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522D" w:rsidRDefault="004A522D" w:rsidP="004A522D">
      <w:pPr>
        <w:jc w:val="center"/>
        <w:rPr>
          <w:rFonts w:ascii="Arial" w:hAnsi="Arial" w:cs="Arial"/>
          <w:b/>
          <w:sz w:val="32"/>
          <w:szCs w:val="32"/>
        </w:rPr>
      </w:pPr>
    </w:p>
    <w:p w:rsidR="004A522D" w:rsidRDefault="004A522D" w:rsidP="004A522D">
      <w:pPr>
        <w:jc w:val="center"/>
        <w:rPr>
          <w:rFonts w:ascii="Arial" w:hAnsi="Arial" w:cs="Arial"/>
          <w:b/>
          <w:sz w:val="32"/>
          <w:szCs w:val="32"/>
        </w:rPr>
      </w:pPr>
    </w:p>
    <w:p w:rsidR="004A522D" w:rsidRDefault="004A522D" w:rsidP="004A522D">
      <w:pPr>
        <w:jc w:val="center"/>
        <w:rPr>
          <w:rFonts w:ascii="Arial" w:hAnsi="Arial" w:cs="Arial"/>
          <w:b/>
          <w:sz w:val="32"/>
          <w:szCs w:val="32"/>
        </w:rPr>
      </w:pPr>
    </w:p>
    <w:p w:rsidR="004A522D" w:rsidRDefault="004A522D" w:rsidP="004A522D">
      <w:pPr>
        <w:jc w:val="center"/>
        <w:rPr>
          <w:rFonts w:ascii="Arial" w:hAnsi="Arial" w:cs="Arial"/>
          <w:b/>
          <w:sz w:val="32"/>
          <w:szCs w:val="32"/>
        </w:rPr>
      </w:pPr>
    </w:p>
    <w:p w:rsidR="001D4E43" w:rsidRPr="004A522D" w:rsidRDefault="001D4E43" w:rsidP="004A522D">
      <w:pPr>
        <w:jc w:val="center"/>
        <w:rPr>
          <w:rFonts w:ascii="Arial" w:hAnsi="Arial" w:cs="Arial"/>
          <w:b/>
          <w:sz w:val="32"/>
          <w:szCs w:val="32"/>
        </w:rPr>
      </w:pPr>
      <w:r w:rsidRPr="004A522D">
        <w:rPr>
          <w:rFonts w:ascii="Arial" w:hAnsi="Arial" w:cs="Arial"/>
          <w:b/>
          <w:sz w:val="32"/>
          <w:szCs w:val="32"/>
        </w:rPr>
        <w:t>Module: Mental Disorders and Psychopathology</w:t>
      </w:r>
    </w:p>
    <w:p w:rsidR="001D4E43" w:rsidRPr="004A522D" w:rsidRDefault="001D4E43" w:rsidP="004A522D">
      <w:pPr>
        <w:jc w:val="center"/>
        <w:rPr>
          <w:rFonts w:ascii="Arial" w:hAnsi="Arial" w:cs="Arial"/>
          <w:b/>
          <w:sz w:val="32"/>
          <w:szCs w:val="32"/>
        </w:rPr>
      </w:pPr>
      <w:r w:rsidRPr="004A522D">
        <w:rPr>
          <w:rFonts w:ascii="Arial" w:hAnsi="Arial" w:cs="Arial"/>
          <w:b/>
          <w:sz w:val="32"/>
          <w:szCs w:val="32"/>
        </w:rPr>
        <w:t>Module Code: BMHP-6006-Birmingham</w:t>
      </w:r>
    </w:p>
    <w:p w:rsidR="001D4E43" w:rsidRPr="004A522D" w:rsidRDefault="001D4E43" w:rsidP="004A522D">
      <w:pPr>
        <w:jc w:val="center"/>
        <w:rPr>
          <w:rFonts w:ascii="Arial" w:hAnsi="Arial" w:cs="Arial"/>
          <w:b/>
          <w:sz w:val="32"/>
          <w:szCs w:val="32"/>
        </w:rPr>
      </w:pPr>
      <w:r w:rsidRPr="004A522D">
        <w:rPr>
          <w:rFonts w:ascii="Arial" w:hAnsi="Arial" w:cs="Arial"/>
          <w:b/>
          <w:sz w:val="32"/>
          <w:szCs w:val="32"/>
        </w:rPr>
        <w:t>Student Name: Samina Rehman</w:t>
      </w:r>
    </w:p>
    <w:p w:rsidR="001D4E43" w:rsidRPr="004A522D" w:rsidRDefault="001D4E43" w:rsidP="004A522D">
      <w:pPr>
        <w:jc w:val="center"/>
        <w:rPr>
          <w:rFonts w:ascii="Arial" w:hAnsi="Arial" w:cs="Arial"/>
          <w:b/>
          <w:sz w:val="32"/>
          <w:szCs w:val="32"/>
        </w:rPr>
      </w:pPr>
      <w:r w:rsidRPr="004A522D">
        <w:rPr>
          <w:rFonts w:ascii="Arial" w:hAnsi="Arial" w:cs="Arial"/>
          <w:b/>
          <w:sz w:val="32"/>
          <w:szCs w:val="32"/>
        </w:rPr>
        <w:t>Student ID: 1714937</w:t>
      </w:r>
    </w:p>
    <w:p w:rsidR="001D4E43" w:rsidRPr="004A522D" w:rsidRDefault="001D4E43" w:rsidP="004A522D">
      <w:pPr>
        <w:jc w:val="center"/>
        <w:rPr>
          <w:rFonts w:ascii="Arial" w:hAnsi="Arial" w:cs="Arial"/>
          <w:b/>
          <w:sz w:val="32"/>
          <w:szCs w:val="32"/>
        </w:rPr>
      </w:pPr>
      <w:r w:rsidRPr="004A522D">
        <w:rPr>
          <w:rFonts w:ascii="Arial" w:hAnsi="Arial" w:cs="Arial"/>
          <w:b/>
          <w:sz w:val="32"/>
          <w:szCs w:val="32"/>
        </w:rPr>
        <w:t>Lecturer Name: Dushika Soundararajan</w:t>
      </w:r>
    </w:p>
    <w:p w:rsidR="001D4E43" w:rsidRPr="004A522D" w:rsidRDefault="00C14273" w:rsidP="004A522D">
      <w:pPr>
        <w:jc w:val="center"/>
        <w:rPr>
          <w:rFonts w:ascii="Arial" w:hAnsi="Arial" w:cs="Arial"/>
          <w:b/>
          <w:sz w:val="32"/>
          <w:szCs w:val="32"/>
        </w:rPr>
      </w:pPr>
      <w:r w:rsidRPr="004A522D">
        <w:rPr>
          <w:rFonts w:ascii="Arial" w:hAnsi="Arial" w:cs="Arial"/>
          <w:b/>
          <w:sz w:val="32"/>
          <w:szCs w:val="32"/>
        </w:rPr>
        <w:t>Task 2: S</w:t>
      </w:r>
      <w:r w:rsidR="001D4E43" w:rsidRPr="004A522D">
        <w:rPr>
          <w:rFonts w:ascii="Arial" w:hAnsi="Arial" w:cs="Arial"/>
          <w:b/>
          <w:sz w:val="32"/>
          <w:szCs w:val="32"/>
        </w:rPr>
        <w:t>upporting paper</w:t>
      </w:r>
    </w:p>
    <w:p w:rsidR="001D4E43" w:rsidRPr="004A522D" w:rsidRDefault="004A522D" w:rsidP="004A522D">
      <w:pPr>
        <w:jc w:val="center"/>
        <w:rPr>
          <w:rFonts w:ascii="Arial" w:hAnsi="Arial" w:cs="Arial"/>
          <w:b/>
          <w:sz w:val="32"/>
          <w:szCs w:val="32"/>
        </w:rPr>
      </w:pPr>
      <w:r w:rsidRPr="004A522D">
        <w:rPr>
          <w:rFonts w:ascii="Arial" w:hAnsi="Arial" w:cs="Arial"/>
          <w:b/>
          <w:sz w:val="32"/>
          <w:szCs w:val="32"/>
        </w:rPr>
        <w:t>S</w:t>
      </w:r>
      <w:r w:rsidR="00C14273" w:rsidRPr="004A522D">
        <w:rPr>
          <w:rFonts w:ascii="Arial" w:hAnsi="Arial" w:cs="Arial"/>
          <w:b/>
          <w:sz w:val="32"/>
          <w:szCs w:val="32"/>
        </w:rPr>
        <w:t>ubmission date: 26</w:t>
      </w:r>
      <w:r w:rsidR="00C14273" w:rsidRPr="004A522D">
        <w:rPr>
          <w:rFonts w:ascii="Arial" w:hAnsi="Arial" w:cs="Arial"/>
          <w:b/>
          <w:sz w:val="32"/>
          <w:szCs w:val="32"/>
          <w:vertAlign w:val="superscript"/>
        </w:rPr>
        <w:t>th</w:t>
      </w:r>
      <w:r w:rsidR="00C14273" w:rsidRPr="004A522D">
        <w:rPr>
          <w:rFonts w:ascii="Arial" w:hAnsi="Arial" w:cs="Arial"/>
          <w:b/>
          <w:sz w:val="32"/>
          <w:szCs w:val="32"/>
        </w:rPr>
        <w:t xml:space="preserve"> February 2021</w:t>
      </w:r>
    </w:p>
    <w:p w:rsidR="001D4E43" w:rsidRPr="004A522D" w:rsidRDefault="001D4E43" w:rsidP="004A522D">
      <w:pPr>
        <w:jc w:val="center"/>
        <w:rPr>
          <w:b/>
          <w:sz w:val="32"/>
          <w:szCs w:val="32"/>
        </w:rPr>
      </w:pPr>
    </w:p>
    <w:p w:rsidR="001D4E43" w:rsidRDefault="001D4E43" w:rsidP="001D4E43"/>
    <w:p w:rsidR="001D4E43" w:rsidRDefault="001D4E43" w:rsidP="001D4E43"/>
    <w:p w:rsidR="001D4E43" w:rsidRDefault="001D4E43" w:rsidP="001D4E43"/>
    <w:p w:rsidR="001D4E43" w:rsidRPr="0064093B" w:rsidRDefault="001D4E43" w:rsidP="0064093B">
      <w:pPr>
        <w:spacing w:line="360" w:lineRule="auto"/>
        <w:rPr>
          <w:rFonts w:ascii="Arial" w:hAnsi="Arial" w:cs="Arial"/>
        </w:rPr>
      </w:pPr>
    </w:p>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sdt>
      <w:sdtPr>
        <w:rPr>
          <w:rFonts w:asciiTheme="minorHAnsi" w:eastAsiaTheme="minorHAnsi" w:hAnsiTheme="minorHAnsi" w:cstheme="minorBidi"/>
          <w:color w:val="auto"/>
          <w:sz w:val="22"/>
          <w:szCs w:val="22"/>
          <w:lang w:val="en-GB"/>
        </w:rPr>
        <w:id w:val="-192233096"/>
        <w:docPartObj>
          <w:docPartGallery w:val="Table of Contents"/>
          <w:docPartUnique/>
        </w:docPartObj>
      </w:sdtPr>
      <w:sdtEndPr>
        <w:rPr>
          <w:b/>
          <w:bCs/>
          <w:noProof/>
        </w:rPr>
      </w:sdtEndPr>
      <w:sdtContent>
        <w:p w:rsidR="004A522D" w:rsidRPr="004A522D" w:rsidRDefault="004A522D">
          <w:pPr>
            <w:pStyle w:val="TOCHeading"/>
            <w:rPr>
              <w:rFonts w:ascii="Arial" w:hAnsi="Arial" w:cs="Arial"/>
              <w:sz w:val="28"/>
              <w:szCs w:val="28"/>
            </w:rPr>
          </w:pPr>
          <w:r w:rsidRPr="004A522D">
            <w:rPr>
              <w:rFonts w:ascii="Arial" w:hAnsi="Arial" w:cs="Arial"/>
              <w:sz w:val="28"/>
              <w:szCs w:val="28"/>
            </w:rPr>
            <w:t>Contents</w:t>
          </w:r>
        </w:p>
        <w:p w:rsidR="004A522D" w:rsidRPr="004A522D" w:rsidRDefault="004A522D">
          <w:pPr>
            <w:pStyle w:val="TOC1"/>
            <w:tabs>
              <w:tab w:val="right" w:leader="dot" w:pos="9016"/>
            </w:tabs>
            <w:rPr>
              <w:rFonts w:ascii="Arial" w:hAnsi="Arial" w:cs="Arial"/>
              <w:noProof/>
              <w:sz w:val="28"/>
              <w:szCs w:val="28"/>
            </w:rPr>
          </w:pPr>
          <w:r w:rsidRPr="004A522D">
            <w:rPr>
              <w:rFonts w:ascii="Arial" w:hAnsi="Arial" w:cs="Arial"/>
              <w:sz w:val="28"/>
              <w:szCs w:val="28"/>
            </w:rPr>
            <w:fldChar w:fldCharType="begin"/>
          </w:r>
          <w:r w:rsidRPr="004A522D">
            <w:rPr>
              <w:rFonts w:ascii="Arial" w:hAnsi="Arial" w:cs="Arial"/>
              <w:sz w:val="28"/>
              <w:szCs w:val="28"/>
            </w:rPr>
            <w:instrText xml:space="preserve"> TOC \o "1-3" \h \z \u </w:instrText>
          </w:r>
          <w:r w:rsidRPr="004A522D">
            <w:rPr>
              <w:rFonts w:ascii="Arial" w:hAnsi="Arial" w:cs="Arial"/>
              <w:sz w:val="28"/>
              <w:szCs w:val="28"/>
            </w:rPr>
            <w:fldChar w:fldCharType="separate"/>
          </w:r>
          <w:hyperlink w:anchor="_Toc64876489" w:history="1">
            <w:r w:rsidRPr="004A522D">
              <w:rPr>
                <w:rStyle w:val="Hyperlink"/>
                <w:rFonts w:ascii="Arial" w:hAnsi="Arial" w:cs="Arial"/>
                <w:noProof/>
                <w:sz w:val="28"/>
                <w:szCs w:val="28"/>
              </w:rPr>
              <w:t>Introduction:</w:t>
            </w:r>
            <w:r w:rsidRPr="004A522D">
              <w:rPr>
                <w:rFonts w:ascii="Arial" w:hAnsi="Arial" w:cs="Arial"/>
                <w:noProof/>
                <w:webHidden/>
                <w:sz w:val="28"/>
                <w:szCs w:val="28"/>
              </w:rPr>
              <w:tab/>
            </w:r>
            <w:r w:rsidRPr="004A522D">
              <w:rPr>
                <w:rFonts w:ascii="Arial" w:hAnsi="Arial" w:cs="Arial"/>
                <w:noProof/>
                <w:webHidden/>
                <w:sz w:val="28"/>
                <w:szCs w:val="28"/>
              </w:rPr>
              <w:fldChar w:fldCharType="begin"/>
            </w:r>
            <w:r w:rsidRPr="004A522D">
              <w:rPr>
                <w:rFonts w:ascii="Arial" w:hAnsi="Arial" w:cs="Arial"/>
                <w:noProof/>
                <w:webHidden/>
                <w:sz w:val="28"/>
                <w:szCs w:val="28"/>
              </w:rPr>
              <w:instrText xml:space="preserve"> PAGEREF _Toc64876489 \h </w:instrText>
            </w:r>
            <w:r w:rsidRPr="004A522D">
              <w:rPr>
                <w:rFonts w:ascii="Arial" w:hAnsi="Arial" w:cs="Arial"/>
                <w:noProof/>
                <w:webHidden/>
                <w:sz w:val="28"/>
                <w:szCs w:val="28"/>
              </w:rPr>
            </w:r>
            <w:r w:rsidRPr="004A522D">
              <w:rPr>
                <w:rFonts w:ascii="Arial" w:hAnsi="Arial" w:cs="Arial"/>
                <w:noProof/>
                <w:webHidden/>
                <w:sz w:val="28"/>
                <w:szCs w:val="28"/>
              </w:rPr>
              <w:fldChar w:fldCharType="separate"/>
            </w:r>
            <w:r w:rsidRPr="004A522D">
              <w:rPr>
                <w:rFonts w:ascii="Arial" w:hAnsi="Arial" w:cs="Arial"/>
                <w:noProof/>
                <w:webHidden/>
                <w:sz w:val="28"/>
                <w:szCs w:val="28"/>
              </w:rPr>
              <w:t>3</w:t>
            </w:r>
            <w:r w:rsidRPr="004A522D">
              <w:rPr>
                <w:rFonts w:ascii="Arial" w:hAnsi="Arial" w:cs="Arial"/>
                <w:noProof/>
                <w:webHidden/>
                <w:sz w:val="28"/>
                <w:szCs w:val="28"/>
              </w:rPr>
              <w:fldChar w:fldCharType="end"/>
            </w:r>
          </w:hyperlink>
        </w:p>
        <w:p w:rsidR="004A522D" w:rsidRPr="004A522D" w:rsidRDefault="006C4920">
          <w:pPr>
            <w:pStyle w:val="TOC1"/>
            <w:tabs>
              <w:tab w:val="right" w:leader="dot" w:pos="9016"/>
            </w:tabs>
            <w:rPr>
              <w:rFonts w:ascii="Arial" w:hAnsi="Arial" w:cs="Arial"/>
              <w:noProof/>
              <w:sz w:val="28"/>
              <w:szCs w:val="28"/>
            </w:rPr>
          </w:pPr>
          <w:hyperlink w:anchor="_Toc64876490" w:history="1">
            <w:r w:rsidR="004A522D" w:rsidRPr="004A522D">
              <w:rPr>
                <w:rStyle w:val="Hyperlink"/>
                <w:rFonts w:ascii="Arial" w:hAnsi="Arial" w:cs="Arial"/>
                <w:noProof/>
                <w:sz w:val="28"/>
                <w:szCs w:val="28"/>
              </w:rPr>
              <w:t>Mental Disorder.</w:t>
            </w:r>
            <w:r w:rsidR="004A522D" w:rsidRPr="004A522D">
              <w:rPr>
                <w:rFonts w:ascii="Arial" w:hAnsi="Arial" w:cs="Arial"/>
                <w:noProof/>
                <w:webHidden/>
                <w:sz w:val="28"/>
                <w:szCs w:val="28"/>
              </w:rPr>
              <w:tab/>
            </w:r>
            <w:r w:rsidR="004A522D" w:rsidRPr="004A522D">
              <w:rPr>
                <w:rFonts w:ascii="Arial" w:hAnsi="Arial" w:cs="Arial"/>
                <w:noProof/>
                <w:webHidden/>
                <w:sz w:val="28"/>
                <w:szCs w:val="28"/>
              </w:rPr>
              <w:fldChar w:fldCharType="begin"/>
            </w:r>
            <w:r w:rsidR="004A522D" w:rsidRPr="004A522D">
              <w:rPr>
                <w:rFonts w:ascii="Arial" w:hAnsi="Arial" w:cs="Arial"/>
                <w:noProof/>
                <w:webHidden/>
                <w:sz w:val="28"/>
                <w:szCs w:val="28"/>
              </w:rPr>
              <w:instrText xml:space="preserve"> PAGEREF _Toc64876490 \h </w:instrText>
            </w:r>
            <w:r w:rsidR="004A522D" w:rsidRPr="004A522D">
              <w:rPr>
                <w:rFonts w:ascii="Arial" w:hAnsi="Arial" w:cs="Arial"/>
                <w:noProof/>
                <w:webHidden/>
                <w:sz w:val="28"/>
                <w:szCs w:val="28"/>
              </w:rPr>
            </w:r>
            <w:r w:rsidR="004A522D" w:rsidRPr="004A522D">
              <w:rPr>
                <w:rFonts w:ascii="Arial" w:hAnsi="Arial" w:cs="Arial"/>
                <w:noProof/>
                <w:webHidden/>
                <w:sz w:val="28"/>
                <w:szCs w:val="28"/>
              </w:rPr>
              <w:fldChar w:fldCharType="separate"/>
            </w:r>
            <w:r w:rsidR="004A522D" w:rsidRPr="004A522D">
              <w:rPr>
                <w:rFonts w:ascii="Arial" w:hAnsi="Arial" w:cs="Arial"/>
                <w:noProof/>
                <w:webHidden/>
                <w:sz w:val="28"/>
                <w:szCs w:val="28"/>
              </w:rPr>
              <w:t>3</w:t>
            </w:r>
            <w:r w:rsidR="004A522D" w:rsidRPr="004A522D">
              <w:rPr>
                <w:rFonts w:ascii="Arial" w:hAnsi="Arial" w:cs="Arial"/>
                <w:noProof/>
                <w:webHidden/>
                <w:sz w:val="28"/>
                <w:szCs w:val="28"/>
              </w:rPr>
              <w:fldChar w:fldCharType="end"/>
            </w:r>
          </w:hyperlink>
        </w:p>
        <w:p w:rsidR="004A522D" w:rsidRPr="004A522D" w:rsidRDefault="006C4920">
          <w:pPr>
            <w:pStyle w:val="TOC1"/>
            <w:tabs>
              <w:tab w:val="right" w:leader="dot" w:pos="9016"/>
            </w:tabs>
            <w:rPr>
              <w:rFonts w:ascii="Arial" w:hAnsi="Arial" w:cs="Arial"/>
              <w:noProof/>
              <w:sz w:val="28"/>
              <w:szCs w:val="28"/>
            </w:rPr>
          </w:pPr>
          <w:hyperlink w:anchor="_Toc64876491" w:history="1">
            <w:r w:rsidR="004A522D" w:rsidRPr="004A522D">
              <w:rPr>
                <w:rStyle w:val="Hyperlink"/>
                <w:rFonts w:ascii="Arial" w:hAnsi="Arial" w:cs="Arial"/>
                <w:noProof/>
                <w:sz w:val="28"/>
                <w:szCs w:val="28"/>
              </w:rPr>
              <w:t>Historical context of mental health provision in the UK.</w:t>
            </w:r>
            <w:r w:rsidR="004A522D" w:rsidRPr="004A522D">
              <w:rPr>
                <w:rFonts w:ascii="Arial" w:hAnsi="Arial" w:cs="Arial"/>
                <w:noProof/>
                <w:webHidden/>
                <w:sz w:val="28"/>
                <w:szCs w:val="28"/>
              </w:rPr>
              <w:tab/>
            </w:r>
            <w:r w:rsidR="004A522D" w:rsidRPr="004A522D">
              <w:rPr>
                <w:rFonts w:ascii="Arial" w:hAnsi="Arial" w:cs="Arial"/>
                <w:noProof/>
                <w:webHidden/>
                <w:sz w:val="28"/>
                <w:szCs w:val="28"/>
              </w:rPr>
              <w:fldChar w:fldCharType="begin"/>
            </w:r>
            <w:r w:rsidR="004A522D" w:rsidRPr="004A522D">
              <w:rPr>
                <w:rFonts w:ascii="Arial" w:hAnsi="Arial" w:cs="Arial"/>
                <w:noProof/>
                <w:webHidden/>
                <w:sz w:val="28"/>
                <w:szCs w:val="28"/>
              </w:rPr>
              <w:instrText xml:space="preserve"> PAGEREF _Toc64876491 \h </w:instrText>
            </w:r>
            <w:r w:rsidR="004A522D" w:rsidRPr="004A522D">
              <w:rPr>
                <w:rFonts w:ascii="Arial" w:hAnsi="Arial" w:cs="Arial"/>
                <w:noProof/>
                <w:webHidden/>
                <w:sz w:val="28"/>
                <w:szCs w:val="28"/>
              </w:rPr>
            </w:r>
            <w:r w:rsidR="004A522D" w:rsidRPr="004A522D">
              <w:rPr>
                <w:rFonts w:ascii="Arial" w:hAnsi="Arial" w:cs="Arial"/>
                <w:noProof/>
                <w:webHidden/>
                <w:sz w:val="28"/>
                <w:szCs w:val="28"/>
              </w:rPr>
              <w:fldChar w:fldCharType="separate"/>
            </w:r>
            <w:r w:rsidR="004A522D" w:rsidRPr="004A522D">
              <w:rPr>
                <w:rFonts w:ascii="Arial" w:hAnsi="Arial" w:cs="Arial"/>
                <w:noProof/>
                <w:webHidden/>
                <w:sz w:val="28"/>
                <w:szCs w:val="28"/>
              </w:rPr>
              <w:t>4</w:t>
            </w:r>
            <w:r w:rsidR="004A522D" w:rsidRPr="004A522D">
              <w:rPr>
                <w:rFonts w:ascii="Arial" w:hAnsi="Arial" w:cs="Arial"/>
                <w:noProof/>
                <w:webHidden/>
                <w:sz w:val="28"/>
                <w:szCs w:val="28"/>
              </w:rPr>
              <w:fldChar w:fldCharType="end"/>
            </w:r>
          </w:hyperlink>
        </w:p>
        <w:p w:rsidR="004A522D" w:rsidRPr="004A522D" w:rsidRDefault="006C4920">
          <w:pPr>
            <w:pStyle w:val="TOC1"/>
            <w:tabs>
              <w:tab w:val="right" w:leader="dot" w:pos="9016"/>
            </w:tabs>
            <w:rPr>
              <w:rFonts w:ascii="Arial" w:hAnsi="Arial" w:cs="Arial"/>
              <w:noProof/>
              <w:sz w:val="28"/>
              <w:szCs w:val="28"/>
            </w:rPr>
          </w:pPr>
          <w:hyperlink w:anchor="_Toc64876492" w:history="1">
            <w:r w:rsidR="004A522D" w:rsidRPr="004A522D">
              <w:rPr>
                <w:rStyle w:val="Hyperlink"/>
                <w:rFonts w:ascii="Arial" w:hAnsi="Arial" w:cs="Arial"/>
                <w:noProof/>
                <w:sz w:val="28"/>
                <w:szCs w:val="28"/>
              </w:rPr>
              <w:t>Changes in UK Mental Health Legislation.</w:t>
            </w:r>
            <w:r w:rsidR="004A522D" w:rsidRPr="004A522D">
              <w:rPr>
                <w:rFonts w:ascii="Arial" w:hAnsi="Arial" w:cs="Arial"/>
                <w:noProof/>
                <w:webHidden/>
                <w:sz w:val="28"/>
                <w:szCs w:val="28"/>
              </w:rPr>
              <w:tab/>
            </w:r>
            <w:r w:rsidR="004A522D" w:rsidRPr="004A522D">
              <w:rPr>
                <w:rFonts w:ascii="Arial" w:hAnsi="Arial" w:cs="Arial"/>
                <w:noProof/>
                <w:webHidden/>
                <w:sz w:val="28"/>
                <w:szCs w:val="28"/>
              </w:rPr>
              <w:fldChar w:fldCharType="begin"/>
            </w:r>
            <w:r w:rsidR="004A522D" w:rsidRPr="004A522D">
              <w:rPr>
                <w:rFonts w:ascii="Arial" w:hAnsi="Arial" w:cs="Arial"/>
                <w:noProof/>
                <w:webHidden/>
                <w:sz w:val="28"/>
                <w:szCs w:val="28"/>
              </w:rPr>
              <w:instrText xml:space="preserve"> PAGEREF _Toc64876492 \h </w:instrText>
            </w:r>
            <w:r w:rsidR="004A522D" w:rsidRPr="004A522D">
              <w:rPr>
                <w:rFonts w:ascii="Arial" w:hAnsi="Arial" w:cs="Arial"/>
                <w:noProof/>
                <w:webHidden/>
                <w:sz w:val="28"/>
                <w:szCs w:val="28"/>
              </w:rPr>
            </w:r>
            <w:r w:rsidR="004A522D" w:rsidRPr="004A522D">
              <w:rPr>
                <w:rFonts w:ascii="Arial" w:hAnsi="Arial" w:cs="Arial"/>
                <w:noProof/>
                <w:webHidden/>
                <w:sz w:val="28"/>
                <w:szCs w:val="28"/>
              </w:rPr>
              <w:fldChar w:fldCharType="separate"/>
            </w:r>
            <w:r w:rsidR="004A522D" w:rsidRPr="004A522D">
              <w:rPr>
                <w:rFonts w:ascii="Arial" w:hAnsi="Arial" w:cs="Arial"/>
                <w:noProof/>
                <w:webHidden/>
                <w:sz w:val="28"/>
                <w:szCs w:val="28"/>
              </w:rPr>
              <w:t>5</w:t>
            </w:r>
            <w:r w:rsidR="004A522D" w:rsidRPr="004A522D">
              <w:rPr>
                <w:rFonts w:ascii="Arial" w:hAnsi="Arial" w:cs="Arial"/>
                <w:noProof/>
                <w:webHidden/>
                <w:sz w:val="28"/>
                <w:szCs w:val="28"/>
              </w:rPr>
              <w:fldChar w:fldCharType="end"/>
            </w:r>
          </w:hyperlink>
        </w:p>
        <w:p w:rsidR="004A522D" w:rsidRPr="004A522D" w:rsidRDefault="006C4920">
          <w:pPr>
            <w:pStyle w:val="TOC1"/>
            <w:tabs>
              <w:tab w:val="right" w:leader="dot" w:pos="9016"/>
            </w:tabs>
            <w:rPr>
              <w:rFonts w:ascii="Arial" w:hAnsi="Arial" w:cs="Arial"/>
              <w:noProof/>
              <w:sz w:val="28"/>
              <w:szCs w:val="28"/>
            </w:rPr>
          </w:pPr>
          <w:hyperlink w:anchor="_Toc64876493" w:history="1">
            <w:r w:rsidR="004A522D" w:rsidRPr="004A522D">
              <w:rPr>
                <w:rStyle w:val="Hyperlink"/>
                <w:rFonts w:ascii="Arial" w:hAnsi="Arial" w:cs="Arial"/>
                <w:noProof/>
                <w:sz w:val="28"/>
                <w:szCs w:val="28"/>
              </w:rPr>
              <w:t>Provide example of inclusion and exclusion</w:t>
            </w:r>
            <w:r w:rsidR="004A522D" w:rsidRPr="004A522D">
              <w:rPr>
                <w:rFonts w:ascii="Arial" w:hAnsi="Arial" w:cs="Arial"/>
                <w:noProof/>
                <w:webHidden/>
                <w:sz w:val="28"/>
                <w:szCs w:val="28"/>
              </w:rPr>
              <w:tab/>
            </w:r>
            <w:r w:rsidR="004A522D" w:rsidRPr="004A522D">
              <w:rPr>
                <w:rFonts w:ascii="Arial" w:hAnsi="Arial" w:cs="Arial"/>
                <w:noProof/>
                <w:webHidden/>
                <w:sz w:val="28"/>
                <w:szCs w:val="28"/>
              </w:rPr>
              <w:fldChar w:fldCharType="begin"/>
            </w:r>
            <w:r w:rsidR="004A522D" w:rsidRPr="004A522D">
              <w:rPr>
                <w:rFonts w:ascii="Arial" w:hAnsi="Arial" w:cs="Arial"/>
                <w:noProof/>
                <w:webHidden/>
                <w:sz w:val="28"/>
                <w:szCs w:val="28"/>
              </w:rPr>
              <w:instrText xml:space="preserve"> PAGEREF _Toc64876493 \h </w:instrText>
            </w:r>
            <w:r w:rsidR="004A522D" w:rsidRPr="004A522D">
              <w:rPr>
                <w:rFonts w:ascii="Arial" w:hAnsi="Arial" w:cs="Arial"/>
                <w:noProof/>
                <w:webHidden/>
                <w:sz w:val="28"/>
                <w:szCs w:val="28"/>
              </w:rPr>
            </w:r>
            <w:r w:rsidR="004A522D" w:rsidRPr="004A522D">
              <w:rPr>
                <w:rFonts w:ascii="Arial" w:hAnsi="Arial" w:cs="Arial"/>
                <w:noProof/>
                <w:webHidden/>
                <w:sz w:val="28"/>
                <w:szCs w:val="28"/>
              </w:rPr>
              <w:fldChar w:fldCharType="separate"/>
            </w:r>
            <w:r w:rsidR="004A522D" w:rsidRPr="004A522D">
              <w:rPr>
                <w:rFonts w:ascii="Arial" w:hAnsi="Arial" w:cs="Arial"/>
                <w:noProof/>
                <w:webHidden/>
                <w:sz w:val="28"/>
                <w:szCs w:val="28"/>
              </w:rPr>
              <w:t>6</w:t>
            </w:r>
            <w:r w:rsidR="004A522D" w:rsidRPr="004A522D">
              <w:rPr>
                <w:rFonts w:ascii="Arial" w:hAnsi="Arial" w:cs="Arial"/>
                <w:noProof/>
                <w:webHidden/>
                <w:sz w:val="28"/>
                <w:szCs w:val="28"/>
              </w:rPr>
              <w:fldChar w:fldCharType="end"/>
            </w:r>
          </w:hyperlink>
        </w:p>
        <w:p w:rsidR="004A522D" w:rsidRPr="004A522D" w:rsidRDefault="006C4920">
          <w:pPr>
            <w:pStyle w:val="TOC1"/>
            <w:tabs>
              <w:tab w:val="right" w:leader="dot" w:pos="9016"/>
            </w:tabs>
            <w:rPr>
              <w:rFonts w:ascii="Arial" w:hAnsi="Arial" w:cs="Arial"/>
              <w:noProof/>
              <w:sz w:val="28"/>
              <w:szCs w:val="28"/>
            </w:rPr>
          </w:pPr>
          <w:hyperlink w:anchor="_Toc64876494" w:history="1">
            <w:r w:rsidR="004A522D" w:rsidRPr="004A522D">
              <w:rPr>
                <w:rStyle w:val="Hyperlink"/>
                <w:rFonts w:ascii="Arial" w:hAnsi="Arial" w:cs="Arial"/>
                <w:noProof/>
                <w:sz w:val="28"/>
                <w:szCs w:val="28"/>
              </w:rPr>
              <w:t>Recommendations.</w:t>
            </w:r>
            <w:r w:rsidR="004A522D" w:rsidRPr="004A522D">
              <w:rPr>
                <w:rFonts w:ascii="Arial" w:hAnsi="Arial" w:cs="Arial"/>
                <w:noProof/>
                <w:webHidden/>
                <w:sz w:val="28"/>
                <w:szCs w:val="28"/>
              </w:rPr>
              <w:tab/>
            </w:r>
            <w:r w:rsidR="004A522D" w:rsidRPr="004A522D">
              <w:rPr>
                <w:rFonts w:ascii="Arial" w:hAnsi="Arial" w:cs="Arial"/>
                <w:noProof/>
                <w:webHidden/>
                <w:sz w:val="28"/>
                <w:szCs w:val="28"/>
              </w:rPr>
              <w:fldChar w:fldCharType="begin"/>
            </w:r>
            <w:r w:rsidR="004A522D" w:rsidRPr="004A522D">
              <w:rPr>
                <w:rFonts w:ascii="Arial" w:hAnsi="Arial" w:cs="Arial"/>
                <w:noProof/>
                <w:webHidden/>
                <w:sz w:val="28"/>
                <w:szCs w:val="28"/>
              </w:rPr>
              <w:instrText xml:space="preserve"> PAGEREF _Toc64876494 \h </w:instrText>
            </w:r>
            <w:r w:rsidR="004A522D" w:rsidRPr="004A522D">
              <w:rPr>
                <w:rFonts w:ascii="Arial" w:hAnsi="Arial" w:cs="Arial"/>
                <w:noProof/>
                <w:webHidden/>
                <w:sz w:val="28"/>
                <w:szCs w:val="28"/>
              </w:rPr>
            </w:r>
            <w:r w:rsidR="004A522D" w:rsidRPr="004A522D">
              <w:rPr>
                <w:rFonts w:ascii="Arial" w:hAnsi="Arial" w:cs="Arial"/>
                <w:noProof/>
                <w:webHidden/>
                <w:sz w:val="28"/>
                <w:szCs w:val="28"/>
              </w:rPr>
              <w:fldChar w:fldCharType="separate"/>
            </w:r>
            <w:r w:rsidR="004A522D" w:rsidRPr="004A522D">
              <w:rPr>
                <w:rFonts w:ascii="Arial" w:hAnsi="Arial" w:cs="Arial"/>
                <w:noProof/>
                <w:webHidden/>
                <w:sz w:val="28"/>
                <w:szCs w:val="28"/>
              </w:rPr>
              <w:t>7</w:t>
            </w:r>
            <w:r w:rsidR="004A522D" w:rsidRPr="004A522D">
              <w:rPr>
                <w:rFonts w:ascii="Arial" w:hAnsi="Arial" w:cs="Arial"/>
                <w:noProof/>
                <w:webHidden/>
                <w:sz w:val="28"/>
                <w:szCs w:val="28"/>
              </w:rPr>
              <w:fldChar w:fldCharType="end"/>
            </w:r>
          </w:hyperlink>
        </w:p>
        <w:p w:rsidR="004A522D" w:rsidRPr="004A522D" w:rsidRDefault="006C4920">
          <w:pPr>
            <w:pStyle w:val="TOC1"/>
            <w:tabs>
              <w:tab w:val="right" w:leader="dot" w:pos="9016"/>
            </w:tabs>
            <w:rPr>
              <w:rFonts w:ascii="Arial" w:hAnsi="Arial" w:cs="Arial"/>
              <w:noProof/>
              <w:sz w:val="28"/>
              <w:szCs w:val="28"/>
            </w:rPr>
          </w:pPr>
          <w:hyperlink w:anchor="_Toc64876495" w:history="1">
            <w:r w:rsidR="004A522D" w:rsidRPr="004A522D">
              <w:rPr>
                <w:rStyle w:val="Hyperlink"/>
                <w:rFonts w:ascii="Arial" w:hAnsi="Arial" w:cs="Arial"/>
                <w:noProof/>
                <w:sz w:val="28"/>
                <w:szCs w:val="28"/>
              </w:rPr>
              <w:t>conclusion:</w:t>
            </w:r>
            <w:r w:rsidR="004A522D" w:rsidRPr="004A522D">
              <w:rPr>
                <w:rFonts w:ascii="Arial" w:hAnsi="Arial" w:cs="Arial"/>
                <w:noProof/>
                <w:webHidden/>
                <w:sz w:val="28"/>
                <w:szCs w:val="28"/>
              </w:rPr>
              <w:tab/>
            </w:r>
            <w:r w:rsidR="004A522D" w:rsidRPr="004A522D">
              <w:rPr>
                <w:rFonts w:ascii="Arial" w:hAnsi="Arial" w:cs="Arial"/>
                <w:noProof/>
                <w:webHidden/>
                <w:sz w:val="28"/>
                <w:szCs w:val="28"/>
              </w:rPr>
              <w:fldChar w:fldCharType="begin"/>
            </w:r>
            <w:r w:rsidR="004A522D" w:rsidRPr="004A522D">
              <w:rPr>
                <w:rFonts w:ascii="Arial" w:hAnsi="Arial" w:cs="Arial"/>
                <w:noProof/>
                <w:webHidden/>
                <w:sz w:val="28"/>
                <w:szCs w:val="28"/>
              </w:rPr>
              <w:instrText xml:space="preserve"> PAGEREF _Toc64876495 \h </w:instrText>
            </w:r>
            <w:r w:rsidR="004A522D" w:rsidRPr="004A522D">
              <w:rPr>
                <w:rFonts w:ascii="Arial" w:hAnsi="Arial" w:cs="Arial"/>
                <w:noProof/>
                <w:webHidden/>
                <w:sz w:val="28"/>
                <w:szCs w:val="28"/>
              </w:rPr>
            </w:r>
            <w:r w:rsidR="004A522D" w:rsidRPr="004A522D">
              <w:rPr>
                <w:rFonts w:ascii="Arial" w:hAnsi="Arial" w:cs="Arial"/>
                <w:noProof/>
                <w:webHidden/>
                <w:sz w:val="28"/>
                <w:szCs w:val="28"/>
              </w:rPr>
              <w:fldChar w:fldCharType="separate"/>
            </w:r>
            <w:r w:rsidR="004A522D" w:rsidRPr="004A522D">
              <w:rPr>
                <w:rFonts w:ascii="Arial" w:hAnsi="Arial" w:cs="Arial"/>
                <w:noProof/>
                <w:webHidden/>
                <w:sz w:val="28"/>
                <w:szCs w:val="28"/>
              </w:rPr>
              <w:t>7</w:t>
            </w:r>
            <w:r w:rsidR="004A522D" w:rsidRPr="004A522D">
              <w:rPr>
                <w:rFonts w:ascii="Arial" w:hAnsi="Arial" w:cs="Arial"/>
                <w:noProof/>
                <w:webHidden/>
                <w:sz w:val="28"/>
                <w:szCs w:val="28"/>
              </w:rPr>
              <w:fldChar w:fldCharType="end"/>
            </w:r>
          </w:hyperlink>
        </w:p>
        <w:p w:rsidR="004A522D" w:rsidRPr="004A522D" w:rsidRDefault="006C4920">
          <w:pPr>
            <w:pStyle w:val="TOC1"/>
            <w:tabs>
              <w:tab w:val="right" w:leader="dot" w:pos="9016"/>
            </w:tabs>
            <w:rPr>
              <w:rFonts w:ascii="Arial" w:hAnsi="Arial" w:cs="Arial"/>
              <w:noProof/>
              <w:sz w:val="28"/>
              <w:szCs w:val="28"/>
            </w:rPr>
          </w:pPr>
          <w:hyperlink w:anchor="_Toc64876496" w:history="1">
            <w:r w:rsidR="004A522D" w:rsidRPr="004A522D">
              <w:rPr>
                <w:rStyle w:val="Hyperlink"/>
                <w:rFonts w:ascii="Arial" w:hAnsi="Arial" w:cs="Arial"/>
                <w:noProof/>
                <w:sz w:val="28"/>
                <w:szCs w:val="28"/>
              </w:rPr>
              <w:t>References:</w:t>
            </w:r>
            <w:r w:rsidR="004A522D" w:rsidRPr="004A522D">
              <w:rPr>
                <w:rFonts w:ascii="Arial" w:hAnsi="Arial" w:cs="Arial"/>
                <w:noProof/>
                <w:webHidden/>
                <w:sz w:val="28"/>
                <w:szCs w:val="28"/>
              </w:rPr>
              <w:tab/>
            </w:r>
            <w:r w:rsidR="004A522D" w:rsidRPr="004A522D">
              <w:rPr>
                <w:rFonts w:ascii="Arial" w:hAnsi="Arial" w:cs="Arial"/>
                <w:noProof/>
                <w:webHidden/>
                <w:sz w:val="28"/>
                <w:szCs w:val="28"/>
              </w:rPr>
              <w:fldChar w:fldCharType="begin"/>
            </w:r>
            <w:r w:rsidR="004A522D" w:rsidRPr="004A522D">
              <w:rPr>
                <w:rFonts w:ascii="Arial" w:hAnsi="Arial" w:cs="Arial"/>
                <w:noProof/>
                <w:webHidden/>
                <w:sz w:val="28"/>
                <w:szCs w:val="28"/>
              </w:rPr>
              <w:instrText xml:space="preserve"> PAGEREF _Toc64876496 \h </w:instrText>
            </w:r>
            <w:r w:rsidR="004A522D" w:rsidRPr="004A522D">
              <w:rPr>
                <w:rFonts w:ascii="Arial" w:hAnsi="Arial" w:cs="Arial"/>
                <w:noProof/>
                <w:webHidden/>
                <w:sz w:val="28"/>
                <w:szCs w:val="28"/>
              </w:rPr>
            </w:r>
            <w:r w:rsidR="004A522D" w:rsidRPr="004A522D">
              <w:rPr>
                <w:rFonts w:ascii="Arial" w:hAnsi="Arial" w:cs="Arial"/>
                <w:noProof/>
                <w:webHidden/>
                <w:sz w:val="28"/>
                <w:szCs w:val="28"/>
              </w:rPr>
              <w:fldChar w:fldCharType="separate"/>
            </w:r>
            <w:r w:rsidR="004A522D" w:rsidRPr="004A522D">
              <w:rPr>
                <w:rFonts w:ascii="Arial" w:hAnsi="Arial" w:cs="Arial"/>
                <w:noProof/>
                <w:webHidden/>
                <w:sz w:val="28"/>
                <w:szCs w:val="28"/>
              </w:rPr>
              <w:t>8</w:t>
            </w:r>
            <w:r w:rsidR="004A522D" w:rsidRPr="004A522D">
              <w:rPr>
                <w:rFonts w:ascii="Arial" w:hAnsi="Arial" w:cs="Arial"/>
                <w:noProof/>
                <w:webHidden/>
                <w:sz w:val="28"/>
                <w:szCs w:val="28"/>
              </w:rPr>
              <w:fldChar w:fldCharType="end"/>
            </w:r>
          </w:hyperlink>
        </w:p>
        <w:p w:rsidR="004A522D" w:rsidRDefault="004A522D">
          <w:r w:rsidRPr="004A522D">
            <w:rPr>
              <w:rFonts w:ascii="Arial" w:hAnsi="Arial" w:cs="Arial"/>
              <w:b/>
              <w:bCs/>
              <w:noProof/>
              <w:sz w:val="28"/>
              <w:szCs w:val="28"/>
            </w:rPr>
            <w:fldChar w:fldCharType="end"/>
          </w:r>
        </w:p>
      </w:sdtContent>
    </w:sdt>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p w:rsidR="00A76D56" w:rsidRPr="004A522D" w:rsidRDefault="00A76D56" w:rsidP="005365EC">
      <w:pPr>
        <w:spacing w:line="360" w:lineRule="auto"/>
        <w:jc w:val="both"/>
        <w:rPr>
          <w:rFonts w:ascii="Arial" w:hAnsi="Arial" w:cs="Arial"/>
        </w:rPr>
      </w:pPr>
    </w:p>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p w:rsidR="00A76D56" w:rsidRDefault="00A76D56"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4A522D" w:rsidRDefault="004A522D" w:rsidP="005365EC">
      <w:pPr>
        <w:spacing w:line="360" w:lineRule="auto"/>
        <w:jc w:val="both"/>
        <w:rPr>
          <w:rFonts w:ascii="Arial" w:hAnsi="Arial" w:cs="Arial"/>
          <w:b/>
        </w:rPr>
      </w:pPr>
    </w:p>
    <w:p w:rsidR="001D4E43" w:rsidRPr="004A522D" w:rsidRDefault="001D4E43" w:rsidP="004A522D">
      <w:pPr>
        <w:spacing w:line="360" w:lineRule="auto"/>
        <w:jc w:val="both"/>
        <w:rPr>
          <w:rFonts w:ascii="Arial" w:hAnsi="Arial" w:cs="Arial"/>
          <w:b/>
        </w:rPr>
      </w:pPr>
      <w:r w:rsidRPr="004A522D">
        <w:rPr>
          <w:rFonts w:ascii="Arial" w:hAnsi="Arial" w:cs="Arial"/>
          <w:b/>
        </w:rPr>
        <w:lastRenderedPageBreak/>
        <w:t>Title</w:t>
      </w:r>
    </w:p>
    <w:p w:rsidR="001D4E43" w:rsidRPr="004A522D" w:rsidRDefault="001D4E43" w:rsidP="004A522D">
      <w:pPr>
        <w:spacing w:line="360" w:lineRule="auto"/>
        <w:jc w:val="both"/>
        <w:rPr>
          <w:rFonts w:ascii="Arial" w:hAnsi="Arial" w:cs="Arial"/>
          <w:b/>
        </w:rPr>
      </w:pPr>
      <w:r w:rsidRPr="004A522D">
        <w:rPr>
          <w:rFonts w:ascii="Arial" w:hAnsi="Arial" w:cs="Arial"/>
          <w:b/>
        </w:rPr>
        <w:t>Did the UK support and include individuals with mental disorders during the 20th century?</w:t>
      </w:r>
    </w:p>
    <w:p w:rsidR="001D4E43" w:rsidRPr="004A522D" w:rsidRDefault="001D4E43" w:rsidP="004A522D">
      <w:pPr>
        <w:spacing w:line="360" w:lineRule="auto"/>
        <w:jc w:val="both"/>
        <w:rPr>
          <w:rFonts w:ascii="Arial" w:hAnsi="Arial" w:cs="Arial"/>
          <w:b/>
        </w:rPr>
      </w:pPr>
    </w:p>
    <w:p w:rsidR="00E3473B" w:rsidRPr="004A522D" w:rsidRDefault="008360E4" w:rsidP="004A522D">
      <w:pPr>
        <w:pStyle w:val="Heading1"/>
        <w:spacing w:line="360" w:lineRule="auto"/>
        <w:jc w:val="both"/>
        <w:rPr>
          <w:rFonts w:ascii="Arial" w:hAnsi="Arial" w:cs="Arial"/>
          <w:sz w:val="22"/>
          <w:szCs w:val="22"/>
        </w:rPr>
      </w:pPr>
      <w:bookmarkStart w:id="0" w:name="_Toc64876489"/>
      <w:r w:rsidRPr="004A522D">
        <w:rPr>
          <w:rFonts w:ascii="Arial" w:hAnsi="Arial" w:cs="Arial"/>
          <w:sz w:val="22"/>
          <w:szCs w:val="22"/>
        </w:rPr>
        <w:t>Introduction:</w:t>
      </w:r>
      <w:bookmarkEnd w:id="0"/>
      <w:r w:rsidRPr="004A522D">
        <w:rPr>
          <w:rFonts w:ascii="Arial" w:hAnsi="Arial" w:cs="Arial"/>
          <w:sz w:val="22"/>
          <w:szCs w:val="22"/>
        </w:rPr>
        <w:t xml:space="preserve">   </w:t>
      </w:r>
    </w:p>
    <w:p w:rsidR="00E3473B" w:rsidRPr="00202CF1" w:rsidRDefault="00875A0D" w:rsidP="00F26C5B">
      <w:pPr>
        <w:spacing w:line="360" w:lineRule="auto"/>
        <w:jc w:val="both"/>
        <w:rPr>
          <w:rFonts w:ascii="Arial" w:hAnsi="Arial" w:cs="Arial"/>
          <w:sz w:val="24"/>
          <w:szCs w:val="24"/>
        </w:rPr>
      </w:pPr>
      <w:r w:rsidRPr="00202CF1">
        <w:rPr>
          <w:rFonts w:ascii="Arial" w:hAnsi="Arial" w:cs="Arial"/>
          <w:sz w:val="24"/>
          <w:szCs w:val="24"/>
        </w:rPr>
        <w:t>In this</w:t>
      </w:r>
      <w:r w:rsidR="00D86861" w:rsidRPr="00202CF1">
        <w:rPr>
          <w:rFonts w:ascii="Arial" w:hAnsi="Arial" w:cs="Arial"/>
          <w:sz w:val="24"/>
          <w:szCs w:val="24"/>
        </w:rPr>
        <w:t xml:space="preserve"> </w:t>
      </w:r>
      <w:r w:rsidRPr="00202CF1">
        <w:rPr>
          <w:rFonts w:ascii="Arial" w:hAnsi="Arial" w:cs="Arial"/>
          <w:sz w:val="24"/>
          <w:szCs w:val="24"/>
        </w:rPr>
        <w:t xml:space="preserve">assignment students will define mental disorders </w:t>
      </w:r>
      <w:r w:rsidR="00B233BB" w:rsidRPr="00202CF1">
        <w:rPr>
          <w:rFonts w:ascii="Arial" w:hAnsi="Arial" w:cs="Arial"/>
          <w:sz w:val="24"/>
          <w:szCs w:val="24"/>
        </w:rPr>
        <w:t>which were treated inhumanly in the beginning of 20</w:t>
      </w:r>
      <w:r w:rsidR="00B233BB" w:rsidRPr="00202CF1">
        <w:rPr>
          <w:rFonts w:ascii="Arial" w:hAnsi="Arial" w:cs="Arial"/>
          <w:sz w:val="24"/>
          <w:szCs w:val="24"/>
          <w:vertAlign w:val="superscript"/>
        </w:rPr>
        <w:t>th</w:t>
      </w:r>
      <w:r w:rsidR="00B233BB" w:rsidRPr="00202CF1">
        <w:rPr>
          <w:rFonts w:ascii="Arial" w:hAnsi="Arial" w:cs="Arial"/>
          <w:sz w:val="24"/>
          <w:szCs w:val="24"/>
        </w:rPr>
        <w:t xml:space="preserve"> century in UK.</w:t>
      </w:r>
      <w:r w:rsidR="00927EAC" w:rsidRPr="00202CF1">
        <w:rPr>
          <w:rFonts w:ascii="Arial" w:hAnsi="Arial" w:cs="Arial"/>
          <w:sz w:val="24"/>
          <w:szCs w:val="24"/>
        </w:rPr>
        <w:t xml:space="preserve"> The change from asylum to community care and legislations to provide mental health to the people with mental disorders.</w:t>
      </w:r>
      <w:r w:rsidR="00B233BB" w:rsidRPr="00202CF1">
        <w:rPr>
          <w:rFonts w:ascii="Arial" w:hAnsi="Arial" w:cs="Arial"/>
          <w:sz w:val="24"/>
          <w:szCs w:val="24"/>
        </w:rPr>
        <w:t xml:space="preserve"> Therefore, new legislations came into force and changed the definition o</w:t>
      </w:r>
      <w:r w:rsidR="006C4920">
        <w:rPr>
          <w:rFonts w:ascii="Arial" w:hAnsi="Arial" w:cs="Arial"/>
          <w:sz w:val="24"/>
          <w:szCs w:val="24"/>
        </w:rPr>
        <w:t xml:space="preserve">f mental disorder as well as </w:t>
      </w:r>
      <w:r w:rsidR="004406D6" w:rsidRPr="00202CF1">
        <w:rPr>
          <w:rFonts w:ascii="Arial" w:hAnsi="Arial" w:cs="Arial"/>
          <w:sz w:val="24"/>
          <w:szCs w:val="24"/>
        </w:rPr>
        <w:t xml:space="preserve">living </w:t>
      </w:r>
      <w:r w:rsidR="000213C8" w:rsidRPr="00202CF1">
        <w:rPr>
          <w:rFonts w:ascii="Arial" w:hAnsi="Arial" w:cs="Arial"/>
          <w:sz w:val="24"/>
          <w:szCs w:val="24"/>
        </w:rPr>
        <w:t>standard</w:t>
      </w:r>
      <w:r w:rsidR="004406D6" w:rsidRPr="00202CF1">
        <w:rPr>
          <w:rFonts w:ascii="Arial" w:hAnsi="Arial" w:cs="Arial"/>
          <w:sz w:val="24"/>
          <w:szCs w:val="24"/>
        </w:rPr>
        <w:t xml:space="preserve"> of population. Mental he</w:t>
      </w:r>
      <w:r w:rsidR="006C4920">
        <w:rPr>
          <w:rFonts w:ascii="Arial" w:hAnsi="Arial" w:cs="Arial"/>
          <w:sz w:val="24"/>
          <w:szCs w:val="24"/>
        </w:rPr>
        <w:t xml:space="preserve">alth Act 1983 was amended in 2007. Also inclusion and exclusion in law will be mentioned. Recommendation for better future will be discussed. </w:t>
      </w:r>
    </w:p>
    <w:p w:rsidR="001D4E43" w:rsidRPr="00F26C5B" w:rsidRDefault="009C22F3" w:rsidP="00F26C5B">
      <w:pPr>
        <w:pStyle w:val="Heading1"/>
        <w:spacing w:line="360" w:lineRule="auto"/>
        <w:jc w:val="both"/>
        <w:rPr>
          <w:rFonts w:ascii="Arial" w:hAnsi="Arial" w:cs="Arial"/>
          <w:sz w:val="24"/>
          <w:szCs w:val="24"/>
        </w:rPr>
      </w:pPr>
      <w:bookmarkStart w:id="1" w:name="_Toc64876490"/>
      <w:r w:rsidRPr="00F26C5B">
        <w:rPr>
          <w:rFonts w:ascii="Arial" w:hAnsi="Arial" w:cs="Arial"/>
          <w:sz w:val="24"/>
          <w:szCs w:val="24"/>
        </w:rPr>
        <w:t>Mental D</w:t>
      </w:r>
      <w:r w:rsidR="001D4E43" w:rsidRPr="00F26C5B">
        <w:rPr>
          <w:rFonts w:ascii="Arial" w:hAnsi="Arial" w:cs="Arial"/>
          <w:sz w:val="24"/>
          <w:szCs w:val="24"/>
        </w:rPr>
        <w:t>isorder.</w:t>
      </w:r>
      <w:bookmarkEnd w:id="1"/>
      <w:r w:rsidR="008360E4" w:rsidRPr="00F26C5B">
        <w:rPr>
          <w:rFonts w:ascii="Arial" w:hAnsi="Arial" w:cs="Arial"/>
          <w:sz w:val="24"/>
          <w:szCs w:val="24"/>
        </w:rPr>
        <w:t xml:space="preserve">    </w:t>
      </w:r>
      <w:bookmarkStart w:id="2" w:name="_GoBack"/>
      <w:bookmarkEnd w:id="2"/>
    </w:p>
    <w:p w:rsidR="000B2292" w:rsidRPr="00202CF1" w:rsidRDefault="00B63CD5" w:rsidP="00F26C5B">
      <w:pPr>
        <w:spacing w:line="360" w:lineRule="auto"/>
        <w:jc w:val="both"/>
        <w:rPr>
          <w:rFonts w:ascii="Arial" w:hAnsi="Arial" w:cs="Arial"/>
          <w:sz w:val="24"/>
          <w:szCs w:val="24"/>
        </w:rPr>
      </w:pPr>
      <w:r>
        <w:rPr>
          <w:rFonts w:ascii="Arial" w:hAnsi="Arial" w:cs="Arial"/>
          <w:sz w:val="24"/>
          <w:szCs w:val="24"/>
        </w:rPr>
        <w:t>M</w:t>
      </w:r>
      <w:r w:rsidR="00B13352" w:rsidRPr="00F26C5B">
        <w:rPr>
          <w:rFonts w:ascii="Arial" w:hAnsi="Arial" w:cs="Arial"/>
          <w:sz w:val="24"/>
          <w:szCs w:val="24"/>
        </w:rPr>
        <w:t>ental disorders can be considered by a combination of negative thoughts, pe</w:t>
      </w:r>
      <w:r w:rsidR="000213C8" w:rsidRPr="00F26C5B">
        <w:rPr>
          <w:rFonts w:ascii="Arial" w:hAnsi="Arial" w:cs="Arial"/>
          <w:sz w:val="24"/>
          <w:szCs w:val="24"/>
        </w:rPr>
        <w:t>rceptions, emotions, behaviour</w:t>
      </w:r>
      <w:r w:rsidR="00B13352" w:rsidRPr="00F26C5B">
        <w:rPr>
          <w:rFonts w:ascii="Arial" w:hAnsi="Arial" w:cs="Arial"/>
          <w:sz w:val="24"/>
          <w:szCs w:val="24"/>
        </w:rPr>
        <w:t xml:space="preserve"> and relationships. </w:t>
      </w:r>
      <w:r w:rsidR="009C0E30" w:rsidRPr="00F26C5B">
        <w:rPr>
          <w:rFonts w:ascii="Arial" w:hAnsi="Arial" w:cs="Arial"/>
          <w:sz w:val="24"/>
          <w:szCs w:val="24"/>
        </w:rPr>
        <w:t>In medical terms the meaning of mental disord</w:t>
      </w:r>
      <w:r w:rsidR="000213C8" w:rsidRPr="00F26C5B">
        <w:rPr>
          <w:rFonts w:ascii="Arial" w:hAnsi="Arial" w:cs="Arial"/>
          <w:sz w:val="24"/>
          <w:szCs w:val="24"/>
        </w:rPr>
        <w:t>er (mental illnesses) are</w:t>
      </w:r>
      <w:r w:rsidR="009C0E30" w:rsidRPr="00F26C5B">
        <w:rPr>
          <w:rFonts w:ascii="Arial" w:hAnsi="Arial" w:cs="Arial"/>
          <w:sz w:val="24"/>
          <w:szCs w:val="24"/>
        </w:rPr>
        <w:t xml:space="preserve"> problems </w:t>
      </w:r>
      <w:r w:rsidR="00AA6009" w:rsidRPr="00F26C5B">
        <w:rPr>
          <w:rFonts w:ascii="Arial" w:hAnsi="Arial" w:cs="Arial"/>
          <w:sz w:val="24"/>
          <w:szCs w:val="24"/>
        </w:rPr>
        <w:t>that affects the person’s thinking, moods his/her lik</w:t>
      </w:r>
      <w:r w:rsidR="00BD236D" w:rsidRPr="00F26C5B">
        <w:rPr>
          <w:rFonts w:ascii="Arial" w:hAnsi="Arial" w:cs="Arial"/>
          <w:sz w:val="24"/>
          <w:szCs w:val="24"/>
        </w:rPr>
        <w:t xml:space="preserve">es </w:t>
      </w:r>
      <w:r w:rsidR="000213C8" w:rsidRPr="00F26C5B">
        <w:rPr>
          <w:rFonts w:ascii="Arial" w:hAnsi="Arial" w:cs="Arial"/>
          <w:sz w:val="24"/>
          <w:szCs w:val="24"/>
        </w:rPr>
        <w:t>and dislikes (Bolton, 2013</w:t>
      </w:r>
      <w:r w:rsidR="00BD236D" w:rsidRPr="00F26C5B">
        <w:rPr>
          <w:rFonts w:ascii="Arial" w:hAnsi="Arial" w:cs="Arial"/>
          <w:sz w:val="24"/>
          <w:szCs w:val="24"/>
        </w:rPr>
        <w:t>).</w:t>
      </w:r>
      <w:r w:rsidR="00C04CCF" w:rsidRPr="00F26C5B">
        <w:rPr>
          <w:rFonts w:ascii="Arial" w:hAnsi="Arial" w:cs="Arial"/>
          <w:sz w:val="24"/>
          <w:szCs w:val="24"/>
        </w:rPr>
        <w:t xml:space="preserve"> </w:t>
      </w:r>
      <w:r w:rsidR="00340CB8" w:rsidRPr="00F26C5B">
        <w:rPr>
          <w:rFonts w:ascii="Arial" w:hAnsi="Arial" w:cs="Arial"/>
          <w:sz w:val="24"/>
          <w:szCs w:val="24"/>
        </w:rPr>
        <w:t>Some of the mental disorders start</w:t>
      </w:r>
      <w:r w:rsidR="00C04CCF" w:rsidRPr="00F26C5B">
        <w:rPr>
          <w:rFonts w:ascii="Arial" w:hAnsi="Arial" w:cs="Arial"/>
          <w:sz w:val="24"/>
          <w:szCs w:val="24"/>
        </w:rPr>
        <w:t xml:space="preserve"> from the early age and many problems stay for longer (chronic). </w:t>
      </w:r>
      <w:r w:rsidR="00D623DD" w:rsidRPr="00F26C5B">
        <w:rPr>
          <w:rFonts w:ascii="Arial" w:hAnsi="Arial" w:cs="Arial"/>
          <w:sz w:val="24"/>
          <w:szCs w:val="24"/>
        </w:rPr>
        <w:t>Common mental disorders are</w:t>
      </w:r>
      <w:r w:rsidR="000E12D3" w:rsidRPr="00F26C5B">
        <w:rPr>
          <w:rFonts w:ascii="Arial" w:hAnsi="Arial" w:cs="Arial"/>
          <w:sz w:val="24"/>
          <w:szCs w:val="24"/>
        </w:rPr>
        <w:t xml:space="preserve"> </w:t>
      </w:r>
      <w:r w:rsidR="008750B1" w:rsidRPr="00F26C5B">
        <w:rPr>
          <w:rFonts w:ascii="Arial" w:hAnsi="Arial" w:cs="Arial"/>
          <w:sz w:val="24"/>
          <w:szCs w:val="24"/>
        </w:rPr>
        <w:t>depression, bipolar disorder, schizophrenia and other psychoses</w:t>
      </w:r>
      <w:r w:rsidR="0043611E" w:rsidRPr="00F26C5B">
        <w:rPr>
          <w:rFonts w:ascii="Arial" w:hAnsi="Arial" w:cs="Arial"/>
          <w:sz w:val="24"/>
          <w:szCs w:val="24"/>
        </w:rPr>
        <w:t xml:space="preserve"> anxiety, generalised disorder, panic disorder, obsessive- compulsive disorder (OCD) and post-traum</w:t>
      </w:r>
      <w:r w:rsidR="000B2292" w:rsidRPr="00F26C5B">
        <w:rPr>
          <w:rFonts w:ascii="Arial" w:hAnsi="Arial" w:cs="Arial"/>
          <w:sz w:val="24"/>
          <w:szCs w:val="24"/>
        </w:rPr>
        <w:t xml:space="preserve">atic stress </w:t>
      </w:r>
      <w:r w:rsidR="008750B1" w:rsidRPr="00F26C5B">
        <w:rPr>
          <w:rFonts w:ascii="Arial" w:hAnsi="Arial" w:cs="Arial"/>
          <w:sz w:val="24"/>
          <w:szCs w:val="24"/>
        </w:rPr>
        <w:t>disorder (PTSD). Mental health and mental disorders</w:t>
      </w:r>
      <w:r w:rsidR="007D0D81" w:rsidRPr="00F26C5B">
        <w:rPr>
          <w:rFonts w:ascii="Arial" w:hAnsi="Arial" w:cs="Arial"/>
          <w:sz w:val="24"/>
          <w:szCs w:val="24"/>
        </w:rPr>
        <w:t xml:space="preserve"> do not only contain individual’s qualities that how he/she thoughts, emotions, behaviours and the connections with others, but also social, cultural, economic, political and environmental f</w:t>
      </w:r>
      <w:r w:rsidR="00BF7B73" w:rsidRPr="00F26C5B">
        <w:rPr>
          <w:rFonts w:ascii="Arial" w:hAnsi="Arial" w:cs="Arial"/>
          <w:sz w:val="24"/>
          <w:szCs w:val="24"/>
        </w:rPr>
        <w:t>actors can cause mental illness (W</w:t>
      </w:r>
      <w:r w:rsidR="00956E1F">
        <w:rPr>
          <w:rFonts w:ascii="Arial" w:hAnsi="Arial" w:cs="Arial"/>
          <w:sz w:val="24"/>
          <w:szCs w:val="24"/>
        </w:rPr>
        <w:t xml:space="preserve">orld Health Organisation, 2019). </w:t>
      </w:r>
      <w:r w:rsidR="00BF7B73" w:rsidRPr="00F26C5B">
        <w:rPr>
          <w:rFonts w:ascii="Arial" w:hAnsi="Arial" w:cs="Arial"/>
          <w:sz w:val="24"/>
          <w:szCs w:val="24"/>
        </w:rPr>
        <w:t xml:space="preserve">Globally around 264 million people affected by depression and majority are women. Bipolar disorder has affected around 45 million people worldwide, 20 million people have affected by Schizophrenia and around 50 million people have dementia </w:t>
      </w:r>
      <w:r w:rsidR="00033DA8" w:rsidRPr="00F26C5B">
        <w:rPr>
          <w:rFonts w:ascii="Arial" w:hAnsi="Arial" w:cs="Arial"/>
          <w:sz w:val="24"/>
          <w:szCs w:val="24"/>
        </w:rPr>
        <w:t>(National Institute for Health and Care Excellence, 2011; World Health Organisation, 2019)</w:t>
      </w:r>
      <w:r w:rsidR="00304338" w:rsidRPr="00F26C5B">
        <w:rPr>
          <w:rFonts w:ascii="Arial" w:hAnsi="Arial" w:cs="Arial"/>
          <w:sz w:val="24"/>
          <w:szCs w:val="24"/>
        </w:rPr>
        <w:t xml:space="preserve">. According </w:t>
      </w:r>
      <w:r w:rsidR="006A0F2D" w:rsidRPr="00F26C5B">
        <w:rPr>
          <w:rFonts w:ascii="Arial" w:hAnsi="Arial" w:cs="Arial"/>
          <w:sz w:val="24"/>
          <w:szCs w:val="24"/>
        </w:rPr>
        <w:t>to Szasz</w:t>
      </w:r>
      <w:r w:rsidR="00ED592D" w:rsidRPr="00F26C5B">
        <w:rPr>
          <w:rFonts w:ascii="Arial" w:hAnsi="Arial" w:cs="Arial"/>
          <w:sz w:val="24"/>
          <w:szCs w:val="24"/>
        </w:rPr>
        <w:t xml:space="preserve"> (1961, p.337) and</w:t>
      </w:r>
      <w:r w:rsidR="006A0F2D" w:rsidRPr="00F26C5B">
        <w:rPr>
          <w:rFonts w:ascii="Arial" w:hAnsi="Arial" w:cs="Arial"/>
          <w:sz w:val="24"/>
          <w:szCs w:val="24"/>
        </w:rPr>
        <w:t xml:space="preserve"> (2011</w:t>
      </w:r>
      <w:r w:rsidR="00304338" w:rsidRPr="00F26C5B">
        <w:rPr>
          <w:rFonts w:ascii="Arial" w:hAnsi="Arial" w:cs="Arial"/>
          <w:sz w:val="24"/>
          <w:szCs w:val="24"/>
        </w:rPr>
        <w:t xml:space="preserve">) described that the mental illness </w:t>
      </w:r>
      <w:r w:rsidR="006A0F2D" w:rsidRPr="00F26C5B">
        <w:rPr>
          <w:rFonts w:ascii="Arial" w:hAnsi="Arial" w:cs="Arial"/>
          <w:sz w:val="24"/>
          <w:szCs w:val="24"/>
        </w:rPr>
        <w:t>was just a myth but there was a lot of literature that</w:t>
      </w:r>
      <w:r w:rsidR="00C14273" w:rsidRPr="00F26C5B">
        <w:rPr>
          <w:rFonts w:ascii="Arial" w:hAnsi="Arial" w:cs="Arial"/>
          <w:sz w:val="24"/>
          <w:szCs w:val="24"/>
        </w:rPr>
        <w:t xml:space="preserve"> mental illness can be detected and</w:t>
      </w:r>
      <w:r w:rsidR="006A0F2D" w:rsidRPr="00F26C5B">
        <w:rPr>
          <w:rFonts w:ascii="Arial" w:hAnsi="Arial" w:cs="Arial"/>
          <w:sz w:val="24"/>
          <w:szCs w:val="24"/>
        </w:rPr>
        <w:t xml:space="preserve"> successfully treated just like physical illness</w:t>
      </w:r>
      <w:r w:rsidR="006A0F2D" w:rsidRPr="00202CF1">
        <w:rPr>
          <w:rFonts w:ascii="Arial" w:hAnsi="Arial" w:cs="Arial"/>
          <w:sz w:val="24"/>
          <w:szCs w:val="24"/>
        </w:rPr>
        <w:t>.</w:t>
      </w:r>
      <w:r w:rsidR="0045435A" w:rsidRPr="00202CF1">
        <w:t xml:space="preserve"> </w:t>
      </w:r>
      <w:r w:rsidR="0045435A" w:rsidRPr="00202CF1">
        <w:rPr>
          <w:rFonts w:ascii="Arial" w:hAnsi="Arial" w:cs="Arial"/>
          <w:sz w:val="24"/>
          <w:szCs w:val="24"/>
        </w:rPr>
        <w:t xml:space="preserve">The tenth version of International Classification of Diseases (ICD-10) and related other mental disorders were approved </w:t>
      </w:r>
      <w:r w:rsidR="0045435A" w:rsidRPr="00202CF1">
        <w:rPr>
          <w:rFonts w:ascii="Arial" w:hAnsi="Arial" w:cs="Arial"/>
          <w:sz w:val="24"/>
          <w:szCs w:val="24"/>
        </w:rPr>
        <w:lastRenderedPageBreak/>
        <w:t>in 1960</w:t>
      </w:r>
      <w:r w:rsidR="00B00986" w:rsidRPr="00202CF1">
        <w:rPr>
          <w:rFonts w:ascii="Arial" w:hAnsi="Arial" w:cs="Arial"/>
          <w:sz w:val="24"/>
          <w:szCs w:val="24"/>
        </w:rPr>
        <w:t xml:space="preserve">. </w:t>
      </w:r>
      <w:r w:rsidR="0045435A" w:rsidRPr="00202CF1">
        <w:rPr>
          <w:rFonts w:ascii="Arial" w:hAnsi="Arial" w:cs="Arial"/>
          <w:sz w:val="24"/>
          <w:szCs w:val="24"/>
        </w:rPr>
        <w:t>This version has contained 300 mental disorders. These researches mainly focuses on multicultural basis and about 100 clinicians had taken part in this project in 40 countries. There are two specific versions in ICD-10 such as Clinical Description and Diagnostic Guidelines and Diagnostic Criteria for Research (World Health Organisation, 1993). In clinical descriptions and diagnostic guideline for ICD-10, mental and behavioural disorders can be significantly occurring in a person who has mental disorder and there is an increased risk of death, pain, self-harm, disability and loss of freedom (World Health Organisation, 2011).</w:t>
      </w:r>
    </w:p>
    <w:p w:rsidR="00CA2656" w:rsidRPr="00F26C5B" w:rsidRDefault="000E12D3" w:rsidP="00F26C5B">
      <w:pPr>
        <w:pStyle w:val="Heading1"/>
        <w:spacing w:line="360" w:lineRule="auto"/>
        <w:jc w:val="both"/>
        <w:rPr>
          <w:rFonts w:ascii="Arial" w:hAnsi="Arial" w:cs="Arial"/>
          <w:sz w:val="24"/>
          <w:szCs w:val="24"/>
        </w:rPr>
      </w:pPr>
      <w:bookmarkStart w:id="3" w:name="_Toc64876491"/>
      <w:r w:rsidRPr="00F26C5B">
        <w:rPr>
          <w:rFonts w:ascii="Arial" w:hAnsi="Arial" w:cs="Arial"/>
          <w:sz w:val="24"/>
          <w:szCs w:val="24"/>
        </w:rPr>
        <w:t>H</w:t>
      </w:r>
      <w:r w:rsidR="001D4E43" w:rsidRPr="00F26C5B">
        <w:rPr>
          <w:rFonts w:ascii="Arial" w:hAnsi="Arial" w:cs="Arial"/>
          <w:sz w:val="24"/>
          <w:szCs w:val="24"/>
        </w:rPr>
        <w:t>istorical context of mental health provision in the UK.</w:t>
      </w:r>
      <w:bookmarkEnd w:id="3"/>
      <w:r w:rsidR="008360E4" w:rsidRPr="00F26C5B">
        <w:rPr>
          <w:rFonts w:ascii="Arial" w:hAnsi="Arial" w:cs="Arial"/>
          <w:sz w:val="24"/>
          <w:szCs w:val="24"/>
        </w:rPr>
        <w:t xml:space="preserve"> </w:t>
      </w:r>
    </w:p>
    <w:p w:rsidR="007B728E" w:rsidRDefault="007B728E" w:rsidP="00F26C5B">
      <w:pPr>
        <w:spacing w:line="360" w:lineRule="auto"/>
        <w:jc w:val="both"/>
        <w:rPr>
          <w:rFonts w:ascii="Arial" w:hAnsi="Arial" w:cs="Arial"/>
          <w:sz w:val="24"/>
          <w:szCs w:val="24"/>
        </w:rPr>
      </w:pPr>
      <w:r w:rsidRPr="00F26C5B">
        <w:rPr>
          <w:rFonts w:ascii="Arial" w:hAnsi="Arial" w:cs="Arial"/>
          <w:sz w:val="24"/>
          <w:szCs w:val="24"/>
        </w:rPr>
        <w:t>In 20th century people with mental illness were treated in different ways. Mental ill people were kept in miserable conditions. Most of them were looked after by their families but in some cases they were left alone in the streets to beg for food or shelter (Science museum, 2018). There were several inhumane treatments to treat people with mental disorders such as Malaria fever therapy, Insulin coma therapy, Metrazol shock therapy, lobotomies and electroconvulsive therapy (ECT). All of these therapies were very optimistic and it was thought at that time that these therapies will cure mental disorders. However, it was also assumed that the patients will be able to leave the asylums after receiving these treatments. Unfortunately, it was proven wrong and despite getting better the results were shocking and mortality rate was very high. Only Electroconvulsive shock therapy (ECT) was a miracle therapy at that time with less side effects (Fabian, 2019).</w:t>
      </w:r>
      <w:r w:rsidR="00C50939" w:rsidRPr="00F26C5B">
        <w:rPr>
          <w:rFonts w:ascii="Arial" w:hAnsi="Arial" w:cs="Arial"/>
          <w:sz w:val="24"/>
          <w:szCs w:val="24"/>
        </w:rPr>
        <w:t xml:space="preserve"> </w:t>
      </w:r>
    </w:p>
    <w:p w:rsidR="0045435A" w:rsidRPr="00081922" w:rsidRDefault="003C4C26" w:rsidP="00F26C5B">
      <w:pPr>
        <w:spacing w:line="360" w:lineRule="auto"/>
        <w:jc w:val="both"/>
        <w:rPr>
          <w:rFonts w:ascii="Arial" w:hAnsi="Arial" w:cs="Arial"/>
          <w:sz w:val="24"/>
          <w:szCs w:val="24"/>
        </w:rPr>
      </w:pPr>
      <w:r>
        <w:rPr>
          <w:rFonts w:ascii="Arial" w:hAnsi="Arial" w:cs="Arial"/>
          <w:sz w:val="24"/>
          <w:szCs w:val="24"/>
        </w:rPr>
        <w:t>In the start of 20</w:t>
      </w:r>
      <w:r w:rsidRPr="003C4C26">
        <w:rPr>
          <w:rFonts w:ascii="Arial" w:hAnsi="Arial" w:cs="Arial"/>
          <w:sz w:val="24"/>
          <w:szCs w:val="24"/>
          <w:vertAlign w:val="superscript"/>
        </w:rPr>
        <w:t>th</w:t>
      </w:r>
      <w:r>
        <w:rPr>
          <w:rFonts w:ascii="Arial" w:hAnsi="Arial" w:cs="Arial"/>
          <w:sz w:val="24"/>
          <w:szCs w:val="24"/>
        </w:rPr>
        <w:t xml:space="preserve"> century, overloaded admissions in asylums caused more problems. There was less fund and less staff </w:t>
      </w:r>
      <w:r w:rsidR="0012134E">
        <w:rPr>
          <w:rFonts w:ascii="Arial" w:hAnsi="Arial" w:cs="Arial"/>
          <w:sz w:val="24"/>
          <w:szCs w:val="24"/>
        </w:rPr>
        <w:t xml:space="preserve">and patients were treated with abuse and neglected (Fakhoury and Priebe, 2007). </w:t>
      </w:r>
      <w:r w:rsidR="001D333A" w:rsidRPr="00F26C5B">
        <w:rPr>
          <w:rFonts w:ascii="Arial" w:hAnsi="Arial" w:cs="Arial"/>
          <w:sz w:val="24"/>
          <w:szCs w:val="24"/>
        </w:rPr>
        <w:t>There were remarka</w:t>
      </w:r>
      <w:r w:rsidR="00DE2637" w:rsidRPr="00F26C5B">
        <w:rPr>
          <w:rFonts w:ascii="Arial" w:hAnsi="Arial" w:cs="Arial"/>
          <w:sz w:val="24"/>
          <w:szCs w:val="24"/>
        </w:rPr>
        <w:t>ble changes happened in 1960s. A</w:t>
      </w:r>
      <w:r w:rsidR="001D333A" w:rsidRPr="00F26C5B">
        <w:rPr>
          <w:rFonts w:ascii="Arial" w:hAnsi="Arial" w:cs="Arial"/>
          <w:sz w:val="24"/>
          <w:szCs w:val="24"/>
        </w:rPr>
        <w:t>lthough it was c</w:t>
      </w:r>
      <w:r w:rsidR="00B9667B" w:rsidRPr="00F26C5B">
        <w:rPr>
          <w:rFonts w:ascii="Arial" w:hAnsi="Arial" w:cs="Arial"/>
          <w:sz w:val="24"/>
          <w:szCs w:val="24"/>
        </w:rPr>
        <w:t xml:space="preserve">onsidered a slow process but it changed the </w:t>
      </w:r>
      <w:r w:rsidR="00A42093" w:rsidRPr="00F26C5B">
        <w:rPr>
          <w:rFonts w:ascii="Arial" w:hAnsi="Arial" w:cs="Arial"/>
          <w:sz w:val="24"/>
          <w:szCs w:val="24"/>
        </w:rPr>
        <w:t>psychiatrist’s</w:t>
      </w:r>
      <w:r w:rsidR="00B9667B" w:rsidRPr="00F26C5B">
        <w:rPr>
          <w:rFonts w:ascii="Arial" w:hAnsi="Arial" w:cs="Arial"/>
          <w:sz w:val="24"/>
          <w:szCs w:val="24"/>
        </w:rPr>
        <w:t xml:space="preserve"> thoughts and they began to establish the formal </w:t>
      </w:r>
      <w:r w:rsidR="00A42093" w:rsidRPr="00F26C5B">
        <w:rPr>
          <w:rFonts w:ascii="Arial" w:hAnsi="Arial" w:cs="Arial"/>
          <w:sz w:val="24"/>
          <w:szCs w:val="24"/>
        </w:rPr>
        <w:t xml:space="preserve">training within the hospitals. In 1970s patients civil and economic rights were </w:t>
      </w:r>
      <w:r w:rsidR="000E6803" w:rsidRPr="00F26C5B">
        <w:rPr>
          <w:rFonts w:ascii="Arial" w:hAnsi="Arial" w:cs="Arial"/>
          <w:sz w:val="24"/>
          <w:szCs w:val="24"/>
        </w:rPr>
        <w:t>appeared and seen incredible changes in t</w:t>
      </w:r>
      <w:r w:rsidR="0045435A">
        <w:rPr>
          <w:rFonts w:ascii="Arial" w:hAnsi="Arial" w:cs="Arial"/>
          <w:sz w:val="24"/>
          <w:szCs w:val="24"/>
        </w:rPr>
        <w:t>reatments (Turner et al. 2015).</w:t>
      </w:r>
      <w:r w:rsidR="00512C2A" w:rsidRPr="00887CBA">
        <w:rPr>
          <w:rFonts w:ascii="Arial" w:hAnsi="Arial" w:cs="Arial"/>
          <w:color w:val="FF0000"/>
          <w:sz w:val="24"/>
          <w:szCs w:val="24"/>
        </w:rPr>
        <w:t xml:space="preserve"> </w:t>
      </w:r>
      <w:r w:rsidR="00081922">
        <w:rPr>
          <w:rFonts w:ascii="Arial" w:hAnsi="Arial" w:cs="Arial"/>
          <w:sz w:val="24"/>
          <w:szCs w:val="24"/>
        </w:rPr>
        <w:t>In 1971, community mental health was introduced</w:t>
      </w:r>
      <w:r w:rsidR="00B97BFF">
        <w:rPr>
          <w:rFonts w:ascii="Arial" w:hAnsi="Arial" w:cs="Arial"/>
          <w:sz w:val="24"/>
          <w:szCs w:val="24"/>
        </w:rPr>
        <w:t xml:space="preserve"> in psychiatric services to facilitate the patients with community care services. In community</w:t>
      </w:r>
      <w:r w:rsidR="00297ADF">
        <w:rPr>
          <w:rFonts w:ascii="Arial" w:hAnsi="Arial" w:cs="Arial"/>
          <w:sz w:val="24"/>
          <w:szCs w:val="24"/>
        </w:rPr>
        <w:t>,</w:t>
      </w:r>
      <w:r w:rsidR="00B97BFF">
        <w:rPr>
          <w:rFonts w:ascii="Arial" w:hAnsi="Arial" w:cs="Arial"/>
          <w:sz w:val="24"/>
          <w:szCs w:val="24"/>
        </w:rPr>
        <w:t xml:space="preserve"> patients with mental illness can get help from social workers, community n</w:t>
      </w:r>
      <w:r w:rsidR="00297ADF">
        <w:rPr>
          <w:rFonts w:ascii="Arial" w:hAnsi="Arial" w:cs="Arial"/>
          <w:sz w:val="24"/>
          <w:szCs w:val="24"/>
        </w:rPr>
        <w:t xml:space="preserve">urses and support with housing (Killaspy, 2007). </w:t>
      </w:r>
      <w:r w:rsidR="005F53CB">
        <w:rPr>
          <w:rFonts w:ascii="Arial" w:hAnsi="Arial" w:cs="Arial"/>
          <w:sz w:val="24"/>
          <w:szCs w:val="24"/>
        </w:rPr>
        <w:t xml:space="preserve">However, study shows that the people with mental health issues had become homeless after being discharged from hospital so it means the community care services was not very successful. But on the other side patients </w:t>
      </w:r>
      <w:r w:rsidR="005F53CB">
        <w:rPr>
          <w:rFonts w:ascii="Arial" w:hAnsi="Arial" w:cs="Arial"/>
          <w:sz w:val="24"/>
          <w:szCs w:val="24"/>
        </w:rPr>
        <w:lastRenderedPageBreak/>
        <w:t>who have spent years in mental hospitals with mental health issues, shown that many patients have built their social, cultural setup and they</w:t>
      </w:r>
      <w:r w:rsidR="00956E1F">
        <w:rPr>
          <w:rFonts w:ascii="Arial" w:hAnsi="Arial" w:cs="Arial"/>
          <w:sz w:val="24"/>
          <w:szCs w:val="24"/>
        </w:rPr>
        <w:t xml:space="preserve"> live their lives with the help of community care services and they do not need readmissions</w:t>
      </w:r>
      <w:r w:rsidR="005F53CB">
        <w:rPr>
          <w:rFonts w:ascii="Arial" w:hAnsi="Arial" w:cs="Arial"/>
          <w:sz w:val="24"/>
          <w:szCs w:val="24"/>
        </w:rPr>
        <w:t xml:space="preserve"> </w:t>
      </w:r>
      <w:r w:rsidR="00956E1F">
        <w:rPr>
          <w:rFonts w:ascii="Arial" w:hAnsi="Arial" w:cs="Arial"/>
          <w:sz w:val="24"/>
          <w:szCs w:val="24"/>
        </w:rPr>
        <w:t>(Killaspy, 2007). In addition,</w:t>
      </w:r>
      <w:r w:rsidR="00C5099C">
        <w:rPr>
          <w:rFonts w:ascii="Arial" w:hAnsi="Arial" w:cs="Arial"/>
          <w:sz w:val="24"/>
          <w:szCs w:val="24"/>
        </w:rPr>
        <w:t xml:space="preserve"> there is a response from public that the mental </w:t>
      </w:r>
      <w:r w:rsidR="00F54AA2">
        <w:rPr>
          <w:rFonts w:ascii="Arial" w:hAnsi="Arial" w:cs="Arial"/>
          <w:sz w:val="24"/>
          <w:szCs w:val="24"/>
        </w:rPr>
        <w:t>ill people can give harms to others or try to suicide. However,</w:t>
      </w:r>
      <w:r w:rsidR="00956E1F">
        <w:rPr>
          <w:rFonts w:ascii="Arial" w:hAnsi="Arial" w:cs="Arial"/>
          <w:sz w:val="24"/>
          <w:szCs w:val="24"/>
        </w:rPr>
        <w:t xml:space="preserve"> the national </w:t>
      </w:r>
      <w:r w:rsidR="00C5099C">
        <w:rPr>
          <w:rFonts w:ascii="Arial" w:hAnsi="Arial" w:cs="Arial"/>
          <w:sz w:val="24"/>
          <w:szCs w:val="24"/>
        </w:rPr>
        <w:t>survey of homicide and suicide shown</w:t>
      </w:r>
      <w:r w:rsidR="00916657">
        <w:rPr>
          <w:rFonts w:ascii="Arial" w:hAnsi="Arial" w:cs="Arial"/>
          <w:sz w:val="24"/>
          <w:szCs w:val="24"/>
        </w:rPr>
        <w:t xml:space="preserve"> that the one quarter of patients committed suicide while they were in hospitals. These problems caused by shortage of staff (Appleby et al. 1999).</w:t>
      </w:r>
      <w:r w:rsidR="000B2B9C">
        <w:rPr>
          <w:rFonts w:ascii="Arial" w:hAnsi="Arial" w:cs="Arial"/>
          <w:sz w:val="24"/>
          <w:szCs w:val="24"/>
        </w:rPr>
        <w:t xml:space="preserve"> </w:t>
      </w:r>
      <w:r w:rsidR="008F7584">
        <w:rPr>
          <w:rFonts w:ascii="Arial" w:hAnsi="Arial" w:cs="Arial"/>
          <w:sz w:val="24"/>
          <w:szCs w:val="24"/>
        </w:rPr>
        <w:t xml:space="preserve">Many new organisations came forward to support the patients with mental illness such as charities including housing associations to provide patients the place to live where they could be supported by social workers and community nurse. However, </w:t>
      </w:r>
      <w:r w:rsidR="008F3F45">
        <w:rPr>
          <w:rFonts w:ascii="Arial" w:hAnsi="Arial" w:cs="Arial"/>
          <w:sz w:val="24"/>
          <w:szCs w:val="24"/>
        </w:rPr>
        <w:t>patients wanted to live independently but the concerns were less fund. Although severely mental ill patients needed support from voluntary and local authorities (Chilvers et al. 2002).</w:t>
      </w:r>
    </w:p>
    <w:p w:rsidR="00A913E9" w:rsidRPr="00F26C5B" w:rsidRDefault="00A913E9" w:rsidP="00F26C5B">
      <w:pPr>
        <w:spacing w:line="360" w:lineRule="auto"/>
        <w:jc w:val="both"/>
        <w:rPr>
          <w:rFonts w:ascii="Arial" w:hAnsi="Arial" w:cs="Arial"/>
          <w:sz w:val="24"/>
          <w:szCs w:val="24"/>
        </w:rPr>
      </w:pPr>
      <w:r w:rsidRPr="00F26C5B">
        <w:rPr>
          <w:rFonts w:ascii="Arial" w:hAnsi="Arial" w:cs="Arial"/>
          <w:sz w:val="24"/>
          <w:szCs w:val="24"/>
        </w:rPr>
        <w:t>After all this journey, medical health and mental health both working under the broad umbrella of national health centre.</w:t>
      </w:r>
      <w:r w:rsidR="00E87717" w:rsidRPr="00F26C5B">
        <w:rPr>
          <w:rFonts w:ascii="Arial" w:hAnsi="Arial" w:cs="Arial"/>
          <w:sz w:val="24"/>
          <w:szCs w:val="24"/>
        </w:rPr>
        <w:t xml:space="preserve"> NHS provides free service where it is more needed and also overviewing the historical context political developments have taken part in changing the delivery of services. Community mental health and </w:t>
      </w:r>
      <w:r w:rsidR="007F2BC1" w:rsidRPr="00F26C5B">
        <w:rPr>
          <w:rFonts w:ascii="Arial" w:hAnsi="Arial" w:cs="Arial"/>
          <w:sz w:val="24"/>
          <w:szCs w:val="24"/>
        </w:rPr>
        <w:t>services have a major impact of policies changes</w:t>
      </w:r>
      <w:r w:rsidRPr="00F26C5B">
        <w:rPr>
          <w:rFonts w:ascii="Arial" w:hAnsi="Arial" w:cs="Arial"/>
          <w:sz w:val="24"/>
          <w:szCs w:val="24"/>
        </w:rPr>
        <w:t xml:space="preserve"> (Deakin and Bhugra, 2012).</w:t>
      </w:r>
    </w:p>
    <w:p w:rsidR="00587FF9" w:rsidRPr="00F26C5B" w:rsidRDefault="008032FC" w:rsidP="008032FC">
      <w:pPr>
        <w:tabs>
          <w:tab w:val="left" w:pos="7245"/>
        </w:tabs>
        <w:spacing w:line="360" w:lineRule="auto"/>
        <w:jc w:val="both"/>
        <w:rPr>
          <w:rFonts w:ascii="Arial" w:hAnsi="Arial" w:cs="Arial"/>
          <w:b/>
          <w:sz w:val="24"/>
          <w:szCs w:val="24"/>
        </w:rPr>
      </w:pPr>
      <w:r>
        <w:rPr>
          <w:rFonts w:ascii="Arial" w:hAnsi="Arial" w:cs="Arial"/>
          <w:b/>
          <w:sz w:val="24"/>
          <w:szCs w:val="24"/>
        </w:rPr>
        <w:tab/>
      </w:r>
    </w:p>
    <w:p w:rsidR="001D4E43" w:rsidRPr="00F26C5B" w:rsidRDefault="00790126" w:rsidP="00F26C5B">
      <w:pPr>
        <w:pStyle w:val="Heading1"/>
        <w:spacing w:line="360" w:lineRule="auto"/>
        <w:jc w:val="both"/>
        <w:rPr>
          <w:rFonts w:ascii="Arial" w:hAnsi="Arial" w:cs="Arial"/>
          <w:sz w:val="24"/>
          <w:szCs w:val="24"/>
        </w:rPr>
      </w:pPr>
      <w:bookmarkStart w:id="4" w:name="_Toc64876492"/>
      <w:r w:rsidRPr="00F26C5B">
        <w:rPr>
          <w:rFonts w:ascii="Arial" w:hAnsi="Arial" w:cs="Arial"/>
          <w:sz w:val="24"/>
          <w:szCs w:val="24"/>
        </w:rPr>
        <w:t>UK Mental Health L</w:t>
      </w:r>
      <w:r w:rsidR="001D4E43" w:rsidRPr="00F26C5B">
        <w:rPr>
          <w:rFonts w:ascii="Arial" w:hAnsi="Arial" w:cs="Arial"/>
          <w:sz w:val="24"/>
          <w:szCs w:val="24"/>
        </w:rPr>
        <w:t>egislation</w:t>
      </w:r>
      <w:r w:rsidR="00EE28F8" w:rsidRPr="00F26C5B">
        <w:rPr>
          <w:rFonts w:ascii="Arial" w:hAnsi="Arial" w:cs="Arial"/>
          <w:sz w:val="24"/>
          <w:szCs w:val="24"/>
        </w:rPr>
        <w:t>.</w:t>
      </w:r>
      <w:bookmarkEnd w:id="4"/>
      <w:r w:rsidR="00EE28F8" w:rsidRPr="00F26C5B">
        <w:rPr>
          <w:rFonts w:ascii="Arial" w:hAnsi="Arial" w:cs="Arial"/>
          <w:sz w:val="24"/>
          <w:szCs w:val="24"/>
        </w:rPr>
        <w:t xml:space="preserve"> </w:t>
      </w:r>
    </w:p>
    <w:p w:rsidR="000E12D3" w:rsidRPr="00F26C5B" w:rsidRDefault="004A5515" w:rsidP="00F26C5B">
      <w:pPr>
        <w:spacing w:line="360" w:lineRule="auto"/>
        <w:jc w:val="both"/>
        <w:rPr>
          <w:rFonts w:ascii="Arial" w:hAnsi="Arial" w:cs="Arial"/>
          <w:sz w:val="24"/>
          <w:szCs w:val="24"/>
        </w:rPr>
      </w:pPr>
      <w:r w:rsidRPr="00F26C5B">
        <w:rPr>
          <w:rFonts w:ascii="Arial" w:hAnsi="Arial" w:cs="Arial"/>
          <w:sz w:val="24"/>
          <w:szCs w:val="24"/>
        </w:rPr>
        <w:t>M</w:t>
      </w:r>
      <w:r w:rsidR="00E67BCC" w:rsidRPr="00F26C5B">
        <w:rPr>
          <w:rFonts w:ascii="Arial" w:hAnsi="Arial" w:cs="Arial"/>
          <w:sz w:val="24"/>
          <w:szCs w:val="24"/>
        </w:rPr>
        <w:t>ental healt</w:t>
      </w:r>
      <w:r w:rsidRPr="00F26C5B">
        <w:rPr>
          <w:rFonts w:ascii="Arial" w:hAnsi="Arial" w:cs="Arial"/>
          <w:sz w:val="24"/>
          <w:szCs w:val="24"/>
        </w:rPr>
        <w:t>h and physical health in UK had</w:t>
      </w:r>
      <w:r w:rsidR="00E67BCC" w:rsidRPr="00F26C5B">
        <w:rPr>
          <w:rFonts w:ascii="Arial" w:hAnsi="Arial" w:cs="Arial"/>
          <w:sz w:val="24"/>
          <w:szCs w:val="24"/>
        </w:rPr>
        <w:t xml:space="preserve"> taken very big steps after 1948. They both have starting to get equal results in health and social care.</w:t>
      </w:r>
      <w:r w:rsidRPr="00F26C5B">
        <w:rPr>
          <w:rFonts w:ascii="Arial" w:hAnsi="Arial" w:cs="Arial"/>
          <w:sz w:val="24"/>
          <w:szCs w:val="24"/>
        </w:rPr>
        <w:t xml:space="preserve"> Mental health treatments were very di</w:t>
      </w:r>
      <w:r w:rsidR="00F71420">
        <w:rPr>
          <w:rFonts w:ascii="Arial" w:hAnsi="Arial" w:cs="Arial"/>
          <w:sz w:val="24"/>
          <w:szCs w:val="24"/>
        </w:rPr>
        <w:t xml:space="preserve">fferent before NHS was created. </w:t>
      </w:r>
      <w:r w:rsidR="00C50939" w:rsidRPr="00F26C5B">
        <w:rPr>
          <w:rFonts w:ascii="Arial" w:hAnsi="Arial" w:cs="Arial"/>
          <w:sz w:val="24"/>
          <w:szCs w:val="24"/>
        </w:rPr>
        <w:t xml:space="preserve">According to Mental Health Act 1930, the hospitals were </w:t>
      </w:r>
      <w:r w:rsidR="00A47E37" w:rsidRPr="00F26C5B">
        <w:rPr>
          <w:rFonts w:ascii="Arial" w:hAnsi="Arial" w:cs="Arial"/>
          <w:sz w:val="24"/>
          <w:szCs w:val="24"/>
        </w:rPr>
        <w:t>overcrowded</w:t>
      </w:r>
      <w:r w:rsidR="00C50939" w:rsidRPr="00F26C5B">
        <w:rPr>
          <w:rFonts w:ascii="Arial" w:hAnsi="Arial" w:cs="Arial"/>
          <w:sz w:val="24"/>
          <w:szCs w:val="24"/>
        </w:rPr>
        <w:t xml:space="preserve"> and most of the patients were neglected due to less resources. As physical health status h</w:t>
      </w:r>
      <w:r w:rsidRPr="00F26C5B">
        <w:rPr>
          <w:rFonts w:ascii="Arial" w:hAnsi="Arial" w:cs="Arial"/>
          <w:sz w:val="24"/>
          <w:szCs w:val="24"/>
        </w:rPr>
        <w:t>as</w:t>
      </w:r>
      <w:r w:rsidR="00C50939" w:rsidRPr="00F26C5B">
        <w:rPr>
          <w:rFonts w:ascii="Arial" w:hAnsi="Arial" w:cs="Arial"/>
          <w:sz w:val="24"/>
          <w:szCs w:val="24"/>
        </w:rPr>
        <w:t xml:space="preserve"> started to improve</w:t>
      </w:r>
      <w:r w:rsidRPr="00F26C5B">
        <w:rPr>
          <w:rFonts w:ascii="Arial" w:hAnsi="Arial" w:cs="Arial"/>
          <w:sz w:val="24"/>
          <w:szCs w:val="24"/>
        </w:rPr>
        <w:t>, the interest in mental health star</w:t>
      </w:r>
      <w:r w:rsidR="007A5BE9" w:rsidRPr="00F26C5B">
        <w:rPr>
          <w:rFonts w:ascii="Arial" w:hAnsi="Arial" w:cs="Arial"/>
          <w:sz w:val="24"/>
          <w:szCs w:val="24"/>
        </w:rPr>
        <w:t>ted to grow</w:t>
      </w:r>
      <w:r w:rsidR="00A47E37" w:rsidRPr="00F26C5B">
        <w:rPr>
          <w:rFonts w:ascii="Arial" w:hAnsi="Arial" w:cs="Arial"/>
          <w:sz w:val="24"/>
          <w:szCs w:val="24"/>
        </w:rPr>
        <w:t xml:space="preserve"> as well</w:t>
      </w:r>
      <w:r w:rsidR="007A5BE9" w:rsidRPr="00F26C5B">
        <w:rPr>
          <w:rFonts w:ascii="Arial" w:hAnsi="Arial" w:cs="Arial"/>
          <w:sz w:val="24"/>
          <w:szCs w:val="24"/>
        </w:rPr>
        <w:t xml:space="preserve"> after the World W</w:t>
      </w:r>
      <w:r w:rsidR="00015931" w:rsidRPr="00F26C5B">
        <w:rPr>
          <w:rFonts w:ascii="Arial" w:hAnsi="Arial" w:cs="Arial"/>
          <w:sz w:val="24"/>
          <w:szCs w:val="24"/>
        </w:rPr>
        <w:t>ar 1</w:t>
      </w:r>
      <w:r w:rsidR="00A47E37" w:rsidRPr="00F26C5B">
        <w:rPr>
          <w:rFonts w:ascii="Arial" w:hAnsi="Arial" w:cs="Arial"/>
          <w:sz w:val="24"/>
          <w:szCs w:val="24"/>
        </w:rPr>
        <w:t>, w</w:t>
      </w:r>
      <w:r w:rsidRPr="00F26C5B">
        <w:rPr>
          <w:rFonts w:ascii="Arial" w:hAnsi="Arial" w:cs="Arial"/>
          <w:sz w:val="24"/>
          <w:szCs w:val="24"/>
        </w:rPr>
        <w:t>hen the veterans returned home with post-traumatic stress disorders</w:t>
      </w:r>
      <w:r w:rsidR="00A47E37" w:rsidRPr="00F26C5B">
        <w:rPr>
          <w:rFonts w:ascii="Arial" w:hAnsi="Arial" w:cs="Arial"/>
          <w:sz w:val="24"/>
          <w:szCs w:val="24"/>
        </w:rPr>
        <w:t xml:space="preserve"> (Taylor and Brumby, 2020</w:t>
      </w:r>
      <w:r w:rsidR="00015931" w:rsidRPr="00F26C5B">
        <w:rPr>
          <w:rFonts w:ascii="Arial" w:hAnsi="Arial" w:cs="Arial"/>
          <w:sz w:val="24"/>
          <w:szCs w:val="24"/>
        </w:rPr>
        <w:t>, p.6</w:t>
      </w:r>
      <w:r w:rsidR="00A47E37" w:rsidRPr="00F26C5B">
        <w:rPr>
          <w:rFonts w:ascii="Arial" w:hAnsi="Arial" w:cs="Arial"/>
          <w:sz w:val="24"/>
          <w:szCs w:val="24"/>
        </w:rPr>
        <w:t>)</w:t>
      </w:r>
      <w:r w:rsidRPr="00F26C5B">
        <w:rPr>
          <w:rFonts w:ascii="Arial" w:hAnsi="Arial" w:cs="Arial"/>
          <w:sz w:val="24"/>
          <w:szCs w:val="24"/>
        </w:rPr>
        <w:t xml:space="preserve">. In 1959, Parliament </w:t>
      </w:r>
      <w:r w:rsidR="000E5C75" w:rsidRPr="00F26C5B">
        <w:rPr>
          <w:rFonts w:ascii="Arial" w:hAnsi="Arial" w:cs="Arial"/>
          <w:sz w:val="24"/>
          <w:szCs w:val="24"/>
        </w:rPr>
        <w:t>passed first M</w:t>
      </w:r>
      <w:r w:rsidRPr="00F26C5B">
        <w:rPr>
          <w:rFonts w:ascii="Arial" w:hAnsi="Arial" w:cs="Arial"/>
          <w:sz w:val="24"/>
          <w:szCs w:val="24"/>
        </w:rPr>
        <w:t xml:space="preserve">ental </w:t>
      </w:r>
      <w:r w:rsidR="000E5C75" w:rsidRPr="00F26C5B">
        <w:rPr>
          <w:rFonts w:ascii="Arial" w:hAnsi="Arial" w:cs="Arial"/>
          <w:sz w:val="24"/>
          <w:szCs w:val="24"/>
        </w:rPr>
        <w:t>H</w:t>
      </w:r>
      <w:r w:rsidRPr="00F26C5B">
        <w:rPr>
          <w:rFonts w:ascii="Arial" w:hAnsi="Arial" w:cs="Arial"/>
          <w:sz w:val="24"/>
          <w:szCs w:val="24"/>
        </w:rPr>
        <w:t>ealth Act</w:t>
      </w:r>
      <w:r w:rsidR="000E5C75" w:rsidRPr="00F26C5B">
        <w:rPr>
          <w:rFonts w:ascii="Arial" w:hAnsi="Arial" w:cs="Arial"/>
          <w:sz w:val="24"/>
          <w:szCs w:val="24"/>
        </w:rPr>
        <w:t xml:space="preserve"> establishing that mental health should be given on voluntary </w:t>
      </w:r>
      <w:r w:rsidR="00CA2704" w:rsidRPr="00F26C5B">
        <w:rPr>
          <w:rFonts w:ascii="Arial" w:hAnsi="Arial" w:cs="Arial"/>
          <w:sz w:val="24"/>
          <w:szCs w:val="24"/>
        </w:rPr>
        <w:t>basis (Ministry of Health, 1966</w:t>
      </w:r>
      <w:r w:rsidR="007F5B73">
        <w:rPr>
          <w:rFonts w:ascii="Arial" w:hAnsi="Arial" w:cs="Arial"/>
          <w:sz w:val="24"/>
          <w:szCs w:val="24"/>
        </w:rPr>
        <w:t>). T</w:t>
      </w:r>
      <w:r w:rsidR="003D431B" w:rsidRPr="00F26C5B">
        <w:rPr>
          <w:rFonts w:ascii="Arial" w:hAnsi="Arial" w:cs="Arial"/>
          <w:sz w:val="24"/>
          <w:szCs w:val="24"/>
        </w:rPr>
        <w:t xml:space="preserve">he Mental Health Act 1983, covered that the people </w:t>
      </w:r>
      <w:r w:rsidR="00240943" w:rsidRPr="00F26C5B">
        <w:rPr>
          <w:rFonts w:ascii="Arial" w:hAnsi="Arial" w:cs="Arial"/>
          <w:sz w:val="24"/>
          <w:szCs w:val="24"/>
        </w:rPr>
        <w:t>with mental disorders have right to get help for their treatment in the hospitals. Also health authorities and social services departments provide help and support to peopl</w:t>
      </w:r>
      <w:r w:rsidR="00A47792">
        <w:rPr>
          <w:rFonts w:ascii="Arial" w:hAnsi="Arial" w:cs="Arial"/>
          <w:sz w:val="24"/>
          <w:szCs w:val="24"/>
        </w:rPr>
        <w:t>e who have mental disorder and they are in risks to harm themselves or others</w:t>
      </w:r>
      <w:r w:rsidR="00B271DC" w:rsidRPr="00F26C5B">
        <w:rPr>
          <w:rFonts w:ascii="Arial" w:hAnsi="Arial" w:cs="Arial"/>
          <w:sz w:val="24"/>
          <w:szCs w:val="24"/>
        </w:rPr>
        <w:t xml:space="preserve"> (</w:t>
      </w:r>
      <w:r w:rsidR="00A47792">
        <w:rPr>
          <w:rFonts w:ascii="Arial" w:hAnsi="Arial" w:cs="Arial"/>
          <w:sz w:val="24"/>
          <w:szCs w:val="24"/>
        </w:rPr>
        <w:t xml:space="preserve">Mills and Phull, 2017; </w:t>
      </w:r>
      <w:r w:rsidR="00B271DC" w:rsidRPr="00F26C5B">
        <w:rPr>
          <w:rFonts w:ascii="Arial" w:hAnsi="Arial" w:cs="Arial"/>
          <w:sz w:val="24"/>
          <w:szCs w:val="24"/>
        </w:rPr>
        <w:t>Sian et al. 2019</w:t>
      </w:r>
      <w:r w:rsidR="00240943" w:rsidRPr="00F26C5B">
        <w:rPr>
          <w:rFonts w:ascii="Arial" w:hAnsi="Arial" w:cs="Arial"/>
          <w:sz w:val="24"/>
          <w:szCs w:val="24"/>
        </w:rPr>
        <w:t>)</w:t>
      </w:r>
      <w:r w:rsidR="00AB5196" w:rsidRPr="00F26C5B">
        <w:rPr>
          <w:rFonts w:ascii="Arial" w:hAnsi="Arial" w:cs="Arial"/>
          <w:sz w:val="24"/>
          <w:szCs w:val="24"/>
        </w:rPr>
        <w:t>.</w:t>
      </w:r>
      <w:r w:rsidR="00862D07" w:rsidRPr="00F26C5B">
        <w:rPr>
          <w:rFonts w:ascii="Arial" w:hAnsi="Arial" w:cs="Arial"/>
          <w:sz w:val="24"/>
          <w:szCs w:val="24"/>
        </w:rPr>
        <w:t xml:space="preserve"> </w:t>
      </w:r>
      <w:r w:rsidR="003E3A14" w:rsidRPr="00F26C5B">
        <w:rPr>
          <w:rFonts w:ascii="Arial" w:hAnsi="Arial" w:cs="Arial"/>
          <w:sz w:val="24"/>
          <w:szCs w:val="24"/>
        </w:rPr>
        <w:t>Similarly,</w:t>
      </w:r>
      <w:r w:rsidR="003325DB" w:rsidRPr="00F26C5B">
        <w:rPr>
          <w:rFonts w:ascii="Arial" w:hAnsi="Arial" w:cs="Arial"/>
          <w:sz w:val="24"/>
          <w:szCs w:val="24"/>
        </w:rPr>
        <w:t xml:space="preserve"> </w:t>
      </w:r>
      <w:r w:rsidR="003E3A14" w:rsidRPr="00F26C5B">
        <w:rPr>
          <w:rFonts w:ascii="Arial" w:hAnsi="Arial" w:cs="Arial"/>
          <w:sz w:val="24"/>
          <w:szCs w:val="24"/>
        </w:rPr>
        <w:t xml:space="preserve">in 2007 </w:t>
      </w:r>
      <w:r w:rsidR="003E3A14" w:rsidRPr="00F26C5B">
        <w:rPr>
          <w:rFonts w:ascii="Arial" w:hAnsi="Arial" w:cs="Arial"/>
          <w:sz w:val="24"/>
          <w:szCs w:val="24"/>
        </w:rPr>
        <w:lastRenderedPageBreak/>
        <w:t>the new Mental Health Act for England and Wales was introduced with amendments to 1983 Mental Health Act and also Mental Capacity Act</w:t>
      </w:r>
      <w:r w:rsidR="0007282D" w:rsidRPr="00F26C5B">
        <w:rPr>
          <w:rFonts w:ascii="Arial" w:hAnsi="Arial" w:cs="Arial"/>
          <w:sz w:val="24"/>
          <w:szCs w:val="24"/>
        </w:rPr>
        <w:t xml:space="preserve"> 2005</w:t>
      </w:r>
      <w:r w:rsidR="003E3A14" w:rsidRPr="00F26C5B">
        <w:rPr>
          <w:rFonts w:ascii="Arial" w:hAnsi="Arial" w:cs="Arial"/>
          <w:sz w:val="24"/>
          <w:szCs w:val="24"/>
        </w:rPr>
        <w:t xml:space="preserve"> was amended (Hall and Ali, 20</w:t>
      </w:r>
      <w:r w:rsidR="00A22350" w:rsidRPr="00F26C5B">
        <w:rPr>
          <w:rFonts w:ascii="Arial" w:hAnsi="Arial" w:cs="Arial"/>
          <w:sz w:val="24"/>
          <w:szCs w:val="24"/>
        </w:rPr>
        <w:t xml:space="preserve">18). </w:t>
      </w:r>
      <w:r w:rsidR="0007282D" w:rsidRPr="00F26C5B">
        <w:rPr>
          <w:rFonts w:ascii="Arial" w:hAnsi="Arial" w:cs="Arial"/>
          <w:sz w:val="24"/>
          <w:szCs w:val="24"/>
        </w:rPr>
        <w:t>Mental health Act wa</w:t>
      </w:r>
      <w:r w:rsidR="001D5BC7" w:rsidRPr="00F26C5B">
        <w:rPr>
          <w:rFonts w:ascii="Arial" w:hAnsi="Arial" w:cs="Arial"/>
          <w:sz w:val="24"/>
          <w:szCs w:val="24"/>
        </w:rPr>
        <w:t>s about to monitor the need of people to give them protection from harm and also respect their human rights. Many of these l</w:t>
      </w:r>
      <w:r w:rsidR="003C6C34" w:rsidRPr="00F26C5B">
        <w:rPr>
          <w:rFonts w:ascii="Arial" w:hAnsi="Arial" w:cs="Arial"/>
          <w:sz w:val="24"/>
          <w:szCs w:val="24"/>
        </w:rPr>
        <w:t>egislation</w:t>
      </w:r>
      <w:r w:rsidR="009A092F" w:rsidRPr="00F26C5B">
        <w:rPr>
          <w:rFonts w:ascii="Arial" w:hAnsi="Arial" w:cs="Arial"/>
          <w:sz w:val="24"/>
          <w:szCs w:val="24"/>
        </w:rPr>
        <w:t>s were</w:t>
      </w:r>
      <w:r w:rsidR="003C6C34" w:rsidRPr="00F26C5B">
        <w:rPr>
          <w:rFonts w:ascii="Arial" w:hAnsi="Arial" w:cs="Arial"/>
          <w:sz w:val="24"/>
          <w:szCs w:val="24"/>
        </w:rPr>
        <w:t xml:space="preserve"> missing in 1983 A</w:t>
      </w:r>
      <w:r w:rsidR="001D5BC7" w:rsidRPr="00F26C5B">
        <w:rPr>
          <w:rFonts w:ascii="Arial" w:hAnsi="Arial" w:cs="Arial"/>
          <w:sz w:val="24"/>
          <w:szCs w:val="24"/>
        </w:rPr>
        <w:t>ct.</w:t>
      </w:r>
      <w:r w:rsidR="00170034" w:rsidRPr="00F26C5B">
        <w:rPr>
          <w:rFonts w:ascii="Arial" w:hAnsi="Arial" w:cs="Arial"/>
          <w:sz w:val="24"/>
          <w:szCs w:val="24"/>
        </w:rPr>
        <w:t xml:space="preserve"> </w:t>
      </w:r>
      <w:r w:rsidR="00245DE5" w:rsidRPr="00F26C5B">
        <w:rPr>
          <w:rFonts w:ascii="Arial" w:hAnsi="Arial" w:cs="Arial"/>
          <w:sz w:val="24"/>
          <w:szCs w:val="24"/>
        </w:rPr>
        <w:t xml:space="preserve">One important change in the law was Code of Practice such as encourage the awareness of culture and diversity. Respect the values of individual such as their ethnicity, </w:t>
      </w:r>
      <w:r w:rsidR="00080874" w:rsidRPr="00F26C5B">
        <w:rPr>
          <w:rFonts w:ascii="Arial" w:hAnsi="Arial" w:cs="Arial"/>
          <w:sz w:val="24"/>
          <w:szCs w:val="24"/>
        </w:rPr>
        <w:t>religion, culture, age, gender</w:t>
      </w:r>
      <w:r w:rsidR="00245DE5" w:rsidRPr="00F26C5B">
        <w:rPr>
          <w:rFonts w:ascii="Arial" w:hAnsi="Arial" w:cs="Arial"/>
          <w:sz w:val="24"/>
          <w:szCs w:val="24"/>
        </w:rPr>
        <w:t xml:space="preserve"> and disability.</w:t>
      </w:r>
      <w:r w:rsidR="00080874" w:rsidRPr="00F26C5B">
        <w:rPr>
          <w:rFonts w:ascii="Arial" w:hAnsi="Arial" w:cs="Arial"/>
          <w:sz w:val="24"/>
          <w:szCs w:val="24"/>
        </w:rPr>
        <w:t xml:space="preserve"> Also the opinions and requirements of</w:t>
      </w:r>
      <w:r w:rsidR="00245DE5" w:rsidRPr="00F26C5B">
        <w:rPr>
          <w:rFonts w:ascii="Arial" w:hAnsi="Arial" w:cs="Arial"/>
          <w:sz w:val="24"/>
          <w:szCs w:val="24"/>
        </w:rPr>
        <w:t xml:space="preserve"> patient</w:t>
      </w:r>
      <w:r w:rsidR="00080874" w:rsidRPr="00F26C5B">
        <w:rPr>
          <w:rFonts w:ascii="Arial" w:hAnsi="Arial" w:cs="Arial"/>
          <w:sz w:val="24"/>
          <w:szCs w:val="24"/>
        </w:rPr>
        <w:t xml:space="preserve"> should be taken in account</w:t>
      </w:r>
      <w:r w:rsidR="00245DE5" w:rsidRPr="00F26C5B">
        <w:rPr>
          <w:rFonts w:ascii="Arial" w:hAnsi="Arial" w:cs="Arial"/>
          <w:sz w:val="24"/>
          <w:szCs w:val="24"/>
        </w:rPr>
        <w:t xml:space="preserve"> to choose the treatment they want (</w:t>
      </w:r>
      <w:r w:rsidR="0007282D" w:rsidRPr="00F26C5B">
        <w:rPr>
          <w:rFonts w:ascii="Arial" w:hAnsi="Arial" w:cs="Arial"/>
          <w:sz w:val="24"/>
          <w:szCs w:val="24"/>
        </w:rPr>
        <w:t xml:space="preserve">Owen et al. 2009: </w:t>
      </w:r>
      <w:r w:rsidR="00245DE5" w:rsidRPr="00F26C5B">
        <w:rPr>
          <w:rFonts w:ascii="Arial" w:hAnsi="Arial" w:cs="Arial"/>
          <w:sz w:val="24"/>
          <w:szCs w:val="24"/>
        </w:rPr>
        <w:t>Hall and Ali, 2018).</w:t>
      </w:r>
    </w:p>
    <w:p w:rsidR="00AB3755" w:rsidRPr="00F26C5B" w:rsidRDefault="009815DE" w:rsidP="00F26C5B">
      <w:pPr>
        <w:spacing w:line="360" w:lineRule="auto"/>
        <w:jc w:val="both"/>
        <w:rPr>
          <w:rFonts w:ascii="Arial" w:hAnsi="Arial" w:cs="Arial"/>
          <w:sz w:val="24"/>
          <w:szCs w:val="24"/>
        </w:rPr>
      </w:pPr>
      <w:r w:rsidRPr="00F26C5B">
        <w:rPr>
          <w:rFonts w:ascii="Arial" w:hAnsi="Arial" w:cs="Arial"/>
          <w:sz w:val="24"/>
          <w:szCs w:val="24"/>
        </w:rPr>
        <w:t>According to Smith et al. (2018) the UK government’s Mental Health Act 2007, covered that the patients with mental disorder should</w:t>
      </w:r>
      <w:r w:rsidR="00E21433" w:rsidRPr="00F26C5B">
        <w:rPr>
          <w:rFonts w:ascii="Arial" w:hAnsi="Arial" w:cs="Arial"/>
          <w:sz w:val="24"/>
          <w:szCs w:val="24"/>
        </w:rPr>
        <w:t xml:space="preserve"> not</w:t>
      </w:r>
      <w:r w:rsidRPr="00F26C5B">
        <w:rPr>
          <w:rFonts w:ascii="Arial" w:hAnsi="Arial" w:cs="Arial"/>
          <w:sz w:val="24"/>
          <w:szCs w:val="24"/>
        </w:rPr>
        <w:t xml:space="preserve"> stay in hospital</w:t>
      </w:r>
      <w:r w:rsidR="00585810" w:rsidRPr="00F26C5B">
        <w:rPr>
          <w:rFonts w:ascii="Arial" w:hAnsi="Arial" w:cs="Arial"/>
          <w:sz w:val="24"/>
          <w:szCs w:val="24"/>
        </w:rPr>
        <w:t xml:space="preserve"> but</w:t>
      </w:r>
      <w:r w:rsidRPr="00F26C5B">
        <w:rPr>
          <w:rFonts w:ascii="Arial" w:hAnsi="Arial" w:cs="Arial"/>
          <w:sz w:val="24"/>
          <w:szCs w:val="24"/>
        </w:rPr>
        <w:t xml:space="preserve"> under the supervision of community treatment</w:t>
      </w:r>
      <w:r w:rsidR="00585810" w:rsidRPr="00F26C5B">
        <w:rPr>
          <w:rFonts w:ascii="Arial" w:hAnsi="Arial" w:cs="Arial"/>
          <w:sz w:val="24"/>
          <w:szCs w:val="24"/>
        </w:rPr>
        <w:t xml:space="preserve"> orders</w:t>
      </w:r>
      <w:r w:rsidR="00674C25" w:rsidRPr="00F26C5B">
        <w:rPr>
          <w:rFonts w:ascii="Arial" w:hAnsi="Arial" w:cs="Arial"/>
          <w:sz w:val="24"/>
          <w:szCs w:val="24"/>
        </w:rPr>
        <w:t xml:space="preserve"> (SCT)</w:t>
      </w:r>
      <w:r w:rsidRPr="00F26C5B">
        <w:rPr>
          <w:rFonts w:ascii="Arial" w:hAnsi="Arial" w:cs="Arial"/>
          <w:sz w:val="24"/>
          <w:szCs w:val="24"/>
        </w:rPr>
        <w:t>.</w:t>
      </w:r>
      <w:r w:rsidR="004714F2" w:rsidRPr="00F26C5B">
        <w:rPr>
          <w:rFonts w:ascii="Arial" w:hAnsi="Arial" w:cs="Arial"/>
          <w:sz w:val="24"/>
          <w:szCs w:val="24"/>
        </w:rPr>
        <w:t xml:space="preserve"> However,</w:t>
      </w:r>
      <w:r w:rsidR="004F0083" w:rsidRPr="00F26C5B">
        <w:rPr>
          <w:rFonts w:ascii="Arial" w:hAnsi="Arial" w:cs="Arial"/>
          <w:sz w:val="24"/>
          <w:szCs w:val="24"/>
        </w:rPr>
        <w:t xml:space="preserve"> this law introduced that compulsory treatment can be given in community.</w:t>
      </w:r>
      <w:r w:rsidR="004714F2" w:rsidRPr="00F26C5B">
        <w:rPr>
          <w:rFonts w:ascii="Arial" w:hAnsi="Arial" w:cs="Arial"/>
          <w:sz w:val="24"/>
          <w:szCs w:val="24"/>
        </w:rPr>
        <w:t xml:space="preserve"> </w:t>
      </w:r>
      <w:r w:rsidR="004F0083" w:rsidRPr="00F26C5B">
        <w:rPr>
          <w:rFonts w:ascii="Arial" w:hAnsi="Arial" w:cs="Arial"/>
          <w:sz w:val="24"/>
          <w:szCs w:val="24"/>
        </w:rPr>
        <w:t>C</w:t>
      </w:r>
      <w:r w:rsidR="00E21433" w:rsidRPr="00F26C5B">
        <w:rPr>
          <w:rFonts w:ascii="Arial" w:hAnsi="Arial" w:cs="Arial"/>
          <w:sz w:val="24"/>
          <w:szCs w:val="24"/>
        </w:rPr>
        <w:t>ommunity treatment was a good sign to treat people with chronic mental disorders</w:t>
      </w:r>
      <w:r w:rsidR="004F0083" w:rsidRPr="00F26C5B">
        <w:rPr>
          <w:rFonts w:ascii="Arial" w:hAnsi="Arial" w:cs="Arial"/>
          <w:sz w:val="24"/>
          <w:szCs w:val="24"/>
        </w:rPr>
        <w:t xml:space="preserve"> living in community while taking their medication rather then put the person on the least restrictive manners </w:t>
      </w:r>
      <w:r w:rsidR="004714F2" w:rsidRPr="00F26C5B">
        <w:rPr>
          <w:rFonts w:ascii="Arial" w:hAnsi="Arial" w:cs="Arial"/>
          <w:sz w:val="24"/>
          <w:szCs w:val="24"/>
        </w:rPr>
        <w:t>(Atkinson and Garner,</w:t>
      </w:r>
      <w:r w:rsidR="00E21433" w:rsidRPr="00F26C5B">
        <w:rPr>
          <w:rFonts w:ascii="Arial" w:hAnsi="Arial" w:cs="Arial"/>
          <w:sz w:val="24"/>
          <w:szCs w:val="24"/>
        </w:rPr>
        <w:t xml:space="preserve"> 2018</w:t>
      </w:r>
      <w:r w:rsidR="003747DB" w:rsidRPr="00F26C5B">
        <w:rPr>
          <w:rFonts w:ascii="Arial" w:hAnsi="Arial" w:cs="Arial"/>
          <w:sz w:val="24"/>
          <w:szCs w:val="24"/>
        </w:rPr>
        <w:t>; Keown et al. 2018</w:t>
      </w:r>
      <w:r w:rsidR="004714F2" w:rsidRPr="00F26C5B">
        <w:rPr>
          <w:rFonts w:ascii="Arial" w:hAnsi="Arial" w:cs="Arial"/>
          <w:sz w:val="24"/>
          <w:szCs w:val="24"/>
        </w:rPr>
        <w:t>)</w:t>
      </w:r>
      <w:r w:rsidR="004F4DB4" w:rsidRPr="00F26C5B">
        <w:rPr>
          <w:rFonts w:ascii="Arial" w:hAnsi="Arial" w:cs="Arial"/>
          <w:sz w:val="24"/>
          <w:szCs w:val="24"/>
        </w:rPr>
        <w:t>.</w:t>
      </w:r>
      <w:r w:rsidR="006C1307" w:rsidRPr="00F26C5B">
        <w:rPr>
          <w:rFonts w:ascii="Arial" w:hAnsi="Arial" w:cs="Arial"/>
          <w:sz w:val="24"/>
          <w:szCs w:val="24"/>
        </w:rPr>
        <w:t xml:space="preserve"> According to Smith et al. (2018) there is evidence of support that the community treatment brings positive benefits to the patient as well as for the </w:t>
      </w:r>
      <w:r w:rsidR="00585810" w:rsidRPr="00F26C5B">
        <w:rPr>
          <w:rFonts w:ascii="Arial" w:hAnsi="Arial" w:cs="Arial"/>
          <w:sz w:val="24"/>
          <w:szCs w:val="24"/>
        </w:rPr>
        <w:t xml:space="preserve">families. </w:t>
      </w:r>
    </w:p>
    <w:p w:rsidR="00AB3755" w:rsidRPr="00F26C5B" w:rsidRDefault="000E12D3" w:rsidP="00F26C5B">
      <w:pPr>
        <w:spacing w:line="360" w:lineRule="auto"/>
        <w:jc w:val="both"/>
        <w:rPr>
          <w:rFonts w:ascii="Arial" w:hAnsi="Arial" w:cs="Arial"/>
          <w:sz w:val="24"/>
          <w:szCs w:val="24"/>
        </w:rPr>
      </w:pPr>
      <w:r w:rsidRPr="00F26C5B">
        <w:rPr>
          <w:rFonts w:ascii="Arial" w:hAnsi="Arial" w:cs="Arial"/>
          <w:sz w:val="24"/>
          <w:szCs w:val="24"/>
        </w:rPr>
        <w:t>F</w:t>
      </w:r>
      <w:r w:rsidR="00674C25" w:rsidRPr="00F26C5B">
        <w:rPr>
          <w:rFonts w:ascii="Arial" w:hAnsi="Arial" w:cs="Arial"/>
          <w:sz w:val="24"/>
          <w:szCs w:val="24"/>
        </w:rPr>
        <w:t>ollowing the amendment of Mental Health Act 1983,</w:t>
      </w:r>
      <w:r w:rsidR="001E48B7" w:rsidRPr="00F26C5B">
        <w:rPr>
          <w:rFonts w:ascii="Arial" w:hAnsi="Arial" w:cs="Arial"/>
          <w:sz w:val="24"/>
          <w:szCs w:val="24"/>
        </w:rPr>
        <w:t xml:space="preserve"> Mental Health Act 2007</w:t>
      </w:r>
      <w:r w:rsidR="00674C25" w:rsidRPr="00F26C5B">
        <w:rPr>
          <w:rFonts w:ascii="Arial" w:hAnsi="Arial" w:cs="Arial"/>
          <w:sz w:val="24"/>
          <w:szCs w:val="24"/>
        </w:rPr>
        <w:t xml:space="preserve"> </w:t>
      </w:r>
      <w:r w:rsidR="009F4AF0" w:rsidRPr="00F26C5B">
        <w:rPr>
          <w:rFonts w:ascii="Arial" w:hAnsi="Arial" w:cs="Arial"/>
          <w:sz w:val="24"/>
          <w:szCs w:val="24"/>
        </w:rPr>
        <w:t>the question is that the good quality of community sup</w:t>
      </w:r>
      <w:r w:rsidR="007F5B73">
        <w:rPr>
          <w:rFonts w:ascii="Arial" w:hAnsi="Arial" w:cs="Arial"/>
          <w:sz w:val="24"/>
          <w:szCs w:val="24"/>
        </w:rPr>
        <w:t xml:space="preserve">port would stop the violence </w:t>
      </w:r>
      <w:r w:rsidR="009F4AF0" w:rsidRPr="00F26C5B">
        <w:rPr>
          <w:rFonts w:ascii="Arial" w:hAnsi="Arial" w:cs="Arial"/>
          <w:sz w:val="24"/>
          <w:szCs w:val="24"/>
        </w:rPr>
        <w:t xml:space="preserve">from a person living in the community? A study shows that in England and wales many perpetrators </w:t>
      </w:r>
      <w:r w:rsidR="001E48B7" w:rsidRPr="00F26C5B">
        <w:rPr>
          <w:rFonts w:ascii="Arial" w:hAnsi="Arial" w:cs="Arial"/>
          <w:sz w:val="24"/>
          <w:szCs w:val="24"/>
        </w:rPr>
        <w:t>had not been contacted with the services providers or they were assessed as on a low risk to harm others in the community (Ap</w:t>
      </w:r>
      <w:r w:rsidR="001A4086" w:rsidRPr="00F26C5B">
        <w:rPr>
          <w:rFonts w:ascii="Arial" w:hAnsi="Arial" w:cs="Arial"/>
          <w:sz w:val="24"/>
          <w:szCs w:val="24"/>
        </w:rPr>
        <w:t>pleby et al. 2016). According to O’Brienn et al. (2018) section 136</w:t>
      </w:r>
      <w:r w:rsidR="00015931" w:rsidRPr="00F26C5B">
        <w:rPr>
          <w:rFonts w:ascii="Arial" w:hAnsi="Arial" w:cs="Arial"/>
          <w:sz w:val="24"/>
          <w:szCs w:val="24"/>
        </w:rPr>
        <w:t xml:space="preserve"> of the Mental Health Act 1983, police officers can remove an individual from the public place if they think that the person has mental disorder and it could be threat to him or protection for others. </w:t>
      </w:r>
      <w:r w:rsidR="00D661C9" w:rsidRPr="00F26C5B">
        <w:rPr>
          <w:rFonts w:ascii="Arial" w:hAnsi="Arial" w:cs="Arial"/>
          <w:sz w:val="24"/>
          <w:szCs w:val="24"/>
        </w:rPr>
        <w:t>Riley et al. (2011)</w:t>
      </w:r>
      <w:r w:rsidR="00015931" w:rsidRPr="00F26C5B">
        <w:rPr>
          <w:rFonts w:ascii="Arial" w:hAnsi="Arial" w:cs="Arial"/>
          <w:sz w:val="24"/>
          <w:szCs w:val="24"/>
        </w:rPr>
        <w:t xml:space="preserve"> </w:t>
      </w:r>
      <w:r w:rsidR="00D661C9" w:rsidRPr="00F26C5B">
        <w:rPr>
          <w:rFonts w:ascii="Arial" w:hAnsi="Arial" w:cs="Arial"/>
          <w:sz w:val="24"/>
          <w:szCs w:val="24"/>
        </w:rPr>
        <w:t>also argued that the carers and detainees felt that the police station is not a safe place for a person with mental disorder.</w:t>
      </w:r>
      <w:r w:rsidR="00E2756F" w:rsidRPr="00F26C5B">
        <w:rPr>
          <w:rFonts w:ascii="Arial" w:hAnsi="Arial" w:cs="Arial"/>
          <w:sz w:val="24"/>
          <w:szCs w:val="24"/>
        </w:rPr>
        <w:t xml:space="preserve"> However, this has been recognised</w:t>
      </w:r>
      <w:r w:rsidR="005C3F7F" w:rsidRPr="00F26C5B">
        <w:rPr>
          <w:rFonts w:ascii="Arial" w:hAnsi="Arial" w:cs="Arial"/>
          <w:sz w:val="24"/>
          <w:szCs w:val="24"/>
        </w:rPr>
        <w:t xml:space="preserve"> as</w:t>
      </w:r>
      <w:r w:rsidR="00E2756F" w:rsidRPr="00F26C5B">
        <w:rPr>
          <w:rFonts w:ascii="Arial" w:hAnsi="Arial" w:cs="Arial"/>
          <w:sz w:val="24"/>
          <w:szCs w:val="24"/>
        </w:rPr>
        <w:t xml:space="preserve"> </w:t>
      </w:r>
      <w:r w:rsidR="005C3F7F" w:rsidRPr="00F26C5B">
        <w:rPr>
          <w:rFonts w:ascii="Arial" w:hAnsi="Arial" w:cs="Arial"/>
          <w:sz w:val="24"/>
          <w:szCs w:val="24"/>
        </w:rPr>
        <w:t xml:space="preserve">the irregularities in police </w:t>
      </w:r>
      <w:r w:rsidRPr="00F26C5B">
        <w:rPr>
          <w:rFonts w:ascii="Arial" w:hAnsi="Arial" w:cs="Arial"/>
          <w:sz w:val="24"/>
          <w:szCs w:val="24"/>
        </w:rPr>
        <w:t>officers’</w:t>
      </w:r>
      <w:r w:rsidR="005C3F7F" w:rsidRPr="00F26C5B">
        <w:rPr>
          <w:rFonts w:ascii="Arial" w:hAnsi="Arial" w:cs="Arial"/>
          <w:sz w:val="24"/>
          <w:szCs w:val="24"/>
        </w:rPr>
        <w:t xml:space="preserve"> judgment, lack of police training in mental health and treating person in police stations (</w:t>
      </w:r>
      <w:r w:rsidR="004559FB" w:rsidRPr="00F26C5B">
        <w:rPr>
          <w:rFonts w:ascii="Arial" w:hAnsi="Arial" w:cs="Arial"/>
          <w:sz w:val="24"/>
          <w:szCs w:val="24"/>
        </w:rPr>
        <w:t>Menkes and Bendelow, 2014</w:t>
      </w:r>
      <w:r w:rsidR="005C3F7F" w:rsidRPr="00F26C5B">
        <w:rPr>
          <w:rFonts w:ascii="Arial" w:hAnsi="Arial" w:cs="Arial"/>
          <w:sz w:val="24"/>
          <w:szCs w:val="24"/>
        </w:rPr>
        <w:t>;</w:t>
      </w:r>
      <w:r w:rsidR="004559FB" w:rsidRPr="00F26C5B">
        <w:rPr>
          <w:rFonts w:ascii="Arial" w:hAnsi="Arial" w:cs="Arial"/>
          <w:sz w:val="24"/>
          <w:szCs w:val="24"/>
        </w:rPr>
        <w:t xml:space="preserve"> </w:t>
      </w:r>
      <w:r w:rsidR="005C3F7F" w:rsidRPr="00F26C5B">
        <w:rPr>
          <w:rFonts w:ascii="Arial" w:hAnsi="Arial" w:cs="Arial"/>
          <w:sz w:val="24"/>
          <w:szCs w:val="24"/>
        </w:rPr>
        <w:t>Odejimi et al. 2020)</w:t>
      </w:r>
    </w:p>
    <w:p w:rsidR="0071586E" w:rsidRPr="00F26C5B" w:rsidRDefault="001D4E43" w:rsidP="00F26C5B">
      <w:pPr>
        <w:pStyle w:val="Heading1"/>
        <w:spacing w:line="360" w:lineRule="auto"/>
        <w:jc w:val="both"/>
        <w:rPr>
          <w:rFonts w:ascii="Arial" w:hAnsi="Arial" w:cs="Arial"/>
          <w:sz w:val="24"/>
          <w:szCs w:val="24"/>
        </w:rPr>
      </w:pPr>
      <w:bookmarkStart w:id="5" w:name="_Toc64876493"/>
      <w:r w:rsidRPr="00F26C5B">
        <w:rPr>
          <w:rFonts w:ascii="Arial" w:hAnsi="Arial" w:cs="Arial"/>
          <w:sz w:val="24"/>
          <w:szCs w:val="24"/>
        </w:rPr>
        <w:lastRenderedPageBreak/>
        <w:t>Provide exa</w:t>
      </w:r>
      <w:r w:rsidR="0071586E" w:rsidRPr="00F26C5B">
        <w:rPr>
          <w:rFonts w:ascii="Arial" w:hAnsi="Arial" w:cs="Arial"/>
          <w:sz w:val="24"/>
          <w:szCs w:val="24"/>
        </w:rPr>
        <w:t>mple of inclusion and exclusion</w:t>
      </w:r>
      <w:bookmarkEnd w:id="5"/>
      <w:r w:rsidR="00D86861" w:rsidRPr="00F26C5B">
        <w:rPr>
          <w:rFonts w:ascii="Arial" w:hAnsi="Arial" w:cs="Arial"/>
          <w:sz w:val="24"/>
          <w:szCs w:val="24"/>
        </w:rPr>
        <w:t xml:space="preserve"> </w:t>
      </w:r>
    </w:p>
    <w:p w:rsidR="008F5ADB" w:rsidRPr="00F26C5B" w:rsidRDefault="000E12D3" w:rsidP="00F26C5B">
      <w:pPr>
        <w:spacing w:line="360" w:lineRule="auto"/>
        <w:jc w:val="both"/>
        <w:rPr>
          <w:rFonts w:ascii="Arial" w:hAnsi="Arial" w:cs="Arial"/>
          <w:sz w:val="24"/>
          <w:szCs w:val="24"/>
        </w:rPr>
      </w:pPr>
      <w:r w:rsidRPr="00F26C5B">
        <w:rPr>
          <w:rFonts w:ascii="Arial" w:hAnsi="Arial" w:cs="Arial"/>
          <w:b/>
          <w:sz w:val="24"/>
          <w:szCs w:val="24"/>
        </w:rPr>
        <w:t>I</w:t>
      </w:r>
      <w:r w:rsidR="002B6C29" w:rsidRPr="00F26C5B">
        <w:rPr>
          <w:rFonts w:ascii="Arial" w:hAnsi="Arial" w:cs="Arial"/>
          <w:b/>
          <w:sz w:val="24"/>
          <w:szCs w:val="24"/>
        </w:rPr>
        <w:t xml:space="preserve">nclusion: </w:t>
      </w:r>
      <w:r w:rsidR="00B35045" w:rsidRPr="00F26C5B">
        <w:rPr>
          <w:rFonts w:ascii="Arial" w:hAnsi="Arial" w:cs="Arial"/>
          <w:sz w:val="24"/>
          <w:szCs w:val="24"/>
        </w:rPr>
        <w:t xml:space="preserve">The Mental Capacity Act (MCA) 2005 was fully introduced in UK in 2007 and amended in 2009 </w:t>
      </w:r>
      <w:r w:rsidR="00B53613" w:rsidRPr="00F26C5B">
        <w:rPr>
          <w:rFonts w:ascii="Arial" w:hAnsi="Arial" w:cs="Arial"/>
          <w:sz w:val="24"/>
          <w:szCs w:val="24"/>
        </w:rPr>
        <w:t>again introducing Deprivation of Liberties Safeguards for patients</w:t>
      </w:r>
      <w:r w:rsidR="002958FB" w:rsidRPr="00F26C5B">
        <w:rPr>
          <w:rFonts w:ascii="Arial" w:hAnsi="Arial" w:cs="Arial"/>
          <w:sz w:val="24"/>
          <w:szCs w:val="24"/>
        </w:rPr>
        <w:t>. It was resulting when a patient was detained unlawfully and he was de</w:t>
      </w:r>
      <w:r w:rsidR="00B00986">
        <w:rPr>
          <w:rFonts w:ascii="Arial" w:hAnsi="Arial" w:cs="Arial"/>
          <w:sz w:val="24"/>
          <w:szCs w:val="24"/>
        </w:rPr>
        <w:t>prived of his liberty in Bournewood hospital in London (</w:t>
      </w:r>
      <w:r w:rsidR="002958FB" w:rsidRPr="00F26C5B">
        <w:rPr>
          <w:rFonts w:ascii="Arial" w:hAnsi="Arial" w:cs="Arial"/>
          <w:sz w:val="24"/>
          <w:szCs w:val="24"/>
        </w:rPr>
        <w:t>Smith, 2008; Lepping et al. 2010).</w:t>
      </w:r>
      <w:r w:rsidR="0055479D" w:rsidRPr="00F26C5B">
        <w:rPr>
          <w:rFonts w:ascii="Arial" w:hAnsi="Arial" w:cs="Arial"/>
          <w:sz w:val="24"/>
          <w:szCs w:val="24"/>
        </w:rPr>
        <w:t xml:space="preserve"> However,</w:t>
      </w:r>
      <w:r w:rsidR="002958FB" w:rsidRPr="00F26C5B">
        <w:rPr>
          <w:rFonts w:ascii="Arial" w:hAnsi="Arial" w:cs="Arial"/>
          <w:sz w:val="24"/>
          <w:szCs w:val="24"/>
        </w:rPr>
        <w:t xml:space="preserve"> </w:t>
      </w:r>
      <w:r w:rsidR="00170034" w:rsidRPr="00F26C5B">
        <w:rPr>
          <w:rFonts w:ascii="Arial" w:hAnsi="Arial" w:cs="Arial"/>
          <w:sz w:val="24"/>
          <w:szCs w:val="24"/>
        </w:rPr>
        <w:t>District nurses have</w:t>
      </w:r>
      <w:r w:rsidR="00411291" w:rsidRPr="00F26C5B">
        <w:rPr>
          <w:rFonts w:ascii="Arial" w:hAnsi="Arial" w:cs="Arial"/>
          <w:sz w:val="24"/>
          <w:szCs w:val="24"/>
        </w:rPr>
        <w:t xml:space="preserve"> also</w:t>
      </w:r>
      <w:r w:rsidR="00170034" w:rsidRPr="00F26C5B">
        <w:rPr>
          <w:rFonts w:ascii="Arial" w:hAnsi="Arial" w:cs="Arial"/>
          <w:sz w:val="24"/>
          <w:szCs w:val="24"/>
        </w:rPr>
        <w:t xml:space="preserve"> been given crucial role by</w:t>
      </w:r>
      <w:r w:rsidR="00112552" w:rsidRPr="00F26C5B">
        <w:rPr>
          <w:rFonts w:ascii="Arial" w:hAnsi="Arial" w:cs="Arial"/>
          <w:sz w:val="24"/>
          <w:szCs w:val="24"/>
        </w:rPr>
        <w:t xml:space="preserve"> Supreme court, if they suspect that a care home is depriving a patient’s liberty without authorisation (Griffith, 2014).</w:t>
      </w:r>
    </w:p>
    <w:p w:rsidR="008F5ADB" w:rsidRPr="00F26C5B" w:rsidRDefault="002958FB" w:rsidP="00F26C5B">
      <w:pPr>
        <w:spacing w:line="360" w:lineRule="auto"/>
        <w:jc w:val="both"/>
        <w:rPr>
          <w:rFonts w:ascii="Arial" w:hAnsi="Arial" w:cs="Arial"/>
          <w:sz w:val="24"/>
          <w:szCs w:val="24"/>
        </w:rPr>
      </w:pPr>
      <w:r w:rsidRPr="00F26C5B">
        <w:rPr>
          <w:rFonts w:ascii="Arial" w:hAnsi="Arial" w:cs="Arial"/>
          <w:sz w:val="24"/>
          <w:szCs w:val="24"/>
        </w:rPr>
        <w:t>It also come</w:t>
      </w:r>
      <w:r w:rsidR="00C2222B" w:rsidRPr="00F26C5B">
        <w:rPr>
          <w:rFonts w:ascii="Arial" w:hAnsi="Arial" w:cs="Arial"/>
          <w:sz w:val="24"/>
          <w:szCs w:val="24"/>
        </w:rPr>
        <w:t xml:space="preserve">s in </w:t>
      </w:r>
      <w:r w:rsidR="00A20F08" w:rsidRPr="00F26C5B">
        <w:rPr>
          <w:rFonts w:ascii="Arial" w:hAnsi="Arial" w:cs="Arial"/>
          <w:sz w:val="24"/>
          <w:szCs w:val="24"/>
        </w:rPr>
        <w:t xml:space="preserve">The Human Rights Act 1998, everyone living </w:t>
      </w:r>
      <w:r w:rsidR="00911864" w:rsidRPr="00F26C5B">
        <w:rPr>
          <w:rFonts w:ascii="Arial" w:hAnsi="Arial" w:cs="Arial"/>
          <w:sz w:val="24"/>
          <w:szCs w:val="24"/>
        </w:rPr>
        <w:t xml:space="preserve">in the </w:t>
      </w:r>
      <w:r w:rsidR="00C2222B" w:rsidRPr="00F26C5B">
        <w:rPr>
          <w:rFonts w:ascii="Arial" w:hAnsi="Arial" w:cs="Arial"/>
          <w:sz w:val="24"/>
          <w:szCs w:val="24"/>
        </w:rPr>
        <w:t>UK has rights of freedom</w:t>
      </w:r>
      <w:r w:rsidR="00A20F08" w:rsidRPr="00F26C5B">
        <w:rPr>
          <w:rFonts w:ascii="Arial" w:hAnsi="Arial" w:cs="Arial"/>
          <w:sz w:val="24"/>
          <w:szCs w:val="24"/>
        </w:rPr>
        <w:t xml:space="preserve"> (Equality and Human Rights Commission, 2018)</w:t>
      </w:r>
      <w:r w:rsidR="00911864" w:rsidRPr="00F26C5B">
        <w:rPr>
          <w:rFonts w:ascii="Arial" w:hAnsi="Arial" w:cs="Arial"/>
          <w:sz w:val="24"/>
          <w:szCs w:val="24"/>
        </w:rPr>
        <w:t xml:space="preserve">. Article 9 of the human rights addressed that the people in UK have the freedom of </w:t>
      </w:r>
      <w:r w:rsidR="00810517" w:rsidRPr="00F26C5B">
        <w:rPr>
          <w:rFonts w:ascii="Arial" w:hAnsi="Arial" w:cs="Arial"/>
          <w:sz w:val="24"/>
          <w:szCs w:val="24"/>
        </w:rPr>
        <w:t>their thoughts and their belie</w:t>
      </w:r>
      <w:r w:rsidR="008F5ADB" w:rsidRPr="00F26C5B">
        <w:rPr>
          <w:rFonts w:ascii="Arial" w:hAnsi="Arial" w:cs="Arial"/>
          <w:sz w:val="24"/>
          <w:szCs w:val="24"/>
        </w:rPr>
        <w:t>fs (Radu Florin, 2019).</w:t>
      </w:r>
      <w:r w:rsidR="002D247A" w:rsidRPr="00F26C5B">
        <w:rPr>
          <w:rFonts w:ascii="Arial" w:hAnsi="Arial" w:cs="Arial"/>
          <w:sz w:val="24"/>
          <w:szCs w:val="24"/>
        </w:rPr>
        <w:t xml:space="preserve"> </w:t>
      </w:r>
    </w:p>
    <w:p w:rsidR="009C22F3" w:rsidRPr="00F26C5B" w:rsidRDefault="009C22F3" w:rsidP="00F26C5B">
      <w:pPr>
        <w:spacing w:line="360" w:lineRule="auto"/>
        <w:jc w:val="both"/>
        <w:rPr>
          <w:rFonts w:ascii="Arial" w:hAnsi="Arial" w:cs="Arial"/>
          <w:sz w:val="24"/>
          <w:szCs w:val="24"/>
        </w:rPr>
      </w:pPr>
      <w:r w:rsidRPr="00F26C5B">
        <w:rPr>
          <w:rFonts w:ascii="Arial" w:hAnsi="Arial" w:cs="Arial"/>
          <w:sz w:val="24"/>
          <w:szCs w:val="24"/>
        </w:rPr>
        <w:t>Professionals roles were changed in the Act 2007, approved social workers (ASWs) now can take important roles such as Approved Mental Health Professionals (AMHPs) and Responsible Medical Officers are changed to Responsible Clinicians (RCs). Also social workers, nurses and occupational therapist can be (AMHPs) only if they have experience and qualify by local authority.</w:t>
      </w:r>
    </w:p>
    <w:p w:rsidR="00C504CF" w:rsidRPr="00F26C5B" w:rsidRDefault="000E12D3" w:rsidP="00F26C5B">
      <w:pPr>
        <w:spacing w:line="360" w:lineRule="auto"/>
        <w:jc w:val="both"/>
        <w:rPr>
          <w:rFonts w:ascii="Arial" w:hAnsi="Arial" w:cs="Arial"/>
          <w:sz w:val="24"/>
          <w:szCs w:val="24"/>
        </w:rPr>
      </w:pPr>
      <w:r w:rsidRPr="00F26C5B">
        <w:rPr>
          <w:rFonts w:ascii="Arial" w:hAnsi="Arial" w:cs="Arial"/>
          <w:b/>
          <w:sz w:val="24"/>
          <w:szCs w:val="24"/>
        </w:rPr>
        <w:t>E</w:t>
      </w:r>
      <w:r w:rsidR="002D0EC8" w:rsidRPr="00F26C5B">
        <w:rPr>
          <w:rFonts w:ascii="Arial" w:hAnsi="Arial" w:cs="Arial"/>
          <w:b/>
          <w:sz w:val="24"/>
          <w:szCs w:val="24"/>
        </w:rPr>
        <w:t>xclude</w:t>
      </w:r>
      <w:r w:rsidR="002D0EC8" w:rsidRPr="00F26C5B">
        <w:rPr>
          <w:rFonts w:ascii="Arial" w:hAnsi="Arial" w:cs="Arial"/>
          <w:sz w:val="24"/>
          <w:szCs w:val="24"/>
        </w:rPr>
        <w:t>:</w:t>
      </w:r>
      <w:r w:rsidRPr="00F26C5B">
        <w:rPr>
          <w:rFonts w:ascii="Arial" w:hAnsi="Arial" w:cs="Arial"/>
          <w:sz w:val="24"/>
          <w:szCs w:val="24"/>
        </w:rPr>
        <w:t xml:space="preserve"> </w:t>
      </w:r>
      <w:r w:rsidR="00571F76" w:rsidRPr="00F26C5B">
        <w:rPr>
          <w:rFonts w:ascii="Arial" w:hAnsi="Arial" w:cs="Arial"/>
          <w:sz w:val="24"/>
          <w:szCs w:val="24"/>
        </w:rPr>
        <w:t>Smith (</w:t>
      </w:r>
      <w:r w:rsidR="0055479D" w:rsidRPr="00F26C5B">
        <w:rPr>
          <w:rFonts w:ascii="Arial" w:hAnsi="Arial" w:cs="Arial"/>
          <w:sz w:val="24"/>
          <w:szCs w:val="24"/>
        </w:rPr>
        <w:t>2008) explained that the definition of mental disorder in Act 1983 was very complicated to define as mental illness, psychiatric disorders</w:t>
      </w:r>
      <w:r w:rsidR="0023076C" w:rsidRPr="00F26C5B">
        <w:rPr>
          <w:rFonts w:ascii="Arial" w:hAnsi="Arial" w:cs="Arial"/>
          <w:sz w:val="24"/>
          <w:szCs w:val="24"/>
        </w:rPr>
        <w:t>. These</w:t>
      </w:r>
      <w:r w:rsidR="00B15284" w:rsidRPr="00F26C5B">
        <w:rPr>
          <w:rFonts w:ascii="Arial" w:hAnsi="Arial" w:cs="Arial"/>
          <w:sz w:val="24"/>
          <w:szCs w:val="24"/>
        </w:rPr>
        <w:t xml:space="preserve"> were changed into new definition as simple as ‘disability of mind’.</w:t>
      </w:r>
    </w:p>
    <w:p w:rsidR="009C22F3" w:rsidRPr="00F26C5B" w:rsidRDefault="0023076C" w:rsidP="00F26C5B">
      <w:pPr>
        <w:spacing w:line="360" w:lineRule="auto"/>
        <w:jc w:val="both"/>
        <w:rPr>
          <w:rFonts w:ascii="Arial" w:hAnsi="Arial" w:cs="Arial"/>
          <w:sz w:val="24"/>
          <w:szCs w:val="24"/>
        </w:rPr>
      </w:pPr>
      <w:r w:rsidRPr="00F26C5B">
        <w:rPr>
          <w:rFonts w:ascii="Arial" w:hAnsi="Arial" w:cs="Arial"/>
          <w:sz w:val="24"/>
          <w:szCs w:val="24"/>
        </w:rPr>
        <w:t>The Act has excluded the people who have learning disability</w:t>
      </w:r>
      <w:r w:rsidR="0071705B" w:rsidRPr="00F26C5B">
        <w:rPr>
          <w:rFonts w:ascii="Arial" w:hAnsi="Arial" w:cs="Arial"/>
          <w:sz w:val="24"/>
          <w:szCs w:val="24"/>
        </w:rPr>
        <w:t>, unless their disabilities is deteriorated and they can give harm to themselves or others. A patient can be detained in hospital only for assessment under the ac</w:t>
      </w:r>
      <w:r w:rsidR="00675161" w:rsidRPr="00F26C5B">
        <w:rPr>
          <w:rFonts w:ascii="Arial" w:hAnsi="Arial" w:cs="Arial"/>
          <w:sz w:val="24"/>
          <w:szCs w:val="24"/>
        </w:rPr>
        <w:t>t (s</w:t>
      </w:r>
      <w:r w:rsidR="00E101C4" w:rsidRPr="00F26C5B">
        <w:rPr>
          <w:rFonts w:ascii="Arial" w:hAnsi="Arial" w:cs="Arial"/>
          <w:sz w:val="24"/>
          <w:szCs w:val="24"/>
        </w:rPr>
        <w:t>ection 2) for up to 28 days</w:t>
      </w:r>
      <w:r w:rsidR="00675161" w:rsidRPr="00F26C5B">
        <w:rPr>
          <w:rFonts w:ascii="Arial" w:hAnsi="Arial" w:cs="Arial"/>
          <w:sz w:val="24"/>
          <w:szCs w:val="24"/>
        </w:rPr>
        <w:t>. Also those people who are depend on drugs and alcohol were excluded from the Act as it does not come in mental disorder unless they suffer from any mental illness.</w:t>
      </w:r>
      <w:r w:rsidR="00E101C4" w:rsidRPr="00F26C5B">
        <w:rPr>
          <w:rFonts w:ascii="Arial" w:hAnsi="Arial" w:cs="Arial"/>
          <w:sz w:val="24"/>
          <w:szCs w:val="24"/>
        </w:rPr>
        <w:t xml:space="preserve"> The governm</w:t>
      </w:r>
      <w:r w:rsidR="00F55AC7" w:rsidRPr="00F26C5B">
        <w:rPr>
          <w:rFonts w:ascii="Arial" w:hAnsi="Arial" w:cs="Arial"/>
          <w:sz w:val="24"/>
          <w:szCs w:val="24"/>
        </w:rPr>
        <w:t xml:space="preserve">ent took another step </w:t>
      </w:r>
      <w:r w:rsidR="009F5FFC" w:rsidRPr="00F26C5B">
        <w:rPr>
          <w:rFonts w:ascii="Arial" w:hAnsi="Arial" w:cs="Arial"/>
          <w:sz w:val="24"/>
          <w:szCs w:val="24"/>
        </w:rPr>
        <w:t xml:space="preserve">by removing sexual deviance from the bill as well. Removal of this part could have resulted that the hospitals were being flooded by patients with substance misuse disorders. </w:t>
      </w:r>
      <w:r w:rsidR="009C22F3" w:rsidRPr="00F26C5B">
        <w:rPr>
          <w:rFonts w:ascii="Arial" w:hAnsi="Arial" w:cs="Arial"/>
          <w:sz w:val="24"/>
          <w:szCs w:val="24"/>
        </w:rPr>
        <w:t>however, it was easy for the doctors to treat the patients with mental disorders not with substance misuse of drugs (Eastman, 2006)</w:t>
      </w:r>
    </w:p>
    <w:p w:rsidR="002E742E" w:rsidRPr="00F26C5B" w:rsidRDefault="00790126" w:rsidP="00F26C5B">
      <w:pPr>
        <w:pStyle w:val="Heading1"/>
        <w:spacing w:line="360" w:lineRule="auto"/>
        <w:jc w:val="both"/>
        <w:rPr>
          <w:rFonts w:ascii="Arial" w:hAnsi="Arial" w:cs="Arial"/>
          <w:sz w:val="24"/>
          <w:szCs w:val="24"/>
        </w:rPr>
      </w:pPr>
      <w:bookmarkStart w:id="6" w:name="_Toc64876494"/>
      <w:r w:rsidRPr="00F26C5B">
        <w:rPr>
          <w:rFonts w:ascii="Arial" w:hAnsi="Arial" w:cs="Arial"/>
          <w:sz w:val="24"/>
          <w:szCs w:val="24"/>
        </w:rPr>
        <w:lastRenderedPageBreak/>
        <w:t>R</w:t>
      </w:r>
      <w:r w:rsidR="001D4E43" w:rsidRPr="00F26C5B">
        <w:rPr>
          <w:rFonts w:ascii="Arial" w:hAnsi="Arial" w:cs="Arial"/>
          <w:sz w:val="24"/>
          <w:szCs w:val="24"/>
        </w:rPr>
        <w:t>ecommendatio</w:t>
      </w:r>
      <w:r w:rsidRPr="00F26C5B">
        <w:rPr>
          <w:rFonts w:ascii="Arial" w:hAnsi="Arial" w:cs="Arial"/>
          <w:sz w:val="24"/>
          <w:szCs w:val="24"/>
        </w:rPr>
        <w:t>ns.</w:t>
      </w:r>
      <w:bookmarkEnd w:id="6"/>
      <w:r w:rsidR="00D86861" w:rsidRPr="00F26C5B">
        <w:rPr>
          <w:rFonts w:ascii="Arial" w:hAnsi="Arial" w:cs="Arial"/>
          <w:sz w:val="24"/>
          <w:szCs w:val="24"/>
        </w:rPr>
        <w:t xml:space="preserve">      </w:t>
      </w:r>
    </w:p>
    <w:p w:rsidR="00E67BCC" w:rsidRDefault="00E67BCC" w:rsidP="00F26C5B">
      <w:pPr>
        <w:spacing w:line="360" w:lineRule="auto"/>
        <w:jc w:val="both"/>
        <w:rPr>
          <w:rFonts w:ascii="Arial" w:hAnsi="Arial" w:cs="Arial"/>
          <w:sz w:val="24"/>
          <w:szCs w:val="24"/>
        </w:rPr>
      </w:pPr>
      <w:r w:rsidRPr="00F26C5B">
        <w:rPr>
          <w:rFonts w:ascii="Arial" w:hAnsi="Arial" w:cs="Arial"/>
          <w:sz w:val="24"/>
          <w:szCs w:val="24"/>
        </w:rPr>
        <w:t>GPs should be trained to find out the very early signs of mental illness such as depre</w:t>
      </w:r>
      <w:r w:rsidR="00386C33" w:rsidRPr="00F26C5B">
        <w:rPr>
          <w:rFonts w:ascii="Arial" w:hAnsi="Arial" w:cs="Arial"/>
          <w:sz w:val="24"/>
          <w:szCs w:val="24"/>
        </w:rPr>
        <w:t>s</w:t>
      </w:r>
      <w:r w:rsidR="00217381" w:rsidRPr="00F26C5B">
        <w:rPr>
          <w:rFonts w:ascii="Arial" w:hAnsi="Arial" w:cs="Arial"/>
          <w:sz w:val="24"/>
          <w:szCs w:val="24"/>
        </w:rPr>
        <w:t>sion, a</w:t>
      </w:r>
      <w:r w:rsidR="00B233BB" w:rsidRPr="00F26C5B">
        <w:rPr>
          <w:rFonts w:ascii="Arial" w:hAnsi="Arial" w:cs="Arial"/>
          <w:sz w:val="24"/>
          <w:szCs w:val="24"/>
        </w:rPr>
        <w:t>nxie</w:t>
      </w:r>
      <w:r w:rsidR="00B00986">
        <w:rPr>
          <w:rFonts w:ascii="Arial" w:hAnsi="Arial" w:cs="Arial"/>
          <w:sz w:val="24"/>
          <w:szCs w:val="24"/>
        </w:rPr>
        <w:t>ty, OCD and bipolar.</w:t>
      </w:r>
    </w:p>
    <w:p w:rsidR="00202CF1" w:rsidRPr="00F26C5B" w:rsidRDefault="00E84C9C" w:rsidP="00F26C5B">
      <w:pPr>
        <w:spacing w:line="360" w:lineRule="auto"/>
        <w:jc w:val="both"/>
        <w:rPr>
          <w:rFonts w:ascii="Arial" w:hAnsi="Arial" w:cs="Arial"/>
          <w:sz w:val="24"/>
          <w:szCs w:val="24"/>
        </w:rPr>
      </w:pPr>
      <w:r>
        <w:rPr>
          <w:rFonts w:ascii="Arial" w:hAnsi="Arial" w:cs="Arial"/>
          <w:sz w:val="24"/>
          <w:szCs w:val="24"/>
        </w:rPr>
        <w:t xml:space="preserve"> </w:t>
      </w:r>
    </w:p>
    <w:p w:rsidR="00B00986" w:rsidRDefault="00E24B93" w:rsidP="00F26C5B">
      <w:pPr>
        <w:spacing w:line="360" w:lineRule="auto"/>
        <w:jc w:val="both"/>
        <w:rPr>
          <w:rFonts w:ascii="Arial" w:hAnsi="Arial" w:cs="Arial"/>
          <w:sz w:val="24"/>
          <w:szCs w:val="24"/>
        </w:rPr>
      </w:pPr>
      <w:r w:rsidRPr="00F26C5B">
        <w:rPr>
          <w:rFonts w:ascii="Arial" w:hAnsi="Arial" w:cs="Arial"/>
          <w:sz w:val="24"/>
          <w:szCs w:val="24"/>
        </w:rPr>
        <w:t>Children and young people with depression need more</w:t>
      </w:r>
      <w:r w:rsidR="00863E65" w:rsidRPr="00F26C5B">
        <w:rPr>
          <w:rFonts w:ascii="Arial" w:hAnsi="Arial" w:cs="Arial"/>
          <w:sz w:val="24"/>
          <w:szCs w:val="24"/>
        </w:rPr>
        <w:t xml:space="preserve"> local Child and Adolescent Mental Health S</w:t>
      </w:r>
      <w:r w:rsidRPr="00F26C5B">
        <w:rPr>
          <w:rFonts w:ascii="Arial" w:hAnsi="Arial" w:cs="Arial"/>
          <w:sz w:val="24"/>
          <w:szCs w:val="24"/>
        </w:rPr>
        <w:t>ervices (CAMHS) to treat them with cognitive behavioural therapy</w:t>
      </w:r>
      <w:r w:rsidR="00B00986">
        <w:rPr>
          <w:rFonts w:ascii="Arial" w:hAnsi="Arial" w:cs="Arial"/>
          <w:sz w:val="24"/>
          <w:szCs w:val="24"/>
        </w:rPr>
        <w:t>.</w:t>
      </w:r>
    </w:p>
    <w:p w:rsidR="0065064B" w:rsidRDefault="00B00986" w:rsidP="00F26C5B">
      <w:pPr>
        <w:spacing w:line="360" w:lineRule="auto"/>
        <w:jc w:val="both"/>
        <w:rPr>
          <w:rFonts w:ascii="Arial" w:hAnsi="Arial" w:cs="Arial"/>
          <w:sz w:val="24"/>
          <w:szCs w:val="24"/>
        </w:rPr>
      </w:pPr>
      <w:r>
        <w:rPr>
          <w:rFonts w:ascii="Arial" w:hAnsi="Arial" w:cs="Arial"/>
          <w:sz w:val="24"/>
          <w:szCs w:val="24"/>
        </w:rPr>
        <w:t>T</w:t>
      </w:r>
      <w:r w:rsidR="00217381" w:rsidRPr="00F26C5B">
        <w:rPr>
          <w:rFonts w:ascii="Arial" w:hAnsi="Arial" w:cs="Arial"/>
          <w:sz w:val="24"/>
          <w:szCs w:val="24"/>
        </w:rPr>
        <w:t>rustworthy relationship between care giver and the care taker.</w:t>
      </w:r>
    </w:p>
    <w:p w:rsidR="00AD23C7" w:rsidRPr="00F26C5B" w:rsidRDefault="00B00986" w:rsidP="00F26C5B">
      <w:pPr>
        <w:spacing w:line="360" w:lineRule="auto"/>
        <w:jc w:val="both"/>
        <w:rPr>
          <w:rFonts w:ascii="Arial" w:hAnsi="Arial" w:cs="Arial"/>
          <w:sz w:val="24"/>
          <w:szCs w:val="24"/>
        </w:rPr>
      </w:pPr>
      <w:r>
        <w:rPr>
          <w:rFonts w:ascii="Arial" w:hAnsi="Arial" w:cs="Arial"/>
          <w:sz w:val="24"/>
          <w:szCs w:val="24"/>
        </w:rPr>
        <w:t xml:space="preserve">Patient with anxiety and depression needs proper sleep, physical activities and group based cognitive behaviour therapies. Also </w:t>
      </w:r>
      <w:r w:rsidR="00B63CD5">
        <w:rPr>
          <w:rFonts w:ascii="Arial" w:hAnsi="Arial" w:cs="Arial"/>
          <w:sz w:val="24"/>
          <w:szCs w:val="24"/>
        </w:rPr>
        <w:t xml:space="preserve">antidepressant medication should not be taken daily unless the illness have been present for long time at least 2 years or more. </w:t>
      </w:r>
    </w:p>
    <w:p w:rsidR="002759BB" w:rsidRPr="00F26C5B" w:rsidRDefault="002F790F" w:rsidP="00F26C5B">
      <w:pPr>
        <w:spacing w:line="360" w:lineRule="auto"/>
        <w:jc w:val="both"/>
        <w:rPr>
          <w:rFonts w:ascii="Arial" w:hAnsi="Arial" w:cs="Arial"/>
          <w:sz w:val="24"/>
          <w:szCs w:val="24"/>
        </w:rPr>
      </w:pPr>
      <w:r w:rsidRPr="00F26C5B">
        <w:rPr>
          <w:rFonts w:ascii="Arial" w:hAnsi="Arial" w:cs="Arial"/>
          <w:sz w:val="24"/>
          <w:szCs w:val="24"/>
        </w:rPr>
        <w:t>All those people who have persistent depressive or mild, moderate depression need counselling and the duration should be approximately 8 sessions within 9 to 12 months</w:t>
      </w:r>
      <w:r w:rsidR="00AD23C7" w:rsidRPr="00F26C5B">
        <w:rPr>
          <w:rFonts w:ascii="Arial" w:hAnsi="Arial" w:cs="Arial"/>
          <w:sz w:val="24"/>
          <w:szCs w:val="24"/>
        </w:rPr>
        <w:t xml:space="preserve"> (N</w:t>
      </w:r>
      <w:r w:rsidR="00B63CD5">
        <w:rPr>
          <w:rFonts w:ascii="Arial" w:hAnsi="Arial" w:cs="Arial"/>
          <w:sz w:val="24"/>
          <w:szCs w:val="24"/>
        </w:rPr>
        <w:t>ational Institute for Health and Care Excellence, 2009</w:t>
      </w:r>
      <w:r w:rsidR="00E84C9C">
        <w:rPr>
          <w:rFonts w:ascii="Arial" w:hAnsi="Arial" w:cs="Arial"/>
          <w:sz w:val="24"/>
          <w:szCs w:val="24"/>
        </w:rPr>
        <w:t>; Owen et al. 2019</w:t>
      </w:r>
      <w:r w:rsidR="00B63CD5">
        <w:rPr>
          <w:rFonts w:ascii="Arial" w:hAnsi="Arial" w:cs="Arial"/>
          <w:sz w:val="24"/>
          <w:szCs w:val="24"/>
        </w:rPr>
        <w:t>).</w:t>
      </w:r>
    </w:p>
    <w:p w:rsidR="00EE28F8" w:rsidRPr="00F26C5B" w:rsidRDefault="004A522D" w:rsidP="00F26C5B">
      <w:pPr>
        <w:pStyle w:val="Heading1"/>
        <w:spacing w:line="360" w:lineRule="auto"/>
        <w:jc w:val="both"/>
        <w:rPr>
          <w:rFonts w:ascii="Arial" w:hAnsi="Arial" w:cs="Arial"/>
          <w:sz w:val="24"/>
          <w:szCs w:val="24"/>
        </w:rPr>
      </w:pPr>
      <w:bookmarkStart w:id="7" w:name="_Toc64876495"/>
      <w:r w:rsidRPr="00F26C5B">
        <w:rPr>
          <w:rFonts w:ascii="Arial" w:hAnsi="Arial" w:cs="Arial"/>
          <w:sz w:val="24"/>
          <w:szCs w:val="24"/>
        </w:rPr>
        <w:t>C</w:t>
      </w:r>
      <w:r w:rsidR="008360E4" w:rsidRPr="00F26C5B">
        <w:rPr>
          <w:rFonts w:ascii="Arial" w:hAnsi="Arial" w:cs="Arial"/>
          <w:sz w:val="24"/>
          <w:szCs w:val="24"/>
        </w:rPr>
        <w:t>onclusion:</w:t>
      </w:r>
      <w:bookmarkEnd w:id="7"/>
      <w:r w:rsidR="008360E4" w:rsidRPr="00F26C5B">
        <w:rPr>
          <w:rFonts w:ascii="Arial" w:hAnsi="Arial" w:cs="Arial"/>
          <w:sz w:val="24"/>
          <w:szCs w:val="24"/>
        </w:rPr>
        <w:t xml:space="preserve">  </w:t>
      </w:r>
    </w:p>
    <w:p w:rsidR="00E243B9" w:rsidRPr="00F26C5B" w:rsidRDefault="00E243B9" w:rsidP="00F26C5B">
      <w:pPr>
        <w:spacing w:line="360" w:lineRule="auto"/>
        <w:jc w:val="both"/>
        <w:rPr>
          <w:rFonts w:ascii="Arial" w:hAnsi="Arial" w:cs="Arial"/>
          <w:sz w:val="24"/>
          <w:szCs w:val="24"/>
        </w:rPr>
      </w:pPr>
      <w:r w:rsidRPr="00F26C5B">
        <w:rPr>
          <w:rFonts w:ascii="Arial" w:hAnsi="Arial" w:cs="Arial"/>
          <w:sz w:val="24"/>
          <w:szCs w:val="24"/>
        </w:rPr>
        <w:t>After all these changes in</w:t>
      </w:r>
      <w:r w:rsidR="00E022E0" w:rsidRPr="00F26C5B">
        <w:rPr>
          <w:rFonts w:ascii="Arial" w:hAnsi="Arial" w:cs="Arial"/>
          <w:sz w:val="24"/>
          <w:szCs w:val="24"/>
        </w:rPr>
        <w:t xml:space="preserve"> Mental Health Act 1983 to 2007,</w:t>
      </w:r>
      <w:r w:rsidR="00B233BB" w:rsidRPr="00F26C5B">
        <w:rPr>
          <w:rFonts w:ascii="Arial" w:hAnsi="Arial" w:cs="Arial"/>
          <w:sz w:val="24"/>
          <w:szCs w:val="24"/>
        </w:rPr>
        <w:t xml:space="preserve"> legislations and</w:t>
      </w:r>
      <w:r w:rsidRPr="00F26C5B">
        <w:rPr>
          <w:rFonts w:ascii="Arial" w:hAnsi="Arial" w:cs="Arial"/>
          <w:sz w:val="24"/>
          <w:szCs w:val="24"/>
        </w:rPr>
        <w:t xml:space="preserve"> </w:t>
      </w:r>
      <w:r w:rsidR="00B233BB" w:rsidRPr="00F26C5B">
        <w:rPr>
          <w:rFonts w:ascii="Arial" w:hAnsi="Arial" w:cs="Arial"/>
          <w:sz w:val="24"/>
          <w:szCs w:val="24"/>
        </w:rPr>
        <w:t xml:space="preserve">particularly the mental disorder definition, focusing on the facilities and delivering the treatment is a very positive result. But there </w:t>
      </w:r>
      <w:r w:rsidR="008360E4" w:rsidRPr="00F26C5B">
        <w:rPr>
          <w:rFonts w:ascii="Arial" w:hAnsi="Arial" w:cs="Arial"/>
          <w:sz w:val="24"/>
          <w:szCs w:val="24"/>
        </w:rPr>
        <w:t>is</w:t>
      </w:r>
      <w:r w:rsidR="00B233BB" w:rsidRPr="00F26C5B">
        <w:rPr>
          <w:rFonts w:ascii="Arial" w:hAnsi="Arial" w:cs="Arial"/>
          <w:sz w:val="24"/>
          <w:szCs w:val="24"/>
        </w:rPr>
        <w:t xml:space="preserve"> still a long way to go as the reductions </w:t>
      </w:r>
      <w:r w:rsidR="008360E4" w:rsidRPr="00F26C5B">
        <w:rPr>
          <w:rFonts w:ascii="Arial" w:hAnsi="Arial" w:cs="Arial"/>
          <w:sz w:val="24"/>
          <w:szCs w:val="24"/>
        </w:rPr>
        <w:t>in budgets for mental health services adds more problems.</w:t>
      </w:r>
      <w:r w:rsidR="00E022E0" w:rsidRPr="00F26C5B">
        <w:rPr>
          <w:rFonts w:ascii="Arial" w:hAnsi="Arial" w:cs="Arial"/>
          <w:sz w:val="24"/>
          <w:szCs w:val="24"/>
        </w:rPr>
        <w:t xml:space="preserve"> National Health Service has a long waiting list of </w:t>
      </w:r>
      <w:r w:rsidR="000C3C24" w:rsidRPr="00F26C5B">
        <w:rPr>
          <w:rFonts w:ascii="Arial" w:hAnsi="Arial" w:cs="Arial"/>
          <w:sz w:val="24"/>
          <w:szCs w:val="24"/>
        </w:rPr>
        <w:t>patients</w:t>
      </w:r>
      <w:r w:rsidR="00E022E0" w:rsidRPr="00F26C5B">
        <w:rPr>
          <w:rFonts w:ascii="Arial" w:hAnsi="Arial" w:cs="Arial"/>
          <w:sz w:val="24"/>
          <w:szCs w:val="24"/>
        </w:rPr>
        <w:t xml:space="preserve"> with mental disorders and the </w:t>
      </w:r>
      <w:r w:rsidR="000C3C24" w:rsidRPr="00F26C5B">
        <w:rPr>
          <w:rFonts w:ascii="Arial" w:hAnsi="Arial" w:cs="Arial"/>
          <w:sz w:val="24"/>
          <w:szCs w:val="24"/>
        </w:rPr>
        <w:t xml:space="preserve">private sectors are very expensive for these treatments. </w:t>
      </w:r>
      <w:r w:rsidR="00411291" w:rsidRPr="00F26C5B">
        <w:rPr>
          <w:rFonts w:ascii="Arial" w:hAnsi="Arial" w:cs="Arial"/>
          <w:sz w:val="24"/>
          <w:szCs w:val="24"/>
        </w:rPr>
        <w:t>However, in Britain the extensive</w:t>
      </w:r>
      <w:r w:rsidR="00CD053A" w:rsidRPr="00F26C5B">
        <w:rPr>
          <w:rFonts w:ascii="Arial" w:hAnsi="Arial" w:cs="Arial"/>
          <w:sz w:val="24"/>
          <w:szCs w:val="24"/>
        </w:rPr>
        <w:t xml:space="preserve"> responsibility is on clinicians who can assess the patient’s mental capacity and then decide whether patients need physical or psychiatric treatments. Capacity has become a major issue in this country (Eastman and </w:t>
      </w:r>
      <w:proofErr w:type="spellStart"/>
      <w:r w:rsidR="00CD053A" w:rsidRPr="00F26C5B">
        <w:rPr>
          <w:rFonts w:ascii="Arial" w:hAnsi="Arial" w:cs="Arial"/>
          <w:sz w:val="24"/>
          <w:szCs w:val="24"/>
        </w:rPr>
        <w:t>Peay</w:t>
      </w:r>
      <w:proofErr w:type="spellEnd"/>
      <w:r w:rsidR="00CD053A" w:rsidRPr="00F26C5B">
        <w:rPr>
          <w:rFonts w:ascii="Arial" w:hAnsi="Arial" w:cs="Arial"/>
          <w:sz w:val="24"/>
          <w:szCs w:val="24"/>
        </w:rPr>
        <w:t>, 1998)</w:t>
      </w:r>
      <w:r w:rsidR="00C15693">
        <w:rPr>
          <w:rFonts w:ascii="Arial" w:hAnsi="Arial" w:cs="Arial"/>
          <w:sz w:val="24"/>
          <w:szCs w:val="24"/>
        </w:rPr>
        <w:t>.</w:t>
      </w:r>
    </w:p>
    <w:p w:rsidR="00E243B9" w:rsidRPr="00E243B9" w:rsidRDefault="00E243B9" w:rsidP="0064093B">
      <w:pPr>
        <w:spacing w:line="360" w:lineRule="auto"/>
        <w:rPr>
          <w:rFonts w:ascii="Arial" w:hAnsi="Arial" w:cs="Arial"/>
        </w:rPr>
      </w:pPr>
    </w:p>
    <w:p w:rsidR="00D623DD" w:rsidRDefault="00D623DD" w:rsidP="00790126">
      <w:pPr>
        <w:pStyle w:val="Heading1"/>
      </w:pPr>
      <w:bookmarkStart w:id="8" w:name="_Toc64876496"/>
      <w:r>
        <w:t>References:</w:t>
      </w:r>
      <w:bookmarkEnd w:id="8"/>
      <w:r>
        <w:t xml:space="preserve"> </w:t>
      </w:r>
    </w:p>
    <w:p w:rsidR="0081508A" w:rsidRDefault="0081508A" w:rsidP="000B2B9C">
      <w:pPr>
        <w:spacing w:line="360" w:lineRule="auto"/>
        <w:rPr>
          <w:rFonts w:ascii="Arial" w:hAnsi="Arial" w:cs="Arial"/>
        </w:rPr>
      </w:pPr>
    </w:p>
    <w:p w:rsidR="00916657" w:rsidRPr="000B2B9C" w:rsidRDefault="00916657" w:rsidP="000B2B9C">
      <w:pPr>
        <w:spacing w:line="360" w:lineRule="auto"/>
        <w:rPr>
          <w:rFonts w:ascii="Arial" w:hAnsi="Arial" w:cs="Arial"/>
        </w:rPr>
      </w:pPr>
      <w:r>
        <w:rPr>
          <w:rFonts w:ascii="Arial" w:hAnsi="Arial" w:cs="Arial"/>
        </w:rPr>
        <w:t>Appleby, L., Shaw, J., Amos, T., McDonnell, R., Harris, C., McCann, K., Kierman, K., Davies, S., Bickley, H. and Parsons, R. (1999)</w:t>
      </w:r>
      <w:r w:rsidR="000B2B9C">
        <w:rPr>
          <w:rFonts w:ascii="Arial" w:hAnsi="Arial" w:cs="Arial"/>
        </w:rPr>
        <w:t xml:space="preserve"> ‘</w:t>
      </w:r>
      <w:r w:rsidR="000B2B9C" w:rsidRPr="000B2B9C">
        <w:rPr>
          <w:rFonts w:ascii="Arial" w:hAnsi="Arial" w:cs="Arial"/>
        </w:rPr>
        <w:t>Suicide within 12 months of contact with mental health services: national clinical survey</w:t>
      </w:r>
      <w:r w:rsidR="000B2B9C">
        <w:rPr>
          <w:rFonts w:ascii="Arial" w:hAnsi="Arial" w:cs="Arial"/>
        </w:rPr>
        <w:t xml:space="preserve">’. </w:t>
      </w:r>
      <w:r w:rsidR="000B2B9C" w:rsidRPr="000B2B9C">
        <w:rPr>
          <w:rFonts w:ascii="Arial" w:hAnsi="Arial" w:cs="Arial"/>
          <w:i/>
        </w:rPr>
        <w:t>BMJ,</w:t>
      </w:r>
      <w:r w:rsidR="007F5B73">
        <w:rPr>
          <w:rFonts w:ascii="Arial" w:hAnsi="Arial" w:cs="Arial"/>
        </w:rPr>
        <w:t xml:space="preserve"> 318, p. 1235. </w:t>
      </w:r>
      <w:r w:rsidR="000B2B9C" w:rsidRPr="000B2B9C">
        <w:rPr>
          <w:rFonts w:ascii="Arial" w:hAnsi="Arial" w:cs="Arial"/>
        </w:rPr>
        <w:t>https://doi.org/10.1136/bmj.318.7193.1235</w:t>
      </w:r>
    </w:p>
    <w:p w:rsidR="009F4AF0" w:rsidRDefault="009F4AF0" w:rsidP="0064093B">
      <w:pPr>
        <w:spacing w:line="360" w:lineRule="auto"/>
        <w:rPr>
          <w:rFonts w:ascii="Arial" w:hAnsi="Arial" w:cs="Arial"/>
        </w:rPr>
      </w:pPr>
      <w:r>
        <w:rPr>
          <w:rFonts w:ascii="Arial" w:hAnsi="Arial" w:cs="Arial"/>
        </w:rPr>
        <w:lastRenderedPageBreak/>
        <w:t>Appleby, L., Shaw, J and Amos, t. (2016) ‘</w:t>
      </w:r>
      <w:r w:rsidR="001E48B7" w:rsidRPr="001E48B7">
        <w:rPr>
          <w:rFonts w:ascii="Arial" w:hAnsi="Arial" w:cs="Arial"/>
        </w:rPr>
        <w:t>National Confidential Inquiry into Suicide and Homicide by People</w:t>
      </w:r>
      <w:r w:rsidR="001E48B7">
        <w:rPr>
          <w:rFonts w:ascii="Arial" w:hAnsi="Arial" w:cs="Arial"/>
        </w:rPr>
        <w:t xml:space="preserve"> with Mental Illness</w:t>
      </w:r>
      <w:r w:rsidR="00360AC0">
        <w:rPr>
          <w:rFonts w:ascii="Arial" w:hAnsi="Arial" w:cs="Arial"/>
        </w:rPr>
        <w:t>’</w:t>
      </w:r>
      <w:r w:rsidR="001E48B7">
        <w:rPr>
          <w:rFonts w:ascii="Arial" w:hAnsi="Arial" w:cs="Arial"/>
        </w:rPr>
        <w:t xml:space="preserve">. </w:t>
      </w:r>
      <w:r w:rsidR="001E48B7" w:rsidRPr="001E48B7">
        <w:rPr>
          <w:rFonts w:ascii="Arial" w:hAnsi="Arial" w:cs="Arial"/>
          <w:i/>
        </w:rPr>
        <w:t>The British Journal of Psychiatry,</w:t>
      </w:r>
      <w:r w:rsidR="001E48B7">
        <w:rPr>
          <w:rFonts w:ascii="Arial" w:hAnsi="Arial" w:cs="Arial"/>
        </w:rPr>
        <w:t xml:space="preserve"> 170, pp. 101-102.</w:t>
      </w:r>
      <w:r w:rsidR="00790126">
        <w:t xml:space="preserve"> </w:t>
      </w:r>
      <w:r w:rsidR="00790126">
        <w:rPr>
          <w:rFonts w:ascii="Arial" w:hAnsi="Arial" w:cs="Arial"/>
        </w:rPr>
        <w:t xml:space="preserve">DOI: 10.1192/bjp.170.2.101 </w:t>
      </w:r>
      <w:r w:rsidR="00360AC0">
        <w:rPr>
          <w:rFonts w:ascii="Arial" w:hAnsi="Arial" w:cs="Arial"/>
        </w:rPr>
        <w:t xml:space="preserve"> </w:t>
      </w:r>
    </w:p>
    <w:p w:rsidR="00841102" w:rsidRDefault="004F0083" w:rsidP="0064093B">
      <w:pPr>
        <w:spacing w:line="360" w:lineRule="auto"/>
        <w:rPr>
          <w:rFonts w:ascii="Arial" w:hAnsi="Arial" w:cs="Arial"/>
        </w:rPr>
      </w:pPr>
      <w:r>
        <w:rPr>
          <w:rFonts w:ascii="Arial" w:hAnsi="Arial" w:cs="Arial"/>
        </w:rPr>
        <w:t>Atkinson, J.M and Garner, H.C. (2018) ‘</w:t>
      </w:r>
      <w:r w:rsidR="004F4DB4" w:rsidRPr="004F4DB4">
        <w:rPr>
          <w:rFonts w:ascii="Arial" w:hAnsi="Arial" w:cs="Arial"/>
        </w:rPr>
        <w:t>Least restrictive alternative – advance statements and the new mental health legislation</w:t>
      </w:r>
      <w:r w:rsidR="004F4DB4">
        <w:rPr>
          <w:rFonts w:ascii="Arial" w:hAnsi="Arial" w:cs="Arial"/>
        </w:rPr>
        <w:t>’</w:t>
      </w:r>
      <w:r w:rsidR="004F4DB4" w:rsidRPr="004F4DB4">
        <w:rPr>
          <w:rFonts w:ascii="Arial" w:hAnsi="Arial" w:cs="Arial"/>
          <w:i/>
        </w:rPr>
        <w:t>. The British Journal of Psychiatric Bulletin</w:t>
      </w:r>
      <w:r w:rsidR="004F4DB4">
        <w:rPr>
          <w:rFonts w:ascii="Arial" w:hAnsi="Arial" w:cs="Arial"/>
        </w:rPr>
        <w:t>, 26(7), pp. 246-247.</w:t>
      </w:r>
      <w:r w:rsidR="00360AC0">
        <w:rPr>
          <w:rFonts w:ascii="Arial" w:hAnsi="Arial" w:cs="Arial"/>
        </w:rPr>
        <w:t xml:space="preserve"> </w:t>
      </w:r>
      <w:r w:rsidR="00790126">
        <w:rPr>
          <w:rFonts w:ascii="Arial" w:hAnsi="Arial" w:cs="Arial"/>
        </w:rPr>
        <w:t xml:space="preserve">DOI: </w:t>
      </w:r>
      <w:hyperlink r:id="rId6" w:history="1">
        <w:r w:rsidR="00790126" w:rsidRPr="00F31C77">
          <w:rPr>
            <w:rStyle w:val="Hyperlink"/>
            <w:rFonts w:ascii="Arial" w:hAnsi="Arial" w:cs="Arial"/>
          </w:rPr>
          <w:t>https://doi.org/10.1192/pb.26.7.246</w:t>
        </w:r>
      </w:hyperlink>
      <w:r w:rsidR="00790126">
        <w:rPr>
          <w:rFonts w:ascii="Arial" w:hAnsi="Arial" w:cs="Arial"/>
        </w:rPr>
        <w:t xml:space="preserve"> </w:t>
      </w:r>
    </w:p>
    <w:p w:rsidR="00BD236D" w:rsidRDefault="00360AC0" w:rsidP="0064093B">
      <w:pPr>
        <w:spacing w:line="360" w:lineRule="auto"/>
        <w:rPr>
          <w:rFonts w:ascii="Arial" w:hAnsi="Arial" w:cs="Arial"/>
        </w:rPr>
      </w:pPr>
      <w:r>
        <w:rPr>
          <w:rFonts w:ascii="Arial" w:hAnsi="Arial" w:cs="Arial"/>
        </w:rPr>
        <w:t xml:space="preserve">Bolton, D. (2013) </w:t>
      </w:r>
      <w:r w:rsidRPr="009B57D1">
        <w:rPr>
          <w:rFonts w:ascii="Arial" w:hAnsi="Arial" w:cs="Arial"/>
          <w:i/>
        </w:rPr>
        <w:t>‘</w:t>
      </w:r>
      <w:r w:rsidR="00BD236D" w:rsidRPr="009B57D1">
        <w:rPr>
          <w:rFonts w:ascii="Arial" w:hAnsi="Arial" w:cs="Arial"/>
          <w:i/>
        </w:rPr>
        <w:t xml:space="preserve">What is Mental </w:t>
      </w:r>
      <w:r w:rsidRPr="009B57D1">
        <w:rPr>
          <w:rFonts w:ascii="Arial" w:hAnsi="Arial" w:cs="Arial"/>
          <w:i/>
        </w:rPr>
        <w:t>Disorder’?</w:t>
      </w:r>
      <w:r w:rsidR="00BD236D" w:rsidRPr="009B57D1">
        <w:rPr>
          <w:rFonts w:ascii="Arial" w:hAnsi="Arial" w:cs="Arial"/>
          <w:i/>
        </w:rPr>
        <w:t xml:space="preserve"> An essay in philosophy, science, and values’.</w:t>
      </w:r>
      <w:r w:rsidR="00BD236D" w:rsidRPr="00BD236D">
        <w:rPr>
          <w:rFonts w:ascii="Arial" w:hAnsi="Arial" w:cs="Arial"/>
        </w:rPr>
        <w:t xml:space="preserve"> London:</w:t>
      </w:r>
      <w:r>
        <w:rPr>
          <w:rFonts w:ascii="Arial" w:hAnsi="Arial" w:cs="Arial"/>
        </w:rPr>
        <w:t xml:space="preserve"> O</w:t>
      </w:r>
      <w:r w:rsidR="00790126">
        <w:rPr>
          <w:rFonts w:ascii="Arial" w:hAnsi="Arial" w:cs="Arial"/>
        </w:rPr>
        <w:t xml:space="preserve">xford University Press. </w:t>
      </w:r>
    </w:p>
    <w:p w:rsidR="008F3F45" w:rsidRDefault="008F3F45" w:rsidP="0064093B">
      <w:pPr>
        <w:spacing w:line="360" w:lineRule="auto"/>
        <w:rPr>
          <w:rFonts w:ascii="Arial" w:hAnsi="Arial" w:cs="Arial"/>
        </w:rPr>
      </w:pPr>
      <w:r>
        <w:rPr>
          <w:rFonts w:ascii="Arial" w:hAnsi="Arial" w:cs="Arial"/>
        </w:rPr>
        <w:t xml:space="preserve">Chilvers, R., </w:t>
      </w:r>
      <w:r w:rsidRPr="008F3F45">
        <w:rPr>
          <w:rFonts w:ascii="Arial" w:hAnsi="Arial" w:cs="Arial"/>
        </w:rPr>
        <w:t>Macdonald</w:t>
      </w:r>
      <w:r w:rsidR="00E22196">
        <w:rPr>
          <w:rFonts w:ascii="Arial" w:hAnsi="Arial" w:cs="Arial"/>
        </w:rPr>
        <w:t xml:space="preserve">, G., </w:t>
      </w:r>
      <w:r w:rsidRPr="008F3F45">
        <w:rPr>
          <w:rFonts w:ascii="Arial" w:hAnsi="Arial" w:cs="Arial"/>
        </w:rPr>
        <w:t>Hayes</w:t>
      </w:r>
      <w:r w:rsidR="00E22196">
        <w:rPr>
          <w:rFonts w:ascii="Arial" w:hAnsi="Arial" w:cs="Arial"/>
        </w:rPr>
        <w:t>,</w:t>
      </w:r>
      <w:r w:rsidRPr="008F3F45">
        <w:rPr>
          <w:rFonts w:ascii="Arial" w:hAnsi="Arial" w:cs="Arial"/>
        </w:rPr>
        <w:t xml:space="preserve"> A.</w:t>
      </w:r>
      <w:r w:rsidR="00E22196">
        <w:rPr>
          <w:rFonts w:ascii="Arial" w:hAnsi="Arial" w:cs="Arial"/>
        </w:rPr>
        <w:t xml:space="preserve"> (2006) ‘</w:t>
      </w:r>
      <w:r w:rsidRPr="008F3F45">
        <w:rPr>
          <w:rFonts w:ascii="Arial" w:hAnsi="Arial" w:cs="Arial"/>
        </w:rPr>
        <w:t>Supported housing for people with severe mental disorders</w:t>
      </w:r>
      <w:r w:rsidR="00E22196">
        <w:rPr>
          <w:rFonts w:ascii="Arial" w:hAnsi="Arial" w:cs="Arial"/>
        </w:rPr>
        <w:t>’</w:t>
      </w:r>
      <w:r w:rsidRPr="008F3F45">
        <w:rPr>
          <w:rFonts w:ascii="Arial" w:hAnsi="Arial" w:cs="Arial"/>
        </w:rPr>
        <w:t xml:space="preserve">. </w:t>
      </w:r>
      <w:r w:rsidRPr="00E22196">
        <w:rPr>
          <w:rFonts w:ascii="Arial" w:hAnsi="Arial" w:cs="Arial"/>
          <w:i/>
        </w:rPr>
        <w:t>Cochrane Database of Systematic Reviews</w:t>
      </w:r>
      <w:r w:rsidRPr="008F3F45">
        <w:rPr>
          <w:rFonts w:ascii="Arial" w:hAnsi="Arial" w:cs="Arial"/>
        </w:rPr>
        <w:t>,</w:t>
      </w:r>
      <w:r w:rsidR="00BD16E8">
        <w:rPr>
          <w:rFonts w:ascii="Arial" w:hAnsi="Arial" w:cs="Arial"/>
        </w:rPr>
        <w:t xml:space="preserve"> 4.</w:t>
      </w:r>
      <w:r w:rsidR="008032FC">
        <w:rPr>
          <w:rFonts w:ascii="Arial" w:hAnsi="Arial" w:cs="Arial"/>
        </w:rPr>
        <w:t xml:space="preserve"> </w:t>
      </w:r>
      <w:r w:rsidR="00BD16E8">
        <w:rPr>
          <w:rFonts w:ascii="Arial" w:hAnsi="Arial" w:cs="Arial"/>
        </w:rPr>
        <w:t>D</w:t>
      </w:r>
      <w:r w:rsidRPr="008F3F45">
        <w:rPr>
          <w:rFonts w:ascii="Arial" w:hAnsi="Arial" w:cs="Arial"/>
        </w:rPr>
        <w:t>oi: 10.1002/14651858.CD000453</w:t>
      </w:r>
    </w:p>
    <w:p w:rsidR="00A913E9" w:rsidRDefault="00A913E9" w:rsidP="0064093B">
      <w:pPr>
        <w:spacing w:line="360" w:lineRule="auto"/>
        <w:rPr>
          <w:rFonts w:ascii="Arial" w:hAnsi="Arial" w:cs="Arial"/>
        </w:rPr>
      </w:pPr>
      <w:r>
        <w:rPr>
          <w:rFonts w:ascii="Arial" w:hAnsi="Arial" w:cs="Arial"/>
        </w:rPr>
        <w:t>Deakin, N and Bhugra, D. (2012) ‘State of Psychiatric Services in the UK</w:t>
      </w:r>
      <w:r w:rsidR="00360AC0">
        <w:rPr>
          <w:rFonts w:ascii="Arial" w:hAnsi="Arial" w:cs="Arial"/>
        </w:rPr>
        <w:t>’</w:t>
      </w:r>
      <w:r>
        <w:rPr>
          <w:rFonts w:ascii="Arial" w:hAnsi="Arial" w:cs="Arial"/>
        </w:rPr>
        <w:t xml:space="preserve">. </w:t>
      </w:r>
      <w:r w:rsidRPr="00A913E9">
        <w:rPr>
          <w:rFonts w:ascii="Arial" w:hAnsi="Arial" w:cs="Arial"/>
          <w:i/>
        </w:rPr>
        <w:t>International Review of Psychiatric</w:t>
      </w:r>
      <w:r>
        <w:rPr>
          <w:rFonts w:ascii="Arial" w:hAnsi="Arial" w:cs="Arial"/>
        </w:rPr>
        <w:t>, 24(4), pp. 379-384.</w:t>
      </w:r>
      <w:r w:rsidR="004330F8" w:rsidRPr="004330F8">
        <w:rPr>
          <w:rFonts w:ascii="Arial" w:hAnsi="Arial" w:cs="Arial"/>
        </w:rPr>
        <w:t xml:space="preserve"> </w:t>
      </w:r>
      <w:hyperlink r:id="rId7" w:history="1">
        <w:r w:rsidR="004330F8" w:rsidRPr="00EE234B">
          <w:rPr>
            <w:rStyle w:val="Hyperlink"/>
            <w:rFonts w:ascii="Arial" w:hAnsi="Arial" w:cs="Arial"/>
          </w:rPr>
          <w:t>https://doi.org/10.3109/09540261.2012.696057</w:t>
        </w:r>
      </w:hyperlink>
      <w:r w:rsidR="004330F8">
        <w:rPr>
          <w:rFonts w:ascii="Arial" w:hAnsi="Arial" w:cs="Arial"/>
        </w:rPr>
        <w:t xml:space="preserve"> </w:t>
      </w:r>
    </w:p>
    <w:p w:rsidR="00CD053A" w:rsidRDefault="00CD053A" w:rsidP="00CD053A">
      <w:pPr>
        <w:spacing w:line="360" w:lineRule="auto"/>
        <w:rPr>
          <w:rFonts w:ascii="Arial" w:hAnsi="Arial" w:cs="Arial"/>
        </w:rPr>
      </w:pPr>
      <w:r>
        <w:rPr>
          <w:rFonts w:ascii="Arial" w:hAnsi="Arial" w:cs="Arial"/>
        </w:rPr>
        <w:t>Eastman, N. and Peay, J. (1998) ‘</w:t>
      </w:r>
      <w:r w:rsidRPr="00CD053A">
        <w:rPr>
          <w:rFonts w:ascii="Arial" w:hAnsi="Arial" w:cs="Arial"/>
        </w:rPr>
        <w:t>Bournewood: an indefensible gap in mental health law</w:t>
      </w:r>
      <w:r w:rsidR="00790126">
        <w:rPr>
          <w:rFonts w:ascii="Arial" w:hAnsi="Arial" w:cs="Arial"/>
        </w:rPr>
        <w:t xml:space="preserve"> </w:t>
      </w:r>
      <w:r w:rsidRPr="00CD053A">
        <w:rPr>
          <w:rFonts w:ascii="Arial" w:hAnsi="Arial" w:cs="Arial"/>
        </w:rPr>
        <w:t>Capacity is set to become a major clinicolegal issue</w:t>
      </w:r>
      <w:r w:rsidR="004406D6">
        <w:rPr>
          <w:rFonts w:ascii="Arial" w:hAnsi="Arial" w:cs="Arial"/>
        </w:rPr>
        <w:t>’</w:t>
      </w:r>
      <w:r w:rsidRPr="004406D6">
        <w:rPr>
          <w:rFonts w:ascii="Arial" w:hAnsi="Arial" w:cs="Arial"/>
          <w:i/>
        </w:rPr>
        <w:t xml:space="preserve">. </w:t>
      </w:r>
      <w:r w:rsidR="004406D6" w:rsidRPr="004406D6">
        <w:rPr>
          <w:rFonts w:ascii="Arial" w:hAnsi="Arial" w:cs="Arial"/>
          <w:i/>
        </w:rPr>
        <w:t>BMJ</w:t>
      </w:r>
      <w:r w:rsidR="004406D6">
        <w:rPr>
          <w:rFonts w:ascii="Arial" w:hAnsi="Arial" w:cs="Arial"/>
        </w:rPr>
        <w:t>, 317(7151), pp. 94-95</w:t>
      </w:r>
      <w:r w:rsidR="00790126">
        <w:rPr>
          <w:rFonts w:ascii="Arial" w:hAnsi="Arial" w:cs="Arial"/>
        </w:rPr>
        <w:t>.</w:t>
      </w:r>
      <w:r w:rsidR="004330F8">
        <w:rPr>
          <w:rFonts w:ascii="Arial" w:hAnsi="Arial" w:cs="Arial"/>
        </w:rPr>
        <w:t xml:space="preserve"> </w:t>
      </w:r>
      <w:r w:rsidR="00790126">
        <w:rPr>
          <w:rFonts w:ascii="Arial" w:hAnsi="Arial" w:cs="Arial"/>
        </w:rPr>
        <w:t>D</w:t>
      </w:r>
      <w:r w:rsidR="004330F8" w:rsidRPr="004330F8">
        <w:rPr>
          <w:rFonts w:ascii="Arial" w:hAnsi="Arial" w:cs="Arial"/>
        </w:rPr>
        <w:t>oi: 10.1136/bmj.317.7151.94</w:t>
      </w:r>
      <w:r w:rsidR="00790126">
        <w:rPr>
          <w:rFonts w:ascii="Arial" w:hAnsi="Arial" w:cs="Arial"/>
        </w:rPr>
        <w:t xml:space="preserve"> </w:t>
      </w:r>
    </w:p>
    <w:p w:rsidR="009C22F3" w:rsidRDefault="009C22F3" w:rsidP="00CD053A">
      <w:pPr>
        <w:spacing w:line="360" w:lineRule="auto"/>
        <w:rPr>
          <w:rFonts w:ascii="Arial" w:hAnsi="Arial" w:cs="Arial"/>
        </w:rPr>
      </w:pPr>
      <w:r>
        <w:rPr>
          <w:rFonts w:ascii="Arial" w:hAnsi="Arial" w:cs="Arial"/>
        </w:rPr>
        <w:t>Eastman, N. (2006) ‘Reforming Mental Health Law in England and Wales</w:t>
      </w:r>
      <w:r w:rsidR="00360AC0">
        <w:rPr>
          <w:rFonts w:ascii="Arial" w:hAnsi="Arial" w:cs="Arial"/>
        </w:rPr>
        <w:t>’</w:t>
      </w:r>
      <w:r>
        <w:rPr>
          <w:rFonts w:ascii="Arial" w:hAnsi="Arial" w:cs="Arial"/>
        </w:rPr>
        <w:t xml:space="preserve">. </w:t>
      </w:r>
      <w:r w:rsidRPr="009C22F3">
        <w:rPr>
          <w:rFonts w:ascii="Arial" w:hAnsi="Arial" w:cs="Arial"/>
          <w:i/>
        </w:rPr>
        <w:t>BMJ,</w:t>
      </w:r>
      <w:r>
        <w:rPr>
          <w:rFonts w:ascii="Arial" w:hAnsi="Arial" w:cs="Arial"/>
        </w:rPr>
        <w:t xml:space="preserve"> 332(7544), pp. 737-738.</w:t>
      </w:r>
      <w:r w:rsidR="004330F8">
        <w:rPr>
          <w:rFonts w:ascii="Arial" w:hAnsi="Arial" w:cs="Arial"/>
        </w:rPr>
        <w:t xml:space="preserve"> </w:t>
      </w:r>
      <w:r w:rsidR="00727391">
        <w:rPr>
          <w:rFonts w:ascii="Arial" w:hAnsi="Arial" w:cs="Arial"/>
        </w:rPr>
        <w:t>D</w:t>
      </w:r>
      <w:r w:rsidR="004330F8" w:rsidRPr="004330F8">
        <w:rPr>
          <w:rFonts w:ascii="Arial" w:hAnsi="Arial" w:cs="Arial"/>
        </w:rPr>
        <w:t>oi: 10.1136/bmj.332.7544.737</w:t>
      </w:r>
    </w:p>
    <w:p w:rsidR="003E1789" w:rsidRDefault="00810517" w:rsidP="0064093B">
      <w:pPr>
        <w:spacing w:line="360" w:lineRule="auto"/>
        <w:rPr>
          <w:rFonts w:ascii="Arial" w:hAnsi="Arial" w:cs="Arial"/>
        </w:rPr>
      </w:pPr>
      <w:r>
        <w:rPr>
          <w:rFonts w:ascii="Arial" w:hAnsi="Arial" w:cs="Arial"/>
        </w:rPr>
        <w:t>Equality and Human Rights Commission (2018)</w:t>
      </w:r>
      <w:r w:rsidR="003E1789">
        <w:rPr>
          <w:rFonts w:ascii="Arial" w:hAnsi="Arial" w:cs="Arial"/>
        </w:rPr>
        <w:t xml:space="preserve"> ‘</w:t>
      </w:r>
      <w:r w:rsidR="003E1789" w:rsidRPr="00BD236D">
        <w:rPr>
          <w:rFonts w:ascii="Arial" w:hAnsi="Arial" w:cs="Arial"/>
          <w:i/>
        </w:rPr>
        <w:t>The Human Rights Act: Article 9: Freedom of thoughts, beliefs and religion’</w:t>
      </w:r>
      <w:r w:rsidR="003E1789">
        <w:rPr>
          <w:rFonts w:ascii="Arial" w:hAnsi="Arial" w:cs="Arial"/>
        </w:rPr>
        <w:t xml:space="preserve">. [online]. Available at: </w:t>
      </w:r>
      <w:hyperlink r:id="rId8" w:history="1">
        <w:r w:rsidR="003E1789" w:rsidRPr="001506BA">
          <w:rPr>
            <w:rStyle w:val="Hyperlink"/>
            <w:rFonts w:ascii="Arial" w:hAnsi="Arial" w:cs="Arial"/>
          </w:rPr>
          <w:t>https://www.equalityhumanrights.com/en/human-rights-act/article-9-freedom-thought-belief-and-religion</w:t>
        </w:r>
      </w:hyperlink>
      <w:r w:rsidR="003E1789">
        <w:rPr>
          <w:rFonts w:ascii="Arial" w:hAnsi="Arial" w:cs="Arial"/>
        </w:rPr>
        <w:t xml:space="preserve"> (Accessed on 10th February 2021).</w:t>
      </w:r>
    </w:p>
    <w:p w:rsidR="0012134E" w:rsidRDefault="0012134E" w:rsidP="0064093B">
      <w:pPr>
        <w:spacing w:line="360" w:lineRule="auto"/>
        <w:rPr>
          <w:rFonts w:ascii="Arial" w:hAnsi="Arial" w:cs="Arial"/>
        </w:rPr>
      </w:pPr>
      <w:proofErr w:type="spellStart"/>
      <w:r w:rsidRPr="0012134E">
        <w:rPr>
          <w:rFonts w:ascii="Arial" w:hAnsi="Arial" w:cs="Arial"/>
        </w:rPr>
        <w:t>Fakhourya</w:t>
      </w:r>
      <w:proofErr w:type="spellEnd"/>
      <w:r w:rsidRPr="0012134E">
        <w:rPr>
          <w:rFonts w:ascii="Arial" w:hAnsi="Arial" w:cs="Arial"/>
        </w:rPr>
        <w:t>, W; Priebe, S (August 2007</w:t>
      </w:r>
      <w:r>
        <w:rPr>
          <w:rFonts w:ascii="Arial" w:hAnsi="Arial" w:cs="Arial"/>
        </w:rPr>
        <w:t>). "Deinstitutionalisation and R</w:t>
      </w:r>
      <w:r w:rsidRPr="0012134E">
        <w:rPr>
          <w:rFonts w:ascii="Arial" w:hAnsi="Arial" w:cs="Arial"/>
        </w:rPr>
        <w:t>einstitutionalisation: major changes in the provision of mental healthcare</w:t>
      </w:r>
      <w:r w:rsidRPr="0012134E">
        <w:rPr>
          <w:rFonts w:ascii="Arial" w:hAnsi="Arial" w:cs="Arial"/>
          <w:i/>
        </w:rPr>
        <w:t>". Psychiatry.</w:t>
      </w:r>
      <w:r w:rsidRPr="0012134E">
        <w:rPr>
          <w:rFonts w:ascii="Arial" w:hAnsi="Arial" w:cs="Arial"/>
        </w:rPr>
        <w:t xml:space="preserve"> </w:t>
      </w:r>
      <w:r>
        <w:rPr>
          <w:rFonts w:ascii="Arial" w:hAnsi="Arial" w:cs="Arial"/>
        </w:rPr>
        <w:t>6 (8), pp.</w:t>
      </w:r>
      <w:r w:rsidRPr="0012134E">
        <w:rPr>
          <w:rFonts w:ascii="Arial" w:hAnsi="Arial" w:cs="Arial"/>
        </w:rPr>
        <w:t xml:space="preserve"> 313–316. </w:t>
      </w:r>
      <w:r>
        <w:rPr>
          <w:rFonts w:ascii="Arial" w:hAnsi="Arial" w:cs="Arial"/>
        </w:rPr>
        <w:t>D</w:t>
      </w:r>
      <w:r w:rsidRPr="0012134E">
        <w:rPr>
          <w:rFonts w:ascii="Arial" w:hAnsi="Arial" w:cs="Arial"/>
        </w:rPr>
        <w:t>oi: 10.1016/j.mppsy.2007.05.008</w:t>
      </w:r>
    </w:p>
    <w:p w:rsidR="00A77948" w:rsidRDefault="00A77948" w:rsidP="0064093B">
      <w:pPr>
        <w:spacing w:line="360" w:lineRule="auto"/>
        <w:rPr>
          <w:rFonts w:ascii="Arial" w:hAnsi="Arial" w:cs="Arial"/>
        </w:rPr>
      </w:pPr>
      <w:r>
        <w:rPr>
          <w:rFonts w:ascii="Arial" w:hAnsi="Arial" w:cs="Arial"/>
        </w:rPr>
        <w:t>Fabian, R. (2019) ‘</w:t>
      </w:r>
      <w:r w:rsidRPr="00A77948">
        <w:rPr>
          <w:rFonts w:ascii="Arial" w:hAnsi="Arial" w:cs="Arial"/>
        </w:rPr>
        <w:t>The History of Inhumane Mental Health Treatments</w:t>
      </w:r>
      <w:proofErr w:type="gramStart"/>
      <w:r>
        <w:rPr>
          <w:rFonts w:ascii="Arial" w:hAnsi="Arial" w:cs="Arial"/>
        </w:rPr>
        <w:t>’.[</w:t>
      </w:r>
      <w:proofErr w:type="gramEnd"/>
      <w:r>
        <w:rPr>
          <w:rFonts w:ascii="Arial" w:hAnsi="Arial" w:cs="Arial"/>
        </w:rPr>
        <w:t xml:space="preserve">online]. Available at: </w:t>
      </w:r>
      <w:hyperlink r:id="rId9" w:history="1">
        <w:r w:rsidRPr="00551993">
          <w:rPr>
            <w:rStyle w:val="Hyperlink"/>
            <w:rFonts w:ascii="Arial" w:hAnsi="Arial" w:cs="Arial"/>
          </w:rPr>
          <w:t>https://www.talkspace.com/blog/history-inhumane-mental-health-treatments/</w:t>
        </w:r>
      </w:hyperlink>
      <w:r>
        <w:rPr>
          <w:rFonts w:ascii="Arial" w:hAnsi="Arial" w:cs="Arial"/>
        </w:rPr>
        <w:t xml:space="preserve"> (Accessed on 5</w:t>
      </w:r>
      <w:r w:rsidRPr="00A77948">
        <w:rPr>
          <w:rFonts w:ascii="Arial" w:hAnsi="Arial" w:cs="Arial"/>
          <w:vertAlign w:val="superscript"/>
        </w:rPr>
        <w:t>th</w:t>
      </w:r>
      <w:r>
        <w:rPr>
          <w:rFonts w:ascii="Arial" w:hAnsi="Arial" w:cs="Arial"/>
        </w:rPr>
        <w:t xml:space="preserve"> February 2021)</w:t>
      </w:r>
    </w:p>
    <w:p w:rsidR="00112552" w:rsidRDefault="00112552" w:rsidP="0064093B">
      <w:pPr>
        <w:spacing w:line="360" w:lineRule="auto"/>
        <w:rPr>
          <w:rFonts w:ascii="Arial" w:hAnsi="Arial" w:cs="Arial"/>
        </w:rPr>
      </w:pPr>
      <w:r>
        <w:rPr>
          <w:rFonts w:ascii="Arial" w:hAnsi="Arial" w:cs="Arial"/>
        </w:rPr>
        <w:t>Griffith, R. (2014) ‘</w:t>
      </w:r>
      <w:r w:rsidRPr="00112552">
        <w:rPr>
          <w:rFonts w:ascii="Arial" w:hAnsi="Arial" w:cs="Arial"/>
        </w:rPr>
        <w:t>District nurses' crucial role in identifying unlawful deprivation of liberty</w:t>
      </w:r>
      <w:r>
        <w:rPr>
          <w:rFonts w:ascii="Arial" w:hAnsi="Arial" w:cs="Arial"/>
        </w:rPr>
        <w:t xml:space="preserve">’. </w:t>
      </w:r>
      <w:r w:rsidRPr="00112552">
        <w:rPr>
          <w:rFonts w:ascii="Arial" w:hAnsi="Arial" w:cs="Arial"/>
          <w:i/>
        </w:rPr>
        <w:t>British Journal of Community Nursing,</w:t>
      </w:r>
      <w:r>
        <w:rPr>
          <w:rFonts w:ascii="Arial" w:hAnsi="Arial" w:cs="Arial"/>
        </w:rPr>
        <w:t xml:space="preserve"> 19(5).</w:t>
      </w:r>
      <w:r w:rsidR="00AE5C62" w:rsidRPr="00AE5C62">
        <w:t xml:space="preserve"> </w:t>
      </w:r>
      <w:r w:rsidR="00AE5C62" w:rsidRPr="00AE5C62">
        <w:rPr>
          <w:rFonts w:ascii="Arial" w:hAnsi="Arial" w:cs="Arial"/>
        </w:rPr>
        <w:t>https://doi.org/10.12968/bjcn.2014.19.5.239</w:t>
      </w:r>
    </w:p>
    <w:p w:rsidR="00A22350" w:rsidRDefault="00A22350" w:rsidP="0064093B">
      <w:pPr>
        <w:spacing w:line="360" w:lineRule="auto"/>
        <w:rPr>
          <w:rFonts w:ascii="Arial" w:hAnsi="Arial" w:cs="Arial"/>
        </w:rPr>
      </w:pPr>
      <w:r>
        <w:rPr>
          <w:rFonts w:ascii="Arial" w:hAnsi="Arial" w:cs="Arial"/>
        </w:rPr>
        <w:t>Hall, I and Ali, A. (2018) ‘</w:t>
      </w:r>
      <w:r w:rsidRPr="00A22350">
        <w:rPr>
          <w:rFonts w:ascii="Arial" w:hAnsi="Arial" w:cs="Arial"/>
        </w:rPr>
        <w:t>Changes to the Mental Health and Mental Capacity Acts: implications for patients and professionals</w:t>
      </w:r>
      <w:r>
        <w:rPr>
          <w:rFonts w:ascii="Arial" w:hAnsi="Arial" w:cs="Arial"/>
        </w:rPr>
        <w:t>’</w:t>
      </w:r>
      <w:r w:rsidRPr="00A22350">
        <w:rPr>
          <w:rFonts w:ascii="Arial" w:hAnsi="Arial" w:cs="Arial"/>
          <w:i/>
        </w:rPr>
        <w:t>. B</w:t>
      </w:r>
      <w:r w:rsidR="009815DE">
        <w:rPr>
          <w:rFonts w:ascii="Arial" w:hAnsi="Arial" w:cs="Arial"/>
          <w:i/>
        </w:rPr>
        <w:t>J</w:t>
      </w:r>
      <w:r w:rsidRPr="00A22350">
        <w:rPr>
          <w:rFonts w:ascii="Arial" w:hAnsi="Arial" w:cs="Arial"/>
          <w:i/>
        </w:rPr>
        <w:t xml:space="preserve"> Psychiatric Bulletin</w:t>
      </w:r>
      <w:r>
        <w:rPr>
          <w:rFonts w:ascii="Arial" w:hAnsi="Arial" w:cs="Arial"/>
        </w:rPr>
        <w:t>, 33(6).</w:t>
      </w:r>
    </w:p>
    <w:p w:rsidR="00297ADF" w:rsidRDefault="00297ADF" w:rsidP="0064093B">
      <w:pPr>
        <w:spacing w:line="360" w:lineRule="auto"/>
        <w:rPr>
          <w:rFonts w:ascii="Arial" w:hAnsi="Arial" w:cs="Arial"/>
        </w:rPr>
      </w:pPr>
      <w:r>
        <w:rPr>
          <w:rFonts w:ascii="Arial" w:hAnsi="Arial" w:cs="Arial"/>
        </w:rPr>
        <w:lastRenderedPageBreak/>
        <w:t>Killaspy, H. (2007) ‘From the Asylum to Community Care: Learning from Experience. British Medical Bulletin, 79-80(1), pp. 245-258. Doi.org/10.1093/</w:t>
      </w:r>
      <w:proofErr w:type="spellStart"/>
      <w:r>
        <w:rPr>
          <w:rFonts w:ascii="Arial" w:hAnsi="Arial" w:cs="Arial"/>
        </w:rPr>
        <w:t>bmb</w:t>
      </w:r>
      <w:proofErr w:type="spellEnd"/>
      <w:r>
        <w:rPr>
          <w:rFonts w:ascii="Arial" w:hAnsi="Arial" w:cs="Arial"/>
        </w:rPr>
        <w:t>/ldl017.</w:t>
      </w:r>
    </w:p>
    <w:p w:rsidR="003747DB" w:rsidRDefault="003747DB" w:rsidP="0064093B">
      <w:pPr>
        <w:spacing w:line="360" w:lineRule="auto"/>
        <w:rPr>
          <w:rFonts w:ascii="Arial" w:hAnsi="Arial" w:cs="Arial"/>
        </w:rPr>
      </w:pPr>
      <w:r>
        <w:rPr>
          <w:rFonts w:ascii="Arial" w:hAnsi="Arial" w:cs="Arial"/>
        </w:rPr>
        <w:t>Keown, P., Murphy, H., McKenna, D and McKinnon, I. (2018) ‘</w:t>
      </w:r>
      <w:r w:rsidRPr="003747DB">
        <w:rPr>
          <w:rFonts w:ascii="Arial" w:hAnsi="Arial" w:cs="Arial"/>
        </w:rPr>
        <w:t>Changes in the use of the Mental Health Act 1983 in England 1984/85 to 2015/16</w:t>
      </w:r>
      <w:r>
        <w:rPr>
          <w:rFonts w:ascii="Arial" w:hAnsi="Arial" w:cs="Arial"/>
        </w:rPr>
        <w:t>’</w:t>
      </w:r>
      <w:r w:rsidRPr="003747DB">
        <w:rPr>
          <w:rFonts w:ascii="Arial" w:hAnsi="Arial" w:cs="Arial"/>
          <w:i/>
        </w:rPr>
        <w:t>. The British Journal of Psychiatry</w:t>
      </w:r>
      <w:r>
        <w:rPr>
          <w:rFonts w:ascii="Arial" w:hAnsi="Arial" w:cs="Arial"/>
        </w:rPr>
        <w:t xml:space="preserve">, 213(4), pp. 595-599. </w:t>
      </w:r>
      <w:r w:rsidR="00727391">
        <w:rPr>
          <w:rFonts w:ascii="Arial" w:hAnsi="Arial" w:cs="Arial"/>
        </w:rPr>
        <w:t>D</w:t>
      </w:r>
      <w:r w:rsidRPr="003747DB">
        <w:rPr>
          <w:rFonts w:ascii="Arial" w:hAnsi="Arial" w:cs="Arial"/>
        </w:rPr>
        <w:t>oi:10.1192/bjp.2018.123</w:t>
      </w:r>
    </w:p>
    <w:p w:rsidR="00193A59" w:rsidRDefault="00193A59" w:rsidP="0064093B">
      <w:pPr>
        <w:spacing w:line="360" w:lineRule="auto"/>
        <w:rPr>
          <w:rFonts w:ascii="Arial" w:hAnsi="Arial" w:cs="Arial"/>
        </w:rPr>
      </w:pPr>
      <w:proofErr w:type="spellStart"/>
      <w:r>
        <w:rPr>
          <w:rFonts w:ascii="Arial" w:hAnsi="Arial" w:cs="Arial"/>
        </w:rPr>
        <w:t>Lepping</w:t>
      </w:r>
      <w:proofErr w:type="spellEnd"/>
      <w:r>
        <w:rPr>
          <w:rFonts w:ascii="Arial" w:hAnsi="Arial" w:cs="Arial"/>
        </w:rPr>
        <w:t xml:space="preserve">, P., Sambhi, R.S. and Williams-Jones, K. (2010) ‘Deprivation of Liberty Safeguards: How prepare are we? </w:t>
      </w:r>
      <w:r w:rsidR="00C641D2" w:rsidRPr="00AB4BBD">
        <w:rPr>
          <w:rFonts w:ascii="Arial" w:hAnsi="Arial" w:cs="Arial"/>
          <w:i/>
        </w:rPr>
        <w:t>Journal of Medical Ethics</w:t>
      </w:r>
      <w:r w:rsidR="00C641D2" w:rsidRPr="00AB4BBD">
        <w:rPr>
          <w:rFonts w:ascii="Arial" w:hAnsi="Arial" w:cs="Arial"/>
        </w:rPr>
        <w:t>, 36</w:t>
      </w:r>
      <w:r w:rsidR="00C641D2">
        <w:rPr>
          <w:rFonts w:ascii="Arial" w:hAnsi="Arial" w:cs="Arial"/>
        </w:rPr>
        <w:t>(3), pp. 170-173.</w:t>
      </w:r>
      <w:r w:rsidR="00870B97" w:rsidRPr="00870B97">
        <w:t xml:space="preserve"> </w:t>
      </w:r>
      <w:r w:rsidR="00727391">
        <w:rPr>
          <w:rFonts w:ascii="Arial" w:hAnsi="Arial" w:cs="Arial"/>
        </w:rPr>
        <w:t>D</w:t>
      </w:r>
      <w:r w:rsidR="00870B97" w:rsidRPr="00870B97">
        <w:rPr>
          <w:rFonts w:ascii="Arial" w:hAnsi="Arial" w:cs="Arial"/>
        </w:rPr>
        <w:t>oi: 10.1136/jme.2009.032029.</w:t>
      </w:r>
      <w:r w:rsidR="00870B97">
        <w:rPr>
          <w:rFonts w:ascii="Arial" w:hAnsi="Arial" w:cs="Arial"/>
        </w:rPr>
        <w:t xml:space="preserve">  </w:t>
      </w:r>
    </w:p>
    <w:p w:rsidR="001A4086" w:rsidRDefault="001A4086" w:rsidP="0064093B">
      <w:pPr>
        <w:spacing w:line="360" w:lineRule="auto"/>
        <w:rPr>
          <w:rFonts w:ascii="Arial" w:hAnsi="Arial" w:cs="Arial"/>
        </w:rPr>
      </w:pPr>
    </w:p>
    <w:p w:rsidR="00841102" w:rsidRDefault="00CA2704" w:rsidP="0064093B">
      <w:pPr>
        <w:spacing w:line="360" w:lineRule="auto"/>
        <w:rPr>
          <w:rFonts w:ascii="Arial" w:hAnsi="Arial" w:cs="Arial"/>
        </w:rPr>
      </w:pPr>
      <w:r>
        <w:rPr>
          <w:rFonts w:ascii="Arial" w:hAnsi="Arial" w:cs="Arial"/>
        </w:rPr>
        <w:t xml:space="preserve">Ministry of Health (1966) </w:t>
      </w:r>
      <w:r w:rsidRPr="00AB4BBD">
        <w:rPr>
          <w:rFonts w:ascii="Arial" w:hAnsi="Arial" w:cs="Arial"/>
          <w:i/>
        </w:rPr>
        <w:t>‘</w:t>
      </w:r>
      <w:r w:rsidR="003D431B" w:rsidRPr="00AB4BBD">
        <w:rPr>
          <w:rFonts w:ascii="Arial" w:hAnsi="Arial" w:cs="Arial"/>
          <w:i/>
        </w:rPr>
        <w:t>Ministry of Health: Mental Health Act 1959 General Policy, Registered Files (95,200 Series)’</w:t>
      </w:r>
      <w:r w:rsidR="003D431B">
        <w:rPr>
          <w:rFonts w:ascii="Arial" w:hAnsi="Arial" w:cs="Arial"/>
        </w:rPr>
        <w:t>. [online]. Available at:</w:t>
      </w:r>
      <w:r w:rsidR="003D431B" w:rsidRPr="003D431B">
        <w:t xml:space="preserve"> </w:t>
      </w:r>
      <w:hyperlink r:id="rId10" w:history="1">
        <w:r w:rsidR="003D431B" w:rsidRPr="00FB2198">
          <w:rPr>
            <w:rStyle w:val="Hyperlink"/>
            <w:rFonts w:ascii="Arial" w:hAnsi="Arial" w:cs="Arial"/>
          </w:rPr>
          <w:t>https://discovery.nationalarchives.gov.uk/details/r/C10978</w:t>
        </w:r>
      </w:hyperlink>
      <w:r w:rsidR="003D431B">
        <w:rPr>
          <w:rFonts w:ascii="Arial" w:hAnsi="Arial" w:cs="Arial"/>
        </w:rPr>
        <w:t xml:space="preserve"> (Accessed on 8th February 2021) </w:t>
      </w:r>
    </w:p>
    <w:p w:rsidR="004559FB" w:rsidRDefault="004559FB" w:rsidP="0064093B">
      <w:pPr>
        <w:spacing w:line="360" w:lineRule="auto"/>
        <w:rPr>
          <w:rFonts w:ascii="Arial" w:hAnsi="Arial" w:cs="Arial"/>
        </w:rPr>
      </w:pPr>
      <w:r>
        <w:rPr>
          <w:rFonts w:ascii="Arial" w:hAnsi="Arial" w:cs="Arial"/>
        </w:rPr>
        <w:t>Menkes, D.B. and Bendelow, G.A. (2014) ‘Diagnosing Vulnerability and “dangerousness”: police use of section 136 in England and Wales</w:t>
      </w:r>
      <w:r w:rsidR="00AB4BBD">
        <w:rPr>
          <w:rFonts w:ascii="Arial" w:hAnsi="Arial" w:cs="Arial"/>
        </w:rPr>
        <w:t>’</w:t>
      </w:r>
      <w:r w:rsidRPr="00AB4BBD">
        <w:rPr>
          <w:rFonts w:ascii="Arial" w:hAnsi="Arial" w:cs="Arial"/>
          <w:i/>
        </w:rPr>
        <w:t>. Journal of Mental Health,</w:t>
      </w:r>
      <w:r>
        <w:rPr>
          <w:rFonts w:ascii="Arial" w:hAnsi="Arial" w:cs="Arial"/>
        </w:rPr>
        <w:t xml:space="preserve"> 13(2), pp. 70-82</w:t>
      </w:r>
    </w:p>
    <w:p w:rsidR="00870B97" w:rsidRPr="00870B97" w:rsidRDefault="00A47792" w:rsidP="00870B97">
      <w:pPr>
        <w:spacing w:line="360" w:lineRule="auto"/>
        <w:rPr>
          <w:rFonts w:ascii="Arial" w:hAnsi="Arial" w:cs="Arial"/>
        </w:rPr>
      </w:pPr>
      <w:r>
        <w:rPr>
          <w:rFonts w:ascii="Arial" w:hAnsi="Arial" w:cs="Arial"/>
        </w:rPr>
        <w:t xml:space="preserve">Mills, J. and Phull, J. (2017) ‘The Mental Health Act 1983’. </w:t>
      </w:r>
      <w:r w:rsidR="00870B97" w:rsidRPr="00870B97">
        <w:rPr>
          <w:rFonts w:ascii="Arial" w:hAnsi="Arial" w:cs="Arial"/>
          <w:i/>
        </w:rPr>
        <w:t>Sage Journal</w:t>
      </w:r>
      <w:r w:rsidR="00870B97">
        <w:rPr>
          <w:rFonts w:ascii="Arial" w:hAnsi="Arial" w:cs="Arial"/>
        </w:rPr>
        <w:t>.</w:t>
      </w:r>
    </w:p>
    <w:p w:rsidR="00B106AD" w:rsidRDefault="00870B97" w:rsidP="00870B97">
      <w:pPr>
        <w:spacing w:line="360" w:lineRule="auto"/>
        <w:rPr>
          <w:rFonts w:ascii="Arial" w:hAnsi="Arial" w:cs="Arial"/>
        </w:rPr>
      </w:pPr>
      <w:hyperlink r:id="rId11" w:history="1">
        <w:r w:rsidRPr="00CC790F">
          <w:rPr>
            <w:rStyle w:val="Hyperlink"/>
            <w:rFonts w:ascii="Arial" w:hAnsi="Arial" w:cs="Arial"/>
          </w:rPr>
          <w:t>https://doi.org/10.1177/1755738017727021</w:t>
        </w:r>
      </w:hyperlink>
      <w:r>
        <w:rPr>
          <w:rFonts w:ascii="Arial" w:hAnsi="Arial" w:cs="Arial"/>
        </w:rPr>
        <w:t xml:space="preserve"> </w:t>
      </w:r>
    </w:p>
    <w:p w:rsidR="00B473F7" w:rsidRPr="00D623DD" w:rsidRDefault="00B473F7" w:rsidP="0064093B">
      <w:pPr>
        <w:spacing w:line="360" w:lineRule="auto"/>
        <w:rPr>
          <w:rFonts w:ascii="Arial" w:hAnsi="Arial" w:cs="Arial"/>
        </w:rPr>
      </w:pPr>
      <w:r>
        <w:rPr>
          <w:rFonts w:ascii="Arial" w:hAnsi="Arial" w:cs="Arial"/>
        </w:rPr>
        <w:t xml:space="preserve">National </w:t>
      </w:r>
      <w:r w:rsidR="00EC4C32">
        <w:rPr>
          <w:rFonts w:ascii="Arial" w:hAnsi="Arial" w:cs="Arial"/>
        </w:rPr>
        <w:t>Institute</w:t>
      </w:r>
      <w:r>
        <w:rPr>
          <w:rFonts w:ascii="Arial" w:hAnsi="Arial" w:cs="Arial"/>
        </w:rPr>
        <w:t xml:space="preserve"> for Health and Care Excellence (2009) </w:t>
      </w:r>
      <w:r w:rsidRPr="00EC4C32">
        <w:rPr>
          <w:rFonts w:ascii="Arial" w:hAnsi="Arial" w:cs="Arial"/>
          <w:i/>
        </w:rPr>
        <w:t>‘Recommendation. Depression in Adults: Recognition and Management, Clinical Guideline [CG90]</w:t>
      </w:r>
      <w:r w:rsidR="004F4DB4" w:rsidRPr="00EC4C32">
        <w:rPr>
          <w:rFonts w:ascii="Arial" w:hAnsi="Arial" w:cs="Arial"/>
          <w:i/>
        </w:rPr>
        <w:t>’</w:t>
      </w:r>
      <w:r>
        <w:rPr>
          <w:rFonts w:ascii="Arial" w:hAnsi="Arial" w:cs="Arial"/>
        </w:rPr>
        <w:t>. [online]. Available at:</w:t>
      </w:r>
      <w:r w:rsidRPr="00B473F7">
        <w:t xml:space="preserve"> </w:t>
      </w:r>
      <w:hyperlink r:id="rId12" w:history="1">
        <w:r w:rsidRPr="002658EE">
          <w:rPr>
            <w:rStyle w:val="Hyperlink"/>
            <w:rFonts w:ascii="Arial" w:hAnsi="Arial" w:cs="Arial"/>
          </w:rPr>
          <w:t>https://www.nice.org.uk/guidance/cg90/chapter/Recommendations</w:t>
        </w:r>
      </w:hyperlink>
      <w:r>
        <w:rPr>
          <w:rFonts w:ascii="Arial" w:hAnsi="Arial" w:cs="Arial"/>
        </w:rPr>
        <w:t xml:space="preserve"> (Accessed on 6th February 2021).</w:t>
      </w:r>
      <w:r w:rsidRPr="00B473F7">
        <w:t xml:space="preserve"> </w:t>
      </w:r>
      <w:r>
        <w:rPr>
          <w:rFonts w:ascii="Arial" w:hAnsi="Arial" w:cs="Arial"/>
        </w:rPr>
        <w:t xml:space="preserve"> </w:t>
      </w:r>
    </w:p>
    <w:p w:rsidR="00EE28F8" w:rsidRDefault="00841102" w:rsidP="0064093B">
      <w:pPr>
        <w:spacing w:line="360" w:lineRule="auto"/>
        <w:rPr>
          <w:rFonts w:ascii="Arial" w:hAnsi="Arial" w:cs="Arial"/>
        </w:rPr>
      </w:pPr>
      <w:r>
        <w:rPr>
          <w:rFonts w:ascii="Arial" w:hAnsi="Arial" w:cs="Arial"/>
        </w:rPr>
        <w:t xml:space="preserve">National Institute for Health and </w:t>
      </w:r>
      <w:r w:rsidRPr="00CA2656">
        <w:rPr>
          <w:rFonts w:ascii="Arial" w:hAnsi="Arial" w:cs="Arial"/>
        </w:rPr>
        <w:t>Care Excellence (2011)</w:t>
      </w:r>
      <w:r w:rsidRPr="00CA2656">
        <w:rPr>
          <w:rFonts w:ascii="Arial" w:hAnsi="Arial" w:cs="Arial"/>
          <w:i/>
        </w:rPr>
        <w:t xml:space="preserve"> ‘Common mental health problems: identification and pathways to care</w:t>
      </w:r>
      <w:r w:rsidR="00CA2656" w:rsidRPr="00CA2656">
        <w:rPr>
          <w:rFonts w:ascii="Arial" w:hAnsi="Arial" w:cs="Arial"/>
          <w:i/>
        </w:rPr>
        <w:t>: Clinical Guideline [CG123]’</w:t>
      </w:r>
      <w:r>
        <w:rPr>
          <w:rFonts w:ascii="Arial" w:hAnsi="Arial" w:cs="Arial"/>
        </w:rPr>
        <w:t xml:space="preserve"> [online]. Available at: </w:t>
      </w:r>
      <w:hyperlink r:id="rId13" w:history="1">
        <w:r w:rsidRPr="00F358AE">
          <w:rPr>
            <w:rStyle w:val="Hyperlink"/>
            <w:rFonts w:ascii="Arial" w:hAnsi="Arial" w:cs="Arial"/>
          </w:rPr>
          <w:t>https://www.nice.org.uk/guidance/cg123/ifp/chapter/common-mental-health-problems</w:t>
        </w:r>
      </w:hyperlink>
      <w:r>
        <w:rPr>
          <w:rFonts w:ascii="Arial" w:hAnsi="Arial" w:cs="Arial"/>
        </w:rPr>
        <w:t xml:space="preserve"> (Accessed on 3rd February 2021) </w:t>
      </w:r>
    </w:p>
    <w:p w:rsidR="0007282D" w:rsidRDefault="0007282D" w:rsidP="0064093B">
      <w:pPr>
        <w:spacing w:line="360" w:lineRule="auto"/>
        <w:rPr>
          <w:rFonts w:ascii="Arial" w:hAnsi="Arial" w:cs="Arial"/>
        </w:rPr>
      </w:pPr>
      <w:r>
        <w:rPr>
          <w:rFonts w:ascii="Arial" w:hAnsi="Arial" w:cs="Arial"/>
        </w:rPr>
        <w:t xml:space="preserve">Owen, G.S., </w:t>
      </w:r>
      <w:proofErr w:type="spellStart"/>
      <w:r>
        <w:rPr>
          <w:rFonts w:ascii="Arial" w:hAnsi="Arial" w:cs="Arial"/>
        </w:rPr>
        <w:t>Szmukler</w:t>
      </w:r>
      <w:proofErr w:type="spellEnd"/>
      <w:r>
        <w:rPr>
          <w:rFonts w:ascii="Arial" w:hAnsi="Arial" w:cs="Arial"/>
        </w:rPr>
        <w:t>, G., Richardson, G., David, A.S., Hayward, P., Rucker, J., Hard</w:t>
      </w:r>
      <w:r w:rsidR="00AB4BBD">
        <w:rPr>
          <w:rFonts w:ascii="Arial" w:hAnsi="Arial" w:cs="Arial"/>
        </w:rPr>
        <w:t>ing, D. and Hotopf, M. (2009) ‘</w:t>
      </w:r>
      <w:r w:rsidRPr="0007282D">
        <w:rPr>
          <w:rFonts w:ascii="Arial" w:hAnsi="Arial" w:cs="Arial"/>
        </w:rPr>
        <w:t>Mental capacity and psychiatric in-patients: implications for the new mental health law in England and Wales</w:t>
      </w:r>
      <w:r>
        <w:rPr>
          <w:rFonts w:ascii="Arial" w:hAnsi="Arial" w:cs="Arial"/>
        </w:rPr>
        <w:t>’</w:t>
      </w:r>
      <w:r w:rsidRPr="0007282D">
        <w:rPr>
          <w:rFonts w:ascii="Arial" w:hAnsi="Arial" w:cs="Arial"/>
          <w:i/>
        </w:rPr>
        <w:t>. The British Journal of Psychiatric,</w:t>
      </w:r>
      <w:r>
        <w:rPr>
          <w:rFonts w:ascii="Arial" w:hAnsi="Arial" w:cs="Arial"/>
        </w:rPr>
        <w:t xml:space="preserve"> 195(3), pp. 257-263.</w:t>
      </w:r>
      <w:r w:rsidR="009B57D1" w:rsidRPr="009B57D1">
        <w:t xml:space="preserve"> </w:t>
      </w:r>
      <w:r w:rsidR="009B57D1">
        <w:rPr>
          <w:rFonts w:ascii="Arial" w:hAnsi="Arial" w:cs="Arial"/>
        </w:rPr>
        <w:t>D</w:t>
      </w:r>
      <w:r w:rsidR="009B57D1" w:rsidRPr="009B57D1">
        <w:rPr>
          <w:rFonts w:ascii="Arial" w:hAnsi="Arial" w:cs="Arial"/>
        </w:rPr>
        <w:t>oi: 10.1192/bjp.bp.108.059782</w:t>
      </w:r>
      <w:r w:rsidR="009B57D1">
        <w:rPr>
          <w:rFonts w:ascii="Arial" w:hAnsi="Arial" w:cs="Arial"/>
        </w:rPr>
        <w:t xml:space="preserve">  </w:t>
      </w:r>
    </w:p>
    <w:p w:rsidR="001A4086" w:rsidRDefault="001A4086" w:rsidP="0064093B">
      <w:pPr>
        <w:spacing w:line="360" w:lineRule="auto"/>
        <w:rPr>
          <w:rFonts w:ascii="Arial" w:hAnsi="Arial" w:cs="Arial"/>
        </w:rPr>
      </w:pPr>
      <w:r w:rsidRPr="001A4086">
        <w:rPr>
          <w:rFonts w:ascii="Arial" w:hAnsi="Arial" w:cs="Arial"/>
        </w:rPr>
        <w:t>O'B</w:t>
      </w:r>
      <w:r>
        <w:rPr>
          <w:rFonts w:ascii="Arial" w:hAnsi="Arial" w:cs="Arial"/>
        </w:rPr>
        <w:t>rien</w:t>
      </w:r>
      <w:r w:rsidRPr="001A4086">
        <w:rPr>
          <w:rFonts w:ascii="Arial" w:hAnsi="Arial" w:cs="Arial"/>
        </w:rPr>
        <w:t>, A., S</w:t>
      </w:r>
      <w:r>
        <w:rPr>
          <w:rFonts w:ascii="Arial" w:hAnsi="Arial" w:cs="Arial"/>
        </w:rPr>
        <w:t>ethi, F., Smith</w:t>
      </w:r>
      <w:r w:rsidRPr="001A4086">
        <w:rPr>
          <w:rFonts w:ascii="Arial" w:hAnsi="Arial" w:cs="Arial"/>
        </w:rPr>
        <w:t>, M. and B</w:t>
      </w:r>
      <w:r>
        <w:rPr>
          <w:rFonts w:ascii="Arial" w:hAnsi="Arial" w:cs="Arial"/>
        </w:rPr>
        <w:t>artlett, A.</w:t>
      </w:r>
      <w:r w:rsidRPr="001A4086">
        <w:rPr>
          <w:rFonts w:ascii="Arial" w:hAnsi="Arial" w:cs="Arial"/>
        </w:rPr>
        <w:t xml:space="preserve"> </w:t>
      </w:r>
      <w:r>
        <w:rPr>
          <w:rFonts w:ascii="Arial" w:hAnsi="Arial" w:cs="Arial"/>
        </w:rPr>
        <w:t>(</w:t>
      </w:r>
      <w:r w:rsidRPr="001A4086">
        <w:rPr>
          <w:rFonts w:ascii="Arial" w:hAnsi="Arial" w:cs="Arial"/>
        </w:rPr>
        <w:t>2018</w:t>
      </w:r>
      <w:r>
        <w:rPr>
          <w:rFonts w:ascii="Arial" w:hAnsi="Arial" w:cs="Arial"/>
        </w:rPr>
        <w:t>)</w:t>
      </w:r>
      <w:r w:rsidRPr="001A4086">
        <w:rPr>
          <w:rFonts w:ascii="Arial" w:hAnsi="Arial" w:cs="Arial"/>
        </w:rPr>
        <w:t xml:space="preserve">. </w:t>
      </w:r>
      <w:r>
        <w:rPr>
          <w:rFonts w:ascii="Arial" w:hAnsi="Arial" w:cs="Arial"/>
        </w:rPr>
        <w:t>‘</w:t>
      </w:r>
      <w:r w:rsidRPr="001A4086">
        <w:rPr>
          <w:rFonts w:ascii="Arial" w:hAnsi="Arial" w:cs="Arial"/>
        </w:rPr>
        <w:t>Public mental health crisis management and Section 136 of the Mental Health Act</w:t>
      </w:r>
      <w:r>
        <w:rPr>
          <w:rFonts w:ascii="Arial" w:hAnsi="Arial" w:cs="Arial"/>
        </w:rPr>
        <w:t>’</w:t>
      </w:r>
      <w:r w:rsidRPr="001A4086">
        <w:rPr>
          <w:rFonts w:ascii="Arial" w:hAnsi="Arial" w:cs="Arial"/>
        </w:rPr>
        <w:t xml:space="preserve">. </w:t>
      </w:r>
      <w:r w:rsidRPr="001A4086">
        <w:rPr>
          <w:rFonts w:ascii="Arial" w:hAnsi="Arial" w:cs="Arial"/>
          <w:i/>
        </w:rPr>
        <w:t>Journal of medical ethics</w:t>
      </w:r>
      <w:r w:rsidRPr="001A4086">
        <w:rPr>
          <w:rFonts w:ascii="Arial" w:hAnsi="Arial" w:cs="Arial"/>
        </w:rPr>
        <w:t>, 44(5), pp. 349.</w:t>
      </w:r>
      <w:r w:rsidR="009B57D1">
        <w:rPr>
          <w:rFonts w:ascii="Arial" w:hAnsi="Arial" w:cs="Arial"/>
        </w:rPr>
        <w:t xml:space="preserve"> </w:t>
      </w:r>
      <w:r w:rsidR="009B57D1" w:rsidRPr="009B57D1">
        <w:rPr>
          <w:rFonts w:ascii="Arial" w:hAnsi="Arial" w:cs="Arial"/>
        </w:rPr>
        <w:t>DOI: 10.1136/medethics-2016-103994</w:t>
      </w:r>
    </w:p>
    <w:p w:rsidR="00E84C9C" w:rsidRDefault="00E84C9C" w:rsidP="0064093B">
      <w:pPr>
        <w:spacing w:line="360" w:lineRule="auto"/>
        <w:rPr>
          <w:rFonts w:ascii="Arial" w:hAnsi="Arial" w:cs="Arial"/>
        </w:rPr>
      </w:pPr>
      <w:r>
        <w:rPr>
          <w:rFonts w:ascii="Arial" w:hAnsi="Arial" w:cs="Arial"/>
        </w:rPr>
        <w:lastRenderedPageBreak/>
        <w:t>Owen, G.S., Gergel, T., Stephenson, L.A., Hussain, O., Rifkin, L. and Ruck Keene, A. (2019) ‘</w:t>
      </w:r>
      <w:r w:rsidRPr="00E84C9C">
        <w:rPr>
          <w:rFonts w:ascii="Arial" w:hAnsi="Arial" w:cs="Arial"/>
        </w:rPr>
        <w:t>Advance decision-making in mental health – Suggestions for legal reform in England and Wales</w:t>
      </w:r>
      <w:r>
        <w:rPr>
          <w:rFonts w:ascii="Arial" w:hAnsi="Arial" w:cs="Arial"/>
        </w:rPr>
        <w:t>’</w:t>
      </w:r>
      <w:r w:rsidRPr="00414C8A">
        <w:rPr>
          <w:rFonts w:ascii="Arial" w:hAnsi="Arial" w:cs="Arial"/>
          <w:i/>
        </w:rPr>
        <w:t>. International Journal of Law and Psychiatric,</w:t>
      </w:r>
      <w:r>
        <w:rPr>
          <w:rFonts w:ascii="Arial" w:hAnsi="Arial" w:cs="Arial"/>
        </w:rPr>
        <w:t xml:space="preserve"> 64, pp. 162-177. </w:t>
      </w:r>
      <w:hyperlink r:id="rId14" w:history="1">
        <w:r w:rsidR="00414C8A" w:rsidRPr="00CC790F">
          <w:rPr>
            <w:rStyle w:val="Hyperlink"/>
            <w:rFonts w:ascii="Arial" w:hAnsi="Arial" w:cs="Arial"/>
          </w:rPr>
          <w:t>https://doi.org/10.1016/j.ijlp.2019.02.002</w:t>
        </w:r>
      </w:hyperlink>
      <w:r w:rsidR="00414C8A">
        <w:rPr>
          <w:rFonts w:ascii="Arial" w:hAnsi="Arial" w:cs="Arial"/>
        </w:rPr>
        <w:t xml:space="preserve"> </w:t>
      </w:r>
    </w:p>
    <w:p w:rsidR="003A2DE5" w:rsidRDefault="003A2DE5" w:rsidP="0064093B">
      <w:pPr>
        <w:spacing w:line="360" w:lineRule="auto"/>
        <w:rPr>
          <w:rFonts w:ascii="Arial" w:hAnsi="Arial" w:cs="Arial"/>
        </w:rPr>
      </w:pPr>
      <w:r w:rsidRPr="003A2DE5">
        <w:rPr>
          <w:rFonts w:ascii="Arial" w:hAnsi="Arial" w:cs="Arial"/>
        </w:rPr>
        <w:t>Oram, S., Colling, C., Pritchard, M., Khondoker, M., Freitas, D.F., Minassian, L.T., Downs, J., Evans, B.L., Markham, S., Werbeloff, N., Chang, C.K., Johnson, S., Hotopf, M. and Hayes, R.D. (2019) ‘Patterns of use of the Mental Health Act 1983, from 2007–2008 to 2016–2017, in two major London secondary mental healthcare providers’.</w:t>
      </w:r>
      <w:r w:rsidRPr="00D7142A">
        <w:rPr>
          <w:rFonts w:ascii="Arial" w:hAnsi="Arial" w:cs="Arial"/>
          <w:i/>
        </w:rPr>
        <w:t xml:space="preserve"> BJ Psych Open, 5(6)</w:t>
      </w:r>
      <w:r w:rsidRPr="003A2DE5">
        <w:rPr>
          <w:rFonts w:ascii="Arial" w:hAnsi="Arial" w:cs="Arial"/>
        </w:rPr>
        <w:t>. Doi: 10.1192/bjo.2019.84</w:t>
      </w:r>
    </w:p>
    <w:p w:rsidR="004559FB" w:rsidRDefault="004559FB" w:rsidP="0064093B">
      <w:pPr>
        <w:spacing w:line="360" w:lineRule="auto"/>
        <w:rPr>
          <w:rFonts w:ascii="Arial" w:hAnsi="Arial" w:cs="Arial"/>
        </w:rPr>
      </w:pPr>
      <w:r>
        <w:rPr>
          <w:rFonts w:ascii="Arial" w:hAnsi="Arial" w:cs="Arial"/>
        </w:rPr>
        <w:t>Odejimi, O., Bagchi, D and Tadros, G. (2020) ‘</w:t>
      </w:r>
      <w:r w:rsidRPr="004559FB">
        <w:rPr>
          <w:rFonts w:ascii="Arial" w:hAnsi="Arial" w:cs="Arial"/>
        </w:rPr>
        <w:t>Typology of psychiatric emergency services in the United Kingdom: a narrative literature review</w:t>
      </w:r>
      <w:r>
        <w:rPr>
          <w:rFonts w:ascii="Arial" w:hAnsi="Arial" w:cs="Arial"/>
        </w:rPr>
        <w:t>’</w:t>
      </w:r>
      <w:r w:rsidRPr="00E84C9C">
        <w:rPr>
          <w:rFonts w:ascii="Arial" w:hAnsi="Arial" w:cs="Arial"/>
          <w:i/>
        </w:rPr>
        <w:t>. BMC Psychiatry</w:t>
      </w:r>
      <w:r>
        <w:rPr>
          <w:rFonts w:ascii="Arial" w:hAnsi="Arial" w:cs="Arial"/>
        </w:rPr>
        <w:t xml:space="preserve">, </w:t>
      </w:r>
      <w:r w:rsidR="005B093C">
        <w:rPr>
          <w:rFonts w:ascii="Arial" w:hAnsi="Arial" w:cs="Arial"/>
        </w:rPr>
        <w:t>20, 587.</w:t>
      </w:r>
    </w:p>
    <w:p w:rsidR="00D661C9" w:rsidRDefault="00D661C9" w:rsidP="0064093B">
      <w:pPr>
        <w:spacing w:line="360" w:lineRule="auto"/>
        <w:rPr>
          <w:rFonts w:ascii="Arial" w:hAnsi="Arial" w:cs="Arial"/>
        </w:rPr>
      </w:pPr>
      <w:r>
        <w:rPr>
          <w:rFonts w:ascii="Arial" w:hAnsi="Arial" w:cs="Arial"/>
        </w:rPr>
        <w:t>Riley, G., Freeman, E., Laidlaw, J and Pugh, D. (2011) ‘</w:t>
      </w:r>
      <w:r w:rsidRPr="00D661C9">
        <w:rPr>
          <w:rFonts w:ascii="Arial" w:hAnsi="Arial" w:cs="Arial"/>
        </w:rPr>
        <w:t>A frightening experience': detainees' and carers' experiences of being detained under Section 136 of the Mental Health Act</w:t>
      </w:r>
      <w:r>
        <w:rPr>
          <w:rFonts w:ascii="Arial" w:hAnsi="Arial" w:cs="Arial"/>
        </w:rPr>
        <w:t>’</w:t>
      </w:r>
      <w:r w:rsidRPr="009A092F">
        <w:rPr>
          <w:rFonts w:ascii="Arial" w:hAnsi="Arial" w:cs="Arial"/>
          <w:i/>
        </w:rPr>
        <w:t xml:space="preserve">. Medicine, Science and Law, </w:t>
      </w:r>
      <w:r>
        <w:rPr>
          <w:rFonts w:ascii="Arial" w:hAnsi="Arial" w:cs="Arial"/>
        </w:rPr>
        <w:t>51(3), pp. 164-169.</w:t>
      </w:r>
      <w:r w:rsidR="009B57D1">
        <w:rPr>
          <w:rFonts w:ascii="Arial" w:hAnsi="Arial" w:cs="Arial"/>
        </w:rPr>
        <w:t xml:space="preserve"> </w:t>
      </w:r>
      <w:r w:rsidR="009B57D1" w:rsidRPr="009B57D1">
        <w:rPr>
          <w:rFonts w:ascii="Arial" w:hAnsi="Arial" w:cs="Arial"/>
        </w:rPr>
        <w:t>DOI: 10.1258/msl.2011.010074</w:t>
      </w:r>
    </w:p>
    <w:p w:rsidR="003E1789" w:rsidRDefault="003E1789" w:rsidP="0064093B">
      <w:pPr>
        <w:spacing w:line="360" w:lineRule="auto"/>
        <w:rPr>
          <w:rFonts w:ascii="Arial" w:hAnsi="Arial" w:cs="Arial"/>
        </w:rPr>
      </w:pPr>
      <w:r>
        <w:rPr>
          <w:rFonts w:ascii="Arial" w:hAnsi="Arial" w:cs="Arial"/>
        </w:rPr>
        <w:t xml:space="preserve">Radu Florin, G. (2019) ‘Freedom of thoughts, opinion and religious beliefs in the case of persons deprived of their liberty’. </w:t>
      </w:r>
      <w:r w:rsidRPr="003E1789">
        <w:rPr>
          <w:rFonts w:ascii="Arial" w:hAnsi="Arial" w:cs="Arial"/>
          <w:i/>
        </w:rPr>
        <w:t>Challenges of the Knowledge Society</w:t>
      </w:r>
      <w:r>
        <w:rPr>
          <w:rFonts w:ascii="Arial" w:hAnsi="Arial" w:cs="Arial"/>
        </w:rPr>
        <w:t>, pp.71-83</w:t>
      </w:r>
    </w:p>
    <w:p w:rsidR="00ED592D" w:rsidRDefault="00AB4BBD" w:rsidP="0064093B">
      <w:pPr>
        <w:spacing w:line="360" w:lineRule="auto"/>
        <w:rPr>
          <w:rFonts w:ascii="Arial" w:hAnsi="Arial" w:cs="Arial"/>
        </w:rPr>
      </w:pPr>
      <w:r>
        <w:rPr>
          <w:rFonts w:ascii="Arial" w:hAnsi="Arial" w:cs="Arial"/>
        </w:rPr>
        <w:t>Szasz, T (1961).’</w:t>
      </w:r>
      <w:r w:rsidR="00ED592D" w:rsidRPr="00ED592D">
        <w:rPr>
          <w:rFonts w:ascii="Arial" w:hAnsi="Arial" w:cs="Arial"/>
          <w:i/>
        </w:rPr>
        <w:t xml:space="preserve">The Myth of Mental Illness: Foundation </w:t>
      </w:r>
      <w:r w:rsidR="00ED592D">
        <w:rPr>
          <w:rFonts w:ascii="Arial" w:hAnsi="Arial" w:cs="Arial"/>
          <w:i/>
        </w:rPr>
        <w:t xml:space="preserve">of a Theory of Personal Conduct’. </w:t>
      </w:r>
      <w:r w:rsidR="00ED592D" w:rsidRPr="00ED592D">
        <w:rPr>
          <w:rFonts w:ascii="Arial" w:hAnsi="Arial" w:cs="Arial"/>
        </w:rPr>
        <w:t>New York: Harper &amp; Row. 337.</w:t>
      </w:r>
    </w:p>
    <w:p w:rsidR="00AB4BBD" w:rsidRDefault="00AB4BBD" w:rsidP="0064093B">
      <w:pPr>
        <w:spacing w:line="360" w:lineRule="auto"/>
        <w:rPr>
          <w:rFonts w:ascii="Arial" w:hAnsi="Arial" w:cs="Arial"/>
        </w:rPr>
      </w:pPr>
      <w:r w:rsidRPr="00AB4BBD">
        <w:rPr>
          <w:rFonts w:ascii="Arial" w:hAnsi="Arial" w:cs="Arial"/>
        </w:rPr>
        <w:t>Smith, S.L. (2008</w:t>
      </w:r>
      <w:r w:rsidRPr="00AB4BBD">
        <w:rPr>
          <w:rFonts w:ascii="Arial" w:hAnsi="Arial" w:cs="Arial"/>
          <w:i/>
        </w:rPr>
        <w:t>) ‘Mental Health Act 2007: Changes to the Mental Capacity Act-The Bournewood gap’</w:t>
      </w:r>
      <w:r w:rsidRPr="00AB4BBD">
        <w:rPr>
          <w:rFonts w:ascii="Arial" w:hAnsi="Arial" w:cs="Arial"/>
        </w:rPr>
        <w:t xml:space="preserve">. [online]. Available at: </w:t>
      </w:r>
      <w:hyperlink r:id="rId15" w:history="1">
        <w:r w:rsidRPr="00783CBF">
          <w:rPr>
            <w:rStyle w:val="Hyperlink"/>
            <w:rFonts w:ascii="Arial" w:hAnsi="Arial" w:cs="Arial"/>
          </w:rPr>
          <w:t>https://www.kingsfund.org.uk/sites/default/files/briefing-mental-health-act-2007-simon-lawton-smith-kings-fund-december-2008.pdf</w:t>
        </w:r>
      </w:hyperlink>
      <w:r>
        <w:rPr>
          <w:rFonts w:ascii="Arial" w:hAnsi="Arial" w:cs="Arial"/>
        </w:rPr>
        <w:t xml:space="preserve">  (Accessed on 17</w:t>
      </w:r>
      <w:r w:rsidRPr="00AB4BBD">
        <w:rPr>
          <w:rFonts w:ascii="Arial" w:hAnsi="Arial" w:cs="Arial"/>
        </w:rPr>
        <w:t xml:space="preserve"> February 2021).</w:t>
      </w:r>
    </w:p>
    <w:p w:rsidR="006A0F2D" w:rsidRDefault="00414C8A" w:rsidP="0064093B">
      <w:pPr>
        <w:spacing w:line="360" w:lineRule="auto"/>
        <w:rPr>
          <w:rFonts w:ascii="Arial" w:hAnsi="Arial" w:cs="Arial"/>
        </w:rPr>
      </w:pPr>
      <w:r>
        <w:rPr>
          <w:rFonts w:ascii="Arial" w:hAnsi="Arial" w:cs="Arial"/>
        </w:rPr>
        <w:t>Szasz, T. (2011) ‘</w:t>
      </w:r>
      <w:r w:rsidR="006A0F2D">
        <w:rPr>
          <w:rFonts w:ascii="Arial" w:hAnsi="Arial" w:cs="Arial"/>
        </w:rPr>
        <w:t>The Myth of Mental Illness: 50 years later</w:t>
      </w:r>
      <w:r w:rsidR="009A092F">
        <w:rPr>
          <w:rFonts w:ascii="Arial" w:hAnsi="Arial" w:cs="Arial"/>
        </w:rPr>
        <w:t>’</w:t>
      </w:r>
      <w:r w:rsidR="006A0F2D">
        <w:rPr>
          <w:rFonts w:ascii="Arial" w:hAnsi="Arial" w:cs="Arial"/>
        </w:rPr>
        <w:t xml:space="preserve">. </w:t>
      </w:r>
      <w:r w:rsidR="006A0F2D" w:rsidRPr="009A092F">
        <w:rPr>
          <w:rFonts w:ascii="Arial" w:hAnsi="Arial" w:cs="Arial"/>
          <w:i/>
        </w:rPr>
        <w:t>The Psychiatrist,</w:t>
      </w:r>
      <w:r w:rsidR="006A0F2D">
        <w:rPr>
          <w:rFonts w:ascii="Arial" w:hAnsi="Arial" w:cs="Arial"/>
        </w:rPr>
        <w:t xml:space="preserve"> 35</w:t>
      </w:r>
      <w:r w:rsidR="009B57D1">
        <w:rPr>
          <w:rFonts w:ascii="Arial" w:hAnsi="Arial" w:cs="Arial"/>
        </w:rPr>
        <w:t>(5)</w:t>
      </w:r>
      <w:r w:rsidR="006A0F2D">
        <w:rPr>
          <w:rFonts w:ascii="Arial" w:hAnsi="Arial" w:cs="Arial"/>
        </w:rPr>
        <w:t>, pp. 179-182.</w:t>
      </w:r>
      <w:r w:rsidR="009B57D1">
        <w:rPr>
          <w:rFonts w:ascii="Arial" w:hAnsi="Arial" w:cs="Arial"/>
        </w:rPr>
        <w:t xml:space="preserve"> </w:t>
      </w:r>
      <w:r w:rsidR="009B57D1" w:rsidRPr="009B57D1">
        <w:rPr>
          <w:rFonts w:ascii="Arial" w:hAnsi="Arial" w:cs="Arial"/>
        </w:rPr>
        <w:t>DOI: https://doi.org/10.1192/pb.bp.110.031310</w:t>
      </w:r>
    </w:p>
    <w:p w:rsidR="00A77948" w:rsidRDefault="00A77948" w:rsidP="0064093B">
      <w:pPr>
        <w:spacing w:line="360" w:lineRule="auto"/>
        <w:rPr>
          <w:rFonts w:ascii="Arial" w:hAnsi="Arial" w:cs="Arial"/>
        </w:rPr>
      </w:pPr>
      <w:r>
        <w:rPr>
          <w:rFonts w:ascii="Arial" w:hAnsi="Arial" w:cs="Arial"/>
        </w:rPr>
        <w:t xml:space="preserve">Science Museum (2018) </w:t>
      </w:r>
      <w:r w:rsidR="007B4E54">
        <w:rPr>
          <w:rFonts w:ascii="Arial" w:hAnsi="Arial" w:cs="Arial"/>
          <w:i/>
        </w:rPr>
        <w:t xml:space="preserve">‘A Victorian </w:t>
      </w:r>
      <w:r w:rsidRPr="00A77948">
        <w:rPr>
          <w:rFonts w:ascii="Arial" w:hAnsi="Arial" w:cs="Arial"/>
          <w:i/>
        </w:rPr>
        <w:t>Mental Asylum’</w:t>
      </w:r>
      <w:r>
        <w:rPr>
          <w:rFonts w:ascii="Arial" w:hAnsi="Arial" w:cs="Arial"/>
        </w:rPr>
        <w:t>. [online]. Available at:</w:t>
      </w:r>
      <w:r w:rsidRPr="00A77948">
        <w:t xml:space="preserve"> </w:t>
      </w:r>
      <w:hyperlink r:id="rId16" w:anchor="the-origins-of-the-asylum" w:history="1">
        <w:r w:rsidRPr="00551993">
          <w:rPr>
            <w:rStyle w:val="Hyperlink"/>
            <w:rFonts w:ascii="Arial" w:hAnsi="Arial" w:cs="Arial"/>
          </w:rPr>
          <w:t>https://www.sciencemuseum.org.uk/objects-and-stories/medicine/victorian-mental-asylum#the-origins-of-the-asylum</w:t>
        </w:r>
      </w:hyperlink>
      <w:r>
        <w:rPr>
          <w:rFonts w:ascii="Arial" w:hAnsi="Arial" w:cs="Arial"/>
        </w:rPr>
        <w:t xml:space="preserve"> (Accessed on </w:t>
      </w:r>
      <w:r w:rsidR="00AB4BBD">
        <w:rPr>
          <w:rFonts w:ascii="Arial" w:hAnsi="Arial" w:cs="Arial"/>
        </w:rPr>
        <w:t>0</w:t>
      </w:r>
      <w:r>
        <w:rPr>
          <w:rFonts w:ascii="Arial" w:hAnsi="Arial" w:cs="Arial"/>
        </w:rPr>
        <w:t xml:space="preserve">5 February 2021) </w:t>
      </w:r>
    </w:p>
    <w:p w:rsidR="004714F2" w:rsidRDefault="004714F2" w:rsidP="0064093B">
      <w:pPr>
        <w:spacing w:line="360" w:lineRule="auto"/>
        <w:rPr>
          <w:rFonts w:ascii="Arial" w:hAnsi="Arial" w:cs="Arial"/>
        </w:rPr>
      </w:pPr>
      <w:r>
        <w:rPr>
          <w:rFonts w:ascii="Arial" w:hAnsi="Arial" w:cs="Arial"/>
        </w:rPr>
        <w:t>Smith, S.L., Dawson, J and Burns, T. (2018) ‘</w:t>
      </w:r>
      <w:r w:rsidRPr="004714F2">
        <w:rPr>
          <w:rFonts w:ascii="Arial" w:hAnsi="Arial" w:cs="Arial"/>
        </w:rPr>
        <w:t>Community treatment orders are not a good thing</w:t>
      </w:r>
      <w:r>
        <w:rPr>
          <w:rFonts w:ascii="Arial" w:hAnsi="Arial" w:cs="Arial"/>
        </w:rPr>
        <w:t>’</w:t>
      </w:r>
      <w:r w:rsidRPr="00AB4BBD">
        <w:rPr>
          <w:rFonts w:ascii="Arial" w:hAnsi="Arial" w:cs="Arial"/>
          <w:i/>
        </w:rPr>
        <w:t>. The British Journal of Psychiatry,</w:t>
      </w:r>
      <w:r>
        <w:rPr>
          <w:rFonts w:ascii="Arial" w:hAnsi="Arial" w:cs="Arial"/>
        </w:rPr>
        <w:t xml:space="preserve"> 193(2). Pp, 96-100.</w:t>
      </w:r>
      <w:r w:rsidR="00D7142A">
        <w:rPr>
          <w:rFonts w:ascii="Arial" w:hAnsi="Arial" w:cs="Arial"/>
        </w:rPr>
        <w:t xml:space="preserve"> </w:t>
      </w:r>
      <w:r w:rsidR="00D7142A" w:rsidRPr="00D7142A">
        <w:rPr>
          <w:rFonts w:ascii="Arial" w:hAnsi="Arial" w:cs="Arial"/>
        </w:rPr>
        <w:t>DOI: 10.1192/bjp.bp.107.049072</w:t>
      </w:r>
    </w:p>
    <w:p w:rsidR="00B9667B" w:rsidRDefault="00B9667B" w:rsidP="0064093B">
      <w:pPr>
        <w:spacing w:line="360" w:lineRule="auto"/>
        <w:rPr>
          <w:rFonts w:ascii="Arial" w:hAnsi="Arial" w:cs="Arial"/>
        </w:rPr>
      </w:pPr>
      <w:r>
        <w:rPr>
          <w:rFonts w:ascii="Arial" w:hAnsi="Arial" w:cs="Arial"/>
        </w:rPr>
        <w:t>Turner, J., Hoyward, R., Angel, K., Fulford, B., Hall, J., Millard, C. and Thomson, M. (2015) ‘</w:t>
      </w:r>
      <w:r w:rsidRPr="00B9667B">
        <w:rPr>
          <w:rFonts w:ascii="Arial" w:hAnsi="Arial" w:cs="Arial"/>
        </w:rPr>
        <w:t xml:space="preserve">The History of Mental Health Services in Modern England: Practitioner Memories and the </w:t>
      </w:r>
      <w:r w:rsidRPr="00B9667B">
        <w:rPr>
          <w:rFonts w:ascii="Arial" w:hAnsi="Arial" w:cs="Arial"/>
        </w:rPr>
        <w:lastRenderedPageBreak/>
        <w:t>Direction of Future Research</w:t>
      </w:r>
      <w:r>
        <w:rPr>
          <w:rFonts w:ascii="Arial" w:hAnsi="Arial" w:cs="Arial"/>
        </w:rPr>
        <w:t>’</w:t>
      </w:r>
      <w:r w:rsidRPr="00B9667B">
        <w:rPr>
          <w:rFonts w:ascii="Arial" w:hAnsi="Arial" w:cs="Arial"/>
          <w:i/>
        </w:rPr>
        <w:t>. Medical History</w:t>
      </w:r>
      <w:r>
        <w:rPr>
          <w:rFonts w:ascii="Arial" w:hAnsi="Arial" w:cs="Arial"/>
        </w:rPr>
        <w:t>, 59(4), pp. 599-624.</w:t>
      </w:r>
      <w:r w:rsidR="00BD16E8">
        <w:rPr>
          <w:rFonts w:ascii="Arial" w:hAnsi="Arial" w:cs="Arial"/>
        </w:rPr>
        <w:t xml:space="preserve"> </w:t>
      </w:r>
      <w:r w:rsidR="00BD16E8" w:rsidRPr="00BD16E8">
        <w:rPr>
          <w:rFonts w:ascii="Arial" w:hAnsi="Arial" w:cs="Arial"/>
        </w:rPr>
        <w:t>DOI: 10.1017/mdh.2015.48</w:t>
      </w:r>
    </w:p>
    <w:p w:rsidR="00A47E37" w:rsidRPr="00EC4C32" w:rsidRDefault="00A47E37" w:rsidP="0064093B">
      <w:pPr>
        <w:spacing w:line="360" w:lineRule="auto"/>
        <w:rPr>
          <w:rFonts w:ascii="Arial" w:hAnsi="Arial" w:cs="Arial"/>
        </w:rPr>
      </w:pPr>
      <w:r>
        <w:rPr>
          <w:rFonts w:ascii="Arial" w:hAnsi="Arial" w:cs="Arial"/>
        </w:rPr>
        <w:t>T</w:t>
      </w:r>
      <w:r w:rsidRPr="00A47E37">
        <w:rPr>
          <w:rFonts w:ascii="Arial" w:hAnsi="Arial" w:cs="Arial"/>
        </w:rPr>
        <w:t>a</w:t>
      </w:r>
      <w:r w:rsidR="00AB4BBD">
        <w:rPr>
          <w:rFonts w:ascii="Arial" w:hAnsi="Arial" w:cs="Arial"/>
        </w:rPr>
        <w:t>ylor, S.T. and Brumby, A (2020</w:t>
      </w:r>
      <w:r w:rsidR="00AB4BBD" w:rsidRPr="00AB4BBD">
        <w:rPr>
          <w:rFonts w:ascii="Arial" w:hAnsi="Arial" w:cs="Arial"/>
          <w:i/>
        </w:rPr>
        <w:t>)</w:t>
      </w:r>
      <w:r w:rsidRPr="00AB4BBD">
        <w:rPr>
          <w:rFonts w:ascii="Arial" w:hAnsi="Arial" w:cs="Arial"/>
          <w:i/>
        </w:rPr>
        <w:t xml:space="preserve"> </w:t>
      </w:r>
      <w:r w:rsidR="00AB4BBD" w:rsidRPr="00AB4BBD">
        <w:rPr>
          <w:rFonts w:ascii="Arial" w:hAnsi="Arial" w:cs="Arial"/>
          <w:i/>
        </w:rPr>
        <w:t>‘</w:t>
      </w:r>
      <w:r w:rsidRPr="00AB4BBD">
        <w:rPr>
          <w:rFonts w:ascii="Arial" w:hAnsi="Arial" w:cs="Arial"/>
          <w:i/>
        </w:rPr>
        <w:t>Healthy Minds in the Twentieth Century: In and Beyond the As</w:t>
      </w:r>
      <w:r w:rsidR="0011696B" w:rsidRPr="00AB4BBD">
        <w:rPr>
          <w:rFonts w:ascii="Arial" w:hAnsi="Arial" w:cs="Arial"/>
          <w:i/>
        </w:rPr>
        <w:t>ylum</w:t>
      </w:r>
      <w:r w:rsidR="00AB4BBD" w:rsidRPr="00AB4BBD">
        <w:rPr>
          <w:rFonts w:ascii="Arial" w:hAnsi="Arial" w:cs="Arial"/>
          <w:i/>
        </w:rPr>
        <w:t>’</w:t>
      </w:r>
      <w:r w:rsidR="0011696B">
        <w:rPr>
          <w:rFonts w:ascii="Arial" w:hAnsi="Arial" w:cs="Arial"/>
        </w:rPr>
        <w:t xml:space="preserve">. Leicester: Palgrave. </w:t>
      </w:r>
    </w:p>
    <w:p w:rsidR="00BF4EF4" w:rsidRDefault="00BF4EF4" w:rsidP="0064093B">
      <w:pPr>
        <w:spacing w:line="360" w:lineRule="auto"/>
        <w:rPr>
          <w:rFonts w:ascii="Arial" w:hAnsi="Arial" w:cs="Arial"/>
        </w:rPr>
      </w:pPr>
      <w:r>
        <w:rPr>
          <w:rFonts w:ascii="Arial" w:hAnsi="Arial" w:cs="Arial"/>
        </w:rPr>
        <w:t>World Health Organisation (2011) ‘</w:t>
      </w:r>
      <w:r w:rsidRPr="00BF4EF4">
        <w:rPr>
          <w:rFonts w:ascii="Arial" w:hAnsi="Arial" w:cs="Arial"/>
        </w:rPr>
        <w:t>A conceptual framework for the revision of the ICD-10 classification of mental and behavioural disorders</w:t>
      </w:r>
      <w:r>
        <w:rPr>
          <w:rFonts w:ascii="Arial" w:hAnsi="Arial" w:cs="Arial"/>
        </w:rPr>
        <w:t>’</w:t>
      </w:r>
      <w:r w:rsidRPr="00EC4C32">
        <w:rPr>
          <w:rFonts w:ascii="Arial" w:hAnsi="Arial" w:cs="Arial"/>
          <w:i/>
        </w:rPr>
        <w:t>. World Psychiatry</w:t>
      </w:r>
      <w:r>
        <w:rPr>
          <w:rFonts w:ascii="Arial" w:hAnsi="Arial" w:cs="Arial"/>
        </w:rPr>
        <w:t>, 10(2)</w:t>
      </w:r>
      <w:r w:rsidR="006C0661">
        <w:rPr>
          <w:rFonts w:ascii="Arial" w:hAnsi="Arial" w:cs="Arial"/>
        </w:rPr>
        <w:t>, pp. 86-92</w:t>
      </w:r>
      <w:r w:rsidR="00BD16E8">
        <w:rPr>
          <w:rFonts w:ascii="Arial" w:hAnsi="Arial" w:cs="Arial"/>
        </w:rPr>
        <w:t>. D</w:t>
      </w:r>
      <w:r w:rsidR="00BD16E8" w:rsidRPr="00BD16E8">
        <w:rPr>
          <w:rFonts w:ascii="Arial" w:hAnsi="Arial" w:cs="Arial"/>
        </w:rPr>
        <w:t>oi: 10.1002/j.2051-5545.2011.tb00022.x</w:t>
      </w:r>
    </w:p>
    <w:p w:rsidR="00BF4EF4" w:rsidRDefault="00BF4EF4" w:rsidP="0064093B">
      <w:pPr>
        <w:spacing w:line="360" w:lineRule="auto"/>
        <w:rPr>
          <w:rFonts w:ascii="Arial" w:hAnsi="Arial" w:cs="Arial"/>
        </w:rPr>
      </w:pPr>
    </w:p>
    <w:p w:rsidR="00FF48AB" w:rsidRDefault="0002436F" w:rsidP="0064093B">
      <w:pPr>
        <w:spacing w:line="360" w:lineRule="auto"/>
        <w:rPr>
          <w:rFonts w:ascii="Arial" w:hAnsi="Arial" w:cs="Arial"/>
        </w:rPr>
      </w:pPr>
      <w:r>
        <w:rPr>
          <w:rFonts w:ascii="Arial" w:hAnsi="Arial" w:cs="Arial"/>
        </w:rPr>
        <w:t xml:space="preserve">World Health Organisation (2019) </w:t>
      </w:r>
      <w:r w:rsidRPr="009A092F">
        <w:rPr>
          <w:rFonts w:ascii="Arial" w:hAnsi="Arial" w:cs="Arial"/>
          <w:i/>
        </w:rPr>
        <w:t>‘Mental Disorders’</w:t>
      </w:r>
      <w:r>
        <w:rPr>
          <w:rFonts w:ascii="Arial" w:hAnsi="Arial" w:cs="Arial"/>
        </w:rPr>
        <w:t>. [online]. Available at:</w:t>
      </w:r>
      <w:r w:rsidRPr="0002436F">
        <w:t xml:space="preserve"> </w:t>
      </w:r>
      <w:hyperlink r:id="rId17" w:history="1">
        <w:r w:rsidRPr="00C3029B">
          <w:rPr>
            <w:rStyle w:val="Hyperlink"/>
            <w:rFonts w:ascii="Arial" w:hAnsi="Arial" w:cs="Arial"/>
          </w:rPr>
          <w:t>https://www.who.int/news-room/fact-sheets/detail/mental-disorders</w:t>
        </w:r>
      </w:hyperlink>
      <w:r>
        <w:rPr>
          <w:rFonts w:ascii="Arial" w:hAnsi="Arial" w:cs="Arial"/>
        </w:rPr>
        <w:t xml:space="preserve"> (Accessed on 8th February 2021) </w:t>
      </w:r>
    </w:p>
    <w:p w:rsidR="00EC663D" w:rsidRDefault="00EC663D" w:rsidP="0064093B">
      <w:pPr>
        <w:spacing w:line="360" w:lineRule="auto"/>
        <w:rPr>
          <w:rFonts w:ascii="Arial" w:hAnsi="Arial" w:cs="Arial"/>
        </w:rPr>
      </w:pPr>
    </w:p>
    <w:p w:rsidR="006A0C5F" w:rsidRPr="00A2495A" w:rsidRDefault="00EC663D" w:rsidP="0064093B">
      <w:pPr>
        <w:spacing w:line="360" w:lineRule="auto"/>
        <w:rPr>
          <w:rFonts w:ascii="Arial" w:hAnsi="Arial" w:cs="Arial"/>
        </w:rPr>
      </w:pPr>
      <w:r>
        <w:rPr>
          <w:rFonts w:ascii="Arial" w:hAnsi="Arial" w:cs="Arial"/>
        </w:rPr>
        <w:t>World Health Organisation (1993)</w:t>
      </w:r>
      <w:r w:rsidRPr="00EC663D">
        <w:rPr>
          <w:rFonts w:ascii="Arial" w:hAnsi="Arial" w:cs="Arial"/>
        </w:rPr>
        <w:t xml:space="preserve"> </w:t>
      </w:r>
      <w:r w:rsidRPr="009A092F">
        <w:rPr>
          <w:rFonts w:ascii="Arial" w:hAnsi="Arial" w:cs="Arial"/>
          <w:i/>
        </w:rPr>
        <w:t>‘The ICD-10 Classification of Mental and Behavioural Disorders: Clinical Description and Diagnostic Guidelines’.</w:t>
      </w:r>
      <w:r>
        <w:rPr>
          <w:rFonts w:ascii="Arial" w:hAnsi="Arial" w:cs="Arial"/>
        </w:rPr>
        <w:t xml:space="preserve"> [online]. Available at: </w:t>
      </w:r>
      <w:hyperlink r:id="rId18" w:history="1">
        <w:r w:rsidRPr="00C3029B">
          <w:rPr>
            <w:rStyle w:val="Hyperlink"/>
            <w:rFonts w:ascii="Arial" w:hAnsi="Arial" w:cs="Arial"/>
          </w:rPr>
          <w:t>https://www.who.int/classifications/icd/en/bluebook.pdf</w:t>
        </w:r>
      </w:hyperlink>
      <w:r>
        <w:rPr>
          <w:rFonts w:ascii="Arial" w:hAnsi="Arial" w:cs="Arial"/>
        </w:rPr>
        <w:t xml:space="preserve"> </w:t>
      </w:r>
      <w:r w:rsidRPr="00EC663D">
        <w:rPr>
          <w:rFonts w:ascii="Arial" w:hAnsi="Arial" w:cs="Arial"/>
        </w:rPr>
        <w:t xml:space="preserve"> (Accessed on 6th February 2021)</w:t>
      </w:r>
    </w:p>
    <w:sectPr w:rsidR="006A0C5F" w:rsidRPr="00A249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C508C0"/>
    <w:multiLevelType w:val="hybridMultilevel"/>
    <w:tmpl w:val="CDA83158"/>
    <w:lvl w:ilvl="0" w:tplc="87121D3E">
      <w:start w:val="1"/>
      <w:numFmt w:val="bullet"/>
      <w:lvlText w:val="•"/>
      <w:lvlJc w:val="left"/>
      <w:pPr>
        <w:tabs>
          <w:tab w:val="num" w:pos="720"/>
        </w:tabs>
        <w:ind w:left="720" w:hanging="360"/>
      </w:pPr>
      <w:rPr>
        <w:rFonts w:ascii="Arial" w:hAnsi="Arial" w:hint="default"/>
      </w:rPr>
    </w:lvl>
    <w:lvl w:ilvl="1" w:tplc="3B84986E" w:tentative="1">
      <w:start w:val="1"/>
      <w:numFmt w:val="bullet"/>
      <w:lvlText w:val="•"/>
      <w:lvlJc w:val="left"/>
      <w:pPr>
        <w:tabs>
          <w:tab w:val="num" w:pos="1440"/>
        </w:tabs>
        <w:ind w:left="1440" w:hanging="360"/>
      </w:pPr>
      <w:rPr>
        <w:rFonts w:ascii="Arial" w:hAnsi="Arial" w:hint="default"/>
      </w:rPr>
    </w:lvl>
    <w:lvl w:ilvl="2" w:tplc="3B129620" w:tentative="1">
      <w:start w:val="1"/>
      <w:numFmt w:val="bullet"/>
      <w:lvlText w:val="•"/>
      <w:lvlJc w:val="left"/>
      <w:pPr>
        <w:tabs>
          <w:tab w:val="num" w:pos="2160"/>
        </w:tabs>
        <w:ind w:left="2160" w:hanging="360"/>
      </w:pPr>
      <w:rPr>
        <w:rFonts w:ascii="Arial" w:hAnsi="Arial" w:hint="default"/>
      </w:rPr>
    </w:lvl>
    <w:lvl w:ilvl="3" w:tplc="B83EBEB8" w:tentative="1">
      <w:start w:val="1"/>
      <w:numFmt w:val="bullet"/>
      <w:lvlText w:val="•"/>
      <w:lvlJc w:val="left"/>
      <w:pPr>
        <w:tabs>
          <w:tab w:val="num" w:pos="2880"/>
        </w:tabs>
        <w:ind w:left="2880" w:hanging="360"/>
      </w:pPr>
      <w:rPr>
        <w:rFonts w:ascii="Arial" w:hAnsi="Arial" w:hint="default"/>
      </w:rPr>
    </w:lvl>
    <w:lvl w:ilvl="4" w:tplc="4900F942" w:tentative="1">
      <w:start w:val="1"/>
      <w:numFmt w:val="bullet"/>
      <w:lvlText w:val="•"/>
      <w:lvlJc w:val="left"/>
      <w:pPr>
        <w:tabs>
          <w:tab w:val="num" w:pos="3600"/>
        </w:tabs>
        <w:ind w:left="3600" w:hanging="360"/>
      </w:pPr>
      <w:rPr>
        <w:rFonts w:ascii="Arial" w:hAnsi="Arial" w:hint="default"/>
      </w:rPr>
    </w:lvl>
    <w:lvl w:ilvl="5" w:tplc="1E22514C" w:tentative="1">
      <w:start w:val="1"/>
      <w:numFmt w:val="bullet"/>
      <w:lvlText w:val="•"/>
      <w:lvlJc w:val="left"/>
      <w:pPr>
        <w:tabs>
          <w:tab w:val="num" w:pos="4320"/>
        </w:tabs>
        <w:ind w:left="4320" w:hanging="360"/>
      </w:pPr>
      <w:rPr>
        <w:rFonts w:ascii="Arial" w:hAnsi="Arial" w:hint="default"/>
      </w:rPr>
    </w:lvl>
    <w:lvl w:ilvl="6" w:tplc="4AEE1EE4" w:tentative="1">
      <w:start w:val="1"/>
      <w:numFmt w:val="bullet"/>
      <w:lvlText w:val="•"/>
      <w:lvlJc w:val="left"/>
      <w:pPr>
        <w:tabs>
          <w:tab w:val="num" w:pos="5040"/>
        </w:tabs>
        <w:ind w:left="5040" w:hanging="360"/>
      </w:pPr>
      <w:rPr>
        <w:rFonts w:ascii="Arial" w:hAnsi="Arial" w:hint="default"/>
      </w:rPr>
    </w:lvl>
    <w:lvl w:ilvl="7" w:tplc="5BA06C12" w:tentative="1">
      <w:start w:val="1"/>
      <w:numFmt w:val="bullet"/>
      <w:lvlText w:val="•"/>
      <w:lvlJc w:val="left"/>
      <w:pPr>
        <w:tabs>
          <w:tab w:val="num" w:pos="5760"/>
        </w:tabs>
        <w:ind w:left="5760" w:hanging="360"/>
      </w:pPr>
      <w:rPr>
        <w:rFonts w:ascii="Arial" w:hAnsi="Arial" w:hint="default"/>
      </w:rPr>
    </w:lvl>
    <w:lvl w:ilvl="8" w:tplc="89B44AE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4E43"/>
    <w:rsid w:val="00015931"/>
    <w:rsid w:val="000213C8"/>
    <w:rsid w:val="000235D0"/>
    <w:rsid w:val="0002436F"/>
    <w:rsid w:val="00032539"/>
    <w:rsid w:val="00033DA8"/>
    <w:rsid w:val="0003478C"/>
    <w:rsid w:val="00050874"/>
    <w:rsid w:val="00052BFB"/>
    <w:rsid w:val="0007282D"/>
    <w:rsid w:val="00077C02"/>
    <w:rsid w:val="00080874"/>
    <w:rsid w:val="00081922"/>
    <w:rsid w:val="000B2292"/>
    <w:rsid w:val="000B2B9C"/>
    <w:rsid w:val="000B40E7"/>
    <w:rsid w:val="000C3C24"/>
    <w:rsid w:val="000C3D6E"/>
    <w:rsid w:val="000D2C5C"/>
    <w:rsid w:val="000E12D3"/>
    <w:rsid w:val="000E20C1"/>
    <w:rsid w:val="000E4536"/>
    <w:rsid w:val="000E5C75"/>
    <w:rsid w:val="000E6803"/>
    <w:rsid w:val="00112552"/>
    <w:rsid w:val="0011696B"/>
    <w:rsid w:val="0012134E"/>
    <w:rsid w:val="00131F5E"/>
    <w:rsid w:val="00170034"/>
    <w:rsid w:val="00193A59"/>
    <w:rsid w:val="0019586E"/>
    <w:rsid w:val="001A4086"/>
    <w:rsid w:val="001B6F5A"/>
    <w:rsid w:val="001C4E0A"/>
    <w:rsid w:val="001D2A90"/>
    <w:rsid w:val="001D333A"/>
    <w:rsid w:val="001D4E43"/>
    <w:rsid w:val="001D5BC7"/>
    <w:rsid w:val="001E48B7"/>
    <w:rsid w:val="00202CF1"/>
    <w:rsid w:val="00205176"/>
    <w:rsid w:val="0021086B"/>
    <w:rsid w:val="00217381"/>
    <w:rsid w:val="002248FD"/>
    <w:rsid w:val="002276B3"/>
    <w:rsid w:val="0023076C"/>
    <w:rsid w:val="00240943"/>
    <w:rsid w:val="00245DE5"/>
    <w:rsid w:val="002759BB"/>
    <w:rsid w:val="002958FB"/>
    <w:rsid w:val="00297ADF"/>
    <w:rsid w:val="002B6C29"/>
    <w:rsid w:val="002C1FA5"/>
    <w:rsid w:val="002D0EC8"/>
    <w:rsid w:val="002D247A"/>
    <w:rsid w:val="002E742E"/>
    <w:rsid w:val="002F790F"/>
    <w:rsid w:val="00304338"/>
    <w:rsid w:val="00311607"/>
    <w:rsid w:val="003325DB"/>
    <w:rsid w:val="00340CB8"/>
    <w:rsid w:val="00350650"/>
    <w:rsid w:val="00360AC0"/>
    <w:rsid w:val="00362FA9"/>
    <w:rsid w:val="00364C03"/>
    <w:rsid w:val="003747DB"/>
    <w:rsid w:val="00375533"/>
    <w:rsid w:val="00386C33"/>
    <w:rsid w:val="00393EFD"/>
    <w:rsid w:val="003A2DE5"/>
    <w:rsid w:val="003C4C26"/>
    <w:rsid w:val="003C6C34"/>
    <w:rsid w:val="003D431B"/>
    <w:rsid w:val="003E1789"/>
    <w:rsid w:val="003E3A14"/>
    <w:rsid w:val="003E74F6"/>
    <w:rsid w:val="004030E7"/>
    <w:rsid w:val="0040490F"/>
    <w:rsid w:val="004050E9"/>
    <w:rsid w:val="00411291"/>
    <w:rsid w:val="0041174F"/>
    <w:rsid w:val="00414C8A"/>
    <w:rsid w:val="004177D4"/>
    <w:rsid w:val="004208BF"/>
    <w:rsid w:val="004330F8"/>
    <w:rsid w:val="0043611E"/>
    <w:rsid w:val="004406D6"/>
    <w:rsid w:val="0045269F"/>
    <w:rsid w:val="0045435A"/>
    <w:rsid w:val="004559FB"/>
    <w:rsid w:val="004714F2"/>
    <w:rsid w:val="00475A94"/>
    <w:rsid w:val="004A522D"/>
    <w:rsid w:val="004A5515"/>
    <w:rsid w:val="004B2348"/>
    <w:rsid w:val="004B39ED"/>
    <w:rsid w:val="004E3FE1"/>
    <w:rsid w:val="004F0083"/>
    <w:rsid w:val="004F3127"/>
    <w:rsid w:val="004F4DB4"/>
    <w:rsid w:val="00507DDA"/>
    <w:rsid w:val="00512C2A"/>
    <w:rsid w:val="0053582F"/>
    <w:rsid w:val="005365EC"/>
    <w:rsid w:val="00542184"/>
    <w:rsid w:val="0055479D"/>
    <w:rsid w:val="00561815"/>
    <w:rsid w:val="00571F76"/>
    <w:rsid w:val="00573C92"/>
    <w:rsid w:val="00574D7A"/>
    <w:rsid w:val="00585810"/>
    <w:rsid w:val="00587FF9"/>
    <w:rsid w:val="00595978"/>
    <w:rsid w:val="00595DD4"/>
    <w:rsid w:val="005B093C"/>
    <w:rsid w:val="005C3F7F"/>
    <w:rsid w:val="005E6B13"/>
    <w:rsid w:val="005E7C7B"/>
    <w:rsid w:val="005F53CB"/>
    <w:rsid w:val="00636EB3"/>
    <w:rsid w:val="0064093B"/>
    <w:rsid w:val="0065064B"/>
    <w:rsid w:val="00674C25"/>
    <w:rsid w:val="00675161"/>
    <w:rsid w:val="006A0C5F"/>
    <w:rsid w:val="006A0F2D"/>
    <w:rsid w:val="006C0661"/>
    <w:rsid w:val="006C1307"/>
    <w:rsid w:val="006C4920"/>
    <w:rsid w:val="006E50FE"/>
    <w:rsid w:val="0071586E"/>
    <w:rsid w:val="0071705B"/>
    <w:rsid w:val="00727391"/>
    <w:rsid w:val="00790126"/>
    <w:rsid w:val="007A5BE9"/>
    <w:rsid w:val="007B4E54"/>
    <w:rsid w:val="007B728E"/>
    <w:rsid w:val="007C6046"/>
    <w:rsid w:val="007D0D81"/>
    <w:rsid w:val="007D345C"/>
    <w:rsid w:val="007E775C"/>
    <w:rsid w:val="007F2BC1"/>
    <w:rsid w:val="007F5B73"/>
    <w:rsid w:val="007F7E36"/>
    <w:rsid w:val="008032FC"/>
    <w:rsid w:val="00810517"/>
    <w:rsid w:val="0081508A"/>
    <w:rsid w:val="008360E4"/>
    <w:rsid w:val="00841102"/>
    <w:rsid w:val="00854EDB"/>
    <w:rsid w:val="00862D07"/>
    <w:rsid w:val="00863E65"/>
    <w:rsid w:val="00870B97"/>
    <w:rsid w:val="00874A69"/>
    <w:rsid w:val="008750B1"/>
    <w:rsid w:val="00875A0D"/>
    <w:rsid w:val="00887CBA"/>
    <w:rsid w:val="00894FE7"/>
    <w:rsid w:val="008A128A"/>
    <w:rsid w:val="008E3863"/>
    <w:rsid w:val="008F3F45"/>
    <w:rsid w:val="008F4612"/>
    <w:rsid w:val="008F5ADB"/>
    <w:rsid w:val="008F7584"/>
    <w:rsid w:val="00910362"/>
    <w:rsid w:val="00911864"/>
    <w:rsid w:val="00916657"/>
    <w:rsid w:val="00927EAC"/>
    <w:rsid w:val="009509A7"/>
    <w:rsid w:val="0095515C"/>
    <w:rsid w:val="00956E1F"/>
    <w:rsid w:val="009815DE"/>
    <w:rsid w:val="009A092F"/>
    <w:rsid w:val="009B57D1"/>
    <w:rsid w:val="009C0E30"/>
    <w:rsid w:val="009C22F3"/>
    <w:rsid w:val="009D5917"/>
    <w:rsid w:val="009F4AF0"/>
    <w:rsid w:val="009F5FFC"/>
    <w:rsid w:val="00A20F08"/>
    <w:rsid w:val="00A22350"/>
    <w:rsid w:val="00A2495A"/>
    <w:rsid w:val="00A42093"/>
    <w:rsid w:val="00A476C5"/>
    <w:rsid w:val="00A47792"/>
    <w:rsid w:val="00A47E37"/>
    <w:rsid w:val="00A719AC"/>
    <w:rsid w:val="00A76D56"/>
    <w:rsid w:val="00A77948"/>
    <w:rsid w:val="00A913E9"/>
    <w:rsid w:val="00AA6009"/>
    <w:rsid w:val="00AB3755"/>
    <w:rsid w:val="00AB4BBD"/>
    <w:rsid w:val="00AB5196"/>
    <w:rsid w:val="00AC4ECE"/>
    <w:rsid w:val="00AC7DDB"/>
    <w:rsid w:val="00AD23C7"/>
    <w:rsid w:val="00AE13D3"/>
    <w:rsid w:val="00AE5C62"/>
    <w:rsid w:val="00B00986"/>
    <w:rsid w:val="00B106AD"/>
    <w:rsid w:val="00B13352"/>
    <w:rsid w:val="00B15284"/>
    <w:rsid w:val="00B233BB"/>
    <w:rsid w:val="00B271DC"/>
    <w:rsid w:val="00B332E7"/>
    <w:rsid w:val="00B35045"/>
    <w:rsid w:val="00B40B16"/>
    <w:rsid w:val="00B473F7"/>
    <w:rsid w:val="00B53613"/>
    <w:rsid w:val="00B63CD5"/>
    <w:rsid w:val="00B85356"/>
    <w:rsid w:val="00B9667B"/>
    <w:rsid w:val="00B97BFF"/>
    <w:rsid w:val="00BC43D5"/>
    <w:rsid w:val="00BD16E8"/>
    <w:rsid w:val="00BD236D"/>
    <w:rsid w:val="00BE726C"/>
    <w:rsid w:val="00BF4EF4"/>
    <w:rsid w:val="00BF7B73"/>
    <w:rsid w:val="00C01524"/>
    <w:rsid w:val="00C04CCF"/>
    <w:rsid w:val="00C14273"/>
    <w:rsid w:val="00C15693"/>
    <w:rsid w:val="00C2222B"/>
    <w:rsid w:val="00C24BBC"/>
    <w:rsid w:val="00C43EEA"/>
    <w:rsid w:val="00C504CF"/>
    <w:rsid w:val="00C50939"/>
    <w:rsid w:val="00C5099C"/>
    <w:rsid w:val="00C641D2"/>
    <w:rsid w:val="00C87707"/>
    <w:rsid w:val="00C92AA2"/>
    <w:rsid w:val="00CA0397"/>
    <w:rsid w:val="00CA2656"/>
    <w:rsid w:val="00CA2704"/>
    <w:rsid w:val="00CB1257"/>
    <w:rsid w:val="00CD053A"/>
    <w:rsid w:val="00CD4A88"/>
    <w:rsid w:val="00D16E8C"/>
    <w:rsid w:val="00D32462"/>
    <w:rsid w:val="00D45808"/>
    <w:rsid w:val="00D623DD"/>
    <w:rsid w:val="00D661C9"/>
    <w:rsid w:val="00D7142A"/>
    <w:rsid w:val="00D86861"/>
    <w:rsid w:val="00DC5476"/>
    <w:rsid w:val="00DE2637"/>
    <w:rsid w:val="00E022E0"/>
    <w:rsid w:val="00E101C4"/>
    <w:rsid w:val="00E21433"/>
    <w:rsid w:val="00E22196"/>
    <w:rsid w:val="00E243B9"/>
    <w:rsid w:val="00E24B93"/>
    <w:rsid w:val="00E2756F"/>
    <w:rsid w:val="00E3473B"/>
    <w:rsid w:val="00E67BCC"/>
    <w:rsid w:val="00E70BA1"/>
    <w:rsid w:val="00E7183A"/>
    <w:rsid w:val="00E73EC9"/>
    <w:rsid w:val="00E74E27"/>
    <w:rsid w:val="00E83A99"/>
    <w:rsid w:val="00E84C9C"/>
    <w:rsid w:val="00E87717"/>
    <w:rsid w:val="00E962D6"/>
    <w:rsid w:val="00EC4C32"/>
    <w:rsid w:val="00EC663D"/>
    <w:rsid w:val="00ED592D"/>
    <w:rsid w:val="00EE28F8"/>
    <w:rsid w:val="00EE64A7"/>
    <w:rsid w:val="00EF1F36"/>
    <w:rsid w:val="00F26C5B"/>
    <w:rsid w:val="00F54AA2"/>
    <w:rsid w:val="00F55AC7"/>
    <w:rsid w:val="00F71420"/>
    <w:rsid w:val="00F83487"/>
    <w:rsid w:val="00FB5CF0"/>
    <w:rsid w:val="00FE10F1"/>
    <w:rsid w:val="00FF42F8"/>
    <w:rsid w:val="00FF4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51E8E"/>
  <w15:chartTrackingRefBased/>
  <w15:docId w15:val="{272EBE31-27A6-40D7-8D92-F16EBD973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E12D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23DD"/>
    <w:rPr>
      <w:color w:val="0563C1" w:themeColor="hyperlink"/>
      <w:u w:val="single"/>
    </w:rPr>
  </w:style>
  <w:style w:type="character" w:customStyle="1" w:styleId="Heading1Char">
    <w:name w:val="Heading 1 Char"/>
    <w:basedOn w:val="DefaultParagraphFont"/>
    <w:link w:val="Heading1"/>
    <w:uiPriority w:val="9"/>
    <w:rsid w:val="000E12D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A522D"/>
    <w:pPr>
      <w:outlineLvl w:val="9"/>
    </w:pPr>
    <w:rPr>
      <w:lang w:val="en-US"/>
    </w:rPr>
  </w:style>
  <w:style w:type="paragraph" w:styleId="TOC1">
    <w:name w:val="toc 1"/>
    <w:basedOn w:val="Normal"/>
    <w:next w:val="Normal"/>
    <w:autoRedefine/>
    <w:uiPriority w:val="39"/>
    <w:unhideWhenUsed/>
    <w:rsid w:val="004A522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8600977">
      <w:bodyDiv w:val="1"/>
      <w:marLeft w:val="0"/>
      <w:marRight w:val="0"/>
      <w:marTop w:val="0"/>
      <w:marBottom w:val="0"/>
      <w:divBdr>
        <w:top w:val="none" w:sz="0" w:space="0" w:color="auto"/>
        <w:left w:val="none" w:sz="0" w:space="0" w:color="auto"/>
        <w:bottom w:val="none" w:sz="0" w:space="0" w:color="auto"/>
        <w:right w:val="none" w:sz="0" w:space="0" w:color="auto"/>
      </w:divBdr>
    </w:div>
    <w:div w:id="1282803114">
      <w:bodyDiv w:val="1"/>
      <w:marLeft w:val="0"/>
      <w:marRight w:val="0"/>
      <w:marTop w:val="0"/>
      <w:marBottom w:val="0"/>
      <w:divBdr>
        <w:top w:val="none" w:sz="0" w:space="0" w:color="auto"/>
        <w:left w:val="none" w:sz="0" w:space="0" w:color="auto"/>
        <w:bottom w:val="none" w:sz="0" w:space="0" w:color="auto"/>
        <w:right w:val="none" w:sz="0" w:space="0" w:color="auto"/>
      </w:divBdr>
      <w:divsChild>
        <w:div w:id="47147878">
          <w:marLeft w:val="446"/>
          <w:marRight w:val="0"/>
          <w:marTop w:val="115"/>
          <w:marBottom w:val="120"/>
          <w:divBdr>
            <w:top w:val="none" w:sz="0" w:space="0" w:color="auto"/>
            <w:left w:val="none" w:sz="0" w:space="0" w:color="auto"/>
            <w:bottom w:val="none" w:sz="0" w:space="0" w:color="auto"/>
            <w:right w:val="none" w:sz="0" w:space="0" w:color="auto"/>
          </w:divBdr>
        </w:div>
        <w:div w:id="225848121">
          <w:marLeft w:val="446"/>
          <w:marRight w:val="0"/>
          <w:marTop w:val="115"/>
          <w:marBottom w:val="120"/>
          <w:divBdr>
            <w:top w:val="none" w:sz="0" w:space="0" w:color="auto"/>
            <w:left w:val="none" w:sz="0" w:space="0" w:color="auto"/>
            <w:bottom w:val="none" w:sz="0" w:space="0" w:color="auto"/>
            <w:right w:val="none" w:sz="0" w:space="0" w:color="auto"/>
          </w:divBdr>
        </w:div>
        <w:div w:id="1449425001">
          <w:marLeft w:val="446"/>
          <w:marRight w:val="0"/>
          <w:marTop w:val="115"/>
          <w:marBottom w:val="120"/>
          <w:divBdr>
            <w:top w:val="none" w:sz="0" w:space="0" w:color="auto"/>
            <w:left w:val="none" w:sz="0" w:space="0" w:color="auto"/>
            <w:bottom w:val="none" w:sz="0" w:space="0" w:color="auto"/>
            <w:right w:val="none" w:sz="0" w:space="0" w:color="auto"/>
          </w:divBdr>
        </w:div>
        <w:div w:id="1602295518">
          <w:marLeft w:val="446"/>
          <w:marRight w:val="0"/>
          <w:marTop w:val="11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human-rights-act/article-9-freedom-thought-belief-and-religion" TargetMode="External"/><Relationship Id="rId13" Type="http://schemas.openxmlformats.org/officeDocument/2006/relationships/hyperlink" Target="https://www.nice.org.uk/guidance/cg123/ifp/chapter/common-mental-health-problems" TargetMode="External"/><Relationship Id="rId18" Type="http://schemas.openxmlformats.org/officeDocument/2006/relationships/hyperlink" Target="https://www.who.int/classifications/icd/en/bluebook.pdf" TargetMode="External"/><Relationship Id="rId3" Type="http://schemas.openxmlformats.org/officeDocument/2006/relationships/styles" Target="styles.xml"/><Relationship Id="rId7" Type="http://schemas.openxmlformats.org/officeDocument/2006/relationships/hyperlink" Target="https://doi.org/10.3109/09540261.2012.696057" TargetMode="External"/><Relationship Id="rId12" Type="http://schemas.openxmlformats.org/officeDocument/2006/relationships/hyperlink" Target="https://www.nice.org.uk/guidance/cg90/chapter/Recommendations" TargetMode="External"/><Relationship Id="rId17" Type="http://schemas.openxmlformats.org/officeDocument/2006/relationships/hyperlink" Target="https://www.who.int/news-room/fact-sheets/detail/mental-disorders" TargetMode="External"/><Relationship Id="rId2" Type="http://schemas.openxmlformats.org/officeDocument/2006/relationships/numbering" Target="numbering.xml"/><Relationship Id="rId16" Type="http://schemas.openxmlformats.org/officeDocument/2006/relationships/hyperlink" Target="https://www.sciencemuseum.org.uk/objects-and-stories/medicine/victorian-mental-asylu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192/pb.26.7.246" TargetMode="External"/><Relationship Id="rId11" Type="http://schemas.openxmlformats.org/officeDocument/2006/relationships/hyperlink" Target="https://doi.org/10.1177/1755738017727021" TargetMode="External"/><Relationship Id="rId5" Type="http://schemas.openxmlformats.org/officeDocument/2006/relationships/webSettings" Target="webSettings.xml"/><Relationship Id="rId15" Type="http://schemas.openxmlformats.org/officeDocument/2006/relationships/hyperlink" Target="https://www.kingsfund.org.uk/sites/default/files/briefing-mental-health-act-2007-simon-lawton-smith-kings-fund-december-2008.pdf" TargetMode="External"/><Relationship Id="rId10" Type="http://schemas.openxmlformats.org/officeDocument/2006/relationships/hyperlink" Target="https://discovery.nationalarchives.gov.uk/details/r/C1097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lkspace.com/blog/history-inhumane-mental-health-treatments/" TargetMode="External"/><Relationship Id="rId14" Type="http://schemas.openxmlformats.org/officeDocument/2006/relationships/hyperlink" Target="https://doi.org/10.1016/j.ijlp.2019.02.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635247-5619-43C8-85E5-7EE8F6467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7144</TotalTime>
  <Pages>12</Pages>
  <Words>3563</Words>
  <Characters>20311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dc:creator>
  <cp:keywords/>
  <dc:description/>
  <cp:lastModifiedBy>ZIA</cp:lastModifiedBy>
  <cp:revision>72</cp:revision>
  <dcterms:created xsi:type="dcterms:W3CDTF">2021-02-03T17:24:00Z</dcterms:created>
  <dcterms:modified xsi:type="dcterms:W3CDTF">2021-02-23T23:55:00Z</dcterms:modified>
</cp:coreProperties>
</file>