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398F5" w14:textId="5D573C3A" w:rsidR="005F345A" w:rsidRDefault="005F345A" w:rsidP="005F345A">
      <w:pPr>
        <w:pStyle w:val="Title"/>
        <w:spacing w:line="360" w:lineRule="auto"/>
        <w:jc w:val="center"/>
        <w:rPr>
          <w:rFonts w:eastAsia="Times New Roman"/>
          <w:b/>
          <w:bCs/>
          <w:sz w:val="32"/>
          <w:szCs w:val="32"/>
          <w:lang w:val="en-GB"/>
        </w:rPr>
      </w:pPr>
      <w:bookmarkStart w:id="0" w:name="_okyinmqzldwk" w:colFirst="0" w:colLast="0"/>
      <w:bookmarkEnd w:id="0"/>
      <w:r>
        <w:rPr>
          <w:b/>
          <w:bCs/>
          <w:noProof/>
          <w:sz w:val="36"/>
          <w:szCs w:val="36"/>
          <w:lang w:val="en-US"/>
        </w:rPr>
        <w:drawing>
          <wp:inline distT="114300" distB="114300" distL="114300" distR="114300" wp14:anchorId="473BB425" wp14:editId="587ADC50">
            <wp:extent cx="3340100" cy="1346200"/>
            <wp:effectExtent l="0" t="0" r="0" b="0"/>
            <wp:docPr id="2" name="image1.jpg" descr="UWTSD logo | Discover Dylan Thomas"/>
            <wp:cNvGraphicFramePr/>
            <a:graphic xmlns:a="http://schemas.openxmlformats.org/drawingml/2006/main">
              <a:graphicData uri="http://schemas.openxmlformats.org/drawingml/2006/picture">
                <pic:pic xmlns:pic="http://schemas.openxmlformats.org/drawingml/2006/picture">
                  <pic:nvPicPr>
                    <pic:cNvPr id="0" name="image1.jpg" descr="UWTSD logo | Discover Dylan Thomas"/>
                    <pic:cNvPicPr preferRelativeResize="0"/>
                  </pic:nvPicPr>
                  <pic:blipFill>
                    <a:blip r:embed="rId6"/>
                    <a:srcRect/>
                    <a:stretch>
                      <a:fillRect/>
                    </a:stretch>
                  </pic:blipFill>
                  <pic:spPr>
                    <a:xfrm>
                      <a:off x="0" y="0"/>
                      <a:ext cx="3340100" cy="1346200"/>
                    </a:xfrm>
                    <a:prstGeom prst="rect">
                      <a:avLst/>
                    </a:prstGeom>
                    <a:ln/>
                  </pic:spPr>
                </pic:pic>
              </a:graphicData>
            </a:graphic>
          </wp:inline>
        </w:drawing>
      </w:r>
    </w:p>
    <w:p w14:paraId="5B724AF0" w14:textId="77777777" w:rsidR="005F345A" w:rsidRDefault="005F345A">
      <w:pPr>
        <w:pStyle w:val="Title"/>
        <w:spacing w:line="360" w:lineRule="auto"/>
        <w:jc w:val="center"/>
        <w:rPr>
          <w:rFonts w:eastAsia="Times New Roman"/>
          <w:b/>
          <w:bCs/>
          <w:sz w:val="32"/>
          <w:szCs w:val="32"/>
          <w:lang w:val="en-GB"/>
        </w:rPr>
      </w:pPr>
    </w:p>
    <w:p w14:paraId="00000001" w14:textId="32CC1C9C" w:rsidR="009747F4" w:rsidRPr="005F345A" w:rsidRDefault="005F345A">
      <w:pPr>
        <w:pStyle w:val="Title"/>
        <w:spacing w:line="360" w:lineRule="auto"/>
        <w:jc w:val="center"/>
        <w:rPr>
          <w:rFonts w:eastAsia="Times New Roman"/>
          <w:b/>
          <w:bCs/>
          <w:sz w:val="32"/>
          <w:szCs w:val="32"/>
          <w:lang w:val="en-GB"/>
        </w:rPr>
      </w:pPr>
      <w:r w:rsidRPr="005F345A">
        <w:rPr>
          <w:rFonts w:eastAsia="Times New Roman"/>
          <w:b/>
          <w:bCs/>
          <w:sz w:val="32"/>
          <w:szCs w:val="32"/>
          <w:lang w:val="en-GB"/>
        </w:rPr>
        <w:t xml:space="preserve">Programme: BSc (Hons) Health and Social Care </w:t>
      </w:r>
    </w:p>
    <w:p w14:paraId="00000002" w14:textId="77777777" w:rsidR="009747F4" w:rsidRPr="005F345A" w:rsidRDefault="005F345A">
      <w:pPr>
        <w:pStyle w:val="Title"/>
        <w:spacing w:line="360" w:lineRule="auto"/>
        <w:jc w:val="center"/>
        <w:rPr>
          <w:rFonts w:eastAsia="Times New Roman"/>
          <w:b/>
          <w:bCs/>
          <w:sz w:val="32"/>
          <w:szCs w:val="32"/>
          <w:lang w:val="en-GB"/>
        </w:rPr>
      </w:pPr>
      <w:bookmarkStart w:id="1" w:name="_3jiopnknhfj5" w:colFirst="0" w:colLast="0"/>
      <w:bookmarkEnd w:id="1"/>
      <w:r w:rsidRPr="005F345A">
        <w:rPr>
          <w:rFonts w:eastAsia="Times New Roman"/>
          <w:b/>
          <w:bCs/>
          <w:sz w:val="32"/>
          <w:szCs w:val="32"/>
          <w:lang w:val="en-GB"/>
        </w:rPr>
        <w:t xml:space="preserve">Module: Protecting and Supporting Families in Health and Care </w:t>
      </w:r>
    </w:p>
    <w:p w14:paraId="5DB5798B" w14:textId="77777777" w:rsidR="005F345A" w:rsidRDefault="005F345A">
      <w:pPr>
        <w:pStyle w:val="Title"/>
        <w:spacing w:line="360" w:lineRule="auto"/>
        <w:jc w:val="center"/>
        <w:rPr>
          <w:rFonts w:eastAsia="Times New Roman"/>
          <w:b/>
          <w:bCs/>
          <w:sz w:val="32"/>
          <w:szCs w:val="32"/>
          <w:lang w:val="en-GB"/>
        </w:rPr>
      </w:pPr>
      <w:bookmarkStart w:id="2" w:name="_pgg4i3m0akgj" w:colFirst="0" w:colLast="0"/>
      <w:bookmarkEnd w:id="2"/>
      <w:r w:rsidRPr="005F345A">
        <w:rPr>
          <w:rFonts w:eastAsia="Times New Roman"/>
          <w:b/>
          <w:bCs/>
          <w:sz w:val="32"/>
          <w:szCs w:val="32"/>
          <w:lang w:val="en-GB"/>
        </w:rPr>
        <w:t xml:space="preserve">Module code: BMHP5021 </w:t>
      </w:r>
    </w:p>
    <w:p w14:paraId="6F171644" w14:textId="77777777" w:rsidR="005F345A" w:rsidRDefault="005F345A">
      <w:pPr>
        <w:pStyle w:val="Title"/>
        <w:spacing w:line="360" w:lineRule="auto"/>
        <w:jc w:val="center"/>
        <w:rPr>
          <w:rFonts w:eastAsia="Times New Roman"/>
          <w:b/>
          <w:bCs/>
          <w:sz w:val="32"/>
          <w:szCs w:val="32"/>
          <w:lang w:val="en-GB"/>
        </w:rPr>
      </w:pPr>
      <w:r>
        <w:rPr>
          <w:rFonts w:eastAsia="Times New Roman"/>
          <w:b/>
          <w:bCs/>
          <w:sz w:val="32"/>
          <w:szCs w:val="32"/>
          <w:lang w:val="en-GB"/>
        </w:rPr>
        <w:t>Task 2</w:t>
      </w:r>
    </w:p>
    <w:p w14:paraId="74C7B9EE" w14:textId="01644A3B" w:rsidR="005F345A" w:rsidRDefault="005F345A">
      <w:pPr>
        <w:pStyle w:val="Title"/>
        <w:spacing w:line="360" w:lineRule="auto"/>
        <w:jc w:val="center"/>
        <w:rPr>
          <w:rFonts w:eastAsia="Times New Roman"/>
          <w:b/>
          <w:bCs/>
          <w:sz w:val="32"/>
          <w:szCs w:val="32"/>
          <w:lang w:val="en-GB"/>
        </w:rPr>
      </w:pPr>
      <w:r>
        <w:rPr>
          <w:rFonts w:eastAsia="Times New Roman"/>
          <w:b/>
          <w:bCs/>
          <w:sz w:val="32"/>
          <w:szCs w:val="32"/>
          <w:lang w:val="en-GB"/>
        </w:rPr>
        <w:t>Student name:</w:t>
      </w:r>
      <w:r w:rsidR="00524063">
        <w:rPr>
          <w:rFonts w:eastAsia="Times New Roman"/>
          <w:b/>
          <w:bCs/>
          <w:sz w:val="32"/>
          <w:szCs w:val="32"/>
          <w:lang w:val="en-GB"/>
        </w:rPr>
        <w:t xml:space="preserve"> Cristina Apostol</w:t>
      </w:r>
    </w:p>
    <w:p w14:paraId="696A1045" w14:textId="0B6773A2" w:rsidR="005F345A" w:rsidRDefault="005F345A">
      <w:pPr>
        <w:pStyle w:val="Title"/>
        <w:spacing w:line="360" w:lineRule="auto"/>
        <w:jc w:val="center"/>
        <w:rPr>
          <w:rFonts w:eastAsia="Times New Roman"/>
          <w:b/>
          <w:bCs/>
          <w:sz w:val="32"/>
          <w:szCs w:val="32"/>
          <w:lang w:val="en-GB"/>
        </w:rPr>
      </w:pPr>
      <w:r>
        <w:rPr>
          <w:rFonts w:eastAsia="Times New Roman"/>
          <w:b/>
          <w:bCs/>
          <w:sz w:val="32"/>
          <w:szCs w:val="32"/>
          <w:lang w:val="en-GB"/>
        </w:rPr>
        <w:t xml:space="preserve">Student number: </w:t>
      </w:r>
      <w:r w:rsidR="00524063">
        <w:rPr>
          <w:rFonts w:eastAsia="Times New Roman"/>
          <w:b/>
          <w:bCs/>
          <w:sz w:val="32"/>
          <w:szCs w:val="32"/>
          <w:lang w:val="en-GB"/>
        </w:rPr>
        <w:t>2335890</w:t>
      </w:r>
    </w:p>
    <w:p w14:paraId="00000003" w14:textId="2D160F11" w:rsidR="009747F4" w:rsidRPr="005F345A" w:rsidRDefault="005F345A">
      <w:pPr>
        <w:pStyle w:val="Title"/>
        <w:spacing w:line="360" w:lineRule="auto"/>
        <w:jc w:val="center"/>
        <w:rPr>
          <w:rFonts w:eastAsia="Times New Roman"/>
          <w:b/>
          <w:bCs/>
          <w:sz w:val="32"/>
          <w:szCs w:val="32"/>
          <w:lang w:val="en-GB"/>
        </w:rPr>
      </w:pPr>
      <w:r>
        <w:rPr>
          <w:rFonts w:eastAsia="Times New Roman"/>
          <w:b/>
          <w:bCs/>
          <w:sz w:val="32"/>
          <w:szCs w:val="32"/>
          <w:lang w:val="en-GB"/>
        </w:rPr>
        <w:t>Lecturer’s name:</w:t>
      </w:r>
      <w:r w:rsidR="0041729C">
        <w:rPr>
          <w:rFonts w:eastAsia="Times New Roman"/>
          <w:b/>
          <w:bCs/>
          <w:sz w:val="32"/>
          <w:szCs w:val="32"/>
          <w:lang w:val="en-GB"/>
        </w:rPr>
        <w:t xml:space="preserve"> Dr Diola </w:t>
      </w:r>
      <w:proofErr w:type="spellStart"/>
      <w:r w:rsidR="0041729C">
        <w:rPr>
          <w:rFonts w:eastAsia="Times New Roman"/>
          <w:b/>
          <w:bCs/>
          <w:sz w:val="32"/>
          <w:szCs w:val="32"/>
          <w:lang w:val="en-GB"/>
        </w:rPr>
        <w:t>Bijlhout</w:t>
      </w:r>
      <w:proofErr w:type="spellEnd"/>
      <w:r w:rsidRPr="005F345A">
        <w:rPr>
          <w:lang w:val="en-GB"/>
        </w:rPr>
        <w:br w:type="page"/>
      </w:r>
    </w:p>
    <w:p w14:paraId="00000004" w14:textId="77777777" w:rsidR="009747F4" w:rsidRPr="005F345A" w:rsidRDefault="005F345A">
      <w:pPr>
        <w:spacing w:line="360" w:lineRule="auto"/>
        <w:jc w:val="center"/>
        <w:rPr>
          <w:rFonts w:eastAsia="Times New Roman"/>
          <w:b/>
          <w:bCs/>
          <w:sz w:val="24"/>
          <w:szCs w:val="24"/>
          <w:lang w:val="en-GB"/>
        </w:rPr>
      </w:pPr>
      <w:r w:rsidRPr="005F345A">
        <w:rPr>
          <w:rFonts w:eastAsia="Times New Roman"/>
          <w:b/>
          <w:bCs/>
          <w:sz w:val="24"/>
          <w:szCs w:val="24"/>
          <w:lang w:val="en-GB"/>
        </w:rPr>
        <w:lastRenderedPageBreak/>
        <w:t>Table of Contents</w:t>
      </w:r>
    </w:p>
    <w:sdt>
      <w:sdtPr>
        <w:rPr>
          <w:lang w:val="en-GB"/>
        </w:rPr>
        <w:id w:val="-1426367667"/>
        <w:docPartObj>
          <w:docPartGallery w:val="Table of Contents"/>
          <w:docPartUnique/>
        </w:docPartObj>
      </w:sdtPr>
      <w:sdtEndPr/>
      <w:sdtContent>
        <w:p w14:paraId="00000005" w14:textId="50C91E02" w:rsidR="009747F4" w:rsidRPr="005F345A" w:rsidRDefault="005F345A">
          <w:pPr>
            <w:widowControl w:val="0"/>
            <w:tabs>
              <w:tab w:val="right" w:pos="9360"/>
            </w:tabs>
            <w:spacing w:before="60" w:line="360" w:lineRule="auto"/>
            <w:jc w:val="both"/>
            <w:rPr>
              <w:rFonts w:eastAsia="Times New Roman"/>
              <w:color w:val="000000"/>
              <w:sz w:val="24"/>
              <w:szCs w:val="24"/>
              <w:lang w:val="en-GB"/>
            </w:rPr>
          </w:pPr>
          <w:r w:rsidRPr="005F345A">
            <w:rPr>
              <w:lang w:val="en-GB"/>
            </w:rPr>
            <w:fldChar w:fldCharType="begin"/>
          </w:r>
          <w:r w:rsidRPr="005F345A">
            <w:rPr>
              <w:lang w:val="en-GB"/>
            </w:rPr>
            <w:instrText xml:space="preserve"> TOC \h \u \z \t "Heading 1,1,Heading 2,2,Heading 3,3,Heading 4,4,Heading 5,5,Heading 6,6,"</w:instrText>
          </w:r>
          <w:r w:rsidRPr="005F345A">
            <w:rPr>
              <w:lang w:val="en-GB"/>
            </w:rPr>
            <w:fldChar w:fldCharType="separate"/>
          </w:r>
          <w:hyperlink w:anchor="_3mha48edpj8z">
            <w:r w:rsidRPr="005F345A">
              <w:rPr>
                <w:rFonts w:eastAsia="Times New Roman"/>
                <w:color w:val="000000"/>
                <w:sz w:val="24"/>
                <w:szCs w:val="24"/>
                <w:lang w:val="en-GB"/>
              </w:rPr>
              <w:t>Introduction</w:t>
            </w:r>
            <w:r w:rsidRPr="005F345A">
              <w:rPr>
                <w:rFonts w:eastAsia="Times New Roman"/>
                <w:color w:val="000000"/>
                <w:sz w:val="24"/>
                <w:szCs w:val="24"/>
                <w:lang w:val="en-GB"/>
              </w:rPr>
              <w:tab/>
            </w:r>
          </w:hyperlink>
          <w:r w:rsidRPr="005F345A">
            <w:rPr>
              <w:lang w:val="en-GB"/>
            </w:rPr>
            <w:fldChar w:fldCharType="begin"/>
          </w:r>
          <w:r w:rsidRPr="005F345A">
            <w:rPr>
              <w:lang w:val="en-GB"/>
            </w:rPr>
            <w:instrText xml:space="preserve"> PAGEREF _3mha48edpj8z \h </w:instrText>
          </w:r>
          <w:r w:rsidRPr="005F345A">
            <w:rPr>
              <w:lang w:val="en-GB"/>
            </w:rPr>
          </w:r>
          <w:r w:rsidRPr="005F345A">
            <w:rPr>
              <w:lang w:val="en-GB"/>
            </w:rPr>
            <w:fldChar w:fldCharType="separate"/>
          </w:r>
          <w:r w:rsidR="00B73503">
            <w:rPr>
              <w:noProof/>
              <w:lang w:val="en-GB"/>
            </w:rPr>
            <w:t>3</w:t>
          </w:r>
          <w:r w:rsidRPr="005F345A">
            <w:rPr>
              <w:lang w:val="en-GB"/>
            </w:rPr>
            <w:fldChar w:fldCharType="end"/>
          </w:r>
        </w:p>
        <w:p w14:paraId="00000006" w14:textId="2EA45C73" w:rsidR="009747F4" w:rsidRPr="005F345A" w:rsidRDefault="005F345A">
          <w:pPr>
            <w:widowControl w:val="0"/>
            <w:tabs>
              <w:tab w:val="right" w:pos="9360"/>
            </w:tabs>
            <w:spacing w:before="60" w:line="360" w:lineRule="auto"/>
            <w:jc w:val="both"/>
            <w:rPr>
              <w:rFonts w:eastAsia="Times New Roman"/>
              <w:color w:val="000000"/>
              <w:sz w:val="24"/>
              <w:szCs w:val="24"/>
              <w:lang w:val="en-GB"/>
            </w:rPr>
          </w:pPr>
          <w:hyperlink w:anchor="_46vedfypbfh3">
            <w:r w:rsidRPr="005F345A">
              <w:rPr>
                <w:rFonts w:eastAsia="Times New Roman"/>
                <w:color w:val="000000"/>
                <w:sz w:val="24"/>
                <w:szCs w:val="24"/>
                <w:lang w:val="en-GB"/>
              </w:rPr>
              <w:t>Explanation of the Early Help System</w:t>
            </w:r>
            <w:r w:rsidRPr="005F345A">
              <w:rPr>
                <w:rFonts w:eastAsia="Times New Roman"/>
                <w:color w:val="000000"/>
                <w:sz w:val="24"/>
                <w:szCs w:val="24"/>
                <w:lang w:val="en-GB"/>
              </w:rPr>
              <w:tab/>
            </w:r>
          </w:hyperlink>
          <w:r w:rsidRPr="005F345A">
            <w:rPr>
              <w:lang w:val="en-GB"/>
            </w:rPr>
            <w:fldChar w:fldCharType="begin"/>
          </w:r>
          <w:r w:rsidRPr="005F345A">
            <w:rPr>
              <w:lang w:val="en-GB"/>
            </w:rPr>
            <w:instrText xml:space="preserve"> PAGEREF _46vedfypbfh3 \h </w:instrText>
          </w:r>
          <w:r w:rsidRPr="005F345A">
            <w:rPr>
              <w:lang w:val="en-GB"/>
            </w:rPr>
          </w:r>
          <w:r w:rsidRPr="005F345A">
            <w:rPr>
              <w:lang w:val="en-GB"/>
            </w:rPr>
            <w:fldChar w:fldCharType="separate"/>
          </w:r>
          <w:r w:rsidR="00B73503">
            <w:rPr>
              <w:noProof/>
              <w:lang w:val="en-GB"/>
            </w:rPr>
            <w:t>4</w:t>
          </w:r>
          <w:r w:rsidRPr="005F345A">
            <w:rPr>
              <w:lang w:val="en-GB"/>
            </w:rPr>
            <w:fldChar w:fldCharType="end"/>
          </w:r>
        </w:p>
        <w:p w14:paraId="00000007" w14:textId="07C39517" w:rsidR="009747F4" w:rsidRPr="005F345A" w:rsidRDefault="005F345A">
          <w:pPr>
            <w:widowControl w:val="0"/>
            <w:tabs>
              <w:tab w:val="right" w:pos="9360"/>
            </w:tabs>
            <w:spacing w:before="60" w:line="360" w:lineRule="auto"/>
            <w:jc w:val="both"/>
            <w:rPr>
              <w:rFonts w:eastAsia="Times New Roman"/>
              <w:color w:val="000000"/>
              <w:sz w:val="24"/>
              <w:szCs w:val="24"/>
              <w:lang w:val="en-GB"/>
            </w:rPr>
          </w:pPr>
          <w:hyperlink w:anchor="_8aoxrvb24a2x">
            <w:r w:rsidRPr="005F345A">
              <w:rPr>
                <w:rFonts w:eastAsia="Times New Roman"/>
                <w:color w:val="000000"/>
                <w:sz w:val="24"/>
                <w:szCs w:val="24"/>
                <w:lang w:val="en-GB"/>
              </w:rPr>
              <w:t>Explanation of multi-agency working</w:t>
            </w:r>
            <w:r w:rsidRPr="005F345A">
              <w:rPr>
                <w:rFonts w:eastAsia="Times New Roman"/>
                <w:color w:val="000000"/>
                <w:sz w:val="24"/>
                <w:szCs w:val="24"/>
                <w:lang w:val="en-GB"/>
              </w:rPr>
              <w:tab/>
            </w:r>
          </w:hyperlink>
          <w:r w:rsidRPr="005F345A">
            <w:rPr>
              <w:lang w:val="en-GB"/>
            </w:rPr>
            <w:fldChar w:fldCharType="begin"/>
          </w:r>
          <w:r w:rsidRPr="005F345A">
            <w:rPr>
              <w:lang w:val="en-GB"/>
            </w:rPr>
            <w:instrText xml:space="preserve"> PAGEREF _8aoxrvb24a2x \h </w:instrText>
          </w:r>
          <w:r w:rsidRPr="005F345A">
            <w:rPr>
              <w:lang w:val="en-GB"/>
            </w:rPr>
          </w:r>
          <w:r w:rsidRPr="005F345A">
            <w:rPr>
              <w:lang w:val="en-GB"/>
            </w:rPr>
            <w:fldChar w:fldCharType="separate"/>
          </w:r>
          <w:r w:rsidR="00B73503">
            <w:rPr>
              <w:noProof/>
              <w:lang w:val="en-GB"/>
            </w:rPr>
            <w:t>6</w:t>
          </w:r>
          <w:r w:rsidRPr="005F345A">
            <w:rPr>
              <w:lang w:val="en-GB"/>
            </w:rPr>
            <w:fldChar w:fldCharType="end"/>
          </w:r>
        </w:p>
        <w:p w14:paraId="00000008" w14:textId="7F2D1EA2" w:rsidR="009747F4" w:rsidRPr="005F345A" w:rsidRDefault="005F345A">
          <w:pPr>
            <w:widowControl w:val="0"/>
            <w:tabs>
              <w:tab w:val="right" w:pos="9360"/>
            </w:tabs>
            <w:spacing w:before="60" w:line="360" w:lineRule="auto"/>
            <w:jc w:val="both"/>
            <w:rPr>
              <w:rFonts w:eastAsia="Times New Roman"/>
              <w:color w:val="000000"/>
              <w:sz w:val="24"/>
              <w:szCs w:val="24"/>
              <w:lang w:val="en-GB"/>
            </w:rPr>
          </w:pPr>
          <w:hyperlink w:anchor="_f3iczyv70cc0">
            <w:r w:rsidRPr="005F345A">
              <w:rPr>
                <w:rFonts w:eastAsia="Times New Roman"/>
                <w:color w:val="000000"/>
                <w:sz w:val="24"/>
                <w:szCs w:val="24"/>
                <w:lang w:val="en-GB"/>
              </w:rPr>
              <w:t>An evaluation of each of your three local authority websites.</w:t>
            </w:r>
            <w:r w:rsidRPr="005F345A">
              <w:rPr>
                <w:rFonts w:eastAsia="Times New Roman"/>
                <w:color w:val="000000"/>
                <w:sz w:val="24"/>
                <w:szCs w:val="24"/>
                <w:lang w:val="en-GB"/>
              </w:rPr>
              <w:tab/>
            </w:r>
          </w:hyperlink>
          <w:r w:rsidRPr="005F345A">
            <w:rPr>
              <w:lang w:val="en-GB"/>
            </w:rPr>
            <w:fldChar w:fldCharType="begin"/>
          </w:r>
          <w:r w:rsidRPr="005F345A">
            <w:rPr>
              <w:lang w:val="en-GB"/>
            </w:rPr>
            <w:instrText xml:space="preserve"> PAGEREF _f3iczyv70cc0 \h </w:instrText>
          </w:r>
          <w:r w:rsidRPr="005F345A">
            <w:rPr>
              <w:lang w:val="en-GB"/>
            </w:rPr>
          </w:r>
          <w:r w:rsidRPr="005F345A">
            <w:rPr>
              <w:lang w:val="en-GB"/>
            </w:rPr>
            <w:fldChar w:fldCharType="separate"/>
          </w:r>
          <w:r w:rsidR="00B73503">
            <w:rPr>
              <w:noProof/>
              <w:lang w:val="en-GB"/>
            </w:rPr>
            <w:t>8</w:t>
          </w:r>
          <w:r w:rsidRPr="005F345A">
            <w:rPr>
              <w:lang w:val="en-GB"/>
            </w:rPr>
            <w:fldChar w:fldCharType="end"/>
          </w:r>
        </w:p>
        <w:p w14:paraId="00000009" w14:textId="09DED90C" w:rsidR="009747F4" w:rsidRPr="005F345A" w:rsidRDefault="005F345A">
          <w:pPr>
            <w:widowControl w:val="0"/>
            <w:tabs>
              <w:tab w:val="right" w:pos="9360"/>
            </w:tabs>
            <w:spacing w:before="60" w:line="360" w:lineRule="auto"/>
            <w:jc w:val="both"/>
            <w:rPr>
              <w:rFonts w:eastAsia="Times New Roman"/>
              <w:color w:val="000000"/>
              <w:sz w:val="24"/>
              <w:szCs w:val="24"/>
              <w:lang w:val="en-GB"/>
            </w:rPr>
          </w:pPr>
          <w:hyperlink w:anchor="_usz5u39jllu9">
            <w:r w:rsidRPr="005F345A">
              <w:rPr>
                <w:rFonts w:eastAsia="Times New Roman"/>
                <w:color w:val="000000"/>
                <w:sz w:val="24"/>
                <w:szCs w:val="24"/>
                <w:lang w:val="en-GB"/>
              </w:rPr>
              <w:t>A comparative analysis of the main strengths and weaknesses of how the local authority websites communicate the Early Help and other support services available to families.</w:t>
            </w:r>
            <w:r w:rsidRPr="005F345A">
              <w:rPr>
                <w:rFonts w:eastAsia="Times New Roman"/>
                <w:color w:val="000000"/>
                <w:sz w:val="24"/>
                <w:szCs w:val="24"/>
                <w:lang w:val="en-GB"/>
              </w:rPr>
              <w:tab/>
            </w:r>
          </w:hyperlink>
          <w:r w:rsidRPr="005F345A">
            <w:rPr>
              <w:lang w:val="en-GB"/>
            </w:rPr>
            <w:fldChar w:fldCharType="begin"/>
          </w:r>
          <w:r w:rsidRPr="005F345A">
            <w:rPr>
              <w:lang w:val="en-GB"/>
            </w:rPr>
            <w:instrText xml:space="preserve"> PAGEREF _usz5u39jllu9 \h </w:instrText>
          </w:r>
          <w:r w:rsidRPr="005F345A">
            <w:rPr>
              <w:lang w:val="en-GB"/>
            </w:rPr>
          </w:r>
          <w:r w:rsidRPr="005F345A">
            <w:rPr>
              <w:lang w:val="en-GB"/>
            </w:rPr>
            <w:fldChar w:fldCharType="separate"/>
          </w:r>
          <w:r w:rsidR="00B73503">
            <w:rPr>
              <w:noProof/>
              <w:lang w:val="en-GB"/>
            </w:rPr>
            <w:t>10</w:t>
          </w:r>
          <w:r w:rsidRPr="005F345A">
            <w:rPr>
              <w:lang w:val="en-GB"/>
            </w:rPr>
            <w:fldChar w:fldCharType="end"/>
          </w:r>
        </w:p>
        <w:p w14:paraId="0000000A" w14:textId="423F2103" w:rsidR="009747F4" w:rsidRPr="005F345A" w:rsidRDefault="005F345A">
          <w:pPr>
            <w:widowControl w:val="0"/>
            <w:tabs>
              <w:tab w:val="right" w:pos="9360"/>
            </w:tabs>
            <w:spacing w:before="60" w:line="360" w:lineRule="auto"/>
            <w:jc w:val="both"/>
            <w:rPr>
              <w:rFonts w:eastAsia="Times New Roman"/>
              <w:color w:val="000000"/>
              <w:sz w:val="24"/>
              <w:szCs w:val="24"/>
              <w:lang w:val="en-GB"/>
            </w:rPr>
          </w:pPr>
          <w:hyperlink w:anchor="_ezj7d8z1b86b">
            <w:r w:rsidRPr="005F345A">
              <w:rPr>
                <w:rFonts w:eastAsia="Times New Roman"/>
                <w:color w:val="000000"/>
                <w:sz w:val="24"/>
                <w:szCs w:val="24"/>
                <w:lang w:val="en-GB"/>
              </w:rPr>
              <w:t>Conclusion with recommendations for areas for improvement.</w:t>
            </w:r>
            <w:r w:rsidRPr="005F345A">
              <w:rPr>
                <w:rFonts w:eastAsia="Times New Roman"/>
                <w:color w:val="000000"/>
                <w:sz w:val="24"/>
                <w:szCs w:val="24"/>
                <w:lang w:val="en-GB"/>
              </w:rPr>
              <w:tab/>
            </w:r>
          </w:hyperlink>
          <w:r w:rsidRPr="005F345A">
            <w:rPr>
              <w:lang w:val="en-GB"/>
            </w:rPr>
            <w:fldChar w:fldCharType="begin"/>
          </w:r>
          <w:r w:rsidRPr="005F345A">
            <w:rPr>
              <w:lang w:val="en-GB"/>
            </w:rPr>
            <w:instrText xml:space="preserve"> PAGEREF _ezj7d8z1b86b \h </w:instrText>
          </w:r>
          <w:r w:rsidRPr="005F345A">
            <w:rPr>
              <w:lang w:val="en-GB"/>
            </w:rPr>
          </w:r>
          <w:r w:rsidRPr="005F345A">
            <w:rPr>
              <w:lang w:val="en-GB"/>
            </w:rPr>
            <w:fldChar w:fldCharType="separate"/>
          </w:r>
          <w:r w:rsidR="00B73503">
            <w:rPr>
              <w:noProof/>
              <w:lang w:val="en-GB"/>
            </w:rPr>
            <w:t>11</w:t>
          </w:r>
          <w:r w:rsidRPr="005F345A">
            <w:rPr>
              <w:lang w:val="en-GB"/>
            </w:rPr>
            <w:fldChar w:fldCharType="end"/>
          </w:r>
        </w:p>
        <w:p w14:paraId="0000000B" w14:textId="26B0DBD5" w:rsidR="009747F4" w:rsidRPr="005F345A" w:rsidRDefault="005F345A">
          <w:pPr>
            <w:widowControl w:val="0"/>
            <w:tabs>
              <w:tab w:val="right" w:pos="9360"/>
            </w:tabs>
            <w:spacing w:before="60" w:line="360" w:lineRule="auto"/>
            <w:jc w:val="both"/>
            <w:rPr>
              <w:rFonts w:eastAsia="Times New Roman"/>
              <w:color w:val="000000"/>
              <w:sz w:val="24"/>
              <w:szCs w:val="24"/>
              <w:lang w:val="en-GB"/>
            </w:rPr>
          </w:pPr>
          <w:hyperlink w:anchor="_14zwgy58jduk">
            <w:r w:rsidRPr="005F345A">
              <w:rPr>
                <w:rFonts w:eastAsia="Times New Roman"/>
                <w:color w:val="000000"/>
                <w:sz w:val="24"/>
                <w:szCs w:val="24"/>
                <w:lang w:val="en-GB"/>
              </w:rPr>
              <w:t>Reference</w:t>
            </w:r>
            <w:r w:rsidRPr="005F345A">
              <w:rPr>
                <w:rFonts w:eastAsia="Times New Roman"/>
                <w:color w:val="000000"/>
                <w:sz w:val="24"/>
                <w:szCs w:val="24"/>
                <w:lang w:val="en-GB"/>
              </w:rPr>
              <w:tab/>
            </w:r>
          </w:hyperlink>
          <w:r w:rsidRPr="005F345A">
            <w:rPr>
              <w:lang w:val="en-GB"/>
            </w:rPr>
            <w:fldChar w:fldCharType="begin"/>
          </w:r>
          <w:r w:rsidRPr="005F345A">
            <w:rPr>
              <w:lang w:val="en-GB"/>
            </w:rPr>
            <w:instrText xml:space="preserve"> PAGEREF _14zwgy58jduk \h </w:instrText>
          </w:r>
          <w:r w:rsidRPr="005F345A">
            <w:rPr>
              <w:lang w:val="en-GB"/>
            </w:rPr>
          </w:r>
          <w:r w:rsidRPr="005F345A">
            <w:rPr>
              <w:lang w:val="en-GB"/>
            </w:rPr>
            <w:fldChar w:fldCharType="separate"/>
          </w:r>
          <w:r w:rsidR="00B73503">
            <w:rPr>
              <w:noProof/>
              <w:lang w:val="en-GB"/>
            </w:rPr>
            <w:t>12</w:t>
          </w:r>
          <w:r w:rsidRPr="005F345A">
            <w:rPr>
              <w:lang w:val="en-GB"/>
            </w:rPr>
            <w:fldChar w:fldCharType="end"/>
          </w:r>
          <w:r w:rsidRPr="005F345A">
            <w:rPr>
              <w:lang w:val="en-GB"/>
            </w:rPr>
            <w:fldChar w:fldCharType="end"/>
          </w:r>
        </w:p>
      </w:sdtContent>
    </w:sdt>
    <w:p w14:paraId="0000000C" w14:textId="77777777" w:rsidR="009747F4" w:rsidRPr="005F345A" w:rsidRDefault="005F345A">
      <w:pPr>
        <w:spacing w:line="360" w:lineRule="auto"/>
        <w:jc w:val="center"/>
        <w:rPr>
          <w:rFonts w:eastAsia="Times New Roman"/>
          <w:b/>
          <w:bCs/>
          <w:sz w:val="24"/>
          <w:szCs w:val="24"/>
          <w:lang w:val="en-GB"/>
        </w:rPr>
      </w:pPr>
      <w:r w:rsidRPr="005F345A">
        <w:rPr>
          <w:lang w:val="en-GB"/>
        </w:rPr>
        <w:br w:type="page"/>
      </w:r>
    </w:p>
    <w:p w14:paraId="0000000D" w14:textId="77777777" w:rsidR="009747F4" w:rsidRPr="005F345A" w:rsidRDefault="005F345A">
      <w:pPr>
        <w:pStyle w:val="Heading1"/>
        <w:rPr>
          <w:rFonts w:ascii="Arial" w:hAnsi="Arial" w:cs="Arial"/>
          <w:lang w:val="en-GB"/>
        </w:rPr>
      </w:pPr>
      <w:bookmarkStart w:id="3" w:name="_3mha48edpj8z" w:colFirst="0" w:colLast="0"/>
      <w:bookmarkEnd w:id="3"/>
      <w:r w:rsidRPr="005F345A">
        <w:rPr>
          <w:rFonts w:ascii="Arial" w:hAnsi="Arial" w:cs="Arial"/>
          <w:lang w:val="en-GB"/>
        </w:rPr>
        <w:lastRenderedPageBreak/>
        <w:t>Introduction</w:t>
      </w:r>
    </w:p>
    <w:p w14:paraId="0000000F" w14:textId="2E0D0EB2" w:rsidR="009747F4" w:rsidRPr="005F345A" w:rsidRDefault="005F345A" w:rsidP="005F345A">
      <w:pPr>
        <w:spacing w:line="360" w:lineRule="auto"/>
        <w:jc w:val="both"/>
        <w:rPr>
          <w:rFonts w:eastAsia="Times New Roman"/>
          <w:sz w:val="24"/>
          <w:szCs w:val="24"/>
          <w:lang w:val="en-GB"/>
        </w:rPr>
      </w:pPr>
      <w:r w:rsidRPr="005F345A">
        <w:rPr>
          <w:rFonts w:eastAsia="Times New Roman"/>
          <w:sz w:val="24"/>
          <w:szCs w:val="24"/>
          <w:lang w:val="en-GB"/>
        </w:rPr>
        <w:t xml:space="preserve">Assuring that the children, youth and families get timely assistance is the important preference in the UK protection structure. The Early Help system enhances the avoidance, multi-agency procedure to establish the identification of new requirements and mediate before problems increase into legal and crisis-level services. Efficient Early Help heavily depends on the quality of the services accessible but also on the clearance and availability of information where the families need to understand what assistance is present and how it can be available. Domestic Authority websites play the important role as the public-centric path to Early Help, providing the first preference for the constant for the many families that look over for the advice and guidance. </w:t>
      </w:r>
    </w:p>
    <w:p w14:paraId="00000010" w14:textId="7D64A419" w:rsidR="009747F4" w:rsidRPr="005F345A" w:rsidRDefault="005F345A">
      <w:pPr>
        <w:spacing w:line="360" w:lineRule="auto"/>
        <w:jc w:val="both"/>
        <w:rPr>
          <w:rFonts w:eastAsia="Times New Roman"/>
          <w:sz w:val="24"/>
          <w:szCs w:val="24"/>
          <w:lang w:val="en-GB"/>
        </w:rPr>
      </w:pPr>
      <w:r w:rsidRPr="005F345A">
        <w:rPr>
          <w:rFonts w:eastAsia="Times New Roman"/>
          <w:sz w:val="24"/>
          <w:szCs w:val="24"/>
          <w:lang w:val="en-GB"/>
        </w:rPr>
        <w:t xml:space="preserve">The report enhances the identification of the three chosen domestic administrations: Leicestershire Country Council, Norfolk County Council and Staffordshire County Council engage Early Help and geographical and demographic considerations, offering the valuable foundation for enhancing the strong comparison online approaches for family assistance labelling. Enhanced through the Early Help System Guide and Working Together to Safeguard Children, the report analyses the apps and provides the important information related to the Early Help, involving definitions, referred patterns, multi-agency partnerships, availability for the advice and guidance and also the clearance for the families.   </w:t>
      </w:r>
      <w:r w:rsidRPr="005F345A">
        <w:rPr>
          <w:lang w:val="en-GB"/>
        </w:rPr>
        <w:br w:type="page"/>
      </w:r>
    </w:p>
    <w:p w14:paraId="00000011" w14:textId="77777777" w:rsidR="009747F4" w:rsidRPr="005F345A" w:rsidRDefault="005F345A">
      <w:pPr>
        <w:pStyle w:val="Heading1"/>
        <w:rPr>
          <w:rFonts w:ascii="Arial" w:hAnsi="Arial" w:cs="Arial"/>
          <w:lang w:val="en-GB"/>
        </w:rPr>
      </w:pPr>
      <w:bookmarkStart w:id="4" w:name="_46vedfypbfh3" w:colFirst="0" w:colLast="0"/>
      <w:bookmarkEnd w:id="4"/>
      <w:r w:rsidRPr="005F345A">
        <w:rPr>
          <w:rFonts w:ascii="Arial" w:hAnsi="Arial" w:cs="Arial"/>
          <w:lang w:val="en-GB"/>
        </w:rPr>
        <w:lastRenderedPageBreak/>
        <w:t>Explanation of the Early Help System</w:t>
      </w:r>
    </w:p>
    <w:p w14:paraId="00000013" w14:textId="385D4377" w:rsidR="009747F4" w:rsidRPr="005F345A" w:rsidRDefault="005F345A" w:rsidP="005F345A">
      <w:pPr>
        <w:spacing w:line="360" w:lineRule="auto"/>
        <w:jc w:val="both"/>
        <w:rPr>
          <w:rFonts w:eastAsia="Times New Roman"/>
          <w:sz w:val="24"/>
          <w:szCs w:val="24"/>
          <w:lang w:val="en-GB"/>
        </w:rPr>
      </w:pPr>
      <w:r w:rsidRPr="005F345A">
        <w:rPr>
          <w:rFonts w:eastAsia="Times New Roman"/>
          <w:sz w:val="24"/>
          <w:szCs w:val="24"/>
          <w:lang w:val="en-GB"/>
        </w:rPr>
        <w:t xml:space="preserve">The Early Help system is the important factor of the UK protection structure, established to enhance the identification and responsiveness to new requirements for children, youths and families at the initial possible paths. As per Early Help System Guide, it helps to make connections in offering the assistance as soon the problems start to appear and when there is the strong likelihood that challenges will appear in the future. It is the protective procedure that aims to mitigate growth, encourage flexibility and assure that the families enhance the communication, required-oriented assistance before the problems that need statutory and specialist interference (Lucas and John Archard, 2021). </w:t>
      </w:r>
    </w:p>
    <w:p w14:paraId="00000015" w14:textId="69EFA8D9" w:rsidR="009747F4" w:rsidRPr="005F345A" w:rsidRDefault="005F345A" w:rsidP="005F345A">
      <w:pPr>
        <w:spacing w:line="360" w:lineRule="auto"/>
        <w:jc w:val="both"/>
        <w:rPr>
          <w:rFonts w:eastAsia="Times New Roman"/>
          <w:sz w:val="24"/>
          <w:szCs w:val="24"/>
          <w:lang w:val="en-GB"/>
        </w:rPr>
      </w:pPr>
      <w:r w:rsidRPr="005F345A">
        <w:rPr>
          <w:rFonts w:eastAsia="Times New Roman"/>
          <w:sz w:val="24"/>
          <w:szCs w:val="24"/>
          <w:lang w:val="en-GB"/>
        </w:rPr>
        <w:t xml:space="preserve">Early Help also enhances that the problems create impacts on families like maternal mental health, financial pressures, school attendance problems and early behavioural problems frequently have interconnection reasons. Timely interference can avoid these problems from getting worse and also can mitigate the requirement for children in required and child protection connection. The working together to protect the children advice highlights that Early Help is not the single service but the system broadness fostered through the wide range of collaborators, involving health officials, schools, children importance, social care and society offerings. </w:t>
      </w:r>
    </w:p>
    <w:p w14:paraId="00000017" w14:textId="78F5C2A1" w:rsidR="009747F4" w:rsidRPr="005F345A" w:rsidRDefault="005F345A" w:rsidP="005F345A">
      <w:pPr>
        <w:spacing w:line="360" w:lineRule="auto"/>
        <w:jc w:val="both"/>
        <w:rPr>
          <w:rFonts w:eastAsia="Times New Roman"/>
          <w:sz w:val="24"/>
          <w:szCs w:val="24"/>
          <w:lang w:val="en-GB"/>
        </w:rPr>
      </w:pPr>
      <w:r w:rsidRPr="005F345A">
        <w:rPr>
          <w:rFonts w:eastAsia="Times New Roman"/>
          <w:sz w:val="24"/>
          <w:szCs w:val="24"/>
          <w:lang w:val="en-GB"/>
        </w:rPr>
        <w:t xml:space="preserve">An important feature of the Early Help system is clarity patterns for referral and access. Families can self-refer and practitioners can enhance the identification concerns and start assistance using tools like Early Help Assessments to enhance the understanding of the family's strength, requirements and need for results. The Early Help procedures enhance the involvement of evaluation, planning, providing of connecting assistance and everyday monitoring, assuring that interference is responsive and efficient. Central to this is the effective use for the lead professional who communicates with the plan, assuring that families do not become overpowered through various agencies working individually (Owens and Lloyd, 2023).   </w:t>
      </w:r>
    </w:p>
    <w:p w14:paraId="00000019" w14:textId="027B3F89" w:rsidR="009747F4" w:rsidRPr="005F345A" w:rsidRDefault="005F345A" w:rsidP="005F345A">
      <w:pPr>
        <w:spacing w:line="360" w:lineRule="auto"/>
        <w:jc w:val="both"/>
        <w:rPr>
          <w:rFonts w:eastAsia="Times New Roman"/>
          <w:sz w:val="24"/>
          <w:szCs w:val="24"/>
          <w:lang w:val="en-GB"/>
        </w:rPr>
      </w:pPr>
      <w:r w:rsidRPr="005F345A">
        <w:rPr>
          <w:rFonts w:eastAsia="Times New Roman"/>
          <w:sz w:val="24"/>
          <w:szCs w:val="24"/>
          <w:lang w:val="en-GB"/>
        </w:rPr>
        <w:t xml:space="preserve">The Early Help system also enhances the strong aim to develop the culture of collective responsibility among domestic services. The Early Help system enhances the strong highlights that protect meaning any official working with children and families should be prepared to recognise the initial signs for requirements and know how to be responsive. </w:t>
      </w:r>
      <w:r w:rsidRPr="005F345A">
        <w:rPr>
          <w:rFonts w:eastAsia="Times New Roman"/>
          <w:sz w:val="24"/>
          <w:szCs w:val="24"/>
          <w:lang w:val="en-GB"/>
        </w:rPr>
        <w:lastRenderedPageBreak/>
        <w:t xml:space="preserve">This ensures greater continuation and mitigates gaps whereas families can otherwise fall among the services.   </w:t>
      </w:r>
    </w:p>
    <w:p w14:paraId="0000001A" w14:textId="59B8D38C" w:rsidR="009747F4" w:rsidRPr="005F345A" w:rsidRDefault="005F345A">
      <w:pPr>
        <w:spacing w:line="360" w:lineRule="auto"/>
        <w:jc w:val="both"/>
        <w:rPr>
          <w:rFonts w:eastAsia="Times New Roman"/>
          <w:sz w:val="24"/>
          <w:szCs w:val="24"/>
          <w:lang w:val="en-GB"/>
        </w:rPr>
      </w:pPr>
      <w:r w:rsidRPr="005F345A">
        <w:rPr>
          <w:rFonts w:eastAsia="Times New Roman"/>
          <w:sz w:val="24"/>
          <w:szCs w:val="24"/>
          <w:lang w:val="en-GB"/>
        </w:rPr>
        <w:t xml:space="preserve">Digital availability is enhanced by the increment in importance of Early Help </w:t>
      </w:r>
      <w:r w:rsidR="007852A4" w:rsidRPr="005F345A">
        <w:rPr>
          <w:rFonts w:eastAsia="Times New Roman"/>
          <w:sz w:val="24"/>
          <w:szCs w:val="24"/>
          <w:lang w:val="en-GB"/>
        </w:rPr>
        <w:t>providing</w:t>
      </w:r>
      <w:r w:rsidRPr="005F345A">
        <w:rPr>
          <w:rFonts w:eastAsia="Times New Roman"/>
          <w:sz w:val="24"/>
          <w:szCs w:val="24"/>
          <w:lang w:val="en-GB"/>
        </w:rPr>
        <w:t xml:space="preserve">. Domestic authority websites enhance the important availability point for families and medics that look over for the information, forms, contact details and domestic assistance patterns. It efficiently the council communication of the Early Help provides the digital directly encouraging </w:t>
      </w:r>
      <w:proofErr w:type="gramStart"/>
      <w:r w:rsidRPr="005F345A">
        <w:rPr>
          <w:rFonts w:eastAsia="Times New Roman"/>
          <w:sz w:val="24"/>
          <w:szCs w:val="24"/>
          <w:lang w:val="en-GB"/>
        </w:rPr>
        <w:t>families</w:t>
      </w:r>
      <w:proofErr w:type="gramEnd"/>
      <w:r w:rsidRPr="005F345A">
        <w:rPr>
          <w:rFonts w:eastAsia="Times New Roman"/>
          <w:sz w:val="24"/>
          <w:szCs w:val="24"/>
          <w:lang w:val="en-GB"/>
        </w:rPr>
        <w:t xml:space="preserve"> capability to understand and connected with assistance accessibility. Moreover, clear marking, simple language and easy steering are important factors of the efficient Early Help system in procedure (Malone and Canavan, 2022).</w:t>
      </w:r>
      <w:r w:rsidRPr="005F345A">
        <w:rPr>
          <w:lang w:val="en-GB"/>
        </w:rPr>
        <w:br w:type="page"/>
      </w:r>
    </w:p>
    <w:p w14:paraId="0000001B" w14:textId="77777777" w:rsidR="009747F4" w:rsidRPr="005F345A" w:rsidRDefault="005F345A">
      <w:pPr>
        <w:pStyle w:val="Heading1"/>
        <w:rPr>
          <w:rFonts w:ascii="Arial" w:hAnsi="Arial" w:cs="Arial"/>
          <w:lang w:val="en-GB"/>
        </w:rPr>
      </w:pPr>
      <w:bookmarkStart w:id="5" w:name="_8aoxrvb24a2x" w:colFirst="0" w:colLast="0"/>
      <w:bookmarkEnd w:id="5"/>
      <w:r w:rsidRPr="005F345A">
        <w:rPr>
          <w:rFonts w:ascii="Arial" w:hAnsi="Arial" w:cs="Arial"/>
          <w:lang w:val="en-GB"/>
        </w:rPr>
        <w:lastRenderedPageBreak/>
        <w:t xml:space="preserve">Explanation of multi-agency working    </w:t>
      </w:r>
    </w:p>
    <w:p w14:paraId="0000001D" w14:textId="5FB8EA08" w:rsidR="009747F4" w:rsidRPr="005F345A" w:rsidRDefault="005F345A" w:rsidP="005F345A">
      <w:pPr>
        <w:spacing w:line="360" w:lineRule="auto"/>
        <w:jc w:val="both"/>
        <w:rPr>
          <w:rFonts w:eastAsia="Times New Roman"/>
          <w:sz w:val="24"/>
          <w:szCs w:val="24"/>
          <w:lang w:val="en-GB"/>
        </w:rPr>
      </w:pPr>
      <w:r w:rsidRPr="005F345A">
        <w:rPr>
          <w:rFonts w:eastAsia="Times New Roman"/>
          <w:sz w:val="24"/>
          <w:szCs w:val="24"/>
          <w:lang w:val="en-GB"/>
        </w:rPr>
        <w:t xml:space="preserve">Multi-agency is the important factor of the Early Help system and broad prevention activities in the UK. It is the communicated collaboration of officials from different segments like health, training, social care, police, early years facilities and discretionary organisation, that work together to enhance the requirements of children, youths and families. The procedure fosters the identification that no single bureau holds all the information and resources required to mention the complicated and interconnection problems that families can enhance the expertise. As highlighted in the initiative, effective multidisciplinary collaborations assure that assistance joins correctly and is important on the child requirements. </w:t>
      </w:r>
    </w:p>
    <w:p w14:paraId="0000001F" w14:textId="500A7E6D" w:rsidR="009747F4" w:rsidRPr="005F345A" w:rsidRDefault="005F345A" w:rsidP="005F345A">
      <w:pPr>
        <w:spacing w:line="360" w:lineRule="auto"/>
        <w:jc w:val="both"/>
        <w:rPr>
          <w:rFonts w:eastAsia="Times New Roman"/>
          <w:sz w:val="24"/>
          <w:szCs w:val="24"/>
          <w:lang w:val="en-GB"/>
        </w:rPr>
      </w:pPr>
      <w:r w:rsidRPr="005F345A">
        <w:rPr>
          <w:rFonts w:eastAsia="Times New Roman"/>
          <w:sz w:val="24"/>
          <w:szCs w:val="24"/>
          <w:lang w:val="en-GB"/>
        </w:rPr>
        <w:t>Multi-agency run the business on the assumption that it collects information, shared accountability, and collects effective decision-making results as better results. When medics enhance the partnership, it can create a comprehensive understanding of the child's conditions, mitigating the repetition of work and avoid the families from having the retail for the story many times. In Early Help, this partnership is frequently promoted by the Early Help evaluation, which collects results from different professionals and enhances the implementation in the plan. The leading official is also encouraged to make the plan, enhanced as the continuous point for the contact for the family and assuring that approved actions are tracked over (</w:t>
      </w:r>
      <w:proofErr w:type="spellStart"/>
      <w:r w:rsidRPr="005F345A">
        <w:rPr>
          <w:rFonts w:eastAsia="Times New Roman"/>
          <w:sz w:val="24"/>
          <w:szCs w:val="24"/>
          <w:lang w:val="en-GB"/>
        </w:rPr>
        <w:t>Uhlhaas</w:t>
      </w:r>
      <w:proofErr w:type="spellEnd"/>
      <w:r w:rsidRPr="005F345A">
        <w:rPr>
          <w:rFonts w:eastAsia="Times New Roman"/>
          <w:sz w:val="24"/>
          <w:szCs w:val="24"/>
          <w:lang w:val="en-GB"/>
        </w:rPr>
        <w:t xml:space="preserve"> </w:t>
      </w:r>
      <w:r w:rsidRPr="005F345A">
        <w:rPr>
          <w:rFonts w:eastAsia="Times New Roman"/>
          <w:i/>
          <w:iCs/>
          <w:sz w:val="24"/>
          <w:szCs w:val="24"/>
          <w:lang w:val="en-GB"/>
        </w:rPr>
        <w:t>et al</w:t>
      </w:r>
      <w:r w:rsidRPr="005F345A">
        <w:rPr>
          <w:rFonts w:eastAsia="Times New Roman"/>
          <w:sz w:val="24"/>
          <w:szCs w:val="24"/>
          <w:lang w:val="en-GB"/>
        </w:rPr>
        <w:t xml:space="preserve">., 2023).    </w:t>
      </w:r>
    </w:p>
    <w:p w14:paraId="00000021" w14:textId="45C7B65D" w:rsidR="009747F4" w:rsidRPr="005F345A" w:rsidRDefault="005F345A" w:rsidP="005F345A">
      <w:pPr>
        <w:spacing w:line="360" w:lineRule="auto"/>
        <w:jc w:val="both"/>
        <w:rPr>
          <w:rFonts w:eastAsia="Times New Roman"/>
          <w:sz w:val="24"/>
          <w:szCs w:val="24"/>
          <w:lang w:val="en-GB"/>
        </w:rPr>
      </w:pPr>
      <w:r w:rsidRPr="005F345A">
        <w:rPr>
          <w:rFonts w:eastAsia="Times New Roman"/>
          <w:sz w:val="24"/>
          <w:szCs w:val="24"/>
          <w:lang w:val="en-GB"/>
        </w:rPr>
        <w:t xml:space="preserve">The Early Help System Guide emphasise that multi-agency working is very important for initial recognition of new requirements. Schools, GPs, obstetrician, young workers and housing officers can all identify differentiation suggestions for the problems. By efficient communication and collected prevention patterns, these agencies can interfere initially and more efficiently. Multi-agency also fosters strong responsibility, when collaborators work together, which are shared accountable for accomplishing positive results for the child and family. </w:t>
      </w:r>
    </w:p>
    <w:p w14:paraId="00000022" w14:textId="77777777" w:rsidR="009747F4" w:rsidRPr="005F345A" w:rsidRDefault="005F345A">
      <w:pPr>
        <w:spacing w:line="360" w:lineRule="auto"/>
        <w:jc w:val="both"/>
        <w:rPr>
          <w:rFonts w:eastAsia="Times New Roman"/>
          <w:sz w:val="24"/>
          <w:szCs w:val="24"/>
          <w:lang w:val="en-GB"/>
        </w:rPr>
      </w:pPr>
      <w:r w:rsidRPr="005F345A">
        <w:rPr>
          <w:rFonts w:eastAsia="Times New Roman"/>
          <w:sz w:val="24"/>
          <w:szCs w:val="24"/>
          <w:lang w:val="en-GB"/>
        </w:rPr>
        <w:t xml:space="preserve">The important factor of multi-agency working is detailed distribution. Working together it highlights that the officials have the duty for sharing relevant protected information legally and correspondingly. Clarity in patterns for communication and collected digital platforms, where accessible, assist assured decisions are collected and risks are precisely availed.  </w:t>
      </w:r>
    </w:p>
    <w:p w14:paraId="00000023" w14:textId="77777777" w:rsidR="009747F4" w:rsidRPr="005F345A" w:rsidRDefault="009747F4">
      <w:pPr>
        <w:spacing w:line="360" w:lineRule="auto"/>
        <w:jc w:val="both"/>
        <w:rPr>
          <w:rFonts w:eastAsia="Times New Roman"/>
          <w:sz w:val="24"/>
          <w:szCs w:val="24"/>
          <w:lang w:val="en-GB"/>
        </w:rPr>
      </w:pPr>
    </w:p>
    <w:p w14:paraId="00000024" w14:textId="77777777" w:rsidR="009747F4" w:rsidRPr="005F345A" w:rsidRDefault="005F345A">
      <w:pPr>
        <w:spacing w:line="360" w:lineRule="auto"/>
        <w:jc w:val="both"/>
        <w:rPr>
          <w:rFonts w:eastAsia="Times New Roman"/>
          <w:sz w:val="24"/>
          <w:szCs w:val="24"/>
          <w:lang w:val="en-GB"/>
        </w:rPr>
      </w:pPr>
      <w:r w:rsidRPr="005F345A">
        <w:rPr>
          <w:rFonts w:eastAsia="Times New Roman"/>
          <w:sz w:val="24"/>
          <w:szCs w:val="24"/>
          <w:lang w:val="en-GB"/>
        </w:rPr>
        <w:lastRenderedPageBreak/>
        <w:t xml:space="preserve">Multi-agency collaborations are also encouraged through domestic arrangements. Each of the domestic administrations prevent collaborations, usually including regional administration, health services and police set the tactical structure for partnerships. These collaborations enhance training, data collection, service limits and domestic Early Help tactics (Crouse </w:t>
      </w:r>
      <w:r w:rsidRPr="005F345A">
        <w:rPr>
          <w:rFonts w:eastAsia="Times New Roman"/>
          <w:i/>
          <w:iCs/>
          <w:sz w:val="24"/>
          <w:szCs w:val="24"/>
          <w:lang w:val="en-GB"/>
        </w:rPr>
        <w:t>et al</w:t>
      </w:r>
      <w:r w:rsidRPr="005F345A">
        <w:rPr>
          <w:rFonts w:eastAsia="Times New Roman"/>
          <w:sz w:val="24"/>
          <w:szCs w:val="24"/>
          <w:lang w:val="en-GB"/>
        </w:rPr>
        <w:t xml:space="preserve">., 2021). </w:t>
      </w:r>
      <w:r w:rsidRPr="005F345A">
        <w:rPr>
          <w:lang w:val="en-GB"/>
        </w:rPr>
        <w:br w:type="page"/>
      </w:r>
    </w:p>
    <w:p w14:paraId="00000025" w14:textId="77777777" w:rsidR="009747F4" w:rsidRPr="005F345A" w:rsidRDefault="005F345A">
      <w:pPr>
        <w:pStyle w:val="Heading1"/>
        <w:rPr>
          <w:rFonts w:ascii="Arial" w:hAnsi="Arial" w:cs="Arial"/>
          <w:lang w:val="en-GB"/>
        </w:rPr>
      </w:pPr>
      <w:bookmarkStart w:id="6" w:name="_f3iczyv70cc0" w:colFirst="0" w:colLast="0"/>
      <w:bookmarkEnd w:id="6"/>
      <w:r w:rsidRPr="005F345A">
        <w:rPr>
          <w:rFonts w:ascii="Arial" w:hAnsi="Arial" w:cs="Arial"/>
          <w:lang w:val="en-GB"/>
        </w:rPr>
        <w:lastRenderedPageBreak/>
        <w:t>An evaluation of each of your three local authority websites.</w:t>
      </w:r>
    </w:p>
    <w:p w14:paraId="00000027" w14:textId="373C5FD8" w:rsidR="009747F4" w:rsidRPr="005F345A" w:rsidRDefault="005F345A" w:rsidP="005F345A">
      <w:pPr>
        <w:spacing w:line="360" w:lineRule="auto"/>
        <w:jc w:val="both"/>
        <w:rPr>
          <w:rFonts w:eastAsia="Times New Roman"/>
          <w:sz w:val="24"/>
          <w:szCs w:val="24"/>
          <w:lang w:val="en-GB"/>
        </w:rPr>
      </w:pPr>
      <w:r w:rsidRPr="005F345A">
        <w:rPr>
          <w:rFonts w:eastAsia="Times New Roman"/>
          <w:sz w:val="24"/>
          <w:szCs w:val="24"/>
          <w:lang w:val="en-GB"/>
        </w:rPr>
        <w:t xml:space="preserve">The three chosen local authorities Leicestershire City Council, Norfolk County Council and Staffordshire Council provide the differentiation in approaches for enhancing Early Help information on the websites. Whereas specific offering legal protecting content, the availability, clearance and business vary specifically, encouraging how smoothly families can comprehend and avail the assistance. </w:t>
      </w:r>
    </w:p>
    <w:p w14:paraId="00000028" w14:textId="77777777" w:rsidR="009747F4" w:rsidRPr="005F345A" w:rsidRDefault="005F345A">
      <w:pPr>
        <w:spacing w:line="360" w:lineRule="auto"/>
        <w:jc w:val="both"/>
        <w:rPr>
          <w:rFonts w:eastAsia="Times New Roman"/>
          <w:b/>
          <w:bCs/>
          <w:sz w:val="24"/>
          <w:szCs w:val="24"/>
          <w:lang w:val="en-GB"/>
        </w:rPr>
      </w:pPr>
      <w:r w:rsidRPr="005F345A">
        <w:rPr>
          <w:rFonts w:eastAsia="Times New Roman"/>
          <w:b/>
          <w:bCs/>
          <w:sz w:val="24"/>
          <w:szCs w:val="24"/>
          <w:lang w:val="en-GB"/>
        </w:rPr>
        <w:t>Leicestershire County Council</w:t>
      </w:r>
    </w:p>
    <w:p w14:paraId="0000002A" w14:textId="11CEEFD9" w:rsidR="009747F4" w:rsidRPr="005F345A" w:rsidRDefault="005F345A" w:rsidP="005F345A">
      <w:pPr>
        <w:spacing w:line="360" w:lineRule="auto"/>
        <w:jc w:val="both"/>
        <w:rPr>
          <w:rFonts w:eastAsia="Times New Roman"/>
          <w:sz w:val="24"/>
          <w:szCs w:val="24"/>
          <w:lang w:val="en-GB"/>
        </w:rPr>
      </w:pPr>
      <w:r w:rsidRPr="005F345A">
        <w:rPr>
          <w:rFonts w:eastAsia="Times New Roman"/>
          <w:sz w:val="24"/>
          <w:szCs w:val="24"/>
          <w:lang w:val="en-GB"/>
        </w:rPr>
        <w:t xml:space="preserve">Leicestershire County Council offered the well-established segment on Early Help under the children and family services pages. The website also enhances the clearance on Early Help is, who it is for and how the families are fostering the availability of assistance. A strong strength is the inclusiveness of straight explanations, which connected with Early Help System Guide factors for the availability and early recognition. The site offered various downloadable items, involving advice documents and contact details for domestic family assistance teams. Moreover, whereas it involves helpful information, exploration can feel disconnected; Early Help content is distributed among different internal pages, which means that the families can be required to click by various segments to establish referral patterns. One of the other restrictions is the small recognition of multi-agency offerings, with minimum definite explanation for the collaborations working over the brief recommendations for the children service teams (Ball </w:t>
      </w:r>
      <w:r w:rsidRPr="005F345A">
        <w:rPr>
          <w:rFonts w:eastAsia="Times New Roman"/>
          <w:i/>
          <w:iCs/>
          <w:sz w:val="24"/>
          <w:szCs w:val="24"/>
          <w:lang w:val="en-GB"/>
        </w:rPr>
        <w:t>et al</w:t>
      </w:r>
      <w:r w:rsidRPr="005F345A">
        <w:rPr>
          <w:rFonts w:eastAsia="Times New Roman"/>
          <w:sz w:val="24"/>
          <w:szCs w:val="24"/>
          <w:lang w:val="en-GB"/>
        </w:rPr>
        <w:t xml:space="preserve">., 2024).   </w:t>
      </w:r>
    </w:p>
    <w:p w14:paraId="0000002B" w14:textId="77777777" w:rsidR="009747F4" w:rsidRPr="005F345A" w:rsidRDefault="005F345A">
      <w:pPr>
        <w:spacing w:line="360" w:lineRule="auto"/>
        <w:jc w:val="both"/>
        <w:rPr>
          <w:rFonts w:eastAsia="Times New Roman"/>
          <w:b/>
          <w:bCs/>
          <w:sz w:val="24"/>
          <w:szCs w:val="24"/>
          <w:lang w:val="en-GB"/>
        </w:rPr>
      </w:pPr>
      <w:r w:rsidRPr="005F345A">
        <w:rPr>
          <w:rFonts w:eastAsia="Times New Roman"/>
          <w:b/>
          <w:bCs/>
          <w:sz w:val="24"/>
          <w:szCs w:val="24"/>
          <w:lang w:val="en-GB"/>
        </w:rPr>
        <w:t>Norfolk County Council</w:t>
      </w:r>
    </w:p>
    <w:p w14:paraId="0000002C" w14:textId="77777777" w:rsidR="009747F4" w:rsidRPr="005F345A" w:rsidRDefault="005F345A">
      <w:pPr>
        <w:spacing w:line="360" w:lineRule="auto"/>
        <w:jc w:val="both"/>
        <w:rPr>
          <w:rFonts w:eastAsia="Times New Roman"/>
          <w:sz w:val="24"/>
          <w:szCs w:val="24"/>
          <w:lang w:val="en-GB"/>
        </w:rPr>
      </w:pPr>
      <w:r w:rsidRPr="005F345A">
        <w:rPr>
          <w:rFonts w:eastAsia="Times New Roman"/>
          <w:sz w:val="24"/>
          <w:szCs w:val="24"/>
          <w:lang w:val="en-GB"/>
        </w:rPr>
        <w:t xml:space="preserve">Norfolk County Council provides one of the important understanding of Early Help online centres between the three. The app's factors clearly enhance the definitions, strong well-established Early Help web page, and strong explanations for the assistance patterns, involving connected tools for the completion of Early Help evaluation. Norfolk enhances the emphasises of multi-agency partnerships, connecting Early help for the education, health and voluntary organisations collaborators, which enhance prospects from the strong initiative. The accessibility of activities, advice, videos and one by one referral directions, make improvements in the clearance for the families and officials. Moreover, the strong weakness is the compact volume for the content, whereas going through, it can enhance overpowering for the families that are unfamiliar with the protected language (Grand, 2022). </w:t>
      </w:r>
    </w:p>
    <w:p w14:paraId="0000002D" w14:textId="77777777" w:rsidR="009747F4" w:rsidRPr="005F345A" w:rsidRDefault="005F345A">
      <w:pPr>
        <w:spacing w:line="360" w:lineRule="auto"/>
        <w:jc w:val="both"/>
        <w:rPr>
          <w:rFonts w:eastAsia="Times New Roman"/>
          <w:b/>
          <w:bCs/>
          <w:sz w:val="24"/>
          <w:szCs w:val="24"/>
          <w:lang w:val="en-GB"/>
        </w:rPr>
      </w:pPr>
      <w:r w:rsidRPr="005F345A">
        <w:rPr>
          <w:rFonts w:eastAsia="Times New Roman"/>
          <w:b/>
          <w:bCs/>
          <w:sz w:val="24"/>
          <w:szCs w:val="24"/>
          <w:lang w:val="en-GB"/>
        </w:rPr>
        <w:lastRenderedPageBreak/>
        <w:t>Staffordshire County Council</w:t>
      </w:r>
    </w:p>
    <w:p w14:paraId="0000002E" w14:textId="77777777" w:rsidR="009747F4" w:rsidRPr="005F345A" w:rsidRDefault="005F345A">
      <w:pPr>
        <w:spacing w:line="360" w:lineRule="auto"/>
        <w:jc w:val="both"/>
        <w:rPr>
          <w:rFonts w:eastAsia="Times New Roman"/>
          <w:sz w:val="24"/>
          <w:szCs w:val="24"/>
          <w:lang w:val="en-GB"/>
        </w:rPr>
      </w:pPr>
      <w:r w:rsidRPr="005F345A">
        <w:rPr>
          <w:rFonts w:eastAsia="Times New Roman"/>
          <w:sz w:val="24"/>
          <w:szCs w:val="24"/>
          <w:lang w:val="en-GB"/>
        </w:rPr>
        <w:t xml:space="preserve">Staffordshire County Council offered the short but lack in details for the Early Help information in comparison with the two administrations. The app highlights the main factor for the Early help and signals the families for the domestic initiatives, whereas implementing multiple universal and focused services. The site is easy for exploration, with clarity in connecting for the parents, carers and officials and it involves recommendation shapes and get in touch information. Moreover, information on the procedures highlights Early Help as evaluation, multi-agency roles and instances for the assistance are restricted. In comparison with Norfolk's detailed advice, Staffordshire content can leave families with the questions for the Early Help will be involved (Davies, Barlow and Fish, 2023).          </w:t>
      </w:r>
    </w:p>
    <w:p w14:paraId="0000002F" w14:textId="77777777" w:rsidR="009747F4" w:rsidRPr="005F345A" w:rsidRDefault="005F345A">
      <w:pPr>
        <w:spacing w:line="360" w:lineRule="auto"/>
        <w:jc w:val="both"/>
        <w:rPr>
          <w:rFonts w:eastAsia="Times New Roman"/>
          <w:sz w:val="24"/>
          <w:szCs w:val="24"/>
          <w:lang w:val="en-GB"/>
        </w:rPr>
      </w:pPr>
      <w:r w:rsidRPr="005F345A">
        <w:rPr>
          <w:lang w:val="en-GB"/>
        </w:rPr>
        <w:br w:type="page"/>
      </w:r>
    </w:p>
    <w:p w14:paraId="00000030" w14:textId="77777777" w:rsidR="009747F4" w:rsidRPr="005F345A" w:rsidRDefault="005F345A">
      <w:pPr>
        <w:pStyle w:val="Heading1"/>
        <w:rPr>
          <w:rFonts w:ascii="Arial" w:hAnsi="Arial" w:cs="Arial"/>
          <w:lang w:val="en-GB"/>
        </w:rPr>
      </w:pPr>
      <w:bookmarkStart w:id="7" w:name="_usz5u39jllu9" w:colFirst="0" w:colLast="0"/>
      <w:bookmarkEnd w:id="7"/>
      <w:r w:rsidRPr="005F345A">
        <w:rPr>
          <w:rFonts w:ascii="Arial" w:hAnsi="Arial" w:cs="Arial"/>
          <w:lang w:val="en-GB"/>
        </w:rPr>
        <w:lastRenderedPageBreak/>
        <w:t xml:space="preserve">A comparative analysis of the main strengths and weaknesses of how the local authority websites communicate the Early Help and other support services available to families.  </w:t>
      </w:r>
    </w:p>
    <w:p w14:paraId="00000032" w14:textId="7A91C767" w:rsidR="009747F4" w:rsidRPr="005F345A" w:rsidRDefault="005F345A" w:rsidP="005F345A">
      <w:pPr>
        <w:spacing w:line="360" w:lineRule="auto"/>
        <w:jc w:val="both"/>
        <w:rPr>
          <w:rFonts w:eastAsia="Times New Roman"/>
          <w:sz w:val="24"/>
          <w:szCs w:val="24"/>
          <w:lang w:val="en-GB"/>
        </w:rPr>
      </w:pPr>
      <w:r w:rsidRPr="005F345A">
        <w:rPr>
          <w:rFonts w:eastAsia="Times New Roman"/>
          <w:sz w:val="24"/>
          <w:szCs w:val="24"/>
          <w:lang w:val="en-GB"/>
        </w:rPr>
        <w:t xml:space="preserve">In comparison with the three domestic administration websites, clarity in differentiation appears in how efficiently it engages Early Help and connected family assistance services. Norfolk County Council states the strong and most understandable approaches, provided comprehensive justifications, connected tools and clarity in signals. The highlights on multi-agency partnerships, with recognisable connections for schools, health collaborators and optional business, directly enhance domestic prospects highlighted as the strong initiative. This also developed clear patterns for the families and officials. Moreover, the compactness of the information and from time to time technological language can act as the problem for the parents with lower education levels and restricted strong understanding of the protecting systems (Crellin </w:t>
      </w:r>
      <w:r w:rsidRPr="005F345A">
        <w:rPr>
          <w:rFonts w:eastAsia="Times New Roman"/>
          <w:i/>
          <w:iCs/>
          <w:sz w:val="24"/>
          <w:szCs w:val="24"/>
          <w:lang w:val="en-GB"/>
        </w:rPr>
        <w:t>et al</w:t>
      </w:r>
      <w:r w:rsidRPr="005F345A">
        <w:rPr>
          <w:rFonts w:eastAsia="Times New Roman"/>
          <w:sz w:val="24"/>
          <w:szCs w:val="24"/>
          <w:lang w:val="en-GB"/>
        </w:rPr>
        <w:t>., 2025).</w:t>
      </w:r>
    </w:p>
    <w:p w14:paraId="00000034" w14:textId="2742317C" w:rsidR="009747F4" w:rsidRPr="005F345A" w:rsidRDefault="005F345A" w:rsidP="005F345A">
      <w:pPr>
        <w:spacing w:line="360" w:lineRule="auto"/>
        <w:jc w:val="both"/>
        <w:rPr>
          <w:rFonts w:eastAsia="Times New Roman"/>
          <w:sz w:val="24"/>
          <w:szCs w:val="24"/>
          <w:lang w:val="en-GB"/>
        </w:rPr>
      </w:pPr>
      <w:r w:rsidRPr="005F345A">
        <w:rPr>
          <w:rFonts w:eastAsia="Times New Roman"/>
          <w:sz w:val="24"/>
          <w:szCs w:val="24"/>
          <w:lang w:val="en-GB"/>
        </w:rPr>
        <w:t xml:space="preserve">Leicestershire County Council is available and family-friendly, with straightforward interpretations and clarity in contact patterns. The website's strength rests in the simple language and accessibility of real resources. Moreover, disparities in exploration and the dispersed establishment of important Early Help content diminish the general user expertise. Families can enhance the problem to place recommendation shapes and understand the full range of services without dynamic among various internal pages. </w:t>
      </w:r>
    </w:p>
    <w:p w14:paraId="00000035" w14:textId="77777777" w:rsidR="009747F4" w:rsidRPr="005F345A" w:rsidRDefault="005F345A">
      <w:pPr>
        <w:spacing w:line="360" w:lineRule="auto"/>
        <w:jc w:val="both"/>
        <w:rPr>
          <w:rFonts w:eastAsia="Times New Roman"/>
          <w:sz w:val="24"/>
          <w:szCs w:val="24"/>
          <w:lang w:val="en-GB"/>
        </w:rPr>
      </w:pPr>
      <w:r w:rsidRPr="005F345A">
        <w:rPr>
          <w:rFonts w:eastAsia="Times New Roman"/>
          <w:sz w:val="24"/>
          <w:szCs w:val="24"/>
          <w:lang w:val="en-GB"/>
        </w:rPr>
        <w:t xml:space="preserve">Staffordshire County Council enhanced the adaptation for the simplified, straightforward design that assisted relief of use. The family first model offered the clear signals to multiple assistance services. Moreover, the Early Help information is less understandable than Norfolk and Leicestershire. The absence of online descriptions of evaluation procedures, levels and collaborations arrangement can leave the families unsure about what to anticipate Whereas the site is available, and it is lacking behind the deep recommendation through the Early Help System Guide, specifically in enhancing communication assistance and early interference patterns (Stroh </w:t>
      </w:r>
      <w:r w:rsidRPr="005F345A">
        <w:rPr>
          <w:rFonts w:eastAsia="Times New Roman"/>
          <w:i/>
          <w:iCs/>
          <w:sz w:val="24"/>
          <w:szCs w:val="24"/>
          <w:lang w:val="en-GB"/>
        </w:rPr>
        <w:t>et al</w:t>
      </w:r>
      <w:r w:rsidRPr="005F345A">
        <w:rPr>
          <w:rFonts w:eastAsia="Times New Roman"/>
          <w:sz w:val="24"/>
          <w:szCs w:val="24"/>
          <w:lang w:val="en-GB"/>
        </w:rPr>
        <w:t xml:space="preserve">., 2023).          </w:t>
      </w:r>
    </w:p>
    <w:p w14:paraId="00000036" w14:textId="77777777" w:rsidR="009747F4" w:rsidRPr="005F345A" w:rsidRDefault="009747F4">
      <w:pPr>
        <w:spacing w:line="360" w:lineRule="auto"/>
        <w:jc w:val="both"/>
        <w:rPr>
          <w:rFonts w:eastAsia="Times New Roman"/>
          <w:sz w:val="24"/>
          <w:szCs w:val="24"/>
          <w:lang w:val="en-GB"/>
        </w:rPr>
      </w:pPr>
    </w:p>
    <w:p w14:paraId="00000037" w14:textId="77777777" w:rsidR="009747F4" w:rsidRPr="005F345A" w:rsidRDefault="005F345A">
      <w:pPr>
        <w:spacing w:line="360" w:lineRule="auto"/>
        <w:jc w:val="both"/>
        <w:rPr>
          <w:rFonts w:eastAsia="Times New Roman"/>
          <w:sz w:val="24"/>
          <w:szCs w:val="24"/>
          <w:lang w:val="en-GB"/>
        </w:rPr>
      </w:pPr>
      <w:r w:rsidRPr="005F345A">
        <w:rPr>
          <w:lang w:val="en-GB"/>
        </w:rPr>
        <w:br w:type="page"/>
      </w:r>
    </w:p>
    <w:p w14:paraId="00000038" w14:textId="77777777" w:rsidR="009747F4" w:rsidRPr="005F345A" w:rsidRDefault="005F345A">
      <w:pPr>
        <w:pStyle w:val="Heading1"/>
        <w:rPr>
          <w:rFonts w:ascii="Arial" w:hAnsi="Arial" w:cs="Arial"/>
          <w:lang w:val="en-GB"/>
        </w:rPr>
      </w:pPr>
      <w:bookmarkStart w:id="8" w:name="_ezj7d8z1b86b" w:colFirst="0" w:colLast="0"/>
      <w:bookmarkEnd w:id="8"/>
      <w:r w:rsidRPr="005F345A">
        <w:rPr>
          <w:rFonts w:ascii="Arial" w:hAnsi="Arial" w:cs="Arial"/>
          <w:lang w:val="en-GB"/>
        </w:rPr>
        <w:lastRenderedPageBreak/>
        <w:t xml:space="preserve">Conclusion with recommendations for areas for improvement.      </w:t>
      </w:r>
    </w:p>
    <w:p w14:paraId="0000003A" w14:textId="35AB1C50" w:rsidR="009747F4" w:rsidRPr="005F345A" w:rsidRDefault="005F345A" w:rsidP="005F345A">
      <w:pPr>
        <w:spacing w:line="360" w:lineRule="auto"/>
        <w:jc w:val="both"/>
        <w:rPr>
          <w:rFonts w:eastAsia="Times New Roman"/>
          <w:sz w:val="24"/>
          <w:szCs w:val="24"/>
          <w:lang w:val="en-GB"/>
        </w:rPr>
      </w:pPr>
      <w:r w:rsidRPr="005F345A">
        <w:rPr>
          <w:rFonts w:eastAsia="Times New Roman"/>
          <w:sz w:val="24"/>
          <w:szCs w:val="24"/>
          <w:lang w:val="en-GB"/>
        </w:rPr>
        <w:t xml:space="preserve">The evaluation of the three chosen domestic authority websites as Leicestershire, Norfolk and Staffordshire showcases variation in levels of efficiency in engaging Early Help and broad family assistance services. Norfolk County Council states the strongest connection with domestic advice and guidance, providing the understanding of explanations, clarity in referral patterns and recognise multi-agency collaborations. Leicestershire offers availability and family-oriented information but enhances the lack of coherence among the webpages, whereas Staffordshire provides simplification and relieve </w:t>
      </w:r>
      <w:r w:rsidR="00BB40F2" w:rsidRPr="005F345A">
        <w:rPr>
          <w:rFonts w:eastAsia="Times New Roman"/>
          <w:sz w:val="24"/>
          <w:szCs w:val="24"/>
          <w:lang w:val="en-GB"/>
        </w:rPr>
        <w:t>of piloting</w:t>
      </w:r>
      <w:r w:rsidRPr="005F345A">
        <w:rPr>
          <w:rFonts w:eastAsia="Times New Roman"/>
          <w:sz w:val="24"/>
          <w:szCs w:val="24"/>
          <w:lang w:val="en-GB"/>
        </w:rPr>
        <w:t xml:space="preserve"> but offers restricted depth for the Early Help procedures and partnership working. </w:t>
      </w:r>
    </w:p>
    <w:p w14:paraId="0000003B" w14:textId="77777777" w:rsidR="009747F4" w:rsidRPr="005F345A" w:rsidRDefault="005F345A">
      <w:pPr>
        <w:spacing w:line="360" w:lineRule="auto"/>
        <w:jc w:val="both"/>
        <w:rPr>
          <w:rFonts w:eastAsia="Times New Roman"/>
          <w:sz w:val="24"/>
          <w:szCs w:val="24"/>
          <w:lang w:val="en-GB"/>
        </w:rPr>
      </w:pPr>
      <w:r w:rsidRPr="005F345A">
        <w:rPr>
          <w:rFonts w:eastAsia="Times New Roman"/>
          <w:sz w:val="24"/>
          <w:szCs w:val="24"/>
          <w:lang w:val="en-GB"/>
        </w:rPr>
        <w:t xml:space="preserve">To enhance the availability and assistance for the families, three important recommendations appear. Firstly, all the administration should assure the clarity, importantly Early Help landing pages that enhance the strong definitions, recommendations routes, evaluation information and assisting services in one easily negotiable space. This will mitigate division and make improvements in user expertise, specifically for Leicestershire. Secondly, language should enhance the simplification without mitigating detail, assuring that families with diversification literacy requirements can understand the procedures included. Overall, each administration can improve recognition of multi-agency engagement, highlighting how schools, health services and voluntary business partners provide Early Help.  </w:t>
      </w:r>
    </w:p>
    <w:p w14:paraId="0000003C" w14:textId="77777777" w:rsidR="009747F4" w:rsidRPr="005F345A" w:rsidRDefault="005F345A">
      <w:pPr>
        <w:spacing w:line="360" w:lineRule="auto"/>
        <w:jc w:val="both"/>
        <w:rPr>
          <w:rFonts w:eastAsia="Times New Roman"/>
          <w:sz w:val="24"/>
          <w:szCs w:val="24"/>
          <w:lang w:val="en-GB"/>
        </w:rPr>
      </w:pPr>
      <w:r w:rsidRPr="005F345A">
        <w:rPr>
          <w:lang w:val="en-GB"/>
        </w:rPr>
        <w:br w:type="page"/>
      </w:r>
    </w:p>
    <w:p w14:paraId="2A9FFDC6" w14:textId="4AE390BC" w:rsidR="00FE2D70" w:rsidRPr="00FE2D70" w:rsidRDefault="005F345A" w:rsidP="00FE2D70">
      <w:pPr>
        <w:pStyle w:val="Heading1"/>
        <w:rPr>
          <w:rFonts w:ascii="Arial" w:hAnsi="Arial" w:cs="Arial"/>
          <w:lang w:val="en-GB"/>
        </w:rPr>
      </w:pPr>
      <w:bookmarkStart w:id="9" w:name="_14zwgy58jduk" w:colFirst="0" w:colLast="0"/>
      <w:bookmarkEnd w:id="9"/>
      <w:r w:rsidRPr="005F345A">
        <w:rPr>
          <w:rFonts w:ascii="Arial" w:hAnsi="Arial" w:cs="Arial"/>
          <w:lang w:val="en-GB"/>
        </w:rPr>
        <w:lastRenderedPageBreak/>
        <w:t>Reference</w:t>
      </w:r>
    </w:p>
    <w:p w14:paraId="56D75C43" w14:textId="77777777" w:rsidR="00FE2D70" w:rsidRPr="005F345A" w:rsidRDefault="00FE2D70">
      <w:pPr>
        <w:spacing w:line="360" w:lineRule="auto"/>
        <w:jc w:val="both"/>
        <w:rPr>
          <w:rFonts w:eastAsia="Times New Roman"/>
          <w:sz w:val="24"/>
          <w:szCs w:val="24"/>
          <w:lang w:val="en-GB"/>
        </w:rPr>
      </w:pPr>
      <w:r w:rsidRPr="005F345A">
        <w:rPr>
          <w:rFonts w:eastAsia="Times New Roman"/>
          <w:sz w:val="24"/>
          <w:szCs w:val="24"/>
          <w:lang w:val="en-GB"/>
        </w:rPr>
        <w:t xml:space="preserve">Ball, E., McManus, M., McCoy, E. and Quigg, Z., 2024. Implementation of multi-agency safeguarding arrangements regarding exploitation of young people: Aligning policy and practice using normalisation processing theory. </w:t>
      </w:r>
      <w:r w:rsidRPr="005F345A">
        <w:rPr>
          <w:rFonts w:eastAsia="Times New Roman"/>
          <w:i/>
          <w:iCs/>
          <w:sz w:val="24"/>
          <w:szCs w:val="24"/>
          <w:lang w:val="en-GB"/>
        </w:rPr>
        <w:t>Journal of Applied Youth Studies</w:t>
      </w:r>
      <w:r w:rsidRPr="005F345A">
        <w:rPr>
          <w:rFonts w:eastAsia="Times New Roman"/>
          <w:sz w:val="24"/>
          <w:szCs w:val="24"/>
          <w:lang w:val="en-GB"/>
        </w:rPr>
        <w:t xml:space="preserve">, </w:t>
      </w:r>
      <w:r w:rsidRPr="005F345A">
        <w:rPr>
          <w:rFonts w:eastAsia="Times New Roman"/>
          <w:i/>
          <w:iCs/>
          <w:sz w:val="24"/>
          <w:szCs w:val="24"/>
          <w:lang w:val="en-GB"/>
        </w:rPr>
        <w:t>7</w:t>
      </w:r>
      <w:r w:rsidRPr="005F345A">
        <w:rPr>
          <w:rFonts w:eastAsia="Times New Roman"/>
          <w:sz w:val="24"/>
          <w:szCs w:val="24"/>
          <w:lang w:val="en-GB"/>
        </w:rPr>
        <w:t>(4), pp.449-468.</w:t>
      </w:r>
    </w:p>
    <w:p w14:paraId="1EFB4D2F" w14:textId="77777777" w:rsidR="00FE2D70" w:rsidRPr="005F345A" w:rsidRDefault="00FE2D70">
      <w:pPr>
        <w:spacing w:line="360" w:lineRule="auto"/>
        <w:jc w:val="both"/>
        <w:rPr>
          <w:rFonts w:eastAsia="Times New Roman"/>
          <w:sz w:val="24"/>
          <w:szCs w:val="24"/>
          <w:lang w:val="en-GB"/>
        </w:rPr>
      </w:pPr>
      <w:r w:rsidRPr="005F345A">
        <w:rPr>
          <w:rFonts w:eastAsia="Times New Roman"/>
          <w:sz w:val="24"/>
          <w:szCs w:val="24"/>
          <w:lang w:val="en-GB"/>
        </w:rPr>
        <w:t xml:space="preserve">Crellin, A., Manti, A.M., Tucker, H., Foulds, G. and McSherry, P., 2025. </w:t>
      </w:r>
      <w:proofErr w:type="spellStart"/>
      <w:r w:rsidRPr="005F345A">
        <w:rPr>
          <w:rFonts w:eastAsia="Times New Roman"/>
          <w:sz w:val="24"/>
          <w:szCs w:val="24"/>
          <w:lang w:val="en-GB"/>
        </w:rPr>
        <w:t>HomeFirst</w:t>
      </w:r>
      <w:proofErr w:type="spellEnd"/>
      <w:r w:rsidRPr="005F345A">
        <w:rPr>
          <w:rFonts w:eastAsia="Times New Roman"/>
          <w:sz w:val="24"/>
          <w:szCs w:val="24"/>
          <w:lang w:val="en-GB"/>
        </w:rPr>
        <w:t xml:space="preserve">: An Evaluation of a Multi-Agency Approach to Supporting People with Significant Mental Health Problems to Remain in the Community. </w:t>
      </w:r>
      <w:r w:rsidRPr="005F345A">
        <w:rPr>
          <w:rFonts w:eastAsia="Times New Roman"/>
          <w:i/>
          <w:iCs/>
          <w:sz w:val="24"/>
          <w:szCs w:val="24"/>
          <w:lang w:val="en-GB"/>
        </w:rPr>
        <w:t>Journal of Psychosocial Rehabilitation and Mental Health</w:t>
      </w:r>
      <w:r w:rsidRPr="005F345A">
        <w:rPr>
          <w:rFonts w:eastAsia="Times New Roman"/>
          <w:sz w:val="24"/>
          <w:szCs w:val="24"/>
          <w:lang w:val="en-GB"/>
        </w:rPr>
        <w:t>, pp.1-12.</w:t>
      </w:r>
    </w:p>
    <w:p w14:paraId="29CCCB8F" w14:textId="77777777" w:rsidR="00FE2D70" w:rsidRPr="005F345A" w:rsidRDefault="00FE2D70">
      <w:pPr>
        <w:spacing w:line="360" w:lineRule="auto"/>
        <w:jc w:val="both"/>
        <w:rPr>
          <w:rFonts w:eastAsia="Times New Roman"/>
          <w:sz w:val="24"/>
          <w:szCs w:val="24"/>
          <w:lang w:val="en-GB"/>
        </w:rPr>
      </w:pPr>
      <w:r w:rsidRPr="005F345A">
        <w:rPr>
          <w:rFonts w:eastAsia="Times New Roman"/>
          <w:sz w:val="24"/>
          <w:szCs w:val="24"/>
          <w:lang w:val="en-GB"/>
        </w:rPr>
        <w:t xml:space="preserve">Crouse, J.J., Carpenter, J.S., Song, Y.J.C., Hockey, S.J., Naismith, S.L., Grunstein, R.R., Scott, E.M., </w:t>
      </w:r>
      <w:proofErr w:type="spellStart"/>
      <w:r w:rsidRPr="005F345A">
        <w:rPr>
          <w:rFonts w:eastAsia="Times New Roman"/>
          <w:sz w:val="24"/>
          <w:szCs w:val="24"/>
          <w:lang w:val="en-GB"/>
        </w:rPr>
        <w:t>Merikangas</w:t>
      </w:r>
      <w:proofErr w:type="spellEnd"/>
      <w:r w:rsidRPr="005F345A">
        <w:rPr>
          <w:rFonts w:eastAsia="Times New Roman"/>
          <w:sz w:val="24"/>
          <w:szCs w:val="24"/>
          <w:lang w:val="en-GB"/>
        </w:rPr>
        <w:t xml:space="preserve">, K.R., Scott, J. and Hickie, I.B., 2021. Circadian rhythm sleep–wake disturbances and depression in young people: implications for prevention and early intervention. </w:t>
      </w:r>
      <w:r w:rsidRPr="005F345A">
        <w:rPr>
          <w:rFonts w:eastAsia="Times New Roman"/>
          <w:i/>
          <w:iCs/>
          <w:sz w:val="24"/>
          <w:szCs w:val="24"/>
          <w:lang w:val="en-GB"/>
        </w:rPr>
        <w:t>The Lancet Psychiatry</w:t>
      </w:r>
      <w:r w:rsidRPr="005F345A">
        <w:rPr>
          <w:rFonts w:eastAsia="Times New Roman"/>
          <w:sz w:val="24"/>
          <w:szCs w:val="24"/>
          <w:lang w:val="en-GB"/>
        </w:rPr>
        <w:t xml:space="preserve">, </w:t>
      </w:r>
      <w:r w:rsidRPr="005F345A">
        <w:rPr>
          <w:rFonts w:eastAsia="Times New Roman"/>
          <w:i/>
          <w:iCs/>
          <w:sz w:val="24"/>
          <w:szCs w:val="24"/>
          <w:lang w:val="en-GB"/>
        </w:rPr>
        <w:t>8</w:t>
      </w:r>
      <w:r w:rsidRPr="005F345A">
        <w:rPr>
          <w:rFonts w:eastAsia="Times New Roman"/>
          <w:sz w:val="24"/>
          <w:szCs w:val="24"/>
          <w:lang w:val="en-GB"/>
        </w:rPr>
        <w:t xml:space="preserve">(9), pp.813-823.    </w:t>
      </w:r>
    </w:p>
    <w:p w14:paraId="30A9EB5E" w14:textId="77777777" w:rsidR="00FE2D70" w:rsidRPr="005F345A" w:rsidRDefault="00FE2D70">
      <w:pPr>
        <w:spacing w:line="360" w:lineRule="auto"/>
        <w:jc w:val="both"/>
        <w:rPr>
          <w:rFonts w:eastAsia="Times New Roman"/>
          <w:sz w:val="24"/>
          <w:szCs w:val="24"/>
          <w:lang w:val="en-GB"/>
        </w:rPr>
      </w:pPr>
      <w:r w:rsidRPr="005F345A">
        <w:rPr>
          <w:rFonts w:eastAsia="Times New Roman"/>
          <w:sz w:val="24"/>
          <w:szCs w:val="24"/>
          <w:lang w:val="en-GB"/>
        </w:rPr>
        <w:t xml:space="preserve">Davies, P., Barlow, C. and Fish, R., 2023. The hard and complex work of implementing new multi-agency risk assessment approaches to policing domestic abuse. </w:t>
      </w:r>
      <w:r w:rsidRPr="005F345A">
        <w:rPr>
          <w:rFonts w:eastAsia="Times New Roman"/>
          <w:i/>
          <w:iCs/>
          <w:sz w:val="24"/>
          <w:szCs w:val="24"/>
          <w:lang w:val="en-GB"/>
        </w:rPr>
        <w:t>Crime Prevention and Community Safety</w:t>
      </w:r>
      <w:r w:rsidRPr="005F345A">
        <w:rPr>
          <w:rFonts w:eastAsia="Times New Roman"/>
          <w:sz w:val="24"/>
          <w:szCs w:val="24"/>
          <w:lang w:val="en-GB"/>
        </w:rPr>
        <w:t xml:space="preserve">, </w:t>
      </w:r>
      <w:r w:rsidRPr="005F345A">
        <w:rPr>
          <w:rFonts w:eastAsia="Times New Roman"/>
          <w:i/>
          <w:iCs/>
          <w:sz w:val="24"/>
          <w:szCs w:val="24"/>
          <w:lang w:val="en-GB"/>
        </w:rPr>
        <w:t>25</w:t>
      </w:r>
      <w:r w:rsidRPr="005F345A">
        <w:rPr>
          <w:rFonts w:eastAsia="Times New Roman"/>
          <w:sz w:val="24"/>
          <w:szCs w:val="24"/>
          <w:lang w:val="en-GB"/>
        </w:rPr>
        <w:t>(2), p.148.</w:t>
      </w:r>
    </w:p>
    <w:p w14:paraId="01B73464" w14:textId="77777777" w:rsidR="00FE2D70" w:rsidRPr="005F345A" w:rsidRDefault="00FE2D70">
      <w:pPr>
        <w:spacing w:line="360" w:lineRule="auto"/>
        <w:jc w:val="both"/>
        <w:rPr>
          <w:rFonts w:eastAsia="Times New Roman"/>
          <w:sz w:val="24"/>
          <w:szCs w:val="24"/>
          <w:lang w:val="en-GB"/>
        </w:rPr>
      </w:pPr>
      <w:r w:rsidRPr="005F345A">
        <w:rPr>
          <w:rFonts w:eastAsia="Times New Roman"/>
          <w:sz w:val="24"/>
          <w:szCs w:val="24"/>
          <w:lang w:val="en-GB"/>
        </w:rPr>
        <w:t xml:space="preserve">Grand, D.M., 2022. </w:t>
      </w:r>
      <w:r w:rsidRPr="005F345A">
        <w:rPr>
          <w:rFonts w:eastAsia="Times New Roman"/>
          <w:i/>
          <w:iCs/>
          <w:sz w:val="24"/>
          <w:szCs w:val="24"/>
          <w:lang w:val="en-GB"/>
        </w:rPr>
        <w:t>Hill-terms in the place-names of Berwickshire</w:t>
      </w:r>
      <w:r w:rsidRPr="005F345A">
        <w:rPr>
          <w:rFonts w:eastAsia="Times New Roman"/>
          <w:sz w:val="24"/>
          <w:szCs w:val="24"/>
          <w:lang w:val="en-GB"/>
        </w:rPr>
        <w:t xml:space="preserve"> (Doctoral dissertation, University of Glasgow).</w:t>
      </w:r>
    </w:p>
    <w:p w14:paraId="6C619F7E" w14:textId="1CB37D87" w:rsidR="00FE2D70" w:rsidRPr="005F345A" w:rsidRDefault="00FE2D70">
      <w:pPr>
        <w:spacing w:line="360" w:lineRule="auto"/>
        <w:jc w:val="both"/>
        <w:rPr>
          <w:rFonts w:eastAsia="Times New Roman"/>
          <w:sz w:val="24"/>
          <w:szCs w:val="24"/>
          <w:lang w:val="en-GB"/>
        </w:rPr>
      </w:pPr>
      <w:r w:rsidRPr="005F345A">
        <w:rPr>
          <w:rFonts w:eastAsia="Times New Roman"/>
          <w:sz w:val="24"/>
          <w:szCs w:val="24"/>
          <w:lang w:val="en-GB"/>
        </w:rPr>
        <w:t xml:space="preserve">Lucas, S. and John Archard, P., 2021. Early help and children’s services: exploring provision and practice across English local </w:t>
      </w:r>
      <w:r w:rsidR="00BB40F2" w:rsidRPr="005F345A">
        <w:rPr>
          <w:rFonts w:eastAsia="Times New Roman"/>
          <w:sz w:val="24"/>
          <w:szCs w:val="24"/>
          <w:lang w:val="en-GB"/>
        </w:rPr>
        <w:t>authorities Introduction</w:t>
      </w:r>
      <w:r w:rsidRPr="005F345A">
        <w:rPr>
          <w:rFonts w:eastAsia="Times New Roman"/>
          <w:sz w:val="24"/>
          <w:szCs w:val="24"/>
          <w:lang w:val="en-GB"/>
        </w:rPr>
        <w:t xml:space="preserve">. </w:t>
      </w:r>
      <w:r w:rsidRPr="005F345A">
        <w:rPr>
          <w:rFonts w:eastAsia="Times New Roman"/>
          <w:i/>
          <w:iCs/>
          <w:sz w:val="24"/>
          <w:szCs w:val="24"/>
          <w:lang w:val="en-GB"/>
        </w:rPr>
        <w:t>Journal of Children's Services</w:t>
      </w:r>
      <w:r w:rsidRPr="005F345A">
        <w:rPr>
          <w:rFonts w:eastAsia="Times New Roman"/>
          <w:sz w:val="24"/>
          <w:szCs w:val="24"/>
          <w:lang w:val="en-GB"/>
        </w:rPr>
        <w:t xml:space="preserve">, </w:t>
      </w:r>
      <w:r w:rsidRPr="005F345A">
        <w:rPr>
          <w:rFonts w:eastAsia="Times New Roman"/>
          <w:i/>
          <w:iCs/>
          <w:sz w:val="24"/>
          <w:szCs w:val="24"/>
          <w:lang w:val="en-GB"/>
        </w:rPr>
        <w:t>16</w:t>
      </w:r>
      <w:r w:rsidRPr="005F345A">
        <w:rPr>
          <w:rFonts w:eastAsia="Times New Roman"/>
          <w:sz w:val="24"/>
          <w:szCs w:val="24"/>
          <w:lang w:val="en-GB"/>
        </w:rPr>
        <w:t>(1), pp.74-86.</w:t>
      </w:r>
    </w:p>
    <w:p w14:paraId="78308355" w14:textId="77777777" w:rsidR="00FE2D70" w:rsidRPr="005F345A" w:rsidRDefault="00FE2D70">
      <w:pPr>
        <w:spacing w:line="360" w:lineRule="auto"/>
        <w:jc w:val="both"/>
        <w:rPr>
          <w:rFonts w:eastAsia="Times New Roman"/>
          <w:sz w:val="24"/>
          <w:szCs w:val="24"/>
          <w:lang w:val="en-GB"/>
        </w:rPr>
      </w:pPr>
      <w:r w:rsidRPr="005F345A">
        <w:rPr>
          <w:rFonts w:eastAsia="Times New Roman"/>
          <w:sz w:val="24"/>
          <w:szCs w:val="24"/>
          <w:lang w:val="en-GB"/>
        </w:rPr>
        <w:t xml:space="preserve">Malone, P. and Canavan, J., 2022. Strengthening prevention, early intervention and family support: A conceptual framework for studying system change in Irish child protection and welfare. </w:t>
      </w:r>
      <w:r w:rsidRPr="005F345A">
        <w:rPr>
          <w:rFonts w:eastAsia="Times New Roman"/>
          <w:i/>
          <w:iCs/>
          <w:sz w:val="24"/>
          <w:szCs w:val="24"/>
          <w:lang w:val="en-GB"/>
        </w:rPr>
        <w:t>The British Journal of Social Work</w:t>
      </w:r>
      <w:r w:rsidRPr="005F345A">
        <w:rPr>
          <w:rFonts w:eastAsia="Times New Roman"/>
          <w:sz w:val="24"/>
          <w:szCs w:val="24"/>
          <w:lang w:val="en-GB"/>
        </w:rPr>
        <w:t xml:space="preserve">, </w:t>
      </w:r>
      <w:r w:rsidRPr="005F345A">
        <w:rPr>
          <w:rFonts w:eastAsia="Times New Roman"/>
          <w:i/>
          <w:iCs/>
          <w:sz w:val="24"/>
          <w:szCs w:val="24"/>
          <w:lang w:val="en-GB"/>
        </w:rPr>
        <w:t>52</w:t>
      </w:r>
      <w:r w:rsidRPr="005F345A">
        <w:rPr>
          <w:rFonts w:eastAsia="Times New Roman"/>
          <w:sz w:val="24"/>
          <w:szCs w:val="24"/>
          <w:lang w:val="en-GB"/>
        </w:rPr>
        <w:t>(3), pp.1192-1212.</w:t>
      </w:r>
    </w:p>
    <w:p w14:paraId="782B4DA2" w14:textId="77777777" w:rsidR="00FE2D70" w:rsidRPr="005F345A" w:rsidRDefault="00FE2D70">
      <w:pPr>
        <w:spacing w:line="360" w:lineRule="auto"/>
        <w:jc w:val="both"/>
        <w:rPr>
          <w:rFonts w:eastAsia="Times New Roman"/>
          <w:sz w:val="24"/>
          <w:szCs w:val="24"/>
          <w:lang w:val="en-GB"/>
        </w:rPr>
      </w:pPr>
      <w:r w:rsidRPr="005F345A">
        <w:rPr>
          <w:rFonts w:eastAsia="Times New Roman"/>
          <w:sz w:val="24"/>
          <w:szCs w:val="24"/>
          <w:lang w:val="en-GB"/>
        </w:rPr>
        <w:t xml:space="preserve">Owens, R. and Lloyd, J., 2023. From behaviour-based to ecological: Multi-agency partnership responses to extra-familial harm. </w:t>
      </w:r>
      <w:r w:rsidRPr="005F345A">
        <w:rPr>
          <w:rFonts w:eastAsia="Times New Roman"/>
          <w:i/>
          <w:iCs/>
          <w:sz w:val="24"/>
          <w:szCs w:val="24"/>
          <w:lang w:val="en-GB"/>
        </w:rPr>
        <w:t>Journal of Social Work</w:t>
      </w:r>
      <w:r w:rsidRPr="005F345A">
        <w:rPr>
          <w:rFonts w:eastAsia="Times New Roman"/>
          <w:sz w:val="24"/>
          <w:szCs w:val="24"/>
          <w:lang w:val="en-GB"/>
        </w:rPr>
        <w:t xml:space="preserve">, </w:t>
      </w:r>
      <w:r w:rsidRPr="005F345A">
        <w:rPr>
          <w:rFonts w:eastAsia="Times New Roman"/>
          <w:i/>
          <w:iCs/>
          <w:sz w:val="24"/>
          <w:szCs w:val="24"/>
          <w:lang w:val="en-GB"/>
        </w:rPr>
        <w:t>23</w:t>
      </w:r>
      <w:r w:rsidRPr="005F345A">
        <w:rPr>
          <w:rFonts w:eastAsia="Times New Roman"/>
          <w:sz w:val="24"/>
          <w:szCs w:val="24"/>
          <w:lang w:val="en-GB"/>
        </w:rPr>
        <w:t>(4), pp.741-760.</w:t>
      </w:r>
    </w:p>
    <w:p w14:paraId="304E4680" w14:textId="77777777" w:rsidR="00FE2D70" w:rsidRPr="005F345A" w:rsidRDefault="00FE2D70">
      <w:pPr>
        <w:spacing w:line="360" w:lineRule="auto"/>
        <w:jc w:val="both"/>
        <w:rPr>
          <w:rFonts w:eastAsia="Times New Roman"/>
          <w:sz w:val="24"/>
          <w:szCs w:val="24"/>
          <w:lang w:val="en-GB"/>
        </w:rPr>
      </w:pPr>
      <w:r w:rsidRPr="005F345A">
        <w:rPr>
          <w:rFonts w:eastAsia="Times New Roman"/>
          <w:sz w:val="24"/>
          <w:szCs w:val="24"/>
          <w:lang w:val="en-GB"/>
        </w:rPr>
        <w:t xml:space="preserve">Stroh, P.A., Walker, K.J., Humphrey, T.A., </w:t>
      </w:r>
      <w:proofErr w:type="spellStart"/>
      <w:r w:rsidRPr="005F345A">
        <w:rPr>
          <w:rFonts w:eastAsia="Times New Roman"/>
          <w:sz w:val="24"/>
          <w:szCs w:val="24"/>
          <w:lang w:val="en-GB"/>
        </w:rPr>
        <w:t>Pescott</w:t>
      </w:r>
      <w:proofErr w:type="spellEnd"/>
      <w:r w:rsidRPr="005F345A">
        <w:rPr>
          <w:rFonts w:eastAsia="Times New Roman"/>
          <w:sz w:val="24"/>
          <w:szCs w:val="24"/>
          <w:lang w:val="en-GB"/>
        </w:rPr>
        <w:t xml:space="preserve">, O.L. and Burkmar, R.J., 2023. </w:t>
      </w:r>
      <w:r w:rsidRPr="005F345A">
        <w:rPr>
          <w:rFonts w:eastAsia="Times New Roman"/>
          <w:i/>
          <w:iCs/>
          <w:sz w:val="24"/>
          <w:szCs w:val="24"/>
          <w:lang w:val="en-GB"/>
        </w:rPr>
        <w:t>Plant atlas 2020: mapping changes in the distribution of the British and Irish Flora</w:t>
      </w:r>
      <w:r w:rsidRPr="005F345A">
        <w:rPr>
          <w:rFonts w:eastAsia="Times New Roman"/>
          <w:sz w:val="24"/>
          <w:szCs w:val="24"/>
          <w:lang w:val="en-GB"/>
        </w:rPr>
        <w:t>. Princeton University Press.</w:t>
      </w:r>
    </w:p>
    <w:p w14:paraId="45F35FB6" w14:textId="77777777" w:rsidR="00FE2D70" w:rsidRPr="005F345A" w:rsidRDefault="00FE2D70">
      <w:pPr>
        <w:spacing w:line="360" w:lineRule="auto"/>
        <w:jc w:val="both"/>
        <w:rPr>
          <w:rFonts w:eastAsia="Times New Roman"/>
          <w:sz w:val="24"/>
          <w:szCs w:val="24"/>
          <w:lang w:val="en-GB"/>
        </w:rPr>
      </w:pPr>
      <w:proofErr w:type="spellStart"/>
      <w:r w:rsidRPr="005F345A">
        <w:rPr>
          <w:rFonts w:eastAsia="Times New Roman"/>
          <w:sz w:val="24"/>
          <w:szCs w:val="24"/>
          <w:lang w:val="en-GB"/>
        </w:rPr>
        <w:t>Uhlhaas</w:t>
      </w:r>
      <w:proofErr w:type="spellEnd"/>
      <w:r w:rsidRPr="005F345A">
        <w:rPr>
          <w:rFonts w:eastAsia="Times New Roman"/>
          <w:sz w:val="24"/>
          <w:szCs w:val="24"/>
          <w:lang w:val="en-GB"/>
        </w:rPr>
        <w:t xml:space="preserve">, P.J., Davey, C.G., Mehta, U.M., Shah, J., </w:t>
      </w:r>
      <w:proofErr w:type="spellStart"/>
      <w:r w:rsidRPr="005F345A">
        <w:rPr>
          <w:rFonts w:eastAsia="Times New Roman"/>
          <w:sz w:val="24"/>
          <w:szCs w:val="24"/>
          <w:lang w:val="en-GB"/>
        </w:rPr>
        <w:t>Torous</w:t>
      </w:r>
      <w:proofErr w:type="spellEnd"/>
      <w:r w:rsidRPr="005F345A">
        <w:rPr>
          <w:rFonts w:eastAsia="Times New Roman"/>
          <w:sz w:val="24"/>
          <w:szCs w:val="24"/>
          <w:lang w:val="en-GB"/>
        </w:rPr>
        <w:t xml:space="preserve">, J., Allen, N.B., </w:t>
      </w:r>
      <w:proofErr w:type="spellStart"/>
      <w:r w:rsidRPr="005F345A">
        <w:rPr>
          <w:rFonts w:eastAsia="Times New Roman"/>
          <w:sz w:val="24"/>
          <w:szCs w:val="24"/>
          <w:lang w:val="en-GB"/>
        </w:rPr>
        <w:t>Avenevoli</w:t>
      </w:r>
      <w:proofErr w:type="spellEnd"/>
      <w:r w:rsidRPr="005F345A">
        <w:rPr>
          <w:rFonts w:eastAsia="Times New Roman"/>
          <w:sz w:val="24"/>
          <w:szCs w:val="24"/>
          <w:lang w:val="en-GB"/>
        </w:rPr>
        <w:t xml:space="preserve">, S., Bella-Awusah, T., </w:t>
      </w:r>
      <w:proofErr w:type="spellStart"/>
      <w:r w:rsidRPr="005F345A">
        <w:rPr>
          <w:rFonts w:eastAsia="Times New Roman"/>
          <w:sz w:val="24"/>
          <w:szCs w:val="24"/>
          <w:lang w:val="en-GB"/>
        </w:rPr>
        <w:t>Chanen</w:t>
      </w:r>
      <w:proofErr w:type="spellEnd"/>
      <w:r w:rsidRPr="005F345A">
        <w:rPr>
          <w:rFonts w:eastAsia="Times New Roman"/>
          <w:sz w:val="24"/>
          <w:szCs w:val="24"/>
          <w:lang w:val="en-GB"/>
        </w:rPr>
        <w:t xml:space="preserve">, A., Chen, E.Y. and Correll, C.U., 2023. Towards a youth </w:t>
      </w:r>
      <w:r w:rsidRPr="005F345A">
        <w:rPr>
          <w:rFonts w:eastAsia="Times New Roman"/>
          <w:sz w:val="24"/>
          <w:szCs w:val="24"/>
          <w:lang w:val="en-GB"/>
        </w:rPr>
        <w:lastRenderedPageBreak/>
        <w:t xml:space="preserve">mental health paradigm: a perspective and roadmap. </w:t>
      </w:r>
      <w:r w:rsidRPr="005F345A">
        <w:rPr>
          <w:rFonts w:eastAsia="Times New Roman"/>
          <w:i/>
          <w:iCs/>
          <w:sz w:val="24"/>
          <w:szCs w:val="24"/>
          <w:lang w:val="en-GB"/>
        </w:rPr>
        <w:t>Molecular Psychiatry</w:t>
      </w:r>
      <w:r w:rsidRPr="005F345A">
        <w:rPr>
          <w:rFonts w:eastAsia="Times New Roman"/>
          <w:sz w:val="24"/>
          <w:szCs w:val="24"/>
          <w:lang w:val="en-GB"/>
        </w:rPr>
        <w:t xml:space="preserve">, </w:t>
      </w:r>
      <w:r w:rsidRPr="005F345A">
        <w:rPr>
          <w:rFonts w:eastAsia="Times New Roman"/>
          <w:i/>
          <w:iCs/>
          <w:sz w:val="24"/>
          <w:szCs w:val="24"/>
          <w:lang w:val="en-GB"/>
        </w:rPr>
        <w:t>28</w:t>
      </w:r>
      <w:r w:rsidRPr="005F345A">
        <w:rPr>
          <w:rFonts w:eastAsia="Times New Roman"/>
          <w:sz w:val="24"/>
          <w:szCs w:val="24"/>
          <w:lang w:val="en-GB"/>
        </w:rPr>
        <w:t>(8), pp.3171-3181.</w:t>
      </w:r>
    </w:p>
    <w:sectPr w:rsidR="00FE2D70" w:rsidRPr="005F345A" w:rsidSect="00B73503">
      <w:footerReference w:type="default" r:id="rId7"/>
      <w:pgSz w:w="12240" w:h="15840" w:code="1"/>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BACF71" w14:textId="77777777" w:rsidR="00D63E16" w:rsidRDefault="00D63E16">
      <w:pPr>
        <w:spacing w:line="240" w:lineRule="auto"/>
      </w:pPr>
      <w:r>
        <w:separator/>
      </w:r>
    </w:p>
  </w:endnote>
  <w:endnote w:type="continuationSeparator" w:id="0">
    <w:p w14:paraId="5B954981" w14:textId="77777777" w:rsidR="00D63E16" w:rsidRDefault="00D63E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376C344-BF5C-4C3B-9A00-C8E5F305F62B}"/>
  </w:font>
  <w:font w:name="Cambria">
    <w:panose1 w:val="02040503050406030204"/>
    <w:charset w:val="00"/>
    <w:family w:val="roman"/>
    <w:pitch w:val="variable"/>
    <w:sig w:usb0="E00006FF" w:usb1="420024FF" w:usb2="02000000" w:usb3="00000000" w:csb0="0000019F" w:csb1="00000000"/>
    <w:embedRegular r:id="rId2" w:fontKey="{4FB93D6C-ABC8-4269-9B85-5F13AC799E8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1" w14:textId="1DE9F5B7" w:rsidR="005F345A" w:rsidRDefault="005F345A">
    <w:pPr>
      <w:jc w:val="right"/>
    </w:pPr>
    <w:r>
      <w:fldChar w:fldCharType="begin"/>
    </w:r>
    <w:r>
      <w:instrText>PAGE</w:instrText>
    </w:r>
    <w:r>
      <w:fldChar w:fldCharType="separate"/>
    </w:r>
    <w:r w:rsidR="00FE2D70">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FCF46A" w14:textId="77777777" w:rsidR="00D63E16" w:rsidRDefault="00D63E16">
      <w:pPr>
        <w:spacing w:line="240" w:lineRule="auto"/>
      </w:pPr>
      <w:r>
        <w:separator/>
      </w:r>
    </w:p>
  </w:footnote>
  <w:footnote w:type="continuationSeparator" w:id="0">
    <w:p w14:paraId="0EFB95F9" w14:textId="77777777" w:rsidR="00D63E16" w:rsidRDefault="00D63E1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47F4"/>
    <w:rsid w:val="00017BCD"/>
    <w:rsid w:val="0026685F"/>
    <w:rsid w:val="0041729C"/>
    <w:rsid w:val="00524063"/>
    <w:rsid w:val="005F345A"/>
    <w:rsid w:val="007852A4"/>
    <w:rsid w:val="007A064A"/>
    <w:rsid w:val="00877568"/>
    <w:rsid w:val="009747F4"/>
    <w:rsid w:val="00B73503"/>
    <w:rsid w:val="00BB40F2"/>
    <w:rsid w:val="00D63E16"/>
    <w:rsid w:val="00DE201F"/>
    <w:rsid w:val="00FE2D7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BB072"/>
  <w15:docId w15:val="{D9793EBD-8D95-4A33-98BE-CC36E34EC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13</Pages>
  <Words>2412</Words>
  <Characters>15057</Characters>
  <Application>Microsoft Office Word</Application>
  <DocSecurity>0</DocSecurity>
  <Lines>240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Beniamin Apostol</cp:lastModifiedBy>
  <cp:revision>8</cp:revision>
  <cp:lastPrinted>2025-11-19T20:28:00Z</cp:lastPrinted>
  <dcterms:created xsi:type="dcterms:W3CDTF">2025-11-18T13:18:00Z</dcterms:created>
  <dcterms:modified xsi:type="dcterms:W3CDTF">2025-12-01T22:03:00Z</dcterms:modified>
</cp:coreProperties>
</file>