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B72C1" w14:textId="77777777" w:rsidR="00271D76" w:rsidRPr="008A45D0" w:rsidRDefault="00392C0E" w:rsidP="00271D76">
      <w:pPr>
        <w:jc w:val="center"/>
        <w:rPr>
          <w:b/>
          <w:bCs/>
          <w:sz w:val="32"/>
          <w:szCs w:val="28"/>
        </w:rPr>
      </w:pPr>
      <w:bookmarkStart w:id="0" w:name="_rylbahkitvcc" w:colFirst="0" w:colLast="0"/>
      <w:bookmarkStart w:id="1" w:name="_3bcf4kxl7h0a" w:colFirst="0" w:colLast="0"/>
      <w:bookmarkStart w:id="2" w:name="_hm5kxjfqdpsf" w:colFirst="0" w:colLast="0"/>
      <w:bookmarkEnd w:id="0"/>
      <w:bookmarkEnd w:id="1"/>
      <w:bookmarkEnd w:id="2"/>
      <w:r w:rsidRPr="008A45D0">
        <w:rPr>
          <w:b/>
          <w:bCs/>
          <w:noProof/>
          <w:sz w:val="32"/>
          <w:szCs w:val="28"/>
        </w:rPr>
        <w:drawing>
          <wp:inline distT="0" distB="0" distL="0" distR="0" wp14:anchorId="27A6F6FD" wp14:editId="4B5E1589">
            <wp:extent cx="2990850" cy="1197100"/>
            <wp:effectExtent l="19050" t="0" r="0" b="0"/>
            <wp:docPr id="3" name="Picture 1" descr="ORC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CID"/>
                    <pic:cNvPicPr>
                      <a:picLocks noChangeAspect="1" noChangeArrowheads="1"/>
                    </pic:cNvPicPr>
                  </pic:nvPicPr>
                  <pic:blipFill>
                    <a:blip r:embed="rId7"/>
                    <a:srcRect/>
                    <a:stretch>
                      <a:fillRect/>
                    </a:stretch>
                  </pic:blipFill>
                  <pic:spPr bwMode="auto">
                    <a:xfrm>
                      <a:off x="0" y="0"/>
                      <a:ext cx="2990850" cy="1197100"/>
                    </a:xfrm>
                    <a:prstGeom prst="rect">
                      <a:avLst/>
                    </a:prstGeom>
                    <a:noFill/>
                    <a:ln w="9525">
                      <a:noFill/>
                      <a:miter lim="800000"/>
                      <a:headEnd/>
                      <a:tailEnd/>
                    </a:ln>
                  </pic:spPr>
                </pic:pic>
              </a:graphicData>
            </a:graphic>
          </wp:inline>
        </w:drawing>
      </w:r>
    </w:p>
    <w:p w14:paraId="3F1E0821" w14:textId="77777777" w:rsidR="00271D76" w:rsidRPr="008A45D0" w:rsidRDefault="00271D76" w:rsidP="00271D76">
      <w:pPr>
        <w:jc w:val="center"/>
        <w:rPr>
          <w:b/>
          <w:bCs/>
          <w:sz w:val="32"/>
          <w:szCs w:val="28"/>
        </w:rPr>
      </w:pPr>
    </w:p>
    <w:p w14:paraId="19FE70F8" w14:textId="77777777" w:rsidR="00271D76" w:rsidRPr="008A45D0" w:rsidRDefault="00271D76" w:rsidP="00271D76">
      <w:pPr>
        <w:jc w:val="center"/>
        <w:rPr>
          <w:b/>
          <w:bCs/>
          <w:sz w:val="32"/>
          <w:szCs w:val="28"/>
        </w:rPr>
      </w:pPr>
    </w:p>
    <w:p w14:paraId="51409D01" w14:textId="77777777" w:rsidR="00271D76" w:rsidRPr="008A45D0" w:rsidRDefault="00271D76" w:rsidP="00271D76">
      <w:pPr>
        <w:jc w:val="center"/>
        <w:rPr>
          <w:b/>
          <w:bCs/>
          <w:sz w:val="32"/>
          <w:szCs w:val="28"/>
        </w:rPr>
      </w:pPr>
    </w:p>
    <w:p w14:paraId="6FAAEEE8" w14:textId="77777777" w:rsidR="00271D76" w:rsidRPr="008A45D0" w:rsidRDefault="00271D76" w:rsidP="00405970">
      <w:pPr>
        <w:rPr>
          <w:b/>
          <w:bCs/>
          <w:sz w:val="32"/>
          <w:szCs w:val="28"/>
        </w:rPr>
      </w:pPr>
    </w:p>
    <w:p w14:paraId="0B9C1F67" w14:textId="4AC2CC0C" w:rsidR="00271D76" w:rsidRPr="008A45D0" w:rsidRDefault="00271D76" w:rsidP="00271D76">
      <w:pPr>
        <w:jc w:val="center"/>
        <w:rPr>
          <w:b/>
        </w:rPr>
      </w:pPr>
      <w:r w:rsidRPr="008A45D0">
        <w:rPr>
          <w:b/>
        </w:rPr>
        <w:t>Name of the Student:</w:t>
      </w:r>
      <w:r w:rsidR="00963EF1">
        <w:rPr>
          <w:b/>
        </w:rPr>
        <w:t xml:space="preserve"> Persima Barreto </w:t>
      </w:r>
    </w:p>
    <w:p w14:paraId="7F6D5781" w14:textId="56D6C362" w:rsidR="00271D76" w:rsidRPr="008A45D0" w:rsidRDefault="00271D76" w:rsidP="00271D76">
      <w:pPr>
        <w:jc w:val="center"/>
        <w:rPr>
          <w:b/>
        </w:rPr>
      </w:pPr>
      <w:r w:rsidRPr="008A45D0">
        <w:rPr>
          <w:b/>
        </w:rPr>
        <w:t>Student’s ID:</w:t>
      </w:r>
      <w:r w:rsidR="00963EF1">
        <w:rPr>
          <w:b/>
        </w:rPr>
        <w:t xml:space="preserve"> 22</w:t>
      </w:r>
      <w:r w:rsidR="00B01317">
        <w:rPr>
          <w:b/>
        </w:rPr>
        <w:t>433</w:t>
      </w:r>
      <w:r w:rsidR="00822EFE">
        <w:rPr>
          <w:b/>
        </w:rPr>
        <w:t>24</w:t>
      </w:r>
    </w:p>
    <w:p w14:paraId="7752BAEA" w14:textId="0FFEAA8A" w:rsidR="00256BA7" w:rsidRDefault="004F01A5" w:rsidP="00224357">
      <w:pPr>
        <w:jc w:val="center"/>
        <w:rPr>
          <w:b/>
        </w:rPr>
      </w:pPr>
      <w:r>
        <w:rPr>
          <w:b/>
        </w:rPr>
        <w:t xml:space="preserve">Module </w:t>
      </w:r>
      <w:r w:rsidR="00256BA7">
        <w:rPr>
          <w:b/>
        </w:rPr>
        <w:t>title</w:t>
      </w:r>
      <w:r w:rsidR="00E26D6D">
        <w:rPr>
          <w:b/>
        </w:rPr>
        <w:t xml:space="preserve">: sustainable </w:t>
      </w:r>
      <w:r w:rsidR="00BB3C70">
        <w:rPr>
          <w:b/>
        </w:rPr>
        <w:t>hospitality and</w:t>
      </w:r>
      <w:r w:rsidR="008419F7">
        <w:rPr>
          <w:b/>
        </w:rPr>
        <w:t xml:space="preserve"> tourism management </w:t>
      </w:r>
    </w:p>
    <w:p w14:paraId="55A6AC3F" w14:textId="158B50D8" w:rsidR="008419F7" w:rsidRDefault="008419F7" w:rsidP="00224357">
      <w:pPr>
        <w:jc w:val="center"/>
        <w:rPr>
          <w:b/>
        </w:rPr>
      </w:pPr>
      <w:r>
        <w:rPr>
          <w:b/>
        </w:rPr>
        <w:t>Module code:</w:t>
      </w:r>
      <w:r w:rsidR="001B26FC">
        <w:rPr>
          <w:b/>
        </w:rPr>
        <w:t>B</w:t>
      </w:r>
      <w:r w:rsidR="00F47A3E">
        <w:rPr>
          <w:b/>
        </w:rPr>
        <w:t>MIH</w:t>
      </w:r>
      <w:r w:rsidR="005A6B32">
        <w:rPr>
          <w:b/>
        </w:rPr>
        <w:t>5006</w:t>
      </w:r>
    </w:p>
    <w:p w14:paraId="20B5E502" w14:textId="05DCB696" w:rsidR="005A6B32" w:rsidRPr="008A45D0" w:rsidRDefault="005A6B32" w:rsidP="00224357">
      <w:pPr>
        <w:jc w:val="center"/>
        <w:rPr>
          <w:b/>
          <w:bCs/>
          <w:sz w:val="40"/>
          <w:szCs w:val="36"/>
        </w:rPr>
      </w:pPr>
      <w:r>
        <w:rPr>
          <w:b/>
        </w:rPr>
        <w:t xml:space="preserve">Lecturer </w:t>
      </w:r>
      <w:r w:rsidR="002A1392">
        <w:rPr>
          <w:b/>
        </w:rPr>
        <w:t xml:space="preserve">name: </w:t>
      </w:r>
      <w:proofErr w:type="spellStart"/>
      <w:r w:rsidR="00C22757">
        <w:rPr>
          <w:b/>
        </w:rPr>
        <w:t>lisa</w:t>
      </w:r>
      <w:proofErr w:type="spellEnd"/>
      <w:r w:rsidR="00405970">
        <w:rPr>
          <w:b/>
        </w:rPr>
        <w:t xml:space="preserve"> knight </w:t>
      </w:r>
    </w:p>
    <w:p w14:paraId="20C2ECB2" w14:textId="3BD9AD7A" w:rsidR="00271D76" w:rsidRDefault="00271D76" w:rsidP="00405970">
      <w:pPr>
        <w:rPr>
          <w:b/>
        </w:rPr>
      </w:pPr>
    </w:p>
    <w:p w14:paraId="62F0309E" w14:textId="77777777" w:rsidR="008D7F13" w:rsidRDefault="008D7F13" w:rsidP="00405970">
      <w:pPr>
        <w:rPr>
          <w:b/>
        </w:rPr>
      </w:pPr>
    </w:p>
    <w:p w14:paraId="3A921579" w14:textId="77777777" w:rsidR="008D7F13" w:rsidRDefault="008D7F13" w:rsidP="00405970">
      <w:pPr>
        <w:rPr>
          <w:b/>
        </w:rPr>
      </w:pPr>
    </w:p>
    <w:p w14:paraId="0E0D84DD" w14:textId="77777777" w:rsidR="008D7F13" w:rsidRDefault="008D7F13" w:rsidP="00405970">
      <w:pPr>
        <w:rPr>
          <w:b/>
        </w:rPr>
      </w:pPr>
    </w:p>
    <w:p w14:paraId="4ECAE3AC" w14:textId="77777777" w:rsidR="008D7F13" w:rsidRDefault="008D7F13" w:rsidP="00405970">
      <w:pPr>
        <w:rPr>
          <w:b/>
        </w:rPr>
      </w:pPr>
    </w:p>
    <w:p w14:paraId="3B6AD2CB" w14:textId="77777777" w:rsidR="008D7F13" w:rsidRDefault="008D7F13" w:rsidP="00405970">
      <w:pPr>
        <w:rPr>
          <w:b/>
        </w:rPr>
      </w:pPr>
    </w:p>
    <w:p w14:paraId="716E64F2" w14:textId="77777777" w:rsidR="00405970" w:rsidRPr="00FD2E67" w:rsidRDefault="00405970" w:rsidP="00405970">
      <w:pPr>
        <w:rPr>
          <w:rFonts w:cs="Arial"/>
          <w:b/>
          <w:szCs w:val="24"/>
        </w:rPr>
      </w:pPr>
    </w:p>
    <w:p w14:paraId="4A08CCB0" w14:textId="77777777" w:rsidR="005C45ED" w:rsidRPr="005C45ED" w:rsidRDefault="005C45ED" w:rsidP="005C45ED">
      <w:pPr>
        <w:spacing w:after="0" w:line="324" w:lineRule="atLeast"/>
        <w:jc w:val="left"/>
        <w:divId w:val="338586045"/>
        <w:rPr>
          <w:rFonts w:eastAsiaTheme="minorEastAsia" w:cs="Arial"/>
          <w:color w:val="000000"/>
          <w:szCs w:val="24"/>
          <w:lang w:eastAsia="en-GB"/>
        </w:rPr>
      </w:pPr>
      <w:r w:rsidRPr="005C45ED">
        <w:rPr>
          <w:rFonts w:eastAsiaTheme="minorEastAsia" w:cs="Arial"/>
          <w:b/>
          <w:bCs/>
          <w:color w:val="000000"/>
          <w:szCs w:val="24"/>
          <w:lang w:eastAsia="en-GB"/>
        </w:rPr>
        <w:t>AI Acknowledgement</w:t>
      </w:r>
    </w:p>
    <w:p w14:paraId="4EA169B5" w14:textId="77777777" w:rsidR="005C45ED" w:rsidRPr="005C45ED" w:rsidRDefault="005C45ED" w:rsidP="005C45ED">
      <w:pPr>
        <w:spacing w:after="0" w:line="324" w:lineRule="atLeast"/>
        <w:jc w:val="left"/>
        <w:divId w:val="338586045"/>
        <w:rPr>
          <w:rFonts w:eastAsiaTheme="minorEastAsia" w:cs="Arial"/>
          <w:color w:val="000000"/>
          <w:szCs w:val="24"/>
          <w:lang w:eastAsia="en-GB"/>
        </w:rPr>
      </w:pPr>
      <w:r w:rsidRPr="005C45ED">
        <w:rPr>
          <w:rFonts w:eastAsiaTheme="minorEastAsia" w:cs="Arial"/>
          <w:color w:val="000000"/>
          <w:szCs w:val="24"/>
          <w:lang w:eastAsia="en-GB"/>
        </w:rPr>
        <w:t>I confirm that I have not used any AI tools in the research and creation of this assignment and have not presented any AI-generated materials as my own work. I confirm that I have copies of my drafts, notes, and other resources I used, which I may be asked to provide in evidence.</w:t>
      </w:r>
    </w:p>
    <w:p w14:paraId="2073AE12" w14:textId="77777777" w:rsidR="00405970" w:rsidRPr="00FD2E67" w:rsidRDefault="00405970" w:rsidP="004857B5">
      <w:pPr>
        <w:rPr>
          <w:rFonts w:cs="Arial"/>
          <w:b/>
          <w:szCs w:val="24"/>
        </w:rPr>
      </w:pPr>
    </w:p>
    <w:p w14:paraId="70FF33D1" w14:textId="262F5635" w:rsidR="00271D76" w:rsidRPr="008A45D0" w:rsidRDefault="00271D76">
      <w:pPr>
        <w:spacing w:line="259" w:lineRule="auto"/>
        <w:jc w:val="left"/>
      </w:pPr>
    </w:p>
    <w:p w14:paraId="0973B9E3" w14:textId="44015B22" w:rsidR="007A537D" w:rsidRDefault="007A537D" w:rsidP="007A537D">
      <w:pPr>
        <w:pStyle w:val="Heading1"/>
      </w:pPr>
    </w:p>
    <w:p w14:paraId="66C16695" w14:textId="1F423C5A" w:rsidR="0041491C" w:rsidRPr="00A321D9" w:rsidRDefault="00A321D9" w:rsidP="0041491C">
      <w:pPr>
        <w:rPr>
          <w:b/>
          <w:bCs/>
        </w:rPr>
      </w:pPr>
      <w:r>
        <w:rPr>
          <w:b/>
          <w:bCs/>
        </w:rPr>
        <w:t xml:space="preserve">ESSAY </w:t>
      </w:r>
    </w:p>
    <w:p w14:paraId="37AEEEBD" w14:textId="2E8AA424" w:rsidR="007A537D" w:rsidRPr="008A45D0" w:rsidRDefault="007A537D" w:rsidP="007A537D">
      <w:r w:rsidRPr="008A45D0">
        <w:t xml:space="preserve">Green practices in the hospitality industry involve the environment-friendly strategies implemented by lodging firms </w:t>
      </w:r>
      <w:r w:rsidR="00F53998">
        <w:t>to minimi</w:t>
      </w:r>
      <w:r w:rsidR="00D44634">
        <w:t>s</w:t>
      </w:r>
      <w:r w:rsidR="00F53998">
        <w:t>e</w:t>
      </w:r>
      <w:r w:rsidRPr="008A45D0">
        <w:t xml:space="preserve"> environmental damage without sacrificing business efficiency. They include sustainable sourcing, waste minimi</w:t>
      </w:r>
      <w:r w:rsidR="001C21B2">
        <w:t>s</w:t>
      </w:r>
      <w:r w:rsidRPr="008A45D0">
        <w:t>ation, water conservation, and energy conservation. Hotels can develop cost</w:t>
      </w:r>
      <w:r w:rsidR="00F53998">
        <w:t>-</w:t>
      </w:r>
      <w:r w:rsidRPr="008A45D0">
        <w:t xml:space="preserve">effectiveness, brand value, and environmental sensitivity through the incorporation of green </w:t>
      </w:r>
      <w:r w:rsidR="008A45D0" w:rsidRPr="008A45D0">
        <w:t>programs (</w:t>
      </w:r>
      <w:proofErr w:type="spellStart"/>
      <w:r w:rsidR="00662240" w:rsidRPr="008A45D0">
        <w:t>Inkson</w:t>
      </w:r>
      <w:proofErr w:type="spellEnd"/>
      <w:r w:rsidR="00662240" w:rsidRPr="008A45D0">
        <w:t xml:space="preserve"> and </w:t>
      </w:r>
      <w:proofErr w:type="spellStart"/>
      <w:r w:rsidR="00662240" w:rsidRPr="008A45D0">
        <w:t>Minnaert</w:t>
      </w:r>
      <w:proofErr w:type="spellEnd"/>
      <w:r w:rsidR="00662240" w:rsidRPr="008A45D0">
        <w:t>, 2018)</w:t>
      </w:r>
      <w:r w:rsidRPr="008A45D0">
        <w:t>. Even as awareness about this increases, the gaps between practice and sustainab</w:t>
      </w:r>
      <w:r w:rsidR="00F53998">
        <w:t>ility</w:t>
      </w:r>
      <w:r w:rsidRPr="008A45D0">
        <w:t xml:space="preserve"> gaps require innovative solutions to deliver sustained environmental benefits.</w:t>
      </w:r>
    </w:p>
    <w:p w14:paraId="4D09A81E" w14:textId="77777777" w:rsidR="007A537D" w:rsidRPr="008A45D0" w:rsidRDefault="007A537D" w:rsidP="007A537D">
      <w:r w:rsidRPr="008A45D0">
        <w:t>Hilton Hotels &amp; Resorts is one of the establishments that have advanced sustainability. The company has implemented several green measures, such as trash reduction plans, water conservation programs, and energy-efficient lighting. One of the major weaknesses in its sustainability initiatives is the overuse of single-use toiletries and plastic packaging in guest rooms</w:t>
      </w:r>
      <w:r w:rsidR="00662240" w:rsidRPr="008A45D0">
        <w:t xml:space="preserve"> (Cooper, 2021)</w:t>
      </w:r>
      <w:r w:rsidRPr="008A45D0">
        <w:t>. Despite the fact that the hotel has reduced plastic waste, it can do more.</w:t>
      </w:r>
    </w:p>
    <w:p w14:paraId="7B7EA92C" w14:textId="29894D93" w:rsidR="007A537D" w:rsidRPr="008A45D0" w:rsidRDefault="007A537D" w:rsidP="0041491C">
      <w:r w:rsidRPr="008A45D0">
        <w:t xml:space="preserve">This essay will discuss the benefits and challenges of integrating sustainability into everyday hotel business, identify one specific weakness in Hilton's efforts at going green, and provide a feasible </w:t>
      </w:r>
      <w:r w:rsidR="00795922" w:rsidRPr="008A45D0">
        <w:t>solution (Green Globe Certification, 2025)</w:t>
      </w:r>
      <w:r w:rsidRPr="008A45D0">
        <w:t>. By solving this problem, Hilton can strengthen its commitment to environmental sustainability while improving operational efficiency and guest satisfaction.</w:t>
      </w:r>
    </w:p>
    <w:p w14:paraId="452CE74F" w14:textId="46560B43" w:rsidR="00D46763" w:rsidRPr="008A45D0" w:rsidRDefault="00D46763" w:rsidP="00D46763">
      <w:r w:rsidRPr="008A45D0">
        <w:t>The hospitality industry has come to reali</w:t>
      </w:r>
      <w:r w:rsidR="00D44634">
        <w:t>s</w:t>
      </w:r>
      <w:r w:rsidRPr="008A45D0">
        <w:t>e that good business operation requires sustainability, and hotels are keen on minimi</w:t>
      </w:r>
      <w:r w:rsidR="00D44634">
        <w:t>s</w:t>
      </w:r>
      <w:r w:rsidRPr="008A45D0">
        <w:t>ing their negative contribution to the environment for better service. Green initiatives in hotels are focused on minimi</w:t>
      </w:r>
      <w:r w:rsidR="00D44634">
        <w:t>s</w:t>
      </w:r>
      <w:r w:rsidRPr="008A45D0">
        <w:t>ing resource usage, reducing waste, and encouraging clients to use more environmentally friendly alternatives that can be helpful for both the business and the environment</w:t>
      </w:r>
      <w:r w:rsidR="00662240" w:rsidRPr="008A45D0">
        <w:t xml:space="preserve"> (</w:t>
      </w:r>
      <w:proofErr w:type="spellStart"/>
      <w:r w:rsidR="00662240" w:rsidRPr="008A45D0">
        <w:t>Haski-Leventhal</w:t>
      </w:r>
      <w:proofErr w:type="spellEnd"/>
      <w:r w:rsidR="00662240" w:rsidRPr="008A45D0">
        <w:t>, 2018)</w:t>
      </w:r>
      <w:r w:rsidRPr="008A45D0">
        <w:t>. Hotels worldwide are embracing practices that include efficient use of energy through energy-efficient lighting, conservation of water through water-reducing programs, and waste</w:t>
      </w:r>
      <w:r w:rsidR="00F53998">
        <w:t>-</w:t>
      </w:r>
      <w:r w:rsidRPr="008A45D0">
        <w:t>reduction approaches to find harmony with globally achievable sustainability goals. However, there is much left for these hotels to work on in the direction of sustainability</w:t>
      </w:r>
      <w:r w:rsidR="00367539" w:rsidRPr="008A45D0">
        <w:t xml:space="preserve"> (</w:t>
      </w:r>
      <w:proofErr w:type="spellStart"/>
      <w:r w:rsidR="00367539" w:rsidRPr="008A45D0">
        <w:t>Jauhari</w:t>
      </w:r>
      <w:proofErr w:type="spellEnd"/>
      <w:r w:rsidR="00367539" w:rsidRPr="008A45D0">
        <w:t>, 2021)</w:t>
      </w:r>
      <w:r w:rsidRPr="008A45D0">
        <w:t>.</w:t>
      </w:r>
    </w:p>
    <w:p w14:paraId="66B291F2" w14:textId="4A022B93" w:rsidR="00D46763" w:rsidRPr="008A45D0" w:rsidRDefault="00D46763" w:rsidP="00D46763">
      <w:r w:rsidRPr="008A45D0">
        <w:t>One of the world's leading hotel chains, Hilton Hotels &amp; Resorts, has been involved in various initiatives within its LightStay program, aimed at measuring the efficiency of energy, water, and waste management</w:t>
      </w:r>
      <w:r w:rsidR="0025218D" w:rsidRPr="008A45D0">
        <w:t xml:space="preserve"> (Foster, </w:t>
      </w:r>
      <w:proofErr w:type="spellStart"/>
      <w:r w:rsidR="0025218D" w:rsidRPr="008A45D0">
        <w:t>Ricaurte</w:t>
      </w:r>
      <w:proofErr w:type="spellEnd"/>
      <w:r w:rsidR="0025218D" w:rsidRPr="008A45D0">
        <w:t xml:space="preserve"> and </w:t>
      </w:r>
      <w:proofErr w:type="spellStart"/>
      <w:r w:rsidR="0025218D" w:rsidRPr="008A45D0">
        <w:t>Farrar,2019</w:t>
      </w:r>
      <w:proofErr w:type="spellEnd"/>
      <w:r w:rsidR="0025218D" w:rsidRPr="008A45D0">
        <w:t>)</w:t>
      </w:r>
      <w:r w:rsidRPr="008A45D0">
        <w:t>. Whereas Hilton has made a commendable start in several key areas, from carbon footprint to responsible sourcing, there is significant room for development in its ongoing use of single-use plastic toiletries in rooms</w:t>
      </w:r>
      <w:r w:rsidR="00662240" w:rsidRPr="008A45D0">
        <w:t xml:space="preserve"> (Sloan, Legrand and Chen, 2017)</w:t>
      </w:r>
      <w:r w:rsidRPr="008A45D0">
        <w:t>. Most hotels in the company still provide an individual bottle for shampoo, conditioner, and body wash, increasing plastic waste substantially. This essay discusses the introduction of refillable toiletr</w:t>
      </w:r>
      <w:r w:rsidR="00F53998">
        <w:t>y</w:t>
      </w:r>
      <w:r w:rsidRPr="008A45D0">
        <w:t xml:space="preserve"> dispensers </w:t>
      </w:r>
      <w:r w:rsidR="00F53998">
        <w:t>to fill</w:t>
      </w:r>
      <w:r w:rsidRPr="008A45D0">
        <w:t xml:space="preserve"> this gap, considering benefits, drawbacks, cost-effectiveness, and the environmental impacts associated with the initiative</w:t>
      </w:r>
      <w:r w:rsidR="00367539" w:rsidRPr="008A45D0">
        <w:t xml:space="preserve"> (Management Association, 2018)</w:t>
      </w:r>
      <w:r w:rsidRPr="008A45D0">
        <w:t>.</w:t>
      </w:r>
    </w:p>
    <w:p w14:paraId="6B95DF5B" w14:textId="6E1F01C1" w:rsidR="00A45F20" w:rsidRPr="008A45D0" w:rsidRDefault="00A45F20" w:rsidP="00A45F20">
      <w:r w:rsidRPr="008A45D0">
        <w:t>Especially in the hospitality industry, millions of tiny plastic bottles are chucked away every year, making single-use plastic toiletries a strong source of pollution. Such rubbish accumulation worsens the world plastic disaster having a significant destructive impact on landfills and marine habitats</w:t>
      </w:r>
      <w:r w:rsidR="004C225A" w:rsidRPr="008A45D0">
        <w:t xml:space="preserve"> (Green Globe Certification, 2025)</w:t>
      </w:r>
      <w:r w:rsidRPr="008A45D0">
        <w:t>. This is among the proposed green project initiatives where the installation of bigger, reusable containers in hotel bathrooms would allow them to refill premium, environment-friendly toiletries, thus removing single-use toiletry bottles</w:t>
      </w:r>
      <w:r w:rsidR="00662240" w:rsidRPr="008A45D0">
        <w:t xml:space="preserve"> (</w:t>
      </w:r>
      <w:proofErr w:type="spellStart"/>
      <w:r w:rsidR="00662240" w:rsidRPr="008A45D0">
        <w:t>Jauhari</w:t>
      </w:r>
      <w:proofErr w:type="spellEnd"/>
      <w:r w:rsidR="00662240" w:rsidRPr="008A45D0">
        <w:t>, 2021)</w:t>
      </w:r>
      <w:r w:rsidRPr="008A45D0">
        <w:t xml:space="preserve">. Marriott International and InterContinental Hotels Group (IHG) are just a few among many hotels and hospitality companies </w:t>
      </w:r>
      <w:r w:rsidR="00F53998">
        <w:t>that</w:t>
      </w:r>
      <w:r w:rsidRPr="008A45D0">
        <w:t xml:space="preserve"> have already found this strategy quite viable as they replaced single-use plastic toiletries with sustainable ones. These hotels have made reusable dispensers a success which may reduce significantly plastic waste with strict cleanliness standards and client pleasure</w:t>
      </w:r>
      <w:r w:rsidR="00662240" w:rsidRPr="008A45D0">
        <w:t xml:space="preserve"> (Wickham, Donnelly </w:t>
      </w:r>
      <w:r w:rsidR="008A45D0" w:rsidRPr="008A45D0">
        <w:t>and French</w:t>
      </w:r>
      <w:r w:rsidR="00662240" w:rsidRPr="008A45D0">
        <w:t>, 2021).</w:t>
      </w:r>
    </w:p>
    <w:p w14:paraId="6FA69C38" w14:textId="1FC58631" w:rsidR="00A45F20" w:rsidRPr="008A45D0" w:rsidRDefault="00A45F20" w:rsidP="00A45F20">
      <w:r w:rsidRPr="008A45D0">
        <w:t>Refillable dispensers at Hilton Hotels would provide various sustainability benefits. First, the volume of plastic waste produced by the hotel chain would drastically be reduced, keeping Hilton in tune with global sustainability goals and consumers' expectations to see environmentally friendly practices</w:t>
      </w:r>
      <w:r w:rsidR="00BD0C1F" w:rsidRPr="008A45D0">
        <w:t xml:space="preserve"> (Noonan and Rankin, 2017)</w:t>
      </w:r>
      <w:r w:rsidRPr="008A45D0">
        <w:t xml:space="preserve">. When guests are </w:t>
      </w:r>
      <w:r w:rsidR="00F53998">
        <w:t>becom</w:t>
      </w:r>
      <w:r w:rsidRPr="008A45D0">
        <w:t>ing more conscious of environmental issues, hotels that make a lot of noise about their green initiatives benefit from the added brand value and attract more green-conscious trave</w:t>
      </w:r>
      <w:r w:rsidR="00F53998">
        <w:t>l</w:t>
      </w:r>
      <w:r w:rsidRPr="008A45D0">
        <w:t>lers</w:t>
      </w:r>
      <w:r w:rsidR="00662240" w:rsidRPr="008A45D0">
        <w:t xml:space="preserve"> (</w:t>
      </w:r>
      <w:proofErr w:type="spellStart"/>
      <w:r w:rsidR="00662240" w:rsidRPr="008A45D0">
        <w:t>Korstanje</w:t>
      </w:r>
      <w:proofErr w:type="spellEnd"/>
      <w:r w:rsidR="00662240" w:rsidRPr="008A45D0">
        <w:t xml:space="preserve">, George and </w:t>
      </w:r>
      <w:proofErr w:type="spellStart"/>
      <w:r w:rsidR="00662240" w:rsidRPr="008A45D0">
        <w:t>Nedelea</w:t>
      </w:r>
      <w:proofErr w:type="spellEnd"/>
      <w:r w:rsidR="00662240" w:rsidRPr="008A45D0">
        <w:t>, 2020)</w:t>
      </w:r>
      <w:r w:rsidRPr="008A45D0">
        <w:t>. In addition, cutting plastic waste benefits Hilton in promoting corporate social responsibility (CSR) and enhances the company's stature as a leading player in sustainable hospitality.</w:t>
      </w:r>
    </w:p>
    <w:p w14:paraId="65C3FB6A" w14:textId="6FFFEAD0" w:rsidR="007A537D" w:rsidRPr="008A45D0" w:rsidRDefault="00A45F20" w:rsidP="007A537D">
      <w:r w:rsidRPr="008A45D0">
        <w:t xml:space="preserve">It even provides cost and other economic savings; an apparent switch for hotels operated by the company to end up with fewer disposable bottles with water in single quantities could work very effectively when single use does not require several disposable small containers every so often. For sure, there's some massive expenditure during </w:t>
      </w:r>
      <w:r w:rsidR="00F53998">
        <w:t xml:space="preserve">the </w:t>
      </w:r>
      <w:r w:rsidRPr="008A45D0">
        <w:t>installation o</w:t>
      </w:r>
      <w:r w:rsidR="00F53998">
        <w:t>f</w:t>
      </w:r>
      <w:r w:rsidRPr="008A45D0">
        <w:t xml:space="preserve"> thousands of dispenser facilities throughout hotels run by this Hilton group</w:t>
      </w:r>
      <w:r w:rsidR="00662240" w:rsidRPr="008A45D0">
        <w:t xml:space="preserve"> (von </w:t>
      </w:r>
      <w:proofErr w:type="spellStart"/>
      <w:r w:rsidR="00662240" w:rsidRPr="008A45D0">
        <w:t>Briel</w:t>
      </w:r>
      <w:proofErr w:type="spellEnd"/>
      <w:r w:rsidR="00662240" w:rsidRPr="008A45D0">
        <w:t xml:space="preserve">, </w:t>
      </w:r>
      <w:proofErr w:type="spellStart"/>
      <w:r w:rsidR="00662240" w:rsidRPr="008A45D0">
        <w:t>Kemperman</w:t>
      </w:r>
      <w:proofErr w:type="spellEnd"/>
      <w:r w:rsidR="00662240" w:rsidRPr="008A45D0">
        <w:t xml:space="preserve"> and </w:t>
      </w:r>
      <w:proofErr w:type="spellStart"/>
      <w:r w:rsidR="00662240" w:rsidRPr="008A45D0">
        <w:t>Dolnicar</w:t>
      </w:r>
      <w:proofErr w:type="spellEnd"/>
      <w:r w:rsidR="00662240" w:rsidRPr="008A45D0">
        <w:t xml:space="preserve">, </w:t>
      </w:r>
      <w:r w:rsidR="00662240" w:rsidRPr="008A45D0">
        <w:rPr>
          <w:i/>
          <w:iCs/>
        </w:rPr>
        <w:t>n.d</w:t>
      </w:r>
      <w:r w:rsidR="00662240" w:rsidRPr="008A45D0">
        <w:t>)</w:t>
      </w:r>
      <w:r w:rsidRPr="008A45D0">
        <w:t>. The other reason</w:t>
      </w:r>
      <w:r w:rsidR="00CB61C3" w:rsidRPr="008A45D0">
        <w:t>,</w:t>
      </w:r>
      <w:r w:rsidRPr="008A45D0">
        <w:t xml:space="preserve"> bulk purchasing of toiletries for refilling dispensers is </w:t>
      </w:r>
      <w:r w:rsidR="00F53998">
        <w:t xml:space="preserve">more </w:t>
      </w:r>
      <w:r w:rsidRPr="008A45D0">
        <w:t>economical than incessant restocking of individual bottles. This eventually leads to saving</w:t>
      </w:r>
      <w:r w:rsidR="00F53998">
        <w:t>s</w:t>
      </w:r>
      <w:r w:rsidRPr="008A45D0">
        <w:t xml:space="preserve"> and helps in deriving efficiency in operations and, consequently, profit margins</w:t>
      </w:r>
      <w:r w:rsidR="00367539" w:rsidRPr="008A45D0">
        <w:t xml:space="preserve"> (Costa and Costa, 2022)</w:t>
      </w:r>
      <w:r w:rsidRPr="008A45D0">
        <w:t>.</w:t>
      </w:r>
    </w:p>
    <w:p w14:paraId="2A910114" w14:textId="7D22F6C6" w:rsidR="00A45F20" w:rsidRPr="008A45D0" w:rsidRDefault="00A45F20" w:rsidP="007A537D">
      <w:r w:rsidRPr="008A45D0">
        <w:t>It can be a strategic marketing advantage for the company to be positioned as one of the sustainable leaders within the hospitality industry. Most trave</w:t>
      </w:r>
      <w:r w:rsidR="00F53998">
        <w:t>l</w:t>
      </w:r>
      <w:r w:rsidRPr="008A45D0">
        <w:t>lers today are young people and corporate clients with preferences for environment-friendly accommodations in harmony with their attitude toward sustainability. Through environmental responsibility, guests who prefer to dwell in a sustainable environment can be attracted and retained</w:t>
      </w:r>
      <w:r w:rsidR="00662240" w:rsidRPr="008A45D0">
        <w:t xml:space="preserve"> (</w:t>
      </w:r>
      <w:proofErr w:type="spellStart"/>
      <w:r w:rsidR="00662240" w:rsidRPr="008A45D0">
        <w:t>Schnurr</w:t>
      </w:r>
      <w:proofErr w:type="spellEnd"/>
      <w:r w:rsidR="007B307D">
        <w:t xml:space="preserve"> </w:t>
      </w:r>
      <w:r w:rsidR="00662240" w:rsidRPr="008A45D0">
        <w:rPr>
          <w:i/>
          <w:iCs/>
        </w:rPr>
        <w:t>et al</w:t>
      </w:r>
      <w:r w:rsidR="00662240" w:rsidRPr="008A45D0">
        <w:t>., 2018)</w:t>
      </w:r>
      <w:r w:rsidRPr="008A45D0">
        <w:t xml:space="preserve">. This may lead to more customer loyalty, positive brand perception, and even partnerships </w:t>
      </w:r>
      <w:r w:rsidR="00F53998">
        <w:t>with</w:t>
      </w:r>
      <w:r w:rsidRPr="008A45D0">
        <w:t xml:space="preserve"> organi</w:t>
      </w:r>
      <w:r w:rsidR="00146024" w:rsidRPr="008A45D0">
        <w:t>s</w:t>
      </w:r>
      <w:r w:rsidRPr="008A45D0">
        <w:t>ations that promote sustainability.</w:t>
      </w:r>
    </w:p>
    <w:p w14:paraId="17E32181" w14:textId="7EE1FF96" w:rsidR="00A45F20" w:rsidRPr="008A45D0" w:rsidRDefault="00A45F20" w:rsidP="00A45F20">
      <w:r w:rsidRPr="008A45D0">
        <w:t>However, despite having such apparent advantages, the changeover to refillable dispensers poses significant challenges to be dealt with. The main issue here is hygiene and guest perception</w:t>
      </w:r>
      <w:r w:rsidR="00662240" w:rsidRPr="008A45D0">
        <w:t xml:space="preserve"> (</w:t>
      </w:r>
      <w:proofErr w:type="spellStart"/>
      <w:r w:rsidR="00662240" w:rsidRPr="008A45D0">
        <w:t>Fuhlendorf</w:t>
      </w:r>
      <w:proofErr w:type="spellEnd"/>
      <w:r w:rsidR="00662240" w:rsidRPr="008A45D0">
        <w:t>, 2022)</w:t>
      </w:r>
      <w:r w:rsidRPr="008A45D0">
        <w:t xml:space="preserve">. Some of the travellers may feel that shared dispensers are not as clean as single-use bottles, apprehending contamination or poor handling. Thus, these aspects </w:t>
      </w:r>
      <w:r w:rsidR="008A45D0" w:rsidRPr="008A45D0">
        <w:t>must</w:t>
      </w:r>
      <w:r w:rsidRPr="008A45D0">
        <w:t xml:space="preserve"> be managed very diligently to ensure overwhelming acceptance of the program.</w:t>
      </w:r>
    </w:p>
    <w:p w14:paraId="7F88FF0B" w14:textId="0281A3BA" w:rsidR="00A45F20" w:rsidRPr="008A45D0" w:rsidRDefault="00A45F20" w:rsidP="00A45F20">
      <w:r w:rsidRPr="008A45D0">
        <w:t>In order to address hygiene-associated concerns, Hilton can adopt several specific steps. Tamper-proof, lockable dispensers could help prevent guest interference while maintaining the wholesomeness of the products</w:t>
      </w:r>
      <w:r w:rsidR="00367539" w:rsidRPr="008A45D0">
        <w:t xml:space="preserve"> (</w:t>
      </w:r>
      <w:proofErr w:type="spellStart"/>
      <w:r w:rsidR="00367539" w:rsidRPr="008A45D0">
        <w:t>Korstanje</w:t>
      </w:r>
      <w:proofErr w:type="spellEnd"/>
      <w:r w:rsidR="00367539" w:rsidRPr="008A45D0">
        <w:t xml:space="preserve">, George </w:t>
      </w:r>
      <w:r w:rsidR="00B3384B" w:rsidRPr="008A45D0">
        <w:t>and</w:t>
      </w:r>
      <w:r w:rsidR="00367539" w:rsidRPr="008A45D0">
        <w:t xml:space="preserve"> </w:t>
      </w:r>
      <w:proofErr w:type="spellStart"/>
      <w:r w:rsidR="00367539" w:rsidRPr="008A45D0">
        <w:t>Nedelea</w:t>
      </w:r>
      <w:proofErr w:type="spellEnd"/>
      <w:r w:rsidR="00367539" w:rsidRPr="008A45D0">
        <w:t>, 2020)</w:t>
      </w:r>
      <w:r w:rsidRPr="008A45D0">
        <w:t>. The housekeeping staff would, in turn, be expected to maintain regular sanitation and provide proper refill mechanisms, including setting up clearly outlined procedures for the cleaning and refilling of the dispensers to optimal hygiene standards</w:t>
      </w:r>
      <w:r w:rsidR="00662240" w:rsidRPr="008A45D0">
        <w:t xml:space="preserve"> (</w:t>
      </w:r>
      <w:proofErr w:type="spellStart"/>
      <w:r w:rsidR="00662240" w:rsidRPr="008A45D0">
        <w:t>Nikolova</w:t>
      </w:r>
      <w:proofErr w:type="spellEnd"/>
      <w:r w:rsidR="00662240" w:rsidRPr="008A45D0">
        <w:t>, 2022)</w:t>
      </w:r>
      <w:r w:rsidRPr="008A45D0">
        <w:t>. Additional visible signage-sealed nozzles or sanitation assurance labels</w:t>
      </w:r>
      <w:r w:rsidR="00F53998">
        <w:t xml:space="preserve"> </w:t>
      </w:r>
      <w:r w:rsidRPr="008A45D0">
        <w:t>present the housekeeping staff, their superiors, and guests alike with reassurance of the cleanliness of the dispensers</w:t>
      </w:r>
      <w:r w:rsidR="004C225A" w:rsidRPr="008A45D0">
        <w:t xml:space="preserve"> (World Trade Organi</w:t>
      </w:r>
      <w:r w:rsidR="001C21B2">
        <w:t>sation</w:t>
      </w:r>
      <w:r w:rsidR="004C225A" w:rsidRPr="008A45D0">
        <w:t>, 2025)</w:t>
      </w:r>
      <w:r w:rsidRPr="008A45D0">
        <w:t>.</w:t>
      </w:r>
    </w:p>
    <w:p w14:paraId="45AD3724" w14:textId="166DFCBA" w:rsidR="00A45F20" w:rsidRPr="008A45D0" w:rsidRDefault="00A45F20" w:rsidP="00A45F20">
      <w:r w:rsidRPr="008A45D0">
        <w:t>Hilton can also preserve its position as a premium brand by using premium, name-brand toiletries that are known and respected. The hotel group may ensure that guests do not receive the generic brands, but instead receive luxury-grade products for their experience and comfort while staying at a Hilton chain</w:t>
      </w:r>
      <w:r w:rsidR="00662240" w:rsidRPr="008A45D0">
        <w:t xml:space="preserve"> (Francis, </w:t>
      </w:r>
      <w:proofErr w:type="spellStart"/>
      <w:r w:rsidR="00662240" w:rsidRPr="008A45D0">
        <w:t>Wandaka</w:t>
      </w:r>
      <w:proofErr w:type="spellEnd"/>
      <w:r w:rsidR="00662240" w:rsidRPr="008A45D0">
        <w:t xml:space="preserve"> and </w:t>
      </w:r>
      <w:proofErr w:type="spellStart"/>
      <w:r w:rsidR="00662240" w:rsidRPr="008A45D0">
        <w:t>Mwaura</w:t>
      </w:r>
      <w:proofErr w:type="spellEnd"/>
      <w:r w:rsidR="00662240" w:rsidRPr="008A45D0">
        <w:t>, 2023)</w:t>
      </w:r>
      <w:r w:rsidRPr="008A45D0">
        <w:t>. Guests will be educated through in-room signage or digital information on the environmental and hygienic benefits of using the refillable dispensers.</w:t>
      </w:r>
      <w:r w:rsidR="00795922" w:rsidRPr="008A45D0">
        <w:t xml:space="preserve"> </w:t>
      </w:r>
      <w:r w:rsidRPr="008A45D0">
        <w:t>In successfully overcoming these challenges, Hilton can gain both financial and environmental benefits as well as an improvement in the satisfaction and loyalty of guests for the brand</w:t>
      </w:r>
      <w:r w:rsidR="00BD0C1F" w:rsidRPr="008A45D0">
        <w:t xml:space="preserve"> (Noonan and Rankin, 2017)</w:t>
      </w:r>
      <w:r w:rsidRPr="008A45D0">
        <w:t>.</w:t>
      </w:r>
    </w:p>
    <w:p w14:paraId="21293A85" w14:textId="320777EE" w:rsidR="00A45F20" w:rsidRPr="008A45D0" w:rsidRDefault="005F5148" w:rsidP="007A537D">
      <w:r w:rsidRPr="008A45D0">
        <w:t xml:space="preserve">Another challenge, including resistance </w:t>
      </w:r>
      <w:r w:rsidR="00F53998">
        <w:t>to</w:t>
      </w:r>
      <w:r w:rsidRPr="008A45D0">
        <w:t xml:space="preserve"> adopting refillable dispensers</w:t>
      </w:r>
      <w:r w:rsidR="00F53998">
        <w:t>,</w:t>
      </w:r>
      <w:r w:rsidRPr="008A45D0">
        <w:t xml:space="preserve"> comes from both visitors and hotel staff. Most travellers have become habituated to disposable toiletries through which they always make use at once and later leave. One strategy to heighten acceptance rates in Hilton hotel</w:t>
      </w:r>
      <w:r w:rsidR="00F53998">
        <w:t>s</w:t>
      </w:r>
      <w:r w:rsidRPr="008A45D0">
        <w:t xml:space="preserve"> will be customer education on waste and plastic dangers for the environment as well as showing the effectiveness of refillable dispensers for consumers</w:t>
      </w:r>
      <w:r w:rsidR="00662240" w:rsidRPr="008A45D0">
        <w:t xml:space="preserve"> (Payne, 2021)</w:t>
      </w:r>
      <w:r w:rsidRPr="008A45D0">
        <w:t>. In-room materials and digital messaging can be used to clearly communicate the purpose of the initiative to guests. A phased rollout, beginning with pilot programs in select properties, can allow Hilton to refine the process before expanding it across all locations</w:t>
      </w:r>
      <w:r w:rsidR="004C225A" w:rsidRPr="008A45D0">
        <w:t xml:space="preserve"> (UN Tourism, </w:t>
      </w:r>
      <w:r w:rsidR="007B307D">
        <w:rPr>
          <w:i/>
          <w:iCs/>
        </w:rPr>
        <w:t>2023</w:t>
      </w:r>
      <w:r w:rsidR="004C225A" w:rsidRPr="008A45D0">
        <w:t>)</w:t>
      </w:r>
      <w:r w:rsidRPr="008A45D0">
        <w:t>.</w:t>
      </w:r>
    </w:p>
    <w:p w14:paraId="45B6BD02" w14:textId="6390C405" w:rsidR="005F5148" w:rsidRPr="008A45D0" w:rsidRDefault="005F5148" w:rsidP="007A537D">
      <w:r w:rsidRPr="008A45D0">
        <w:t>Training the staff is also required to implement smoothly. Housekeeping teams must be well-equipped for proper maintenance of the dispensers, so as to ensure cleanliness and product quality</w:t>
      </w:r>
      <w:r w:rsidR="00367539" w:rsidRPr="008A45D0">
        <w:t xml:space="preserve"> (</w:t>
      </w:r>
      <w:proofErr w:type="spellStart"/>
      <w:r w:rsidR="00367539" w:rsidRPr="008A45D0">
        <w:t>Edgell</w:t>
      </w:r>
      <w:proofErr w:type="spellEnd"/>
      <w:r w:rsidR="00367539" w:rsidRPr="008A45D0">
        <w:t>, 2020)</w:t>
      </w:r>
      <w:r w:rsidRPr="008A45D0">
        <w:t>. Front-desk staff must be equipped to address any guest concerns, communicating the benefits of sustainability appropriately.</w:t>
      </w:r>
    </w:p>
    <w:p w14:paraId="0E7DD484" w14:textId="102D77D0" w:rsidR="00A45F20" w:rsidRPr="008A45D0" w:rsidRDefault="005F5148" w:rsidP="007A537D">
      <w:r w:rsidRPr="008A45D0">
        <w:t>Cost-effectiveness is the basic factor to use in determining this project's viability. Although higher initial investment might be incurred during the</w:t>
      </w:r>
      <w:r w:rsidR="00CB61C3" w:rsidRPr="008A45D0">
        <w:t xml:space="preserve"> implementation phase</w:t>
      </w:r>
      <w:r w:rsidRPr="008A45D0">
        <w:t xml:space="preserve">, long-run savings will prevail over these expenditures. The procurement of items on a large scale reduces the expense per unit while lower plastic waste disposal costs enhance </w:t>
      </w:r>
      <w:r w:rsidR="008A45D0" w:rsidRPr="008A45D0">
        <w:t>efficiency.</w:t>
      </w:r>
      <w:r w:rsidRPr="008A45D0">
        <w:t xml:space="preserve"> In addition, with its global base and solid finance, Hilton should not face extreme financial stress implementing this change</w:t>
      </w:r>
      <w:r w:rsidR="00662240" w:rsidRPr="008A45D0">
        <w:t xml:space="preserve"> (Robin, </w:t>
      </w:r>
      <w:proofErr w:type="spellStart"/>
      <w:r w:rsidR="00662240" w:rsidRPr="008A45D0">
        <w:t>Pedroche</w:t>
      </w:r>
      <w:proofErr w:type="spellEnd"/>
      <w:r w:rsidR="00662240" w:rsidRPr="008A45D0">
        <w:t xml:space="preserve"> and </w:t>
      </w:r>
      <w:proofErr w:type="spellStart"/>
      <w:r w:rsidR="00662240" w:rsidRPr="008A45D0">
        <w:t>Astorga</w:t>
      </w:r>
      <w:proofErr w:type="spellEnd"/>
      <w:r w:rsidR="00662240" w:rsidRPr="008A45D0">
        <w:t>, 2017</w:t>
      </w:r>
      <w:r w:rsidR="008A45D0" w:rsidRPr="008A45D0">
        <w:t>). Realistically</w:t>
      </w:r>
      <w:r w:rsidRPr="008A45D0">
        <w:t xml:space="preserve">, it is very possible for Hilton to successfully launch refillable toiletry dispensers because several major hotel brands have already executed the same type of strategy. Marriott International has resolved to stop using single-use toiletries and replace </w:t>
      </w:r>
      <w:r w:rsidR="00F53998">
        <w:t xml:space="preserve">them </w:t>
      </w:r>
      <w:r w:rsidRPr="008A45D0">
        <w:t xml:space="preserve">with large-format dispensers to reduce plastic waste. On its part, InterContinental Hotels Group (IHG) resolves to change to bulk-sized bathroom amenities in all its hotels around the world. These measures show that the hospitality sector is increasingly shifting toward sustainable toiletries, and it will thus logically and practically become </w:t>
      </w:r>
      <w:r w:rsidR="00F53998">
        <w:t>the</w:t>
      </w:r>
      <w:r w:rsidRPr="008A45D0">
        <w:t xml:space="preserve"> next step that Hilton transition</w:t>
      </w:r>
      <w:r w:rsidR="00CB61C3" w:rsidRPr="008A45D0">
        <w:t>s</w:t>
      </w:r>
      <w:r w:rsidRPr="008A45D0">
        <w:t xml:space="preserve"> into refillable dispensers</w:t>
      </w:r>
      <w:r w:rsidR="00662240" w:rsidRPr="008A45D0">
        <w:t xml:space="preserve"> (Robin, </w:t>
      </w:r>
      <w:proofErr w:type="spellStart"/>
      <w:r w:rsidR="00662240" w:rsidRPr="008A45D0">
        <w:t>Pedroche</w:t>
      </w:r>
      <w:proofErr w:type="spellEnd"/>
      <w:r w:rsidR="00662240" w:rsidRPr="008A45D0">
        <w:t xml:space="preserve"> and </w:t>
      </w:r>
      <w:proofErr w:type="spellStart"/>
      <w:r w:rsidR="00662240" w:rsidRPr="008A45D0">
        <w:t>Astorga</w:t>
      </w:r>
      <w:proofErr w:type="spellEnd"/>
      <w:r w:rsidR="00662240" w:rsidRPr="008A45D0">
        <w:t>, 2017)</w:t>
      </w:r>
      <w:r w:rsidRPr="008A45D0">
        <w:t>.</w:t>
      </w:r>
    </w:p>
    <w:p w14:paraId="0C4E76D1" w14:textId="6FBF511E" w:rsidR="005F5148" w:rsidRPr="008A45D0" w:rsidRDefault="00794F45" w:rsidP="007A537D">
      <w:r w:rsidRPr="008A45D0">
        <w:t>This initiative would go a long way in ensuring massive environmental benefits. Single-use plastic toiletries in Hilton could stop millions of plastic bottles from contributing to landfills and oceans yearly. Reducing plastic waste through this action will reduce the amount of pollution caused by these pollutants, thereby enhancing the global struggle against plastic pollution</w:t>
      </w:r>
      <w:r w:rsidR="00662240" w:rsidRPr="008A45D0">
        <w:t xml:space="preserve"> (</w:t>
      </w:r>
      <w:proofErr w:type="spellStart"/>
      <w:r w:rsidR="00662240" w:rsidRPr="008A45D0">
        <w:t>Kunamaneni</w:t>
      </w:r>
      <w:proofErr w:type="spellEnd"/>
      <w:r w:rsidR="00662240" w:rsidRPr="008A45D0">
        <w:t xml:space="preserve">, </w:t>
      </w:r>
      <w:proofErr w:type="spellStart"/>
      <w:r w:rsidR="00662240" w:rsidRPr="008A45D0">
        <w:t>Jassiand</w:t>
      </w:r>
      <w:proofErr w:type="spellEnd"/>
      <w:r w:rsidR="00662240" w:rsidRPr="008A45D0">
        <w:t xml:space="preserve"> </w:t>
      </w:r>
      <w:proofErr w:type="spellStart"/>
      <w:r w:rsidR="00662240" w:rsidRPr="008A45D0">
        <w:t>Hoang</w:t>
      </w:r>
      <w:proofErr w:type="spellEnd"/>
      <w:r w:rsidR="00662240" w:rsidRPr="008A45D0">
        <w:t>, 2019)</w:t>
      </w:r>
      <w:r w:rsidRPr="008A45D0">
        <w:t xml:space="preserve">. The use of bulk-sized dispensers, as they require lesser packaging and shipment, would therefore reduce the hotel's carbon footprint, which incidentally aligns with Hilton's broader sustainability aims. This also shows Hilton </w:t>
      </w:r>
      <w:r w:rsidR="00F53998">
        <w:t>is</w:t>
      </w:r>
      <w:r w:rsidRPr="008A45D0">
        <w:t xml:space="preserve"> committed continually to environmental stewardship and </w:t>
      </w:r>
      <w:r w:rsidR="00F53998">
        <w:t>the</w:t>
      </w:r>
      <w:r w:rsidRPr="008A45D0">
        <w:t xml:space="preserve"> protection of resources, which matches the growing travellers’ needs </w:t>
      </w:r>
      <w:r w:rsidR="00F53998">
        <w:t>for</w:t>
      </w:r>
      <w:r w:rsidRPr="008A45D0">
        <w:t xml:space="preserve"> greener hospitality</w:t>
      </w:r>
      <w:r w:rsidR="00367539" w:rsidRPr="008A45D0">
        <w:t xml:space="preserve"> (Sustainable </w:t>
      </w:r>
      <w:r w:rsidR="008A45D0" w:rsidRPr="008A45D0">
        <w:t>tourism:</w:t>
      </w:r>
      <w:r w:rsidR="00367539" w:rsidRPr="008A45D0">
        <w:t xml:space="preserve"> breakthroughs in research and practice, 2019)</w:t>
      </w:r>
      <w:r w:rsidRPr="008A45D0">
        <w:t>.</w:t>
      </w:r>
    </w:p>
    <w:p w14:paraId="3930DF82" w14:textId="7845FCDE" w:rsidR="007A537D" w:rsidRPr="008A45D0" w:rsidRDefault="005F5148" w:rsidP="007A537D">
      <w:r w:rsidRPr="008A45D0">
        <w:t xml:space="preserve">More importantly, this initiative gives a very strong business case to Hilton. Even though capital expenditure is needed </w:t>
      </w:r>
      <w:r w:rsidR="00F53998">
        <w:t>to install</w:t>
      </w:r>
      <w:r w:rsidRPr="008A45D0">
        <w:t xml:space="preserve"> dispensers and buy toiletries in bulk, long-term financial savings would outweigh this one-time expense</w:t>
      </w:r>
      <w:r w:rsidR="00662240" w:rsidRPr="008A45D0">
        <w:t xml:space="preserve"> (</w:t>
      </w:r>
      <w:proofErr w:type="spellStart"/>
      <w:r w:rsidR="00662240" w:rsidRPr="008A45D0">
        <w:t>Schnurr</w:t>
      </w:r>
      <w:proofErr w:type="spellEnd"/>
      <w:r w:rsidR="007B307D">
        <w:t xml:space="preserve"> </w:t>
      </w:r>
      <w:r w:rsidR="00662240" w:rsidRPr="008A45D0">
        <w:rPr>
          <w:i/>
          <w:iCs/>
        </w:rPr>
        <w:t>et al</w:t>
      </w:r>
      <w:r w:rsidR="00662240" w:rsidRPr="008A45D0">
        <w:t>., 2018)</w:t>
      </w:r>
      <w:r w:rsidRPr="008A45D0">
        <w:t xml:space="preserve">. Buying toiletries in bulk saves money more than constantly buying single bottles of the same, while the cost-saving on the plastic waste disposal fees adds more savings to it. Over time, these savings would greatly benefit Hilton's bottom line, considering the rising pattern of sustainability-driven </w:t>
      </w:r>
      <w:r w:rsidR="00EF2860" w:rsidRPr="008A45D0">
        <w:t>behaviour</w:t>
      </w:r>
      <w:r w:rsidRPr="008A45D0">
        <w:t xml:space="preserve"> among consumers</w:t>
      </w:r>
      <w:r w:rsidR="00662240" w:rsidRPr="008A45D0">
        <w:t xml:space="preserve"> (</w:t>
      </w:r>
      <w:proofErr w:type="spellStart"/>
      <w:r w:rsidR="00662240" w:rsidRPr="008A45D0">
        <w:t>Kunamaneni</w:t>
      </w:r>
      <w:proofErr w:type="spellEnd"/>
      <w:r w:rsidR="00662240" w:rsidRPr="008A45D0">
        <w:t xml:space="preserve">, </w:t>
      </w:r>
      <w:proofErr w:type="spellStart"/>
      <w:r w:rsidR="00662240" w:rsidRPr="008A45D0">
        <w:t>Jassiand</w:t>
      </w:r>
      <w:proofErr w:type="spellEnd"/>
      <w:r w:rsidR="00662240" w:rsidRPr="008A45D0">
        <w:t xml:space="preserve"> </w:t>
      </w:r>
      <w:proofErr w:type="spellStart"/>
      <w:r w:rsidR="00662240" w:rsidRPr="008A45D0">
        <w:t>Hoang</w:t>
      </w:r>
      <w:proofErr w:type="spellEnd"/>
      <w:r w:rsidR="00662240" w:rsidRPr="008A45D0">
        <w:t>, 2019)</w:t>
      </w:r>
      <w:r w:rsidRPr="008A45D0">
        <w:t>. As a global brand with substantial capital, Hilton is well-equipped to make this change without going broke, and such an initiative can ultimately enhance its competitiveness</w:t>
      </w:r>
      <w:r w:rsidR="004C225A" w:rsidRPr="008A45D0">
        <w:t xml:space="preserve"> (UN Tourism, </w:t>
      </w:r>
      <w:r w:rsidR="00BC4188">
        <w:rPr>
          <w:i/>
          <w:iCs/>
        </w:rPr>
        <w:t>2023</w:t>
      </w:r>
      <w:r w:rsidR="004C225A" w:rsidRPr="008A45D0">
        <w:t>)</w:t>
      </w:r>
      <w:r w:rsidRPr="008A45D0">
        <w:t>.</w:t>
      </w:r>
    </w:p>
    <w:p w14:paraId="22FB3ED1" w14:textId="474E1096" w:rsidR="007A537D" w:rsidRPr="008A45D0" w:rsidRDefault="005F5148" w:rsidP="007A537D">
      <w:r w:rsidRPr="008A45D0">
        <w:t>However, implementing refillable dispensers is not without its issues; guests and hotel management may resist the innovation. Guests might look less forward to embracing the idea of refillable dispensers when first introduced because single-use toiletries are perceived as more convenient and hygienic</w:t>
      </w:r>
      <w:r w:rsidR="00662240" w:rsidRPr="008A45D0">
        <w:t xml:space="preserve"> (</w:t>
      </w:r>
      <w:proofErr w:type="spellStart"/>
      <w:r w:rsidR="00662240" w:rsidRPr="008A45D0">
        <w:t>Fuhlendorf</w:t>
      </w:r>
      <w:proofErr w:type="spellEnd"/>
      <w:r w:rsidR="00662240" w:rsidRPr="008A45D0">
        <w:t>, 2022)</w:t>
      </w:r>
      <w:r w:rsidRPr="008A45D0">
        <w:t>. Hilton can educate guests about plastic waste's negative environmental impacts and enlighten them about this new system, building on transparency through open communication.</w:t>
      </w:r>
      <w:r w:rsidR="00610401" w:rsidRPr="008A45D0">
        <w:t xml:space="preserve"> They may also consider employing celebrity</w:t>
      </w:r>
      <w:r w:rsidR="00F53998">
        <w:t>-</w:t>
      </w:r>
      <w:r w:rsidR="00610401" w:rsidRPr="008A45D0">
        <w:t>inspired content to convince the customers o</w:t>
      </w:r>
      <w:r w:rsidR="00F53998">
        <w:t>f</w:t>
      </w:r>
      <w:r w:rsidR="00610401" w:rsidRPr="008A45D0">
        <w:t xml:space="preserve"> this approach. The involvement of celebrit</w:t>
      </w:r>
      <w:r w:rsidR="00F53998">
        <w:t>ies</w:t>
      </w:r>
      <w:r w:rsidR="00610401" w:rsidRPr="008A45D0">
        <w:t xml:space="preserve"> will allow for </w:t>
      </w:r>
      <w:r w:rsidR="00F53998">
        <w:t xml:space="preserve">the </w:t>
      </w:r>
      <w:r w:rsidR="00610401" w:rsidRPr="008A45D0">
        <w:t>mass level of advertisement that will further increase the expansion of and encouragement of the practice</w:t>
      </w:r>
      <w:r w:rsidR="00367539" w:rsidRPr="008A45D0">
        <w:t xml:space="preserve"> (New governance and management in touristic destinations, 2022)</w:t>
      </w:r>
      <w:r w:rsidR="00610401" w:rsidRPr="008A45D0">
        <w:t>. This marketing and populari</w:t>
      </w:r>
      <w:r w:rsidR="001C21B2">
        <w:t>sation</w:t>
      </w:r>
      <w:r w:rsidR="00610401" w:rsidRPr="008A45D0">
        <w:t xml:space="preserve"> strategy may influence the global trend as well for the new generation. </w:t>
      </w:r>
      <w:r w:rsidRPr="008A45D0">
        <w:t xml:space="preserve">A more phased implementation, initially starting with pilot programs at select properties, would allow Hilton to further refine its approach and work out issues before </w:t>
      </w:r>
      <w:r w:rsidR="00795922" w:rsidRPr="008A45D0">
        <w:t>an extensive</w:t>
      </w:r>
      <w:r w:rsidRPr="008A45D0">
        <w:t xml:space="preserve"> implementation</w:t>
      </w:r>
      <w:r w:rsidR="00662240" w:rsidRPr="008A45D0">
        <w:t xml:space="preserve"> (</w:t>
      </w:r>
      <w:proofErr w:type="spellStart"/>
      <w:r w:rsidR="00662240" w:rsidRPr="008A45D0">
        <w:t>Jauhari</w:t>
      </w:r>
      <w:proofErr w:type="spellEnd"/>
      <w:r w:rsidR="00662240" w:rsidRPr="008A45D0">
        <w:t>, 2021)</w:t>
      </w:r>
      <w:r w:rsidRPr="008A45D0">
        <w:t>. Training staff to properly maintain the dispensers and ensuring the toiletries meet Hilton's high standards for quality and cleanliness will be important to the initiative's success</w:t>
      </w:r>
      <w:r w:rsidR="004C225A" w:rsidRPr="008A45D0">
        <w:t xml:space="preserve"> (Events Industry Council, 2024)</w:t>
      </w:r>
      <w:r w:rsidRPr="008A45D0">
        <w:t>.</w:t>
      </w:r>
    </w:p>
    <w:p w14:paraId="3C2EDA12" w14:textId="0E996C68" w:rsidR="003F55E5" w:rsidRPr="008A45D0" w:rsidRDefault="00794F45" w:rsidP="004857B5">
      <w:r w:rsidRPr="008A45D0">
        <w:t xml:space="preserve">In conclusion, the </w:t>
      </w:r>
      <w:r w:rsidR="00610401" w:rsidRPr="008A45D0">
        <w:t>major</w:t>
      </w:r>
      <w:r w:rsidRPr="008A45D0">
        <w:t xml:space="preserve"> weakness of Hilton Hotels' sustainability initiatives is that the company keeps using single-use plastic toiletries. Using reusable toiletry dispensers is a cost-effective and environmentally sound way to lessen plastic waste and increase Hilton's sustainability ranking</w:t>
      </w:r>
      <w:r w:rsidR="00662240" w:rsidRPr="008A45D0">
        <w:t xml:space="preserve"> (Cooper, 2021)</w:t>
      </w:r>
      <w:r w:rsidRPr="008A45D0">
        <w:t xml:space="preserve">. This program can be of immense benefit to Hilton as it would also increase the efficiency of the operation and </w:t>
      </w:r>
      <w:r w:rsidR="00610401" w:rsidRPr="008A45D0">
        <w:t xml:space="preserve">enhance </w:t>
      </w:r>
      <w:r w:rsidRPr="008A45D0">
        <w:t>Hilton's position in the hospitality industry as an environmentally conscious company. If implemented effectively, this project may assist Hilton and the environment in the long term and, by extension, reinforce Hilton's commitment to sustainability while leading the hospitality industry in this aspect.</w:t>
      </w:r>
      <w:r w:rsidR="003F55E5" w:rsidRPr="008A45D0">
        <w:t xml:space="preserve"> </w:t>
      </w:r>
    </w:p>
    <w:p w14:paraId="6C70A799" w14:textId="4102B82D" w:rsidR="003F55E5" w:rsidRPr="008A45D0" w:rsidRDefault="003F55E5" w:rsidP="003F55E5">
      <w:r w:rsidRPr="008A45D0">
        <w:t xml:space="preserve">Summing up, this essay has illustrated the key pros and cons regarding Hilton's attempt to switch to refillable dispensers from individual toiletry bottles. The important findings indicate that this move will bring significant environmental benefits such as reduced plastic waste, lessened pollution levels, and lower carbon footprint through minimal packaging and transport. </w:t>
      </w:r>
      <w:r w:rsidR="00273FAD" w:rsidRPr="00273FAD">
        <w:t>Moreover, this practice conforms with the long-term sustainability of Hilton and also reinforces the image of the brand among not only environment-friendly but also sustainable tourists.</w:t>
      </w:r>
    </w:p>
    <w:p w14:paraId="38DA883A" w14:textId="5F05A101" w:rsidR="003F55E5" w:rsidRPr="008A45D0" w:rsidRDefault="00870056" w:rsidP="003F55E5">
      <w:r w:rsidRPr="00870056">
        <w:t xml:space="preserve">The second important factor to consider is cost-effectiveness, as the bulk orders for the dispenser equipment </w:t>
      </w:r>
      <w:r w:rsidR="00E05AC3">
        <w:t>are</w:t>
      </w:r>
      <w:r w:rsidRPr="00870056">
        <w:t xml:space="preserve"> cheaper than continuously restocking individual bottles, and this eventually becomes a cost</w:t>
      </w:r>
      <w:r w:rsidR="00E05AC3">
        <w:t>-</w:t>
      </w:r>
      <w:r w:rsidRPr="00870056">
        <w:t>saving in the long run. However, with these benefits in mind, there are some challenges such as potential guest objections and hygiene issues. These can be overcome with clarity in the communication, staff training, and a phased implementation process</w:t>
      </w:r>
      <w:r w:rsidR="003F55E5" w:rsidRPr="008A45D0">
        <w:t>.</w:t>
      </w:r>
    </w:p>
    <w:p w14:paraId="32A8E56C" w14:textId="5E176DF2" w:rsidR="00C25E3B" w:rsidRPr="008A45D0" w:rsidRDefault="007C6075" w:rsidP="003F55E5">
      <w:r w:rsidRPr="007C6075">
        <w:t>Identifying refillable dispensers as a plausible and implementable solution to environmental and economic concerns is the conclusion of the essay. With pre-existing substantial measures for checks in place, thoughtful implementation will hold Hilton at the leading edge of its sustainability leadership within hospitality vendors as well as support the global battle against plastic, along with the long-term benefits of utilised operating efficiency and savings.</w:t>
      </w:r>
    </w:p>
    <w:p w14:paraId="14763D99" w14:textId="77777777" w:rsidR="00C25E3B" w:rsidRPr="008A45D0" w:rsidRDefault="00C25E3B">
      <w:pPr>
        <w:spacing w:line="259" w:lineRule="auto"/>
        <w:jc w:val="left"/>
      </w:pPr>
      <w:r w:rsidRPr="008A45D0">
        <w:br w:type="page"/>
      </w:r>
    </w:p>
    <w:p w14:paraId="062E19E6" w14:textId="55ECD767" w:rsidR="00D87114" w:rsidRPr="008A45D0" w:rsidRDefault="00C25E3B" w:rsidP="00D87114">
      <w:pPr>
        <w:pStyle w:val="Heading1"/>
      </w:pPr>
      <w:r w:rsidRPr="008A45D0">
        <w:t xml:space="preserve">References </w:t>
      </w:r>
    </w:p>
    <w:p w14:paraId="56EF6016" w14:textId="77777777" w:rsidR="00634643" w:rsidRPr="00634643" w:rsidRDefault="00634643" w:rsidP="00634643">
      <w:proofErr w:type="spellStart"/>
      <w:r w:rsidRPr="00634643">
        <w:t>Batabyal</w:t>
      </w:r>
      <w:proofErr w:type="spellEnd"/>
      <w:r w:rsidRPr="00634643">
        <w:t xml:space="preserve">, A. (2018) </w:t>
      </w:r>
      <w:r w:rsidRPr="00634643">
        <w:rPr>
          <w:i/>
          <w:iCs/>
        </w:rPr>
        <w:t>Managing Sustainable Tourism Resources</w:t>
      </w:r>
      <w:r w:rsidRPr="00634643">
        <w:t>. IGI Global.</w:t>
      </w:r>
    </w:p>
    <w:p w14:paraId="3845FF17" w14:textId="77777777" w:rsidR="00634643" w:rsidRPr="00634643" w:rsidRDefault="00634643" w:rsidP="00634643">
      <w:r w:rsidRPr="00634643">
        <w:t xml:space="preserve">Cooper, C. (2021) </w:t>
      </w:r>
      <w:r w:rsidRPr="00634643">
        <w:rPr>
          <w:i/>
          <w:iCs/>
        </w:rPr>
        <w:t>Essentials of Tourism</w:t>
      </w:r>
      <w:r w:rsidRPr="00634643">
        <w:t xml:space="preserve">. 3rd </w:t>
      </w:r>
      <w:proofErr w:type="spellStart"/>
      <w:r w:rsidRPr="00634643">
        <w:t>edn</w:t>
      </w:r>
      <w:proofErr w:type="spellEnd"/>
      <w:r w:rsidRPr="00634643">
        <w:t>. London: SAGE.</w:t>
      </w:r>
    </w:p>
    <w:p w14:paraId="7057D9B0" w14:textId="77777777" w:rsidR="00634643" w:rsidRPr="00634643" w:rsidRDefault="00634643" w:rsidP="00634643">
      <w:r w:rsidRPr="00634643">
        <w:t xml:space="preserve">Costa, C. and Costa, C. (2022) </w:t>
      </w:r>
      <w:r w:rsidRPr="00634643">
        <w:rPr>
          <w:i/>
          <w:iCs/>
        </w:rPr>
        <w:t>Sustainability and Competitiveness in the Hospitality Industry</w:t>
      </w:r>
      <w:r w:rsidRPr="00634643">
        <w:t>. Business Science Reference.</w:t>
      </w:r>
    </w:p>
    <w:p w14:paraId="754727F3" w14:textId="77777777" w:rsidR="00634643" w:rsidRPr="00634643" w:rsidRDefault="00634643" w:rsidP="00634643">
      <w:proofErr w:type="spellStart"/>
      <w:r w:rsidRPr="00634643">
        <w:t>Edgell</w:t>
      </w:r>
      <w:proofErr w:type="spellEnd"/>
      <w:r w:rsidRPr="00634643">
        <w:t xml:space="preserve">, D. (2020) </w:t>
      </w:r>
      <w:r w:rsidRPr="00634643">
        <w:rPr>
          <w:i/>
          <w:iCs/>
        </w:rPr>
        <w:t>Managing Sustainable Tourism: A Legacy for the Future</w:t>
      </w:r>
      <w:r w:rsidRPr="00634643">
        <w:t xml:space="preserve">. 3rd </w:t>
      </w:r>
      <w:proofErr w:type="spellStart"/>
      <w:r w:rsidRPr="00634643">
        <w:t>edn</w:t>
      </w:r>
      <w:proofErr w:type="spellEnd"/>
      <w:r w:rsidRPr="00634643">
        <w:t xml:space="preserve">. London: </w:t>
      </w:r>
      <w:proofErr w:type="spellStart"/>
      <w:r w:rsidRPr="00634643">
        <w:t>Routledge</w:t>
      </w:r>
      <w:proofErr w:type="spellEnd"/>
      <w:r w:rsidRPr="00634643">
        <w:t>.</w:t>
      </w:r>
    </w:p>
    <w:p w14:paraId="45D48E96" w14:textId="77777777" w:rsidR="00634643" w:rsidRPr="00634643" w:rsidRDefault="00634643" w:rsidP="00634643">
      <w:r w:rsidRPr="00634643">
        <w:t xml:space="preserve">Events Industry Council (2024) </w:t>
      </w:r>
      <w:r w:rsidRPr="00634643">
        <w:rPr>
          <w:i/>
          <w:iCs/>
        </w:rPr>
        <w:t>Sustainability: CSE</w:t>
      </w:r>
      <w:r w:rsidRPr="00634643">
        <w:t xml:space="preserve">. Available at: </w:t>
      </w:r>
      <w:hyperlink r:id="rId8" w:history="1">
        <w:r w:rsidRPr="00634643">
          <w:rPr>
            <w:rStyle w:val="Hyperlink"/>
          </w:rPr>
          <w:t>https://eventscouncil.org/Sustainability/CSE</w:t>
        </w:r>
      </w:hyperlink>
      <w:r w:rsidRPr="00634643">
        <w:t xml:space="preserve"> [Accessed 5 February 2025].</w:t>
      </w:r>
    </w:p>
    <w:p w14:paraId="066EED55" w14:textId="77777777" w:rsidR="00634643" w:rsidRPr="00634643" w:rsidRDefault="00634643" w:rsidP="00634643">
      <w:r w:rsidRPr="00634643">
        <w:t xml:space="preserve">Foster, D., </w:t>
      </w:r>
      <w:proofErr w:type="spellStart"/>
      <w:r w:rsidRPr="00634643">
        <w:t>Ricaurte</w:t>
      </w:r>
      <w:proofErr w:type="spellEnd"/>
      <w:r w:rsidRPr="00634643">
        <w:t xml:space="preserve">, E. and </w:t>
      </w:r>
      <w:proofErr w:type="spellStart"/>
      <w:r w:rsidRPr="00634643">
        <w:t>Farrar</w:t>
      </w:r>
      <w:proofErr w:type="spellEnd"/>
      <w:r w:rsidRPr="00634643">
        <w:t xml:space="preserve">, L. (2019) 'Calculating hotel industry impact: The case of Hilton </w:t>
      </w:r>
      <w:proofErr w:type="spellStart"/>
      <w:r w:rsidRPr="00634643">
        <w:t>Lightstay</w:t>
      </w:r>
      <w:proofErr w:type="spellEnd"/>
      <w:r w:rsidRPr="00634643">
        <w:t>'.</w:t>
      </w:r>
    </w:p>
    <w:p w14:paraId="68938B60" w14:textId="77777777" w:rsidR="00634643" w:rsidRPr="00634643" w:rsidRDefault="00634643" w:rsidP="00634643">
      <w:r w:rsidRPr="00634643">
        <w:t xml:space="preserve">Francis, K., </w:t>
      </w:r>
      <w:proofErr w:type="spellStart"/>
      <w:r w:rsidRPr="00634643">
        <w:t>Wandaka</w:t>
      </w:r>
      <w:proofErr w:type="spellEnd"/>
      <w:r w:rsidRPr="00634643">
        <w:t xml:space="preserve">, J.K. and </w:t>
      </w:r>
      <w:proofErr w:type="spellStart"/>
      <w:r w:rsidRPr="00634643">
        <w:t>Mwaura</w:t>
      </w:r>
      <w:proofErr w:type="spellEnd"/>
      <w:r w:rsidRPr="00634643">
        <w:t xml:space="preserve">, S.K. (2023) 'Assessment of plastics reduction strategies in the Kenyan hospitality industry in post-COVID-19 era', </w:t>
      </w:r>
      <w:r w:rsidRPr="00634643">
        <w:rPr>
          <w:i/>
          <w:iCs/>
        </w:rPr>
        <w:t>Journal of Tourism and Hospitality Management</w:t>
      </w:r>
      <w:r w:rsidRPr="00634643">
        <w:t>, 11(2), pp. 13–20.</w:t>
      </w:r>
    </w:p>
    <w:p w14:paraId="7F56D63C" w14:textId="77777777" w:rsidR="00634643" w:rsidRPr="00634643" w:rsidRDefault="00634643" w:rsidP="00634643">
      <w:proofErr w:type="spellStart"/>
      <w:r w:rsidRPr="00634643">
        <w:t>Fuhlendorf</w:t>
      </w:r>
      <w:proofErr w:type="spellEnd"/>
      <w:r w:rsidRPr="00634643">
        <w:t>, J.C. (2022) 'A cognitive mapping approach to circular transition efforts within hospitality organisations: The case of plastics'.</w:t>
      </w:r>
    </w:p>
    <w:p w14:paraId="4165BF5F" w14:textId="77777777" w:rsidR="00634643" w:rsidRPr="00634643" w:rsidRDefault="00634643" w:rsidP="00634643">
      <w:r w:rsidRPr="00634643">
        <w:t xml:space="preserve">Green Globe Certification (2025) </w:t>
      </w:r>
      <w:r w:rsidRPr="00634643">
        <w:rPr>
          <w:i/>
          <w:iCs/>
        </w:rPr>
        <w:t>The Global Leader in Sustainable Tourism Certification</w:t>
      </w:r>
      <w:r w:rsidRPr="00634643">
        <w:t xml:space="preserve">. Available at: </w:t>
      </w:r>
      <w:hyperlink r:id="rId9" w:history="1">
        <w:r w:rsidRPr="00634643">
          <w:rPr>
            <w:rStyle w:val="Hyperlink"/>
          </w:rPr>
          <w:t>https://www.greenglobe.com/</w:t>
        </w:r>
      </w:hyperlink>
      <w:r w:rsidRPr="00634643">
        <w:t xml:space="preserve"> [Accessed 5 February 2025].</w:t>
      </w:r>
    </w:p>
    <w:p w14:paraId="776B77D9" w14:textId="77777777" w:rsidR="00634643" w:rsidRPr="00634643" w:rsidRDefault="00634643" w:rsidP="00634643">
      <w:proofErr w:type="spellStart"/>
      <w:r w:rsidRPr="00634643">
        <w:t>Haski-Leventhal</w:t>
      </w:r>
      <w:proofErr w:type="spellEnd"/>
      <w:r w:rsidRPr="00634643">
        <w:t xml:space="preserve">, D. (2018) </w:t>
      </w:r>
      <w:r w:rsidRPr="00634643">
        <w:rPr>
          <w:i/>
          <w:iCs/>
        </w:rPr>
        <w:t>Strategic Corporate Social Responsibility: Tools &amp; Theories for Responsible Management</w:t>
      </w:r>
      <w:r w:rsidRPr="00634643">
        <w:t>. London: SAGE.</w:t>
      </w:r>
    </w:p>
    <w:p w14:paraId="70E1C5F3" w14:textId="77777777" w:rsidR="00634643" w:rsidRPr="00634643" w:rsidRDefault="00634643" w:rsidP="00634643">
      <w:proofErr w:type="spellStart"/>
      <w:r w:rsidRPr="00634643">
        <w:t>Inkson</w:t>
      </w:r>
      <w:proofErr w:type="spellEnd"/>
      <w:r w:rsidRPr="00634643">
        <w:t xml:space="preserve">, C. and </w:t>
      </w:r>
      <w:proofErr w:type="spellStart"/>
      <w:r w:rsidRPr="00634643">
        <w:t>Minnaert</w:t>
      </w:r>
      <w:proofErr w:type="spellEnd"/>
      <w:r w:rsidRPr="00634643">
        <w:t xml:space="preserve">, L. (2018) </w:t>
      </w:r>
      <w:r w:rsidRPr="00634643">
        <w:rPr>
          <w:i/>
          <w:iCs/>
        </w:rPr>
        <w:t>Tourism Management: An Introduction</w:t>
      </w:r>
      <w:r w:rsidRPr="00634643">
        <w:t xml:space="preserve">. 2nd </w:t>
      </w:r>
      <w:proofErr w:type="spellStart"/>
      <w:r w:rsidRPr="00634643">
        <w:t>edn</w:t>
      </w:r>
      <w:proofErr w:type="spellEnd"/>
      <w:r w:rsidRPr="00634643">
        <w:t>. London: SAGE.</w:t>
      </w:r>
    </w:p>
    <w:p w14:paraId="207400E0" w14:textId="77777777" w:rsidR="00634643" w:rsidRPr="00634643" w:rsidRDefault="00634643" w:rsidP="00634643">
      <w:proofErr w:type="spellStart"/>
      <w:r w:rsidRPr="00634643">
        <w:t>Jauhari</w:t>
      </w:r>
      <w:proofErr w:type="spellEnd"/>
      <w:r w:rsidRPr="00634643">
        <w:t xml:space="preserve">, V. (2021) </w:t>
      </w:r>
      <w:r w:rsidRPr="00634643">
        <w:rPr>
          <w:i/>
          <w:iCs/>
        </w:rPr>
        <w:t>Managing Sustainability in the Hospitality and Tourism Industry: Paradigms and Directions for the Future</w:t>
      </w:r>
      <w:r w:rsidRPr="00634643">
        <w:t xml:space="preserve">. 9th </w:t>
      </w:r>
      <w:proofErr w:type="spellStart"/>
      <w:r w:rsidRPr="00634643">
        <w:t>edn</w:t>
      </w:r>
      <w:proofErr w:type="spellEnd"/>
      <w:r w:rsidRPr="00634643">
        <w:t>. Oakville: Apple Academic Press Inc.</w:t>
      </w:r>
    </w:p>
    <w:p w14:paraId="1D52661F" w14:textId="77777777" w:rsidR="00634643" w:rsidRPr="00634643" w:rsidRDefault="00634643" w:rsidP="00634643">
      <w:proofErr w:type="spellStart"/>
      <w:r w:rsidRPr="00634643">
        <w:t>Korstanje</w:t>
      </w:r>
      <w:proofErr w:type="spellEnd"/>
      <w:r w:rsidRPr="00634643">
        <w:t xml:space="preserve">, M., George, B. and </w:t>
      </w:r>
      <w:proofErr w:type="spellStart"/>
      <w:r w:rsidRPr="00634643">
        <w:t>Nedelea</w:t>
      </w:r>
      <w:proofErr w:type="spellEnd"/>
      <w:r w:rsidRPr="00634643">
        <w:t xml:space="preserve">, A. (2020) </w:t>
      </w:r>
      <w:r w:rsidRPr="00634643">
        <w:rPr>
          <w:i/>
          <w:iCs/>
        </w:rPr>
        <w:t>Strategies for Promoting Sustainable Hospitality and Tourism Services</w:t>
      </w:r>
      <w:r w:rsidRPr="00634643">
        <w:t>. IGI Global.</w:t>
      </w:r>
    </w:p>
    <w:p w14:paraId="7D247771" w14:textId="77777777" w:rsidR="00634643" w:rsidRPr="00634643" w:rsidRDefault="00634643" w:rsidP="00634643">
      <w:proofErr w:type="spellStart"/>
      <w:r w:rsidRPr="00634643">
        <w:t>Kunamaneni</w:t>
      </w:r>
      <w:proofErr w:type="spellEnd"/>
      <w:r w:rsidRPr="00634643">
        <w:t xml:space="preserve">, S., </w:t>
      </w:r>
      <w:proofErr w:type="spellStart"/>
      <w:r w:rsidRPr="00634643">
        <w:t>Jassi</w:t>
      </w:r>
      <w:proofErr w:type="spellEnd"/>
      <w:r w:rsidRPr="00634643">
        <w:t xml:space="preserve">, S. and </w:t>
      </w:r>
      <w:proofErr w:type="spellStart"/>
      <w:r w:rsidRPr="00634643">
        <w:t>Hoang</w:t>
      </w:r>
      <w:proofErr w:type="spellEnd"/>
      <w:r w:rsidRPr="00634643">
        <w:t xml:space="preserve">, D. (2019) 'Promoting reuse behaviour: Challenges and strategies for repeat purchase, low-involvement products', </w:t>
      </w:r>
      <w:r w:rsidRPr="00634643">
        <w:rPr>
          <w:i/>
          <w:iCs/>
        </w:rPr>
        <w:t>Sustainable Production and Consumption</w:t>
      </w:r>
      <w:r w:rsidRPr="00634643">
        <w:t>, 20, pp. 253–272.</w:t>
      </w:r>
    </w:p>
    <w:p w14:paraId="7B07357D" w14:textId="77777777" w:rsidR="00634643" w:rsidRPr="00634643" w:rsidRDefault="00634643" w:rsidP="00634643">
      <w:r w:rsidRPr="00634643">
        <w:t xml:space="preserve">Management Association (2018) </w:t>
      </w:r>
      <w:r w:rsidRPr="00634643">
        <w:rPr>
          <w:i/>
          <w:iCs/>
        </w:rPr>
        <w:t>Sustainable Tourism</w:t>
      </w:r>
      <w:r w:rsidRPr="00634643">
        <w:t>. IGI Global.</w:t>
      </w:r>
    </w:p>
    <w:p w14:paraId="5E9BFDF6" w14:textId="77777777" w:rsidR="00634643" w:rsidRPr="00634643" w:rsidRDefault="00634643" w:rsidP="00634643">
      <w:r w:rsidRPr="00634643">
        <w:t>New Governance and Management in Touristic Destinations (2022) IGI Global.</w:t>
      </w:r>
    </w:p>
    <w:p w14:paraId="216AA275" w14:textId="77777777" w:rsidR="00634643" w:rsidRPr="00634643" w:rsidRDefault="00634643" w:rsidP="00634643">
      <w:proofErr w:type="spellStart"/>
      <w:r w:rsidRPr="00634643">
        <w:t>Nikolova</w:t>
      </w:r>
      <w:proofErr w:type="spellEnd"/>
      <w:r w:rsidRPr="00634643">
        <w:t xml:space="preserve">, M.S. (2022) 'Tourism and </w:t>
      </w:r>
      <w:proofErr w:type="spellStart"/>
      <w:r w:rsidRPr="00634643">
        <w:t>behavioral</w:t>
      </w:r>
      <w:proofErr w:type="spellEnd"/>
      <w:r w:rsidRPr="00634643">
        <w:t xml:space="preserve"> economics', in </w:t>
      </w:r>
      <w:r w:rsidRPr="00634643">
        <w:rPr>
          <w:i/>
          <w:iCs/>
        </w:rPr>
        <w:t>A Modern Guide to Tourism Economics</w:t>
      </w:r>
      <w:r w:rsidRPr="00634643">
        <w:t>, pp. 383–401. Edward Elgar Publishing.</w:t>
      </w:r>
    </w:p>
    <w:p w14:paraId="12E71F0D" w14:textId="77777777" w:rsidR="00634643" w:rsidRPr="00634643" w:rsidRDefault="00634643" w:rsidP="00634643">
      <w:r w:rsidRPr="00634643">
        <w:t xml:space="preserve">Noonan, A. and Rankin, C.P. (2017) 'Hilton Hotel Worldwide: A case study exploring corporate social responsibility and stakeholder management', </w:t>
      </w:r>
      <w:r w:rsidRPr="00634643">
        <w:rPr>
          <w:i/>
          <w:iCs/>
        </w:rPr>
        <w:t>Journal of Hospitality &amp; Tourism Cases</w:t>
      </w:r>
      <w:r w:rsidRPr="00634643">
        <w:t>, 5(4), pp. 15–27.</w:t>
      </w:r>
    </w:p>
    <w:p w14:paraId="479EE035" w14:textId="77777777" w:rsidR="00634643" w:rsidRPr="00634643" w:rsidRDefault="00634643" w:rsidP="00634643">
      <w:r w:rsidRPr="00634643">
        <w:t xml:space="preserve">Payne, J.E. (2021) </w:t>
      </w:r>
      <w:r w:rsidRPr="00634643">
        <w:rPr>
          <w:i/>
          <w:iCs/>
        </w:rPr>
        <w:t>Understanding Consumer Perceptions of Hotel Toiletries</w:t>
      </w:r>
      <w:r w:rsidRPr="00634643">
        <w:t xml:space="preserve"> (Doctoral dissertation).</w:t>
      </w:r>
    </w:p>
    <w:p w14:paraId="350C2AB8" w14:textId="77777777" w:rsidR="00634643" w:rsidRPr="00634643" w:rsidRDefault="00634643" w:rsidP="00634643">
      <w:r w:rsidRPr="00634643">
        <w:t xml:space="preserve">Robin, C.F., </w:t>
      </w:r>
      <w:proofErr w:type="spellStart"/>
      <w:r w:rsidRPr="00634643">
        <w:t>Pedroche</w:t>
      </w:r>
      <w:proofErr w:type="spellEnd"/>
      <w:r w:rsidRPr="00634643">
        <w:t xml:space="preserve">, M.S.C. and </w:t>
      </w:r>
      <w:proofErr w:type="spellStart"/>
      <w:r w:rsidRPr="00634643">
        <w:t>Astorga</w:t>
      </w:r>
      <w:proofErr w:type="spellEnd"/>
      <w:r w:rsidRPr="00634643">
        <w:t xml:space="preserve">, P.S. (2017) 'Revisiting green practices in the hotel industry: A comparison between mature and emerging destinations', </w:t>
      </w:r>
      <w:r w:rsidRPr="00634643">
        <w:rPr>
          <w:i/>
          <w:iCs/>
        </w:rPr>
        <w:t>Journal of Cleaner Production</w:t>
      </w:r>
      <w:r w:rsidRPr="00634643">
        <w:t>, 140, pp. 1415–1428.</w:t>
      </w:r>
    </w:p>
    <w:p w14:paraId="2ECFAA0A" w14:textId="77777777" w:rsidR="00634643" w:rsidRPr="00634643" w:rsidRDefault="00634643" w:rsidP="00634643">
      <w:proofErr w:type="spellStart"/>
      <w:r w:rsidRPr="00634643">
        <w:t>Schnurr</w:t>
      </w:r>
      <w:proofErr w:type="spellEnd"/>
      <w:r w:rsidRPr="00634643">
        <w:t xml:space="preserve">, R.E., </w:t>
      </w:r>
      <w:proofErr w:type="spellStart"/>
      <w:r w:rsidRPr="00634643">
        <w:t>Alboiu</w:t>
      </w:r>
      <w:proofErr w:type="spellEnd"/>
      <w:r w:rsidRPr="00634643">
        <w:t xml:space="preserve">, V., </w:t>
      </w:r>
      <w:proofErr w:type="spellStart"/>
      <w:r w:rsidRPr="00634643">
        <w:t>Chaudhary</w:t>
      </w:r>
      <w:proofErr w:type="spellEnd"/>
      <w:r w:rsidRPr="00634643">
        <w:t xml:space="preserve">, M., Corbett, R.A., </w:t>
      </w:r>
      <w:proofErr w:type="spellStart"/>
      <w:r w:rsidRPr="00634643">
        <w:t>Quanz</w:t>
      </w:r>
      <w:proofErr w:type="spellEnd"/>
      <w:r w:rsidRPr="00634643">
        <w:t xml:space="preserve">, M.E., </w:t>
      </w:r>
      <w:proofErr w:type="spellStart"/>
      <w:r w:rsidRPr="00634643">
        <w:t>Sankar</w:t>
      </w:r>
      <w:proofErr w:type="spellEnd"/>
      <w:r w:rsidRPr="00634643">
        <w:t xml:space="preserve">, K., </w:t>
      </w:r>
      <w:proofErr w:type="spellStart"/>
      <w:r w:rsidRPr="00634643">
        <w:t>Srain</w:t>
      </w:r>
      <w:proofErr w:type="spellEnd"/>
      <w:r w:rsidRPr="00634643">
        <w:t xml:space="preserve">, H.S., </w:t>
      </w:r>
      <w:proofErr w:type="spellStart"/>
      <w:r w:rsidRPr="00634643">
        <w:t>Thavarajah</w:t>
      </w:r>
      <w:proofErr w:type="spellEnd"/>
      <w:r w:rsidRPr="00634643">
        <w:t xml:space="preserve">, V., </w:t>
      </w:r>
      <w:proofErr w:type="spellStart"/>
      <w:r w:rsidRPr="00634643">
        <w:t>Xanthos</w:t>
      </w:r>
      <w:proofErr w:type="spellEnd"/>
      <w:r w:rsidRPr="00634643">
        <w:t xml:space="preserve">, D. and Walker, T.R. (2018) 'Reducing marine pollution from single-use plastics (SUPs): A review', </w:t>
      </w:r>
      <w:r w:rsidRPr="00634643">
        <w:rPr>
          <w:i/>
          <w:iCs/>
        </w:rPr>
        <w:t>Marine Pollution Bulletin</w:t>
      </w:r>
      <w:r w:rsidRPr="00634643">
        <w:t>, 137, pp. 157–171.</w:t>
      </w:r>
    </w:p>
    <w:p w14:paraId="6FBB0943" w14:textId="77777777" w:rsidR="00634643" w:rsidRPr="00634643" w:rsidRDefault="00634643" w:rsidP="00634643">
      <w:r w:rsidRPr="00634643">
        <w:t xml:space="preserve">Sloan, P., Legrand, W. and Chen, J.S. (2017) </w:t>
      </w:r>
      <w:r w:rsidRPr="00634643">
        <w:rPr>
          <w:i/>
          <w:iCs/>
        </w:rPr>
        <w:t>Sustainability in the Hospitality Industry: Principles of Sustainable Operations</w:t>
      </w:r>
      <w:r w:rsidRPr="00634643">
        <w:t xml:space="preserve">. 3rd </w:t>
      </w:r>
      <w:proofErr w:type="spellStart"/>
      <w:r w:rsidRPr="00634643">
        <w:t>edn</w:t>
      </w:r>
      <w:proofErr w:type="spellEnd"/>
      <w:r w:rsidRPr="00634643">
        <w:t>. London: Butterworth-Heinemann.</w:t>
      </w:r>
    </w:p>
    <w:p w14:paraId="755F420D" w14:textId="77777777" w:rsidR="00634643" w:rsidRPr="00634643" w:rsidRDefault="00634643" w:rsidP="00634643">
      <w:r w:rsidRPr="00634643">
        <w:t>Sustainable Tourism: Breakthroughs in Research and Practice (2019) IGI Global.</w:t>
      </w:r>
    </w:p>
    <w:p w14:paraId="6275F085" w14:textId="77777777" w:rsidR="00634643" w:rsidRPr="00634643" w:rsidRDefault="00634643" w:rsidP="00634643">
      <w:r w:rsidRPr="00634643">
        <w:t xml:space="preserve">UN Tourism (2023) </w:t>
      </w:r>
      <w:r w:rsidRPr="00634643">
        <w:rPr>
          <w:i/>
          <w:iCs/>
        </w:rPr>
        <w:t>TOURISM 4 SDGs</w:t>
      </w:r>
      <w:r w:rsidRPr="00634643">
        <w:t xml:space="preserve">. Available at: </w:t>
      </w:r>
      <w:hyperlink r:id="rId10" w:history="1">
        <w:r w:rsidRPr="00634643">
          <w:rPr>
            <w:rStyle w:val="Hyperlink"/>
          </w:rPr>
          <w:t>https://www.unwto.org/tourism4sdgs</w:t>
        </w:r>
      </w:hyperlink>
      <w:r w:rsidRPr="00634643">
        <w:t xml:space="preserve"> [Accessed 5 February 2025].</w:t>
      </w:r>
    </w:p>
    <w:p w14:paraId="61990BA3" w14:textId="18CA5531" w:rsidR="00634643" w:rsidRPr="00634643" w:rsidRDefault="00F53998" w:rsidP="00634643">
      <w:r>
        <w:t>V</w:t>
      </w:r>
      <w:r w:rsidR="00634643" w:rsidRPr="00634643">
        <w:t xml:space="preserve">on </w:t>
      </w:r>
      <w:proofErr w:type="spellStart"/>
      <w:r w:rsidR="00634643" w:rsidRPr="00634643">
        <w:t>Briel</w:t>
      </w:r>
      <w:proofErr w:type="spellEnd"/>
      <w:r w:rsidR="00634643" w:rsidRPr="00634643">
        <w:t xml:space="preserve">, D., </w:t>
      </w:r>
      <w:proofErr w:type="spellStart"/>
      <w:r w:rsidR="00634643" w:rsidRPr="00634643">
        <w:t>Kemperman</w:t>
      </w:r>
      <w:proofErr w:type="spellEnd"/>
      <w:r w:rsidR="00634643" w:rsidRPr="00634643">
        <w:t xml:space="preserve">, A. and </w:t>
      </w:r>
      <w:proofErr w:type="spellStart"/>
      <w:r w:rsidR="00634643" w:rsidRPr="00634643">
        <w:t>Dolnicar</w:t>
      </w:r>
      <w:proofErr w:type="spellEnd"/>
      <w:r w:rsidR="00634643" w:rsidRPr="00634643">
        <w:t>, S. (2022) 'How important are environmentally unsustainable non-essential hotel service components to tourists? A discrete choice experiment'.</w:t>
      </w:r>
    </w:p>
    <w:p w14:paraId="47604694" w14:textId="77777777" w:rsidR="00634643" w:rsidRPr="00634643" w:rsidRDefault="00634643" w:rsidP="00634643">
      <w:r w:rsidRPr="00634643">
        <w:t xml:space="preserve">Wickham, M., Donnelly, T. and French, L. (2021) 'Strategic sustainability management in the event sector', </w:t>
      </w:r>
      <w:r w:rsidRPr="00634643">
        <w:rPr>
          <w:i/>
          <w:iCs/>
        </w:rPr>
        <w:t>Event Management</w:t>
      </w:r>
      <w:r w:rsidRPr="00634643">
        <w:t>, 25(3), pp. 279–296.</w:t>
      </w:r>
    </w:p>
    <w:p w14:paraId="1A0437E1" w14:textId="54E96F06" w:rsidR="004758DF" w:rsidRPr="008A45D0" w:rsidRDefault="00634643" w:rsidP="00D87114">
      <w:r w:rsidRPr="00634643">
        <w:t>World Trade Organi</w:t>
      </w:r>
      <w:r w:rsidR="001C21B2">
        <w:t>sation</w:t>
      </w:r>
      <w:r w:rsidRPr="00634643">
        <w:t xml:space="preserve"> (2025) </w:t>
      </w:r>
      <w:r w:rsidRPr="00634643">
        <w:rPr>
          <w:i/>
          <w:iCs/>
        </w:rPr>
        <w:t>The Investment Facilitation for Development (IFD) Agreement</w:t>
      </w:r>
      <w:r w:rsidRPr="00634643">
        <w:t xml:space="preserve">. Available at: </w:t>
      </w:r>
      <w:hyperlink r:id="rId11" w:history="1">
        <w:r w:rsidRPr="00634643">
          <w:rPr>
            <w:rStyle w:val="Hyperlink"/>
          </w:rPr>
          <w:t>https://www.wto.org/english/tratop_e/invfac_public_e/invfac_intro_e.htm</w:t>
        </w:r>
      </w:hyperlink>
      <w:r w:rsidRPr="00634643">
        <w:t xml:space="preserve"> [Accessed 5 February 2025].</w:t>
      </w:r>
    </w:p>
    <w:sectPr w:rsidR="004758DF" w:rsidRPr="008A45D0" w:rsidSect="007067F8">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2FB37" w14:textId="77777777" w:rsidR="00BD28EF" w:rsidRDefault="00BD28EF" w:rsidP="007067F8">
      <w:pPr>
        <w:spacing w:after="0" w:line="240" w:lineRule="auto"/>
      </w:pPr>
      <w:r>
        <w:separator/>
      </w:r>
    </w:p>
  </w:endnote>
  <w:endnote w:type="continuationSeparator" w:id="0">
    <w:p w14:paraId="7E8BC49D" w14:textId="77777777" w:rsidR="00BD28EF" w:rsidRDefault="00BD28EF" w:rsidP="007067F8">
      <w:pPr>
        <w:spacing w:after="0" w:line="240" w:lineRule="auto"/>
      </w:pPr>
      <w:r>
        <w:continuationSeparator/>
      </w:r>
    </w:p>
  </w:endnote>
  <w:endnote w:type="continuationNotice" w:id="1">
    <w:p w14:paraId="2BBEBA5C" w14:textId="77777777" w:rsidR="00FF51EE" w:rsidRDefault="00FF51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251732"/>
      <w:docPartObj>
        <w:docPartGallery w:val="Page Numbers (Bottom of Page)"/>
        <w:docPartUnique/>
      </w:docPartObj>
    </w:sdtPr>
    <w:sdtEndPr/>
    <w:sdtContent>
      <w:p w14:paraId="0ABBD02D" w14:textId="77777777" w:rsidR="007067F8" w:rsidRDefault="007067F8">
        <w:pPr>
          <w:pStyle w:val="Footer"/>
          <w:jc w:val="right"/>
        </w:pPr>
        <w:r>
          <w:t xml:space="preserve">Page | </w:t>
        </w:r>
        <w:r w:rsidR="0081286F">
          <w:fldChar w:fldCharType="begin"/>
        </w:r>
        <w:r>
          <w:instrText xml:space="preserve"> PAGE   \* MERGEFORMAT </w:instrText>
        </w:r>
        <w:r w:rsidR="0081286F">
          <w:fldChar w:fldCharType="separate"/>
        </w:r>
        <w:r w:rsidR="00255847">
          <w:rPr>
            <w:noProof/>
          </w:rPr>
          <w:t>2</w:t>
        </w:r>
        <w:r w:rsidR="0081286F">
          <w:rPr>
            <w:noProof/>
          </w:rPr>
          <w:fldChar w:fldCharType="end"/>
        </w:r>
      </w:p>
    </w:sdtContent>
  </w:sdt>
  <w:p w14:paraId="622E0CC3" w14:textId="77777777" w:rsidR="007067F8" w:rsidRDefault="00706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2C2398" w14:textId="77777777" w:rsidR="00BD28EF" w:rsidRDefault="00BD28EF" w:rsidP="007067F8">
      <w:pPr>
        <w:spacing w:after="0" w:line="240" w:lineRule="auto"/>
      </w:pPr>
      <w:r>
        <w:separator/>
      </w:r>
    </w:p>
  </w:footnote>
  <w:footnote w:type="continuationSeparator" w:id="0">
    <w:p w14:paraId="555700C9" w14:textId="77777777" w:rsidR="00BD28EF" w:rsidRDefault="00BD28EF" w:rsidP="007067F8">
      <w:pPr>
        <w:spacing w:after="0" w:line="240" w:lineRule="auto"/>
      </w:pPr>
      <w:r>
        <w:continuationSeparator/>
      </w:r>
    </w:p>
  </w:footnote>
  <w:footnote w:type="continuationNotice" w:id="1">
    <w:p w14:paraId="1AA336A9" w14:textId="77777777" w:rsidR="00FF51EE" w:rsidRDefault="00FF51E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A4DB8"/>
    <w:multiLevelType w:val="hybridMultilevel"/>
    <w:tmpl w:val="BB1CAE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C5817C5"/>
    <w:multiLevelType w:val="hybridMultilevel"/>
    <w:tmpl w:val="139479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7214C41"/>
    <w:multiLevelType w:val="hybridMultilevel"/>
    <w:tmpl w:val="290E53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7C10504"/>
    <w:multiLevelType w:val="hybridMultilevel"/>
    <w:tmpl w:val="3F7E2E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9295E56"/>
    <w:multiLevelType w:val="hybridMultilevel"/>
    <w:tmpl w:val="A6F828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9656ECF"/>
    <w:multiLevelType w:val="hybridMultilevel"/>
    <w:tmpl w:val="989ADC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5754611">
    <w:abstractNumId w:val="5"/>
  </w:num>
  <w:num w:numId="2" w16cid:durableId="2005745880">
    <w:abstractNumId w:val="0"/>
  </w:num>
  <w:num w:numId="3" w16cid:durableId="101613261">
    <w:abstractNumId w:val="3"/>
  </w:num>
  <w:num w:numId="4" w16cid:durableId="2081051900">
    <w:abstractNumId w:val="4"/>
  </w:num>
  <w:num w:numId="5" w16cid:durableId="1894928322">
    <w:abstractNumId w:val="1"/>
  </w:num>
  <w:num w:numId="6" w16cid:durableId="6147542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removePersonalInformation/>
  <w:removeDateAndTime/>
  <w:proofState w:spelling="clean"/>
  <w:revisionView w:inkAnnotations="0"/>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YyMzE2BUJDS3MzQyUdpeDU4uLM/DyQApNaAIeWKCQsAAAA"/>
  </w:docVars>
  <w:rsids>
    <w:rsidRoot w:val="002B322F"/>
    <w:rsid w:val="00082088"/>
    <w:rsid w:val="00136ADF"/>
    <w:rsid w:val="00146024"/>
    <w:rsid w:val="001A54B5"/>
    <w:rsid w:val="001B26FC"/>
    <w:rsid w:val="001C21B2"/>
    <w:rsid w:val="001C24A6"/>
    <w:rsid w:val="0023121E"/>
    <w:rsid w:val="00233C0A"/>
    <w:rsid w:val="0025218D"/>
    <w:rsid w:val="00255847"/>
    <w:rsid w:val="00256873"/>
    <w:rsid w:val="00256BA7"/>
    <w:rsid w:val="00271D76"/>
    <w:rsid w:val="00271FDB"/>
    <w:rsid w:val="00273FAD"/>
    <w:rsid w:val="002A1392"/>
    <w:rsid w:val="002B322F"/>
    <w:rsid w:val="00367539"/>
    <w:rsid w:val="00392C0E"/>
    <w:rsid w:val="003F55E5"/>
    <w:rsid w:val="00405970"/>
    <w:rsid w:val="00407993"/>
    <w:rsid w:val="0041491C"/>
    <w:rsid w:val="00437225"/>
    <w:rsid w:val="00442E31"/>
    <w:rsid w:val="00456D39"/>
    <w:rsid w:val="0046435E"/>
    <w:rsid w:val="004758DF"/>
    <w:rsid w:val="004857B5"/>
    <w:rsid w:val="00492A1C"/>
    <w:rsid w:val="004C225A"/>
    <w:rsid w:val="004F01A5"/>
    <w:rsid w:val="005905C1"/>
    <w:rsid w:val="005A6B32"/>
    <w:rsid w:val="005C45ED"/>
    <w:rsid w:val="005F0BB4"/>
    <w:rsid w:val="005F5148"/>
    <w:rsid w:val="005F5EDC"/>
    <w:rsid w:val="00610401"/>
    <w:rsid w:val="00631D0D"/>
    <w:rsid w:val="00634643"/>
    <w:rsid w:val="00662240"/>
    <w:rsid w:val="007067F8"/>
    <w:rsid w:val="00707843"/>
    <w:rsid w:val="007563F9"/>
    <w:rsid w:val="00794F45"/>
    <w:rsid w:val="00795922"/>
    <w:rsid w:val="007A537D"/>
    <w:rsid w:val="007B307D"/>
    <w:rsid w:val="007C6075"/>
    <w:rsid w:val="007E01AF"/>
    <w:rsid w:val="0081286F"/>
    <w:rsid w:val="00822EFE"/>
    <w:rsid w:val="008419F7"/>
    <w:rsid w:val="00870056"/>
    <w:rsid w:val="008A1F4B"/>
    <w:rsid w:val="008A3046"/>
    <w:rsid w:val="008A45D0"/>
    <w:rsid w:val="008A55C7"/>
    <w:rsid w:val="008C354D"/>
    <w:rsid w:val="008D7F13"/>
    <w:rsid w:val="008F1EAE"/>
    <w:rsid w:val="00963EF1"/>
    <w:rsid w:val="00982B3C"/>
    <w:rsid w:val="009D64F1"/>
    <w:rsid w:val="009E115A"/>
    <w:rsid w:val="00A141A2"/>
    <w:rsid w:val="00A321D9"/>
    <w:rsid w:val="00A45F20"/>
    <w:rsid w:val="00A7720A"/>
    <w:rsid w:val="00B01317"/>
    <w:rsid w:val="00B3384B"/>
    <w:rsid w:val="00BB3C70"/>
    <w:rsid w:val="00BC4188"/>
    <w:rsid w:val="00BD0C1F"/>
    <w:rsid w:val="00BD28EF"/>
    <w:rsid w:val="00C22757"/>
    <w:rsid w:val="00C25594"/>
    <w:rsid w:val="00C25E3B"/>
    <w:rsid w:val="00CB61C3"/>
    <w:rsid w:val="00CD5DA0"/>
    <w:rsid w:val="00CE18CA"/>
    <w:rsid w:val="00CE5341"/>
    <w:rsid w:val="00D17449"/>
    <w:rsid w:val="00D36AAB"/>
    <w:rsid w:val="00D44634"/>
    <w:rsid w:val="00D46763"/>
    <w:rsid w:val="00D82568"/>
    <w:rsid w:val="00D87114"/>
    <w:rsid w:val="00DB63E6"/>
    <w:rsid w:val="00DC39DB"/>
    <w:rsid w:val="00E05AC3"/>
    <w:rsid w:val="00E26D6D"/>
    <w:rsid w:val="00E665C4"/>
    <w:rsid w:val="00E725CE"/>
    <w:rsid w:val="00EA70A7"/>
    <w:rsid w:val="00ED6F80"/>
    <w:rsid w:val="00EF2860"/>
    <w:rsid w:val="00F47A3E"/>
    <w:rsid w:val="00F53998"/>
    <w:rsid w:val="00FA3056"/>
    <w:rsid w:val="00FD2E67"/>
    <w:rsid w:val="00FD3AB2"/>
    <w:rsid w:val="00FE2083"/>
    <w:rsid w:val="00FF51E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E3A8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225"/>
    <w:pPr>
      <w:spacing w:line="360" w:lineRule="auto"/>
      <w:jc w:val="both"/>
    </w:pPr>
    <w:rPr>
      <w:rFonts w:ascii="Arial" w:hAnsi="Arial"/>
      <w:kern w:val="0"/>
      <w:sz w:val="24"/>
      <w:lang w:val="en-GB"/>
    </w:rPr>
  </w:style>
  <w:style w:type="paragraph" w:styleId="Heading1">
    <w:name w:val="heading 1"/>
    <w:basedOn w:val="Normal"/>
    <w:next w:val="Normal"/>
    <w:link w:val="Heading1Char"/>
    <w:uiPriority w:val="9"/>
    <w:qFormat/>
    <w:rsid w:val="0043722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2B32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322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322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322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B322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B322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B322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B322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225"/>
    <w:rPr>
      <w:rFonts w:ascii="Arial" w:eastAsiaTheme="majorEastAsia" w:hAnsi="Arial" w:cstheme="majorBidi"/>
      <w:b/>
      <w:sz w:val="24"/>
      <w:szCs w:val="32"/>
    </w:rPr>
  </w:style>
  <w:style w:type="paragraph" w:styleId="NoSpacing">
    <w:name w:val="No Spacing"/>
    <w:uiPriority w:val="1"/>
    <w:qFormat/>
    <w:rsid w:val="00437225"/>
    <w:pPr>
      <w:spacing w:after="0" w:line="240" w:lineRule="auto"/>
      <w:jc w:val="both"/>
    </w:pPr>
    <w:rPr>
      <w:rFonts w:ascii="Arial" w:hAnsi="Arial"/>
      <w:sz w:val="24"/>
    </w:rPr>
  </w:style>
  <w:style w:type="character" w:customStyle="1" w:styleId="Heading2Char">
    <w:name w:val="Heading 2 Char"/>
    <w:basedOn w:val="DefaultParagraphFont"/>
    <w:link w:val="Heading2"/>
    <w:uiPriority w:val="9"/>
    <w:semiHidden/>
    <w:rsid w:val="002B322F"/>
    <w:rPr>
      <w:rFonts w:asciiTheme="majorHAnsi" w:eastAsiaTheme="majorEastAsia" w:hAnsiTheme="majorHAnsi" w:cstheme="majorBidi"/>
      <w:color w:val="2F5496" w:themeColor="accent1" w:themeShade="BF"/>
      <w:kern w:val="0"/>
      <w:sz w:val="32"/>
      <w:szCs w:val="32"/>
      <w:lang w:val="en-GB"/>
    </w:rPr>
  </w:style>
  <w:style w:type="character" w:customStyle="1" w:styleId="Heading3Char">
    <w:name w:val="Heading 3 Char"/>
    <w:basedOn w:val="DefaultParagraphFont"/>
    <w:link w:val="Heading3"/>
    <w:uiPriority w:val="9"/>
    <w:semiHidden/>
    <w:rsid w:val="002B322F"/>
    <w:rPr>
      <w:rFonts w:eastAsiaTheme="majorEastAsia" w:cstheme="majorBidi"/>
      <w:color w:val="2F5496" w:themeColor="accent1" w:themeShade="BF"/>
      <w:kern w:val="0"/>
      <w:sz w:val="28"/>
      <w:szCs w:val="28"/>
      <w:lang w:val="en-GB"/>
    </w:rPr>
  </w:style>
  <w:style w:type="character" w:customStyle="1" w:styleId="Heading4Char">
    <w:name w:val="Heading 4 Char"/>
    <w:basedOn w:val="DefaultParagraphFont"/>
    <w:link w:val="Heading4"/>
    <w:uiPriority w:val="9"/>
    <w:semiHidden/>
    <w:rsid w:val="002B322F"/>
    <w:rPr>
      <w:rFonts w:eastAsiaTheme="majorEastAsia" w:cstheme="majorBidi"/>
      <w:i/>
      <w:iCs/>
      <w:color w:val="2F5496" w:themeColor="accent1" w:themeShade="BF"/>
      <w:kern w:val="0"/>
      <w:sz w:val="24"/>
      <w:lang w:val="en-GB"/>
    </w:rPr>
  </w:style>
  <w:style w:type="character" w:customStyle="1" w:styleId="Heading5Char">
    <w:name w:val="Heading 5 Char"/>
    <w:basedOn w:val="DefaultParagraphFont"/>
    <w:link w:val="Heading5"/>
    <w:uiPriority w:val="9"/>
    <w:semiHidden/>
    <w:rsid w:val="002B322F"/>
    <w:rPr>
      <w:rFonts w:eastAsiaTheme="majorEastAsia" w:cstheme="majorBidi"/>
      <w:color w:val="2F5496" w:themeColor="accent1" w:themeShade="BF"/>
      <w:kern w:val="0"/>
      <w:sz w:val="24"/>
      <w:lang w:val="en-GB"/>
    </w:rPr>
  </w:style>
  <w:style w:type="character" w:customStyle="1" w:styleId="Heading6Char">
    <w:name w:val="Heading 6 Char"/>
    <w:basedOn w:val="DefaultParagraphFont"/>
    <w:link w:val="Heading6"/>
    <w:uiPriority w:val="9"/>
    <w:semiHidden/>
    <w:rsid w:val="002B322F"/>
    <w:rPr>
      <w:rFonts w:eastAsiaTheme="majorEastAsia" w:cstheme="majorBidi"/>
      <w:i/>
      <w:iCs/>
      <w:color w:val="595959" w:themeColor="text1" w:themeTint="A6"/>
      <w:kern w:val="0"/>
      <w:sz w:val="24"/>
      <w:lang w:val="en-GB"/>
    </w:rPr>
  </w:style>
  <w:style w:type="character" w:customStyle="1" w:styleId="Heading7Char">
    <w:name w:val="Heading 7 Char"/>
    <w:basedOn w:val="DefaultParagraphFont"/>
    <w:link w:val="Heading7"/>
    <w:uiPriority w:val="9"/>
    <w:semiHidden/>
    <w:rsid w:val="002B322F"/>
    <w:rPr>
      <w:rFonts w:eastAsiaTheme="majorEastAsia" w:cstheme="majorBidi"/>
      <w:color w:val="595959" w:themeColor="text1" w:themeTint="A6"/>
      <w:kern w:val="0"/>
      <w:sz w:val="24"/>
      <w:lang w:val="en-GB"/>
    </w:rPr>
  </w:style>
  <w:style w:type="character" w:customStyle="1" w:styleId="Heading8Char">
    <w:name w:val="Heading 8 Char"/>
    <w:basedOn w:val="DefaultParagraphFont"/>
    <w:link w:val="Heading8"/>
    <w:uiPriority w:val="9"/>
    <w:semiHidden/>
    <w:rsid w:val="002B322F"/>
    <w:rPr>
      <w:rFonts w:eastAsiaTheme="majorEastAsia" w:cstheme="majorBidi"/>
      <w:i/>
      <w:iCs/>
      <w:color w:val="272727" w:themeColor="text1" w:themeTint="D8"/>
      <w:kern w:val="0"/>
      <w:sz w:val="24"/>
      <w:lang w:val="en-GB"/>
    </w:rPr>
  </w:style>
  <w:style w:type="character" w:customStyle="1" w:styleId="Heading9Char">
    <w:name w:val="Heading 9 Char"/>
    <w:basedOn w:val="DefaultParagraphFont"/>
    <w:link w:val="Heading9"/>
    <w:uiPriority w:val="9"/>
    <w:semiHidden/>
    <w:rsid w:val="002B322F"/>
    <w:rPr>
      <w:rFonts w:eastAsiaTheme="majorEastAsia" w:cstheme="majorBidi"/>
      <w:color w:val="272727" w:themeColor="text1" w:themeTint="D8"/>
      <w:kern w:val="0"/>
      <w:sz w:val="24"/>
      <w:lang w:val="en-GB"/>
    </w:rPr>
  </w:style>
  <w:style w:type="paragraph" w:styleId="Title">
    <w:name w:val="Title"/>
    <w:basedOn w:val="Normal"/>
    <w:next w:val="Normal"/>
    <w:link w:val="TitleChar"/>
    <w:uiPriority w:val="10"/>
    <w:qFormat/>
    <w:rsid w:val="002B32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22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B322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22F"/>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2B322F"/>
    <w:pPr>
      <w:spacing w:before="160"/>
      <w:jc w:val="center"/>
    </w:pPr>
    <w:rPr>
      <w:i/>
      <w:iCs/>
      <w:color w:val="404040" w:themeColor="text1" w:themeTint="BF"/>
    </w:rPr>
  </w:style>
  <w:style w:type="character" w:customStyle="1" w:styleId="QuoteChar">
    <w:name w:val="Quote Char"/>
    <w:basedOn w:val="DefaultParagraphFont"/>
    <w:link w:val="Quote"/>
    <w:uiPriority w:val="29"/>
    <w:rsid w:val="002B322F"/>
    <w:rPr>
      <w:rFonts w:ascii="Arial" w:hAnsi="Arial"/>
      <w:i/>
      <w:iCs/>
      <w:color w:val="404040" w:themeColor="text1" w:themeTint="BF"/>
      <w:kern w:val="0"/>
      <w:sz w:val="24"/>
      <w:lang w:val="en-GB"/>
    </w:rPr>
  </w:style>
  <w:style w:type="paragraph" w:styleId="ListParagraph">
    <w:name w:val="List Paragraph"/>
    <w:basedOn w:val="Normal"/>
    <w:uiPriority w:val="34"/>
    <w:qFormat/>
    <w:rsid w:val="002B322F"/>
    <w:pPr>
      <w:ind w:left="720"/>
      <w:contextualSpacing/>
    </w:pPr>
  </w:style>
  <w:style w:type="character" w:styleId="IntenseEmphasis">
    <w:name w:val="Intense Emphasis"/>
    <w:basedOn w:val="DefaultParagraphFont"/>
    <w:uiPriority w:val="21"/>
    <w:qFormat/>
    <w:rsid w:val="002B322F"/>
    <w:rPr>
      <w:i/>
      <w:iCs/>
      <w:color w:val="2F5496" w:themeColor="accent1" w:themeShade="BF"/>
    </w:rPr>
  </w:style>
  <w:style w:type="paragraph" w:styleId="IntenseQuote">
    <w:name w:val="Intense Quote"/>
    <w:basedOn w:val="Normal"/>
    <w:next w:val="Normal"/>
    <w:link w:val="IntenseQuoteChar"/>
    <w:uiPriority w:val="30"/>
    <w:qFormat/>
    <w:rsid w:val="002B32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322F"/>
    <w:rPr>
      <w:rFonts w:ascii="Arial" w:hAnsi="Arial"/>
      <w:i/>
      <w:iCs/>
      <w:color w:val="2F5496" w:themeColor="accent1" w:themeShade="BF"/>
      <w:kern w:val="0"/>
      <w:sz w:val="24"/>
      <w:lang w:val="en-GB"/>
    </w:rPr>
  </w:style>
  <w:style w:type="character" w:styleId="IntenseReference">
    <w:name w:val="Intense Reference"/>
    <w:basedOn w:val="DefaultParagraphFont"/>
    <w:uiPriority w:val="32"/>
    <w:qFormat/>
    <w:rsid w:val="002B322F"/>
    <w:rPr>
      <w:b/>
      <w:bCs/>
      <w:smallCaps/>
      <w:color w:val="2F5496" w:themeColor="accent1" w:themeShade="BF"/>
      <w:spacing w:val="5"/>
    </w:rPr>
  </w:style>
  <w:style w:type="paragraph" w:styleId="Header">
    <w:name w:val="header"/>
    <w:basedOn w:val="Normal"/>
    <w:link w:val="HeaderChar"/>
    <w:uiPriority w:val="99"/>
    <w:unhideWhenUsed/>
    <w:rsid w:val="007067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7F8"/>
    <w:rPr>
      <w:rFonts w:ascii="Arial" w:hAnsi="Arial"/>
      <w:kern w:val="0"/>
      <w:sz w:val="24"/>
      <w:lang w:val="en-GB"/>
    </w:rPr>
  </w:style>
  <w:style w:type="paragraph" w:styleId="Footer">
    <w:name w:val="footer"/>
    <w:basedOn w:val="Normal"/>
    <w:link w:val="FooterChar"/>
    <w:uiPriority w:val="99"/>
    <w:unhideWhenUsed/>
    <w:rsid w:val="007067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7F8"/>
    <w:rPr>
      <w:rFonts w:ascii="Arial" w:hAnsi="Arial"/>
      <w:kern w:val="0"/>
      <w:sz w:val="24"/>
      <w:lang w:val="en-GB"/>
    </w:rPr>
  </w:style>
  <w:style w:type="paragraph" w:styleId="BalloonText">
    <w:name w:val="Balloon Text"/>
    <w:basedOn w:val="Normal"/>
    <w:link w:val="BalloonTextChar"/>
    <w:uiPriority w:val="99"/>
    <w:semiHidden/>
    <w:unhideWhenUsed/>
    <w:rsid w:val="00392C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C0E"/>
    <w:rPr>
      <w:rFonts w:ascii="Tahoma" w:hAnsi="Tahoma" w:cs="Tahoma"/>
      <w:kern w:val="0"/>
      <w:sz w:val="16"/>
      <w:szCs w:val="16"/>
      <w:lang w:val="en-GB"/>
    </w:rPr>
  </w:style>
  <w:style w:type="character" w:styleId="Hyperlink">
    <w:name w:val="Hyperlink"/>
    <w:basedOn w:val="DefaultParagraphFont"/>
    <w:uiPriority w:val="99"/>
    <w:unhideWhenUsed/>
    <w:rsid w:val="00367539"/>
    <w:rPr>
      <w:color w:val="0563C1" w:themeColor="hyperlink"/>
      <w:u w:val="single"/>
    </w:rPr>
  </w:style>
  <w:style w:type="character" w:styleId="UnresolvedMention">
    <w:name w:val="Unresolved Mention"/>
    <w:basedOn w:val="DefaultParagraphFont"/>
    <w:uiPriority w:val="99"/>
    <w:semiHidden/>
    <w:unhideWhenUsed/>
    <w:rsid w:val="00367539"/>
    <w:rPr>
      <w:color w:val="605E5C"/>
      <w:shd w:val="clear" w:color="auto" w:fill="E1DFDD"/>
    </w:rPr>
  </w:style>
  <w:style w:type="paragraph" w:styleId="NormalWeb">
    <w:name w:val="Normal (Web)"/>
    <w:basedOn w:val="Normal"/>
    <w:uiPriority w:val="99"/>
    <w:semiHidden/>
    <w:unhideWhenUsed/>
    <w:rsid w:val="004758DF"/>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4758DF"/>
    <w:rPr>
      <w:b/>
      <w:bCs/>
    </w:rPr>
  </w:style>
  <w:style w:type="paragraph" w:customStyle="1" w:styleId="s8">
    <w:name w:val="s8"/>
    <w:basedOn w:val="Normal"/>
    <w:rsid w:val="005C45ED"/>
    <w:pPr>
      <w:spacing w:before="100" w:beforeAutospacing="1" w:after="100" w:afterAutospacing="1" w:line="240" w:lineRule="auto"/>
      <w:jc w:val="left"/>
    </w:pPr>
    <w:rPr>
      <w:rFonts w:ascii="Times New Roman" w:eastAsiaTheme="minorEastAsia" w:hAnsi="Times New Roman" w:cs="Times New Roman"/>
      <w:szCs w:val="24"/>
      <w:lang w:eastAsia="en-GB"/>
    </w:rPr>
  </w:style>
  <w:style w:type="character" w:customStyle="1" w:styleId="s3">
    <w:name w:val="s3"/>
    <w:basedOn w:val="DefaultParagraphFont"/>
    <w:rsid w:val="005C45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665052">
      <w:bodyDiv w:val="1"/>
      <w:marLeft w:val="0"/>
      <w:marRight w:val="0"/>
      <w:marTop w:val="0"/>
      <w:marBottom w:val="0"/>
      <w:divBdr>
        <w:top w:val="none" w:sz="0" w:space="0" w:color="auto"/>
        <w:left w:val="none" w:sz="0" w:space="0" w:color="auto"/>
        <w:bottom w:val="none" w:sz="0" w:space="0" w:color="auto"/>
        <w:right w:val="none" w:sz="0" w:space="0" w:color="auto"/>
      </w:divBdr>
    </w:div>
    <w:div w:id="234517023">
      <w:bodyDiv w:val="1"/>
      <w:marLeft w:val="0"/>
      <w:marRight w:val="0"/>
      <w:marTop w:val="0"/>
      <w:marBottom w:val="0"/>
      <w:divBdr>
        <w:top w:val="none" w:sz="0" w:space="0" w:color="auto"/>
        <w:left w:val="none" w:sz="0" w:space="0" w:color="auto"/>
        <w:bottom w:val="none" w:sz="0" w:space="0" w:color="auto"/>
        <w:right w:val="none" w:sz="0" w:space="0" w:color="auto"/>
      </w:divBdr>
      <w:divsChild>
        <w:div w:id="1478911027">
          <w:marLeft w:val="-270"/>
          <w:marRight w:val="-270"/>
          <w:marTop w:val="0"/>
          <w:marBottom w:val="0"/>
          <w:divBdr>
            <w:top w:val="none" w:sz="0" w:space="0" w:color="auto"/>
            <w:left w:val="none" w:sz="0" w:space="0" w:color="auto"/>
            <w:bottom w:val="none" w:sz="0" w:space="0" w:color="auto"/>
            <w:right w:val="none" w:sz="0" w:space="0" w:color="auto"/>
          </w:divBdr>
          <w:divsChild>
            <w:div w:id="70221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350403">
      <w:bodyDiv w:val="1"/>
      <w:marLeft w:val="0"/>
      <w:marRight w:val="0"/>
      <w:marTop w:val="0"/>
      <w:marBottom w:val="0"/>
      <w:divBdr>
        <w:top w:val="none" w:sz="0" w:space="0" w:color="auto"/>
        <w:left w:val="none" w:sz="0" w:space="0" w:color="auto"/>
        <w:bottom w:val="none" w:sz="0" w:space="0" w:color="auto"/>
        <w:right w:val="none" w:sz="0" w:space="0" w:color="auto"/>
      </w:divBdr>
    </w:div>
    <w:div w:id="338586045">
      <w:bodyDiv w:val="1"/>
      <w:marLeft w:val="0"/>
      <w:marRight w:val="0"/>
      <w:marTop w:val="0"/>
      <w:marBottom w:val="0"/>
      <w:divBdr>
        <w:top w:val="none" w:sz="0" w:space="0" w:color="auto"/>
        <w:left w:val="none" w:sz="0" w:space="0" w:color="auto"/>
        <w:bottom w:val="none" w:sz="0" w:space="0" w:color="auto"/>
        <w:right w:val="none" w:sz="0" w:space="0" w:color="auto"/>
      </w:divBdr>
    </w:div>
    <w:div w:id="367264648">
      <w:bodyDiv w:val="1"/>
      <w:marLeft w:val="0"/>
      <w:marRight w:val="0"/>
      <w:marTop w:val="0"/>
      <w:marBottom w:val="0"/>
      <w:divBdr>
        <w:top w:val="none" w:sz="0" w:space="0" w:color="auto"/>
        <w:left w:val="none" w:sz="0" w:space="0" w:color="auto"/>
        <w:bottom w:val="none" w:sz="0" w:space="0" w:color="auto"/>
        <w:right w:val="none" w:sz="0" w:space="0" w:color="auto"/>
      </w:divBdr>
    </w:div>
    <w:div w:id="529531395">
      <w:bodyDiv w:val="1"/>
      <w:marLeft w:val="0"/>
      <w:marRight w:val="0"/>
      <w:marTop w:val="0"/>
      <w:marBottom w:val="0"/>
      <w:divBdr>
        <w:top w:val="none" w:sz="0" w:space="0" w:color="auto"/>
        <w:left w:val="none" w:sz="0" w:space="0" w:color="auto"/>
        <w:bottom w:val="none" w:sz="0" w:space="0" w:color="auto"/>
        <w:right w:val="none" w:sz="0" w:space="0" w:color="auto"/>
      </w:divBdr>
      <w:divsChild>
        <w:div w:id="2121950893">
          <w:marLeft w:val="-270"/>
          <w:marRight w:val="-270"/>
          <w:marTop w:val="0"/>
          <w:marBottom w:val="0"/>
          <w:divBdr>
            <w:top w:val="none" w:sz="0" w:space="0" w:color="auto"/>
            <w:left w:val="none" w:sz="0" w:space="0" w:color="auto"/>
            <w:bottom w:val="none" w:sz="0" w:space="0" w:color="auto"/>
            <w:right w:val="none" w:sz="0" w:space="0" w:color="auto"/>
          </w:divBdr>
          <w:divsChild>
            <w:div w:id="66652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099868">
      <w:bodyDiv w:val="1"/>
      <w:marLeft w:val="0"/>
      <w:marRight w:val="0"/>
      <w:marTop w:val="0"/>
      <w:marBottom w:val="0"/>
      <w:divBdr>
        <w:top w:val="none" w:sz="0" w:space="0" w:color="auto"/>
        <w:left w:val="none" w:sz="0" w:space="0" w:color="auto"/>
        <w:bottom w:val="none" w:sz="0" w:space="0" w:color="auto"/>
        <w:right w:val="none" w:sz="0" w:space="0" w:color="auto"/>
      </w:divBdr>
      <w:divsChild>
        <w:div w:id="11075783">
          <w:marLeft w:val="0"/>
          <w:marRight w:val="0"/>
          <w:marTop w:val="0"/>
          <w:marBottom w:val="0"/>
          <w:divBdr>
            <w:top w:val="none" w:sz="0" w:space="0" w:color="auto"/>
            <w:left w:val="none" w:sz="0" w:space="0" w:color="auto"/>
            <w:bottom w:val="none" w:sz="0" w:space="0" w:color="auto"/>
            <w:right w:val="none" w:sz="0" w:space="0" w:color="auto"/>
          </w:divBdr>
          <w:divsChild>
            <w:div w:id="1380086221">
              <w:marLeft w:val="0"/>
              <w:marRight w:val="0"/>
              <w:marTop w:val="0"/>
              <w:marBottom w:val="0"/>
              <w:divBdr>
                <w:top w:val="none" w:sz="0" w:space="0" w:color="auto"/>
                <w:left w:val="none" w:sz="0" w:space="0" w:color="auto"/>
                <w:bottom w:val="none" w:sz="0" w:space="0" w:color="auto"/>
                <w:right w:val="none" w:sz="0" w:space="0" w:color="auto"/>
              </w:divBdr>
              <w:divsChild>
                <w:div w:id="1624114205">
                  <w:marLeft w:val="0"/>
                  <w:marRight w:val="0"/>
                  <w:marTop w:val="0"/>
                  <w:marBottom w:val="0"/>
                  <w:divBdr>
                    <w:top w:val="none" w:sz="0" w:space="0" w:color="auto"/>
                    <w:left w:val="none" w:sz="0" w:space="0" w:color="auto"/>
                    <w:bottom w:val="none" w:sz="0" w:space="0" w:color="auto"/>
                    <w:right w:val="none" w:sz="0" w:space="0" w:color="auto"/>
                  </w:divBdr>
                  <w:divsChild>
                    <w:div w:id="132162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866427">
      <w:bodyDiv w:val="1"/>
      <w:marLeft w:val="0"/>
      <w:marRight w:val="0"/>
      <w:marTop w:val="0"/>
      <w:marBottom w:val="0"/>
      <w:divBdr>
        <w:top w:val="none" w:sz="0" w:space="0" w:color="auto"/>
        <w:left w:val="none" w:sz="0" w:space="0" w:color="auto"/>
        <w:bottom w:val="none" w:sz="0" w:space="0" w:color="auto"/>
        <w:right w:val="none" w:sz="0" w:space="0" w:color="auto"/>
      </w:divBdr>
    </w:div>
    <w:div w:id="1229148876">
      <w:bodyDiv w:val="1"/>
      <w:marLeft w:val="0"/>
      <w:marRight w:val="0"/>
      <w:marTop w:val="0"/>
      <w:marBottom w:val="0"/>
      <w:divBdr>
        <w:top w:val="none" w:sz="0" w:space="0" w:color="auto"/>
        <w:left w:val="none" w:sz="0" w:space="0" w:color="auto"/>
        <w:bottom w:val="none" w:sz="0" w:space="0" w:color="auto"/>
        <w:right w:val="none" w:sz="0" w:space="0" w:color="auto"/>
      </w:divBdr>
      <w:divsChild>
        <w:div w:id="281810164">
          <w:marLeft w:val="0"/>
          <w:marRight w:val="0"/>
          <w:marTop w:val="0"/>
          <w:marBottom w:val="0"/>
          <w:divBdr>
            <w:top w:val="none" w:sz="0" w:space="0" w:color="auto"/>
            <w:left w:val="none" w:sz="0" w:space="0" w:color="auto"/>
            <w:bottom w:val="none" w:sz="0" w:space="0" w:color="auto"/>
            <w:right w:val="none" w:sz="0" w:space="0" w:color="auto"/>
          </w:divBdr>
          <w:divsChild>
            <w:div w:id="1118911629">
              <w:marLeft w:val="0"/>
              <w:marRight w:val="0"/>
              <w:marTop w:val="0"/>
              <w:marBottom w:val="0"/>
              <w:divBdr>
                <w:top w:val="none" w:sz="0" w:space="0" w:color="auto"/>
                <w:left w:val="none" w:sz="0" w:space="0" w:color="auto"/>
                <w:bottom w:val="none" w:sz="0" w:space="0" w:color="auto"/>
                <w:right w:val="none" w:sz="0" w:space="0" w:color="auto"/>
              </w:divBdr>
              <w:divsChild>
                <w:div w:id="1938631561">
                  <w:marLeft w:val="0"/>
                  <w:marRight w:val="0"/>
                  <w:marTop w:val="0"/>
                  <w:marBottom w:val="0"/>
                  <w:divBdr>
                    <w:top w:val="none" w:sz="0" w:space="0" w:color="auto"/>
                    <w:left w:val="none" w:sz="0" w:space="0" w:color="auto"/>
                    <w:bottom w:val="none" w:sz="0" w:space="0" w:color="auto"/>
                    <w:right w:val="none" w:sz="0" w:space="0" w:color="auto"/>
                  </w:divBdr>
                  <w:divsChild>
                    <w:div w:id="206139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037293">
      <w:bodyDiv w:val="1"/>
      <w:marLeft w:val="0"/>
      <w:marRight w:val="0"/>
      <w:marTop w:val="0"/>
      <w:marBottom w:val="0"/>
      <w:divBdr>
        <w:top w:val="none" w:sz="0" w:space="0" w:color="auto"/>
        <w:left w:val="none" w:sz="0" w:space="0" w:color="auto"/>
        <w:bottom w:val="none" w:sz="0" w:space="0" w:color="auto"/>
        <w:right w:val="none" w:sz="0" w:space="0" w:color="auto"/>
      </w:divBdr>
    </w:div>
    <w:div w:id="211825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council.org/Sustainability/CS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to.org/english/tratop_e/invfac_public_e/invfac_intro_e.htm" TargetMode="External"/><Relationship Id="rId5" Type="http://schemas.openxmlformats.org/officeDocument/2006/relationships/footnotes" Target="footnotes.xml"/><Relationship Id="rId10" Type="http://schemas.openxmlformats.org/officeDocument/2006/relationships/hyperlink" Target="https://www.unwto.org/tourism4sdgs" TargetMode="External"/><Relationship Id="rId4" Type="http://schemas.openxmlformats.org/officeDocument/2006/relationships/webSettings" Target="webSettings.xml"/><Relationship Id="rId9" Type="http://schemas.openxmlformats.org/officeDocument/2006/relationships/hyperlink" Target="https://www.greenglobe.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3038</Words>
  <Characters>17320</Characters>
  <Application>Microsoft Office Word</Application>
  <DocSecurity>0</DocSecurity>
  <Lines>144</Lines>
  <Paragraphs>40</Paragraphs>
  <ScaleCrop>false</ScaleCrop>
  <Company/>
  <LinksUpToDate>false</LinksUpToDate>
  <CharactersWithSpaces>20318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2025-02-06T10:58:00Z</dcterms:created>
  <dcterms:modified xsi:type="dcterms:W3CDTF">2025-02-06T10:58:00Z</dcterms:modified>
</cp:coreProperties>
</file>