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9324135"/>
        <w:docPartObj>
          <w:docPartGallery w:val="Cover Pages"/>
          <w:docPartUnique/>
        </w:docPartObj>
      </w:sdtPr>
      <w:sdtContent>
        <w:p w14:paraId="6D7D5224" w14:textId="1E7430B7" w:rsidR="009326E3" w:rsidRDefault="009326E3">
          <w:r>
            <w:rPr>
              <w:noProof/>
            </w:rPr>
            <mc:AlternateContent>
              <mc:Choice Requires="wpg">
                <w:drawing>
                  <wp:anchor distT="0" distB="0" distL="114300" distR="114300" simplePos="0" relativeHeight="251659264" behindDoc="0" locked="0" layoutInCell="1" allowOverlap="1" wp14:anchorId="4AB02E24" wp14:editId="3DC600C1">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FFFFFF" w:themeColor="background1"/>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0391FD3" w14:textId="46FB89EE" w:rsidR="009326E3" w:rsidRPr="009326E3" w:rsidRDefault="009326E3">
                                      <w:pPr>
                                        <w:pStyle w:val="NoSpacing"/>
                                        <w:spacing w:after="240" w:line="216" w:lineRule="auto"/>
                                        <w:rPr>
                                          <w:rFonts w:asciiTheme="majorHAnsi" w:hAnsiTheme="majorHAnsi"/>
                                          <w:color w:val="FFFFFF" w:themeColor="background1"/>
                                          <w:spacing w:val="10"/>
                                          <w:sz w:val="36"/>
                                          <w:szCs w:val="36"/>
                                        </w:rPr>
                                      </w:pPr>
                                      <w:r w:rsidRPr="009326E3">
                                        <w:rPr>
                                          <w:rFonts w:asciiTheme="majorHAnsi" w:hAnsiTheme="majorHAnsi"/>
                                          <w:color w:val="FFFFFF" w:themeColor="background1"/>
                                          <w:spacing w:val="10"/>
                                          <w:sz w:val="36"/>
                                          <w:szCs w:val="36"/>
                                        </w:rPr>
                                        <w:t>CertHE Computing Skills for Workplace</w:t>
                                      </w:r>
                                    </w:p>
                                  </w:sdtContent>
                                </w:sdt>
                                <w:sdt>
                                  <w:sdtPr>
                                    <w:rPr>
                                      <w:rFonts w:asciiTheme="majorHAnsi" w:hAnsiTheme="majorHAnsi"/>
                                      <w:caps/>
                                      <w:color w:val="FFFFFF" w:themeColor="background1"/>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A86B25A" w14:textId="3B1E8069" w:rsidR="009326E3" w:rsidRPr="009326E3" w:rsidRDefault="009326E3">
                                      <w:pPr>
                                        <w:pStyle w:val="NoSpacing"/>
                                        <w:spacing w:line="216" w:lineRule="auto"/>
                                        <w:rPr>
                                          <w:rFonts w:asciiTheme="majorHAnsi" w:hAnsiTheme="majorHAnsi"/>
                                          <w:caps/>
                                          <w:color w:val="FFFFFF" w:themeColor="background1"/>
                                          <w:sz w:val="72"/>
                                          <w:szCs w:val="72"/>
                                        </w:rPr>
                                      </w:pPr>
                                      <w:r w:rsidRPr="009326E3">
                                        <w:rPr>
                                          <w:rFonts w:asciiTheme="majorHAnsi" w:hAnsiTheme="majorHAnsi"/>
                                          <w:caps/>
                                          <w:color w:val="FFFFFF" w:themeColor="background1"/>
                                          <w:sz w:val="72"/>
                                          <w:szCs w:val="72"/>
                                        </w:rPr>
                                        <w:t>Networks and cyber security essentials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B02E24" id="Group 125" o:spid="_x0000_s1026" alt="Title: Title and subtitle with crop mark graphic" style="position:absolute;margin-left:0;margin-top:0;width:502.55pt;height:267.85pt;z-index:251659264;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FFFFFF" w:themeColor="background1"/>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0391FD3" w14:textId="46FB89EE" w:rsidR="009326E3" w:rsidRPr="009326E3" w:rsidRDefault="009326E3">
                                <w:pPr>
                                  <w:pStyle w:val="NoSpacing"/>
                                  <w:spacing w:after="240" w:line="216" w:lineRule="auto"/>
                                  <w:rPr>
                                    <w:rFonts w:asciiTheme="majorHAnsi" w:hAnsiTheme="majorHAnsi"/>
                                    <w:color w:val="FFFFFF" w:themeColor="background1"/>
                                    <w:spacing w:val="10"/>
                                    <w:sz w:val="36"/>
                                    <w:szCs w:val="36"/>
                                  </w:rPr>
                                </w:pPr>
                                <w:r w:rsidRPr="009326E3">
                                  <w:rPr>
                                    <w:rFonts w:asciiTheme="majorHAnsi" w:hAnsiTheme="majorHAnsi"/>
                                    <w:color w:val="FFFFFF" w:themeColor="background1"/>
                                    <w:spacing w:val="10"/>
                                    <w:sz w:val="36"/>
                                    <w:szCs w:val="36"/>
                                  </w:rPr>
                                  <w:t>CertHE Computing Skills for Workplace</w:t>
                                </w:r>
                              </w:p>
                            </w:sdtContent>
                          </w:sdt>
                          <w:sdt>
                            <w:sdtPr>
                              <w:rPr>
                                <w:rFonts w:asciiTheme="majorHAnsi" w:hAnsiTheme="majorHAnsi"/>
                                <w:caps/>
                                <w:color w:val="FFFFFF" w:themeColor="background1"/>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A86B25A" w14:textId="3B1E8069" w:rsidR="009326E3" w:rsidRPr="009326E3" w:rsidRDefault="009326E3">
                                <w:pPr>
                                  <w:pStyle w:val="NoSpacing"/>
                                  <w:spacing w:line="216" w:lineRule="auto"/>
                                  <w:rPr>
                                    <w:rFonts w:asciiTheme="majorHAnsi" w:hAnsiTheme="majorHAnsi"/>
                                    <w:caps/>
                                    <w:color w:val="FFFFFF" w:themeColor="background1"/>
                                    <w:sz w:val="72"/>
                                    <w:szCs w:val="72"/>
                                  </w:rPr>
                                </w:pPr>
                                <w:r w:rsidRPr="009326E3">
                                  <w:rPr>
                                    <w:rFonts w:asciiTheme="majorHAnsi" w:hAnsiTheme="majorHAnsi"/>
                                    <w:caps/>
                                    <w:color w:val="FFFFFF" w:themeColor="background1"/>
                                    <w:sz w:val="72"/>
                                    <w:szCs w:val="72"/>
                                  </w:rPr>
                                  <w:t>Networks and cyber security essentials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30A77204" wp14:editId="1DC2305C">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75D234" id="Rectangle 127"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1DA2BF83" w14:textId="25BFDD5F" w:rsidR="009326E3" w:rsidRDefault="009326E3">
          <w:r w:rsidRPr="009326E3">
            <w:rPr>
              <w:noProof/>
            </w:rPr>
            <mc:AlternateContent>
              <mc:Choice Requires="wps">
                <w:drawing>
                  <wp:anchor distT="0" distB="0" distL="114300" distR="114300" simplePos="0" relativeHeight="251662336" behindDoc="0" locked="0" layoutInCell="1" allowOverlap="1" wp14:anchorId="4C9C39E3" wp14:editId="6E738617">
                    <wp:simplePos x="0" y="0"/>
                    <wp:positionH relativeFrom="column">
                      <wp:posOffset>2615675</wp:posOffset>
                    </wp:positionH>
                    <wp:positionV relativeFrom="paragraph">
                      <wp:posOffset>6440805</wp:posOffset>
                    </wp:positionV>
                    <wp:extent cx="3212327" cy="2226365"/>
                    <wp:effectExtent l="0" t="0" r="13970" b="8890"/>
                    <wp:wrapNone/>
                    <wp:docPr id="1588208115" name="Text Box 2"/>
                    <wp:cNvGraphicFramePr/>
                    <a:graphic xmlns:a="http://schemas.openxmlformats.org/drawingml/2006/main">
                      <a:graphicData uri="http://schemas.microsoft.com/office/word/2010/wordprocessingShape">
                        <wps:wsp>
                          <wps:cNvSpPr txBox="1"/>
                          <wps:spPr>
                            <a:xfrm>
                              <a:off x="0" y="0"/>
                              <a:ext cx="3212327" cy="2226365"/>
                            </a:xfrm>
                            <a:prstGeom prst="rect">
                              <a:avLst/>
                            </a:prstGeom>
                            <a:solidFill>
                              <a:schemeClr val="lt1"/>
                            </a:solidFill>
                            <a:ln w="6350">
                              <a:solidFill>
                                <a:prstClr val="black"/>
                              </a:solidFill>
                            </a:ln>
                          </wps:spPr>
                          <wps:txbx>
                            <w:txbxContent>
                              <w:p w14:paraId="11CC2ACF" w14:textId="77777777"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z w:val="28"/>
                                    <w:szCs w:val="28"/>
                                  </w:rPr>
                                  <w:t>Name: Lucas Adouko</w:t>
                                </w:r>
                              </w:p>
                              <w:p w14:paraId="6093083C" w14:textId="77777777"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z w:val="28"/>
                                    <w:szCs w:val="28"/>
                                  </w:rPr>
                                  <w:t>Student ID: 2424749</w:t>
                                </w:r>
                              </w:p>
                              <w:p w14:paraId="03AFD91E" w14:textId="77777777"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z w:val="28"/>
                                    <w:szCs w:val="28"/>
                                  </w:rPr>
                                  <w:t>Course Name: Computing Skills for The Workplace</w:t>
                                </w:r>
                              </w:p>
                              <w:p w14:paraId="0C28F5EB" w14:textId="5C4E2F02" w:rsidR="009326E3" w:rsidRPr="00E740C2" w:rsidRDefault="009326E3" w:rsidP="009326E3">
                                <w:pPr>
                                  <w:rPr>
                                    <w:rFonts w:ascii="Times New Roman" w:hAnsi="Times New Roman" w:cs="Times New Roman"/>
                                    <w:spacing w:val="-2"/>
                                    <w:sz w:val="32"/>
                                    <w:szCs w:val="32"/>
                                  </w:rPr>
                                </w:pPr>
                                <w:r w:rsidRPr="001611A6">
                                  <w:rPr>
                                    <w:rFonts w:ascii="Times New Roman" w:hAnsi="Times New Roman" w:cs="Times New Roman" w:hint="cs"/>
                                    <w:sz w:val="28"/>
                                    <w:szCs w:val="28"/>
                                  </w:rPr>
                                  <w:t xml:space="preserve">Module Name: </w:t>
                                </w:r>
                                <w:r w:rsidRPr="009326E3">
                                  <w:rPr>
                                    <w:rFonts w:ascii="Times New Roman" w:hAnsi="Times New Roman" w:cs="Times New Roman"/>
                                    <w:sz w:val="28"/>
                                    <w:szCs w:val="28"/>
                                  </w:rPr>
                                  <w:t>Networks and Cyber Security Essentials</w:t>
                                </w:r>
                              </w:p>
                              <w:p w14:paraId="1A6EFDAF" w14:textId="1DC98194"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pacing w:val="-2"/>
                                    <w:sz w:val="28"/>
                                    <w:szCs w:val="28"/>
                                  </w:rPr>
                                  <w:t>Module Code: ACCA40</w:t>
                                </w:r>
                                <w:r>
                                  <w:rPr>
                                    <w:rFonts w:ascii="Times New Roman" w:hAnsi="Times New Roman" w:cs="Times New Roman"/>
                                    <w:spacing w:val="-2"/>
                                    <w:sz w:val="28"/>
                                    <w:szCs w:val="28"/>
                                  </w:rPr>
                                  <w:t>24</w:t>
                                </w:r>
                              </w:p>
                              <w:p w14:paraId="73A00B34" w14:textId="77777777" w:rsidR="009326E3" w:rsidRDefault="009326E3" w:rsidP="009326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9C39E3" id="Text Box 2" o:spid="_x0000_s1031" type="#_x0000_t202" style="position:absolute;margin-left:205.95pt;margin-top:507.15pt;width:252.95pt;height:175.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" fillcolor="white [3201]" strokeweight=".5pt">
                    <v:textbox>
                      <w:txbxContent>
                        <w:p w14:paraId="11CC2ACF" w14:textId="77777777"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z w:val="28"/>
                              <w:szCs w:val="28"/>
                            </w:rPr>
                            <w:t>Name: Lucas Adouko</w:t>
                          </w:r>
                        </w:p>
                        <w:p w14:paraId="6093083C" w14:textId="77777777"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z w:val="28"/>
                              <w:szCs w:val="28"/>
                            </w:rPr>
                            <w:t>Student ID: 2424749</w:t>
                          </w:r>
                        </w:p>
                        <w:p w14:paraId="03AFD91E" w14:textId="77777777"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z w:val="28"/>
                              <w:szCs w:val="28"/>
                            </w:rPr>
                            <w:t>Course Name: Computing Skills for The Workplace</w:t>
                          </w:r>
                        </w:p>
                        <w:p w14:paraId="0C28F5EB" w14:textId="5C4E2F02" w:rsidR="009326E3" w:rsidRPr="00E740C2" w:rsidRDefault="009326E3" w:rsidP="009326E3">
                          <w:pPr>
                            <w:rPr>
                              <w:rFonts w:ascii="Times New Roman" w:hAnsi="Times New Roman" w:cs="Times New Roman"/>
                              <w:spacing w:val="-2"/>
                              <w:sz w:val="32"/>
                              <w:szCs w:val="32"/>
                            </w:rPr>
                          </w:pPr>
                          <w:r w:rsidRPr="001611A6">
                            <w:rPr>
                              <w:rFonts w:ascii="Times New Roman" w:hAnsi="Times New Roman" w:cs="Times New Roman" w:hint="cs"/>
                              <w:sz w:val="28"/>
                              <w:szCs w:val="28"/>
                            </w:rPr>
                            <w:t xml:space="preserve">Module Name: </w:t>
                          </w:r>
                          <w:r w:rsidRPr="009326E3">
                            <w:rPr>
                              <w:rFonts w:ascii="Times New Roman" w:hAnsi="Times New Roman" w:cs="Times New Roman"/>
                              <w:sz w:val="28"/>
                              <w:szCs w:val="28"/>
                            </w:rPr>
                            <w:t>Networks and Cyber Security Essentials</w:t>
                          </w:r>
                        </w:p>
                        <w:p w14:paraId="1A6EFDAF" w14:textId="1DC98194" w:rsidR="009326E3" w:rsidRPr="001611A6" w:rsidRDefault="009326E3" w:rsidP="009326E3">
                          <w:pPr>
                            <w:rPr>
                              <w:rFonts w:ascii="Times New Roman" w:hAnsi="Times New Roman" w:cs="Times New Roman"/>
                              <w:sz w:val="28"/>
                              <w:szCs w:val="28"/>
                            </w:rPr>
                          </w:pPr>
                          <w:r w:rsidRPr="001611A6">
                            <w:rPr>
                              <w:rFonts w:ascii="Times New Roman" w:hAnsi="Times New Roman" w:cs="Times New Roman" w:hint="cs"/>
                              <w:spacing w:val="-2"/>
                              <w:sz w:val="28"/>
                              <w:szCs w:val="28"/>
                            </w:rPr>
                            <w:t>Module Code: ACCA40</w:t>
                          </w:r>
                          <w:r>
                            <w:rPr>
                              <w:rFonts w:ascii="Times New Roman" w:hAnsi="Times New Roman" w:cs="Times New Roman"/>
                              <w:spacing w:val="-2"/>
                              <w:sz w:val="28"/>
                              <w:szCs w:val="28"/>
                            </w:rPr>
                            <w:t>24</w:t>
                          </w:r>
                        </w:p>
                        <w:p w14:paraId="73A00B34" w14:textId="77777777" w:rsidR="009326E3" w:rsidRDefault="009326E3" w:rsidP="009326E3"/>
                      </w:txbxContent>
                    </v:textbox>
                  </v:shape>
                </w:pict>
              </mc:Fallback>
            </mc:AlternateContent>
          </w:r>
          <w:r w:rsidRPr="009326E3">
            <w:rPr>
              <w:noProof/>
            </w:rPr>
            <mc:AlternateContent>
              <mc:Choice Requires="wpg">
                <w:drawing>
                  <wp:anchor distT="0" distB="0" distL="114300" distR="114300" simplePos="0" relativeHeight="251661312" behindDoc="0" locked="0" layoutInCell="1" allowOverlap="1" wp14:anchorId="3C9F7B4E" wp14:editId="3323419C">
                    <wp:simplePos x="0" y="0"/>
                    <wp:positionH relativeFrom="column">
                      <wp:posOffset>4010606</wp:posOffset>
                    </wp:positionH>
                    <wp:positionV relativeFrom="paragraph">
                      <wp:posOffset>6131643</wp:posOffset>
                    </wp:positionV>
                    <wp:extent cx="2633902" cy="3374136"/>
                    <wp:effectExtent l="0" t="0" r="0" b="0"/>
                    <wp:wrapNone/>
                    <wp:docPr id="1308445293" name="Group 1" title="Crop mark graphic"/>
                    <wp:cNvGraphicFramePr/>
                    <a:graphic xmlns:a="http://schemas.openxmlformats.org/drawingml/2006/main">
                      <a:graphicData uri="http://schemas.microsoft.com/office/word/2010/wordprocessingGroup">
                        <wpg:wgp>
                          <wpg:cNvGrpSpPr/>
                          <wpg:grpSpPr>
                            <a:xfrm>
                              <a:off x="0" y="0"/>
                              <a:ext cx="2633902" cy="3374136"/>
                              <a:chOff x="0" y="0"/>
                              <a:chExt cx="2628900" cy="3371850"/>
                            </a:xfrm>
                          </wpg:grpSpPr>
                          <wps:wsp>
                            <wps:cNvPr id="1743052027" name="Freeform 1743052027"/>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867551761" name="Rectangle 867551761"/>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67B4A61" id="Group 1" o:spid="_x0000_s1026" alt="Title: Crop mark graphic" style="position:absolute;margin-left:315.8pt;margin-top:482.8pt;width:207.4pt;height:265.7pt;z-index:251661312" coordsize="26289,33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">
                    <v:shape id="Freeform 1743052027" o:spid="_x0000_s1027"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" path="m1344,1806l,1806,,1641r1176,l1176,r168,l1344,1806xe" fillcolor="#0e2841 [3215]" stroked="f">
                      <v:path arrowok="t" o:connecttype="custom" o:connectlocs="2133600,2867025;0,2867025;0,2605088;1866900,2605088;1866900,0;2133600,0;2133600,2867025" o:connectangles="0,0,0,0,0,0,0"/>
                    </v:shape>
                    <v:rect id="Rectangle 867551761" o:spid="_x0000_s1028"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" filled="f" stroked="f" strokeweight="1pt"/>
                  </v:group>
                </w:pict>
              </mc:Fallback>
            </mc:AlternateContent>
          </w:r>
          <w:r w:rsidRPr="009326E3">
            <w:br w:type="page"/>
          </w:r>
        </w:p>
      </w:sdtContent>
    </w:sdt>
    <w:sdt>
      <w:sdtPr>
        <w:rPr>
          <w:rFonts w:ascii="Times New Roman" w:eastAsiaTheme="minorHAnsi" w:hAnsi="Times New Roman" w:cs="Times New Roman"/>
          <w:b w:val="0"/>
          <w:bCs w:val="0"/>
          <w:color w:val="auto"/>
          <w:kern w:val="2"/>
          <w:sz w:val="56"/>
          <w:szCs w:val="56"/>
          <w:lang w:val="en-GB"/>
          <w14:ligatures w14:val="standardContextual"/>
        </w:rPr>
        <w:id w:val="105402382"/>
        <w:docPartObj>
          <w:docPartGallery w:val="Table of Contents"/>
          <w:docPartUnique/>
        </w:docPartObj>
      </w:sdtPr>
      <w:sdtEndPr>
        <w:rPr>
          <w:rFonts w:asciiTheme="minorHAnsi" w:hAnsiTheme="minorHAnsi" w:cstheme="minorBidi"/>
          <w:noProof/>
        </w:rPr>
      </w:sdtEndPr>
      <w:sdtContent>
        <w:p w14:paraId="7F0EDF69" w14:textId="7614483E" w:rsidR="005C1921" w:rsidRPr="00F266C3" w:rsidRDefault="005C1921">
          <w:pPr>
            <w:pStyle w:val="TOCHeading"/>
            <w:rPr>
              <w:rFonts w:ascii="Times New Roman" w:hAnsi="Times New Roman" w:cs="Times New Roman"/>
              <w:b w:val="0"/>
              <w:bCs w:val="0"/>
              <w:sz w:val="72"/>
              <w:szCs w:val="72"/>
            </w:rPr>
          </w:pPr>
          <w:r w:rsidRPr="00F266C3">
            <w:rPr>
              <w:rFonts w:ascii="Times New Roman" w:hAnsi="Times New Roman" w:cs="Times New Roman"/>
              <w:b w:val="0"/>
              <w:bCs w:val="0"/>
              <w:sz w:val="72"/>
              <w:szCs w:val="72"/>
            </w:rPr>
            <w:t>Table of Contents</w:t>
          </w:r>
        </w:p>
        <w:p w14:paraId="13F2CE8E" w14:textId="6132406B" w:rsidR="00F266C3" w:rsidRPr="00F266C3" w:rsidRDefault="005C1921">
          <w:pPr>
            <w:pStyle w:val="TOC1"/>
            <w:tabs>
              <w:tab w:val="right" w:leader="dot" w:pos="9016"/>
            </w:tabs>
            <w:rPr>
              <w:rFonts w:eastAsiaTheme="minorEastAsia"/>
              <w:b w:val="0"/>
              <w:bCs w:val="0"/>
              <w:i w:val="0"/>
              <w:iCs w:val="0"/>
              <w:noProof/>
              <w:sz w:val="32"/>
              <w:szCs w:val="32"/>
              <w:lang w:eastAsia="en-GB"/>
            </w:rPr>
          </w:pPr>
          <w:r w:rsidRPr="00F266C3">
            <w:rPr>
              <w:b w:val="0"/>
              <w:bCs w:val="0"/>
              <w:i w:val="0"/>
              <w:iCs w:val="0"/>
              <w:sz w:val="56"/>
              <w:szCs w:val="56"/>
            </w:rPr>
            <w:fldChar w:fldCharType="begin"/>
          </w:r>
          <w:r w:rsidRPr="00F266C3">
            <w:rPr>
              <w:b w:val="0"/>
              <w:bCs w:val="0"/>
              <w:i w:val="0"/>
              <w:iCs w:val="0"/>
              <w:sz w:val="56"/>
              <w:szCs w:val="56"/>
            </w:rPr>
            <w:instrText xml:space="preserve"> TOC \o "1-3" \h \z \u </w:instrText>
          </w:r>
          <w:r w:rsidRPr="00F266C3">
            <w:rPr>
              <w:b w:val="0"/>
              <w:bCs w:val="0"/>
              <w:i w:val="0"/>
              <w:iCs w:val="0"/>
              <w:sz w:val="56"/>
              <w:szCs w:val="56"/>
            </w:rPr>
            <w:fldChar w:fldCharType="separate"/>
          </w:r>
          <w:hyperlink w:anchor="_Toc215559737" w:history="1">
            <w:r w:rsidR="00F266C3" w:rsidRPr="00F266C3">
              <w:rPr>
                <w:rStyle w:val="Hyperlink"/>
                <w:rFonts w:ascii="Times New Roman" w:hAnsi="Times New Roman" w:cs="Times New Roman"/>
                <w:b w:val="0"/>
                <w:bCs w:val="0"/>
                <w:i w:val="0"/>
                <w:iCs w:val="0"/>
                <w:noProof/>
                <w:sz w:val="32"/>
                <w:szCs w:val="32"/>
              </w:rPr>
              <w:t>Introduction</w:t>
            </w:r>
            <w:r w:rsidR="00F266C3" w:rsidRPr="00F266C3">
              <w:rPr>
                <w:b w:val="0"/>
                <w:bCs w:val="0"/>
                <w:i w:val="0"/>
                <w:iCs w:val="0"/>
                <w:noProof/>
                <w:webHidden/>
                <w:sz w:val="32"/>
                <w:szCs w:val="32"/>
              </w:rPr>
              <w:tab/>
            </w:r>
            <w:r w:rsidR="00F266C3" w:rsidRPr="00F266C3">
              <w:rPr>
                <w:b w:val="0"/>
                <w:bCs w:val="0"/>
                <w:i w:val="0"/>
                <w:iCs w:val="0"/>
                <w:noProof/>
                <w:webHidden/>
                <w:sz w:val="32"/>
                <w:szCs w:val="32"/>
              </w:rPr>
              <w:fldChar w:fldCharType="begin"/>
            </w:r>
            <w:r w:rsidR="00F266C3" w:rsidRPr="00F266C3">
              <w:rPr>
                <w:b w:val="0"/>
                <w:bCs w:val="0"/>
                <w:i w:val="0"/>
                <w:iCs w:val="0"/>
                <w:noProof/>
                <w:webHidden/>
                <w:sz w:val="32"/>
                <w:szCs w:val="32"/>
              </w:rPr>
              <w:instrText xml:space="preserve"> PAGEREF _Toc215559737 \h </w:instrText>
            </w:r>
            <w:r w:rsidR="00F266C3" w:rsidRPr="00F266C3">
              <w:rPr>
                <w:b w:val="0"/>
                <w:bCs w:val="0"/>
                <w:i w:val="0"/>
                <w:iCs w:val="0"/>
                <w:noProof/>
                <w:webHidden/>
                <w:sz w:val="32"/>
                <w:szCs w:val="32"/>
              </w:rPr>
            </w:r>
            <w:r w:rsidR="00F266C3" w:rsidRPr="00F266C3">
              <w:rPr>
                <w:b w:val="0"/>
                <w:bCs w:val="0"/>
                <w:i w:val="0"/>
                <w:iCs w:val="0"/>
                <w:noProof/>
                <w:webHidden/>
                <w:sz w:val="32"/>
                <w:szCs w:val="32"/>
              </w:rPr>
              <w:fldChar w:fldCharType="separate"/>
            </w:r>
            <w:r w:rsidR="00F266C3" w:rsidRPr="00F266C3">
              <w:rPr>
                <w:b w:val="0"/>
                <w:bCs w:val="0"/>
                <w:i w:val="0"/>
                <w:iCs w:val="0"/>
                <w:noProof/>
                <w:webHidden/>
                <w:sz w:val="32"/>
                <w:szCs w:val="32"/>
              </w:rPr>
              <w:t>2</w:t>
            </w:r>
            <w:r w:rsidR="00F266C3" w:rsidRPr="00F266C3">
              <w:rPr>
                <w:b w:val="0"/>
                <w:bCs w:val="0"/>
                <w:i w:val="0"/>
                <w:iCs w:val="0"/>
                <w:noProof/>
                <w:webHidden/>
                <w:sz w:val="32"/>
                <w:szCs w:val="32"/>
              </w:rPr>
              <w:fldChar w:fldCharType="end"/>
            </w:r>
          </w:hyperlink>
        </w:p>
        <w:p w14:paraId="64EADEC6" w14:textId="68706B94"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38" w:history="1">
            <w:r w:rsidRPr="00F266C3">
              <w:rPr>
                <w:rStyle w:val="Hyperlink"/>
                <w:rFonts w:ascii="Times New Roman" w:hAnsi="Times New Roman" w:cs="Times New Roman"/>
                <w:b w:val="0"/>
                <w:bCs w:val="0"/>
                <w:i w:val="0"/>
                <w:iCs w:val="0"/>
                <w:noProof/>
                <w:sz w:val="32"/>
                <w:szCs w:val="32"/>
              </w:rPr>
              <w:t>Identification of Modern Threats</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_Toc215559738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2</w:t>
            </w:r>
            <w:r w:rsidRPr="00F266C3">
              <w:rPr>
                <w:b w:val="0"/>
                <w:bCs w:val="0"/>
                <w:i w:val="0"/>
                <w:iCs w:val="0"/>
                <w:noProof/>
                <w:webHidden/>
                <w:sz w:val="32"/>
                <w:szCs w:val="32"/>
              </w:rPr>
              <w:fldChar w:fldCharType="end"/>
            </w:r>
          </w:hyperlink>
        </w:p>
        <w:p w14:paraId="21712CD2" w14:textId="02F322E4" w:rsidR="00F266C3" w:rsidRPr="00F266C3" w:rsidRDefault="00F266C3">
          <w:pPr>
            <w:pStyle w:val="TOC2"/>
            <w:tabs>
              <w:tab w:val="right" w:leader="dot" w:pos="9016"/>
            </w:tabs>
            <w:rPr>
              <w:rFonts w:eastAsiaTheme="minorEastAsia"/>
              <w:b w:val="0"/>
              <w:bCs w:val="0"/>
              <w:noProof/>
              <w:sz w:val="32"/>
              <w:szCs w:val="32"/>
              <w:lang w:eastAsia="en-GB"/>
            </w:rPr>
          </w:pPr>
          <w:hyperlink w:anchor="_Toc215559739" w:history="1">
            <w:r w:rsidRPr="00F266C3">
              <w:rPr>
                <w:rStyle w:val="Hyperlink"/>
                <w:rFonts w:ascii="Times New Roman" w:hAnsi="Times New Roman" w:cs="Times New Roman"/>
                <w:b w:val="0"/>
                <w:bCs w:val="0"/>
                <w:noProof/>
                <w:sz w:val="28"/>
                <w:szCs w:val="28"/>
              </w:rPr>
              <w:t>Introduction</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_Toc215559739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2</w:t>
            </w:r>
            <w:r w:rsidRPr="00F266C3">
              <w:rPr>
                <w:b w:val="0"/>
                <w:bCs w:val="0"/>
                <w:noProof/>
                <w:webHidden/>
                <w:sz w:val="28"/>
                <w:szCs w:val="28"/>
              </w:rPr>
              <w:fldChar w:fldCharType="end"/>
            </w:r>
          </w:hyperlink>
        </w:p>
        <w:p w14:paraId="0DD1346E" w14:textId="20604B03" w:rsidR="00F266C3" w:rsidRPr="00F266C3" w:rsidRDefault="00F266C3">
          <w:pPr>
            <w:pStyle w:val="TOC2"/>
            <w:tabs>
              <w:tab w:val="right" w:leader="dot" w:pos="9016"/>
            </w:tabs>
            <w:rPr>
              <w:rFonts w:eastAsiaTheme="minorEastAsia"/>
              <w:b w:val="0"/>
              <w:bCs w:val="0"/>
              <w:noProof/>
              <w:sz w:val="32"/>
              <w:szCs w:val="32"/>
              <w:lang w:eastAsia="en-GB"/>
            </w:rPr>
          </w:pPr>
          <w:hyperlink w:anchor="_Toc215559740" w:history="1">
            <w:r w:rsidRPr="00F266C3">
              <w:rPr>
                <w:rStyle w:val="Hyperlink"/>
                <w:rFonts w:ascii="Times New Roman" w:hAnsi="Times New Roman" w:cs="Times New Roman"/>
                <w:b w:val="0"/>
                <w:bCs w:val="0"/>
                <w:noProof/>
                <w:sz w:val="28"/>
                <w:szCs w:val="28"/>
              </w:rPr>
              <w:t>Ransomware-as-a-Service (RaaS)</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_Toc215559740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2</w:t>
            </w:r>
            <w:r w:rsidRPr="00F266C3">
              <w:rPr>
                <w:b w:val="0"/>
                <w:bCs w:val="0"/>
                <w:noProof/>
                <w:webHidden/>
                <w:sz w:val="28"/>
                <w:szCs w:val="28"/>
              </w:rPr>
              <w:fldChar w:fldCharType="end"/>
            </w:r>
          </w:hyperlink>
        </w:p>
        <w:p w14:paraId="2DD52605" w14:textId="5B4214F1" w:rsidR="00F266C3" w:rsidRPr="00F266C3" w:rsidRDefault="00F266C3">
          <w:pPr>
            <w:pStyle w:val="TOC2"/>
            <w:tabs>
              <w:tab w:val="right" w:leader="dot" w:pos="9016"/>
            </w:tabs>
            <w:rPr>
              <w:rFonts w:eastAsiaTheme="minorEastAsia"/>
              <w:b w:val="0"/>
              <w:bCs w:val="0"/>
              <w:noProof/>
              <w:sz w:val="32"/>
              <w:szCs w:val="32"/>
              <w:lang w:eastAsia="en-GB"/>
            </w:rPr>
          </w:pPr>
          <w:hyperlink w:anchor="_Toc215559741" w:history="1">
            <w:r w:rsidRPr="00F266C3">
              <w:rPr>
                <w:rStyle w:val="Hyperlink"/>
                <w:rFonts w:ascii="Times New Roman" w:hAnsi="Times New Roman" w:cs="Times New Roman"/>
                <w:b w:val="0"/>
                <w:bCs w:val="0"/>
                <w:noProof/>
                <w:sz w:val="28"/>
                <w:szCs w:val="28"/>
              </w:rPr>
              <w:t>AI-powered Social Engineering (Vishing)</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_Toc215559741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3</w:t>
            </w:r>
            <w:r w:rsidRPr="00F266C3">
              <w:rPr>
                <w:b w:val="0"/>
                <w:bCs w:val="0"/>
                <w:noProof/>
                <w:webHidden/>
                <w:sz w:val="28"/>
                <w:szCs w:val="28"/>
              </w:rPr>
              <w:fldChar w:fldCharType="end"/>
            </w:r>
          </w:hyperlink>
        </w:p>
        <w:p w14:paraId="65206149" w14:textId="1C3DDC9D" w:rsidR="00F266C3" w:rsidRPr="00F266C3" w:rsidRDefault="00F266C3">
          <w:pPr>
            <w:pStyle w:val="TOC2"/>
            <w:tabs>
              <w:tab w:val="right" w:leader="dot" w:pos="9016"/>
            </w:tabs>
            <w:rPr>
              <w:rFonts w:eastAsiaTheme="minorEastAsia"/>
              <w:b w:val="0"/>
              <w:bCs w:val="0"/>
              <w:noProof/>
              <w:sz w:val="32"/>
              <w:szCs w:val="32"/>
              <w:lang w:eastAsia="en-GB"/>
            </w:rPr>
          </w:pPr>
          <w:hyperlink w:anchor="_Toc215559742" w:history="1">
            <w:r w:rsidRPr="00F266C3">
              <w:rPr>
                <w:rStyle w:val="Hyperlink"/>
                <w:rFonts w:ascii="Times New Roman" w:hAnsi="Times New Roman" w:cs="Times New Roman"/>
                <w:b w:val="0"/>
                <w:bCs w:val="0"/>
                <w:noProof/>
                <w:sz w:val="28"/>
                <w:szCs w:val="28"/>
              </w:rPr>
              <w:t>Supply Chain Compromises</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_Toc215559742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3</w:t>
            </w:r>
            <w:r w:rsidRPr="00F266C3">
              <w:rPr>
                <w:b w:val="0"/>
                <w:bCs w:val="0"/>
                <w:noProof/>
                <w:webHidden/>
                <w:sz w:val="28"/>
                <w:szCs w:val="28"/>
              </w:rPr>
              <w:fldChar w:fldCharType="end"/>
            </w:r>
          </w:hyperlink>
        </w:p>
        <w:p w14:paraId="264114B3" w14:textId="57B77529" w:rsidR="00F266C3" w:rsidRPr="00F266C3" w:rsidRDefault="00F266C3">
          <w:pPr>
            <w:pStyle w:val="TOC2"/>
            <w:tabs>
              <w:tab w:val="right" w:leader="dot" w:pos="9016"/>
            </w:tabs>
            <w:rPr>
              <w:rFonts w:eastAsiaTheme="minorEastAsia"/>
              <w:b w:val="0"/>
              <w:bCs w:val="0"/>
              <w:noProof/>
              <w:sz w:val="32"/>
              <w:szCs w:val="32"/>
              <w:lang w:eastAsia="en-GB"/>
            </w:rPr>
          </w:pPr>
          <w:hyperlink w:anchor="_Toc215559743" w:history="1">
            <w:r w:rsidRPr="00F266C3">
              <w:rPr>
                <w:rStyle w:val="Hyperlink"/>
                <w:rFonts w:ascii="Times New Roman" w:hAnsi="Times New Roman" w:cs="Times New Roman"/>
                <w:b w:val="0"/>
                <w:bCs w:val="0"/>
                <w:noProof/>
                <w:sz w:val="28"/>
                <w:szCs w:val="28"/>
              </w:rPr>
              <w:t>Risks from Cloud Adoption and Hybrid Work</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_Toc215559743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4</w:t>
            </w:r>
            <w:r w:rsidRPr="00F266C3">
              <w:rPr>
                <w:b w:val="0"/>
                <w:bCs w:val="0"/>
                <w:noProof/>
                <w:webHidden/>
                <w:sz w:val="28"/>
                <w:szCs w:val="28"/>
              </w:rPr>
              <w:fldChar w:fldCharType="end"/>
            </w:r>
          </w:hyperlink>
        </w:p>
        <w:p w14:paraId="29C3CF13" w14:textId="603D294D" w:rsidR="00F266C3" w:rsidRPr="00F266C3" w:rsidRDefault="00F266C3">
          <w:pPr>
            <w:pStyle w:val="TOC2"/>
            <w:tabs>
              <w:tab w:val="right" w:leader="dot" w:pos="9016"/>
            </w:tabs>
            <w:rPr>
              <w:rFonts w:eastAsiaTheme="minorEastAsia"/>
              <w:b w:val="0"/>
              <w:bCs w:val="0"/>
              <w:noProof/>
              <w:sz w:val="32"/>
              <w:szCs w:val="32"/>
              <w:lang w:eastAsia="en-GB"/>
            </w:rPr>
          </w:pPr>
          <w:hyperlink w:anchor="_Toc215559744" w:history="1">
            <w:r w:rsidRPr="00F266C3">
              <w:rPr>
                <w:rStyle w:val="Hyperlink"/>
                <w:rFonts w:ascii="Times New Roman" w:hAnsi="Times New Roman" w:cs="Times New Roman"/>
                <w:b w:val="0"/>
                <w:bCs w:val="0"/>
                <w:noProof/>
                <w:sz w:val="28"/>
                <w:szCs w:val="28"/>
              </w:rPr>
              <w:t>Internet of Things (IoT) Vulnerabilities</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_Toc215559744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4</w:t>
            </w:r>
            <w:r w:rsidRPr="00F266C3">
              <w:rPr>
                <w:b w:val="0"/>
                <w:bCs w:val="0"/>
                <w:noProof/>
                <w:webHidden/>
                <w:sz w:val="28"/>
                <w:szCs w:val="28"/>
              </w:rPr>
              <w:fldChar w:fldCharType="end"/>
            </w:r>
          </w:hyperlink>
        </w:p>
        <w:p w14:paraId="57EBE0A5" w14:textId="61E9EF60" w:rsidR="00F266C3" w:rsidRPr="00F266C3" w:rsidRDefault="00F266C3">
          <w:pPr>
            <w:pStyle w:val="TOC2"/>
            <w:tabs>
              <w:tab w:val="right" w:leader="dot" w:pos="9016"/>
            </w:tabs>
            <w:rPr>
              <w:rFonts w:eastAsiaTheme="minorEastAsia"/>
              <w:b w:val="0"/>
              <w:bCs w:val="0"/>
              <w:noProof/>
              <w:sz w:val="32"/>
              <w:szCs w:val="32"/>
              <w:lang w:eastAsia="en-GB"/>
            </w:rPr>
          </w:pPr>
          <w:hyperlink w:anchor="_Toc215559745" w:history="1">
            <w:r w:rsidRPr="00F266C3">
              <w:rPr>
                <w:rStyle w:val="Hyperlink"/>
                <w:rFonts w:ascii="Times New Roman" w:hAnsi="Times New Roman" w:cs="Times New Roman"/>
                <w:b w:val="0"/>
                <w:bCs w:val="0"/>
                <w:noProof/>
                <w:sz w:val="28"/>
                <w:szCs w:val="28"/>
                <w:lang w:eastAsia="en-GB"/>
              </w:rPr>
              <w:t>Conclusion</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_Toc215559745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4</w:t>
            </w:r>
            <w:r w:rsidRPr="00F266C3">
              <w:rPr>
                <w:b w:val="0"/>
                <w:bCs w:val="0"/>
                <w:noProof/>
                <w:webHidden/>
                <w:sz w:val="28"/>
                <w:szCs w:val="28"/>
              </w:rPr>
              <w:fldChar w:fldCharType="end"/>
            </w:r>
          </w:hyperlink>
        </w:p>
        <w:p w14:paraId="0F16047E" w14:textId="6AE019EE"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46" w:history="1">
            <w:r w:rsidRPr="00F266C3">
              <w:rPr>
                <w:rStyle w:val="Hyperlink"/>
                <w:rFonts w:ascii="Times New Roman" w:hAnsi="Times New Roman" w:cs="Times New Roman"/>
                <w:b w:val="0"/>
                <w:bCs w:val="0"/>
                <w:i w:val="0"/>
                <w:iCs w:val="0"/>
                <w:noProof/>
                <w:sz w:val="32"/>
                <w:szCs w:val="32"/>
              </w:rPr>
              <w:t>Modern Security Policies</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_Toc215559746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5</w:t>
            </w:r>
            <w:r w:rsidRPr="00F266C3">
              <w:rPr>
                <w:b w:val="0"/>
                <w:bCs w:val="0"/>
                <w:i w:val="0"/>
                <w:iCs w:val="0"/>
                <w:noProof/>
                <w:webHidden/>
                <w:sz w:val="32"/>
                <w:szCs w:val="32"/>
              </w:rPr>
              <w:fldChar w:fldCharType="end"/>
            </w:r>
          </w:hyperlink>
        </w:p>
        <w:p w14:paraId="5AB7147D" w14:textId="336848C2" w:rsidR="00F266C3" w:rsidRPr="00F266C3" w:rsidRDefault="00F266C3">
          <w:pPr>
            <w:pStyle w:val="TOC2"/>
            <w:tabs>
              <w:tab w:val="right" w:leader="dot" w:pos="9016"/>
            </w:tabs>
            <w:rPr>
              <w:rFonts w:eastAsiaTheme="minorEastAsia"/>
              <w:b w:val="0"/>
              <w:bCs w:val="0"/>
              <w:noProof/>
              <w:sz w:val="32"/>
              <w:szCs w:val="32"/>
              <w:lang w:eastAsia="en-GB"/>
            </w:rPr>
          </w:pPr>
          <w:hyperlink w:anchor="_Toc215559747" w:history="1">
            <w:r w:rsidRPr="00F266C3">
              <w:rPr>
                <w:rStyle w:val="Hyperlink"/>
                <w:rFonts w:ascii="Times New Roman" w:hAnsi="Times New Roman" w:cs="Times New Roman"/>
                <w:b w:val="0"/>
                <w:bCs w:val="0"/>
                <w:noProof/>
                <w:sz w:val="28"/>
                <w:szCs w:val="28"/>
              </w:rPr>
              <w:t>Introduction</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_Toc215559747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5</w:t>
            </w:r>
            <w:r w:rsidRPr="00F266C3">
              <w:rPr>
                <w:b w:val="0"/>
                <w:bCs w:val="0"/>
                <w:noProof/>
                <w:webHidden/>
                <w:sz w:val="28"/>
                <w:szCs w:val="28"/>
              </w:rPr>
              <w:fldChar w:fldCharType="end"/>
            </w:r>
          </w:hyperlink>
        </w:p>
        <w:p w14:paraId="3C99DA86" w14:textId="41257E79" w:rsidR="00F266C3" w:rsidRPr="00F266C3" w:rsidRDefault="00F266C3">
          <w:pPr>
            <w:pStyle w:val="TOC2"/>
            <w:tabs>
              <w:tab w:val="right" w:leader="dot" w:pos="9016"/>
            </w:tabs>
            <w:rPr>
              <w:rFonts w:eastAsiaTheme="minorEastAsia"/>
              <w:b w:val="0"/>
              <w:bCs w:val="0"/>
              <w:noProof/>
              <w:sz w:val="32"/>
              <w:szCs w:val="32"/>
              <w:lang w:eastAsia="en-GB"/>
            </w:rPr>
          </w:pPr>
          <w:hyperlink w:anchor="_Toc215559748" w:history="1">
            <w:r w:rsidRPr="00F266C3">
              <w:rPr>
                <w:rStyle w:val="Hyperlink"/>
                <w:rFonts w:ascii="Times New Roman" w:hAnsi="Times New Roman" w:cs="Times New Roman"/>
                <w:b w:val="0"/>
                <w:bCs w:val="0"/>
                <w:noProof/>
                <w:sz w:val="28"/>
                <w:szCs w:val="28"/>
              </w:rPr>
              <w:t>Modern Security Policies</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_Toc215559748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5</w:t>
            </w:r>
            <w:r w:rsidRPr="00F266C3">
              <w:rPr>
                <w:b w:val="0"/>
                <w:bCs w:val="0"/>
                <w:noProof/>
                <w:webHidden/>
                <w:sz w:val="28"/>
                <w:szCs w:val="28"/>
              </w:rPr>
              <w:fldChar w:fldCharType="end"/>
            </w:r>
          </w:hyperlink>
        </w:p>
        <w:p w14:paraId="75611BB8" w14:textId="65555E95" w:rsidR="00F266C3" w:rsidRPr="00F266C3" w:rsidRDefault="00F266C3">
          <w:pPr>
            <w:pStyle w:val="TOC2"/>
            <w:tabs>
              <w:tab w:val="right" w:leader="dot" w:pos="9016"/>
            </w:tabs>
            <w:rPr>
              <w:rFonts w:eastAsiaTheme="minorEastAsia"/>
              <w:b w:val="0"/>
              <w:bCs w:val="0"/>
              <w:noProof/>
              <w:sz w:val="32"/>
              <w:szCs w:val="32"/>
              <w:lang w:eastAsia="en-GB"/>
            </w:rPr>
          </w:pPr>
          <w:hyperlink w:anchor="_Toc215559749" w:history="1">
            <w:r w:rsidRPr="00F266C3">
              <w:rPr>
                <w:rStyle w:val="Hyperlink"/>
                <w:rFonts w:ascii="Times New Roman" w:hAnsi="Times New Roman" w:cs="Times New Roman"/>
                <w:b w:val="0"/>
                <w:bCs w:val="0"/>
                <w:noProof/>
                <w:sz w:val="28"/>
                <w:szCs w:val="28"/>
              </w:rPr>
              <w:t>Conclusion</w:t>
            </w:r>
            <w:r w:rsidRPr="00F266C3">
              <w:rPr>
                <w:b w:val="0"/>
                <w:bCs w:val="0"/>
                <w:noProof/>
                <w:webHidden/>
                <w:sz w:val="28"/>
                <w:szCs w:val="28"/>
              </w:rPr>
              <w:tab/>
            </w:r>
            <w:r w:rsidRPr="00F266C3">
              <w:rPr>
                <w:b w:val="0"/>
                <w:bCs w:val="0"/>
                <w:noProof/>
                <w:webHidden/>
                <w:sz w:val="28"/>
                <w:szCs w:val="28"/>
              </w:rPr>
              <w:fldChar w:fldCharType="begin"/>
            </w:r>
            <w:r w:rsidRPr="00F266C3">
              <w:rPr>
                <w:b w:val="0"/>
                <w:bCs w:val="0"/>
                <w:noProof/>
                <w:webHidden/>
                <w:sz w:val="28"/>
                <w:szCs w:val="28"/>
              </w:rPr>
              <w:instrText xml:space="preserve"> PAGEREF _Toc215559749 \h </w:instrText>
            </w:r>
            <w:r w:rsidRPr="00F266C3">
              <w:rPr>
                <w:b w:val="0"/>
                <w:bCs w:val="0"/>
                <w:noProof/>
                <w:webHidden/>
                <w:sz w:val="28"/>
                <w:szCs w:val="28"/>
              </w:rPr>
            </w:r>
            <w:r w:rsidRPr="00F266C3">
              <w:rPr>
                <w:b w:val="0"/>
                <w:bCs w:val="0"/>
                <w:noProof/>
                <w:webHidden/>
                <w:sz w:val="28"/>
                <w:szCs w:val="28"/>
              </w:rPr>
              <w:fldChar w:fldCharType="separate"/>
            </w:r>
            <w:r w:rsidRPr="00F266C3">
              <w:rPr>
                <w:b w:val="0"/>
                <w:bCs w:val="0"/>
                <w:noProof/>
                <w:webHidden/>
                <w:sz w:val="28"/>
                <w:szCs w:val="28"/>
              </w:rPr>
              <w:t>6</w:t>
            </w:r>
            <w:r w:rsidRPr="00F266C3">
              <w:rPr>
                <w:b w:val="0"/>
                <w:bCs w:val="0"/>
                <w:noProof/>
                <w:webHidden/>
                <w:sz w:val="28"/>
                <w:szCs w:val="28"/>
              </w:rPr>
              <w:fldChar w:fldCharType="end"/>
            </w:r>
          </w:hyperlink>
        </w:p>
        <w:p w14:paraId="29716844" w14:textId="6902B808"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50" w:history="1">
            <w:r w:rsidRPr="00F266C3">
              <w:rPr>
                <w:rStyle w:val="Hyperlink"/>
                <w:rFonts w:ascii="Times New Roman" w:hAnsi="Times New Roman" w:cs="Times New Roman"/>
                <w:b w:val="0"/>
                <w:bCs w:val="0"/>
                <w:i w:val="0"/>
                <w:iCs w:val="0"/>
                <w:noProof/>
                <w:sz w:val="32"/>
                <w:szCs w:val="32"/>
              </w:rPr>
              <w:t>Technical Mitigation Measures</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_Toc215559750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7</w:t>
            </w:r>
            <w:r w:rsidRPr="00F266C3">
              <w:rPr>
                <w:b w:val="0"/>
                <w:bCs w:val="0"/>
                <w:i w:val="0"/>
                <w:iCs w:val="0"/>
                <w:noProof/>
                <w:webHidden/>
                <w:sz w:val="32"/>
                <w:szCs w:val="32"/>
              </w:rPr>
              <w:fldChar w:fldCharType="end"/>
            </w:r>
          </w:hyperlink>
        </w:p>
        <w:p w14:paraId="7EB9CD4B" w14:textId="4270A046"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51" w:history="1">
            <w:r w:rsidRPr="00F266C3">
              <w:rPr>
                <w:rStyle w:val="Hyperlink"/>
                <w:rFonts w:ascii="Times New Roman" w:hAnsi="Times New Roman" w:cs="Times New Roman"/>
                <w:b w:val="0"/>
                <w:bCs w:val="0"/>
                <w:i w:val="0"/>
                <w:iCs w:val="0"/>
                <w:noProof/>
                <w:sz w:val="32"/>
                <w:szCs w:val="32"/>
              </w:rPr>
              <w:t>Proactive Monitoring and Incident Response</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_Toc215559751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8</w:t>
            </w:r>
            <w:r w:rsidRPr="00F266C3">
              <w:rPr>
                <w:b w:val="0"/>
                <w:bCs w:val="0"/>
                <w:i w:val="0"/>
                <w:iCs w:val="0"/>
                <w:noProof/>
                <w:webHidden/>
                <w:sz w:val="32"/>
                <w:szCs w:val="32"/>
              </w:rPr>
              <w:fldChar w:fldCharType="end"/>
            </w:r>
          </w:hyperlink>
        </w:p>
        <w:p w14:paraId="3905B939" w14:textId="1A1D82D6"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52" w:history="1">
            <w:r w:rsidRPr="00F266C3">
              <w:rPr>
                <w:rStyle w:val="Hyperlink"/>
                <w:rFonts w:ascii="Times New Roman" w:hAnsi="Times New Roman" w:cs="Times New Roman"/>
                <w:b w:val="0"/>
                <w:bCs w:val="0"/>
                <w:i w:val="0"/>
                <w:iCs w:val="0"/>
                <w:noProof/>
                <w:sz w:val="32"/>
                <w:szCs w:val="32"/>
              </w:rPr>
              <w:t>Continuous Training and Awareness</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_Toc215559752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9</w:t>
            </w:r>
            <w:r w:rsidRPr="00F266C3">
              <w:rPr>
                <w:b w:val="0"/>
                <w:bCs w:val="0"/>
                <w:i w:val="0"/>
                <w:iCs w:val="0"/>
                <w:noProof/>
                <w:webHidden/>
                <w:sz w:val="32"/>
                <w:szCs w:val="32"/>
              </w:rPr>
              <w:fldChar w:fldCharType="end"/>
            </w:r>
          </w:hyperlink>
        </w:p>
        <w:p w14:paraId="2B9F86AA" w14:textId="691A893C"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53" w:history="1">
            <w:r w:rsidRPr="00F266C3">
              <w:rPr>
                <w:rStyle w:val="Hyperlink"/>
                <w:rFonts w:ascii="Times New Roman" w:hAnsi="Times New Roman" w:cs="Times New Roman"/>
                <w:b w:val="0"/>
                <w:bCs w:val="0"/>
                <w:i w:val="0"/>
                <w:iCs w:val="0"/>
                <w:noProof/>
                <w:sz w:val="32"/>
                <w:szCs w:val="32"/>
              </w:rPr>
              <w:t>Conclusion</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_Toc215559753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10</w:t>
            </w:r>
            <w:r w:rsidRPr="00F266C3">
              <w:rPr>
                <w:b w:val="0"/>
                <w:bCs w:val="0"/>
                <w:i w:val="0"/>
                <w:iCs w:val="0"/>
                <w:noProof/>
                <w:webHidden/>
                <w:sz w:val="32"/>
                <w:szCs w:val="32"/>
              </w:rPr>
              <w:fldChar w:fldCharType="end"/>
            </w:r>
          </w:hyperlink>
        </w:p>
        <w:p w14:paraId="21FE0220" w14:textId="090C306F"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54" w:history="1">
            <w:r w:rsidRPr="00F266C3">
              <w:rPr>
                <w:rStyle w:val="Hyperlink"/>
                <w:rFonts w:ascii="Times New Roman" w:hAnsi="Times New Roman" w:cs="Times New Roman"/>
                <w:b w:val="0"/>
                <w:bCs w:val="0"/>
                <w:i w:val="0"/>
                <w:iCs w:val="0"/>
                <w:noProof/>
                <w:sz w:val="32"/>
                <w:szCs w:val="32"/>
              </w:rPr>
              <w:t>References</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_Toc215559754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11</w:t>
            </w:r>
            <w:r w:rsidRPr="00F266C3">
              <w:rPr>
                <w:b w:val="0"/>
                <w:bCs w:val="0"/>
                <w:i w:val="0"/>
                <w:iCs w:val="0"/>
                <w:noProof/>
                <w:webHidden/>
                <w:sz w:val="32"/>
                <w:szCs w:val="32"/>
              </w:rPr>
              <w:fldChar w:fldCharType="end"/>
            </w:r>
          </w:hyperlink>
        </w:p>
        <w:p w14:paraId="28A43B5A" w14:textId="3BF13E6F"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55" w:history="1">
            <w:r w:rsidRPr="00F266C3">
              <w:rPr>
                <w:rStyle w:val="Hyperlink"/>
                <w:rFonts w:ascii="Times New Roman" w:hAnsi="Times New Roman" w:cs="Times New Roman"/>
                <w:b w:val="0"/>
                <w:bCs w:val="0"/>
                <w:i w:val="0"/>
                <w:iCs w:val="0"/>
                <w:noProof/>
                <w:sz w:val="32"/>
                <w:szCs w:val="32"/>
              </w:rPr>
              <w:t>Appendix</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_Toc215559755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12</w:t>
            </w:r>
            <w:r w:rsidRPr="00F266C3">
              <w:rPr>
                <w:b w:val="0"/>
                <w:bCs w:val="0"/>
                <w:i w:val="0"/>
                <w:iCs w:val="0"/>
                <w:noProof/>
                <w:webHidden/>
                <w:sz w:val="32"/>
                <w:szCs w:val="32"/>
              </w:rPr>
              <w:fldChar w:fldCharType="end"/>
            </w:r>
          </w:hyperlink>
        </w:p>
        <w:p w14:paraId="3F85A83D" w14:textId="432FCD9E" w:rsidR="00F266C3" w:rsidRPr="00F266C3" w:rsidRDefault="00F266C3">
          <w:pPr>
            <w:pStyle w:val="TOC1"/>
            <w:tabs>
              <w:tab w:val="right" w:leader="dot" w:pos="9016"/>
            </w:tabs>
            <w:rPr>
              <w:rFonts w:eastAsiaTheme="minorEastAsia"/>
              <w:b w:val="0"/>
              <w:bCs w:val="0"/>
              <w:i w:val="0"/>
              <w:iCs w:val="0"/>
              <w:noProof/>
              <w:sz w:val="32"/>
              <w:szCs w:val="32"/>
              <w:lang w:eastAsia="en-GB"/>
            </w:rPr>
          </w:pPr>
          <w:hyperlink w:anchor="_Toc215559756" w:history="1">
            <w:r w:rsidRPr="00F266C3">
              <w:rPr>
                <w:rStyle w:val="Hyperlink"/>
                <w:rFonts w:ascii="Times New Roman" w:hAnsi="Times New Roman" w:cs="Times New Roman"/>
                <w:b w:val="0"/>
                <w:bCs w:val="0"/>
                <w:i w:val="0"/>
                <w:iCs w:val="0"/>
                <w:noProof/>
                <w:sz w:val="32"/>
                <w:szCs w:val="32"/>
                <w:shd w:val="clear" w:color="auto" w:fill="FFFFFF"/>
              </w:rPr>
              <w:t>Cisco Packet Tracer Certificate</w:t>
            </w:r>
            <w:r w:rsidRPr="00F266C3">
              <w:rPr>
                <w:b w:val="0"/>
                <w:bCs w:val="0"/>
                <w:i w:val="0"/>
                <w:iCs w:val="0"/>
                <w:noProof/>
                <w:webHidden/>
                <w:sz w:val="32"/>
                <w:szCs w:val="32"/>
              </w:rPr>
              <w:tab/>
            </w:r>
            <w:r w:rsidRPr="00F266C3">
              <w:rPr>
                <w:b w:val="0"/>
                <w:bCs w:val="0"/>
                <w:i w:val="0"/>
                <w:iCs w:val="0"/>
                <w:noProof/>
                <w:webHidden/>
                <w:sz w:val="32"/>
                <w:szCs w:val="32"/>
              </w:rPr>
              <w:fldChar w:fldCharType="begin"/>
            </w:r>
            <w:r w:rsidRPr="00F266C3">
              <w:rPr>
                <w:b w:val="0"/>
                <w:bCs w:val="0"/>
                <w:i w:val="0"/>
                <w:iCs w:val="0"/>
                <w:noProof/>
                <w:webHidden/>
                <w:sz w:val="32"/>
                <w:szCs w:val="32"/>
              </w:rPr>
              <w:instrText xml:space="preserve"> PAGEREF _Toc215559756 \h </w:instrText>
            </w:r>
            <w:r w:rsidRPr="00F266C3">
              <w:rPr>
                <w:b w:val="0"/>
                <w:bCs w:val="0"/>
                <w:i w:val="0"/>
                <w:iCs w:val="0"/>
                <w:noProof/>
                <w:webHidden/>
                <w:sz w:val="32"/>
                <w:szCs w:val="32"/>
              </w:rPr>
            </w:r>
            <w:r w:rsidRPr="00F266C3">
              <w:rPr>
                <w:b w:val="0"/>
                <w:bCs w:val="0"/>
                <w:i w:val="0"/>
                <w:iCs w:val="0"/>
                <w:noProof/>
                <w:webHidden/>
                <w:sz w:val="32"/>
                <w:szCs w:val="32"/>
              </w:rPr>
              <w:fldChar w:fldCharType="separate"/>
            </w:r>
            <w:r w:rsidRPr="00F266C3">
              <w:rPr>
                <w:b w:val="0"/>
                <w:bCs w:val="0"/>
                <w:i w:val="0"/>
                <w:iCs w:val="0"/>
                <w:noProof/>
                <w:webHidden/>
                <w:sz w:val="32"/>
                <w:szCs w:val="32"/>
              </w:rPr>
              <w:t>17</w:t>
            </w:r>
            <w:r w:rsidRPr="00F266C3">
              <w:rPr>
                <w:b w:val="0"/>
                <w:bCs w:val="0"/>
                <w:i w:val="0"/>
                <w:iCs w:val="0"/>
                <w:noProof/>
                <w:webHidden/>
                <w:sz w:val="32"/>
                <w:szCs w:val="32"/>
              </w:rPr>
              <w:fldChar w:fldCharType="end"/>
            </w:r>
          </w:hyperlink>
        </w:p>
        <w:p w14:paraId="789DB2AE" w14:textId="0593FD03" w:rsidR="005C1921" w:rsidRDefault="005C1921">
          <w:r w:rsidRPr="00F266C3">
            <w:rPr>
              <w:noProof/>
              <w:sz w:val="56"/>
              <w:szCs w:val="56"/>
            </w:rPr>
            <w:fldChar w:fldCharType="end"/>
          </w:r>
        </w:p>
      </w:sdtContent>
    </w:sdt>
    <w:p w14:paraId="74ABC320" w14:textId="6F01C91D" w:rsidR="0060477A" w:rsidRDefault="0060477A"/>
    <w:p w14:paraId="328D4FE0" w14:textId="77777777" w:rsidR="0060477A" w:rsidRDefault="0060477A">
      <w:r>
        <w:br w:type="page"/>
      </w:r>
    </w:p>
    <w:p w14:paraId="2DECC301" w14:textId="51D009C1" w:rsidR="00B86741" w:rsidRDefault="0060477A" w:rsidP="001F19E1">
      <w:pPr>
        <w:pStyle w:val="Heading1"/>
        <w:rPr>
          <w:rFonts w:ascii="Times New Roman" w:hAnsi="Times New Roman" w:cs="Times New Roman"/>
          <w:sz w:val="32"/>
          <w:szCs w:val="32"/>
        </w:rPr>
      </w:pPr>
      <w:bookmarkStart w:id="0" w:name="_Toc215559737"/>
      <w:r w:rsidRPr="008F4732">
        <w:rPr>
          <w:rFonts w:ascii="Times New Roman" w:hAnsi="Times New Roman" w:cs="Times New Roman"/>
          <w:sz w:val="32"/>
          <w:szCs w:val="32"/>
        </w:rPr>
        <w:lastRenderedPageBreak/>
        <w:t>Introduction</w:t>
      </w:r>
      <w:bookmarkEnd w:id="0"/>
    </w:p>
    <w:p w14:paraId="55DEC768" w14:textId="3CB2B50D" w:rsidR="00E374DB" w:rsidRPr="00F35950" w:rsidRDefault="008F4732" w:rsidP="00E82D25">
      <w:pPr>
        <w:pStyle w:val="p1"/>
        <w:spacing w:line="360" w:lineRule="auto"/>
        <w:jc w:val="both"/>
        <w:rPr>
          <w:sz w:val="22"/>
          <w:szCs w:val="22"/>
        </w:rPr>
      </w:pPr>
      <w:r w:rsidRPr="00F35950">
        <w:rPr>
          <w:sz w:val="22"/>
          <w:szCs w:val="22"/>
        </w:rPr>
        <w:t xml:space="preserve">Vigilant Trust &amp; Asset Management has recently faced phishing and ransomware attempts. As the IT Security Manager, I will </w:t>
      </w:r>
      <w:r w:rsidR="00467555" w:rsidRPr="00F35950">
        <w:rPr>
          <w:sz w:val="22"/>
          <w:szCs w:val="22"/>
        </w:rPr>
        <w:t xml:space="preserve">have to </w:t>
      </w:r>
      <w:r w:rsidRPr="00F35950">
        <w:rPr>
          <w:sz w:val="22"/>
          <w:szCs w:val="22"/>
        </w:rPr>
        <w:t xml:space="preserve">develop a modern security framework based on the </w:t>
      </w:r>
      <w:r w:rsidR="00467555" w:rsidRPr="00F35950">
        <w:rPr>
          <w:rStyle w:val="s1"/>
          <w:rFonts w:eastAsiaTheme="majorEastAsia"/>
          <w:sz w:val="22"/>
          <w:szCs w:val="22"/>
        </w:rPr>
        <w:t>Z</w:t>
      </w:r>
      <w:r w:rsidRPr="00F35950">
        <w:rPr>
          <w:rStyle w:val="s1"/>
          <w:rFonts w:eastAsiaTheme="majorEastAsia"/>
          <w:sz w:val="22"/>
          <w:szCs w:val="22"/>
        </w:rPr>
        <w:t xml:space="preserve">ero </w:t>
      </w:r>
      <w:r w:rsidR="00467555" w:rsidRPr="00F35950">
        <w:rPr>
          <w:rStyle w:val="s1"/>
          <w:rFonts w:eastAsiaTheme="majorEastAsia"/>
          <w:sz w:val="22"/>
          <w:szCs w:val="22"/>
        </w:rPr>
        <w:t>T</w:t>
      </w:r>
      <w:r w:rsidRPr="00F35950">
        <w:rPr>
          <w:rStyle w:val="s1"/>
          <w:rFonts w:eastAsiaTheme="majorEastAsia"/>
          <w:sz w:val="22"/>
          <w:szCs w:val="22"/>
        </w:rPr>
        <w:t>rust</w:t>
      </w:r>
      <w:r w:rsidRPr="00F35950">
        <w:rPr>
          <w:sz w:val="22"/>
          <w:szCs w:val="22"/>
        </w:rPr>
        <w:t xml:space="preserve"> model. </w:t>
      </w:r>
      <w:r w:rsidR="00E374DB" w:rsidRPr="00F35950">
        <w:rPr>
          <w:sz w:val="22"/>
          <w:szCs w:val="22"/>
        </w:rPr>
        <w:t xml:space="preserve">This report will explain how Zero Trust can protect the company from future attacks by verifying every user and device before giving access. Through this </w:t>
      </w:r>
      <w:r w:rsidR="00825A39" w:rsidRPr="00F35950">
        <w:rPr>
          <w:sz w:val="22"/>
          <w:szCs w:val="22"/>
        </w:rPr>
        <w:t>assessment</w:t>
      </w:r>
      <w:r w:rsidR="00E374DB" w:rsidRPr="00F35950">
        <w:rPr>
          <w:sz w:val="22"/>
          <w:szCs w:val="22"/>
        </w:rPr>
        <w:t>, I will learn how to identify security risks, apply Zero Trust principles, and create stronger protection for data and systems in a financial environment.</w:t>
      </w:r>
    </w:p>
    <w:p w14:paraId="1DB9453C" w14:textId="0514397C" w:rsidR="003B72A2" w:rsidRPr="001A7115" w:rsidRDefault="00B813F3" w:rsidP="001A7115">
      <w:pPr>
        <w:pStyle w:val="Heading1"/>
        <w:rPr>
          <w:rFonts w:ascii="Times New Roman" w:hAnsi="Times New Roman" w:cs="Times New Roman"/>
          <w:sz w:val="32"/>
          <w:szCs w:val="32"/>
        </w:rPr>
      </w:pPr>
      <w:bookmarkStart w:id="1" w:name="_Toc215559738"/>
      <w:r w:rsidRPr="00B813F3">
        <w:rPr>
          <w:rFonts w:ascii="Times New Roman" w:hAnsi="Times New Roman" w:cs="Times New Roman"/>
          <w:sz w:val="32"/>
          <w:szCs w:val="32"/>
        </w:rPr>
        <w:t>Identification of Modern Threats</w:t>
      </w:r>
      <w:bookmarkEnd w:id="1"/>
    </w:p>
    <w:p w14:paraId="7F033FC1" w14:textId="3D1D0799" w:rsidR="00BE1E82" w:rsidRPr="003B72A2" w:rsidRDefault="003B72A2" w:rsidP="003B72A2">
      <w:pPr>
        <w:pStyle w:val="Heading2"/>
        <w:rPr>
          <w:rFonts w:ascii="Times New Roman" w:hAnsi="Times New Roman" w:cs="Times New Roman"/>
          <w:sz w:val="28"/>
          <w:szCs w:val="28"/>
        </w:rPr>
      </w:pPr>
      <w:bookmarkStart w:id="2" w:name="_Toc215559739"/>
      <w:r w:rsidRPr="003B72A2">
        <w:rPr>
          <w:rFonts w:ascii="Times New Roman" w:hAnsi="Times New Roman" w:cs="Times New Roman"/>
          <w:sz w:val="28"/>
          <w:szCs w:val="28"/>
        </w:rPr>
        <w:t>Introduction</w:t>
      </w:r>
      <w:bookmarkEnd w:id="2"/>
      <w:r w:rsidRPr="003B72A2">
        <w:rPr>
          <w:rFonts w:ascii="Times New Roman" w:hAnsi="Times New Roman" w:cs="Times New Roman"/>
          <w:sz w:val="28"/>
          <w:szCs w:val="28"/>
        </w:rPr>
        <w:t xml:space="preserve"> </w:t>
      </w:r>
    </w:p>
    <w:p w14:paraId="2D43F2E1" w14:textId="37931A8D" w:rsidR="003B72A2" w:rsidRPr="000E1285" w:rsidRDefault="000E1285" w:rsidP="000E1285">
      <w:pPr>
        <w:pStyle w:val="p1"/>
        <w:spacing w:line="360" w:lineRule="auto"/>
        <w:jc w:val="both"/>
        <w:rPr>
          <w:sz w:val="22"/>
          <w:szCs w:val="22"/>
        </w:rPr>
      </w:pPr>
      <w:r w:rsidRPr="000E1285">
        <w:rPr>
          <w:sz w:val="22"/>
          <w:szCs w:val="22"/>
        </w:rPr>
        <w:t>Cyber threats are becoming more advanced and continue to affect financial organisations like Vigilant Trust &amp; Asset Management. To create an effective security framework, it is important to identify and understand the main modern threats that can impact the company.</w:t>
      </w:r>
    </w:p>
    <w:p w14:paraId="51BCDBFD" w14:textId="77777777" w:rsidR="00580F58" w:rsidRPr="00D22859" w:rsidRDefault="00580F58" w:rsidP="00D22859">
      <w:pPr>
        <w:pStyle w:val="Heading2"/>
        <w:rPr>
          <w:rFonts w:ascii="Times New Roman" w:hAnsi="Times New Roman" w:cs="Times New Roman"/>
          <w:sz w:val="28"/>
          <w:szCs w:val="28"/>
        </w:rPr>
      </w:pPr>
      <w:bookmarkStart w:id="3" w:name="_Toc215559740"/>
      <w:r w:rsidRPr="00D22859">
        <w:rPr>
          <w:rFonts w:ascii="Times New Roman" w:hAnsi="Times New Roman" w:cs="Times New Roman"/>
          <w:sz w:val="28"/>
          <w:szCs w:val="28"/>
        </w:rPr>
        <w:t>Ransomware-as-a-Service (RaaS)</w:t>
      </w:r>
      <w:bookmarkEnd w:id="3"/>
    </w:p>
    <w:p w14:paraId="0841A4CB" w14:textId="677055E8" w:rsidR="00F35950" w:rsidRDefault="008C5638" w:rsidP="00F35950">
      <w:pPr>
        <w:pStyle w:val="p1"/>
        <w:spacing w:line="360" w:lineRule="auto"/>
        <w:jc w:val="both"/>
        <w:rPr>
          <w:sz w:val="22"/>
          <w:szCs w:val="22"/>
        </w:rPr>
      </w:pPr>
      <w:r>
        <w:rPr>
          <w:noProof/>
          <w:sz w:val="22"/>
          <w:szCs w:val="22"/>
          <w14:ligatures w14:val="standardContextual"/>
        </w:rPr>
        <w:drawing>
          <wp:anchor distT="0" distB="0" distL="114300" distR="114300" simplePos="0" relativeHeight="251663360" behindDoc="0" locked="0" layoutInCell="1" allowOverlap="1" wp14:anchorId="115DDA8B" wp14:editId="30778A34">
            <wp:simplePos x="0" y="0"/>
            <wp:positionH relativeFrom="column">
              <wp:posOffset>1470025</wp:posOffset>
            </wp:positionH>
            <wp:positionV relativeFrom="paragraph">
              <wp:posOffset>1198880</wp:posOffset>
            </wp:positionV>
            <wp:extent cx="2710815" cy="2770505"/>
            <wp:effectExtent l="0" t="0" r="0" b="0"/>
            <wp:wrapSquare wrapText="bothSides"/>
            <wp:docPr id="60012661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26611" name="Picture 8"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0815" cy="2770505"/>
                    </a:xfrm>
                    <a:prstGeom prst="rect">
                      <a:avLst/>
                    </a:prstGeom>
                  </pic:spPr>
                </pic:pic>
              </a:graphicData>
            </a:graphic>
            <wp14:sizeRelH relativeFrom="page">
              <wp14:pctWidth>0</wp14:pctWidth>
            </wp14:sizeRelH>
            <wp14:sizeRelV relativeFrom="page">
              <wp14:pctHeight>0</wp14:pctHeight>
            </wp14:sizeRelV>
          </wp:anchor>
        </w:drawing>
      </w:r>
      <w:r w:rsidR="00F35950" w:rsidRPr="00F35950">
        <w:rPr>
          <w:sz w:val="22"/>
          <w:szCs w:val="22"/>
        </w:rPr>
        <w:t>Ransomware-as-a-Service is a growing cyber threat where hackers sell ready</w:t>
      </w:r>
      <w:r w:rsidR="00F35950">
        <w:rPr>
          <w:sz w:val="22"/>
          <w:szCs w:val="22"/>
        </w:rPr>
        <w:t xml:space="preserve"> </w:t>
      </w:r>
      <w:r w:rsidR="00F35950" w:rsidRPr="00F35950">
        <w:rPr>
          <w:sz w:val="22"/>
          <w:szCs w:val="22"/>
        </w:rPr>
        <w:t>to</w:t>
      </w:r>
      <w:r w:rsidR="00F35950">
        <w:rPr>
          <w:sz w:val="22"/>
          <w:szCs w:val="22"/>
        </w:rPr>
        <w:t xml:space="preserve"> </w:t>
      </w:r>
      <w:r w:rsidR="00F35950" w:rsidRPr="00F35950">
        <w:rPr>
          <w:sz w:val="22"/>
          <w:szCs w:val="22"/>
        </w:rPr>
        <w:t xml:space="preserve">use ransomware tools to other criminals with little technical knowledge. This makes it easier for anyone to launch attacks on </w:t>
      </w:r>
      <w:r w:rsidR="00F35950">
        <w:rPr>
          <w:sz w:val="22"/>
          <w:szCs w:val="22"/>
        </w:rPr>
        <w:t xml:space="preserve">financial </w:t>
      </w:r>
      <w:r w:rsidR="00F35950" w:rsidRPr="00F35950">
        <w:rPr>
          <w:sz w:val="22"/>
          <w:szCs w:val="22"/>
        </w:rPr>
        <w:t>companies</w:t>
      </w:r>
      <w:r w:rsidR="00F35950">
        <w:rPr>
          <w:sz w:val="22"/>
          <w:szCs w:val="22"/>
        </w:rPr>
        <w:t xml:space="preserve">. </w:t>
      </w:r>
      <w:r w:rsidR="00F35950" w:rsidRPr="00F35950">
        <w:rPr>
          <w:sz w:val="22"/>
          <w:szCs w:val="22"/>
        </w:rPr>
        <w:t>Such attacks can encrypt important files, steal sensitive information, and demand ransom payments. They also cause major downtime and reputational damage.</w:t>
      </w:r>
      <w:sdt>
        <w:sdtPr>
          <w:rPr>
            <w:color w:val="000000"/>
            <w:sz w:val="22"/>
            <w:szCs w:val="22"/>
            <w:highlight w:val="white"/>
          </w:rPr>
          <w:alias w:val="Citation"/>
          <w:tag w:val="{&quot;referencesIds&quot;:[&quot;doc:68f931728bc34f48f5982da1&quot;],&quot;referencesOptions&quot;:{&quot;doc:68f931728bc34f48f5982d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4422131"/>
          <w:placeholder>
            <w:docPart w:val="47C5CF88CC7BD64DB5B33223FCC501E4"/>
          </w:placeholder>
        </w:sdtPr>
        <w:sdtContent>
          <w:r w:rsidR="00D6793F">
            <w:rPr>
              <w:color w:val="000000"/>
              <w:sz w:val="18"/>
              <w:szCs w:val="18"/>
            </w:rPr>
            <w:t>[1]</w:t>
          </w:r>
        </w:sdtContent>
      </w:sdt>
    </w:p>
    <w:p w14:paraId="12F3F4FD" w14:textId="743AFE23" w:rsidR="002B3CC5" w:rsidRPr="00F35950" w:rsidRDefault="002B3CC5" w:rsidP="00F35950">
      <w:pPr>
        <w:pStyle w:val="p1"/>
        <w:spacing w:line="360" w:lineRule="auto"/>
        <w:jc w:val="both"/>
        <w:rPr>
          <w:sz w:val="22"/>
          <w:szCs w:val="22"/>
        </w:rPr>
      </w:pPr>
    </w:p>
    <w:p w14:paraId="0E68753B" w14:textId="77777777" w:rsidR="001A7115" w:rsidRDefault="001A7115" w:rsidP="001A7115"/>
    <w:p w14:paraId="5F8D282D" w14:textId="77777777" w:rsidR="001A7115" w:rsidRPr="001A7115" w:rsidRDefault="001A7115" w:rsidP="001A7115"/>
    <w:p w14:paraId="724615E0" w14:textId="77777777" w:rsidR="00BE1E82" w:rsidRPr="00BE1E82" w:rsidRDefault="00BE1E82" w:rsidP="00BE1E82"/>
    <w:p w14:paraId="444B8407" w14:textId="77777777" w:rsidR="00825A39" w:rsidRDefault="00825A39" w:rsidP="00E374DB">
      <w:pPr>
        <w:pStyle w:val="p1"/>
      </w:pPr>
    </w:p>
    <w:p w14:paraId="609CFEDE" w14:textId="5E94C82E" w:rsidR="008F4732" w:rsidRDefault="008F4732" w:rsidP="00E374DB">
      <w:pPr>
        <w:pStyle w:val="p1"/>
      </w:pPr>
    </w:p>
    <w:p w14:paraId="36C4D550" w14:textId="77777777" w:rsidR="008C5638" w:rsidRPr="008C5638" w:rsidRDefault="008C5638" w:rsidP="008C5638">
      <w:pPr>
        <w:rPr>
          <w:lang w:eastAsia="en-GB"/>
        </w:rPr>
      </w:pPr>
    </w:p>
    <w:p w14:paraId="4C8BD947" w14:textId="221A6962" w:rsidR="008C5638" w:rsidRDefault="008C5638" w:rsidP="008C5638">
      <w:pPr>
        <w:rPr>
          <w:rFonts w:ascii="Times New Roman" w:eastAsia="Times New Roman" w:hAnsi="Times New Roman" w:cs="Times New Roman"/>
          <w:kern w:val="0"/>
          <w:lang w:eastAsia="en-GB"/>
          <w14:ligatures w14:val="none"/>
        </w:rPr>
      </w:pPr>
    </w:p>
    <w:p w14:paraId="3273FD8A" w14:textId="37402D11" w:rsidR="008C5638" w:rsidRPr="00AD7841" w:rsidRDefault="008C5638" w:rsidP="008C5638">
      <w:pPr>
        <w:jc w:val="center"/>
        <w:rPr>
          <w:rFonts w:ascii="Times New Roman" w:hAnsi="Times New Roman" w:cs="Times New Roman"/>
          <w:sz w:val="18"/>
          <w:szCs w:val="18"/>
          <w:lang w:eastAsia="en-GB"/>
        </w:rPr>
      </w:pPr>
      <w:r w:rsidRPr="00AD7841">
        <w:rPr>
          <w:rFonts w:ascii="Times New Roman" w:hAnsi="Times New Roman" w:cs="Times New Roman"/>
          <w:sz w:val="18"/>
          <w:szCs w:val="18"/>
          <w:lang w:eastAsia="en-GB"/>
        </w:rPr>
        <w:t>Image 1</w:t>
      </w:r>
      <w:sdt>
        <w:sdtPr>
          <w:rPr>
            <w:rFonts w:ascii="Times New Roman" w:hAnsi="Times New Roman" w:cs="Times New Roman"/>
            <w:color w:val="000000"/>
            <w:sz w:val="18"/>
            <w:szCs w:val="18"/>
            <w:highlight w:val="white"/>
            <w:lang w:eastAsia="en-GB"/>
          </w:rPr>
          <w:alias w:val="Citation"/>
          <w:tag w:val="{&quot;referencesIds&quot;:[&quot;doc:68f931e81935652be47061d1&quot;],&quot;referencesOptions&quot;:{&quot;doc:68f931e81935652be47061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6896133"/>
          <w:placeholder>
            <w:docPart w:val="D59169E91FED0241B4E4B40CDC787AB6"/>
          </w:placeholder>
        </w:sdtPr>
        <w:sdtContent>
          <w:r w:rsidR="00D6793F">
            <w:rPr>
              <w:rFonts w:eastAsia="Times New Roman"/>
              <w:color w:val="000000"/>
              <w:sz w:val="18"/>
              <w:szCs w:val="18"/>
            </w:rPr>
            <w:t>[2]</w:t>
          </w:r>
        </w:sdtContent>
      </w:sdt>
    </w:p>
    <w:p w14:paraId="256BE433" w14:textId="77777777" w:rsidR="000E1285" w:rsidRDefault="000E1285" w:rsidP="008C5638">
      <w:pPr>
        <w:jc w:val="center"/>
        <w:rPr>
          <w:rFonts w:ascii="Times New Roman" w:hAnsi="Times New Roman" w:cs="Times New Roman"/>
          <w:sz w:val="21"/>
          <w:szCs w:val="21"/>
          <w:lang w:eastAsia="en-GB"/>
        </w:rPr>
      </w:pPr>
    </w:p>
    <w:p w14:paraId="2BDECE6F" w14:textId="503480ED" w:rsidR="00A417BE" w:rsidRPr="00D22859" w:rsidRDefault="00A417BE" w:rsidP="00D22859">
      <w:pPr>
        <w:pStyle w:val="Heading2"/>
        <w:rPr>
          <w:rFonts w:ascii="Times New Roman" w:hAnsi="Times New Roman" w:cs="Times New Roman"/>
          <w:sz w:val="28"/>
          <w:szCs w:val="28"/>
        </w:rPr>
      </w:pPr>
      <w:bookmarkStart w:id="4" w:name="_Toc215559741"/>
      <w:r w:rsidRPr="00D22859">
        <w:rPr>
          <w:rFonts w:ascii="Times New Roman" w:hAnsi="Times New Roman" w:cs="Times New Roman"/>
          <w:sz w:val="28"/>
          <w:szCs w:val="28"/>
        </w:rPr>
        <w:lastRenderedPageBreak/>
        <w:t>AI-powered Social Engineering (Vishing)</w:t>
      </w:r>
      <w:bookmarkEnd w:id="4"/>
    </w:p>
    <w:p w14:paraId="435BAC43" w14:textId="3D3F4EE4" w:rsidR="000D256A" w:rsidRDefault="000D256A" w:rsidP="000D256A">
      <w:pPr>
        <w:pStyle w:val="p1"/>
        <w:spacing w:line="360" w:lineRule="auto"/>
        <w:jc w:val="both"/>
        <w:rPr>
          <w:sz w:val="22"/>
          <w:szCs w:val="22"/>
        </w:rPr>
      </w:pPr>
      <w:r w:rsidRPr="000D256A">
        <w:rPr>
          <w:sz w:val="22"/>
          <w:szCs w:val="22"/>
        </w:rPr>
        <w:t>Attackers now use Artificial Intelligence to create more realistic and personal scams. For example, AI-generated voices can imitate company staff or managers during phone calls</w:t>
      </w:r>
      <w:r w:rsidR="007A6733">
        <w:rPr>
          <w:sz w:val="22"/>
          <w:szCs w:val="22"/>
        </w:rPr>
        <w:t xml:space="preserve">, </w:t>
      </w:r>
      <w:r w:rsidRPr="000D256A">
        <w:rPr>
          <w:sz w:val="22"/>
          <w:szCs w:val="22"/>
        </w:rPr>
        <w:t>this is called “vishing.” These attacks trick employees into revealing passwords or other sensitive data. AI also helps hackers write more convincing phishing emails, making them harder to detect.</w:t>
      </w:r>
      <w:sdt>
        <w:sdtPr>
          <w:rPr>
            <w:color w:val="000000"/>
            <w:sz w:val="22"/>
            <w:szCs w:val="22"/>
            <w:highlight w:val="white"/>
          </w:rPr>
          <w:alias w:val="Citation"/>
          <w:tag w:val="{&quot;referencesIds&quot;:[&quot;doc:68f9321ab070cc457a33eea2&quot;],&quot;referencesOptions&quot;:{&quot;doc:68f9321ab070cc457a33e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2937534"/>
          <w:placeholder>
            <w:docPart w:val="27958F2D35F4494B8C009C5DF0CCBEF6"/>
          </w:placeholder>
        </w:sdtPr>
        <w:sdtContent>
          <w:r w:rsidR="00D6793F">
            <w:rPr>
              <w:color w:val="000000"/>
              <w:sz w:val="18"/>
              <w:szCs w:val="18"/>
            </w:rPr>
            <w:t>[3]</w:t>
          </w:r>
        </w:sdtContent>
      </w:sdt>
    </w:p>
    <w:p w14:paraId="1F61075A" w14:textId="097F2266" w:rsidR="0078604D" w:rsidRPr="000D256A" w:rsidRDefault="00AD7841" w:rsidP="000D256A">
      <w:pPr>
        <w:pStyle w:val="p1"/>
        <w:spacing w:line="360" w:lineRule="auto"/>
        <w:jc w:val="both"/>
        <w:rPr>
          <w:sz w:val="22"/>
          <w:szCs w:val="22"/>
        </w:rPr>
      </w:pPr>
      <w:r>
        <w:rPr>
          <w:noProof/>
          <w:sz w:val="22"/>
          <w:szCs w:val="22"/>
          <w14:ligatures w14:val="standardContextual"/>
        </w:rPr>
        <w:drawing>
          <wp:anchor distT="0" distB="0" distL="114300" distR="114300" simplePos="0" relativeHeight="251664384" behindDoc="0" locked="0" layoutInCell="1" allowOverlap="1" wp14:anchorId="3FAC6A76" wp14:editId="09234C73">
            <wp:simplePos x="0" y="0"/>
            <wp:positionH relativeFrom="column">
              <wp:posOffset>564515</wp:posOffset>
            </wp:positionH>
            <wp:positionV relativeFrom="paragraph">
              <wp:posOffset>0</wp:posOffset>
            </wp:positionV>
            <wp:extent cx="4484370" cy="2038350"/>
            <wp:effectExtent l="0" t="0" r="0" b="6350"/>
            <wp:wrapSquare wrapText="bothSides"/>
            <wp:docPr id="1808774684" name="Picture 9" descr="A cartoon of a person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74684" name="Picture 9" descr="A cartoon of a person with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84370" cy="2038350"/>
                    </a:xfrm>
                    <a:prstGeom prst="rect">
                      <a:avLst/>
                    </a:prstGeom>
                  </pic:spPr>
                </pic:pic>
              </a:graphicData>
            </a:graphic>
            <wp14:sizeRelH relativeFrom="page">
              <wp14:pctWidth>0</wp14:pctWidth>
            </wp14:sizeRelH>
            <wp14:sizeRelV relativeFrom="page">
              <wp14:pctHeight>0</wp14:pctHeight>
            </wp14:sizeRelV>
          </wp:anchor>
        </w:drawing>
      </w:r>
    </w:p>
    <w:p w14:paraId="200BA02D" w14:textId="1DA246ED" w:rsidR="000E1285" w:rsidRDefault="000E1285" w:rsidP="000E1285">
      <w:pPr>
        <w:tabs>
          <w:tab w:val="left" w:pos="275"/>
        </w:tabs>
        <w:rPr>
          <w:rFonts w:ascii="Times New Roman" w:hAnsi="Times New Roman" w:cs="Times New Roman"/>
          <w:sz w:val="21"/>
          <w:szCs w:val="21"/>
          <w:lang w:eastAsia="en-GB"/>
        </w:rPr>
      </w:pPr>
    </w:p>
    <w:p w14:paraId="7A894622" w14:textId="77777777" w:rsidR="00AD7841" w:rsidRPr="00AD7841" w:rsidRDefault="00AD7841" w:rsidP="00AD7841">
      <w:pPr>
        <w:rPr>
          <w:rFonts w:ascii="Times New Roman" w:hAnsi="Times New Roman" w:cs="Times New Roman"/>
          <w:sz w:val="21"/>
          <w:szCs w:val="21"/>
          <w:lang w:eastAsia="en-GB"/>
        </w:rPr>
      </w:pPr>
    </w:p>
    <w:p w14:paraId="6819CE93" w14:textId="77777777" w:rsidR="00AD7841" w:rsidRPr="00AD7841" w:rsidRDefault="00AD7841" w:rsidP="00AD7841">
      <w:pPr>
        <w:rPr>
          <w:rFonts w:ascii="Times New Roman" w:hAnsi="Times New Roman" w:cs="Times New Roman"/>
          <w:sz w:val="21"/>
          <w:szCs w:val="21"/>
          <w:lang w:eastAsia="en-GB"/>
        </w:rPr>
      </w:pPr>
    </w:p>
    <w:p w14:paraId="20948AC8" w14:textId="77777777" w:rsidR="00AD7841" w:rsidRPr="00AD7841" w:rsidRDefault="00AD7841" w:rsidP="00AD7841">
      <w:pPr>
        <w:rPr>
          <w:rFonts w:ascii="Times New Roman" w:hAnsi="Times New Roman" w:cs="Times New Roman"/>
          <w:sz w:val="21"/>
          <w:szCs w:val="21"/>
          <w:lang w:eastAsia="en-GB"/>
        </w:rPr>
      </w:pPr>
    </w:p>
    <w:p w14:paraId="077F5348" w14:textId="77777777" w:rsidR="00AD7841" w:rsidRPr="00AD7841" w:rsidRDefault="00AD7841" w:rsidP="00AD7841">
      <w:pPr>
        <w:rPr>
          <w:rFonts w:ascii="Times New Roman" w:hAnsi="Times New Roman" w:cs="Times New Roman"/>
          <w:sz w:val="21"/>
          <w:szCs w:val="21"/>
          <w:lang w:eastAsia="en-GB"/>
        </w:rPr>
      </w:pPr>
    </w:p>
    <w:p w14:paraId="3E72386C" w14:textId="77777777" w:rsidR="00AD7841" w:rsidRDefault="00AD7841" w:rsidP="00AD7841">
      <w:pPr>
        <w:rPr>
          <w:rFonts w:ascii="Times New Roman" w:hAnsi="Times New Roman" w:cs="Times New Roman"/>
          <w:sz w:val="21"/>
          <w:szCs w:val="21"/>
          <w:lang w:eastAsia="en-GB"/>
        </w:rPr>
      </w:pPr>
    </w:p>
    <w:p w14:paraId="663A301C" w14:textId="14314FD2" w:rsidR="00AD7841" w:rsidRDefault="00AD7841" w:rsidP="00AD7841">
      <w:pPr>
        <w:tabs>
          <w:tab w:val="left" w:pos="3494"/>
        </w:tabs>
        <w:rPr>
          <w:rFonts w:ascii="Times New Roman" w:hAnsi="Times New Roman" w:cs="Times New Roman"/>
          <w:sz w:val="18"/>
          <w:szCs w:val="18"/>
          <w:lang w:eastAsia="en-GB"/>
        </w:rPr>
      </w:pPr>
      <w:r>
        <w:rPr>
          <w:rFonts w:ascii="Times New Roman" w:hAnsi="Times New Roman" w:cs="Times New Roman"/>
          <w:sz w:val="21"/>
          <w:szCs w:val="21"/>
          <w:lang w:eastAsia="en-GB"/>
        </w:rPr>
        <w:tab/>
        <w:t xml:space="preserve">             </w:t>
      </w:r>
      <w:r w:rsidRPr="00AD7841">
        <w:rPr>
          <w:rFonts w:ascii="Times New Roman" w:hAnsi="Times New Roman" w:cs="Times New Roman"/>
          <w:sz w:val="18"/>
          <w:szCs w:val="18"/>
          <w:lang w:eastAsia="en-GB"/>
        </w:rPr>
        <w:t xml:space="preserve">Image 2 </w:t>
      </w:r>
    </w:p>
    <w:p w14:paraId="45BDFC9E" w14:textId="77777777" w:rsidR="00AD7841" w:rsidRDefault="00AD7841" w:rsidP="00AD7841">
      <w:pPr>
        <w:tabs>
          <w:tab w:val="left" w:pos="3494"/>
        </w:tabs>
        <w:rPr>
          <w:rFonts w:ascii="Times New Roman" w:hAnsi="Times New Roman" w:cs="Times New Roman"/>
          <w:sz w:val="18"/>
          <w:szCs w:val="18"/>
          <w:lang w:eastAsia="en-GB"/>
        </w:rPr>
      </w:pPr>
    </w:p>
    <w:p w14:paraId="299CB4F1" w14:textId="77777777" w:rsidR="00D22859" w:rsidRDefault="00D22859" w:rsidP="00D22859">
      <w:pPr>
        <w:pStyle w:val="Heading2"/>
        <w:rPr>
          <w:rFonts w:ascii="Times New Roman" w:hAnsi="Times New Roman" w:cs="Times New Roman"/>
          <w:sz w:val="28"/>
          <w:szCs w:val="28"/>
        </w:rPr>
      </w:pPr>
      <w:bookmarkStart w:id="5" w:name="_Toc215559742"/>
      <w:r w:rsidRPr="00D22859">
        <w:rPr>
          <w:rFonts w:ascii="Times New Roman" w:hAnsi="Times New Roman" w:cs="Times New Roman"/>
          <w:sz w:val="28"/>
          <w:szCs w:val="28"/>
        </w:rPr>
        <w:t>Supply Chain Compromises</w:t>
      </w:r>
      <w:bookmarkEnd w:id="5"/>
    </w:p>
    <w:p w14:paraId="5F572565" w14:textId="52886402" w:rsidR="009B1164" w:rsidRDefault="00DB02F3" w:rsidP="009B1164">
      <w:pPr>
        <w:pStyle w:val="p1"/>
        <w:spacing w:line="360" w:lineRule="auto"/>
        <w:jc w:val="both"/>
        <w:rPr>
          <w:sz w:val="22"/>
          <w:szCs w:val="22"/>
        </w:rPr>
      </w:pPr>
      <w:r>
        <w:rPr>
          <w:noProof/>
        </w:rPr>
        <w:drawing>
          <wp:anchor distT="0" distB="0" distL="114300" distR="114300" simplePos="0" relativeHeight="251665408" behindDoc="0" locked="0" layoutInCell="1" allowOverlap="1" wp14:anchorId="18A84355" wp14:editId="73C28989">
            <wp:simplePos x="0" y="0"/>
            <wp:positionH relativeFrom="column">
              <wp:posOffset>333375</wp:posOffset>
            </wp:positionH>
            <wp:positionV relativeFrom="paragraph">
              <wp:posOffset>960865</wp:posOffset>
            </wp:positionV>
            <wp:extent cx="4993005" cy="2655570"/>
            <wp:effectExtent l="0" t="0" r="0" b="0"/>
            <wp:wrapSquare wrapText="bothSides"/>
            <wp:docPr id="567496904" name="Picture 10" descr="A diagram of fire and fire safe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96904" name="Picture 10" descr="A diagram of fire and fire safet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93005" cy="2655570"/>
                    </a:xfrm>
                    <a:prstGeom prst="rect">
                      <a:avLst/>
                    </a:prstGeom>
                  </pic:spPr>
                </pic:pic>
              </a:graphicData>
            </a:graphic>
            <wp14:sizeRelH relativeFrom="page">
              <wp14:pctWidth>0</wp14:pctWidth>
            </wp14:sizeRelH>
            <wp14:sizeRelV relativeFrom="page">
              <wp14:pctHeight>0</wp14:pctHeight>
            </wp14:sizeRelV>
          </wp:anchor>
        </w:drawing>
      </w:r>
      <w:r w:rsidR="009B1164" w:rsidRPr="009B1164">
        <w:rPr>
          <w:sz w:val="22"/>
          <w:szCs w:val="22"/>
        </w:rPr>
        <w:t xml:space="preserve">A company can be attacked indirectly through its suppliers or partners. If a third-party software provider is hacked, the attacker can use that connection to reach the main company’s systems. This type of attack is very dangerous for financial </w:t>
      </w:r>
      <w:r w:rsidR="009B1164">
        <w:rPr>
          <w:sz w:val="22"/>
          <w:szCs w:val="22"/>
        </w:rPr>
        <w:t>compa</w:t>
      </w:r>
      <w:r w:rsidR="000F45D6">
        <w:rPr>
          <w:sz w:val="22"/>
          <w:szCs w:val="22"/>
        </w:rPr>
        <w:t xml:space="preserve">nies, </w:t>
      </w:r>
      <w:r w:rsidR="009B1164" w:rsidRPr="009B1164">
        <w:rPr>
          <w:sz w:val="22"/>
          <w:szCs w:val="22"/>
        </w:rPr>
        <w:t>which depend on many external tools and cloud services.</w:t>
      </w:r>
      <w:sdt>
        <w:sdtPr>
          <w:rPr>
            <w:color w:val="000000"/>
            <w:sz w:val="22"/>
            <w:szCs w:val="22"/>
            <w:highlight w:val="white"/>
          </w:rPr>
          <w:alias w:val="Citation"/>
          <w:tag w:val="{&quot;referencesIds&quot;:[&quot;doc:68f9326118e50f27ec6005f9&quot;],&quot;referencesOptions&quot;:{&quot;doc:68f9326118e50f27ec600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3404957"/>
          <w:placeholder>
            <w:docPart w:val="A230ED216543FA41963959442D14A892"/>
          </w:placeholder>
        </w:sdtPr>
        <w:sdtContent>
          <w:r w:rsidR="00D6793F">
            <w:rPr>
              <w:color w:val="000000"/>
              <w:sz w:val="18"/>
              <w:szCs w:val="18"/>
            </w:rPr>
            <w:t>[4]</w:t>
          </w:r>
        </w:sdtContent>
      </w:sdt>
    </w:p>
    <w:p w14:paraId="0234FFA1" w14:textId="551E93E2" w:rsidR="0035537E" w:rsidRPr="009B1164" w:rsidRDefault="0035537E" w:rsidP="009B1164">
      <w:pPr>
        <w:pStyle w:val="p1"/>
        <w:spacing w:line="360" w:lineRule="auto"/>
        <w:jc w:val="both"/>
        <w:rPr>
          <w:sz w:val="22"/>
          <w:szCs w:val="22"/>
        </w:rPr>
      </w:pPr>
    </w:p>
    <w:p w14:paraId="08E968C7" w14:textId="70494E09" w:rsidR="00D22859" w:rsidRPr="00D22859" w:rsidRDefault="00D22859" w:rsidP="00D22859"/>
    <w:p w14:paraId="6C34617C" w14:textId="77777777" w:rsidR="00AD7841" w:rsidRDefault="00AD7841" w:rsidP="00AD7841">
      <w:pPr>
        <w:tabs>
          <w:tab w:val="left" w:pos="3494"/>
        </w:tabs>
        <w:rPr>
          <w:rFonts w:ascii="Times New Roman" w:hAnsi="Times New Roman" w:cs="Times New Roman"/>
          <w:sz w:val="21"/>
          <w:szCs w:val="21"/>
          <w:lang w:eastAsia="en-GB"/>
        </w:rPr>
      </w:pPr>
    </w:p>
    <w:p w14:paraId="3404E20C" w14:textId="77777777" w:rsidR="00DB02F3" w:rsidRPr="00DB02F3" w:rsidRDefault="00DB02F3" w:rsidP="00DB02F3">
      <w:pPr>
        <w:rPr>
          <w:rFonts w:ascii="Times New Roman" w:hAnsi="Times New Roman" w:cs="Times New Roman"/>
          <w:sz w:val="21"/>
          <w:szCs w:val="21"/>
          <w:lang w:eastAsia="en-GB"/>
        </w:rPr>
      </w:pPr>
    </w:p>
    <w:p w14:paraId="2DAE8B35" w14:textId="77777777" w:rsidR="00DB02F3" w:rsidRPr="00DB02F3" w:rsidRDefault="00DB02F3" w:rsidP="00DB02F3">
      <w:pPr>
        <w:rPr>
          <w:rFonts w:ascii="Times New Roman" w:hAnsi="Times New Roman" w:cs="Times New Roman"/>
          <w:sz w:val="21"/>
          <w:szCs w:val="21"/>
          <w:lang w:eastAsia="en-GB"/>
        </w:rPr>
      </w:pPr>
    </w:p>
    <w:p w14:paraId="769875D4" w14:textId="77777777" w:rsidR="00DB02F3" w:rsidRPr="00DB02F3" w:rsidRDefault="00DB02F3" w:rsidP="00DB02F3">
      <w:pPr>
        <w:rPr>
          <w:rFonts w:ascii="Times New Roman" w:hAnsi="Times New Roman" w:cs="Times New Roman"/>
          <w:sz w:val="21"/>
          <w:szCs w:val="21"/>
          <w:lang w:eastAsia="en-GB"/>
        </w:rPr>
      </w:pPr>
    </w:p>
    <w:p w14:paraId="15B18F45" w14:textId="77777777" w:rsidR="00DB02F3" w:rsidRPr="00DB02F3" w:rsidRDefault="00DB02F3" w:rsidP="00DB02F3">
      <w:pPr>
        <w:rPr>
          <w:rFonts w:ascii="Times New Roman" w:hAnsi="Times New Roman" w:cs="Times New Roman"/>
          <w:sz w:val="21"/>
          <w:szCs w:val="21"/>
          <w:lang w:eastAsia="en-GB"/>
        </w:rPr>
      </w:pPr>
    </w:p>
    <w:p w14:paraId="5CBE73B0" w14:textId="77777777" w:rsidR="00DB02F3" w:rsidRDefault="00DB02F3" w:rsidP="00DB02F3">
      <w:pPr>
        <w:rPr>
          <w:rFonts w:ascii="Times New Roman" w:hAnsi="Times New Roman" w:cs="Times New Roman"/>
          <w:sz w:val="21"/>
          <w:szCs w:val="21"/>
          <w:lang w:eastAsia="en-GB"/>
        </w:rPr>
      </w:pPr>
    </w:p>
    <w:p w14:paraId="076060AA" w14:textId="0951FF16" w:rsidR="00DB02F3" w:rsidRDefault="00DB02F3" w:rsidP="00DB02F3">
      <w:pPr>
        <w:ind w:firstLine="720"/>
        <w:rPr>
          <w:rFonts w:ascii="Times New Roman" w:hAnsi="Times New Roman" w:cs="Times New Roman"/>
          <w:sz w:val="18"/>
          <w:szCs w:val="18"/>
          <w:lang w:eastAsia="en-GB"/>
        </w:rPr>
      </w:pPr>
      <w:r>
        <w:rPr>
          <w:rFonts w:ascii="Times New Roman" w:hAnsi="Times New Roman" w:cs="Times New Roman"/>
          <w:sz w:val="18"/>
          <w:szCs w:val="18"/>
          <w:lang w:eastAsia="en-GB"/>
        </w:rPr>
        <w:t xml:space="preserve">                                                                            </w:t>
      </w:r>
      <w:r w:rsidRPr="00DB02F3">
        <w:rPr>
          <w:rFonts w:ascii="Times New Roman" w:hAnsi="Times New Roman" w:cs="Times New Roman"/>
          <w:sz w:val="18"/>
          <w:szCs w:val="18"/>
          <w:lang w:eastAsia="en-GB"/>
        </w:rPr>
        <w:t>Image 3</w:t>
      </w:r>
      <w:sdt>
        <w:sdtPr>
          <w:rPr>
            <w:rFonts w:ascii="Times New Roman" w:hAnsi="Times New Roman" w:cs="Times New Roman"/>
            <w:color w:val="000000"/>
            <w:sz w:val="18"/>
            <w:szCs w:val="18"/>
            <w:highlight w:val="white"/>
            <w:lang w:eastAsia="en-GB"/>
          </w:rPr>
          <w:alias w:val="Citation"/>
          <w:tag w:val="{&quot;referencesIds&quot;:[&quot;doc:68f932c4b070cc457a33eeb0&quot;],&quot;referencesOptions&quot;:{&quot;doc:68f932c4b070cc457a33ee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0130691"/>
          <w:placeholder>
            <w:docPart w:val="23E911DE5E01D244B680CB370A0CAE36"/>
          </w:placeholder>
        </w:sdtPr>
        <w:sdtContent>
          <w:r w:rsidR="00D6793F">
            <w:rPr>
              <w:rFonts w:eastAsia="Times New Roman"/>
              <w:color w:val="000000"/>
              <w:sz w:val="18"/>
              <w:szCs w:val="18"/>
            </w:rPr>
            <w:t>[5]</w:t>
          </w:r>
        </w:sdtContent>
      </w:sdt>
    </w:p>
    <w:p w14:paraId="2D07810D" w14:textId="77777777" w:rsidR="00551732" w:rsidRDefault="00551732" w:rsidP="00DB02F3">
      <w:pPr>
        <w:ind w:firstLine="720"/>
        <w:rPr>
          <w:rFonts w:ascii="Times New Roman" w:hAnsi="Times New Roman" w:cs="Times New Roman"/>
          <w:sz w:val="18"/>
          <w:szCs w:val="18"/>
          <w:lang w:eastAsia="en-GB"/>
        </w:rPr>
      </w:pPr>
    </w:p>
    <w:p w14:paraId="458CFDA3" w14:textId="77777777" w:rsidR="00551732" w:rsidRDefault="00551732" w:rsidP="00DB02F3">
      <w:pPr>
        <w:ind w:firstLine="720"/>
        <w:rPr>
          <w:rFonts w:ascii="Times New Roman" w:hAnsi="Times New Roman" w:cs="Times New Roman"/>
          <w:sz w:val="18"/>
          <w:szCs w:val="18"/>
          <w:lang w:eastAsia="en-GB"/>
        </w:rPr>
      </w:pPr>
    </w:p>
    <w:p w14:paraId="77F81FBA" w14:textId="26DF638F" w:rsidR="00551732" w:rsidRPr="00462DE1" w:rsidRDefault="00997E81" w:rsidP="00462DE1">
      <w:pPr>
        <w:pStyle w:val="Heading2"/>
        <w:rPr>
          <w:rFonts w:ascii="Times New Roman" w:hAnsi="Times New Roman" w:cs="Times New Roman"/>
          <w:sz w:val="28"/>
          <w:szCs w:val="28"/>
        </w:rPr>
      </w:pPr>
      <w:bookmarkStart w:id="6" w:name="_Toc215559743"/>
      <w:r w:rsidRPr="00997E81">
        <w:rPr>
          <w:rFonts w:ascii="Times New Roman" w:hAnsi="Times New Roman" w:cs="Times New Roman"/>
          <w:sz w:val="28"/>
          <w:szCs w:val="28"/>
        </w:rPr>
        <w:lastRenderedPageBreak/>
        <w:t>Risks from Cloud Adoption and Hybrid Work</w:t>
      </w:r>
      <w:bookmarkEnd w:id="6"/>
    </w:p>
    <w:p w14:paraId="37E4F74E" w14:textId="7D6213C7" w:rsidR="00941661" w:rsidRDefault="00462DE1" w:rsidP="00CE606C">
      <w:pPr>
        <w:pStyle w:val="p1"/>
        <w:spacing w:line="360" w:lineRule="auto"/>
        <w:jc w:val="both"/>
        <w:rPr>
          <w:sz w:val="22"/>
          <w:szCs w:val="22"/>
        </w:rPr>
      </w:pPr>
      <w:r w:rsidRPr="00CE606C">
        <w:rPr>
          <w:sz w:val="22"/>
          <w:szCs w:val="22"/>
        </w:rPr>
        <w:t>The move to cloud computing and hybrid work</w:t>
      </w:r>
      <w:r w:rsidR="00941661">
        <w:rPr>
          <w:sz w:val="22"/>
          <w:szCs w:val="22"/>
        </w:rPr>
        <w:t xml:space="preserve"> </w:t>
      </w:r>
      <w:r w:rsidRPr="00CE606C">
        <w:rPr>
          <w:sz w:val="22"/>
          <w:szCs w:val="22"/>
        </w:rPr>
        <w:t xml:space="preserve">has increased the number of possible attack points. Weak cloud configurations, insecure personal devices, and unsafe home networks can all expose company data. Managing access and user identities is also harder when employees connect from multiple places. For </w:t>
      </w:r>
      <w:r w:rsidR="00CE606C" w:rsidRPr="00CE606C">
        <w:rPr>
          <w:sz w:val="22"/>
          <w:szCs w:val="22"/>
        </w:rPr>
        <w:t>Vigilant Trust &amp; Asset Management</w:t>
      </w:r>
      <w:r w:rsidRPr="00CE606C">
        <w:rPr>
          <w:sz w:val="22"/>
          <w:szCs w:val="22"/>
        </w:rPr>
        <w:t>, these risks are serious because of the sensitive financial data stored in the cloud.</w:t>
      </w:r>
      <w:sdt>
        <w:sdtPr>
          <w:rPr>
            <w:color w:val="000000"/>
            <w:sz w:val="22"/>
            <w:szCs w:val="22"/>
            <w:highlight w:val="white"/>
          </w:rPr>
          <w:alias w:val="Citation"/>
          <w:tag w:val="{&quot;referencesIds&quot;:[&quot;doc:68f933a68bc34f48f5982dc9&quot;],&quot;referencesOptions&quot;:{&quot;doc:68f933a68bc34f48f5982d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8665507"/>
          <w:placeholder>
            <w:docPart w:val="7B9490C6B084554B9D1AC898030196D2"/>
          </w:placeholder>
        </w:sdtPr>
        <w:sdtContent>
          <w:r w:rsidR="00D6793F">
            <w:rPr>
              <w:color w:val="000000"/>
              <w:sz w:val="18"/>
              <w:szCs w:val="18"/>
            </w:rPr>
            <w:t>[6]</w:t>
          </w:r>
        </w:sdtContent>
      </w:sdt>
    </w:p>
    <w:p w14:paraId="09716604" w14:textId="77777777" w:rsidR="004C6989" w:rsidRDefault="004C6989" w:rsidP="004C6989">
      <w:pPr>
        <w:pStyle w:val="Heading2"/>
        <w:rPr>
          <w:rFonts w:ascii="Times New Roman" w:hAnsi="Times New Roman" w:cs="Times New Roman"/>
          <w:sz w:val="28"/>
          <w:szCs w:val="28"/>
        </w:rPr>
      </w:pPr>
      <w:bookmarkStart w:id="7" w:name="_Toc215559744"/>
      <w:r w:rsidRPr="004C6989">
        <w:rPr>
          <w:rFonts w:ascii="Times New Roman" w:hAnsi="Times New Roman" w:cs="Times New Roman"/>
          <w:sz w:val="28"/>
          <w:szCs w:val="28"/>
        </w:rPr>
        <w:t>Internet of Things (IoT) Vulnerabilities</w:t>
      </w:r>
      <w:bookmarkEnd w:id="7"/>
    </w:p>
    <w:p w14:paraId="6BD8697C" w14:textId="4355AF1B" w:rsidR="0032297C" w:rsidRPr="0032297C" w:rsidRDefault="0032297C" w:rsidP="0032297C">
      <w:pPr>
        <w:pStyle w:val="p1"/>
        <w:spacing w:line="360" w:lineRule="auto"/>
        <w:jc w:val="both"/>
        <w:rPr>
          <w:sz w:val="22"/>
          <w:szCs w:val="22"/>
        </w:rPr>
      </w:pPr>
      <w:r w:rsidRPr="0032297C">
        <w:rPr>
          <w:sz w:val="22"/>
          <w:szCs w:val="22"/>
        </w:rPr>
        <w:t xml:space="preserve">IoT devices, such as smart cameras, printers, and connected sensors, are becoming more common in offices. However, many of these devices have weak security and are not updated regularly. Hackers can use them as entry points to access the company’s network. For </w:t>
      </w:r>
      <w:r w:rsidR="00FA19F6">
        <w:rPr>
          <w:sz w:val="22"/>
          <w:szCs w:val="22"/>
        </w:rPr>
        <w:t>financial companies</w:t>
      </w:r>
      <w:r w:rsidRPr="0032297C">
        <w:rPr>
          <w:sz w:val="22"/>
          <w:szCs w:val="22"/>
        </w:rPr>
        <w:t>, this could allow attackers to move through the system and reach sensitive financial data if these devices are not properly protected.</w:t>
      </w:r>
      <w:sdt>
        <w:sdtPr>
          <w:rPr>
            <w:color w:val="000000"/>
            <w:sz w:val="22"/>
            <w:szCs w:val="22"/>
            <w:highlight w:val="white"/>
          </w:rPr>
          <w:alias w:val="Citation"/>
          <w:tag w:val="{&quot;referencesIds&quot;:[&quot;doc:68f9340851b9af22f4333897&quot;],&quot;referencesOptions&quot;:{&quot;doc:68f9340851b9af22f43338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0351183"/>
          <w:placeholder>
            <w:docPart w:val="3E394C1C23F6D8478EE9207EC6BF4EE8"/>
          </w:placeholder>
        </w:sdtPr>
        <w:sdtContent>
          <w:r w:rsidR="00D6793F">
            <w:rPr>
              <w:color w:val="000000"/>
              <w:sz w:val="18"/>
              <w:szCs w:val="18"/>
            </w:rPr>
            <w:t>[7]</w:t>
          </w:r>
        </w:sdtContent>
      </w:sdt>
    </w:p>
    <w:p w14:paraId="0ED53678" w14:textId="5A96B245" w:rsidR="0032297C" w:rsidRPr="0032297C" w:rsidRDefault="00280B60" w:rsidP="0032297C">
      <w:r>
        <w:rPr>
          <w:noProof/>
        </w:rPr>
        <w:drawing>
          <wp:anchor distT="0" distB="0" distL="114300" distR="114300" simplePos="0" relativeHeight="251666432" behindDoc="0" locked="0" layoutInCell="1" allowOverlap="1" wp14:anchorId="6241E10C" wp14:editId="7C5CBDBD">
            <wp:simplePos x="0" y="0"/>
            <wp:positionH relativeFrom="column">
              <wp:posOffset>564543</wp:posOffset>
            </wp:positionH>
            <wp:positionV relativeFrom="paragraph">
              <wp:posOffset>0</wp:posOffset>
            </wp:positionV>
            <wp:extent cx="4460682" cy="2509072"/>
            <wp:effectExtent l="0" t="0" r="0" b="5715"/>
            <wp:wrapSquare wrapText="bothSides"/>
            <wp:docPr id="1928089724" name="Picture 11" descr="A diagram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89724" name="Picture 11" descr="A diagram of a devic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60682" cy="2509072"/>
                    </a:xfrm>
                    <a:prstGeom prst="rect">
                      <a:avLst/>
                    </a:prstGeom>
                  </pic:spPr>
                </pic:pic>
              </a:graphicData>
            </a:graphic>
            <wp14:sizeRelH relativeFrom="page">
              <wp14:pctWidth>0</wp14:pctWidth>
            </wp14:sizeRelH>
            <wp14:sizeRelV relativeFrom="page">
              <wp14:pctHeight>0</wp14:pctHeight>
            </wp14:sizeRelV>
          </wp:anchor>
        </w:drawing>
      </w:r>
    </w:p>
    <w:p w14:paraId="166B8279" w14:textId="77777777" w:rsidR="00827769" w:rsidRPr="00CE606C" w:rsidRDefault="00827769" w:rsidP="00CE606C">
      <w:pPr>
        <w:pStyle w:val="p1"/>
        <w:spacing w:line="360" w:lineRule="auto"/>
        <w:jc w:val="both"/>
        <w:rPr>
          <w:sz w:val="22"/>
          <w:szCs w:val="22"/>
        </w:rPr>
      </w:pPr>
    </w:p>
    <w:p w14:paraId="49BE88BD" w14:textId="77777777" w:rsidR="00462DE1" w:rsidRDefault="00462DE1" w:rsidP="00462DE1">
      <w:pPr>
        <w:rPr>
          <w:rFonts w:ascii="Times New Roman" w:hAnsi="Times New Roman" w:cs="Times New Roman"/>
          <w:sz w:val="18"/>
          <w:szCs w:val="18"/>
          <w:lang w:eastAsia="en-GB"/>
        </w:rPr>
      </w:pPr>
    </w:p>
    <w:p w14:paraId="5E160DF9" w14:textId="77777777" w:rsidR="00D853C9" w:rsidRPr="00D853C9" w:rsidRDefault="00D853C9" w:rsidP="00D853C9">
      <w:pPr>
        <w:rPr>
          <w:rFonts w:ascii="Times New Roman" w:hAnsi="Times New Roman" w:cs="Times New Roman"/>
          <w:sz w:val="18"/>
          <w:szCs w:val="18"/>
          <w:lang w:eastAsia="en-GB"/>
        </w:rPr>
      </w:pPr>
    </w:p>
    <w:p w14:paraId="4D19D6DF" w14:textId="77777777" w:rsidR="00D853C9" w:rsidRPr="00D853C9" w:rsidRDefault="00D853C9" w:rsidP="00D853C9">
      <w:pPr>
        <w:rPr>
          <w:rFonts w:ascii="Times New Roman" w:hAnsi="Times New Roman" w:cs="Times New Roman"/>
          <w:sz w:val="18"/>
          <w:szCs w:val="18"/>
          <w:lang w:eastAsia="en-GB"/>
        </w:rPr>
      </w:pPr>
    </w:p>
    <w:p w14:paraId="1D306FD4" w14:textId="77777777" w:rsidR="00D853C9" w:rsidRPr="00D853C9" w:rsidRDefault="00D853C9" w:rsidP="00D853C9">
      <w:pPr>
        <w:rPr>
          <w:rFonts w:ascii="Times New Roman" w:hAnsi="Times New Roman" w:cs="Times New Roman"/>
          <w:sz w:val="18"/>
          <w:szCs w:val="18"/>
          <w:lang w:eastAsia="en-GB"/>
        </w:rPr>
      </w:pPr>
    </w:p>
    <w:p w14:paraId="16390299" w14:textId="77777777" w:rsidR="00D853C9" w:rsidRPr="00D853C9" w:rsidRDefault="00D853C9" w:rsidP="00D853C9">
      <w:pPr>
        <w:rPr>
          <w:rFonts w:ascii="Times New Roman" w:hAnsi="Times New Roman" w:cs="Times New Roman"/>
          <w:sz w:val="18"/>
          <w:szCs w:val="18"/>
          <w:lang w:eastAsia="en-GB"/>
        </w:rPr>
      </w:pPr>
    </w:p>
    <w:p w14:paraId="49879016" w14:textId="77777777" w:rsidR="00D853C9" w:rsidRPr="00D853C9" w:rsidRDefault="00D853C9" w:rsidP="00D853C9">
      <w:pPr>
        <w:rPr>
          <w:rFonts w:ascii="Times New Roman" w:hAnsi="Times New Roman" w:cs="Times New Roman"/>
          <w:sz w:val="18"/>
          <w:szCs w:val="18"/>
          <w:lang w:eastAsia="en-GB"/>
        </w:rPr>
      </w:pPr>
    </w:p>
    <w:p w14:paraId="145F940A" w14:textId="77777777" w:rsidR="00D853C9" w:rsidRDefault="00D853C9" w:rsidP="00D853C9">
      <w:pPr>
        <w:rPr>
          <w:rFonts w:ascii="Times New Roman" w:hAnsi="Times New Roman" w:cs="Times New Roman"/>
          <w:sz w:val="18"/>
          <w:szCs w:val="18"/>
          <w:lang w:eastAsia="en-GB"/>
        </w:rPr>
      </w:pPr>
    </w:p>
    <w:p w14:paraId="078AAE4B" w14:textId="3CA017E6" w:rsidR="00D853C9" w:rsidRDefault="00D853C9" w:rsidP="00097F76">
      <w:pPr>
        <w:tabs>
          <w:tab w:val="left" w:pos="3256"/>
        </w:tabs>
        <w:jc w:val="center"/>
        <w:rPr>
          <w:rFonts w:ascii="Times New Roman" w:hAnsi="Times New Roman" w:cs="Times New Roman"/>
          <w:sz w:val="18"/>
          <w:szCs w:val="18"/>
          <w:lang w:eastAsia="en-GB"/>
        </w:rPr>
      </w:pPr>
      <w:r>
        <w:rPr>
          <w:rFonts w:ascii="Times New Roman" w:hAnsi="Times New Roman" w:cs="Times New Roman"/>
          <w:sz w:val="18"/>
          <w:szCs w:val="18"/>
          <w:lang w:eastAsia="en-GB"/>
        </w:rPr>
        <w:t xml:space="preserve">Image </w:t>
      </w:r>
      <w:r w:rsidR="00097F76">
        <w:rPr>
          <w:rFonts w:ascii="Times New Roman" w:hAnsi="Times New Roman" w:cs="Times New Roman"/>
          <w:sz w:val="18"/>
          <w:szCs w:val="18"/>
          <w:lang w:eastAsia="en-GB"/>
        </w:rPr>
        <w:t>4</w:t>
      </w:r>
      <w:sdt>
        <w:sdtPr>
          <w:rPr>
            <w:rFonts w:ascii="Times New Roman" w:hAnsi="Times New Roman" w:cs="Times New Roman"/>
            <w:color w:val="000000"/>
            <w:sz w:val="18"/>
            <w:szCs w:val="18"/>
            <w:highlight w:val="white"/>
            <w:lang w:eastAsia="en-GB"/>
          </w:rPr>
          <w:alias w:val="Citation"/>
          <w:tag w:val="{&quot;referencesIds&quot;:[&quot;doc:68f9340851b9af22f4333897&quot;],&quot;referencesOptions&quot;:{&quot;doc:68f9340851b9af22f43338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4112461"/>
          <w:placeholder>
            <w:docPart w:val="7E8A3BE807DB2D46BF3CC94C5F01C79F"/>
          </w:placeholder>
        </w:sdtPr>
        <w:sdtContent>
          <w:r w:rsidR="00D6793F">
            <w:rPr>
              <w:rFonts w:eastAsia="Times New Roman"/>
              <w:color w:val="000000"/>
              <w:sz w:val="18"/>
              <w:szCs w:val="18"/>
            </w:rPr>
            <w:t>[7]</w:t>
          </w:r>
        </w:sdtContent>
      </w:sdt>
    </w:p>
    <w:p w14:paraId="3946215B" w14:textId="77777777" w:rsidR="00097F76" w:rsidRDefault="00097F76" w:rsidP="00097F76">
      <w:pPr>
        <w:tabs>
          <w:tab w:val="left" w:pos="3256"/>
        </w:tabs>
        <w:jc w:val="center"/>
        <w:rPr>
          <w:rFonts w:ascii="Times New Roman" w:hAnsi="Times New Roman" w:cs="Times New Roman"/>
          <w:sz w:val="18"/>
          <w:szCs w:val="18"/>
          <w:lang w:eastAsia="en-GB"/>
        </w:rPr>
      </w:pPr>
    </w:p>
    <w:p w14:paraId="3EF3E61E" w14:textId="77777777" w:rsidR="00097F76" w:rsidRDefault="00097F76" w:rsidP="00097F76">
      <w:pPr>
        <w:tabs>
          <w:tab w:val="left" w:pos="3256"/>
        </w:tabs>
        <w:jc w:val="center"/>
        <w:rPr>
          <w:rFonts w:ascii="Times New Roman" w:hAnsi="Times New Roman" w:cs="Times New Roman"/>
          <w:sz w:val="18"/>
          <w:szCs w:val="18"/>
          <w:lang w:eastAsia="en-GB"/>
        </w:rPr>
      </w:pPr>
    </w:p>
    <w:p w14:paraId="193030BA" w14:textId="48BB3E37" w:rsidR="00097F76" w:rsidRDefault="00097F76" w:rsidP="00097F76">
      <w:pPr>
        <w:pStyle w:val="Heading2"/>
        <w:rPr>
          <w:rFonts w:ascii="Times New Roman" w:hAnsi="Times New Roman" w:cs="Times New Roman"/>
          <w:sz w:val="28"/>
          <w:szCs w:val="28"/>
          <w:lang w:eastAsia="en-GB"/>
        </w:rPr>
      </w:pPr>
      <w:bookmarkStart w:id="8" w:name="_Toc215559745"/>
      <w:r w:rsidRPr="00097F76">
        <w:rPr>
          <w:rFonts w:ascii="Times New Roman" w:hAnsi="Times New Roman" w:cs="Times New Roman"/>
          <w:sz w:val="28"/>
          <w:szCs w:val="28"/>
          <w:lang w:eastAsia="en-GB"/>
        </w:rPr>
        <w:t>Conclusion</w:t>
      </w:r>
      <w:bookmarkEnd w:id="8"/>
      <w:r w:rsidRPr="00097F76">
        <w:rPr>
          <w:rFonts w:ascii="Times New Roman" w:hAnsi="Times New Roman" w:cs="Times New Roman"/>
          <w:sz w:val="28"/>
          <w:szCs w:val="28"/>
          <w:lang w:eastAsia="en-GB"/>
        </w:rPr>
        <w:t xml:space="preserve"> </w:t>
      </w:r>
    </w:p>
    <w:p w14:paraId="7301A9AF" w14:textId="4AD2CA5E" w:rsidR="00B877E7" w:rsidRPr="008848BF" w:rsidRDefault="00330F86" w:rsidP="00542920">
      <w:pPr>
        <w:pStyle w:val="p1"/>
        <w:spacing w:line="360" w:lineRule="auto"/>
        <w:jc w:val="both"/>
        <w:rPr>
          <w:sz w:val="22"/>
          <w:szCs w:val="22"/>
        </w:rPr>
      </w:pPr>
      <w:r w:rsidRPr="008848BF">
        <w:rPr>
          <w:sz w:val="22"/>
          <w:szCs w:val="22"/>
        </w:rPr>
        <w:t xml:space="preserve">Modern cyber threats are more complex and continue to grow. For a financial company like </w:t>
      </w:r>
      <w:r w:rsidR="008848BF" w:rsidRPr="008848BF">
        <w:t>Vigilant Trust &amp; Asset Management</w:t>
      </w:r>
      <w:r w:rsidR="00B877E7" w:rsidRPr="008848BF">
        <w:rPr>
          <w:sz w:val="22"/>
          <w:szCs w:val="22"/>
        </w:rPr>
        <w:t xml:space="preserve">, </w:t>
      </w:r>
      <w:r w:rsidR="00B877E7" w:rsidRPr="008848BF">
        <w:rPr>
          <w:rStyle w:val="apple-converted-space"/>
          <w:rFonts w:eastAsiaTheme="majorEastAsia"/>
          <w:sz w:val="22"/>
          <w:szCs w:val="22"/>
        </w:rPr>
        <w:t>understanding</w:t>
      </w:r>
      <w:r w:rsidR="00B877E7" w:rsidRPr="008848BF">
        <w:rPr>
          <w:sz w:val="22"/>
          <w:szCs w:val="22"/>
        </w:rPr>
        <w:t xml:space="preserve"> these risks are the first step toward building stronger protection. This highlights the importance of adopting a </w:t>
      </w:r>
      <w:r w:rsidR="00B877E7" w:rsidRPr="008848BF">
        <w:rPr>
          <w:rStyle w:val="s1"/>
          <w:rFonts w:eastAsiaTheme="majorEastAsia"/>
          <w:sz w:val="22"/>
          <w:szCs w:val="22"/>
        </w:rPr>
        <w:t>Zero Trust</w:t>
      </w:r>
      <w:r w:rsidR="00B877E7" w:rsidRPr="008848BF">
        <w:rPr>
          <w:sz w:val="22"/>
          <w:szCs w:val="22"/>
        </w:rPr>
        <w:t xml:space="preserve"> security framework to ensure that every user, device, and system is verified before access is granted.</w:t>
      </w:r>
    </w:p>
    <w:p w14:paraId="4C5E4CB5" w14:textId="21D7A646" w:rsidR="00330F86" w:rsidRPr="00330F86" w:rsidRDefault="00330F86" w:rsidP="00B877E7">
      <w:pPr>
        <w:pStyle w:val="p1"/>
      </w:pPr>
    </w:p>
    <w:p w14:paraId="1C538538" w14:textId="77777777" w:rsidR="00C31C32" w:rsidRPr="00C31C32" w:rsidRDefault="00C31C32" w:rsidP="00C31C32">
      <w:pPr>
        <w:pStyle w:val="Heading1"/>
        <w:rPr>
          <w:rFonts w:ascii="Times New Roman" w:hAnsi="Times New Roman" w:cs="Times New Roman"/>
          <w:sz w:val="32"/>
          <w:szCs w:val="32"/>
        </w:rPr>
      </w:pPr>
      <w:bookmarkStart w:id="9" w:name="_Toc215559746"/>
      <w:r w:rsidRPr="00C31C32">
        <w:rPr>
          <w:rFonts w:ascii="Times New Roman" w:hAnsi="Times New Roman" w:cs="Times New Roman"/>
          <w:sz w:val="32"/>
          <w:szCs w:val="32"/>
        </w:rPr>
        <w:lastRenderedPageBreak/>
        <w:t>Modern Security Policies</w:t>
      </w:r>
      <w:bookmarkEnd w:id="9"/>
    </w:p>
    <w:p w14:paraId="2A39C5A5" w14:textId="77777777" w:rsidR="00097F76" w:rsidRDefault="00097F76" w:rsidP="00C31C32">
      <w:pPr>
        <w:tabs>
          <w:tab w:val="left" w:pos="3256"/>
        </w:tabs>
        <w:rPr>
          <w:rFonts w:ascii="Times New Roman" w:hAnsi="Times New Roman" w:cs="Times New Roman"/>
          <w:sz w:val="18"/>
          <w:szCs w:val="18"/>
          <w:lang w:eastAsia="en-GB"/>
        </w:rPr>
      </w:pPr>
    </w:p>
    <w:p w14:paraId="6923EEB8" w14:textId="77777777" w:rsidR="00C31C32" w:rsidRPr="00C31C32" w:rsidRDefault="00C31C32" w:rsidP="00C31C32">
      <w:pPr>
        <w:pStyle w:val="Heading2"/>
        <w:rPr>
          <w:rFonts w:ascii="Times New Roman" w:hAnsi="Times New Roman" w:cs="Times New Roman"/>
          <w:sz w:val="28"/>
          <w:szCs w:val="28"/>
        </w:rPr>
      </w:pPr>
      <w:bookmarkStart w:id="10" w:name="_Toc215559747"/>
      <w:r w:rsidRPr="00C31C32">
        <w:rPr>
          <w:rFonts w:ascii="Times New Roman" w:hAnsi="Times New Roman" w:cs="Times New Roman"/>
          <w:sz w:val="28"/>
          <w:szCs w:val="28"/>
        </w:rPr>
        <w:t>Introduction</w:t>
      </w:r>
      <w:bookmarkEnd w:id="10"/>
    </w:p>
    <w:p w14:paraId="0F27D15F" w14:textId="1BC3A245" w:rsidR="00C31C32" w:rsidRDefault="00C31C32" w:rsidP="00C31C32">
      <w:pPr>
        <w:pStyle w:val="p1"/>
        <w:spacing w:line="360" w:lineRule="auto"/>
        <w:jc w:val="both"/>
        <w:rPr>
          <w:sz w:val="22"/>
          <w:szCs w:val="22"/>
        </w:rPr>
      </w:pPr>
      <w:r>
        <w:rPr>
          <w:sz w:val="22"/>
          <w:szCs w:val="22"/>
        </w:rPr>
        <w:t>C</w:t>
      </w:r>
      <w:r w:rsidRPr="00C31C32">
        <w:rPr>
          <w:sz w:val="22"/>
          <w:szCs w:val="22"/>
        </w:rPr>
        <w:t>yber threats are becoming more advanced. For this reason, organizations must use strong security methods to protect data and systems. This presents a set of modern security policies based on the Zero Trust model, as well as best practices from the NIST Cybersecurity Framework and ISO 27001. Zero Trust means the organization does not automatically trust anyone or anything. Everyone must be verified before they can access company resources. The goal of these policies is to reduce risks and ensure that security is always active.</w:t>
      </w:r>
    </w:p>
    <w:p w14:paraId="23DE8FD8" w14:textId="77777777" w:rsidR="00C31C32" w:rsidRPr="00C31C32" w:rsidRDefault="00C31C32" w:rsidP="00C31C32">
      <w:pPr>
        <w:pStyle w:val="Heading2"/>
        <w:rPr>
          <w:rFonts w:ascii="Times New Roman" w:hAnsi="Times New Roman" w:cs="Times New Roman"/>
          <w:sz w:val="28"/>
          <w:szCs w:val="28"/>
        </w:rPr>
      </w:pPr>
      <w:r w:rsidRPr="00C31C32">
        <w:rPr>
          <w:rStyle w:val="apple-converted-space"/>
          <w:rFonts w:ascii="Times New Roman" w:hAnsi="Times New Roman" w:cs="Times New Roman"/>
          <w:sz w:val="28"/>
          <w:szCs w:val="28"/>
        </w:rPr>
        <w:t> </w:t>
      </w:r>
      <w:bookmarkStart w:id="11" w:name="_Toc215559748"/>
      <w:r w:rsidRPr="00C31C32">
        <w:rPr>
          <w:rFonts w:ascii="Times New Roman" w:hAnsi="Times New Roman" w:cs="Times New Roman"/>
          <w:sz w:val="28"/>
          <w:szCs w:val="28"/>
        </w:rPr>
        <w:t>Modern Security Policies</w:t>
      </w:r>
      <w:bookmarkEnd w:id="11"/>
    </w:p>
    <w:p w14:paraId="052A4233" w14:textId="493EAC68" w:rsidR="00C31C32" w:rsidRDefault="009D4AE9" w:rsidP="009A2039">
      <w:pPr>
        <w:pStyle w:val="p1"/>
        <w:spacing w:line="360" w:lineRule="auto"/>
        <w:jc w:val="both"/>
        <w:rPr>
          <w:sz w:val="22"/>
          <w:szCs w:val="22"/>
        </w:rPr>
      </w:pPr>
      <w:r>
        <w:rPr>
          <w:noProof/>
          <w:sz w:val="22"/>
          <w:szCs w:val="22"/>
          <w14:ligatures w14:val="standardContextual"/>
        </w:rPr>
        <w:drawing>
          <wp:anchor distT="0" distB="0" distL="114300" distR="114300" simplePos="0" relativeHeight="251667456" behindDoc="0" locked="0" layoutInCell="1" allowOverlap="1" wp14:anchorId="6F9C6B88" wp14:editId="617D1E1E">
            <wp:simplePos x="0" y="0"/>
            <wp:positionH relativeFrom="column">
              <wp:posOffset>0</wp:posOffset>
            </wp:positionH>
            <wp:positionV relativeFrom="paragraph">
              <wp:posOffset>1509395</wp:posOffset>
            </wp:positionV>
            <wp:extent cx="5731510" cy="2886075"/>
            <wp:effectExtent l="0" t="0" r="0" b="0"/>
            <wp:wrapSquare wrapText="bothSides"/>
            <wp:docPr id="1574073291" name="Picture 8"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73291" name="Picture 8" descr="A diagram of a security syste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86075"/>
                    </a:xfrm>
                    <a:prstGeom prst="rect">
                      <a:avLst/>
                    </a:prstGeom>
                  </pic:spPr>
                </pic:pic>
              </a:graphicData>
            </a:graphic>
            <wp14:sizeRelH relativeFrom="page">
              <wp14:pctWidth>0</wp14:pctWidth>
            </wp14:sizeRelH>
            <wp14:sizeRelV relativeFrom="page">
              <wp14:pctHeight>0</wp14:pctHeight>
            </wp14:sizeRelV>
          </wp:anchor>
        </w:drawing>
      </w:r>
      <w:r w:rsidR="00C31C32" w:rsidRPr="009A2039">
        <w:rPr>
          <w:sz w:val="22"/>
          <w:szCs w:val="22"/>
        </w:rPr>
        <w:t xml:space="preserve">Our security policies follow the Zero Trust idea. This means users and devices must prove their identity before accessing any system. Access rules follow the </w:t>
      </w:r>
      <w:r w:rsidR="00C31C32" w:rsidRPr="009A2039">
        <w:rPr>
          <w:rStyle w:val="s1"/>
          <w:rFonts w:eastAsiaTheme="majorEastAsia"/>
          <w:sz w:val="22"/>
          <w:szCs w:val="22"/>
        </w:rPr>
        <w:t>principle of least privilege</w:t>
      </w:r>
      <w:r w:rsidR="00C31C32" w:rsidRPr="009A2039">
        <w:rPr>
          <w:sz w:val="22"/>
          <w:szCs w:val="22"/>
        </w:rPr>
        <w:t>, which ensures that employees only have the rights they need to complete their job tasks. Multi-Factor Authentication is required for important accounts to provide extra security. Access permissions are reviewed on a regular basis to make sure they are still correct.</w:t>
      </w:r>
      <w:sdt>
        <w:sdtPr>
          <w:rPr>
            <w:color w:val="000000"/>
            <w:sz w:val="22"/>
            <w:szCs w:val="22"/>
            <w:highlight w:val="white"/>
          </w:rPr>
          <w:alias w:val="Citation"/>
          <w:tag w:val="{&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3282386"/>
          <w:placeholder>
            <w:docPart w:val="0860BF3772407E40BB2055586AA99640"/>
          </w:placeholder>
        </w:sdtPr>
        <w:sdtContent>
          <w:r w:rsidR="00D6793F">
            <w:rPr>
              <w:color w:val="000000"/>
              <w:sz w:val="18"/>
              <w:szCs w:val="18"/>
            </w:rPr>
            <w:t>[8]</w:t>
          </w:r>
        </w:sdtContent>
      </w:sdt>
    </w:p>
    <w:p w14:paraId="540945E0" w14:textId="3D83E342" w:rsidR="009D4AE9" w:rsidRPr="009D4AE9" w:rsidRDefault="009D4AE9" w:rsidP="009D4AE9">
      <w:pPr>
        <w:pStyle w:val="p1"/>
        <w:spacing w:line="360" w:lineRule="auto"/>
        <w:jc w:val="center"/>
        <w:rPr>
          <w:sz w:val="18"/>
          <w:szCs w:val="18"/>
        </w:rPr>
      </w:pPr>
      <w:r w:rsidRPr="009D4AE9">
        <w:rPr>
          <w:sz w:val="18"/>
          <w:szCs w:val="18"/>
        </w:rPr>
        <w:t>Image 5</w:t>
      </w:r>
      <w:sdt>
        <w:sdtPr>
          <w:rPr>
            <w:color w:val="000000"/>
            <w:sz w:val="18"/>
            <w:szCs w:val="18"/>
            <w:highlight w:val="white"/>
          </w:rPr>
          <w:alias w:val="Citation"/>
          <w:tag w:val="{&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6144857"/>
          <w:placeholder>
            <w:docPart w:val="BE95F75D00E9C64DAB61AA5DA5D612C2"/>
          </w:placeholder>
        </w:sdtPr>
        <w:sdtContent>
          <w:r w:rsidR="00D6793F">
            <w:rPr>
              <w:color w:val="000000"/>
              <w:sz w:val="18"/>
              <w:szCs w:val="18"/>
            </w:rPr>
            <w:t>[8]</w:t>
          </w:r>
        </w:sdtContent>
      </w:sdt>
    </w:p>
    <w:p w14:paraId="0E0AFD77" w14:textId="77777777" w:rsidR="009D4AE9" w:rsidRDefault="009D4AE9" w:rsidP="009A2039">
      <w:pPr>
        <w:pStyle w:val="p1"/>
        <w:spacing w:line="360" w:lineRule="auto"/>
        <w:jc w:val="both"/>
        <w:rPr>
          <w:sz w:val="22"/>
          <w:szCs w:val="22"/>
        </w:rPr>
      </w:pPr>
    </w:p>
    <w:p w14:paraId="673027F3" w14:textId="77777777" w:rsidR="009D4AE9" w:rsidRDefault="009D4AE9" w:rsidP="009A2039">
      <w:pPr>
        <w:pStyle w:val="p1"/>
        <w:spacing w:line="360" w:lineRule="auto"/>
        <w:jc w:val="both"/>
        <w:rPr>
          <w:sz w:val="22"/>
          <w:szCs w:val="22"/>
        </w:rPr>
      </w:pPr>
    </w:p>
    <w:p w14:paraId="79B68064" w14:textId="77777777" w:rsidR="009D4AE9" w:rsidRDefault="009D4AE9" w:rsidP="009A2039">
      <w:pPr>
        <w:pStyle w:val="p1"/>
        <w:spacing w:line="360" w:lineRule="auto"/>
        <w:jc w:val="both"/>
        <w:rPr>
          <w:sz w:val="22"/>
          <w:szCs w:val="22"/>
        </w:rPr>
      </w:pPr>
    </w:p>
    <w:p w14:paraId="0E09CA24" w14:textId="3D79837F" w:rsidR="00C31C32" w:rsidRPr="009A2039" w:rsidRDefault="00C31C32" w:rsidP="009A2039">
      <w:pPr>
        <w:pStyle w:val="p1"/>
        <w:spacing w:line="360" w:lineRule="auto"/>
        <w:jc w:val="both"/>
        <w:rPr>
          <w:sz w:val="22"/>
          <w:szCs w:val="22"/>
        </w:rPr>
      </w:pPr>
      <w:r w:rsidRPr="009A2039">
        <w:rPr>
          <w:sz w:val="22"/>
          <w:szCs w:val="22"/>
        </w:rPr>
        <w:lastRenderedPageBreak/>
        <w:t xml:space="preserve">We need to use strong identity and authentication management. All accounts are created, monitored, and removed through a centralized system. When a new employee joins, they receive the correct access. When they leave, their access is removed immediately. Strong passwords and identity checks are required for everyone. Our network needs to be divided into smaller security zones. Even inside the company network, users must always prove who they are. Network traffic is monitored to detect suspicious behaviour. </w:t>
      </w:r>
    </w:p>
    <w:p w14:paraId="145BBF2D" w14:textId="44A9E8AC" w:rsidR="00C31C32" w:rsidRPr="009A2039" w:rsidRDefault="00C31C32" w:rsidP="009A2039">
      <w:pPr>
        <w:pStyle w:val="p1"/>
        <w:spacing w:line="360" w:lineRule="auto"/>
        <w:jc w:val="both"/>
        <w:rPr>
          <w:sz w:val="22"/>
          <w:szCs w:val="22"/>
        </w:rPr>
      </w:pPr>
      <w:r w:rsidRPr="009A2039">
        <w:rPr>
          <w:sz w:val="22"/>
          <w:szCs w:val="22"/>
        </w:rPr>
        <w:t xml:space="preserve">We need </w:t>
      </w:r>
      <w:r w:rsidR="009A2039" w:rsidRPr="009A2039">
        <w:rPr>
          <w:sz w:val="22"/>
          <w:szCs w:val="22"/>
        </w:rPr>
        <w:t xml:space="preserve">to </w:t>
      </w:r>
      <w:r w:rsidRPr="009A2039">
        <w:rPr>
          <w:sz w:val="22"/>
          <w:szCs w:val="22"/>
        </w:rPr>
        <w:t>classify data based on its importance. Sensitive data is encrypted when stored and when transmitted. To prevent data leaks, Data Loss Prevention tools that block unauthorized sharing. Daily backups are made, and these backups are tested regularly to make sure data can be recovered after an incident.</w:t>
      </w:r>
    </w:p>
    <w:p w14:paraId="101C5127" w14:textId="44926EF9" w:rsidR="00C31C32" w:rsidRPr="009A2039" w:rsidRDefault="00C31C32" w:rsidP="009A2039">
      <w:pPr>
        <w:pStyle w:val="p1"/>
        <w:spacing w:line="360" w:lineRule="auto"/>
        <w:jc w:val="both"/>
        <w:rPr>
          <w:sz w:val="22"/>
          <w:szCs w:val="22"/>
        </w:rPr>
      </w:pPr>
      <w:r w:rsidRPr="009A2039">
        <w:rPr>
          <w:sz w:val="22"/>
          <w:szCs w:val="22"/>
        </w:rPr>
        <w:t>We also</w:t>
      </w:r>
      <w:r w:rsidR="009A2039" w:rsidRPr="009A2039">
        <w:rPr>
          <w:sz w:val="22"/>
          <w:szCs w:val="22"/>
        </w:rPr>
        <w:t xml:space="preserve"> need to</w:t>
      </w:r>
      <w:r w:rsidRPr="009A2039">
        <w:rPr>
          <w:sz w:val="22"/>
          <w:szCs w:val="22"/>
        </w:rPr>
        <w:t xml:space="preserve"> protect every device that connects to company systems. Devices must follow security rules, including updated software, antivirus protection, and security monitoring. If a device is unsafe, it will not be allowed to connect until the problem is fixed. This ensures that infected devices cannot spread threats to the network.</w:t>
      </w:r>
    </w:p>
    <w:p w14:paraId="2961EFCE" w14:textId="3E410F10" w:rsidR="00C31C32" w:rsidRDefault="00C31C32" w:rsidP="009A2039">
      <w:pPr>
        <w:pStyle w:val="p1"/>
        <w:spacing w:line="360" w:lineRule="auto"/>
        <w:jc w:val="both"/>
        <w:rPr>
          <w:sz w:val="22"/>
          <w:szCs w:val="22"/>
        </w:rPr>
      </w:pPr>
      <w:r w:rsidRPr="00C31C32">
        <w:rPr>
          <w:sz w:val="22"/>
          <w:szCs w:val="22"/>
        </w:rPr>
        <w:t xml:space="preserve">In addition, we have </w:t>
      </w:r>
      <w:r w:rsidR="009A2039">
        <w:rPr>
          <w:sz w:val="22"/>
          <w:szCs w:val="22"/>
        </w:rPr>
        <w:t>can add</w:t>
      </w:r>
      <w:r w:rsidRPr="00C31C32">
        <w:rPr>
          <w:sz w:val="22"/>
          <w:szCs w:val="22"/>
        </w:rPr>
        <w:t xml:space="preserve"> incident response plan to react quickly to security problems. Employees receive regular cybersecurity training, so they understand common risks like phishing. By following Zero Trust, NIST CSF, and ISO 27001, our security is always improving and adapting to new threats.</w:t>
      </w:r>
      <w:sdt>
        <w:sdtPr>
          <w:rPr>
            <w:color w:val="000000"/>
            <w:sz w:val="22"/>
            <w:szCs w:val="22"/>
            <w:highlight w:val="white"/>
          </w:rPr>
          <w:alias w:val="Citation"/>
          <w:tag w:val="{&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3541444"/>
          <w:placeholder>
            <w:docPart w:val="FCD09B5089BD3A4EA09ADC6B13C3D983"/>
          </w:placeholder>
        </w:sdtPr>
        <w:sdtContent>
          <w:r w:rsidR="00D6793F">
            <w:rPr>
              <w:color w:val="000000"/>
              <w:sz w:val="18"/>
              <w:szCs w:val="18"/>
            </w:rPr>
            <w:t>[8]</w:t>
          </w:r>
        </w:sdtContent>
      </w:sdt>
      <w:sdt>
        <w:sdtPr>
          <w:rPr>
            <w:color w:val="000000"/>
            <w:sz w:val="22"/>
            <w:szCs w:val="22"/>
            <w:highlight w:val="white"/>
          </w:rPr>
          <w:alias w:val="Citation"/>
          <w:tag w:val="{&quot;referencesIds&quot;:[&quot;doc:691ddbe44d27c77c8f6a1d88&quot;],&quot;referencesOptions&quot;:{&quot;doc:691ddbe44d27c77c8f6a1d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7233875"/>
          <w:placeholder>
            <w:docPart w:val="BB246695FBAC9542809D9168C0F177B8"/>
          </w:placeholder>
        </w:sdtPr>
        <w:sdtContent>
          <w:r w:rsidR="00D6793F">
            <w:rPr>
              <w:color w:val="000000"/>
              <w:sz w:val="18"/>
              <w:szCs w:val="18"/>
            </w:rPr>
            <w:t>[9]</w:t>
          </w:r>
        </w:sdtContent>
      </w:sdt>
    </w:p>
    <w:p w14:paraId="71096985" w14:textId="77777777" w:rsidR="009A2039" w:rsidRDefault="009A2039" w:rsidP="009A2039">
      <w:pPr>
        <w:pStyle w:val="Heading2"/>
        <w:rPr>
          <w:rFonts w:ascii="Times New Roman" w:hAnsi="Times New Roman" w:cs="Times New Roman"/>
          <w:sz w:val="28"/>
          <w:szCs w:val="28"/>
        </w:rPr>
      </w:pPr>
      <w:bookmarkStart w:id="12" w:name="_Toc215559749"/>
      <w:r w:rsidRPr="009A2039">
        <w:rPr>
          <w:rFonts w:ascii="Times New Roman" w:hAnsi="Times New Roman" w:cs="Times New Roman"/>
          <w:sz w:val="28"/>
          <w:szCs w:val="28"/>
        </w:rPr>
        <w:t>Conclusion</w:t>
      </w:r>
      <w:bookmarkEnd w:id="12"/>
    </w:p>
    <w:p w14:paraId="0D89ECC1" w14:textId="77777777" w:rsidR="009A2039" w:rsidRDefault="009A2039" w:rsidP="009A2039">
      <w:pPr>
        <w:pStyle w:val="p1"/>
        <w:spacing w:line="360" w:lineRule="auto"/>
        <w:jc w:val="both"/>
        <w:rPr>
          <w:sz w:val="22"/>
          <w:szCs w:val="22"/>
        </w:rPr>
      </w:pPr>
      <w:r w:rsidRPr="009A2039">
        <w:rPr>
          <w:sz w:val="22"/>
          <w:szCs w:val="22"/>
        </w:rPr>
        <w:t>These security policies help protect the organization by controlling access, protecting data, and securing devices. Zero Trust ensures that nothing is trusted by default. NIST CSF and ISO 27001 provide guidance for strong security management. With these policies, the organization is better prepared to detect, prevent, and respond to cyberattacks. Security becomes a continuous process that keeps people, data, and systems safe.</w:t>
      </w:r>
    </w:p>
    <w:p w14:paraId="7EFC7CB6" w14:textId="77777777" w:rsidR="001E37DD" w:rsidRDefault="001E37DD" w:rsidP="009A2039">
      <w:pPr>
        <w:pStyle w:val="p1"/>
        <w:spacing w:line="360" w:lineRule="auto"/>
        <w:jc w:val="both"/>
        <w:rPr>
          <w:sz w:val="22"/>
          <w:szCs w:val="22"/>
        </w:rPr>
      </w:pPr>
    </w:p>
    <w:p w14:paraId="51467271" w14:textId="77777777" w:rsidR="001E37DD" w:rsidRDefault="001E37DD" w:rsidP="009A2039">
      <w:pPr>
        <w:pStyle w:val="p1"/>
        <w:spacing w:line="360" w:lineRule="auto"/>
        <w:jc w:val="both"/>
        <w:rPr>
          <w:sz w:val="22"/>
          <w:szCs w:val="22"/>
        </w:rPr>
      </w:pPr>
    </w:p>
    <w:p w14:paraId="4515595E" w14:textId="77777777" w:rsidR="001E37DD" w:rsidRDefault="001E37DD" w:rsidP="009A2039">
      <w:pPr>
        <w:pStyle w:val="p1"/>
        <w:spacing w:line="360" w:lineRule="auto"/>
        <w:jc w:val="both"/>
        <w:rPr>
          <w:sz w:val="22"/>
          <w:szCs w:val="22"/>
        </w:rPr>
      </w:pPr>
    </w:p>
    <w:p w14:paraId="580AB0D1" w14:textId="77777777" w:rsidR="001E37DD" w:rsidRDefault="001E37DD" w:rsidP="009A2039">
      <w:pPr>
        <w:pStyle w:val="p1"/>
        <w:spacing w:line="360" w:lineRule="auto"/>
        <w:jc w:val="both"/>
        <w:rPr>
          <w:sz w:val="22"/>
          <w:szCs w:val="22"/>
        </w:rPr>
      </w:pPr>
    </w:p>
    <w:p w14:paraId="6058B86E" w14:textId="77777777" w:rsidR="001E37DD" w:rsidRDefault="001E37DD" w:rsidP="009A2039">
      <w:pPr>
        <w:pStyle w:val="p1"/>
        <w:spacing w:line="360" w:lineRule="auto"/>
        <w:jc w:val="both"/>
        <w:rPr>
          <w:sz w:val="22"/>
          <w:szCs w:val="22"/>
        </w:rPr>
      </w:pPr>
    </w:p>
    <w:p w14:paraId="041633D7" w14:textId="41BD6F8F" w:rsidR="009A2039" w:rsidRPr="008848BF" w:rsidRDefault="001E37DD" w:rsidP="008848BF">
      <w:pPr>
        <w:pStyle w:val="Heading1"/>
        <w:rPr>
          <w:rFonts w:ascii="Times New Roman" w:hAnsi="Times New Roman" w:cs="Times New Roman"/>
          <w:sz w:val="32"/>
          <w:szCs w:val="32"/>
        </w:rPr>
      </w:pPr>
      <w:bookmarkStart w:id="13" w:name="_Toc215559750"/>
      <w:r w:rsidRPr="001E37DD">
        <w:rPr>
          <w:rFonts w:ascii="Times New Roman" w:hAnsi="Times New Roman" w:cs="Times New Roman"/>
          <w:sz w:val="32"/>
          <w:szCs w:val="32"/>
        </w:rPr>
        <w:lastRenderedPageBreak/>
        <w:t>Technical Mitigation Measures</w:t>
      </w:r>
      <w:bookmarkEnd w:id="13"/>
    </w:p>
    <w:p w14:paraId="1416CE33" w14:textId="315DFC02" w:rsidR="001E37DD" w:rsidRPr="00561CC0" w:rsidRDefault="001E37DD" w:rsidP="008848BF">
      <w:pPr>
        <w:pStyle w:val="p1"/>
        <w:spacing w:line="360" w:lineRule="auto"/>
        <w:jc w:val="both"/>
        <w:rPr>
          <w:sz w:val="22"/>
          <w:szCs w:val="22"/>
        </w:rPr>
      </w:pPr>
      <w:r w:rsidRPr="00561CC0">
        <w:rPr>
          <w:sz w:val="22"/>
          <w:szCs w:val="22"/>
        </w:rPr>
        <w:t>To</w:t>
      </w:r>
      <w:r w:rsidR="008848BF" w:rsidRPr="00561CC0">
        <w:t xml:space="preserve"> mitigate identified threats</w:t>
      </w:r>
      <w:r w:rsidRPr="00561CC0">
        <w:rPr>
          <w:sz w:val="22"/>
          <w:szCs w:val="22"/>
        </w:rPr>
        <w:t xml:space="preserve">, </w:t>
      </w:r>
      <w:r w:rsidR="008848BF" w:rsidRPr="00561CC0">
        <w:t>they</w:t>
      </w:r>
      <w:r w:rsidR="008848BF" w:rsidRPr="00561CC0">
        <w:rPr>
          <w:sz w:val="22"/>
          <w:szCs w:val="22"/>
        </w:rPr>
        <w:t xml:space="preserve"> </w:t>
      </w:r>
      <w:r w:rsidRPr="00561CC0">
        <w:rPr>
          <w:sz w:val="22"/>
          <w:szCs w:val="22"/>
        </w:rPr>
        <w:t xml:space="preserve">must apply a combination of technical and administrative controls. One of the most important measures is </w:t>
      </w:r>
      <w:r w:rsidRPr="00561CC0">
        <w:rPr>
          <w:rStyle w:val="s1"/>
          <w:rFonts w:eastAsiaTheme="majorEastAsia"/>
          <w:sz w:val="22"/>
          <w:szCs w:val="22"/>
        </w:rPr>
        <w:t>Multi-Factor Authentication</w:t>
      </w:r>
      <w:r w:rsidRPr="00561CC0">
        <w:rPr>
          <w:sz w:val="22"/>
          <w:szCs w:val="22"/>
        </w:rPr>
        <w:t xml:space="preserve">, which adds an extra verification step for all users. This helps protect accounts from phishing, password theft, and </w:t>
      </w:r>
      <w:r w:rsidR="008848BF" w:rsidRPr="00561CC0">
        <w:rPr>
          <w:sz w:val="22"/>
          <w:szCs w:val="22"/>
        </w:rPr>
        <w:t>unauthorized access</w:t>
      </w:r>
      <w:r w:rsidRPr="00561CC0">
        <w:rPr>
          <w:sz w:val="22"/>
          <w:szCs w:val="22"/>
        </w:rPr>
        <w:t xml:space="preserve">. In addition, implementing a </w:t>
      </w:r>
      <w:r w:rsidRPr="00561CC0">
        <w:rPr>
          <w:rStyle w:val="s1"/>
          <w:rFonts w:eastAsiaTheme="majorEastAsia"/>
          <w:sz w:val="22"/>
          <w:szCs w:val="22"/>
        </w:rPr>
        <w:t>Security Information and Event Management</w:t>
      </w:r>
      <w:r w:rsidRPr="00561CC0">
        <w:rPr>
          <w:sz w:val="22"/>
          <w:szCs w:val="22"/>
        </w:rPr>
        <w:t xml:space="preserve"> system will allow</w:t>
      </w:r>
      <w:r w:rsidR="008848BF" w:rsidRPr="00561CC0">
        <w:rPr>
          <w:sz w:val="22"/>
          <w:szCs w:val="22"/>
        </w:rPr>
        <w:t xml:space="preserve"> </w:t>
      </w:r>
      <w:r w:rsidR="008848BF" w:rsidRPr="00561CC0">
        <w:t>Vigilant Trust &amp; Asset Management</w:t>
      </w:r>
      <w:r w:rsidRPr="00561CC0">
        <w:rPr>
          <w:sz w:val="22"/>
          <w:szCs w:val="22"/>
        </w:rPr>
        <w:t xml:space="preserve"> to monitor </w:t>
      </w:r>
      <w:r w:rsidR="008848BF" w:rsidRPr="00561CC0">
        <w:rPr>
          <w:sz w:val="22"/>
          <w:szCs w:val="22"/>
        </w:rPr>
        <w:t xml:space="preserve">their </w:t>
      </w:r>
      <w:r w:rsidRPr="00561CC0">
        <w:rPr>
          <w:sz w:val="22"/>
          <w:szCs w:val="22"/>
        </w:rPr>
        <w:t>networks, cloud platforms, and endpoints in real time. A SIEM helps detect unusual activity early, making it easier to respond quickly to threats such as ransomware or insider misuse.</w:t>
      </w:r>
      <w:sdt>
        <w:sdtPr>
          <w:rPr>
            <w:color w:val="000000"/>
            <w:sz w:val="22"/>
            <w:szCs w:val="22"/>
            <w:highlight w:val="white"/>
          </w:rPr>
          <w:alias w:val="Citation"/>
          <w:tag w:val="{&quot;referencesIds&quot;:[&quot;doc:691de5652a12f64ecf77a540&quot;],&quot;referencesOptions&quot;:{&quot;doc:691de5652a12f64ecf77a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7287514"/>
          <w:placeholder>
            <w:docPart w:val="54A7007CF1A70341B5D87C4235BFD5A8"/>
          </w:placeholder>
        </w:sdtPr>
        <w:sdtContent>
          <w:r w:rsidR="00D6793F">
            <w:rPr>
              <w:color w:val="000000"/>
              <w:sz w:val="18"/>
              <w:szCs w:val="18"/>
            </w:rPr>
            <w:t>[10]</w:t>
          </w:r>
        </w:sdtContent>
      </w:sdt>
      <w:sdt>
        <w:sdtPr>
          <w:rPr>
            <w:color w:val="000000"/>
            <w:sz w:val="22"/>
            <w:szCs w:val="22"/>
            <w:highlight w:val="white"/>
          </w:rPr>
          <w:alias w:val="Citation"/>
          <w:tag w:val="{&quot;referencesIds&quot;:[&quot;doc:691de632b2c46026af37fcc2&quot;],&quot;referencesOptions&quot;:{&quot;doc:691de632b2c46026af37fc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297182"/>
          <w:placeholder>
            <w:docPart w:val="E65853BE06353E4E8E1C3555D45C4401"/>
          </w:placeholder>
        </w:sdtPr>
        <w:sdtContent>
          <w:r w:rsidR="00D6793F">
            <w:rPr>
              <w:color w:val="000000"/>
              <w:sz w:val="18"/>
              <w:szCs w:val="18"/>
            </w:rPr>
            <w:t>[11]</w:t>
          </w:r>
        </w:sdtContent>
      </w:sdt>
    </w:p>
    <w:p w14:paraId="4783EB3F" w14:textId="723C2A6E" w:rsidR="001E37DD" w:rsidRPr="00561CC0" w:rsidRDefault="001E37DD" w:rsidP="008848BF">
      <w:pPr>
        <w:pStyle w:val="p1"/>
        <w:spacing w:line="360" w:lineRule="auto"/>
        <w:jc w:val="both"/>
        <w:rPr>
          <w:sz w:val="22"/>
          <w:szCs w:val="22"/>
        </w:rPr>
      </w:pPr>
      <w:r w:rsidRPr="00561CC0">
        <w:rPr>
          <w:sz w:val="22"/>
          <w:szCs w:val="22"/>
        </w:rPr>
        <w:t xml:space="preserve">Because </w:t>
      </w:r>
      <w:r w:rsidR="00561CC0" w:rsidRPr="00561CC0">
        <w:t>Vigilant Trust &amp; Asset Management</w:t>
      </w:r>
      <w:r w:rsidRPr="00561CC0">
        <w:rPr>
          <w:sz w:val="22"/>
          <w:szCs w:val="22"/>
        </w:rPr>
        <w:t xml:space="preserve"> relies on cloud services, </w:t>
      </w:r>
      <w:r w:rsidRPr="00561CC0">
        <w:rPr>
          <w:rStyle w:val="s1"/>
          <w:rFonts w:eastAsiaTheme="majorEastAsia"/>
          <w:sz w:val="22"/>
          <w:szCs w:val="22"/>
        </w:rPr>
        <w:t>Cloud Security Posture Management</w:t>
      </w:r>
      <w:r w:rsidRPr="00561CC0">
        <w:rPr>
          <w:sz w:val="22"/>
          <w:szCs w:val="22"/>
        </w:rPr>
        <w:t xml:space="preserve"> is essential. CSPM tools scan the cloud environment for weak configurations and ensure that security settings follow best practices. This reduces the risk of data exposure and prevents attackers from exploiting cloud misconfigurations. To support secure remote access, </w:t>
      </w:r>
      <w:r w:rsidR="00561CC0">
        <w:rPr>
          <w:sz w:val="22"/>
          <w:szCs w:val="22"/>
        </w:rPr>
        <w:t xml:space="preserve">they </w:t>
      </w:r>
      <w:r w:rsidRPr="00561CC0">
        <w:rPr>
          <w:sz w:val="22"/>
          <w:szCs w:val="22"/>
        </w:rPr>
        <w:t xml:space="preserve">should also adopt </w:t>
      </w:r>
      <w:r w:rsidRPr="00561CC0">
        <w:rPr>
          <w:rStyle w:val="s1"/>
          <w:rFonts w:eastAsiaTheme="majorEastAsia"/>
          <w:sz w:val="22"/>
          <w:szCs w:val="22"/>
        </w:rPr>
        <w:t>Zero Trust Network Access</w:t>
      </w:r>
      <w:r w:rsidRPr="00561CC0">
        <w:rPr>
          <w:sz w:val="22"/>
          <w:szCs w:val="22"/>
        </w:rPr>
        <w:t>, which verifies every user and device before granting access. This approach limits what an attacker can do even if one security layer is bypassed.</w:t>
      </w:r>
      <w:sdt>
        <w:sdtPr>
          <w:rPr>
            <w:color w:val="000000"/>
            <w:sz w:val="22"/>
            <w:szCs w:val="22"/>
            <w:highlight w:val="white"/>
          </w:rPr>
          <w:alias w:val="Citation"/>
          <w:tag w:val="{&quot;referencesIds&quot;:[&quot;doc:691de6f9f19b84594fc77242&quot;],&quot;referencesOptions&quot;:{&quot;doc:691de6f9f19b84594fc772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0251271"/>
          <w:placeholder>
            <w:docPart w:val="C8600603E5B9E14B8CB230488910EEF0"/>
          </w:placeholder>
        </w:sdtPr>
        <w:sdtContent>
          <w:r w:rsidR="00D6793F">
            <w:rPr>
              <w:color w:val="000000"/>
              <w:sz w:val="18"/>
              <w:szCs w:val="18"/>
            </w:rPr>
            <w:t>[12]</w:t>
          </w:r>
        </w:sdtContent>
      </w:sdt>
      <w:sdt>
        <w:sdtPr>
          <w:rPr>
            <w:color w:val="000000"/>
            <w:sz w:val="22"/>
            <w:szCs w:val="22"/>
            <w:highlight w:val="white"/>
          </w:rPr>
          <w:alias w:val="Citation"/>
          <w:tag w:val="{&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0524636"/>
          <w:placeholder>
            <w:docPart w:val="F9407F28E1066140B85E274F1BC2DCE4"/>
          </w:placeholder>
        </w:sdtPr>
        <w:sdtContent>
          <w:r w:rsidR="00D6793F">
            <w:rPr>
              <w:color w:val="000000"/>
              <w:sz w:val="18"/>
              <w:szCs w:val="18"/>
            </w:rPr>
            <w:t>[8]</w:t>
          </w:r>
        </w:sdtContent>
      </w:sdt>
    </w:p>
    <w:p w14:paraId="21D7302A" w14:textId="53FCA203" w:rsidR="001E37DD" w:rsidRPr="001E37DD" w:rsidRDefault="001E37DD" w:rsidP="008848BF">
      <w:pPr>
        <w:pStyle w:val="p1"/>
        <w:spacing w:line="360" w:lineRule="auto"/>
        <w:jc w:val="both"/>
        <w:rPr>
          <w:sz w:val="22"/>
          <w:szCs w:val="22"/>
        </w:rPr>
      </w:pPr>
      <w:r w:rsidRPr="001E37DD">
        <w:rPr>
          <w:sz w:val="22"/>
          <w:szCs w:val="22"/>
        </w:rPr>
        <w:t xml:space="preserve">Protecting user devices is another priority. Deploying </w:t>
      </w:r>
      <w:r w:rsidRPr="001E37DD">
        <w:rPr>
          <w:rStyle w:val="s1"/>
          <w:rFonts w:eastAsiaTheme="majorEastAsia"/>
          <w:sz w:val="22"/>
          <w:szCs w:val="22"/>
        </w:rPr>
        <w:t xml:space="preserve">Endpoint Detection and Response </w:t>
      </w:r>
      <w:r w:rsidRPr="001E37DD">
        <w:rPr>
          <w:sz w:val="22"/>
          <w:szCs w:val="22"/>
        </w:rPr>
        <w:t>will help detect malicious behaviour on laptops and workstations, such as ransomware activity or suspicious downloads. Strengthening email protection is also critical, as phishing remains a major threat. Using an advanced email security gateway, combined with regular anti-phishing awareness training, will help employees recognise and avoid harmful messages.</w:t>
      </w:r>
      <w:sdt>
        <w:sdtPr>
          <w:rPr>
            <w:color w:val="000000"/>
            <w:sz w:val="22"/>
            <w:szCs w:val="22"/>
            <w:highlight w:val="white"/>
          </w:rPr>
          <w:alias w:val="Citation"/>
          <w:tag w:val="{&quot;referencesIds&quot;:[&quot;doc:691de7b6ae28a933431369d9&quot;],&quot;referencesOptions&quot;:{&quot;doc:691de7b6ae28a933431369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2803436"/>
          <w:placeholder>
            <w:docPart w:val="7FB9ECF92F0EBD419BEBAD2B013A72D5"/>
          </w:placeholder>
        </w:sdtPr>
        <w:sdtContent>
          <w:r w:rsidR="00D6793F">
            <w:rPr>
              <w:color w:val="000000"/>
              <w:sz w:val="18"/>
              <w:szCs w:val="18"/>
            </w:rPr>
            <w:t>[13]</w:t>
          </w:r>
        </w:sdtContent>
      </w:sdt>
    </w:p>
    <w:p w14:paraId="575F92C6" w14:textId="1D8FBEDD" w:rsidR="001E37DD" w:rsidRDefault="008848BF" w:rsidP="001E37DD">
      <w:pPr>
        <w:pStyle w:val="p1"/>
        <w:spacing w:line="360" w:lineRule="auto"/>
        <w:jc w:val="both"/>
        <w:rPr>
          <w:sz w:val="22"/>
          <w:szCs w:val="22"/>
        </w:rPr>
      </w:pPr>
      <w:r>
        <w:rPr>
          <w:sz w:val="22"/>
          <w:szCs w:val="22"/>
        </w:rPr>
        <w:t>To</w:t>
      </w:r>
      <w:r w:rsidR="00561CC0">
        <w:rPr>
          <w:sz w:val="22"/>
          <w:szCs w:val="22"/>
        </w:rPr>
        <w:t xml:space="preserve"> </w:t>
      </w:r>
      <w:r>
        <w:rPr>
          <w:sz w:val="22"/>
          <w:szCs w:val="22"/>
        </w:rPr>
        <w:t>conclude</w:t>
      </w:r>
      <w:r w:rsidR="001E37DD" w:rsidRPr="001E37DD">
        <w:rPr>
          <w:sz w:val="22"/>
          <w:szCs w:val="22"/>
        </w:rPr>
        <w:t xml:space="preserve">, </w:t>
      </w:r>
      <w:r w:rsidR="00561CC0">
        <w:t>Vigilant Trust &amp; Asset Management</w:t>
      </w:r>
      <w:r w:rsidR="001E37DD" w:rsidRPr="001E37DD">
        <w:rPr>
          <w:sz w:val="22"/>
          <w:szCs w:val="22"/>
        </w:rPr>
        <w:t xml:space="preserve"> should improve access control through </w:t>
      </w:r>
      <w:r w:rsidR="001E37DD" w:rsidRPr="001E37DD">
        <w:rPr>
          <w:rStyle w:val="s1"/>
          <w:rFonts w:eastAsiaTheme="majorEastAsia"/>
          <w:sz w:val="22"/>
          <w:szCs w:val="22"/>
        </w:rPr>
        <w:t xml:space="preserve">Privileged Access Management </w:t>
      </w:r>
      <w:r w:rsidR="001E37DD" w:rsidRPr="001E37DD">
        <w:rPr>
          <w:sz w:val="22"/>
          <w:szCs w:val="22"/>
        </w:rPr>
        <w:t xml:space="preserve">and apply </w:t>
      </w:r>
      <w:r w:rsidR="001E37DD" w:rsidRPr="001E37DD">
        <w:rPr>
          <w:rStyle w:val="s1"/>
          <w:rFonts w:eastAsiaTheme="majorEastAsia"/>
          <w:sz w:val="22"/>
          <w:szCs w:val="22"/>
        </w:rPr>
        <w:t>network segmentation</w:t>
      </w:r>
      <w:r w:rsidR="001E37DD" w:rsidRPr="001E37DD">
        <w:rPr>
          <w:sz w:val="22"/>
          <w:szCs w:val="22"/>
        </w:rPr>
        <w:t xml:space="preserve"> to separate sensitive systems from the rest of the network. These measures reduce the impact of insider threats and make it harder for attackers to move across systems if one area is compromised. Together, these technical and administrative controls create a stronger, more resilient security environment aligned with modern best practices.</w:t>
      </w:r>
    </w:p>
    <w:p w14:paraId="354EFA47" w14:textId="77777777" w:rsidR="00A74B0E" w:rsidRDefault="00A74B0E" w:rsidP="001E37DD">
      <w:pPr>
        <w:pStyle w:val="p1"/>
        <w:spacing w:line="360" w:lineRule="auto"/>
        <w:jc w:val="both"/>
        <w:rPr>
          <w:sz w:val="22"/>
          <w:szCs w:val="22"/>
        </w:rPr>
      </w:pPr>
    </w:p>
    <w:p w14:paraId="1C82860A" w14:textId="77777777" w:rsidR="00A74B0E" w:rsidRDefault="00A74B0E" w:rsidP="001E37DD">
      <w:pPr>
        <w:pStyle w:val="p1"/>
        <w:spacing w:line="360" w:lineRule="auto"/>
        <w:jc w:val="both"/>
        <w:rPr>
          <w:sz w:val="22"/>
          <w:szCs w:val="22"/>
        </w:rPr>
      </w:pPr>
    </w:p>
    <w:p w14:paraId="44432032" w14:textId="77777777" w:rsidR="00A74B0E" w:rsidRDefault="00A74B0E" w:rsidP="001E37DD">
      <w:pPr>
        <w:pStyle w:val="p1"/>
        <w:spacing w:line="360" w:lineRule="auto"/>
        <w:jc w:val="both"/>
        <w:rPr>
          <w:sz w:val="22"/>
          <w:szCs w:val="22"/>
        </w:rPr>
      </w:pPr>
    </w:p>
    <w:p w14:paraId="006D122A" w14:textId="77777777" w:rsidR="00A74B0E" w:rsidRDefault="00A74B0E" w:rsidP="001E37DD">
      <w:pPr>
        <w:pStyle w:val="p1"/>
        <w:spacing w:line="360" w:lineRule="auto"/>
        <w:jc w:val="both"/>
        <w:rPr>
          <w:sz w:val="22"/>
          <w:szCs w:val="22"/>
        </w:rPr>
      </w:pPr>
    </w:p>
    <w:p w14:paraId="0DB03A77" w14:textId="77777777" w:rsidR="00A74B0E" w:rsidRDefault="00A74B0E" w:rsidP="001E37DD">
      <w:pPr>
        <w:pStyle w:val="p1"/>
        <w:spacing w:line="360" w:lineRule="auto"/>
        <w:jc w:val="both"/>
        <w:rPr>
          <w:sz w:val="22"/>
          <w:szCs w:val="22"/>
        </w:rPr>
      </w:pPr>
    </w:p>
    <w:p w14:paraId="1C0C7589" w14:textId="79DB847E" w:rsidR="00A74B0E" w:rsidRPr="00A74B0E" w:rsidRDefault="00A74B0E" w:rsidP="00A74B0E">
      <w:pPr>
        <w:pStyle w:val="Heading1"/>
        <w:rPr>
          <w:rFonts w:ascii="Times New Roman" w:hAnsi="Times New Roman" w:cs="Times New Roman"/>
          <w:sz w:val="20"/>
          <w:szCs w:val="20"/>
        </w:rPr>
      </w:pPr>
      <w:bookmarkStart w:id="14" w:name="_Toc215559751"/>
      <w:r w:rsidRPr="00A74B0E">
        <w:rPr>
          <w:rFonts w:ascii="Times New Roman" w:hAnsi="Times New Roman" w:cs="Times New Roman"/>
          <w:sz w:val="32"/>
          <w:szCs w:val="32"/>
        </w:rPr>
        <w:lastRenderedPageBreak/>
        <w:t>Proactive Monitoring and Incident Response</w:t>
      </w:r>
      <w:bookmarkEnd w:id="14"/>
    </w:p>
    <w:p w14:paraId="1A19D035" w14:textId="3F50D7E7" w:rsidR="00321136" w:rsidRDefault="00321136" w:rsidP="00A74B0E">
      <w:pPr>
        <w:pStyle w:val="p1"/>
        <w:spacing w:line="360" w:lineRule="auto"/>
        <w:jc w:val="both"/>
        <w:rPr>
          <w:sz w:val="22"/>
          <w:szCs w:val="22"/>
        </w:rPr>
      </w:pPr>
      <w:r>
        <w:rPr>
          <w:noProof/>
          <w:sz w:val="22"/>
          <w:szCs w:val="22"/>
          <w14:ligatures w14:val="standardContextual"/>
        </w:rPr>
        <w:drawing>
          <wp:anchor distT="0" distB="0" distL="114300" distR="114300" simplePos="0" relativeHeight="251668480" behindDoc="0" locked="0" layoutInCell="1" allowOverlap="1" wp14:anchorId="2E589503" wp14:editId="6100918B">
            <wp:simplePos x="0" y="0"/>
            <wp:positionH relativeFrom="column">
              <wp:posOffset>0</wp:posOffset>
            </wp:positionH>
            <wp:positionV relativeFrom="paragraph">
              <wp:posOffset>2612292</wp:posOffset>
            </wp:positionV>
            <wp:extent cx="5731510" cy="2825115"/>
            <wp:effectExtent l="0" t="0" r="0" b="0"/>
            <wp:wrapSquare wrapText="bothSides"/>
            <wp:docPr id="1168454874" name="Picture 11" descr="A diagram of an intrusion detection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454874" name="Picture 11" descr="A diagram of an intrusion detection engi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825115"/>
                    </a:xfrm>
                    <a:prstGeom prst="rect">
                      <a:avLst/>
                    </a:prstGeom>
                  </pic:spPr>
                </pic:pic>
              </a:graphicData>
            </a:graphic>
            <wp14:sizeRelH relativeFrom="page">
              <wp14:pctWidth>0</wp14:pctWidth>
            </wp14:sizeRelH>
            <wp14:sizeRelV relativeFrom="page">
              <wp14:pctHeight>0</wp14:pctHeight>
            </wp14:sizeRelV>
          </wp:anchor>
        </w:drawing>
      </w:r>
      <w:r w:rsidR="00A74B0E" w:rsidRPr="00A74B0E">
        <w:rPr>
          <w:sz w:val="22"/>
          <w:szCs w:val="22"/>
        </w:rPr>
        <w:t>Vigilant Trust &amp; Asset Management</w:t>
      </w:r>
      <w:r w:rsidR="00A74B0E" w:rsidRPr="00A74B0E">
        <w:rPr>
          <w:sz w:val="21"/>
          <w:szCs w:val="21"/>
        </w:rPr>
        <w:t xml:space="preserve"> </w:t>
      </w:r>
      <w:r w:rsidR="00A74B0E" w:rsidRPr="00A74B0E">
        <w:rPr>
          <w:sz w:val="22"/>
          <w:szCs w:val="22"/>
        </w:rPr>
        <w:t xml:space="preserve">must adopt a proactive approach to monitoring and incident response. This means ensuring that all systems, networks, and user activities are supervised 24/7 to quickly identify unusual or suspicious behaviour. A Security Information and Event Management (SIEM) system collects logs from different sources and analyses them in real time to detect threats such as malware activity, unauthorised access. When the SIEM identifies a potential incident, it sends an alert to the security team and to the SOAR platform. SOAR helps automate part of the response by applying predefined actions, such as blocking an IP address, isolating a compromised device, or forcing a password reset. If the situation requires human intervention, the incident response team takes over and follows a structured procedure to contain, investigate, and resolve the incident. After each event, a post-incident review is conducted to understand the root cause and improve security controls. </w:t>
      </w:r>
      <w:sdt>
        <w:sdtPr>
          <w:rPr>
            <w:color w:val="000000"/>
            <w:sz w:val="22"/>
            <w:szCs w:val="22"/>
            <w:highlight w:val="white"/>
          </w:rPr>
          <w:alias w:val="Citation"/>
          <w:tag w:val="{&quot;referencesIds&quot;:[&quot;doc:692090b0142e5d44030e2496&quot;],&quot;referencesOptions&quot;:{&quot;doc:692090b0142e5d44030e24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4489967"/>
          <w:placeholder>
            <w:docPart w:val="5F8CEE0885FFF34995FA75DE148A1B5E"/>
          </w:placeholder>
        </w:sdtPr>
        <w:sdtContent>
          <w:r w:rsidR="00D6793F">
            <w:rPr>
              <w:color w:val="000000"/>
              <w:sz w:val="18"/>
              <w:szCs w:val="18"/>
            </w:rPr>
            <w:t>[14]</w:t>
          </w:r>
        </w:sdtContent>
      </w:sdt>
      <w:sdt>
        <w:sdtPr>
          <w:rPr>
            <w:color w:val="000000"/>
            <w:sz w:val="22"/>
            <w:szCs w:val="22"/>
            <w:highlight w:val="white"/>
          </w:rPr>
          <w:alias w:val="Citation"/>
          <w:tag w:val="{&quot;referencesIds&quot;:[&quot;doc:69209139f19b84594fc7d19c&quot;],&quot;referencesOptions&quot;:{&quot;doc:69209139f19b84594fc7d1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3897196"/>
          <w:placeholder>
            <w:docPart w:val="546FF1B0555C2F44A407141053AEB14F"/>
          </w:placeholder>
        </w:sdtPr>
        <w:sdtContent>
          <w:r w:rsidR="00D6793F">
            <w:rPr>
              <w:color w:val="000000"/>
              <w:sz w:val="18"/>
              <w:szCs w:val="18"/>
            </w:rPr>
            <w:t>[15]</w:t>
          </w:r>
        </w:sdtContent>
      </w:sdt>
    </w:p>
    <w:p w14:paraId="2CF69EF7" w14:textId="449DC182" w:rsidR="00AA353F" w:rsidRPr="00532771" w:rsidRDefault="00AA353F" w:rsidP="00AA353F">
      <w:pPr>
        <w:pStyle w:val="p1"/>
        <w:spacing w:line="360" w:lineRule="auto"/>
        <w:jc w:val="center"/>
        <w:rPr>
          <w:sz w:val="18"/>
          <w:szCs w:val="18"/>
        </w:rPr>
      </w:pPr>
      <w:r w:rsidRPr="00532771">
        <w:rPr>
          <w:sz w:val="18"/>
          <w:szCs w:val="18"/>
        </w:rPr>
        <w:t xml:space="preserve">Image </w:t>
      </w:r>
      <w:r w:rsidR="00532771" w:rsidRPr="00532771">
        <w:rPr>
          <w:sz w:val="18"/>
          <w:szCs w:val="18"/>
        </w:rPr>
        <w:t xml:space="preserve">6 </w:t>
      </w:r>
      <w:sdt>
        <w:sdtPr>
          <w:rPr>
            <w:color w:val="000000"/>
            <w:sz w:val="18"/>
            <w:szCs w:val="18"/>
            <w:highlight w:val="white"/>
          </w:rPr>
          <w:alias w:val="Citation"/>
          <w:tag w:val="{&quot;referencesIds&quot;:[&quot;doc:6920919f903a58550baa4475&quot;],&quot;referencesOptions&quot;:{&quot;doc:6920919f903a58550baa44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3640511"/>
          <w:placeholder>
            <w:docPart w:val="8CB52DE9FACAD2479CDE6A146B8964D5"/>
          </w:placeholder>
        </w:sdtPr>
        <w:sdtContent>
          <w:r w:rsidR="00D6793F">
            <w:rPr>
              <w:color w:val="000000"/>
              <w:sz w:val="18"/>
              <w:szCs w:val="18"/>
            </w:rPr>
            <w:t>[16]</w:t>
          </w:r>
        </w:sdtContent>
      </w:sdt>
    </w:p>
    <w:p w14:paraId="198212EB" w14:textId="3EF68BA4" w:rsidR="00321136" w:rsidRPr="00321136" w:rsidRDefault="00321136" w:rsidP="00321136">
      <w:pPr>
        <w:pStyle w:val="p1"/>
        <w:jc w:val="both"/>
        <w:rPr>
          <w:sz w:val="22"/>
          <w:szCs w:val="22"/>
        </w:rPr>
      </w:pPr>
      <w:r w:rsidRPr="00321136">
        <w:rPr>
          <w:sz w:val="22"/>
          <w:szCs w:val="22"/>
        </w:rPr>
        <w:t xml:space="preserve">This flowchart shows how the organisation will ensure </w:t>
      </w:r>
      <w:r w:rsidRPr="00321136">
        <w:rPr>
          <w:rStyle w:val="s1"/>
          <w:rFonts w:eastAsiaTheme="majorEastAsia"/>
          <w:sz w:val="22"/>
          <w:szCs w:val="22"/>
        </w:rPr>
        <w:t>24/7 monitoring</w:t>
      </w:r>
      <w:r w:rsidRPr="00321136">
        <w:rPr>
          <w:sz w:val="22"/>
          <w:szCs w:val="22"/>
        </w:rPr>
        <w:t xml:space="preserve">, </w:t>
      </w:r>
      <w:r w:rsidRPr="00321136">
        <w:rPr>
          <w:rStyle w:val="s1"/>
          <w:rFonts w:eastAsiaTheme="majorEastAsia"/>
          <w:sz w:val="22"/>
          <w:szCs w:val="22"/>
        </w:rPr>
        <w:t>continuous threat detection</w:t>
      </w:r>
      <w:r w:rsidRPr="00321136">
        <w:rPr>
          <w:sz w:val="22"/>
          <w:szCs w:val="22"/>
        </w:rPr>
        <w:t xml:space="preserve">, and </w:t>
      </w:r>
      <w:r w:rsidRPr="00321136">
        <w:rPr>
          <w:rStyle w:val="s1"/>
          <w:rFonts w:eastAsiaTheme="majorEastAsia"/>
          <w:sz w:val="22"/>
          <w:szCs w:val="22"/>
        </w:rPr>
        <w:t>rapid incident response</w:t>
      </w:r>
      <w:r w:rsidRPr="00321136">
        <w:rPr>
          <w:sz w:val="22"/>
          <w:szCs w:val="22"/>
        </w:rPr>
        <w:t xml:space="preserve">, using modern cybersecurity tools such as </w:t>
      </w:r>
      <w:r w:rsidRPr="00321136">
        <w:rPr>
          <w:rStyle w:val="s1"/>
          <w:rFonts w:eastAsiaTheme="majorEastAsia"/>
          <w:sz w:val="22"/>
          <w:szCs w:val="22"/>
        </w:rPr>
        <w:t>SIEM</w:t>
      </w:r>
      <w:r w:rsidRPr="00321136">
        <w:rPr>
          <w:sz w:val="22"/>
          <w:szCs w:val="22"/>
        </w:rPr>
        <w:t xml:space="preserve"> and </w:t>
      </w:r>
      <w:r w:rsidRPr="00321136">
        <w:rPr>
          <w:rStyle w:val="s1"/>
          <w:rFonts w:eastAsiaTheme="majorEastAsia"/>
          <w:sz w:val="22"/>
          <w:szCs w:val="22"/>
        </w:rPr>
        <w:t>SOAR</w:t>
      </w:r>
      <w:r w:rsidRPr="00321136">
        <w:rPr>
          <w:sz w:val="22"/>
          <w:szCs w:val="22"/>
        </w:rPr>
        <w:t>.</w:t>
      </w:r>
    </w:p>
    <w:p w14:paraId="14DDF8F4" w14:textId="4C8A0FB4" w:rsidR="00321136" w:rsidRPr="00321136" w:rsidRDefault="00321136" w:rsidP="00321136">
      <w:pPr>
        <w:pStyle w:val="p1"/>
        <w:jc w:val="both"/>
        <w:rPr>
          <w:sz w:val="22"/>
          <w:szCs w:val="22"/>
        </w:rPr>
      </w:pPr>
      <w:r w:rsidRPr="00321136">
        <w:rPr>
          <w:sz w:val="22"/>
          <w:szCs w:val="22"/>
        </w:rPr>
        <w:t xml:space="preserve">The monitoring process begins with real-time collection of logs and security events from all systems. These events are then centralised in the </w:t>
      </w:r>
      <w:r w:rsidRPr="00321136">
        <w:rPr>
          <w:rStyle w:val="s1"/>
          <w:rFonts w:eastAsiaTheme="majorEastAsia"/>
          <w:sz w:val="22"/>
          <w:szCs w:val="22"/>
        </w:rPr>
        <w:t>SIEM</w:t>
      </w:r>
      <w:r w:rsidRPr="00321136">
        <w:rPr>
          <w:sz w:val="22"/>
          <w:szCs w:val="22"/>
        </w:rPr>
        <w:t xml:space="preserve">, which automatically analyses them to identify anomalies or possible threats. When a threat is detected, alerts are generated and transferred to the </w:t>
      </w:r>
      <w:r w:rsidRPr="00321136">
        <w:rPr>
          <w:rStyle w:val="s1"/>
          <w:rFonts w:eastAsiaTheme="majorEastAsia"/>
          <w:sz w:val="22"/>
          <w:szCs w:val="22"/>
        </w:rPr>
        <w:t>SOAR</w:t>
      </w:r>
      <w:r w:rsidRPr="00321136">
        <w:rPr>
          <w:sz w:val="22"/>
          <w:szCs w:val="22"/>
        </w:rPr>
        <w:t xml:space="preserve"> platform. The SOAR system automates part of the investigation and, when possible, executes predefined actions such as isolating a device or blocking suspicious traffic.</w:t>
      </w:r>
      <w:sdt>
        <w:sdtPr>
          <w:rPr>
            <w:color w:val="000000"/>
            <w:sz w:val="22"/>
            <w:szCs w:val="22"/>
            <w:highlight w:val="white"/>
          </w:rPr>
          <w:alias w:val="Citation"/>
          <w:tag w:val="{&quot;referencesIds&quot;:[&quot;doc:692090b0142e5d44030e2496&quot;],&quot;referencesOptions&quot;:{&quot;doc:692090b0142e5d44030e24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7290938"/>
          <w:placeholder>
            <w:docPart w:val="8D811A941742D94CA71C0B2E39DCA0E6"/>
          </w:placeholder>
        </w:sdtPr>
        <w:sdtContent>
          <w:r w:rsidR="00D6793F">
            <w:rPr>
              <w:color w:val="000000"/>
              <w:sz w:val="18"/>
              <w:szCs w:val="18"/>
            </w:rPr>
            <w:t>[14]</w:t>
          </w:r>
        </w:sdtContent>
      </w:sdt>
      <w:sdt>
        <w:sdtPr>
          <w:rPr>
            <w:color w:val="000000"/>
            <w:sz w:val="22"/>
            <w:szCs w:val="22"/>
            <w:highlight w:val="white"/>
          </w:rPr>
          <w:alias w:val="Citation"/>
          <w:tag w:val="{&quot;referencesIds&quot;:[&quot;doc:69209139f19b84594fc7d19c&quot;],&quot;referencesOptions&quot;:{&quot;doc:69209139f19b84594fc7d1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7792878"/>
          <w:placeholder>
            <w:docPart w:val="2F37CC5E9EC6D643BE18EBD36E6D701E"/>
          </w:placeholder>
        </w:sdtPr>
        <w:sdtContent>
          <w:r w:rsidR="00D6793F">
            <w:rPr>
              <w:color w:val="000000"/>
              <w:sz w:val="18"/>
              <w:szCs w:val="18"/>
            </w:rPr>
            <w:t>[15]</w:t>
          </w:r>
        </w:sdtContent>
      </w:sdt>
    </w:p>
    <w:p w14:paraId="22A476F1" w14:textId="6C27D167" w:rsidR="00321136" w:rsidRPr="00321136" w:rsidRDefault="00321136" w:rsidP="00321136">
      <w:pPr>
        <w:pStyle w:val="p1"/>
        <w:jc w:val="both"/>
        <w:rPr>
          <w:sz w:val="22"/>
          <w:szCs w:val="22"/>
        </w:rPr>
      </w:pPr>
      <w:r w:rsidRPr="00321136">
        <w:rPr>
          <w:sz w:val="22"/>
          <w:szCs w:val="22"/>
        </w:rPr>
        <w:t>If the incident requires human intervention, the response team takes control, follows incident-handling procedures, and resolves the issue. After each incident, a review is completed to identify what happened, what was done, and how the organisation can improve its monitoring and protection mechanisms.</w:t>
      </w:r>
    </w:p>
    <w:p w14:paraId="46BB0E64" w14:textId="77777777" w:rsidR="00AA353F" w:rsidRPr="00A74B0E" w:rsidRDefault="00AA353F" w:rsidP="00A74B0E">
      <w:pPr>
        <w:pStyle w:val="p1"/>
        <w:spacing w:line="360" w:lineRule="auto"/>
        <w:jc w:val="both"/>
        <w:rPr>
          <w:sz w:val="22"/>
          <w:szCs w:val="22"/>
        </w:rPr>
      </w:pPr>
    </w:p>
    <w:p w14:paraId="0572EAB7" w14:textId="77777777" w:rsidR="00561CC0" w:rsidRPr="00C31C32" w:rsidRDefault="00561CC0" w:rsidP="009A2039">
      <w:pPr>
        <w:pStyle w:val="p1"/>
        <w:spacing w:line="360" w:lineRule="auto"/>
        <w:jc w:val="both"/>
        <w:rPr>
          <w:sz w:val="22"/>
          <w:szCs w:val="22"/>
        </w:rPr>
      </w:pPr>
    </w:p>
    <w:p w14:paraId="7E33CB63" w14:textId="77777777" w:rsidR="00240B2F" w:rsidRPr="00240B2F" w:rsidRDefault="00240B2F" w:rsidP="00240B2F">
      <w:pPr>
        <w:pStyle w:val="Heading1"/>
        <w:rPr>
          <w:rFonts w:ascii="Times New Roman" w:hAnsi="Times New Roman" w:cs="Times New Roman"/>
          <w:sz w:val="32"/>
          <w:szCs w:val="32"/>
        </w:rPr>
      </w:pPr>
      <w:bookmarkStart w:id="15" w:name="_Toc215559752"/>
      <w:r w:rsidRPr="00240B2F">
        <w:rPr>
          <w:rFonts w:ascii="Times New Roman" w:hAnsi="Times New Roman" w:cs="Times New Roman"/>
          <w:sz w:val="32"/>
          <w:szCs w:val="32"/>
        </w:rPr>
        <w:lastRenderedPageBreak/>
        <w:t>Continuous Training and Awareness</w:t>
      </w:r>
      <w:bookmarkEnd w:id="15"/>
    </w:p>
    <w:p w14:paraId="0F14F660" w14:textId="29357DF0" w:rsidR="00240B2F" w:rsidRPr="00240B2F" w:rsidRDefault="00240B2F" w:rsidP="00240B2F">
      <w:pPr>
        <w:pStyle w:val="p1"/>
        <w:spacing w:line="360" w:lineRule="auto"/>
        <w:jc w:val="both"/>
        <w:rPr>
          <w:sz w:val="22"/>
          <w:szCs w:val="22"/>
        </w:rPr>
      </w:pPr>
      <w:r w:rsidRPr="00240B2F">
        <w:rPr>
          <w:sz w:val="22"/>
          <w:szCs w:val="22"/>
        </w:rPr>
        <w:t xml:space="preserve">To keep </w:t>
      </w:r>
      <w:r w:rsidRPr="00A74B0E">
        <w:rPr>
          <w:sz w:val="22"/>
          <w:szCs w:val="22"/>
        </w:rPr>
        <w:t>Vigilant Trust &amp; Asset Management</w:t>
      </w:r>
      <w:r w:rsidRPr="00240B2F">
        <w:rPr>
          <w:sz w:val="22"/>
          <w:szCs w:val="22"/>
        </w:rPr>
        <w:t xml:space="preserve"> protected from modern cyber threats, it is essential to build a strong and continuous security awareness program for all employees. Cyberattacks today often target people directly, especially through social engineering. For this reason, the training program must be active all year long and designed to keep staff engaged, confident, and prepared. The goal is to help employees understand common attack methods, recognise warning signs, and react quickly when something feels suspicious.</w:t>
      </w:r>
    </w:p>
    <w:p w14:paraId="43E3A5A0" w14:textId="13F8DF7E" w:rsidR="00240B2F" w:rsidRPr="00240B2F" w:rsidRDefault="00240B2F" w:rsidP="00240B2F">
      <w:pPr>
        <w:pStyle w:val="p1"/>
        <w:spacing w:line="360" w:lineRule="auto"/>
        <w:jc w:val="both"/>
        <w:rPr>
          <w:sz w:val="22"/>
          <w:szCs w:val="22"/>
        </w:rPr>
      </w:pPr>
      <w:r w:rsidRPr="00240B2F">
        <w:rPr>
          <w:sz w:val="22"/>
          <w:szCs w:val="22"/>
        </w:rPr>
        <w:t xml:space="preserve">The first key element of the program is </w:t>
      </w:r>
      <w:r w:rsidRPr="00240B2F">
        <w:rPr>
          <w:rStyle w:val="s1"/>
          <w:rFonts w:eastAsiaTheme="majorEastAsia"/>
          <w:sz w:val="22"/>
          <w:szCs w:val="22"/>
        </w:rPr>
        <w:t>regular phishing simulations</w:t>
      </w:r>
      <w:r w:rsidRPr="00240B2F">
        <w:rPr>
          <w:sz w:val="22"/>
          <w:szCs w:val="22"/>
        </w:rPr>
        <w:t xml:space="preserve">. Every month, employees receive realistic fake phishing emails that copy real attack techniques. After each simulation, the system gives instant feedback explaining why the email was dangerous and what signs they should have noticed. This helps employees learn from real examples and gradually improve their detection skills. The second element focuses on </w:t>
      </w:r>
      <w:r w:rsidRPr="00240B2F">
        <w:rPr>
          <w:rStyle w:val="s1"/>
          <w:rFonts w:eastAsiaTheme="majorEastAsia"/>
          <w:sz w:val="22"/>
          <w:szCs w:val="22"/>
        </w:rPr>
        <w:t>vishing simulations</w:t>
      </w:r>
      <w:r w:rsidRPr="00240B2F">
        <w:rPr>
          <w:sz w:val="22"/>
          <w:szCs w:val="22"/>
        </w:rPr>
        <w:t>, where staff experience mock phone calls from attackers trying to steal information by pretending to be IT support, a manager, or a trusted organisation. These exercises teach employees to stay calm, verify identities, and never share sensitive data over the phone without confirmation.</w:t>
      </w:r>
    </w:p>
    <w:p w14:paraId="69244162" w14:textId="2CF06721" w:rsidR="00240B2F" w:rsidRPr="00240B2F" w:rsidRDefault="00240B2F" w:rsidP="00240B2F">
      <w:pPr>
        <w:pStyle w:val="p1"/>
        <w:spacing w:line="360" w:lineRule="auto"/>
        <w:jc w:val="both"/>
        <w:rPr>
          <w:sz w:val="22"/>
          <w:szCs w:val="22"/>
        </w:rPr>
      </w:pPr>
      <w:r w:rsidRPr="00240B2F">
        <w:rPr>
          <w:sz w:val="22"/>
          <w:szCs w:val="22"/>
        </w:rPr>
        <w:t xml:space="preserve">Alongside simulations, the program includes </w:t>
      </w:r>
      <w:r w:rsidRPr="00240B2F">
        <w:rPr>
          <w:rStyle w:val="s1"/>
          <w:rFonts w:eastAsiaTheme="majorEastAsia"/>
          <w:sz w:val="22"/>
          <w:szCs w:val="22"/>
        </w:rPr>
        <w:t>short training videos, quick quizzes, and simple guides</w:t>
      </w:r>
      <w:r w:rsidRPr="00240B2F">
        <w:rPr>
          <w:sz w:val="22"/>
          <w:szCs w:val="22"/>
        </w:rPr>
        <w:t xml:space="preserve"> that explain cybersecurity topics in everyday language. Subjects include password safety, secure use of mobile devices, risks of public Wi-Fi, and safe behaviour when working remotely or in the cloud. These materials are intentionally short to maintain engagement and avoid overwhelming staff.</w:t>
      </w:r>
    </w:p>
    <w:p w14:paraId="5CCB78FF" w14:textId="6C968562" w:rsidR="00240B2F" w:rsidRPr="00240B2F" w:rsidRDefault="00240B2F" w:rsidP="00240B2F">
      <w:pPr>
        <w:pStyle w:val="p1"/>
        <w:spacing w:line="360" w:lineRule="auto"/>
        <w:jc w:val="both"/>
        <w:rPr>
          <w:sz w:val="22"/>
          <w:szCs w:val="22"/>
        </w:rPr>
      </w:pPr>
      <w:r w:rsidRPr="00240B2F">
        <w:rPr>
          <w:sz w:val="22"/>
          <w:szCs w:val="22"/>
        </w:rPr>
        <w:t xml:space="preserve">To promote a real culture of security, </w:t>
      </w:r>
      <w:r w:rsidR="00232F67">
        <w:rPr>
          <w:sz w:val="22"/>
          <w:szCs w:val="22"/>
        </w:rPr>
        <w:t xml:space="preserve">they </w:t>
      </w:r>
      <w:r w:rsidRPr="00240B2F">
        <w:rPr>
          <w:sz w:val="22"/>
          <w:szCs w:val="22"/>
        </w:rPr>
        <w:t>should also encourage open communication. Employees must feel comfortable reporting suspicious emails or behaviour without fear of punishment. A dedicated “Report Suspicious Activity” button in the email system makes this easier and faster. Positive reinforcement is also important: teams with high participation or improvement rates can be rewarded with certificates or internal recognition.</w:t>
      </w:r>
    </w:p>
    <w:p w14:paraId="04EDA63B" w14:textId="7280683C" w:rsidR="00240B2F" w:rsidRDefault="00232F67" w:rsidP="00240B2F">
      <w:pPr>
        <w:pStyle w:val="p1"/>
        <w:spacing w:line="360" w:lineRule="auto"/>
        <w:jc w:val="both"/>
        <w:rPr>
          <w:sz w:val="22"/>
          <w:szCs w:val="22"/>
        </w:rPr>
      </w:pPr>
      <w:r>
        <w:rPr>
          <w:sz w:val="22"/>
          <w:szCs w:val="22"/>
        </w:rPr>
        <w:t>To conclude</w:t>
      </w:r>
      <w:r w:rsidR="00240B2F" w:rsidRPr="00240B2F">
        <w:rPr>
          <w:sz w:val="22"/>
          <w:szCs w:val="22"/>
        </w:rPr>
        <w:t>, the program should be reviewed every year to include new threats, such as AI-generated phishing or deepfake voice attacks. By keeping training continuous, practical, and easy to understand, ensures that every employee becomes an active part of the organisation’s defence. This reduces risks, strengthens trust, and creates a safer working environment for everyone.</w:t>
      </w:r>
    </w:p>
    <w:p w14:paraId="008BA8DC" w14:textId="77777777" w:rsidR="00232F67" w:rsidRDefault="00232F67" w:rsidP="00240B2F">
      <w:pPr>
        <w:pStyle w:val="p1"/>
        <w:spacing w:line="360" w:lineRule="auto"/>
        <w:jc w:val="both"/>
        <w:rPr>
          <w:sz w:val="22"/>
          <w:szCs w:val="22"/>
        </w:rPr>
      </w:pPr>
    </w:p>
    <w:p w14:paraId="208DDB35" w14:textId="77777777" w:rsidR="00232F67" w:rsidRDefault="00232F67" w:rsidP="00240B2F">
      <w:pPr>
        <w:pStyle w:val="p1"/>
        <w:spacing w:line="360" w:lineRule="auto"/>
        <w:jc w:val="both"/>
        <w:rPr>
          <w:sz w:val="22"/>
          <w:szCs w:val="22"/>
        </w:rPr>
      </w:pPr>
    </w:p>
    <w:p w14:paraId="33A6F0CC" w14:textId="77777777" w:rsidR="00232F67" w:rsidRPr="00240B2F" w:rsidRDefault="00232F67" w:rsidP="00240B2F">
      <w:pPr>
        <w:pStyle w:val="p1"/>
        <w:spacing w:line="360" w:lineRule="auto"/>
        <w:jc w:val="both"/>
        <w:rPr>
          <w:sz w:val="22"/>
          <w:szCs w:val="22"/>
        </w:rPr>
      </w:pPr>
    </w:p>
    <w:p w14:paraId="7BB1264E" w14:textId="0F0DD401" w:rsidR="00C31C32" w:rsidRPr="00232F67" w:rsidRDefault="00232F67" w:rsidP="00232F67">
      <w:pPr>
        <w:pStyle w:val="Heading1"/>
        <w:rPr>
          <w:rFonts w:ascii="Times New Roman" w:hAnsi="Times New Roman" w:cs="Times New Roman"/>
          <w:sz w:val="32"/>
          <w:szCs w:val="32"/>
        </w:rPr>
      </w:pPr>
      <w:bookmarkStart w:id="16" w:name="_Toc215559753"/>
      <w:r w:rsidRPr="00232F67">
        <w:rPr>
          <w:rFonts w:ascii="Times New Roman" w:hAnsi="Times New Roman" w:cs="Times New Roman"/>
          <w:sz w:val="32"/>
          <w:szCs w:val="32"/>
        </w:rPr>
        <w:lastRenderedPageBreak/>
        <w:t>Conclusion</w:t>
      </w:r>
      <w:bookmarkEnd w:id="16"/>
      <w:r w:rsidRPr="00232F67">
        <w:rPr>
          <w:rFonts w:ascii="Times New Roman" w:hAnsi="Times New Roman" w:cs="Times New Roman"/>
          <w:sz w:val="32"/>
          <w:szCs w:val="32"/>
        </w:rPr>
        <w:t xml:space="preserve"> </w:t>
      </w:r>
    </w:p>
    <w:p w14:paraId="3B77EA63" w14:textId="77777777" w:rsidR="00232F67" w:rsidRPr="00232F67" w:rsidRDefault="00232F67" w:rsidP="00232F67">
      <w:pPr>
        <w:pStyle w:val="p1"/>
        <w:spacing w:line="360" w:lineRule="auto"/>
        <w:jc w:val="both"/>
        <w:rPr>
          <w:sz w:val="22"/>
          <w:szCs w:val="22"/>
        </w:rPr>
      </w:pPr>
      <w:r w:rsidRPr="00232F67">
        <w:rPr>
          <w:sz w:val="22"/>
          <w:szCs w:val="22"/>
        </w:rPr>
        <w:t>Making strong security practices essential for an organisation like Vigilant Trust &amp; Asset Management. Through the identification of current threats, the implementation of technical and administrative controls, and the development of a proactive monitoring and incident response plan, the company can greatly reduce its exposure to attacks. Complementing these measures with continuous training and awareness ensures that employees remain alert and prepared, strengthening the human layer of defence. By following a Zero Trust approach and maintaining a culture of security across the organisation, they are better equipped to protect its systems, data, and clients in a digital world that keeps changing</w:t>
      </w:r>
    </w:p>
    <w:p w14:paraId="38F245D8" w14:textId="0267ABAA" w:rsidR="00232F67" w:rsidRDefault="00232F67" w:rsidP="00232F67">
      <w:pPr>
        <w:pStyle w:val="p1"/>
      </w:pPr>
    </w:p>
    <w:p w14:paraId="4C8816FE" w14:textId="77777777" w:rsidR="00C31C32" w:rsidRDefault="00C31C32" w:rsidP="00C31C32">
      <w:pPr>
        <w:tabs>
          <w:tab w:val="left" w:pos="3256"/>
        </w:tabs>
        <w:rPr>
          <w:rFonts w:ascii="Times New Roman" w:hAnsi="Times New Roman" w:cs="Times New Roman"/>
          <w:sz w:val="18"/>
          <w:szCs w:val="18"/>
          <w:lang w:eastAsia="en-GB"/>
        </w:rPr>
      </w:pPr>
    </w:p>
    <w:p w14:paraId="3EE05202" w14:textId="77777777" w:rsidR="00232F67" w:rsidRDefault="00232F67" w:rsidP="00C31C32">
      <w:pPr>
        <w:tabs>
          <w:tab w:val="left" w:pos="3256"/>
        </w:tabs>
        <w:rPr>
          <w:rFonts w:ascii="Times New Roman" w:hAnsi="Times New Roman" w:cs="Times New Roman"/>
          <w:sz w:val="18"/>
          <w:szCs w:val="18"/>
          <w:lang w:eastAsia="en-GB"/>
        </w:rPr>
      </w:pPr>
    </w:p>
    <w:p w14:paraId="759E63FB" w14:textId="77777777" w:rsidR="00232F67" w:rsidRDefault="00232F67" w:rsidP="00C31C32">
      <w:pPr>
        <w:tabs>
          <w:tab w:val="left" w:pos="3256"/>
        </w:tabs>
        <w:rPr>
          <w:rFonts w:ascii="Times New Roman" w:hAnsi="Times New Roman" w:cs="Times New Roman"/>
          <w:sz w:val="18"/>
          <w:szCs w:val="18"/>
          <w:lang w:eastAsia="en-GB"/>
        </w:rPr>
      </w:pPr>
    </w:p>
    <w:p w14:paraId="25FA433B" w14:textId="77777777" w:rsidR="00232F67" w:rsidRDefault="00232F67" w:rsidP="00C31C32">
      <w:pPr>
        <w:tabs>
          <w:tab w:val="left" w:pos="3256"/>
        </w:tabs>
        <w:rPr>
          <w:rFonts w:ascii="Times New Roman" w:hAnsi="Times New Roman" w:cs="Times New Roman"/>
          <w:sz w:val="18"/>
          <w:szCs w:val="18"/>
          <w:lang w:eastAsia="en-GB"/>
        </w:rPr>
      </w:pPr>
    </w:p>
    <w:p w14:paraId="3C3CD6B7" w14:textId="77777777" w:rsidR="00232F67" w:rsidRDefault="00232F67" w:rsidP="00C31C32">
      <w:pPr>
        <w:tabs>
          <w:tab w:val="left" w:pos="3256"/>
        </w:tabs>
        <w:rPr>
          <w:rFonts w:ascii="Times New Roman" w:hAnsi="Times New Roman" w:cs="Times New Roman"/>
          <w:sz w:val="18"/>
          <w:szCs w:val="18"/>
          <w:lang w:eastAsia="en-GB"/>
        </w:rPr>
      </w:pPr>
    </w:p>
    <w:p w14:paraId="50F50593" w14:textId="77777777" w:rsidR="00232F67" w:rsidRDefault="00232F67" w:rsidP="00C31C32">
      <w:pPr>
        <w:tabs>
          <w:tab w:val="left" w:pos="3256"/>
        </w:tabs>
        <w:rPr>
          <w:rFonts w:ascii="Times New Roman" w:hAnsi="Times New Roman" w:cs="Times New Roman"/>
          <w:sz w:val="18"/>
          <w:szCs w:val="18"/>
          <w:lang w:eastAsia="en-GB"/>
        </w:rPr>
      </w:pPr>
    </w:p>
    <w:p w14:paraId="5647CE87" w14:textId="77777777" w:rsidR="00232F67" w:rsidRDefault="00232F67" w:rsidP="00C31C32">
      <w:pPr>
        <w:tabs>
          <w:tab w:val="left" w:pos="3256"/>
        </w:tabs>
        <w:rPr>
          <w:rFonts w:ascii="Times New Roman" w:hAnsi="Times New Roman" w:cs="Times New Roman"/>
          <w:sz w:val="18"/>
          <w:szCs w:val="18"/>
          <w:lang w:eastAsia="en-GB"/>
        </w:rPr>
      </w:pPr>
    </w:p>
    <w:p w14:paraId="54877BEB" w14:textId="77777777" w:rsidR="00232F67" w:rsidRDefault="00232F67" w:rsidP="00C31C32">
      <w:pPr>
        <w:tabs>
          <w:tab w:val="left" w:pos="3256"/>
        </w:tabs>
        <w:rPr>
          <w:rFonts w:ascii="Times New Roman" w:hAnsi="Times New Roman" w:cs="Times New Roman"/>
          <w:sz w:val="18"/>
          <w:szCs w:val="18"/>
          <w:lang w:eastAsia="en-GB"/>
        </w:rPr>
      </w:pPr>
    </w:p>
    <w:p w14:paraId="464B5448" w14:textId="77777777" w:rsidR="00232F67" w:rsidRDefault="00232F67" w:rsidP="00C31C32">
      <w:pPr>
        <w:tabs>
          <w:tab w:val="left" w:pos="3256"/>
        </w:tabs>
        <w:rPr>
          <w:rFonts w:ascii="Times New Roman" w:hAnsi="Times New Roman" w:cs="Times New Roman"/>
          <w:sz w:val="18"/>
          <w:szCs w:val="18"/>
          <w:lang w:eastAsia="en-GB"/>
        </w:rPr>
      </w:pPr>
    </w:p>
    <w:p w14:paraId="6FD66B4A" w14:textId="77777777" w:rsidR="00232F67" w:rsidRDefault="00232F67" w:rsidP="00C31C32">
      <w:pPr>
        <w:tabs>
          <w:tab w:val="left" w:pos="3256"/>
        </w:tabs>
        <w:rPr>
          <w:rFonts w:ascii="Times New Roman" w:hAnsi="Times New Roman" w:cs="Times New Roman"/>
          <w:sz w:val="18"/>
          <w:szCs w:val="18"/>
          <w:lang w:eastAsia="en-GB"/>
        </w:rPr>
      </w:pPr>
    </w:p>
    <w:p w14:paraId="73B6A839" w14:textId="77777777" w:rsidR="00232F67" w:rsidRDefault="00232F67" w:rsidP="00C31C32">
      <w:pPr>
        <w:tabs>
          <w:tab w:val="left" w:pos="3256"/>
        </w:tabs>
        <w:rPr>
          <w:rFonts w:ascii="Times New Roman" w:hAnsi="Times New Roman" w:cs="Times New Roman"/>
          <w:sz w:val="18"/>
          <w:szCs w:val="18"/>
          <w:lang w:eastAsia="en-GB"/>
        </w:rPr>
      </w:pPr>
    </w:p>
    <w:p w14:paraId="31A5DE2C" w14:textId="77777777" w:rsidR="00232F67" w:rsidRDefault="00232F67" w:rsidP="00C31C32">
      <w:pPr>
        <w:tabs>
          <w:tab w:val="left" w:pos="3256"/>
        </w:tabs>
        <w:rPr>
          <w:rFonts w:ascii="Times New Roman" w:hAnsi="Times New Roman" w:cs="Times New Roman"/>
          <w:sz w:val="18"/>
          <w:szCs w:val="18"/>
          <w:lang w:eastAsia="en-GB"/>
        </w:rPr>
      </w:pPr>
    </w:p>
    <w:p w14:paraId="61A8DEEC" w14:textId="77777777" w:rsidR="00232F67" w:rsidRDefault="00232F67" w:rsidP="00C31C32">
      <w:pPr>
        <w:tabs>
          <w:tab w:val="left" w:pos="3256"/>
        </w:tabs>
        <w:rPr>
          <w:rFonts w:ascii="Times New Roman" w:hAnsi="Times New Roman" w:cs="Times New Roman"/>
          <w:sz w:val="18"/>
          <w:szCs w:val="18"/>
          <w:lang w:eastAsia="en-GB"/>
        </w:rPr>
      </w:pPr>
    </w:p>
    <w:p w14:paraId="242F89D2" w14:textId="77777777" w:rsidR="00232F67" w:rsidRDefault="00232F67" w:rsidP="00C31C32">
      <w:pPr>
        <w:tabs>
          <w:tab w:val="left" w:pos="3256"/>
        </w:tabs>
        <w:rPr>
          <w:rFonts w:ascii="Times New Roman" w:hAnsi="Times New Roman" w:cs="Times New Roman"/>
          <w:sz w:val="18"/>
          <w:szCs w:val="18"/>
          <w:lang w:eastAsia="en-GB"/>
        </w:rPr>
      </w:pPr>
    </w:p>
    <w:p w14:paraId="428DAFAD" w14:textId="77777777" w:rsidR="00232F67" w:rsidRDefault="00232F67" w:rsidP="00C31C32">
      <w:pPr>
        <w:tabs>
          <w:tab w:val="left" w:pos="3256"/>
        </w:tabs>
        <w:rPr>
          <w:rFonts w:ascii="Times New Roman" w:hAnsi="Times New Roman" w:cs="Times New Roman"/>
          <w:sz w:val="18"/>
          <w:szCs w:val="18"/>
          <w:lang w:eastAsia="en-GB"/>
        </w:rPr>
      </w:pPr>
    </w:p>
    <w:p w14:paraId="245ABA66" w14:textId="77777777" w:rsidR="00232F67" w:rsidRDefault="00232F67" w:rsidP="00C31C32">
      <w:pPr>
        <w:tabs>
          <w:tab w:val="left" w:pos="3256"/>
        </w:tabs>
        <w:rPr>
          <w:rFonts w:ascii="Times New Roman" w:hAnsi="Times New Roman" w:cs="Times New Roman"/>
          <w:sz w:val="18"/>
          <w:szCs w:val="18"/>
          <w:lang w:eastAsia="en-GB"/>
        </w:rPr>
      </w:pPr>
    </w:p>
    <w:p w14:paraId="6AB18D03" w14:textId="77777777" w:rsidR="00232F67" w:rsidRDefault="00232F67" w:rsidP="00C31C32">
      <w:pPr>
        <w:tabs>
          <w:tab w:val="left" w:pos="3256"/>
        </w:tabs>
        <w:rPr>
          <w:rFonts w:ascii="Times New Roman" w:hAnsi="Times New Roman" w:cs="Times New Roman"/>
          <w:sz w:val="18"/>
          <w:szCs w:val="18"/>
          <w:lang w:eastAsia="en-GB"/>
        </w:rPr>
      </w:pPr>
    </w:p>
    <w:p w14:paraId="79B34041" w14:textId="77777777" w:rsidR="00232F67" w:rsidRDefault="00232F67" w:rsidP="00C31C32">
      <w:pPr>
        <w:tabs>
          <w:tab w:val="left" w:pos="3256"/>
        </w:tabs>
        <w:rPr>
          <w:rFonts w:ascii="Times New Roman" w:hAnsi="Times New Roman" w:cs="Times New Roman"/>
          <w:sz w:val="18"/>
          <w:szCs w:val="18"/>
          <w:lang w:eastAsia="en-GB"/>
        </w:rPr>
      </w:pPr>
    </w:p>
    <w:p w14:paraId="74D37F9B" w14:textId="77777777" w:rsidR="00232F67" w:rsidRDefault="00232F67" w:rsidP="00C31C32">
      <w:pPr>
        <w:tabs>
          <w:tab w:val="left" w:pos="3256"/>
        </w:tabs>
        <w:rPr>
          <w:rFonts w:ascii="Times New Roman" w:hAnsi="Times New Roman" w:cs="Times New Roman"/>
          <w:sz w:val="18"/>
          <w:szCs w:val="18"/>
          <w:lang w:eastAsia="en-GB"/>
        </w:rPr>
      </w:pPr>
    </w:p>
    <w:p w14:paraId="76754AD1" w14:textId="77777777" w:rsidR="00232F67" w:rsidRDefault="00232F67" w:rsidP="00C31C32">
      <w:pPr>
        <w:tabs>
          <w:tab w:val="left" w:pos="3256"/>
        </w:tabs>
        <w:rPr>
          <w:rFonts w:ascii="Times New Roman" w:hAnsi="Times New Roman" w:cs="Times New Roman"/>
          <w:sz w:val="18"/>
          <w:szCs w:val="18"/>
          <w:lang w:eastAsia="en-GB"/>
        </w:rPr>
      </w:pPr>
    </w:p>
    <w:p w14:paraId="5F3B9A49" w14:textId="77777777" w:rsidR="00232F67" w:rsidRDefault="00232F67" w:rsidP="00C31C32">
      <w:pPr>
        <w:tabs>
          <w:tab w:val="left" w:pos="3256"/>
        </w:tabs>
        <w:rPr>
          <w:rFonts w:ascii="Times New Roman" w:hAnsi="Times New Roman" w:cs="Times New Roman"/>
          <w:sz w:val="18"/>
          <w:szCs w:val="18"/>
          <w:lang w:eastAsia="en-GB"/>
        </w:rPr>
      </w:pPr>
    </w:p>
    <w:p w14:paraId="2736073A" w14:textId="77777777" w:rsidR="00232F67" w:rsidRDefault="00232F67" w:rsidP="00C31C32">
      <w:pPr>
        <w:tabs>
          <w:tab w:val="left" w:pos="3256"/>
        </w:tabs>
        <w:rPr>
          <w:rFonts w:ascii="Times New Roman" w:hAnsi="Times New Roman" w:cs="Times New Roman"/>
          <w:sz w:val="18"/>
          <w:szCs w:val="18"/>
          <w:lang w:eastAsia="en-GB"/>
        </w:rPr>
      </w:pPr>
    </w:p>
    <w:p w14:paraId="04E27933" w14:textId="77777777" w:rsidR="00232F67" w:rsidRDefault="00232F67" w:rsidP="00C31C32">
      <w:pPr>
        <w:tabs>
          <w:tab w:val="left" w:pos="3256"/>
        </w:tabs>
        <w:rPr>
          <w:rFonts w:ascii="Times New Roman" w:hAnsi="Times New Roman" w:cs="Times New Roman"/>
          <w:sz w:val="18"/>
          <w:szCs w:val="18"/>
          <w:lang w:eastAsia="en-GB"/>
        </w:rPr>
      </w:pPr>
    </w:p>
    <w:p w14:paraId="4511A345" w14:textId="77777777" w:rsidR="00232F67" w:rsidRDefault="00232F67" w:rsidP="00C31C32">
      <w:pPr>
        <w:tabs>
          <w:tab w:val="left" w:pos="3256"/>
        </w:tabs>
        <w:rPr>
          <w:rFonts w:ascii="Times New Roman" w:hAnsi="Times New Roman" w:cs="Times New Roman"/>
          <w:sz w:val="18"/>
          <w:szCs w:val="18"/>
          <w:lang w:eastAsia="en-GB"/>
        </w:rPr>
      </w:pPr>
    </w:p>
    <w:p w14:paraId="67BD3747" w14:textId="77777777" w:rsidR="00200C1D" w:rsidRPr="001A377C" w:rsidRDefault="00200C1D" w:rsidP="00200C1D">
      <w:pPr>
        <w:pStyle w:val="Heading1"/>
        <w:rPr>
          <w:rFonts w:ascii="Times New Roman" w:hAnsi="Times New Roman" w:cs="Times New Roman"/>
          <w:sz w:val="32"/>
          <w:szCs w:val="32"/>
        </w:rPr>
      </w:pPr>
      <w:bookmarkStart w:id="17" w:name="_Toc215559754"/>
      <w:r w:rsidRPr="001A377C">
        <w:rPr>
          <w:rFonts w:ascii="Times New Roman" w:hAnsi="Times New Roman" w:cs="Times New Roman"/>
          <w:sz w:val="32"/>
          <w:szCs w:val="32"/>
        </w:rPr>
        <w:lastRenderedPageBreak/>
        <w:t>References</w:t>
      </w:r>
      <w:bookmarkEnd w:id="17"/>
    </w:p>
    <w:p w14:paraId="67D6258A" w14:textId="7AB19B55" w:rsidR="00200C1D" w:rsidRPr="004271E3" w:rsidRDefault="00DC2DC8" w:rsidP="00C31C32">
      <w:pPr>
        <w:tabs>
          <w:tab w:val="left" w:pos="3256"/>
        </w:tabs>
        <w:rPr>
          <w:rFonts w:ascii="Times New Roman" w:hAnsi="Times New Roman" w:cs="Times New Roman"/>
          <w:color w:val="000000" w:themeColor="text1"/>
          <w:sz w:val="22"/>
          <w:szCs w:val="22"/>
          <w:shd w:val="clear" w:color="auto" w:fill="FFFFFF"/>
        </w:rPr>
      </w:pPr>
      <w:r w:rsidRPr="004271E3">
        <w:rPr>
          <w:rFonts w:ascii="Times New Roman" w:hAnsi="Times New Roman" w:cs="Times New Roman"/>
          <w:color w:val="000000" w:themeColor="text1"/>
          <w:sz w:val="22"/>
          <w:szCs w:val="22"/>
          <w:shd w:val="clear" w:color="auto" w:fill="FFFFFF"/>
        </w:rPr>
        <w:t>[1] "What is Ransomware as a Service (RaaS)? | CrowdStrike."</w:t>
      </w:r>
      <w:r w:rsidRPr="004271E3">
        <w:rPr>
          <w:rFonts w:ascii="Times New Roman" w:hAnsi="Times New Roman" w:cs="Times New Roman"/>
          <w:color w:val="666666"/>
          <w:sz w:val="22"/>
          <w:szCs w:val="22"/>
          <w:shd w:val="clear" w:color="auto" w:fill="FFFFFF"/>
        </w:rPr>
        <w:t xml:space="preserve"> </w:t>
      </w:r>
      <w:hyperlink r:id="rId14" w:history="1">
        <w:r w:rsidRPr="004271E3">
          <w:rPr>
            <w:rStyle w:val="Hyperlink"/>
            <w:rFonts w:ascii="Times New Roman" w:hAnsi="Times New Roman" w:cs="Times New Roman"/>
            <w:sz w:val="22"/>
            <w:szCs w:val="22"/>
            <w:shd w:val="clear" w:color="auto" w:fill="FFFFFF"/>
          </w:rPr>
          <w:t>https://www.crowdstrike.com/en-us/cybersecurity-101/ransomware/ransomware-as-a-service-raas/</w:t>
        </w:r>
      </w:hyperlink>
      <w:r w:rsidRPr="004271E3">
        <w:rPr>
          <w:rFonts w:ascii="Times New Roman" w:hAnsi="Times New Roman" w:cs="Times New Roman"/>
          <w:color w:val="666666"/>
          <w:sz w:val="22"/>
          <w:szCs w:val="22"/>
          <w:shd w:val="clear" w:color="auto" w:fill="FFFFFF"/>
        </w:rPr>
        <w:t xml:space="preserve"> </w:t>
      </w:r>
      <w:r w:rsidRPr="004271E3">
        <w:rPr>
          <w:rFonts w:ascii="Times New Roman" w:hAnsi="Times New Roman" w:cs="Times New Roman"/>
          <w:color w:val="000000" w:themeColor="text1"/>
          <w:sz w:val="22"/>
          <w:szCs w:val="22"/>
          <w:shd w:val="clear" w:color="auto" w:fill="FFFFFF"/>
        </w:rPr>
        <w:t>(accessed Oct 22).</w:t>
      </w:r>
    </w:p>
    <w:p w14:paraId="7F097216" w14:textId="372FCAAA" w:rsidR="00DC2DC8" w:rsidRPr="004271E3" w:rsidRDefault="00DC2DC8" w:rsidP="00C31C32">
      <w:pPr>
        <w:tabs>
          <w:tab w:val="left" w:pos="3256"/>
        </w:tabs>
        <w:rPr>
          <w:rFonts w:ascii="Times New Roman" w:hAnsi="Times New Roman" w:cs="Times New Roman"/>
          <w:color w:val="666666"/>
          <w:sz w:val="22"/>
          <w:szCs w:val="22"/>
          <w:shd w:val="clear" w:color="auto" w:fill="FFFFFF"/>
        </w:rPr>
      </w:pPr>
      <w:r w:rsidRPr="004271E3">
        <w:rPr>
          <w:rFonts w:ascii="Times New Roman" w:hAnsi="Times New Roman" w:cs="Times New Roman"/>
          <w:color w:val="000000" w:themeColor="text1"/>
          <w:sz w:val="22"/>
          <w:szCs w:val="22"/>
          <w:shd w:val="clear" w:color="auto" w:fill="FFFFFF"/>
        </w:rPr>
        <w:t xml:space="preserve">[2] "Ransomware-as-a-Service Explained: What is RaaS? | Varonis."   </w:t>
      </w:r>
      <w:hyperlink r:id="rId15" w:history="1">
        <w:r w:rsidRPr="004271E3">
          <w:rPr>
            <w:rStyle w:val="Hyperlink"/>
            <w:rFonts w:ascii="Times New Roman" w:hAnsi="Times New Roman" w:cs="Times New Roman"/>
            <w:sz w:val="22"/>
            <w:szCs w:val="22"/>
            <w:shd w:val="clear" w:color="auto" w:fill="FFFFFF"/>
          </w:rPr>
          <w:t>https://www.varonis.com/blog/ransomware-as-a-service/</w:t>
        </w:r>
      </w:hyperlink>
      <w:r w:rsidRPr="004271E3">
        <w:rPr>
          <w:rFonts w:ascii="Times New Roman" w:hAnsi="Times New Roman" w:cs="Times New Roman"/>
          <w:color w:val="666666"/>
          <w:sz w:val="22"/>
          <w:szCs w:val="22"/>
          <w:shd w:val="clear" w:color="auto" w:fill="FFFFFF"/>
        </w:rPr>
        <w:t xml:space="preserve"> </w:t>
      </w:r>
      <w:r w:rsidRPr="004271E3">
        <w:rPr>
          <w:rFonts w:ascii="Times New Roman" w:hAnsi="Times New Roman" w:cs="Times New Roman"/>
          <w:color w:val="000000" w:themeColor="text1"/>
          <w:sz w:val="22"/>
          <w:szCs w:val="22"/>
          <w:shd w:val="clear" w:color="auto" w:fill="FFFFFF"/>
        </w:rPr>
        <w:t>(accessed Oct 22).</w:t>
      </w:r>
    </w:p>
    <w:p w14:paraId="44F2FDEF" w14:textId="45FF6395" w:rsidR="00DC2DC8" w:rsidRPr="004271E3" w:rsidRDefault="00DC2DC8" w:rsidP="00C31C32">
      <w:pPr>
        <w:tabs>
          <w:tab w:val="left" w:pos="3256"/>
        </w:tabs>
        <w:rPr>
          <w:rFonts w:ascii="Times New Roman" w:hAnsi="Times New Roman" w:cs="Times New Roman"/>
          <w:b/>
          <w:bCs/>
          <w:color w:val="666666"/>
          <w:sz w:val="22"/>
          <w:szCs w:val="22"/>
          <w:shd w:val="clear" w:color="auto" w:fill="FFFFFF"/>
        </w:rPr>
      </w:pPr>
      <w:r w:rsidRPr="004271E3">
        <w:rPr>
          <w:rFonts w:ascii="Times New Roman" w:hAnsi="Times New Roman" w:cs="Times New Roman"/>
          <w:color w:val="000000"/>
          <w:sz w:val="22"/>
          <w:szCs w:val="22"/>
          <w:shd w:val="clear" w:color="auto" w:fill="FFFFFF"/>
        </w:rPr>
        <w:t>[3] "What Is Vishing?" </w:t>
      </w:r>
      <w:hyperlink r:id="rId16" w:tgtFrame="_blank" w:history="1">
        <w:r w:rsidRPr="004271E3">
          <w:rPr>
            <w:rFonts w:ascii="Times New Roman" w:hAnsi="Times New Roman" w:cs="Times New Roman"/>
            <w:color w:val="0066CC"/>
            <w:sz w:val="22"/>
            <w:szCs w:val="22"/>
            <w:u w:val="single"/>
            <w:shd w:val="clear" w:color="auto" w:fill="FFFFFF"/>
          </w:rPr>
          <w:t>https://www.cisco.com/site/us/en/learn/topics/security/what-is-vishing.html</w:t>
        </w:r>
      </w:hyperlink>
      <w:r w:rsidRPr="004271E3">
        <w:rPr>
          <w:rFonts w:ascii="Times New Roman" w:hAnsi="Times New Roman" w:cs="Times New Roman"/>
          <w:color w:val="000000"/>
          <w:sz w:val="22"/>
          <w:szCs w:val="22"/>
          <w:shd w:val="clear" w:color="auto" w:fill="FFFFFF"/>
        </w:rPr>
        <w:t> (accessed Oct 22).</w:t>
      </w:r>
    </w:p>
    <w:p w14:paraId="2A6F228F" w14:textId="340110E7" w:rsidR="00DC2DC8" w:rsidRPr="004271E3" w:rsidRDefault="00DC2DC8" w:rsidP="00C31C32">
      <w:pPr>
        <w:tabs>
          <w:tab w:val="left" w:pos="3256"/>
        </w:tabs>
        <w:rPr>
          <w:rFonts w:ascii="Times New Roman" w:hAnsi="Times New Roman" w:cs="Times New Roman"/>
          <w:color w:val="666666"/>
          <w:sz w:val="22"/>
          <w:szCs w:val="22"/>
          <w:shd w:val="clear" w:color="auto" w:fill="FFFFFF"/>
        </w:rPr>
      </w:pPr>
      <w:r w:rsidRPr="004271E3">
        <w:rPr>
          <w:rFonts w:ascii="Times New Roman" w:hAnsi="Times New Roman" w:cs="Times New Roman"/>
          <w:color w:val="000000"/>
          <w:sz w:val="22"/>
          <w:szCs w:val="22"/>
          <w:shd w:val="clear" w:color="auto" w:fill="FFFFFF"/>
        </w:rPr>
        <w:t>[4] "What Is a Supply Chain Attack? | CrowdStrike." </w:t>
      </w:r>
      <w:hyperlink r:id="rId17" w:tgtFrame="_blank" w:history="1">
        <w:r w:rsidRPr="004271E3">
          <w:rPr>
            <w:rStyle w:val="Hyperlink"/>
            <w:rFonts w:ascii="Times New Roman" w:hAnsi="Times New Roman" w:cs="Times New Roman"/>
            <w:color w:val="0066CC"/>
            <w:sz w:val="22"/>
            <w:szCs w:val="22"/>
            <w:shd w:val="clear" w:color="auto" w:fill="FFFFFF"/>
          </w:rPr>
          <w:t>https://www.crowdstrike.com/en-gb/cybersecurity-101/cyberattacks/supply-chain-attack/</w:t>
        </w:r>
      </w:hyperlink>
      <w:r w:rsidRPr="004271E3">
        <w:rPr>
          <w:rFonts w:ascii="Times New Roman" w:hAnsi="Times New Roman" w:cs="Times New Roman"/>
          <w:color w:val="000000"/>
          <w:sz w:val="22"/>
          <w:szCs w:val="22"/>
          <w:shd w:val="clear" w:color="auto" w:fill="FFFFFF"/>
        </w:rPr>
        <w:t> (accessed Oct 22).</w:t>
      </w:r>
    </w:p>
    <w:p w14:paraId="59462021" w14:textId="5D09D5EB" w:rsidR="00DC2DC8" w:rsidRPr="004271E3" w:rsidRDefault="00DC2DC8" w:rsidP="00C31C32">
      <w:pPr>
        <w:tabs>
          <w:tab w:val="left" w:pos="3256"/>
        </w:tabs>
        <w:rPr>
          <w:rFonts w:ascii="Times New Roman" w:hAnsi="Times New Roman" w:cs="Times New Roman"/>
          <w:color w:val="666666"/>
          <w:sz w:val="22"/>
          <w:szCs w:val="22"/>
          <w:shd w:val="clear" w:color="auto" w:fill="FFFFFF"/>
        </w:rPr>
      </w:pPr>
      <w:r w:rsidRPr="004271E3">
        <w:rPr>
          <w:rFonts w:ascii="Times New Roman" w:hAnsi="Times New Roman" w:cs="Times New Roman"/>
          <w:color w:val="000000"/>
          <w:sz w:val="22"/>
          <w:szCs w:val="22"/>
          <w:shd w:val="clear" w:color="auto" w:fill="FFFFFF"/>
        </w:rPr>
        <w:t>[5] Iulian Tita. "How supply chain attacks work and 7 ways to mitigate them." </w:t>
      </w:r>
      <w:hyperlink r:id="rId18" w:tgtFrame="_blank" w:history="1">
        <w:r w:rsidRPr="004271E3">
          <w:rPr>
            <w:rStyle w:val="Hyperlink"/>
            <w:rFonts w:ascii="Times New Roman" w:hAnsi="Times New Roman" w:cs="Times New Roman"/>
            <w:color w:val="0066CC"/>
            <w:sz w:val="22"/>
            <w:szCs w:val="22"/>
            <w:shd w:val="clear" w:color="auto" w:fill="FFFFFF"/>
          </w:rPr>
          <w:t>https://pentest-tools.com/blog/supply-chain-attacks</w:t>
        </w:r>
      </w:hyperlink>
    </w:p>
    <w:p w14:paraId="1A1C9162" w14:textId="41F68F45" w:rsidR="00DC2DC8" w:rsidRPr="004271E3" w:rsidRDefault="00DC2DC8" w:rsidP="00C31C32">
      <w:pPr>
        <w:tabs>
          <w:tab w:val="left" w:pos="3256"/>
        </w:tabs>
        <w:rPr>
          <w:rFonts w:ascii="Times New Roman" w:hAnsi="Times New Roman" w:cs="Times New Roman"/>
          <w:sz w:val="22"/>
          <w:szCs w:val="22"/>
        </w:rPr>
      </w:pPr>
      <w:r w:rsidRPr="004271E3">
        <w:rPr>
          <w:rFonts w:ascii="Times New Roman" w:hAnsi="Times New Roman" w:cs="Times New Roman"/>
          <w:color w:val="000000"/>
          <w:sz w:val="22"/>
          <w:szCs w:val="22"/>
          <w:shd w:val="clear" w:color="auto" w:fill="FFFFFF"/>
        </w:rPr>
        <w:t xml:space="preserve">[6] </w:t>
      </w:r>
      <w:proofErr w:type="spellStart"/>
      <w:r w:rsidRPr="004271E3">
        <w:rPr>
          <w:rFonts w:ascii="Times New Roman" w:hAnsi="Times New Roman" w:cs="Times New Roman"/>
          <w:color w:val="000000"/>
          <w:sz w:val="22"/>
          <w:szCs w:val="22"/>
          <w:shd w:val="clear" w:color="auto" w:fill="FFFFFF"/>
        </w:rPr>
        <w:t>SentinelOne</w:t>
      </w:r>
      <w:proofErr w:type="spellEnd"/>
      <w:r w:rsidRPr="004271E3">
        <w:rPr>
          <w:rFonts w:ascii="Times New Roman" w:hAnsi="Times New Roman" w:cs="Times New Roman"/>
          <w:color w:val="000000"/>
          <w:sz w:val="22"/>
          <w:szCs w:val="22"/>
          <w:shd w:val="clear" w:color="auto" w:fill="FFFFFF"/>
        </w:rPr>
        <w:t>. "10 Cyber Security Trends For 2025." </w:t>
      </w:r>
      <w:hyperlink r:id="rId19" w:tgtFrame="_blank" w:history="1">
        <w:r w:rsidRPr="004271E3">
          <w:rPr>
            <w:rStyle w:val="Hyperlink"/>
            <w:rFonts w:ascii="Times New Roman" w:hAnsi="Times New Roman" w:cs="Times New Roman"/>
            <w:color w:val="0066CC"/>
            <w:sz w:val="22"/>
            <w:szCs w:val="22"/>
            <w:shd w:val="clear" w:color="auto" w:fill="FFFFFF"/>
          </w:rPr>
          <w:t>https://www.sentinelone.com/cybersecurity-101/cybersecurity/cyber-security-trends/</w:t>
        </w:r>
      </w:hyperlink>
    </w:p>
    <w:p w14:paraId="6427EC82" w14:textId="6C209FAA" w:rsidR="00DC2DC8" w:rsidRPr="004271E3" w:rsidRDefault="00DC2DC8" w:rsidP="00C31C32">
      <w:pPr>
        <w:tabs>
          <w:tab w:val="left" w:pos="3256"/>
        </w:tabs>
        <w:rPr>
          <w:rFonts w:ascii="Times New Roman" w:hAnsi="Times New Roman" w:cs="Times New Roman"/>
          <w:color w:val="000000"/>
          <w:sz w:val="22"/>
          <w:szCs w:val="22"/>
          <w:shd w:val="clear" w:color="auto" w:fill="FFFFFF"/>
        </w:rPr>
      </w:pPr>
      <w:r w:rsidRPr="004271E3">
        <w:rPr>
          <w:rFonts w:ascii="Times New Roman" w:hAnsi="Times New Roman" w:cs="Times New Roman"/>
          <w:color w:val="000000"/>
          <w:sz w:val="22"/>
          <w:szCs w:val="22"/>
          <w:shd w:val="clear" w:color="auto" w:fill="FFFFFF"/>
        </w:rPr>
        <w:t>[7] "Top IoT Device Vulnerabilities: How to Secure IoT Devices." </w:t>
      </w:r>
      <w:hyperlink r:id="rId20" w:tgtFrame="_blank" w:history="1">
        <w:r w:rsidRPr="004271E3">
          <w:rPr>
            <w:rStyle w:val="Hyperlink"/>
            <w:rFonts w:ascii="Times New Roman" w:hAnsi="Times New Roman" w:cs="Times New Roman"/>
            <w:color w:val="0066CC"/>
            <w:sz w:val="22"/>
            <w:szCs w:val="22"/>
            <w:shd w:val="clear" w:color="auto" w:fill="FFFFFF"/>
          </w:rPr>
          <w:t>https://www.fortinet.com/uk/resources/cyberglossary/iot-device-vulnerabilities.html</w:t>
        </w:r>
      </w:hyperlink>
      <w:r w:rsidRPr="004271E3">
        <w:rPr>
          <w:rFonts w:ascii="Times New Roman" w:hAnsi="Times New Roman" w:cs="Times New Roman"/>
          <w:color w:val="000000"/>
          <w:sz w:val="22"/>
          <w:szCs w:val="22"/>
          <w:shd w:val="clear" w:color="auto" w:fill="FFFFFF"/>
        </w:rPr>
        <w:t> (accessed Oct 22).</w:t>
      </w:r>
    </w:p>
    <w:p w14:paraId="47641AAB" w14:textId="29581261" w:rsidR="00DC2DC8" w:rsidRPr="004271E3" w:rsidRDefault="00DC2DC8" w:rsidP="00C31C32">
      <w:pPr>
        <w:tabs>
          <w:tab w:val="left" w:pos="3256"/>
        </w:tabs>
        <w:rPr>
          <w:rFonts w:ascii="Times New Roman" w:hAnsi="Times New Roman" w:cs="Times New Roman"/>
          <w:sz w:val="22"/>
          <w:szCs w:val="22"/>
        </w:rPr>
      </w:pPr>
      <w:r w:rsidRPr="004271E3">
        <w:rPr>
          <w:rFonts w:ascii="Times New Roman" w:hAnsi="Times New Roman" w:cs="Times New Roman"/>
          <w:color w:val="000000"/>
          <w:sz w:val="22"/>
          <w:szCs w:val="22"/>
          <w:shd w:val="clear" w:color="auto" w:fill="FFFFFF"/>
        </w:rPr>
        <w:t xml:space="preserve">[8] Mekan </w:t>
      </w:r>
      <w:proofErr w:type="spellStart"/>
      <w:r w:rsidRPr="004271E3">
        <w:rPr>
          <w:rFonts w:ascii="Times New Roman" w:hAnsi="Times New Roman" w:cs="Times New Roman"/>
          <w:color w:val="000000"/>
          <w:sz w:val="22"/>
          <w:szCs w:val="22"/>
          <w:shd w:val="clear" w:color="auto" w:fill="FFFFFF"/>
        </w:rPr>
        <w:t>Bairyev</w:t>
      </w:r>
      <w:proofErr w:type="spellEnd"/>
      <w:r w:rsidRPr="004271E3">
        <w:rPr>
          <w:rFonts w:ascii="Times New Roman" w:hAnsi="Times New Roman" w:cs="Times New Roman"/>
          <w:color w:val="000000"/>
          <w:sz w:val="22"/>
          <w:szCs w:val="22"/>
          <w:shd w:val="clear" w:color="auto" w:fill="FFFFFF"/>
        </w:rPr>
        <w:t>. "What is Zero Trust Architecture and How Does It Work?" </w:t>
      </w:r>
      <w:hyperlink r:id="rId21" w:tgtFrame="_blank" w:history="1">
        <w:r w:rsidRPr="004271E3">
          <w:rPr>
            <w:rStyle w:val="Hyperlink"/>
            <w:rFonts w:ascii="Times New Roman" w:hAnsi="Times New Roman" w:cs="Times New Roman"/>
            <w:color w:val="0066CC"/>
            <w:sz w:val="22"/>
            <w:szCs w:val="22"/>
            <w:shd w:val="clear" w:color="auto" w:fill="FFFFFF"/>
          </w:rPr>
          <w:t>https://maddevs.io/blog/what-is-zero-trust-network-architecture/</w:t>
        </w:r>
      </w:hyperlink>
    </w:p>
    <w:p w14:paraId="6D44B406" w14:textId="336A824E" w:rsidR="00DC2DC8" w:rsidRPr="004271E3" w:rsidRDefault="00DC2DC8" w:rsidP="00C31C32">
      <w:pPr>
        <w:tabs>
          <w:tab w:val="left" w:pos="3256"/>
        </w:tabs>
        <w:rPr>
          <w:rFonts w:ascii="Times New Roman" w:hAnsi="Times New Roman" w:cs="Times New Roman"/>
          <w:sz w:val="22"/>
          <w:szCs w:val="22"/>
        </w:rPr>
      </w:pPr>
      <w:r w:rsidRPr="004271E3">
        <w:rPr>
          <w:rFonts w:ascii="Times New Roman" w:hAnsi="Times New Roman" w:cs="Times New Roman"/>
          <w:color w:val="000000"/>
          <w:sz w:val="22"/>
          <w:szCs w:val="22"/>
          <w:shd w:val="clear" w:color="auto" w:fill="FFFFFF"/>
        </w:rPr>
        <w:t>[9] NIST CSWP 29, "The NIST Cybersecurity</w:t>
      </w:r>
      <w:r w:rsidRPr="004271E3">
        <w:rPr>
          <w:rFonts w:ascii="Times New Roman" w:hAnsi="Times New Roman" w:cs="Times New Roman"/>
          <w:color w:val="000000"/>
          <w:sz w:val="22"/>
          <w:szCs w:val="22"/>
        </w:rPr>
        <w:br/>
      </w:r>
      <w:r w:rsidRPr="004271E3">
        <w:rPr>
          <w:rFonts w:ascii="Times New Roman" w:hAnsi="Times New Roman" w:cs="Times New Roman"/>
          <w:color w:val="000000"/>
          <w:sz w:val="22"/>
          <w:szCs w:val="22"/>
          <w:shd w:val="clear" w:color="auto" w:fill="FFFFFF"/>
        </w:rPr>
        <w:t>Framework (CSF) 2.0," February 26</w:t>
      </w:r>
      <w:proofErr w:type="gramStart"/>
      <w:r w:rsidRPr="004271E3">
        <w:rPr>
          <w:rFonts w:ascii="Times New Roman" w:hAnsi="Times New Roman" w:cs="Times New Roman"/>
          <w:color w:val="000000"/>
          <w:sz w:val="22"/>
          <w:szCs w:val="22"/>
          <w:shd w:val="clear" w:color="auto" w:fill="FFFFFF"/>
        </w:rPr>
        <w:t xml:space="preserve"> 2024</w:t>
      </w:r>
      <w:proofErr w:type="gramEnd"/>
      <w:r w:rsidRPr="004271E3">
        <w:rPr>
          <w:rFonts w:ascii="Times New Roman" w:hAnsi="Times New Roman" w:cs="Times New Roman"/>
          <w:color w:val="000000"/>
          <w:sz w:val="22"/>
          <w:szCs w:val="22"/>
          <w:shd w:val="clear" w:color="auto" w:fill="FFFFFF"/>
        </w:rPr>
        <w:t>. Accessed: Nov 19, 2025, [</w:t>
      </w:r>
      <w:proofErr w:type="gramStart"/>
      <w:r w:rsidRPr="004271E3">
        <w:rPr>
          <w:rFonts w:ascii="Times New Roman" w:hAnsi="Times New Roman" w:cs="Times New Roman"/>
          <w:color w:val="000000"/>
          <w:sz w:val="22"/>
          <w:szCs w:val="22"/>
          <w:shd w:val="clear" w:color="auto" w:fill="FFFFFF"/>
        </w:rPr>
        <w:t>Online</w:t>
      </w:r>
      <w:proofErr w:type="gramEnd"/>
      <w:r w:rsidRPr="004271E3">
        <w:rPr>
          <w:rFonts w:ascii="Times New Roman" w:hAnsi="Times New Roman" w:cs="Times New Roman"/>
          <w:color w:val="000000"/>
          <w:sz w:val="22"/>
          <w:szCs w:val="22"/>
          <w:shd w:val="clear" w:color="auto" w:fill="FFFFFF"/>
        </w:rPr>
        <w:t>]. Available: </w:t>
      </w:r>
      <w:hyperlink r:id="rId22" w:tgtFrame="_blank" w:history="1">
        <w:r w:rsidRPr="004271E3">
          <w:rPr>
            <w:rStyle w:val="Hyperlink"/>
            <w:rFonts w:ascii="Times New Roman" w:hAnsi="Times New Roman" w:cs="Times New Roman"/>
            <w:color w:val="0066CC"/>
            <w:sz w:val="22"/>
            <w:szCs w:val="22"/>
            <w:shd w:val="clear" w:color="auto" w:fill="FFFFFF"/>
          </w:rPr>
          <w:t>https://nvlpubs.nist.gov/nistpubs/CSWP/NIST.CSWP.29.pdf</w:t>
        </w:r>
      </w:hyperlink>
    </w:p>
    <w:p w14:paraId="4EAE6071" w14:textId="2216EB86" w:rsidR="001A377C" w:rsidRPr="004271E3" w:rsidRDefault="001A377C" w:rsidP="001A377C">
      <w:pPr>
        <w:pStyle w:val="NormalWeb"/>
        <w:shd w:val="clear" w:color="auto" w:fill="FFFFFF"/>
        <w:spacing w:before="0" w:beforeAutospacing="0" w:after="173" w:afterAutospacing="0"/>
        <w:ind w:left="450" w:hanging="450"/>
        <w:rPr>
          <w:color w:val="000000"/>
          <w:sz w:val="22"/>
          <w:szCs w:val="22"/>
        </w:rPr>
      </w:pPr>
      <w:r w:rsidRPr="004271E3">
        <w:rPr>
          <w:color w:val="000000"/>
          <w:sz w:val="22"/>
          <w:szCs w:val="22"/>
        </w:rPr>
        <w:t>[10] "What is Multi-Factor Authentication (MFA)? | OneLogin." </w:t>
      </w:r>
      <w:hyperlink r:id="rId23" w:tgtFrame="_blank" w:history="1">
        <w:r w:rsidRPr="004271E3">
          <w:rPr>
            <w:rStyle w:val="Hyperlink"/>
            <w:rFonts w:eastAsiaTheme="majorEastAsia"/>
            <w:color w:val="0066CC"/>
            <w:sz w:val="22"/>
            <w:szCs w:val="22"/>
          </w:rPr>
          <w:t>https://www.onelogin.com/learn/what-is-mfa</w:t>
        </w:r>
      </w:hyperlink>
      <w:r w:rsidRPr="004271E3">
        <w:rPr>
          <w:color w:val="000000"/>
          <w:sz w:val="22"/>
          <w:szCs w:val="22"/>
        </w:rPr>
        <w:t> (accessed Nov 19).</w:t>
      </w:r>
    </w:p>
    <w:p w14:paraId="2F0A51CE" w14:textId="09937B49" w:rsidR="001A377C" w:rsidRPr="004271E3" w:rsidRDefault="001A377C" w:rsidP="001A377C">
      <w:pPr>
        <w:pStyle w:val="NormalWeb"/>
        <w:shd w:val="clear" w:color="auto" w:fill="FFFFFF"/>
        <w:spacing w:before="0" w:beforeAutospacing="0" w:after="173" w:afterAutospacing="0"/>
        <w:ind w:left="450" w:hanging="450"/>
        <w:rPr>
          <w:color w:val="000000"/>
          <w:sz w:val="22"/>
          <w:szCs w:val="22"/>
        </w:rPr>
      </w:pPr>
      <w:r w:rsidRPr="004271E3">
        <w:rPr>
          <w:color w:val="000000"/>
          <w:sz w:val="22"/>
          <w:szCs w:val="22"/>
        </w:rPr>
        <w:t>[11] Mark Nicholls, "SIEM - Security Information and Event Management | Definition of SIEM", </w:t>
      </w:r>
      <w:r w:rsidRPr="004271E3">
        <w:rPr>
          <w:i/>
          <w:iCs/>
          <w:color w:val="000000"/>
          <w:sz w:val="22"/>
          <w:szCs w:val="22"/>
        </w:rPr>
        <w:t>Redscan, </w:t>
      </w:r>
      <w:hyperlink r:id="rId24" w:tgtFrame="_blank" w:history="1">
        <w:r w:rsidRPr="004271E3">
          <w:rPr>
            <w:rStyle w:val="Hyperlink"/>
            <w:rFonts w:eastAsiaTheme="majorEastAsia"/>
            <w:color w:val="0066CC"/>
            <w:sz w:val="22"/>
            <w:szCs w:val="22"/>
          </w:rPr>
          <w:t>https://www.redscan.com/cyber-security-glossary/security-information-and-event-management-siem/</w:t>
        </w:r>
      </w:hyperlink>
      <w:r w:rsidRPr="004271E3">
        <w:rPr>
          <w:color w:val="000000"/>
          <w:sz w:val="22"/>
          <w:szCs w:val="22"/>
        </w:rPr>
        <w:t> (accessed Nov 19, 2025).</w:t>
      </w:r>
    </w:p>
    <w:p w14:paraId="21258BD8" w14:textId="0FB2E9F6" w:rsidR="001A377C" w:rsidRPr="004271E3" w:rsidRDefault="001A377C" w:rsidP="001A377C">
      <w:pPr>
        <w:pStyle w:val="NormalWeb"/>
        <w:shd w:val="clear" w:color="auto" w:fill="FFFFFF"/>
        <w:spacing w:before="0" w:beforeAutospacing="0" w:after="173" w:afterAutospacing="0"/>
        <w:ind w:left="450" w:hanging="450"/>
        <w:rPr>
          <w:color w:val="000000"/>
          <w:sz w:val="22"/>
          <w:szCs w:val="22"/>
          <w:shd w:val="clear" w:color="auto" w:fill="FFFFFF"/>
        </w:rPr>
      </w:pPr>
      <w:r w:rsidRPr="004271E3">
        <w:rPr>
          <w:color w:val="000000"/>
          <w:sz w:val="22"/>
          <w:szCs w:val="22"/>
          <w:shd w:val="clear" w:color="auto" w:fill="FFFFFF"/>
        </w:rPr>
        <w:t>[12] Cloudflare. "CSPM | What is cloud security posture management?" </w:t>
      </w:r>
      <w:hyperlink r:id="rId25" w:tgtFrame="_blank" w:history="1">
        <w:r w:rsidRPr="004271E3">
          <w:rPr>
            <w:rStyle w:val="Hyperlink"/>
            <w:rFonts w:eastAsiaTheme="majorEastAsia"/>
            <w:color w:val="0066CC"/>
            <w:sz w:val="22"/>
            <w:szCs w:val="22"/>
            <w:shd w:val="clear" w:color="auto" w:fill="FFFFFF"/>
          </w:rPr>
          <w:t>https://www.cloudflare.com/learning/cloud/what-is-cspm/</w:t>
        </w:r>
      </w:hyperlink>
      <w:r w:rsidRPr="004271E3">
        <w:rPr>
          <w:color w:val="000000"/>
          <w:sz w:val="22"/>
          <w:szCs w:val="22"/>
          <w:shd w:val="clear" w:color="auto" w:fill="FFFFFF"/>
        </w:rPr>
        <w:t> (accessed Nov 19).</w:t>
      </w:r>
    </w:p>
    <w:p w14:paraId="1BC9A614" w14:textId="15ADC799" w:rsidR="001A377C" w:rsidRPr="004271E3" w:rsidRDefault="001A377C" w:rsidP="001A377C">
      <w:pPr>
        <w:pStyle w:val="NormalWeb"/>
        <w:shd w:val="clear" w:color="auto" w:fill="FFFFFF"/>
        <w:spacing w:before="0" w:beforeAutospacing="0" w:after="173" w:afterAutospacing="0"/>
        <w:ind w:left="450" w:hanging="450"/>
        <w:rPr>
          <w:color w:val="000000"/>
          <w:sz w:val="22"/>
          <w:szCs w:val="22"/>
        </w:rPr>
      </w:pPr>
      <w:r w:rsidRPr="004271E3">
        <w:rPr>
          <w:color w:val="000000"/>
          <w:sz w:val="22"/>
          <w:szCs w:val="22"/>
          <w:shd w:val="clear" w:color="auto" w:fill="FFFFFF"/>
        </w:rPr>
        <w:t xml:space="preserve">[13] </w:t>
      </w:r>
      <w:proofErr w:type="spellStart"/>
      <w:r w:rsidRPr="004271E3">
        <w:rPr>
          <w:color w:val="000000"/>
          <w:sz w:val="22"/>
          <w:szCs w:val="22"/>
          <w:shd w:val="clear" w:color="auto" w:fill="FFFFFF"/>
        </w:rPr>
        <w:t>DigitalXRaid</w:t>
      </w:r>
      <w:proofErr w:type="spellEnd"/>
      <w:r w:rsidRPr="004271E3">
        <w:rPr>
          <w:color w:val="000000"/>
          <w:sz w:val="22"/>
          <w:szCs w:val="22"/>
          <w:shd w:val="clear" w:color="auto" w:fill="FFFFFF"/>
        </w:rPr>
        <w:t>. "What Is EDR? Endpoint Detection &amp; Response | DigitalXRAID." </w:t>
      </w:r>
      <w:hyperlink r:id="rId26" w:tgtFrame="_blank" w:history="1">
        <w:r w:rsidRPr="004271E3">
          <w:rPr>
            <w:rStyle w:val="Hyperlink"/>
            <w:rFonts w:eastAsiaTheme="majorEastAsia"/>
            <w:color w:val="0066CC"/>
            <w:sz w:val="22"/>
            <w:szCs w:val="22"/>
            <w:shd w:val="clear" w:color="auto" w:fill="FFFFFF"/>
          </w:rPr>
          <w:t>https://www.digitalxraid.com/what-is-edr/</w:t>
        </w:r>
      </w:hyperlink>
      <w:r w:rsidRPr="004271E3">
        <w:rPr>
          <w:color w:val="000000"/>
          <w:sz w:val="22"/>
          <w:szCs w:val="22"/>
          <w:shd w:val="clear" w:color="auto" w:fill="FFFFFF"/>
        </w:rPr>
        <w:t> (accessed Nov 19).</w:t>
      </w:r>
    </w:p>
    <w:p w14:paraId="39F10E4C" w14:textId="287C5BDC" w:rsidR="001A377C" w:rsidRPr="004271E3" w:rsidRDefault="001A377C" w:rsidP="001A377C">
      <w:pPr>
        <w:rPr>
          <w:rFonts w:ascii="Times New Roman" w:hAnsi="Times New Roman" w:cs="Times New Roman"/>
          <w:color w:val="000000"/>
          <w:sz w:val="22"/>
          <w:szCs w:val="22"/>
          <w:shd w:val="clear" w:color="auto" w:fill="FFFFFF"/>
        </w:rPr>
      </w:pPr>
      <w:r w:rsidRPr="004271E3">
        <w:rPr>
          <w:rFonts w:ascii="Times New Roman" w:hAnsi="Times New Roman" w:cs="Times New Roman"/>
          <w:color w:val="000000"/>
          <w:sz w:val="22"/>
          <w:szCs w:val="22"/>
          <w:shd w:val="clear" w:color="auto" w:fill="FFFFFF"/>
        </w:rPr>
        <w:t>[14] Imaneakhamal, "Into the SIEM Architecture and Data Flow", </w:t>
      </w:r>
      <w:r w:rsidRPr="004271E3">
        <w:rPr>
          <w:rFonts w:ascii="Times New Roman" w:hAnsi="Times New Roman" w:cs="Times New Roman"/>
          <w:i/>
          <w:iCs/>
          <w:color w:val="000000"/>
          <w:sz w:val="22"/>
          <w:szCs w:val="22"/>
          <w:shd w:val="clear" w:color="auto" w:fill="FFFFFF"/>
        </w:rPr>
        <w:t>Medium, </w:t>
      </w:r>
      <w:hyperlink r:id="rId27" w:tgtFrame="_blank" w:history="1">
        <w:r w:rsidRPr="004271E3">
          <w:rPr>
            <w:rStyle w:val="Hyperlink"/>
            <w:rFonts w:ascii="Times New Roman" w:hAnsi="Times New Roman" w:cs="Times New Roman"/>
            <w:color w:val="0066CC"/>
            <w:sz w:val="22"/>
            <w:szCs w:val="22"/>
            <w:shd w:val="clear" w:color="auto" w:fill="FFFFFF"/>
          </w:rPr>
          <w:t>https://medium.com/@imaneakhamal/into-the-siem-architecture-and-data-flow-0a35c528f537</w:t>
        </w:r>
      </w:hyperlink>
      <w:r w:rsidRPr="004271E3">
        <w:rPr>
          <w:rFonts w:ascii="Times New Roman" w:hAnsi="Times New Roman" w:cs="Times New Roman"/>
          <w:color w:val="000000"/>
          <w:sz w:val="22"/>
          <w:szCs w:val="22"/>
          <w:shd w:val="clear" w:color="auto" w:fill="FFFFFF"/>
        </w:rPr>
        <w:t> (accessed Nov 21, 2025).</w:t>
      </w:r>
    </w:p>
    <w:p w14:paraId="412F5DFC" w14:textId="37F7EB26" w:rsidR="001A377C" w:rsidRPr="004271E3" w:rsidRDefault="001A377C" w:rsidP="001A377C">
      <w:pPr>
        <w:rPr>
          <w:rFonts w:ascii="Times New Roman" w:hAnsi="Times New Roman" w:cs="Times New Roman"/>
          <w:color w:val="000000"/>
          <w:sz w:val="22"/>
          <w:szCs w:val="22"/>
          <w:shd w:val="clear" w:color="auto" w:fill="FFFFFF"/>
        </w:rPr>
      </w:pPr>
      <w:r w:rsidRPr="004271E3">
        <w:rPr>
          <w:rFonts w:ascii="Times New Roman" w:hAnsi="Times New Roman" w:cs="Times New Roman"/>
          <w:color w:val="000000"/>
          <w:sz w:val="22"/>
          <w:szCs w:val="22"/>
          <w:shd w:val="clear" w:color="auto" w:fill="FFFFFF"/>
        </w:rPr>
        <w:t>[15] Sharon Shea. "What is SOAR (Security Orchestration, Automation and Response)? | Definition from TechTarget." </w:t>
      </w:r>
      <w:hyperlink r:id="rId28" w:tgtFrame="_blank" w:history="1">
        <w:r w:rsidRPr="004271E3">
          <w:rPr>
            <w:rStyle w:val="Hyperlink"/>
            <w:rFonts w:ascii="Times New Roman" w:hAnsi="Times New Roman" w:cs="Times New Roman"/>
            <w:color w:val="0066CC"/>
            <w:sz w:val="22"/>
            <w:szCs w:val="22"/>
            <w:shd w:val="clear" w:color="auto" w:fill="FFFFFF"/>
          </w:rPr>
          <w:t>https://www.techtarget.com/searchsecurity/definition/SOAR</w:t>
        </w:r>
      </w:hyperlink>
      <w:r w:rsidRPr="004271E3">
        <w:rPr>
          <w:rFonts w:ascii="Times New Roman" w:hAnsi="Times New Roman" w:cs="Times New Roman"/>
          <w:color w:val="000000"/>
          <w:sz w:val="22"/>
          <w:szCs w:val="22"/>
          <w:shd w:val="clear" w:color="auto" w:fill="FFFFFF"/>
        </w:rPr>
        <w:t> (accessed Nov 21).</w:t>
      </w:r>
    </w:p>
    <w:p w14:paraId="2C4B9655" w14:textId="2EACB57A" w:rsidR="001A377C" w:rsidRPr="004271E3" w:rsidRDefault="001A377C" w:rsidP="001A377C">
      <w:pPr>
        <w:pStyle w:val="NormalWeb"/>
        <w:shd w:val="clear" w:color="auto" w:fill="FFFFFF"/>
        <w:spacing w:before="0" w:beforeAutospacing="0" w:after="173" w:afterAutospacing="0"/>
        <w:ind w:left="450" w:hanging="450"/>
        <w:rPr>
          <w:color w:val="000000"/>
          <w:sz w:val="22"/>
          <w:szCs w:val="22"/>
        </w:rPr>
      </w:pPr>
      <w:r w:rsidRPr="004271E3">
        <w:rPr>
          <w:color w:val="000000"/>
          <w:sz w:val="22"/>
          <w:szCs w:val="22"/>
        </w:rPr>
        <w:t>[16] Vivek Kumar Singh. "Fig. 2: Flowchart showing SIEM architecture for cyber-kill chain model." </w:t>
      </w:r>
      <w:hyperlink r:id="rId29" w:tgtFrame="_blank" w:history="1">
        <w:r w:rsidRPr="004271E3">
          <w:rPr>
            <w:rStyle w:val="Hyperlink"/>
            <w:rFonts w:eastAsiaTheme="majorEastAsia"/>
            <w:color w:val="0066CC"/>
            <w:sz w:val="22"/>
            <w:szCs w:val="22"/>
          </w:rPr>
          <w:t>https://www.researchgate.net/figure/Flowchart-showing-SIEM-architecture-for-cyber-kill-chain-model_fig2_336623025</w:t>
        </w:r>
      </w:hyperlink>
      <w:r w:rsidRPr="004271E3">
        <w:rPr>
          <w:color w:val="000000"/>
          <w:sz w:val="22"/>
          <w:szCs w:val="22"/>
        </w:rPr>
        <w:t> (accessed Nov 21).</w:t>
      </w:r>
    </w:p>
    <w:p w14:paraId="6AD2FF83" w14:textId="77777777" w:rsidR="001A377C" w:rsidRPr="004271E3" w:rsidRDefault="001A377C" w:rsidP="001A377C">
      <w:pPr>
        <w:rPr>
          <w:rFonts w:ascii="Times New Roman" w:hAnsi="Times New Roman" w:cs="Times New Roman"/>
        </w:rPr>
      </w:pPr>
    </w:p>
    <w:p w14:paraId="7D3DEC0F" w14:textId="04B906C9" w:rsidR="001A377C" w:rsidRDefault="00001D42" w:rsidP="001A377C">
      <w:pPr>
        <w:pStyle w:val="Heading1"/>
        <w:rPr>
          <w:rFonts w:ascii="Times New Roman" w:hAnsi="Times New Roman" w:cs="Times New Roman"/>
          <w:sz w:val="32"/>
          <w:szCs w:val="32"/>
        </w:rPr>
      </w:pPr>
      <w:bookmarkStart w:id="18" w:name="_Toc215559755"/>
      <w:r>
        <w:rPr>
          <w:rFonts w:ascii="Times New Roman" w:hAnsi="Times New Roman" w:cs="Times New Roman"/>
          <w:sz w:val="32"/>
          <w:szCs w:val="32"/>
        </w:rPr>
        <w:lastRenderedPageBreak/>
        <w:t>A</w:t>
      </w:r>
      <w:r w:rsidR="001A377C" w:rsidRPr="001A377C">
        <w:rPr>
          <w:rFonts w:ascii="Times New Roman" w:hAnsi="Times New Roman" w:cs="Times New Roman"/>
          <w:sz w:val="32"/>
          <w:szCs w:val="32"/>
        </w:rPr>
        <w:t>ppendix</w:t>
      </w:r>
      <w:bookmarkEnd w:id="18"/>
    </w:p>
    <w:p w14:paraId="1ACD997F" w14:textId="5C7E0918" w:rsidR="00001D42" w:rsidRDefault="00001D42" w:rsidP="00001D42">
      <w:r w:rsidRPr="00001D42">
        <w:rPr>
          <w:noProof/>
        </w:rPr>
        <w:drawing>
          <wp:inline distT="0" distB="0" distL="0" distR="0" wp14:anchorId="6A2FB502" wp14:editId="2AF30593">
            <wp:extent cx="5731510" cy="3223895"/>
            <wp:effectExtent l="0" t="0" r="0" b="1905"/>
            <wp:docPr id="1250725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25653" name=""/>
                    <pic:cNvPicPr/>
                  </pic:nvPicPr>
                  <pic:blipFill>
                    <a:blip r:embed="rId30"/>
                    <a:stretch>
                      <a:fillRect/>
                    </a:stretch>
                  </pic:blipFill>
                  <pic:spPr>
                    <a:xfrm>
                      <a:off x="0" y="0"/>
                      <a:ext cx="5731510" cy="3223895"/>
                    </a:xfrm>
                    <a:prstGeom prst="rect">
                      <a:avLst/>
                    </a:prstGeom>
                  </pic:spPr>
                </pic:pic>
              </a:graphicData>
            </a:graphic>
          </wp:inline>
        </w:drawing>
      </w:r>
    </w:p>
    <w:p w14:paraId="6315D65D" w14:textId="53CFB442" w:rsidR="00001D42" w:rsidRDefault="00001D42" w:rsidP="00001D42">
      <w:r w:rsidRPr="00001D42">
        <w:rPr>
          <w:noProof/>
        </w:rPr>
        <w:drawing>
          <wp:inline distT="0" distB="0" distL="0" distR="0" wp14:anchorId="62431753" wp14:editId="17792898">
            <wp:extent cx="5731510" cy="3223895"/>
            <wp:effectExtent l="0" t="0" r="0" b="1905"/>
            <wp:docPr id="928295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295059" name=""/>
                    <pic:cNvPicPr/>
                  </pic:nvPicPr>
                  <pic:blipFill>
                    <a:blip r:embed="rId31"/>
                    <a:stretch>
                      <a:fillRect/>
                    </a:stretch>
                  </pic:blipFill>
                  <pic:spPr>
                    <a:xfrm>
                      <a:off x="0" y="0"/>
                      <a:ext cx="5731510" cy="3223895"/>
                    </a:xfrm>
                    <a:prstGeom prst="rect">
                      <a:avLst/>
                    </a:prstGeom>
                  </pic:spPr>
                </pic:pic>
              </a:graphicData>
            </a:graphic>
          </wp:inline>
        </w:drawing>
      </w:r>
    </w:p>
    <w:p w14:paraId="6E4BBF91" w14:textId="37A74191" w:rsidR="00001D42" w:rsidRPr="00001D42" w:rsidRDefault="00001D42" w:rsidP="00001D42">
      <w:r w:rsidRPr="00001D42">
        <w:rPr>
          <w:noProof/>
        </w:rPr>
        <w:lastRenderedPageBreak/>
        <w:drawing>
          <wp:inline distT="0" distB="0" distL="0" distR="0" wp14:anchorId="268B26F4" wp14:editId="0FFAE267">
            <wp:extent cx="5731510" cy="3223895"/>
            <wp:effectExtent l="0" t="0" r="0" b="1905"/>
            <wp:docPr id="1895975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75983" name=""/>
                    <pic:cNvPicPr/>
                  </pic:nvPicPr>
                  <pic:blipFill>
                    <a:blip r:embed="rId32"/>
                    <a:stretch>
                      <a:fillRect/>
                    </a:stretch>
                  </pic:blipFill>
                  <pic:spPr>
                    <a:xfrm>
                      <a:off x="0" y="0"/>
                      <a:ext cx="5731510" cy="3223895"/>
                    </a:xfrm>
                    <a:prstGeom prst="rect">
                      <a:avLst/>
                    </a:prstGeom>
                  </pic:spPr>
                </pic:pic>
              </a:graphicData>
            </a:graphic>
          </wp:inline>
        </w:drawing>
      </w:r>
    </w:p>
    <w:p w14:paraId="153B9830" w14:textId="2C4F66D8" w:rsidR="001A377C" w:rsidRDefault="00001D42" w:rsidP="001A377C">
      <w:pPr>
        <w:pStyle w:val="NormalWeb"/>
        <w:shd w:val="clear" w:color="auto" w:fill="FFFFFF"/>
        <w:spacing w:before="0" w:beforeAutospacing="0" w:after="173" w:afterAutospacing="0"/>
        <w:ind w:left="450" w:hanging="450"/>
        <w:rPr>
          <w:rFonts w:ascii="Roboto" w:hAnsi="Roboto"/>
          <w:color w:val="000000"/>
          <w:sz w:val="21"/>
          <w:szCs w:val="21"/>
        </w:rPr>
      </w:pPr>
      <w:r w:rsidRPr="00001D42">
        <w:rPr>
          <w:rFonts w:ascii="Roboto" w:hAnsi="Roboto"/>
          <w:noProof/>
          <w:color w:val="000000"/>
          <w:sz w:val="21"/>
          <w:szCs w:val="21"/>
        </w:rPr>
        <w:drawing>
          <wp:inline distT="0" distB="0" distL="0" distR="0" wp14:anchorId="7D292590" wp14:editId="51A22A3B">
            <wp:extent cx="5731510" cy="3223895"/>
            <wp:effectExtent l="0" t="0" r="0" b="1905"/>
            <wp:docPr id="1160110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10783" name=""/>
                    <pic:cNvPicPr/>
                  </pic:nvPicPr>
                  <pic:blipFill>
                    <a:blip r:embed="rId33"/>
                    <a:stretch>
                      <a:fillRect/>
                    </a:stretch>
                  </pic:blipFill>
                  <pic:spPr>
                    <a:xfrm>
                      <a:off x="0" y="0"/>
                      <a:ext cx="5731510" cy="3223895"/>
                    </a:xfrm>
                    <a:prstGeom prst="rect">
                      <a:avLst/>
                    </a:prstGeom>
                  </pic:spPr>
                </pic:pic>
              </a:graphicData>
            </a:graphic>
          </wp:inline>
        </w:drawing>
      </w:r>
    </w:p>
    <w:p w14:paraId="12B6BF12" w14:textId="45BEB262" w:rsidR="001A377C" w:rsidRDefault="00001D42" w:rsidP="001A377C">
      <w:pPr>
        <w:rPr>
          <w:rFonts w:ascii="Times New Roman" w:hAnsi="Times New Roman"/>
        </w:rPr>
      </w:pPr>
      <w:r w:rsidRPr="00001D42">
        <w:rPr>
          <w:rFonts w:ascii="Times New Roman" w:hAnsi="Times New Roman"/>
          <w:noProof/>
        </w:rPr>
        <w:lastRenderedPageBreak/>
        <w:drawing>
          <wp:inline distT="0" distB="0" distL="0" distR="0" wp14:anchorId="3FCE328B" wp14:editId="200B6DBE">
            <wp:extent cx="5731510" cy="3223895"/>
            <wp:effectExtent l="0" t="0" r="0" b="1905"/>
            <wp:docPr id="114363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36574" name=""/>
                    <pic:cNvPicPr/>
                  </pic:nvPicPr>
                  <pic:blipFill>
                    <a:blip r:embed="rId34"/>
                    <a:stretch>
                      <a:fillRect/>
                    </a:stretch>
                  </pic:blipFill>
                  <pic:spPr>
                    <a:xfrm>
                      <a:off x="0" y="0"/>
                      <a:ext cx="5731510" cy="3223895"/>
                    </a:xfrm>
                    <a:prstGeom prst="rect">
                      <a:avLst/>
                    </a:prstGeom>
                  </pic:spPr>
                </pic:pic>
              </a:graphicData>
            </a:graphic>
          </wp:inline>
        </w:drawing>
      </w:r>
    </w:p>
    <w:p w14:paraId="1311C5E1" w14:textId="36E7A2A0" w:rsidR="00001D42" w:rsidRDefault="00001D42" w:rsidP="001A377C">
      <w:pPr>
        <w:rPr>
          <w:rFonts w:ascii="Times New Roman" w:hAnsi="Times New Roman"/>
        </w:rPr>
      </w:pPr>
      <w:r w:rsidRPr="00001D42">
        <w:rPr>
          <w:rFonts w:ascii="Times New Roman" w:hAnsi="Times New Roman"/>
          <w:noProof/>
        </w:rPr>
        <w:drawing>
          <wp:inline distT="0" distB="0" distL="0" distR="0" wp14:anchorId="6F569935" wp14:editId="39E451CB">
            <wp:extent cx="5731510" cy="3223895"/>
            <wp:effectExtent l="0" t="0" r="0" b="1905"/>
            <wp:docPr id="34181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813580" name=""/>
                    <pic:cNvPicPr/>
                  </pic:nvPicPr>
                  <pic:blipFill>
                    <a:blip r:embed="rId35"/>
                    <a:stretch>
                      <a:fillRect/>
                    </a:stretch>
                  </pic:blipFill>
                  <pic:spPr>
                    <a:xfrm>
                      <a:off x="0" y="0"/>
                      <a:ext cx="5731510" cy="3223895"/>
                    </a:xfrm>
                    <a:prstGeom prst="rect">
                      <a:avLst/>
                    </a:prstGeom>
                  </pic:spPr>
                </pic:pic>
              </a:graphicData>
            </a:graphic>
          </wp:inline>
        </w:drawing>
      </w:r>
    </w:p>
    <w:p w14:paraId="57C7B13E" w14:textId="159B7B70" w:rsidR="00001D42" w:rsidRDefault="00001D42" w:rsidP="001A377C">
      <w:pPr>
        <w:rPr>
          <w:rFonts w:ascii="Times New Roman" w:hAnsi="Times New Roman"/>
        </w:rPr>
      </w:pPr>
      <w:r w:rsidRPr="00001D42">
        <w:rPr>
          <w:rFonts w:ascii="Times New Roman" w:hAnsi="Times New Roman"/>
          <w:noProof/>
        </w:rPr>
        <w:lastRenderedPageBreak/>
        <w:drawing>
          <wp:inline distT="0" distB="0" distL="0" distR="0" wp14:anchorId="08DB3AE7" wp14:editId="6864A550">
            <wp:extent cx="5731510" cy="3223895"/>
            <wp:effectExtent l="0" t="0" r="0" b="1905"/>
            <wp:docPr id="1511811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11570" name=""/>
                    <pic:cNvPicPr/>
                  </pic:nvPicPr>
                  <pic:blipFill>
                    <a:blip r:embed="rId36"/>
                    <a:stretch>
                      <a:fillRect/>
                    </a:stretch>
                  </pic:blipFill>
                  <pic:spPr>
                    <a:xfrm>
                      <a:off x="0" y="0"/>
                      <a:ext cx="5731510" cy="3223895"/>
                    </a:xfrm>
                    <a:prstGeom prst="rect">
                      <a:avLst/>
                    </a:prstGeom>
                  </pic:spPr>
                </pic:pic>
              </a:graphicData>
            </a:graphic>
          </wp:inline>
        </w:drawing>
      </w:r>
    </w:p>
    <w:p w14:paraId="0E3C8D27" w14:textId="24562244" w:rsidR="00001D42" w:rsidRDefault="00001D42" w:rsidP="001A377C">
      <w:pPr>
        <w:rPr>
          <w:rFonts w:ascii="Times New Roman" w:hAnsi="Times New Roman"/>
        </w:rPr>
      </w:pPr>
      <w:r w:rsidRPr="00001D42">
        <w:rPr>
          <w:rFonts w:ascii="Times New Roman" w:hAnsi="Times New Roman"/>
          <w:noProof/>
        </w:rPr>
        <w:drawing>
          <wp:inline distT="0" distB="0" distL="0" distR="0" wp14:anchorId="176D619F" wp14:editId="7D60CC34">
            <wp:extent cx="5731510" cy="3223895"/>
            <wp:effectExtent l="0" t="0" r="0" b="1905"/>
            <wp:docPr id="85935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59414" name=""/>
                    <pic:cNvPicPr/>
                  </pic:nvPicPr>
                  <pic:blipFill>
                    <a:blip r:embed="rId37"/>
                    <a:stretch>
                      <a:fillRect/>
                    </a:stretch>
                  </pic:blipFill>
                  <pic:spPr>
                    <a:xfrm>
                      <a:off x="0" y="0"/>
                      <a:ext cx="5731510" cy="3223895"/>
                    </a:xfrm>
                    <a:prstGeom prst="rect">
                      <a:avLst/>
                    </a:prstGeom>
                  </pic:spPr>
                </pic:pic>
              </a:graphicData>
            </a:graphic>
          </wp:inline>
        </w:drawing>
      </w:r>
    </w:p>
    <w:p w14:paraId="6407F9F7" w14:textId="5255B264" w:rsidR="00001D42" w:rsidRDefault="00001D42" w:rsidP="001A377C">
      <w:pPr>
        <w:rPr>
          <w:rFonts w:ascii="Times New Roman" w:hAnsi="Times New Roman"/>
        </w:rPr>
      </w:pPr>
      <w:r w:rsidRPr="00001D42">
        <w:rPr>
          <w:rFonts w:ascii="Times New Roman" w:hAnsi="Times New Roman"/>
          <w:noProof/>
        </w:rPr>
        <w:lastRenderedPageBreak/>
        <w:drawing>
          <wp:inline distT="0" distB="0" distL="0" distR="0" wp14:anchorId="3CA995AC" wp14:editId="334632F6">
            <wp:extent cx="5731510" cy="3223895"/>
            <wp:effectExtent l="0" t="0" r="0" b="1905"/>
            <wp:docPr id="1184193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93053" name=""/>
                    <pic:cNvPicPr/>
                  </pic:nvPicPr>
                  <pic:blipFill>
                    <a:blip r:embed="rId38"/>
                    <a:stretch>
                      <a:fillRect/>
                    </a:stretch>
                  </pic:blipFill>
                  <pic:spPr>
                    <a:xfrm>
                      <a:off x="0" y="0"/>
                      <a:ext cx="5731510" cy="3223895"/>
                    </a:xfrm>
                    <a:prstGeom prst="rect">
                      <a:avLst/>
                    </a:prstGeom>
                  </pic:spPr>
                </pic:pic>
              </a:graphicData>
            </a:graphic>
          </wp:inline>
        </w:drawing>
      </w:r>
    </w:p>
    <w:p w14:paraId="6BEA763C" w14:textId="548007A1" w:rsidR="00001D42" w:rsidRDefault="00001D42" w:rsidP="001A377C">
      <w:pPr>
        <w:rPr>
          <w:rFonts w:ascii="Times New Roman" w:hAnsi="Times New Roman"/>
        </w:rPr>
      </w:pPr>
      <w:r w:rsidRPr="00001D42">
        <w:rPr>
          <w:rFonts w:ascii="Times New Roman" w:hAnsi="Times New Roman"/>
          <w:noProof/>
        </w:rPr>
        <w:drawing>
          <wp:inline distT="0" distB="0" distL="0" distR="0" wp14:anchorId="4EB18866" wp14:editId="2119AAE2">
            <wp:extent cx="5731510" cy="3223895"/>
            <wp:effectExtent l="0" t="0" r="0" b="1905"/>
            <wp:docPr id="289173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73511" name=""/>
                    <pic:cNvPicPr/>
                  </pic:nvPicPr>
                  <pic:blipFill>
                    <a:blip r:embed="rId39"/>
                    <a:stretch>
                      <a:fillRect/>
                    </a:stretch>
                  </pic:blipFill>
                  <pic:spPr>
                    <a:xfrm>
                      <a:off x="0" y="0"/>
                      <a:ext cx="5731510" cy="3223895"/>
                    </a:xfrm>
                    <a:prstGeom prst="rect">
                      <a:avLst/>
                    </a:prstGeom>
                  </pic:spPr>
                </pic:pic>
              </a:graphicData>
            </a:graphic>
          </wp:inline>
        </w:drawing>
      </w:r>
    </w:p>
    <w:p w14:paraId="0B5B81B9" w14:textId="77777777" w:rsidR="001547C9" w:rsidRDefault="001547C9">
      <w:pPr>
        <w:rPr>
          <w:rFonts w:ascii="Times New Roman" w:hAnsi="Times New Roman" w:cs="Times New Roman"/>
          <w:color w:val="666666"/>
          <w:shd w:val="clear" w:color="auto" w:fill="FFFFFF"/>
        </w:rPr>
      </w:pPr>
      <w:r>
        <w:rPr>
          <w:rFonts w:ascii="Times New Roman" w:hAnsi="Times New Roman" w:cs="Times New Roman"/>
          <w:color w:val="666666"/>
          <w:shd w:val="clear" w:color="auto" w:fill="FFFFFF"/>
        </w:rPr>
        <w:br w:type="page"/>
      </w:r>
    </w:p>
    <w:p w14:paraId="7FEA5D2B" w14:textId="3697AC87" w:rsidR="00DC2DC8" w:rsidRDefault="001547C9" w:rsidP="001547C9">
      <w:pPr>
        <w:pStyle w:val="Heading1"/>
        <w:rPr>
          <w:rFonts w:ascii="Times New Roman" w:hAnsi="Times New Roman" w:cs="Times New Roman"/>
          <w:sz w:val="32"/>
          <w:szCs w:val="32"/>
          <w:shd w:val="clear" w:color="auto" w:fill="FFFFFF"/>
        </w:rPr>
      </w:pPr>
      <w:bookmarkStart w:id="19" w:name="_Toc215559756"/>
      <w:r w:rsidRPr="001547C9">
        <w:rPr>
          <w:rFonts w:ascii="Times New Roman" w:hAnsi="Times New Roman" w:cs="Times New Roman"/>
          <w:sz w:val="32"/>
          <w:szCs w:val="32"/>
          <w:shd w:val="clear" w:color="auto" w:fill="FFFFFF"/>
        </w:rPr>
        <w:lastRenderedPageBreak/>
        <w:t xml:space="preserve">Cisco </w:t>
      </w:r>
      <w:r w:rsidR="00C03A5A">
        <w:rPr>
          <w:rFonts w:ascii="Times New Roman" w:hAnsi="Times New Roman" w:cs="Times New Roman"/>
          <w:sz w:val="32"/>
          <w:szCs w:val="32"/>
          <w:shd w:val="clear" w:color="auto" w:fill="FFFFFF"/>
        </w:rPr>
        <w:t>Packet Tracer</w:t>
      </w:r>
      <w:r w:rsidRPr="001547C9">
        <w:rPr>
          <w:rFonts w:ascii="Times New Roman" w:hAnsi="Times New Roman" w:cs="Times New Roman"/>
          <w:sz w:val="32"/>
          <w:szCs w:val="32"/>
          <w:shd w:val="clear" w:color="auto" w:fill="FFFFFF"/>
        </w:rPr>
        <w:t xml:space="preserve"> Certificate</w:t>
      </w:r>
      <w:bookmarkEnd w:id="19"/>
    </w:p>
    <w:p w14:paraId="14005B8E" w14:textId="5E117A21" w:rsidR="001547C9" w:rsidRPr="001547C9" w:rsidRDefault="001547C9" w:rsidP="001547C9">
      <w:r>
        <w:rPr>
          <w:noProof/>
        </w:rPr>
        <w:drawing>
          <wp:inline distT="0" distB="0" distL="0" distR="0" wp14:anchorId="5F87320E" wp14:editId="4A03678E">
            <wp:extent cx="6267660" cy="2474844"/>
            <wp:effectExtent l="0" t="0" r="0" b="1905"/>
            <wp:docPr id="191927445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74459" name="Picture 8"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273245" cy="2477049"/>
                    </a:xfrm>
                    <a:prstGeom prst="rect">
                      <a:avLst/>
                    </a:prstGeom>
                  </pic:spPr>
                </pic:pic>
              </a:graphicData>
            </a:graphic>
          </wp:inline>
        </w:drawing>
      </w:r>
    </w:p>
    <w:p w14:paraId="6767706D" w14:textId="77777777" w:rsidR="005C7164" w:rsidRDefault="005C7164">
      <w:pPr>
        <w:pStyle w:val="NormalWeb"/>
        <w:jc w:val="center"/>
        <w:rPr>
          <w:color w:val="666666"/>
          <w:shd w:val="clear" w:color="auto" w:fill="FFFFFF"/>
        </w:rPr>
      </w:pPr>
      <w:r w:rsidRPr="005C7164">
        <w:rPr>
          <w:color w:val="666666"/>
          <w:shd w:val="clear" w:color="auto" w:fill="FFFFFF"/>
          <w:lang w:eastAsia="en-US"/>
        </w:rPr>
        <w:br/>
      </w:r>
    </w:p>
    <w:p w14:paraId="4B05CE4E" w14:textId="44449963" w:rsidR="005C7164" w:rsidRPr="005C7164" w:rsidRDefault="005C7164" w:rsidP="00C31C32">
      <w:pPr>
        <w:tabs>
          <w:tab w:val="left" w:pos="3256"/>
        </w:tabs>
        <w:rPr>
          <w:rFonts w:ascii="Times New Roman" w:hAnsi="Times New Roman" w:cs="Times New Roman"/>
          <w:color w:val="666666"/>
          <w:shd w:val="clear" w:color="auto" w:fill="FFFFFF"/>
        </w:rPr>
      </w:pPr>
    </w:p>
    <w:p w14:paraId="0C0DC297" w14:textId="525CBE85" w:rsidR="00200C1D" w:rsidRPr="00D853C9" w:rsidRDefault="00200C1D" w:rsidP="00C31C32">
      <w:pPr>
        <w:tabs>
          <w:tab w:val="left" w:pos="3256"/>
        </w:tabs>
        <w:rPr>
          <w:rFonts w:ascii="Times New Roman" w:hAnsi="Times New Roman" w:cs="Times New Roman"/>
          <w:sz w:val="18"/>
          <w:szCs w:val="18"/>
          <w:lang w:eastAsia="en-GB"/>
        </w:rPr>
      </w:pPr>
    </w:p>
    <w:sectPr w:rsidR="00200C1D" w:rsidRPr="00D853C9" w:rsidSect="009326E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DD7FE" w14:textId="77777777" w:rsidR="0013316E" w:rsidRDefault="0013316E" w:rsidP="00D22859">
      <w:pPr>
        <w:spacing w:after="0" w:line="240" w:lineRule="auto"/>
      </w:pPr>
      <w:r>
        <w:separator/>
      </w:r>
    </w:p>
  </w:endnote>
  <w:endnote w:type="continuationSeparator" w:id="0">
    <w:p w14:paraId="3ECDB5C7" w14:textId="77777777" w:rsidR="0013316E" w:rsidRDefault="0013316E" w:rsidP="00D22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86F31" w14:textId="77777777" w:rsidR="0013316E" w:rsidRDefault="0013316E" w:rsidP="00D22859">
      <w:pPr>
        <w:spacing w:after="0" w:line="240" w:lineRule="auto"/>
      </w:pPr>
      <w:r>
        <w:separator/>
      </w:r>
    </w:p>
  </w:footnote>
  <w:footnote w:type="continuationSeparator" w:id="0">
    <w:p w14:paraId="5A6C052A" w14:textId="77777777" w:rsidR="0013316E" w:rsidRDefault="0013316E" w:rsidP="00D228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B35F03"/>
    <w:multiLevelType w:val="hybridMultilevel"/>
    <w:tmpl w:val="5C000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6057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6E3"/>
    <w:rsid w:val="00001D42"/>
    <w:rsid w:val="000723E4"/>
    <w:rsid w:val="00097F76"/>
    <w:rsid w:val="000C36BD"/>
    <w:rsid w:val="000D256A"/>
    <w:rsid w:val="000E1285"/>
    <w:rsid w:val="000F45D6"/>
    <w:rsid w:val="0013316E"/>
    <w:rsid w:val="001547C9"/>
    <w:rsid w:val="0016089A"/>
    <w:rsid w:val="001A377C"/>
    <w:rsid w:val="001A7115"/>
    <w:rsid w:val="001E37DD"/>
    <w:rsid w:val="001F19E1"/>
    <w:rsid w:val="00200C1D"/>
    <w:rsid w:val="002250BF"/>
    <w:rsid w:val="00232F67"/>
    <w:rsid w:val="00240B2F"/>
    <w:rsid w:val="00280B60"/>
    <w:rsid w:val="00285BE3"/>
    <w:rsid w:val="002B3CC5"/>
    <w:rsid w:val="0031075B"/>
    <w:rsid w:val="00321136"/>
    <w:rsid w:val="0032297C"/>
    <w:rsid w:val="00330F86"/>
    <w:rsid w:val="0035537E"/>
    <w:rsid w:val="003B72A2"/>
    <w:rsid w:val="003F6FC5"/>
    <w:rsid w:val="004271E3"/>
    <w:rsid w:val="00462DE1"/>
    <w:rsid w:val="00467555"/>
    <w:rsid w:val="004C6989"/>
    <w:rsid w:val="004E19A7"/>
    <w:rsid w:val="004E5302"/>
    <w:rsid w:val="00514FCD"/>
    <w:rsid w:val="00523B1E"/>
    <w:rsid w:val="00532771"/>
    <w:rsid w:val="00532837"/>
    <w:rsid w:val="00542920"/>
    <w:rsid w:val="00551732"/>
    <w:rsid w:val="00561CC0"/>
    <w:rsid w:val="00580F58"/>
    <w:rsid w:val="005C0399"/>
    <w:rsid w:val="005C1921"/>
    <w:rsid w:val="005C7164"/>
    <w:rsid w:val="0060477A"/>
    <w:rsid w:val="00612AE3"/>
    <w:rsid w:val="00635D19"/>
    <w:rsid w:val="0078604D"/>
    <w:rsid w:val="007A6733"/>
    <w:rsid w:val="007D02CA"/>
    <w:rsid w:val="00825A39"/>
    <w:rsid w:val="00827769"/>
    <w:rsid w:val="008848BF"/>
    <w:rsid w:val="008C5638"/>
    <w:rsid w:val="008F4732"/>
    <w:rsid w:val="008F663F"/>
    <w:rsid w:val="008F71A4"/>
    <w:rsid w:val="009326E3"/>
    <w:rsid w:val="00941661"/>
    <w:rsid w:val="00944D69"/>
    <w:rsid w:val="00997E81"/>
    <w:rsid w:val="009A2039"/>
    <w:rsid w:val="009B1164"/>
    <w:rsid w:val="009C500B"/>
    <w:rsid w:val="009D4AE9"/>
    <w:rsid w:val="00A01A86"/>
    <w:rsid w:val="00A417BE"/>
    <w:rsid w:val="00A74B0E"/>
    <w:rsid w:val="00A77533"/>
    <w:rsid w:val="00A8172E"/>
    <w:rsid w:val="00AA353F"/>
    <w:rsid w:val="00AD7841"/>
    <w:rsid w:val="00B02399"/>
    <w:rsid w:val="00B313C0"/>
    <w:rsid w:val="00B813F3"/>
    <w:rsid w:val="00B86741"/>
    <w:rsid w:val="00B877E7"/>
    <w:rsid w:val="00BA6744"/>
    <w:rsid w:val="00BE1E82"/>
    <w:rsid w:val="00C03A5A"/>
    <w:rsid w:val="00C31C32"/>
    <w:rsid w:val="00CE606C"/>
    <w:rsid w:val="00D22859"/>
    <w:rsid w:val="00D344E7"/>
    <w:rsid w:val="00D6793F"/>
    <w:rsid w:val="00D853C9"/>
    <w:rsid w:val="00DB02F3"/>
    <w:rsid w:val="00DC2DC8"/>
    <w:rsid w:val="00DF7EC1"/>
    <w:rsid w:val="00E374DB"/>
    <w:rsid w:val="00E423D0"/>
    <w:rsid w:val="00E4317B"/>
    <w:rsid w:val="00E54723"/>
    <w:rsid w:val="00E648E3"/>
    <w:rsid w:val="00E82D25"/>
    <w:rsid w:val="00ED0325"/>
    <w:rsid w:val="00F266C3"/>
    <w:rsid w:val="00F27FC5"/>
    <w:rsid w:val="00F35950"/>
    <w:rsid w:val="00F82C16"/>
    <w:rsid w:val="00FA19F6"/>
    <w:rsid w:val="00FB1CA5"/>
    <w:rsid w:val="00FD1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3B444"/>
  <w15:chartTrackingRefBased/>
  <w15:docId w15:val="{A644A80E-9F7C-0E48-BB9A-E9C64FD75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6E3"/>
  </w:style>
  <w:style w:type="paragraph" w:styleId="Heading1">
    <w:name w:val="heading 1"/>
    <w:basedOn w:val="Normal"/>
    <w:next w:val="Normal"/>
    <w:link w:val="Heading1Char"/>
    <w:uiPriority w:val="9"/>
    <w:qFormat/>
    <w:rsid w:val="00932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2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2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6E3"/>
    <w:rPr>
      <w:rFonts w:eastAsiaTheme="majorEastAsia" w:cstheme="majorBidi"/>
      <w:color w:val="272727" w:themeColor="text1" w:themeTint="D8"/>
    </w:rPr>
  </w:style>
  <w:style w:type="paragraph" w:styleId="Title">
    <w:name w:val="Title"/>
    <w:basedOn w:val="Normal"/>
    <w:next w:val="Normal"/>
    <w:link w:val="TitleChar"/>
    <w:uiPriority w:val="10"/>
    <w:qFormat/>
    <w:rsid w:val="00932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6E3"/>
    <w:pPr>
      <w:spacing w:before="160"/>
      <w:jc w:val="center"/>
    </w:pPr>
    <w:rPr>
      <w:i/>
      <w:iCs/>
      <w:color w:val="404040" w:themeColor="text1" w:themeTint="BF"/>
    </w:rPr>
  </w:style>
  <w:style w:type="character" w:customStyle="1" w:styleId="QuoteChar">
    <w:name w:val="Quote Char"/>
    <w:basedOn w:val="DefaultParagraphFont"/>
    <w:link w:val="Quote"/>
    <w:uiPriority w:val="29"/>
    <w:rsid w:val="009326E3"/>
    <w:rPr>
      <w:i/>
      <w:iCs/>
      <w:color w:val="404040" w:themeColor="text1" w:themeTint="BF"/>
    </w:rPr>
  </w:style>
  <w:style w:type="paragraph" w:styleId="ListParagraph">
    <w:name w:val="List Paragraph"/>
    <w:basedOn w:val="Normal"/>
    <w:uiPriority w:val="34"/>
    <w:qFormat/>
    <w:rsid w:val="009326E3"/>
    <w:pPr>
      <w:ind w:left="720"/>
      <w:contextualSpacing/>
    </w:pPr>
  </w:style>
  <w:style w:type="character" w:styleId="IntenseEmphasis">
    <w:name w:val="Intense Emphasis"/>
    <w:basedOn w:val="DefaultParagraphFont"/>
    <w:uiPriority w:val="21"/>
    <w:qFormat/>
    <w:rsid w:val="009326E3"/>
    <w:rPr>
      <w:i/>
      <w:iCs/>
      <w:color w:val="0F4761" w:themeColor="accent1" w:themeShade="BF"/>
    </w:rPr>
  </w:style>
  <w:style w:type="paragraph" w:styleId="IntenseQuote">
    <w:name w:val="Intense Quote"/>
    <w:basedOn w:val="Normal"/>
    <w:next w:val="Normal"/>
    <w:link w:val="IntenseQuoteChar"/>
    <w:uiPriority w:val="30"/>
    <w:qFormat/>
    <w:rsid w:val="00932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6E3"/>
    <w:rPr>
      <w:i/>
      <w:iCs/>
      <w:color w:val="0F4761" w:themeColor="accent1" w:themeShade="BF"/>
    </w:rPr>
  </w:style>
  <w:style w:type="character" w:styleId="IntenseReference">
    <w:name w:val="Intense Reference"/>
    <w:basedOn w:val="DefaultParagraphFont"/>
    <w:uiPriority w:val="32"/>
    <w:qFormat/>
    <w:rsid w:val="009326E3"/>
    <w:rPr>
      <w:b/>
      <w:bCs/>
      <w:smallCaps/>
      <w:color w:val="0F4761" w:themeColor="accent1" w:themeShade="BF"/>
      <w:spacing w:val="5"/>
    </w:rPr>
  </w:style>
  <w:style w:type="paragraph" w:styleId="NoSpacing">
    <w:name w:val="No Spacing"/>
    <w:link w:val="NoSpacingChar"/>
    <w:uiPriority w:val="1"/>
    <w:qFormat/>
    <w:rsid w:val="009326E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326E3"/>
    <w:rPr>
      <w:rFonts w:eastAsiaTheme="minorEastAsia"/>
      <w:kern w:val="0"/>
      <w:sz w:val="22"/>
      <w:szCs w:val="22"/>
      <w:lang w:val="en-US" w:eastAsia="zh-CN"/>
      <w14:ligatures w14:val="none"/>
    </w:rPr>
  </w:style>
  <w:style w:type="paragraph" w:customStyle="1" w:styleId="p1">
    <w:name w:val="p1"/>
    <w:basedOn w:val="Normal"/>
    <w:rsid w:val="008F47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8F4732"/>
  </w:style>
  <w:style w:type="paragraph" w:styleId="Header">
    <w:name w:val="header"/>
    <w:basedOn w:val="Normal"/>
    <w:link w:val="HeaderChar"/>
    <w:uiPriority w:val="99"/>
    <w:unhideWhenUsed/>
    <w:rsid w:val="00D22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859"/>
  </w:style>
  <w:style w:type="paragraph" w:styleId="Footer">
    <w:name w:val="footer"/>
    <w:basedOn w:val="Normal"/>
    <w:link w:val="FooterChar"/>
    <w:uiPriority w:val="99"/>
    <w:unhideWhenUsed/>
    <w:rsid w:val="00D22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859"/>
  </w:style>
  <w:style w:type="character" w:customStyle="1" w:styleId="apple-converted-space">
    <w:name w:val="apple-converted-space"/>
    <w:basedOn w:val="DefaultParagraphFont"/>
    <w:rsid w:val="00B877E7"/>
  </w:style>
  <w:style w:type="paragraph" w:styleId="TOCHeading">
    <w:name w:val="TOC Heading"/>
    <w:basedOn w:val="Heading1"/>
    <w:next w:val="Normal"/>
    <w:uiPriority w:val="39"/>
    <w:unhideWhenUsed/>
    <w:qFormat/>
    <w:rsid w:val="005C192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C1921"/>
    <w:pPr>
      <w:spacing w:before="120" w:after="0"/>
    </w:pPr>
    <w:rPr>
      <w:b/>
      <w:bCs/>
      <w:i/>
      <w:iCs/>
    </w:rPr>
  </w:style>
  <w:style w:type="paragraph" w:styleId="TOC2">
    <w:name w:val="toc 2"/>
    <w:basedOn w:val="Normal"/>
    <w:next w:val="Normal"/>
    <w:autoRedefine/>
    <w:uiPriority w:val="39"/>
    <w:unhideWhenUsed/>
    <w:rsid w:val="005C1921"/>
    <w:pPr>
      <w:spacing w:before="120" w:after="0"/>
      <w:ind w:left="240"/>
    </w:pPr>
    <w:rPr>
      <w:b/>
      <w:bCs/>
      <w:sz w:val="22"/>
      <w:szCs w:val="22"/>
    </w:rPr>
  </w:style>
  <w:style w:type="character" w:styleId="Hyperlink">
    <w:name w:val="Hyperlink"/>
    <w:basedOn w:val="DefaultParagraphFont"/>
    <w:uiPriority w:val="99"/>
    <w:unhideWhenUsed/>
    <w:rsid w:val="005C1921"/>
    <w:rPr>
      <w:color w:val="467886" w:themeColor="hyperlink"/>
      <w:u w:val="single"/>
    </w:rPr>
  </w:style>
  <w:style w:type="paragraph" w:styleId="TOC3">
    <w:name w:val="toc 3"/>
    <w:basedOn w:val="Normal"/>
    <w:next w:val="Normal"/>
    <w:autoRedefine/>
    <w:uiPriority w:val="39"/>
    <w:semiHidden/>
    <w:unhideWhenUsed/>
    <w:rsid w:val="005C1921"/>
    <w:pPr>
      <w:spacing w:after="0"/>
      <w:ind w:left="480"/>
    </w:pPr>
    <w:rPr>
      <w:sz w:val="20"/>
      <w:szCs w:val="20"/>
    </w:rPr>
  </w:style>
  <w:style w:type="paragraph" w:styleId="TOC4">
    <w:name w:val="toc 4"/>
    <w:basedOn w:val="Normal"/>
    <w:next w:val="Normal"/>
    <w:autoRedefine/>
    <w:uiPriority w:val="39"/>
    <w:semiHidden/>
    <w:unhideWhenUsed/>
    <w:rsid w:val="005C1921"/>
    <w:pPr>
      <w:spacing w:after="0"/>
      <w:ind w:left="720"/>
    </w:pPr>
    <w:rPr>
      <w:sz w:val="20"/>
      <w:szCs w:val="20"/>
    </w:rPr>
  </w:style>
  <w:style w:type="paragraph" w:styleId="TOC5">
    <w:name w:val="toc 5"/>
    <w:basedOn w:val="Normal"/>
    <w:next w:val="Normal"/>
    <w:autoRedefine/>
    <w:uiPriority w:val="39"/>
    <w:semiHidden/>
    <w:unhideWhenUsed/>
    <w:rsid w:val="005C1921"/>
    <w:pPr>
      <w:spacing w:after="0"/>
      <w:ind w:left="960"/>
    </w:pPr>
    <w:rPr>
      <w:sz w:val="20"/>
      <w:szCs w:val="20"/>
    </w:rPr>
  </w:style>
  <w:style w:type="paragraph" w:styleId="TOC6">
    <w:name w:val="toc 6"/>
    <w:basedOn w:val="Normal"/>
    <w:next w:val="Normal"/>
    <w:autoRedefine/>
    <w:uiPriority w:val="39"/>
    <w:semiHidden/>
    <w:unhideWhenUsed/>
    <w:rsid w:val="005C1921"/>
    <w:pPr>
      <w:spacing w:after="0"/>
      <w:ind w:left="1200"/>
    </w:pPr>
    <w:rPr>
      <w:sz w:val="20"/>
      <w:szCs w:val="20"/>
    </w:rPr>
  </w:style>
  <w:style w:type="paragraph" w:styleId="TOC7">
    <w:name w:val="toc 7"/>
    <w:basedOn w:val="Normal"/>
    <w:next w:val="Normal"/>
    <w:autoRedefine/>
    <w:uiPriority w:val="39"/>
    <w:semiHidden/>
    <w:unhideWhenUsed/>
    <w:rsid w:val="005C1921"/>
    <w:pPr>
      <w:spacing w:after="0"/>
      <w:ind w:left="1440"/>
    </w:pPr>
    <w:rPr>
      <w:sz w:val="20"/>
      <w:szCs w:val="20"/>
    </w:rPr>
  </w:style>
  <w:style w:type="paragraph" w:styleId="TOC8">
    <w:name w:val="toc 8"/>
    <w:basedOn w:val="Normal"/>
    <w:next w:val="Normal"/>
    <w:autoRedefine/>
    <w:uiPriority w:val="39"/>
    <w:semiHidden/>
    <w:unhideWhenUsed/>
    <w:rsid w:val="005C1921"/>
    <w:pPr>
      <w:spacing w:after="0"/>
      <w:ind w:left="1680"/>
    </w:pPr>
    <w:rPr>
      <w:sz w:val="20"/>
      <w:szCs w:val="20"/>
    </w:rPr>
  </w:style>
  <w:style w:type="paragraph" w:styleId="TOC9">
    <w:name w:val="toc 9"/>
    <w:basedOn w:val="Normal"/>
    <w:next w:val="Normal"/>
    <w:autoRedefine/>
    <w:uiPriority w:val="39"/>
    <w:semiHidden/>
    <w:unhideWhenUsed/>
    <w:rsid w:val="005C1921"/>
    <w:pPr>
      <w:spacing w:after="0"/>
      <w:ind w:left="1920"/>
    </w:pPr>
    <w:rPr>
      <w:sz w:val="20"/>
      <w:szCs w:val="20"/>
    </w:rPr>
  </w:style>
  <w:style w:type="character" w:styleId="PlaceholderText">
    <w:name w:val="Placeholder Text"/>
    <w:basedOn w:val="DefaultParagraphFont"/>
    <w:uiPriority w:val="99"/>
    <w:semiHidden/>
    <w:rsid w:val="00E4317B"/>
    <w:rPr>
      <w:color w:val="666666"/>
    </w:rPr>
  </w:style>
  <w:style w:type="paragraph" w:customStyle="1" w:styleId="p2">
    <w:name w:val="p2"/>
    <w:basedOn w:val="Normal"/>
    <w:rsid w:val="00C31C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00C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00C1D"/>
    <w:rPr>
      <w:color w:val="605E5C"/>
      <w:shd w:val="clear" w:color="auto" w:fill="E1DFDD"/>
    </w:rPr>
  </w:style>
  <w:style w:type="character" w:styleId="FollowedHyperlink">
    <w:name w:val="FollowedHyperlink"/>
    <w:basedOn w:val="DefaultParagraphFont"/>
    <w:uiPriority w:val="99"/>
    <w:semiHidden/>
    <w:unhideWhenUsed/>
    <w:rsid w:val="00DC2DC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pentest-tools.com/blog/supply-chain-attacks" TargetMode="External"/><Relationship Id="rId26" Type="http://schemas.openxmlformats.org/officeDocument/2006/relationships/hyperlink" Target="https://www.digitalxraid.com/what-is-edr/" TargetMode="External"/><Relationship Id="rId39" Type="http://schemas.openxmlformats.org/officeDocument/2006/relationships/image" Target="media/image16.emf"/><Relationship Id="rId21" Type="http://schemas.openxmlformats.org/officeDocument/2006/relationships/hyperlink" Target="https://maddevs.io/blog/what-is-zero-trust-network-architecture/" TargetMode="External"/><Relationship Id="rId34" Type="http://schemas.openxmlformats.org/officeDocument/2006/relationships/image" Target="media/image11.emf"/><Relationship Id="rId42"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sco.com/site/us/en/learn/topics/security/what-is-vishing.html" TargetMode="External"/><Relationship Id="rId20" Type="http://schemas.openxmlformats.org/officeDocument/2006/relationships/hyperlink" Target="https://www.fortinet.com/uk/resources/cyberglossary/iot-device-vulnerabilities.html" TargetMode="External"/><Relationship Id="rId29" Type="http://schemas.openxmlformats.org/officeDocument/2006/relationships/hyperlink" Target="https://www.researchgate.net/figure/Flowchart-showing-SIEM-architecture-for-cyber-kill-chain-model_fig2_336623025"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dscan.com/cyber-security-glossary/security-information-and-event-management-siem/" TargetMode="External"/><Relationship Id="rId32" Type="http://schemas.openxmlformats.org/officeDocument/2006/relationships/image" Target="media/image9.emf"/><Relationship Id="rId37" Type="http://schemas.openxmlformats.org/officeDocument/2006/relationships/image" Target="media/image14.emf"/><Relationship Id="rId40"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hyperlink" Target="https://www.varonis.com/blog/ransomware-as-a-service/" TargetMode="External"/><Relationship Id="rId23" Type="http://schemas.openxmlformats.org/officeDocument/2006/relationships/hyperlink" Target="https://www.onelogin.com/learn/what-is-mfa" TargetMode="External"/><Relationship Id="rId28" Type="http://schemas.openxmlformats.org/officeDocument/2006/relationships/hyperlink" Target="https://www.techtarget.com/searchsecurity/definition/SOAR" TargetMode="External"/><Relationship Id="rId36" Type="http://schemas.openxmlformats.org/officeDocument/2006/relationships/image" Target="media/image13.emf"/><Relationship Id="rId10" Type="http://schemas.openxmlformats.org/officeDocument/2006/relationships/image" Target="media/image3.png"/><Relationship Id="rId19" Type="http://schemas.openxmlformats.org/officeDocument/2006/relationships/hyperlink" Target="https://www.sentinelone.com/cybersecurity-101/cybersecurity/cyber-security-trends/" TargetMode="External"/><Relationship Id="rId31"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rowdstrike.com/en-us/cybersecurity-101/ransomware/ransomware-as-a-service-raas/" TargetMode="External"/><Relationship Id="rId22" Type="http://schemas.openxmlformats.org/officeDocument/2006/relationships/hyperlink" Target="https://nvlpubs.nist.gov/nistpubs/CSWP/NIST.CSWP.29.pdf" TargetMode="External"/><Relationship Id="rId27" Type="http://schemas.openxmlformats.org/officeDocument/2006/relationships/hyperlink" Target="https://medium.com/@imaneakhamal/into-the-siem-architecture-and-data-flow-0a35c528f537" TargetMode="External"/><Relationship Id="rId30" Type="http://schemas.openxmlformats.org/officeDocument/2006/relationships/image" Target="media/image7.emf"/><Relationship Id="rId35" Type="http://schemas.openxmlformats.org/officeDocument/2006/relationships/image" Target="media/image12.emf"/><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rowdstrike.com/en-gb/cybersecurity-101/cyberattacks/supply-chain-attack/" TargetMode="External"/><Relationship Id="rId25" Type="http://schemas.openxmlformats.org/officeDocument/2006/relationships/hyperlink" Target="https://www.cloudflare.com/learning/cloud/what-is-cspm/" TargetMode="External"/><Relationship Id="rId33" Type="http://schemas.openxmlformats.org/officeDocument/2006/relationships/image" Target="media/image10.emf"/><Relationship Id="rId38" Type="http://schemas.openxmlformats.org/officeDocument/2006/relationships/image" Target="media/image15.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7C5CF88CC7BD64DB5B33223FCC501E4"/>
        <w:category>
          <w:name w:val="General"/>
          <w:gallery w:val="placeholder"/>
        </w:category>
        <w:types>
          <w:type w:val="bbPlcHdr"/>
        </w:types>
        <w:behaviors>
          <w:behavior w:val="content"/>
        </w:behaviors>
        <w:guid w:val="{07BB17E4-DB59-1548-B8C9-D863D1F07D2D}"/>
      </w:docPartPr>
      <w:docPartBody>
        <w:p w:rsidR="00EB43A9" w:rsidRDefault="00493FB3">
          <w:r w:rsidRPr="00710CAE">
            <w:rPr>
              <w:rStyle w:val="PlaceholderText"/>
            </w:rPr>
            <w:t>Formatting...</w:t>
          </w:r>
        </w:p>
      </w:docPartBody>
    </w:docPart>
    <w:docPart>
      <w:docPartPr>
        <w:name w:val="D59169E91FED0241B4E4B40CDC787AB6"/>
        <w:category>
          <w:name w:val="General"/>
          <w:gallery w:val="placeholder"/>
        </w:category>
        <w:types>
          <w:type w:val="bbPlcHdr"/>
        </w:types>
        <w:behaviors>
          <w:behavior w:val="content"/>
        </w:behaviors>
        <w:guid w:val="{FA43ED0E-3AD4-B146-9085-0840B2AFBC62}"/>
      </w:docPartPr>
      <w:docPartBody>
        <w:p w:rsidR="00EB43A9" w:rsidRDefault="00493FB3">
          <w:r w:rsidRPr="00710CAE">
            <w:rPr>
              <w:rStyle w:val="PlaceholderText"/>
            </w:rPr>
            <w:t>Formatting...</w:t>
          </w:r>
        </w:p>
      </w:docPartBody>
    </w:docPart>
    <w:docPart>
      <w:docPartPr>
        <w:name w:val="27958F2D35F4494B8C009C5DF0CCBEF6"/>
        <w:category>
          <w:name w:val="General"/>
          <w:gallery w:val="placeholder"/>
        </w:category>
        <w:types>
          <w:type w:val="bbPlcHdr"/>
        </w:types>
        <w:behaviors>
          <w:behavior w:val="content"/>
        </w:behaviors>
        <w:guid w:val="{3F062C43-482C-1044-B793-9C70AF91876C}"/>
      </w:docPartPr>
      <w:docPartBody>
        <w:p w:rsidR="00EB43A9" w:rsidRDefault="00493FB3">
          <w:r w:rsidRPr="00710CAE">
            <w:rPr>
              <w:rStyle w:val="PlaceholderText"/>
            </w:rPr>
            <w:t>Formatting...</w:t>
          </w:r>
        </w:p>
      </w:docPartBody>
    </w:docPart>
    <w:docPart>
      <w:docPartPr>
        <w:name w:val="A230ED216543FA41963959442D14A892"/>
        <w:category>
          <w:name w:val="General"/>
          <w:gallery w:val="placeholder"/>
        </w:category>
        <w:types>
          <w:type w:val="bbPlcHdr"/>
        </w:types>
        <w:behaviors>
          <w:behavior w:val="content"/>
        </w:behaviors>
        <w:guid w:val="{D5EC2B01-9870-784D-A994-2A33D6919F78}"/>
      </w:docPartPr>
      <w:docPartBody>
        <w:p w:rsidR="00EB43A9" w:rsidRDefault="00493FB3">
          <w:r w:rsidRPr="00710CAE">
            <w:rPr>
              <w:rStyle w:val="PlaceholderText"/>
            </w:rPr>
            <w:t>Formatting...</w:t>
          </w:r>
        </w:p>
      </w:docPartBody>
    </w:docPart>
    <w:docPart>
      <w:docPartPr>
        <w:name w:val="23E911DE5E01D244B680CB370A0CAE36"/>
        <w:category>
          <w:name w:val="General"/>
          <w:gallery w:val="placeholder"/>
        </w:category>
        <w:types>
          <w:type w:val="bbPlcHdr"/>
        </w:types>
        <w:behaviors>
          <w:behavior w:val="content"/>
        </w:behaviors>
        <w:guid w:val="{37C638CF-40D0-2149-AE72-B21EE15BED91}"/>
      </w:docPartPr>
      <w:docPartBody>
        <w:p w:rsidR="00EB43A9" w:rsidRDefault="00493FB3">
          <w:r w:rsidRPr="00710CAE">
            <w:rPr>
              <w:rStyle w:val="PlaceholderText"/>
            </w:rPr>
            <w:t>Formatting...</w:t>
          </w:r>
        </w:p>
      </w:docPartBody>
    </w:docPart>
    <w:docPart>
      <w:docPartPr>
        <w:name w:val="7B9490C6B084554B9D1AC898030196D2"/>
        <w:category>
          <w:name w:val="General"/>
          <w:gallery w:val="placeholder"/>
        </w:category>
        <w:types>
          <w:type w:val="bbPlcHdr"/>
        </w:types>
        <w:behaviors>
          <w:behavior w:val="content"/>
        </w:behaviors>
        <w:guid w:val="{755B1AC4-1EB5-364E-A3C6-A6D6935CB9BB}"/>
      </w:docPartPr>
      <w:docPartBody>
        <w:p w:rsidR="00EB43A9" w:rsidRDefault="00493FB3">
          <w:r w:rsidRPr="00710CAE">
            <w:rPr>
              <w:rStyle w:val="PlaceholderText"/>
            </w:rPr>
            <w:t>Formatting...</w:t>
          </w:r>
        </w:p>
      </w:docPartBody>
    </w:docPart>
    <w:docPart>
      <w:docPartPr>
        <w:name w:val="3E394C1C23F6D8478EE9207EC6BF4EE8"/>
        <w:category>
          <w:name w:val="General"/>
          <w:gallery w:val="placeholder"/>
        </w:category>
        <w:types>
          <w:type w:val="bbPlcHdr"/>
        </w:types>
        <w:behaviors>
          <w:behavior w:val="content"/>
        </w:behaviors>
        <w:guid w:val="{D670B86D-9387-9640-B1E2-1DB0FD33A688}"/>
      </w:docPartPr>
      <w:docPartBody>
        <w:p w:rsidR="00EB43A9" w:rsidRDefault="00493FB3">
          <w:r w:rsidRPr="00710CAE">
            <w:rPr>
              <w:rStyle w:val="PlaceholderText"/>
            </w:rPr>
            <w:t>Formatting...</w:t>
          </w:r>
        </w:p>
      </w:docPartBody>
    </w:docPart>
    <w:docPart>
      <w:docPartPr>
        <w:name w:val="7E8A3BE807DB2D46BF3CC94C5F01C79F"/>
        <w:category>
          <w:name w:val="General"/>
          <w:gallery w:val="placeholder"/>
        </w:category>
        <w:types>
          <w:type w:val="bbPlcHdr"/>
        </w:types>
        <w:behaviors>
          <w:behavior w:val="content"/>
        </w:behaviors>
        <w:guid w:val="{5CB4A05C-AF52-2147-8E57-A27F6DCC0520}"/>
      </w:docPartPr>
      <w:docPartBody>
        <w:p w:rsidR="00EB43A9" w:rsidRDefault="00493FB3">
          <w:r w:rsidRPr="00710CAE">
            <w:rPr>
              <w:rStyle w:val="PlaceholderText"/>
            </w:rPr>
            <w:t>Formatting...</w:t>
          </w:r>
        </w:p>
      </w:docPartBody>
    </w:docPart>
    <w:docPart>
      <w:docPartPr>
        <w:name w:val="0860BF3772407E40BB2055586AA99640"/>
        <w:category>
          <w:name w:val="General"/>
          <w:gallery w:val="placeholder"/>
        </w:category>
        <w:types>
          <w:type w:val="bbPlcHdr"/>
        </w:types>
        <w:behaviors>
          <w:behavior w:val="content"/>
        </w:behaviors>
        <w:guid w:val="{0A9CE755-429E-FC48-8EDE-3605823541ED}"/>
      </w:docPartPr>
      <w:docPartBody>
        <w:p w:rsidR="009D5877" w:rsidRDefault="00222653">
          <w:r w:rsidRPr="00710390">
            <w:rPr>
              <w:rStyle w:val="PlaceholderText"/>
            </w:rPr>
            <w:t>Formatting...</w:t>
          </w:r>
        </w:p>
      </w:docPartBody>
    </w:docPart>
    <w:docPart>
      <w:docPartPr>
        <w:name w:val="BE95F75D00E9C64DAB61AA5DA5D612C2"/>
        <w:category>
          <w:name w:val="General"/>
          <w:gallery w:val="placeholder"/>
        </w:category>
        <w:types>
          <w:type w:val="bbPlcHdr"/>
        </w:types>
        <w:behaviors>
          <w:behavior w:val="content"/>
        </w:behaviors>
        <w:guid w:val="{DB37E237-692B-A54D-A48E-DDF33FC3641E}"/>
      </w:docPartPr>
      <w:docPartBody>
        <w:p w:rsidR="009D5877" w:rsidRDefault="00222653">
          <w:r w:rsidRPr="00710390">
            <w:rPr>
              <w:rStyle w:val="PlaceholderText"/>
            </w:rPr>
            <w:t>Formatting...</w:t>
          </w:r>
        </w:p>
      </w:docPartBody>
    </w:docPart>
    <w:docPart>
      <w:docPartPr>
        <w:name w:val="FCD09B5089BD3A4EA09ADC6B13C3D983"/>
        <w:category>
          <w:name w:val="General"/>
          <w:gallery w:val="placeholder"/>
        </w:category>
        <w:types>
          <w:type w:val="bbPlcHdr"/>
        </w:types>
        <w:behaviors>
          <w:behavior w:val="content"/>
        </w:behaviors>
        <w:guid w:val="{57F55FD9-2771-1B46-A7CE-B1733370D0A3}"/>
      </w:docPartPr>
      <w:docPartBody>
        <w:p w:rsidR="009D5877" w:rsidRDefault="00222653">
          <w:r w:rsidRPr="00710390">
            <w:rPr>
              <w:rStyle w:val="PlaceholderText"/>
            </w:rPr>
            <w:t>Formatting...</w:t>
          </w:r>
        </w:p>
      </w:docPartBody>
    </w:docPart>
    <w:docPart>
      <w:docPartPr>
        <w:name w:val="BB246695FBAC9542809D9168C0F177B8"/>
        <w:category>
          <w:name w:val="General"/>
          <w:gallery w:val="placeholder"/>
        </w:category>
        <w:types>
          <w:type w:val="bbPlcHdr"/>
        </w:types>
        <w:behaviors>
          <w:behavior w:val="content"/>
        </w:behaviors>
        <w:guid w:val="{2D78A69F-7DC5-3A45-9414-200A6989B8B1}"/>
      </w:docPartPr>
      <w:docPartBody>
        <w:p w:rsidR="009D5877" w:rsidRDefault="00222653">
          <w:r w:rsidRPr="00710390">
            <w:rPr>
              <w:rStyle w:val="PlaceholderText"/>
            </w:rPr>
            <w:t>Formatting...</w:t>
          </w:r>
        </w:p>
      </w:docPartBody>
    </w:docPart>
    <w:docPart>
      <w:docPartPr>
        <w:name w:val="54A7007CF1A70341B5D87C4235BFD5A8"/>
        <w:category>
          <w:name w:val="General"/>
          <w:gallery w:val="placeholder"/>
        </w:category>
        <w:types>
          <w:type w:val="bbPlcHdr"/>
        </w:types>
        <w:behaviors>
          <w:behavior w:val="content"/>
        </w:behaviors>
        <w:guid w:val="{2A34A6B4-F755-8445-84FC-35B4858B24B5}"/>
      </w:docPartPr>
      <w:docPartBody>
        <w:p w:rsidR="009D5877" w:rsidRDefault="00222653">
          <w:r w:rsidRPr="00710390">
            <w:rPr>
              <w:rStyle w:val="PlaceholderText"/>
            </w:rPr>
            <w:t>Formatting...</w:t>
          </w:r>
        </w:p>
      </w:docPartBody>
    </w:docPart>
    <w:docPart>
      <w:docPartPr>
        <w:name w:val="E65853BE06353E4E8E1C3555D45C4401"/>
        <w:category>
          <w:name w:val="General"/>
          <w:gallery w:val="placeholder"/>
        </w:category>
        <w:types>
          <w:type w:val="bbPlcHdr"/>
        </w:types>
        <w:behaviors>
          <w:behavior w:val="content"/>
        </w:behaviors>
        <w:guid w:val="{732C35DA-8F01-4B44-8534-69B6A24E9394}"/>
      </w:docPartPr>
      <w:docPartBody>
        <w:p w:rsidR="009D5877" w:rsidRDefault="00222653">
          <w:r w:rsidRPr="00710390">
            <w:rPr>
              <w:rStyle w:val="PlaceholderText"/>
            </w:rPr>
            <w:t>Formatting...</w:t>
          </w:r>
        </w:p>
      </w:docPartBody>
    </w:docPart>
    <w:docPart>
      <w:docPartPr>
        <w:name w:val="C8600603E5B9E14B8CB230488910EEF0"/>
        <w:category>
          <w:name w:val="General"/>
          <w:gallery w:val="placeholder"/>
        </w:category>
        <w:types>
          <w:type w:val="bbPlcHdr"/>
        </w:types>
        <w:behaviors>
          <w:behavior w:val="content"/>
        </w:behaviors>
        <w:guid w:val="{C0C27F78-CE52-F74A-B669-473A0D8242B3}"/>
      </w:docPartPr>
      <w:docPartBody>
        <w:p w:rsidR="009D5877" w:rsidRDefault="00222653">
          <w:r w:rsidRPr="00710390">
            <w:rPr>
              <w:rStyle w:val="PlaceholderText"/>
            </w:rPr>
            <w:t>Formatting...</w:t>
          </w:r>
        </w:p>
      </w:docPartBody>
    </w:docPart>
    <w:docPart>
      <w:docPartPr>
        <w:name w:val="F9407F28E1066140B85E274F1BC2DCE4"/>
        <w:category>
          <w:name w:val="General"/>
          <w:gallery w:val="placeholder"/>
        </w:category>
        <w:types>
          <w:type w:val="bbPlcHdr"/>
        </w:types>
        <w:behaviors>
          <w:behavior w:val="content"/>
        </w:behaviors>
        <w:guid w:val="{9D2F08A2-C320-514D-8B86-B471F4E83EC9}"/>
      </w:docPartPr>
      <w:docPartBody>
        <w:p w:rsidR="009D5877" w:rsidRDefault="00222653">
          <w:r w:rsidRPr="00710390">
            <w:rPr>
              <w:rStyle w:val="PlaceholderText"/>
            </w:rPr>
            <w:t>Formatting...</w:t>
          </w:r>
        </w:p>
      </w:docPartBody>
    </w:docPart>
    <w:docPart>
      <w:docPartPr>
        <w:name w:val="7FB9ECF92F0EBD419BEBAD2B013A72D5"/>
        <w:category>
          <w:name w:val="General"/>
          <w:gallery w:val="placeholder"/>
        </w:category>
        <w:types>
          <w:type w:val="bbPlcHdr"/>
        </w:types>
        <w:behaviors>
          <w:behavior w:val="content"/>
        </w:behaviors>
        <w:guid w:val="{C2DE86A1-0305-1941-9952-5432EBA2A2AA}"/>
      </w:docPartPr>
      <w:docPartBody>
        <w:p w:rsidR="009D5877" w:rsidRDefault="00222653">
          <w:r w:rsidRPr="00710390">
            <w:rPr>
              <w:rStyle w:val="PlaceholderText"/>
            </w:rPr>
            <w:t>Formatting...</w:t>
          </w:r>
        </w:p>
      </w:docPartBody>
    </w:docPart>
    <w:docPart>
      <w:docPartPr>
        <w:name w:val="5F8CEE0885FFF34995FA75DE148A1B5E"/>
        <w:category>
          <w:name w:val="General"/>
          <w:gallery w:val="placeholder"/>
        </w:category>
        <w:types>
          <w:type w:val="bbPlcHdr"/>
        </w:types>
        <w:behaviors>
          <w:behavior w:val="content"/>
        </w:behaviors>
        <w:guid w:val="{31148F49-6141-7F41-B467-8A572FA9FC0F}"/>
      </w:docPartPr>
      <w:docPartBody>
        <w:p w:rsidR="000C2352" w:rsidRDefault="009D5877">
          <w:r w:rsidRPr="009142CE">
            <w:rPr>
              <w:rStyle w:val="PlaceholderText"/>
            </w:rPr>
            <w:t>Formatting...</w:t>
          </w:r>
        </w:p>
      </w:docPartBody>
    </w:docPart>
    <w:docPart>
      <w:docPartPr>
        <w:name w:val="8D811A941742D94CA71C0B2E39DCA0E6"/>
        <w:category>
          <w:name w:val="General"/>
          <w:gallery w:val="placeholder"/>
        </w:category>
        <w:types>
          <w:type w:val="bbPlcHdr"/>
        </w:types>
        <w:behaviors>
          <w:behavior w:val="content"/>
        </w:behaviors>
        <w:guid w:val="{90156B85-7A97-BE45-A94F-A5E80F022CF3}"/>
      </w:docPartPr>
      <w:docPartBody>
        <w:p w:rsidR="000C2352" w:rsidRDefault="009D5877">
          <w:r w:rsidRPr="009142CE">
            <w:rPr>
              <w:rStyle w:val="PlaceholderText"/>
            </w:rPr>
            <w:t>Formatting...</w:t>
          </w:r>
        </w:p>
      </w:docPartBody>
    </w:docPart>
    <w:docPart>
      <w:docPartPr>
        <w:name w:val="546FF1B0555C2F44A407141053AEB14F"/>
        <w:category>
          <w:name w:val="General"/>
          <w:gallery w:val="placeholder"/>
        </w:category>
        <w:types>
          <w:type w:val="bbPlcHdr"/>
        </w:types>
        <w:behaviors>
          <w:behavior w:val="content"/>
        </w:behaviors>
        <w:guid w:val="{0A2770A7-A1ED-7D42-872E-1667C00578AA}"/>
      </w:docPartPr>
      <w:docPartBody>
        <w:p w:rsidR="000C2352" w:rsidRDefault="009D5877">
          <w:r w:rsidRPr="009142CE">
            <w:rPr>
              <w:rStyle w:val="PlaceholderText"/>
            </w:rPr>
            <w:t>Formatting...</w:t>
          </w:r>
        </w:p>
      </w:docPartBody>
    </w:docPart>
    <w:docPart>
      <w:docPartPr>
        <w:name w:val="2F37CC5E9EC6D643BE18EBD36E6D701E"/>
        <w:category>
          <w:name w:val="General"/>
          <w:gallery w:val="placeholder"/>
        </w:category>
        <w:types>
          <w:type w:val="bbPlcHdr"/>
        </w:types>
        <w:behaviors>
          <w:behavior w:val="content"/>
        </w:behaviors>
        <w:guid w:val="{EC8D1785-9040-4440-93E2-F9E8D26A8B86}"/>
      </w:docPartPr>
      <w:docPartBody>
        <w:p w:rsidR="000C2352" w:rsidRDefault="009D5877">
          <w:r w:rsidRPr="009142CE">
            <w:rPr>
              <w:rStyle w:val="PlaceholderText"/>
            </w:rPr>
            <w:t>Formatting...</w:t>
          </w:r>
        </w:p>
      </w:docPartBody>
    </w:docPart>
    <w:docPart>
      <w:docPartPr>
        <w:name w:val="8CB52DE9FACAD2479CDE6A146B8964D5"/>
        <w:category>
          <w:name w:val="General"/>
          <w:gallery w:val="placeholder"/>
        </w:category>
        <w:types>
          <w:type w:val="bbPlcHdr"/>
        </w:types>
        <w:behaviors>
          <w:behavior w:val="content"/>
        </w:behaviors>
        <w:guid w:val="{5AB9AD4D-1DD4-7E4B-93B4-549C1B954E87}"/>
      </w:docPartPr>
      <w:docPartBody>
        <w:p w:rsidR="000C2352" w:rsidRDefault="009D5877">
          <w:r w:rsidRPr="009142C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FB3"/>
    <w:rsid w:val="000723E4"/>
    <w:rsid w:val="000C2352"/>
    <w:rsid w:val="00222653"/>
    <w:rsid w:val="002B78C8"/>
    <w:rsid w:val="003F6FC5"/>
    <w:rsid w:val="00493FB3"/>
    <w:rsid w:val="004C5745"/>
    <w:rsid w:val="008D0ED4"/>
    <w:rsid w:val="008F663F"/>
    <w:rsid w:val="009D5877"/>
    <w:rsid w:val="00A77E79"/>
    <w:rsid w:val="00B02399"/>
    <w:rsid w:val="00D344E7"/>
    <w:rsid w:val="00DF366D"/>
    <w:rsid w:val="00DF7EC1"/>
    <w:rsid w:val="00E54723"/>
    <w:rsid w:val="00EA1D79"/>
    <w:rsid w:val="00EB43A9"/>
    <w:rsid w:val="00F41E61"/>
    <w:rsid w:val="00F60192"/>
    <w:rsid w:val="00FB1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235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20A888D-1704-3746-8A3D-DE6A6EA29201}">
  <we:reference id="8c1c3d44-57e9-40d7-86e4-4adf61fea1dd" version="2.1.0.2" store="EXCatalog" storeType="EXCatalog"/>
  <we:alternateReferences>
    <we:reference id="WA104380122" version="2.1.0.2" store="en-GB" storeType="OMEX"/>
  </we:alternateReferences>
  <we:properties>
    <we:property name="citations" value="{&quot;1014422131&quot;:{&quot;referencesIds&quot;:[&quot;doc:68f931728bc34f48f5982da1&quot;],&quot;referencesOptions&quot;:{&quot;doc:68f931728bc34f48f5982d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422131,&quot;citationText&quot;:&quot;&lt;span style=\&quot;font-family:Times New Roman;font-size:12px;color:#000000\&quot;&gt;[1]&lt;/span&gt;&quot;},&quot;1042937534&quot;:{&quot;referencesIds&quot;:[&quot;doc:68f9321ab070cc457a33eea2&quot;],&quot;referencesOptions&quot;:{&quot;doc:68f9321ab070cc457a33e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937534,&quot;citationText&quot;:&quot;&lt;span style=\&quot;font-family:Times New Roman;font-size:12px;color:#000000\&quot;&gt;[3]&lt;/span&gt;&quot;},&quot;1084112461&quot;:{&quot;referencesIds&quot;:[&quot;doc:68f9340851b9af22f4333897&quot;],&quot;referencesOptions&quot;:{&quot;doc:68f9340851b9af22f43338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112461,&quot;citationText&quot;:&quot;&lt;span style=\&quot;font-family:Times New Roman;font-size:12px;color:#000000\&quot;&gt;[7]&lt;/span&gt;&quot;},&quot;1846896133&quot;:{&quot;referencesIds&quot;:[&quot;doc:68f931e81935652be47061d1&quot;],&quot;referencesOptions&quot;:{&quot;doc:68f931e81935652be47061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6896133,&quot;citationText&quot;:&quot;&lt;span style=\&quot;font-family:Times New Roman;font-size:12px;color:#000000\&quot;&gt;[2]&lt;/span&gt;&quot;},&quot;-523404957&quot;:{&quot;referencesIds&quot;:[&quot;doc:68f9326118e50f27ec6005f9&quot;],&quot;referencesOptions&quot;:{&quot;doc:68f9326118e50f27ec600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404957,&quot;citationText&quot;:&quot;&lt;span style=\&quot;font-family:Times New Roman;font-size:12px;color:#000000\&quot;&gt;[4]&lt;/span&gt;&quot;},&quot;-900130691&quot;:{&quot;referencesIds&quot;:[&quot;doc:68f932c4b070cc457a33eeb0&quot;],&quot;referencesOptions&quot;:{&quot;doc:68f932c4b070cc457a33ee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130691,&quot;citationText&quot;:&quot;&lt;span style=\&quot;font-family:Times New Roman;font-size:12px;color:#000000\&quot;&gt;[5]&lt;/span&gt;&quot;},&quot;-1758665507&quot;:{&quot;referencesIds&quot;:[&quot;doc:68f933a68bc34f48f5982dc9&quot;],&quot;referencesOptions&quot;:{&quot;doc:68f933a68bc34f48f5982d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665507,&quot;citationText&quot;:&quot;&lt;span style=\&quot;font-family:Times New Roman;font-size:12px;color:#000000\&quot;&gt;[6]&lt;/span&gt;&quot;},&quot;-1610351183&quot;:{&quot;referencesIds&quot;:[&quot;doc:68f9340851b9af22f4333897&quot;],&quot;referencesOptions&quot;:{&quot;doc:68f9340851b9af22f43338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351183,&quot;citationText&quot;:&quot;&lt;span style=\&quot;font-family:Times New Roman;font-size:12px;color:#000000\&quot;&gt;[7]&lt;/span&gt;&quot;}}"/>
    <we:property name="currentFolder" value="{&quot;id&quot;:&quot;project:68f931463a63d301a3f36298&quot;,&quot;userId&quot;:&quot;user:67bc6ec1536c3a4ffbba9d3c&quot;,&quot;projectId&quot;:&quot;ap:67bc6ec1536c3a4ffbba9d3d&quot;,&quot;name&quot;:&quot;NCE&quot;,&quot;created&quot;:1761161542599,&quot;lastModified&quot;:1761161542599,&quot;position&quot;:5,&quot;isShared&quot;:false,&quot;isExampleCollection&quot;:false,&quot;isMyPublicationsCollection&quot;:false,&quot;notInFolder&quot;:fals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307B5733-D19A-0941-9CFB-BCAA78A094FF}">
  <we:reference id="8c1c3d44-57e9-40d7-86e4-4adf88fea1dd" version="3.0.0.0" store="EXCatalog" storeType="EXCatalog"/>
  <we:alternateReferences>
    <we:reference id="WA200007520" version="3.0.0.0" store="en-GB" storeType="OMEX"/>
  </we:alternateReferences>
  <we:properties>
    <we:property name="bibliographyEnabled" value="&quot;bibliographyDisabled&quot;"/>
    <we:property name="citations" value="{&quot;206297182&quot;:{&quot;referencesIds&quot;:[&quot;doc:691de632b2c46026af37fcc2&quot;],&quot;referencesOptions&quot;:{&quot;doc:691de632b2c46026af37fc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297182,&quot;citationText&quot;:&quot;&lt;span style=\&quot;font-family:Times New Roman;font-size:12px;color:#000000\&quot;&gt;[11]&lt;/span&gt;&quot;},&quot;747233875&quot;:{&quot;referencesIds&quot;:[&quot;doc:691ddbe44d27c77c8f6a1d88&quot;],&quot;referencesOptions&quot;:{&quot;doc:691ddbe44d27c77c8f6a1d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7233875,&quot;citationText&quot;:&quot;&lt;span style=\&quot;font-family:Times New Roman;font-size:12px;color:#000000\&quot;&gt;[9]&lt;/span&gt;&quot;},&quot;886144857&quot;:{&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6144857,&quot;citationText&quot;:&quot;&lt;span style=\&quot;font-family:Times New Roman;font-size:12px;color:#000000\&quot;&gt;[8]&lt;/span&gt;&quot;},&quot;1014422131&quot;:{&quot;referencesIds&quot;:[&quot;doc:68f931728bc34f48f5982da1&quot;],&quot;referencesOptions&quot;:{&quot;doc:68f931728bc34f48f5982d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422131,&quot;citationText&quot;:&quot;&lt;span style=\&quot;font-family:Times New Roman;font-size:12px;color:#000000\&quot;&gt;[1]&lt;/span&gt;&quot;},&quot;1042937534&quot;:{&quot;referencesIds&quot;:[&quot;doc:68f9321ab070cc457a33eea2&quot;],&quot;referencesOptions&quot;:{&quot;doc:68f9321ab070cc457a33e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937534,&quot;citationText&quot;:&quot;&lt;span style=\&quot;font-family:Times New Roman;font-size:12px;color:#000000\&quot;&gt;[3]&lt;/span&gt;&quot;},&quot;1084112461&quot;:{&quot;referencesIds&quot;:[&quot;doc:68f9340851b9af22f4333897&quot;],&quot;referencesOptions&quot;:{&quot;doc:68f9340851b9af22f43338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112461,&quot;citationText&quot;:&quot;&lt;span style=\&quot;font-family:Times New Roman;font-size:12px;color:#000000\&quot;&gt;[7]&lt;/span&gt;&quot;},&quot;1097290938&quot;:{&quot;referencesIds&quot;:[&quot;doc:692090b0142e5d44030e2496&quot;],&quot;referencesOptions&quot;:{&quot;doc:692090b0142e5d44030e24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7290938,&quot;citationText&quot;:&quot;&lt;span style=\&quot;font-family:Times New Roman;font-size:12px;color:#000000\&quot;&gt;[14]&lt;/span&gt;&quot;},&quot;1544489967&quot;:{&quot;referencesIds&quot;:[&quot;doc:692090b0142e5d44030e2496&quot;],&quot;referencesOptions&quot;:{&quot;doc:692090b0142e5d44030e24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489967,&quot;citationText&quot;:&quot;&lt;span style=\&quot;font-family:Times New Roman;font-size:12px;color:#000000\&quot;&gt;[14]&lt;/span&gt;&quot;},&quot;1846896133&quot;:{&quot;referencesIds&quot;:[&quot;doc:68f931e81935652be47061d1&quot;],&quot;referencesOptions&quot;:{&quot;doc:68f931e81935652be47061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6896133,&quot;citationText&quot;:&quot;&lt;span style=\&quot;font-family:Times New Roman;font-size:12px;color:#000000\&quot;&gt;[2]&lt;/span&gt;&quot;},&quot;-523404957&quot;:{&quot;referencesIds&quot;:[&quot;doc:68f9326118e50f27ec6005f9&quot;],&quot;referencesOptions&quot;:{&quot;doc:68f9326118e50f27ec600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404957,&quot;citationText&quot;:&quot;&lt;span style=\&quot;font-family:Times New Roman;font-size:12px;color:#000000\&quot;&gt;[4]&lt;/span&gt;&quot;},&quot;-900130691&quot;:{&quot;referencesIds&quot;:[&quot;doc:68f932c4b070cc457a33eeb0&quot;],&quot;referencesOptions&quot;:{&quot;doc:68f932c4b070cc457a33ee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130691,&quot;citationText&quot;:&quot;&lt;span style=\&quot;font-family:Times New Roman;font-size:12px;color:#000000\&quot;&gt;[5]&lt;/span&gt;&quot;},&quot;-1758665507&quot;:{&quot;referencesIds&quot;:[&quot;doc:68f933a68bc34f48f5982dc9&quot;],&quot;referencesOptions&quot;:{&quot;doc:68f933a68bc34f48f5982d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665507,&quot;citationText&quot;:&quot;&lt;span style=\&quot;font-family:Times New Roman;font-size:12px;color:#000000\&quot;&gt;[6]&lt;/span&gt;&quot;},&quot;-1610351183&quot;:{&quot;referencesIds&quot;:[&quot;doc:68f9340851b9af22f4333897&quot;],&quot;referencesOptions&quot;:{&quot;doc:68f9340851b9af22f43338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351183,&quot;citationText&quot;:&quot;&lt;span style=\&quot;font-family:Times New Roman;font-size:12px;color:#000000\&quot;&gt;[7]&lt;/span&gt;&quot;},&quot;-1433282386&quot;:{&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3282386,&quot;citationText&quot;:&quot;&lt;span style=\&quot;font-family:Times New Roman;font-size:12px;color:#000000\&quot;&gt;[8]&lt;/span&gt;&quot;},&quot;-1303541444&quot;:{&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3541444,&quot;citationText&quot;:&quot;&lt;span style=\&quot;font-family:Times New Roman;font-size:12px;color:#000000\&quot;&gt;[8]&lt;/span&gt;&quot;},&quot;-2117287514&quot;:{&quot;referencesIds&quot;:[&quot;doc:691de5652a12f64ecf77a540&quot;],&quot;referencesOptions&quot;:{&quot;doc:691de5652a12f64ecf77a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7287514,&quot;citationText&quot;:&quot;&lt;span style=\&quot;font-family:Times New Roman;font-size:12px;color:#000000\&quot;&gt;[10]&lt;/span&gt;&quot;},&quot;-1890251271&quot;:{&quot;referencesIds&quot;:[&quot;doc:691de6f9f19b84594fc77242&quot;],&quot;referencesOptions&quot;:{&quot;doc:691de6f9f19b84594fc772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0251271,&quot;citationText&quot;:&quot;&lt;span style=\&quot;font-family:Times New Roman;font-size:12px;color:#000000\&quot;&gt;[12]&lt;/span&gt;&quot;},&quot;-290524636&quot;:{&quot;referencesIds&quot;:[&quot;doc:691dd8cbf19b84594fc761da&quot;],&quot;referencesOptions&quot;:{&quot;doc:691dd8cbf19b84594fc76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524636,&quot;citationText&quot;:&quot;&lt;span style=\&quot;font-family:Times New Roman;font-size:12px;color:#000000\&quot;&gt;[8]&lt;/span&gt;&quot;},&quot;-1102803436&quot;:{&quot;referencesIds&quot;:[&quot;doc:691de7b6ae28a933431369d9&quot;],&quot;referencesOptions&quot;:{&quot;doc:691de7b6ae28a933431369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803436,&quot;citationText&quot;:&quot;&lt;span style=\&quot;font-family:Times New Roman;font-size:12px;color:#000000\&quot;&gt;[13]&lt;/span&gt;&quot;},&quot;-683897196&quot;:{&quot;referencesIds&quot;:[&quot;doc:69209139f19b84594fc7d19c&quot;],&quot;referencesOptions&quot;:{&quot;doc:69209139f19b84594fc7d1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897196,&quot;citationText&quot;:&quot;&lt;span style=\&quot;font-family:Times New Roman;font-size:12px;color:#000000\&quot;&gt;[15]&lt;/span&gt;&quot;},&quot;-883640511&quot;:{&quot;referencesIds&quot;:[&quot;doc:6920919f903a58550baa4475&quot;],&quot;referencesOptions&quot;:{&quot;doc:6920919f903a58550baa44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3640511,&quot;citationText&quot;:&quot;&lt;span style=\&quot;font-family:Times New Roman;font-size:12px;color:#000000\&quot;&gt;[16]&lt;/span&gt;&quot;},&quot;-347792878&quot;:{&quot;referencesIds&quot;:[&quot;doc:69209139f19b84594fc7d19c&quot;],&quot;referencesOptions&quot;:{&quot;doc:69209139f19b84594fc7d1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7792878,&quot;citationText&quot;:&quot;&lt;span style=\&quot;font-family:Times New Roman;font-size:12px;color:#000000\&quot;&gt;[15]&lt;/span&gt;&quot;}}"/>
    <we:property name="currentFolder" value="{&quot;id&quot;:&quot;project:68f931463a63d301a3f36298&quot;,&quot;userId&quot;:&quot;user:67bc6ec1536c3a4ffbba9d3c&quot;,&quot;projectId&quot;:&quot;ap:67bc6ec1536c3a4ffbba9d3d&quot;,&quot;name&quot;:&quot;NCE&quot;,&quot;created&quot;:1761161542599,&quot;lastModified&quot;:1761161542599,&quot;position&quot;:5,&quot;isShared&quot;:false,&quot;isExampleCollection&quot;:false,&quot;isMyPublicationsCollection&quot;:false,&quot;notInFolder&quot;:false,&quot;totalReferences&quot;:1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AEDB4-6379-8041-BA16-E537A508A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18</Pages>
  <Words>2998</Words>
  <Characters>17092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
  <LinksUpToDate>false</LinksUpToDate>
  <CharactersWithSpaces>20050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CertHE Computing Skills for Workplace</dc:subject>
  <dc:creator>Lucas Charles Adouko (2424749)</dc:creator>
  <cp:keywords/>
  <dc:description/>
  <cp:lastModifiedBy>Lucas Charles Adouko (2424749)</cp:lastModifiedBy>
  <cp:revision>8</cp:revision>
  <dcterms:created xsi:type="dcterms:W3CDTF">2025-11-27T13:18:00Z</dcterms:created>
  <dcterms:modified xsi:type="dcterms:W3CDTF">2025-12-02T09:22:00Z</dcterms:modified>
</cp:coreProperties>
</file>