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lang w:val="en-GB" w:eastAsia="en-GB"/>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0EFBD389" w:rsidR="003B28DC" w:rsidRDefault="00A915A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7B2C5085" w:rsidR="003B28DC" w:rsidRDefault="003B28DC">
              <w:pPr>
                <w:pStyle w:val="NoSpacing"/>
                <w:jc w:val="center"/>
                <w:rPr>
                  <w:color w:val="4472C4" w:themeColor="accent1"/>
                  <w:sz w:val="28"/>
                  <w:szCs w:val="28"/>
                </w:rPr>
              </w:pPr>
              <w:r>
                <w:rPr>
                  <w:color w:val="4472C4" w:themeColor="accent1"/>
                  <w:sz w:val="28"/>
                  <w:szCs w:val="28"/>
                </w:rPr>
                <w:t>BMSW400</w:t>
              </w:r>
              <w:r w:rsidR="00A915AD">
                <w:rPr>
                  <w:color w:val="4472C4" w:themeColor="accent1"/>
                  <w:sz w:val="28"/>
                  <w:szCs w:val="28"/>
                </w:rPr>
                <w:t>1</w:t>
              </w:r>
              <w:r>
                <w:rPr>
                  <w:color w:val="4472C4" w:themeColor="accent1"/>
                  <w:sz w:val="28"/>
                  <w:szCs w:val="28"/>
                </w:rPr>
                <w:t xml:space="preserve"> </w:t>
              </w:r>
              <w:r w:rsidR="00A915AD">
                <w:rPr>
                  <w:color w:val="4472C4" w:themeColor="accent1"/>
                  <w:sz w:val="28"/>
                  <w:szCs w:val="28"/>
                </w:rPr>
                <w:t>Academic and Employability Skills</w:t>
              </w:r>
            </w:p>
          </w:sdtContent>
        </w:sdt>
        <w:p w14:paraId="498C7A96" w14:textId="77777777" w:rsidR="003B28DC" w:rsidRDefault="003B28DC">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1F3C79DF" w:rsidR="003B28DC" w:rsidRDefault="003B28DC">
                                    <w:pPr>
                                      <w:pStyle w:val="NoSpacing"/>
                                      <w:spacing w:after="40"/>
                                      <w:jc w:val="center"/>
                                      <w:rPr>
                                        <w:caps/>
                                        <w:color w:val="4472C4" w:themeColor="accent1"/>
                                        <w:sz w:val="28"/>
                                        <w:szCs w:val="28"/>
                                      </w:rPr>
                                    </w:pPr>
                                    <w:r>
                                      <w:rPr>
                                        <w:caps/>
                                        <w:color w:val="4472C4" w:themeColor="accent1"/>
                                        <w:sz w:val="28"/>
                                        <w:szCs w:val="28"/>
                                      </w:rPr>
                                      <w:t>[</w:t>
                                    </w:r>
                                    <w:r w:rsidR="00A915AD">
                                      <w:rPr>
                                        <w:caps/>
                                        <w:color w:val="4472C4" w:themeColor="accent1"/>
                                        <w:sz w:val="28"/>
                                        <w:szCs w:val="28"/>
                                      </w:rPr>
                                      <w:t>Alexandru-George Ghita</w:t>
                                    </w:r>
                                    <w:r>
                                      <w:rPr>
                                        <w:caps/>
                                        <w:color w:val="4472C4" w:themeColor="accent1"/>
                                        <w:sz w:val="28"/>
                                        <w:szCs w:val="28"/>
                                      </w:rPr>
                                      <w:t>]</w:t>
                                    </w:r>
                                  </w:p>
                                </w:sdtContent>
                              </w:sdt>
                              <w:p w14:paraId="08FE0F8F" w14:textId="699F21C9" w:rsidR="003B28DC" w:rsidRDefault="0080636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A915AD">
                                      <w:rPr>
                                        <w:caps/>
                                        <w:color w:val="4472C4" w:themeColor="accent1"/>
                                      </w:rPr>
                                      <w:t>1912879</w:t>
                                    </w:r>
                                    <w:r w:rsidR="003B28DC">
                                      <w:rPr>
                                        <w:caps/>
                                        <w:color w:val="4472C4" w:themeColor="accent1"/>
                                      </w:rPr>
                                      <w:t>]</w:t>
                                    </w:r>
                                  </w:sdtContent>
                                </w:sdt>
                              </w:p>
                              <w:p w14:paraId="15A7879D" w14:textId="4C9A2AF7" w:rsidR="003B28DC" w:rsidRDefault="0080636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1F3C79DF" w:rsidR="003B28DC" w:rsidRDefault="003B28DC">
                              <w:pPr>
                                <w:pStyle w:val="NoSpacing"/>
                                <w:spacing w:after="40"/>
                                <w:jc w:val="center"/>
                                <w:rPr>
                                  <w:caps/>
                                  <w:color w:val="4472C4" w:themeColor="accent1"/>
                                  <w:sz w:val="28"/>
                                  <w:szCs w:val="28"/>
                                </w:rPr>
                              </w:pPr>
                              <w:r>
                                <w:rPr>
                                  <w:caps/>
                                  <w:color w:val="4472C4" w:themeColor="accent1"/>
                                  <w:sz w:val="28"/>
                                  <w:szCs w:val="28"/>
                                </w:rPr>
                                <w:t>[</w:t>
                              </w:r>
                              <w:r w:rsidR="00A915AD">
                                <w:rPr>
                                  <w:caps/>
                                  <w:color w:val="4472C4" w:themeColor="accent1"/>
                                  <w:sz w:val="28"/>
                                  <w:szCs w:val="28"/>
                                </w:rPr>
                                <w:t>Alexandru-George Ghita</w:t>
                              </w:r>
                              <w:r>
                                <w:rPr>
                                  <w:caps/>
                                  <w:color w:val="4472C4" w:themeColor="accent1"/>
                                  <w:sz w:val="28"/>
                                  <w:szCs w:val="28"/>
                                </w:rPr>
                                <w:t>]</w:t>
                              </w:r>
                            </w:p>
                          </w:sdtContent>
                        </w:sdt>
                        <w:p w14:paraId="08FE0F8F" w14:textId="699F21C9" w:rsidR="003B28DC" w:rsidRDefault="00C4770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A915AD">
                                <w:rPr>
                                  <w:caps/>
                                  <w:color w:val="4472C4" w:themeColor="accent1"/>
                                </w:rPr>
                                <w:t>1912879</w:t>
                              </w:r>
                              <w:r w:rsidR="003B28DC">
                                <w:rPr>
                                  <w:caps/>
                                  <w:color w:val="4472C4" w:themeColor="accent1"/>
                                </w:rPr>
                                <w:t>]</w:t>
                              </w:r>
                            </w:sdtContent>
                          </w:sdt>
                        </w:p>
                        <w:p w14:paraId="15A7879D" w14:textId="4C9A2AF7" w:rsidR="003B28DC" w:rsidRDefault="00C4770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rsidP="00487EA3">
          <w:pPr>
            <w:pStyle w:val="TOCHeading"/>
            <w:spacing w:before="0"/>
          </w:pPr>
          <w:r>
            <w:t>Contents</w:t>
          </w:r>
        </w:p>
        <w:p w14:paraId="2DCE0CC3" w14:textId="3849BB9C" w:rsidR="007654E9" w:rsidRDefault="00CA0393">
          <w:pPr>
            <w:pStyle w:val="TOC1"/>
            <w:rPr>
              <w:rFonts w:eastAsiaTheme="minorEastAsia"/>
              <w:noProof/>
              <w:lang w:val="en-GB" w:eastAsia="en-GB"/>
            </w:rPr>
          </w:pPr>
          <w:r>
            <w:fldChar w:fldCharType="begin"/>
          </w:r>
          <w:r>
            <w:instrText xml:space="preserve"> TOC \o "1-3" \h \z \u </w:instrText>
          </w:r>
          <w:r>
            <w:fldChar w:fldCharType="separate"/>
          </w:r>
          <w:hyperlink w:anchor="_Toc43108773" w:history="1">
            <w:r w:rsidR="007654E9" w:rsidRPr="006541AB">
              <w:rPr>
                <w:rStyle w:val="Hyperlink"/>
                <w:noProof/>
              </w:rPr>
              <w:t>Terms of Reference</w:t>
            </w:r>
            <w:r w:rsidR="007654E9">
              <w:rPr>
                <w:noProof/>
                <w:webHidden/>
              </w:rPr>
              <w:tab/>
            </w:r>
            <w:r w:rsidR="007654E9">
              <w:rPr>
                <w:noProof/>
                <w:webHidden/>
              </w:rPr>
              <w:fldChar w:fldCharType="begin"/>
            </w:r>
            <w:r w:rsidR="007654E9">
              <w:rPr>
                <w:noProof/>
                <w:webHidden/>
              </w:rPr>
              <w:instrText xml:space="preserve"> PAGEREF _Toc43108773 \h </w:instrText>
            </w:r>
            <w:r w:rsidR="007654E9">
              <w:rPr>
                <w:noProof/>
                <w:webHidden/>
              </w:rPr>
            </w:r>
            <w:r w:rsidR="007654E9">
              <w:rPr>
                <w:noProof/>
                <w:webHidden/>
              </w:rPr>
              <w:fldChar w:fldCharType="separate"/>
            </w:r>
            <w:r w:rsidR="00B71FF3">
              <w:rPr>
                <w:noProof/>
                <w:webHidden/>
              </w:rPr>
              <w:t>2</w:t>
            </w:r>
            <w:r w:rsidR="007654E9">
              <w:rPr>
                <w:noProof/>
                <w:webHidden/>
              </w:rPr>
              <w:fldChar w:fldCharType="end"/>
            </w:r>
          </w:hyperlink>
        </w:p>
        <w:p w14:paraId="54CC69CF" w14:textId="7E8A903D" w:rsidR="007654E9" w:rsidRDefault="00806362">
          <w:pPr>
            <w:pStyle w:val="TOC1"/>
            <w:rPr>
              <w:rFonts w:eastAsiaTheme="minorEastAsia"/>
              <w:noProof/>
              <w:lang w:val="en-GB" w:eastAsia="en-GB"/>
            </w:rPr>
          </w:pPr>
          <w:hyperlink w:anchor="_Toc43108774" w:history="1">
            <w:r w:rsidR="007654E9" w:rsidRPr="006541AB">
              <w:rPr>
                <w:rStyle w:val="Hyperlink"/>
                <w:noProof/>
              </w:rPr>
              <w:t>Introduction</w:t>
            </w:r>
            <w:r w:rsidR="007654E9">
              <w:rPr>
                <w:noProof/>
                <w:webHidden/>
              </w:rPr>
              <w:tab/>
            </w:r>
            <w:r w:rsidR="007654E9">
              <w:rPr>
                <w:noProof/>
                <w:webHidden/>
              </w:rPr>
              <w:fldChar w:fldCharType="begin"/>
            </w:r>
            <w:r w:rsidR="007654E9">
              <w:rPr>
                <w:noProof/>
                <w:webHidden/>
              </w:rPr>
              <w:instrText xml:space="preserve"> PAGEREF _Toc43108774 \h </w:instrText>
            </w:r>
            <w:r w:rsidR="007654E9">
              <w:rPr>
                <w:noProof/>
                <w:webHidden/>
              </w:rPr>
            </w:r>
            <w:r w:rsidR="007654E9">
              <w:rPr>
                <w:noProof/>
                <w:webHidden/>
              </w:rPr>
              <w:fldChar w:fldCharType="separate"/>
            </w:r>
            <w:r w:rsidR="00B71FF3">
              <w:rPr>
                <w:noProof/>
                <w:webHidden/>
              </w:rPr>
              <w:t>3</w:t>
            </w:r>
            <w:r w:rsidR="007654E9">
              <w:rPr>
                <w:noProof/>
                <w:webHidden/>
              </w:rPr>
              <w:fldChar w:fldCharType="end"/>
            </w:r>
          </w:hyperlink>
        </w:p>
        <w:p w14:paraId="4104034A" w14:textId="547BCFCE" w:rsidR="007654E9" w:rsidRDefault="00806362">
          <w:pPr>
            <w:pStyle w:val="TOC1"/>
            <w:rPr>
              <w:rFonts w:eastAsiaTheme="minorEastAsia"/>
              <w:noProof/>
              <w:lang w:val="en-GB" w:eastAsia="en-GB"/>
            </w:rPr>
          </w:pPr>
          <w:hyperlink w:anchor="_Toc43108775" w:history="1">
            <w:r w:rsidR="007654E9" w:rsidRPr="006541AB">
              <w:rPr>
                <w:rStyle w:val="Hyperlink"/>
                <w:noProof/>
              </w:rPr>
              <w:t>Main findings</w:t>
            </w:r>
            <w:r w:rsidR="007654E9">
              <w:rPr>
                <w:noProof/>
                <w:webHidden/>
              </w:rPr>
              <w:tab/>
            </w:r>
            <w:r w:rsidR="007654E9">
              <w:rPr>
                <w:noProof/>
                <w:webHidden/>
              </w:rPr>
              <w:fldChar w:fldCharType="begin"/>
            </w:r>
            <w:r w:rsidR="007654E9">
              <w:rPr>
                <w:noProof/>
                <w:webHidden/>
              </w:rPr>
              <w:instrText xml:space="preserve"> PAGEREF _Toc43108775 \h </w:instrText>
            </w:r>
            <w:r w:rsidR="007654E9">
              <w:rPr>
                <w:noProof/>
                <w:webHidden/>
              </w:rPr>
            </w:r>
            <w:r w:rsidR="007654E9">
              <w:rPr>
                <w:noProof/>
                <w:webHidden/>
              </w:rPr>
              <w:fldChar w:fldCharType="separate"/>
            </w:r>
            <w:r w:rsidR="00B71FF3">
              <w:rPr>
                <w:noProof/>
                <w:webHidden/>
              </w:rPr>
              <w:t>4</w:t>
            </w:r>
            <w:r w:rsidR="007654E9">
              <w:rPr>
                <w:noProof/>
                <w:webHidden/>
              </w:rPr>
              <w:fldChar w:fldCharType="end"/>
            </w:r>
          </w:hyperlink>
        </w:p>
        <w:p w14:paraId="51FF0699" w14:textId="26163560" w:rsidR="007654E9" w:rsidRDefault="00806362">
          <w:pPr>
            <w:pStyle w:val="TOC1"/>
            <w:rPr>
              <w:rFonts w:eastAsiaTheme="minorEastAsia"/>
              <w:noProof/>
              <w:lang w:val="en-GB" w:eastAsia="en-GB"/>
            </w:rPr>
          </w:pPr>
          <w:hyperlink w:anchor="_Toc43108776" w:history="1">
            <w:r w:rsidR="007654E9" w:rsidRPr="006541AB">
              <w:rPr>
                <w:rStyle w:val="Hyperlink"/>
                <w:noProof/>
              </w:rPr>
              <w:t>Conclusion</w:t>
            </w:r>
            <w:r w:rsidR="007654E9">
              <w:rPr>
                <w:noProof/>
                <w:webHidden/>
              </w:rPr>
              <w:tab/>
            </w:r>
            <w:r w:rsidR="007654E9">
              <w:rPr>
                <w:noProof/>
                <w:webHidden/>
              </w:rPr>
              <w:fldChar w:fldCharType="begin"/>
            </w:r>
            <w:r w:rsidR="007654E9">
              <w:rPr>
                <w:noProof/>
                <w:webHidden/>
              </w:rPr>
              <w:instrText xml:space="preserve"> PAGEREF _Toc43108776 \h </w:instrText>
            </w:r>
            <w:r w:rsidR="007654E9">
              <w:rPr>
                <w:noProof/>
                <w:webHidden/>
              </w:rPr>
            </w:r>
            <w:r w:rsidR="007654E9">
              <w:rPr>
                <w:noProof/>
                <w:webHidden/>
              </w:rPr>
              <w:fldChar w:fldCharType="separate"/>
            </w:r>
            <w:r w:rsidR="00B71FF3">
              <w:rPr>
                <w:noProof/>
                <w:webHidden/>
              </w:rPr>
              <w:t>7</w:t>
            </w:r>
            <w:r w:rsidR="007654E9">
              <w:rPr>
                <w:noProof/>
                <w:webHidden/>
              </w:rPr>
              <w:fldChar w:fldCharType="end"/>
            </w:r>
          </w:hyperlink>
        </w:p>
        <w:p w14:paraId="3FACF7D2" w14:textId="520ABAC1" w:rsidR="007654E9" w:rsidRDefault="00806362">
          <w:pPr>
            <w:pStyle w:val="TOC1"/>
            <w:rPr>
              <w:rFonts w:eastAsiaTheme="minorEastAsia"/>
              <w:noProof/>
              <w:lang w:val="en-GB" w:eastAsia="en-GB"/>
            </w:rPr>
          </w:pPr>
          <w:hyperlink w:anchor="_Toc43108777" w:history="1">
            <w:r w:rsidR="007654E9" w:rsidRPr="006541AB">
              <w:rPr>
                <w:rStyle w:val="Hyperlink"/>
                <w:noProof/>
              </w:rPr>
              <w:t>References</w:t>
            </w:r>
            <w:r w:rsidR="007654E9">
              <w:rPr>
                <w:noProof/>
                <w:webHidden/>
              </w:rPr>
              <w:tab/>
            </w:r>
            <w:r w:rsidR="007654E9">
              <w:rPr>
                <w:noProof/>
                <w:webHidden/>
              </w:rPr>
              <w:fldChar w:fldCharType="begin"/>
            </w:r>
            <w:r w:rsidR="007654E9">
              <w:rPr>
                <w:noProof/>
                <w:webHidden/>
              </w:rPr>
              <w:instrText xml:space="preserve"> PAGEREF _Toc43108777 \h </w:instrText>
            </w:r>
            <w:r w:rsidR="007654E9">
              <w:rPr>
                <w:noProof/>
                <w:webHidden/>
              </w:rPr>
            </w:r>
            <w:r w:rsidR="007654E9">
              <w:rPr>
                <w:noProof/>
                <w:webHidden/>
              </w:rPr>
              <w:fldChar w:fldCharType="separate"/>
            </w:r>
            <w:r w:rsidR="00B71FF3">
              <w:rPr>
                <w:noProof/>
                <w:webHidden/>
              </w:rPr>
              <w:t>9</w:t>
            </w:r>
            <w:r w:rsidR="007654E9">
              <w:rPr>
                <w:noProof/>
                <w:webHidden/>
              </w:rPr>
              <w:fldChar w:fldCharType="end"/>
            </w:r>
          </w:hyperlink>
        </w:p>
        <w:p w14:paraId="2B07E19D" w14:textId="69ABFDC4" w:rsidR="00CA0393" w:rsidRDefault="00CA0393" w:rsidP="00487EA3">
          <w:pPr>
            <w:spacing w:after="0"/>
          </w:pPr>
          <w:r>
            <w:rPr>
              <w:b/>
              <w:bCs/>
              <w:noProof/>
            </w:rPr>
            <w:fldChar w:fldCharType="end"/>
          </w:r>
        </w:p>
      </w:sdtContent>
    </w:sdt>
    <w:p w14:paraId="3D1A1BFF" w14:textId="669BC5C8" w:rsidR="003B28DC" w:rsidRDefault="003B28DC" w:rsidP="00487EA3">
      <w:pPr>
        <w:spacing w:after="0"/>
      </w:pPr>
      <w:r>
        <w:br w:type="page"/>
      </w:r>
    </w:p>
    <w:p w14:paraId="60EC2D0E" w14:textId="77777777" w:rsidR="00E374EB" w:rsidRDefault="00E374EB" w:rsidP="00E374EB">
      <w:pPr>
        <w:pStyle w:val="Heading1"/>
      </w:pPr>
      <w:bookmarkStart w:id="1" w:name="_Toc43017622"/>
      <w:bookmarkStart w:id="2" w:name="_Toc43108773"/>
      <w:r w:rsidRPr="00E67110">
        <w:lastRenderedPageBreak/>
        <w:t>Terms of Reference</w:t>
      </w:r>
      <w:bookmarkEnd w:id="1"/>
      <w:bookmarkEnd w:id="2"/>
    </w:p>
    <w:p w14:paraId="5F896D6B" w14:textId="77777777" w:rsidR="00E374EB" w:rsidRPr="00B671E0" w:rsidRDefault="00E374EB" w:rsidP="00E374EB"/>
    <w:p w14:paraId="3637866D" w14:textId="6AE4AB9D" w:rsidR="00E374EB" w:rsidRPr="00995204" w:rsidRDefault="00E374EB" w:rsidP="00E374EB">
      <w:pPr>
        <w:rPr>
          <w:rFonts w:ascii="Helvetica" w:hAnsi="Helvetica" w:cs="Helvetica"/>
        </w:rPr>
      </w:pPr>
      <w:r w:rsidRPr="00995204">
        <w:rPr>
          <w:rFonts w:ascii="Helvetica" w:hAnsi="Helvetica" w:cs="Helvetica"/>
        </w:rPr>
        <w:t>The report was requested by the evaluation committee of University of Wales Trinity Saint David Cardiff on 1</w:t>
      </w:r>
      <w:r w:rsidR="00A1312F">
        <w:rPr>
          <w:rFonts w:ascii="Helvetica" w:hAnsi="Helvetica" w:cs="Helvetica"/>
        </w:rPr>
        <w:t>9</w:t>
      </w:r>
      <w:r w:rsidRPr="00995204">
        <w:rPr>
          <w:rFonts w:ascii="Helvetica" w:hAnsi="Helvetica" w:cs="Helvetica"/>
        </w:rPr>
        <w:t xml:space="preserve"> of June 2020. </w:t>
      </w:r>
    </w:p>
    <w:p w14:paraId="068AEEFE" w14:textId="170DFF68" w:rsidR="00C813B7" w:rsidRPr="003160C8" w:rsidRDefault="00E374EB" w:rsidP="00C813B7">
      <w:pPr>
        <w:rPr>
          <w:rFonts w:ascii="Helvetica" w:hAnsi="Helvetica" w:cs="Helvetica"/>
          <w:sz w:val="24"/>
          <w:szCs w:val="24"/>
        </w:rPr>
      </w:pPr>
      <w:r w:rsidRPr="00995204">
        <w:rPr>
          <w:rFonts w:ascii="Helvetica" w:hAnsi="Helvetica" w:cs="Helvetica"/>
        </w:rPr>
        <w:t xml:space="preserve">The purpose of the report is to </w:t>
      </w:r>
      <w:r w:rsidR="00C813B7" w:rsidRPr="003160C8">
        <w:rPr>
          <w:rFonts w:ascii="Helvetica" w:hAnsi="Helvetica" w:cs="Helvetica"/>
          <w:sz w:val="24"/>
          <w:szCs w:val="24"/>
        </w:rPr>
        <w:t xml:space="preserve">talk about employability skills. Definition of employability skills. Why employability skills are important? What are the benefits of employability skills? What changes have taken place over time? </w:t>
      </w:r>
    </w:p>
    <w:p w14:paraId="0B2CD44D" w14:textId="4BA51471" w:rsidR="00E374EB" w:rsidRPr="00995204" w:rsidRDefault="00C813B7" w:rsidP="00E374EB">
      <w:pPr>
        <w:rPr>
          <w:rFonts w:ascii="Helvetica" w:hAnsi="Helvetica" w:cs="Helvetica"/>
        </w:rPr>
      </w:pPr>
      <w:r>
        <w:rPr>
          <w:rFonts w:ascii="Helvetica" w:hAnsi="Helvetica" w:cs="Helvetica"/>
        </w:rPr>
        <w:t xml:space="preserve"> </w:t>
      </w:r>
    </w:p>
    <w:p w14:paraId="51D93323" w14:textId="77777777" w:rsidR="00E374EB" w:rsidRPr="00995204" w:rsidRDefault="00E374EB" w:rsidP="00E374EB">
      <w:pPr>
        <w:rPr>
          <w:rFonts w:ascii="Helvetica" w:hAnsi="Helvetica" w:cs="Helvetica"/>
        </w:rPr>
      </w:pPr>
      <w:r w:rsidRPr="00995204">
        <w:rPr>
          <w:rFonts w:ascii="Helvetica" w:hAnsi="Helvetica" w:cs="Helvetica"/>
        </w:rPr>
        <w:t>The report was compiled by Alexandru-George Ghita, student of University of Wales Trinity Saint David in Cardiff.</w:t>
      </w:r>
    </w:p>
    <w:p w14:paraId="00FF65AC" w14:textId="0A66841F" w:rsidR="00E374EB" w:rsidRDefault="00E374EB" w:rsidP="00487EA3">
      <w:pPr>
        <w:spacing w:after="0"/>
        <w:rPr>
          <w:rFonts w:asciiTheme="majorHAnsi" w:eastAsiaTheme="majorEastAsia" w:hAnsiTheme="majorHAnsi" w:cstheme="majorBidi"/>
          <w:color w:val="2F5496" w:themeColor="accent1" w:themeShade="BF"/>
          <w:sz w:val="32"/>
          <w:szCs w:val="32"/>
        </w:rPr>
      </w:pPr>
    </w:p>
    <w:p w14:paraId="19E7531C" w14:textId="5A6C1557" w:rsidR="00E374EB" w:rsidRDefault="00E374EB" w:rsidP="00487EA3">
      <w:pPr>
        <w:spacing w:after="0"/>
        <w:rPr>
          <w:rFonts w:asciiTheme="majorHAnsi" w:eastAsiaTheme="majorEastAsia" w:hAnsiTheme="majorHAnsi" w:cstheme="majorBidi"/>
          <w:color w:val="2F5496" w:themeColor="accent1" w:themeShade="BF"/>
          <w:sz w:val="32"/>
          <w:szCs w:val="32"/>
        </w:rPr>
      </w:pPr>
    </w:p>
    <w:p w14:paraId="7F7B7EF9" w14:textId="6445E2E5" w:rsidR="00E374EB" w:rsidRDefault="00E374EB" w:rsidP="00487EA3">
      <w:pPr>
        <w:spacing w:after="0"/>
        <w:rPr>
          <w:rFonts w:asciiTheme="majorHAnsi" w:eastAsiaTheme="majorEastAsia" w:hAnsiTheme="majorHAnsi" w:cstheme="majorBidi"/>
          <w:color w:val="2F5496" w:themeColor="accent1" w:themeShade="BF"/>
          <w:sz w:val="32"/>
          <w:szCs w:val="32"/>
        </w:rPr>
      </w:pPr>
    </w:p>
    <w:p w14:paraId="681E4DB8" w14:textId="48DF2C5A" w:rsidR="00E374EB" w:rsidRDefault="00E374EB" w:rsidP="00487EA3">
      <w:pPr>
        <w:spacing w:after="0"/>
        <w:rPr>
          <w:rFonts w:asciiTheme="majorHAnsi" w:eastAsiaTheme="majorEastAsia" w:hAnsiTheme="majorHAnsi" w:cstheme="majorBidi"/>
          <w:color w:val="2F5496" w:themeColor="accent1" w:themeShade="BF"/>
          <w:sz w:val="32"/>
          <w:szCs w:val="32"/>
        </w:rPr>
      </w:pPr>
    </w:p>
    <w:p w14:paraId="34B558E7" w14:textId="11748184" w:rsidR="00E374EB" w:rsidRDefault="00E374EB" w:rsidP="00487EA3">
      <w:pPr>
        <w:spacing w:after="0"/>
        <w:rPr>
          <w:rFonts w:asciiTheme="majorHAnsi" w:eastAsiaTheme="majorEastAsia" w:hAnsiTheme="majorHAnsi" w:cstheme="majorBidi"/>
          <w:color w:val="2F5496" w:themeColor="accent1" w:themeShade="BF"/>
          <w:sz w:val="32"/>
          <w:szCs w:val="32"/>
        </w:rPr>
      </w:pPr>
    </w:p>
    <w:p w14:paraId="3D9951FC" w14:textId="4648F450" w:rsidR="00E374EB" w:rsidRDefault="00E374EB" w:rsidP="00487EA3">
      <w:pPr>
        <w:spacing w:after="0"/>
        <w:rPr>
          <w:rFonts w:asciiTheme="majorHAnsi" w:eastAsiaTheme="majorEastAsia" w:hAnsiTheme="majorHAnsi" w:cstheme="majorBidi"/>
          <w:color w:val="2F5496" w:themeColor="accent1" w:themeShade="BF"/>
          <w:sz w:val="32"/>
          <w:szCs w:val="32"/>
        </w:rPr>
      </w:pPr>
    </w:p>
    <w:p w14:paraId="77D168EA" w14:textId="5E28A930" w:rsidR="00E374EB" w:rsidRDefault="00E374EB" w:rsidP="00487EA3">
      <w:pPr>
        <w:spacing w:after="0"/>
        <w:rPr>
          <w:rFonts w:asciiTheme="majorHAnsi" w:eastAsiaTheme="majorEastAsia" w:hAnsiTheme="majorHAnsi" w:cstheme="majorBidi"/>
          <w:color w:val="2F5496" w:themeColor="accent1" w:themeShade="BF"/>
          <w:sz w:val="32"/>
          <w:szCs w:val="32"/>
        </w:rPr>
      </w:pPr>
    </w:p>
    <w:p w14:paraId="58EF8182" w14:textId="77A6F3B2" w:rsidR="00E374EB" w:rsidRDefault="00E374EB" w:rsidP="00487EA3">
      <w:pPr>
        <w:spacing w:after="0"/>
        <w:rPr>
          <w:rFonts w:asciiTheme="majorHAnsi" w:eastAsiaTheme="majorEastAsia" w:hAnsiTheme="majorHAnsi" w:cstheme="majorBidi"/>
          <w:color w:val="2F5496" w:themeColor="accent1" w:themeShade="BF"/>
          <w:sz w:val="32"/>
          <w:szCs w:val="32"/>
        </w:rPr>
      </w:pPr>
    </w:p>
    <w:p w14:paraId="5ADFE867" w14:textId="5EFD53B1" w:rsidR="00E374EB" w:rsidRDefault="00E374EB" w:rsidP="00487EA3">
      <w:pPr>
        <w:spacing w:after="0"/>
        <w:rPr>
          <w:rFonts w:asciiTheme="majorHAnsi" w:eastAsiaTheme="majorEastAsia" w:hAnsiTheme="majorHAnsi" w:cstheme="majorBidi"/>
          <w:color w:val="2F5496" w:themeColor="accent1" w:themeShade="BF"/>
          <w:sz w:val="32"/>
          <w:szCs w:val="32"/>
        </w:rPr>
      </w:pPr>
    </w:p>
    <w:p w14:paraId="3780A1E4" w14:textId="015BD7B2" w:rsidR="00E374EB" w:rsidRDefault="00E374EB" w:rsidP="00487EA3">
      <w:pPr>
        <w:spacing w:after="0"/>
        <w:rPr>
          <w:rFonts w:asciiTheme="majorHAnsi" w:eastAsiaTheme="majorEastAsia" w:hAnsiTheme="majorHAnsi" w:cstheme="majorBidi"/>
          <w:color w:val="2F5496" w:themeColor="accent1" w:themeShade="BF"/>
          <w:sz w:val="32"/>
          <w:szCs w:val="32"/>
        </w:rPr>
      </w:pPr>
    </w:p>
    <w:p w14:paraId="3B6E75D2" w14:textId="15C3511F" w:rsidR="00E374EB" w:rsidRDefault="00E374EB" w:rsidP="00487EA3">
      <w:pPr>
        <w:spacing w:after="0"/>
        <w:rPr>
          <w:rFonts w:asciiTheme="majorHAnsi" w:eastAsiaTheme="majorEastAsia" w:hAnsiTheme="majorHAnsi" w:cstheme="majorBidi"/>
          <w:color w:val="2F5496" w:themeColor="accent1" w:themeShade="BF"/>
          <w:sz w:val="32"/>
          <w:szCs w:val="32"/>
        </w:rPr>
      </w:pPr>
    </w:p>
    <w:p w14:paraId="010BE12A" w14:textId="1BC575F8" w:rsidR="00E374EB" w:rsidRDefault="00E374EB" w:rsidP="00487EA3">
      <w:pPr>
        <w:spacing w:after="0"/>
        <w:rPr>
          <w:rFonts w:asciiTheme="majorHAnsi" w:eastAsiaTheme="majorEastAsia" w:hAnsiTheme="majorHAnsi" w:cstheme="majorBidi"/>
          <w:color w:val="2F5496" w:themeColor="accent1" w:themeShade="BF"/>
          <w:sz w:val="32"/>
          <w:szCs w:val="32"/>
        </w:rPr>
      </w:pPr>
    </w:p>
    <w:p w14:paraId="014B7E45" w14:textId="7BF6B5AF" w:rsidR="00E374EB" w:rsidRDefault="00E374EB" w:rsidP="00487EA3">
      <w:pPr>
        <w:spacing w:after="0"/>
        <w:rPr>
          <w:rFonts w:asciiTheme="majorHAnsi" w:eastAsiaTheme="majorEastAsia" w:hAnsiTheme="majorHAnsi" w:cstheme="majorBidi"/>
          <w:color w:val="2F5496" w:themeColor="accent1" w:themeShade="BF"/>
          <w:sz w:val="32"/>
          <w:szCs w:val="32"/>
        </w:rPr>
      </w:pPr>
    </w:p>
    <w:p w14:paraId="42A4EB31" w14:textId="4D9BD934" w:rsidR="00E374EB" w:rsidRDefault="00E374EB" w:rsidP="00487EA3">
      <w:pPr>
        <w:spacing w:after="0"/>
        <w:rPr>
          <w:rFonts w:asciiTheme="majorHAnsi" w:eastAsiaTheme="majorEastAsia" w:hAnsiTheme="majorHAnsi" w:cstheme="majorBidi"/>
          <w:color w:val="2F5496" w:themeColor="accent1" w:themeShade="BF"/>
          <w:sz w:val="32"/>
          <w:szCs w:val="32"/>
        </w:rPr>
      </w:pPr>
    </w:p>
    <w:p w14:paraId="6EE86F9D" w14:textId="7BB748BF" w:rsidR="00E374EB" w:rsidRDefault="00E374EB" w:rsidP="00487EA3">
      <w:pPr>
        <w:spacing w:after="0"/>
        <w:rPr>
          <w:rFonts w:asciiTheme="majorHAnsi" w:eastAsiaTheme="majorEastAsia" w:hAnsiTheme="majorHAnsi" w:cstheme="majorBidi"/>
          <w:color w:val="2F5496" w:themeColor="accent1" w:themeShade="BF"/>
          <w:sz w:val="32"/>
          <w:szCs w:val="32"/>
        </w:rPr>
      </w:pPr>
    </w:p>
    <w:p w14:paraId="416EC471" w14:textId="227B5AED" w:rsidR="00E374EB" w:rsidRDefault="00E374EB" w:rsidP="00487EA3">
      <w:pPr>
        <w:spacing w:after="0"/>
        <w:rPr>
          <w:rFonts w:asciiTheme="majorHAnsi" w:eastAsiaTheme="majorEastAsia" w:hAnsiTheme="majorHAnsi" w:cstheme="majorBidi"/>
          <w:color w:val="2F5496" w:themeColor="accent1" w:themeShade="BF"/>
          <w:sz w:val="32"/>
          <w:szCs w:val="32"/>
        </w:rPr>
      </w:pPr>
    </w:p>
    <w:p w14:paraId="715BFCAD" w14:textId="0CA36720" w:rsidR="00E374EB" w:rsidRDefault="00E374EB" w:rsidP="00487EA3">
      <w:pPr>
        <w:spacing w:after="0"/>
        <w:rPr>
          <w:rFonts w:asciiTheme="majorHAnsi" w:eastAsiaTheme="majorEastAsia" w:hAnsiTheme="majorHAnsi" w:cstheme="majorBidi"/>
          <w:color w:val="2F5496" w:themeColor="accent1" w:themeShade="BF"/>
          <w:sz w:val="32"/>
          <w:szCs w:val="32"/>
        </w:rPr>
      </w:pPr>
    </w:p>
    <w:p w14:paraId="73B7F590" w14:textId="6BB5ED13" w:rsidR="00E374EB" w:rsidRDefault="00E374EB" w:rsidP="00487EA3">
      <w:pPr>
        <w:spacing w:after="0"/>
        <w:rPr>
          <w:rFonts w:asciiTheme="majorHAnsi" w:eastAsiaTheme="majorEastAsia" w:hAnsiTheme="majorHAnsi" w:cstheme="majorBidi"/>
          <w:color w:val="2F5496" w:themeColor="accent1" w:themeShade="BF"/>
          <w:sz w:val="32"/>
          <w:szCs w:val="32"/>
        </w:rPr>
      </w:pPr>
    </w:p>
    <w:p w14:paraId="3D54E524" w14:textId="5836AEFB" w:rsidR="00E374EB" w:rsidRDefault="00E374EB" w:rsidP="00487EA3">
      <w:pPr>
        <w:spacing w:after="0"/>
        <w:rPr>
          <w:rFonts w:asciiTheme="majorHAnsi" w:eastAsiaTheme="majorEastAsia" w:hAnsiTheme="majorHAnsi" w:cstheme="majorBidi"/>
          <w:color w:val="2F5496" w:themeColor="accent1" w:themeShade="BF"/>
          <w:sz w:val="32"/>
          <w:szCs w:val="32"/>
        </w:rPr>
      </w:pPr>
    </w:p>
    <w:p w14:paraId="44E3A90D" w14:textId="42F1B1F9" w:rsidR="00E374EB" w:rsidRDefault="00E374EB" w:rsidP="00487EA3">
      <w:pPr>
        <w:spacing w:after="0"/>
        <w:rPr>
          <w:rFonts w:asciiTheme="majorHAnsi" w:eastAsiaTheme="majorEastAsia" w:hAnsiTheme="majorHAnsi" w:cstheme="majorBidi"/>
          <w:color w:val="2F5496" w:themeColor="accent1" w:themeShade="BF"/>
          <w:sz w:val="32"/>
          <w:szCs w:val="32"/>
        </w:rPr>
      </w:pPr>
    </w:p>
    <w:p w14:paraId="4D45640A" w14:textId="31C36BFA" w:rsidR="00E374EB" w:rsidRDefault="00E374EB" w:rsidP="00487EA3">
      <w:pPr>
        <w:spacing w:after="0"/>
        <w:rPr>
          <w:rFonts w:asciiTheme="majorHAnsi" w:eastAsiaTheme="majorEastAsia" w:hAnsiTheme="majorHAnsi" w:cstheme="majorBidi"/>
          <w:color w:val="2F5496" w:themeColor="accent1" w:themeShade="BF"/>
          <w:sz w:val="32"/>
          <w:szCs w:val="32"/>
        </w:rPr>
      </w:pPr>
    </w:p>
    <w:p w14:paraId="311211EA" w14:textId="17B6D168" w:rsidR="00E374EB" w:rsidRDefault="00E374EB" w:rsidP="00487EA3">
      <w:pPr>
        <w:spacing w:after="0"/>
        <w:rPr>
          <w:rFonts w:asciiTheme="majorHAnsi" w:eastAsiaTheme="majorEastAsia" w:hAnsiTheme="majorHAnsi" w:cstheme="majorBidi"/>
          <w:color w:val="2F5496" w:themeColor="accent1" w:themeShade="BF"/>
          <w:sz w:val="32"/>
          <w:szCs w:val="32"/>
        </w:rPr>
      </w:pPr>
    </w:p>
    <w:p w14:paraId="5B8C392E" w14:textId="77777777" w:rsidR="00E374EB" w:rsidRDefault="00E374EB" w:rsidP="00487EA3">
      <w:pPr>
        <w:spacing w:after="0"/>
        <w:rPr>
          <w:rFonts w:asciiTheme="majorHAnsi" w:eastAsiaTheme="majorEastAsia" w:hAnsiTheme="majorHAnsi" w:cstheme="majorBidi"/>
          <w:color w:val="2F5496" w:themeColor="accent1" w:themeShade="BF"/>
          <w:sz w:val="32"/>
          <w:szCs w:val="32"/>
        </w:rPr>
      </w:pPr>
    </w:p>
    <w:p w14:paraId="43C5100B" w14:textId="0EE6FD02" w:rsidR="00EA2964" w:rsidRDefault="00CA0393" w:rsidP="00487EA3">
      <w:pPr>
        <w:pStyle w:val="Heading1"/>
        <w:spacing w:before="0"/>
      </w:pPr>
      <w:bookmarkStart w:id="3" w:name="_Toc43108774"/>
      <w:r>
        <w:lastRenderedPageBreak/>
        <w:t>Introduction</w:t>
      </w:r>
      <w:bookmarkEnd w:id="3"/>
    </w:p>
    <w:p w14:paraId="4E84E96D" w14:textId="77777777" w:rsidR="00E01862" w:rsidRPr="00E01862" w:rsidRDefault="00E01862" w:rsidP="00E01862"/>
    <w:p w14:paraId="43B2D9D1" w14:textId="5DFEE51F" w:rsidR="0069301E" w:rsidRPr="003160C8" w:rsidRDefault="00485135" w:rsidP="003F456A">
      <w:pPr>
        <w:rPr>
          <w:rFonts w:ascii="Helvetica" w:hAnsi="Helvetica" w:cs="Helvetica"/>
          <w:sz w:val="24"/>
          <w:szCs w:val="24"/>
        </w:rPr>
      </w:pPr>
      <w:r w:rsidRPr="003160C8">
        <w:rPr>
          <w:rFonts w:ascii="Helvetica" w:hAnsi="Helvetica" w:cs="Helvetica"/>
          <w:sz w:val="24"/>
          <w:szCs w:val="24"/>
        </w:rPr>
        <w:t xml:space="preserve">In this report I will talk about employability skills. Definition of employability skills. Why employability skills are important? What are the benefits of employability skills? </w:t>
      </w:r>
      <w:r w:rsidR="0069301E" w:rsidRPr="003160C8">
        <w:rPr>
          <w:rFonts w:ascii="Helvetica" w:hAnsi="Helvetica" w:cs="Helvetica"/>
          <w:sz w:val="24"/>
          <w:szCs w:val="24"/>
        </w:rPr>
        <w:t xml:space="preserve">What changes have taken place over time? </w:t>
      </w:r>
    </w:p>
    <w:p w14:paraId="616A8BFD" w14:textId="226CC30A" w:rsidR="003F456A" w:rsidRPr="003160C8" w:rsidRDefault="003F456A" w:rsidP="003F456A">
      <w:pPr>
        <w:rPr>
          <w:rFonts w:ascii="Helvetica" w:hAnsi="Helvetica" w:cs="Helvetica"/>
          <w:sz w:val="24"/>
          <w:szCs w:val="24"/>
        </w:rPr>
      </w:pPr>
      <w:r w:rsidRPr="003160C8">
        <w:rPr>
          <w:rFonts w:ascii="Helvetica" w:hAnsi="Helvetica" w:cs="Helvetica"/>
          <w:sz w:val="24"/>
          <w:szCs w:val="24"/>
        </w:rPr>
        <w:t>Employability skills are those abilities which will help you to prosper as an employee and which will assist with progress in your career.</w:t>
      </w:r>
    </w:p>
    <w:p w14:paraId="4F89570E" w14:textId="62DD8E5F" w:rsidR="003F456A" w:rsidRPr="003160C8" w:rsidRDefault="003F456A" w:rsidP="003F456A">
      <w:pPr>
        <w:rPr>
          <w:rFonts w:ascii="Helvetica" w:hAnsi="Helvetica" w:cs="Helvetica"/>
          <w:sz w:val="24"/>
          <w:szCs w:val="24"/>
        </w:rPr>
      </w:pPr>
      <w:r w:rsidRPr="003160C8">
        <w:rPr>
          <w:rFonts w:ascii="Helvetica" w:hAnsi="Helvetica" w:cs="Helvetica"/>
          <w:sz w:val="24"/>
          <w:szCs w:val="24"/>
        </w:rPr>
        <w:t xml:space="preserve">This set of abilities is relevant for my journey in the development of my professional career developing my abilities, enhancing my knowledge, understanding and performance at the workplace and additionally how to examine a situation and perform a solution. </w:t>
      </w:r>
    </w:p>
    <w:p w14:paraId="723E423C" w14:textId="0488C9E9" w:rsidR="003B28DC" w:rsidRDefault="004D007E" w:rsidP="00487EA3">
      <w:pPr>
        <w:spacing w:after="0"/>
        <w:rPr>
          <w:rFonts w:ascii="Helvetica" w:eastAsiaTheme="minorEastAsia" w:hAnsi="Helvetica" w:cs="Helvetica"/>
          <w:sz w:val="24"/>
          <w:szCs w:val="24"/>
        </w:rPr>
      </w:pPr>
      <w:r w:rsidRPr="003160C8">
        <w:rPr>
          <w:rFonts w:ascii="Helvetica" w:eastAsiaTheme="minorEastAsia" w:hAnsi="Helvetica" w:cs="Helvetica"/>
          <w:sz w:val="24"/>
          <w:szCs w:val="24"/>
        </w:rPr>
        <w:t>Employability refers not just about those unemployed seeking work and those in employment seeking better jobs with their current or different employer, it is more about the set of skills and personal attributes that improve the probability of an individual gaining employment and being successful in their chosen occupation.</w:t>
      </w:r>
    </w:p>
    <w:p w14:paraId="0EB6A0A7" w14:textId="77777777" w:rsidR="00425BF2" w:rsidRPr="003160C8" w:rsidRDefault="00425BF2" w:rsidP="00487EA3">
      <w:pPr>
        <w:spacing w:after="0"/>
        <w:rPr>
          <w:rFonts w:ascii="Helvetica" w:eastAsiaTheme="minorEastAsia" w:hAnsi="Helvetica" w:cs="Helvetica"/>
          <w:sz w:val="24"/>
          <w:szCs w:val="24"/>
        </w:rPr>
      </w:pPr>
    </w:p>
    <w:p w14:paraId="45B5A321" w14:textId="741B788E" w:rsidR="00425BF2" w:rsidRPr="003160C8" w:rsidRDefault="00425BF2" w:rsidP="00425BF2">
      <w:pPr>
        <w:spacing w:after="0"/>
        <w:rPr>
          <w:rFonts w:ascii="Helvetica" w:hAnsi="Helvetica" w:cs="Helvetica"/>
          <w:sz w:val="24"/>
          <w:szCs w:val="24"/>
        </w:rPr>
      </w:pPr>
      <w:r w:rsidRPr="003160C8">
        <w:rPr>
          <w:rFonts w:ascii="Helvetica" w:hAnsi="Helvetica" w:cs="Helvetica"/>
          <w:sz w:val="24"/>
          <w:szCs w:val="24"/>
        </w:rPr>
        <w:t>In this report I will talk about</w:t>
      </w:r>
      <w:r>
        <w:rPr>
          <w:rFonts w:ascii="Helvetica" w:hAnsi="Helvetica" w:cs="Helvetica"/>
          <w:sz w:val="24"/>
          <w:szCs w:val="24"/>
        </w:rPr>
        <w:t xml:space="preserve"> </w:t>
      </w:r>
      <w:r w:rsidRPr="003160C8">
        <w:rPr>
          <w:rFonts w:ascii="Helvetica" w:hAnsi="Helvetica" w:cs="Helvetica"/>
          <w:sz w:val="24"/>
          <w:szCs w:val="24"/>
        </w:rPr>
        <w:t xml:space="preserve">the following employability skills: communication and interpersonal abilities, time management abilities, adaptability, IT and digital abilities, adaptability, problem-solving, working under pressure and teamworking. </w:t>
      </w:r>
    </w:p>
    <w:p w14:paraId="65219172" w14:textId="77777777" w:rsidR="0069301E" w:rsidRPr="004D007E" w:rsidRDefault="0069301E" w:rsidP="00487EA3">
      <w:pPr>
        <w:spacing w:after="0"/>
        <w:rPr>
          <w:rFonts w:ascii="Helvetica" w:eastAsiaTheme="majorEastAsia" w:hAnsi="Helvetica" w:cs="Helvetica"/>
          <w:color w:val="2F5496" w:themeColor="accent1" w:themeShade="BF"/>
          <w:sz w:val="32"/>
          <w:szCs w:val="32"/>
        </w:rPr>
      </w:pPr>
    </w:p>
    <w:p w14:paraId="49E02F82" w14:textId="388B5CAD" w:rsidR="00487EA3" w:rsidRDefault="00487EA3" w:rsidP="00487EA3">
      <w:pPr>
        <w:spacing w:after="0"/>
        <w:rPr>
          <w:rFonts w:asciiTheme="majorHAnsi" w:eastAsiaTheme="majorEastAsia" w:hAnsiTheme="majorHAnsi" w:cstheme="majorBidi"/>
          <w:color w:val="2F5496" w:themeColor="accent1" w:themeShade="BF"/>
          <w:sz w:val="32"/>
          <w:szCs w:val="32"/>
        </w:rPr>
      </w:pPr>
    </w:p>
    <w:p w14:paraId="556F3981" w14:textId="14233B7E" w:rsidR="00487EA3" w:rsidRDefault="00487EA3" w:rsidP="00487EA3">
      <w:pPr>
        <w:spacing w:after="0"/>
        <w:rPr>
          <w:rFonts w:asciiTheme="majorHAnsi" w:eastAsiaTheme="majorEastAsia" w:hAnsiTheme="majorHAnsi" w:cstheme="majorBidi"/>
          <w:color w:val="2F5496" w:themeColor="accent1" w:themeShade="BF"/>
          <w:sz w:val="32"/>
          <w:szCs w:val="32"/>
        </w:rPr>
      </w:pPr>
    </w:p>
    <w:p w14:paraId="26AE0F0A" w14:textId="6778128E" w:rsidR="00487EA3" w:rsidRDefault="00487EA3" w:rsidP="00487EA3">
      <w:pPr>
        <w:spacing w:after="0"/>
        <w:rPr>
          <w:rFonts w:asciiTheme="majorHAnsi" w:eastAsiaTheme="majorEastAsia" w:hAnsiTheme="majorHAnsi" w:cstheme="majorBidi"/>
          <w:color w:val="2F5496" w:themeColor="accent1" w:themeShade="BF"/>
          <w:sz w:val="32"/>
          <w:szCs w:val="32"/>
        </w:rPr>
      </w:pPr>
    </w:p>
    <w:p w14:paraId="046CCC9F" w14:textId="5CF2ACFA" w:rsidR="00676A30" w:rsidRDefault="00676A30" w:rsidP="00487EA3">
      <w:pPr>
        <w:spacing w:after="0"/>
        <w:rPr>
          <w:rFonts w:asciiTheme="majorHAnsi" w:eastAsiaTheme="majorEastAsia" w:hAnsiTheme="majorHAnsi" w:cstheme="majorBidi"/>
          <w:color w:val="2F5496" w:themeColor="accent1" w:themeShade="BF"/>
          <w:sz w:val="32"/>
          <w:szCs w:val="32"/>
        </w:rPr>
      </w:pPr>
    </w:p>
    <w:p w14:paraId="64E2DC05" w14:textId="68ABCDFE" w:rsidR="00676A30" w:rsidRDefault="00676A30" w:rsidP="00487EA3">
      <w:pPr>
        <w:spacing w:after="0"/>
        <w:rPr>
          <w:rFonts w:asciiTheme="majorHAnsi" w:eastAsiaTheme="majorEastAsia" w:hAnsiTheme="majorHAnsi" w:cstheme="majorBidi"/>
          <w:color w:val="2F5496" w:themeColor="accent1" w:themeShade="BF"/>
          <w:sz w:val="32"/>
          <w:szCs w:val="32"/>
        </w:rPr>
      </w:pPr>
    </w:p>
    <w:p w14:paraId="220A704D" w14:textId="05830A73" w:rsidR="003F456A" w:rsidRDefault="003F456A" w:rsidP="00487EA3">
      <w:pPr>
        <w:spacing w:after="0"/>
        <w:rPr>
          <w:rFonts w:asciiTheme="majorHAnsi" w:eastAsiaTheme="majorEastAsia" w:hAnsiTheme="majorHAnsi" w:cstheme="majorBidi"/>
          <w:color w:val="2F5496" w:themeColor="accent1" w:themeShade="BF"/>
          <w:sz w:val="32"/>
          <w:szCs w:val="32"/>
        </w:rPr>
      </w:pPr>
    </w:p>
    <w:p w14:paraId="0F349467" w14:textId="02C70277" w:rsidR="003F456A" w:rsidRDefault="003F456A" w:rsidP="00487EA3">
      <w:pPr>
        <w:spacing w:after="0"/>
        <w:rPr>
          <w:rFonts w:asciiTheme="majorHAnsi" w:eastAsiaTheme="majorEastAsia" w:hAnsiTheme="majorHAnsi" w:cstheme="majorBidi"/>
          <w:color w:val="2F5496" w:themeColor="accent1" w:themeShade="BF"/>
          <w:sz w:val="32"/>
          <w:szCs w:val="32"/>
        </w:rPr>
      </w:pPr>
    </w:p>
    <w:p w14:paraId="27B64122" w14:textId="3638D52D" w:rsidR="003F456A" w:rsidRDefault="003F456A" w:rsidP="00487EA3">
      <w:pPr>
        <w:spacing w:after="0"/>
        <w:rPr>
          <w:rFonts w:asciiTheme="majorHAnsi" w:eastAsiaTheme="majorEastAsia" w:hAnsiTheme="majorHAnsi" w:cstheme="majorBidi"/>
          <w:color w:val="2F5496" w:themeColor="accent1" w:themeShade="BF"/>
          <w:sz w:val="32"/>
          <w:szCs w:val="32"/>
        </w:rPr>
      </w:pPr>
    </w:p>
    <w:p w14:paraId="3D56E927" w14:textId="5C528E25" w:rsidR="003F456A" w:rsidRDefault="003F456A" w:rsidP="00487EA3">
      <w:pPr>
        <w:spacing w:after="0"/>
        <w:rPr>
          <w:rFonts w:asciiTheme="majorHAnsi" w:eastAsiaTheme="majorEastAsia" w:hAnsiTheme="majorHAnsi" w:cstheme="majorBidi"/>
          <w:color w:val="2F5496" w:themeColor="accent1" w:themeShade="BF"/>
          <w:sz w:val="32"/>
          <w:szCs w:val="32"/>
        </w:rPr>
      </w:pPr>
    </w:p>
    <w:p w14:paraId="662405EB" w14:textId="41DDE0CD" w:rsidR="003F456A" w:rsidRDefault="003F456A" w:rsidP="00487EA3">
      <w:pPr>
        <w:spacing w:after="0"/>
        <w:rPr>
          <w:rFonts w:asciiTheme="majorHAnsi" w:eastAsiaTheme="majorEastAsia" w:hAnsiTheme="majorHAnsi" w:cstheme="majorBidi"/>
          <w:color w:val="2F5496" w:themeColor="accent1" w:themeShade="BF"/>
          <w:sz w:val="32"/>
          <w:szCs w:val="32"/>
        </w:rPr>
      </w:pPr>
    </w:p>
    <w:p w14:paraId="7805E2E0" w14:textId="2420ED65" w:rsidR="003F456A" w:rsidRDefault="003F456A" w:rsidP="00487EA3">
      <w:pPr>
        <w:spacing w:after="0"/>
        <w:rPr>
          <w:rFonts w:asciiTheme="majorHAnsi" w:eastAsiaTheme="majorEastAsia" w:hAnsiTheme="majorHAnsi" w:cstheme="majorBidi"/>
          <w:color w:val="2F5496" w:themeColor="accent1" w:themeShade="BF"/>
          <w:sz w:val="32"/>
          <w:szCs w:val="32"/>
        </w:rPr>
      </w:pPr>
    </w:p>
    <w:p w14:paraId="1E400400" w14:textId="199697D0" w:rsidR="003F456A" w:rsidRDefault="003F456A" w:rsidP="00487EA3">
      <w:pPr>
        <w:spacing w:after="0"/>
        <w:rPr>
          <w:rFonts w:asciiTheme="majorHAnsi" w:eastAsiaTheme="majorEastAsia" w:hAnsiTheme="majorHAnsi" w:cstheme="majorBidi"/>
          <w:color w:val="2F5496" w:themeColor="accent1" w:themeShade="BF"/>
          <w:sz w:val="32"/>
          <w:szCs w:val="32"/>
        </w:rPr>
      </w:pPr>
    </w:p>
    <w:p w14:paraId="414ABE62" w14:textId="0B82D9A2" w:rsidR="003F456A" w:rsidRDefault="003F456A" w:rsidP="00487EA3">
      <w:pPr>
        <w:spacing w:after="0"/>
        <w:rPr>
          <w:rFonts w:asciiTheme="majorHAnsi" w:eastAsiaTheme="majorEastAsia" w:hAnsiTheme="majorHAnsi" w:cstheme="majorBidi"/>
          <w:color w:val="2F5496" w:themeColor="accent1" w:themeShade="BF"/>
          <w:sz w:val="32"/>
          <w:szCs w:val="32"/>
        </w:rPr>
      </w:pPr>
    </w:p>
    <w:p w14:paraId="35E3E223" w14:textId="6BA88B23" w:rsidR="003F456A" w:rsidRDefault="003F456A" w:rsidP="00487EA3">
      <w:pPr>
        <w:spacing w:after="0"/>
        <w:rPr>
          <w:rFonts w:asciiTheme="majorHAnsi" w:eastAsiaTheme="majorEastAsia" w:hAnsiTheme="majorHAnsi" w:cstheme="majorBidi"/>
          <w:color w:val="2F5496" w:themeColor="accent1" w:themeShade="BF"/>
          <w:sz w:val="32"/>
          <w:szCs w:val="32"/>
        </w:rPr>
      </w:pPr>
    </w:p>
    <w:p w14:paraId="5086D3AF" w14:textId="3F105DDE" w:rsidR="0069301E" w:rsidRDefault="0069301E" w:rsidP="00487EA3">
      <w:pPr>
        <w:spacing w:after="0"/>
        <w:rPr>
          <w:rFonts w:asciiTheme="majorHAnsi" w:eastAsiaTheme="majorEastAsia" w:hAnsiTheme="majorHAnsi" w:cstheme="majorBidi"/>
          <w:color w:val="2F5496" w:themeColor="accent1" w:themeShade="BF"/>
          <w:sz w:val="32"/>
          <w:szCs w:val="32"/>
        </w:rPr>
      </w:pPr>
    </w:p>
    <w:p w14:paraId="71EDE4A3" w14:textId="77777777" w:rsidR="00374978" w:rsidRDefault="00374978" w:rsidP="00487EA3">
      <w:pPr>
        <w:spacing w:after="0"/>
        <w:rPr>
          <w:rFonts w:asciiTheme="majorHAnsi" w:eastAsiaTheme="majorEastAsia" w:hAnsiTheme="majorHAnsi" w:cstheme="majorBidi"/>
          <w:color w:val="2F5496" w:themeColor="accent1" w:themeShade="BF"/>
          <w:sz w:val="32"/>
          <w:szCs w:val="32"/>
        </w:rPr>
      </w:pPr>
    </w:p>
    <w:p w14:paraId="377975ED" w14:textId="1FC2A8AB" w:rsidR="001C380F" w:rsidRDefault="00CA0393" w:rsidP="00487EA3">
      <w:pPr>
        <w:pStyle w:val="Heading1"/>
        <w:spacing w:before="0"/>
      </w:pPr>
      <w:bookmarkStart w:id="4" w:name="_Toc43108775"/>
      <w:r>
        <w:t>Main findings</w:t>
      </w:r>
      <w:bookmarkEnd w:id="4"/>
    </w:p>
    <w:p w14:paraId="09CD627E" w14:textId="77777777" w:rsidR="008505D0" w:rsidRPr="008505D0" w:rsidRDefault="008505D0" w:rsidP="008505D0"/>
    <w:p w14:paraId="393F5866" w14:textId="77777777" w:rsidR="008505D0" w:rsidRPr="003160C8" w:rsidRDefault="008505D0" w:rsidP="008505D0">
      <w:pPr>
        <w:rPr>
          <w:rFonts w:ascii="Helvetica" w:hAnsi="Helvetica" w:cs="Helvetica"/>
          <w:sz w:val="24"/>
          <w:szCs w:val="24"/>
        </w:rPr>
      </w:pPr>
      <w:r w:rsidRPr="003160C8">
        <w:rPr>
          <w:rFonts w:ascii="Helvetica" w:hAnsi="Helvetica" w:cs="Helvetica"/>
          <w:sz w:val="24"/>
          <w:szCs w:val="24"/>
        </w:rPr>
        <w:t>Employability skills are those abilities which will help you to prosper as an employee and which will assist with progress in your career.</w:t>
      </w:r>
    </w:p>
    <w:p w14:paraId="1F7D8D61" w14:textId="4E2F0CE2" w:rsidR="000A2671" w:rsidRPr="003160C8" w:rsidRDefault="008505D0" w:rsidP="008505D0">
      <w:pPr>
        <w:rPr>
          <w:rFonts w:ascii="Helvetica" w:hAnsi="Helvetica" w:cs="Helvetica"/>
          <w:sz w:val="24"/>
          <w:szCs w:val="24"/>
        </w:rPr>
      </w:pPr>
      <w:r w:rsidRPr="003160C8">
        <w:rPr>
          <w:rFonts w:ascii="Helvetica" w:hAnsi="Helvetica" w:cs="Helvetica"/>
          <w:sz w:val="24"/>
          <w:szCs w:val="24"/>
        </w:rPr>
        <w:t>This set of abilities is relevant for my journey in the development of my professional career developing my abilities, enhancing my knowledge, understanding and performance at the workplace and additionally how to examine a situation and perform a solution.</w:t>
      </w:r>
    </w:p>
    <w:p w14:paraId="50A53F5F"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Before diving into listing what are the key employability skills every employer is looking to find in their employees it is important to ask the question of why employability skills are so important.</w:t>
      </w:r>
    </w:p>
    <w:p w14:paraId="6E7CF467"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 One point of view that I think is worthwhile is that ideas or views on employability skills can change constantly such as employers, future employees or community in general. Also, the requirements required by employers may have a different combination of skills, knowledge and personal qualities, depending on the professional career chosen by each person.</w:t>
      </w:r>
    </w:p>
    <w:p w14:paraId="4AB90BE7"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From the employee’s perspective employability is incredibly important because it affects one’s ability to realise their potential both in the present and future as they progress through education into their preferred profession. </w:t>
      </w:r>
    </w:p>
    <w:p w14:paraId="380A79C1"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Employability abilities are those characteristics which will help you to thrive and to climb in the professional career. Employability is also widely considered to be associated with the individual’s wellbeing, as people are more likely to spend considerably more time with their co-workers than with their families in the immediate term. </w:t>
      </w:r>
    </w:p>
    <w:p w14:paraId="04EDBCFB"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A compendium of factsheets published by the Department of Health states that work is a key determinant of people’s wellbeing and the relationship between the two is complex. </w:t>
      </w:r>
    </w:p>
    <w:p w14:paraId="2F7790D2"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From the employer’s perspective, employability skills are important because an employee adds value to the organisation if they have the abilities and qualities to help organisations move on in the face of continuous and rapid economic and technological change. </w:t>
      </w:r>
    </w:p>
    <w:p w14:paraId="18FBA581"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This set of characteristics is more solicited, being the factor that has the most impact when employers recruit graduates, another factor being the qualification. During my research, I found that a few decades ago employers in the UK valued general skills rather than characteristics based on discipline and understanding. Over time, less appreciated characteristics such as knowledge and disciplinary understanding became vital. </w:t>
      </w:r>
    </w:p>
    <w:p w14:paraId="0908F7D8"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Some employers prefer higher education certificates in addition to employability skills, while other employers are not demanding.</w:t>
      </w:r>
    </w:p>
    <w:p w14:paraId="3818D2DD" w14:textId="77777777" w:rsidR="00712A91" w:rsidRPr="003160C8" w:rsidRDefault="00712A91" w:rsidP="00712A91">
      <w:pPr>
        <w:spacing w:after="0"/>
        <w:rPr>
          <w:rFonts w:ascii="Helvetica" w:hAnsi="Helvetica" w:cs="Helvetica"/>
          <w:sz w:val="24"/>
          <w:szCs w:val="24"/>
        </w:rPr>
      </w:pPr>
    </w:p>
    <w:p w14:paraId="2B5E475F"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There is a vast literature listing different employability characteristics as regarded important by industry, government and individuals. </w:t>
      </w:r>
    </w:p>
    <w:p w14:paraId="5AE4CE3E"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However, it becomes apparent that a few common themes emerge, and these emphasise the following: communication and interpersonal abilities, time management abilities, adaptability, IT and digital abilities, adaptability, problem-solving, working under pressure and teamworking. </w:t>
      </w:r>
    </w:p>
    <w:p w14:paraId="16C90C59"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Communication and interpersonal abilities thus relate to the capability to communicate with others in an explicit and to the point way through written and spoken means; good listening and relating with other people and acting on key information and instructions.</w:t>
      </w:r>
    </w:p>
    <w:p w14:paraId="39EB746B"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Time management characteristic refers to the ability to use time in organising and planning time between activities.</w:t>
      </w:r>
    </w:p>
    <w:p w14:paraId="18DE0EA8"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Adaptability characteristic refers to how responsive one is to new information, flexibility and ability to adapt to changing conditions and circumstances that may occur.</w:t>
      </w:r>
    </w:p>
    <w:p w14:paraId="19E4F815"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IT and digital characteristic refer to the capability to use computers and software for tasks like word processing, presenting, research, retrieval and storage of information and for communicating. </w:t>
      </w:r>
    </w:p>
    <w:p w14:paraId="000E0830"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Problem-solving characteristic refers to the ability to understand a problem by breaking it down into smaller parts, and identifying the key issues, implications and identifying solutions; applying knowledge from different domains with the aim to complete a task. </w:t>
      </w:r>
    </w:p>
    <w:p w14:paraId="355CC2A6"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The ability to work under pressure refers to the ability to complete a task with a deadline, the ability to work in a short time with a new team and or with a new team. </w:t>
      </w:r>
    </w:p>
    <w:p w14:paraId="42A43066"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Effective planning and time-management capabilities help you organise a team and a plan that is more efficient and beneficial, resulting in completing the task within the deadline.</w:t>
      </w:r>
    </w:p>
    <w:p w14:paraId="2FE19538"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Teamwork refers to the ability to interact and cooperate with a group of people to achieve a goal. This characteristic plays an important role, team workers are an asset to the team, help each team member, maintain a good atmosphere, are flexible, active and committed.</w:t>
      </w:r>
    </w:p>
    <w:p w14:paraId="7C2648DA"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These skills, however, have been subject to change during the past decade due to different changes in the technological, political and economic aspect. Globalisation, rapid digitalisation, changing lifestyles and new consumer preferences suggests jobs and careers are being changed. </w:t>
      </w:r>
    </w:p>
    <w:p w14:paraId="63C5C649"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The world of employment has changed significantly, technology is impacting practices and experiences, and societies are becoming more global and multicultural, creating new jobs. </w:t>
      </w:r>
    </w:p>
    <w:p w14:paraId="3554B85C"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Employability skills have become an increasingly hot topic and are universally becoming more important for education, business and society. In recent decades, the British government in an attempt to improve the economy, have tried to promote vocational education.</w:t>
      </w:r>
    </w:p>
    <w:p w14:paraId="0E317319" w14:textId="77777777" w:rsidR="00712A91" w:rsidRPr="003160C8" w:rsidRDefault="00712A91" w:rsidP="00712A91">
      <w:pPr>
        <w:spacing w:after="0"/>
        <w:rPr>
          <w:rFonts w:ascii="Helvetica" w:hAnsi="Helvetica" w:cs="Helvetica"/>
          <w:sz w:val="24"/>
          <w:szCs w:val="24"/>
        </w:rPr>
      </w:pPr>
      <w:r w:rsidRPr="003160C8">
        <w:rPr>
          <w:rFonts w:ascii="Helvetica" w:hAnsi="Helvetica" w:cs="Helvetica"/>
          <w:sz w:val="24"/>
          <w:szCs w:val="24"/>
        </w:rPr>
        <w:t xml:space="preserve">In order to tackle this economic challenge, different government departments have been focusing on finding a solution to this labour demand and supply problem, among them, are the department for education, the department for work and pensions and the department for business, innovation and skills. </w:t>
      </w:r>
    </w:p>
    <w:p w14:paraId="2D3D5B26" w14:textId="1A19391C" w:rsidR="001C380F" w:rsidRPr="003160C8" w:rsidRDefault="00712A91" w:rsidP="00712A91">
      <w:pPr>
        <w:spacing w:after="0"/>
        <w:rPr>
          <w:rFonts w:ascii="Helvetica" w:hAnsi="Helvetica" w:cs="Helvetica"/>
          <w:sz w:val="24"/>
          <w:szCs w:val="24"/>
        </w:rPr>
      </w:pPr>
      <w:r w:rsidRPr="003160C8">
        <w:rPr>
          <w:rFonts w:ascii="Helvetica" w:hAnsi="Helvetica" w:cs="Helvetica"/>
          <w:sz w:val="24"/>
          <w:szCs w:val="24"/>
        </w:rPr>
        <w:t>The department for work and pensions helps people that are unemployed to get back to work, while the department for business, innovation and skills helps people to develop new abilities and reducing the unemployment rate.</w:t>
      </w:r>
    </w:p>
    <w:p w14:paraId="6636179F" w14:textId="77777777" w:rsidR="004A23E1" w:rsidRPr="003160C8" w:rsidRDefault="004A23E1" w:rsidP="004A23E1">
      <w:pPr>
        <w:spacing w:after="0"/>
        <w:rPr>
          <w:rFonts w:ascii="Helvetica" w:hAnsi="Helvetica" w:cs="Helvetica"/>
          <w:sz w:val="24"/>
          <w:szCs w:val="24"/>
        </w:rPr>
      </w:pPr>
      <w:r w:rsidRPr="003160C8">
        <w:rPr>
          <w:rFonts w:ascii="Helvetica" w:hAnsi="Helvetica" w:cs="Helvetica"/>
          <w:sz w:val="24"/>
          <w:szCs w:val="24"/>
        </w:rPr>
        <w:t xml:space="preserve">Various government-funded programmes have therefore motivating universities to prioritise initiatives aimed at enhancing their graduate's employability skills. </w:t>
      </w:r>
    </w:p>
    <w:p w14:paraId="44351244" w14:textId="77777777" w:rsidR="004A23E1" w:rsidRPr="003160C8" w:rsidRDefault="004A23E1" w:rsidP="004A23E1">
      <w:pPr>
        <w:spacing w:after="0"/>
        <w:rPr>
          <w:rFonts w:ascii="Helvetica" w:hAnsi="Helvetica" w:cs="Helvetica"/>
          <w:sz w:val="24"/>
          <w:szCs w:val="24"/>
        </w:rPr>
      </w:pPr>
      <w:r w:rsidRPr="003160C8">
        <w:rPr>
          <w:rFonts w:ascii="Helvetica" w:hAnsi="Helvetica" w:cs="Helvetica"/>
          <w:sz w:val="24"/>
          <w:szCs w:val="24"/>
        </w:rPr>
        <w:t xml:space="preserve">In addition, universities are being encouraged to engage more with employers and facilitate their greater involvement in curricular design and development, with a view to better prepare students for the world of work. </w:t>
      </w:r>
    </w:p>
    <w:p w14:paraId="430A9CEF" w14:textId="77777777" w:rsidR="004A23E1" w:rsidRPr="003160C8" w:rsidRDefault="004A23E1" w:rsidP="004A23E1">
      <w:pPr>
        <w:spacing w:after="0"/>
        <w:rPr>
          <w:rFonts w:ascii="Helvetica" w:hAnsi="Helvetica" w:cs="Helvetica"/>
          <w:sz w:val="24"/>
          <w:szCs w:val="24"/>
        </w:rPr>
      </w:pPr>
      <w:r w:rsidRPr="003160C8">
        <w:rPr>
          <w:rFonts w:ascii="Helvetica" w:hAnsi="Helvetica" w:cs="Helvetica"/>
          <w:sz w:val="24"/>
          <w:szCs w:val="24"/>
        </w:rPr>
        <w:t>For the past decade, universities have therefore highlighted the importance of placements, internships and work-based learning opportunities as an effective way of providing university students with relevant employment skills, knowledge and awareness of employer culture.</w:t>
      </w:r>
    </w:p>
    <w:p w14:paraId="1CECAEAA" w14:textId="09335BB0" w:rsidR="003B28DC" w:rsidRDefault="004A23E1" w:rsidP="00487EA3">
      <w:pPr>
        <w:spacing w:after="0"/>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w:t>
      </w:r>
    </w:p>
    <w:p w14:paraId="749AC52E" w14:textId="708B6893" w:rsidR="000A2671" w:rsidRDefault="000A2671" w:rsidP="00487EA3">
      <w:pPr>
        <w:spacing w:after="0"/>
        <w:rPr>
          <w:rFonts w:asciiTheme="majorHAnsi" w:eastAsiaTheme="majorEastAsia" w:hAnsiTheme="majorHAnsi" w:cstheme="majorBidi"/>
          <w:color w:val="2F5496" w:themeColor="accent1" w:themeShade="BF"/>
          <w:sz w:val="32"/>
          <w:szCs w:val="32"/>
        </w:rPr>
      </w:pPr>
    </w:p>
    <w:p w14:paraId="2F37BAC7" w14:textId="169DB327" w:rsidR="000A2671" w:rsidRDefault="000A2671" w:rsidP="00487EA3">
      <w:pPr>
        <w:spacing w:after="0"/>
        <w:rPr>
          <w:rFonts w:asciiTheme="majorHAnsi" w:eastAsiaTheme="majorEastAsia" w:hAnsiTheme="majorHAnsi" w:cstheme="majorBidi"/>
          <w:color w:val="2F5496" w:themeColor="accent1" w:themeShade="BF"/>
          <w:sz w:val="32"/>
          <w:szCs w:val="32"/>
        </w:rPr>
      </w:pPr>
    </w:p>
    <w:p w14:paraId="3AEE98DD" w14:textId="0B2401A8" w:rsidR="000A2671" w:rsidRDefault="000A2671" w:rsidP="00487EA3">
      <w:pPr>
        <w:spacing w:after="0"/>
        <w:rPr>
          <w:rFonts w:asciiTheme="majorHAnsi" w:eastAsiaTheme="majorEastAsia" w:hAnsiTheme="majorHAnsi" w:cstheme="majorBidi"/>
          <w:color w:val="2F5496" w:themeColor="accent1" w:themeShade="BF"/>
          <w:sz w:val="32"/>
          <w:szCs w:val="32"/>
        </w:rPr>
      </w:pPr>
    </w:p>
    <w:p w14:paraId="1A8B2FED" w14:textId="57B31F51" w:rsidR="000A2671" w:rsidRDefault="000A2671" w:rsidP="00487EA3">
      <w:pPr>
        <w:spacing w:after="0"/>
        <w:rPr>
          <w:rFonts w:asciiTheme="majorHAnsi" w:eastAsiaTheme="majorEastAsia" w:hAnsiTheme="majorHAnsi" w:cstheme="majorBidi"/>
          <w:color w:val="2F5496" w:themeColor="accent1" w:themeShade="BF"/>
          <w:sz w:val="32"/>
          <w:szCs w:val="32"/>
        </w:rPr>
      </w:pPr>
    </w:p>
    <w:p w14:paraId="0DC55A1E" w14:textId="671EF5C1" w:rsidR="00712A91" w:rsidRDefault="00712A91" w:rsidP="00487EA3">
      <w:pPr>
        <w:spacing w:after="0"/>
        <w:rPr>
          <w:rFonts w:asciiTheme="majorHAnsi" w:eastAsiaTheme="majorEastAsia" w:hAnsiTheme="majorHAnsi" w:cstheme="majorBidi"/>
          <w:color w:val="2F5496" w:themeColor="accent1" w:themeShade="BF"/>
          <w:sz w:val="32"/>
          <w:szCs w:val="32"/>
        </w:rPr>
      </w:pPr>
    </w:p>
    <w:p w14:paraId="29C6EA8B" w14:textId="7C328EAD" w:rsidR="00712A91" w:rsidRDefault="00712A91" w:rsidP="00487EA3">
      <w:pPr>
        <w:spacing w:after="0"/>
        <w:rPr>
          <w:rFonts w:asciiTheme="majorHAnsi" w:eastAsiaTheme="majorEastAsia" w:hAnsiTheme="majorHAnsi" w:cstheme="majorBidi"/>
          <w:color w:val="2F5496" w:themeColor="accent1" w:themeShade="BF"/>
          <w:sz w:val="32"/>
          <w:szCs w:val="32"/>
        </w:rPr>
      </w:pPr>
    </w:p>
    <w:p w14:paraId="3A98842D" w14:textId="4F4679AD" w:rsidR="00712A91" w:rsidRDefault="00712A91" w:rsidP="00487EA3">
      <w:pPr>
        <w:spacing w:after="0"/>
        <w:rPr>
          <w:rFonts w:asciiTheme="majorHAnsi" w:eastAsiaTheme="majorEastAsia" w:hAnsiTheme="majorHAnsi" w:cstheme="majorBidi"/>
          <w:color w:val="2F5496" w:themeColor="accent1" w:themeShade="BF"/>
          <w:sz w:val="32"/>
          <w:szCs w:val="32"/>
        </w:rPr>
      </w:pPr>
    </w:p>
    <w:p w14:paraId="5DB6C653" w14:textId="33C4E2D5" w:rsidR="00712A91" w:rsidRDefault="00712A91" w:rsidP="00487EA3">
      <w:pPr>
        <w:spacing w:after="0"/>
        <w:rPr>
          <w:rFonts w:asciiTheme="majorHAnsi" w:eastAsiaTheme="majorEastAsia" w:hAnsiTheme="majorHAnsi" w:cstheme="majorBidi"/>
          <w:color w:val="2F5496" w:themeColor="accent1" w:themeShade="BF"/>
          <w:sz w:val="32"/>
          <w:szCs w:val="32"/>
        </w:rPr>
      </w:pPr>
    </w:p>
    <w:p w14:paraId="233ECFEF" w14:textId="1F236E55" w:rsidR="00712A91" w:rsidRDefault="00712A91" w:rsidP="00487EA3">
      <w:pPr>
        <w:spacing w:after="0"/>
        <w:rPr>
          <w:rFonts w:asciiTheme="majorHAnsi" w:eastAsiaTheme="majorEastAsia" w:hAnsiTheme="majorHAnsi" w:cstheme="majorBidi"/>
          <w:color w:val="2F5496" w:themeColor="accent1" w:themeShade="BF"/>
          <w:sz w:val="32"/>
          <w:szCs w:val="32"/>
        </w:rPr>
      </w:pPr>
    </w:p>
    <w:p w14:paraId="2D4C7425" w14:textId="687CF8AF" w:rsidR="00712A91" w:rsidRDefault="00712A91" w:rsidP="00487EA3">
      <w:pPr>
        <w:spacing w:after="0"/>
        <w:rPr>
          <w:rFonts w:asciiTheme="majorHAnsi" w:eastAsiaTheme="majorEastAsia" w:hAnsiTheme="majorHAnsi" w:cstheme="majorBidi"/>
          <w:color w:val="2F5496" w:themeColor="accent1" w:themeShade="BF"/>
          <w:sz w:val="32"/>
          <w:szCs w:val="32"/>
        </w:rPr>
      </w:pPr>
    </w:p>
    <w:p w14:paraId="1393A522" w14:textId="17AD8AB7" w:rsidR="00712A91" w:rsidRDefault="00712A91" w:rsidP="00487EA3">
      <w:pPr>
        <w:spacing w:after="0"/>
        <w:rPr>
          <w:rFonts w:asciiTheme="majorHAnsi" w:eastAsiaTheme="majorEastAsia" w:hAnsiTheme="majorHAnsi" w:cstheme="majorBidi"/>
          <w:color w:val="2F5496" w:themeColor="accent1" w:themeShade="BF"/>
          <w:sz w:val="32"/>
          <w:szCs w:val="32"/>
        </w:rPr>
      </w:pPr>
    </w:p>
    <w:p w14:paraId="77AF54AF" w14:textId="66B06323" w:rsidR="00676C1E" w:rsidRDefault="00676C1E" w:rsidP="00487EA3">
      <w:pPr>
        <w:spacing w:after="0"/>
        <w:rPr>
          <w:rFonts w:asciiTheme="majorHAnsi" w:eastAsiaTheme="majorEastAsia" w:hAnsiTheme="majorHAnsi" w:cstheme="majorBidi"/>
          <w:color w:val="2F5496" w:themeColor="accent1" w:themeShade="BF"/>
          <w:sz w:val="32"/>
          <w:szCs w:val="32"/>
        </w:rPr>
      </w:pPr>
    </w:p>
    <w:p w14:paraId="17D83086" w14:textId="5BCA535A" w:rsidR="009D49C6" w:rsidRDefault="009D49C6" w:rsidP="00487EA3">
      <w:pPr>
        <w:spacing w:after="0"/>
        <w:rPr>
          <w:rFonts w:asciiTheme="majorHAnsi" w:eastAsiaTheme="majorEastAsia" w:hAnsiTheme="majorHAnsi" w:cstheme="majorBidi"/>
          <w:color w:val="2F5496" w:themeColor="accent1" w:themeShade="BF"/>
          <w:sz w:val="32"/>
          <w:szCs w:val="32"/>
        </w:rPr>
      </w:pPr>
    </w:p>
    <w:p w14:paraId="7BEC9941" w14:textId="2C15A24D" w:rsidR="009D49C6" w:rsidRDefault="009D49C6" w:rsidP="00487EA3">
      <w:pPr>
        <w:spacing w:after="0"/>
        <w:rPr>
          <w:rFonts w:asciiTheme="majorHAnsi" w:eastAsiaTheme="majorEastAsia" w:hAnsiTheme="majorHAnsi" w:cstheme="majorBidi"/>
          <w:color w:val="2F5496" w:themeColor="accent1" w:themeShade="BF"/>
          <w:sz w:val="32"/>
          <w:szCs w:val="32"/>
        </w:rPr>
      </w:pPr>
    </w:p>
    <w:p w14:paraId="55003139" w14:textId="37D44E99" w:rsidR="009D49C6" w:rsidRDefault="009D49C6" w:rsidP="00487EA3">
      <w:pPr>
        <w:spacing w:after="0"/>
        <w:rPr>
          <w:rFonts w:asciiTheme="majorHAnsi" w:eastAsiaTheme="majorEastAsia" w:hAnsiTheme="majorHAnsi" w:cstheme="majorBidi"/>
          <w:color w:val="2F5496" w:themeColor="accent1" w:themeShade="BF"/>
          <w:sz w:val="32"/>
          <w:szCs w:val="32"/>
        </w:rPr>
      </w:pPr>
    </w:p>
    <w:p w14:paraId="66D81F84" w14:textId="5BBEF463" w:rsidR="009D49C6" w:rsidRDefault="009D49C6" w:rsidP="00487EA3">
      <w:pPr>
        <w:spacing w:after="0"/>
        <w:rPr>
          <w:rFonts w:asciiTheme="majorHAnsi" w:eastAsiaTheme="majorEastAsia" w:hAnsiTheme="majorHAnsi" w:cstheme="majorBidi"/>
          <w:color w:val="2F5496" w:themeColor="accent1" w:themeShade="BF"/>
          <w:sz w:val="32"/>
          <w:szCs w:val="32"/>
        </w:rPr>
      </w:pPr>
    </w:p>
    <w:p w14:paraId="47B25634" w14:textId="3275D51D" w:rsidR="009D49C6" w:rsidRDefault="009D49C6" w:rsidP="00487EA3">
      <w:pPr>
        <w:spacing w:after="0"/>
        <w:rPr>
          <w:rFonts w:asciiTheme="majorHAnsi" w:eastAsiaTheme="majorEastAsia" w:hAnsiTheme="majorHAnsi" w:cstheme="majorBidi"/>
          <w:color w:val="2F5496" w:themeColor="accent1" w:themeShade="BF"/>
          <w:sz w:val="32"/>
          <w:szCs w:val="32"/>
        </w:rPr>
      </w:pPr>
    </w:p>
    <w:p w14:paraId="6D7D87AF" w14:textId="0A68FC97" w:rsidR="009D49C6" w:rsidRDefault="009D49C6" w:rsidP="00487EA3">
      <w:pPr>
        <w:spacing w:after="0"/>
        <w:rPr>
          <w:rFonts w:asciiTheme="majorHAnsi" w:eastAsiaTheme="majorEastAsia" w:hAnsiTheme="majorHAnsi" w:cstheme="majorBidi"/>
          <w:color w:val="2F5496" w:themeColor="accent1" w:themeShade="BF"/>
          <w:sz w:val="32"/>
          <w:szCs w:val="32"/>
        </w:rPr>
      </w:pPr>
    </w:p>
    <w:p w14:paraId="78AED64A" w14:textId="78F70A16" w:rsidR="009D49C6" w:rsidRDefault="009D49C6" w:rsidP="00487EA3">
      <w:pPr>
        <w:spacing w:after="0"/>
        <w:rPr>
          <w:rFonts w:asciiTheme="majorHAnsi" w:eastAsiaTheme="majorEastAsia" w:hAnsiTheme="majorHAnsi" w:cstheme="majorBidi"/>
          <w:color w:val="2F5496" w:themeColor="accent1" w:themeShade="BF"/>
          <w:sz w:val="32"/>
          <w:szCs w:val="32"/>
        </w:rPr>
      </w:pPr>
    </w:p>
    <w:p w14:paraId="384AEBA6" w14:textId="733F481D" w:rsidR="009D49C6" w:rsidRDefault="009D49C6" w:rsidP="00487EA3">
      <w:pPr>
        <w:spacing w:after="0"/>
        <w:rPr>
          <w:rFonts w:asciiTheme="majorHAnsi" w:eastAsiaTheme="majorEastAsia" w:hAnsiTheme="majorHAnsi" w:cstheme="majorBidi"/>
          <w:color w:val="2F5496" w:themeColor="accent1" w:themeShade="BF"/>
          <w:sz w:val="32"/>
          <w:szCs w:val="32"/>
        </w:rPr>
      </w:pPr>
    </w:p>
    <w:p w14:paraId="57E8A2A7" w14:textId="52C9D257" w:rsidR="009D49C6" w:rsidRDefault="009D49C6" w:rsidP="00487EA3">
      <w:pPr>
        <w:spacing w:after="0"/>
        <w:rPr>
          <w:rFonts w:asciiTheme="majorHAnsi" w:eastAsiaTheme="majorEastAsia" w:hAnsiTheme="majorHAnsi" w:cstheme="majorBidi"/>
          <w:color w:val="2F5496" w:themeColor="accent1" w:themeShade="BF"/>
          <w:sz w:val="32"/>
          <w:szCs w:val="32"/>
        </w:rPr>
      </w:pPr>
    </w:p>
    <w:p w14:paraId="23972B80" w14:textId="4E693CFF" w:rsidR="00374978" w:rsidRDefault="00374978" w:rsidP="00487EA3">
      <w:pPr>
        <w:spacing w:after="0"/>
        <w:rPr>
          <w:rFonts w:asciiTheme="majorHAnsi" w:eastAsiaTheme="majorEastAsia" w:hAnsiTheme="majorHAnsi" w:cstheme="majorBidi"/>
          <w:color w:val="2F5496" w:themeColor="accent1" w:themeShade="BF"/>
          <w:sz w:val="32"/>
          <w:szCs w:val="32"/>
        </w:rPr>
      </w:pPr>
    </w:p>
    <w:p w14:paraId="3655DF2D" w14:textId="61632148" w:rsidR="00374978" w:rsidRDefault="00374978" w:rsidP="00487EA3">
      <w:pPr>
        <w:spacing w:after="0"/>
        <w:rPr>
          <w:rFonts w:asciiTheme="majorHAnsi" w:eastAsiaTheme="majorEastAsia" w:hAnsiTheme="majorHAnsi" w:cstheme="majorBidi"/>
          <w:color w:val="2F5496" w:themeColor="accent1" w:themeShade="BF"/>
          <w:sz w:val="32"/>
          <w:szCs w:val="32"/>
        </w:rPr>
      </w:pPr>
    </w:p>
    <w:p w14:paraId="3300AD96" w14:textId="23393AA6" w:rsidR="00374978" w:rsidRDefault="00374978" w:rsidP="00487EA3">
      <w:pPr>
        <w:spacing w:after="0"/>
        <w:rPr>
          <w:rFonts w:asciiTheme="majorHAnsi" w:eastAsiaTheme="majorEastAsia" w:hAnsiTheme="majorHAnsi" w:cstheme="majorBidi"/>
          <w:color w:val="2F5496" w:themeColor="accent1" w:themeShade="BF"/>
          <w:sz w:val="32"/>
          <w:szCs w:val="32"/>
        </w:rPr>
      </w:pPr>
    </w:p>
    <w:p w14:paraId="658BADDF" w14:textId="77777777" w:rsidR="00374978" w:rsidRDefault="00374978" w:rsidP="00487EA3">
      <w:pPr>
        <w:spacing w:after="0"/>
        <w:rPr>
          <w:rFonts w:asciiTheme="majorHAnsi" w:eastAsiaTheme="majorEastAsia" w:hAnsiTheme="majorHAnsi" w:cstheme="majorBidi"/>
          <w:color w:val="2F5496" w:themeColor="accent1" w:themeShade="BF"/>
          <w:sz w:val="32"/>
          <w:szCs w:val="32"/>
        </w:rPr>
      </w:pPr>
    </w:p>
    <w:p w14:paraId="08354980" w14:textId="5FE4FAD4" w:rsidR="00EF7156" w:rsidRDefault="00CA0393" w:rsidP="00374978">
      <w:pPr>
        <w:pStyle w:val="Heading1"/>
        <w:spacing w:before="0"/>
      </w:pPr>
      <w:bookmarkStart w:id="5" w:name="_Toc43108776"/>
      <w:r>
        <w:t>Conclusion</w:t>
      </w:r>
      <w:bookmarkEnd w:id="5"/>
    </w:p>
    <w:p w14:paraId="6E77890E" w14:textId="77777777" w:rsidR="00374978" w:rsidRPr="00374978" w:rsidRDefault="00374978" w:rsidP="00374978"/>
    <w:p w14:paraId="34F73784" w14:textId="74462564"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The conclusion I drawn from the report shows me that in order to have a better-paid job and a better position in the workplace we must develop our skills at the workplace.</w:t>
      </w:r>
    </w:p>
    <w:p w14:paraId="6CD3284A" w14:textId="77777777" w:rsidR="00A06351" w:rsidRPr="003160C8" w:rsidRDefault="00A06351" w:rsidP="00A06351">
      <w:pPr>
        <w:spacing w:after="0"/>
        <w:rPr>
          <w:rFonts w:ascii="Helvetica" w:hAnsi="Helvetica" w:cs="Helvetica"/>
          <w:sz w:val="24"/>
          <w:szCs w:val="24"/>
        </w:rPr>
      </w:pPr>
      <w:r w:rsidRPr="003160C8">
        <w:rPr>
          <w:rFonts w:ascii="Helvetica" w:hAnsi="Helvetica" w:cs="Helvetica"/>
          <w:sz w:val="24"/>
          <w:szCs w:val="24"/>
        </w:rPr>
        <w:t>The Academic and Employability skills module helps me improve my skills, helping me to become a competent employee.</w:t>
      </w:r>
    </w:p>
    <w:p w14:paraId="7BBD99EA" w14:textId="77777777" w:rsidR="00A06351" w:rsidRPr="003160C8" w:rsidRDefault="00A06351" w:rsidP="00A06351">
      <w:pPr>
        <w:spacing w:after="0"/>
        <w:rPr>
          <w:rFonts w:ascii="Helvetica" w:hAnsi="Helvetica" w:cs="Helvetica"/>
          <w:sz w:val="24"/>
          <w:szCs w:val="24"/>
        </w:rPr>
      </w:pPr>
      <w:r w:rsidRPr="003160C8">
        <w:rPr>
          <w:rFonts w:ascii="Helvetica" w:hAnsi="Helvetica" w:cs="Helvetica"/>
          <w:sz w:val="24"/>
          <w:szCs w:val="24"/>
        </w:rPr>
        <w:t>This will help me later when I open my own business.</w:t>
      </w:r>
    </w:p>
    <w:p w14:paraId="0BA1E58B" w14:textId="77777777" w:rsidR="00A06351" w:rsidRPr="003160C8" w:rsidRDefault="00A06351" w:rsidP="00A06351">
      <w:pPr>
        <w:spacing w:after="0"/>
        <w:rPr>
          <w:rFonts w:ascii="Helvetica" w:hAnsi="Helvetica" w:cs="Helvetica"/>
          <w:sz w:val="24"/>
          <w:szCs w:val="24"/>
        </w:rPr>
      </w:pPr>
      <w:r w:rsidRPr="003160C8">
        <w:rPr>
          <w:rFonts w:ascii="Helvetica" w:hAnsi="Helvetica" w:cs="Helvetica"/>
          <w:sz w:val="24"/>
          <w:szCs w:val="24"/>
        </w:rPr>
        <w:t xml:space="preserve">It will help me to understand the requirements on the labour market, thus it will help me to better understand the requirements and how I can improve my services in order to have a successful business. </w:t>
      </w:r>
    </w:p>
    <w:p w14:paraId="0B19A603" w14:textId="55752F3C" w:rsidR="00BB4CBC" w:rsidRPr="003160C8" w:rsidRDefault="00BB4CBC" w:rsidP="00A06351">
      <w:pPr>
        <w:spacing w:after="0"/>
        <w:rPr>
          <w:rFonts w:ascii="Helvetica" w:hAnsi="Helvetica" w:cs="Helvetica"/>
          <w:sz w:val="24"/>
          <w:szCs w:val="24"/>
        </w:rPr>
      </w:pPr>
      <w:r w:rsidRPr="003160C8">
        <w:rPr>
          <w:rFonts w:ascii="Helvetica" w:hAnsi="Helvetica" w:cs="Helvetica"/>
          <w:sz w:val="24"/>
          <w:szCs w:val="24"/>
        </w:rPr>
        <w:t>In the last decades, the world of employment has changed significantly, focusing on employability skills and creating new jobs.</w:t>
      </w:r>
    </w:p>
    <w:p w14:paraId="72027982"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Resulting in a continuous attempt over the last two decades by the British government to encourage today's young people to pursue vocational education, with the aim of improving the economy and covering all areas.</w:t>
      </w:r>
    </w:p>
    <w:p w14:paraId="63FC67CF"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Various government-funded programmes have therefore motivating universities to prioritise initiatives aimed at enhancing their graduate's employability skills. </w:t>
      </w:r>
    </w:p>
    <w:p w14:paraId="65276C81"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In addition, universities are being encouraged to engage more with employers and facilitate their greater involvement in curricular design and development, with a view to better prepare students for the world of work. </w:t>
      </w:r>
    </w:p>
    <w:p w14:paraId="347A77D1"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For the past decade, universities have therefore highlighted the importance of placements, internships and work-based learning opportunities as an effective way of providing university students with relevant employment skills, knowledge and awareness of employer culture.</w:t>
      </w:r>
    </w:p>
    <w:p w14:paraId="5953566E"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Technology has also lowered the cost of international communication between businesses and workforces, allowing for production processes to be offshored to the most cost-effective location. This has enabled employees to realise that learning does not stop with college or university and that lifelong learning is essential to remain relevant and successful in today’s world of work.</w:t>
      </w:r>
    </w:p>
    <w:p w14:paraId="6D279B11"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In this way, employability skills become the safety of the workplace,</w:t>
      </w:r>
    </w:p>
    <w:p w14:paraId="2374C49A"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allowing job seekers to have more options.</w:t>
      </w:r>
    </w:p>
    <w:p w14:paraId="51A7114D"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Skills can also quickly become outdated and outmoded.</w:t>
      </w:r>
    </w:p>
    <w:p w14:paraId="114F8A25"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Therefore, individuals need to think of employability skills as those abilities and qualities required to ensure they remain and succeed in the labour market. </w:t>
      </w:r>
    </w:p>
    <w:p w14:paraId="337378BF"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Some skills remain unchanged, for example, teamwork, communication and conflict management; while others can change more quickly, for example, technological skills.</w:t>
      </w:r>
    </w:p>
    <w:p w14:paraId="6FEBFFEA"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There are eight essential jobs, they are as follows: entrepreneurial, time management, teamwork, communication, leadership, digital competency, emotional intelligence and resilience, and analytical skills.</w:t>
      </w:r>
    </w:p>
    <w:p w14:paraId="4BC5AD9E"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It thus becomes apparent that most of the abilities, such as soft skills have remained the same over the past decade. However, there are new skills which require more attention nowadays compared to a decade ago, skills such as emotional intelligence and resilience, digital competency and effective time management. </w:t>
      </w:r>
    </w:p>
    <w:p w14:paraId="79A258BE"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Emotional intelligence can be described as the understanding of emotions and tactics to deal with emotional situations.</w:t>
      </w:r>
    </w:p>
    <w:p w14:paraId="643362C3"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Digital competency is being seen as a vital skill in today’s times in light of the advances in technology foundation. </w:t>
      </w:r>
    </w:p>
    <w:p w14:paraId="2260C8DB"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 xml:space="preserve">These refer to the certain and decisive usage of the digital technologies for information, communication and basic problem-solving in every aspect at the workplace. </w:t>
      </w:r>
    </w:p>
    <w:p w14:paraId="76063041"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The importance of time management skills has not changed in recent years, this skill is vital to succeeding in a fast working environment.</w:t>
      </w:r>
    </w:p>
    <w:p w14:paraId="66761E61" w14:textId="77777777" w:rsidR="00BB4CBC" w:rsidRPr="003160C8" w:rsidRDefault="00BB4CBC" w:rsidP="00BB4CBC">
      <w:pPr>
        <w:spacing w:after="0"/>
        <w:rPr>
          <w:rFonts w:ascii="Helvetica" w:hAnsi="Helvetica" w:cs="Helvetica"/>
          <w:sz w:val="24"/>
          <w:szCs w:val="24"/>
        </w:rPr>
      </w:pPr>
      <w:r w:rsidRPr="003160C8">
        <w:rPr>
          <w:rFonts w:ascii="Helvetica" w:hAnsi="Helvetica" w:cs="Helvetica"/>
          <w:sz w:val="24"/>
          <w:szCs w:val="24"/>
        </w:rPr>
        <w:t>Employees need to develop their employability skills to excel in the workplace and to be able to hold another position.</w:t>
      </w:r>
    </w:p>
    <w:p w14:paraId="4C2160C8" w14:textId="5C785750" w:rsidR="003B28DC" w:rsidRPr="003160C8" w:rsidRDefault="00BB4CBC" w:rsidP="00BB4CBC">
      <w:pPr>
        <w:spacing w:after="0"/>
        <w:rPr>
          <w:rFonts w:ascii="Helvetica" w:eastAsiaTheme="majorEastAsia" w:hAnsi="Helvetica" w:cs="Helvetica"/>
          <w:color w:val="2F5496" w:themeColor="accent1" w:themeShade="BF"/>
          <w:sz w:val="32"/>
          <w:szCs w:val="32"/>
        </w:rPr>
      </w:pPr>
      <w:r w:rsidRPr="003160C8">
        <w:rPr>
          <w:rFonts w:ascii="Helvetica" w:hAnsi="Helvetica" w:cs="Helvetica"/>
          <w:sz w:val="24"/>
          <w:szCs w:val="24"/>
        </w:rPr>
        <w:t>While the focus on employability skills and their development has gained increasing attention, it remains a complex area that requires a multitude of approaches to develop the skills.</w:t>
      </w:r>
    </w:p>
    <w:p w14:paraId="7F9D0E43" w14:textId="0107E4A0" w:rsidR="00E65225" w:rsidRDefault="00E65225" w:rsidP="00487EA3">
      <w:pPr>
        <w:spacing w:after="0"/>
        <w:rPr>
          <w:rFonts w:asciiTheme="majorHAnsi" w:eastAsiaTheme="majorEastAsia" w:hAnsiTheme="majorHAnsi" w:cstheme="majorBidi"/>
          <w:color w:val="2F5496" w:themeColor="accent1" w:themeShade="BF"/>
          <w:sz w:val="32"/>
          <w:szCs w:val="32"/>
        </w:rPr>
      </w:pPr>
    </w:p>
    <w:p w14:paraId="26DA899F" w14:textId="7CAC3253" w:rsidR="00E65225" w:rsidRDefault="00E65225" w:rsidP="00487EA3">
      <w:pPr>
        <w:spacing w:after="0"/>
        <w:rPr>
          <w:rFonts w:asciiTheme="majorHAnsi" w:eastAsiaTheme="majorEastAsia" w:hAnsiTheme="majorHAnsi" w:cstheme="majorBidi"/>
          <w:color w:val="2F5496" w:themeColor="accent1" w:themeShade="BF"/>
          <w:sz w:val="32"/>
          <w:szCs w:val="32"/>
        </w:rPr>
      </w:pPr>
    </w:p>
    <w:p w14:paraId="75139D46" w14:textId="0FBA7D5E" w:rsidR="00E65225" w:rsidRDefault="00E65225" w:rsidP="00487EA3">
      <w:pPr>
        <w:spacing w:after="0"/>
        <w:rPr>
          <w:rFonts w:asciiTheme="majorHAnsi" w:eastAsiaTheme="majorEastAsia" w:hAnsiTheme="majorHAnsi" w:cstheme="majorBidi"/>
          <w:color w:val="2F5496" w:themeColor="accent1" w:themeShade="BF"/>
          <w:sz w:val="32"/>
          <w:szCs w:val="32"/>
        </w:rPr>
      </w:pPr>
    </w:p>
    <w:p w14:paraId="006848CF" w14:textId="3BBDCF84" w:rsidR="00BB4CBC" w:rsidRDefault="00BB4CBC" w:rsidP="00487EA3">
      <w:pPr>
        <w:spacing w:after="0"/>
        <w:rPr>
          <w:rFonts w:asciiTheme="majorHAnsi" w:eastAsiaTheme="majorEastAsia" w:hAnsiTheme="majorHAnsi" w:cstheme="majorBidi"/>
          <w:color w:val="2F5496" w:themeColor="accent1" w:themeShade="BF"/>
          <w:sz w:val="32"/>
          <w:szCs w:val="32"/>
        </w:rPr>
      </w:pPr>
    </w:p>
    <w:p w14:paraId="7BCEDC22" w14:textId="21C5E864" w:rsidR="00BB4CBC" w:rsidRDefault="00BB4CBC" w:rsidP="00487EA3">
      <w:pPr>
        <w:spacing w:after="0"/>
        <w:rPr>
          <w:rFonts w:asciiTheme="majorHAnsi" w:eastAsiaTheme="majorEastAsia" w:hAnsiTheme="majorHAnsi" w:cstheme="majorBidi"/>
          <w:color w:val="2F5496" w:themeColor="accent1" w:themeShade="BF"/>
          <w:sz w:val="32"/>
          <w:szCs w:val="32"/>
        </w:rPr>
      </w:pPr>
    </w:p>
    <w:p w14:paraId="4071163A" w14:textId="5DCFBBF9" w:rsidR="00BB4CBC" w:rsidRDefault="00BB4CBC" w:rsidP="00487EA3">
      <w:pPr>
        <w:spacing w:after="0"/>
        <w:rPr>
          <w:rFonts w:asciiTheme="majorHAnsi" w:eastAsiaTheme="majorEastAsia" w:hAnsiTheme="majorHAnsi" w:cstheme="majorBidi"/>
          <w:color w:val="2F5496" w:themeColor="accent1" w:themeShade="BF"/>
          <w:sz w:val="32"/>
          <w:szCs w:val="32"/>
        </w:rPr>
      </w:pPr>
    </w:p>
    <w:p w14:paraId="056B2F1B" w14:textId="7D594543" w:rsidR="00BB4CBC" w:rsidRDefault="00BB4CBC" w:rsidP="00487EA3">
      <w:pPr>
        <w:spacing w:after="0"/>
        <w:rPr>
          <w:rFonts w:asciiTheme="majorHAnsi" w:eastAsiaTheme="majorEastAsia" w:hAnsiTheme="majorHAnsi" w:cstheme="majorBidi"/>
          <w:color w:val="2F5496" w:themeColor="accent1" w:themeShade="BF"/>
          <w:sz w:val="32"/>
          <w:szCs w:val="32"/>
        </w:rPr>
      </w:pPr>
    </w:p>
    <w:p w14:paraId="64C30463" w14:textId="382F1BE1" w:rsidR="00BB4CBC" w:rsidRDefault="00BB4CBC" w:rsidP="00487EA3">
      <w:pPr>
        <w:spacing w:after="0"/>
        <w:rPr>
          <w:rFonts w:asciiTheme="majorHAnsi" w:eastAsiaTheme="majorEastAsia" w:hAnsiTheme="majorHAnsi" w:cstheme="majorBidi"/>
          <w:color w:val="2F5496" w:themeColor="accent1" w:themeShade="BF"/>
          <w:sz w:val="32"/>
          <w:szCs w:val="32"/>
        </w:rPr>
      </w:pPr>
    </w:p>
    <w:p w14:paraId="024D592A" w14:textId="5B8A03CF" w:rsidR="00BB4CBC" w:rsidRDefault="00BB4CBC" w:rsidP="00487EA3">
      <w:pPr>
        <w:spacing w:after="0"/>
        <w:rPr>
          <w:rFonts w:asciiTheme="majorHAnsi" w:eastAsiaTheme="majorEastAsia" w:hAnsiTheme="majorHAnsi" w:cstheme="majorBidi"/>
          <w:color w:val="2F5496" w:themeColor="accent1" w:themeShade="BF"/>
          <w:sz w:val="32"/>
          <w:szCs w:val="32"/>
        </w:rPr>
      </w:pPr>
    </w:p>
    <w:p w14:paraId="58C102B3" w14:textId="674C48F7" w:rsidR="00BB4CBC" w:rsidRDefault="00BB4CBC" w:rsidP="00487EA3">
      <w:pPr>
        <w:spacing w:after="0"/>
        <w:rPr>
          <w:rFonts w:asciiTheme="majorHAnsi" w:eastAsiaTheme="majorEastAsia" w:hAnsiTheme="majorHAnsi" w:cstheme="majorBidi"/>
          <w:color w:val="2F5496" w:themeColor="accent1" w:themeShade="BF"/>
          <w:sz w:val="32"/>
          <w:szCs w:val="32"/>
        </w:rPr>
      </w:pPr>
    </w:p>
    <w:p w14:paraId="74982A5B" w14:textId="3E979C88" w:rsidR="00BB4CBC" w:rsidRDefault="00BB4CBC" w:rsidP="00487EA3">
      <w:pPr>
        <w:spacing w:after="0"/>
        <w:rPr>
          <w:rFonts w:asciiTheme="majorHAnsi" w:eastAsiaTheme="majorEastAsia" w:hAnsiTheme="majorHAnsi" w:cstheme="majorBidi"/>
          <w:color w:val="2F5496" w:themeColor="accent1" w:themeShade="BF"/>
          <w:sz w:val="32"/>
          <w:szCs w:val="32"/>
        </w:rPr>
      </w:pPr>
    </w:p>
    <w:p w14:paraId="595CF422" w14:textId="6D3A2F3C" w:rsidR="00BB4CBC" w:rsidRDefault="00BB4CBC" w:rsidP="00487EA3">
      <w:pPr>
        <w:spacing w:after="0"/>
        <w:rPr>
          <w:rFonts w:asciiTheme="majorHAnsi" w:eastAsiaTheme="majorEastAsia" w:hAnsiTheme="majorHAnsi" w:cstheme="majorBidi"/>
          <w:color w:val="2F5496" w:themeColor="accent1" w:themeShade="BF"/>
          <w:sz w:val="32"/>
          <w:szCs w:val="32"/>
        </w:rPr>
      </w:pPr>
    </w:p>
    <w:p w14:paraId="6C33108C" w14:textId="04203F2C" w:rsidR="00BB4CBC" w:rsidRDefault="00BB4CBC" w:rsidP="00487EA3">
      <w:pPr>
        <w:spacing w:after="0"/>
        <w:rPr>
          <w:rFonts w:asciiTheme="majorHAnsi" w:eastAsiaTheme="majorEastAsia" w:hAnsiTheme="majorHAnsi" w:cstheme="majorBidi"/>
          <w:color w:val="2F5496" w:themeColor="accent1" w:themeShade="BF"/>
          <w:sz w:val="32"/>
          <w:szCs w:val="32"/>
        </w:rPr>
      </w:pPr>
    </w:p>
    <w:p w14:paraId="64242CA9" w14:textId="52CBF0AC" w:rsidR="00BB4CBC" w:rsidRDefault="00BB4CBC" w:rsidP="00487EA3">
      <w:pPr>
        <w:spacing w:after="0"/>
        <w:rPr>
          <w:rFonts w:asciiTheme="majorHAnsi" w:eastAsiaTheme="majorEastAsia" w:hAnsiTheme="majorHAnsi" w:cstheme="majorBidi"/>
          <w:color w:val="2F5496" w:themeColor="accent1" w:themeShade="BF"/>
          <w:sz w:val="32"/>
          <w:szCs w:val="32"/>
        </w:rPr>
      </w:pPr>
    </w:p>
    <w:p w14:paraId="74DCD56A" w14:textId="106BB5F3" w:rsidR="00BB4CBC" w:rsidRDefault="00BB4CBC" w:rsidP="00487EA3">
      <w:pPr>
        <w:spacing w:after="0"/>
        <w:rPr>
          <w:rFonts w:asciiTheme="majorHAnsi" w:eastAsiaTheme="majorEastAsia" w:hAnsiTheme="majorHAnsi" w:cstheme="majorBidi"/>
          <w:color w:val="2F5496" w:themeColor="accent1" w:themeShade="BF"/>
          <w:sz w:val="32"/>
          <w:szCs w:val="32"/>
        </w:rPr>
      </w:pPr>
    </w:p>
    <w:p w14:paraId="0F2FDDDB" w14:textId="235EE72A" w:rsidR="00BB4CBC" w:rsidRDefault="00BB4CBC" w:rsidP="00487EA3">
      <w:pPr>
        <w:spacing w:after="0"/>
        <w:rPr>
          <w:rFonts w:asciiTheme="majorHAnsi" w:eastAsiaTheme="majorEastAsia" w:hAnsiTheme="majorHAnsi" w:cstheme="majorBidi"/>
          <w:color w:val="2F5496" w:themeColor="accent1" w:themeShade="BF"/>
          <w:sz w:val="32"/>
          <w:szCs w:val="32"/>
        </w:rPr>
      </w:pPr>
    </w:p>
    <w:p w14:paraId="0AD6EE3C" w14:textId="2B4C0CCA" w:rsidR="00BB4CBC" w:rsidRDefault="00BB4CBC" w:rsidP="00487EA3">
      <w:pPr>
        <w:spacing w:after="0"/>
        <w:rPr>
          <w:rFonts w:asciiTheme="majorHAnsi" w:eastAsiaTheme="majorEastAsia" w:hAnsiTheme="majorHAnsi" w:cstheme="majorBidi"/>
          <w:color w:val="2F5496" w:themeColor="accent1" w:themeShade="BF"/>
          <w:sz w:val="32"/>
          <w:szCs w:val="32"/>
        </w:rPr>
      </w:pPr>
    </w:p>
    <w:p w14:paraId="1F9359CE" w14:textId="762DC405" w:rsidR="00BB4CBC" w:rsidRDefault="00BB4CBC" w:rsidP="00487EA3">
      <w:pPr>
        <w:spacing w:after="0"/>
        <w:rPr>
          <w:rFonts w:asciiTheme="majorHAnsi" w:eastAsiaTheme="majorEastAsia" w:hAnsiTheme="majorHAnsi" w:cstheme="majorBidi"/>
          <w:color w:val="2F5496" w:themeColor="accent1" w:themeShade="BF"/>
          <w:sz w:val="32"/>
          <w:szCs w:val="32"/>
        </w:rPr>
      </w:pPr>
    </w:p>
    <w:p w14:paraId="54C5FB96" w14:textId="5129F60C" w:rsidR="00BB4CBC" w:rsidRDefault="00BB4CBC" w:rsidP="00487EA3">
      <w:pPr>
        <w:spacing w:after="0"/>
        <w:rPr>
          <w:rFonts w:asciiTheme="majorHAnsi" w:eastAsiaTheme="majorEastAsia" w:hAnsiTheme="majorHAnsi" w:cstheme="majorBidi"/>
          <w:color w:val="2F5496" w:themeColor="accent1" w:themeShade="BF"/>
          <w:sz w:val="32"/>
          <w:szCs w:val="32"/>
        </w:rPr>
      </w:pPr>
    </w:p>
    <w:p w14:paraId="5C3CFA15" w14:textId="796C8372" w:rsidR="00BB4CBC" w:rsidRDefault="00BB4CBC" w:rsidP="00487EA3">
      <w:pPr>
        <w:spacing w:after="0"/>
        <w:rPr>
          <w:rFonts w:asciiTheme="majorHAnsi" w:eastAsiaTheme="majorEastAsia" w:hAnsiTheme="majorHAnsi" w:cstheme="majorBidi"/>
          <w:color w:val="2F5496" w:themeColor="accent1" w:themeShade="BF"/>
          <w:sz w:val="32"/>
          <w:szCs w:val="32"/>
        </w:rPr>
      </w:pPr>
    </w:p>
    <w:p w14:paraId="52FBA439" w14:textId="77777777" w:rsidR="00374978" w:rsidRDefault="00374978" w:rsidP="00487EA3">
      <w:pPr>
        <w:spacing w:after="0"/>
        <w:rPr>
          <w:rFonts w:asciiTheme="majorHAnsi" w:eastAsiaTheme="majorEastAsia" w:hAnsiTheme="majorHAnsi" w:cstheme="majorBidi"/>
          <w:color w:val="2F5496" w:themeColor="accent1" w:themeShade="BF"/>
          <w:sz w:val="32"/>
          <w:szCs w:val="32"/>
        </w:rPr>
      </w:pPr>
    </w:p>
    <w:p w14:paraId="53CEC047" w14:textId="77777777" w:rsidR="00BB4CBC" w:rsidRPr="00886E59" w:rsidRDefault="00BB4CBC" w:rsidP="00487EA3">
      <w:pPr>
        <w:spacing w:after="0"/>
        <w:rPr>
          <w:rFonts w:asciiTheme="majorHAnsi" w:eastAsiaTheme="majorEastAsia" w:hAnsiTheme="majorHAnsi" w:cstheme="majorBidi"/>
          <w:color w:val="2F5496" w:themeColor="accent1" w:themeShade="BF"/>
          <w:sz w:val="32"/>
          <w:szCs w:val="32"/>
        </w:rPr>
      </w:pPr>
    </w:p>
    <w:bookmarkStart w:id="6" w:name="_Toc43108777" w:displacedByCustomXml="next"/>
    <w:bookmarkStart w:id="7" w:name="_Toc36226276" w:displacedByCustomXml="next"/>
    <w:sdt>
      <w:sdtPr>
        <w:rPr>
          <w:rFonts w:asciiTheme="minorHAnsi" w:eastAsiaTheme="minorHAnsi" w:hAnsiTheme="minorHAnsi" w:cstheme="minorBidi"/>
          <w:color w:val="auto"/>
          <w:sz w:val="22"/>
          <w:szCs w:val="22"/>
        </w:rPr>
        <w:id w:val="-499887236"/>
        <w:docPartObj>
          <w:docPartGallery w:val="Bibliographies"/>
          <w:docPartUnique/>
        </w:docPartObj>
      </w:sdtPr>
      <w:sdtEndPr>
        <w:rPr>
          <w:rFonts w:ascii="Arial Nova" w:hAnsi="Arial Nova"/>
          <w:sz w:val="24"/>
          <w:szCs w:val="24"/>
        </w:rPr>
      </w:sdtEndPr>
      <w:sdtContent>
        <w:p w14:paraId="038DB226" w14:textId="1AA96F2C" w:rsidR="003B28DC" w:rsidRDefault="003B28DC" w:rsidP="00487EA3">
          <w:pPr>
            <w:pStyle w:val="Heading1"/>
            <w:spacing w:before="0"/>
          </w:pPr>
          <w:r>
            <w:t>References</w:t>
          </w:r>
          <w:bookmarkEnd w:id="7"/>
          <w:bookmarkEnd w:id="6"/>
        </w:p>
        <w:sdt>
          <w:sdtPr>
            <w:id w:val="-573587230"/>
            <w:showingPlcHdr/>
            <w:bibliography/>
          </w:sdtPr>
          <w:sdtEndPr/>
          <w:sdtContent>
            <w:p w14:paraId="6DF809F5" w14:textId="42FC1708" w:rsidR="003B28DC" w:rsidRPr="00110EE0" w:rsidRDefault="00110EE0" w:rsidP="00487EA3">
              <w:pPr>
                <w:spacing w:after="0"/>
                <w:rPr>
                  <w:rFonts w:ascii="Arial Nova" w:hAnsi="Arial Nova"/>
                  <w:sz w:val="24"/>
                  <w:szCs w:val="24"/>
                </w:rPr>
              </w:pPr>
              <w:r>
                <w:t xml:space="preserve">     </w:t>
              </w:r>
            </w:p>
          </w:sdtContent>
        </w:sdt>
      </w:sdtContent>
    </w:sdt>
    <w:p w14:paraId="5CD21C1F" w14:textId="1A2E4ECE" w:rsidR="003B28DC" w:rsidRDefault="00CD4F1B" w:rsidP="00CD4F1B">
      <w:pPr>
        <w:pStyle w:val="ListParagraph"/>
        <w:numPr>
          <w:ilvl w:val="0"/>
          <w:numId w:val="3"/>
        </w:numPr>
        <w:spacing w:after="0" w:line="360" w:lineRule="auto"/>
        <w:rPr>
          <w:rFonts w:ascii="Arial Nova" w:hAnsi="Arial Nova"/>
          <w:szCs w:val="24"/>
        </w:rPr>
      </w:pPr>
      <w:r w:rsidRPr="00CD4F1B">
        <w:rPr>
          <w:rFonts w:ascii="Arial Nova" w:hAnsi="Arial Nova"/>
          <w:szCs w:val="24"/>
        </w:rPr>
        <w:t>Youth Employment Review UK. (2017) A review of frameworks, common terms and research currently being used to define and determine employability skills in the UK.</w:t>
      </w:r>
    </w:p>
    <w:p w14:paraId="4F4D524D" w14:textId="77777777" w:rsidR="00CD4F1B" w:rsidRPr="00110EE0"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Yorke, M. (2004) Employability in Higher Education: what is it – what is not. 1st edn. UK: The Higher Education Academy and The Enhancing Student Employability Co-ordination Team.</w:t>
      </w:r>
    </w:p>
    <w:p w14:paraId="7D91EE27" w14:textId="0C0AB9FE" w:rsidR="00CD4F1B"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York University. (2020) Learning Skills Services: University Time Management.</w:t>
      </w:r>
    </w:p>
    <w:p w14:paraId="128E063D" w14:textId="1F6FBF01" w:rsidR="00CD4F1B"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University of Leeds. (2020) Employability Skills.</w:t>
      </w:r>
    </w:p>
    <w:p w14:paraId="1CFF42D6" w14:textId="4E0C8DE4" w:rsidR="00CD4F1B"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Marrifield, K.A. (2013) Do‘employability skills’ matter? How important are employability skills to teachers, young people and Employers today?</w:t>
      </w:r>
    </w:p>
    <w:p w14:paraId="2AD08CCF" w14:textId="77777777" w:rsidR="00CD4F1B" w:rsidRPr="00110EE0"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Harvey, L., Moon, S., and Geali, V. with Bower R. (1997) Graduates’ work: organisation change and students’ attributes. Birmingham: Centre for research into Quaity together with the Association of Graduate Recruiters.</w:t>
      </w:r>
    </w:p>
    <w:p w14:paraId="52AC3F77" w14:textId="7BD26E53" w:rsidR="00CD4F1B"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IGD (2017), Eight essential employability skills for the food industry.</w:t>
      </w:r>
    </w:p>
    <w:p w14:paraId="52DF5DE3" w14:textId="3CD8B3E1" w:rsidR="00CD4F1B" w:rsidRPr="00CD4F1B" w:rsidRDefault="00CD4F1B" w:rsidP="00CD4F1B">
      <w:pPr>
        <w:pStyle w:val="ListParagraph"/>
        <w:numPr>
          <w:ilvl w:val="0"/>
          <w:numId w:val="3"/>
        </w:numPr>
        <w:spacing w:after="0" w:line="360" w:lineRule="auto"/>
        <w:rPr>
          <w:rFonts w:ascii="Arial Nova" w:hAnsi="Arial Nova"/>
          <w:szCs w:val="24"/>
        </w:rPr>
      </w:pPr>
      <w:r w:rsidRPr="00110EE0">
        <w:rPr>
          <w:rFonts w:ascii="Arial Nova" w:hAnsi="Arial Nova"/>
          <w:szCs w:val="24"/>
        </w:rPr>
        <w:t>Australian Government: National Centre for Vocation Educational Research and Department of Education, Employment and Workplace Relations. (2011) Employability Skills at a glance.</w:t>
      </w:r>
    </w:p>
    <w:sectPr w:rsidR="00CD4F1B" w:rsidRPr="00CD4F1B" w:rsidSect="00863A82">
      <w:headerReference w:type="default" r:id="rId14"/>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DDCCD2" w14:textId="77777777" w:rsidR="00F12C80" w:rsidRDefault="00F12C80" w:rsidP="00863A82">
      <w:pPr>
        <w:spacing w:after="0" w:line="240" w:lineRule="auto"/>
      </w:pPr>
      <w:r>
        <w:separator/>
      </w:r>
    </w:p>
  </w:endnote>
  <w:endnote w:type="continuationSeparator" w:id="0">
    <w:p w14:paraId="3BEB9548" w14:textId="77777777" w:rsidR="00F12C80" w:rsidRDefault="00F12C80" w:rsidP="0086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1138889"/>
      <w:docPartObj>
        <w:docPartGallery w:val="Page Numbers (Bottom of Page)"/>
        <w:docPartUnique/>
      </w:docPartObj>
    </w:sdtPr>
    <w:sdtEndPr>
      <w:rPr>
        <w:noProof/>
      </w:rPr>
    </w:sdtEndPr>
    <w:sdtContent>
      <w:p w14:paraId="070A0921" w14:textId="08FC5DAA" w:rsidR="00863A82" w:rsidRDefault="00863A82">
        <w:pPr>
          <w:pStyle w:val="Footer"/>
          <w:jc w:val="center"/>
        </w:pPr>
        <w:r>
          <w:fldChar w:fldCharType="begin"/>
        </w:r>
        <w:r>
          <w:instrText xml:space="preserve"> PAGE   \* MERGEFORMAT </w:instrText>
        </w:r>
        <w:r>
          <w:fldChar w:fldCharType="separate"/>
        </w:r>
        <w:r w:rsidR="00806362">
          <w:rPr>
            <w:noProof/>
          </w:rPr>
          <w:t>1</w:t>
        </w:r>
        <w:r>
          <w:rPr>
            <w:noProof/>
          </w:rPr>
          <w:fldChar w:fldCharType="end"/>
        </w:r>
      </w:p>
    </w:sdtContent>
  </w:sdt>
  <w:p w14:paraId="3573883C" w14:textId="77777777" w:rsidR="00863A82" w:rsidRDefault="00863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1C0848" w14:textId="77777777" w:rsidR="00F12C80" w:rsidRDefault="00F12C80" w:rsidP="00863A82">
      <w:pPr>
        <w:spacing w:after="0" w:line="240" w:lineRule="auto"/>
      </w:pPr>
      <w:r>
        <w:separator/>
      </w:r>
    </w:p>
  </w:footnote>
  <w:footnote w:type="continuationSeparator" w:id="0">
    <w:p w14:paraId="71BD491E" w14:textId="77777777" w:rsidR="00F12C80" w:rsidRDefault="00F12C80" w:rsidP="00863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F0FEC" w14:textId="4C187F72" w:rsidR="00863A82" w:rsidRDefault="00863A82" w:rsidP="00863A82">
    <w:pPr>
      <w:pStyle w:val="Header"/>
      <w:jc w:val="right"/>
      <w:rPr>
        <w:lang w:val="en-GB"/>
      </w:rPr>
    </w:pPr>
    <w:r>
      <w:rPr>
        <w:lang w:val="en-GB"/>
      </w:rPr>
      <w:t>Alexandru-George Ghita</w:t>
    </w:r>
  </w:p>
  <w:p w14:paraId="62DE28CE" w14:textId="594BCC46" w:rsidR="00863A82" w:rsidRPr="00863A82" w:rsidRDefault="00863A82" w:rsidP="00863A82">
    <w:pPr>
      <w:pStyle w:val="Header"/>
      <w:jc w:val="right"/>
      <w:rPr>
        <w:lang w:val="en-GB"/>
      </w:rPr>
    </w:pPr>
    <w:r>
      <w:rPr>
        <w:lang w:val="en-GB"/>
      </w:rPr>
      <w:t>1912879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171287"/>
    <w:multiLevelType w:val="hybridMultilevel"/>
    <w:tmpl w:val="00C879C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A0C6148"/>
    <w:multiLevelType w:val="hybridMultilevel"/>
    <w:tmpl w:val="C5A4CB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393"/>
    <w:rsid w:val="00005410"/>
    <w:rsid w:val="00031604"/>
    <w:rsid w:val="00084019"/>
    <w:rsid w:val="000A2671"/>
    <w:rsid w:val="00110EE0"/>
    <w:rsid w:val="001C380F"/>
    <w:rsid w:val="00267DCF"/>
    <w:rsid w:val="002710E3"/>
    <w:rsid w:val="002D5CC3"/>
    <w:rsid w:val="003160C8"/>
    <w:rsid w:val="00374978"/>
    <w:rsid w:val="003B28DC"/>
    <w:rsid w:val="003F456A"/>
    <w:rsid w:val="00425BF2"/>
    <w:rsid w:val="00444D38"/>
    <w:rsid w:val="00447610"/>
    <w:rsid w:val="00485135"/>
    <w:rsid w:val="00487EA3"/>
    <w:rsid w:val="004A23E1"/>
    <w:rsid w:val="004C630F"/>
    <w:rsid w:val="004D007E"/>
    <w:rsid w:val="004F0936"/>
    <w:rsid w:val="005F7A3F"/>
    <w:rsid w:val="006730C0"/>
    <w:rsid w:val="00676A30"/>
    <w:rsid w:val="00676C1E"/>
    <w:rsid w:val="0069301E"/>
    <w:rsid w:val="00702DBE"/>
    <w:rsid w:val="00712A91"/>
    <w:rsid w:val="007654E9"/>
    <w:rsid w:val="00796237"/>
    <w:rsid w:val="007F0288"/>
    <w:rsid w:val="00806362"/>
    <w:rsid w:val="008505D0"/>
    <w:rsid w:val="00863A82"/>
    <w:rsid w:val="00886E59"/>
    <w:rsid w:val="008A6704"/>
    <w:rsid w:val="008B3644"/>
    <w:rsid w:val="008D6BB3"/>
    <w:rsid w:val="009D49C6"/>
    <w:rsid w:val="009F4E42"/>
    <w:rsid w:val="00A06351"/>
    <w:rsid w:val="00A1312F"/>
    <w:rsid w:val="00A773C7"/>
    <w:rsid w:val="00A915AD"/>
    <w:rsid w:val="00B525A3"/>
    <w:rsid w:val="00B67B1F"/>
    <w:rsid w:val="00B71FF3"/>
    <w:rsid w:val="00B72E86"/>
    <w:rsid w:val="00BB4CBC"/>
    <w:rsid w:val="00C140A0"/>
    <w:rsid w:val="00C4770C"/>
    <w:rsid w:val="00C813B7"/>
    <w:rsid w:val="00CA0393"/>
    <w:rsid w:val="00CD4F1B"/>
    <w:rsid w:val="00D25937"/>
    <w:rsid w:val="00E01862"/>
    <w:rsid w:val="00E374EB"/>
    <w:rsid w:val="00E65225"/>
    <w:rsid w:val="00E8241A"/>
    <w:rsid w:val="00EA2964"/>
    <w:rsid w:val="00EF7156"/>
    <w:rsid w:val="00F12C80"/>
    <w:rsid w:val="00F36EE0"/>
    <w:rsid w:val="00F67608"/>
    <w:rsid w:val="00F90B1A"/>
    <w:rsid w:val="00FF2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863A82"/>
    <w:pPr>
      <w:tabs>
        <w:tab w:val="right" w:leader="dot" w:pos="9016"/>
      </w:tabs>
      <w:spacing w:after="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ListParagraph">
    <w:name w:val="List Paragraph"/>
    <w:basedOn w:val="Normal"/>
    <w:uiPriority w:val="34"/>
    <w:qFormat/>
    <w:rsid w:val="00110EE0"/>
    <w:pPr>
      <w:spacing w:line="256" w:lineRule="auto"/>
      <w:ind w:left="720"/>
      <w:contextualSpacing/>
    </w:pPr>
    <w:rPr>
      <w:rFonts w:ascii="Arial" w:hAnsi="Arial"/>
      <w:sz w:val="24"/>
      <w:lang w:val="en-GB"/>
    </w:rPr>
  </w:style>
  <w:style w:type="paragraph" w:styleId="Header">
    <w:name w:val="header"/>
    <w:basedOn w:val="Normal"/>
    <w:link w:val="HeaderChar"/>
    <w:uiPriority w:val="99"/>
    <w:unhideWhenUsed/>
    <w:rsid w:val="0086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A82"/>
  </w:style>
  <w:style w:type="paragraph" w:styleId="Footer">
    <w:name w:val="footer"/>
    <w:basedOn w:val="Normal"/>
    <w:link w:val="FooterChar"/>
    <w:uiPriority w:val="99"/>
    <w:unhideWhenUsed/>
    <w:rsid w:val="0086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4538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580668" w:rsidRDefault="009B02A6" w:rsidP="009B02A6">
          <w:pPr>
            <w:pStyle w:val="5DFD7B7DF1B241E5B95475FA17EE4BB9"/>
          </w:pPr>
          <w:r>
            <w:rPr>
              <w:rFonts w:asciiTheme="majorHAnsi" w:eastAsiaTheme="majorEastAsia" w:hAnsiTheme="majorHAnsi" w:cstheme="majorBidi"/>
              <w:caps/>
              <w:color w:val="5B9BD5"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580668" w:rsidRDefault="009B02A6" w:rsidP="009B02A6">
          <w:pPr>
            <w:pStyle w:val="858B50E142434E8DACB93155661AFA4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02A6"/>
    <w:rsid w:val="00214504"/>
    <w:rsid w:val="00224DB0"/>
    <w:rsid w:val="00306046"/>
    <w:rsid w:val="00580668"/>
    <w:rsid w:val="005E4A1B"/>
    <w:rsid w:val="009B02A6"/>
    <w:rsid w:val="00BA1286"/>
    <w:rsid w:val="00CE7230"/>
    <w:rsid w:val="00DF7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F207811107FD4B03959760AB3DD434BE">
    <w:name w:val="F207811107FD4B03959760AB3DD434BE"/>
    <w:rsid w:val="00CE7230"/>
    <w:rPr>
      <w:lang w:val="en-GB" w:eastAsia="en-GB"/>
    </w:rPr>
  </w:style>
  <w:style w:type="paragraph" w:customStyle="1" w:styleId="DF36BB9A72FF4320A6EFDB80E91BC844">
    <w:name w:val="DF36BB9A72FF4320A6EFDB80E91BC844"/>
    <w:rsid w:val="00CE7230"/>
    <w:rPr>
      <w:lang w:val="en-GB" w:eastAsia="en-GB"/>
    </w:rPr>
  </w:style>
  <w:style w:type="paragraph" w:customStyle="1" w:styleId="CC4D2E180B214CF987483AE972D0B11E">
    <w:name w:val="CC4D2E180B214CF987483AE972D0B11E"/>
    <w:rsid w:val="00CE7230"/>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[Alexandru-George Ghita]</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0181B4-4A38-47D6-B46F-753A8088E3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220A4C-50F1-4F90-A4DB-3B68265CF979}">
  <ds:schemaRefs>
    <ds:schemaRef ds:uri="http://schemas.microsoft.com/sharepoint/v3/contenttype/forms"/>
  </ds:schemaRefs>
</ds:datastoreItem>
</file>

<file path=customXml/itemProps4.xml><?xml version="1.0" encoding="utf-8"?>
<ds:datastoreItem xmlns:ds="http://schemas.openxmlformats.org/officeDocument/2006/customXml" ds:itemID="{88C17F5F-0969-4EDF-9A12-85B1AC228EDB}">
  <ds:schemaRef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http://schemas.microsoft.com/office/infopath/2007/PartnerControls"/>
    <ds:schemaRef ds:uri="e30e1647-29be-4cde-b2da-971aed4fcaf4"/>
    <ds:schemaRef ds:uri="http://purl.org/dc/terms/"/>
    <ds:schemaRef ds:uri="7ab40eed-68c2-4ff5-b2ec-48499265677d"/>
    <ds:schemaRef ds:uri="http://www.w3.org/XML/1998/namespace"/>
    <ds:schemaRef ds:uri="http://purl.org/dc/dcmitype/"/>
  </ds:schemaRefs>
</ds:datastoreItem>
</file>

<file path=customXml/itemProps5.xml><?xml version="1.0" encoding="utf-8"?>
<ds:datastoreItem xmlns:ds="http://schemas.openxmlformats.org/officeDocument/2006/customXml" ds:itemID="{2675AC69-48F2-4EBA-9590-CFDA2C175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2042</Words>
  <Characters>11641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Employability Skills</vt:lpstr>
    </vt:vector>
  </TitlesOfParts>
  <Company>[1912879]</Company>
  <LinksUpToDate>false</LinksUpToDate>
  <CharactersWithSpaces>13656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BMSW4001 Academic and Employability Skills</dc:subject>
  <dc:creator>Christian Felices</dc:creator>
  <cp:keywords/>
  <dc:description/>
  <cp:lastModifiedBy>Laura James</cp:lastModifiedBy>
  <cp:revision>2</cp:revision>
  <dcterms:created xsi:type="dcterms:W3CDTF">2020-06-22T13:33:00Z</dcterms:created>
  <dcterms:modified xsi:type="dcterms:W3CDTF">2020-06-22T13:33:00Z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