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16537" w14:textId="4077171B" w:rsidR="00332652" w:rsidRPr="007F6BE9" w:rsidRDefault="00FA60C6" w:rsidP="00332652">
      <w:pPr>
        <w:spacing w:line="360" w:lineRule="auto"/>
        <w:jc w:val="center"/>
        <w:rPr>
          <w:rFonts w:ascii="Times New Roman" w:hAnsi="Times New Roman" w:cs="Times New Roman"/>
          <w:b/>
          <w:sz w:val="28"/>
          <w:szCs w:val="28"/>
          <w:u w:val="single"/>
          <w:lang w:val="cy-GB"/>
        </w:rPr>
      </w:pPr>
      <w:r>
        <w:rPr>
          <w:rFonts w:ascii="Times New Roman" w:hAnsi="Times New Roman" w:cs="Times New Roman"/>
          <w:b/>
          <w:bCs/>
          <w:sz w:val="28"/>
          <w:szCs w:val="28"/>
          <w:u w:val="single"/>
          <w:lang w:val="cy-GB"/>
        </w:rPr>
        <w:t>Gan ddefnyddio thema neu chwedl draddodiadol fel symbyliad, ystyriwch sut y galled ymgorffori y chwech maes dysgu a phrofiad a pedwar diben (Donaldson- Dyfodol Llwyddiannus) mewn dull integredig, trawsgwricwlaidd.</w:t>
      </w:r>
    </w:p>
    <w:p w14:paraId="5B79BAF5" w14:textId="77777777" w:rsidR="00332652" w:rsidRPr="007F6BE9" w:rsidRDefault="00332652" w:rsidP="003E06D5">
      <w:pPr>
        <w:spacing w:line="360" w:lineRule="auto"/>
        <w:rPr>
          <w:rFonts w:ascii="Times New Roman" w:hAnsi="Times New Roman" w:cs="Times New Roman"/>
          <w:sz w:val="24"/>
          <w:szCs w:val="24"/>
          <w:lang w:val="cy-GB"/>
        </w:rPr>
      </w:pPr>
    </w:p>
    <w:p w14:paraId="0F69B672" w14:textId="25D14F30" w:rsidR="00875420" w:rsidRPr="007F6BE9" w:rsidRDefault="00FA60C6" w:rsidP="0087542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Er mwyn dysgu’n drawsgwricwlaidd rydw i wedi penderfynu gwneud y thema Affrica. Mae’r gweithgareddau rydw i wedi creu ar gyfer Cyfnod Allweddol 2 ar flynyddoedd 3 a 4. Dywed Barnes “Cross-curricular learning occurs when the skills, knowledge and attitudes of a number of different disciplines are applied to a single theme, problem, idea or experience.” (Barnes, 2015, t.62). Rydw i wedi dewis i wneud thema, gan fod Barnes yn ei alw hwn yw ‘Thema-based cross curricular approaches,’ Ble mae thema yn cael ei ddefnyddio er mwyn uno dysgu ac addysgu ar draws y cwricwlwm. (Barnes, 2015, t.69).  Dywed Donaldson y tri Chyfrifoldeb Trawsgwricwlaidd yw rhifedd, cymhwysedd digidol, sgiliau ehangach a hefyd llythrennedd, mae’r thema Affrica gyda’r gallu i gynnwys y tri chyfrifoldeb trawsgwricwlaidd yma gan ei fod yn thema eang. (Donaldson, 2015, t. 95)</w:t>
      </w:r>
    </w:p>
    <w:p w14:paraId="6A4BC019" w14:textId="77777777" w:rsidR="00D54EAC" w:rsidRDefault="00FA5BD4" w:rsidP="003373D0">
      <w:pPr>
        <w:spacing w:line="360" w:lineRule="auto"/>
        <w:rPr>
          <w:rFonts w:ascii="Times New Roman" w:hAnsi="Times New Roman" w:cs="Times New Roman"/>
          <w:sz w:val="24"/>
          <w:szCs w:val="24"/>
          <w:lang w:val="cy-GB"/>
        </w:rPr>
      </w:pPr>
      <w:r w:rsidRPr="007F6BE9">
        <w:rPr>
          <w:rFonts w:ascii="Times New Roman" w:hAnsi="Times New Roman" w:cs="Times New Roman"/>
          <w:sz w:val="24"/>
          <w:szCs w:val="24"/>
          <w:lang w:val="cy-GB"/>
        </w:rPr>
        <w:t xml:space="preserve">  </w:t>
      </w:r>
    </w:p>
    <w:p w14:paraId="44865D97" w14:textId="48A8D800" w:rsidR="009D6DF7" w:rsidRDefault="00FA60C6" w:rsidP="003373D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  Mae’r cwricwlwm wedi cael ei greu i sicrhau bod pob plentyn yn datblygu i fod yn ‘ddinasyddion egwyddorol gwybodus, yn gyfranwyr mentrus, yn unigolion iach a hyderus a hefyd yn ddysgwyr uchelgeisiol’. Gelwir Donaldson rhain y pedwar diben. (Donaldson, 2015, t. 29) Mae’r gweithgareddau rydw i wedi ei greu o ran y thema Affrica yn drawsgwricwlaidd gan ei fod yn bwysig iawn ein bod yn darparu gwersi trawsgwricwlaidd i blant.</w:t>
      </w:r>
    </w:p>
    <w:p w14:paraId="203D3F18" w14:textId="77777777" w:rsidR="009D6DF7" w:rsidRDefault="009D6DF7" w:rsidP="003373D0">
      <w:pPr>
        <w:spacing w:line="360" w:lineRule="auto"/>
        <w:rPr>
          <w:rFonts w:ascii="Times New Roman" w:hAnsi="Times New Roman" w:cs="Times New Roman"/>
          <w:sz w:val="24"/>
          <w:szCs w:val="24"/>
          <w:lang w:val="cy-GB"/>
        </w:rPr>
      </w:pPr>
    </w:p>
    <w:p w14:paraId="5048F5A5" w14:textId="5564C865" w:rsidR="0019060E" w:rsidRPr="007F6BE9" w:rsidRDefault="00FA60C6" w:rsidP="003373D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     Y gweithgaredd cyntaf sydd gan y plant yw edrych ar y mathau o fwydydd sydd yn cael ei mewnfudo i mewn i Gymru o Affrica ac yna nodi i lawr mewn tabl y bwydydd sydd yn cael ei mewnfudo. Yna bydd y plant yn mynd o amgylch y dosbarth a gofyn i'w gyfoedion i bleidleisio beth yw ei hoff fwyd yn y tabl. Bydd y plant yn nodi hyn yn y tabl mwn ffurf siart tali. Bydd y plant yn cael y cyfle i ymchwilio ar y we o ran y bwydydd sydd yn cael ei mewnfudo o Affrica i Gymru felly mae hyn yn datblygu ei sgiliau digidol. Mae hyn yn rhan o’r meysydd dysgu gwyddoniaeth a thechnoleg, iechyd a lles, mathemateg, rhifedd a chymhwysedd digidol. Mae’r gweithgaredd yma yn cynnwys y Cwricwlwm Cymreig gan fod </w:t>
      </w:r>
      <w:r>
        <w:rPr>
          <w:rFonts w:ascii="Times New Roman" w:hAnsi="Times New Roman" w:cs="Times New Roman"/>
          <w:sz w:val="24"/>
          <w:szCs w:val="24"/>
          <w:lang w:val="cy-GB"/>
        </w:rPr>
        <w:lastRenderedPageBreak/>
        <w:t>y plant ymchwilio mewn i wahanol fwydydd sydd yn cael ei mewnfudo i Gymru. O ran y cwricwlwm bydd y plant yn gallu ‘cyflwyno data drwy ddefnyddio: rhestrau, siartiau cyfrif, tablau a diagramau.’ Mae’r gweithgaredd yma yn sicrhau bod y plant yn datblygu i fod yn unigolion iach a hyderus oherwydd mae’n gwneud plant yn ymwybodol o’r bwydydd sydd yn cael ei dyfu/creu yn Affrica.</w:t>
      </w:r>
    </w:p>
    <w:p w14:paraId="6A2A9B8B" w14:textId="75540B47" w:rsidR="00FA5BD4" w:rsidRPr="007F6BE9" w:rsidRDefault="00FA60C6" w:rsidP="003373D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     Yr ail weithgaredd sydd gan y plant yw edrych ar y wahanol offerynnau sydd i gael yn Affrica ac edrych i weld os mae yna unrhyw ddawns boblogaidd/traddodiadol yn Affrica. Mae’r gweithgaredd yma yn rhan o’r maes dysgu Celfyddydau Mynegiannol o ran cerddoriaeth a hefyd Dyniaethau o ran hanes. Bydd y plant yn ysgrifennu paragraff yn disgrifio'r wahanol offerynnau a hefyd cynnwys gwybodaeth megis enwau'r gwahanol offerynnau, beth maen nhw wedi cael ei greu allan o ac yn y blaen. Yn ychwanegol a hyn bydd y plant yn ysgrifennu gwybodaeth i lawr am unrhyw ddawns boblogaidd/traddodiadol maen nhw wedi dod o hyd iddo. Mae’r plant yn datblygu ei sgiliau ieithoedd llythrennedd a chyfathrebu trwy wneud y dasg yma. Bydd y plant yn datblygu ei sgiliau meddwl trwy wneud y gweithgaredd yma oherwydd angen iddyn nhw i ysgrifennu paragraff i lawr am y wybodaeth o ran offerynnau a hefyd dawns boblogaidd/traddodiadol maen nhw wedi dod o hyd i. Un o’r pedwar diben yw datblygu i fod yn gyfranwyr mentrus a creadigol trwy wneud y gweithgaredd creadigol yma yna mae’r plant yn datblygu i fod yn gyfranwyr yma.</w:t>
      </w:r>
    </w:p>
    <w:p w14:paraId="6B715BAC" w14:textId="77777777" w:rsidR="00D54EAC" w:rsidRDefault="00FE1294" w:rsidP="00875420">
      <w:pPr>
        <w:spacing w:line="360" w:lineRule="auto"/>
        <w:rPr>
          <w:rFonts w:ascii="Times New Roman" w:hAnsi="Times New Roman" w:cs="Times New Roman"/>
          <w:sz w:val="24"/>
          <w:szCs w:val="24"/>
          <w:lang w:val="cy-GB"/>
        </w:rPr>
      </w:pPr>
      <w:r w:rsidRPr="007F6BE9">
        <w:rPr>
          <w:rFonts w:ascii="Times New Roman" w:hAnsi="Times New Roman" w:cs="Times New Roman"/>
          <w:sz w:val="24"/>
          <w:szCs w:val="24"/>
          <w:lang w:val="cy-GB"/>
        </w:rPr>
        <w:t xml:space="preserve">   </w:t>
      </w:r>
      <w:r w:rsidR="00D54EAC">
        <w:rPr>
          <w:rFonts w:ascii="Times New Roman" w:hAnsi="Times New Roman" w:cs="Times New Roman"/>
          <w:sz w:val="24"/>
          <w:szCs w:val="24"/>
          <w:lang w:val="cy-GB"/>
        </w:rPr>
        <w:t xml:space="preserve"> </w:t>
      </w:r>
    </w:p>
    <w:p w14:paraId="6DD1D879" w14:textId="6115D502" w:rsidR="005B5593" w:rsidRDefault="00FA60C6" w:rsidP="0087542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Y trydydd gweithgaredd bydd gan y plant i wneud yw edrych ar gyfres o luniau byddaf yn darparu i’r plant, y lluniau bydd gwahanol ardaloedd yn Affrica yn y 20fed ganrif. Yna bydd angen i’r plant i ysgrifennu i lawr mewn ffurf paragraff beth yw’r gwahaniaethau a hefyd y tebygolrwydd rhwng yr ardaloedd yn Affrica ar ardaloedd sydd yng Nghymru. Mae’r gweithgaredd yma yn cysylltu gyda’r meysydd dysgu ieithoedd, llythrennedd a chyfathrebu a hefyd dyniaethau o ran daearyddiaeth. Bydd angen i'r plant i ysgrifennu i lawr mewn ffurf paragraff beth yw gwahaniaethau a hefyd tebygolrwydd rhwng ardaloedd Affrica a Chymru. Mae’r gweithgaredd yma yn cysylltu gyda’r Cwricwlwm Cymreig gan fod y plant yn edrych ar ardaloedd o fewn Cymru. O ran datblygu ei sgiliau meddwl mai’r plant yn cael y cyfle i ddefnyddio ei ddychymyg er mwyn strwythuro paragraff i ddisgrifio'r tebygolrwydd a hefyd y gwahaniaethau rhwng ardaloedd yn Affrica a Chymru. Trwy wneud y gweithgaredd yma mae’r plant yn datblygu i fod yn ddinasyddion egwyddorol a gwybodus oherwydd maen nhw yn ymestyn ei dealltwriaeth o ran ardaloedd yn Affrica.</w:t>
      </w:r>
    </w:p>
    <w:p w14:paraId="5DA9C244" w14:textId="77777777" w:rsidR="005B5593" w:rsidRDefault="005B5593" w:rsidP="00875420">
      <w:pPr>
        <w:spacing w:line="360" w:lineRule="auto"/>
        <w:rPr>
          <w:rFonts w:ascii="Times New Roman" w:hAnsi="Times New Roman" w:cs="Times New Roman"/>
          <w:sz w:val="24"/>
          <w:szCs w:val="24"/>
          <w:lang w:val="cy-GB"/>
        </w:rPr>
      </w:pPr>
    </w:p>
    <w:p w14:paraId="054CCBD8" w14:textId="03282425" w:rsidR="00C81FF6" w:rsidRPr="007F6BE9" w:rsidRDefault="00FA60C6" w:rsidP="0087542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     Nesaf,  byddaf yn ofyn i’r plant i dynnu braslun o’r stryd yn Affrica yn y 1930au. Mae hyn yn rhoi cyfle i’r plant i ddefnyddio ei ddychymyg a hefyd datblygu ei sgiliau meddwl o ran pa adnodd/offer maen nhw fynd i ddefnyddio er mwyn creu'r braslun. Mae’r llun roedd y plant wedi cael yn y gweithgaredd olaf o’r ardal yn Affrica yn y 20fed ganrif yn rhoi ysbrydoliaeth iddyn nhw efallai er mwyn creu braslun o’r ardal yn y 1930au. Bydd y plant yn cael y cyfle i dynnu llun o’r braslun gydag unrhyw adnodd maen nhw eisiau. Mae hyn yn dasg greadigol oherwydd bydd pob braslun edrych yn wahanol gan fod y plant yn cael y cyfle i ddewis pa adnodd/offer maen nhw eisiau. O ran y cwricwlwm bydd y plant yn datblygu ei sgiliau creadigol trwy ‘ymwneud mewn modd integredig â gwaith artistiaid, crefftwyr a dylunwyr, cynnal ymchwiliadau creadigol, a gwneud eu gwaith eu hunain’ Mae hyn yn rhan o’r meysydd dysgu celfyddydau mynegiannol o ran celf a hefyd dyniaethau o ran hanes a daearyddiaeth.</w:t>
      </w:r>
    </w:p>
    <w:p w14:paraId="3C83DFC2" w14:textId="77777777" w:rsidR="00D54EAC" w:rsidRDefault="00C81FF6" w:rsidP="00875420">
      <w:pPr>
        <w:spacing w:line="360" w:lineRule="auto"/>
        <w:rPr>
          <w:rFonts w:ascii="Times New Roman" w:hAnsi="Times New Roman" w:cs="Times New Roman"/>
          <w:sz w:val="24"/>
          <w:szCs w:val="24"/>
          <w:lang w:val="cy-GB"/>
        </w:rPr>
      </w:pPr>
      <w:r w:rsidRPr="007F6BE9">
        <w:rPr>
          <w:rFonts w:ascii="Times New Roman" w:hAnsi="Times New Roman" w:cs="Times New Roman"/>
          <w:sz w:val="24"/>
          <w:szCs w:val="24"/>
          <w:lang w:val="cy-GB"/>
        </w:rPr>
        <w:t xml:space="preserve">   </w:t>
      </w:r>
      <w:r w:rsidR="00D54EAC">
        <w:rPr>
          <w:rFonts w:ascii="Times New Roman" w:hAnsi="Times New Roman" w:cs="Times New Roman"/>
          <w:sz w:val="24"/>
          <w:szCs w:val="24"/>
          <w:lang w:val="cy-GB"/>
        </w:rPr>
        <w:t xml:space="preserve"> </w:t>
      </w:r>
    </w:p>
    <w:p w14:paraId="52578534" w14:textId="04551FB6" w:rsidR="00FE1294" w:rsidRPr="007F6BE9" w:rsidRDefault="00FA60C6" w:rsidP="0087542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Y pumed gweithgaredd bydd gan y plant yw tasg sydd yn rhan o’r maes dysgu mathemateg a rhifedd a hefyd iechyd a lles. Bydd angen i’r plant i edrych ar brisiau bwydydd yn Affrica er enghraifft oren, siocled, ffa ac yn y blaen. Yna edrych ar brisiau'r bwydydd yma yng Nghymru a chymharu nhw o ran ydy'r bwydydd yna yn fwy drud yn Affrica neu yn yng Nghymru ac efallai meddwl am y rheswm pam mae bwyd yna yn fwy drud yng Nghymru neu yn Affrica. Bydd y plant yn gallu defnyddio’r we er mwyn ddod o hyd i’r ateb gan fod arian yr Affrica yn cael ei chyfri mewn ‘South Africa Rand.’ Trwy wneud y gweithgaredd yma mae’r plant yn datblygu ei dealltwriaeth o ran cyfrifo gwahanol arian trwy gael cymorth o’r we a hefyd datblygu ei dealltwriaeth o ran prisiau bwydydd mewn gwahanol wlad megis Affrica. O ran y cwricwlwm bydd y plant yn rheoli arian, cymharu costau rhwng adwerthwyr gwahanol. Mae’r Cwricwlwm Cymreig yn cysylltu gyda’r gweithgaredd yma gan fod y plant yn edrych ar brisiau bwydydd yng Nghymru.</w:t>
      </w:r>
    </w:p>
    <w:p w14:paraId="19904D1B" w14:textId="48708C28" w:rsidR="008A0664" w:rsidRPr="007F6BE9" w:rsidRDefault="00FA60C6" w:rsidP="0087542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   Y gweithgaredd olaf bydd gan y plant yw gwrando ar stori sydd wedi cael ei ysgrifennu yn Kenya sydd yn Affrica o’r enw Syrpreis Handa, yna byddaf yn darparu cyfres o wahanol luniau o ddigwyddiadau sydd yn digwydd yn y stori. Yna bydd angen i’r plant i roi'r lluniau mewn trefn amser o ran pa lun digwyddodd cyntaf yn y stori ac yn y blaen. Yna, ysgrifennu oddi tanno beth sydd yn digwydd ym mhob llun. Mae’r gweithgaredd yma yn dod oddi tanno'r meysydd dysgu ieithoedd, llythrennedd a chyfathrebu a hefyd dyniaethau o ran hanes </w:t>
      </w:r>
      <w:r>
        <w:rPr>
          <w:rFonts w:ascii="Times New Roman" w:hAnsi="Times New Roman" w:cs="Times New Roman"/>
          <w:sz w:val="24"/>
          <w:szCs w:val="24"/>
          <w:lang w:val="cy-GB"/>
        </w:rPr>
        <w:lastRenderedPageBreak/>
        <w:t>a daearyddiaeth. Mae’r plant yn defnyddio’r lluniau i greu llinell amser felly maen nhw’n datblygu ei sgiliau o ‘ddefnyddio llinellau amser i ddilynu digwyddiadau.’ Mae’r gweithgaredd yma yn rhoi cyfle i’r plant i ddatblygu ei sgiliau meddwl a hefyd defnyddio ei ddychymyg o ran beth maen nhw feddwl sydd yn digwydd yn pob llun.</w:t>
      </w:r>
    </w:p>
    <w:p w14:paraId="6C8689BE" w14:textId="77777777" w:rsidR="00D54EAC" w:rsidRDefault="00224CF3" w:rsidP="00875420">
      <w:pPr>
        <w:spacing w:line="360" w:lineRule="auto"/>
        <w:rPr>
          <w:rFonts w:ascii="Times New Roman" w:hAnsi="Times New Roman" w:cs="Times New Roman"/>
          <w:sz w:val="24"/>
          <w:szCs w:val="24"/>
          <w:lang w:val="cy-GB"/>
        </w:rPr>
      </w:pPr>
      <w:r w:rsidRPr="007F6BE9">
        <w:rPr>
          <w:rFonts w:ascii="Times New Roman" w:hAnsi="Times New Roman" w:cs="Times New Roman"/>
          <w:sz w:val="24"/>
          <w:szCs w:val="24"/>
          <w:lang w:val="cy-GB"/>
        </w:rPr>
        <w:t xml:space="preserve">   </w:t>
      </w:r>
      <w:r w:rsidR="00D54EAC">
        <w:rPr>
          <w:rFonts w:ascii="Times New Roman" w:hAnsi="Times New Roman" w:cs="Times New Roman"/>
          <w:sz w:val="24"/>
          <w:szCs w:val="24"/>
          <w:lang w:val="cy-GB"/>
        </w:rPr>
        <w:t xml:space="preserve"> </w:t>
      </w:r>
    </w:p>
    <w:p w14:paraId="4AA9AA81" w14:textId="122ED7C1" w:rsidR="00224CF3" w:rsidRDefault="00FA60C6" w:rsidP="0087542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Mae yna nifer o ddadleuon o blaid ac yn erbyn dysgu yn drawsgwricwlaidd, trwy ddysgu yn drawsgwricwlaidd yna mae’n gwneud y cwricwlwm mwy hydrin ac mae hyn hefyd yn rhoi fwy o gyfleodd er mwyn gwneud y cwricwlwm i fod yn greadigol mewn ffordd. Yn ôl Barnes mai ‘Thema-based cross curricular approaches,’ yn bwysig iawn ond ar y llaw arall mae dadl yn erbyn y dull yma yw bod gwaith thema ddim yn cael ei farcio’n gywir. O ran pedwar diben Donaldson mae ef yn credu dylid  plant datblygu ei sgiliau fel ein bod nhw yn gallu dod yn gyfranwyr creadigol a mentrus. Yn ôl y ddadl o blaid dysgu’n drawsgwricwlaidd mae’n cael ei ddweud bod dysgu trawsgwricwlaidd yn sicrhau bod y cwricwlwm yn fwy creadigol sydd yn cefnogi beth mae Donaldson yn dweud sydd yn bwysig ar gyfer unigolyn i ddatblygu i fod. Yn ol Barnes mai trawsgwricwlaidd yn ei olygu “I ddisgrifio gwybodaeth, gweithgareddau, sgiliau neu fentrau sy’n cael eu cymhwyso ar draws y cwricwlwm ac nid ei cyfyngu i un pwnc.” (Barnes, 2007.)</w:t>
      </w:r>
    </w:p>
    <w:p w14:paraId="5404905C" w14:textId="7C204F73" w:rsidR="0025613D" w:rsidRDefault="00FA60C6" w:rsidP="0087542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     Dwedir Donaldson ei fod yn bwysig iawn bod y tri chyfrifoldeb trawsgwricwlaidd cael ei chynnwys o fewn y gwersi hynny yw llythrennedd, rhifedd a chymhwysedd digidol. O ran fy ngweithgareddau rydw i wedi trio cynnwys y tri chyfrifoldeb gan fy mod i yn credu ei fod nhw yn bwysig iawn i gynnwys. Mae’r gweithgareddau rydw i wedi creu i’r plant yn datblygu nifer fawr o ei sgiliau hynny yw sgiliau meddwl, llythrennedd, rhifedd a hefyd sgiliau digidol hynny yw'r cyfrifoldebau trawsgwricwlaidd. Mae’n amlwg bod Donaldson a hefyd adroddiad Ofsted yn cytuno, dywed Ofsted dylid darparu cwricwlwm eang i ddisgyblion oherwydd mae ganddynt hawl.  (Ofsted 2002) Un o’r pedwar diben Donaldson yw sicrhau bod plant yn datblygu i fod yn ddinasyddion egwyddorol a gwybodus. Trwy gael cwricwlwm ehangach yna mae plant yn gallu datblygu i fod yn ddinasyddion egwyddorol a gwybodus. Un anfantais o ddysgu trawsgwricwlaidd yw efallai bydd plant yn gweld yn anodd gwybod pa bwnc maen nhw’n dysgu. Er enghraifft os mae plentyn yn cael i ddysgu'r pwnc dylunio a thechnoleg ond yna mae daearyddiaeth yn cael ei chyfuno iddo hefyd o fewn yr un wers yna efallai mai plant yn gallu mynd yn gymysglyd o ran pa bwnc maen nhw ynddo. Yn </w:t>
      </w:r>
      <w:r>
        <w:rPr>
          <w:rFonts w:ascii="Times New Roman" w:hAnsi="Times New Roman" w:cs="Times New Roman"/>
          <w:sz w:val="24"/>
          <w:szCs w:val="24"/>
          <w:lang w:val="cy-GB"/>
        </w:rPr>
        <w:lastRenderedPageBreak/>
        <w:t>ychwanegol a hyn efallai mai dysgu’n drawsgwricwlaidd i blant gallu fod yn aneglur ar adegau gan fod ailadrodd yn gallu digwydd.</w:t>
      </w:r>
    </w:p>
    <w:p w14:paraId="71228B1F" w14:textId="55402A88" w:rsidR="00915C85" w:rsidRDefault="00915C85" w:rsidP="00875420">
      <w:pPr>
        <w:spacing w:line="360" w:lineRule="auto"/>
        <w:rPr>
          <w:rFonts w:ascii="Times New Roman" w:hAnsi="Times New Roman" w:cs="Times New Roman"/>
          <w:sz w:val="24"/>
          <w:szCs w:val="24"/>
          <w:lang w:val="cy-GB"/>
        </w:rPr>
      </w:pPr>
    </w:p>
    <w:p w14:paraId="7952AF0D" w14:textId="2738C255" w:rsidR="008B19D9" w:rsidRDefault="009B4772" w:rsidP="00757D5C">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     Mae yna sawl theori mae angen cofio pan rydym yn paratoi gwersi i blant yn ôl Barnes ei henwau yw ‘Cross-curricular taxonomy, Tokenistic cross-curricular aprroaches,</w:t>
      </w:r>
      <w:r w:rsidR="00463942">
        <w:rPr>
          <w:rFonts w:ascii="Times New Roman" w:hAnsi="Times New Roman" w:cs="Times New Roman"/>
          <w:sz w:val="24"/>
          <w:szCs w:val="24"/>
          <w:lang w:val="cy-GB"/>
        </w:rPr>
        <w:t xml:space="preserve"> Hierarchical</w:t>
      </w:r>
      <w:r>
        <w:rPr>
          <w:rFonts w:ascii="Times New Roman" w:hAnsi="Times New Roman" w:cs="Times New Roman"/>
          <w:sz w:val="24"/>
          <w:szCs w:val="24"/>
          <w:lang w:val="cy-GB"/>
        </w:rPr>
        <w:t xml:space="preserve"> cross-curricular teaching and learning’. (Barnes, 2015) O ran y dacsonomeg drawsgwricwlaidd gan Farnes mai’n bwysig iawn fod meddwl creadigol yn cael ei ychwanegu i heriau. Mae dysgu trawsgwricwlaidd yn gallu cael ei ddisgrifio fel ‘hi</w:t>
      </w:r>
      <w:r w:rsidR="00463942">
        <w:rPr>
          <w:rFonts w:ascii="Times New Roman" w:hAnsi="Times New Roman" w:cs="Times New Roman"/>
          <w:sz w:val="24"/>
          <w:szCs w:val="24"/>
          <w:lang w:val="cy-GB"/>
        </w:rPr>
        <w:t>erarchical</w:t>
      </w:r>
      <w:bookmarkStart w:id="0" w:name="_GoBack"/>
      <w:bookmarkEnd w:id="0"/>
      <w:r>
        <w:rPr>
          <w:rFonts w:ascii="Times New Roman" w:hAnsi="Times New Roman" w:cs="Times New Roman"/>
          <w:sz w:val="24"/>
          <w:szCs w:val="24"/>
          <w:lang w:val="cy-GB"/>
        </w:rPr>
        <w:t>, tokenistic,’ pwnc sengl trosglwyddadwy, seiliedig ar thema, amlddisgyblaethol, rhyngddisgyblaethol, ‘opportunistic,’ ffocws dwbl. O ran Tacsonomeg Barnes mai ef yn cytuno gyda dysgu’r trawsgwricwlaidd gan ei fod yn credu trwy ddefnyddio dulliau trawsgwricwlaidd yna mae hyn yn gallu codi hyder athrawon. Mae rhai athrawon efallai ddim yn hyderus iawn mewn pwnc penodol yna trwy ddysgu’n drawsgwricwlaidd mae Barnes yn ddweud bydd hyn efallai yn codi hyder nhw a hefyd gwneud iddyn nhw i deimlo mwy cyffyrddus wrth ddysgu'r pwnc maen nhw efallai yn anghyfarwydd gyda neu efallai yn llai hyderus ynddo. (Barnes, 2007)</w:t>
      </w:r>
    </w:p>
    <w:p w14:paraId="619D31F7" w14:textId="6692B61B" w:rsidR="008B19D9" w:rsidRDefault="008B19D9" w:rsidP="00757D5C">
      <w:pPr>
        <w:spacing w:line="360" w:lineRule="auto"/>
        <w:rPr>
          <w:rFonts w:ascii="Times New Roman" w:hAnsi="Times New Roman" w:cs="Times New Roman"/>
          <w:sz w:val="24"/>
          <w:szCs w:val="24"/>
          <w:lang w:val="cy-GB"/>
        </w:rPr>
      </w:pPr>
    </w:p>
    <w:p w14:paraId="256120CC" w14:textId="17AE2640" w:rsidR="008B19D9" w:rsidRPr="007F6BE9" w:rsidRDefault="008B19D9" w:rsidP="00757D5C">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     </w:t>
      </w:r>
    </w:p>
    <w:p w14:paraId="1DBCA5AF" w14:textId="77777777" w:rsidR="00814F42" w:rsidRPr="007F6BE9" w:rsidRDefault="00814F42" w:rsidP="00875420">
      <w:pPr>
        <w:spacing w:line="360" w:lineRule="auto"/>
        <w:rPr>
          <w:rFonts w:ascii="Times New Roman" w:hAnsi="Times New Roman" w:cs="Times New Roman"/>
          <w:sz w:val="24"/>
          <w:szCs w:val="24"/>
          <w:lang w:val="cy-GB"/>
        </w:rPr>
      </w:pPr>
    </w:p>
    <w:p w14:paraId="26AE392F" w14:textId="77777777" w:rsidR="00975223" w:rsidRPr="007F6BE9" w:rsidRDefault="00975223" w:rsidP="00875420">
      <w:pPr>
        <w:spacing w:line="360" w:lineRule="auto"/>
        <w:rPr>
          <w:rFonts w:ascii="Times New Roman" w:hAnsi="Times New Roman" w:cs="Times New Roman"/>
          <w:sz w:val="24"/>
          <w:szCs w:val="24"/>
          <w:lang w:val="cy-GB"/>
        </w:rPr>
      </w:pPr>
    </w:p>
    <w:p w14:paraId="63D40795" w14:textId="3FE30C95" w:rsidR="00C76D19" w:rsidRDefault="00875420" w:rsidP="00875420">
      <w:pPr>
        <w:spacing w:line="360" w:lineRule="auto"/>
        <w:rPr>
          <w:rFonts w:ascii="Times New Roman" w:hAnsi="Times New Roman" w:cs="Times New Roman"/>
          <w:sz w:val="24"/>
          <w:szCs w:val="24"/>
          <w:lang w:val="cy-GB"/>
        </w:rPr>
      </w:pPr>
      <w:r w:rsidRPr="007F6BE9">
        <w:rPr>
          <w:rFonts w:ascii="Times New Roman" w:hAnsi="Times New Roman" w:cs="Times New Roman"/>
          <w:sz w:val="24"/>
          <w:szCs w:val="24"/>
          <w:lang w:val="cy-GB"/>
        </w:rPr>
        <w:tab/>
      </w:r>
    </w:p>
    <w:p w14:paraId="04669390" w14:textId="77777777" w:rsidR="00C76D19" w:rsidRDefault="00C76D19">
      <w:pPr>
        <w:rPr>
          <w:rFonts w:ascii="Times New Roman" w:hAnsi="Times New Roman" w:cs="Times New Roman"/>
          <w:sz w:val="24"/>
          <w:szCs w:val="24"/>
          <w:lang w:val="cy-GB"/>
        </w:rPr>
      </w:pPr>
      <w:r>
        <w:rPr>
          <w:rFonts w:ascii="Times New Roman" w:hAnsi="Times New Roman" w:cs="Times New Roman"/>
          <w:sz w:val="24"/>
          <w:szCs w:val="24"/>
          <w:lang w:val="cy-GB"/>
        </w:rPr>
        <w:br w:type="page"/>
      </w:r>
    </w:p>
    <w:p w14:paraId="6B9EA313" w14:textId="6A7B2808" w:rsidR="00AE4D3A" w:rsidRDefault="00C76D19" w:rsidP="00875420">
      <w:pPr>
        <w:spacing w:line="360" w:lineRule="auto"/>
        <w:rPr>
          <w:rFonts w:ascii="Times New Roman" w:hAnsi="Times New Roman" w:cs="Times New Roman"/>
          <w:b/>
          <w:sz w:val="28"/>
          <w:szCs w:val="24"/>
          <w:u w:val="single"/>
          <w:lang w:val="cy-GB"/>
        </w:rPr>
      </w:pPr>
      <w:r w:rsidRPr="00C76D19">
        <w:rPr>
          <w:rFonts w:ascii="Times New Roman" w:hAnsi="Times New Roman" w:cs="Times New Roman"/>
          <w:b/>
          <w:sz w:val="28"/>
          <w:szCs w:val="24"/>
          <w:u w:val="single"/>
          <w:lang w:val="cy-GB"/>
        </w:rPr>
        <w:lastRenderedPageBreak/>
        <w:t>Rhestr Cyfeirnodi</w:t>
      </w:r>
    </w:p>
    <w:p w14:paraId="11BBBA5D" w14:textId="69E93422" w:rsidR="00C76D19" w:rsidRDefault="00C76D19" w:rsidP="00875420">
      <w:pPr>
        <w:spacing w:line="360" w:lineRule="auto"/>
        <w:rPr>
          <w:rFonts w:ascii="Times New Roman" w:hAnsi="Times New Roman" w:cs="Times New Roman"/>
          <w:b/>
          <w:sz w:val="28"/>
          <w:szCs w:val="24"/>
          <w:u w:val="single"/>
          <w:lang w:val="cy-GB"/>
        </w:rPr>
      </w:pPr>
    </w:p>
    <w:p w14:paraId="1BFBB1E2" w14:textId="68553B25" w:rsidR="00C76D19" w:rsidRDefault="00C76D19" w:rsidP="00C76D19">
      <w:pPr>
        <w:rPr>
          <w:rFonts w:ascii="Times New Roman" w:hAnsi="Times New Roman" w:cs="Times New Roman"/>
          <w:sz w:val="24"/>
          <w:szCs w:val="24"/>
          <w:lang w:val="cy-GB"/>
        </w:rPr>
      </w:pPr>
      <w:r w:rsidRPr="007515CD">
        <w:rPr>
          <w:rFonts w:ascii="Times New Roman" w:hAnsi="Times New Roman" w:cs="Times New Roman"/>
          <w:sz w:val="24"/>
          <w:szCs w:val="24"/>
          <w:lang w:val="cy-GB"/>
        </w:rPr>
        <w:t xml:space="preserve">Donaldson, G. (2015). </w:t>
      </w:r>
      <w:r w:rsidRPr="007515CD">
        <w:rPr>
          <w:rFonts w:ascii="Times New Roman" w:hAnsi="Times New Roman" w:cs="Times New Roman"/>
          <w:i/>
          <w:sz w:val="24"/>
          <w:szCs w:val="24"/>
          <w:lang w:val="cy-GB"/>
        </w:rPr>
        <w:t>Dyfodol Llwyddiannus: Adolygiad Annibynnol o’r Cwricwlwm a’r Trefniadau Asesu yng Nghymru</w:t>
      </w:r>
      <w:r w:rsidRPr="007515CD">
        <w:rPr>
          <w:rFonts w:ascii="Times New Roman" w:hAnsi="Times New Roman" w:cs="Times New Roman"/>
          <w:sz w:val="24"/>
          <w:szCs w:val="24"/>
          <w:lang w:val="cy-GB"/>
        </w:rPr>
        <w:t xml:space="preserve">. Caerdydd:Llywodraeth Cymru. </w:t>
      </w:r>
    </w:p>
    <w:p w14:paraId="272596AD" w14:textId="13568532" w:rsidR="006C2F4A" w:rsidRPr="007515CD" w:rsidRDefault="006C2F4A" w:rsidP="00C76D19">
      <w:pPr>
        <w:rPr>
          <w:rFonts w:ascii="Times New Roman" w:hAnsi="Times New Roman" w:cs="Times New Roman"/>
          <w:sz w:val="24"/>
          <w:szCs w:val="24"/>
          <w:lang w:val="cy-GB"/>
        </w:rPr>
      </w:pPr>
      <w:r>
        <w:rPr>
          <w:rFonts w:ascii="Times New Roman" w:hAnsi="Times New Roman" w:cs="Times New Roman"/>
          <w:sz w:val="24"/>
          <w:szCs w:val="24"/>
          <w:lang w:val="cy-GB"/>
        </w:rPr>
        <w:t>(Cyrchwyd: 02/01/19)</w:t>
      </w:r>
    </w:p>
    <w:p w14:paraId="305B2385" w14:textId="77777777" w:rsidR="007515CD" w:rsidRDefault="007515CD" w:rsidP="00875420">
      <w:pPr>
        <w:spacing w:line="360" w:lineRule="auto"/>
        <w:rPr>
          <w:rFonts w:ascii="Times New Roman" w:hAnsi="Times New Roman" w:cs="Times New Roman"/>
          <w:sz w:val="24"/>
          <w:szCs w:val="24"/>
          <w:lang w:val="cy-GB"/>
        </w:rPr>
      </w:pPr>
    </w:p>
    <w:p w14:paraId="6ED20FBE" w14:textId="79409AD7" w:rsidR="00C76D19" w:rsidRDefault="00C76D19" w:rsidP="00875420">
      <w:pPr>
        <w:spacing w:line="360" w:lineRule="auto"/>
        <w:rPr>
          <w:rFonts w:ascii="Times New Roman" w:hAnsi="Times New Roman" w:cs="Times New Roman"/>
          <w:sz w:val="24"/>
          <w:szCs w:val="24"/>
          <w:lang w:val="cy-GB"/>
        </w:rPr>
      </w:pPr>
      <w:r w:rsidRPr="007515CD">
        <w:rPr>
          <w:rFonts w:ascii="Times New Roman" w:hAnsi="Times New Roman" w:cs="Times New Roman"/>
          <w:sz w:val="24"/>
          <w:szCs w:val="24"/>
          <w:lang w:val="cy-GB"/>
        </w:rPr>
        <w:t>Barnes, J (2</w:t>
      </w:r>
      <w:r w:rsidR="00A80E5A" w:rsidRPr="007515CD">
        <w:rPr>
          <w:rFonts w:ascii="Times New Roman" w:hAnsi="Times New Roman" w:cs="Times New Roman"/>
          <w:sz w:val="24"/>
          <w:szCs w:val="24"/>
          <w:lang w:val="cy-GB"/>
        </w:rPr>
        <w:t>007</w:t>
      </w:r>
      <w:r w:rsidRPr="007515CD">
        <w:rPr>
          <w:rFonts w:ascii="Times New Roman" w:hAnsi="Times New Roman" w:cs="Times New Roman"/>
          <w:sz w:val="24"/>
          <w:szCs w:val="24"/>
          <w:lang w:val="cy-GB"/>
        </w:rPr>
        <w:t xml:space="preserve">) </w:t>
      </w:r>
      <w:r w:rsidRPr="007515CD">
        <w:rPr>
          <w:rFonts w:ascii="Times New Roman" w:hAnsi="Times New Roman" w:cs="Times New Roman"/>
          <w:i/>
          <w:sz w:val="24"/>
          <w:szCs w:val="24"/>
          <w:lang w:val="cy-GB"/>
        </w:rPr>
        <w:t>Cross-Curricular Learning 3-14</w:t>
      </w:r>
      <w:r w:rsidR="00A80E5A" w:rsidRPr="007515CD">
        <w:rPr>
          <w:rFonts w:ascii="Times New Roman" w:hAnsi="Times New Roman" w:cs="Times New Roman"/>
          <w:sz w:val="24"/>
          <w:szCs w:val="24"/>
          <w:lang w:val="cy-GB"/>
        </w:rPr>
        <w:t>, London: Sage</w:t>
      </w:r>
    </w:p>
    <w:p w14:paraId="3E81157A" w14:textId="41390781" w:rsidR="006C2F4A" w:rsidRPr="007515CD" w:rsidRDefault="006C2F4A" w:rsidP="0087542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(Cyrchwyd: 02/01/19)</w:t>
      </w:r>
    </w:p>
    <w:p w14:paraId="6763DD09" w14:textId="77777777" w:rsidR="006C2F4A" w:rsidRDefault="006C2F4A" w:rsidP="00875420">
      <w:pPr>
        <w:spacing w:line="360" w:lineRule="auto"/>
        <w:rPr>
          <w:rFonts w:ascii="Times New Roman" w:hAnsi="Times New Roman" w:cs="Times New Roman"/>
          <w:sz w:val="24"/>
          <w:szCs w:val="24"/>
          <w:lang w:val="cy-GB"/>
        </w:rPr>
      </w:pPr>
    </w:p>
    <w:p w14:paraId="639D7EA6" w14:textId="21F8F88C" w:rsidR="007A7CD2" w:rsidRDefault="00A279A3" w:rsidP="00875420">
      <w:pPr>
        <w:spacing w:line="360" w:lineRule="auto"/>
        <w:rPr>
          <w:rStyle w:val="Hyperlink"/>
          <w:rFonts w:ascii="Times New Roman" w:hAnsi="Times New Roman" w:cs="Times New Roman"/>
          <w:sz w:val="24"/>
          <w:szCs w:val="24"/>
          <w:lang w:val="cy-GB"/>
        </w:rPr>
      </w:pPr>
      <w:r w:rsidRPr="007515CD">
        <w:rPr>
          <w:rFonts w:ascii="Times New Roman" w:hAnsi="Times New Roman" w:cs="Times New Roman"/>
          <w:sz w:val="24"/>
          <w:szCs w:val="24"/>
          <w:lang w:val="cy-GB"/>
        </w:rPr>
        <w:t xml:space="preserve">Ofsted (2002) </w:t>
      </w:r>
      <w:r w:rsidRPr="007515CD">
        <w:rPr>
          <w:rFonts w:ascii="Times New Roman" w:hAnsi="Times New Roman" w:cs="Times New Roman"/>
          <w:i/>
          <w:sz w:val="24"/>
          <w:szCs w:val="24"/>
          <w:lang w:val="cy-GB"/>
        </w:rPr>
        <w:t>The Curriculum in Successful Schools- HMI report 553</w:t>
      </w:r>
      <w:r w:rsidRPr="007515CD">
        <w:rPr>
          <w:rFonts w:ascii="Times New Roman" w:hAnsi="Times New Roman" w:cs="Times New Roman"/>
          <w:sz w:val="24"/>
          <w:szCs w:val="24"/>
          <w:lang w:val="cy-GB"/>
        </w:rPr>
        <w:t xml:space="preserve">, London: Ofsted publications. </w:t>
      </w:r>
      <w:hyperlink r:id="rId6" w:history="1">
        <w:r w:rsidR="0070260F" w:rsidRPr="007C5921">
          <w:rPr>
            <w:rStyle w:val="Hyperlink"/>
            <w:rFonts w:ascii="Times New Roman" w:hAnsi="Times New Roman" w:cs="Times New Roman"/>
            <w:sz w:val="24"/>
            <w:szCs w:val="24"/>
            <w:lang w:val="cy-GB"/>
          </w:rPr>
          <w:t>http://www.ofsted.gov.uk/</w:t>
        </w:r>
      </w:hyperlink>
    </w:p>
    <w:p w14:paraId="432E3C20" w14:textId="662E86DF" w:rsidR="006C2F4A" w:rsidRPr="006C2F4A" w:rsidRDefault="006C2F4A" w:rsidP="00875420">
      <w:pPr>
        <w:spacing w:line="360" w:lineRule="auto"/>
        <w:rPr>
          <w:rStyle w:val="Hyperlink"/>
          <w:rFonts w:ascii="Times New Roman" w:hAnsi="Times New Roman" w:cs="Times New Roman"/>
          <w:color w:val="auto"/>
          <w:sz w:val="24"/>
          <w:szCs w:val="24"/>
          <w:u w:val="none"/>
          <w:lang w:val="cy-GB"/>
        </w:rPr>
      </w:pPr>
      <w:r w:rsidRPr="006C2F4A">
        <w:rPr>
          <w:rStyle w:val="Hyperlink"/>
          <w:rFonts w:ascii="Times New Roman" w:hAnsi="Times New Roman" w:cs="Times New Roman"/>
          <w:color w:val="auto"/>
          <w:sz w:val="24"/>
          <w:szCs w:val="24"/>
          <w:u w:val="none"/>
          <w:lang w:val="cy-GB"/>
        </w:rPr>
        <w:t>(Cyrchwyd: 02/01/19)</w:t>
      </w:r>
    </w:p>
    <w:p w14:paraId="5A1A1944" w14:textId="77777777" w:rsidR="006C2F4A" w:rsidRDefault="006C2F4A" w:rsidP="00875420">
      <w:pPr>
        <w:spacing w:line="360" w:lineRule="auto"/>
        <w:rPr>
          <w:rStyle w:val="Hyperlink"/>
          <w:rFonts w:ascii="Times New Roman" w:hAnsi="Times New Roman" w:cs="Times New Roman"/>
          <w:color w:val="auto"/>
          <w:sz w:val="24"/>
          <w:szCs w:val="24"/>
          <w:u w:val="none"/>
          <w:lang w:val="cy-GB"/>
        </w:rPr>
      </w:pPr>
    </w:p>
    <w:p w14:paraId="0D2A0DF2" w14:textId="7D239BBA" w:rsidR="004F4A01" w:rsidRPr="004F4A01" w:rsidRDefault="004F4A01" w:rsidP="00875420">
      <w:pPr>
        <w:spacing w:line="360" w:lineRule="auto"/>
        <w:rPr>
          <w:rStyle w:val="Hyperlink"/>
          <w:rFonts w:ascii="Times New Roman" w:hAnsi="Times New Roman" w:cs="Times New Roman"/>
          <w:color w:val="auto"/>
          <w:sz w:val="24"/>
          <w:szCs w:val="24"/>
          <w:u w:val="none"/>
          <w:lang w:val="cy-GB"/>
        </w:rPr>
      </w:pPr>
      <w:r w:rsidRPr="004F4A01">
        <w:rPr>
          <w:rStyle w:val="Hyperlink"/>
          <w:rFonts w:ascii="Times New Roman" w:hAnsi="Times New Roman" w:cs="Times New Roman"/>
          <w:color w:val="auto"/>
          <w:sz w:val="24"/>
          <w:szCs w:val="24"/>
          <w:u w:val="none"/>
          <w:lang w:val="cy-GB"/>
        </w:rPr>
        <w:t xml:space="preserve">Llywodraeth Cynulliad Cymru (2008) </w:t>
      </w:r>
      <w:r w:rsidRPr="004F4A01">
        <w:rPr>
          <w:rStyle w:val="Hyperlink"/>
          <w:rFonts w:ascii="Times New Roman" w:hAnsi="Times New Roman" w:cs="Times New Roman"/>
          <w:i/>
          <w:color w:val="auto"/>
          <w:sz w:val="24"/>
          <w:szCs w:val="24"/>
          <w:u w:val="none"/>
          <w:lang w:val="cy-GB"/>
        </w:rPr>
        <w:t>Mathamateg yng Nghwricwlwm Cenedlaethol Cymru.</w:t>
      </w:r>
      <w:r w:rsidRPr="004F4A01">
        <w:rPr>
          <w:rStyle w:val="Hyperlink"/>
          <w:rFonts w:ascii="Times New Roman" w:hAnsi="Times New Roman" w:cs="Times New Roman"/>
          <w:color w:val="auto"/>
          <w:sz w:val="24"/>
          <w:szCs w:val="24"/>
          <w:u w:val="none"/>
          <w:lang w:val="cy-GB"/>
        </w:rPr>
        <w:t xml:space="preserve"> Hawlfraint y Goron : Llywodraeth Cymru. Ar gael yn</w:t>
      </w:r>
      <w:r>
        <w:rPr>
          <w:rStyle w:val="Hyperlink"/>
          <w:rFonts w:ascii="Times New Roman" w:hAnsi="Times New Roman" w:cs="Times New Roman"/>
          <w:color w:val="auto"/>
          <w:sz w:val="24"/>
          <w:szCs w:val="24"/>
          <w:u w:val="none"/>
          <w:lang w:val="cy-GB"/>
        </w:rPr>
        <w:t>:</w:t>
      </w:r>
    </w:p>
    <w:p w14:paraId="62D10DAB" w14:textId="530D7671" w:rsidR="0070260F" w:rsidRDefault="004F4A01" w:rsidP="00875420">
      <w:pPr>
        <w:spacing w:line="360" w:lineRule="auto"/>
        <w:rPr>
          <w:rStyle w:val="Hyperlink"/>
          <w:rFonts w:ascii="Times New Roman" w:hAnsi="Times New Roman" w:cs="Times New Roman"/>
          <w:sz w:val="24"/>
          <w:szCs w:val="24"/>
          <w:lang w:val="cy-GB"/>
        </w:rPr>
      </w:pPr>
      <w:hyperlink r:id="rId7" w:history="1">
        <w:r w:rsidRPr="00646E76">
          <w:rPr>
            <w:rStyle w:val="Hyperlink"/>
            <w:rFonts w:ascii="Times New Roman" w:hAnsi="Times New Roman" w:cs="Times New Roman"/>
            <w:sz w:val="24"/>
            <w:szCs w:val="24"/>
            <w:lang w:val="cy-GB"/>
          </w:rPr>
          <w:t>http://learning.gov.wales/docs/learningwales/publications/180305-nc-maths-cy.pdf</w:t>
        </w:r>
      </w:hyperlink>
    </w:p>
    <w:p w14:paraId="4685B20E" w14:textId="5A9E1165" w:rsidR="004F4A01" w:rsidRDefault="004F4A01" w:rsidP="0087542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(Cyrchwyd: 02/01/2019)</w:t>
      </w:r>
    </w:p>
    <w:p w14:paraId="7CF1B779" w14:textId="20F58D80" w:rsidR="007A7CD2" w:rsidRDefault="007A7CD2" w:rsidP="00875420">
      <w:pPr>
        <w:spacing w:line="360" w:lineRule="auto"/>
        <w:rPr>
          <w:rFonts w:ascii="Times New Roman" w:hAnsi="Times New Roman" w:cs="Times New Roman"/>
          <w:sz w:val="24"/>
          <w:szCs w:val="24"/>
          <w:lang w:val="cy-GB"/>
        </w:rPr>
      </w:pPr>
    </w:p>
    <w:p w14:paraId="111137F7" w14:textId="157A3768" w:rsidR="004F4A01" w:rsidRPr="004F4A01" w:rsidRDefault="004F4A01" w:rsidP="004F4A01">
      <w:pPr>
        <w:spacing w:line="360" w:lineRule="auto"/>
        <w:rPr>
          <w:rStyle w:val="Hyperlink"/>
          <w:rFonts w:ascii="Times New Roman" w:hAnsi="Times New Roman" w:cs="Times New Roman"/>
          <w:color w:val="auto"/>
          <w:sz w:val="24"/>
          <w:szCs w:val="24"/>
          <w:u w:val="none"/>
          <w:lang w:val="cy-GB"/>
        </w:rPr>
      </w:pPr>
      <w:r w:rsidRPr="004F4A01">
        <w:rPr>
          <w:rStyle w:val="Hyperlink"/>
          <w:rFonts w:ascii="Times New Roman" w:hAnsi="Times New Roman" w:cs="Times New Roman"/>
          <w:color w:val="auto"/>
          <w:sz w:val="24"/>
          <w:szCs w:val="24"/>
          <w:u w:val="none"/>
          <w:lang w:val="cy-GB"/>
        </w:rPr>
        <w:t xml:space="preserve">Llywodraeth Cynulliad Cymru (2008) </w:t>
      </w:r>
      <w:r>
        <w:rPr>
          <w:rStyle w:val="Hyperlink"/>
          <w:rFonts w:ascii="Times New Roman" w:hAnsi="Times New Roman" w:cs="Times New Roman"/>
          <w:i/>
          <w:color w:val="auto"/>
          <w:sz w:val="24"/>
          <w:szCs w:val="24"/>
          <w:u w:val="none"/>
          <w:lang w:val="cy-GB"/>
        </w:rPr>
        <w:t>Dylunio a Thechnoleg</w:t>
      </w:r>
      <w:r w:rsidRPr="004F4A01">
        <w:rPr>
          <w:rStyle w:val="Hyperlink"/>
          <w:rFonts w:ascii="Times New Roman" w:hAnsi="Times New Roman" w:cs="Times New Roman"/>
          <w:i/>
          <w:color w:val="auto"/>
          <w:sz w:val="24"/>
          <w:szCs w:val="24"/>
          <w:u w:val="none"/>
          <w:lang w:val="cy-GB"/>
        </w:rPr>
        <w:t xml:space="preserve"> yng Nghwricwlwm Cenedlaethol Cymru.</w:t>
      </w:r>
      <w:r w:rsidRPr="004F4A01">
        <w:rPr>
          <w:rStyle w:val="Hyperlink"/>
          <w:rFonts w:ascii="Times New Roman" w:hAnsi="Times New Roman" w:cs="Times New Roman"/>
          <w:color w:val="auto"/>
          <w:sz w:val="24"/>
          <w:szCs w:val="24"/>
          <w:u w:val="none"/>
          <w:lang w:val="cy-GB"/>
        </w:rPr>
        <w:t xml:space="preserve"> Hawlfraint y Goron : Llywodraeth Cymru. Ar gael yn</w:t>
      </w:r>
      <w:r>
        <w:rPr>
          <w:rStyle w:val="Hyperlink"/>
          <w:rFonts w:ascii="Times New Roman" w:hAnsi="Times New Roman" w:cs="Times New Roman"/>
          <w:color w:val="auto"/>
          <w:sz w:val="24"/>
          <w:szCs w:val="24"/>
          <w:u w:val="none"/>
          <w:lang w:val="cy-GB"/>
        </w:rPr>
        <w:t>:</w:t>
      </w:r>
    </w:p>
    <w:p w14:paraId="29EEE89D" w14:textId="05B01180" w:rsidR="0070260F" w:rsidRDefault="004F4A01" w:rsidP="00875420">
      <w:pPr>
        <w:spacing w:line="360" w:lineRule="auto"/>
        <w:rPr>
          <w:rStyle w:val="Hyperlink"/>
          <w:rFonts w:ascii="Times New Roman" w:hAnsi="Times New Roman" w:cs="Times New Roman"/>
          <w:sz w:val="24"/>
          <w:szCs w:val="24"/>
          <w:lang w:val="cy-GB"/>
        </w:rPr>
      </w:pPr>
      <w:hyperlink r:id="rId8" w:history="1">
        <w:r w:rsidRPr="00646E76">
          <w:rPr>
            <w:rStyle w:val="Hyperlink"/>
            <w:rFonts w:ascii="Times New Roman" w:hAnsi="Times New Roman" w:cs="Times New Roman"/>
            <w:sz w:val="24"/>
            <w:szCs w:val="24"/>
            <w:lang w:val="cy-GB"/>
          </w:rPr>
          <w:t>http://learning.gov.wales/docs/learningwales/publications/130424-art-and-design-in-the-national-curriculum-cy-v2.pdf</w:t>
        </w:r>
      </w:hyperlink>
    </w:p>
    <w:p w14:paraId="4E9C15F2" w14:textId="2B4FF249" w:rsidR="004F4A01" w:rsidRDefault="004F4A01" w:rsidP="0087542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(Cyrchwyd 02/01/19)</w:t>
      </w:r>
    </w:p>
    <w:p w14:paraId="46A0D3EE" w14:textId="77777777" w:rsidR="00B4680C" w:rsidRDefault="00B4680C" w:rsidP="00B4680C">
      <w:pPr>
        <w:spacing w:line="360" w:lineRule="auto"/>
        <w:rPr>
          <w:rStyle w:val="Hyperlink"/>
          <w:rFonts w:ascii="Times New Roman" w:hAnsi="Times New Roman" w:cs="Times New Roman"/>
          <w:color w:val="auto"/>
          <w:sz w:val="24"/>
          <w:szCs w:val="24"/>
          <w:u w:val="none"/>
          <w:lang w:val="cy-GB"/>
        </w:rPr>
      </w:pPr>
    </w:p>
    <w:p w14:paraId="4C123E02" w14:textId="77777777" w:rsidR="00B4680C" w:rsidRDefault="00B4680C" w:rsidP="00B4680C">
      <w:pPr>
        <w:spacing w:line="360" w:lineRule="auto"/>
        <w:rPr>
          <w:rStyle w:val="Hyperlink"/>
          <w:rFonts w:ascii="Times New Roman" w:hAnsi="Times New Roman" w:cs="Times New Roman"/>
          <w:color w:val="auto"/>
          <w:sz w:val="24"/>
          <w:szCs w:val="24"/>
          <w:u w:val="none"/>
          <w:lang w:val="cy-GB"/>
        </w:rPr>
      </w:pPr>
    </w:p>
    <w:p w14:paraId="0E38B578" w14:textId="22EF295B" w:rsidR="00B4680C" w:rsidRDefault="00B4680C" w:rsidP="00B4680C">
      <w:pPr>
        <w:spacing w:line="360" w:lineRule="auto"/>
        <w:rPr>
          <w:rStyle w:val="Hyperlink"/>
          <w:rFonts w:ascii="Times New Roman" w:hAnsi="Times New Roman" w:cs="Times New Roman"/>
          <w:color w:val="auto"/>
          <w:sz w:val="24"/>
          <w:szCs w:val="24"/>
          <w:u w:val="none"/>
          <w:lang w:val="cy-GB"/>
        </w:rPr>
      </w:pPr>
      <w:r w:rsidRPr="004F4A01">
        <w:rPr>
          <w:rStyle w:val="Hyperlink"/>
          <w:rFonts w:ascii="Times New Roman" w:hAnsi="Times New Roman" w:cs="Times New Roman"/>
          <w:color w:val="auto"/>
          <w:sz w:val="24"/>
          <w:szCs w:val="24"/>
          <w:u w:val="none"/>
          <w:lang w:val="cy-GB"/>
        </w:rPr>
        <w:lastRenderedPageBreak/>
        <w:t xml:space="preserve">Llywodraeth Cynulliad Cymru (2008) </w:t>
      </w:r>
      <w:r>
        <w:rPr>
          <w:rStyle w:val="Hyperlink"/>
          <w:rFonts w:ascii="Times New Roman" w:hAnsi="Times New Roman" w:cs="Times New Roman"/>
          <w:i/>
          <w:color w:val="auto"/>
          <w:sz w:val="24"/>
          <w:szCs w:val="24"/>
          <w:u w:val="none"/>
          <w:lang w:val="cy-GB"/>
        </w:rPr>
        <w:t>Hanes</w:t>
      </w:r>
      <w:r w:rsidRPr="004F4A01">
        <w:rPr>
          <w:rStyle w:val="Hyperlink"/>
          <w:rFonts w:ascii="Times New Roman" w:hAnsi="Times New Roman" w:cs="Times New Roman"/>
          <w:i/>
          <w:color w:val="auto"/>
          <w:sz w:val="24"/>
          <w:szCs w:val="24"/>
          <w:u w:val="none"/>
          <w:lang w:val="cy-GB"/>
        </w:rPr>
        <w:t xml:space="preserve"> yng Nghwricwlwm Cenedlaethol Cymru.</w:t>
      </w:r>
      <w:r w:rsidRPr="004F4A01">
        <w:rPr>
          <w:rStyle w:val="Hyperlink"/>
          <w:rFonts w:ascii="Times New Roman" w:hAnsi="Times New Roman" w:cs="Times New Roman"/>
          <w:color w:val="auto"/>
          <w:sz w:val="24"/>
          <w:szCs w:val="24"/>
          <w:u w:val="none"/>
          <w:lang w:val="cy-GB"/>
        </w:rPr>
        <w:t xml:space="preserve"> Hawlfraint y Goron : Llywodraeth Cymru. Ar gael yn</w:t>
      </w:r>
      <w:r>
        <w:rPr>
          <w:rStyle w:val="Hyperlink"/>
          <w:rFonts w:ascii="Times New Roman" w:hAnsi="Times New Roman" w:cs="Times New Roman"/>
          <w:color w:val="auto"/>
          <w:sz w:val="24"/>
          <w:szCs w:val="24"/>
          <w:u w:val="none"/>
          <w:lang w:val="cy-GB"/>
        </w:rPr>
        <w:t>:</w:t>
      </w:r>
    </w:p>
    <w:p w14:paraId="044DFF25" w14:textId="05A4C633" w:rsidR="00B4680C" w:rsidRDefault="00B4680C" w:rsidP="00B4680C">
      <w:pPr>
        <w:spacing w:line="360" w:lineRule="auto"/>
        <w:rPr>
          <w:rStyle w:val="Hyperlink"/>
          <w:rFonts w:ascii="Times New Roman" w:hAnsi="Times New Roman" w:cs="Times New Roman"/>
          <w:color w:val="auto"/>
          <w:sz w:val="24"/>
          <w:szCs w:val="24"/>
          <w:u w:val="none"/>
          <w:lang w:val="cy-GB"/>
        </w:rPr>
      </w:pPr>
      <w:hyperlink r:id="rId9" w:history="1">
        <w:r w:rsidRPr="00646E76">
          <w:rPr>
            <w:rStyle w:val="Hyperlink"/>
            <w:rFonts w:ascii="Times New Roman" w:hAnsi="Times New Roman" w:cs="Times New Roman"/>
            <w:sz w:val="24"/>
            <w:szCs w:val="24"/>
            <w:lang w:val="cy-GB"/>
          </w:rPr>
          <w:t>http://learning.gov.wales/docs/learningwales/publications/130424-history-in-the-national-curriculum-for-wales-cy-v2.pdf</w:t>
        </w:r>
      </w:hyperlink>
    </w:p>
    <w:p w14:paraId="48D4351E" w14:textId="7913C3FD" w:rsidR="00B4680C" w:rsidRPr="004F4A01" w:rsidRDefault="00B4680C" w:rsidP="00B4680C">
      <w:pPr>
        <w:spacing w:line="360" w:lineRule="auto"/>
        <w:rPr>
          <w:rStyle w:val="Hyperlink"/>
          <w:rFonts w:ascii="Times New Roman" w:hAnsi="Times New Roman" w:cs="Times New Roman"/>
          <w:color w:val="auto"/>
          <w:sz w:val="24"/>
          <w:szCs w:val="24"/>
          <w:u w:val="none"/>
          <w:lang w:val="cy-GB"/>
        </w:rPr>
      </w:pPr>
      <w:r>
        <w:rPr>
          <w:rStyle w:val="Hyperlink"/>
          <w:rFonts w:ascii="Times New Roman" w:hAnsi="Times New Roman" w:cs="Times New Roman"/>
          <w:color w:val="auto"/>
          <w:sz w:val="24"/>
          <w:szCs w:val="24"/>
          <w:u w:val="none"/>
          <w:lang w:val="cy-GB"/>
        </w:rPr>
        <w:t>(Cyrchwyd: 02/01/19)</w:t>
      </w:r>
    </w:p>
    <w:p w14:paraId="350EA766" w14:textId="77777777" w:rsidR="00B4680C" w:rsidRDefault="00B4680C" w:rsidP="00875420">
      <w:pPr>
        <w:spacing w:line="360" w:lineRule="auto"/>
        <w:rPr>
          <w:rFonts w:ascii="Times New Roman" w:hAnsi="Times New Roman" w:cs="Times New Roman"/>
          <w:sz w:val="24"/>
          <w:szCs w:val="24"/>
          <w:lang w:val="cy-GB"/>
        </w:rPr>
      </w:pPr>
    </w:p>
    <w:p w14:paraId="0CD09E3D" w14:textId="77777777" w:rsidR="0070260F" w:rsidRPr="007515CD" w:rsidRDefault="0070260F" w:rsidP="00875420">
      <w:pPr>
        <w:spacing w:line="360" w:lineRule="auto"/>
        <w:rPr>
          <w:rFonts w:ascii="Times New Roman" w:hAnsi="Times New Roman" w:cs="Times New Roman"/>
          <w:sz w:val="24"/>
          <w:szCs w:val="24"/>
          <w:lang w:val="cy-GB"/>
        </w:rPr>
      </w:pPr>
    </w:p>
    <w:p w14:paraId="03F22245" w14:textId="336DE632" w:rsidR="00A80E5A" w:rsidRPr="00C76D19" w:rsidRDefault="00A80E5A" w:rsidP="00875420">
      <w:pPr>
        <w:spacing w:line="360" w:lineRule="auto"/>
        <w:rPr>
          <w:rFonts w:ascii="Times New Roman" w:hAnsi="Times New Roman" w:cs="Times New Roman"/>
          <w:sz w:val="24"/>
          <w:szCs w:val="24"/>
          <w:lang w:val="cy-GB"/>
        </w:rPr>
      </w:pPr>
      <w:bookmarkStart w:id="1" w:name="cysill"/>
      <w:bookmarkEnd w:id="1"/>
    </w:p>
    <w:sectPr w:rsidR="00A80E5A" w:rsidRPr="00C76D1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F0489B" w14:textId="77777777" w:rsidR="00FA60C6" w:rsidRDefault="00FA60C6" w:rsidP="003E06D5">
      <w:pPr>
        <w:spacing w:after="0" w:line="240" w:lineRule="auto"/>
      </w:pPr>
      <w:r>
        <w:separator/>
      </w:r>
    </w:p>
  </w:endnote>
  <w:endnote w:type="continuationSeparator" w:id="0">
    <w:p w14:paraId="13DA15DB" w14:textId="77777777" w:rsidR="00FA60C6" w:rsidRDefault="00FA60C6" w:rsidP="003E0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0263293"/>
      <w:docPartObj>
        <w:docPartGallery w:val="Page Numbers (Bottom of Page)"/>
        <w:docPartUnique/>
      </w:docPartObj>
    </w:sdtPr>
    <w:sdtEndPr>
      <w:rPr>
        <w:noProof/>
      </w:rPr>
    </w:sdtEndPr>
    <w:sdtContent>
      <w:p w14:paraId="79D8CB95" w14:textId="60419ADF" w:rsidR="00FA60C6" w:rsidRDefault="00FA60C6" w:rsidP="003E06D5">
        <w:pPr>
          <w:pStyle w:val="Footer"/>
          <w:spacing w:line="360" w:lineRule="auto"/>
        </w:pPr>
        <w:r>
          <w:fldChar w:fldCharType="begin"/>
        </w:r>
        <w:r>
          <w:instrText xml:space="preserve"> PAGE   \* MERGEFORMAT </w:instrText>
        </w:r>
        <w:r>
          <w:fldChar w:fldCharType="separate"/>
        </w:r>
        <w:r>
          <w:rPr>
            <w:noProof/>
          </w:rPr>
          <w:t>2</w:t>
        </w:r>
        <w:r>
          <w:rPr>
            <w:noProof/>
          </w:rPr>
          <w:fldChar w:fldCharType="end"/>
        </w:r>
      </w:p>
    </w:sdtContent>
  </w:sdt>
  <w:p w14:paraId="390E59F6" w14:textId="77777777" w:rsidR="00FA60C6" w:rsidRDefault="00FA6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4898ED" w14:textId="77777777" w:rsidR="00FA60C6" w:rsidRDefault="00FA60C6" w:rsidP="003E06D5">
      <w:pPr>
        <w:spacing w:after="0" w:line="240" w:lineRule="auto"/>
      </w:pPr>
      <w:r>
        <w:separator/>
      </w:r>
    </w:p>
  </w:footnote>
  <w:footnote w:type="continuationSeparator" w:id="0">
    <w:p w14:paraId="01054799" w14:textId="77777777" w:rsidR="00FA60C6" w:rsidRDefault="00FA60C6" w:rsidP="003E06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6D5"/>
    <w:rsid w:val="00010661"/>
    <w:rsid w:val="0003350F"/>
    <w:rsid w:val="00045323"/>
    <w:rsid w:val="00064B45"/>
    <w:rsid w:val="000804D2"/>
    <w:rsid w:val="000858B6"/>
    <w:rsid w:val="00085E31"/>
    <w:rsid w:val="000F0FF9"/>
    <w:rsid w:val="00163A80"/>
    <w:rsid w:val="00163CFD"/>
    <w:rsid w:val="001767F3"/>
    <w:rsid w:val="0019060E"/>
    <w:rsid w:val="001A324E"/>
    <w:rsid w:val="0021610B"/>
    <w:rsid w:val="002231C2"/>
    <w:rsid w:val="00224CF3"/>
    <w:rsid w:val="00237B89"/>
    <w:rsid w:val="0025613D"/>
    <w:rsid w:val="00256BE2"/>
    <w:rsid w:val="00267DA8"/>
    <w:rsid w:val="00326CA1"/>
    <w:rsid w:val="00332652"/>
    <w:rsid w:val="003373D0"/>
    <w:rsid w:val="00342883"/>
    <w:rsid w:val="003506ED"/>
    <w:rsid w:val="00354F2F"/>
    <w:rsid w:val="00380C49"/>
    <w:rsid w:val="003918D8"/>
    <w:rsid w:val="003D5F11"/>
    <w:rsid w:val="003E06D5"/>
    <w:rsid w:val="00416E52"/>
    <w:rsid w:val="004334B7"/>
    <w:rsid w:val="004400EA"/>
    <w:rsid w:val="0045301E"/>
    <w:rsid w:val="00463942"/>
    <w:rsid w:val="004E427F"/>
    <w:rsid w:val="004F4A01"/>
    <w:rsid w:val="004F581E"/>
    <w:rsid w:val="00535071"/>
    <w:rsid w:val="005677B2"/>
    <w:rsid w:val="00567957"/>
    <w:rsid w:val="0057317E"/>
    <w:rsid w:val="005926B9"/>
    <w:rsid w:val="005A24CB"/>
    <w:rsid w:val="005A4761"/>
    <w:rsid w:val="005A4B67"/>
    <w:rsid w:val="005B5593"/>
    <w:rsid w:val="005B668C"/>
    <w:rsid w:val="005D576D"/>
    <w:rsid w:val="005E56B0"/>
    <w:rsid w:val="0062195B"/>
    <w:rsid w:val="0064596F"/>
    <w:rsid w:val="006673FA"/>
    <w:rsid w:val="006A201F"/>
    <w:rsid w:val="006B39DC"/>
    <w:rsid w:val="006B68C9"/>
    <w:rsid w:val="006C2F4A"/>
    <w:rsid w:val="0070260F"/>
    <w:rsid w:val="00715216"/>
    <w:rsid w:val="00717C37"/>
    <w:rsid w:val="00744B92"/>
    <w:rsid w:val="00745006"/>
    <w:rsid w:val="007515CD"/>
    <w:rsid w:val="00757D5C"/>
    <w:rsid w:val="007655FA"/>
    <w:rsid w:val="00765D36"/>
    <w:rsid w:val="0078219F"/>
    <w:rsid w:val="0078334C"/>
    <w:rsid w:val="00784657"/>
    <w:rsid w:val="007A7CD2"/>
    <w:rsid w:val="007F6BE9"/>
    <w:rsid w:val="00814F42"/>
    <w:rsid w:val="00851370"/>
    <w:rsid w:val="00875420"/>
    <w:rsid w:val="00876BC7"/>
    <w:rsid w:val="008A0664"/>
    <w:rsid w:val="008B19D9"/>
    <w:rsid w:val="00915C85"/>
    <w:rsid w:val="00975223"/>
    <w:rsid w:val="00993745"/>
    <w:rsid w:val="009B4772"/>
    <w:rsid w:val="009D6DF7"/>
    <w:rsid w:val="009E24EF"/>
    <w:rsid w:val="00A2342E"/>
    <w:rsid w:val="00A279A3"/>
    <w:rsid w:val="00A63247"/>
    <w:rsid w:val="00A80E5A"/>
    <w:rsid w:val="00A8637D"/>
    <w:rsid w:val="00AC5DEE"/>
    <w:rsid w:val="00AD27EF"/>
    <w:rsid w:val="00AD4A41"/>
    <w:rsid w:val="00AE125E"/>
    <w:rsid w:val="00AE4D3A"/>
    <w:rsid w:val="00B30C54"/>
    <w:rsid w:val="00B4680C"/>
    <w:rsid w:val="00B74015"/>
    <w:rsid w:val="00BC7DC2"/>
    <w:rsid w:val="00BD61F6"/>
    <w:rsid w:val="00BF4E37"/>
    <w:rsid w:val="00C1297D"/>
    <w:rsid w:val="00C53D8F"/>
    <w:rsid w:val="00C555C4"/>
    <w:rsid w:val="00C76D19"/>
    <w:rsid w:val="00C81FF6"/>
    <w:rsid w:val="00C850E4"/>
    <w:rsid w:val="00D10A6D"/>
    <w:rsid w:val="00D251B9"/>
    <w:rsid w:val="00D35F77"/>
    <w:rsid w:val="00D41BC3"/>
    <w:rsid w:val="00D54EAC"/>
    <w:rsid w:val="00DC44F7"/>
    <w:rsid w:val="00DE15F4"/>
    <w:rsid w:val="00E51692"/>
    <w:rsid w:val="00E525C4"/>
    <w:rsid w:val="00E57A3B"/>
    <w:rsid w:val="00E6725F"/>
    <w:rsid w:val="00E81051"/>
    <w:rsid w:val="00EC1FE3"/>
    <w:rsid w:val="00ED2E7C"/>
    <w:rsid w:val="00F375B4"/>
    <w:rsid w:val="00F62FC9"/>
    <w:rsid w:val="00F86382"/>
    <w:rsid w:val="00F9219D"/>
    <w:rsid w:val="00F97DC0"/>
    <w:rsid w:val="00FA5BD4"/>
    <w:rsid w:val="00FA60C6"/>
    <w:rsid w:val="00FB3521"/>
    <w:rsid w:val="00FE1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8F469"/>
  <w15:chartTrackingRefBased/>
  <w15:docId w15:val="{63DFB006-FBC6-4493-87D8-9E4D2FF9C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0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6D5"/>
  </w:style>
  <w:style w:type="paragraph" w:styleId="Footer">
    <w:name w:val="footer"/>
    <w:basedOn w:val="Normal"/>
    <w:link w:val="FooterChar"/>
    <w:uiPriority w:val="99"/>
    <w:unhideWhenUsed/>
    <w:rsid w:val="003E0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6D5"/>
  </w:style>
  <w:style w:type="character" w:styleId="Hyperlink">
    <w:name w:val="Hyperlink"/>
    <w:basedOn w:val="DefaultParagraphFont"/>
    <w:uiPriority w:val="99"/>
    <w:unhideWhenUsed/>
    <w:rsid w:val="0070260F"/>
    <w:rPr>
      <w:color w:val="0563C1" w:themeColor="hyperlink"/>
      <w:u w:val="single"/>
    </w:rPr>
  </w:style>
  <w:style w:type="character" w:styleId="UnresolvedMention">
    <w:name w:val="Unresolved Mention"/>
    <w:basedOn w:val="DefaultParagraphFont"/>
    <w:uiPriority w:val="99"/>
    <w:semiHidden/>
    <w:unhideWhenUsed/>
    <w:rsid w:val="007026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art-and-design-in-the-national-curriculum-cy-v2.pdf" TargetMode="External"/><Relationship Id="rId3" Type="http://schemas.openxmlformats.org/officeDocument/2006/relationships/webSettings" Target="webSettings.xml"/><Relationship Id="rId7" Type="http://schemas.openxmlformats.org/officeDocument/2006/relationships/hyperlink" Target="http://learning.gov.wales/docs/learningwales/publications/180305-nc-maths-cy.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ofsted.gov.uk/"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learning.gov.wales/docs/learningwales/publications/130424-history-in-the-national-curriculum-for-wales-cy-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812</TotalTime>
  <Pages>7</Pages>
  <Words>1889</Words>
  <Characters>10772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 (1802752)</dc:creator>
  <cp:keywords/>
  <dc:description/>
  <cp:lastModifiedBy>Hannah Stephens (1802752)</cp:lastModifiedBy>
  <cp:revision>97</cp:revision>
  <dcterms:created xsi:type="dcterms:W3CDTF">2019-01-02T21:03:00Z</dcterms:created>
  <dcterms:modified xsi:type="dcterms:W3CDTF">2019-01-06T21:15:00Z</dcterms:modified>
</cp:coreProperties>
</file>