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EB700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6854E9">
              <w:rPr>
                <w:b/>
                <w:color w:val="auto"/>
                <w:sz w:val="32"/>
              </w:rPr>
              <w:t>Garry Michael Jones</w:t>
            </w:r>
            <w:r w:rsidR="005A1BA3">
              <w:rPr>
                <w:b/>
                <w:color w:val="auto"/>
                <w:sz w:val="32"/>
              </w:rPr>
              <w:t>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503A377" w:rsidR="005A1BA3" w:rsidRDefault="005A1BA3" w:rsidP="00340E9A">
            <w:pPr>
              <w:overflowPunct/>
              <w:autoSpaceDE/>
              <w:autoSpaceDN/>
              <w:adjustRightInd/>
              <w:ind w:right="237"/>
              <w:textAlignment w:val="auto"/>
              <w:rPr>
                <w:b/>
                <w:color w:val="auto"/>
                <w:sz w:val="32"/>
              </w:rPr>
            </w:pPr>
            <w:r>
              <w:rPr>
                <w:b/>
                <w:color w:val="auto"/>
                <w:sz w:val="32"/>
              </w:rPr>
              <w:t>_____</w:t>
            </w:r>
            <w:r w:rsidR="006854E9">
              <w:rPr>
                <w:b/>
                <w:color w:val="auto"/>
                <w:sz w:val="32"/>
              </w:rPr>
              <w:t>2134515</w:t>
            </w:r>
            <w:r>
              <w:rPr>
                <w:b/>
                <w:color w:val="auto"/>
                <w:sz w:val="32"/>
              </w:rPr>
              <w:t>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A722B45"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The policing scene in the United Kingdom has undergone considerable transformation in recent decades, characterised by significant reforms designed to enhance professionalism, accountability, and public trust. The College of Policing is pivotal to these initiatives, tasked with offering leadership, establishing professional standards, and directing ongoing development within the police force (Bryant &amp; Bryant, 2016). This essay critically assesses the strategic function of the College of Policing in the professionalisation of policing in the U.K. through key initiatives including the Strategic Policing Requirement (Home Office, 2015), Policing Vision 2025 (National Police Chiefs’ Council, 2016), Workforce Transformation 2018 (College of Policing, 2018), and the College of Policing’s 5-Year Strategy (College of Policing, 2020). I will also reflect on my final year of </w:t>
      </w:r>
      <w:r w:rsidRPr="00D50ABE">
        <w:rPr>
          <w:rFonts w:ascii="Times New Roman" w:hAnsi="Times New Roman" w:cs="Times New Roman"/>
          <w:sz w:val="22"/>
          <w:szCs w:val="22"/>
        </w:rPr>
        <w:lastRenderedPageBreak/>
        <w:t>probation and how these techniques and coping mechanisms have influenced my development as a substantive police officer, especially with contemporary professionalism requirements in mind.</w:t>
      </w:r>
    </w:p>
    <w:p w14:paraId="58F2A246"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Self-reflection is an essential aspect of professional growth and development in policing. Gibbs’ Reflective Cycle (1988) offers a structured framework to reflect on experiences, consisting of six stages: Description, Feelings, Evaluation, Analysis, Conclusion, and Action Plan. This reflective framework enables officers to critically assess their actions, learn from their experiences, and improve their practice. </w:t>
      </w:r>
    </w:p>
    <w:p w14:paraId="6F4837B6"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primary objective of the College of Policing is to create uniform professional standards throughout the police service in the United Kingdom. The Code of Ethics (College of Policing, 2014), based on values of public service and honesty, establishes a framework for ethical decision-making that conforms to elevated professional standards (MacVean &amp; Neyroud, 2012). This approach is crucial for tackling intricate ethical dilemmas in current policing, including public accountability and the application of force. The Strategic Policing Requirement delineates the government's expectations for a unified response to national security threats, hence strengthening the College's focus on standardisation across regional police forces (Home Office, 2015).</w:t>
      </w:r>
    </w:p>
    <w:p w14:paraId="408E2A9E" w14:textId="77777777" w:rsidR="00D50ABE" w:rsidRPr="00D50ABE" w:rsidRDefault="00D50ABE" w:rsidP="00D50ABE">
      <w:pPr>
        <w:spacing w:line="480" w:lineRule="auto"/>
        <w:rPr>
          <w:rFonts w:ascii="Times New Roman" w:hAnsi="Times New Roman" w:cs="Times New Roman"/>
          <w:sz w:val="22"/>
          <w:szCs w:val="22"/>
        </w:rPr>
      </w:pPr>
    </w:p>
    <w:p w14:paraId="2905BFA6"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During my probationary period, I faced several challenging situations requiring ethical decision-making, often guided by the Code of Ethics. One such incident involved responding to a domestic violence case where the victim was reluctant to engage with police officers due to past negative experiences. I felt a mix of apprehension and determination, knowing that building trust in such a situation was crucial. This emotional response highlights the significance of self-awareness in policing and the value of reflective practice in managing complex scenarios.</w:t>
      </w:r>
    </w:p>
    <w:p w14:paraId="5C960B62"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Scholarly research underscores the significance of standardised ethics training, indicating that officers gain from explicit standards that improve their ability to make prudent decisions in difficult circumstances (Stanko &amp; Dawson, 2016). McLaughlin (2016) contends that institutional ethics alone may be inadequate for altering established practices and attitudes. McLaughlin contends that although standards are crucial, revolutionary change in police culture necessitates comprehensive structural reform that confronts ingrained norms and attitudes. The College of Policing seeks to foster an </w:t>
      </w:r>
      <w:r w:rsidRPr="00D50ABE">
        <w:rPr>
          <w:rFonts w:ascii="Times New Roman" w:hAnsi="Times New Roman" w:cs="Times New Roman"/>
          <w:sz w:val="22"/>
          <w:szCs w:val="22"/>
        </w:rPr>
        <w:lastRenderedPageBreak/>
        <w:t>adaptive, professional attitude among officers by integrating ongoing improvement, hence enhancing standards of practice through reflective learning and responsibility.</w:t>
      </w:r>
    </w:p>
    <w:p w14:paraId="033FA4C4" w14:textId="77777777" w:rsidR="00D50ABE" w:rsidRPr="00D50ABE" w:rsidRDefault="00D50ABE" w:rsidP="00D50ABE">
      <w:pPr>
        <w:spacing w:line="480" w:lineRule="auto"/>
        <w:rPr>
          <w:rFonts w:ascii="Times New Roman" w:hAnsi="Times New Roman" w:cs="Times New Roman"/>
          <w:sz w:val="22"/>
          <w:szCs w:val="22"/>
        </w:rPr>
      </w:pPr>
    </w:p>
    <w:p w14:paraId="3BA0B7D7"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Looking back, I recognise how this incident and others during my probation helped me develop empathy, patience, and adaptability. The strategies I employed, such as active listening and reassurance, ultimately led to the victim cooperating and seeking further support. While the outcome was positive, I also evaluated areas for improvement, such as enhancing my communication techniques with vulnerable individuals. This evaluation aligns with the College’s emphasis on reflective learning as a tool for professional growth.</w:t>
      </w:r>
    </w:p>
    <w:p w14:paraId="1FB97546" w14:textId="323106CF"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The Workforce Transformation 2018 effort illustrates the College's dedication to cultural and structural reforms in police, specifically through the enhancement of workforce diversity, inclusiveness, and community representation (College of police, 2018). Holdaway and O’Neill (2007) emphasise the significance of diversity in policing, asserting that a police force mirroring its community's demographics is more adept at fostering trust and effectively tackling public safety issues. This is also the reason we are seeing a change in tattoo policies within the </w:t>
      </w:r>
      <w:r w:rsidRPr="00D50ABE">
        <w:rPr>
          <w:rFonts w:ascii="Times New Roman" w:hAnsi="Times New Roman" w:cs="Times New Roman"/>
          <w:sz w:val="22"/>
          <w:szCs w:val="22"/>
        </w:rPr>
        <w:t>United Kingdom</w:t>
      </w:r>
      <w:r w:rsidRPr="00D50ABE">
        <w:rPr>
          <w:rFonts w:ascii="Times New Roman" w:hAnsi="Times New Roman" w:cs="Times New Roman"/>
          <w:sz w:val="22"/>
          <w:szCs w:val="22"/>
        </w:rPr>
        <w:t xml:space="preserve">, stating that officers mirror the public that we police and with tattoos being more prominent in today’s culture we are seeing a change within the police force to mirror this. </w:t>
      </w:r>
    </w:p>
    <w:p w14:paraId="28D4B175"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Through reflective analysis, I have come to understand the importance of empathy, ethical decision-making, and cultural competency in policing. These lessons resonate with the principles outlined in the College of Policing’s initiatives, such as Workforce Transformation and the Code of Ethics. My experiences highlight the intersection of professional standards and personal growth, reinforcing the need for ongoing self-assessment to align my practices with the College’s vision for a modern police force.</w:t>
      </w:r>
    </w:p>
    <w:p w14:paraId="02A8A3BC"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Policing Vision 2025 supports this initiative, urging police agencies to integrate diversity and inclusion into their recruitment and retention strategies, thereby cultivating a staff adept at comprehending and serving varied communities (National Police Chiefs’ Council, 2016).</w:t>
      </w:r>
    </w:p>
    <w:p w14:paraId="1A9E08B0" w14:textId="77777777" w:rsidR="00D50ABE" w:rsidRPr="00D50ABE" w:rsidRDefault="00D50ABE" w:rsidP="00D50ABE">
      <w:pPr>
        <w:spacing w:line="480" w:lineRule="auto"/>
        <w:rPr>
          <w:rFonts w:ascii="Times New Roman" w:hAnsi="Times New Roman" w:cs="Times New Roman"/>
          <w:sz w:val="22"/>
          <w:szCs w:val="22"/>
        </w:rPr>
      </w:pPr>
    </w:p>
    <w:p w14:paraId="3BC013EB"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lastRenderedPageBreak/>
        <w:t>Notwithstanding these initiatives, the participation of minority groups in the police force continues to fall short of optimal levels, with ongoing issues in retention and advancement for officers from under-represented backgrounds (Cashmore, 2002). Cashmore’s findings indicate that although initiatives such as Workforce Transformation have favourably influenced recruiting, maintaining enduring inclusivity necessitates ongoing support systems, mentorship, and career development programs. The College's methodology, incorporating diversity training and cultural competency as fundamental elements of its professional standards, signifies progress in fostering an inclusive environment that mirrors the communities it serves.</w:t>
      </w:r>
    </w:p>
    <w:p w14:paraId="52C8EFE4" w14:textId="77777777" w:rsidR="00D50ABE" w:rsidRPr="00D50ABE" w:rsidRDefault="00D50ABE" w:rsidP="00D50ABE">
      <w:pPr>
        <w:spacing w:line="480" w:lineRule="auto"/>
        <w:rPr>
          <w:rFonts w:ascii="Times New Roman" w:hAnsi="Times New Roman" w:cs="Times New Roman"/>
          <w:sz w:val="22"/>
          <w:szCs w:val="22"/>
        </w:rPr>
      </w:pPr>
    </w:p>
    <w:p w14:paraId="01A7EFA6"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My probationary experiences have underscored the value of reflective learning in fostering professionalism and accountability. By addressing both my strengths and areas for improvement, I have developed a deeper understanding of my role as a police officer and the importance of ethical and community-oriented policing, this reflects the broader goals of the College of Policing to create a professional and adaptable police force.</w:t>
      </w:r>
    </w:p>
    <w:p w14:paraId="22A16369"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College's strategic goal for policing, as outlined in Policing goal 2025 and the 5-Year Strategy, emphasises a progressive approach that prioritises innovation, intelligence-led policing, and the integration of technology (College of Policing, 2020). These reforms seek to provide a proactive and preventative policing strategy, highlighting data-driven methods to tackle developing crime patterns and enhance resource distribution (Brown, 2018). The Policing Vision 2025 explicitly advocates for a digital revolution in police services, indicating that the implementation of sophisticated analytical tools can improve operational efficiency and bolster community safety (National Police Chiefs’ Council, 2016).</w:t>
      </w:r>
    </w:p>
    <w:p w14:paraId="246F7E27" w14:textId="77777777" w:rsidR="00D50ABE" w:rsidRPr="00D50ABE" w:rsidRDefault="00D50ABE" w:rsidP="00D50ABE">
      <w:pPr>
        <w:spacing w:line="480" w:lineRule="auto"/>
        <w:rPr>
          <w:rFonts w:ascii="Times New Roman" w:hAnsi="Times New Roman" w:cs="Times New Roman"/>
          <w:sz w:val="22"/>
          <w:szCs w:val="22"/>
        </w:rPr>
      </w:pPr>
    </w:p>
    <w:p w14:paraId="64475653"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Brown (2018) and other researchers have analysed the dual effects of technology in law enforcement, acknowledging both the promise for enhanced efficacy and the related hazards of surveillance and privacy issues. Harkin (2015) warns against an over-dependence on data-driven methodologies, contending that an undue emphasis on metrics may simplify intricate social concerns to just quantitative outputs, so undermining the human aspects of community involvement and ethical </w:t>
      </w:r>
      <w:r w:rsidRPr="00D50ABE">
        <w:rPr>
          <w:rFonts w:ascii="Times New Roman" w:hAnsi="Times New Roman" w:cs="Times New Roman"/>
          <w:sz w:val="22"/>
          <w:szCs w:val="22"/>
        </w:rPr>
        <w:lastRenderedPageBreak/>
        <w:t>policing. Nevertheless, the College's incorporation of ethical training for technology utilisation reflects an acknowledgement of these concerns, intending to prepare officers with the requisite knowledge and discernment to address ethical challenges in data-driven policing contexts.</w:t>
      </w:r>
    </w:p>
    <w:p w14:paraId="1FC7A088" w14:textId="77777777" w:rsidR="00D50ABE" w:rsidRPr="00D50ABE" w:rsidRDefault="00D50ABE" w:rsidP="00D50ABE">
      <w:pPr>
        <w:spacing w:line="480" w:lineRule="auto"/>
        <w:rPr>
          <w:rFonts w:ascii="Times New Roman" w:hAnsi="Times New Roman" w:cs="Times New Roman"/>
          <w:sz w:val="22"/>
          <w:szCs w:val="22"/>
        </w:rPr>
      </w:pPr>
    </w:p>
    <w:p w14:paraId="486652A1"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During my probation, I have diligently implemented the ethical principles and professional competences established by the College of Policing, especially in fostering community trust and openness. The Code of Ethics has directed my public contacts, offering a definitive foundation for ethical decision-making in difficult circumstances. Reflective learning, an essential element of the College's professional development strategy, has facilitated my critical evaluation of practices, identification of improvement areas, and alignment with elevated ethical standards (MacVean &amp; Neyroud, 2012).</w:t>
      </w:r>
    </w:p>
    <w:p w14:paraId="187CC06F" w14:textId="77777777" w:rsidR="00D50ABE" w:rsidRPr="00D50ABE" w:rsidRDefault="00D50ABE" w:rsidP="00D50ABE">
      <w:pPr>
        <w:spacing w:line="480" w:lineRule="auto"/>
        <w:rPr>
          <w:rFonts w:ascii="Times New Roman" w:hAnsi="Times New Roman" w:cs="Times New Roman"/>
          <w:sz w:val="22"/>
          <w:szCs w:val="22"/>
        </w:rPr>
      </w:pPr>
    </w:p>
    <w:p w14:paraId="04EF22EB" w14:textId="3E1CD433"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As a final-year probationary officer, my responsibilities have broadened in accordance with the College's focus on intelligence-led policing and proactive crime prevention tactics, as detailed in Policing Vision 2025 (National Police Chiefs’ Council, 2016). Training in advanced technologies and data analysis has been essential in this phase, providing me with the abilities to research issues and work successfully across agencies. I have completed all the attachments required to finish my final year. These attachments, in conjunction with the </w:t>
      </w:r>
      <w:r w:rsidRPr="00D50ABE">
        <w:rPr>
          <w:rFonts w:ascii="Times New Roman" w:hAnsi="Times New Roman" w:cs="Times New Roman"/>
          <w:sz w:val="22"/>
          <w:szCs w:val="22"/>
        </w:rPr>
        <w:t>investigation’s</w:t>
      </w:r>
      <w:r w:rsidRPr="00D50ABE">
        <w:rPr>
          <w:rFonts w:ascii="Times New Roman" w:hAnsi="Times New Roman" w:cs="Times New Roman"/>
          <w:sz w:val="22"/>
          <w:szCs w:val="22"/>
        </w:rPr>
        <w:t xml:space="preserve"> hub, have enhanced my investigative knowledge and improved my interviewing skills. I have enhanced my expertise by completing attachments with the Criminal Investigations Department (CID) and the Public Protection Unit (PPU). These experiences have refined my investigative skills and improved my victim management abilities, enabling me to handle the sensitive nature of incidents while offering optimal support to the victims that I serve. My experiences throughout the initial three years have helped illustrate the transition to a multi-agency approach, which is crucial for tackling intricate social issues like mental health and domestic violence which we are seeing much more of in modern day policing, aligning with the College’s integrated service delivery strategy (Brown, 2018).</w:t>
      </w:r>
    </w:p>
    <w:p w14:paraId="651B3483" w14:textId="77777777" w:rsidR="00D50ABE" w:rsidRPr="00D50ABE" w:rsidRDefault="00D50ABE" w:rsidP="00D50ABE">
      <w:pPr>
        <w:spacing w:line="480" w:lineRule="auto"/>
        <w:rPr>
          <w:rFonts w:ascii="Times New Roman" w:hAnsi="Times New Roman" w:cs="Times New Roman"/>
          <w:sz w:val="22"/>
          <w:szCs w:val="22"/>
        </w:rPr>
      </w:pPr>
    </w:p>
    <w:p w14:paraId="5FBA66B2"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lastRenderedPageBreak/>
        <w:t>The College's goal for a community-oriented police service has motivated me to emphasise public participation, especially in fostering ties with marginalised groups. This method has enabled me to comprehend community issues, enhancing trust and cooperation. Researchers Bradford and Quinton (2014) underscore the importance of beneficial community contacts in sustaining legitimacy and trust in law enforcement. My experiences validate this, illustrating the efficacy of a relational strategy in improving public view of the police service.</w:t>
      </w:r>
    </w:p>
    <w:p w14:paraId="0D02A417" w14:textId="77777777" w:rsidR="00D50ABE" w:rsidRPr="00D50ABE" w:rsidRDefault="00D50ABE" w:rsidP="00D50ABE">
      <w:pPr>
        <w:spacing w:line="480" w:lineRule="auto"/>
        <w:rPr>
          <w:rFonts w:ascii="Times New Roman" w:hAnsi="Times New Roman" w:cs="Times New Roman"/>
          <w:sz w:val="22"/>
          <w:szCs w:val="22"/>
        </w:rPr>
      </w:pPr>
    </w:p>
    <w:p w14:paraId="395DCFA3"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College of Policing has made considerable progress in promoting a professional and accountable police service in the United Kingdom. The College has developed a framework that fosters a contemporary, flexible approach to police by emphasising ethical standards, diversity, intelligence-led policing, and community participation. Nonetheless, although these reforms signify advancement, the path to completely professionalised policing remains incomplete. Confronting ingrained cultural obstacles and the ethical ramifications of technology-driven activities necessitates persistent adaptation, critical analysis, and a dedication to lifelong learning.</w:t>
      </w:r>
    </w:p>
    <w:p w14:paraId="5EF36C6A" w14:textId="77777777" w:rsidR="00D50ABE" w:rsidRPr="00D50ABE" w:rsidRDefault="00D50ABE" w:rsidP="00D50ABE">
      <w:pPr>
        <w:spacing w:line="480" w:lineRule="auto"/>
        <w:rPr>
          <w:rFonts w:ascii="Times New Roman" w:hAnsi="Times New Roman" w:cs="Times New Roman"/>
          <w:sz w:val="22"/>
          <w:szCs w:val="22"/>
        </w:rPr>
      </w:pPr>
    </w:p>
    <w:p w14:paraId="3B93144C"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College's focus on standards, shown by initiatives such as the Code of Ethics, establishes a basis for ethical decision-making. However, genuine cultural change necessitates a shift in the fundamental principles and attitudes within police organisations. Research by Loftus (2010) and Waddington (1999) demonstrates that entrenched cultural norms can withstand official standards and training initiatives, highlighting the necessity for continuous internal culture reform that transcends policy and protocol.</w:t>
      </w:r>
    </w:p>
    <w:p w14:paraId="147E6FC5" w14:textId="77777777" w:rsidR="00D50ABE" w:rsidRPr="00D50ABE" w:rsidRDefault="00D50ABE" w:rsidP="00D50ABE">
      <w:pPr>
        <w:spacing w:line="480" w:lineRule="auto"/>
        <w:rPr>
          <w:rFonts w:ascii="Times New Roman" w:hAnsi="Times New Roman" w:cs="Times New Roman"/>
          <w:sz w:val="22"/>
          <w:szCs w:val="22"/>
        </w:rPr>
      </w:pPr>
    </w:p>
    <w:p w14:paraId="519288F8"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Furthermore, although technological improvements have significantly improved police capabilities, they also raise ethical issues around privacy, surveillance, and the potential for data exploitation. Brown (2018) and Harkin (2015) argue that excessive dependence on measurements and predictive analytics may diminish intricate social issues to mere quantitative outputs, thereby eclipsing the relational and community-focused dimensions of police. The College's incorporation of ethical teaching around technology utilisation demonstrates an acknowledgement of these risks. Nonetheless, </w:t>
      </w:r>
      <w:r w:rsidRPr="00D50ABE">
        <w:rPr>
          <w:rFonts w:ascii="Times New Roman" w:hAnsi="Times New Roman" w:cs="Times New Roman"/>
          <w:sz w:val="22"/>
          <w:szCs w:val="22"/>
        </w:rPr>
        <w:lastRenderedPageBreak/>
        <w:t>additional study and transparent oversight will be essential to reconcile technological advancement with the safeguarding of individual rights and community trust.</w:t>
      </w:r>
    </w:p>
    <w:p w14:paraId="7D9D78F8" w14:textId="77777777" w:rsidR="00D50ABE" w:rsidRPr="00D50ABE" w:rsidRDefault="00D50ABE" w:rsidP="00D50ABE">
      <w:pPr>
        <w:spacing w:line="480" w:lineRule="auto"/>
        <w:rPr>
          <w:rFonts w:ascii="Times New Roman" w:hAnsi="Times New Roman" w:cs="Times New Roman"/>
          <w:sz w:val="22"/>
          <w:szCs w:val="22"/>
        </w:rPr>
      </w:pPr>
    </w:p>
    <w:p w14:paraId="1D36AAFF"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under-representation of minority groups continues to be a considerable concern within the police force, notwithstanding programs such as Workforce Transformation 2018. Researchers like Cashmore (2002) and Holdaway and O’Neill (2007) emphasise that mere diversity in recruiting is inadequate. Comprehensive initiatives are essential to enhance retention, development, and foster an inclusive atmosphere that actively promotes officers from diverse backgrounds. Attaining this degree of diversity necessitates ongoing endeavours to eliminate structural obstacles and foster mentorship and professional development initiatives specifically designed for under-represented populations.</w:t>
      </w:r>
    </w:p>
    <w:p w14:paraId="554AB780" w14:textId="77777777" w:rsidR="00D50ABE" w:rsidRPr="00D50ABE" w:rsidRDefault="00D50ABE" w:rsidP="00D50ABE">
      <w:pPr>
        <w:spacing w:line="480" w:lineRule="auto"/>
        <w:rPr>
          <w:rFonts w:ascii="Times New Roman" w:hAnsi="Times New Roman" w:cs="Times New Roman"/>
          <w:sz w:val="22"/>
          <w:szCs w:val="22"/>
        </w:rPr>
      </w:pPr>
    </w:p>
    <w:p w14:paraId="2E6E928D"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As I progress through my last year as a probationary police officer, I am increasingly utilising the skills and knowledge I have acquired to adeptly manage complicated, high-risk situations with confidence and professionalism, thereby enhancing my policing capabilities. This transition entails a role that can be exceedingly difficult, necessitating the capacity to manage psychological and emotional pressures adeptly.</w:t>
      </w:r>
    </w:p>
    <w:p w14:paraId="62F8F806"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Policing is acknowledged as one of the most stressful professions, frequently subjecting officers to trauma, violence, and unpredictable situations that can affect both job performance and personal health (Violanti et al., 2017). I am implementing several stress management approaches to minimise job-related stress from adversely affecting my personal life, while maintaining reliable and consistent performance.</w:t>
      </w:r>
    </w:p>
    <w:p w14:paraId="044FDEFE" w14:textId="77777777" w:rsidR="00D50ABE" w:rsidRPr="00D50ABE" w:rsidRDefault="00D50ABE" w:rsidP="00D50ABE">
      <w:pPr>
        <w:spacing w:line="480" w:lineRule="auto"/>
        <w:rPr>
          <w:rFonts w:ascii="Times New Roman" w:hAnsi="Times New Roman" w:cs="Times New Roman"/>
          <w:sz w:val="22"/>
          <w:szCs w:val="22"/>
        </w:rPr>
      </w:pPr>
    </w:p>
    <w:p w14:paraId="072A5D77"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Studies indicate that mindfulness techniques, including regulated breathing and cognitive restructuring, might alleviate stress and enhance resilience in police officers, allowing them to maintain concentration in high-pressure or emotionally charged circumstances (Chopko &amp; Schwartz, 2012).</w:t>
      </w:r>
    </w:p>
    <w:p w14:paraId="7F5051A1"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Furthermore, engaging in regular physical activity and setting distinct boundaries between professional and personal life have been shown to mitigate the psychological impacts of occupational </w:t>
      </w:r>
      <w:r w:rsidRPr="00D50ABE">
        <w:rPr>
          <w:rFonts w:ascii="Times New Roman" w:hAnsi="Times New Roman" w:cs="Times New Roman"/>
          <w:sz w:val="22"/>
          <w:szCs w:val="22"/>
        </w:rPr>
        <w:lastRenderedPageBreak/>
        <w:t>stress (Papazoglou &amp; Andersen, 2014). By employing these tactics, I am more adept at handling the responsibilities of my position without permitting stress to undermine my public encounters or personal relationships.</w:t>
      </w:r>
    </w:p>
    <w:p w14:paraId="47587E8E"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This method adheres to optimal policing methods, highlighting the significance of self-care as a cornerstone for ethical and efficient service provision (Manzella &amp; Papazoglou, 2014). As I prepare to assume a fully qualified position within South Wales Police service, my stress management abilities not only facilitate my professional development but also promote long-term sustainability in a demanding and frequently high-risk occupation.</w:t>
      </w:r>
    </w:p>
    <w:p w14:paraId="28FBEB2C" w14:textId="77777777" w:rsidR="00D50ABE" w:rsidRPr="00D50ABE" w:rsidRDefault="00D50ABE" w:rsidP="00D50ABE">
      <w:pPr>
        <w:spacing w:line="480" w:lineRule="auto"/>
        <w:rPr>
          <w:rFonts w:ascii="Times New Roman" w:hAnsi="Times New Roman" w:cs="Times New Roman"/>
          <w:sz w:val="22"/>
          <w:szCs w:val="22"/>
        </w:rPr>
      </w:pPr>
    </w:p>
    <w:p w14:paraId="6379CBCD"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My experiences during probation have demonstrated the advantages and constraints of these reforms. Reflective learning and ethical standards have significantly contributed to my professional development, allowing me to manage intricate situations with accountability and intent. Nonetheless, the obstacles encountered in executing intelligence-led tactics and promoting substantial community participation indicate that the journey towards professionalisation is a continuous endeavour requiring dedication from all tiers of the police service.</w:t>
      </w:r>
    </w:p>
    <w:p w14:paraId="528C68FD" w14:textId="77777777" w:rsidR="00D50ABE" w:rsidRPr="00D50ABE" w:rsidRDefault="00D50ABE" w:rsidP="00D50ABE">
      <w:pPr>
        <w:spacing w:line="480" w:lineRule="auto"/>
        <w:rPr>
          <w:rFonts w:ascii="Times New Roman" w:hAnsi="Times New Roman" w:cs="Times New Roman"/>
          <w:sz w:val="22"/>
          <w:szCs w:val="22"/>
        </w:rPr>
      </w:pPr>
    </w:p>
    <w:p w14:paraId="3D43635A" w14:textId="77777777" w:rsidR="00772983"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In conclusion, although the College of Policing has substantially influenced UK policing by instilling a culture of ethical accountability, diversity, and progressive initiatives, it is evident that ongoing efforts will be crucial to attain a completely professionalised police service. Future reforms must persist in tackling cultural entrenchments, cautiously adopt technical advancements, and improve the diversity of police tactics.</w:t>
      </w:r>
    </w:p>
    <w:p w14:paraId="15703BAF" w14:textId="77777777" w:rsidR="00772983" w:rsidRDefault="00772983" w:rsidP="00D50ABE">
      <w:pPr>
        <w:spacing w:line="480" w:lineRule="auto"/>
        <w:rPr>
          <w:rFonts w:ascii="Times New Roman" w:hAnsi="Times New Roman" w:cs="Times New Roman"/>
          <w:sz w:val="22"/>
          <w:szCs w:val="22"/>
        </w:rPr>
      </w:pPr>
    </w:p>
    <w:p w14:paraId="6994524F" w14:textId="5D475AB8" w:rsidR="00D50ABE" w:rsidRPr="00772983"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b/>
          <w:bCs/>
          <w:sz w:val="22"/>
          <w:szCs w:val="22"/>
        </w:rPr>
        <w:t>Word count – 2175.</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default" r:id="rId14"/>
          <w:footerReference w:type="default" r:id="rId15"/>
          <w:pgSz w:w="11906" w:h="16838" w:code="9"/>
          <w:pgMar w:top="1440" w:right="1440" w:bottom="1440" w:left="1440" w:header="720" w:footer="720" w:gutter="0"/>
          <w:cols w:space="720"/>
          <w:docGrid w:linePitch="272"/>
        </w:sectPr>
      </w:pPr>
    </w:p>
    <w:p w14:paraId="7860E8CE" w14:textId="22B330C3" w:rsidR="00A76B4F" w:rsidRPr="00270EEB" w:rsidRDefault="00A76B4F" w:rsidP="006854E9">
      <w:pPr>
        <w:ind w:right="237"/>
        <w:jc w:val="center"/>
        <w:rPr>
          <w:b/>
          <w:sz w:val="24"/>
          <w:szCs w:val="24"/>
        </w:rPr>
      </w:pPr>
      <w:r>
        <w:rPr>
          <w:b/>
          <w:sz w:val="24"/>
          <w:szCs w:val="24"/>
        </w:rPr>
        <w:lastRenderedPageBreak/>
        <w:t>Task 2</w:t>
      </w:r>
    </w:p>
    <w:p w14:paraId="5A793E89" w14:textId="77777777" w:rsidR="00A76B4F" w:rsidRDefault="00A76B4F" w:rsidP="00A76B4F">
      <w:pPr>
        <w:pStyle w:val="paragraph"/>
        <w:spacing w:before="0" w:beforeAutospacing="0" w:after="0" w:afterAutospacing="0"/>
        <w:ind w:right="225"/>
        <w:jc w:val="center"/>
        <w:textAlignment w:val="baseline"/>
        <w:rPr>
          <w:rStyle w:val="normaltextrun"/>
          <w:rFonts w:ascii="Arial" w:hAnsi="Arial" w:cs="Arial"/>
          <w:b/>
          <w:bCs/>
        </w:rPr>
      </w:pPr>
    </w:p>
    <w:p w14:paraId="4B59C936" w14:textId="2796AD0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1F6E16B" w14:textId="77777777" w:rsidR="00D50ABE" w:rsidRPr="00CA046B" w:rsidRDefault="00D50ABE" w:rsidP="00D50ABE">
      <w:pPr>
        <w:spacing w:after="160" w:line="480" w:lineRule="auto"/>
        <w:rPr>
          <w:rFonts w:ascii="Times New Roman" w:hAnsi="Times New Roman" w:cs="Times New Roman"/>
          <w:sz w:val="22"/>
          <w:szCs w:val="22"/>
        </w:rPr>
      </w:pPr>
      <w:r w:rsidRPr="00CA046B">
        <w:rPr>
          <w:rFonts w:ascii="Times New Roman" w:hAnsi="Times New Roman" w:cs="Times New Roman"/>
          <w:sz w:val="22"/>
          <w:szCs w:val="22"/>
        </w:rPr>
        <w:t xml:space="preserve">The emergence of social media has revolutionised communication in multiple industries, including </w:t>
      </w:r>
      <w:r w:rsidRPr="00D50ABE">
        <w:rPr>
          <w:rFonts w:ascii="Times New Roman" w:hAnsi="Times New Roman" w:cs="Times New Roman"/>
          <w:sz w:val="22"/>
          <w:szCs w:val="22"/>
        </w:rPr>
        <w:t>police services</w:t>
      </w:r>
      <w:r w:rsidRPr="00CA046B">
        <w:rPr>
          <w:rFonts w:ascii="Times New Roman" w:hAnsi="Times New Roman" w:cs="Times New Roman"/>
          <w:sz w:val="22"/>
          <w:szCs w:val="22"/>
        </w:rPr>
        <w:t>. In the United Kingdom, police services are increasingly employing social media platforms to engage with communities, communicate information, and advocate policy initiatives (Crump, 2011). A reflective approach to understanding the application of social media in operational contexts is essential for identifying strengths, weaknesses, and areas for improvement. Gibbs’ Reflective Cycle (1988) provides a structured framework for reflection, guiding practitioners through six stages: description, feelings, evaluation, analysis, conclusion, and action planning. This model was utilised to evaluate my feelings and responses to the incident described, enabling a deeper understanding of how I managed and resolved the situation. By working through each stage of the model, I was able to process my emotions, assess my performance, and identify ways to enhance my future practice.</w:t>
      </w:r>
    </w:p>
    <w:p w14:paraId="2732C76D" w14:textId="77777777" w:rsidR="00D50ABE" w:rsidRPr="00CA046B" w:rsidRDefault="00D50ABE" w:rsidP="00D50ABE">
      <w:pPr>
        <w:spacing w:after="160" w:line="480" w:lineRule="auto"/>
        <w:rPr>
          <w:rFonts w:ascii="Times New Roman" w:hAnsi="Times New Roman" w:cs="Times New Roman"/>
          <w:sz w:val="22"/>
          <w:szCs w:val="22"/>
        </w:rPr>
      </w:pPr>
    </w:p>
    <w:p w14:paraId="62195652" w14:textId="77777777" w:rsidR="00D50ABE" w:rsidRPr="00CA046B" w:rsidRDefault="00D50ABE" w:rsidP="00D50ABE">
      <w:pPr>
        <w:spacing w:after="160" w:line="480" w:lineRule="auto"/>
        <w:rPr>
          <w:rFonts w:ascii="Times New Roman" w:hAnsi="Times New Roman" w:cs="Times New Roman"/>
          <w:sz w:val="22"/>
          <w:szCs w:val="22"/>
        </w:rPr>
      </w:pPr>
      <w:r w:rsidRPr="00CA046B">
        <w:rPr>
          <w:rFonts w:ascii="Times New Roman" w:hAnsi="Times New Roman" w:cs="Times New Roman"/>
          <w:sz w:val="22"/>
          <w:szCs w:val="22"/>
        </w:rPr>
        <w:lastRenderedPageBreak/>
        <w:t>This essay will examine an incident I attended, in which social media played a crucial role in its resolution. It will also assess the role of social media in UK policing, emphasising its effectiveness in informing and engaging the public, while addressing the associated risks and benefits. Furthermore, it will analyse UK police regulations concerning the professional utilisation of social media, scrutinise the platforms frequently employed, and assess the wider ramifications for community participation and public trust.</w:t>
      </w:r>
    </w:p>
    <w:p w14:paraId="01116AB3" w14:textId="77777777" w:rsidR="00D50ABE" w:rsidRPr="00CA046B" w:rsidRDefault="00D50ABE" w:rsidP="00D50ABE">
      <w:pPr>
        <w:spacing w:after="160" w:line="480" w:lineRule="auto"/>
        <w:rPr>
          <w:rFonts w:ascii="Times New Roman" w:hAnsi="Times New Roman" w:cs="Times New Roman"/>
          <w:sz w:val="22"/>
          <w:szCs w:val="22"/>
        </w:rPr>
      </w:pPr>
    </w:p>
    <w:p w14:paraId="1436FF84" w14:textId="77777777" w:rsidR="00D50ABE" w:rsidRPr="00CA046B" w:rsidRDefault="00D50ABE" w:rsidP="00D50ABE">
      <w:pPr>
        <w:spacing w:after="160" w:line="480" w:lineRule="auto"/>
        <w:rPr>
          <w:rFonts w:ascii="Times New Roman" w:hAnsi="Times New Roman" w:cs="Times New Roman"/>
          <w:sz w:val="22"/>
          <w:szCs w:val="22"/>
        </w:rPr>
      </w:pPr>
      <w:r w:rsidRPr="00CA046B">
        <w:rPr>
          <w:rFonts w:ascii="Times New Roman" w:hAnsi="Times New Roman" w:cs="Times New Roman"/>
          <w:sz w:val="22"/>
          <w:szCs w:val="22"/>
        </w:rPr>
        <w:t>The scenario discussed in this essay pertains to a high-risk missing person, who was evaluated as such due to disclosures indicating suicidal ideation and a desire to end their own life. In light of this disclosure, it was determined that utilising a social media appeal would be the most expedient method to disseminate the necessary information to identify and locate the individual safely. Through the application of Gibbs’ Reflective Cycle, I reflected on my initial feelings of concern and pressure in handling the incident, evaluated the effectiveness of the approach, and analysed both the successes and limitations of using social media in this context. Ultimately, this reflective process informed my conclusions and action plan for managing similar incidents in the future.</w:t>
      </w:r>
    </w:p>
    <w:p w14:paraId="1CF51E0F" w14:textId="77777777" w:rsidR="00D50ABE" w:rsidRPr="00D50ABE" w:rsidRDefault="00D50ABE" w:rsidP="00D50ABE">
      <w:pPr>
        <w:spacing w:line="480" w:lineRule="auto"/>
        <w:rPr>
          <w:rFonts w:ascii="Times New Roman" w:hAnsi="Times New Roman" w:cs="Times New Roman"/>
          <w:sz w:val="22"/>
          <w:szCs w:val="22"/>
        </w:rPr>
      </w:pPr>
    </w:p>
    <w:p w14:paraId="028EDFC9"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The utilisation of social media in law enforcement is rapidly emerging as an invaluable resource, owing to its capacity to engage a vast audience in a brief period. Consequently, numerous laws and guidelines have been established to ensure its proper management. Each police department in the UK typically follows the social media usage principles established by the College of Policing, which underscore professionalism, transparency, and accountability. This guidance emphasises the protection of sensitive information, the avoidance of discriminatory language, and the preservation of the force's integrity during public interactions (College of Policing, 2020). Policies dictate that officers must utilise official accounts for the distribution of professional information and refrain from expressing personal viewpoints or sharing content that may undermine public trust. Bullock and Johnson (2012) examine the difficulties of maintaining professional and personal boundaries on digital platforms, contending that although digital interaction might improve police-public relations, it </w:t>
      </w:r>
      <w:r w:rsidRPr="00D50ABE">
        <w:rPr>
          <w:rFonts w:ascii="Times New Roman" w:hAnsi="Times New Roman" w:cs="Times New Roman"/>
          <w:sz w:val="22"/>
          <w:szCs w:val="22"/>
        </w:rPr>
        <w:lastRenderedPageBreak/>
        <w:t>necessitates explicit and consistently enforced standards. Thompson and Lee (2020) emphasise the significance of customised techniques that uphold professionalism while preserving the essential human element vital for community trust.</w:t>
      </w:r>
    </w:p>
    <w:p w14:paraId="3E2BD1F0" w14:textId="77777777" w:rsidR="00D50ABE" w:rsidRPr="00D50ABE" w:rsidRDefault="00D50ABE" w:rsidP="00D50ABE">
      <w:pPr>
        <w:spacing w:line="480" w:lineRule="auto"/>
        <w:rPr>
          <w:rFonts w:ascii="Times New Roman" w:hAnsi="Times New Roman" w:cs="Times New Roman"/>
          <w:sz w:val="22"/>
          <w:szCs w:val="22"/>
        </w:rPr>
      </w:pPr>
    </w:p>
    <w:p w14:paraId="3221B0F4"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enactment of social media policies sometimes prompts ethical dilemmas, especially with privacy and reputation management. Trottier (2015) cautions that social media may obscure the distinctions between public and private spheres, jeopardising officials' reputations and public trust. Waddington and Neyroud (2018) contend that the ethical aspects of police social media usage are intricate, necessitating that officers keep a professional demeanour while being mindful of public sensitivity in their online engagements. This demonstrates a wider dedication to public trust and increased transparency (Williams, Edwards, &amp; Housley, 2013).</w:t>
      </w:r>
    </w:p>
    <w:p w14:paraId="518E61BF" w14:textId="77777777" w:rsidR="00D50ABE" w:rsidRPr="00D50ABE" w:rsidRDefault="00D50ABE" w:rsidP="00D50ABE">
      <w:pPr>
        <w:spacing w:line="480" w:lineRule="auto"/>
        <w:rPr>
          <w:rFonts w:ascii="Times New Roman" w:hAnsi="Times New Roman" w:cs="Times New Roman"/>
          <w:sz w:val="22"/>
          <w:szCs w:val="22"/>
        </w:rPr>
      </w:pPr>
    </w:p>
    <w:p w14:paraId="5E48C5CF"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UK police's utilisation of social media reflects a wider movement towards digital transparency and accountability in public services (Brainard &amp; McNutt, 2010). Social media enables police services to engage directly with the public, disseminate information regarding active investigations, issue public safety notifications, and request community support. This direct communication route facilitates real-time engagement between the police services and the public that the serve often stemming into neighbourhood forces due to the size of the social media platforms and its reach, enabling the swift dispelling of rumours and correction of potential misinformation (Bennett, 2013). Meijer and Thaens (2013) assert that social media helps facilitate policed services comprehension of community issues, with diverse police agencies employing distinct tactics to engage with their audiences. Social media platforms such as Twitter, Facebook, and Instagram enable police services to disseminate information regarding traffic incidents, missing individuals, and major criminal developments, frequently reaching a broader audience than conventional media channels (Denef, Bayerl, &amp; Kaptein, 2013).</w:t>
      </w:r>
    </w:p>
    <w:p w14:paraId="28D985D8" w14:textId="77777777" w:rsidR="00D50ABE" w:rsidRPr="00D50ABE" w:rsidRDefault="00D50ABE" w:rsidP="00D50ABE">
      <w:pPr>
        <w:spacing w:line="480" w:lineRule="auto"/>
        <w:rPr>
          <w:rFonts w:ascii="Times New Roman" w:hAnsi="Times New Roman" w:cs="Times New Roman"/>
          <w:sz w:val="22"/>
          <w:szCs w:val="22"/>
        </w:rPr>
      </w:pPr>
    </w:p>
    <w:p w14:paraId="3BF07BAC" w14:textId="1738D8EA"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Public confidence and transparency are essential for efficient policing, and social media offers a medium to enhance both. Bradford and Jackson (2015) contend that transparency is essential for </w:t>
      </w:r>
      <w:r w:rsidRPr="00D50ABE">
        <w:rPr>
          <w:rFonts w:ascii="Times New Roman" w:hAnsi="Times New Roman" w:cs="Times New Roman"/>
          <w:sz w:val="22"/>
          <w:szCs w:val="22"/>
        </w:rPr>
        <w:lastRenderedPageBreak/>
        <w:t xml:space="preserve">cultivating trust and confidence in the police, as public awareness of police operations can enhance legitimacy. Huang and Chan (2020) emphasise that heightened police presence on social media can bolster public trust by demonstrating a proactive and responsive </w:t>
      </w:r>
      <w:r w:rsidR="00BB0882">
        <w:rPr>
          <w:rFonts w:ascii="Times New Roman" w:hAnsi="Times New Roman" w:cs="Times New Roman"/>
          <w:sz w:val="22"/>
          <w:szCs w:val="22"/>
        </w:rPr>
        <w:t>policing</w:t>
      </w:r>
      <w:r w:rsidRPr="00D50ABE">
        <w:rPr>
          <w:rFonts w:ascii="Times New Roman" w:hAnsi="Times New Roman" w:cs="Times New Roman"/>
          <w:sz w:val="22"/>
          <w:szCs w:val="22"/>
        </w:rPr>
        <w:t xml:space="preserve"> to the community. The significance of openness, even beyond emergencies, is seen in social media's ability to address public issues and deliver real-time updates during disasters (Hughes &amp; Palen, 2009; Procter et al., 2013).</w:t>
      </w:r>
    </w:p>
    <w:p w14:paraId="13C544E9" w14:textId="77777777" w:rsidR="00D50ABE" w:rsidRPr="00D50ABE" w:rsidRDefault="00D50ABE" w:rsidP="00D50ABE">
      <w:pPr>
        <w:spacing w:line="480" w:lineRule="auto"/>
        <w:rPr>
          <w:rFonts w:ascii="Times New Roman" w:hAnsi="Times New Roman" w:cs="Times New Roman"/>
          <w:sz w:val="22"/>
          <w:szCs w:val="22"/>
        </w:rPr>
      </w:pPr>
    </w:p>
    <w:p w14:paraId="11F166CE"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South Wales Police predominantly utilise sites such as Twitter, Facebook, Instagram, and YouTube, each performing distinct communication functions:</w:t>
      </w:r>
    </w:p>
    <w:p w14:paraId="75019D3D" w14:textId="77777777" w:rsidR="00D50ABE" w:rsidRPr="00D50ABE" w:rsidRDefault="00D50ABE" w:rsidP="00D50ABE">
      <w:pPr>
        <w:spacing w:line="480" w:lineRule="auto"/>
        <w:rPr>
          <w:rFonts w:ascii="Times New Roman" w:hAnsi="Times New Roman" w:cs="Times New Roman"/>
          <w:sz w:val="22"/>
          <w:szCs w:val="22"/>
        </w:rPr>
      </w:pPr>
    </w:p>
    <w:p w14:paraId="59FA1409"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Twitter serves as a platform for swift updates and community notifications. The immediacy of its nature renders it optimal for disseminating information regarding ongoing circumstances, such as road closures or emergencies (Crump, 2011; Davis et al., 2014).</w:t>
      </w:r>
    </w:p>
    <w:p w14:paraId="69DF863E"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Facebook provides an extensive reach through comprehensive posts, photos, and video content. It enhances community engagement by facilitating interaction via comments and sharing (Denef et al., 2013).</w:t>
      </w:r>
    </w:p>
    <w:p w14:paraId="3F2DE4B8" w14:textId="5F6A5874"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Instagram functions as a visual medium via which </w:t>
      </w:r>
      <w:r w:rsidR="00BB0882">
        <w:rPr>
          <w:rFonts w:ascii="Times New Roman" w:hAnsi="Times New Roman" w:cs="Times New Roman"/>
          <w:sz w:val="22"/>
          <w:szCs w:val="22"/>
        </w:rPr>
        <w:t>police</w:t>
      </w:r>
      <w:r w:rsidRPr="00D50ABE">
        <w:rPr>
          <w:rFonts w:ascii="Times New Roman" w:hAnsi="Times New Roman" w:cs="Times New Roman"/>
          <w:sz w:val="22"/>
          <w:szCs w:val="22"/>
        </w:rPr>
        <w:t xml:space="preserve"> can disseminate photographs of community engagement events, advocate for public safety programs, and humanise the police by depicting officers involved in community activities (Bennett, 2013).</w:t>
      </w:r>
    </w:p>
    <w:p w14:paraId="5EAC4BC5" w14:textId="5D7E0350"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YouTube enables </w:t>
      </w:r>
      <w:r w:rsidR="00BB0882">
        <w:rPr>
          <w:rFonts w:ascii="Times New Roman" w:hAnsi="Times New Roman" w:cs="Times New Roman"/>
          <w:sz w:val="22"/>
          <w:szCs w:val="22"/>
        </w:rPr>
        <w:t>police</w:t>
      </w:r>
      <w:r w:rsidRPr="00D50ABE">
        <w:rPr>
          <w:rFonts w:ascii="Times New Roman" w:hAnsi="Times New Roman" w:cs="Times New Roman"/>
          <w:sz w:val="22"/>
          <w:szCs w:val="22"/>
        </w:rPr>
        <w:t xml:space="preserve"> agencies to disseminate long-form video content, including public service announcements, crime prevention guidance, and recordings of community meetings (Brainard &amp; McNutt, 2010).</w:t>
      </w:r>
    </w:p>
    <w:p w14:paraId="12E3B81C" w14:textId="77777777" w:rsidR="00D50ABE" w:rsidRPr="00D50ABE" w:rsidRDefault="00D50ABE" w:rsidP="00D50ABE">
      <w:pPr>
        <w:spacing w:line="480" w:lineRule="auto"/>
        <w:rPr>
          <w:rFonts w:ascii="Times New Roman" w:hAnsi="Times New Roman" w:cs="Times New Roman"/>
          <w:sz w:val="22"/>
          <w:szCs w:val="22"/>
        </w:rPr>
      </w:pPr>
    </w:p>
    <w:p w14:paraId="451AC118"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Each platform offers distinct methods for police services to interact with the public, enabling them to utilise the advantages of social media for particular communication requirements. Schneider and Trottier (2012) examine the efficacy of platforms such as Facebook in crowd-sourced policing, exemplified during the Vancouver riots, demonstrating how police can leverage public collaboration for crowd management and incident documentation. Schneider (2016) contends that these platforms </w:t>
      </w:r>
      <w:r w:rsidRPr="00D50ABE">
        <w:rPr>
          <w:rFonts w:ascii="Times New Roman" w:hAnsi="Times New Roman" w:cs="Times New Roman"/>
          <w:sz w:val="22"/>
          <w:szCs w:val="22"/>
        </w:rPr>
        <w:lastRenderedPageBreak/>
        <w:t>enable police organisations to execute social control functions more transparently, hence augmenting citizen involvement in public safety.</w:t>
      </w:r>
    </w:p>
    <w:p w14:paraId="2E6E9507" w14:textId="77777777" w:rsidR="00D50ABE" w:rsidRPr="00D50ABE" w:rsidRDefault="00D50ABE" w:rsidP="00D50ABE">
      <w:pPr>
        <w:spacing w:line="480" w:lineRule="auto"/>
        <w:rPr>
          <w:rFonts w:ascii="Times New Roman" w:hAnsi="Times New Roman" w:cs="Times New Roman"/>
          <w:sz w:val="22"/>
          <w:szCs w:val="22"/>
        </w:rPr>
      </w:pPr>
    </w:p>
    <w:p w14:paraId="6358092E" w14:textId="5322E5EE"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In light of the rapid developments surrounding the incident </w:t>
      </w:r>
      <w:r w:rsidR="00BB0882" w:rsidRPr="00D50ABE">
        <w:rPr>
          <w:rFonts w:ascii="Times New Roman" w:hAnsi="Times New Roman" w:cs="Times New Roman"/>
          <w:sz w:val="22"/>
          <w:szCs w:val="22"/>
        </w:rPr>
        <w:t>in</w:t>
      </w:r>
      <w:r w:rsidRPr="00D50ABE">
        <w:rPr>
          <w:rFonts w:ascii="Times New Roman" w:hAnsi="Times New Roman" w:cs="Times New Roman"/>
          <w:sz w:val="22"/>
          <w:szCs w:val="22"/>
        </w:rPr>
        <w:t xml:space="preserve"> question I was deeply concerned that harm may come to this person due to the threats that were made, so a rapid decision was made to create a Facebook post soliciting public assistance in locating the individual before any potential harm could occur to them. The post contained details such as the person's name, age, and last known location prior to being reported missing, as well as a description and a photograph to enhance the information provided.</w:t>
      </w:r>
    </w:p>
    <w:p w14:paraId="4365092B" w14:textId="77777777" w:rsidR="00D50ABE" w:rsidRPr="00D50ABE" w:rsidRDefault="00D50ABE" w:rsidP="00D50ABE">
      <w:pPr>
        <w:spacing w:line="480" w:lineRule="auto"/>
        <w:rPr>
          <w:rFonts w:ascii="Times New Roman" w:hAnsi="Times New Roman" w:cs="Times New Roman"/>
          <w:sz w:val="22"/>
          <w:szCs w:val="22"/>
        </w:rPr>
      </w:pPr>
    </w:p>
    <w:p w14:paraId="161DA033"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Social media offers a direct and transparent medium for police to engage with the public, enabling them to elucidate their activities and rationalise their policies, or in this instance, to solicit assistance in locating a vulnerable individual, so enhancing trust and legitimacy (Crump, 2011). O’Connor and Kelly (2017) discovered that this degree of engagement can enhance community bonds, particularly in rural or underserved regions.</w:t>
      </w:r>
    </w:p>
    <w:p w14:paraId="09977562"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Through active engagement with the public on social media, police services can cultivate a heightened sense of community, hence increasing the likelihood of public assistance in investigations and information provision (Denef et al., 2013). Hughes and Palen (2009) demonstrate that real-time information dissemination enhances effective public engagement during emergencies.</w:t>
      </w:r>
    </w:p>
    <w:p w14:paraId="127EF491" w14:textId="28C06565"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Platforms such as Twitter allow </w:t>
      </w:r>
      <w:r w:rsidR="00BB0882">
        <w:rPr>
          <w:rFonts w:ascii="Times New Roman" w:hAnsi="Times New Roman" w:cs="Times New Roman"/>
          <w:sz w:val="22"/>
          <w:szCs w:val="22"/>
        </w:rPr>
        <w:t>police forces</w:t>
      </w:r>
      <w:r w:rsidRPr="00D50ABE">
        <w:rPr>
          <w:rFonts w:ascii="Times New Roman" w:hAnsi="Times New Roman" w:cs="Times New Roman"/>
          <w:sz w:val="22"/>
          <w:szCs w:val="22"/>
        </w:rPr>
        <w:t xml:space="preserve"> to disseminate prompt alerts, including road closures or weather hazards, which can be vital during emergencies (Brainard &amp; McNutt, 2010).</w:t>
      </w:r>
    </w:p>
    <w:p w14:paraId="2B79087D"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In contrast to traditional media, social media offers a more economical method for engaging a vast audience, which is especially advantageous considering the financial limitations encountered by most UK police departments (Bennett, 2013; Ruddell &amp; Jones, 2013).</w:t>
      </w:r>
    </w:p>
    <w:p w14:paraId="5D476485" w14:textId="77777777" w:rsidR="00D50ABE" w:rsidRPr="00D50ABE" w:rsidRDefault="00D50ABE" w:rsidP="00D50ABE">
      <w:pPr>
        <w:spacing w:line="480" w:lineRule="auto"/>
        <w:rPr>
          <w:rFonts w:ascii="Times New Roman" w:hAnsi="Times New Roman" w:cs="Times New Roman"/>
          <w:sz w:val="22"/>
          <w:szCs w:val="22"/>
        </w:rPr>
      </w:pPr>
    </w:p>
    <w:p w14:paraId="16E83C9A" w14:textId="4E4C3AF2"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Notwithstanding these advantages, social media poses considerable concerns for </w:t>
      </w:r>
      <w:r w:rsidR="00BB0882">
        <w:rPr>
          <w:rFonts w:ascii="Times New Roman" w:hAnsi="Times New Roman" w:cs="Times New Roman"/>
          <w:sz w:val="22"/>
          <w:szCs w:val="22"/>
        </w:rPr>
        <w:t>police services</w:t>
      </w:r>
      <w:r w:rsidRPr="00D50ABE">
        <w:rPr>
          <w:rFonts w:ascii="Times New Roman" w:hAnsi="Times New Roman" w:cs="Times New Roman"/>
          <w:sz w:val="22"/>
          <w:szCs w:val="22"/>
        </w:rPr>
        <w:t xml:space="preserve">, especially concerning privacy, misinformation, and reputation management. Social media can obscure the distinction between public and private information, complicating the safeguarding of people' </w:t>
      </w:r>
      <w:r w:rsidRPr="00D50ABE">
        <w:rPr>
          <w:rFonts w:ascii="Times New Roman" w:hAnsi="Times New Roman" w:cs="Times New Roman"/>
          <w:sz w:val="22"/>
          <w:szCs w:val="22"/>
        </w:rPr>
        <w:lastRenderedPageBreak/>
        <w:t>privacy. Errors in managing sensitive information may result in breaches and legal repercussions (College of Policing, 2020). Schreuders, Stephenson, and Butterworth (2018) examine the prospects of digital forensics in mitigating privacy violations, while emphasising the necessity for</w:t>
      </w:r>
      <w:r w:rsidR="00BB0882">
        <w:rPr>
          <w:rFonts w:ascii="Times New Roman" w:hAnsi="Times New Roman" w:cs="Times New Roman"/>
          <w:sz w:val="22"/>
          <w:szCs w:val="22"/>
        </w:rPr>
        <w:t xml:space="preserve"> police services</w:t>
      </w:r>
      <w:r w:rsidRPr="00D50ABE">
        <w:rPr>
          <w:rFonts w:ascii="Times New Roman" w:hAnsi="Times New Roman" w:cs="Times New Roman"/>
          <w:sz w:val="22"/>
          <w:szCs w:val="22"/>
        </w:rPr>
        <w:t xml:space="preserve"> to safeguard personal information.</w:t>
      </w:r>
    </w:p>
    <w:p w14:paraId="6669A434"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Although social media aids police in countering rumours, it can simultaneously exacerbate disinformation. Inaccurate information, whether deliberate or inadvertent, can swiftly disseminate on social media, thereby inciting public panic or terror (Denef et al., 2013; Crawford &amp; Evans, 2017).</w:t>
      </w:r>
    </w:p>
    <w:p w14:paraId="7DCD4AEF" w14:textId="77777777" w:rsidR="00D50ABE" w:rsidRPr="00D50ABE" w:rsidRDefault="00D50ABE" w:rsidP="00D50ABE">
      <w:pPr>
        <w:spacing w:line="480" w:lineRule="auto"/>
        <w:rPr>
          <w:rFonts w:ascii="Times New Roman" w:hAnsi="Times New Roman" w:cs="Times New Roman"/>
          <w:sz w:val="22"/>
          <w:szCs w:val="22"/>
        </w:rPr>
      </w:pPr>
    </w:p>
    <w:p w14:paraId="47C0B02E"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Miscommunications or perceived insensitivity on social media can result in negative public responses, undermining the police's reputation. Goldsmith (2015) highlights occurrences of "Disgracebook policing," wherein unprofessional conduct or language by police online has resulted in reputational harm, emphasising the necessity for explicit norms.</w:t>
      </w:r>
    </w:p>
    <w:p w14:paraId="4633AA34"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Social media accounts are also susceptible to hacking, thereby jeopardising official police communication lines. A breach may permit unauthorised parties to disseminate inaccurate or dangerous information (Brainard &amp; McNutt, 2010).</w:t>
      </w:r>
    </w:p>
    <w:p w14:paraId="47157065" w14:textId="77777777" w:rsidR="00D50ABE" w:rsidRPr="00D50ABE" w:rsidRDefault="00D50ABE" w:rsidP="00D50ABE">
      <w:pPr>
        <w:spacing w:line="480" w:lineRule="auto"/>
        <w:rPr>
          <w:rFonts w:ascii="Times New Roman" w:hAnsi="Times New Roman" w:cs="Times New Roman"/>
          <w:sz w:val="22"/>
          <w:szCs w:val="22"/>
        </w:rPr>
      </w:pPr>
    </w:p>
    <w:p w14:paraId="1C85B4ED" w14:textId="77777777" w:rsidR="00D50ABE" w:rsidRPr="00D50ABE" w:rsidRDefault="00D50ABE" w:rsidP="00D50ABE">
      <w:pPr>
        <w:spacing w:line="480" w:lineRule="auto"/>
        <w:rPr>
          <w:rFonts w:ascii="Times New Roman" w:hAnsi="Times New Roman" w:cs="Times New Roman"/>
          <w:sz w:val="22"/>
          <w:szCs w:val="22"/>
        </w:rPr>
      </w:pPr>
    </w:p>
    <w:p w14:paraId="507AA098"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implementation of efficient social media policy has posed several problems. Due to the swiftly changing landscape of digital platforms, police agencies must consistently refine their social media strategy and educate officers on optimal practices. Discrepancies between personal and professional social media usage can result in reputational hazards, as officers must recognise the implications of openly expressing personal views. Moreover, resource constraints frequently impede smaller police departments from allocating workers exclusively for social media administration, so diminishing the efficacy of these channels for community interaction (Ruddell &amp; Jones, 2013).</w:t>
      </w:r>
    </w:p>
    <w:p w14:paraId="0B6FBF6A" w14:textId="77777777" w:rsidR="00D50ABE" w:rsidRPr="00D50ABE" w:rsidRDefault="00D50ABE" w:rsidP="00D50ABE">
      <w:pPr>
        <w:spacing w:line="480" w:lineRule="auto"/>
        <w:rPr>
          <w:rFonts w:ascii="Times New Roman" w:hAnsi="Times New Roman" w:cs="Times New Roman"/>
          <w:sz w:val="22"/>
          <w:szCs w:val="22"/>
        </w:rPr>
      </w:pPr>
    </w:p>
    <w:p w14:paraId="590EF0F7"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Social media serves as a transformative instrument in UK policing, facilitating enhanced openness, accountability, and public participation. Platforms such as Twitter, Facebook, and Instagram enable the police to engage directly with the public, advancing policy agendas and improving community </w:t>
      </w:r>
      <w:r w:rsidRPr="00D50ABE">
        <w:rPr>
          <w:rFonts w:ascii="Times New Roman" w:hAnsi="Times New Roman" w:cs="Times New Roman"/>
          <w:sz w:val="22"/>
          <w:szCs w:val="22"/>
        </w:rPr>
        <w:lastRenderedPageBreak/>
        <w:t>relations. Nonetheless, the advantages of social media are accompanied by significant risks, such as privacy issues, misinformation, and the possibility of reputational damage. The College of Policing's guidelines emphasise that diligent management and frequent policy revisions are crucial for mitigating dangers while optimising the advantages of social media. UK police forces must persist in adapting their policies to utilise social media successfully, thereby cultivating public trust and improving community safety.</w:t>
      </w:r>
    </w:p>
    <w:p w14:paraId="2D3F1B0F" w14:textId="77777777" w:rsidR="00D50ABE" w:rsidRPr="00D50ABE" w:rsidRDefault="00D50ABE" w:rsidP="00D50ABE">
      <w:pPr>
        <w:spacing w:line="480" w:lineRule="auto"/>
        <w:rPr>
          <w:rFonts w:ascii="Times New Roman" w:hAnsi="Times New Roman" w:cs="Times New Roman"/>
          <w:sz w:val="22"/>
          <w:szCs w:val="22"/>
        </w:rPr>
      </w:pPr>
    </w:p>
    <w:p w14:paraId="68FDD46E"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This incident in question throughout this essay exemplifies the successful utilisation of social media by police services in critical situations, particularly when time is crucial. The Facebook post which was created by South Wales Police, which reached 4,000 individuals in just one hour, illustrates the swift dissemination of information via digital platforms, guaranteeing that essential details are communicated to a wide audience practically instantaneously, I initially had concerns as this was the first incident that I implemented the use of social media myself however the immense response quenched those concerns and the use of social media will be something I use more often moving forward in my career. The immediacy and accessibility of Facebook enabled public participation in the search effort, as numerous individuals shared the post, offered potential leads, and communicated with police officers. This significant community engagement was crucial in finding the missing person before any harm became of them, highlighting the need of partnership between law enforcement and the public.</w:t>
      </w:r>
    </w:p>
    <w:p w14:paraId="6CCB72D3" w14:textId="77777777" w:rsidR="00D50ABE" w:rsidRPr="00D50ABE" w:rsidRDefault="00D50ABE" w:rsidP="00D50ABE">
      <w:pPr>
        <w:spacing w:line="480" w:lineRule="auto"/>
        <w:rPr>
          <w:rFonts w:ascii="Times New Roman" w:hAnsi="Times New Roman" w:cs="Times New Roman"/>
          <w:sz w:val="22"/>
          <w:szCs w:val="22"/>
        </w:rPr>
      </w:pPr>
    </w:p>
    <w:p w14:paraId="5400F3F3"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favourable resolution of this occurrence highlights the efficacy of social media as a life-saving instrument in emergencies. By promptly and extensively disseminating the missing person's information, the police leveraged the community's combined strength, transforming onlookers into engaged participants. This incident underscores the evolving dynamics of contemporary policing, wherein technology and community collaborations are essential for effective public safety. Instead of depending exclusively on conventional resources, the police expanded their reach and effectiveness by interacting with a digital audience, thereby improving their capacity to address critical cases.</w:t>
      </w:r>
    </w:p>
    <w:p w14:paraId="439B8F50" w14:textId="77777777" w:rsidR="00D50ABE" w:rsidRPr="00D50ABE" w:rsidRDefault="00D50ABE" w:rsidP="00D50ABE">
      <w:pPr>
        <w:spacing w:line="480" w:lineRule="auto"/>
        <w:rPr>
          <w:rFonts w:ascii="Times New Roman" w:hAnsi="Times New Roman" w:cs="Times New Roman"/>
          <w:sz w:val="22"/>
          <w:szCs w:val="22"/>
        </w:rPr>
      </w:pPr>
    </w:p>
    <w:p w14:paraId="41D5C854"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lastRenderedPageBreak/>
        <w:t>This story illustrates the sense of responsibility and solidarity that may arise within communities when social media tools are utilised for a common purpose. The public's swift and supportive reaction revealed the communal empathy and willingness to intervene when an individual's safety is jeopardised. By cultivating an environment that encouraged individuals to contribute significantly, the police effectively closed the divide between the police service and the community.</w:t>
      </w:r>
    </w:p>
    <w:p w14:paraId="4173174E" w14:textId="77777777" w:rsidR="00D50ABE" w:rsidRPr="00D50ABE" w:rsidRDefault="00D50ABE" w:rsidP="00D50ABE">
      <w:pPr>
        <w:spacing w:line="480" w:lineRule="auto"/>
        <w:rPr>
          <w:rFonts w:ascii="Times New Roman" w:hAnsi="Times New Roman" w:cs="Times New Roman"/>
          <w:sz w:val="22"/>
          <w:szCs w:val="22"/>
        </w:rPr>
      </w:pPr>
    </w:p>
    <w:p w14:paraId="7751EE8A"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successful location of the missing individual underscores the necessity for police departments to persist in adopting digital tools and platforms in their efforts. Integrating social media into emergency response initiatives enables police services to augment public interaction and boost the speed and efficiency of their operations. This episode exemplifies the beneficial results that can occur when technology, community, and law enforcement unite to safeguard vulnerable individuals, underscoring a future where collaborative, technology-driven policing is an increasingly vital component of public safety.</w:t>
      </w:r>
    </w:p>
    <w:p w14:paraId="1D3910DB" w14:textId="77777777" w:rsidR="00D50ABE" w:rsidRPr="00D50ABE" w:rsidRDefault="00D50ABE" w:rsidP="00D50ABE">
      <w:pPr>
        <w:spacing w:line="480" w:lineRule="auto"/>
        <w:rPr>
          <w:rFonts w:ascii="Times New Roman" w:hAnsi="Times New Roman" w:cs="Times New Roman"/>
          <w:sz w:val="22"/>
          <w:szCs w:val="22"/>
        </w:rPr>
      </w:pPr>
    </w:p>
    <w:p w14:paraId="31486A9D" w14:textId="4E53C144" w:rsidR="00D50ABE" w:rsidRPr="00D50ABE" w:rsidRDefault="00D50ABE" w:rsidP="00D50ABE">
      <w:pPr>
        <w:spacing w:line="480" w:lineRule="auto"/>
        <w:rPr>
          <w:rFonts w:ascii="Times New Roman" w:hAnsi="Times New Roman" w:cs="Times New Roman"/>
          <w:b/>
          <w:bCs/>
          <w:sz w:val="22"/>
          <w:szCs w:val="22"/>
        </w:rPr>
      </w:pPr>
      <w:r w:rsidRPr="00D50ABE">
        <w:rPr>
          <w:rFonts w:ascii="Times New Roman" w:hAnsi="Times New Roman" w:cs="Times New Roman"/>
          <w:b/>
          <w:bCs/>
          <w:sz w:val="22"/>
          <w:szCs w:val="22"/>
        </w:rPr>
        <w:t>Word count – 213</w:t>
      </w:r>
      <w:r w:rsidR="00BB0882">
        <w:rPr>
          <w:rFonts w:ascii="Times New Roman" w:hAnsi="Times New Roman" w:cs="Times New Roman"/>
          <w:b/>
          <w:bCs/>
          <w:sz w:val="22"/>
          <w:szCs w:val="22"/>
        </w:rPr>
        <w:t>0</w:t>
      </w:r>
      <w:r w:rsidRPr="00D50ABE">
        <w:rPr>
          <w:rFonts w:ascii="Times New Roman" w:hAnsi="Times New Roman" w:cs="Times New Roman"/>
          <w:b/>
          <w:bCs/>
          <w:sz w:val="22"/>
          <w:szCs w:val="22"/>
        </w:rPr>
        <w:t>.</w:t>
      </w:r>
    </w:p>
    <w:p w14:paraId="39D88EF9" w14:textId="77777777" w:rsidR="006854E9" w:rsidRPr="00D50ABE" w:rsidRDefault="006854E9" w:rsidP="006854E9">
      <w:pPr>
        <w:spacing w:line="480" w:lineRule="auto"/>
        <w:rPr>
          <w:rFonts w:ascii="Times New Roman" w:hAnsi="Times New Roman" w:cs="Times New Roman"/>
          <w:sz w:val="22"/>
          <w:szCs w:val="22"/>
        </w:rPr>
      </w:pPr>
    </w:p>
    <w:p w14:paraId="72D34C57" w14:textId="77777777" w:rsidR="0072318C" w:rsidRPr="00D50ABE" w:rsidRDefault="0072318C" w:rsidP="006854E9">
      <w:pPr>
        <w:spacing w:line="480" w:lineRule="auto"/>
        <w:jc w:val="center"/>
        <w:rPr>
          <w:rFonts w:ascii="Times New Roman" w:hAnsi="Times New Roman" w:cs="Times New Roman"/>
          <w:b/>
          <w:sz w:val="22"/>
          <w:szCs w:val="22"/>
        </w:rPr>
      </w:pPr>
    </w:p>
    <w:p w14:paraId="2C2D859F" w14:textId="77777777" w:rsidR="0072318C" w:rsidRPr="00D50ABE" w:rsidRDefault="0072318C" w:rsidP="006854E9">
      <w:pPr>
        <w:spacing w:line="480" w:lineRule="auto"/>
        <w:jc w:val="center"/>
        <w:rPr>
          <w:rFonts w:ascii="Times New Roman" w:hAnsi="Times New Roman" w:cs="Times New Roman"/>
          <w:b/>
          <w:sz w:val="22"/>
          <w:szCs w:val="22"/>
        </w:rPr>
      </w:pPr>
    </w:p>
    <w:p w14:paraId="6AAF3E2E" w14:textId="77777777" w:rsidR="0072318C" w:rsidRPr="00D50ABE" w:rsidRDefault="0072318C" w:rsidP="006854E9">
      <w:pPr>
        <w:spacing w:line="480" w:lineRule="auto"/>
        <w:jc w:val="center"/>
        <w:rPr>
          <w:rFonts w:ascii="Times New Roman" w:hAnsi="Times New Roman" w:cs="Times New Roman"/>
          <w:b/>
          <w:sz w:val="22"/>
          <w:szCs w:val="22"/>
        </w:rPr>
      </w:pPr>
    </w:p>
    <w:p w14:paraId="51530AEC" w14:textId="77777777" w:rsidR="00D50ABE" w:rsidRPr="00D50ABE" w:rsidRDefault="00D50ABE" w:rsidP="006854E9">
      <w:pPr>
        <w:spacing w:line="480" w:lineRule="auto"/>
        <w:jc w:val="center"/>
        <w:rPr>
          <w:rFonts w:ascii="Times New Roman" w:hAnsi="Times New Roman" w:cs="Times New Roman"/>
          <w:b/>
          <w:sz w:val="22"/>
          <w:szCs w:val="22"/>
        </w:rPr>
      </w:pPr>
    </w:p>
    <w:p w14:paraId="425D0E76" w14:textId="77777777" w:rsidR="00D50ABE" w:rsidRDefault="00D50ABE" w:rsidP="006854E9">
      <w:pPr>
        <w:spacing w:line="480" w:lineRule="auto"/>
        <w:jc w:val="center"/>
        <w:rPr>
          <w:b/>
          <w:sz w:val="24"/>
          <w:szCs w:val="24"/>
        </w:rPr>
      </w:pPr>
    </w:p>
    <w:p w14:paraId="3FA142BC" w14:textId="77777777" w:rsidR="00D50ABE" w:rsidRDefault="00D50ABE" w:rsidP="006854E9">
      <w:pPr>
        <w:spacing w:line="480" w:lineRule="auto"/>
        <w:jc w:val="center"/>
        <w:rPr>
          <w:b/>
          <w:sz w:val="24"/>
          <w:szCs w:val="24"/>
        </w:rPr>
      </w:pPr>
    </w:p>
    <w:p w14:paraId="500EDD94" w14:textId="77777777" w:rsidR="00D50ABE" w:rsidRDefault="00D50ABE" w:rsidP="006854E9">
      <w:pPr>
        <w:spacing w:line="480" w:lineRule="auto"/>
        <w:jc w:val="center"/>
        <w:rPr>
          <w:b/>
          <w:sz w:val="24"/>
          <w:szCs w:val="24"/>
        </w:rPr>
      </w:pPr>
    </w:p>
    <w:p w14:paraId="616B9F9A" w14:textId="77777777" w:rsidR="00D50ABE" w:rsidRDefault="00D50ABE" w:rsidP="006854E9">
      <w:pPr>
        <w:spacing w:line="480" w:lineRule="auto"/>
        <w:jc w:val="center"/>
        <w:rPr>
          <w:b/>
          <w:sz w:val="24"/>
          <w:szCs w:val="24"/>
        </w:rPr>
      </w:pPr>
    </w:p>
    <w:p w14:paraId="5F4320F3" w14:textId="77777777" w:rsidR="00D50ABE" w:rsidRDefault="00D50ABE" w:rsidP="006854E9">
      <w:pPr>
        <w:spacing w:line="480" w:lineRule="auto"/>
        <w:jc w:val="center"/>
        <w:rPr>
          <w:b/>
          <w:sz w:val="24"/>
          <w:szCs w:val="24"/>
        </w:rPr>
      </w:pPr>
    </w:p>
    <w:p w14:paraId="14607C15" w14:textId="77777777" w:rsidR="00D50ABE" w:rsidRDefault="00D50ABE" w:rsidP="006854E9">
      <w:pPr>
        <w:spacing w:line="480" w:lineRule="auto"/>
        <w:jc w:val="center"/>
        <w:rPr>
          <w:b/>
          <w:sz w:val="24"/>
          <w:szCs w:val="24"/>
        </w:rPr>
      </w:pPr>
    </w:p>
    <w:p w14:paraId="092AF06D" w14:textId="77777777" w:rsidR="00D50ABE" w:rsidRDefault="00D50ABE" w:rsidP="006854E9">
      <w:pPr>
        <w:spacing w:line="480" w:lineRule="auto"/>
        <w:jc w:val="center"/>
        <w:rPr>
          <w:b/>
          <w:sz w:val="24"/>
          <w:szCs w:val="24"/>
        </w:rPr>
      </w:pPr>
    </w:p>
    <w:p w14:paraId="3E7AABAF" w14:textId="5484E3FB" w:rsidR="00025650" w:rsidRPr="006854E9" w:rsidRDefault="00025650" w:rsidP="006854E9">
      <w:pPr>
        <w:spacing w:line="480" w:lineRule="auto"/>
        <w:jc w:val="center"/>
        <w:rPr>
          <w:rFonts w:ascii="Times New Roman" w:hAnsi="Times New Roman" w:cs="Times New Roman"/>
          <w:b/>
          <w:bCs/>
          <w:sz w:val="22"/>
          <w:szCs w:val="22"/>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B2CAF19"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Effective leadership is an extremely important part of UK policing, and it requires officers to be able to adapt their strategies and leadership skills to meet the challenges of diverse operational situations daily. Officers must navigate between different leadership styles to address routine and crisis-driven contexts (Hargreaves, 2020). A critical component of effective leadership in policing involves reflective practice, as it enables leaders to assess their decisions and adapt their strategies based on past experiences. I will be using the Gibbs’ Reflective Cycle (1988) as it provides a structured framework for this process, guiding leaders through stages of description, feelings, evaluation, analysis, conclusion, and action planning. By engaging with such reflective models, police leaders can continuously refine their approaches to leadership, ensuring flexibility and responsiveness in a variety of policing scenarios. This essay will focus on different leadership strategies in policing and will critically examine the flexibility in these leadership styles, while focusing on models and theories which are essential for police leadership. Leadership theories, including situational, transformational, </w:t>
      </w:r>
      <w:r w:rsidRPr="00D50ABE">
        <w:rPr>
          <w:rFonts w:ascii="Times New Roman" w:hAnsi="Times New Roman" w:cs="Times New Roman"/>
          <w:sz w:val="22"/>
          <w:szCs w:val="22"/>
        </w:rPr>
        <w:lastRenderedPageBreak/>
        <w:t>transactional, and authentic leadership, will be analysed to evaluate the strategies employed and adapted in various policing contexts.</w:t>
      </w:r>
    </w:p>
    <w:p w14:paraId="6C460A93"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The application of these strategies is explored in terms of operational flexibility and their impact on team cohesion, community trust, and organisational effectiveness within the police. This essay will also demonstrate an operational policing example where leadership strategies and their effectiveness played a vital part in the successful conviction of an offender and the safeguarding of a victim of crime. </w:t>
      </w:r>
    </w:p>
    <w:p w14:paraId="5610A7F5" w14:textId="77777777" w:rsidR="00D50ABE" w:rsidRPr="00D50ABE" w:rsidRDefault="00D50ABE" w:rsidP="00D50ABE">
      <w:pPr>
        <w:spacing w:line="480" w:lineRule="auto"/>
        <w:rPr>
          <w:rFonts w:ascii="Times New Roman" w:hAnsi="Times New Roman" w:cs="Times New Roman"/>
          <w:sz w:val="22"/>
          <w:szCs w:val="22"/>
        </w:rPr>
      </w:pPr>
    </w:p>
    <w:p w14:paraId="580833E6"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In UK policing, flexibility within leadership styles is extremely important to respond effectively to predictable and unanticipated situations. The ability to adjust individual leadership skills depending on the situation is grounded in the theory of adaptive leadership, which emphasises continuous assessment of leadership behaviours to meet organisational needs (Heifetz, Grashow, &amp; Linsky, 2009). This is particularly relevant to policing, where officers must balance objectives with responsive actions that respect community dynamics and maintain public safety (Grint, 2005). Frontline officers continuously adapt their practice and the way they work to provide the most suitable response to a situation. Flexibility in these circumstances is key and officers need to be aware of changing circumstances to ensure the safety of all persons involved. </w:t>
      </w:r>
    </w:p>
    <w:p w14:paraId="4DBBECD9" w14:textId="77777777" w:rsidR="00D50ABE" w:rsidRPr="00D50ABE" w:rsidRDefault="00D50ABE" w:rsidP="00D50ABE">
      <w:pPr>
        <w:spacing w:line="480" w:lineRule="auto"/>
        <w:rPr>
          <w:rFonts w:ascii="Times New Roman" w:hAnsi="Times New Roman" w:cs="Times New Roman"/>
          <w:sz w:val="22"/>
          <w:szCs w:val="22"/>
        </w:rPr>
      </w:pPr>
    </w:p>
    <w:p w14:paraId="3D7A290F"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One of the critical models underpinning this flexible approach is Hersey and Blanchard’s situational leadership model, which suggests that leaders should adjust their style based on follower “readiness” and task requirements (Hersey &amp; Blanchard, 1977). This model aligns with the variability of policing duties, where officers' skill level and experience tend to be different and varied on each policing team. Therefore, making it even more important that different leadership styles are adapted and demonstrated. This can depend on factors such as the nature of the deployment and the varying complexity of tasks which officers may have been assigned. Situations such as counter-terrorism operations or public order policing, a more directive leadership approach is often necessary for coordination and control (Rowe &amp; Guerrero, 2013). Equally, in community policing initiatives where building public trust and engagement is paramount, a participative style fosters rapport and </w:t>
      </w:r>
      <w:r w:rsidRPr="00D50ABE">
        <w:rPr>
          <w:rFonts w:ascii="Times New Roman" w:hAnsi="Times New Roman" w:cs="Times New Roman"/>
          <w:sz w:val="22"/>
          <w:szCs w:val="22"/>
        </w:rPr>
        <w:lastRenderedPageBreak/>
        <w:t xml:space="preserve">empowerment among team members (Sklansky, 2011). To an extent, many police incidents which are dealt with by officers require a participative style. Officers require engagement from victims and witnesses to safeguard all persons involved, but also to bring offenders to justice. </w:t>
      </w:r>
    </w:p>
    <w:p w14:paraId="1285F154" w14:textId="77777777" w:rsidR="00D50ABE" w:rsidRPr="00D50ABE" w:rsidRDefault="00D50ABE" w:rsidP="00D50ABE">
      <w:pPr>
        <w:spacing w:line="480" w:lineRule="auto"/>
        <w:rPr>
          <w:rFonts w:ascii="Times New Roman" w:hAnsi="Times New Roman" w:cs="Times New Roman"/>
          <w:sz w:val="22"/>
          <w:szCs w:val="22"/>
        </w:rPr>
      </w:pPr>
    </w:p>
    <w:p w14:paraId="3787E4EE" w14:textId="77777777" w:rsid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situational leadership model is a particularly valuable model in policing, where tasks, team structure and ability vary widely. This model’s adaptability allows leaders to alternate between directive and supportive roles based on situational and operational requirements. Northouse (2018) emphasises that situational leadership involves diagnostic ability, whereby leaders must assess their team’s capabilities and adjust their behaviour to optimise performance outcomes.</w:t>
      </w:r>
    </w:p>
    <w:p w14:paraId="32CB8AB4" w14:textId="77777777" w:rsidR="00BB0882" w:rsidRPr="00D50ABE" w:rsidRDefault="00BB0882" w:rsidP="00D50ABE">
      <w:pPr>
        <w:spacing w:line="480" w:lineRule="auto"/>
        <w:rPr>
          <w:rFonts w:ascii="Times New Roman" w:hAnsi="Times New Roman" w:cs="Times New Roman"/>
          <w:sz w:val="22"/>
          <w:szCs w:val="22"/>
        </w:rPr>
      </w:pPr>
    </w:p>
    <w:p w14:paraId="736647E3"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As a response officer, I am assigned different tasks daily. As my knowledge and experience have developed throughout my career, I have been able to deal with more complex tasks and situations based on my ability. I have also been able to adapt my way of working to demonstrate a situational leadership style to other members of the team.</w:t>
      </w:r>
    </w:p>
    <w:p w14:paraId="35E0CFF8" w14:textId="77777777" w:rsid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An example of this would be an incident whereby a female victim had reported being stalked by an unknown male. I was allocated the task and immediately started to plan what actions were required. I ensured that I altered my behaviour where necessary to engage with the victim in a sensitive manner and to ensure a high level of service. I contacted the victim as a matter of urgency, and she disclosed that an unknown male had been stalking her at her home address for the last three weeks. </w:t>
      </w:r>
    </w:p>
    <w:p w14:paraId="7C5D4373" w14:textId="77777777" w:rsidR="00BB0882" w:rsidRPr="00D50ABE" w:rsidRDefault="00BB0882" w:rsidP="00D50ABE">
      <w:pPr>
        <w:spacing w:line="480" w:lineRule="auto"/>
        <w:rPr>
          <w:rFonts w:ascii="Times New Roman" w:hAnsi="Times New Roman" w:cs="Times New Roman"/>
          <w:sz w:val="22"/>
          <w:szCs w:val="22"/>
        </w:rPr>
      </w:pPr>
    </w:p>
    <w:p w14:paraId="0C97245B"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A newer member of the team provided assistance in relation to this incident in order for me to complete some of the more time pressing and complex actions. I was able to adjust my approach to help my colleague to assist with tasks they had not yet experienced completing. I explained how to operate the CCTV system that the victim had provided and demonstrated how to complete the relevant paperwork / safeguarding forms. I provided descriptions and a time frame of events to ensure the enquiries were completed the expeditiously. As a result of the assistance from my colleague, I was able to adapt my working style to a transformational leadership approach to develop further lines of enquiry and a victim-centred approach.</w:t>
      </w:r>
    </w:p>
    <w:p w14:paraId="1D5A6092" w14:textId="77777777" w:rsidR="00D50ABE" w:rsidRPr="00D50ABE" w:rsidRDefault="00D50ABE" w:rsidP="00D50ABE">
      <w:pPr>
        <w:spacing w:line="480" w:lineRule="auto"/>
        <w:rPr>
          <w:rFonts w:ascii="Times New Roman" w:hAnsi="Times New Roman" w:cs="Times New Roman"/>
          <w:sz w:val="22"/>
          <w:szCs w:val="22"/>
        </w:rPr>
      </w:pPr>
    </w:p>
    <w:p w14:paraId="2F378CA5"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In policing, a directive leadership style is essential when dealing with critical incidents where public safety is paramount. This style is particularly important to ensure that officers are clear of the risks, clear on the roles they play in such incidents, and understand what actions need to be taken. A directive approach minimises confusion, prioritises team safety, and meets operational objectives (Geller &amp; Swanger, 2012). However, in non-emergency situations, such as low-level community issues / anti-social behaviour, a more delegative style could be applied to encourage officer engagement and initiative, leading to higher morale and improved public relations (Densten, 2003).</w:t>
      </w:r>
    </w:p>
    <w:p w14:paraId="011B53FC" w14:textId="77777777" w:rsidR="00D50ABE" w:rsidRPr="00D50ABE" w:rsidRDefault="00D50ABE" w:rsidP="00D50ABE">
      <w:pPr>
        <w:spacing w:line="480" w:lineRule="auto"/>
        <w:rPr>
          <w:rFonts w:ascii="Times New Roman" w:hAnsi="Times New Roman" w:cs="Times New Roman"/>
          <w:sz w:val="22"/>
          <w:szCs w:val="22"/>
        </w:rPr>
      </w:pPr>
    </w:p>
    <w:p w14:paraId="1071AD50"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Another leadership style which is often recognised within policing is Transformational leadership. Transformational leadership is widely acknowledged for its ability to motivate and inspire within policing organisations (Bass &amp; Riggio, 2006). This style has been increasingly emphasised in UK policing as leaders recognise the need to encourage officers to represent values of the service they provide, to adapt and to be accountable (Silvestri, 2007). Transformational leaders improve commitment through vision, empathy, and role-modelling,</w:t>
      </w:r>
    </w:p>
    <w:p w14:paraId="74128378"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which can foster resilience in officers dealing with high-stress or ethically complex situations (Burns, 1978).</w:t>
      </w:r>
    </w:p>
    <w:p w14:paraId="054A7AC9" w14:textId="77777777" w:rsidR="00D50ABE" w:rsidRPr="00D50ABE" w:rsidRDefault="00D50ABE" w:rsidP="00D50ABE">
      <w:pPr>
        <w:spacing w:line="480" w:lineRule="auto"/>
        <w:rPr>
          <w:rFonts w:ascii="Times New Roman" w:hAnsi="Times New Roman" w:cs="Times New Roman"/>
          <w:sz w:val="22"/>
          <w:szCs w:val="22"/>
        </w:rPr>
      </w:pPr>
    </w:p>
    <w:p w14:paraId="15552758"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Within the police force, transformational leadership has been particularly effective during changes inside an organisation. For example, when implementing any new procedures which focus on community policing, a transformational approach is essential to inspire officers to adapt the way they work. Leaders need to clearly communicate the benefits of a community-centred approach and involve officers in decision-making. As Densten (2003) notes, transformational leadership in policing can drive ethical standards and encourage officers to commit fully to organisational goals. </w:t>
      </w:r>
    </w:p>
    <w:p w14:paraId="7ED328E4" w14:textId="77777777" w:rsidR="00D50ABE" w:rsidRPr="00D50ABE" w:rsidRDefault="00D50ABE" w:rsidP="00D50ABE">
      <w:pPr>
        <w:spacing w:line="480" w:lineRule="auto"/>
        <w:rPr>
          <w:rFonts w:ascii="Times New Roman" w:hAnsi="Times New Roman" w:cs="Times New Roman"/>
          <w:sz w:val="22"/>
          <w:szCs w:val="22"/>
        </w:rPr>
      </w:pPr>
    </w:p>
    <w:p w14:paraId="05D4AF70"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In relation to the incident of and the progression of the case, I was able to adapt my leadership style from a situational leader to a transformational leader. To do this, I took a victim-centred approach and discovered new ways to problem solve. I ensured that all the golden hour enquiries were carried out </w:t>
      </w:r>
      <w:r w:rsidRPr="00D50ABE">
        <w:rPr>
          <w:rFonts w:ascii="Times New Roman" w:hAnsi="Times New Roman" w:cs="Times New Roman"/>
          <w:sz w:val="22"/>
          <w:szCs w:val="22"/>
        </w:rPr>
        <w:lastRenderedPageBreak/>
        <w:t xml:space="preserve">expeditiously before identifying further lines of enquiry. I expanded the house-to-house enquiries which led to further CCTV cameras which were able to provide clear facial images of the male, his demeanour and pattern of behaviour. An important part of this leadership style which I adapted, was to learn to reflect in order to improve. </w:t>
      </w:r>
    </w:p>
    <w:p w14:paraId="4B5B11DC" w14:textId="77777777" w:rsidR="00D50ABE" w:rsidRPr="00D50ABE" w:rsidRDefault="00D50ABE" w:rsidP="00D50ABE">
      <w:pPr>
        <w:spacing w:line="480" w:lineRule="auto"/>
        <w:rPr>
          <w:rFonts w:ascii="Times New Roman" w:hAnsi="Times New Roman" w:cs="Times New Roman"/>
          <w:sz w:val="22"/>
          <w:szCs w:val="22"/>
        </w:rPr>
      </w:pPr>
    </w:p>
    <w:p w14:paraId="7FC90B45"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Transactional leadership, emphasising structure and adherence to standards is a foundational component of policing where compliance with rules and procedures is critical (Bass, 1985). This style is particularly effective when consistency, discipline, and accountability are paramount, such as compliance checks or administrative record-keeping. Furthermore, transactional leadership can provide stability and predictability in routine tasks, often necessary within hierarchical organisations like the police (Rowe &amp; Guerrero, 2013).</w:t>
      </w:r>
    </w:p>
    <w:p w14:paraId="5EC25AEA" w14:textId="77777777" w:rsidR="00D50ABE" w:rsidRPr="00D50ABE" w:rsidRDefault="00D50ABE" w:rsidP="00D50ABE">
      <w:pPr>
        <w:spacing w:line="480" w:lineRule="auto"/>
        <w:rPr>
          <w:rFonts w:ascii="Times New Roman" w:hAnsi="Times New Roman" w:cs="Times New Roman"/>
          <w:sz w:val="22"/>
          <w:szCs w:val="22"/>
        </w:rPr>
      </w:pPr>
    </w:p>
    <w:p w14:paraId="61269ECB"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A transactional approach can improve accuracy within procedures, improve record-keeping and reporting tasks (Adlam, 1998). By establishing clear guidelines and providing feedback on performance, officers can follow organisational practices and procedures, therefore reducing errors and improving operational efficiency. Although transactional leadership effectively enforces standards, the approach is seen to be limited in fostering innovation or initiative (Parker, 2009).</w:t>
      </w:r>
    </w:p>
    <w:p w14:paraId="21A6BF25" w14:textId="77777777" w:rsidR="00D50ABE" w:rsidRPr="00D50ABE" w:rsidRDefault="00D50ABE" w:rsidP="00D50ABE">
      <w:pPr>
        <w:spacing w:line="480" w:lineRule="auto"/>
        <w:rPr>
          <w:rFonts w:ascii="Times New Roman" w:hAnsi="Times New Roman" w:cs="Times New Roman"/>
          <w:sz w:val="22"/>
          <w:szCs w:val="22"/>
        </w:rPr>
      </w:pPr>
    </w:p>
    <w:p w14:paraId="14FFA96A"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In relation to the stalking incident, I was also able to adapt to the transactional leadership style. I took control of the incident and was focused on managing all aspects of the investigation to achieve results for the victim. I was able to delegate tasks to other colleagues who were assisting with the investigation to ensure that all outstanding actions were completed in a timely manner. This enabled me to make a positive arrest of the offender, provide contact to the victim and implement any further safeguarding measures required.  </w:t>
      </w:r>
    </w:p>
    <w:p w14:paraId="2F12F91D"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Transactional leaders define the task, initiate structure and get the task done (Burns, 1978). This is the approach I was able to take. </w:t>
      </w:r>
    </w:p>
    <w:p w14:paraId="05EB8A75"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In recent years, authentic leadership has gained power within policing as leaders seek to adopt integrity, transparency, and ethical behaviour (Avolio &amp; Gardner, 2005). Authentic leadership is </w:t>
      </w:r>
      <w:r w:rsidRPr="00D50ABE">
        <w:rPr>
          <w:rFonts w:ascii="Times New Roman" w:hAnsi="Times New Roman" w:cs="Times New Roman"/>
          <w:sz w:val="22"/>
          <w:szCs w:val="22"/>
        </w:rPr>
        <w:lastRenderedPageBreak/>
        <w:t xml:space="preserve">particularly relevant in the current UK policing context, where public trust and accountability issues are critical. By leading authentically, police leaders can build stronger relationships with their teams and enhance community trust, a crucial factor for effective policing (Sklansky, 2011). An important part of policing is being able to build trust and confidence within our communities and service users. Officers who demonstrate an authentic leadership approach act in a way which is genuine and sincere, ensuring they are self-aware and know their strengths and weaknesses to improve the way they work. </w:t>
      </w:r>
    </w:p>
    <w:p w14:paraId="382B5178"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This strategy emphasises transparency, supporting officers in recognising the ethical implications of their actions and reinforcing accountability to both the public and the force’s mission (Skogan, 2006).</w:t>
      </w:r>
    </w:p>
    <w:p w14:paraId="70E12D73" w14:textId="77777777" w:rsidR="00D50ABE" w:rsidRPr="00D50ABE" w:rsidRDefault="00D50ABE" w:rsidP="00D50ABE">
      <w:pPr>
        <w:spacing w:line="480" w:lineRule="auto"/>
        <w:rPr>
          <w:rFonts w:ascii="Times New Roman" w:hAnsi="Times New Roman" w:cs="Times New Roman"/>
          <w:sz w:val="22"/>
          <w:szCs w:val="22"/>
        </w:rPr>
      </w:pPr>
    </w:p>
    <w:p w14:paraId="09999236"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The ability to transition between leadership styles is extremely important in responding to changing operational demands in UK policing. Officers are faced with different incidents and calls daily which require frequent behaviour and leadership style changes. For example, incidents involving mental health or welfare checks following the return of a missing person may require different leadership approaches to incidents such as burglaries and assaults. These incidents require problem solving approaches to ensure that all essential enquiries are completed in a timely manner.</w:t>
      </w:r>
    </w:p>
    <w:p w14:paraId="638AD7CA"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Another example would be during the COVID-19 pandemic, police operations were dramatically altered, requiring rapid adaptability. Initially, transformational leadership inspired officers facing extraordinary challenges, including enforcing public health guidelines and maintaining community relations during heightened public scrutiny (Reicher &amp; Stott, 2020). By communicating a clear vision for maintaining public safety and instilling a shared purpose, the transformational approach helped build resilience and commitment within teams. </w:t>
      </w:r>
    </w:p>
    <w:p w14:paraId="608546BC"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As the pandemic continued, situational leadership style became essential to adapt responses to regulations and varied public reactions. This blend of transformational and situational approaches maintained operational efficacy and preserved morale and public trust (Rogers &amp; Ashforth, 2017).</w:t>
      </w:r>
    </w:p>
    <w:p w14:paraId="73F778C7" w14:textId="77777777" w:rsidR="00D50ABE" w:rsidRPr="00D50ABE" w:rsidRDefault="00D50ABE" w:rsidP="00D50ABE">
      <w:pPr>
        <w:spacing w:line="480" w:lineRule="auto"/>
        <w:rPr>
          <w:rFonts w:ascii="Times New Roman" w:hAnsi="Times New Roman" w:cs="Times New Roman"/>
          <w:sz w:val="22"/>
          <w:szCs w:val="22"/>
        </w:rPr>
      </w:pPr>
    </w:p>
    <w:p w14:paraId="77E16C5E"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Evaluating the effectiveness of flexible leadership strategies in UK policing involves examining operational outcomes and team dynamics. For example, situational and transformational leadership approaches during high-stress operations enhance team cohesion, improve decision-making speed, </w:t>
      </w:r>
      <w:r w:rsidRPr="00D50ABE">
        <w:rPr>
          <w:rFonts w:ascii="Times New Roman" w:hAnsi="Times New Roman" w:cs="Times New Roman"/>
          <w:sz w:val="22"/>
          <w:szCs w:val="22"/>
        </w:rPr>
        <w:lastRenderedPageBreak/>
        <w:t>and foster resilience (Densten, 2003). Feedback from officers suggests that leadership flexibility facilitates adaptation to new challenges and improves satisfaction in non-emergency settings (Skogan, 2006).</w:t>
      </w:r>
    </w:p>
    <w:p w14:paraId="1E073894" w14:textId="77777777" w:rsid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However, challenges associated with flexible leadership include the risk of inconsistency, as shifting leadership styles can create uncertainty if not carefully communicated. To reduce this risk, transparent communication and clear explanations for shifts in leadership approach should be employed, which promote alignment and help build trust among team members (Grint, 2010).</w:t>
      </w:r>
    </w:p>
    <w:p w14:paraId="6EDFB615" w14:textId="77777777" w:rsidR="00BB0882" w:rsidRPr="00D50ABE" w:rsidRDefault="00BB0882" w:rsidP="00D50ABE">
      <w:pPr>
        <w:spacing w:line="480" w:lineRule="auto"/>
        <w:rPr>
          <w:rFonts w:ascii="Times New Roman" w:hAnsi="Times New Roman" w:cs="Times New Roman"/>
          <w:sz w:val="22"/>
          <w:szCs w:val="22"/>
        </w:rPr>
      </w:pPr>
    </w:p>
    <w:p w14:paraId="161244EF" w14:textId="77777777" w:rsidR="00D50ABE" w:rsidRP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In conclusion, applying flexible leadership strategies is critical in managing the complex, varied, and often unpredictable demands of UK policing. Drawing upon models of situational, transformational, transactional, and authentic leadership, police leaders can respond effectively to diverse operational challenges, enhancing both team morale and public trust. As policing evolves in response to societal changes, future leadership development should prioritise adaptability and ethical integrity. Emphasising training in flexible leadership will help police forces cultivate leaders who can inspire, respond, and adapt effectively in any context.</w:t>
      </w:r>
    </w:p>
    <w:p w14:paraId="55EB3D05" w14:textId="77777777" w:rsidR="00D50ABE" w:rsidRPr="00D50ABE" w:rsidRDefault="00D50ABE" w:rsidP="00D50ABE">
      <w:pPr>
        <w:spacing w:line="480" w:lineRule="auto"/>
        <w:rPr>
          <w:rFonts w:ascii="Times New Roman" w:hAnsi="Times New Roman" w:cs="Times New Roman"/>
          <w:sz w:val="22"/>
          <w:szCs w:val="22"/>
        </w:rPr>
      </w:pPr>
    </w:p>
    <w:p w14:paraId="3C90CB7F" w14:textId="77777777" w:rsidR="00D50ABE" w:rsidRDefault="00D50ABE" w:rsidP="00D50ABE">
      <w:pPr>
        <w:spacing w:line="480" w:lineRule="auto"/>
        <w:rPr>
          <w:rFonts w:ascii="Times New Roman" w:hAnsi="Times New Roman" w:cs="Times New Roman"/>
          <w:sz w:val="22"/>
          <w:szCs w:val="22"/>
        </w:rPr>
      </w:pPr>
      <w:r w:rsidRPr="00D50ABE">
        <w:rPr>
          <w:rFonts w:ascii="Times New Roman" w:hAnsi="Times New Roman" w:cs="Times New Roman"/>
          <w:sz w:val="22"/>
          <w:szCs w:val="22"/>
        </w:rPr>
        <w:t xml:space="preserve">In relation to the stalking incident, I was able to adapt my leadership style throughout the protracted investigation. As the circumstances changed in the investigation, I adapted my behaviour and the way in which I worked. I ensured a problem-solving approach throughout and ensured that I managed the investigation effectively making sure that further lines of enquiry were carried out expeditiously. I was able to build trust and confidence with the victim of this crime and by doing so, the victim engaged fully with the investigation. As a result of the investigation, the offender received an indefinite restraining order from the courts. The transition between leadership styles was imperative throughout this investigation to ensure the smooth running and success of the investigation. </w:t>
      </w:r>
    </w:p>
    <w:p w14:paraId="556F80DA" w14:textId="77777777" w:rsidR="00BB0882" w:rsidRPr="00D50ABE" w:rsidRDefault="00BB0882" w:rsidP="00D50ABE">
      <w:pPr>
        <w:spacing w:line="480" w:lineRule="auto"/>
        <w:rPr>
          <w:rFonts w:ascii="Times New Roman" w:hAnsi="Times New Roman" w:cs="Times New Roman"/>
          <w:sz w:val="22"/>
          <w:szCs w:val="22"/>
        </w:rPr>
      </w:pPr>
    </w:p>
    <w:p w14:paraId="19DBA972" w14:textId="676C190F" w:rsidR="00D50ABE" w:rsidRPr="00D50ABE" w:rsidRDefault="00D50ABE" w:rsidP="00D50ABE">
      <w:pPr>
        <w:spacing w:line="480" w:lineRule="auto"/>
        <w:rPr>
          <w:rFonts w:ascii="Times New Roman" w:hAnsi="Times New Roman" w:cs="Times New Roman"/>
          <w:b/>
          <w:bCs/>
          <w:sz w:val="22"/>
          <w:szCs w:val="22"/>
        </w:rPr>
      </w:pPr>
      <w:r w:rsidRPr="00D50ABE">
        <w:rPr>
          <w:rFonts w:ascii="Times New Roman" w:hAnsi="Times New Roman" w:cs="Times New Roman"/>
          <w:b/>
          <w:bCs/>
          <w:sz w:val="22"/>
          <w:szCs w:val="22"/>
        </w:rPr>
        <w:t xml:space="preserve">Word count </w:t>
      </w:r>
      <w:r w:rsidR="00BB0882">
        <w:rPr>
          <w:rFonts w:ascii="Times New Roman" w:hAnsi="Times New Roman" w:cs="Times New Roman"/>
          <w:b/>
          <w:bCs/>
          <w:sz w:val="22"/>
          <w:szCs w:val="22"/>
        </w:rPr>
        <w:t>–</w:t>
      </w:r>
      <w:r w:rsidRPr="00D50ABE">
        <w:rPr>
          <w:rFonts w:ascii="Times New Roman" w:hAnsi="Times New Roman" w:cs="Times New Roman"/>
          <w:b/>
          <w:bCs/>
          <w:sz w:val="22"/>
          <w:szCs w:val="22"/>
        </w:rPr>
        <w:t xml:space="preserve"> 2135</w:t>
      </w:r>
      <w:r w:rsidR="00BB0882">
        <w:rPr>
          <w:rFonts w:ascii="Times New Roman" w:hAnsi="Times New Roman" w:cs="Times New Roman"/>
          <w:b/>
          <w:bCs/>
          <w:sz w:val="22"/>
          <w:szCs w:val="22"/>
        </w:rPr>
        <w:t>.</w:t>
      </w:r>
    </w:p>
    <w:p w14:paraId="46408D9C" w14:textId="77777777" w:rsidR="00D50ABE" w:rsidRDefault="00D50ABE" w:rsidP="00D50ABE">
      <w:pPr>
        <w:ind w:right="237"/>
        <w:rPr>
          <w:rFonts w:ascii="Times New Roman" w:hAnsi="Times New Roman" w:cs="Times New Roman"/>
          <w:b/>
          <w:bCs/>
        </w:rPr>
      </w:pPr>
    </w:p>
    <w:p w14:paraId="60917326" w14:textId="77777777" w:rsidR="00D50ABE" w:rsidRDefault="00D50ABE" w:rsidP="00D50ABE">
      <w:pPr>
        <w:ind w:right="237"/>
        <w:rPr>
          <w:rFonts w:ascii="Times New Roman" w:hAnsi="Times New Roman" w:cs="Times New Roman"/>
          <w:b/>
          <w:bCs/>
        </w:rPr>
      </w:pPr>
    </w:p>
    <w:p w14:paraId="4F24FF49" w14:textId="77777777" w:rsidR="00D50ABE" w:rsidRDefault="00D50ABE" w:rsidP="00D50ABE">
      <w:pPr>
        <w:ind w:right="237"/>
        <w:jc w:val="center"/>
        <w:rPr>
          <w:b/>
          <w:sz w:val="24"/>
          <w:szCs w:val="24"/>
        </w:rPr>
      </w:pPr>
    </w:p>
    <w:p w14:paraId="333D6F3D" w14:textId="77777777" w:rsidR="00D50ABE" w:rsidRDefault="00D50ABE" w:rsidP="00D50ABE">
      <w:pPr>
        <w:ind w:right="237"/>
        <w:jc w:val="center"/>
        <w:rPr>
          <w:b/>
          <w:sz w:val="24"/>
          <w:szCs w:val="24"/>
        </w:rPr>
      </w:pPr>
    </w:p>
    <w:p w14:paraId="19528830" w14:textId="77777777" w:rsidR="00D50ABE" w:rsidRDefault="00D50ABE" w:rsidP="00D50ABE">
      <w:pPr>
        <w:ind w:right="237"/>
        <w:jc w:val="center"/>
        <w:rPr>
          <w:b/>
          <w:sz w:val="24"/>
          <w:szCs w:val="24"/>
        </w:rPr>
      </w:pPr>
    </w:p>
    <w:p w14:paraId="302B3F83" w14:textId="77777777" w:rsidR="00D50ABE" w:rsidRDefault="00D50ABE" w:rsidP="00D50ABE">
      <w:pPr>
        <w:ind w:right="237"/>
        <w:jc w:val="center"/>
        <w:rPr>
          <w:b/>
          <w:sz w:val="24"/>
          <w:szCs w:val="24"/>
        </w:rPr>
      </w:pPr>
    </w:p>
    <w:p w14:paraId="09360D0A" w14:textId="77777777" w:rsidR="00D50ABE" w:rsidRDefault="00D50ABE" w:rsidP="00D50ABE">
      <w:pPr>
        <w:ind w:right="237"/>
        <w:jc w:val="center"/>
        <w:rPr>
          <w:b/>
          <w:sz w:val="24"/>
          <w:szCs w:val="24"/>
        </w:rPr>
      </w:pPr>
    </w:p>
    <w:p w14:paraId="63C2FE16" w14:textId="77777777" w:rsidR="00D50ABE" w:rsidRDefault="00D50ABE" w:rsidP="00D50ABE">
      <w:pPr>
        <w:ind w:right="237"/>
        <w:jc w:val="center"/>
        <w:rPr>
          <w:b/>
          <w:sz w:val="24"/>
          <w:szCs w:val="24"/>
        </w:rPr>
      </w:pPr>
    </w:p>
    <w:p w14:paraId="6B0989EF" w14:textId="799EFFA9" w:rsidR="00025650" w:rsidRPr="00270EEB" w:rsidRDefault="00025650" w:rsidP="00D50ABE">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46484CC" w14:textId="7420C0BD" w:rsidR="00A76B4F" w:rsidRDefault="00A76B4F" w:rsidP="00A76B4F">
      <w:pPr>
        <w:spacing w:line="480" w:lineRule="auto"/>
        <w:rPr>
          <w:rFonts w:ascii="Times New Roman" w:hAnsi="Times New Roman" w:cs="Times New Roman"/>
          <w:sz w:val="22"/>
          <w:szCs w:val="22"/>
        </w:rPr>
      </w:pPr>
      <w:r w:rsidRPr="00EA2791">
        <w:rPr>
          <w:rFonts w:ascii="Times New Roman" w:hAnsi="Times New Roman" w:cs="Times New Roman"/>
          <w:sz w:val="22"/>
          <w:szCs w:val="22"/>
        </w:rPr>
        <w:t xml:space="preserve">Throughout my </w:t>
      </w:r>
      <w:r w:rsidRPr="00A76B4F">
        <w:rPr>
          <w:rFonts w:ascii="Times New Roman" w:hAnsi="Times New Roman" w:cs="Times New Roman"/>
          <w:sz w:val="22"/>
          <w:szCs w:val="22"/>
        </w:rPr>
        <w:t xml:space="preserve">three-year </w:t>
      </w:r>
      <w:r w:rsidRPr="00EA2791">
        <w:rPr>
          <w:rFonts w:ascii="Times New Roman" w:hAnsi="Times New Roman" w:cs="Times New Roman"/>
          <w:sz w:val="22"/>
          <w:szCs w:val="22"/>
        </w:rPr>
        <w:t>probationary</w:t>
      </w:r>
      <w:r w:rsidRPr="00A76B4F">
        <w:rPr>
          <w:rFonts w:ascii="Times New Roman" w:hAnsi="Times New Roman" w:cs="Times New Roman"/>
          <w:sz w:val="22"/>
          <w:szCs w:val="22"/>
        </w:rPr>
        <w:t xml:space="preserve"> period</w:t>
      </w:r>
      <w:r w:rsidRPr="00EA2791">
        <w:rPr>
          <w:rFonts w:ascii="Times New Roman" w:hAnsi="Times New Roman" w:cs="Times New Roman"/>
          <w:sz w:val="22"/>
          <w:szCs w:val="22"/>
        </w:rPr>
        <w:t xml:space="preserve"> as a</w:t>
      </w:r>
      <w:r w:rsidRPr="00A76B4F">
        <w:rPr>
          <w:rFonts w:ascii="Times New Roman" w:hAnsi="Times New Roman" w:cs="Times New Roman"/>
          <w:sz w:val="22"/>
          <w:szCs w:val="22"/>
        </w:rPr>
        <w:t xml:space="preserve"> student</w:t>
      </w:r>
      <w:r w:rsidRPr="00EA2791">
        <w:rPr>
          <w:rFonts w:ascii="Times New Roman" w:hAnsi="Times New Roman" w:cs="Times New Roman"/>
          <w:sz w:val="22"/>
          <w:szCs w:val="22"/>
        </w:rPr>
        <w:t xml:space="preserve"> police officer, I </w:t>
      </w:r>
      <w:r w:rsidRPr="00A76B4F">
        <w:rPr>
          <w:rFonts w:ascii="Times New Roman" w:hAnsi="Times New Roman" w:cs="Times New Roman"/>
          <w:sz w:val="22"/>
          <w:szCs w:val="22"/>
        </w:rPr>
        <w:t xml:space="preserve">have </w:t>
      </w:r>
      <w:r w:rsidRPr="00EA2791">
        <w:rPr>
          <w:rFonts w:ascii="Times New Roman" w:hAnsi="Times New Roman" w:cs="Times New Roman"/>
          <w:sz w:val="22"/>
          <w:szCs w:val="22"/>
        </w:rPr>
        <w:t xml:space="preserve">acquired significant insights and cultivated vital skills and coping strategies necessary for success as a full-time </w:t>
      </w:r>
      <w:r w:rsidR="00037A60">
        <w:rPr>
          <w:rFonts w:ascii="Times New Roman" w:hAnsi="Times New Roman" w:cs="Times New Roman"/>
          <w:sz w:val="22"/>
          <w:szCs w:val="22"/>
        </w:rPr>
        <w:t>police officer</w:t>
      </w:r>
      <w:r w:rsidRPr="00EA2791">
        <w:rPr>
          <w:rFonts w:ascii="Times New Roman" w:hAnsi="Times New Roman" w:cs="Times New Roman"/>
          <w:sz w:val="22"/>
          <w:szCs w:val="22"/>
        </w:rPr>
        <w:t xml:space="preserve">. Probationary constables go from the academic knowledge acquired during </w:t>
      </w:r>
      <w:r w:rsidR="00037A60">
        <w:rPr>
          <w:rFonts w:ascii="Times New Roman" w:hAnsi="Times New Roman" w:cs="Times New Roman"/>
          <w:sz w:val="22"/>
          <w:szCs w:val="22"/>
        </w:rPr>
        <w:t xml:space="preserve">the initial </w:t>
      </w:r>
      <w:r w:rsidR="001F5906">
        <w:rPr>
          <w:rFonts w:ascii="Times New Roman" w:hAnsi="Times New Roman" w:cs="Times New Roman"/>
          <w:sz w:val="22"/>
          <w:szCs w:val="22"/>
        </w:rPr>
        <w:t>six-month</w:t>
      </w:r>
      <w:r w:rsidR="00037A60">
        <w:rPr>
          <w:rFonts w:ascii="Times New Roman" w:hAnsi="Times New Roman" w:cs="Times New Roman"/>
          <w:sz w:val="22"/>
          <w:szCs w:val="22"/>
        </w:rPr>
        <w:t xml:space="preserve"> </w:t>
      </w:r>
      <w:r w:rsidRPr="00EA2791">
        <w:rPr>
          <w:rFonts w:ascii="Times New Roman" w:hAnsi="Times New Roman" w:cs="Times New Roman"/>
          <w:sz w:val="22"/>
          <w:szCs w:val="22"/>
        </w:rPr>
        <w:t>training</w:t>
      </w:r>
      <w:r w:rsidR="00037A60">
        <w:rPr>
          <w:rFonts w:ascii="Times New Roman" w:hAnsi="Times New Roman" w:cs="Times New Roman"/>
          <w:sz w:val="22"/>
          <w:szCs w:val="22"/>
        </w:rPr>
        <w:t xml:space="preserve"> period</w:t>
      </w:r>
      <w:r w:rsidRPr="00EA2791">
        <w:rPr>
          <w:rFonts w:ascii="Times New Roman" w:hAnsi="Times New Roman" w:cs="Times New Roman"/>
          <w:sz w:val="22"/>
          <w:szCs w:val="22"/>
        </w:rPr>
        <w:t xml:space="preserve"> to </w:t>
      </w:r>
      <w:r w:rsidR="00037A60">
        <w:rPr>
          <w:rFonts w:ascii="Times New Roman" w:hAnsi="Times New Roman" w:cs="Times New Roman"/>
          <w:sz w:val="22"/>
          <w:szCs w:val="22"/>
        </w:rPr>
        <w:t>learning the</w:t>
      </w:r>
      <w:r w:rsidRPr="00EA2791">
        <w:rPr>
          <w:rFonts w:ascii="Times New Roman" w:hAnsi="Times New Roman" w:cs="Times New Roman"/>
          <w:sz w:val="22"/>
          <w:szCs w:val="22"/>
        </w:rPr>
        <w:t xml:space="preserve"> actual skills and competences necessary for proficient policing</w:t>
      </w:r>
      <w:r w:rsidR="00037A60">
        <w:rPr>
          <w:rFonts w:ascii="Times New Roman" w:hAnsi="Times New Roman" w:cs="Times New Roman"/>
          <w:sz w:val="22"/>
          <w:szCs w:val="22"/>
        </w:rPr>
        <w:t xml:space="preserve"> during the tutor phase which lasts 12 weeks</w:t>
      </w:r>
      <w:r w:rsidRPr="00EA2791">
        <w:rPr>
          <w:rFonts w:ascii="Times New Roman" w:hAnsi="Times New Roman" w:cs="Times New Roman"/>
          <w:sz w:val="22"/>
          <w:szCs w:val="22"/>
        </w:rPr>
        <w:t xml:space="preserve">. This endeavour requires robust mentoring and coaching assistance </w:t>
      </w:r>
      <w:r w:rsidR="00037A60">
        <w:rPr>
          <w:rFonts w:ascii="Times New Roman" w:hAnsi="Times New Roman" w:cs="Times New Roman"/>
          <w:sz w:val="22"/>
          <w:szCs w:val="22"/>
        </w:rPr>
        <w:t xml:space="preserve">from tutors </w:t>
      </w:r>
      <w:r w:rsidRPr="00EA2791">
        <w:rPr>
          <w:rFonts w:ascii="Times New Roman" w:hAnsi="Times New Roman" w:cs="Times New Roman"/>
          <w:sz w:val="22"/>
          <w:szCs w:val="22"/>
        </w:rPr>
        <w:t xml:space="preserve">when novice officers face practical situations, including intricate investigations and community policing obstacles. </w:t>
      </w:r>
    </w:p>
    <w:p w14:paraId="5B4A68C1" w14:textId="77777777" w:rsidR="00BB0882" w:rsidRPr="00A76B4F" w:rsidRDefault="00BB0882" w:rsidP="00A76B4F">
      <w:pPr>
        <w:spacing w:line="480" w:lineRule="auto"/>
        <w:rPr>
          <w:rFonts w:ascii="Times New Roman" w:hAnsi="Times New Roman" w:cs="Times New Roman"/>
          <w:sz w:val="22"/>
          <w:szCs w:val="22"/>
        </w:rPr>
      </w:pPr>
    </w:p>
    <w:p w14:paraId="2F4779F3" w14:textId="15A40C7B"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These </w:t>
      </w:r>
      <w:r w:rsidR="00037A60">
        <w:rPr>
          <w:rFonts w:ascii="Times New Roman" w:hAnsi="Times New Roman" w:cs="Times New Roman"/>
          <w:sz w:val="22"/>
          <w:szCs w:val="22"/>
        </w:rPr>
        <w:t xml:space="preserve">lessons </w:t>
      </w:r>
      <w:r w:rsidRPr="00EA2791">
        <w:rPr>
          <w:rFonts w:ascii="Times New Roman" w:hAnsi="Times New Roman" w:cs="Times New Roman"/>
          <w:sz w:val="22"/>
          <w:szCs w:val="22"/>
        </w:rPr>
        <w:t xml:space="preserve">are essential for assisting new officers in attaining personal, professional, and organisational </w:t>
      </w:r>
      <w:r w:rsidRPr="00A76B4F">
        <w:rPr>
          <w:rFonts w:ascii="Times New Roman" w:hAnsi="Times New Roman" w:cs="Times New Roman"/>
          <w:sz w:val="22"/>
          <w:szCs w:val="22"/>
        </w:rPr>
        <w:t>skillsets</w:t>
      </w:r>
      <w:r w:rsidRPr="00EA2791">
        <w:rPr>
          <w:rFonts w:ascii="Times New Roman" w:hAnsi="Times New Roman" w:cs="Times New Roman"/>
          <w:sz w:val="22"/>
          <w:szCs w:val="22"/>
        </w:rPr>
        <w:t xml:space="preserve">, guaranteeing alignment with the fundamental values and standards of policing. This essay critically examines my mentoring and coaching experiences throughout my </w:t>
      </w:r>
      <w:r w:rsidRPr="00EA2791">
        <w:rPr>
          <w:rFonts w:ascii="Times New Roman" w:hAnsi="Times New Roman" w:cs="Times New Roman"/>
          <w:sz w:val="22"/>
          <w:szCs w:val="22"/>
        </w:rPr>
        <w:lastRenderedPageBreak/>
        <w:t xml:space="preserve">probationary time, emphasising their impact on my development, resilience, and performance. Through the examination of pertinent definitions, theories, and feedback mechanisms, I intend to elucidate how these </w:t>
      </w:r>
      <w:r w:rsidR="00037A60">
        <w:rPr>
          <w:rFonts w:ascii="Times New Roman" w:hAnsi="Times New Roman" w:cs="Times New Roman"/>
          <w:sz w:val="22"/>
          <w:szCs w:val="22"/>
        </w:rPr>
        <w:t>lessons</w:t>
      </w:r>
      <w:r w:rsidRPr="00EA2791">
        <w:rPr>
          <w:rFonts w:ascii="Times New Roman" w:hAnsi="Times New Roman" w:cs="Times New Roman"/>
          <w:sz w:val="22"/>
          <w:szCs w:val="22"/>
        </w:rPr>
        <w:t xml:space="preserve"> have influenced my development as a police officer and equipped me to serve the community with integrity</w:t>
      </w:r>
      <w:r w:rsidRPr="00A76B4F">
        <w:rPr>
          <w:rFonts w:ascii="Times New Roman" w:hAnsi="Times New Roman" w:cs="Times New Roman"/>
          <w:sz w:val="22"/>
          <w:szCs w:val="22"/>
        </w:rPr>
        <w:t xml:space="preserve"> and professionalism</w:t>
      </w:r>
      <w:r w:rsidRPr="00EA2791">
        <w:rPr>
          <w:rFonts w:ascii="Times New Roman" w:hAnsi="Times New Roman" w:cs="Times New Roman"/>
          <w:sz w:val="22"/>
          <w:szCs w:val="22"/>
        </w:rPr>
        <w:t>.</w:t>
      </w:r>
    </w:p>
    <w:p w14:paraId="641E3212" w14:textId="77777777" w:rsidR="00A76B4F" w:rsidRPr="00EA2791" w:rsidRDefault="00A76B4F" w:rsidP="00A76B4F">
      <w:pPr>
        <w:spacing w:after="160" w:line="480" w:lineRule="auto"/>
        <w:rPr>
          <w:rFonts w:ascii="Times New Roman" w:hAnsi="Times New Roman" w:cs="Times New Roman"/>
          <w:sz w:val="22"/>
          <w:szCs w:val="22"/>
        </w:rPr>
      </w:pPr>
    </w:p>
    <w:p w14:paraId="7573D1B9" w14:textId="0CAD9CEC" w:rsidR="00A76B4F" w:rsidRPr="00EA2791" w:rsidRDefault="004C269C" w:rsidP="00A76B4F">
      <w:pPr>
        <w:spacing w:after="160" w:line="480" w:lineRule="auto"/>
        <w:rPr>
          <w:rFonts w:ascii="Times New Roman" w:hAnsi="Times New Roman" w:cs="Times New Roman"/>
          <w:sz w:val="22"/>
          <w:szCs w:val="22"/>
        </w:rPr>
      </w:pPr>
      <w:r>
        <w:rPr>
          <w:rFonts w:ascii="Times New Roman" w:hAnsi="Times New Roman" w:cs="Times New Roman"/>
          <w:sz w:val="22"/>
          <w:szCs w:val="22"/>
        </w:rPr>
        <w:t>tutoring</w:t>
      </w:r>
      <w:r w:rsidR="00A76B4F" w:rsidRPr="00EA2791">
        <w:rPr>
          <w:rFonts w:ascii="Times New Roman" w:hAnsi="Times New Roman" w:cs="Times New Roman"/>
          <w:sz w:val="22"/>
          <w:szCs w:val="22"/>
        </w:rPr>
        <w:t xml:space="preserve"> and coaching during </w:t>
      </w:r>
      <w:r w:rsidR="00A76B4F" w:rsidRPr="00A76B4F">
        <w:rPr>
          <w:rFonts w:ascii="Times New Roman" w:hAnsi="Times New Roman" w:cs="Times New Roman"/>
          <w:sz w:val="22"/>
          <w:szCs w:val="22"/>
        </w:rPr>
        <w:t xml:space="preserve">the </w:t>
      </w:r>
      <w:r w:rsidR="00A76B4F" w:rsidRPr="00EA2791">
        <w:rPr>
          <w:rFonts w:ascii="Times New Roman" w:hAnsi="Times New Roman" w:cs="Times New Roman"/>
          <w:sz w:val="22"/>
          <w:szCs w:val="22"/>
        </w:rPr>
        <w:t>probation</w:t>
      </w:r>
      <w:r w:rsidR="00A76B4F" w:rsidRPr="00A76B4F">
        <w:rPr>
          <w:rFonts w:ascii="Times New Roman" w:hAnsi="Times New Roman" w:cs="Times New Roman"/>
          <w:sz w:val="22"/>
          <w:szCs w:val="22"/>
        </w:rPr>
        <w:t>ary period</w:t>
      </w:r>
      <w:r w:rsidR="00A76B4F" w:rsidRPr="00EA2791">
        <w:rPr>
          <w:rFonts w:ascii="Times New Roman" w:hAnsi="Times New Roman" w:cs="Times New Roman"/>
          <w:sz w:val="22"/>
          <w:szCs w:val="22"/>
        </w:rPr>
        <w:t xml:space="preserve"> fulfil unique yet complementary functions in professional growth. Clutterbuck (2014) </w:t>
      </w:r>
      <w:r w:rsidR="00A76B4F" w:rsidRPr="00A76B4F">
        <w:rPr>
          <w:rFonts w:ascii="Times New Roman" w:hAnsi="Times New Roman" w:cs="Times New Roman"/>
          <w:sz w:val="22"/>
          <w:szCs w:val="22"/>
        </w:rPr>
        <w:t>theori</w:t>
      </w:r>
      <w:r w:rsidR="00037A60">
        <w:rPr>
          <w:rFonts w:ascii="Times New Roman" w:hAnsi="Times New Roman" w:cs="Times New Roman"/>
          <w:sz w:val="22"/>
          <w:szCs w:val="22"/>
        </w:rPr>
        <w:t>s</w:t>
      </w:r>
      <w:r w:rsidR="00A76B4F" w:rsidRPr="00A76B4F">
        <w:rPr>
          <w:rFonts w:ascii="Times New Roman" w:hAnsi="Times New Roman" w:cs="Times New Roman"/>
          <w:sz w:val="22"/>
          <w:szCs w:val="22"/>
        </w:rPr>
        <w:t>es</w:t>
      </w:r>
      <w:r w:rsidR="00A76B4F" w:rsidRPr="00EA2791">
        <w:rPr>
          <w:rFonts w:ascii="Times New Roman" w:hAnsi="Times New Roman" w:cs="Times New Roman"/>
          <w:sz w:val="22"/>
          <w:szCs w:val="22"/>
        </w:rPr>
        <w:t xml:space="preserve"> that </w:t>
      </w:r>
      <w:r>
        <w:rPr>
          <w:rFonts w:ascii="Times New Roman" w:hAnsi="Times New Roman" w:cs="Times New Roman"/>
          <w:sz w:val="22"/>
          <w:szCs w:val="22"/>
        </w:rPr>
        <w:t>tutoring</w:t>
      </w:r>
      <w:r w:rsidR="00A76B4F" w:rsidRPr="00EA2791">
        <w:rPr>
          <w:rFonts w:ascii="Times New Roman" w:hAnsi="Times New Roman" w:cs="Times New Roman"/>
          <w:sz w:val="22"/>
          <w:szCs w:val="22"/>
        </w:rPr>
        <w:t xml:space="preserve"> entails a senior, experienced individual providing guidance to a less experienced counterpart, facilitating personal and professional development. In </w:t>
      </w:r>
      <w:r w:rsidR="00A76B4F" w:rsidRPr="00A76B4F">
        <w:rPr>
          <w:rFonts w:ascii="Times New Roman" w:hAnsi="Times New Roman" w:cs="Times New Roman"/>
          <w:sz w:val="22"/>
          <w:szCs w:val="22"/>
        </w:rPr>
        <w:t>policing</w:t>
      </w:r>
      <w:r w:rsidR="00A76B4F" w:rsidRPr="00EA2791">
        <w:rPr>
          <w:rFonts w:ascii="Times New Roman" w:hAnsi="Times New Roman" w:cs="Times New Roman"/>
          <w:sz w:val="22"/>
          <w:szCs w:val="22"/>
        </w:rPr>
        <w:t xml:space="preserve">, </w:t>
      </w:r>
      <w:r>
        <w:rPr>
          <w:rFonts w:ascii="Times New Roman" w:hAnsi="Times New Roman" w:cs="Times New Roman"/>
          <w:sz w:val="22"/>
          <w:szCs w:val="22"/>
        </w:rPr>
        <w:t>tutoring</w:t>
      </w:r>
      <w:r w:rsidR="00A76B4F" w:rsidRPr="00EA2791">
        <w:rPr>
          <w:rFonts w:ascii="Times New Roman" w:hAnsi="Times New Roman" w:cs="Times New Roman"/>
          <w:sz w:val="22"/>
          <w:szCs w:val="22"/>
        </w:rPr>
        <w:t xml:space="preserve"> often involves a </w:t>
      </w:r>
      <w:r>
        <w:rPr>
          <w:rFonts w:ascii="Times New Roman" w:hAnsi="Times New Roman" w:cs="Times New Roman"/>
          <w:sz w:val="22"/>
          <w:szCs w:val="22"/>
        </w:rPr>
        <w:t>time served</w:t>
      </w:r>
      <w:r w:rsidR="00A76B4F" w:rsidRPr="00EA2791">
        <w:rPr>
          <w:rFonts w:ascii="Times New Roman" w:hAnsi="Times New Roman" w:cs="Times New Roman"/>
          <w:sz w:val="22"/>
          <w:szCs w:val="22"/>
        </w:rPr>
        <w:t xml:space="preserve"> officer providing insights, guidance, and direction to assist probationary </w:t>
      </w:r>
      <w:r>
        <w:rPr>
          <w:rFonts w:ascii="Times New Roman" w:hAnsi="Times New Roman" w:cs="Times New Roman"/>
          <w:sz w:val="22"/>
          <w:szCs w:val="22"/>
        </w:rPr>
        <w:t>officers</w:t>
      </w:r>
      <w:r w:rsidR="00A76B4F" w:rsidRPr="00EA2791">
        <w:rPr>
          <w:rFonts w:ascii="Times New Roman" w:hAnsi="Times New Roman" w:cs="Times New Roman"/>
          <w:sz w:val="22"/>
          <w:szCs w:val="22"/>
        </w:rPr>
        <w:t xml:space="preserve"> in assimilating the skills and values essential for effective policing. In comparison, coaching</w:t>
      </w:r>
      <w:r>
        <w:rPr>
          <w:rFonts w:ascii="Times New Roman" w:hAnsi="Times New Roman" w:cs="Times New Roman"/>
          <w:sz w:val="22"/>
          <w:szCs w:val="22"/>
        </w:rPr>
        <w:t xml:space="preserve"> which I received after my initial tutoring</w:t>
      </w:r>
      <w:r w:rsidR="00A76B4F" w:rsidRPr="00EA2791">
        <w:rPr>
          <w:rFonts w:ascii="Times New Roman" w:hAnsi="Times New Roman" w:cs="Times New Roman"/>
          <w:sz w:val="22"/>
          <w:szCs w:val="22"/>
        </w:rPr>
        <w:t xml:space="preserve"> is a more systematic approach aimed at improving performance (Hawkins &amp; Smith, 2013). According to Megginson and Clutterbuck (2009), coaching is defined as “a process of guided learning and development to improve performance,” which has become increasingly essential in polic</w:t>
      </w:r>
      <w:r w:rsidR="00A76B4F" w:rsidRPr="00A76B4F">
        <w:rPr>
          <w:rFonts w:ascii="Times New Roman" w:hAnsi="Times New Roman" w:cs="Times New Roman"/>
          <w:sz w:val="22"/>
          <w:szCs w:val="22"/>
        </w:rPr>
        <w:t>ing</w:t>
      </w:r>
      <w:r w:rsidR="00A76B4F" w:rsidRPr="00EA2791">
        <w:rPr>
          <w:rFonts w:ascii="Times New Roman" w:hAnsi="Times New Roman" w:cs="Times New Roman"/>
          <w:sz w:val="22"/>
          <w:szCs w:val="22"/>
        </w:rPr>
        <w:t xml:space="preserve">, especially in situations necessitating intricate problem-solving and decision-making. </w:t>
      </w:r>
      <w:r>
        <w:rPr>
          <w:rFonts w:ascii="Times New Roman" w:hAnsi="Times New Roman" w:cs="Times New Roman"/>
          <w:sz w:val="22"/>
          <w:szCs w:val="22"/>
        </w:rPr>
        <w:t>tutoring</w:t>
      </w:r>
      <w:r w:rsidR="00A76B4F" w:rsidRPr="00EA2791">
        <w:rPr>
          <w:rFonts w:ascii="Times New Roman" w:hAnsi="Times New Roman" w:cs="Times New Roman"/>
          <w:sz w:val="22"/>
          <w:szCs w:val="22"/>
        </w:rPr>
        <w:t xml:space="preserve"> and coaching are essential for equipping </w:t>
      </w:r>
      <w:r>
        <w:rPr>
          <w:rFonts w:ascii="Times New Roman" w:hAnsi="Times New Roman" w:cs="Times New Roman"/>
          <w:sz w:val="22"/>
          <w:szCs w:val="22"/>
        </w:rPr>
        <w:t xml:space="preserve">new </w:t>
      </w:r>
      <w:r w:rsidR="00A76B4F" w:rsidRPr="00EA2791">
        <w:rPr>
          <w:rFonts w:ascii="Times New Roman" w:hAnsi="Times New Roman" w:cs="Times New Roman"/>
          <w:sz w:val="22"/>
          <w:szCs w:val="22"/>
        </w:rPr>
        <w:t>officers with the practical realities of the field and fostering a dedication to ethical and community-focused policing.</w:t>
      </w:r>
    </w:p>
    <w:p w14:paraId="7741A9B4" w14:textId="77777777" w:rsidR="00A76B4F" w:rsidRPr="00EA2791" w:rsidRDefault="00A76B4F" w:rsidP="00A76B4F">
      <w:pPr>
        <w:spacing w:after="160" w:line="480" w:lineRule="auto"/>
        <w:rPr>
          <w:rFonts w:ascii="Times New Roman" w:hAnsi="Times New Roman" w:cs="Times New Roman"/>
          <w:sz w:val="22"/>
          <w:szCs w:val="22"/>
        </w:rPr>
      </w:pPr>
    </w:p>
    <w:p w14:paraId="2D185634" w14:textId="33BCFD86"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Coaching and </w:t>
      </w:r>
      <w:r w:rsidR="004C269C">
        <w:rPr>
          <w:rFonts w:ascii="Times New Roman" w:hAnsi="Times New Roman" w:cs="Times New Roman"/>
          <w:sz w:val="22"/>
          <w:szCs w:val="22"/>
        </w:rPr>
        <w:t>tutorship</w:t>
      </w:r>
      <w:r w:rsidRPr="00EA2791">
        <w:rPr>
          <w:rFonts w:ascii="Times New Roman" w:hAnsi="Times New Roman" w:cs="Times New Roman"/>
          <w:sz w:val="22"/>
          <w:szCs w:val="22"/>
        </w:rPr>
        <w:t xml:space="preserve"> facilitate ongoing learning, resilience development, and skill enhancement for </w:t>
      </w:r>
      <w:r w:rsidR="001F5906" w:rsidRPr="00EA2791">
        <w:rPr>
          <w:rFonts w:ascii="Times New Roman" w:hAnsi="Times New Roman" w:cs="Times New Roman"/>
          <w:sz w:val="22"/>
          <w:szCs w:val="22"/>
        </w:rPr>
        <w:t>me</w:t>
      </w:r>
      <w:r w:rsidRPr="00EA2791">
        <w:rPr>
          <w:rFonts w:ascii="Times New Roman" w:hAnsi="Times New Roman" w:cs="Times New Roman"/>
          <w:sz w:val="22"/>
          <w:szCs w:val="22"/>
        </w:rPr>
        <w:t xml:space="preserve"> and other probationary officers. My own experience corresponds with Hersey and Blanchard’s Situational Leadership Theory (1988), wherein the supportive approach adjusts as the probationer advances through varying degrees of proficiency. During the initial phase of my probation, I need</w:t>
      </w:r>
      <w:r w:rsidR="004C269C">
        <w:rPr>
          <w:rFonts w:ascii="Times New Roman" w:hAnsi="Times New Roman" w:cs="Times New Roman"/>
          <w:sz w:val="22"/>
          <w:szCs w:val="22"/>
        </w:rPr>
        <w:t>ed</w:t>
      </w:r>
      <w:r w:rsidRPr="00EA2791">
        <w:rPr>
          <w:rFonts w:ascii="Times New Roman" w:hAnsi="Times New Roman" w:cs="Times New Roman"/>
          <w:sz w:val="22"/>
          <w:szCs w:val="22"/>
        </w:rPr>
        <w:t xml:space="preserve"> a "directing" approach from </w:t>
      </w:r>
      <w:r w:rsidR="004C269C">
        <w:rPr>
          <w:rFonts w:ascii="Times New Roman" w:hAnsi="Times New Roman" w:cs="Times New Roman"/>
          <w:sz w:val="22"/>
          <w:szCs w:val="22"/>
        </w:rPr>
        <w:t>my tutor</w:t>
      </w:r>
      <w:r w:rsidRPr="00EA2791">
        <w:rPr>
          <w:rFonts w:ascii="Times New Roman" w:hAnsi="Times New Roman" w:cs="Times New Roman"/>
          <w:sz w:val="22"/>
          <w:szCs w:val="22"/>
        </w:rPr>
        <w:t xml:space="preserve"> to establish a solid foundation in fundamental procedures and standards. As I acquired expertise and confidence, this method evolved into “supporting” and then “delegating,” enabling me to take on increased responsibility in decision-making and autonomous task management. Kolb’s (1984) Experiential Learning Theory further substantiates this developmental </w:t>
      </w:r>
      <w:r w:rsidRPr="00EA2791">
        <w:rPr>
          <w:rFonts w:ascii="Times New Roman" w:hAnsi="Times New Roman" w:cs="Times New Roman"/>
          <w:sz w:val="22"/>
          <w:szCs w:val="22"/>
        </w:rPr>
        <w:lastRenderedPageBreak/>
        <w:t xml:space="preserve">approach, emphasising learning through cycles of experience, reflection, and experimentation. These theories endorse effective </w:t>
      </w:r>
      <w:r w:rsidR="004C269C">
        <w:rPr>
          <w:rFonts w:ascii="Times New Roman" w:hAnsi="Times New Roman" w:cs="Times New Roman"/>
          <w:sz w:val="22"/>
          <w:szCs w:val="22"/>
        </w:rPr>
        <w:t>tutorship</w:t>
      </w:r>
      <w:r w:rsidRPr="00EA2791">
        <w:rPr>
          <w:rFonts w:ascii="Times New Roman" w:hAnsi="Times New Roman" w:cs="Times New Roman"/>
          <w:sz w:val="22"/>
          <w:szCs w:val="22"/>
        </w:rPr>
        <w:t xml:space="preserve"> programs </w:t>
      </w:r>
      <w:r w:rsidRPr="00A76B4F">
        <w:rPr>
          <w:rFonts w:ascii="Times New Roman" w:hAnsi="Times New Roman" w:cs="Times New Roman"/>
          <w:sz w:val="22"/>
          <w:szCs w:val="22"/>
        </w:rPr>
        <w:t>within police services</w:t>
      </w:r>
      <w:r w:rsidRPr="00EA2791">
        <w:rPr>
          <w:rFonts w:ascii="Times New Roman" w:hAnsi="Times New Roman" w:cs="Times New Roman"/>
          <w:sz w:val="22"/>
          <w:szCs w:val="22"/>
        </w:rPr>
        <w:t>, wherein experience learning and reflective cycles facilitate officers in enhancing their skills and adapting to emerging obstacles (Walker, 2020).</w:t>
      </w:r>
    </w:p>
    <w:p w14:paraId="08699656" w14:textId="75E2EA4E" w:rsidR="00A76B4F" w:rsidRPr="00EA2791" w:rsidRDefault="004C269C" w:rsidP="00A76B4F">
      <w:pPr>
        <w:spacing w:after="160" w:line="480" w:lineRule="auto"/>
        <w:rPr>
          <w:rFonts w:ascii="Times New Roman" w:hAnsi="Times New Roman" w:cs="Times New Roman"/>
          <w:sz w:val="22"/>
          <w:szCs w:val="22"/>
        </w:rPr>
      </w:pPr>
      <w:r>
        <w:rPr>
          <w:rFonts w:ascii="Times New Roman" w:hAnsi="Times New Roman" w:cs="Times New Roman"/>
          <w:sz w:val="22"/>
          <w:szCs w:val="22"/>
        </w:rPr>
        <w:t>My initial tutoring</w:t>
      </w:r>
      <w:r w:rsidR="00A76B4F" w:rsidRPr="00EA2791">
        <w:rPr>
          <w:rFonts w:ascii="Times New Roman" w:hAnsi="Times New Roman" w:cs="Times New Roman"/>
          <w:sz w:val="22"/>
          <w:szCs w:val="22"/>
        </w:rPr>
        <w:t xml:space="preserve"> and </w:t>
      </w:r>
      <w:r>
        <w:rPr>
          <w:rFonts w:ascii="Times New Roman" w:hAnsi="Times New Roman" w:cs="Times New Roman"/>
          <w:sz w:val="22"/>
          <w:szCs w:val="22"/>
        </w:rPr>
        <w:t xml:space="preserve">further </w:t>
      </w:r>
      <w:r w:rsidR="00A76B4F" w:rsidRPr="00EA2791">
        <w:rPr>
          <w:rFonts w:ascii="Times New Roman" w:hAnsi="Times New Roman" w:cs="Times New Roman"/>
          <w:sz w:val="22"/>
          <w:szCs w:val="22"/>
        </w:rPr>
        <w:t>coaching</w:t>
      </w:r>
      <w:r>
        <w:rPr>
          <w:rFonts w:ascii="Times New Roman" w:hAnsi="Times New Roman" w:cs="Times New Roman"/>
          <w:sz w:val="22"/>
          <w:szCs w:val="22"/>
        </w:rPr>
        <w:t xml:space="preserve"> from senior officers within my team</w:t>
      </w:r>
      <w:r w:rsidR="00A76B4F" w:rsidRPr="00EA2791">
        <w:rPr>
          <w:rFonts w:ascii="Times New Roman" w:hAnsi="Times New Roman" w:cs="Times New Roman"/>
          <w:sz w:val="22"/>
          <w:szCs w:val="22"/>
        </w:rPr>
        <w:t xml:space="preserve"> ha</w:t>
      </w:r>
      <w:r w:rsidR="00A76B4F" w:rsidRPr="00A76B4F">
        <w:rPr>
          <w:rFonts w:ascii="Times New Roman" w:hAnsi="Times New Roman" w:cs="Times New Roman"/>
          <w:sz w:val="22"/>
          <w:szCs w:val="22"/>
        </w:rPr>
        <w:t>s</w:t>
      </w:r>
      <w:r w:rsidR="00A76B4F" w:rsidRPr="00EA2791">
        <w:rPr>
          <w:rFonts w:ascii="Times New Roman" w:hAnsi="Times New Roman" w:cs="Times New Roman"/>
          <w:sz w:val="22"/>
          <w:szCs w:val="22"/>
        </w:rPr>
        <w:t xml:space="preserve"> significantly influenced my personal and professional achievements as a probationary officer.</w:t>
      </w:r>
      <w:r>
        <w:rPr>
          <w:rFonts w:ascii="Times New Roman" w:hAnsi="Times New Roman" w:cs="Times New Roman"/>
          <w:sz w:val="22"/>
          <w:szCs w:val="22"/>
        </w:rPr>
        <w:t xml:space="preserve"> Tutoring</w:t>
      </w:r>
      <w:r w:rsidR="00A76B4F" w:rsidRPr="00EA2791">
        <w:rPr>
          <w:rFonts w:ascii="Times New Roman" w:hAnsi="Times New Roman" w:cs="Times New Roman"/>
          <w:sz w:val="22"/>
          <w:szCs w:val="22"/>
        </w:rPr>
        <w:t xml:space="preserve"> instilled in me confidence and perseverance on a personal level. My mentors actively promoted reflective behaviours essential for my personal development, allowing me to recognise my strengths and areas needing enhancement. Participating in these reflective exercises corresponds with Schön’s (1983) notion of the “reflective practitioner,” cultivating a mindset that has aided me in navigating hard </w:t>
      </w:r>
      <w:r w:rsidR="00A76B4F" w:rsidRPr="00A76B4F">
        <w:rPr>
          <w:rFonts w:ascii="Times New Roman" w:hAnsi="Times New Roman" w:cs="Times New Roman"/>
          <w:sz w:val="22"/>
          <w:szCs w:val="22"/>
        </w:rPr>
        <w:t xml:space="preserve">to manage </w:t>
      </w:r>
      <w:r w:rsidR="00A76B4F" w:rsidRPr="00EA2791">
        <w:rPr>
          <w:rFonts w:ascii="Times New Roman" w:hAnsi="Times New Roman" w:cs="Times New Roman"/>
          <w:sz w:val="22"/>
          <w:szCs w:val="22"/>
        </w:rPr>
        <w:t xml:space="preserve">cases and adjusting my reactions to intricate policing situations. </w:t>
      </w:r>
      <w:r w:rsidR="00A76B4F" w:rsidRPr="00A76B4F">
        <w:rPr>
          <w:rFonts w:ascii="Times New Roman" w:hAnsi="Times New Roman" w:cs="Times New Roman"/>
          <w:sz w:val="22"/>
          <w:szCs w:val="22"/>
        </w:rPr>
        <w:t>After</w:t>
      </w:r>
      <w:r w:rsidR="00A76B4F" w:rsidRPr="00EA2791">
        <w:rPr>
          <w:rFonts w:ascii="Times New Roman" w:hAnsi="Times New Roman" w:cs="Times New Roman"/>
          <w:sz w:val="22"/>
          <w:szCs w:val="22"/>
        </w:rPr>
        <w:t xml:space="preserve"> my engagement in a challenging domestic violence case, my </w:t>
      </w:r>
      <w:r>
        <w:rPr>
          <w:rFonts w:ascii="Times New Roman" w:hAnsi="Times New Roman" w:cs="Times New Roman"/>
          <w:sz w:val="22"/>
          <w:szCs w:val="22"/>
        </w:rPr>
        <w:t>tutor</w:t>
      </w:r>
      <w:r w:rsidR="00A76B4F" w:rsidRPr="00EA2791">
        <w:rPr>
          <w:rFonts w:ascii="Times New Roman" w:hAnsi="Times New Roman" w:cs="Times New Roman"/>
          <w:sz w:val="22"/>
          <w:szCs w:val="22"/>
        </w:rPr>
        <w:t xml:space="preserve"> facilitated reflective exercises that enabled me to evaluate my actions, scrutinise my emotional responses, and contemplate ways for more effective management of analogous cases in the future.</w:t>
      </w:r>
    </w:p>
    <w:p w14:paraId="55B927C0" w14:textId="77777777" w:rsidR="00A76B4F" w:rsidRPr="00EA2791" w:rsidRDefault="00A76B4F" w:rsidP="00A76B4F">
      <w:pPr>
        <w:spacing w:after="160" w:line="480" w:lineRule="auto"/>
        <w:rPr>
          <w:rFonts w:ascii="Times New Roman" w:hAnsi="Times New Roman" w:cs="Times New Roman"/>
          <w:sz w:val="22"/>
          <w:szCs w:val="22"/>
        </w:rPr>
      </w:pPr>
    </w:p>
    <w:p w14:paraId="3B36C7AB" w14:textId="4DA18854" w:rsidR="00A76B4F" w:rsidRPr="00EA2791" w:rsidRDefault="004C269C" w:rsidP="00A76B4F">
      <w:pPr>
        <w:spacing w:after="160" w:line="480" w:lineRule="auto"/>
        <w:rPr>
          <w:rFonts w:ascii="Times New Roman" w:hAnsi="Times New Roman" w:cs="Times New Roman"/>
          <w:sz w:val="22"/>
          <w:szCs w:val="22"/>
        </w:rPr>
      </w:pPr>
      <w:r>
        <w:rPr>
          <w:rFonts w:ascii="Times New Roman" w:hAnsi="Times New Roman" w:cs="Times New Roman"/>
          <w:sz w:val="22"/>
          <w:szCs w:val="22"/>
        </w:rPr>
        <w:t>Further c</w:t>
      </w:r>
      <w:r w:rsidR="00A76B4F" w:rsidRPr="00EA2791">
        <w:rPr>
          <w:rFonts w:ascii="Times New Roman" w:hAnsi="Times New Roman" w:cs="Times New Roman"/>
          <w:sz w:val="22"/>
          <w:szCs w:val="22"/>
        </w:rPr>
        <w:t xml:space="preserve">oaching sessions customised for my development allowed me to achieve the performance standards established by </w:t>
      </w:r>
      <w:r w:rsidR="00A76B4F" w:rsidRPr="00A76B4F">
        <w:rPr>
          <w:rFonts w:ascii="Times New Roman" w:hAnsi="Times New Roman" w:cs="Times New Roman"/>
          <w:sz w:val="22"/>
          <w:szCs w:val="22"/>
        </w:rPr>
        <w:t>South Wales Police</w:t>
      </w:r>
      <w:r w:rsidR="00A76B4F" w:rsidRPr="00EA2791">
        <w:rPr>
          <w:rFonts w:ascii="Times New Roman" w:hAnsi="Times New Roman" w:cs="Times New Roman"/>
          <w:sz w:val="22"/>
          <w:szCs w:val="22"/>
        </w:rPr>
        <w:t>. Th</w:t>
      </w:r>
      <w:r w:rsidR="00A76B4F" w:rsidRPr="00A76B4F">
        <w:rPr>
          <w:rFonts w:ascii="Times New Roman" w:hAnsi="Times New Roman" w:cs="Times New Roman"/>
          <w:sz w:val="22"/>
          <w:szCs w:val="22"/>
        </w:rPr>
        <w:t>is</w:t>
      </w:r>
      <w:r w:rsidR="00A76B4F" w:rsidRPr="00EA2791">
        <w:rPr>
          <w:rFonts w:ascii="Times New Roman" w:hAnsi="Times New Roman" w:cs="Times New Roman"/>
          <w:sz w:val="22"/>
          <w:szCs w:val="22"/>
        </w:rPr>
        <w:t xml:space="preserve"> training entailed assuming leadership in</w:t>
      </w:r>
      <w:r w:rsidR="00A76B4F" w:rsidRPr="00A76B4F">
        <w:rPr>
          <w:rFonts w:ascii="Times New Roman" w:hAnsi="Times New Roman" w:cs="Times New Roman"/>
          <w:sz w:val="22"/>
          <w:szCs w:val="22"/>
        </w:rPr>
        <w:t xml:space="preserve"> live ongoing incidents and upon completion</w:t>
      </w:r>
      <w:r w:rsidR="00A76B4F" w:rsidRPr="00EA2791">
        <w:rPr>
          <w:rFonts w:ascii="Times New Roman" w:hAnsi="Times New Roman" w:cs="Times New Roman"/>
          <w:sz w:val="22"/>
          <w:szCs w:val="22"/>
        </w:rPr>
        <w:t xml:space="preserve"> obtaining systematic feedback</w:t>
      </w:r>
      <w:r>
        <w:rPr>
          <w:rFonts w:ascii="Times New Roman" w:hAnsi="Times New Roman" w:cs="Times New Roman"/>
          <w:sz w:val="22"/>
          <w:szCs w:val="22"/>
        </w:rPr>
        <w:t xml:space="preserve"> from my peers</w:t>
      </w:r>
      <w:r w:rsidR="00A76B4F" w:rsidRPr="00EA2791">
        <w:rPr>
          <w:rFonts w:ascii="Times New Roman" w:hAnsi="Times New Roman" w:cs="Times New Roman"/>
          <w:sz w:val="22"/>
          <w:szCs w:val="22"/>
        </w:rPr>
        <w:t xml:space="preserve"> regarding my performance</w:t>
      </w:r>
      <w:r w:rsidR="00A76B4F" w:rsidRPr="00A76B4F">
        <w:rPr>
          <w:rFonts w:ascii="Times New Roman" w:hAnsi="Times New Roman" w:cs="Times New Roman"/>
          <w:sz w:val="22"/>
          <w:szCs w:val="22"/>
        </w:rPr>
        <w:t xml:space="preserve"> and areas for improvement</w:t>
      </w:r>
      <w:r w:rsidR="00A76B4F" w:rsidRPr="00EA2791">
        <w:rPr>
          <w:rFonts w:ascii="Times New Roman" w:hAnsi="Times New Roman" w:cs="Times New Roman"/>
          <w:sz w:val="22"/>
          <w:szCs w:val="22"/>
        </w:rPr>
        <w:t>. This method</w:t>
      </w:r>
      <w:r w:rsidR="00A76B4F" w:rsidRPr="00A76B4F">
        <w:rPr>
          <w:rFonts w:ascii="Times New Roman" w:hAnsi="Times New Roman" w:cs="Times New Roman"/>
          <w:sz w:val="22"/>
          <w:szCs w:val="22"/>
        </w:rPr>
        <w:t xml:space="preserve"> of feedback</w:t>
      </w:r>
      <w:r w:rsidR="00A76B4F" w:rsidRPr="00EA2791">
        <w:rPr>
          <w:rFonts w:ascii="Times New Roman" w:hAnsi="Times New Roman" w:cs="Times New Roman"/>
          <w:sz w:val="22"/>
          <w:szCs w:val="22"/>
        </w:rPr>
        <w:t xml:space="preserve"> enhanced my decision-making and problem-solving abilities, enabling me to learn from my errors and improve my </w:t>
      </w:r>
      <w:r w:rsidR="00A76B4F" w:rsidRPr="00A76B4F">
        <w:rPr>
          <w:rFonts w:ascii="Times New Roman" w:hAnsi="Times New Roman" w:cs="Times New Roman"/>
          <w:sz w:val="22"/>
          <w:szCs w:val="22"/>
        </w:rPr>
        <w:t>approach towards incidents</w:t>
      </w:r>
      <w:r w:rsidR="00A76B4F" w:rsidRPr="00EA2791">
        <w:rPr>
          <w:rFonts w:ascii="Times New Roman" w:hAnsi="Times New Roman" w:cs="Times New Roman"/>
          <w:sz w:val="22"/>
          <w:szCs w:val="22"/>
        </w:rPr>
        <w:t xml:space="preserve">. Goleman’s Emotional Intelligence Theory (Goleman, Boyatzis &amp; McKee, 2013) was particularly pertinent in this context, since my </w:t>
      </w:r>
      <w:r w:rsidR="00A76B4F" w:rsidRPr="00A76B4F">
        <w:rPr>
          <w:rFonts w:ascii="Times New Roman" w:hAnsi="Times New Roman" w:cs="Times New Roman"/>
          <w:sz w:val="22"/>
          <w:szCs w:val="22"/>
        </w:rPr>
        <w:t>tutor</w:t>
      </w:r>
      <w:r w:rsidR="00A76B4F" w:rsidRPr="00EA2791">
        <w:rPr>
          <w:rFonts w:ascii="Times New Roman" w:hAnsi="Times New Roman" w:cs="Times New Roman"/>
          <w:sz w:val="22"/>
          <w:szCs w:val="22"/>
        </w:rPr>
        <w:t xml:space="preserve"> highlighted the significance of emotional intelligence in conflict resolution, particularly when engaging with distressed members of the public and victims of crime. Emotional intelligence, encompassing the comprehension and regulation of one's own emotions as well as the recognition of others' emotions, has demonstrated its significance in fostering rapport and cultivating trust in difficult circumstances</w:t>
      </w:r>
      <w:r w:rsidR="00A76B4F" w:rsidRPr="00A76B4F">
        <w:rPr>
          <w:rFonts w:ascii="Times New Roman" w:hAnsi="Times New Roman" w:cs="Times New Roman"/>
          <w:sz w:val="22"/>
          <w:szCs w:val="22"/>
        </w:rPr>
        <w:t xml:space="preserve"> helping to resolve incidents before they can escalate</w:t>
      </w:r>
      <w:r w:rsidR="00A76B4F" w:rsidRPr="00EA2791">
        <w:rPr>
          <w:rFonts w:ascii="Times New Roman" w:hAnsi="Times New Roman" w:cs="Times New Roman"/>
          <w:sz w:val="22"/>
          <w:szCs w:val="22"/>
        </w:rPr>
        <w:t>.</w:t>
      </w:r>
    </w:p>
    <w:p w14:paraId="3F96B992" w14:textId="77777777" w:rsidR="00A76B4F" w:rsidRPr="00EA2791" w:rsidRDefault="00A76B4F" w:rsidP="00A76B4F">
      <w:pPr>
        <w:spacing w:after="160" w:line="480" w:lineRule="auto"/>
        <w:rPr>
          <w:rFonts w:ascii="Times New Roman" w:hAnsi="Times New Roman" w:cs="Times New Roman"/>
          <w:sz w:val="22"/>
          <w:szCs w:val="22"/>
        </w:rPr>
      </w:pPr>
    </w:p>
    <w:p w14:paraId="1459F6B3" w14:textId="2FA68898"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According to MacKie (2014), strength-based coaching considerably </w:t>
      </w:r>
      <w:r w:rsidRPr="00A76B4F">
        <w:rPr>
          <w:rFonts w:ascii="Times New Roman" w:hAnsi="Times New Roman" w:cs="Times New Roman"/>
          <w:sz w:val="22"/>
          <w:szCs w:val="22"/>
        </w:rPr>
        <w:t>improved</w:t>
      </w:r>
      <w:r w:rsidRPr="00EA2791">
        <w:rPr>
          <w:rFonts w:ascii="Times New Roman" w:hAnsi="Times New Roman" w:cs="Times New Roman"/>
          <w:sz w:val="22"/>
          <w:szCs w:val="22"/>
        </w:rPr>
        <w:t xml:space="preserve"> my professional development by enabling me to concentrate on refining my current talents and fostering a growth attitude vital for enduring resilience in my work. Through strength-based coaching, I was able to enhance my existing talents, like communication and critical thinking, while also cultivating a proactive strategy for addressing</w:t>
      </w:r>
      <w:r w:rsidRPr="00A76B4F">
        <w:rPr>
          <w:rFonts w:ascii="Times New Roman" w:hAnsi="Times New Roman" w:cs="Times New Roman"/>
          <w:sz w:val="22"/>
          <w:szCs w:val="22"/>
        </w:rPr>
        <w:t xml:space="preserve"> areas of weakness</w:t>
      </w:r>
      <w:r w:rsidRPr="00EA2791">
        <w:rPr>
          <w:rFonts w:ascii="Times New Roman" w:hAnsi="Times New Roman" w:cs="Times New Roman"/>
          <w:sz w:val="22"/>
          <w:szCs w:val="22"/>
        </w:rPr>
        <w:t xml:space="preserve">. My compulsory attachments throughout probation </w:t>
      </w:r>
      <w:r w:rsidR="004C269C">
        <w:rPr>
          <w:rFonts w:ascii="Times New Roman" w:hAnsi="Times New Roman" w:cs="Times New Roman"/>
          <w:sz w:val="22"/>
          <w:szCs w:val="22"/>
        </w:rPr>
        <w:t xml:space="preserve">further </w:t>
      </w:r>
      <w:r w:rsidRPr="00EA2791">
        <w:rPr>
          <w:rFonts w:ascii="Times New Roman" w:hAnsi="Times New Roman" w:cs="Times New Roman"/>
          <w:sz w:val="22"/>
          <w:szCs w:val="22"/>
        </w:rPr>
        <w:t xml:space="preserve">enhanced my development, refining previously acquired abilities and broadening my understanding of </w:t>
      </w:r>
      <w:r w:rsidRPr="00A76B4F">
        <w:rPr>
          <w:rFonts w:ascii="Times New Roman" w:hAnsi="Times New Roman" w:cs="Times New Roman"/>
          <w:sz w:val="22"/>
          <w:szCs w:val="22"/>
        </w:rPr>
        <w:t>interviewing</w:t>
      </w:r>
      <w:r w:rsidRPr="00EA2791">
        <w:rPr>
          <w:rFonts w:ascii="Times New Roman" w:hAnsi="Times New Roman" w:cs="Times New Roman"/>
          <w:sz w:val="22"/>
          <w:szCs w:val="22"/>
        </w:rPr>
        <w:t xml:space="preserve"> and investigative </w:t>
      </w:r>
      <w:r w:rsidRPr="00A76B4F">
        <w:rPr>
          <w:rFonts w:ascii="Times New Roman" w:hAnsi="Times New Roman" w:cs="Times New Roman"/>
          <w:sz w:val="22"/>
          <w:szCs w:val="22"/>
        </w:rPr>
        <w:t>techniques</w:t>
      </w:r>
      <w:r w:rsidRPr="00EA2791">
        <w:rPr>
          <w:rFonts w:ascii="Times New Roman" w:hAnsi="Times New Roman" w:cs="Times New Roman"/>
          <w:sz w:val="22"/>
          <w:szCs w:val="22"/>
        </w:rPr>
        <w:t xml:space="preserve">. These attachments enabled me to engage in several </w:t>
      </w:r>
      <w:r w:rsidRPr="00A76B4F">
        <w:rPr>
          <w:rFonts w:ascii="Times New Roman" w:hAnsi="Times New Roman" w:cs="Times New Roman"/>
          <w:sz w:val="22"/>
          <w:szCs w:val="22"/>
        </w:rPr>
        <w:t>areas</w:t>
      </w:r>
      <w:r w:rsidRPr="00EA2791">
        <w:rPr>
          <w:rFonts w:ascii="Times New Roman" w:hAnsi="Times New Roman" w:cs="Times New Roman"/>
          <w:sz w:val="22"/>
          <w:szCs w:val="22"/>
        </w:rPr>
        <w:t xml:space="preserve"> of polic</w:t>
      </w:r>
      <w:r w:rsidRPr="00A76B4F">
        <w:rPr>
          <w:rFonts w:ascii="Times New Roman" w:hAnsi="Times New Roman" w:cs="Times New Roman"/>
          <w:sz w:val="22"/>
          <w:szCs w:val="22"/>
        </w:rPr>
        <w:t>ing</w:t>
      </w:r>
      <w:r w:rsidRPr="00EA2791">
        <w:rPr>
          <w:rFonts w:ascii="Times New Roman" w:hAnsi="Times New Roman" w:cs="Times New Roman"/>
          <w:sz w:val="22"/>
          <w:szCs w:val="22"/>
        </w:rPr>
        <w:t xml:space="preserve">, acquiring practical experience that reinforced my comprehension of fundamental ideas and equipped me for the multifaceted requirements of my </w:t>
      </w:r>
      <w:r w:rsidRPr="00A76B4F">
        <w:rPr>
          <w:rFonts w:ascii="Times New Roman" w:hAnsi="Times New Roman" w:cs="Times New Roman"/>
          <w:sz w:val="22"/>
          <w:szCs w:val="22"/>
        </w:rPr>
        <w:t>role as I progress towards a substantive role within South Wales Police</w:t>
      </w:r>
      <w:r w:rsidRPr="00EA2791">
        <w:rPr>
          <w:rFonts w:ascii="Times New Roman" w:hAnsi="Times New Roman" w:cs="Times New Roman"/>
          <w:sz w:val="22"/>
          <w:szCs w:val="22"/>
        </w:rPr>
        <w:t>.</w:t>
      </w:r>
    </w:p>
    <w:p w14:paraId="5A59F0A4" w14:textId="77777777" w:rsidR="00A76B4F" w:rsidRPr="00EA2791" w:rsidRDefault="00A76B4F" w:rsidP="00A76B4F">
      <w:pPr>
        <w:spacing w:after="160" w:line="480" w:lineRule="auto"/>
        <w:rPr>
          <w:rFonts w:ascii="Times New Roman" w:hAnsi="Times New Roman" w:cs="Times New Roman"/>
          <w:sz w:val="22"/>
          <w:szCs w:val="22"/>
        </w:rPr>
      </w:pPr>
    </w:p>
    <w:p w14:paraId="4771A596" w14:textId="47DC7657"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At an organisational level, </w:t>
      </w:r>
      <w:r w:rsidR="004C269C">
        <w:rPr>
          <w:rFonts w:ascii="Times New Roman" w:hAnsi="Times New Roman" w:cs="Times New Roman"/>
          <w:sz w:val="22"/>
          <w:szCs w:val="22"/>
        </w:rPr>
        <w:t>tutoring</w:t>
      </w:r>
      <w:r w:rsidRPr="00EA2791">
        <w:rPr>
          <w:rFonts w:ascii="Times New Roman" w:hAnsi="Times New Roman" w:cs="Times New Roman"/>
          <w:sz w:val="22"/>
          <w:szCs w:val="22"/>
        </w:rPr>
        <w:t xml:space="preserve"> and coaching facilitated my internalisation of my </w:t>
      </w:r>
      <w:r w:rsidRPr="00A76B4F">
        <w:rPr>
          <w:rFonts w:ascii="Times New Roman" w:hAnsi="Times New Roman" w:cs="Times New Roman"/>
          <w:sz w:val="22"/>
          <w:szCs w:val="22"/>
        </w:rPr>
        <w:t>police services</w:t>
      </w:r>
      <w:r w:rsidRPr="00EA2791">
        <w:rPr>
          <w:rFonts w:ascii="Times New Roman" w:hAnsi="Times New Roman" w:cs="Times New Roman"/>
          <w:sz w:val="22"/>
          <w:szCs w:val="22"/>
        </w:rPr>
        <w:t xml:space="preserve"> purpose, beliefs, and standards. Regular interactions with </w:t>
      </w:r>
      <w:r w:rsidR="004C269C" w:rsidRPr="00A76B4F">
        <w:rPr>
          <w:rFonts w:ascii="Times New Roman" w:hAnsi="Times New Roman" w:cs="Times New Roman"/>
          <w:sz w:val="22"/>
          <w:szCs w:val="22"/>
        </w:rPr>
        <w:t>experienced</w:t>
      </w:r>
      <w:r w:rsidRPr="00EA2791">
        <w:rPr>
          <w:rFonts w:ascii="Times New Roman" w:hAnsi="Times New Roman" w:cs="Times New Roman"/>
          <w:sz w:val="22"/>
          <w:szCs w:val="22"/>
        </w:rPr>
        <w:t xml:space="preserve"> officers enhanced my dedication to organisational values, including public service, ethics, and responsibility. This alignment was essential for achieving individual performance criteria and for contributing significantly to the overarching goals of the police </w:t>
      </w:r>
      <w:r w:rsidRPr="00A76B4F">
        <w:rPr>
          <w:rFonts w:ascii="Times New Roman" w:hAnsi="Times New Roman" w:cs="Times New Roman"/>
          <w:sz w:val="22"/>
          <w:szCs w:val="22"/>
        </w:rPr>
        <w:t>service</w:t>
      </w:r>
      <w:r w:rsidRPr="00EA2791">
        <w:rPr>
          <w:rFonts w:ascii="Times New Roman" w:hAnsi="Times New Roman" w:cs="Times New Roman"/>
          <w:sz w:val="22"/>
          <w:szCs w:val="22"/>
        </w:rPr>
        <w:t xml:space="preserve">. </w:t>
      </w:r>
      <w:r w:rsidR="004C269C">
        <w:rPr>
          <w:rFonts w:ascii="Times New Roman" w:hAnsi="Times New Roman" w:cs="Times New Roman"/>
          <w:sz w:val="22"/>
          <w:szCs w:val="22"/>
        </w:rPr>
        <w:t>Tutoring</w:t>
      </w:r>
      <w:r w:rsidRPr="00EA2791">
        <w:rPr>
          <w:rFonts w:ascii="Times New Roman" w:hAnsi="Times New Roman" w:cs="Times New Roman"/>
          <w:sz w:val="22"/>
          <w:szCs w:val="22"/>
        </w:rPr>
        <w:t xml:space="preserve"> </w:t>
      </w:r>
      <w:r w:rsidRPr="00A76B4F">
        <w:rPr>
          <w:rFonts w:ascii="Times New Roman" w:hAnsi="Times New Roman" w:cs="Times New Roman"/>
          <w:sz w:val="22"/>
          <w:szCs w:val="22"/>
        </w:rPr>
        <w:t xml:space="preserve">helped </w:t>
      </w:r>
      <w:r w:rsidRPr="00EA2791">
        <w:rPr>
          <w:rFonts w:ascii="Times New Roman" w:hAnsi="Times New Roman" w:cs="Times New Roman"/>
          <w:sz w:val="22"/>
          <w:szCs w:val="22"/>
        </w:rPr>
        <w:t>cultivate</w:t>
      </w:r>
      <w:r w:rsidRPr="00A76B4F">
        <w:rPr>
          <w:rFonts w:ascii="Times New Roman" w:hAnsi="Times New Roman" w:cs="Times New Roman"/>
          <w:sz w:val="22"/>
          <w:szCs w:val="22"/>
        </w:rPr>
        <w:t xml:space="preserve"> </w:t>
      </w:r>
      <w:r w:rsidRPr="00EA2791">
        <w:rPr>
          <w:rFonts w:ascii="Times New Roman" w:hAnsi="Times New Roman" w:cs="Times New Roman"/>
          <w:sz w:val="22"/>
          <w:szCs w:val="22"/>
        </w:rPr>
        <w:t>a profound comprehension of the significance of ethical norms, reinforcing the obligation to conduct yourself professionally and politely in all interactions. Through fostering this commitment, mentoring and coaching established a basis for my alignment with the organi</w:t>
      </w:r>
      <w:r w:rsidR="004C269C">
        <w:rPr>
          <w:rFonts w:ascii="Times New Roman" w:hAnsi="Times New Roman" w:cs="Times New Roman"/>
          <w:sz w:val="22"/>
          <w:szCs w:val="22"/>
        </w:rPr>
        <w:t>s</w:t>
      </w:r>
      <w:r w:rsidRPr="00EA2791">
        <w:rPr>
          <w:rFonts w:ascii="Times New Roman" w:hAnsi="Times New Roman" w:cs="Times New Roman"/>
          <w:sz w:val="22"/>
          <w:szCs w:val="22"/>
        </w:rPr>
        <w:t>ation's objective and vision (Walker, 2020).</w:t>
      </w:r>
    </w:p>
    <w:p w14:paraId="6DEA3572" w14:textId="77777777" w:rsidR="00A76B4F" w:rsidRPr="00EA2791" w:rsidRDefault="00A76B4F" w:rsidP="00A76B4F">
      <w:pPr>
        <w:spacing w:after="160" w:line="480" w:lineRule="auto"/>
        <w:rPr>
          <w:rFonts w:ascii="Times New Roman" w:hAnsi="Times New Roman" w:cs="Times New Roman"/>
          <w:sz w:val="22"/>
          <w:szCs w:val="22"/>
        </w:rPr>
      </w:pPr>
    </w:p>
    <w:p w14:paraId="4D113AF8" w14:textId="0105671C"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Systematic</w:t>
      </w:r>
      <w:r w:rsidR="004C269C">
        <w:rPr>
          <w:rFonts w:ascii="Times New Roman" w:hAnsi="Times New Roman" w:cs="Times New Roman"/>
          <w:sz w:val="22"/>
          <w:szCs w:val="22"/>
        </w:rPr>
        <w:t xml:space="preserve"> tu</w:t>
      </w:r>
      <w:r w:rsidRPr="00EA2791">
        <w:rPr>
          <w:rFonts w:ascii="Times New Roman" w:hAnsi="Times New Roman" w:cs="Times New Roman"/>
          <w:sz w:val="22"/>
          <w:szCs w:val="22"/>
        </w:rPr>
        <w:t xml:space="preserve">torship and coaching during probation were crucial for my workplace learning, professional development, and performance. My </w:t>
      </w:r>
      <w:r w:rsidR="004C269C" w:rsidRPr="00A76B4F">
        <w:rPr>
          <w:rFonts w:ascii="Times New Roman" w:hAnsi="Times New Roman" w:cs="Times New Roman"/>
          <w:sz w:val="22"/>
          <w:szCs w:val="22"/>
        </w:rPr>
        <w:t>tutor</w:t>
      </w:r>
      <w:r w:rsidR="004C269C" w:rsidRPr="00EA2791">
        <w:rPr>
          <w:rFonts w:ascii="Times New Roman" w:hAnsi="Times New Roman" w:cs="Times New Roman"/>
          <w:sz w:val="22"/>
          <w:szCs w:val="22"/>
        </w:rPr>
        <w:t>’s</w:t>
      </w:r>
      <w:r w:rsidRPr="00EA2791">
        <w:rPr>
          <w:rFonts w:ascii="Times New Roman" w:hAnsi="Times New Roman" w:cs="Times New Roman"/>
          <w:sz w:val="22"/>
          <w:szCs w:val="22"/>
        </w:rPr>
        <w:t xml:space="preserve"> advocacy for reflective practice theory (Schön, 1983) highlighted the significance of learning through reflection. Participating in reflective practices post-incident enabled me to </w:t>
      </w:r>
      <w:r w:rsidRPr="00A76B4F">
        <w:rPr>
          <w:rFonts w:ascii="Times New Roman" w:hAnsi="Times New Roman" w:cs="Times New Roman"/>
          <w:sz w:val="22"/>
          <w:szCs w:val="22"/>
        </w:rPr>
        <w:t>decide</w:t>
      </w:r>
      <w:r w:rsidRPr="00EA2791">
        <w:rPr>
          <w:rFonts w:ascii="Times New Roman" w:hAnsi="Times New Roman" w:cs="Times New Roman"/>
          <w:sz w:val="22"/>
          <w:szCs w:val="22"/>
        </w:rPr>
        <w:t xml:space="preserve"> effective strategies, recognise errors, and ready myself for </w:t>
      </w:r>
      <w:r w:rsidRPr="00A76B4F">
        <w:rPr>
          <w:rFonts w:ascii="Times New Roman" w:hAnsi="Times New Roman" w:cs="Times New Roman"/>
          <w:sz w:val="22"/>
          <w:szCs w:val="22"/>
        </w:rPr>
        <w:t>future incidences</w:t>
      </w:r>
      <w:r w:rsidRPr="00EA2791">
        <w:rPr>
          <w:rFonts w:ascii="Times New Roman" w:hAnsi="Times New Roman" w:cs="Times New Roman"/>
          <w:sz w:val="22"/>
          <w:szCs w:val="22"/>
        </w:rPr>
        <w:t xml:space="preserve">. After addressing a </w:t>
      </w:r>
      <w:r w:rsidRPr="00A76B4F">
        <w:rPr>
          <w:rFonts w:ascii="Times New Roman" w:hAnsi="Times New Roman" w:cs="Times New Roman"/>
          <w:sz w:val="22"/>
          <w:szCs w:val="22"/>
        </w:rPr>
        <w:t>neighbourhood issue within my force area</w:t>
      </w:r>
      <w:r w:rsidRPr="00EA2791">
        <w:rPr>
          <w:rFonts w:ascii="Times New Roman" w:hAnsi="Times New Roman" w:cs="Times New Roman"/>
          <w:sz w:val="22"/>
          <w:szCs w:val="22"/>
        </w:rPr>
        <w:t xml:space="preserve">, I reflected on my </w:t>
      </w:r>
      <w:r w:rsidRPr="00EA2791">
        <w:rPr>
          <w:rFonts w:ascii="Times New Roman" w:hAnsi="Times New Roman" w:cs="Times New Roman"/>
          <w:sz w:val="22"/>
          <w:szCs w:val="22"/>
        </w:rPr>
        <w:lastRenderedPageBreak/>
        <w:t xml:space="preserve">actions and evaluated how my approach influenced the </w:t>
      </w:r>
      <w:r w:rsidRPr="00A76B4F">
        <w:rPr>
          <w:rFonts w:ascii="Times New Roman" w:hAnsi="Times New Roman" w:cs="Times New Roman"/>
          <w:sz w:val="22"/>
          <w:szCs w:val="22"/>
        </w:rPr>
        <w:t>incidents</w:t>
      </w:r>
      <w:r w:rsidRPr="00EA2791">
        <w:rPr>
          <w:rFonts w:ascii="Times New Roman" w:hAnsi="Times New Roman" w:cs="Times New Roman"/>
          <w:sz w:val="22"/>
          <w:szCs w:val="22"/>
        </w:rPr>
        <w:t xml:space="preserve"> </w:t>
      </w:r>
      <w:r w:rsidRPr="00A76B4F">
        <w:rPr>
          <w:rFonts w:ascii="Times New Roman" w:hAnsi="Times New Roman" w:cs="Times New Roman"/>
          <w:sz w:val="22"/>
          <w:szCs w:val="22"/>
        </w:rPr>
        <w:t>resolution</w:t>
      </w:r>
      <w:r w:rsidRPr="00EA2791">
        <w:rPr>
          <w:rFonts w:ascii="Times New Roman" w:hAnsi="Times New Roman" w:cs="Times New Roman"/>
          <w:sz w:val="22"/>
          <w:szCs w:val="22"/>
        </w:rPr>
        <w:t>. This insight shaped my future reactions to analogous instances and underscored the significance of adaptation and situational awareness</w:t>
      </w:r>
      <w:r w:rsidRPr="00A76B4F">
        <w:rPr>
          <w:rFonts w:ascii="Times New Roman" w:hAnsi="Times New Roman" w:cs="Times New Roman"/>
          <w:sz w:val="22"/>
          <w:szCs w:val="22"/>
        </w:rPr>
        <w:t xml:space="preserve"> within policing</w:t>
      </w:r>
      <w:r w:rsidRPr="00EA2791">
        <w:rPr>
          <w:rFonts w:ascii="Times New Roman" w:hAnsi="Times New Roman" w:cs="Times New Roman"/>
          <w:sz w:val="22"/>
          <w:szCs w:val="22"/>
        </w:rPr>
        <w:t>.</w:t>
      </w:r>
    </w:p>
    <w:p w14:paraId="29100CF1" w14:textId="0B203864"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Coaching markedly improved my performance by fostering a growth mindset, a notion examined by Carol Dweck (2006) and highlighted by Peltier (2011). A growth mindset promotes the perception of setbacks as chances for advancement instead of failures. This viewpoint was essential in alleviating the anxiety and stress commonly linked to high-pressure scenarios, enabling me to perceive challenges as integral to my learning journey. Feedback received throughout coaching sessions enabled me to enhance certain competencies, including report writing, a crucial ability in </w:t>
      </w:r>
      <w:r w:rsidR="004C269C">
        <w:rPr>
          <w:rFonts w:ascii="Times New Roman" w:hAnsi="Times New Roman" w:cs="Times New Roman"/>
          <w:sz w:val="22"/>
          <w:szCs w:val="22"/>
        </w:rPr>
        <w:t>modern day policing</w:t>
      </w:r>
      <w:r w:rsidRPr="00EA2791">
        <w:rPr>
          <w:rFonts w:ascii="Times New Roman" w:hAnsi="Times New Roman" w:cs="Times New Roman"/>
          <w:sz w:val="22"/>
          <w:szCs w:val="22"/>
        </w:rPr>
        <w:t xml:space="preserve"> (Armstrong &amp; Fukami, 2009). Consistent feedback on my written reports enhanced my capacity to explain occurrences clearly and precisely, hence facilitating effective case management and accountability.</w:t>
      </w:r>
    </w:p>
    <w:p w14:paraId="67CD5303" w14:textId="77777777" w:rsidR="00A76B4F" w:rsidRPr="00EA2791" w:rsidRDefault="00A76B4F" w:rsidP="00A76B4F">
      <w:pPr>
        <w:spacing w:after="160" w:line="480" w:lineRule="auto"/>
        <w:rPr>
          <w:rFonts w:ascii="Times New Roman" w:hAnsi="Times New Roman" w:cs="Times New Roman"/>
          <w:sz w:val="22"/>
          <w:szCs w:val="22"/>
        </w:rPr>
      </w:pPr>
    </w:p>
    <w:p w14:paraId="4AF695A5" w14:textId="77777777"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Feedback, both provided and received, has been important in shaping my development into a competent police officer over the past three years. Receiving constructive input from mentors, coaches, and colleagues has elucidated expectations and performance standards, directing my progress. My coaches frequently employed the “SBI” (Situation-Behaviour-Impact) paradigm, rendering feedback precise, contextual, and action-oriented (Griffiths &amp; Campbell, 2009). In a feedback session regarding community engagement, my coach employed the SBI model to emphasise positive behaviours that fostered community trust and suggested tactics to better communication with varied groups. This constructive, focused feedback elucidated the direct influence of my activities on community attitudes and trust.</w:t>
      </w:r>
    </w:p>
    <w:p w14:paraId="70D7C8EF" w14:textId="6C9926EF"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Offering input to my colleagues </w:t>
      </w:r>
      <w:r w:rsidR="004C269C">
        <w:rPr>
          <w:rFonts w:ascii="Times New Roman" w:hAnsi="Times New Roman" w:cs="Times New Roman"/>
          <w:sz w:val="22"/>
          <w:szCs w:val="22"/>
        </w:rPr>
        <w:t xml:space="preserve">has </w:t>
      </w:r>
      <w:r w:rsidRPr="00EA2791">
        <w:rPr>
          <w:rFonts w:ascii="Times New Roman" w:hAnsi="Times New Roman" w:cs="Times New Roman"/>
          <w:sz w:val="22"/>
          <w:szCs w:val="22"/>
        </w:rPr>
        <w:t xml:space="preserve">also constituted a significant learning opportunity. Peer feedback sessions enabled me to express observations constructively, enhancing my comprehension of good communication and teamwork. The “BOOST” paradigm (Balanced, Objective, Observed, Specific, Timely) was important in </w:t>
      </w:r>
      <w:r w:rsidRPr="00A76B4F">
        <w:rPr>
          <w:rFonts w:ascii="Times New Roman" w:hAnsi="Times New Roman" w:cs="Times New Roman"/>
          <w:sz w:val="22"/>
          <w:szCs w:val="22"/>
        </w:rPr>
        <w:t>constructing my feedback</w:t>
      </w:r>
      <w:r w:rsidRPr="00EA2791">
        <w:rPr>
          <w:rFonts w:ascii="Times New Roman" w:hAnsi="Times New Roman" w:cs="Times New Roman"/>
          <w:sz w:val="22"/>
          <w:szCs w:val="22"/>
        </w:rPr>
        <w:t xml:space="preserve">, guaranteeing it was equitable and actionable </w:t>
      </w:r>
      <w:r w:rsidRPr="00EA2791">
        <w:rPr>
          <w:rFonts w:ascii="Times New Roman" w:hAnsi="Times New Roman" w:cs="Times New Roman"/>
          <w:sz w:val="22"/>
          <w:szCs w:val="22"/>
        </w:rPr>
        <w:lastRenderedPageBreak/>
        <w:t>(Whitmore, 2017). This experience improved my capacity to provide feedback and underscored the significance of cultivating a supportive, collaborative team atmosphere. The feedback exchanges fostered a culture of ongoing learning and reciprocal support, which are vital for cohesive and effective policing teams</w:t>
      </w:r>
      <w:r w:rsidRPr="00A76B4F">
        <w:rPr>
          <w:rFonts w:ascii="Times New Roman" w:hAnsi="Times New Roman" w:cs="Times New Roman"/>
          <w:sz w:val="22"/>
          <w:szCs w:val="22"/>
        </w:rPr>
        <w:t xml:space="preserve"> whilst also helping us hold each other accountable in everything we do within our role</w:t>
      </w:r>
      <w:r w:rsidRPr="00EA2791">
        <w:rPr>
          <w:rFonts w:ascii="Times New Roman" w:hAnsi="Times New Roman" w:cs="Times New Roman"/>
          <w:sz w:val="22"/>
          <w:szCs w:val="22"/>
        </w:rPr>
        <w:t>.</w:t>
      </w:r>
    </w:p>
    <w:p w14:paraId="21446B8B" w14:textId="77777777" w:rsidR="00A76B4F" w:rsidRPr="00EA2791" w:rsidRDefault="00A76B4F" w:rsidP="00A76B4F">
      <w:pPr>
        <w:spacing w:after="160" w:line="480" w:lineRule="auto"/>
        <w:rPr>
          <w:rFonts w:ascii="Times New Roman" w:hAnsi="Times New Roman" w:cs="Times New Roman"/>
          <w:sz w:val="22"/>
          <w:szCs w:val="22"/>
        </w:rPr>
      </w:pPr>
    </w:p>
    <w:p w14:paraId="58DE6A91" w14:textId="4F7DB213"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Upon reflection on my three-year probationary tenure as a student police officer, it is clear that </w:t>
      </w:r>
      <w:r w:rsidR="001F5906">
        <w:rPr>
          <w:rFonts w:ascii="Times New Roman" w:hAnsi="Times New Roman" w:cs="Times New Roman"/>
          <w:sz w:val="22"/>
          <w:szCs w:val="22"/>
        </w:rPr>
        <w:t>tu</w:t>
      </w:r>
      <w:r w:rsidRPr="00EA2791">
        <w:rPr>
          <w:rFonts w:ascii="Times New Roman" w:hAnsi="Times New Roman" w:cs="Times New Roman"/>
          <w:sz w:val="22"/>
          <w:szCs w:val="22"/>
        </w:rPr>
        <w:t>torship and coaching were essential to my development, resilience, and proficiency. These frameworks facilitated the attainment of personal, professional, and organisational objectives through organised guidance, reflective practices, and focused feedback. Theories like Situational Leadership (Hersey &amp; Blanchard, 1969) and Reflective Practice (Schön, 1983) established a robust framework for learning, enabling me to improve my performance and ready myself for the duties of policing.</w:t>
      </w:r>
    </w:p>
    <w:p w14:paraId="67AB29EB" w14:textId="77777777" w:rsidR="00A76B4F" w:rsidRPr="00EA2791" w:rsidRDefault="00A76B4F" w:rsidP="00A76B4F">
      <w:pPr>
        <w:spacing w:after="160" w:line="480" w:lineRule="auto"/>
        <w:rPr>
          <w:rFonts w:ascii="Times New Roman" w:hAnsi="Times New Roman" w:cs="Times New Roman"/>
          <w:sz w:val="22"/>
          <w:szCs w:val="22"/>
        </w:rPr>
      </w:pPr>
    </w:p>
    <w:p w14:paraId="2C741622" w14:textId="6FAC4584"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Although I have acquired substantial knowledge throughout my probationary time, I acknowledge that professional development in </w:t>
      </w:r>
      <w:r w:rsidR="001F5906">
        <w:rPr>
          <w:rFonts w:ascii="Times New Roman" w:hAnsi="Times New Roman" w:cs="Times New Roman"/>
          <w:sz w:val="22"/>
          <w:szCs w:val="22"/>
        </w:rPr>
        <w:t>policing</w:t>
      </w:r>
      <w:r w:rsidRPr="00EA2791">
        <w:rPr>
          <w:rFonts w:ascii="Times New Roman" w:hAnsi="Times New Roman" w:cs="Times New Roman"/>
          <w:sz w:val="22"/>
          <w:szCs w:val="22"/>
        </w:rPr>
        <w:t xml:space="preserve"> is a continuous endeavour. Daily, I augment this foundation through autonomous learning, collaborative engagement with peers, and more training possibilities. By using supplementary academic frameworks, such Kolb’s Experiential Learning Cycle (1984) and Gibbs’ Reflective Cycle (1988), I enhance my ability to navigate complicated circumstances, refine my critical thinking abilities, and adjust to the distinctive challenges of UK polic</w:t>
      </w:r>
      <w:r w:rsidRPr="00A76B4F">
        <w:rPr>
          <w:rFonts w:ascii="Times New Roman" w:hAnsi="Times New Roman" w:cs="Times New Roman"/>
          <w:sz w:val="22"/>
          <w:szCs w:val="22"/>
        </w:rPr>
        <w:t>ing</w:t>
      </w:r>
      <w:r w:rsidRPr="00EA2791">
        <w:rPr>
          <w:rFonts w:ascii="Times New Roman" w:hAnsi="Times New Roman" w:cs="Times New Roman"/>
          <w:sz w:val="22"/>
          <w:szCs w:val="22"/>
        </w:rPr>
        <w:t>.</w:t>
      </w:r>
    </w:p>
    <w:p w14:paraId="7C81D031" w14:textId="77777777" w:rsidR="00A76B4F" w:rsidRPr="00EA2791" w:rsidRDefault="00A76B4F" w:rsidP="00A76B4F">
      <w:pPr>
        <w:spacing w:after="160" w:line="480" w:lineRule="auto"/>
        <w:rPr>
          <w:rFonts w:ascii="Times New Roman" w:hAnsi="Times New Roman" w:cs="Times New Roman"/>
          <w:sz w:val="22"/>
          <w:szCs w:val="22"/>
        </w:rPr>
      </w:pPr>
    </w:p>
    <w:p w14:paraId="1B1CF0B3" w14:textId="19B55A1D"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Commitment to lifelong learning is crucial in a job as dynamic and demanding as </w:t>
      </w:r>
      <w:r w:rsidR="001F5906">
        <w:rPr>
          <w:rFonts w:ascii="Times New Roman" w:hAnsi="Times New Roman" w:cs="Times New Roman"/>
          <w:sz w:val="22"/>
          <w:szCs w:val="22"/>
        </w:rPr>
        <w:t>the police service</w:t>
      </w:r>
      <w:r w:rsidRPr="00EA2791">
        <w:rPr>
          <w:rFonts w:ascii="Times New Roman" w:hAnsi="Times New Roman" w:cs="Times New Roman"/>
          <w:sz w:val="22"/>
          <w:szCs w:val="22"/>
        </w:rPr>
        <w:t xml:space="preserve">. I endeavour to enhance my abilities, knowledge, and ethical principles to maintain the standards of the police </w:t>
      </w:r>
      <w:r w:rsidRPr="00A76B4F">
        <w:rPr>
          <w:rFonts w:ascii="Times New Roman" w:hAnsi="Times New Roman" w:cs="Times New Roman"/>
          <w:sz w:val="22"/>
          <w:szCs w:val="22"/>
        </w:rPr>
        <w:t>service</w:t>
      </w:r>
      <w:r w:rsidRPr="00EA2791">
        <w:rPr>
          <w:rFonts w:ascii="Times New Roman" w:hAnsi="Times New Roman" w:cs="Times New Roman"/>
          <w:sz w:val="22"/>
          <w:szCs w:val="22"/>
        </w:rPr>
        <w:t xml:space="preserve"> and make a significant contribution to the community I serve. This commitment corresponds with modern views on policing that prioritise adaptation, cultural sensitivity, and emotional intelligence (Heslop, 2011). The experiences I have acquired underscore the intrinsic </w:t>
      </w:r>
      <w:r w:rsidRPr="00EA2791">
        <w:rPr>
          <w:rFonts w:ascii="Times New Roman" w:hAnsi="Times New Roman" w:cs="Times New Roman"/>
          <w:sz w:val="22"/>
          <w:szCs w:val="22"/>
        </w:rPr>
        <w:lastRenderedPageBreak/>
        <w:t>relevance of mentoring and coaching as essential elements of probationary training, cultivating officers who are both proficient and ethically sound.</w:t>
      </w:r>
    </w:p>
    <w:p w14:paraId="404AB11C" w14:textId="77777777" w:rsidR="00A76B4F" w:rsidRPr="00EA2791" w:rsidRDefault="00A76B4F" w:rsidP="00A76B4F">
      <w:pPr>
        <w:spacing w:after="160" w:line="480" w:lineRule="auto"/>
        <w:rPr>
          <w:rFonts w:ascii="Times New Roman" w:hAnsi="Times New Roman" w:cs="Times New Roman"/>
          <w:sz w:val="22"/>
          <w:szCs w:val="22"/>
        </w:rPr>
      </w:pPr>
    </w:p>
    <w:p w14:paraId="0C794DDA" w14:textId="2CC1751E"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Throughout my probationary year as a student police officer, I have encountered the issue of reconciling a full-time position in </w:t>
      </w:r>
      <w:r w:rsidR="001F5906">
        <w:rPr>
          <w:rFonts w:ascii="Times New Roman" w:hAnsi="Times New Roman" w:cs="Times New Roman"/>
          <w:sz w:val="22"/>
          <w:szCs w:val="22"/>
        </w:rPr>
        <w:t>policing</w:t>
      </w:r>
      <w:r w:rsidRPr="00EA2791">
        <w:rPr>
          <w:rFonts w:ascii="Times New Roman" w:hAnsi="Times New Roman" w:cs="Times New Roman"/>
          <w:sz w:val="22"/>
          <w:szCs w:val="22"/>
        </w:rPr>
        <w:t xml:space="preserve"> with the requirements of a three-year university degree program. Effectively balancing both obligations necessitated exceptional organisation, tenacity, and adaptation; without my time management skills and the unwavering support of my family and friends, this would have been unfeasible. The degree program has been </w:t>
      </w:r>
      <w:r w:rsidRPr="00A76B4F">
        <w:rPr>
          <w:rFonts w:ascii="Times New Roman" w:hAnsi="Times New Roman" w:cs="Times New Roman"/>
          <w:sz w:val="22"/>
          <w:szCs w:val="22"/>
        </w:rPr>
        <w:t>demanding</w:t>
      </w:r>
      <w:r w:rsidRPr="00EA2791">
        <w:rPr>
          <w:rFonts w:ascii="Times New Roman" w:hAnsi="Times New Roman" w:cs="Times New Roman"/>
          <w:sz w:val="22"/>
          <w:szCs w:val="22"/>
        </w:rPr>
        <w:t xml:space="preserve">, with deadlines and </w:t>
      </w:r>
      <w:r w:rsidRPr="00A76B4F">
        <w:rPr>
          <w:rFonts w:ascii="Times New Roman" w:hAnsi="Times New Roman" w:cs="Times New Roman"/>
          <w:sz w:val="22"/>
          <w:szCs w:val="22"/>
        </w:rPr>
        <w:t>essays</w:t>
      </w:r>
      <w:r w:rsidRPr="00EA2791">
        <w:rPr>
          <w:rFonts w:ascii="Times New Roman" w:hAnsi="Times New Roman" w:cs="Times New Roman"/>
          <w:sz w:val="22"/>
          <w:szCs w:val="22"/>
        </w:rPr>
        <w:t xml:space="preserve"> essential to my advancement, which has occasionally posed challenges to achieve. Simultaneously, my responsibilities as a police officer encompass extended shifts, direct engagement with the public, and the necessity to remain fully vigilant and reactive in dynamic circumstances.</w:t>
      </w:r>
    </w:p>
    <w:p w14:paraId="01140586" w14:textId="47286BBB" w:rsidR="00A76B4F" w:rsidRPr="00EA2791" w:rsidRDefault="00A76B4F" w:rsidP="00A76B4F">
      <w:pPr>
        <w:spacing w:after="160" w:line="480" w:lineRule="auto"/>
        <w:rPr>
          <w:rFonts w:ascii="Times New Roman" w:hAnsi="Times New Roman" w:cs="Times New Roman"/>
          <w:sz w:val="22"/>
          <w:szCs w:val="22"/>
        </w:rPr>
      </w:pPr>
      <w:r w:rsidRPr="00EA2791">
        <w:rPr>
          <w:rFonts w:ascii="Times New Roman" w:hAnsi="Times New Roman" w:cs="Times New Roman"/>
          <w:sz w:val="22"/>
          <w:szCs w:val="22"/>
        </w:rPr>
        <w:t xml:space="preserve">Upholding elevated standards in all domains has occasionally been daunting; </w:t>
      </w:r>
      <w:r w:rsidR="001F5906" w:rsidRPr="00EA2791">
        <w:rPr>
          <w:rFonts w:ascii="Times New Roman" w:hAnsi="Times New Roman" w:cs="Times New Roman"/>
          <w:sz w:val="22"/>
          <w:szCs w:val="22"/>
        </w:rPr>
        <w:t>but</w:t>
      </w:r>
      <w:r w:rsidRPr="00EA2791">
        <w:rPr>
          <w:rFonts w:ascii="Times New Roman" w:hAnsi="Times New Roman" w:cs="Times New Roman"/>
          <w:sz w:val="22"/>
          <w:szCs w:val="22"/>
        </w:rPr>
        <w:t xml:space="preserve"> I have acquired useful techniques to mitigate stress, prioritise activities, and maintain focus under pressure. This experience has enhanced my time-management skills and bolstered my confidence in managing a demanding workload, which will be advantageous in my future career as a police officer. Additionally, it has imparted valuable insights into my physiological responses to elevated stress and anxiety, while equipping me with practical strategies to manage them.</w:t>
      </w:r>
    </w:p>
    <w:p w14:paraId="12CD5B24" w14:textId="77777777" w:rsidR="001F5906" w:rsidRDefault="001F5906" w:rsidP="00A76B4F">
      <w:pPr>
        <w:spacing w:line="480" w:lineRule="auto"/>
        <w:rPr>
          <w:rFonts w:ascii="Times New Roman" w:hAnsi="Times New Roman" w:cs="Times New Roman"/>
          <w:sz w:val="22"/>
          <w:szCs w:val="22"/>
        </w:rPr>
      </w:pPr>
    </w:p>
    <w:p w14:paraId="7824A272" w14:textId="74B9B122" w:rsidR="00A76B4F" w:rsidRDefault="00A76B4F" w:rsidP="00A76B4F">
      <w:pPr>
        <w:spacing w:line="480" w:lineRule="auto"/>
        <w:rPr>
          <w:rFonts w:ascii="Times New Roman" w:hAnsi="Times New Roman" w:cs="Times New Roman"/>
          <w:sz w:val="22"/>
          <w:szCs w:val="22"/>
        </w:rPr>
      </w:pPr>
      <w:r w:rsidRPr="00EA2791">
        <w:rPr>
          <w:rFonts w:ascii="Times New Roman" w:hAnsi="Times New Roman" w:cs="Times New Roman"/>
          <w:sz w:val="22"/>
          <w:szCs w:val="22"/>
        </w:rPr>
        <w:t xml:space="preserve">In conclusion, my probationary experience illustrates that systematic mentorship, and coaching can significantly impact a </w:t>
      </w:r>
      <w:r w:rsidRPr="00A76B4F">
        <w:rPr>
          <w:rFonts w:ascii="Times New Roman" w:hAnsi="Times New Roman" w:cs="Times New Roman"/>
          <w:sz w:val="22"/>
          <w:szCs w:val="22"/>
        </w:rPr>
        <w:t>student</w:t>
      </w:r>
      <w:r w:rsidRPr="00EA2791">
        <w:rPr>
          <w:rFonts w:ascii="Times New Roman" w:hAnsi="Times New Roman" w:cs="Times New Roman"/>
          <w:sz w:val="22"/>
          <w:szCs w:val="22"/>
        </w:rPr>
        <w:t xml:space="preserve"> officer's development. The guidance I received, along with reflective practices and constructive feedback, provided me with the skills, resilience, and ethical foundation required to fulfil the demands of </w:t>
      </w:r>
      <w:r w:rsidRPr="00A76B4F">
        <w:rPr>
          <w:rFonts w:ascii="Times New Roman" w:hAnsi="Times New Roman" w:cs="Times New Roman"/>
          <w:sz w:val="22"/>
          <w:szCs w:val="22"/>
        </w:rPr>
        <w:t xml:space="preserve">modern-day </w:t>
      </w:r>
      <w:r w:rsidRPr="00EA2791">
        <w:rPr>
          <w:rFonts w:ascii="Times New Roman" w:hAnsi="Times New Roman" w:cs="Times New Roman"/>
          <w:sz w:val="22"/>
          <w:szCs w:val="22"/>
        </w:rPr>
        <w:t xml:space="preserve">policing. As I advance in my career, I am dedicated to continuous learning and professional development, recognising that the complexities of police necessitate adaptation, empathy, and a commitment to public service. By engaging in ongoing self-improvement and adhering to the principles of the police </w:t>
      </w:r>
      <w:r w:rsidR="001F5906">
        <w:rPr>
          <w:rFonts w:ascii="Times New Roman" w:hAnsi="Times New Roman" w:cs="Times New Roman"/>
          <w:sz w:val="22"/>
          <w:szCs w:val="22"/>
        </w:rPr>
        <w:t>service</w:t>
      </w:r>
      <w:r w:rsidRPr="00EA2791">
        <w:rPr>
          <w:rFonts w:ascii="Times New Roman" w:hAnsi="Times New Roman" w:cs="Times New Roman"/>
          <w:sz w:val="22"/>
          <w:szCs w:val="22"/>
        </w:rPr>
        <w:t xml:space="preserve">, I intend to make a significant </w:t>
      </w:r>
      <w:r w:rsidRPr="00EA2791">
        <w:rPr>
          <w:rFonts w:ascii="Times New Roman" w:hAnsi="Times New Roman" w:cs="Times New Roman"/>
          <w:sz w:val="22"/>
          <w:szCs w:val="22"/>
        </w:rPr>
        <w:lastRenderedPageBreak/>
        <w:t>contribution to the safety and welfare of the communities I serve, fully equipped for the forthcoming responsibilities.</w:t>
      </w:r>
    </w:p>
    <w:p w14:paraId="628A4765" w14:textId="77777777" w:rsidR="00BB0882" w:rsidRDefault="00BB0882" w:rsidP="00A76B4F">
      <w:pPr>
        <w:spacing w:line="480" w:lineRule="auto"/>
        <w:rPr>
          <w:rFonts w:ascii="Times New Roman" w:hAnsi="Times New Roman" w:cs="Times New Roman"/>
          <w:sz w:val="22"/>
          <w:szCs w:val="22"/>
        </w:rPr>
      </w:pPr>
    </w:p>
    <w:p w14:paraId="3078D52B" w14:textId="0997EDE1" w:rsidR="00A76B4F" w:rsidRPr="00EA2791" w:rsidRDefault="00A76B4F" w:rsidP="00A76B4F">
      <w:pPr>
        <w:spacing w:after="160" w:line="480" w:lineRule="auto"/>
        <w:rPr>
          <w:rFonts w:ascii="Times New Roman" w:hAnsi="Times New Roman" w:cs="Times New Roman"/>
          <w:b/>
          <w:bCs/>
          <w:sz w:val="22"/>
          <w:szCs w:val="22"/>
        </w:rPr>
      </w:pPr>
      <w:r w:rsidRPr="00A76B4F">
        <w:rPr>
          <w:rFonts w:ascii="Times New Roman" w:hAnsi="Times New Roman" w:cs="Times New Roman"/>
          <w:b/>
          <w:bCs/>
          <w:sz w:val="22"/>
          <w:szCs w:val="22"/>
        </w:rPr>
        <w:t xml:space="preserve">Word count </w:t>
      </w:r>
      <w:r w:rsidR="00BB0882">
        <w:rPr>
          <w:rFonts w:ascii="Times New Roman" w:hAnsi="Times New Roman" w:cs="Times New Roman"/>
          <w:b/>
          <w:bCs/>
          <w:sz w:val="22"/>
          <w:szCs w:val="22"/>
        </w:rPr>
        <w:t>–</w:t>
      </w:r>
      <w:r w:rsidRPr="00A76B4F">
        <w:rPr>
          <w:rFonts w:ascii="Times New Roman" w:hAnsi="Times New Roman" w:cs="Times New Roman"/>
          <w:b/>
          <w:bCs/>
          <w:sz w:val="22"/>
          <w:szCs w:val="22"/>
        </w:rPr>
        <w:t xml:space="preserve"> 1</w:t>
      </w:r>
      <w:r w:rsidR="001F5906">
        <w:rPr>
          <w:rFonts w:ascii="Times New Roman" w:hAnsi="Times New Roman" w:cs="Times New Roman"/>
          <w:b/>
          <w:bCs/>
          <w:sz w:val="22"/>
          <w:szCs w:val="22"/>
        </w:rPr>
        <w:t>917</w:t>
      </w:r>
      <w:r w:rsidR="00BB0882">
        <w:rPr>
          <w:rFonts w:ascii="Times New Roman" w:hAnsi="Times New Roman" w:cs="Times New Roman"/>
          <w:b/>
          <w:bCs/>
          <w:sz w:val="22"/>
          <w:szCs w:val="22"/>
        </w:rPr>
        <w:t>.</w:t>
      </w:r>
    </w:p>
    <w:p w14:paraId="592CAEBA" w14:textId="5325DF2F" w:rsidR="000F7ECD" w:rsidRPr="00A76B4F" w:rsidRDefault="000F7ECD" w:rsidP="00A76B4F">
      <w:pPr>
        <w:ind w:right="237"/>
        <w:sectPr w:rsidR="000F7ECD" w:rsidRPr="00A76B4F" w:rsidSect="0022001B">
          <w:pgSz w:w="11906" w:h="16838" w:code="9"/>
          <w:pgMar w:top="1440" w:right="1440" w:bottom="1440" w:left="1440" w:header="720" w:footer="720" w:gutter="0"/>
          <w:cols w:space="720"/>
          <w:docGrid w:linePitch="272"/>
        </w:sectPr>
      </w:pPr>
    </w:p>
    <w:p w14:paraId="2B4DA333" w14:textId="0CBB72BF" w:rsidR="004923DA" w:rsidRPr="00270EEB" w:rsidRDefault="004923DA" w:rsidP="00BB0882">
      <w:pPr>
        <w:overflowPunct/>
        <w:autoSpaceDE/>
        <w:autoSpaceDN/>
        <w:adjustRightInd/>
        <w:ind w:right="237"/>
        <w:jc w:val="center"/>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21154786" w14:textId="77777777" w:rsidR="00CE18FA" w:rsidRPr="000A5EF2" w:rsidRDefault="00CE18FA" w:rsidP="00CE18FA">
      <w:pPr>
        <w:rPr>
          <w:rFonts w:ascii="Times New Roman" w:hAnsi="Times New Roman" w:cs="Times New Roman"/>
          <w:sz w:val="22"/>
          <w:szCs w:val="22"/>
        </w:rPr>
      </w:pPr>
    </w:p>
    <w:p w14:paraId="48659853"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Adlam, R. (1998) </w:t>
      </w:r>
      <w:r w:rsidRPr="000A5EF2">
        <w:rPr>
          <w:rFonts w:ascii="Times New Roman" w:hAnsi="Times New Roman" w:cs="Times New Roman"/>
          <w:i/>
          <w:iCs/>
          <w:sz w:val="22"/>
          <w:szCs w:val="22"/>
        </w:rPr>
        <w:t>Leadership in the police: An examination of leadership principles and practices</w:t>
      </w:r>
      <w:r w:rsidRPr="000A5EF2">
        <w:rPr>
          <w:rFonts w:ascii="Times New Roman" w:hAnsi="Times New Roman" w:cs="Times New Roman"/>
          <w:sz w:val="22"/>
          <w:szCs w:val="22"/>
        </w:rPr>
        <w:t>. Policing Journal, 71(2), pp. 110-125.</w:t>
      </w:r>
    </w:p>
    <w:p w14:paraId="6EA68A97" w14:textId="77777777" w:rsidR="00CE18FA" w:rsidRPr="000A5EF2" w:rsidRDefault="00CE18FA" w:rsidP="00CE18FA">
      <w:pPr>
        <w:rPr>
          <w:rFonts w:ascii="Times New Roman" w:hAnsi="Times New Roman" w:cs="Times New Roman"/>
          <w:sz w:val="22"/>
          <w:szCs w:val="22"/>
        </w:rPr>
      </w:pPr>
    </w:p>
    <w:p w14:paraId="7C918E47" w14:textId="77777777" w:rsidR="00CE18FA" w:rsidRPr="000A5EF2" w:rsidRDefault="00CE18FA" w:rsidP="00CE18FA">
      <w:pPr>
        <w:spacing w:line="259" w:lineRule="auto"/>
        <w:rPr>
          <w:rFonts w:ascii="Times New Roman" w:hAnsi="Times New Roman" w:cs="Times New Roman"/>
          <w:sz w:val="22"/>
          <w:szCs w:val="22"/>
        </w:rPr>
      </w:pPr>
    </w:p>
    <w:p w14:paraId="770C29B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Armstrong, S.J. &amp; Fukami, C.V. (2009). The SAGE Handbook of Management Learning, Education, and Development. SAGE Publications.</w:t>
      </w:r>
    </w:p>
    <w:p w14:paraId="28A9F986" w14:textId="77777777" w:rsidR="00CE18FA" w:rsidRPr="000A5EF2" w:rsidRDefault="00CE18FA" w:rsidP="00CE18FA">
      <w:pPr>
        <w:spacing w:line="480" w:lineRule="auto"/>
        <w:rPr>
          <w:rFonts w:ascii="Times New Roman" w:hAnsi="Times New Roman" w:cs="Times New Roman"/>
          <w:sz w:val="22"/>
          <w:szCs w:val="22"/>
        </w:rPr>
      </w:pPr>
    </w:p>
    <w:p w14:paraId="1BD656A2"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Avolio, B.J. and Gardner, W.L. (2005) ‘Authentic leadership development: Getting to the root of positive forms of leadership’, </w:t>
      </w:r>
      <w:r w:rsidRPr="000A5EF2">
        <w:rPr>
          <w:rFonts w:ascii="Times New Roman" w:hAnsi="Times New Roman" w:cs="Times New Roman"/>
          <w:i/>
          <w:iCs/>
          <w:sz w:val="22"/>
          <w:szCs w:val="22"/>
        </w:rPr>
        <w:t>The Leadership Quarterly</w:t>
      </w:r>
      <w:r w:rsidRPr="000A5EF2">
        <w:rPr>
          <w:rFonts w:ascii="Times New Roman" w:hAnsi="Times New Roman" w:cs="Times New Roman"/>
          <w:sz w:val="22"/>
          <w:szCs w:val="22"/>
        </w:rPr>
        <w:t>, 16(3), pp. 315–338.</w:t>
      </w:r>
    </w:p>
    <w:p w14:paraId="04735E51" w14:textId="77777777" w:rsidR="00CE18FA" w:rsidRPr="000A5EF2" w:rsidRDefault="00CE18FA" w:rsidP="00CE18FA">
      <w:pPr>
        <w:rPr>
          <w:rFonts w:ascii="Times New Roman" w:hAnsi="Times New Roman" w:cs="Times New Roman"/>
          <w:sz w:val="22"/>
          <w:szCs w:val="22"/>
        </w:rPr>
      </w:pPr>
    </w:p>
    <w:p w14:paraId="08C64D3C" w14:textId="77777777" w:rsidR="00CE18FA" w:rsidRPr="000A5EF2" w:rsidRDefault="00CE18FA" w:rsidP="00CE18FA">
      <w:pPr>
        <w:spacing w:line="259" w:lineRule="auto"/>
        <w:rPr>
          <w:rFonts w:ascii="Times New Roman" w:hAnsi="Times New Roman" w:cs="Times New Roman"/>
          <w:sz w:val="22"/>
          <w:szCs w:val="22"/>
        </w:rPr>
      </w:pPr>
    </w:p>
    <w:p w14:paraId="3A8DBC1B"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Bass, B.M. (1985) </w:t>
      </w:r>
      <w:r w:rsidRPr="000A5EF2">
        <w:rPr>
          <w:rFonts w:ascii="Times New Roman" w:hAnsi="Times New Roman" w:cs="Times New Roman"/>
          <w:i/>
          <w:iCs/>
          <w:sz w:val="22"/>
          <w:szCs w:val="22"/>
        </w:rPr>
        <w:t>Leadership and performance beyond expectations</w:t>
      </w:r>
      <w:r w:rsidRPr="000A5EF2">
        <w:rPr>
          <w:rFonts w:ascii="Times New Roman" w:hAnsi="Times New Roman" w:cs="Times New Roman"/>
          <w:sz w:val="22"/>
          <w:szCs w:val="22"/>
        </w:rPr>
        <w:t>. New York: Free Press.</w:t>
      </w:r>
    </w:p>
    <w:p w14:paraId="664B3D7C" w14:textId="77777777" w:rsidR="00CE18FA" w:rsidRPr="000A5EF2" w:rsidRDefault="00CE18FA" w:rsidP="00CE18FA">
      <w:pPr>
        <w:rPr>
          <w:rFonts w:ascii="Times New Roman" w:hAnsi="Times New Roman" w:cs="Times New Roman"/>
          <w:sz w:val="22"/>
          <w:szCs w:val="22"/>
        </w:rPr>
      </w:pPr>
    </w:p>
    <w:p w14:paraId="6A763252" w14:textId="77777777" w:rsidR="00CE18FA" w:rsidRPr="000A5EF2" w:rsidRDefault="00CE18FA" w:rsidP="00CE18FA">
      <w:pPr>
        <w:spacing w:line="259" w:lineRule="auto"/>
        <w:rPr>
          <w:rFonts w:ascii="Times New Roman" w:hAnsi="Times New Roman" w:cs="Times New Roman"/>
          <w:sz w:val="22"/>
          <w:szCs w:val="22"/>
        </w:rPr>
      </w:pPr>
    </w:p>
    <w:p w14:paraId="53755DD0"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Bass, B.M. and Riggio, R.E. (2006) </w:t>
      </w:r>
      <w:r w:rsidRPr="000A5EF2">
        <w:rPr>
          <w:rFonts w:ascii="Times New Roman" w:hAnsi="Times New Roman" w:cs="Times New Roman"/>
          <w:i/>
          <w:iCs/>
          <w:sz w:val="22"/>
          <w:szCs w:val="22"/>
        </w:rPr>
        <w:t>Transformational leadership</w:t>
      </w:r>
      <w:r w:rsidRPr="000A5EF2">
        <w:rPr>
          <w:rFonts w:ascii="Times New Roman" w:hAnsi="Times New Roman" w:cs="Times New Roman"/>
          <w:sz w:val="22"/>
          <w:szCs w:val="22"/>
        </w:rPr>
        <w:t>. Mahwah, NJ: Lawrence Erlbaum Associates.</w:t>
      </w:r>
    </w:p>
    <w:p w14:paraId="1BDC1AD6" w14:textId="77777777" w:rsidR="00CE18FA" w:rsidRPr="000A5EF2" w:rsidRDefault="00CE18FA" w:rsidP="00CE18FA">
      <w:pPr>
        <w:rPr>
          <w:rFonts w:ascii="Times New Roman" w:hAnsi="Times New Roman" w:cs="Times New Roman"/>
          <w:sz w:val="22"/>
          <w:szCs w:val="22"/>
        </w:rPr>
      </w:pPr>
    </w:p>
    <w:p w14:paraId="589CCF39" w14:textId="77777777" w:rsidR="00CE18FA" w:rsidRPr="000A5EF2" w:rsidRDefault="00CE18FA" w:rsidP="00CE18FA">
      <w:pPr>
        <w:spacing w:line="259" w:lineRule="auto"/>
        <w:rPr>
          <w:rFonts w:ascii="Times New Roman" w:hAnsi="Times New Roman" w:cs="Times New Roman"/>
          <w:sz w:val="22"/>
          <w:szCs w:val="22"/>
        </w:rPr>
      </w:pPr>
    </w:p>
    <w:p w14:paraId="12C6B5A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Bennett, W.L., 2013. </w:t>
      </w:r>
      <w:r w:rsidRPr="000A5EF2">
        <w:rPr>
          <w:rFonts w:ascii="Times New Roman" w:hAnsi="Times New Roman" w:cs="Times New Roman"/>
          <w:i/>
          <w:iCs/>
          <w:sz w:val="22"/>
          <w:szCs w:val="22"/>
        </w:rPr>
        <w:t>The logic of connective action: Digital media and the personalisation of contentious politics</w:t>
      </w:r>
      <w:r w:rsidRPr="000A5EF2">
        <w:rPr>
          <w:rFonts w:ascii="Times New Roman" w:hAnsi="Times New Roman" w:cs="Times New Roman"/>
          <w:sz w:val="22"/>
          <w:szCs w:val="22"/>
        </w:rPr>
        <w:t>. Cambridge University Press.</w:t>
      </w:r>
    </w:p>
    <w:p w14:paraId="6C34338A" w14:textId="77777777" w:rsidR="00CE18FA" w:rsidRPr="000A5EF2" w:rsidRDefault="00CE18FA" w:rsidP="00CE18FA">
      <w:pPr>
        <w:spacing w:line="480" w:lineRule="auto"/>
        <w:rPr>
          <w:rFonts w:ascii="Times New Roman" w:hAnsi="Times New Roman" w:cs="Times New Roman"/>
          <w:sz w:val="22"/>
          <w:szCs w:val="22"/>
        </w:rPr>
      </w:pPr>
    </w:p>
    <w:p w14:paraId="29AA2DD8"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Bradford, B., &amp; Jackson, J., 2015. Enabling and constraining police power: On the moral regulation of policing. </w:t>
      </w:r>
      <w:r w:rsidRPr="000A5EF2">
        <w:rPr>
          <w:rFonts w:ascii="Times New Roman" w:hAnsi="Times New Roman" w:cs="Times New Roman"/>
          <w:i/>
          <w:iCs/>
          <w:sz w:val="22"/>
          <w:szCs w:val="22"/>
        </w:rPr>
        <w:t>Policing and Society</w:t>
      </w:r>
      <w:r w:rsidRPr="000A5EF2">
        <w:rPr>
          <w:rFonts w:ascii="Times New Roman" w:hAnsi="Times New Roman" w:cs="Times New Roman"/>
          <w:sz w:val="22"/>
          <w:szCs w:val="22"/>
        </w:rPr>
        <w:t>, 25(2), pp.196-210.</w:t>
      </w:r>
    </w:p>
    <w:p w14:paraId="00AD82ED" w14:textId="77777777" w:rsidR="00CE18FA" w:rsidRPr="000A5EF2" w:rsidRDefault="00CE18FA" w:rsidP="00CE18FA">
      <w:pPr>
        <w:spacing w:line="480" w:lineRule="auto"/>
        <w:rPr>
          <w:rFonts w:ascii="Times New Roman" w:hAnsi="Times New Roman" w:cs="Times New Roman"/>
          <w:sz w:val="22"/>
          <w:szCs w:val="22"/>
        </w:rPr>
      </w:pPr>
    </w:p>
    <w:p w14:paraId="1B846E3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Bradford, B., &amp; Quinton, P. (2014). Self-legitimacy, police culture and support for democratic policing in an English Constabulary. </w:t>
      </w:r>
      <w:r w:rsidRPr="000A5EF2">
        <w:rPr>
          <w:rFonts w:ascii="Times New Roman" w:hAnsi="Times New Roman" w:cs="Times New Roman"/>
          <w:i/>
          <w:iCs/>
          <w:sz w:val="22"/>
          <w:szCs w:val="22"/>
        </w:rPr>
        <w:t>British Journal of Criminology, 54</w:t>
      </w:r>
      <w:r w:rsidRPr="000A5EF2">
        <w:rPr>
          <w:rFonts w:ascii="Times New Roman" w:hAnsi="Times New Roman" w:cs="Times New Roman"/>
          <w:sz w:val="22"/>
          <w:szCs w:val="22"/>
        </w:rPr>
        <w:t>(6), 1023-1044.</w:t>
      </w:r>
    </w:p>
    <w:p w14:paraId="42848BE5" w14:textId="77777777" w:rsidR="00CE18FA" w:rsidRPr="000A5EF2" w:rsidRDefault="00CE18FA" w:rsidP="00CE18FA">
      <w:pPr>
        <w:spacing w:line="480" w:lineRule="auto"/>
        <w:rPr>
          <w:rFonts w:ascii="Times New Roman" w:hAnsi="Times New Roman" w:cs="Times New Roman"/>
          <w:sz w:val="22"/>
          <w:szCs w:val="22"/>
        </w:rPr>
      </w:pPr>
    </w:p>
    <w:p w14:paraId="71F7AEB6" w14:textId="77777777" w:rsidR="00CE18FA"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Brainard, L.A., &amp; McNutt, J.G., 2010. Virtual government-citizen relations: Informational, transactional, or collaborative? </w:t>
      </w:r>
      <w:r w:rsidRPr="000A5EF2">
        <w:rPr>
          <w:rFonts w:ascii="Times New Roman" w:hAnsi="Times New Roman" w:cs="Times New Roman"/>
          <w:i/>
          <w:iCs/>
          <w:sz w:val="22"/>
          <w:szCs w:val="22"/>
        </w:rPr>
        <w:t>Administration &amp; Society</w:t>
      </w:r>
      <w:r w:rsidRPr="000A5EF2">
        <w:rPr>
          <w:rFonts w:ascii="Times New Roman" w:hAnsi="Times New Roman" w:cs="Times New Roman"/>
          <w:sz w:val="22"/>
          <w:szCs w:val="22"/>
        </w:rPr>
        <w:t>, 42(7), pp.836-858.</w:t>
      </w:r>
    </w:p>
    <w:p w14:paraId="72271B31" w14:textId="77777777" w:rsidR="00CE18FA" w:rsidRPr="000A5EF2" w:rsidRDefault="00CE18FA" w:rsidP="00CE18FA">
      <w:pPr>
        <w:spacing w:line="480" w:lineRule="auto"/>
        <w:rPr>
          <w:rFonts w:ascii="Times New Roman" w:hAnsi="Times New Roman" w:cs="Times New Roman"/>
          <w:sz w:val="22"/>
          <w:szCs w:val="22"/>
        </w:rPr>
      </w:pPr>
    </w:p>
    <w:p w14:paraId="45F66E75"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lastRenderedPageBreak/>
        <w:t>Brown, J. (2018). Police research: The importance of reflecting on police practice. </w:t>
      </w:r>
      <w:r w:rsidRPr="000A5EF2">
        <w:rPr>
          <w:rFonts w:ascii="Times New Roman" w:hAnsi="Times New Roman" w:cs="Times New Roman"/>
          <w:i/>
          <w:iCs/>
          <w:sz w:val="22"/>
          <w:szCs w:val="22"/>
        </w:rPr>
        <w:t>Policing: A Journal of Policy and Practice, 12</w:t>
      </w:r>
      <w:r w:rsidRPr="000A5EF2">
        <w:rPr>
          <w:rFonts w:ascii="Times New Roman" w:hAnsi="Times New Roman" w:cs="Times New Roman"/>
          <w:sz w:val="22"/>
          <w:szCs w:val="22"/>
        </w:rPr>
        <w:t>(3), 322-332.</w:t>
      </w:r>
    </w:p>
    <w:p w14:paraId="19F85F8A" w14:textId="77777777" w:rsidR="00CE18FA" w:rsidRPr="000A5EF2" w:rsidRDefault="00CE18FA" w:rsidP="00CE18FA">
      <w:pPr>
        <w:spacing w:line="480" w:lineRule="auto"/>
        <w:rPr>
          <w:rFonts w:ascii="Times New Roman" w:hAnsi="Times New Roman" w:cs="Times New Roman"/>
          <w:sz w:val="22"/>
          <w:szCs w:val="22"/>
        </w:rPr>
      </w:pPr>
    </w:p>
    <w:p w14:paraId="6875ED39"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Bryant, R., &amp; Bryant, S. (2016). Professionalism and modern policing: A critical analysis of the UK police reforms. </w:t>
      </w:r>
      <w:r w:rsidRPr="000A5EF2">
        <w:rPr>
          <w:rFonts w:ascii="Times New Roman" w:hAnsi="Times New Roman" w:cs="Times New Roman"/>
          <w:i/>
          <w:iCs/>
          <w:sz w:val="22"/>
          <w:szCs w:val="22"/>
        </w:rPr>
        <w:t>Policing: An International Journal, 39</w:t>
      </w:r>
      <w:r w:rsidRPr="000A5EF2">
        <w:rPr>
          <w:rFonts w:ascii="Times New Roman" w:hAnsi="Times New Roman" w:cs="Times New Roman"/>
          <w:sz w:val="22"/>
          <w:szCs w:val="22"/>
        </w:rPr>
        <w:t>(4), 678-691.</w:t>
      </w:r>
    </w:p>
    <w:p w14:paraId="0F1A9779" w14:textId="77777777" w:rsidR="00CE18FA" w:rsidRPr="000A5EF2" w:rsidRDefault="00CE18FA" w:rsidP="00CE18FA">
      <w:pPr>
        <w:spacing w:line="480" w:lineRule="auto"/>
        <w:rPr>
          <w:rFonts w:ascii="Times New Roman" w:hAnsi="Times New Roman" w:cs="Times New Roman"/>
          <w:sz w:val="22"/>
          <w:szCs w:val="22"/>
        </w:rPr>
      </w:pPr>
    </w:p>
    <w:p w14:paraId="0A31C8C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Bullock, K., &amp; Johnson, P., 2012. The impact of social media in policing: The challenges of managing boundaries in the digital age. </w:t>
      </w:r>
      <w:r w:rsidRPr="000A5EF2">
        <w:rPr>
          <w:rFonts w:ascii="Times New Roman" w:hAnsi="Times New Roman" w:cs="Times New Roman"/>
          <w:i/>
          <w:iCs/>
          <w:sz w:val="22"/>
          <w:szCs w:val="22"/>
        </w:rPr>
        <w:t>Policing and Society</w:t>
      </w:r>
      <w:r w:rsidRPr="000A5EF2">
        <w:rPr>
          <w:rFonts w:ascii="Times New Roman" w:hAnsi="Times New Roman" w:cs="Times New Roman"/>
          <w:sz w:val="22"/>
          <w:szCs w:val="22"/>
        </w:rPr>
        <w:t>, 22(3), pp.305–313.</w:t>
      </w:r>
    </w:p>
    <w:p w14:paraId="32F099F7" w14:textId="77777777" w:rsidR="00CE18FA" w:rsidRPr="000A5EF2" w:rsidRDefault="00CE18FA" w:rsidP="00CE18FA">
      <w:pPr>
        <w:spacing w:line="480" w:lineRule="auto"/>
        <w:rPr>
          <w:rFonts w:ascii="Times New Roman" w:hAnsi="Times New Roman" w:cs="Times New Roman"/>
          <w:sz w:val="22"/>
          <w:szCs w:val="22"/>
        </w:rPr>
      </w:pPr>
    </w:p>
    <w:p w14:paraId="534F757E"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Bullock, K., 2018. The police use of social media: Transformation or normalisation? </w:t>
      </w:r>
      <w:r w:rsidRPr="000A5EF2">
        <w:rPr>
          <w:rFonts w:ascii="Times New Roman" w:hAnsi="Times New Roman" w:cs="Times New Roman"/>
          <w:i/>
          <w:iCs/>
          <w:sz w:val="22"/>
          <w:szCs w:val="22"/>
        </w:rPr>
        <w:t>Social Policy &amp; Society</w:t>
      </w:r>
      <w:r w:rsidRPr="000A5EF2">
        <w:rPr>
          <w:rFonts w:ascii="Times New Roman" w:hAnsi="Times New Roman" w:cs="Times New Roman"/>
          <w:sz w:val="22"/>
          <w:szCs w:val="22"/>
        </w:rPr>
        <w:t>, 17(2), pp.245–258.</w:t>
      </w:r>
    </w:p>
    <w:p w14:paraId="2A5B37AB" w14:textId="77777777" w:rsidR="00CE18FA" w:rsidRPr="000A5EF2" w:rsidRDefault="00CE18FA" w:rsidP="00CE18FA">
      <w:pPr>
        <w:spacing w:line="480" w:lineRule="auto"/>
        <w:rPr>
          <w:rFonts w:ascii="Times New Roman" w:hAnsi="Times New Roman" w:cs="Times New Roman"/>
          <w:sz w:val="22"/>
          <w:szCs w:val="22"/>
        </w:rPr>
      </w:pPr>
    </w:p>
    <w:p w14:paraId="08736D3F" w14:textId="77777777" w:rsidR="00CE18FA" w:rsidRPr="000A5EF2" w:rsidRDefault="00CE18FA" w:rsidP="00CE18FA">
      <w:pPr>
        <w:spacing w:line="259" w:lineRule="auto"/>
        <w:rPr>
          <w:rFonts w:ascii="Times New Roman" w:hAnsi="Times New Roman" w:cs="Times New Roman"/>
          <w:sz w:val="22"/>
          <w:szCs w:val="22"/>
        </w:rPr>
      </w:pPr>
      <w:r w:rsidRPr="000A5EF2">
        <w:rPr>
          <w:rFonts w:ascii="Times New Roman" w:hAnsi="Times New Roman" w:cs="Times New Roman"/>
          <w:sz w:val="22"/>
          <w:szCs w:val="22"/>
        </w:rPr>
        <w:t xml:space="preserve">Burns, J.M. (1978) </w:t>
      </w:r>
      <w:r w:rsidRPr="000A5EF2">
        <w:rPr>
          <w:rFonts w:ascii="Times New Roman" w:hAnsi="Times New Roman" w:cs="Times New Roman"/>
          <w:i/>
          <w:iCs/>
          <w:sz w:val="22"/>
          <w:szCs w:val="22"/>
        </w:rPr>
        <w:t>Leadership</w:t>
      </w:r>
      <w:r w:rsidRPr="000A5EF2">
        <w:rPr>
          <w:rFonts w:ascii="Times New Roman" w:hAnsi="Times New Roman" w:cs="Times New Roman"/>
          <w:sz w:val="22"/>
          <w:szCs w:val="22"/>
        </w:rPr>
        <w:t>. New York: Harper &amp; Row.</w:t>
      </w:r>
    </w:p>
    <w:p w14:paraId="4F32C05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Cashmore, E. (2002). Behind the blue line: The police and racial bias. </w:t>
      </w:r>
      <w:r w:rsidRPr="000A5EF2">
        <w:rPr>
          <w:rFonts w:ascii="Times New Roman" w:hAnsi="Times New Roman" w:cs="Times New Roman"/>
          <w:i/>
          <w:iCs/>
          <w:sz w:val="22"/>
          <w:szCs w:val="22"/>
        </w:rPr>
        <w:t>The British Journal of Criminology, 42</w:t>
      </w:r>
      <w:r w:rsidRPr="000A5EF2">
        <w:rPr>
          <w:rFonts w:ascii="Times New Roman" w:hAnsi="Times New Roman" w:cs="Times New Roman"/>
          <w:sz w:val="22"/>
          <w:szCs w:val="22"/>
        </w:rPr>
        <w:t>(2), 168-187.</w:t>
      </w:r>
    </w:p>
    <w:p w14:paraId="690A6548" w14:textId="77777777" w:rsidR="00CE18FA" w:rsidRPr="000A5EF2" w:rsidRDefault="00CE18FA" w:rsidP="00CE18FA">
      <w:pPr>
        <w:spacing w:line="480" w:lineRule="auto"/>
        <w:rPr>
          <w:rFonts w:ascii="Times New Roman" w:hAnsi="Times New Roman" w:cs="Times New Roman"/>
          <w:sz w:val="22"/>
          <w:szCs w:val="22"/>
        </w:rPr>
      </w:pPr>
    </w:p>
    <w:p w14:paraId="4EDC6F85"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Chopko, B. A., &amp; Schwartz, R. C. (2012). The Relationship between Mindfulness and Posttraumatic Growth in Law Enforcement Officers. </w:t>
      </w:r>
      <w:r w:rsidRPr="000A5EF2">
        <w:rPr>
          <w:rFonts w:ascii="Times New Roman" w:hAnsi="Times New Roman" w:cs="Times New Roman"/>
          <w:i/>
          <w:iCs/>
          <w:sz w:val="22"/>
          <w:szCs w:val="22"/>
        </w:rPr>
        <w:t>Journal of Traumatic Stress</w:t>
      </w:r>
      <w:r w:rsidRPr="000A5EF2">
        <w:rPr>
          <w:rFonts w:ascii="Times New Roman" w:hAnsi="Times New Roman" w:cs="Times New Roman"/>
          <w:sz w:val="22"/>
          <w:szCs w:val="22"/>
        </w:rPr>
        <w:t>, 25(2), 198-205.</w:t>
      </w:r>
    </w:p>
    <w:p w14:paraId="79AF1E86" w14:textId="77777777" w:rsidR="00CE18FA" w:rsidRPr="000A5EF2" w:rsidRDefault="00CE18FA" w:rsidP="00CE18FA">
      <w:pPr>
        <w:spacing w:line="480" w:lineRule="auto"/>
        <w:rPr>
          <w:rFonts w:ascii="Times New Roman" w:hAnsi="Times New Roman" w:cs="Times New Roman"/>
          <w:sz w:val="22"/>
          <w:szCs w:val="22"/>
        </w:rPr>
      </w:pPr>
    </w:p>
    <w:p w14:paraId="4E32F962"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Clutterbuck, D. (2014). Everyone Needs a Mentor: Fostering Talent in Your Organisation (5th ed.). Chartered Institute of Personnel and Development.</w:t>
      </w:r>
    </w:p>
    <w:p w14:paraId="14960470" w14:textId="77777777" w:rsidR="00CE18FA" w:rsidRPr="000A5EF2" w:rsidRDefault="00CE18FA" w:rsidP="00CE18FA">
      <w:pPr>
        <w:spacing w:line="480" w:lineRule="auto"/>
        <w:rPr>
          <w:rFonts w:ascii="Times New Roman" w:hAnsi="Times New Roman" w:cs="Times New Roman"/>
          <w:sz w:val="22"/>
          <w:szCs w:val="22"/>
        </w:rPr>
      </w:pPr>
    </w:p>
    <w:p w14:paraId="5A34FC6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College of Policing, 2020. Guidance on the professional use of social media. [online] Available at: https://www.college.police.uk/guidance/professional-use-social-media [Accessed 30 October 2024].</w:t>
      </w:r>
    </w:p>
    <w:p w14:paraId="3DC2D7DA" w14:textId="77777777" w:rsidR="00CE18FA" w:rsidRPr="000A5EF2" w:rsidRDefault="00CE18FA" w:rsidP="00CE18FA">
      <w:pPr>
        <w:spacing w:line="480" w:lineRule="auto"/>
        <w:rPr>
          <w:rFonts w:ascii="Times New Roman" w:hAnsi="Times New Roman" w:cs="Times New Roman"/>
          <w:sz w:val="22"/>
          <w:szCs w:val="22"/>
        </w:rPr>
      </w:pPr>
    </w:p>
    <w:p w14:paraId="76DF8C07" w14:textId="0DB6E0E8"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College of Policing. (2014). </w:t>
      </w:r>
      <w:r w:rsidRPr="000A5EF2">
        <w:rPr>
          <w:rFonts w:ascii="Times New Roman" w:hAnsi="Times New Roman" w:cs="Times New Roman"/>
          <w:i/>
          <w:iCs/>
          <w:sz w:val="22"/>
          <w:szCs w:val="22"/>
        </w:rPr>
        <w:t>Code of Ethics</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https://www.college.police.uk/ethics</w:t>
      </w:r>
    </w:p>
    <w:p w14:paraId="790BCD78" w14:textId="77777777" w:rsidR="00CE18FA" w:rsidRPr="000A5EF2" w:rsidRDefault="00CE18FA" w:rsidP="00CE18FA">
      <w:pPr>
        <w:spacing w:line="480" w:lineRule="auto"/>
        <w:rPr>
          <w:rFonts w:ascii="Times New Roman" w:hAnsi="Times New Roman" w:cs="Times New Roman"/>
          <w:sz w:val="22"/>
          <w:szCs w:val="22"/>
        </w:rPr>
      </w:pPr>
    </w:p>
    <w:p w14:paraId="54D66835" w14:textId="3124E2D5"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lastRenderedPageBreak/>
        <w:t>College of Policing. (2018). </w:t>
      </w:r>
      <w:r w:rsidRPr="000A5EF2">
        <w:rPr>
          <w:rFonts w:ascii="Times New Roman" w:hAnsi="Times New Roman" w:cs="Times New Roman"/>
          <w:i/>
          <w:iCs/>
          <w:sz w:val="22"/>
          <w:szCs w:val="22"/>
        </w:rPr>
        <w:t>Workforce Transformation in 2018</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https://www.college.police.uk/workforce-transformation</w:t>
      </w:r>
    </w:p>
    <w:p w14:paraId="40689D95" w14:textId="77777777" w:rsidR="00CE18FA" w:rsidRPr="000A5EF2" w:rsidRDefault="00CE18FA" w:rsidP="00CE18FA">
      <w:pPr>
        <w:spacing w:line="480" w:lineRule="auto"/>
        <w:rPr>
          <w:rFonts w:ascii="Times New Roman" w:hAnsi="Times New Roman" w:cs="Times New Roman"/>
          <w:sz w:val="22"/>
          <w:szCs w:val="22"/>
        </w:rPr>
      </w:pPr>
    </w:p>
    <w:p w14:paraId="08723F4A" w14:textId="5AA66E3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College of Policing. (2020). </w:t>
      </w:r>
      <w:r w:rsidRPr="000A5EF2">
        <w:rPr>
          <w:rFonts w:ascii="Times New Roman" w:hAnsi="Times New Roman" w:cs="Times New Roman"/>
          <w:i/>
          <w:iCs/>
          <w:sz w:val="22"/>
          <w:szCs w:val="22"/>
        </w:rPr>
        <w:t>5-Year Strategy for Policing</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https://www.college.police.uk/strategy</w:t>
      </w:r>
    </w:p>
    <w:p w14:paraId="21F2AB6A" w14:textId="77777777" w:rsidR="00CE18FA" w:rsidRPr="000A5EF2" w:rsidRDefault="00CE18FA" w:rsidP="00CE18FA">
      <w:pPr>
        <w:spacing w:line="480" w:lineRule="auto"/>
        <w:rPr>
          <w:rFonts w:ascii="Times New Roman" w:hAnsi="Times New Roman" w:cs="Times New Roman"/>
          <w:sz w:val="22"/>
          <w:szCs w:val="22"/>
        </w:rPr>
      </w:pPr>
    </w:p>
    <w:p w14:paraId="75A6B77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Cox, E., Bachkirova, T., &amp; Clutterbuck, D. (2014). The Complete Handbook of Coaching (2nd ed.). SAGE Publications.</w:t>
      </w:r>
    </w:p>
    <w:p w14:paraId="17D8D4F4" w14:textId="77777777" w:rsidR="00CE18FA" w:rsidRPr="000A5EF2" w:rsidRDefault="00CE18FA" w:rsidP="00CE18FA">
      <w:pPr>
        <w:spacing w:line="480" w:lineRule="auto"/>
        <w:rPr>
          <w:rFonts w:ascii="Times New Roman" w:hAnsi="Times New Roman" w:cs="Times New Roman"/>
          <w:sz w:val="22"/>
          <w:szCs w:val="22"/>
        </w:rPr>
      </w:pPr>
    </w:p>
    <w:p w14:paraId="746E5932"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Crawford, A., &amp; Evans, K., 2017. Crime prevention and community safety. In </w:t>
      </w:r>
      <w:r w:rsidRPr="000A5EF2">
        <w:rPr>
          <w:rFonts w:ascii="Times New Roman" w:hAnsi="Times New Roman" w:cs="Times New Roman"/>
          <w:i/>
          <w:iCs/>
          <w:sz w:val="22"/>
          <w:szCs w:val="22"/>
        </w:rPr>
        <w:t>The Oxford Handbook of Criminology</w:t>
      </w:r>
      <w:r w:rsidRPr="000A5EF2">
        <w:rPr>
          <w:rFonts w:ascii="Times New Roman" w:hAnsi="Times New Roman" w:cs="Times New Roman"/>
          <w:sz w:val="22"/>
          <w:szCs w:val="22"/>
        </w:rPr>
        <w:t>. Oxford University Press.</w:t>
      </w:r>
    </w:p>
    <w:p w14:paraId="4860DB15" w14:textId="77777777" w:rsidR="00CE18FA" w:rsidRPr="000A5EF2" w:rsidRDefault="00CE18FA" w:rsidP="00CE18FA">
      <w:pPr>
        <w:spacing w:line="480" w:lineRule="auto"/>
        <w:rPr>
          <w:rFonts w:ascii="Times New Roman" w:hAnsi="Times New Roman" w:cs="Times New Roman"/>
          <w:sz w:val="22"/>
          <w:szCs w:val="22"/>
        </w:rPr>
      </w:pPr>
    </w:p>
    <w:p w14:paraId="46C1A1A6"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Crump, J., 2011. What are the police doing on Twitter? Social media, the police and the public. </w:t>
      </w:r>
      <w:r w:rsidRPr="000A5EF2">
        <w:rPr>
          <w:rFonts w:ascii="Times New Roman" w:hAnsi="Times New Roman" w:cs="Times New Roman"/>
          <w:i/>
          <w:iCs/>
          <w:sz w:val="22"/>
          <w:szCs w:val="22"/>
        </w:rPr>
        <w:t>Policy &amp; Internet</w:t>
      </w:r>
      <w:r w:rsidRPr="000A5EF2">
        <w:rPr>
          <w:rFonts w:ascii="Times New Roman" w:hAnsi="Times New Roman" w:cs="Times New Roman"/>
          <w:sz w:val="22"/>
          <w:szCs w:val="22"/>
        </w:rPr>
        <w:t>, 3(4), pp.1-27.</w:t>
      </w:r>
    </w:p>
    <w:p w14:paraId="0D634229" w14:textId="77777777" w:rsidR="00CE18FA" w:rsidRPr="000A5EF2" w:rsidRDefault="00CE18FA" w:rsidP="00CE18FA">
      <w:pPr>
        <w:spacing w:line="480" w:lineRule="auto"/>
        <w:rPr>
          <w:rFonts w:ascii="Times New Roman" w:hAnsi="Times New Roman" w:cs="Times New Roman"/>
          <w:sz w:val="22"/>
          <w:szCs w:val="22"/>
        </w:rPr>
      </w:pPr>
    </w:p>
    <w:p w14:paraId="33EDE51A" w14:textId="77777777" w:rsidR="00CE18FA"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Davis, C., Alves, T., &amp; Sklansky, D.A., 2014. Social media and law enforcement: Potential for public trust and cooperation. </w:t>
      </w:r>
      <w:r w:rsidRPr="000A5EF2">
        <w:rPr>
          <w:rFonts w:ascii="Times New Roman" w:hAnsi="Times New Roman" w:cs="Times New Roman"/>
          <w:i/>
          <w:iCs/>
          <w:sz w:val="22"/>
          <w:szCs w:val="22"/>
        </w:rPr>
        <w:t>Journal of Criminal Justice</w:t>
      </w:r>
      <w:r w:rsidRPr="000A5EF2">
        <w:rPr>
          <w:rFonts w:ascii="Times New Roman" w:hAnsi="Times New Roman" w:cs="Times New Roman"/>
          <w:sz w:val="22"/>
          <w:szCs w:val="22"/>
        </w:rPr>
        <w:t>, 42(3), pp.233-244.</w:t>
      </w:r>
    </w:p>
    <w:p w14:paraId="6EB100C5" w14:textId="77777777" w:rsidR="00CE18FA" w:rsidRPr="000A5EF2" w:rsidRDefault="00CE18FA" w:rsidP="00CE18FA">
      <w:pPr>
        <w:spacing w:line="480" w:lineRule="auto"/>
        <w:rPr>
          <w:rFonts w:ascii="Times New Roman" w:hAnsi="Times New Roman" w:cs="Times New Roman"/>
          <w:sz w:val="22"/>
          <w:szCs w:val="22"/>
        </w:rPr>
      </w:pPr>
    </w:p>
    <w:p w14:paraId="487AF7D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Denef, S., Bayerl, P.S., &amp; Kaptein, N., 2013. Social media and the police: Tweeting practices of British police forces during the August 2011 riots. In </w:t>
      </w:r>
      <w:r w:rsidRPr="000A5EF2">
        <w:rPr>
          <w:rFonts w:ascii="Times New Roman" w:hAnsi="Times New Roman" w:cs="Times New Roman"/>
          <w:i/>
          <w:iCs/>
          <w:sz w:val="22"/>
          <w:szCs w:val="22"/>
        </w:rPr>
        <w:t>Proceedings of the SIGCHI Conference on Human Factors in Computing Systems</w:t>
      </w:r>
      <w:r w:rsidRPr="000A5EF2">
        <w:rPr>
          <w:rFonts w:ascii="Times New Roman" w:hAnsi="Times New Roman" w:cs="Times New Roman"/>
          <w:sz w:val="22"/>
          <w:szCs w:val="22"/>
        </w:rPr>
        <w:t>, pp.3471-3480.</w:t>
      </w:r>
    </w:p>
    <w:p w14:paraId="30834521" w14:textId="77777777" w:rsidR="00CE18FA" w:rsidRPr="000A5EF2" w:rsidRDefault="00CE18FA" w:rsidP="00CE18FA">
      <w:pPr>
        <w:spacing w:line="480" w:lineRule="auto"/>
        <w:rPr>
          <w:rFonts w:ascii="Times New Roman" w:hAnsi="Times New Roman" w:cs="Times New Roman"/>
          <w:sz w:val="22"/>
          <w:szCs w:val="22"/>
        </w:rPr>
      </w:pPr>
    </w:p>
    <w:p w14:paraId="36FFE226"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Densten, I.L. (2003) ‘Senior police leadership: Does rank matter?’, </w:t>
      </w:r>
      <w:r w:rsidRPr="000A5EF2">
        <w:rPr>
          <w:rFonts w:ascii="Times New Roman" w:hAnsi="Times New Roman" w:cs="Times New Roman"/>
          <w:i/>
          <w:iCs/>
          <w:sz w:val="22"/>
          <w:szCs w:val="22"/>
        </w:rPr>
        <w:t>Policing: An International Journal of Police Strategies &amp; Management</w:t>
      </w:r>
      <w:r w:rsidRPr="000A5EF2">
        <w:rPr>
          <w:rFonts w:ascii="Times New Roman" w:hAnsi="Times New Roman" w:cs="Times New Roman"/>
          <w:sz w:val="22"/>
          <w:szCs w:val="22"/>
        </w:rPr>
        <w:t>, 26(3), pp. 400–418.</w:t>
      </w:r>
    </w:p>
    <w:p w14:paraId="01047D0B" w14:textId="77777777" w:rsidR="00CE18FA" w:rsidRPr="000A5EF2" w:rsidRDefault="00CE18FA" w:rsidP="00CE18FA">
      <w:pPr>
        <w:rPr>
          <w:rFonts w:ascii="Times New Roman" w:hAnsi="Times New Roman" w:cs="Times New Roman"/>
          <w:sz w:val="22"/>
          <w:szCs w:val="22"/>
        </w:rPr>
      </w:pPr>
    </w:p>
    <w:p w14:paraId="11939982" w14:textId="77777777" w:rsidR="00CE18FA" w:rsidRPr="000A5EF2" w:rsidRDefault="00CE18FA" w:rsidP="00CE18FA">
      <w:pPr>
        <w:spacing w:line="259" w:lineRule="auto"/>
        <w:rPr>
          <w:rFonts w:ascii="Times New Roman" w:hAnsi="Times New Roman" w:cs="Times New Roman"/>
          <w:sz w:val="22"/>
          <w:szCs w:val="22"/>
        </w:rPr>
      </w:pPr>
    </w:p>
    <w:p w14:paraId="6674D19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Dweck, C. S. (2006). Mindset: The new psychology of success. Random House.</w:t>
      </w:r>
    </w:p>
    <w:p w14:paraId="2A986A24" w14:textId="77777777" w:rsidR="00CE18FA" w:rsidRPr="000A5EF2" w:rsidRDefault="00CE18FA" w:rsidP="00CE18FA">
      <w:pPr>
        <w:spacing w:line="480" w:lineRule="auto"/>
        <w:rPr>
          <w:rFonts w:ascii="Times New Roman" w:hAnsi="Times New Roman" w:cs="Times New Roman"/>
          <w:sz w:val="22"/>
          <w:szCs w:val="22"/>
        </w:rPr>
      </w:pPr>
    </w:p>
    <w:p w14:paraId="342C9EFA"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Geller, W.A. and Swanger, G. (2012) </w:t>
      </w:r>
      <w:r w:rsidRPr="000A5EF2">
        <w:rPr>
          <w:rFonts w:ascii="Times New Roman" w:hAnsi="Times New Roman" w:cs="Times New Roman"/>
          <w:i/>
          <w:iCs/>
          <w:sz w:val="22"/>
          <w:szCs w:val="22"/>
        </w:rPr>
        <w:t>Managing innovation in policing: The untapped potential of the middle manager</w:t>
      </w:r>
      <w:r w:rsidRPr="000A5EF2">
        <w:rPr>
          <w:rFonts w:ascii="Times New Roman" w:hAnsi="Times New Roman" w:cs="Times New Roman"/>
          <w:sz w:val="22"/>
          <w:szCs w:val="22"/>
        </w:rPr>
        <w:t>. Chicago, IL: Police Executive Research Forum.</w:t>
      </w:r>
    </w:p>
    <w:p w14:paraId="500C1A15" w14:textId="77777777" w:rsidR="00CE18FA" w:rsidRPr="000A5EF2" w:rsidRDefault="00CE18FA" w:rsidP="00CE18FA">
      <w:pPr>
        <w:rPr>
          <w:rFonts w:ascii="Times New Roman" w:hAnsi="Times New Roman" w:cs="Times New Roman"/>
          <w:sz w:val="22"/>
          <w:szCs w:val="22"/>
        </w:rPr>
      </w:pPr>
    </w:p>
    <w:p w14:paraId="2EDBA3A1" w14:textId="77777777" w:rsidR="00CE18FA" w:rsidRPr="000A5EF2" w:rsidRDefault="00CE18FA" w:rsidP="00CE18FA">
      <w:pPr>
        <w:spacing w:line="259" w:lineRule="auto"/>
        <w:rPr>
          <w:rFonts w:ascii="Times New Roman" w:hAnsi="Times New Roman" w:cs="Times New Roman"/>
          <w:sz w:val="22"/>
          <w:szCs w:val="22"/>
        </w:rPr>
      </w:pPr>
    </w:p>
    <w:p w14:paraId="3B2123E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Gibbs, G. (1988). </w:t>
      </w:r>
      <w:r w:rsidRPr="000A5EF2">
        <w:rPr>
          <w:rFonts w:ascii="Times New Roman" w:hAnsi="Times New Roman" w:cs="Times New Roman"/>
          <w:i/>
          <w:iCs/>
          <w:sz w:val="22"/>
          <w:szCs w:val="22"/>
        </w:rPr>
        <w:t>Learning by Doing: A Guide to Teaching and Learning Methods</w:t>
      </w:r>
      <w:r w:rsidRPr="000A5EF2">
        <w:rPr>
          <w:rFonts w:ascii="Times New Roman" w:hAnsi="Times New Roman" w:cs="Times New Roman"/>
          <w:sz w:val="22"/>
          <w:szCs w:val="22"/>
        </w:rPr>
        <w:t>. Oxford Polytechnic, Further Education Unit.</w:t>
      </w:r>
    </w:p>
    <w:p w14:paraId="016BAC57" w14:textId="77777777" w:rsidR="00CE18FA" w:rsidRPr="000A5EF2" w:rsidRDefault="00CE18FA" w:rsidP="00CE18FA">
      <w:pPr>
        <w:spacing w:line="480" w:lineRule="auto"/>
        <w:rPr>
          <w:rFonts w:ascii="Times New Roman" w:hAnsi="Times New Roman" w:cs="Times New Roman"/>
          <w:sz w:val="22"/>
          <w:szCs w:val="22"/>
        </w:rPr>
      </w:pPr>
    </w:p>
    <w:p w14:paraId="1ABF4167" w14:textId="50FA2305"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Goldsmith, A., 2015. Disgracebook policing: social media and the rise of police indiscretion. </w:t>
      </w:r>
      <w:r w:rsidRPr="000A5EF2">
        <w:rPr>
          <w:rFonts w:ascii="Times New Roman" w:hAnsi="Times New Roman" w:cs="Times New Roman"/>
          <w:i/>
          <w:iCs/>
          <w:sz w:val="22"/>
          <w:szCs w:val="22"/>
        </w:rPr>
        <w:t>Policing and Society</w:t>
      </w:r>
      <w:r w:rsidRPr="000A5EF2">
        <w:rPr>
          <w:rFonts w:ascii="Times New Roman" w:hAnsi="Times New Roman" w:cs="Times New Roman"/>
          <w:sz w:val="22"/>
          <w:szCs w:val="22"/>
        </w:rPr>
        <w:t>, 25(3), pp.249–267.</w:t>
      </w:r>
    </w:p>
    <w:p w14:paraId="363CBDF3" w14:textId="77777777" w:rsidR="00CE18FA" w:rsidRPr="000A5EF2" w:rsidRDefault="00CE18FA" w:rsidP="00CE18FA">
      <w:pPr>
        <w:spacing w:line="480" w:lineRule="auto"/>
        <w:rPr>
          <w:rFonts w:ascii="Times New Roman" w:hAnsi="Times New Roman" w:cs="Times New Roman"/>
          <w:sz w:val="22"/>
          <w:szCs w:val="22"/>
        </w:rPr>
      </w:pPr>
    </w:p>
    <w:p w14:paraId="534FD4B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Goleman, D., Boyatzis, R., &amp; McKee, A. (2013). Primal Leadership: Unleashing the Power of Emotional Intelligence. Harvard Business Review Press.</w:t>
      </w:r>
    </w:p>
    <w:p w14:paraId="38A0C3A1" w14:textId="77777777" w:rsidR="00CE18FA" w:rsidRPr="000A5EF2" w:rsidRDefault="00CE18FA" w:rsidP="00CE18FA">
      <w:pPr>
        <w:spacing w:line="480" w:lineRule="auto"/>
        <w:rPr>
          <w:rFonts w:ascii="Times New Roman" w:hAnsi="Times New Roman" w:cs="Times New Roman"/>
          <w:sz w:val="22"/>
          <w:szCs w:val="22"/>
        </w:rPr>
      </w:pPr>
    </w:p>
    <w:p w14:paraId="0A7DCC16"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Griffiths, K.E. &amp; Campbell, M.A. (2009). “Regulating the regulation of coaching psychology: How can we meet the challenges of a rapidly developing field?” International Coaching Psychology Review, 4(2), pp. 155-168.</w:t>
      </w:r>
    </w:p>
    <w:p w14:paraId="170B1E3E" w14:textId="77777777" w:rsidR="00CE18FA" w:rsidRPr="000A5EF2" w:rsidRDefault="00CE18FA" w:rsidP="00CE18FA">
      <w:pPr>
        <w:spacing w:line="480" w:lineRule="auto"/>
        <w:rPr>
          <w:rFonts w:ascii="Times New Roman" w:hAnsi="Times New Roman" w:cs="Times New Roman"/>
          <w:sz w:val="22"/>
          <w:szCs w:val="22"/>
        </w:rPr>
      </w:pPr>
    </w:p>
    <w:p w14:paraId="2093F77C"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Grint, K. (2005) </w:t>
      </w:r>
      <w:r w:rsidRPr="000A5EF2">
        <w:rPr>
          <w:rFonts w:ascii="Times New Roman" w:hAnsi="Times New Roman" w:cs="Times New Roman"/>
          <w:i/>
          <w:iCs/>
          <w:sz w:val="22"/>
          <w:szCs w:val="22"/>
        </w:rPr>
        <w:t>Leadership: Limits and possibilities</w:t>
      </w:r>
      <w:r w:rsidRPr="000A5EF2">
        <w:rPr>
          <w:rFonts w:ascii="Times New Roman" w:hAnsi="Times New Roman" w:cs="Times New Roman"/>
          <w:sz w:val="22"/>
          <w:szCs w:val="22"/>
        </w:rPr>
        <w:t>. Basingstoke: Palgrave Macmillan.</w:t>
      </w:r>
    </w:p>
    <w:p w14:paraId="3FFE196F" w14:textId="77777777" w:rsidR="00CE18FA" w:rsidRPr="000A5EF2" w:rsidRDefault="00CE18FA" w:rsidP="00CE18FA">
      <w:pPr>
        <w:rPr>
          <w:rFonts w:ascii="Times New Roman" w:hAnsi="Times New Roman" w:cs="Times New Roman"/>
          <w:sz w:val="22"/>
          <w:szCs w:val="22"/>
        </w:rPr>
      </w:pPr>
    </w:p>
    <w:p w14:paraId="678A040C" w14:textId="77777777" w:rsidR="00CE18FA" w:rsidRPr="000A5EF2" w:rsidRDefault="00CE18FA" w:rsidP="00CE18FA">
      <w:pPr>
        <w:spacing w:line="259" w:lineRule="auto"/>
        <w:rPr>
          <w:rFonts w:ascii="Times New Roman" w:hAnsi="Times New Roman" w:cs="Times New Roman"/>
          <w:sz w:val="22"/>
          <w:szCs w:val="22"/>
        </w:rPr>
      </w:pPr>
    </w:p>
    <w:p w14:paraId="34CA1C72"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Grint, K. (2010) ‘Wicked problems and clumsy solutions: The role of leadership’, </w:t>
      </w:r>
      <w:r w:rsidRPr="000A5EF2">
        <w:rPr>
          <w:rFonts w:ascii="Times New Roman" w:hAnsi="Times New Roman" w:cs="Times New Roman"/>
          <w:i/>
          <w:iCs/>
          <w:sz w:val="22"/>
          <w:szCs w:val="22"/>
        </w:rPr>
        <w:t>Clinical Leader</w:t>
      </w:r>
      <w:r w:rsidRPr="000A5EF2">
        <w:rPr>
          <w:rFonts w:ascii="Times New Roman" w:hAnsi="Times New Roman" w:cs="Times New Roman"/>
          <w:sz w:val="22"/>
          <w:szCs w:val="22"/>
        </w:rPr>
        <w:t>, 1(2), pp. 54–68.</w:t>
      </w:r>
    </w:p>
    <w:p w14:paraId="1B2F291E" w14:textId="77777777" w:rsidR="00CE18FA" w:rsidRPr="000A5EF2" w:rsidRDefault="00CE18FA" w:rsidP="00CE18FA">
      <w:pPr>
        <w:rPr>
          <w:rFonts w:ascii="Times New Roman" w:hAnsi="Times New Roman" w:cs="Times New Roman"/>
          <w:sz w:val="22"/>
          <w:szCs w:val="22"/>
        </w:rPr>
      </w:pPr>
    </w:p>
    <w:p w14:paraId="48B22452" w14:textId="77777777" w:rsidR="00CE18FA" w:rsidRPr="000A5EF2" w:rsidRDefault="00CE18FA" w:rsidP="00CE18FA">
      <w:pPr>
        <w:spacing w:line="259" w:lineRule="auto"/>
        <w:rPr>
          <w:rFonts w:ascii="Times New Roman" w:hAnsi="Times New Roman" w:cs="Times New Roman"/>
          <w:sz w:val="22"/>
          <w:szCs w:val="22"/>
        </w:rPr>
      </w:pPr>
    </w:p>
    <w:p w14:paraId="75282EA2"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Harkin, D. (2015). The ethics of data-driven policing and predictive analytics. </w:t>
      </w:r>
      <w:r w:rsidRPr="000A5EF2">
        <w:rPr>
          <w:rFonts w:ascii="Times New Roman" w:hAnsi="Times New Roman" w:cs="Times New Roman"/>
          <w:i/>
          <w:iCs/>
          <w:sz w:val="22"/>
          <w:szCs w:val="22"/>
        </w:rPr>
        <w:t>Ethics in Policing Journal, 10</w:t>
      </w:r>
      <w:r w:rsidRPr="000A5EF2">
        <w:rPr>
          <w:rFonts w:ascii="Times New Roman" w:hAnsi="Times New Roman" w:cs="Times New Roman"/>
          <w:sz w:val="22"/>
          <w:szCs w:val="22"/>
        </w:rPr>
        <w:t>(1), 45-59.</w:t>
      </w:r>
    </w:p>
    <w:p w14:paraId="2191FCAE" w14:textId="77777777" w:rsidR="00CE18FA" w:rsidRPr="000A5EF2" w:rsidRDefault="00CE18FA" w:rsidP="00CE18FA">
      <w:pPr>
        <w:spacing w:line="480" w:lineRule="auto"/>
        <w:rPr>
          <w:rFonts w:ascii="Times New Roman" w:hAnsi="Times New Roman" w:cs="Times New Roman"/>
          <w:sz w:val="22"/>
          <w:szCs w:val="22"/>
        </w:rPr>
      </w:pPr>
    </w:p>
    <w:p w14:paraId="7897748D"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Hawkins, P. &amp; Smith, N. (2013). Coaching, Mentoring and Organizational Consultancy: Supervision and Development (2nd ed.). McGraw-Hill Education.</w:t>
      </w:r>
    </w:p>
    <w:p w14:paraId="655F4127" w14:textId="77777777" w:rsidR="00CE18FA" w:rsidRPr="000A5EF2" w:rsidRDefault="00CE18FA" w:rsidP="00CE18FA">
      <w:pPr>
        <w:spacing w:line="480" w:lineRule="auto"/>
        <w:rPr>
          <w:rFonts w:ascii="Times New Roman" w:hAnsi="Times New Roman" w:cs="Times New Roman"/>
          <w:sz w:val="22"/>
          <w:szCs w:val="22"/>
        </w:rPr>
      </w:pPr>
    </w:p>
    <w:p w14:paraId="12535FCB"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Heifetz, R., Grashow, A. and Linsky, M. (2009) </w:t>
      </w:r>
      <w:r w:rsidRPr="000A5EF2">
        <w:rPr>
          <w:rFonts w:ascii="Times New Roman" w:hAnsi="Times New Roman" w:cs="Times New Roman"/>
          <w:i/>
          <w:iCs/>
          <w:sz w:val="22"/>
          <w:szCs w:val="22"/>
        </w:rPr>
        <w:t>The practice of adaptive leadership: Tools and tactics for changing your organization and the world</w:t>
      </w:r>
      <w:r w:rsidRPr="000A5EF2">
        <w:rPr>
          <w:rFonts w:ascii="Times New Roman" w:hAnsi="Times New Roman" w:cs="Times New Roman"/>
          <w:sz w:val="22"/>
          <w:szCs w:val="22"/>
        </w:rPr>
        <w:t>. Boston: Harvard Business Press.</w:t>
      </w:r>
    </w:p>
    <w:p w14:paraId="27D43966" w14:textId="77777777" w:rsidR="00CE18FA" w:rsidRPr="000A5EF2" w:rsidRDefault="00CE18FA" w:rsidP="00CE18FA">
      <w:pPr>
        <w:rPr>
          <w:rFonts w:ascii="Times New Roman" w:hAnsi="Times New Roman" w:cs="Times New Roman"/>
          <w:sz w:val="22"/>
          <w:szCs w:val="22"/>
        </w:rPr>
      </w:pPr>
    </w:p>
    <w:p w14:paraId="238EB46E" w14:textId="77777777" w:rsidR="00CE18FA" w:rsidRPr="000A5EF2" w:rsidRDefault="00CE18FA" w:rsidP="00CE18FA">
      <w:pPr>
        <w:spacing w:line="259" w:lineRule="auto"/>
        <w:rPr>
          <w:rFonts w:ascii="Times New Roman" w:hAnsi="Times New Roman" w:cs="Times New Roman"/>
          <w:sz w:val="22"/>
          <w:szCs w:val="22"/>
        </w:rPr>
      </w:pPr>
    </w:p>
    <w:p w14:paraId="34ACB6F4"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Hersey, P. and Blanchard, K.H. (1977) </w:t>
      </w:r>
      <w:r w:rsidRPr="000A5EF2">
        <w:rPr>
          <w:rFonts w:ascii="Times New Roman" w:hAnsi="Times New Roman" w:cs="Times New Roman"/>
          <w:i/>
          <w:iCs/>
          <w:sz w:val="22"/>
          <w:szCs w:val="22"/>
        </w:rPr>
        <w:t>Management of organizational behavior: Utilizing human resources</w:t>
      </w:r>
      <w:r w:rsidRPr="000A5EF2">
        <w:rPr>
          <w:rFonts w:ascii="Times New Roman" w:hAnsi="Times New Roman" w:cs="Times New Roman"/>
          <w:sz w:val="22"/>
          <w:szCs w:val="22"/>
        </w:rPr>
        <w:t>. Englewood Cliffs, NJ: Prentice-Hall.</w:t>
      </w:r>
    </w:p>
    <w:p w14:paraId="1EF1A6BE" w14:textId="77777777" w:rsidR="00CE18FA" w:rsidRPr="000A5EF2" w:rsidRDefault="00CE18FA" w:rsidP="00CE18FA">
      <w:pPr>
        <w:rPr>
          <w:rFonts w:ascii="Times New Roman" w:hAnsi="Times New Roman" w:cs="Times New Roman"/>
          <w:sz w:val="22"/>
          <w:szCs w:val="22"/>
        </w:rPr>
      </w:pPr>
    </w:p>
    <w:p w14:paraId="60F3840F" w14:textId="77777777" w:rsidR="00CE18FA" w:rsidRPr="000A5EF2" w:rsidRDefault="00CE18FA" w:rsidP="00CE18FA">
      <w:pPr>
        <w:spacing w:line="259" w:lineRule="auto"/>
        <w:rPr>
          <w:rFonts w:ascii="Times New Roman" w:hAnsi="Times New Roman" w:cs="Times New Roman"/>
          <w:sz w:val="22"/>
          <w:szCs w:val="22"/>
        </w:rPr>
      </w:pPr>
    </w:p>
    <w:p w14:paraId="791E0FF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Hersey, P., &amp; Blanchard, K.H. (1988). Management of Organizational Behavior: Utilizing Human Resources. Prentice Hall.</w:t>
      </w:r>
    </w:p>
    <w:p w14:paraId="11581CE7" w14:textId="77777777" w:rsidR="00CE18FA" w:rsidRPr="000A5EF2" w:rsidRDefault="00CE18FA" w:rsidP="00CE18FA">
      <w:pPr>
        <w:spacing w:line="480" w:lineRule="auto"/>
        <w:rPr>
          <w:rFonts w:ascii="Times New Roman" w:hAnsi="Times New Roman" w:cs="Times New Roman"/>
          <w:sz w:val="22"/>
          <w:szCs w:val="22"/>
        </w:rPr>
      </w:pPr>
    </w:p>
    <w:p w14:paraId="7C59823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Heslop, R. (2011). </w:t>
      </w:r>
      <w:r w:rsidRPr="000A5EF2">
        <w:rPr>
          <w:rFonts w:ascii="Times New Roman" w:hAnsi="Times New Roman" w:cs="Times New Roman"/>
          <w:i/>
          <w:iCs/>
          <w:sz w:val="22"/>
          <w:szCs w:val="22"/>
        </w:rPr>
        <w:t>Reproducing police culture in a British university: Findings from an exploratory case study of police foundation degrees</w:t>
      </w:r>
      <w:r w:rsidRPr="000A5EF2">
        <w:rPr>
          <w:rFonts w:ascii="Times New Roman" w:hAnsi="Times New Roman" w:cs="Times New Roman"/>
          <w:sz w:val="22"/>
          <w:szCs w:val="22"/>
        </w:rPr>
        <w:t xml:space="preserve">. </w:t>
      </w:r>
      <w:r w:rsidRPr="000A5EF2">
        <w:rPr>
          <w:rFonts w:ascii="Times New Roman" w:hAnsi="Times New Roman" w:cs="Times New Roman"/>
          <w:i/>
          <w:iCs/>
          <w:sz w:val="22"/>
          <w:szCs w:val="22"/>
        </w:rPr>
        <w:t>Police Practice and Research</w:t>
      </w:r>
      <w:r w:rsidRPr="000A5EF2">
        <w:rPr>
          <w:rFonts w:ascii="Times New Roman" w:hAnsi="Times New Roman" w:cs="Times New Roman"/>
          <w:sz w:val="22"/>
          <w:szCs w:val="22"/>
        </w:rPr>
        <w:t>, 12(4), 298-312.</w:t>
      </w:r>
    </w:p>
    <w:p w14:paraId="10E45517" w14:textId="77777777" w:rsidR="00CE18FA" w:rsidRPr="000A5EF2" w:rsidRDefault="00CE18FA" w:rsidP="00CE18FA">
      <w:pPr>
        <w:spacing w:line="480" w:lineRule="auto"/>
        <w:rPr>
          <w:rFonts w:ascii="Times New Roman" w:hAnsi="Times New Roman" w:cs="Times New Roman"/>
          <w:sz w:val="22"/>
          <w:szCs w:val="22"/>
        </w:rPr>
      </w:pPr>
    </w:p>
    <w:p w14:paraId="22A10B5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Holdaway, S., &amp; O’Neill, M. (2007). Ethnic monitoring in police recruitment and selection: A long-term evaluation of the experience in England and Wales. </w:t>
      </w:r>
      <w:r w:rsidRPr="000A5EF2">
        <w:rPr>
          <w:rFonts w:ascii="Times New Roman" w:hAnsi="Times New Roman" w:cs="Times New Roman"/>
          <w:i/>
          <w:iCs/>
          <w:sz w:val="22"/>
          <w:szCs w:val="22"/>
        </w:rPr>
        <w:t>The Police Journal, 80</w:t>
      </w:r>
      <w:r w:rsidRPr="000A5EF2">
        <w:rPr>
          <w:rFonts w:ascii="Times New Roman" w:hAnsi="Times New Roman" w:cs="Times New Roman"/>
          <w:sz w:val="22"/>
          <w:szCs w:val="22"/>
        </w:rPr>
        <w:t>(2), 123-137.</w:t>
      </w:r>
    </w:p>
    <w:p w14:paraId="173C634B" w14:textId="77777777" w:rsidR="00CE18FA" w:rsidRPr="000A5EF2" w:rsidRDefault="00CE18FA" w:rsidP="00CE18FA">
      <w:pPr>
        <w:spacing w:line="480" w:lineRule="auto"/>
        <w:rPr>
          <w:rFonts w:ascii="Times New Roman" w:hAnsi="Times New Roman" w:cs="Times New Roman"/>
          <w:sz w:val="22"/>
          <w:szCs w:val="22"/>
        </w:rPr>
      </w:pPr>
    </w:p>
    <w:p w14:paraId="02B9FC8E" w14:textId="650931CD"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Home Office. (2015). </w:t>
      </w:r>
      <w:r w:rsidRPr="000A5EF2">
        <w:rPr>
          <w:rFonts w:ascii="Times New Roman" w:hAnsi="Times New Roman" w:cs="Times New Roman"/>
          <w:i/>
          <w:iCs/>
          <w:sz w:val="22"/>
          <w:szCs w:val="22"/>
        </w:rPr>
        <w:t>Strategic Policing Requirement</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https://www.gov.uk/strategic-policing-requirement</w:t>
      </w:r>
    </w:p>
    <w:p w14:paraId="341A91ED" w14:textId="77777777" w:rsidR="00CE18FA" w:rsidRPr="000A5EF2" w:rsidRDefault="00CE18FA" w:rsidP="00CE18FA">
      <w:pPr>
        <w:spacing w:line="480" w:lineRule="auto"/>
        <w:rPr>
          <w:rFonts w:ascii="Times New Roman" w:hAnsi="Times New Roman" w:cs="Times New Roman"/>
          <w:sz w:val="22"/>
          <w:szCs w:val="22"/>
        </w:rPr>
      </w:pPr>
    </w:p>
    <w:p w14:paraId="7A5D0FBB"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Huang, J., &amp; Chan, J.K., 2020. Social media engagement in community policing. </w:t>
      </w:r>
      <w:r w:rsidRPr="000A5EF2">
        <w:rPr>
          <w:rFonts w:ascii="Times New Roman" w:hAnsi="Times New Roman" w:cs="Times New Roman"/>
          <w:i/>
          <w:iCs/>
          <w:sz w:val="22"/>
          <w:szCs w:val="22"/>
        </w:rPr>
        <w:t>Journal of Police and Criminal Psychology</w:t>
      </w:r>
      <w:r w:rsidRPr="000A5EF2">
        <w:rPr>
          <w:rFonts w:ascii="Times New Roman" w:hAnsi="Times New Roman" w:cs="Times New Roman"/>
          <w:sz w:val="22"/>
          <w:szCs w:val="22"/>
        </w:rPr>
        <w:t>, 35(2), pp.139-150.</w:t>
      </w:r>
    </w:p>
    <w:p w14:paraId="5F317995" w14:textId="77777777" w:rsidR="00CE18FA" w:rsidRPr="000A5EF2" w:rsidRDefault="00CE18FA" w:rsidP="00CE18FA">
      <w:pPr>
        <w:spacing w:line="480" w:lineRule="auto"/>
        <w:rPr>
          <w:rFonts w:ascii="Times New Roman" w:hAnsi="Times New Roman" w:cs="Times New Roman"/>
          <w:sz w:val="22"/>
          <w:szCs w:val="22"/>
        </w:rPr>
      </w:pPr>
    </w:p>
    <w:p w14:paraId="081244B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Hughes, A.L., &amp; Palen, L., 2009. Twitter adoption and use in mass convergence and emergency events. </w:t>
      </w:r>
      <w:r w:rsidRPr="000A5EF2">
        <w:rPr>
          <w:rFonts w:ascii="Times New Roman" w:hAnsi="Times New Roman" w:cs="Times New Roman"/>
          <w:i/>
          <w:iCs/>
          <w:sz w:val="22"/>
          <w:szCs w:val="22"/>
        </w:rPr>
        <w:t>International Journal of Emergency Management</w:t>
      </w:r>
      <w:r w:rsidRPr="000A5EF2">
        <w:rPr>
          <w:rFonts w:ascii="Times New Roman" w:hAnsi="Times New Roman" w:cs="Times New Roman"/>
          <w:sz w:val="22"/>
          <w:szCs w:val="22"/>
        </w:rPr>
        <w:t>, 6(3-4), pp.248–260.</w:t>
      </w:r>
    </w:p>
    <w:p w14:paraId="3FE1DB92" w14:textId="77777777" w:rsidR="00CE18FA" w:rsidRPr="000A5EF2" w:rsidRDefault="00CE18FA" w:rsidP="00CE18FA">
      <w:pPr>
        <w:spacing w:line="480" w:lineRule="auto"/>
        <w:rPr>
          <w:rFonts w:ascii="Times New Roman" w:hAnsi="Times New Roman" w:cs="Times New Roman"/>
          <w:sz w:val="22"/>
          <w:szCs w:val="22"/>
        </w:rPr>
      </w:pPr>
    </w:p>
    <w:p w14:paraId="56B13C6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Kolb, D.A. (1984). Experiential Learning: Experience as the Source of Learning and Development. Prentice Hall.</w:t>
      </w:r>
    </w:p>
    <w:p w14:paraId="6866A5B0" w14:textId="77777777" w:rsidR="00CE18FA" w:rsidRPr="000A5EF2" w:rsidRDefault="00CE18FA" w:rsidP="00CE18FA">
      <w:pPr>
        <w:spacing w:line="480" w:lineRule="auto"/>
        <w:rPr>
          <w:rFonts w:ascii="Times New Roman" w:hAnsi="Times New Roman" w:cs="Times New Roman"/>
          <w:sz w:val="22"/>
          <w:szCs w:val="22"/>
        </w:rPr>
      </w:pPr>
    </w:p>
    <w:p w14:paraId="44EF3737"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Loftus, B. (2010). Police occupational culture: classic themes, altered times. </w:t>
      </w:r>
      <w:r w:rsidRPr="000A5EF2">
        <w:rPr>
          <w:rFonts w:ascii="Times New Roman" w:hAnsi="Times New Roman" w:cs="Times New Roman"/>
          <w:i/>
          <w:iCs/>
          <w:sz w:val="22"/>
          <w:szCs w:val="22"/>
        </w:rPr>
        <w:t>Policing and Society, 20</w:t>
      </w:r>
      <w:r w:rsidRPr="000A5EF2">
        <w:rPr>
          <w:rFonts w:ascii="Times New Roman" w:hAnsi="Times New Roman" w:cs="Times New Roman"/>
          <w:sz w:val="22"/>
          <w:szCs w:val="22"/>
        </w:rPr>
        <w:t>(1), 1-20.</w:t>
      </w:r>
    </w:p>
    <w:p w14:paraId="28261080" w14:textId="77777777" w:rsidR="00CE18FA" w:rsidRPr="000A5EF2" w:rsidRDefault="00CE18FA" w:rsidP="00CE18FA">
      <w:pPr>
        <w:spacing w:line="480" w:lineRule="auto"/>
        <w:rPr>
          <w:rFonts w:ascii="Times New Roman" w:hAnsi="Times New Roman" w:cs="Times New Roman"/>
          <w:sz w:val="22"/>
          <w:szCs w:val="22"/>
        </w:rPr>
      </w:pPr>
    </w:p>
    <w:p w14:paraId="5753B7F8"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MacKie, D. (2014). “The effectiveness of strength-based executive coaching in enhancing full range leadership development: A controlled study.” Consulting Psychology Journal: Practice and Research, 66(2), pp. 118-137.</w:t>
      </w:r>
    </w:p>
    <w:p w14:paraId="41C58B25" w14:textId="77777777" w:rsidR="00CE18FA" w:rsidRPr="000A5EF2" w:rsidRDefault="00CE18FA" w:rsidP="00CE18FA">
      <w:pPr>
        <w:spacing w:line="480" w:lineRule="auto"/>
        <w:rPr>
          <w:rFonts w:ascii="Times New Roman" w:hAnsi="Times New Roman" w:cs="Times New Roman"/>
          <w:sz w:val="22"/>
          <w:szCs w:val="22"/>
        </w:rPr>
      </w:pPr>
    </w:p>
    <w:p w14:paraId="5277F36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MacVean, A., &amp; Neyroud, P. (2012). </w:t>
      </w:r>
      <w:r w:rsidRPr="000A5EF2">
        <w:rPr>
          <w:rFonts w:ascii="Times New Roman" w:hAnsi="Times New Roman" w:cs="Times New Roman"/>
          <w:i/>
          <w:iCs/>
          <w:sz w:val="22"/>
          <w:szCs w:val="22"/>
        </w:rPr>
        <w:t>Police ethics and values</w:t>
      </w:r>
      <w:r w:rsidRPr="000A5EF2">
        <w:rPr>
          <w:rFonts w:ascii="Times New Roman" w:hAnsi="Times New Roman" w:cs="Times New Roman"/>
          <w:sz w:val="22"/>
          <w:szCs w:val="22"/>
        </w:rPr>
        <w:t>. SAGE Publications.</w:t>
      </w:r>
    </w:p>
    <w:p w14:paraId="5EC215B4" w14:textId="77777777" w:rsidR="00CE18FA" w:rsidRPr="000A5EF2" w:rsidRDefault="00CE18FA" w:rsidP="00CE18FA">
      <w:pPr>
        <w:spacing w:line="480" w:lineRule="auto"/>
        <w:rPr>
          <w:rFonts w:ascii="Times New Roman" w:hAnsi="Times New Roman" w:cs="Times New Roman"/>
          <w:sz w:val="22"/>
          <w:szCs w:val="22"/>
        </w:rPr>
      </w:pPr>
    </w:p>
    <w:p w14:paraId="56C77F51"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Manzella, C., &amp; Papazoglou, K. (2014). Training Police Recruits in Resilience and Stress Management. </w:t>
      </w:r>
      <w:r w:rsidRPr="000A5EF2">
        <w:rPr>
          <w:rFonts w:ascii="Times New Roman" w:hAnsi="Times New Roman" w:cs="Times New Roman"/>
          <w:i/>
          <w:iCs/>
          <w:sz w:val="22"/>
          <w:szCs w:val="22"/>
        </w:rPr>
        <w:t>International Journal of Emergency Mental Health and Human Resilience</w:t>
      </w:r>
      <w:r w:rsidRPr="000A5EF2">
        <w:rPr>
          <w:rFonts w:ascii="Times New Roman" w:hAnsi="Times New Roman" w:cs="Times New Roman"/>
          <w:sz w:val="22"/>
          <w:szCs w:val="22"/>
        </w:rPr>
        <w:t>, 16(4), 316-323.</w:t>
      </w:r>
    </w:p>
    <w:p w14:paraId="3E6C39F7" w14:textId="77777777" w:rsidR="00CE18FA" w:rsidRPr="000A5EF2" w:rsidRDefault="00CE18FA" w:rsidP="00CE18FA">
      <w:pPr>
        <w:spacing w:line="480" w:lineRule="auto"/>
        <w:rPr>
          <w:rFonts w:ascii="Times New Roman" w:hAnsi="Times New Roman" w:cs="Times New Roman"/>
          <w:sz w:val="22"/>
          <w:szCs w:val="22"/>
        </w:rPr>
      </w:pPr>
    </w:p>
    <w:p w14:paraId="58F8960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McLaughlin, E. (2016). Critical reflections on police professionalism and ethics. </w:t>
      </w:r>
      <w:r w:rsidRPr="000A5EF2">
        <w:rPr>
          <w:rFonts w:ascii="Times New Roman" w:hAnsi="Times New Roman" w:cs="Times New Roman"/>
          <w:i/>
          <w:iCs/>
          <w:sz w:val="22"/>
          <w:szCs w:val="22"/>
        </w:rPr>
        <w:t>Policing and Society, 26</w:t>
      </w:r>
      <w:r w:rsidRPr="000A5EF2">
        <w:rPr>
          <w:rFonts w:ascii="Times New Roman" w:hAnsi="Times New Roman" w:cs="Times New Roman"/>
          <w:sz w:val="22"/>
          <w:szCs w:val="22"/>
        </w:rPr>
        <w:t>(3), 316-328.</w:t>
      </w:r>
    </w:p>
    <w:p w14:paraId="539FF6C3" w14:textId="77777777" w:rsidR="00CE18FA" w:rsidRPr="000A5EF2" w:rsidRDefault="00CE18FA" w:rsidP="00CE18FA">
      <w:pPr>
        <w:spacing w:line="480" w:lineRule="auto"/>
        <w:rPr>
          <w:rFonts w:ascii="Times New Roman" w:hAnsi="Times New Roman" w:cs="Times New Roman"/>
          <w:sz w:val="22"/>
          <w:szCs w:val="22"/>
        </w:rPr>
      </w:pPr>
    </w:p>
    <w:p w14:paraId="3ACA727A"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Megginson, D. &amp; Clutterbuck, D. (2009). Further Techniques for Coaching and Mentoring. Butterworth-Heinemann.</w:t>
      </w:r>
    </w:p>
    <w:p w14:paraId="039691C8" w14:textId="77777777" w:rsidR="00CE18FA" w:rsidRPr="000A5EF2" w:rsidRDefault="00CE18FA" w:rsidP="00CE18FA">
      <w:pPr>
        <w:spacing w:line="480" w:lineRule="auto"/>
        <w:rPr>
          <w:rFonts w:ascii="Times New Roman" w:hAnsi="Times New Roman" w:cs="Times New Roman"/>
          <w:sz w:val="22"/>
          <w:szCs w:val="22"/>
        </w:rPr>
      </w:pPr>
    </w:p>
    <w:p w14:paraId="426368DE"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Meijer, A., &amp; Thaens, M., 2013. Social media strategies: Understanding the differences between North American police departments. </w:t>
      </w:r>
      <w:r w:rsidRPr="000A5EF2">
        <w:rPr>
          <w:rFonts w:ascii="Times New Roman" w:hAnsi="Times New Roman" w:cs="Times New Roman"/>
          <w:i/>
          <w:iCs/>
          <w:sz w:val="22"/>
          <w:szCs w:val="22"/>
        </w:rPr>
        <w:t>Government Information Quarterly</w:t>
      </w:r>
      <w:r w:rsidRPr="000A5EF2">
        <w:rPr>
          <w:rFonts w:ascii="Times New Roman" w:hAnsi="Times New Roman" w:cs="Times New Roman"/>
          <w:sz w:val="22"/>
          <w:szCs w:val="22"/>
        </w:rPr>
        <w:t>, 30(4), pp.343–350.</w:t>
      </w:r>
    </w:p>
    <w:p w14:paraId="7ABAE3DD" w14:textId="77777777" w:rsidR="00CE18FA" w:rsidRPr="000A5EF2" w:rsidRDefault="00CE18FA" w:rsidP="00CE18FA">
      <w:pPr>
        <w:spacing w:line="480" w:lineRule="auto"/>
        <w:rPr>
          <w:rFonts w:ascii="Times New Roman" w:hAnsi="Times New Roman" w:cs="Times New Roman"/>
          <w:sz w:val="22"/>
          <w:szCs w:val="22"/>
        </w:rPr>
      </w:pPr>
    </w:p>
    <w:p w14:paraId="6EC47F9B" w14:textId="6D291DEE"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National Police Chiefs’ Council. (2016). </w:t>
      </w:r>
      <w:r w:rsidRPr="000A5EF2">
        <w:rPr>
          <w:rFonts w:ascii="Times New Roman" w:hAnsi="Times New Roman" w:cs="Times New Roman"/>
          <w:i/>
          <w:iCs/>
          <w:sz w:val="22"/>
          <w:szCs w:val="22"/>
        </w:rPr>
        <w:t>Policing Vision 2025</w:t>
      </w:r>
      <w:r w:rsidRPr="000A5EF2">
        <w:rPr>
          <w:rFonts w:ascii="Times New Roman" w:hAnsi="Times New Roman" w:cs="Times New Roman"/>
          <w:sz w:val="22"/>
          <w:szCs w:val="22"/>
        </w:rPr>
        <w:t xml:space="preserve">. Available at: </w:t>
      </w:r>
      <w:r w:rsidRPr="00CE18FA">
        <w:rPr>
          <w:rFonts w:ascii="Times New Roman" w:hAnsi="Times New Roman" w:cs="Times New Roman"/>
          <w:sz w:val="22"/>
          <w:szCs w:val="22"/>
        </w:rPr>
        <w:t>https://www.npcc.police.uk/vision2025</w:t>
      </w:r>
    </w:p>
    <w:p w14:paraId="036053ED" w14:textId="77777777" w:rsidR="00CE18FA" w:rsidRPr="000A5EF2" w:rsidRDefault="00CE18FA" w:rsidP="00CE18FA">
      <w:pPr>
        <w:spacing w:line="480" w:lineRule="auto"/>
        <w:rPr>
          <w:rFonts w:ascii="Times New Roman" w:hAnsi="Times New Roman" w:cs="Times New Roman"/>
          <w:sz w:val="22"/>
          <w:szCs w:val="22"/>
        </w:rPr>
      </w:pPr>
    </w:p>
    <w:p w14:paraId="21804CE4"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Northouse, P.G. (2018) </w:t>
      </w:r>
      <w:r w:rsidRPr="000A5EF2">
        <w:rPr>
          <w:rFonts w:ascii="Times New Roman" w:hAnsi="Times New Roman" w:cs="Times New Roman"/>
          <w:i/>
          <w:iCs/>
          <w:sz w:val="22"/>
          <w:szCs w:val="22"/>
        </w:rPr>
        <w:t>Leadership: Theory and practice</w:t>
      </w:r>
      <w:r w:rsidRPr="000A5EF2">
        <w:rPr>
          <w:rFonts w:ascii="Times New Roman" w:hAnsi="Times New Roman" w:cs="Times New Roman"/>
          <w:sz w:val="22"/>
          <w:szCs w:val="22"/>
        </w:rPr>
        <w:t>. 8th edn. Thousand Oaks, CA: SAGE Publications.</w:t>
      </w:r>
    </w:p>
    <w:p w14:paraId="176350E9" w14:textId="77777777" w:rsidR="00CE18FA" w:rsidRPr="000A5EF2" w:rsidRDefault="00CE18FA" w:rsidP="00CE18FA">
      <w:pPr>
        <w:rPr>
          <w:rFonts w:ascii="Times New Roman" w:hAnsi="Times New Roman" w:cs="Times New Roman"/>
          <w:sz w:val="22"/>
          <w:szCs w:val="22"/>
        </w:rPr>
      </w:pPr>
    </w:p>
    <w:p w14:paraId="52129D98" w14:textId="77777777" w:rsidR="00CE18FA" w:rsidRPr="000A5EF2" w:rsidRDefault="00CE18FA" w:rsidP="00CE18FA">
      <w:pPr>
        <w:spacing w:line="259" w:lineRule="auto"/>
        <w:rPr>
          <w:rFonts w:ascii="Times New Roman" w:hAnsi="Times New Roman" w:cs="Times New Roman"/>
          <w:sz w:val="22"/>
          <w:szCs w:val="22"/>
        </w:rPr>
      </w:pPr>
    </w:p>
    <w:p w14:paraId="2F34B719"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O’Connor, C.D., &amp; Kelly, P., 2017. Social media and police legitimacy: Examining online communication strategies. </w:t>
      </w:r>
      <w:r w:rsidRPr="000A5EF2">
        <w:rPr>
          <w:rFonts w:ascii="Times New Roman" w:hAnsi="Times New Roman" w:cs="Times New Roman"/>
          <w:i/>
          <w:iCs/>
          <w:sz w:val="22"/>
          <w:szCs w:val="22"/>
        </w:rPr>
        <w:t>Policing: An International Journal</w:t>
      </w:r>
      <w:r w:rsidRPr="000A5EF2">
        <w:rPr>
          <w:rFonts w:ascii="Times New Roman" w:hAnsi="Times New Roman" w:cs="Times New Roman"/>
          <w:sz w:val="22"/>
          <w:szCs w:val="22"/>
        </w:rPr>
        <w:t>, 40(2), pp.239-253.</w:t>
      </w:r>
    </w:p>
    <w:p w14:paraId="1460FC9F" w14:textId="77777777" w:rsidR="00CE18FA" w:rsidRPr="000A5EF2" w:rsidRDefault="00CE18FA" w:rsidP="00CE18FA">
      <w:pPr>
        <w:spacing w:line="480" w:lineRule="auto"/>
        <w:rPr>
          <w:rFonts w:ascii="Times New Roman" w:hAnsi="Times New Roman" w:cs="Times New Roman"/>
          <w:sz w:val="22"/>
          <w:szCs w:val="22"/>
        </w:rPr>
      </w:pPr>
    </w:p>
    <w:p w14:paraId="67C81EA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Papazoglou, K., &amp; Andersen, J. P. (2014). A Guide to Enhancing Resilience and Stress Management in Law Enforcement. </w:t>
      </w:r>
      <w:r w:rsidRPr="000A5EF2">
        <w:rPr>
          <w:rFonts w:ascii="Times New Roman" w:hAnsi="Times New Roman" w:cs="Times New Roman"/>
          <w:i/>
          <w:iCs/>
          <w:sz w:val="22"/>
          <w:szCs w:val="22"/>
        </w:rPr>
        <w:t>Traumatology</w:t>
      </w:r>
      <w:r w:rsidRPr="000A5EF2">
        <w:rPr>
          <w:rFonts w:ascii="Times New Roman" w:hAnsi="Times New Roman" w:cs="Times New Roman"/>
          <w:sz w:val="22"/>
          <w:szCs w:val="22"/>
        </w:rPr>
        <w:t>, 20(2), 103-111.</w:t>
      </w:r>
    </w:p>
    <w:p w14:paraId="034BC92E" w14:textId="77777777" w:rsidR="00CE18FA" w:rsidRPr="000A5EF2" w:rsidRDefault="00CE18FA" w:rsidP="00CE18FA">
      <w:pPr>
        <w:spacing w:line="480" w:lineRule="auto"/>
        <w:rPr>
          <w:rFonts w:ascii="Times New Roman" w:hAnsi="Times New Roman" w:cs="Times New Roman"/>
          <w:sz w:val="22"/>
          <w:szCs w:val="22"/>
        </w:rPr>
      </w:pPr>
    </w:p>
    <w:p w14:paraId="0D719027"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lastRenderedPageBreak/>
        <w:t xml:space="preserve">Parker, G. (2009) ‘Leadership in policing: A critique of transactional leadership’, </w:t>
      </w:r>
      <w:r w:rsidRPr="000A5EF2">
        <w:rPr>
          <w:rFonts w:ascii="Times New Roman" w:hAnsi="Times New Roman" w:cs="Times New Roman"/>
          <w:i/>
          <w:iCs/>
          <w:sz w:val="22"/>
          <w:szCs w:val="22"/>
        </w:rPr>
        <w:t>Policing Today</w:t>
      </w:r>
      <w:r w:rsidRPr="000A5EF2">
        <w:rPr>
          <w:rFonts w:ascii="Times New Roman" w:hAnsi="Times New Roman" w:cs="Times New Roman"/>
          <w:sz w:val="22"/>
          <w:szCs w:val="22"/>
        </w:rPr>
        <w:t>, 18(1), pp. 23-30.</w:t>
      </w:r>
    </w:p>
    <w:p w14:paraId="08604CAB" w14:textId="77777777" w:rsidR="00CE18FA" w:rsidRPr="000A5EF2" w:rsidRDefault="00CE18FA" w:rsidP="00CE18FA">
      <w:pPr>
        <w:rPr>
          <w:rFonts w:ascii="Times New Roman" w:hAnsi="Times New Roman" w:cs="Times New Roman"/>
          <w:sz w:val="22"/>
          <w:szCs w:val="22"/>
        </w:rPr>
      </w:pPr>
    </w:p>
    <w:p w14:paraId="58B3E29D" w14:textId="77777777" w:rsidR="00CE18FA" w:rsidRPr="000A5EF2" w:rsidRDefault="00CE18FA" w:rsidP="00CE18FA">
      <w:pPr>
        <w:spacing w:line="259" w:lineRule="auto"/>
        <w:rPr>
          <w:rFonts w:ascii="Times New Roman" w:hAnsi="Times New Roman" w:cs="Times New Roman"/>
          <w:sz w:val="22"/>
          <w:szCs w:val="22"/>
        </w:rPr>
      </w:pPr>
    </w:p>
    <w:p w14:paraId="08098598"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Peltier, B. (2011). The Psychology of Executive Coaching: Theory and Application (2nd ed.). Routledge.</w:t>
      </w:r>
    </w:p>
    <w:p w14:paraId="7056C28D" w14:textId="77777777" w:rsidR="00CE18FA" w:rsidRPr="000A5EF2" w:rsidRDefault="00CE18FA" w:rsidP="00CE18FA">
      <w:pPr>
        <w:spacing w:line="480" w:lineRule="auto"/>
        <w:rPr>
          <w:rFonts w:ascii="Times New Roman" w:hAnsi="Times New Roman" w:cs="Times New Roman"/>
          <w:sz w:val="22"/>
          <w:szCs w:val="22"/>
        </w:rPr>
      </w:pPr>
    </w:p>
    <w:p w14:paraId="4B728D1D"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Procter, R., Vis, F., &amp; Voss, A., 2013. Reading the riots on Twitter: Public response to the August 2011 UK riots. </w:t>
      </w:r>
      <w:r w:rsidRPr="000A5EF2">
        <w:rPr>
          <w:rFonts w:ascii="Times New Roman" w:hAnsi="Times New Roman" w:cs="Times New Roman"/>
          <w:i/>
          <w:iCs/>
          <w:sz w:val="22"/>
          <w:szCs w:val="22"/>
        </w:rPr>
        <w:t>The Sociological Review</w:t>
      </w:r>
      <w:r w:rsidRPr="000A5EF2">
        <w:rPr>
          <w:rFonts w:ascii="Times New Roman" w:hAnsi="Times New Roman" w:cs="Times New Roman"/>
          <w:sz w:val="22"/>
          <w:szCs w:val="22"/>
        </w:rPr>
        <w:t>, 60(4), pp.634-652.</w:t>
      </w:r>
    </w:p>
    <w:p w14:paraId="049C6EFA" w14:textId="77777777" w:rsidR="00CE18FA" w:rsidRPr="000A5EF2" w:rsidRDefault="00CE18FA" w:rsidP="00CE18FA">
      <w:pPr>
        <w:spacing w:line="480" w:lineRule="auto"/>
        <w:rPr>
          <w:rFonts w:ascii="Times New Roman" w:hAnsi="Times New Roman" w:cs="Times New Roman"/>
          <w:sz w:val="22"/>
          <w:szCs w:val="22"/>
        </w:rPr>
      </w:pPr>
    </w:p>
    <w:p w14:paraId="005A0D58"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Reicher, S. and Stott, C. (2020) ‘Policing the coronavirus outbreak: Processes and prospects for collective disorder’, </w:t>
      </w:r>
      <w:r w:rsidRPr="000A5EF2">
        <w:rPr>
          <w:rFonts w:ascii="Times New Roman" w:hAnsi="Times New Roman" w:cs="Times New Roman"/>
          <w:i/>
          <w:iCs/>
          <w:sz w:val="22"/>
          <w:szCs w:val="22"/>
        </w:rPr>
        <w:t>Policing: A Journal of Policy and Practice</w:t>
      </w:r>
      <w:r w:rsidRPr="000A5EF2">
        <w:rPr>
          <w:rFonts w:ascii="Times New Roman" w:hAnsi="Times New Roman" w:cs="Times New Roman"/>
          <w:sz w:val="22"/>
          <w:szCs w:val="22"/>
        </w:rPr>
        <w:t>, 14(3), pp. 569–573.</w:t>
      </w:r>
    </w:p>
    <w:p w14:paraId="0B64C7F3" w14:textId="77777777" w:rsidR="00CE18FA" w:rsidRPr="000A5EF2" w:rsidRDefault="00CE18FA" w:rsidP="00CE18FA">
      <w:pPr>
        <w:rPr>
          <w:rFonts w:ascii="Times New Roman" w:hAnsi="Times New Roman" w:cs="Times New Roman"/>
          <w:sz w:val="22"/>
          <w:szCs w:val="22"/>
        </w:rPr>
      </w:pPr>
    </w:p>
    <w:p w14:paraId="19BE9601" w14:textId="77777777" w:rsidR="00CE18FA" w:rsidRPr="000A5EF2" w:rsidRDefault="00CE18FA" w:rsidP="00CE18FA">
      <w:pPr>
        <w:spacing w:line="259" w:lineRule="auto"/>
        <w:rPr>
          <w:rFonts w:ascii="Times New Roman" w:hAnsi="Times New Roman" w:cs="Times New Roman"/>
          <w:sz w:val="22"/>
          <w:szCs w:val="22"/>
        </w:rPr>
      </w:pPr>
    </w:p>
    <w:p w14:paraId="3F8D5E36"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Rogers, K.M. and Ashforth, B.E. (2017) ‘Respect in policing: The missing link in procedural justice’, </w:t>
      </w:r>
      <w:r w:rsidRPr="000A5EF2">
        <w:rPr>
          <w:rFonts w:ascii="Times New Roman" w:hAnsi="Times New Roman" w:cs="Times New Roman"/>
          <w:i/>
          <w:iCs/>
          <w:sz w:val="22"/>
          <w:szCs w:val="22"/>
        </w:rPr>
        <w:t>Academy of Management Review</w:t>
      </w:r>
      <w:r w:rsidRPr="000A5EF2">
        <w:rPr>
          <w:rFonts w:ascii="Times New Roman" w:hAnsi="Times New Roman" w:cs="Times New Roman"/>
          <w:sz w:val="22"/>
          <w:szCs w:val="22"/>
        </w:rPr>
        <w:t>, 42(4), pp. 452-474.</w:t>
      </w:r>
    </w:p>
    <w:p w14:paraId="5849A460" w14:textId="77777777" w:rsidR="00CE18FA" w:rsidRPr="000A5EF2" w:rsidRDefault="00CE18FA" w:rsidP="00CE18FA">
      <w:pPr>
        <w:rPr>
          <w:rFonts w:ascii="Times New Roman" w:hAnsi="Times New Roman" w:cs="Times New Roman"/>
          <w:sz w:val="22"/>
          <w:szCs w:val="22"/>
        </w:rPr>
      </w:pPr>
    </w:p>
    <w:p w14:paraId="2D640827" w14:textId="77777777" w:rsidR="00CE18FA" w:rsidRPr="000A5EF2" w:rsidRDefault="00CE18FA" w:rsidP="00CE18FA">
      <w:pPr>
        <w:spacing w:line="259" w:lineRule="auto"/>
        <w:rPr>
          <w:rFonts w:ascii="Times New Roman" w:hAnsi="Times New Roman" w:cs="Times New Roman"/>
          <w:sz w:val="22"/>
          <w:szCs w:val="22"/>
        </w:rPr>
      </w:pPr>
    </w:p>
    <w:p w14:paraId="7199979B"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Rowe, W.G. and Guerrero, L. (2013) </w:t>
      </w:r>
      <w:r w:rsidRPr="000A5EF2">
        <w:rPr>
          <w:rFonts w:ascii="Times New Roman" w:hAnsi="Times New Roman" w:cs="Times New Roman"/>
          <w:i/>
          <w:iCs/>
          <w:sz w:val="22"/>
          <w:szCs w:val="22"/>
        </w:rPr>
        <w:t>Cases in leadership</w:t>
      </w:r>
      <w:r w:rsidRPr="000A5EF2">
        <w:rPr>
          <w:rFonts w:ascii="Times New Roman" w:hAnsi="Times New Roman" w:cs="Times New Roman"/>
          <w:sz w:val="22"/>
          <w:szCs w:val="22"/>
        </w:rPr>
        <w:t>. Thousand Oaks, CA: SAGE Publications.</w:t>
      </w:r>
    </w:p>
    <w:p w14:paraId="3C8FBACC" w14:textId="77777777" w:rsidR="00CE18FA" w:rsidRPr="000A5EF2" w:rsidRDefault="00CE18FA" w:rsidP="00CE18FA">
      <w:pPr>
        <w:rPr>
          <w:rFonts w:ascii="Times New Roman" w:hAnsi="Times New Roman" w:cs="Times New Roman"/>
          <w:sz w:val="22"/>
          <w:szCs w:val="22"/>
        </w:rPr>
      </w:pPr>
    </w:p>
    <w:p w14:paraId="2C5A148A" w14:textId="77777777" w:rsidR="00CE18FA" w:rsidRPr="000A5EF2" w:rsidRDefault="00CE18FA" w:rsidP="00CE18FA">
      <w:pPr>
        <w:spacing w:line="259" w:lineRule="auto"/>
        <w:rPr>
          <w:rFonts w:ascii="Times New Roman" w:hAnsi="Times New Roman" w:cs="Times New Roman"/>
          <w:sz w:val="22"/>
          <w:szCs w:val="22"/>
        </w:rPr>
      </w:pPr>
    </w:p>
    <w:p w14:paraId="16D2B618"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Ruddell, R., &amp; Jones, N.A., 2013. Social media and policing: Benefits, challenges, and emerging trends. </w:t>
      </w:r>
      <w:r w:rsidRPr="000A5EF2">
        <w:rPr>
          <w:rFonts w:ascii="Times New Roman" w:hAnsi="Times New Roman" w:cs="Times New Roman"/>
          <w:i/>
          <w:iCs/>
          <w:sz w:val="22"/>
          <w:szCs w:val="22"/>
        </w:rPr>
        <w:t>The Journal of Criminal Justice</w:t>
      </w:r>
      <w:r w:rsidRPr="000A5EF2">
        <w:rPr>
          <w:rFonts w:ascii="Times New Roman" w:hAnsi="Times New Roman" w:cs="Times New Roman"/>
          <w:sz w:val="22"/>
          <w:szCs w:val="22"/>
        </w:rPr>
        <w:t>, 41(1), pp.124–130.</w:t>
      </w:r>
    </w:p>
    <w:p w14:paraId="2CA086E5" w14:textId="77777777" w:rsidR="00CE18FA" w:rsidRPr="000A5EF2" w:rsidRDefault="00CE18FA" w:rsidP="00CE18FA">
      <w:pPr>
        <w:spacing w:line="480" w:lineRule="auto"/>
        <w:rPr>
          <w:rFonts w:ascii="Times New Roman" w:hAnsi="Times New Roman" w:cs="Times New Roman"/>
          <w:sz w:val="22"/>
          <w:szCs w:val="22"/>
        </w:rPr>
      </w:pPr>
    </w:p>
    <w:p w14:paraId="2563C04E"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Schneider, C.J., &amp; Trottier, D., 2012. Social media and policing: A networked policing approach. </w:t>
      </w:r>
      <w:r w:rsidRPr="000A5EF2">
        <w:rPr>
          <w:rFonts w:ascii="Times New Roman" w:hAnsi="Times New Roman" w:cs="Times New Roman"/>
          <w:i/>
          <w:iCs/>
          <w:sz w:val="22"/>
          <w:szCs w:val="22"/>
        </w:rPr>
        <w:t>The Journal of Police Studies</w:t>
      </w:r>
      <w:r w:rsidRPr="000A5EF2">
        <w:rPr>
          <w:rFonts w:ascii="Times New Roman" w:hAnsi="Times New Roman" w:cs="Times New Roman"/>
          <w:sz w:val="22"/>
          <w:szCs w:val="22"/>
        </w:rPr>
        <w:t>, 25(1), pp.117-135.</w:t>
      </w:r>
    </w:p>
    <w:p w14:paraId="7ED54441" w14:textId="77777777" w:rsidR="00CE18FA" w:rsidRPr="000A5EF2" w:rsidRDefault="00CE18FA" w:rsidP="00CE18FA">
      <w:pPr>
        <w:spacing w:line="480" w:lineRule="auto"/>
        <w:rPr>
          <w:rFonts w:ascii="Times New Roman" w:hAnsi="Times New Roman" w:cs="Times New Roman"/>
          <w:sz w:val="22"/>
          <w:szCs w:val="22"/>
        </w:rPr>
      </w:pPr>
    </w:p>
    <w:p w14:paraId="56A85C3C"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Schneider, C.J., 2016. Policing and social media: Social control in an era of new media. </w:t>
      </w:r>
      <w:r w:rsidRPr="000A5EF2">
        <w:rPr>
          <w:rFonts w:ascii="Times New Roman" w:hAnsi="Times New Roman" w:cs="Times New Roman"/>
          <w:i/>
          <w:iCs/>
          <w:sz w:val="22"/>
          <w:szCs w:val="22"/>
        </w:rPr>
        <w:t>Lexington Books</w:t>
      </w:r>
      <w:r w:rsidRPr="000A5EF2">
        <w:rPr>
          <w:rFonts w:ascii="Times New Roman" w:hAnsi="Times New Roman" w:cs="Times New Roman"/>
          <w:sz w:val="22"/>
          <w:szCs w:val="22"/>
        </w:rPr>
        <w:t>.</w:t>
      </w:r>
    </w:p>
    <w:p w14:paraId="13E755EC" w14:textId="77777777" w:rsidR="00CE18FA" w:rsidRPr="000A5EF2" w:rsidRDefault="00CE18FA" w:rsidP="00CE18FA">
      <w:pPr>
        <w:spacing w:line="480" w:lineRule="auto"/>
        <w:rPr>
          <w:rFonts w:ascii="Times New Roman" w:hAnsi="Times New Roman" w:cs="Times New Roman"/>
          <w:sz w:val="22"/>
          <w:szCs w:val="22"/>
        </w:rPr>
      </w:pPr>
    </w:p>
    <w:p w14:paraId="2CD7F655"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Schön, D.A. (1983). The Reflective Practitioner: How Professionals Think in Action. Basic Books.</w:t>
      </w:r>
    </w:p>
    <w:p w14:paraId="7411EC2C" w14:textId="77777777" w:rsidR="00CE18FA" w:rsidRPr="000A5EF2" w:rsidRDefault="00CE18FA" w:rsidP="00CE18FA">
      <w:pPr>
        <w:spacing w:line="480" w:lineRule="auto"/>
        <w:rPr>
          <w:rFonts w:ascii="Times New Roman" w:hAnsi="Times New Roman" w:cs="Times New Roman"/>
          <w:sz w:val="22"/>
          <w:szCs w:val="22"/>
        </w:rPr>
      </w:pPr>
    </w:p>
    <w:p w14:paraId="6E9E5742"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Schreuders, Z., Stephenson, W., &amp; Butterworth, R., 2018. Digital forensics for privacy in social media policing. </w:t>
      </w:r>
      <w:r w:rsidRPr="000A5EF2">
        <w:rPr>
          <w:rFonts w:ascii="Times New Roman" w:hAnsi="Times New Roman" w:cs="Times New Roman"/>
          <w:i/>
          <w:iCs/>
          <w:sz w:val="22"/>
          <w:szCs w:val="22"/>
        </w:rPr>
        <w:t>Digital Investigation</w:t>
      </w:r>
      <w:r w:rsidRPr="000A5EF2">
        <w:rPr>
          <w:rFonts w:ascii="Times New Roman" w:hAnsi="Times New Roman" w:cs="Times New Roman"/>
          <w:sz w:val="22"/>
          <w:szCs w:val="22"/>
        </w:rPr>
        <w:t>, 27, pp.35-44.</w:t>
      </w:r>
    </w:p>
    <w:p w14:paraId="4B8661CE" w14:textId="77777777" w:rsidR="00CE18FA" w:rsidRPr="000A5EF2" w:rsidRDefault="00CE18FA" w:rsidP="00CE18FA">
      <w:pPr>
        <w:spacing w:line="480" w:lineRule="auto"/>
        <w:rPr>
          <w:rFonts w:ascii="Times New Roman" w:hAnsi="Times New Roman" w:cs="Times New Roman"/>
          <w:sz w:val="22"/>
          <w:szCs w:val="22"/>
        </w:rPr>
      </w:pPr>
    </w:p>
    <w:p w14:paraId="7D630C26"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lastRenderedPageBreak/>
        <w:t xml:space="preserve">Silvestri, M. (2007) </w:t>
      </w:r>
      <w:r w:rsidRPr="000A5EF2">
        <w:rPr>
          <w:rFonts w:ascii="Times New Roman" w:hAnsi="Times New Roman" w:cs="Times New Roman"/>
          <w:i/>
          <w:iCs/>
          <w:sz w:val="22"/>
          <w:szCs w:val="22"/>
        </w:rPr>
        <w:t>Women in charge: Policing, gender and leadership</w:t>
      </w:r>
      <w:r w:rsidRPr="000A5EF2">
        <w:rPr>
          <w:rFonts w:ascii="Times New Roman" w:hAnsi="Times New Roman" w:cs="Times New Roman"/>
          <w:sz w:val="22"/>
          <w:szCs w:val="22"/>
        </w:rPr>
        <w:t>. Cullompton: Willan Publishing.</w:t>
      </w:r>
    </w:p>
    <w:p w14:paraId="588DA3E7" w14:textId="77777777" w:rsidR="00CE18FA" w:rsidRPr="000A5EF2" w:rsidRDefault="00CE18FA" w:rsidP="00CE18FA">
      <w:pPr>
        <w:rPr>
          <w:rFonts w:ascii="Times New Roman" w:hAnsi="Times New Roman" w:cs="Times New Roman"/>
          <w:sz w:val="22"/>
          <w:szCs w:val="22"/>
        </w:rPr>
      </w:pPr>
    </w:p>
    <w:p w14:paraId="5BD618B8" w14:textId="77777777" w:rsidR="00CE18FA" w:rsidRPr="000A5EF2" w:rsidRDefault="00CE18FA" w:rsidP="00CE18FA">
      <w:pPr>
        <w:spacing w:line="259" w:lineRule="auto"/>
        <w:rPr>
          <w:rFonts w:ascii="Times New Roman" w:hAnsi="Times New Roman" w:cs="Times New Roman"/>
          <w:sz w:val="22"/>
          <w:szCs w:val="22"/>
        </w:rPr>
      </w:pPr>
    </w:p>
    <w:p w14:paraId="3F7F420E" w14:textId="77777777" w:rsidR="00CE18FA" w:rsidRDefault="00CE18FA" w:rsidP="00CE18FA">
      <w:pPr>
        <w:rPr>
          <w:rFonts w:ascii="Times New Roman" w:hAnsi="Times New Roman" w:cs="Times New Roman"/>
          <w:sz w:val="22"/>
          <w:szCs w:val="22"/>
        </w:rPr>
      </w:pPr>
      <w:r w:rsidRPr="000A5EF2">
        <w:rPr>
          <w:rFonts w:ascii="Times New Roman" w:hAnsi="Times New Roman" w:cs="Times New Roman"/>
          <w:sz w:val="22"/>
          <w:szCs w:val="22"/>
        </w:rPr>
        <w:t xml:space="preserve">Sklansky, D.A. (2011) ‘The future of policing’, </w:t>
      </w:r>
      <w:r w:rsidRPr="000A5EF2">
        <w:rPr>
          <w:rFonts w:ascii="Times New Roman" w:hAnsi="Times New Roman" w:cs="Times New Roman"/>
          <w:i/>
          <w:iCs/>
          <w:sz w:val="22"/>
          <w:szCs w:val="22"/>
        </w:rPr>
        <w:t>University of Chicago Legal Forum</w:t>
      </w:r>
      <w:r w:rsidRPr="000A5EF2">
        <w:rPr>
          <w:rFonts w:ascii="Times New Roman" w:hAnsi="Times New Roman" w:cs="Times New Roman"/>
          <w:sz w:val="22"/>
          <w:szCs w:val="22"/>
        </w:rPr>
        <w:t>, 2011(1), pp. 173–202.</w:t>
      </w:r>
    </w:p>
    <w:p w14:paraId="7CC13995" w14:textId="77777777" w:rsidR="00CE18FA" w:rsidRPr="000A5EF2" w:rsidRDefault="00CE18FA" w:rsidP="00CE18FA">
      <w:pPr>
        <w:rPr>
          <w:rFonts w:ascii="Times New Roman" w:hAnsi="Times New Roman" w:cs="Times New Roman"/>
          <w:sz w:val="22"/>
          <w:szCs w:val="22"/>
        </w:rPr>
      </w:pPr>
    </w:p>
    <w:p w14:paraId="1015EC8E" w14:textId="77777777" w:rsidR="00CE18FA" w:rsidRPr="000A5EF2" w:rsidRDefault="00CE18FA" w:rsidP="00CE18FA">
      <w:pPr>
        <w:spacing w:line="259" w:lineRule="auto"/>
        <w:rPr>
          <w:rFonts w:ascii="Times New Roman" w:hAnsi="Times New Roman" w:cs="Times New Roman"/>
          <w:sz w:val="22"/>
          <w:szCs w:val="22"/>
        </w:rPr>
      </w:pPr>
    </w:p>
    <w:p w14:paraId="3420B26B" w14:textId="77777777" w:rsidR="00CE18FA" w:rsidRPr="000A5EF2" w:rsidRDefault="00CE18FA" w:rsidP="00CE18FA">
      <w:pPr>
        <w:spacing w:line="259" w:lineRule="auto"/>
        <w:rPr>
          <w:rFonts w:ascii="Times New Roman" w:hAnsi="Times New Roman" w:cs="Times New Roman"/>
          <w:sz w:val="22"/>
          <w:szCs w:val="22"/>
        </w:rPr>
      </w:pPr>
      <w:r w:rsidRPr="000A5EF2">
        <w:rPr>
          <w:rFonts w:ascii="Times New Roman" w:hAnsi="Times New Roman" w:cs="Times New Roman"/>
          <w:sz w:val="22"/>
          <w:szCs w:val="22"/>
        </w:rPr>
        <w:t xml:space="preserve">Skogan, W.G. (2006) </w:t>
      </w:r>
      <w:r w:rsidRPr="000A5EF2">
        <w:rPr>
          <w:rFonts w:ascii="Times New Roman" w:hAnsi="Times New Roman" w:cs="Times New Roman"/>
          <w:i/>
          <w:iCs/>
          <w:sz w:val="22"/>
          <w:szCs w:val="22"/>
        </w:rPr>
        <w:t>The promise of community policing</w:t>
      </w:r>
      <w:r w:rsidRPr="000A5EF2">
        <w:rPr>
          <w:rFonts w:ascii="Times New Roman" w:hAnsi="Times New Roman" w:cs="Times New Roman"/>
          <w:sz w:val="22"/>
          <w:szCs w:val="22"/>
        </w:rPr>
        <w:t>. New York: Oxford University Press.</w:t>
      </w:r>
    </w:p>
    <w:p w14:paraId="65697A80"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Stanko, E. A., &amp; Dawson, P. (2016). Police use of research evidence: Recommendations for improvement. </w:t>
      </w:r>
      <w:r w:rsidRPr="000A5EF2">
        <w:rPr>
          <w:rFonts w:ascii="Times New Roman" w:hAnsi="Times New Roman" w:cs="Times New Roman"/>
          <w:i/>
          <w:iCs/>
          <w:sz w:val="22"/>
          <w:szCs w:val="22"/>
        </w:rPr>
        <w:t>Journal of Police Studies, 29</w:t>
      </w:r>
      <w:r w:rsidRPr="000A5EF2">
        <w:rPr>
          <w:rFonts w:ascii="Times New Roman" w:hAnsi="Times New Roman" w:cs="Times New Roman"/>
          <w:sz w:val="22"/>
          <w:szCs w:val="22"/>
        </w:rPr>
        <w:t>(2), 112-125.</w:t>
      </w:r>
    </w:p>
    <w:p w14:paraId="1A8D7338" w14:textId="77777777" w:rsidR="00CE18FA" w:rsidRPr="000A5EF2" w:rsidRDefault="00CE18FA" w:rsidP="00CE18FA">
      <w:pPr>
        <w:spacing w:line="480" w:lineRule="auto"/>
        <w:rPr>
          <w:rFonts w:ascii="Times New Roman" w:hAnsi="Times New Roman" w:cs="Times New Roman"/>
          <w:sz w:val="22"/>
          <w:szCs w:val="22"/>
        </w:rPr>
      </w:pPr>
    </w:p>
    <w:p w14:paraId="3F89E257"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Thompson, J., &amp; Lee, J.R., 2020. Maintaining professionalism on social media: A review of law enforcement challenges. </w:t>
      </w:r>
      <w:r w:rsidRPr="000A5EF2">
        <w:rPr>
          <w:rFonts w:ascii="Times New Roman" w:hAnsi="Times New Roman" w:cs="Times New Roman"/>
          <w:i/>
          <w:iCs/>
          <w:sz w:val="22"/>
          <w:szCs w:val="22"/>
        </w:rPr>
        <w:t>Policing: A Journal of Policy and Practice</w:t>
      </w:r>
      <w:r w:rsidRPr="000A5EF2">
        <w:rPr>
          <w:rFonts w:ascii="Times New Roman" w:hAnsi="Times New Roman" w:cs="Times New Roman"/>
          <w:sz w:val="22"/>
          <w:szCs w:val="22"/>
        </w:rPr>
        <w:t>, 14(1), pp.56-65.</w:t>
      </w:r>
    </w:p>
    <w:p w14:paraId="27BD09E2" w14:textId="77777777" w:rsidR="00CE18FA" w:rsidRPr="000A5EF2" w:rsidRDefault="00CE18FA" w:rsidP="00CE18FA">
      <w:pPr>
        <w:spacing w:line="480" w:lineRule="auto"/>
        <w:rPr>
          <w:rFonts w:ascii="Times New Roman" w:hAnsi="Times New Roman" w:cs="Times New Roman"/>
          <w:sz w:val="22"/>
          <w:szCs w:val="22"/>
        </w:rPr>
      </w:pPr>
    </w:p>
    <w:p w14:paraId="1A30FA9F"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Trottier, D., 2015. Social media as surveillance: Rethinking visibility in a converging world. </w:t>
      </w:r>
      <w:r w:rsidRPr="000A5EF2">
        <w:rPr>
          <w:rFonts w:ascii="Times New Roman" w:hAnsi="Times New Roman" w:cs="Times New Roman"/>
          <w:i/>
          <w:iCs/>
          <w:sz w:val="22"/>
          <w:szCs w:val="22"/>
        </w:rPr>
        <w:t>Routledge</w:t>
      </w:r>
      <w:r w:rsidRPr="000A5EF2">
        <w:rPr>
          <w:rFonts w:ascii="Times New Roman" w:hAnsi="Times New Roman" w:cs="Times New Roman"/>
          <w:sz w:val="22"/>
          <w:szCs w:val="22"/>
        </w:rPr>
        <w:t>.</w:t>
      </w:r>
    </w:p>
    <w:p w14:paraId="640B5F3B" w14:textId="77777777" w:rsidR="00CE18FA" w:rsidRPr="000A5EF2" w:rsidRDefault="00CE18FA" w:rsidP="00CE18FA">
      <w:pPr>
        <w:spacing w:line="480" w:lineRule="auto"/>
        <w:rPr>
          <w:rFonts w:ascii="Times New Roman" w:hAnsi="Times New Roman" w:cs="Times New Roman"/>
          <w:sz w:val="22"/>
          <w:szCs w:val="22"/>
        </w:rPr>
      </w:pPr>
    </w:p>
    <w:p w14:paraId="2351407D"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Violanti, J. M., et al. (2017). Police Stressors and Health: A State-of-the-Art Review. </w:t>
      </w:r>
      <w:r w:rsidRPr="000A5EF2">
        <w:rPr>
          <w:rFonts w:ascii="Times New Roman" w:hAnsi="Times New Roman" w:cs="Times New Roman"/>
          <w:i/>
          <w:iCs/>
          <w:sz w:val="22"/>
          <w:szCs w:val="22"/>
        </w:rPr>
        <w:t>Policing: An International Journal</w:t>
      </w:r>
      <w:r w:rsidRPr="000A5EF2">
        <w:rPr>
          <w:rFonts w:ascii="Times New Roman" w:hAnsi="Times New Roman" w:cs="Times New Roman"/>
          <w:sz w:val="22"/>
          <w:szCs w:val="22"/>
        </w:rPr>
        <w:t>, 40(4), 642-656.</w:t>
      </w:r>
    </w:p>
    <w:p w14:paraId="7F23BE05" w14:textId="77777777" w:rsidR="00CE18FA" w:rsidRPr="000A5EF2" w:rsidRDefault="00CE18FA" w:rsidP="00CE18FA">
      <w:pPr>
        <w:spacing w:line="480" w:lineRule="auto"/>
        <w:rPr>
          <w:rFonts w:ascii="Times New Roman" w:hAnsi="Times New Roman" w:cs="Times New Roman"/>
          <w:sz w:val="22"/>
          <w:szCs w:val="22"/>
        </w:rPr>
      </w:pPr>
    </w:p>
    <w:p w14:paraId="193DB204"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Waddington, P.A., &amp; Neyroud, P., 2018. Ethical dilemmas in policing: Integrity, accountability, and legitimacy. In </w:t>
      </w:r>
      <w:r w:rsidRPr="000A5EF2">
        <w:rPr>
          <w:rFonts w:ascii="Times New Roman" w:hAnsi="Times New Roman" w:cs="Times New Roman"/>
          <w:i/>
          <w:iCs/>
          <w:sz w:val="22"/>
          <w:szCs w:val="22"/>
        </w:rPr>
        <w:t>Handbook of Policing Ethics</w:t>
      </w:r>
      <w:r w:rsidRPr="000A5EF2">
        <w:rPr>
          <w:rFonts w:ascii="Times New Roman" w:hAnsi="Times New Roman" w:cs="Times New Roman"/>
          <w:sz w:val="22"/>
          <w:szCs w:val="22"/>
        </w:rPr>
        <w:t>. Routledge.</w:t>
      </w:r>
    </w:p>
    <w:p w14:paraId="6EE30204" w14:textId="77777777" w:rsidR="00CE18FA" w:rsidRPr="000A5EF2" w:rsidRDefault="00CE18FA" w:rsidP="00CE18FA">
      <w:pPr>
        <w:spacing w:line="480" w:lineRule="auto"/>
        <w:rPr>
          <w:rFonts w:ascii="Times New Roman" w:hAnsi="Times New Roman" w:cs="Times New Roman"/>
          <w:sz w:val="22"/>
          <w:szCs w:val="22"/>
        </w:rPr>
      </w:pPr>
    </w:p>
    <w:p w14:paraId="15D146FF"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Waddington, P.A.J. (1999). Police (canteen) sub-culture. </w:t>
      </w:r>
      <w:r w:rsidRPr="000A5EF2">
        <w:rPr>
          <w:rFonts w:ascii="Times New Roman" w:hAnsi="Times New Roman" w:cs="Times New Roman"/>
          <w:i/>
          <w:iCs/>
          <w:sz w:val="22"/>
          <w:szCs w:val="22"/>
        </w:rPr>
        <w:t>British Journal of Criminology, 39</w:t>
      </w:r>
      <w:r w:rsidRPr="000A5EF2">
        <w:rPr>
          <w:rFonts w:ascii="Times New Roman" w:hAnsi="Times New Roman" w:cs="Times New Roman"/>
          <w:sz w:val="22"/>
          <w:szCs w:val="22"/>
        </w:rPr>
        <w:t>(2), 287-309.</w:t>
      </w:r>
    </w:p>
    <w:p w14:paraId="189D5BB6" w14:textId="77777777" w:rsidR="00CE18FA" w:rsidRPr="000A5EF2" w:rsidRDefault="00CE18FA" w:rsidP="00CE18FA">
      <w:pPr>
        <w:spacing w:line="480" w:lineRule="auto"/>
        <w:rPr>
          <w:rFonts w:ascii="Times New Roman" w:hAnsi="Times New Roman" w:cs="Times New Roman"/>
          <w:sz w:val="22"/>
          <w:szCs w:val="22"/>
        </w:rPr>
      </w:pPr>
    </w:p>
    <w:p w14:paraId="67D41BFF"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Walker, P. (2020). “Coaching in policing: Creating an ethical environment for reflective practice.” Journal of Police Psychology, 35(1), pp. 23-35.</w:t>
      </w:r>
    </w:p>
    <w:p w14:paraId="4F42FF65" w14:textId="77777777" w:rsidR="00CE18FA" w:rsidRPr="000A5EF2" w:rsidRDefault="00CE18FA" w:rsidP="00CE18FA">
      <w:pPr>
        <w:spacing w:line="480" w:lineRule="auto"/>
        <w:rPr>
          <w:rFonts w:ascii="Times New Roman" w:hAnsi="Times New Roman" w:cs="Times New Roman"/>
          <w:sz w:val="22"/>
          <w:szCs w:val="22"/>
        </w:rPr>
      </w:pPr>
    </w:p>
    <w:p w14:paraId="584CA5E6"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Whitmore, J. (2017). Coaching for Performance: The Principles and Practice of Coaching and Leadership (5th ed.). Nicholas Brealey Publishing.</w:t>
      </w:r>
    </w:p>
    <w:p w14:paraId="0F854B17" w14:textId="77777777" w:rsidR="00CE18FA" w:rsidRPr="000A5EF2" w:rsidRDefault="00CE18FA" w:rsidP="00CE18FA">
      <w:pPr>
        <w:spacing w:line="480" w:lineRule="auto"/>
        <w:rPr>
          <w:rFonts w:ascii="Times New Roman" w:hAnsi="Times New Roman" w:cs="Times New Roman"/>
          <w:sz w:val="22"/>
          <w:szCs w:val="22"/>
        </w:rPr>
      </w:pPr>
    </w:p>
    <w:p w14:paraId="079E5F5D" w14:textId="77777777" w:rsidR="00CE18FA" w:rsidRPr="000A5EF2" w:rsidRDefault="00CE18FA" w:rsidP="00CE18FA">
      <w:pPr>
        <w:spacing w:line="480" w:lineRule="auto"/>
        <w:rPr>
          <w:rFonts w:ascii="Times New Roman" w:hAnsi="Times New Roman" w:cs="Times New Roman"/>
          <w:sz w:val="22"/>
          <w:szCs w:val="22"/>
        </w:rPr>
      </w:pPr>
      <w:r w:rsidRPr="000A5EF2">
        <w:rPr>
          <w:rFonts w:ascii="Times New Roman" w:hAnsi="Times New Roman" w:cs="Times New Roman"/>
          <w:sz w:val="22"/>
          <w:szCs w:val="22"/>
        </w:rPr>
        <w:t xml:space="preserve">Williams, M., Edwards, A., &amp; Housley, W., 2013. Policing cyber-neighbourhoods: Tensions between surveillance and social media participation. </w:t>
      </w:r>
      <w:r w:rsidRPr="000A5EF2">
        <w:rPr>
          <w:rFonts w:ascii="Times New Roman" w:hAnsi="Times New Roman" w:cs="Times New Roman"/>
          <w:i/>
          <w:iCs/>
          <w:sz w:val="22"/>
          <w:szCs w:val="22"/>
        </w:rPr>
        <w:t>Surveillance &amp; Society</w:t>
      </w:r>
      <w:r w:rsidRPr="000A5EF2">
        <w:rPr>
          <w:rFonts w:ascii="Times New Roman" w:hAnsi="Times New Roman" w:cs="Times New Roman"/>
          <w:sz w:val="22"/>
          <w:szCs w:val="22"/>
        </w:rPr>
        <w:t>, 11(3), pp.272–287.</w:t>
      </w:r>
    </w:p>
    <w:p w14:paraId="61BD3A7D" w14:textId="77777777" w:rsidR="00CE18FA" w:rsidRPr="000A5EF2" w:rsidRDefault="00CE18FA" w:rsidP="00CE18FA">
      <w:pPr>
        <w:spacing w:line="480" w:lineRule="auto"/>
        <w:rPr>
          <w:rFonts w:ascii="Times New Roman" w:hAnsi="Times New Roman" w:cs="Times New Roman"/>
          <w:sz w:val="22"/>
          <w:szCs w:val="22"/>
        </w:rPr>
      </w:pPr>
    </w:p>
    <w:p w14:paraId="4FD7B3B0" w14:textId="77777777" w:rsidR="00CE18FA" w:rsidRPr="00270EEB" w:rsidRDefault="00CE18FA"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0A6C2D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E18FA">
        <w:rPr>
          <w:rFonts w:eastAsia="Arial"/>
          <w:b/>
          <w:bCs/>
          <w:color w:val="000000" w:themeColor="text1"/>
          <w:sz w:val="24"/>
          <w:szCs w:val="24"/>
          <w:highlight w:val="yellow"/>
        </w:rPr>
        <w:t xml:space="preserve"> - Garry JONES </w:t>
      </w:r>
    </w:p>
    <w:p w14:paraId="574DF1C8" w14:textId="1C0C00AA" w:rsidR="28D1B5E1" w:rsidRDefault="28D1B5E1" w:rsidP="28D1B5E1">
      <w:pPr>
        <w:jc w:val="both"/>
        <w:rPr>
          <w:b/>
          <w:bCs/>
          <w:color w:val="000000" w:themeColor="text1"/>
          <w:sz w:val="24"/>
          <w:szCs w:val="24"/>
          <w:highlight w:val="yellow"/>
        </w:rPr>
      </w:pPr>
    </w:p>
    <w:p w14:paraId="6AF6F333" w14:textId="09D9561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E18FA">
        <w:rPr>
          <w:rFonts w:eastAsia="Arial"/>
          <w:b/>
          <w:bCs/>
          <w:color w:val="000000" w:themeColor="text1"/>
          <w:sz w:val="24"/>
          <w:szCs w:val="24"/>
          <w:highlight w:val="yellow"/>
        </w:rPr>
        <w:t xml:space="preserve"> – 0</w:t>
      </w:r>
      <w:r w:rsidR="00BB0882">
        <w:rPr>
          <w:rFonts w:eastAsia="Arial"/>
          <w:b/>
          <w:bCs/>
          <w:color w:val="000000" w:themeColor="text1"/>
          <w:sz w:val="24"/>
          <w:szCs w:val="24"/>
          <w:highlight w:val="yellow"/>
        </w:rPr>
        <w:t>9</w:t>
      </w:r>
      <w:r w:rsidR="00CE18FA">
        <w:rPr>
          <w:rFonts w:eastAsia="Arial"/>
          <w:b/>
          <w:bCs/>
          <w:color w:val="000000" w:themeColor="text1"/>
          <w:sz w:val="24"/>
          <w:szCs w:val="24"/>
          <w:highlight w:val="yellow"/>
        </w:rPr>
        <w:t>/</w:t>
      </w:r>
      <w:r w:rsidR="00BB0882">
        <w:rPr>
          <w:rFonts w:eastAsia="Arial"/>
          <w:b/>
          <w:bCs/>
          <w:color w:val="000000" w:themeColor="text1"/>
          <w:sz w:val="24"/>
          <w:szCs w:val="24"/>
          <w:highlight w:val="yellow"/>
        </w:rPr>
        <w:t>01</w:t>
      </w:r>
      <w:r w:rsidR="00CE18FA">
        <w:rPr>
          <w:rFonts w:eastAsia="Arial"/>
          <w:b/>
          <w:bCs/>
          <w:color w:val="000000" w:themeColor="text1"/>
          <w:sz w:val="24"/>
          <w:szCs w:val="24"/>
          <w:highlight w:val="yellow"/>
        </w:rPr>
        <w:t>/202</w:t>
      </w:r>
      <w:r w:rsidR="00BB0882">
        <w:rPr>
          <w:rFonts w:eastAsia="Arial"/>
          <w:b/>
          <w:bCs/>
          <w:color w:val="000000" w:themeColor="text1"/>
          <w:sz w:val="24"/>
          <w:szCs w:val="24"/>
          <w:highlight w:val="yellow"/>
        </w:rPr>
        <w:t>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41B3BF" w14:textId="77777777" w:rsidR="006854E9" w:rsidRDefault="006854E9" w:rsidP="006854E9">
    <w:pPr>
      <w:pStyle w:val="OBEHeaderinformation"/>
      <w:jc w:val="right"/>
      <w:rPr>
        <w:i/>
      </w:rPr>
    </w:pPr>
    <w:r>
      <w:rPr>
        <w:i/>
      </w:rPr>
      <w:t>STUDENT ID: 2134515</w:t>
    </w:r>
  </w:p>
  <w:p w14:paraId="4D51514E" w14:textId="3B1B51E1" w:rsidR="006854E9" w:rsidRDefault="006854E9">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37A60"/>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0E5"/>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4AEA"/>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1F5906"/>
    <w:rsid w:val="002019EB"/>
    <w:rsid w:val="002030F2"/>
    <w:rsid w:val="00205051"/>
    <w:rsid w:val="00211F65"/>
    <w:rsid w:val="0022001B"/>
    <w:rsid w:val="00220D06"/>
    <w:rsid w:val="002219BA"/>
    <w:rsid w:val="002246A0"/>
    <w:rsid w:val="00224AF9"/>
    <w:rsid w:val="00226ABF"/>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088"/>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374EB"/>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06"/>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69C"/>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3AB4"/>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854E9"/>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318C"/>
    <w:rsid w:val="0072678F"/>
    <w:rsid w:val="00727C4C"/>
    <w:rsid w:val="0073339A"/>
    <w:rsid w:val="00734809"/>
    <w:rsid w:val="007406E1"/>
    <w:rsid w:val="00743E40"/>
    <w:rsid w:val="00751263"/>
    <w:rsid w:val="0075704F"/>
    <w:rsid w:val="00763B2D"/>
    <w:rsid w:val="00772924"/>
    <w:rsid w:val="00772983"/>
    <w:rsid w:val="00784EC4"/>
    <w:rsid w:val="007872F2"/>
    <w:rsid w:val="007874BC"/>
    <w:rsid w:val="007908E0"/>
    <w:rsid w:val="00793EB3"/>
    <w:rsid w:val="00794205"/>
    <w:rsid w:val="00797012"/>
    <w:rsid w:val="007A13B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F30"/>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16F6"/>
    <w:rsid w:val="00953E15"/>
    <w:rsid w:val="009544C0"/>
    <w:rsid w:val="00954FA4"/>
    <w:rsid w:val="00956AE9"/>
    <w:rsid w:val="00964CC6"/>
    <w:rsid w:val="00983B11"/>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2FE3"/>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6B4F"/>
    <w:rsid w:val="00A8015F"/>
    <w:rsid w:val="00A80BD2"/>
    <w:rsid w:val="00A85039"/>
    <w:rsid w:val="00A851F7"/>
    <w:rsid w:val="00A906AA"/>
    <w:rsid w:val="00A9370D"/>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2AF3"/>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0882"/>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BB7"/>
    <w:rsid w:val="00CB3C8F"/>
    <w:rsid w:val="00CB75CE"/>
    <w:rsid w:val="00CC02F1"/>
    <w:rsid w:val="00CC11A6"/>
    <w:rsid w:val="00CC135E"/>
    <w:rsid w:val="00CC2F8D"/>
    <w:rsid w:val="00CD5D3F"/>
    <w:rsid w:val="00CE18FA"/>
    <w:rsid w:val="00CE5C8A"/>
    <w:rsid w:val="00CF1E90"/>
    <w:rsid w:val="00CF3DB3"/>
    <w:rsid w:val="00D052BC"/>
    <w:rsid w:val="00D07026"/>
    <w:rsid w:val="00D11C62"/>
    <w:rsid w:val="00D22C8F"/>
    <w:rsid w:val="00D33491"/>
    <w:rsid w:val="00D44F8E"/>
    <w:rsid w:val="00D44FD0"/>
    <w:rsid w:val="00D50ABE"/>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69E2"/>
    <w:rsid w:val="00EC7925"/>
    <w:rsid w:val="00ED1B30"/>
    <w:rsid w:val="00ED250E"/>
    <w:rsid w:val="00ED6535"/>
    <w:rsid w:val="00EE149A"/>
    <w:rsid w:val="00EE1AC1"/>
    <w:rsid w:val="00EE39D6"/>
    <w:rsid w:val="00EE413C"/>
    <w:rsid w:val="00EE52AD"/>
    <w:rsid w:val="00EF214A"/>
    <w:rsid w:val="00F01377"/>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OBEHeaderinformation">
    <w:name w:val="OBE Header information"/>
    <w:basedOn w:val="Normal"/>
    <w:link w:val="OBEHeaderinformationChar"/>
    <w:qFormat/>
    <w:rsid w:val="006854E9"/>
    <w:pPr>
      <w:overflowPunct/>
      <w:autoSpaceDE/>
      <w:autoSpaceDN/>
      <w:adjustRightInd/>
      <w:spacing w:after="160" w:line="259" w:lineRule="auto"/>
      <w:jc w:val="center"/>
      <w:textAlignment w:val="auto"/>
    </w:pPr>
    <w:rPr>
      <w:rFonts w:asciiTheme="minorHAnsi" w:eastAsiaTheme="minorEastAsia" w:hAnsiTheme="minorHAnsi" w:cstheme="minorBidi"/>
      <w:b/>
      <w:color w:val="auto"/>
      <w:sz w:val="28"/>
      <w:szCs w:val="22"/>
      <w:lang w:eastAsia="en-US"/>
    </w:rPr>
  </w:style>
  <w:style w:type="character" w:customStyle="1" w:styleId="OBEHeaderinformationChar">
    <w:name w:val="OBE Header information Char"/>
    <w:basedOn w:val="DefaultParagraphFont"/>
    <w:link w:val="OBEHeaderinformation"/>
    <w:rsid w:val="006854E9"/>
    <w:rPr>
      <w:rFonts w:asciiTheme="minorHAnsi" w:eastAsiaTheme="minorEastAsia" w:hAnsiTheme="minorHAnsi" w:cstheme="minorBidi"/>
      <w:b/>
      <w:sz w:val="28"/>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46</Pages>
  <Words>11218</Words>
  <Characters>70841</Characters>
  <Application>Microsoft Office Word</Application>
  <DocSecurity>0</DocSecurity>
  <Lines>590</Lines>
  <Paragraphs>163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Jones,Garry swp8308</cp:lastModifiedBy>
  <cp:revision>9</cp:revision>
  <cp:lastPrinted>2014-08-26T08:55:00Z</cp:lastPrinted>
  <dcterms:created xsi:type="dcterms:W3CDTF">2024-11-14T13:27:00Z</dcterms:created>
  <dcterms:modified xsi:type="dcterms:W3CDTF">2025-01-09T21:47:00Z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2024-08-23T06:12:12Z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d28f54f6-678d-42fe-89a9-c10c3bf5b069</vt:lpwstr>
  </property>
  <property fmtid="{D5CDD505-2E9C-101B-9397-08002B2CF9AE}" pid="9" name="MSIP_Label_66cf8fe5-b7b7-4df7-b38d-1c61ac2f6639_ContentBits">
    <vt:lpwstr>0</vt:lpwstr>
  </property>
</Properties>
</file>