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XSpec="center" w:tblpY="-365"/>
        <w:tblW w:w="9092" w:type="dxa"/>
        <w:tblLayout w:type="fixed"/>
        <w:tblLook w:val="06A0" w:firstRow="1" w:lastRow="0" w:firstColumn="1" w:lastColumn="0" w:noHBand="1" w:noVBand="1"/>
      </w:tblPr>
      <w:tblGrid>
        <w:gridCol w:w="5180"/>
        <w:gridCol w:w="2474"/>
        <w:gridCol w:w="23"/>
        <w:gridCol w:w="515"/>
        <w:gridCol w:w="191"/>
        <w:gridCol w:w="709"/>
      </w:tblGrid>
      <w:tr w:rsidR="008D2041" w14:paraId="7763312F" w14:textId="77777777" w:rsidTr="00AD21D5">
        <w:trPr>
          <w:trHeight w:val="627"/>
        </w:trPr>
        <w:tc>
          <w:tcPr>
            <w:tcW w:w="9092" w:type="dxa"/>
            <w:gridSpan w:val="6"/>
            <w:tcBorders>
              <w:top w:val="single" w:sz="8" w:space="0" w:color="auto"/>
              <w:left w:val="single" w:sz="8" w:space="0" w:color="auto"/>
              <w:bottom w:val="single" w:sz="8" w:space="0" w:color="auto"/>
              <w:right w:val="single" w:sz="8" w:space="0" w:color="auto"/>
            </w:tcBorders>
          </w:tcPr>
          <w:p w14:paraId="1A6D8A66" w14:textId="77777777" w:rsidR="008D2041" w:rsidRDefault="008D2041" w:rsidP="008D2041">
            <w:r w:rsidRPr="13084DC7">
              <w:rPr>
                <w:rFonts w:ascii="Arial" w:eastAsia="Arial" w:hAnsi="Arial" w:cs="Arial"/>
                <w:b/>
                <w:bCs/>
                <w:caps/>
                <w:color w:val="201F1E"/>
                <w:sz w:val="40"/>
                <w:szCs w:val="40"/>
              </w:rPr>
              <w:t xml:space="preserve">   STUDENT FEEDBACK FORM</w:t>
            </w:r>
            <w:r w:rsidRPr="13084DC7">
              <w:rPr>
                <w:rFonts w:ascii="Arial" w:eastAsia="Arial" w:hAnsi="Arial" w:cs="Arial"/>
                <w:color w:val="000000" w:themeColor="text1"/>
                <w:sz w:val="40"/>
                <w:szCs w:val="40"/>
              </w:rPr>
              <w:t xml:space="preserve"> </w:t>
            </w:r>
          </w:p>
        </w:tc>
      </w:tr>
      <w:tr w:rsidR="008D2041" w14:paraId="7226EC81" w14:textId="77777777" w:rsidTr="00AD21D5">
        <w:trPr>
          <w:trHeight w:val="382"/>
        </w:trPr>
        <w:tc>
          <w:tcPr>
            <w:tcW w:w="9092" w:type="dxa"/>
            <w:gridSpan w:val="6"/>
            <w:tcBorders>
              <w:top w:val="single" w:sz="8" w:space="0" w:color="auto"/>
              <w:left w:val="single" w:sz="8" w:space="0" w:color="auto"/>
              <w:bottom w:val="single" w:sz="8" w:space="0" w:color="auto"/>
              <w:right w:val="single" w:sz="8" w:space="0" w:color="auto"/>
            </w:tcBorders>
          </w:tcPr>
          <w:p w14:paraId="3362D8E1" w14:textId="77777777" w:rsidR="008D2041" w:rsidRDefault="008D2041" w:rsidP="008D2041">
            <w:r w:rsidRPr="13084DC7">
              <w:rPr>
                <w:rFonts w:ascii="Arial" w:eastAsia="Arial" w:hAnsi="Arial" w:cs="Arial"/>
                <w:color w:val="000000" w:themeColor="text1"/>
                <w:sz w:val="32"/>
                <w:szCs w:val="32"/>
              </w:rPr>
              <w:t xml:space="preserve"> </w:t>
            </w:r>
          </w:p>
        </w:tc>
      </w:tr>
      <w:tr w:rsidR="008D2041" w14:paraId="18BBBBBB" w14:textId="77777777" w:rsidTr="00AD21D5">
        <w:trPr>
          <w:trHeight w:val="1409"/>
        </w:trPr>
        <w:tc>
          <w:tcPr>
            <w:tcW w:w="7677" w:type="dxa"/>
            <w:gridSpan w:val="3"/>
            <w:tcBorders>
              <w:top w:val="single" w:sz="8" w:space="0" w:color="auto"/>
              <w:left w:val="single" w:sz="8" w:space="0" w:color="auto"/>
              <w:bottom w:val="nil"/>
              <w:right w:val="single" w:sz="8" w:space="0" w:color="auto"/>
            </w:tcBorders>
            <w:vAlign w:val="center"/>
          </w:tcPr>
          <w:p w14:paraId="5A4BF69D" w14:textId="77777777" w:rsidR="008D2041" w:rsidRDefault="008D2041" w:rsidP="008D2041">
            <w:r w:rsidRPr="13084DC7">
              <w:rPr>
                <w:rFonts w:ascii="Arial" w:eastAsia="Arial" w:hAnsi="Arial" w:cs="Arial"/>
                <w:b/>
                <w:bCs/>
                <w:color w:val="000000" w:themeColor="text1"/>
                <w:sz w:val="22"/>
                <w:szCs w:val="22"/>
              </w:rPr>
              <w:t xml:space="preserve">Generic Assessment Criteria </w:t>
            </w:r>
            <w:r w:rsidRPr="13084DC7">
              <w:rPr>
                <w:rFonts w:ascii="Arial" w:eastAsia="Arial" w:hAnsi="Arial" w:cs="Arial"/>
                <w:color w:val="000000" w:themeColor="text1"/>
                <w:sz w:val="22"/>
                <w:szCs w:val="22"/>
              </w:rPr>
              <w:t xml:space="preserve"> </w:t>
            </w:r>
          </w:p>
        </w:tc>
        <w:tc>
          <w:tcPr>
            <w:tcW w:w="706" w:type="dxa"/>
            <w:gridSpan w:val="2"/>
            <w:tcBorders>
              <w:top w:val="nil"/>
              <w:left w:val="single" w:sz="8" w:space="0" w:color="auto"/>
              <w:bottom w:val="nil"/>
              <w:right w:val="single" w:sz="8" w:space="0" w:color="auto"/>
            </w:tcBorders>
          </w:tcPr>
          <w:p w14:paraId="2F40D8A7" w14:textId="77777777" w:rsidR="008D2041" w:rsidRDefault="008D2041" w:rsidP="008D2041">
            <w:pPr>
              <w:jc w:val="center"/>
            </w:pPr>
            <w:r w:rsidRPr="13084DC7">
              <w:rPr>
                <w:rFonts w:ascii="Arial" w:eastAsia="Arial" w:hAnsi="Arial" w:cs="Arial"/>
                <w:b/>
                <w:bCs/>
                <w:color w:val="000000" w:themeColor="text1"/>
                <w:sz w:val="18"/>
                <w:szCs w:val="18"/>
              </w:rPr>
              <w:t>Marks available</w:t>
            </w:r>
            <w:r w:rsidRPr="13084DC7">
              <w:rPr>
                <w:rFonts w:ascii="Arial" w:eastAsia="Arial" w:hAnsi="Arial" w:cs="Arial"/>
                <w:color w:val="000000" w:themeColor="text1"/>
                <w:sz w:val="18"/>
                <w:szCs w:val="18"/>
              </w:rPr>
              <w:t xml:space="preserve"> </w:t>
            </w:r>
          </w:p>
        </w:tc>
        <w:tc>
          <w:tcPr>
            <w:tcW w:w="706" w:type="dxa"/>
            <w:tcBorders>
              <w:top w:val="nil"/>
              <w:left w:val="single" w:sz="8" w:space="0" w:color="auto"/>
              <w:bottom w:val="single" w:sz="8" w:space="0" w:color="auto"/>
              <w:right w:val="single" w:sz="8" w:space="0" w:color="auto"/>
            </w:tcBorders>
            <w:vAlign w:val="center"/>
          </w:tcPr>
          <w:p w14:paraId="65C43C8F" w14:textId="77777777" w:rsidR="008D2041" w:rsidRDefault="008D2041" w:rsidP="008D2041">
            <w:pPr>
              <w:jc w:val="center"/>
            </w:pPr>
            <w:r w:rsidRPr="13084DC7">
              <w:rPr>
                <w:rFonts w:ascii="Arial" w:eastAsia="Arial" w:hAnsi="Arial" w:cs="Arial"/>
                <w:b/>
                <w:bCs/>
                <w:color w:val="000000" w:themeColor="text1"/>
                <w:sz w:val="18"/>
                <w:szCs w:val="18"/>
              </w:rPr>
              <w:t xml:space="preserve">Marks </w:t>
            </w:r>
            <w:r w:rsidRPr="13084DC7">
              <w:rPr>
                <w:rFonts w:ascii="Arial" w:eastAsia="Arial" w:hAnsi="Arial" w:cs="Arial"/>
                <w:color w:val="000000" w:themeColor="text1"/>
                <w:sz w:val="18"/>
                <w:szCs w:val="18"/>
              </w:rPr>
              <w:t xml:space="preserve"> </w:t>
            </w:r>
          </w:p>
          <w:p w14:paraId="34541523" w14:textId="77777777" w:rsidR="008D2041" w:rsidRDefault="008D2041" w:rsidP="008D2041">
            <w:pPr>
              <w:jc w:val="center"/>
            </w:pPr>
            <w:r w:rsidRPr="13084DC7">
              <w:rPr>
                <w:rFonts w:ascii="Arial" w:eastAsia="Arial" w:hAnsi="Arial" w:cs="Arial"/>
                <w:b/>
                <w:bCs/>
                <w:color w:val="000000" w:themeColor="text1"/>
                <w:sz w:val="18"/>
                <w:szCs w:val="18"/>
              </w:rPr>
              <w:t>awarded</w:t>
            </w:r>
            <w:r w:rsidRPr="13084DC7">
              <w:rPr>
                <w:rFonts w:ascii="Arial" w:eastAsia="Arial" w:hAnsi="Arial" w:cs="Arial"/>
                <w:color w:val="000000" w:themeColor="text1"/>
                <w:sz w:val="18"/>
                <w:szCs w:val="18"/>
              </w:rPr>
              <w:t xml:space="preserve"> </w:t>
            </w:r>
          </w:p>
        </w:tc>
      </w:tr>
      <w:tr w:rsidR="008D2041" w14:paraId="5C116DAF" w14:textId="77777777" w:rsidTr="00AD21D5">
        <w:trPr>
          <w:trHeight w:val="622"/>
        </w:trPr>
        <w:tc>
          <w:tcPr>
            <w:tcW w:w="7677" w:type="dxa"/>
            <w:gridSpan w:val="3"/>
            <w:tcBorders>
              <w:top w:val="single" w:sz="8" w:space="0" w:color="auto"/>
              <w:left w:val="single" w:sz="8" w:space="0" w:color="auto"/>
              <w:bottom w:val="nil"/>
              <w:right w:val="single" w:sz="8" w:space="0" w:color="auto"/>
            </w:tcBorders>
            <w:shd w:val="clear" w:color="auto" w:fill="D9D9D9" w:themeFill="background1" w:themeFillShade="D9"/>
          </w:tcPr>
          <w:p w14:paraId="751DAA81" w14:textId="77777777" w:rsidR="008D2041" w:rsidRDefault="008D2041" w:rsidP="008D2041">
            <w:r w:rsidRPr="13084DC7">
              <w:rPr>
                <w:rFonts w:ascii="Arial" w:eastAsia="Arial" w:hAnsi="Arial" w:cs="Arial"/>
                <w:b/>
                <w:bCs/>
                <w:color w:val="000000" w:themeColor="text1"/>
                <w:sz w:val="22"/>
                <w:szCs w:val="22"/>
              </w:rPr>
              <w:t>1. Engagement with Literature Skills</w:t>
            </w:r>
            <w:r w:rsidRPr="13084DC7">
              <w:rPr>
                <w:rFonts w:ascii="Arial" w:eastAsia="Arial" w:hAnsi="Arial" w:cs="Arial"/>
                <w:color w:val="000000" w:themeColor="text1"/>
                <w:sz w:val="22"/>
                <w:szCs w:val="22"/>
              </w:rPr>
              <w:t xml:space="preserve"> </w:t>
            </w:r>
          </w:p>
          <w:p w14:paraId="0E231233" w14:textId="77777777" w:rsidR="008D2041" w:rsidRDefault="008D2041" w:rsidP="008D2041">
            <w:r w:rsidRPr="13084DC7">
              <w:rPr>
                <w:rFonts w:ascii="Arial" w:eastAsia="Arial" w:hAnsi="Arial" w:cs="Arial"/>
                <w:color w:val="000000" w:themeColor="text1"/>
                <w:sz w:val="14"/>
                <w:szCs w:val="14"/>
              </w:rPr>
              <w:t xml:space="preserve">. </w:t>
            </w:r>
          </w:p>
        </w:tc>
        <w:tc>
          <w:tcPr>
            <w:tcW w:w="706" w:type="dxa"/>
            <w:gridSpan w:val="2"/>
            <w:tcBorders>
              <w:top w:val="single" w:sz="8" w:space="0" w:color="auto"/>
              <w:left w:val="single" w:sz="8" w:space="0" w:color="auto"/>
              <w:bottom w:val="nil"/>
              <w:right w:val="single" w:sz="8" w:space="0" w:color="auto"/>
            </w:tcBorders>
            <w:shd w:val="clear" w:color="auto" w:fill="D9D9D9" w:themeFill="background1" w:themeFillShade="D9"/>
          </w:tcPr>
          <w:p w14:paraId="727DE167" w14:textId="77777777" w:rsidR="008D2041" w:rsidRDefault="008D2041" w:rsidP="008D2041">
            <w:pPr>
              <w:jc w:val="center"/>
            </w:pPr>
            <w:r w:rsidRPr="13084DC7">
              <w:rPr>
                <w:rFonts w:ascii="Arial" w:eastAsia="Arial" w:hAnsi="Arial" w:cs="Arial"/>
                <w:color w:val="000000" w:themeColor="text1"/>
                <w:sz w:val="32"/>
                <w:szCs w:val="32"/>
              </w:rPr>
              <w:t xml:space="preserve"> </w:t>
            </w:r>
          </w:p>
        </w:tc>
        <w:tc>
          <w:tcPr>
            <w:tcW w:w="706"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623D1311" w14:textId="77777777" w:rsidR="008D2041" w:rsidRDefault="008D2041" w:rsidP="008D2041">
            <w:pPr>
              <w:jc w:val="center"/>
            </w:pPr>
            <w:r w:rsidRPr="13084DC7">
              <w:rPr>
                <w:rFonts w:ascii="Arial" w:eastAsia="Arial" w:hAnsi="Arial" w:cs="Arial"/>
                <w:color w:val="000000" w:themeColor="text1"/>
                <w:sz w:val="32"/>
                <w:szCs w:val="32"/>
              </w:rPr>
              <w:t xml:space="preserve"> </w:t>
            </w:r>
          </w:p>
        </w:tc>
      </w:tr>
      <w:tr w:rsidR="008D2041" w14:paraId="78D124FD" w14:textId="77777777" w:rsidTr="00AD21D5">
        <w:trPr>
          <w:trHeight w:val="622"/>
        </w:trPr>
        <w:tc>
          <w:tcPr>
            <w:tcW w:w="7677" w:type="dxa"/>
            <w:gridSpan w:val="3"/>
            <w:vMerge w:val="restart"/>
            <w:tcBorders>
              <w:top w:val="single" w:sz="8" w:space="0" w:color="auto"/>
              <w:left w:val="single" w:sz="8" w:space="0" w:color="auto"/>
              <w:bottom w:val="nil"/>
              <w:right w:val="single" w:sz="8" w:space="0" w:color="auto"/>
            </w:tcBorders>
          </w:tcPr>
          <w:p w14:paraId="23A9ABBE" w14:textId="77777777" w:rsidR="008D2041" w:rsidRDefault="008D2041" w:rsidP="008D2041">
            <w:r w:rsidRPr="13084DC7">
              <w:rPr>
                <w:rFonts w:ascii="Arial" w:eastAsia="Arial" w:hAnsi="Arial" w:cs="Arial"/>
                <w:color w:val="201F1E"/>
                <w:sz w:val="14"/>
                <w:szCs w:val="14"/>
              </w:rPr>
              <w:t xml:space="preserve"> </w:t>
            </w:r>
          </w:p>
          <w:p w14:paraId="3F2E5158" w14:textId="77777777" w:rsidR="008D2041" w:rsidRDefault="008D2041" w:rsidP="008D2041">
            <w:r w:rsidRPr="13084DC7">
              <w:rPr>
                <w:rFonts w:ascii="Arial" w:eastAsia="Arial" w:hAnsi="Arial" w:cs="Arial"/>
                <w:color w:val="201F1E"/>
                <w:sz w:val="14"/>
                <w:szCs w:val="14"/>
              </w:rPr>
              <w:t xml:space="preserve"> </w:t>
            </w:r>
          </w:p>
        </w:tc>
        <w:tc>
          <w:tcPr>
            <w:tcW w:w="706" w:type="dxa"/>
            <w:gridSpan w:val="2"/>
            <w:tcBorders>
              <w:top w:val="single" w:sz="8" w:space="0" w:color="auto"/>
              <w:left w:val="single" w:sz="8" w:space="0" w:color="auto"/>
              <w:bottom w:val="nil"/>
              <w:right w:val="single" w:sz="8" w:space="0" w:color="auto"/>
            </w:tcBorders>
          </w:tcPr>
          <w:p w14:paraId="6EF37515" w14:textId="77777777" w:rsidR="008D2041" w:rsidRDefault="008D2041" w:rsidP="008D2041">
            <w:pPr>
              <w:jc w:val="center"/>
            </w:pPr>
            <w:r w:rsidRPr="13084DC7">
              <w:rPr>
                <w:rFonts w:ascii="Arial" w:eastAsia="Arial" w:hAnsi="Arial" w:cs="Arial"/>
                <w:color w:val="201F1E"/>
                <w:sz w:val="32"/>
                <w:szCs w:val="32"/>
              </w:rPr>
              <w:t xml:space="preserve"> </w:t>
            </w:r>
          </w:p>
        </w:tc>
        <w:tc>
          <w:tcPr>
            <w:tcW w:w="706" w:type="dxa"/>
            <w:vMerge w:val="restart"/>
            <w:tcBorders>
              <w:top w:val="single" w:sz="8" w:space="0" w:color="auto"/>
              <w:left w:val="single" w:sz="8" w:space="0" w:color="auto"/>
              <w:bottom w:val="single" w:sz="8" w:space="0" w:color="auto"/>
              <w:right w:val="single" w:sz="8" w:space="0" w:color="auto"/>
            </w:tcBorders>
          </w:tcPr>
          <w:p w14:paraId="0CDF97D9" w14:textId="77777777" w:rsidR="008D2041" w:rsidRDefault="008D2041" w:rsidP="008D2041">
            <w:pPr>
              <w:jc w:val="center"/>
            </w:pPr>
            <w:r w:rsidRPr="13084DC7">
              <w:rPr>
                <w:rFonts w:ascii="Arial" w:eastAsia="Arial" w:hAnsi="Arial" w:cs="Arial"/>
                <w:color w:val="201F1E"/>
                <w:sz w:val="32"/>
                <w:szCs w:val="32"/>
              </w:rPr>
              <w:t xml:space="preserve"> </w:t>
            </w:r>
          </w:p>
        </w:tc>
      </w:tr>
      <w:tr w:rsidR="008D2041" w14:paraId="53FD3A0F" w14:textId="77777777" w:rsidTr="00AD21D5">
        <w:trPr>
          <w:trHeight w:val="622"/>
        </w:trPr>
        <w:tc>
          <w:tcPr>
            <w:tcW w:w="7677" w:type="dxa"/>
            <w:gridSpan w:val="3"/>
            <w:vMerge/>
            <w:tcBorders>
              <w:left w:val="single" w:sz="0" w:space="0" w:color="auto"/>
              <w:right w:val="single" w:sz="0" w:space="0" w:color="auto"/>
            </w:tcBorders>
            <w:vAlign w:val="center"/>
          </w:tcPr>
          <w:p w14:paraId="0A84F0DB" w14:textId="77777777" w:rsidR="008D2041" w:rsidRDefault="008D2041" w:rsidP="008D2041"/>
        </w:tc>
        <w:tc>
          <w:tcPr>
            <w:tcW w:w="706" w:type="dxa"/>
            <w:gridSpan w:val="2"/>
            <w:tcBorders>
              <w:top w:val="nil"/>
              <w:left w:val="nil"/>
              <w:bottom w:val="single" w:sz="8" w:space="0" w:color="auto"/>
              <w:right w:val="single" w:sz="8" w:space="0" w:color="auto"/>
            </w:tcBorders>
          </w:tcPr>
          <w:p w14:paraId="2918A740" w14:textId="77777777" w:rsidR="008D2041" w:rsidRDefault="008D2041" w:rsidP="008D2041">
            <w:pPr>
              <w:jc w:val="center"/>
            </w:pPr>
            <w:r w:rsidRPr="13084DC7">
              <w:rPr>
                <w:rFonts w:ascii="Arial" w:eastAsia="Arial" w:hAnsi="Arial" w:cs="Arial"/>
                <w:color w:val="201F1E"/>
                <w:sz w:val="32"/>
                <w:szCs w:val="32"/>
              </w:rPr>
              <w:t xml:space="preserve">5 </w:t>
            </w:r>
          </w:p>
        </w:tc>
        <w:tc>
          <w:tcPr>
            <w:tcW w:w="706" w:type="dxa"/>
            <w:vMerge/>
            <w:tcBorders>
              <w:left w:val="single" w:sz="0" w:space="0" w:color="auto"/>
              <w:bottom w:val="single" w:sz="0" w:space="0" w:color="auto"/>
              <w:right w:val="single" w:sz="0" w:space="0" w:color="auto"/>
            </w:tcBorders>
            <w:vAlign w:val="center"/>
          </w:tcPr>
          <w:p w14:paraId="31D503BD" w14:textId="77777777" w:rsidR="008D2041" w:rsidRDefault="008D2041" w:rsidP="008D2041"/>
        </w:tc>
      </w:tr>
      <w:tr w:rsidR="008D2041" w14:paraId="5B10844B" w14:textId="77777777" w:rsidTr="00AD21D5">
        <w:trPr>
          <w:trHeight w:val="622"/>
        </w:trPr>
        <w:tc>
          <w:tcPr>
            <w:tcW w:w="7677" w:type="dxa"/>
            <w:gridSpan w:val="3"/>
            <w:tcBorders>
              <w:top w:val="single" w:sz="8" w:space="0" w:color="auto"/>
              <w:left w:val="single" w:sz="8" w:space="0" w:color="auto"/>
              <w:bottom w:val="nil"/>
              <w:right w:val="single" w:sz="8" w:space="0" w:color="auto"/>
            </w:tcBorders>
            <w:shd w:val="clear" w:color="auto" w:fill="D9D9D9" w:themeFill="background1" w:themeFillShade="D9"/>
          </w:tcPr>
          <w:p w14:paraId="34A92778" w14:textId="77777777" w:rsidR="008D2041" w:rsidRDefault="008D2041" w:rsidP="008D2041">
            <w:r w:rsidRPr="13084DC7">
              <w:rPr>
                <w:rFonts w:ascii="Arial" w:eastAsia="Arial" w:hAnsi="Arial" w:cs="Arial"/>
                <w:b/>
                <w:bCs/>
                <w:color w:val="000000" w:themeColor="text1"/>
                <w:sz w:val="22"/>
                <w:szCs w:val="22"/>
              </w:rPr>
              <w:t>2. Knowledge and Understanding Skills</w:t>
            </w:r>
            <w:r w:rsidRPr="13084DC7">
              <w:rPr>
                <w:rFonts w:ascii="Arial" w:eastAsia="Arial" w:hAnsi="Arial" w:cs="Arial"/>
                <w:color w:val="000000" w:themeColor="text1"/>
                <w:sz w:val="22"/>
                <w:szCs w:val="22"/>
              </w:rPr>
              <w:t xml:space="preserve"> </w:t>
            </w:r>
          </w:p>
          <w:p w14:paraId="585BEE26" w14:textId="77777777" w:rsidR="008D2041" w:rsidRDefault="008D2041" w:rsidP="008D2041">
            <w:r w:rsidRPr="13084DC7">
              <w:rPr>
                <w:rFonts w:ascii="Arial" w:eastAsia="Arial" w:hAnsi="Arial" w:cs="Arial"/>
                <w:color w:val="000000" w:themeColor="text1"/>
                <w:sz w:val="14"/>
                <w:szCs w:val="14"/>
              </w:rPr>
              <w:t xml:space="preserve"> </w:t>
            </w:r>
          </w:p>
        </w:tc>
        <w:tc>
          <w:tcPr>
            <w:tcW w:w="706" w:type="dxa"/>
            <w:gridSpan w:val="2"/>
            <w:tcBorders>
              <w:top w:val="single" w:sz="8" w:space="0" w:color="auto"/>
              <w:left w:val="single" w:sz="8" w:space="0" w:color="auto"/>
              <w:bottom w:val="nil"/>
              <w:right w:val="single" w:sz="8" w:space="0" w:color="auto"/>
            </w:tcBorders>
            <w:shd w:val="clear" w:color="auto" w:fill="D9D9D9" w:themeFill="background1" w:themeFillShade="D9"/>
          </w:tcPr>
          <w:p w14:paraId="59CC138D" w14:textId="77777777" w:rsidR="008D2041" w:rsidRDefault="008D2041" w:rsidP="008D2041">
            <w:pPr>
              <w:jc w:val="center"/>
            </w:pPr>
            <w:r w:rsidRPr="13084DC7">
              <w:rPr>
                <w:rFonts w:ascii="Arial" w:eastAsia="Arial" w:hAnsi="Arial" w:cs="Arial"/>
                <w:color w:val="000000" w:themeColor="text1"/>
                <w:sz w:val="32"/>
                <w:szCs w:val="32"/>
              </w:rPr>
              <w:t xml:space="preserve"> </w:t>
            </w:r>
          </w:p>
        </w:tc>
        <w:tc>
          <w:tcPr>
            <w:tcW w:w="706" w:type="dxa"/>
            <w:tcBorders>
              <w:top w:val="nil"/>
              <w:left w:val="single" w:sz="8" w:space="0" w:color="auto"/>
              <w:bottom w:val="single" w:sz="8" w:space="0" w:color="auto"/>
              <w:right w:val="single" w:sz="8" w:space="0" w:color="auto"/>
            </w:tcBorders>
            <w:shd w:val="clear" w:color="auto" w:fill="D9D9D9" w:themeFill="background1" w:themeFillShade="D9"/>
          </w:tcPr>
          <w:p w14:paraId="0516E9B5" w14:textId="77777777" w:rsidR="008D2041" w:rsidRDefault="008D2041" w:rsidP="008D2041">
            <w:pPr>
              <w:jc w:val="center"/>
            </w:pPr>
            <w:r w:rsidRPr="13084DC7">
              <w:rPr>
                <w:rFonts w:ascii="Arial" w:eastAsia="Arial" w:hAnsi="Arial" w:cs="Arial"/>
                <w:color w:val="000000" w:themeColor="text1"/>
                <w:sz w:val="32"/>
                <w:szCs w:val="32"/>
              </w:rPr>
              <w:t xml:space="preserve"> </w:t>
            </w:r>
          </w:p>
        </w:tc>
      </w:tr>
      <w:tr w:rsidR="008D2041" w14:paraId="2CC2DFD0" w14:textId="77777777" w:rsidTr="00AD21D5">
        <w:trPr>
          <w:trHeight w:val="622"/>
        </w:trPr>
        <w:tc>
          <w:tcPr>
            <w:tcW w:w="7677" w:type="dxa"/>
            <w:gridSpan w:val="3"/>
            <w:vMerge w:val="restart"/>
            <w:tcBorders>
              <w:top w:val="single" w:sz="8" w:space="0" w:color="auto"/>
              <w:left w:val="single" w:sz="8" w:space="0" w:color="auto"/>
              <w:bottom w:val="nil"/>
              <w:right w:val="single" w:sz="8" w:space="0" w:color="auto"/>
            </w:tcBorders>
          </w:tcPr>
          <w:p w14:paraId="23B00C49" w14:textId="77777777" w:rsidR="008D2041" w:rsidRDefault="008D2041" w:rsidP="008D2041">
            <w:r w:rsidRPr="13084DC7">
              <w:rPr>
                <w:rFonts w:ascii="Arial" w:eastAsia="Arial" w:hAnsi="Arial" w:cs="Arial"/>
                <w:color w:val="201F1E"/>
                <w:sz w:val="14"/>
                <w:szCs w:val="14"/>
              </w:rPr>
              <w:t xml:space="preserve"> </w:t>
            </w:r>
          </w:p>
          <w:p w14:paraId="33D41A99" w14:textId="77777777" w:rsidR="008D2041" w:rsidRDefault="008D2041" w:rsidP="008D2041">
            <w:r w:rsidRPr="13084DC7">
              <w:rPr>
                <w:rFonts w:ascii="Arial" w:eastAsia="Arial" w:hAnsi="Arial" w:cs="Arial"/>
                <w:color w:val="201F1E"/>
                <w:sz w:val="14"/>
                <w:szCs w:val="14"/>
              </w:rPr>
              <w:t xml:space="preserve"> </w:t>
            </w:r>
          </w:p>
          <w:p w14:paraId="6B0D1D65" w14:textId="77777777" w:rsidR="008D2041" w:rsidRDefault="008D2041" w:rsidP="008D2041">
            <w:r w:rsidRPr="13084DC7">
              <w:rPr>
                <w:rFonts w:ascii="Arial" w:eastAsia="Arial" w:hAnsi="Arial" w:cs="Arial"/>
                <w:color w:val="201F1E"/>
                <w:sz w:val="14"/>
                <w:szCs w:val="14"/>
              </w:rPr>
              <w:t xml:space="preserve"> </w:t>
            </w:r>
          </w:p>
          <w:p w14:paraId="712DA645" w14:textId="77777777" w:rsidR="008D2041" w:rsidRDefault="008D2041" w:rsidP="008D2041">
            <w:r w:rsidRPr="13084DC7">
              <w:rPr>
                <w:rFonts w:ascii="Arial" w:eastAsia="Arial" w:hAnsi="Arial" w:cs="Arial"/>
                <w:color w:val="201F1E"/>
                <w:sz w:val="14"/>
                <w:szCs w:val="14"/>
              </w:rPr>
              <w:t xml:space="preserve"> </w:t>
            </w:r>
          </w:p>
        </w:tc>
        <w:tc>
          <w:tcPr>
            <w:tcW w:w="706" w:type="dxa"/>
            <w:gridSpan w:val="2"/>
            <w:tcBorders>
              <w:top w:val="single" w:sz="8" w:space="0" w:color="auto"/>
              <w:left w:val="single" w:sz="8" w:space="0" w:color="auto"/>
              <w:bottom w:val="nil"/>
              <w:right w:val="single" w:sz="8" w:space="0" w:color="auto"/>
            </w:tcBorders>
          </w:tcPr>
          <w:p w14:paraId="7F50AB8F" w14:textId="77777777" w:rsidR="008D2041" w:rsidRDefault="008D2041" w:rsidP="008D2041">
            <w:pPr>
              <w:jc w:val="center"/>
            </w:pPr>
            <w:r w:rsidRPr="13084DC7">
              <w:rPr>
                <w:rFonts w:ascii="Arial" w:eastAsia="Arial" w:hAnsi="Arial" w:cs="Arial"/>
                <w:color w:val="201F1E"/>
                <w:sz w:val="32"/>
                <w:szCs w:val="32"/>
              </w:rPr>
              <w:t xml:space="preserve"> </w:t>
            </w:r>
          </w:p>
        </w:tc>
        <w:tc>
          <w:tcPr>
            <w:tcW w:w="706" w:type="dxa"/>
            <w:vMerge w:val="restart"/>
            <w:tcBorders>
              <w:top w:val="single" w:sz="8" w:space="0" w:color="auto"/>
              <w:left w:val="single" w:sz="8" w:space="0" w:color="auto"/>
              <w:bottom w:val="single" w:sz="8" w:space="0" w:color="auto"/>
              <w:right w:val="single" w:sz="8" w:space="0" w:color="auto"/>
            </w:tcBorders>
          </w:tcPr>
          <w:p w14:paraId="54D28EF3" w14:textId="77777777" w:rsidR="008D2041" w:rsidRDefault="008D2041" w:rsidP="008D2041">
            <w:pPr>
              <w:jc w:val="center"/>
            </w:pPr>
            <w:r w:rsidRPr="13084DC7">
              <w:rPr>
                <w:rFonts w:ascii="Arial" w:eastAsia="Arial" w:hAnsi="Arial" w:cs="Arial"/>
                <w:color w:val="201F1E"/>
                <w:sz w:val="32"/>
                <w:szCs w:val="32"/>
              </w:rPr>
              <w:t xml:space="preserve"> </w:t>
            </w:r>
          </w:p>
        </w:tc>
      </w:tr>
      <w:tr w:rsidR="008D2041" w14:paraId="2BAA633C" w14:textId="77777777" w:rsidTr="00AD21D5">
        <w:trPr>
          <w:trHeight w:val="622"/>
        </w:trPr>
        <w:tc>
          <w:tcPr>
            <w:tcW w:w="7677" w:type="dxa"/>
            <w:gridSpan w:val="3"/>
            <w:vMerge/>
            <w:tcBorders>
              <w:left w:val="single" w:sz="0" w:space="0" w:color="auto"/>
              <w:right w:val="single" w:sz="0" w:space="0" w:color="auto"/>
            </w:tcBorders>
            <w:vAlign w:val="center"/>
          </w:tcPr>
          <w:p w14:paraId="4B10F8BE" w14:textId="77777777" w:rsidR="008D2041" w:rsidRDefault="008D2041" w:rsidP="008D2041"/>
        </w:tc>
        <w:tc>
          <w:tcPr>
            <w:tcW w:w="706" w:type="dxa"/>
            <w:gridSpan w:val="2"/>
            <w:tcBorders>
              <w:top w:val="nil"/>
              <w:left w:val="nil"/>
              <w:bottom w:val="single" w:sz="8" w:space="0" w:color="auto"/>
              <w:right w:val="single" w:sz="8" w:space="0" w:color="auto"/>
            </w:tcBorders>
          </w:tcPr>
          <w:p w14:paraId="6523641E" w14:textId="77777777" w:rsidR="008D2041" w:rsidRDefault="008D2041" w:rsidP="008D2041">
            <w:pPr>
              <w:jc w:val="center"/>
            </w:pPr>
            <w:r w:rsidRPr="13084DC7">
              <w:rPr>
                <w:rFonts w:ascii="Arial" w:eastAsia="Arial" w:hAnsi="Arial" w:cs="Arial"/>
                <w:color w:val="201F1E"/>
                <w:sz w:val="32"/>
                <w:szCs w:val="32"/>
              </w:rPr>
              <w:t xml:space="preserve">20 </w:t>
            </w:r>
          </w:p>
        </w:tc>
        <w:tc>
          <w:tcPr>
            <w:tcW w:w="706" w:type="dxa"/>
            <w:vMerge/>
            <w:tcBorders>
              <w:left w:val="single" w:sz="0" w:space="0" w:color="auto"/>
              <w:bottom w:val="single" w:sz="0" w:space="0" w:color="auto"/>
              <w:right w:val="single" w:sz="0" w:space="0" w:color="auto"/>
            </w:tcBorders>
            <w:vAlign w:val="center"/>
          </w:tcPr>
          <w:p w14:paraId="19C4BD99" w14:textId="77777777" w:rsidR="008D2041" w:rsidRDefault="008D2041" w:rsidP="008D2041"/>
        </w:tc>
      </w:tr>
      <w:tr w:rsidR="008D2041" w14:paraId="03CF5976" w14:textId="77777777" w:rsidTr="00AD21D5">
        <w:trPr>
          <w:trHeight w:val="622"/>
        </w:trPr>
        <w:tc>
          <w:tcPr>
            <w:tcW w:w="7677" w:type="dxa"/>
            <w:gridSpan w:val="3"/>
            <w:tcBorders>
              <w:top w:val="single" w:sz="8" w:space="0" w:color="auto"/>
              <w:left w:val="single" w:sz="8" w:space="0" w:color="auto"/>
              <w:bottom w:val="nil"/>
              <w:right w:val="single" w:sz="8" w:space="0" w:color="auto"/>
            </w:tcBorders>
            <w:shd w:val="clear" w:color="auto" w:fill="D9D9D9" w:themeFill="background1" w:themeFillShade="D9"/>
          </w:tcPr>
          <w:p w14:paraId="42ADC7AB" w14:textId="77777777" w:rsidR="008D2041" w:rsidRDefault="008D2041" w:rsidP="008D2041">
            <w:r w:rsidRPr="13084DC7">
              <w:rPr>
                <w:rFonts w:ascii="Arial" w:eastAsia="Arial" w:hAnsi="Arial" w:cs="Arial"/>
                <w:b/>
                <w:bCs/>
                <w:color w:val="000000" w:themeColor="text1"/>
                <w:sz w:val="22"/>
                <w:szCs w:val="22"/>
              </w:rPr>
              <w:t>3. Cognitive and Intellectual Skills</w:t>
            </w:r>
            <w:r w:rsidRPr="13084DC7">
              <w:rPr>
                <w:rFonts w:ascii="Arial" w:eastAsia="Arial" w:hAnsi="Arial" w:cs="Arial"/>
                <w:color w:val="000000" w:themeColor="text1"/>
                <w:sz w:val="22"/>
                <w:szCs w:val="22"/>
              </w:rPr>
              <w:t xml:space="preserve"> </w:t>
            </w:r>
          </w:p>
          <w:p w14:paraId="1FD1C0EB" w14:textId="77777777" w:rsidR="008D2041" w:rsidRDefault="008D2041" w:rsidP="008D2041">
            <w:r w:rsidRPr="13084DC7">
              <w:rPr>
                <w:rFonts w:ascii="Arial" w:eastAsia="Arial" w:hAnsi="Arial" w:cs="Arial"/>
                <w:color w:val="000000" w:themeColor="text1"/>
                <w:sz w:val="14"/>
                <w:szCs w:val="14"/>
              </w:rPr>
              <w:t xml:space="preserve"> </w:t>
            </w:r>
          </w:p>
        </w:tc>
        <w:tc>
          <w:tcPr>
            <w:tcW w:w="706" w:type="dxa"/>
            <w:gridSpan w:val="2"/>
            <w:tcBorders>
              <w:top w:val="single" w:sz="8" w:space="0" w:color="auto"/>
              <w:left w:val="single" w:sz="8" w:space="0" w:color="auto"/>
              <w:bottom w:val="nil"/>
              <w:right w:val="single" w:sz="8" w:space="0" w:color="auto"/>
            </w:tcBorders>
            <w:shd w:val="clear" w:color="auto" w:fill="D9D9D9" w:themeFill="background1" w:themeFillShade="D9"/>
          </w:tcPr>
          <w:p w14:paraId="4CE2AA06" w14:textId="77777777" w:rsidR="008D2041" w:rsidRDefault="008D2041" w:rsidP="008D2041">
            <w:pPr>
              <w:jc w:val="center"/>
            </w:pPr>
            <w:r w:rsidRPr="13084DC7">
              <w:rPr>
                <w:rFonts w:ascii="Arial" w:eastAsia="Arial" w:hAnsi="Arial" w:cs="Arial"/>
                <w:color w:val="000000" w:themeColor="text1"/>
                <w:sz w:val="32"/>
                <w:szCs w:val="32"/>
              </w:rPr>
              <w:t xml:space="preserve"> </w:t>
            </w:r>
          </w:p>
        </w:tc>
        <w:tc>
          <w:tcPr>
            <w:tcW w:w="706" w:type="dxa"/>
            <w:tcBorders>
              <w:top w:val="nil"/>
              <w:left w:val="single" w:sz="8" w:space="0" w:color="auto"/>
              <w:bottom w:val="single" w:sz="8" w:space="0" w:color="auto"/>
              <w:right w:val="single" w:sz="8" w:space="0" w:color="auto"/>
            </w:tcBorders>
            <w:shd w:val="clear" w:color="auto" w:fill="D9D9D9" w:themeFill="background1" w:themeFillShade="D9"/>
          </w:tcPr>
          <w:p w14:paraId="2EA179EE" w14:textId="77777777" w:rsidR="008D2041" w:rsidRDefault="008D2041" w:rsidP="008D2041">
            <w:pPr>
              <w:jc w:val="center"/>
            </w:pPr>
            <w:r w:rsidRPr="13084DC7">
              <w:rPr>
                <w:rFonts w:ascii="Arial" w:eastAsia="Arial" w:hAnsi="Arial" w:cs="Arial"/>
                <w:color w:val="000000" w:themeColor="text1"/>
                <w:sz w:val="32"/>
                <w:szCs w:val="32"/>
              </w:rPr>
              <w:t xml:space="preserve"> </w:t>
            </w:r>
          </w:p>
        </w:tc>
      </w:tr>
      <w:tr w:rsidR="008D2041" w14:paraId="1778D904" w14:textId="77777777" w:rsidTr="00AD21D5">
        <w:trPr>
          <w:trHeight w:val="622"/>
        </w:trPr>
        <w:tc>
          <w:tcPr>
            <w:tcW w:w="7677" w:type="dxa"/>
            <w:gridSpan w:val="3"/>
            <w:vMerge w:val="restart"/>
            <w:tcBorders>
              <w:top w:val="single" w:sz="8" w:space="0" w:color="auto"/>
              <w:left w:val="single" w:sz="8" w:space="0" w:color="auto"/>
              <w:bottom w:val="nil"/>
              <w:right w:val="single" w:sz="8" w:space="0" w:color="auto"/>
            </w:tcBorders>
          </w:tcPr>
          <w:p w14:paraId="44A7A79C" w14:textId="77777777" w:rsidR="008D2041" w:rsidRDefault="008D2041" w:rsidP="008D2041">
            <w:r w:rsidRPr="13084DC7">
              <w:rPr>
                <w:rFonts w:ascii="Arial" w:eastAsia="Arial" w:hAnsi="Arial" w:cs="Arial"/>
                <w:color w:val="201F1E"/>
                <w:sz w:val="14"/>
                <w:szCs w:val="14"/>
              </w:rPr>
              <w:t xml:space="preserve"> </w:t>
            </w:r>
          </w:p>
          <w:p w14:paraId="6ED5D7CC" w14:textId="77777777" w:rsidR="008D2041" w:rsidRDefault="008D2041" w:rsidP="008D2041">
            <w:r w:rsidRPr="13084DC7">
              <w:rPr>
                <w:rFonts w:ascii="Arial" w:eastAsia="Arial" w:hAnsi="Arial" w:cs="Arial"/>
                <w:color w:val="201F1E"/>
                <w:sz w:val="14"/>
                <w:szCs w:val="14"/>
              </w:rPr>
              <w:t xml:space="preserve"> </w:t>
            </w:r>
          </w:p>
          <w:p w14:paraId="1CC49BEE" w14:textId="77777777" w:rsidR="008D2041" w:rsidRDefault="008D2041" w:rsidP="008D2041">
            <w:r w:rsidRPr="13084DC7">
              <w:rPr>
                <w:rFonts w:ascii="Arial" w:eastAsia="Arial" w:hAnsi="Arial" w:cs="Arial"/>
                <w:color w:val="201F1E"/>
                <w:sz w:val="14"/>
                <w:szCs w:val="14"/>
              </w:rPr>
              <w:t xml:space="preserve"> </w:t>
            </w:r>
          </w:p>
        </w:tc>
        <w:tc>
          <w:tcPr>
            <w:tcW w:w="706" w:type="dxa"/>
            <w:gridSpan w:val="2"/>
            <w:tcBorders>
              <w:top w:val="single" w:sz="8" w:space="0" w:color="auto"/>
              <w:left w:val="single" w:sz="8" w:space="0" w:color="auto"/>
              <w:bottom w:val="nil"/>
              <w:right w:val="single" w:sz="8" w:space="0" w:color="auto"/>
            </w:tcBorders>
          </w:tcPr>
          <w:p w14:paraId="3D9EC5D0" w14:textId="77777777" w:rsidR="008D2041" w:rsidRDefault="008D2041" w:rsidP="008D2041">
            <w:pPr>
              <w:jc w:val="center"/>
            </w:pPr>
            <w:r w:rsidRPr="13084DC7">
              <w:rPr>
                <w:rFonts w:ascii="Arial" w:eastAsia="Arial" w:hAnsi="Arial" w:cs="Arial"/>
                <w:color w:val="201F1E"/>
                <w:sz w:val="32"/>
                <w:szCs w:val="32"/>
              </w:rPr>
              <w:t xml:space="preserve"> </w:t>
            </w:r>
          </w:p>
        </w:tc>
        <w:tc>
          <w:tcPr>
            <w:tcW w:w="706" w:type="dxa"/>
            <w:vMerge w:val="restart"/>
            <w:tcBorders>
              <w:top w:val="single" w:sz="8" w:space="0" w:color="auto"/>
              <w:left w:val="single" w:sz="8" w:space="0" w:color="auto"/>
              <w:bottom w:val="single" w:sz="8" w:space="0" w:color="auto"/>
              <w:right w:val="single" w:sz="8" w:space="0" w:color="auto"/>
            </w:tcBorders>
          </w:tcPr>
          <w:p w14:paraId="0F1799ED" w14:textId="77777777" w:rsidR="008D2041" w:rsidRDefault="008D2041" w:rsidP="008D2041">
            <w:pPr>
              <w:jc w:val="center"/>
            </w:pPr>
            <w:r w:rsidRPr="13084DC7">
              <w:rPr>
                <w:rFonts w:ascii="Arial" w:eastAsia="Arial" w:hAnsi="Arial" w:cs="Arial"/>
                <w:color w:val="201F1E"/>
                <w:sz w:val="32"/>
                <w:szCs w:val="32"/>
              </w:rPr>
              <w:t xml:space="preserve"> </w:t>
            </w:r>
          </w:p>
        </w:tc>
      </w:tr>
      <w:tr w:rsidR="008D2041" w14:paraId="546E1F1D" w14:textId="77777777" w:rsidTr="00AD21D5">
        <w:trPr>
          <w:trHeight w:val="622"/>
        </w:trPr>
        <w:tc>
          <w:tcPr>
            <w:tcW w:w="7677" w:type="dxa"/>
            <w:gridSpan w:val="3"/>
            <w:vMerge/>
            <w:tcBorders>
              <w:left w:val="single" w:sz="0" w:space="0" w:color="auto"/>
              <w:right w:val="single" w:sz="0" w:space="0" w:color="auto"/>
            </w:tcBorders>
            <w:vAlign w:val="center"/>
          </w:tcPr>
          <w:p w14:paraId="122A1F9C" w14:textId="77777777" w:rsidR="008D2041" w:rsidRDefault="008D2041" w:rsidP="008D2041"/>
        </w:tc>
        <w:tc>
          <w:tcPr>
            <w:tcW w:w="706" w:type="dxa"/>
            <w:gridSpan w:val="2"/>
            <w:tcBorders>
              <w:top w:val="nil"/>
              <w:left w:val="nil"/>
              <w:bottom w:val="single" w:sz="8" w:space="0" w:color="auto"/>
              <w:right w:val="single" w:sz="8" w:space="0" w:color="auto"/>
            </w:tcBorders>
          </w:tcPr>
          <w:p w14:paraId="750B5D24" w14:textId="77777777" w:rsidR="008D2041" w:rsidRDefault="008D2041" w:rsidP="008D2041">
            <w:pPr>
              <w:jc w:val="center"/>
            </w:pPr>
            <w:r w:rsidRPr="13084DC7">
              <w:rPr>
                <w:rFonts w:ascii="Arial" w:eastAsia="Arial" w:hAnsi="Arial" w:cs="Arial"/>
                <w:color w:val="201F1E"/>
                <w:sz w:val="32"/>
                <w:szCs w:val="32"/>
              </w:rPr>
              <w:t xml:space="preserve">25 </w:t>
            </w:r>
          </w:p>
        </w:tc>
        <w:tc>
          <w:tcPr>
            <w:tcW w:w="706" w:type="dxa"/>
            <w:vMerge/>
            <w:tcBorders>
              <w:left w:val="single" w:sz="0" w:space="0" w:color="auto"/>
              <w:bottom w:val="single" w:sz="0" w:space="0" w:color="auto"/>
              <w:right w:val="single" w:sz="0" w:space="0" w:color="auto"/>
            </w:tcBorders>
            <w:vAlign w:val="center"/>
          </w:tcPr>
          <w:p w14:paraId="50011421" w14:textId="77777777" w:rsidR="008D2041" w:rsidRDefault="008D2041" w:rsidP="008D2041"/>
        </w:tc>
      </w:tr>
      <w:tr w:rsidR="008D2041" w14:paraId="22759D30" w14:textId="77777777" w:rsidTr="00AD21D5">
        <w:trPr>
          <w:trHeight w:val="622"/>
        </w:trPr>
        <w:tc>
          <w:tcPr>
            <w:tcW w:w="7677" w:type="dxa"/>
            <w:gridSpan w:val="3"/>
            <w:tcBorders>
              <w:top w:val="single" w:sz="8" w:space="0" w:color="auto"/>
              <w:left w:val="single" w:sz="8" w:space="0" w:color="auto"/>
              <w:bottom w:val="nil"/>
              <w:right w:val="single" w:sz="8" w:space="0" w:color="auto"/>
            </w:tcBorders>
            <w:shd w:val="clear" w:color="auto" w:fill="D9D9D9" w:themeFill="background1" w:themeFillShade="D9"/>
          </w:tcPr>
          <w:p w14:paraId="1FAC6F4F" w14:textId="77777777" w:rsidR="008D2041" w:rsidRDefault="008D2041" w:rsidP="008D2041">
            <w:r w:rsidRPr="13084DC7">
              <w:rPr>
                <w:rFonts w:ascii="Arial" w:eastAsia="Arial" w:hAnsi="Arial" w:cs="Arial"/>
                <w:b/>
                <w:bCs/>
                <w:color w:val="000000" w:themeColor="text1"/>
                <w:sz w:val="22"/>
                <w:szCs w:val="22"/>
              </w:rPr>
              <w:t>4. Practical Application Skills</w:t>
            </w:r>
            <w:r w:rsidRPr="13084DC7">
              <w:rPr>
                <w:rFonts w:ascii="Arial" w:eastAsia="Arial" w:hAnsi="Arial" w:cs="Arial"/>
                <w:color w:val="000000" w:themeColor="text1"/>
                <w:sz w:val="22"/>
                <w:szCs w:val="22"/>
              </w:rPr>
              <w:t xml:space="preserve"> </w:t>
            </w:r>
          </w:p>
          <w:p w14:paraId="3536E006" w14:textId="77777777" w:rsidR="008D2041" w:rsidRDefault="008D2041" w:rsidP="008D2041">
            <w:r w:rsidRPr="13084DC7">
              <w:rPr>
                <w:rFonts w:ascii="Arial" w:eastAsia="Arial" w:hAnsi="Arial" w:cs="Arial"/>
                <w:color w:val="000000" w:themeColor="text1"/>
                <w:sz w:val="14"/>
                <w:szCs w:val="14"/>
              </w:rPr>
              <w:t xml:space="preserve"> </w:t>
            </w:r>
          </w:p>
        </w:tc>
        <w:tc>
          <w:tcPr>
            <w:tcW w:w="706" w:type="dxa"/>
            <w:gridSpan w:val="2"/>
            <w:tcBorders>
              <w:top w:val="single" w:sz="8" w:space="0" w:color="auto"/>
              <w:left w:val="single" w:sz="8" w:space="0" w:color="auto"/>
              <w:bottom w:val="nil"/>
              <w:right w:val="single" w:sz="8" w:space="0" w:color="auto"/>
            </w:tcBorders>
            <w:shd w:val="clear" w:color="auto" w:fill="D9D9D9" w:themeFill="background1" w:themeFillShade="D9"/>
          </w:tcPr>
          <w:p w14:paraId="153D141C" w14:textId="77777777" w:rsidR="008D2041" w:rsidRDefault="008D2041" w:rsidP="008D2041">
            <w:pPr>
              <w:jc w:val="center"/>
            </w:pPr>
            <w:r w:rsidRPr="13084DC7">
              <w:rPr>
                <w:rFonts w:ascii="Arial" w:eastAsia="Arial" w:hAnsi="Arial" w:cs="Arial"/>
                <w:color w:val="000000" w:themeColor="text1"/>
                <w:sz w:val="32"/>
                <w:szCs w:val="32"/>
              </w:rPr>
              <w:t xml:space="preserve"> </w:t>
            </w:r>
          </w:p>
        </w:tc>
        <w:tc>
          <w:tcPr>
            <w:tcW w:w="706" w:type="dxa"/>
            <w:tcBorders>
              <w:top w:val="nil"/>
              <w:left w:val="single" w:sz="8" w:space="0" w:color="auto"/>
              <w:bottom w:val="single" w:sz="8" w:space="0" w:color="auto"/>
              <w:right w:val="single" w:sz="8" w:space="0" w:color="auto"/>
            </w:tcBorders>
            <w:shd w:val="clear" w:color="auto" w:fill="D9D9D9" w:themeFill="background1" w:themeFillShade="D9"/>
          </w:tcPr>
          <w:p w14:paraId="6339260D" w14:textId="77777777" w:rsidR="008D2041" w:rsidRDefault="008D2041" w:rsidP="008D2041">
            <w:pPr>
              <w:jc w:val="center"/>
            </w:pPr>
            <w:r w:rsidRPr="13084DC7">
              <w:rPr>
                <w:rFonts w:ascii="Arial" w:eastAsia="Arial" w:hAnsi="Arial" w:cs="Arial"/>
                <w:color w:val="000000" w:themeColor="text1"/>
                <w:sz w:val="32"/>
                <w:szCs w:val="32"/>
              </w:rPr>
              <w:t xml:space="preserve"> </w:t>
            </w:r>
          </w:p>
        </w:tc>
      </w:tr>
      <w:tr w:rsidR="008D2041" w14:paraId="65D3AF79" w14:textId="77777777" w:rsidTr="00AD21D5">
        <w:trPr>
          <w:trHeight w:val="622"/>
        </w:trPr>
        <w:tc>
          <w:tcPr>
            <w:tcW w:w="7677" w:type="dxa"/>
            <w:gridSpan w:val="3"/>
            <w:vMerge w:val="restart"/>
            <w:tcBorders>
              <w:top w:val="single" w:sz="8" w:space="0" w:color="auto"/>
              <w:left w:val="single" w:sz="8" w:space="0" w:color="auto"/>
              <w:bottom w:val="nil"/>
              <w:right w:val="single" w:sz="8" w:space="0" w:color="auto"/>
            </w:tcBorders>
          </w:tcPr>
          <w:p w14:paraId="151BF376" w14:textId="77777777" w:rsidR="008D2041" w:rsidRDefault="008D2041" w:rsidP="008D2041">
            <w:r w:rsidRPr="13084DC7">
              <w:rPr>
                <w:rFonts w:ascii="Arial" w:eastAsia="Arial" w:hAnsi="Arial" w:cs="Arial"/>
                <w:color w:val="201F1E"/>
                <w:sz w:val="14"/>
                <w:szCs w:val="14"/>
              </w:rPr>
              <w:t xml:space="preserve"> </w:t>
            </w:r>
          </w:p>
          <w:p w14:paraId="6C57B21B" w14:textId="77777777" w:rsidR="008D2041" w:rsidRDefault="008D2041" w:rsidP="008D2041">
            <w:r w:rsidRPr="13084DC7">
              <w:rPr>
                <w:rFonts w:ascii="Arial" w:eastAsia="Arial" w:hAnsi="Arial" w:cs="Arial"/>
                <w:color w:val="201F1E"/>
                <w:sz w:val="14"/>
                <w:szCs w:val="14"/>
              </w:rPr>
              <w:t xml:space="preserve"> </w:t>
            </w:r>
          </w:p>
          <w:p w14:paraId="7B58B782" w14:textId="77777777" w:rsidR="008D2041" w:rsidRDefault="008D2041" w:rsidP="008D2041">
            <w:r w:rsidRPr="13084DC7">
              <w:rPr>
                <w:rFonts w:ascii="Arial" w:eastAsia="Arial" w:hAnsi="Arial" w:cs="Arial"/>
                <w:color w:val="201F1E"/>
                <w:sz w:val="14"/>
                <w:szCs w:val="14"/>
              </w:rPr>
              <w:t xml:space="preserve"> </w:t>
            </w:r>
          </w:p>
        </w:tc>
        <w:tc>
          <w:tcPr>
            <w:tcW w:w="706" w:type="dxa"/>
            <w:gridSpan w:val="2"/>
            <w:tcBorders>
              <w:top w:val="single" w:sz="8" w:space="0" w:color="auto"/>
              <w:left w:val="single" w:sz="8" w:space="0" w:color="auto"/>
              <w:bottom w:val="nil"/>
              <w:right w:val="single" w:sz="8" w:space="0" w:color="auto"/>
            </w:tcBorders>
          </w:tcPr>
          <w:p w14:paraId="1584E041" w14:textId="77777777" w:rsidR="008D2041" w:rsidRDefault="008D2041" w:rsidP="008D2041">
            <w:pPr>
              <w:jc w:val="center"/>
            </w:pPr>
            <w:r w:rsidRPr="13084DC7">
              <w:rPr>
                <w:rFonts w:ascii="Arial" w:eastAsia="Arial" w:hAnsi="Arial" w:cs="Arial"/>
                <w:color w:val="201F1E"/>
                <w:sz w:val="32"/>
                <w:szCs w:val="32"/>
              </w:rPr>
              <w:t xml:space="preserve"> </w:t>
            </w:r>
          </w:p>
        </w:tc>
        <w:tc>
          <w:tcPr>
            <w:tcW w:w="706" w:type="dxa"/>
            <w:vMerge w:val="restart"/>
            <w:tcBorders>
              <w:top w:val="single" w:sz="8" w:space="0" w:color="auto"/>
              <w:left w:val="single" w:sz="8" w:space="0" w:color="auto"/>
              <w:bottom w:val="single" w:sz="8" w:space="0" w:color="auto"/>
              <w:right w:val="single" w:sz="8" w:space="0" w:color="auto"/>
            </w:tcBorders>
          </w:tcPr>
          <w:p w14:paraId="259BD1FD" w14:textId="77777777" w:rsidR="008D2041" w:rsidRDefault="008D2041" w:rsidP="008D2041">
            <w:pPr>
              <w:jc w:val="center"/>
            </w:pPr>
            <w:r w:rsidRPr="13084DC7">
              <w:rPr>
                <w:rFonts w:ascii="Arial" w:eastAsia="Arial" w:hAnsi="Arial" w:cs="Arial"/>
                <w:color w:val="201F1E"/>
                <w:sz w:val="32"/>
                <w:szCs w:val="32"/>
              </w:rPr>
              <w:t xml:space="preserve"> </w:t>
            </w:r>
          </w:p>
        </w:tc>
      </w:tr>
      <w:tr w:rsidR="008D2041" w14:paraId="75968E2C" w14:textId="77777777" w:rsidTr="00AD21D5">
        <w:trPr>
          <w:trHeight w:val="622"/>
        </w:trPr>
        <w:tc>
          <w:tcPr>
            <w:tcW w:w="7677" w:type="dxa"/>
            <w:gridSpan w:val="3"/>
            <w:vMerge/>
            <w:tcBorders>
              <w:left w:val="single" w:sz="0" w:space="0" w:color="auto"/>
              <w:right w:val="single" w:sz="0" w:space="0" w:color="auto"/>
            </w:tcBorders>
            <w:vAlign w:val="center"/>
          </w:tcPr>
          <w:p w14:paraId="04FFA9A0" w14:textId="77777777" w:rsidR="008D2041" w:rsidRDefault="008D2041" w:rsidP="008D2041"/>
        </w:tc>
        <w:tc>
          <w:tcPr>
            <w:tcW w:w="706" w:type="dxa"/>
            <w:gridSpan w:val="2"/>
            <w:tcBorders>
              <w:top w:val="nil"/>
              <w:left w:val="nil"/>
              <w:bottom w:val="single" w:sz="8" w:space="0" w:color="auto"/>
              <w:right w:val="single" w:sz="8" w:space="0" w:color="auto"/>
            </w:tcBorders>
          </w:tcPr>
          <w:p w14:paraId="5F1B0B7B" w14:textId="77777777" w:rsidR="008D2041" w:rsidRDefault="008D2041" w:rsidP="008D2041">
            <w:pPr>
              <w:jc w:val="center"/>
            </w:pPr>
            <w:r w:rsidRPr="13084DC7">
              <w:rPr>
                <w:rFonts w:ascii="Arial" w:eastAsia="Arial" w:hAnsi="Arial" w:cs="Arial"/>
                <w:color w:val="201F1E"/>
                <w:sz w:val="32"/>
                <w:szCs w:val="32"/>
              </w:rPr>
              <w:t xml:space="preserve">25 </w:t>
            </w:r>
          </w:p>
        </w:tc>
        <w:tc>
          <w:tcPr>
            <w:tcW w:w="706" w:type="dxa"/>
            <w:vMerge/>
            <w:tcBorders>
              <w:left w:val="single" w:sz="0" w:space="0" w:color="auto"/>
              <w:bottom w:val="single" w:sz="0" w:space="0" w:color="auto"/>
              <w:right w:val="single" w:sz="0" w:space="0" w:color="auto"/>
            </w:tcBorders>
            <w:vAlign w:val="center"/>
          </w:tcPr>
          <w:p w14:paraId="2B945BE8" w14:textId="77777777" w:rsidR="008D2041" w:rsidRDefault="008D2041" w:rsidP="008D2041"/>
        </w:tc>
      </w:tr>
      <w:tr w:rsidR="008D2041" w14:paraId="21615E8C" w14:textId="77777777" w:rsidTr="00AD21D5">
        <w:trPr>
          <w:trHeight w:val="622"/>
        </w:trPr>
        <w:tc>
          <w:tcPr>
            <w:tcW w:w="7677" w:type="dxa"/>
            <w:gridSpan w:val="3"/>
            <w:tcBorders>
              <w:top w:val="single" w:sz="8" w:space="0" w:color="auto"/>
              <w:left w:val="single" w:sz="8" w:space="0" w:color="auto"/>
              <w:bottom w:val="nil"/>
              <w:right w:val="single" w:sz="8" w:space="0" w:color="auto"/>
            </w:tcBorders>
            <w:shd w:val="clear" w:color="auto" w:fill="D9D9D9" w:themeFill="background1" w:themeFillShade="D9"/>
          </w:tcPr>
          <w:p w14:paraId="2BD92559" w14:textId="77777777" w:rsidR="008D2041" w:rsidRDefault="008D2041" w:rsidP="008D2041">
            <w:r w:rsidRPr="13084DC7">
              <w:rPr>
                <w:rFonts w:ascii="Arial" w:eastAsia="Arial" w:hAnsi="Arial" w:cs="Arial"/>
                <w:b/>
                <w:bCs/>
                <w:color w:val="000000" w:themeColor="text1"/>
                <w:sz w:val="22"/>
                <w:szCs w:val="22"/>
              </w:rPr>
              <w:t>5. Transferable Skills for Life and Professional Practice</w:t>
            </w:r>
            <w:r w:rsidRPr="13084DC7">
              <w:rPr>
                <w:rFonts w:ascii="Arial" w:eastAsia="Arial" w:hAnsi="Arial" w:cs="Arial"/>
                <w:color w:val="000000" w:themeColor="text1"/>
                <w:sz w:val="22"/>
                <w:szCs w:val="22"/>
              </w:rPr>
              <w:t xml:space="preserve"> </w:t>
            </w:r>
          </w:p>
          <w:p w14:paraId="447A8872" w14:textId="77777777" w:rsidR="008D2041" w:rsidRDefault="008D2041" w:rsidP="008D2041">
            <w:r w:rsidRPr="13084DC7">
              <w:rPr>
                <w:rFonts w:ascii="Arial" w:eastAsia="Arial" w:hAnsi="Arial" w:cs="Arial"/>
                <w:color w:val="000000" w:themeColor="text1"/>
                <w:sz w:val="14"/>
                <w:szCs w:val="14"/>
              </w:rPr>
              <w:t xml:space="preserve"> </w:t>
            </w:r>
          </w:p>
        </w:tc>
        <w:tc>
          <w:tcPr>
            <w:tcW w:w="706" w:type="dxa"/>
            <w:gridSpan w:val="2"/>
            <w:tcBorders>
              <w:top w:val="single" w:sz="8" w:space="0" w:color="auto"/>
              <w:left w:val="single" w:sz="8" w:space="0" w:color="auto"/>
              <w:bottom w:val="nil"/>
              <w:right w:val="single" w:sz="8" w:space="0" w:color="auto"/>
            </w:tcBorders>
            <w:shd w:val="clear" w:color="auto" w:fill="D9D9D9" w:themeFill="background1" w:themeFillShade="D9"/>
          </w:tcPr>
          <w:p w14:paraId="2BD15156" w14:textId="77777777" w:rsidR="008D2041" w:rsidRDefault="008D2041" w:rsidP="008D2041">
            <w:pPr>
              <w:jc w:val="center"/>
            </w:pPr>
            <w:r w:rsidRPr="13084DC7">
              <w:rPr>
                <w:rFonts w:ascii="Arial" w:eastAsia="Arial" w:hAnsi="Arial" w:cs="Arial"/>
                <w:color w:val="000000" w:themeColor="text1"/>
                <w:sz w:val="32"/>
                <w:szCs w:val="32"/>
              </w:rPr>
              <w:t xml:space="preserve"> </w:t>
            </w:r>
          </w:p>
        </w:tc>
        <w:tc>
          <w:tcPr>
            <w:tcW w:w="706" w:type="dxa"/>
            <w:tcBorders>
              <w:top w:val="nil"/>
              <w:left w:val="single" w:sz="8" w:space="0" w:color="auto"/>
              <w:bottom w:val="single" w:sz="8" w:space="0" w:color="auto"/>
              <w:right w:val="single" w:sz="8" w:space="0" w:color="auto"/>
            </w:tcBorders>
            <w:shd w:val="clear" w:color="auto" w:fill="D9D9D9" w:themeFill="background1" w:themeFillShade="D9"/>
          </w:tcPr>
          <w:p w14:paraId="182A1481" w14:textId="77777777" w:rsidR="008D2041" w:rsidRDefault="008D2041" w:rsidP="008D2041">
            <w:pPr>
              <w:jc w:val="center"/>
            </w:pPr>
            <w:r w:rsidRPr="13084DC7">
              <w:rPr>
                <w:rFonts w:ascii="Arial" w:eastAsia="Arial" w:hAnsi="Arial" w:cs="Arial"/>
                <w:color w:val="000000" w:themeColor="text1"/>
                <w:sz w:val="32"/>
                <w:szCs w:val="32"/>
              </w:rPr>
              <w:t xml:space="preserve"> </w:t>
            </w:r>
          </w:p>
        </w:tc>
      </w:tr>
      <w:tr w:rsidR="008D2041" w14:paraId="6BB307CF" w14:textId="77777777" w:rsidTr="00AD21D5">
        <w:trPr>
          <w:trHeight w:val="622"/>
        </w:trPr>
        <w:tc>
          <w:tcPr>
            <w:tcW w:w="7677" w:type="dxa"/>
            <w:gridSpan w:val="3"/>
            <w:vMerge w:val="restart"/>
            <w:tcBorders>
              <w:top w:val="single" w:sz="8" w:space="0" w:color="auto"/>
              <w:left w:val="single" w:sz="8" w:space="0" w:color="auto"/>
              <w:bottom w:val="nil"/>
              <w:right w:val="single" w:sz="8" w:space="0" w:color="auto"/>
            </w:tcBorders>
          </w:tcPr>
          <w:p w14:paraId="2F74F7DA" w14:textId="77777777" w:rsidR="008D2041" w:rsidRDefault="008D2041" w:rsidP="008D2041">
            <w:r w:rsidRPr="13084DC7">
              <w:rPr>
                <w:rFonts w:ascii="Arial" w:eastAsia="Arial" w:hAnsi="Arial" w:cs="Arial"/>
                <w:color w:val="201F1E"/>
                <w:sz w:val="14"/>
                <w:szCs w:val="14"/>
              </w:rPr>
              <w:t xml:space="preserve"> </w:t>
            </w:r>
          </w:p>
          <w:p w14:paraId="35553B9D" w14:textId="77777777" w:rsidR="008D2041" w:rsidRDefault="008D2041" w:rsidP="008D2041">
            <w:r w:rsidRPr="13084DC7">
              <w:rPr>
                <w:rFonts w:ascii="Arial" w:eastAsia="Arial" w:hAnsi="Arial" w:cs="Arial"/>
                <w:color w:val="201F1E"/>
                <w:sz w:val="14"/>
                <w:szCs w:val="14"/>
              </w:rPr>
              <w:t xml:space="preserve"> </w:t>
            </w:r>
          </w:p>
        </w:tc>
        <w:tc>
          <w:tcPr>
            <w:tcW w:w="706" w:type="dxa"/>
            <w:gridSpan w:val="2"/>
            <w:tcBorders>
              <w:top w:val="single" w:sz="8" w:space="0" w:color="auto"/>
              <w:left w:val="single" w:sz="8" w:space="0" w:color="auto"/>
              <w:bottom w:val="nil"/>
              <w:right w:val="single" w:sz="8" w:space="0" w:color="auto"/>
            </w:tcBorders>
          </w:tcPr>
          <w:p w14:paraId="21DCD293" w14:textId="77777777" w:rsidR="008D2041" w:rsidRDefault="008D2041" w:rsidP="008D2041">
            <w:pPr>
              <w:jc w:val="center"/>
            </w:pPr>
            <w:r w:rsidRPr="13084DC7">
              <w:rPr>
                <w:rFonts w:ascii="Arial" w:eastAsia="Arial" w:hAnsi="Arial" w:cs="Arial"/>
                <w:color w:val="201F1E"/>
                <w:sz w:val="32"/>
                <w:szCs w:val="32"/>
              </w:rPr>
              <w:t xml:space="preserve"> </w:t>
            </w:r>
          </w:p>
        </w:tc>
        <w:tc>
          <w:tcPr>
            <w:tcW w:w="706" w:type="dxa"/>
            <w:vMerge w:val="restart"/>
            <w:tcBorders>
              <w:top w:val="single" w:sz="8" w:space="0" w:color="auto"/>
              <w:left w:val="single" w:sz="8" w:space="0" w:color="auto"/>
              <w:bottom w:val="single" w:sz="8" w:space="0" w:color="auto"/>
              <w:right w:val="single" w:sz="8" w:space="0" w:color="auto"/>
            </w:tcBorders>
          </w:tcPr>
          <w:p w14:paraId="2F871164" w14:textId="77777777" w:rsidR="008D2041" w:rsidRDefault="008D2041" w:rsidP="008D2041">
            <w:pPr>
              <w:jc w:val="center"/>
            </w:pPr>
            <w:r w:rsidRPr="13084DC7">
              <w:rPr>
                <w:rFonts w:ascii="Arial" w:eastAsia="Arial" w:hAnsi="Arial" w:cs="Arial"/>
                <w:color w:val="201F1E"/>
                <w:sz w:val="32"/>
                <w:szCs w:val="32"/>
              </w:rPr>
              <w:t xml:space="preserve"> </w:t>
            </w:r>
          </w:p>
        </w:tc>
      </w:tr>
      <w:tr w:rsidR="008D2041" w14:paraId="31945AD5" w14:textId="77777777" w:rsidTr="00AD21D5">
        <w:trPr>
          <w:trHeight w:val="622"/>
        </w:trPr>
        <w:tc>
          <w:tcPr>
            <w:tcW w:w="7677" w:type="dxa"/>
            <w:gridSpan w:val="3"/>
            <w:vMerge/>
            <w:tcBorders>
              <w:top w:val="single" w:sz="0" w:space="0" w:color="auto"/>
              <w:left w:val="single" w:sz="0" w:space="0" w:color="auto"/>
              <w:right w:val="single" w:sz="0" w:space="0" w:color="auto"/>
            </w:tcBorders>
            <w:vAlign w:val="center"/>
          </w:tcPr>
          <w:p w14:paraId="4E3F9246" w14:textId="77777777" w:rsidR="008D2041" w:rsidRDefault="008D2041" w:rsidP="008D2041"/>
        </w:tc>
        <w:tc>
          <w:tcPr>
            <w:tcW w:w="706" w:type="dxa"/>
            <w:gridSpan w:val="2"/>
            <w:tcBorders>
              <w:top w:val="nil"/>
              <w:left w:val="nil"/>
              <w:bottom w:val="single" w:sz="8" w:space="0" w:color="auto"/>
              <w:right w:val="single" w:sz="8" w:space="0" w:color="auto"/>
            </w:tcBorders>
          </w:tcPr>
          <w:p w14:paraId="77DB6DDB" w14:textId="77777777" w:rsidR="008D2041" w:rsidRDefault="008D2041" w:rsidP="008D2041">
            <w:pPr>
              <w:jc w:val="center"/>
            </w:pPr>
            <w:r w:rsidRPr="13084DC7">
              <w:rPr>
                <w:rFonts w:ascii="Arial" w:eastAsia="Arial" w:hAnsi="Arial" w:cs="Arial"/>
                <w:color w:val="201F1E"/>
                <w:sz w:val="32"/>
                <w:szCs w:val="32"/>
              </w:rPr>
              <w:t xml:space="preserve">25 </w:t>
            </w:r>
          </w:p>
        </w:tc>
        <w:tc>
          <w:tcPr>
            <w:tcW w:w="706" w:type="dxa"/>
            <w:vMerge/>
            <w:tcBorders>
              <w:top w:val="single" w:sz="0" w:space="0" w:color="auto"/>
              <w:left w:val="single" w:sz="0" w:space="0" w:color="auto"/>
              <w:bottom w:val="single" w:sz="0" w:space="0" w:color="auto"/>
              <w:right w:val="single" w:sz="0" w:space="0" w:color="auto"/>
            </w:tcBorders>
            <w:vAlign w:val="center"/>
          </w:tcPr>
          <w:p w14:paraId="38125003" w14:textId="77777777" w:rsidR="008D2041" w:rsidRDefault="008D2041" w:rsidP="008D2041"/>
        </w:tc>
      </w:tr>
      <w:tr w:rsidR="008D2041" w14:paraId="770060AB" w14:textId="77777777" w:rsidTr="00AD21D5">
        <w:trPr>
          <w:trHeight w:val="505"/>
        </w:trPr>
        <w:tc>
          <w:tcPr>
            <w:tcW w:w="5180" w:type="dxa"/>
            <w:vMerge w:val="restart"/>
            <w:tcBorders>
              <w:top w:val="single" w:sz="8" w:space="0" w:color="auto"/>
              <w:left w:val="single" w:sz="8" w:space="0" w:color="auto"/>
              <w:bottom w:val="single" w:sz="8" w:space="0" w:color="auto"/>
              <w:right w:val="single" w:sz="8" w:space="0" w:color="auto"/>
            </w:tcBorders>
            <w:vAlign w:val="center"/>
          </w:tcPr>
          <w:p w14:paraId="236D6BC2" w14:textId="77777777" w:rsidR="008D2041" w:rsidRDefault="008D2041" w:rsidP="008D2041">
            <w:r w:rsidRPr="13084DC7">
              <w:rPr>
                <w:rFonts w:ascii="Arial" w:eastAsia="Arial" w:hAnsi="Arial" w:cs="Arial"/>
                <w:b/>
                <w:bCs/>
                <w:color w:val="201F1E"/>
                <w:sz w:val="22"/>
                <w:szCs w:val="22"/>
              </w:rPr>
              <w:t xml:space="preserve">Assessment Mark </w:t>
            </w:r>
            <w:r w:rsidRPr="13084DC7">
              <w:rPr>
                <w:rFonts w:ascii="Arial" w:eastAsia="Arial" w:hAnsi="Arial" w:cs="Arial"/>
                <w:color w:val="201F1E"/>
                <w:sz w:val="22"/>
                <w:szCs w:val="22"/>
              </w:rPr>
              <w:t>(</w:t>
            </w:r>
            <w:r w:rsidRPr="13084DC7">
              <w:rPr>
                <w:rFonts w:ascii="Arial" w:eastAsia="Arial" w:hAnsi="Arial" w:cs="Arial"/>
                <w:color w:val="201F1E"/>
                <w:sz w:val="16"/>
                <w:szCs w:val="16"/>
              </w:rPr>
              <w:t xml:space="preserve">Assessment marks are subject to ratification at the Exam Board.  These comments and marks are to give feedback on module work and are for guidance only until they are confirmed) </w:t>
            </w:r>
          </w:p>
        </w:tc>
        <w:tc>
          <w:tcPr>
            <w:tcW w:w="3012" w:type="dxa"/>
            <w:gridSpan w:val="3"/>
            <w:tcBorders>
              <w:top w:val="single" w:sz="8" w:space="0" w:color="auto"/>
              <w:left w:val="single" w:sz="8" w:space="0" w:color="auto"/>
              <w:bottom w:val="single" w:sz="8" w:space="0" w:color="auto"/>
              <w:right w:val="single" w:sz="8" w:space="0" w:color="auto"/>
            </w:tcBorders>
            <w:vAlign w:val="bottom"/>
          </w:tcPr>
          <w:p w14:paraId="37CBA4CE" w14:textId="77777777" w:rsidR="008D2041" w:rsidRDefault="008D2041" w:rsidP="008D2041">
            <w:r w:rsidRPr="13084DC7">
              <w:rPr>
                <w:rFonts w:ascii="Arial" w:eastAsia="Arial" w:hAnsi="Arial" w:cs="Arial"/>
                <w:b/>
                <w:bCs/>
                <w:color w:val="201F1E"/>
                <w:sz w:val="16"/>
                <w:szCs w:val="16"/>
              </w:rPr>
              <w:t>Late Submission Penalties (tick if appropriate)</w:t>
            </w:r>
            <w:r w:rsidRPr="13084DC7">
              <w:rPr>
                <w:rFonts w:ascii="Arial" w:eastAsia="Arial" w:hAnsi="Arial" w:cs="Arial"/>
                <w:color w:val="201F1E"/>
                <w:sz w:val="16"/>
                <w:szCs w:val="16"/>
              </w:rPr>
              <w:t xml:space="preserve"> </w:t>
            </w:r>
          </w:p>
        </w:tc>
        <w:tc>
          <w:tcPr>
            <w:tcW w:w="897" w:type="dxa"/>
            <w:gridSpan w:val="2"/>
            <w:vMerge w:val="restart"/>
            <w:tcBorders>
              <w:top w:val="single" w:sz="8" w:space="0" w:color="auto"/>
              <w:left w:val="nil"/>
              <w:bottom w:val="single" w:sz="8" w:space="0" w:color="auto"/>
              <w:right w:val="single" w:sz="8" w:space="0" w:color="auto"/>
            </w:tcBorders>
            <w:vAlign w:val="center"/>
          </w:tcPr>
          <w:p w14:paraId="1A7E3693" w14:textId="77777777" w:rsidR="008D2041" w:rsidRDefault="008D2041" w:rsidP="008D2041">
            <w:pPr>
              <w:jc w:val="right"/>
            </w:pPr>
            <w:r w:rsidRPr="13084DC7">
              <w:rPr>
                <w:rFonts w:ascii="Arial" w:eastAsia="Arial" w:hAnsi="Arial" w:cs="Arial"/>
                <w:b/>
                <w:bCs/>
                <w:color w:val="201F1E"/>
                <w:sz w:val="22"/>
                <w:szCs w:val="22"/>
              </w:rPr>
              <w:t>%</w:t>
            </w:r>
            <w:r w:rsidRPr="13084DC7">
              <w:rPr>
                <w:rFonts w:ascii="Arial" w:eastAsia="Arial" w:hAnsi="Arial" w:cs="Arial"/>
                <w:color w:val="201F1E"/>
                <w:sz w:val="22"/>
                <w:szCs w:val="22"/>
              </w:rPr>
              <w:t xml:space="preserve"> </w:t>
            </w:r>
          </w:p>
        </w:tc>
      </w:tr>
      <w:tr w:rsidR="008D2041" w14:paraId="440547FB" w14:textId="77777777" w:rsidTr="00AD21D5">
        <w:trPr>
          <w:trHeight w:val="397"/>
        </w:trPr>
        <w:tc>
          <w:tcPr>
            <w:tcW w:w="5180" w:type="dxa"/>
            <w:vMerge/>
            <w:tcBorders>
              <w:left w:val="single" w:sz="0" w:space="0" w:color="auto"/>
              <w:right w:val="single" w:sz="0" w:space="0" w:color="auto"/>
            </w:tcBorders>
            <w:vAlign w:val="center"/>
          </w:tcPr>
          <w:p w14:paraId="648973F5" w14:textId="77777777" w:rsidR="008D2041" w:rsidRDefault="008D2041" w:rsidP="008D2041"/>
        </w:tc>
        <w:tc>
          <w:tcPr>
            <w:tcW w:w="2474" w:type="dxa"/>
            <w:tcBorders>
              <w:top w:val="single" w:sz="8" w:space="0" w:color="auto"/>
              <w:left w:val="nil"/>
              <w:bottom w:val="single" w:sz="8" w:space="0" w:color="auto"/>
              <w:right w:val="single" w:sz="8" w:space="0" w:color="auto"/>
            </w:tcBorders>
            <w:vAlign w:val="bottom"/>
          </w:tcPr>
          <w:p w14:paraId="08327751" w14:textId="77777777" w:rsidR="008D2041" w:rsidRDefault="008D2041" w:rsidP="008D2041">
            <w:r w:rsidRPr="13084DC7">
              <w:rPr>
                <w:rFonts w:ascii="Arial" w:eastAsia="Arial" w:hAnsi="Arial" w:cs="Arial"/>
                <w:color w:val="201F1E"/>
                <w:sz w:val="16"/>
                <w:szCs w:val="16"/>
              </w:rPr>
              <w:t>Up to 1 week late (</w:t>
            </w:r>
            <w:r w:rsidRPr="13084DC7">
              <w:rPr>
                <w:rFonts w:ascii="Arial" w:eastAsia="Arial" w:hAnsi="Arial" w:cs="Arial"/>
                <w:color w:val="201F1E"/>
                <w:sz w:val="12"/>
                <w:szCs w:val="12"/>
              </w:rPr>
              <w:t xml:space="preserve">40% Max) </w:t>
            </w:r>
          </w:p>
        </w:tc>
        <w:tc>
          <w:tcPr>
            <w:tcW w:w="538" w:type="dxa"/>
            <w:gridSpan w:val="2"/>
            <w:tcBorders>
              <w:top w:val="nil"/>
              <w:left w:val="single" w:sz="8" w:space="0" w:color="auto"/>
              <w:bottom w:val="single" w:sz="8" w:space="0" w:color="auto"/>
              <w:right w:val="single" w:sz="8" w:space="0" w:color="auto"/>
            </w:tcBorders>
            <w:vAlign w:val="bottom"/>
          </w:tcPr>
          <w:p w14:paraId="131814D4" w14:textId="77777777" w:rsidR="008D2041" w:rsidRDefault="008D2041" w:rsidP="008D2041">
            <w:pPr>
              <w:jc w:val="center"/>
            </w:pPr>
            <w:r w:rsidRPr="13084DC7">
              <w:rPr>
                <w:rFonts w:ascii="Arial" w:eastAsia="Arial" w:hAnsi="Arial" w:cs="Arial"/>
                <w:color w:val="201F1E"/>
                <w:sz w:val="12"/>
                <w:szCs w:val="12"/>
              </w:rPr>
              <w:t xml:space="preserve"> </w:t>
            </w:r>
          </w:p>
        </w:tc>
        <w:tc>
          <w:tcPr>
            <w:tcW w:w="897" w:type="dxa"/>
            <w:gridSpan w:val="2"/>
            <w:vMerge/>
            <w:tcBorders>
              <w:left w:val="nil"/>
              <w:right w:val="single" w:sz="0" w:space="0" w:color="auto"/>
            </w:tcBorders>
            <w:vAlign w:val="center"/>
          </w:tcPr>
          <w:p w14:paraId="1DE3B78C" w14:textId="77777777" w:rsidR="008D2041" w:rsidRDefault="008D2041" w:rsidP="008D2041"/>
        </w:tc>
      </w:tr>
      <w:tr w:rsidR="008D2041" w14:paraId="3A53465B" w14:textId="77777777" w:rsidTr="00AD21D5">
        <w:trPr>
          <w:trHeight w:val="413"/>
        </w:trPr>
        <w:tc>
          <w:tcPr>
            <w:tcW w:w="5180" w:type="dxa"/>
            <w:vMerge/>
            <w:tcBorders>
              <w:top w:val="single" w:sz="0" w:space="0" w:color="auto"/>
              <w:left w:val="single" w:sz="0" w:space="0" w:color="auto"/>
              <w:bottom w:val="single" w:sz="0" w:space="0" w:color="auto"/>
              <w:right w:val="single" w:sz="0" w:space="0" w:color="auto"/>
            </w:tcBorders>
            <w:vAlign w:val="center"/>
          </w:tcPr>
          <w:p w14:paraId="19A74506" w14:textId="77777777" w:rsidR="008D2041" w:rsidRDefault="008D2041" w:rsidP="008D2041"/>
        </w:tc>
        <w:tc>
          <w:tcPr>
            <w:tcW w:w="2474" w:type="dxa"/>
            <w:tcBorders>
              <w:top w:val="single" w:sz="8" w:space="0" w:color="auto"/>
              <w:left w:val="nil"/>
              <w:bottom w:val="single" w:sz="8" w:space="0" w:color="auto"/>
              <w:right w:val="single" w:sz="8" w:space="0" w:color="auto"/>
            </w:tcBorders>
            <w:vAlign w:val="bottom"/>
          </w:tcPr>
          <w:p w14:paraId="410FACAE" w14:textId="77777777" w:rsidR="008D2041" w:rsidRDefault="008D2041" w:rsidP="008D2041">
            <w:r w:rsidRPr="13084DC7">
              <w:rPr>
                <w:rFonts w:ascii="Arial" w:eastAsia="Arial" w:hAnsi="Arial" w:cs="Arial"/>
                <w:color w:val="201F1E"/>
                <w:sz w:val="16"/>
                <w:szCs w:val="16"/>
              </w:rPr>
              <w:t>Over 1 week late (</w:t>
            </w:r>
            <w:r w:rsidRPr="13084DC7">
              <w:rPr>
                <w:rFonts w:ascii="Arial" w:eastAsia="Arial" w:hAnsi="Arial" w:cs="Arial"/>
                <w:color w:val="201F1E"/>
                <w:sz w:val="12"/>
                <w:szCs w:val="12"/>
              </w:rPr>
              <w:t xml:space="preserve">0%) </w:t>
            </w:r>
          </w:p>
        </w:tc>
        <w:tc>
          <w:tcPr>
            <w:tcW w:w="538" w:type="dxa"/>
            <w:gridSpan w:val="2"/>
            <w:tcBorders>
              <w:top w:val="single" w:sz="8" w:space="0" w:color="auto"/>
              <w:left w:val="single" w:sz="8" w:space="0" w:color="auto"/>
              <w:bottom w:val="single" w:sz="8" w:space="0" w:color="auto"/>
              <w:right w:val="single" w:sz="8" w:space="0" w:color="auto"/>
            </w:tcBorders>
            <w:vAlign w:val="bottom"/>
          </w:tcPr>
          <w:p w14:paraId="11605D37" w14:textId="77777777" w:rsidR="008D2041" w:rsidRDefault="008D2041" w:rsidP="008D2041">
            <w:pPr>
              <w:jc w:val="center"/>
            </w:pPr>
            <w:r w:rsidRPr="13084DC7">
              <w:rPr>
                <w:rFonts w:ascii="Arial" w:eastAsia="Arial" w:hAnsi="Arial" w:cs="Arial"/>
                <w:color w:val="201F1E"/>
                <w:sz w:val="12"/>
                <w:szCs w:val="12"/>
              </w:rPr>
              <w:t xml:space="preserve"> </w:t>
            </w:r>
          </w:p>
        </w:tc>
        <w:tc>
          <w:tcPr>
            <w:tcW w:w="897" w:type="dxa"/>
            <w:gridSpan w:val="2"/>
            <w:vMerge/>
            <w:tcBorders>
              <w:top w:val="single" w:sz="0" w:space="0" w:color="auto"/>
              <w:left w:val="nil"/>
              <w:bottom w:val="single" w:sz="0" w:space="0" w:color="auto"/>
              <w:right w:val="single" w:sz="0" w:space="0" w:color="auto"/>
            </w:tcBorders>
            <w:vAlign w:val="center"/>
          </w:tcPr>
          <w:p w14:paraId="38E4BDD4" w14:textId="77777777" w:rsidR="008D2041" w:rsidRDefault="008D2041" w:rsidP="008D2041"/>
        </w:tc>
      </w:tr>
    </w:tbl>
    <w:p w14:paraId="2BE1FE88" w14:textId="77777777" w:rsidR="008D2041" w:rsidRDefault="008D2041" w:rsidP="735FB0EE">
      <w:pPr>
        <w:pStyle w:val="NormalWeb"/>
        <w:spacing w:line="360" w:lineRule="auto"/>
        <w:jc w:val="both"/>
        <w:rPr>
          <w:color w:val="000000" w:themeColor="text1"/>
          <w:sz w:val="28"/>
          <w:szCs w:val="28"/>
        </w:rPr>
      </w:pPr>
    </w:p>
    <w:p w14:paraId="4DC37A25" w14:textId="17EE6347" w:rsidR="00BB0DC2" w:rsidRPr="00AD21D5" w:rsidRDefault="2F412FE5" w:rsidP="00AD21D5">
      <w:pPr>
        <w:pStyle w:val="NormalWeb"/>
        <w:spacing w:line="360" w:lineRule="auto"/>
        <w:jc w:val="both"/>
        <w:rPr>
          <w:color w:val="000000" w:themeColor="text1"/>
          <w:sz w:val="28"/>
          <w:szCs w:val="28"/>
          <w:lang w:val="en-US"/>
        </w:rPr>
      </w:pPr>
      <w:r w:rsidRPr="00AD21D5">
        <w:rPr>
          <w:color w:val="000000" w:themeColor="text1"/>
          <w:sz w:val="28"/>
          <w:szCs w:val="28"/>
        </w:rPr>
        <w:lastRenderedPageBreak/>
        <w:t>What are the</w:t>
      </w:r>
      <w:r w:rsidR="6A1D6BA1" w:rsidRPr="00AD21D5">
        <w:rPr>
          <w:color w:val="000000" w:themeColor="text1"/>
          <w:sz w:val="28"/>
          <w:szCs w:val="28"/>
        </w:rPr>
        <w:t xml:space="preserve"> </w:t>
      </w:r>
      <w:r w:rsidRPr="00AD21D5">
        <w:rPr>
          <w:color w:val="000000" w:themeColor="text1"/>
          <w:sz w:val="28"/>
          <w:szCs w:val="28"/>
        </w:rPr>
        <w:t>reported mechanisms of action for the modality</w:t>
      </w:r>
      <w:r w:rsidR="2E36E44F" w:rsidRPr="00AD21D5">
        <w:rPr>
          <w:color w:val="000000" w:themeColor="text1"/>
          <w:sz w:val="28"/>
          <w:szCs w:val="28"/>
        </w:rPr>
        <w:t>?</w:t>
      </w:r>
      <w:r w:rsidR="05E65225" w:rsidRPr="00AD21D5">
        <w:rPr>
          <w:color w:val="000000" w:themeColor="text1"/>
          <w:sz w:val="28"/>
          <w:szCs w:val="28"/>
        </w:rPr>
        <w:t xml:space="preserve"> </w:t>
      </w:r>
    </w:p>
    <w:p w14:paraId="2A3EF1CE" w14:textId="2F63534A" w:rsidR="735FB0EE" w:rsidRPr="00AD21D5" w:rsidRDefault="268714CA" w:rsidP="00AD21D5">
      <w:pPr>
        <w:pStyle w:val="NormalWeb"/>
        <w:spacing w:line="360" w:lineRule="auto"/>
        <w:jc w:val="both"/>
        <w:rPr>
          <w:color w:val="000000" w:themeColor="text1"/>
          <w:lang w:val="en-US"/>
        </w:rPr>
      </w:pPr>
      <w:r w:rsidRPr="00AD21D5">
        <w:t>Therapeutic</w:t>
      </w:r>
      <w:r w:rsidR="551CE07A" w:rsidRPr="00AD21D5">
        <w:t xml:space="preserve"> </w:t>
      </w:r>
      <w:r w:rsidRPr="00AD21D5">
        <w:t>Ultrasound</w:t>
      </w:r>
      <w:r w:rsidR="432D6D13" w:rsidRPr="00AD21D5">
        <w:t xml:space="preserve"> (TUS)</w:t>
      </w:r>
      <w:r w:rsidRPr="00AD21D5">
        <w:t xml:space="preserve"> </w:t>
      </w:r>
      <w:r w:rsidR="3E96238F" w:rsidRPr="00AD21D5">
        <w:t xml:space="preserve">is one of the most recognised and widely utilised electrophysical </w:t>
      </w:r>
      <w:r w:rsidR="29356FC5" w:rsidRPr="00AD21D5">
        <w:t>treatment modalities.</w:t>
      </w:r>
      <w:r w:rsidRPr="00AD21D5">
        <w:t xml:space="preserve"> </w:t>
      </w:r>
      <w:r w:rsidR="11A20F27" w:rsidRPr="00AD21D5">
        <w:rPr>
          <w:color w:val="000000" w:themeColor="text1"/>
          <w:lang w:val="en-US"/>
        </w:rPr>
        <w:t>Sound waves are used in ultrasound therapy. The sound waves are produced by mechanical energy generated by the vibration of a quartz crystal; the sound frequency employed for therapy is normally between 1-3 MHz (Watson, 2008).</w:t>
      </w:r>
    </w:p>
    <w:p w14:paraId="22647A9C" w14:textId="767EA8B9" w:rsidR="735FB0EE" w:rsidRPr="00AD21D5" w:rsidRDefault="6C21699F" w:rsidP="00AD21D5">
      <w:pPr>
        <w:spacing w:line="360" w:lineRule="auto"/>
        <w:jc w:val="both"/>
      </w:pPr>
      <w:r w:rsidRPr="00AD21D5">
        <w:t>Longitudinal waves with regions of compression and rarefaction are known as sound waves.</w:t>
      </w:r>
      <w:r w:rsidR="3AD51A72" w:rsidRPr="00AD21D5">
        <w:t xml:space="preserve"> When subjected to a sound wave, particles of a material or tissues will oscillate about a fixed point rather </w:t>
      </w:r>
      <w:r w:rsidR="20F53E0E" w:rsidRPr="00AD21D5">
        <w:t xml:space="preserve">than </w:t>
      </w:r>
      <w:r w:rsidR="3AD51A72" w:rsidRPr="00AD21D5">
        <w:t>moving with the sound wave</w:t>
      </w:r>
      <w:r w:rsidR="21138DFB" w:rsidRPr="00AD21D5">
        <w:t>, this causes an increase in heat (</w:t>
      </w:r>
      <w:proofErr w:type="spellStart"/>
      <w:r w:rsidR="21138DFB" w:rsidRPr="00AD21D5">
        <w:t>Lentacker</w:t>
      </w:r>
      <w:proofErr w:type="spellEnd"/>
      <w:r w:rsidR="21138DFB" w:rsidRPr="00AD21D5">
        <w:t xml:space="preserve"> </w:t>
      </w:r>
      <w:r w:rsidR="21138DFB" w:rsidRPr="00AD21D5">
        <w:rPr>
          <w:i/>
          <w:iCs/>
        </w:rPr>
        <w:t>et al</w:t>
      </w:r>
      <w:r w:rsidR="21138DFB" w:rsidRPr="00AD21D5">
        <w:t xml:space="preserve">., 2014). </w:t>
      </w:r>
      <w:r w:rsidR="544BF1D0" w:rsidRPr="00AD21D5">
        <w:t xml:space="preserve"> </w:t>
      </w:r>
      <w:r w:rsidR="21138DFB" w:rsidRPr="00AD21D5">
        <w:t>According to Watson (2017), the use of TUS as a therapeutic technique does not focus on</w:t>
      </w:r>
      <w:r w:rsidR="14F54F6B" w:rsidRPr="00AD21D5">
        <w:t xml:space="preserve"> </w:t>
      </w:r>
      <w:r w:rsidR="13EF41AC" w:rsidRPr="00AD21D5">
        <w:t>utilising</w:t>
      </w:r>
      <w:r w:rsidR="21138DFB" w:rsidRPr="00AD21D5">
        <w:t xml:space="preserve"> </w:t>
      </w:r>
      <w:r w:rsidR="3AE7B5DD" w:rsidRPr="00AD21D5">
        <w:t>the generation of</w:t>
      </w:r>
      <w:r w:rsidR="21138DFB" w:rsidRPr="00AD21D5">
        <w:t xml:space="preserve"> heat. TUS aims to concentrate on modalities that have a wide variety of effects.</w:t>
      </w:r>
      <w:r w:rsidR="2D5D7CCE" w:rsidRPr="00AD21D5">
        <w:t xml:space="preserve"> </w:t>
      </w:r>
      <w:r w:rsidR="521AAB4D" w:rsidRPr="00AD21D5">
        <w:t xml:space="preserve">However, </w:t>
      </w:r>
      <w:r w:rsidR="6DDFA298" w:rsidRPr="00AD21D5">
        <w:t xml:space="preserve">since not all tissues absorb ultrasound identically, the modality's effectiveness </w:t>
      </w:r>
      <w:r w:rsidR="7DE5FBBD" w:rsidRPr="00AD21D5">
        <w:t>is</w:t>
      </w:r>
      <w:r w:rsidR="6DDFA298" w:rsidRPr="00AD21D5">
        <w:t xml:space="preserve"> determined by the</w:t>
      </w:r>
      <w:r w:rsidR="7AC3096C" w:rsidRPr="00AD21D5">
        <w:t xml:space="preserve"> tissue</w:t>
      </w:r>
      <w:r w:rsidR="6DDFA298" w:rsidRPr="00AD21D5">
        <w:t xml:space="preserve"> type</w:t>
      </w:r>
      <w:r w:rsidR="2656FA33" w:rsidRPr="00AD21D5">
        <w:t xml:space="preserve"> </w:t>
      </w:r>
      <w:r w:rsidR="6DDFA298" w:rsidRPr="00AD21D5">
        <w:t>being treated.</w:t>
      </w:r>
      <w:r w:rsidR="5340390E" w:rsidRPr="00AD21D5">
        <w:t xml:space="preserve"> </w:t>
      </w:r>
      <w:r w:rsidR="313F5BDF" w:rsidRPr="00AD21D5">
        <w:t xml:space="preserve">Ligaments, tendons, fascia, capsules, and scar tissue are all dense collagenous structures that absorb </w:t>
      </w:r>
      <w:r w:rsidR="1CB2BB47" w:rsidRPr="00AD21D5">
        <w:t>T</w:t>
      </w:r>
      <w:r w:rsidR="313F5BDF" w:rsidRPr="00AD21D5">
        <w:t>US energy</w:t>
      </w:r>
      <w:r w:rsidR="378B471F" w:rsidRPr="00AD21D5">
        <w:t>.</w:t>
      </w:r>
    </w:p>
    <w:p w14:paraId="741BA888" w14:textId="77777777" w:rsidR="008D2041" w:rsidRPr="00AD21D5" w:rsidRDefault="008D2041" w:rsidP="00AD21D5">
      <w:pPr>
        <w:spacing w:line="360" w:lineRule="auto"/>
        <w:jc w:val="both"/>
      </w:pPr>
    </w:p>
    <w:p w14:paraId="0ED7F307" w14:textId="6759227E" w:rsidR="735FB0EE" w:rsidRPr="00AD21D5" w:rsidRDefault="544BF1D0" w:rsidP="00AD21D5">
      <w:pPr>
        <w:spacing w:line="360" w:lineRule="auto"/>
        <w:jc w:val="both"/>
      </w:pPr>
      <w:r w:rsidRPr="00AD21D5">
        <w:t xml:space="preserve">The relationship is represented mathematically as </w:t>
      </w:r>
      <w:r w:rsidR="08E374A8" w:rsidRPr="00AD21D5">
        <w:rPr>
          <w:color w:val="000000" w:themeColor="text1"/>
        </w:rPr>
        <w:t>V = F.</w:t>
      </w:r>
      <w:r w:rsidR="12838B00" w:rsidRPr="00AD21D5">
        <w:rPr>
          <w:rFonts w:ascii="Cambria Math" w:eastAsia="Symbol" w:hAnsi="Cambria Math" w:cs="Cambria Math"/>
        </w:rPr>
        <w:t>𝜆</w:t>
      </w:r>
      <w:r w:rsidR="51287031" w:rsidRPr="00AD21D5">
        <w:rPr>
          <w:rFonts w:eastAsia="Symbol"/>
        </w:rPr>
        <w:t xml:space="preserve">. </w:t>
      </w:r>
      <w:r w:rsidRPr="00AD21D5">
        <w:t xml:space="preserve">V denotes velocity, F is frequency, and </w:t>
      </w:r>
      <w:r w:rsidR="52EFB6C6" w:rsidRPr="00AD21D5">
        <w:rPr>
          <w:rFonts w:ascii="Cambria Math" w:eastAsia="Symbol" w:hAnsi="Cambria Math" w:cs="Cambria Math"/>
        </w:rPr>
        <w:t>𝜆</w:t>
      </w:r>
      <w:r w:rsidR="52EFB6C6" w:rsidRPr="00AD21D5">
        <w:t xml:space="preserve"> </w:t>
      </w:r>
      <w:r w:rsidRPr="00AD21D5">
        <w:t>is the wavelength.</w:t>
      </w:r>
      <w:r w:rsidR="2D5D7CCE" w:rsidRPr="00AD21D5">
        <w:t xml:space="preserve"> </w:t>
      </w:r>
      <w:r w:rsidR="26825A9E" w:rsidRPr="00AD21D5">
        <w:t xml:space="preserve">The wave (disturbance) that moves across the medium is velocity. The velocity of </w:t>
      </w:r>
      <w:r w:rsidR="14688472" w:rsidRPr="00AD21D5">
        <w:t>T</w:t>
      </w:r>
      <w:r w:rsidR="26825A9E" w:rsidRPr="00AD21D5">
        <w:t>US in a saline solution is roughly 1500 m sec-1, compared to around 350 m sec-1 in air</w:t>
      </w:r>
      <w:r w:rsidR="7D1DC458" w:rsidRPr="00AD21D5">
        <w:t>;</w:t>
      </w:r>
      <w:r w:rsidR="370A0783" w:rsidRPr="00AD21D5">
        <w:t xml:space="preserve"> </w:t>
      </w:r>
      <w:r w:rsidR="26825A9E" w:rsidRPr="00AD21D5">
        <w:t xml:space="preserve">sound waves travel more rapidly in a denser medium. </w:t>
      </w:r>
      <w:r w:rsidR="720F0364" w:rsidRPr="00AD21D5">
        <w:t>The velocity of ultrasound is estimated to be equivalent to saline in most tissues (Watson, 2008).</w:t>
      </w:r>
      <w:r w:rsidR="26825A9E" w:rsidRPr="00AD21D5">
        <w:t xml:space="preserve"> </w:t>
      </w:r>
      <w:r w:rsidR="258C6AE2" w:rsidRPr="00AD21D5">
        <w:t>A</w:t>
      </w:r>
      <w:r w:rsidR="471B3DD4" w:rsidRPr="00AD21D5">
        <w:t xml:space="preserve"> tissue density and elasticity </w:t>
      </w:r>
      <w:r w:rsidR="247FB46B" w:rsidRPr="00AD21D5">
        <w:t>determine</w:t>
      </w:r>
      <w:r w:rsidR="471B3DD4" w:rsidRPr="00AD21D5">
        <w:t xml:space="preserve"> the altered velocity, which is referred as impedance. However, if </w:t>
      </w:r>
      <w:r w:rsidR="74B6A6D2" w:rsidRPr="00AD21D5">
        <w:t>a</w:t>
      </w:r>
      <w:r w:rsidR="471B3DD4" w:rsidRPr="00AD21D5">
        <w:t xml:space="preserve"> </w:t>
      </w:r>
      <w:r w:rsidR="0EAA0A87" w:rsidRPr="00AD21D5">
        <w:t>high reflection</w:t>
      </w:r>
      <w:r w:rsidR="471B3DD4" w:rsidRPr="00AD21D5">
        <w:t xml:space="preserve"> occur</w:t>
      </w:r>
      <w:r w:rsidR="38C9D551" w:rsidRPr="00AD21D5">
        <w:t>s</w:t>
      </w:r>
      <w:r w:rsidR="471B3DD4" w:rsidRPr="00AD21D5">
        <w:t>, the amount of TUS energy delivered will be reduced (</w:t>
      </w:r>
      <w:r w:rsidR="2D5D7CCE" w:rsidRPr="00AD21D5">
        <w:t xml:space="preserve">Miller </w:t>
      </w:r>
      <w:r w:rsidR="2D5D7CCE" w:rsidRPr="00AD21D5">
        <w:rPr>
          <w:i/>
          <w:iCs/>
        </w:rPr>
        <w:t>et al</w:t>
      </w:r>
      <w:r w:rsidR="201F8203" w:rsidRPr="00AD21D5">
        <w:rPr>
          <w:i/>
          <w:iCs/>
        </w:rPr>
        <w:t>.,</w:t>
      </w:r>
      <w:r w:rsidR="2D5D7CCE" w:rsidRPr="00AD21D5">
        <w:t xml:space="preserve"> 2012)</w:t>
      </w:r>
      <w:r w:rsidR="471B3DD4" w:rsidRPr="00AD21D5">
        <w:t>.</w:t>
      </w:r>
      <w:r w:rsidR="2D5D7CCE" w:rsidRPr="00AD21D5">
        <w:t xml:space="preserve"> </w:t>
      </w:r>
      <w:r w:rsidR="26825A9E" w:rsidRPr="00AD21D5">
        <w:t>The frequency is the number of times in one second that a particle goes through a complete compression</w:t>
      </w:r>
      <w:r w:rsidR="30B3273D" w:rsidRPr="00AD21D5">
        <w:t xml:space="preserve"> or </w:t>
      </w:r>
      <w:r w:rsidR="26825A9E" w:rsidRPr="00AD21D5">
        <w:t xml:space="preserve">rarefaction cycle. Typically, 1 or 3 MHz (Bhatta </w:t>
      </w:r>
      <w:r w:rsidR="26825A9E" w:rsidRPr="00AD21D5">
        <w:rPr>
          <w:i/>
          <w:iCs/>
        </w:rPr>
        <w:t>et al</w:t>
      </w:r>
      <w:r w:rsidR="26825A9E" w:rsidRPr="00AD21D5">
        <w:t xml:space="preserve">., 2018). </w:t>
      </w:r>
      <w:r w:rsidR="26273090" w:rsidRPr="00AD21D5">
        <w:t>In each</w:t>
      </w:r>
      <w:r w:rsidR="26825A9E" w:rsidRPr="00AD21D5">
        <w:t xml:space="preserve"> medium, the wavelength is the distance between two equivalent places on the waveform. The wavelength of </w:t>
      </w:r>
      <w:r w:rsidR="76AC65D4" w:rsidRPr="00AD21D5">
        <w:t>an</w:t>
      </w:r>
      <w:r w:rsidR="26825A9E" w:rsidRPr="00AD21D5">
        <w:t xml:space="preserve"> 'average tissue' would be 1.5 mm at 1 MHz and 0.5 mm at 3 MHz (Church and Miller</w:t>
      </w:r>
      <w:r w:rsidR="201F8203" w:rsidRPr="00AD21D5">
        <w:t>.</w:t>
      </w:r>
      <w:r w:rsidR="26825A9E" w:rsidRPr="00AD21D5">
        <w:t xml:space="preserve">, 2016). </w:t>
      </w:r>
      <w:r w:rsidR="76AC65D4" w:rsidRPr="00AD21D5">
        <w:t>These three elements are intertwined, but they are</w:t>
      </w:r>
      <w:r w:rsidR="5FE15AA9" w:rsidRPr="00AD21D5">
        <w:t xml:space="preserve"> not</w:t>
      </w:r>
      <w:r w:rsidR="76AC65D4" w:rsidRPr="00AD21D5">
        <w:t xml:space="preserve"> the same for every</w:t>
      </w:r>
      <w:r w:rsidR="25D867B0" w:rsidRPr="00AD21D5">
        <w:t xml:space="preserve"> </w:t>
      </w:r>
      <w:r w:rsidR="76AC65D4" w:rsidRPr="00AD21D5">
        <w:t>tissue (Watson, 2017). Typical therapeutic equipment TUS frequencies are 1 and 3 MHz, though some machines produce additional frequencies (</w:t>
      </w:r>
      <w:proofErr w:type="gramStart"/>
      <w:r w:rsidR="76AC65D4" w:rsidRPr="00AD21D5">
        <w:t>e.g.</w:t>
      </w:r>
      <w:proofErr w:type="gramEnd"/>
      <w:r w:rsidR="76AC65D4" w:rsidRPr="00AD21D5">
        <w:t xml:space="preserve"> 0.75 and 1.5 MHz), and 'Longwave' ultrasound devices operate at several tens of kHz typically 40-50,000Hz, a much lower frequency than 'traditional TUS' but still beyond human hearing range (Church and Miller</w:t>
      </w:r>
      <w:r w:rsidR="201F8203" w:rsidRPr="00AD21D5">
        <w:t>.</w:t>
      </w:r>
      <w:r w:rsidR="76AC65D4" w:rsidRPr="00AD21D5">
        <w:t>, 2016).</w:t>
      </w:r>
      <w:r w:rsidR="62BF3A8E" w:rsidRPr="00AD21D5">
        <w:t xml:space="preserve"> </w:t>
      </w:r>
      <w:r w:rsidR="6FD0F078" w:rsidRPr="00AD21D5">
        <w:t>As mentioned by Church and Miller (2016) and Watson (2017), air has the</w:t>
      </w:r>
      <w:r w:rsidR="008D2041" w:rsidRPr="00AD21D5">
        <w:t xml:space="preserve"> </w:t>
      </w:r>
      <w:r w:rsidR="6FD0F078" w:rsidRPr="00AD21D5">
        <w:lastRenderedPageBreak/>
        <w:t>highest impedance for TUS waves</w:t>
      </w:r>
      <w:r w:rsidR="64B5928F" w:rsidRPr="00AD21D5">
        <w:t>;</w:t>
      </w:r>
      <w:r w:rsidR="6FD0F078" w:rsidRPr="00AD21D5">
        <w:t xml:space="preserve"> using a coupling medium can prevent any air from interfering with the transmission.</w:t>
      </w:r>
    </w:p>
    <w:p w14:paraId="50592760" w14:textId="618D329C" w:rsidR="735FB0EE" w:rsidRPr="00AD21D5" w:rsidRDefault="62BF3A8E" w:rsidP="00AD21D5">
      <w:pPr>
        <w:pStyle w:val="NormalWeb"/>
        <w:spacing w:line="360" w:lineRule="auto"/>
        <w:jc w:val="both"/>
        <w:rPr>
          <w:color w:val="222222"/>
          <w:shd w:val="clear" w:color="auto" w:fill="FFFFFF"/>
        </w:rPr>
      </w:pPr>
      <w:r w:rsidRPr="00AD21D5">
        <w:t xml:space="preserve">Cream, oils, water, and gels </w:t>
      </w:r>
      <w:r w:rsidR="0E83CA67" w:rsidRPr="00AD21D5">
        <w:t>are</w:t>
      </w:r>
      <w:r w:rsidRPr="00AD21D5">
        <w:t xml:space="preserve"> utilised to establish an airtight barrier between the transducer and the client's skin. The fluid nature of the mediums allows them to create the airtight barrier required </w:t>
      </w:r>
      <w:r w:rsidR="29AAF29C" w:rsidRPr="00AD21D5">
        <w:t>to</w:t>
      </w:r>
      <w:r w:rsidRPr="00AD21D5">
        <w:t xml:space="preserve"> fill any available space (</w:t>
      </w:r>
      <w:proofErr w:type="spellStart"/>
      <w:r w:rsidRPr="00AD21D5">
        <w:t>Saber</w:t>
      </w:r>
      <w:proofErr w:type="spellEnd"/>
      <w:r w:rsidRPr="00AD21D5">
        <w:t xml:space="preserve"> and </w:t>
      </w:r>
      <w:proofErr w:type="spellStart"/>
      <w:r w:rsidRPr="00AD21D5">
        <w:t>Saber</w:t>
      </w:r>
      <w:proofErr w:type="spellEnd"/>
      <w:r w:rsidR="201F8203" w:rsidRPr="00AD21D5">
        <w:t>.</w:t>
      </w:r>
      <w:r w:rsidRPr="00AD21D5">
        <w:t xml:space="preserve">, 2017). </w:t>
      </w:r>
      <w:r w:rsidRPr="00AD21D5">
        <w:rPr>
          <w:color w:val="222222"/>
          <w:shd w:val="clear" w:color="auto" w:fill="FFFFFF"/>
        </w:rPr>
        <w:t xml:space="preserve">Spratt Jr </w:t>
      </w:r>
      <w:r w:rsidRPr="00AD21D5">
        <w:rPr>
          <w:i/>
          <w:iCs/>
          <w:color w:val="222222"/>
          <w:shd w:val="clear" w:color="auto" w:fill="FFFFFF"/>
        </w:rPr>
        <w:t>et al</w:t>
      </w:r>
      <w:r w:rsidRPr="00AD21D5">
        <w:rPr>
          <w:color w:val="222222"/>
          <w:shd w:val="clear" w:color="auto" w:fill="FFFFFF"/>
        </w:rPr>
        <w:t xml:space="preserve">, (2014) </w:t>
      </w:r>
      <w:r w:rsidR="2F7A19A3" w:rsidRPr="00AD21D5">
        <w:rPr>
          <w:color w:val="222222"/>
          <w:shd w:val="clear" w:color="auto" w:fill="FFFFFF"/>
        </w:rPr>
        <w:t>s</w:t>
      </w:r>
      <w:r w:rsidR="177A370D" w:rsidRPr="00AD21D5">
        <w:rPr>
          <w:color w:val="222222"/>
          <w:shd w:val="clear" w:color="auto" w:fill="FFFFFF"/>
        </w:rPr>
        <w:t>t</w:t>
      </w:r>
      <w:r w:rsidR="2F7A19A3" w:rsidRPr="00AD21D5">
        <w:rPr>
          <w:color w:val="222222"/>
          <w:shd w:val="clear" w:color="auto" w:fill="FFFFFF"/>
        </w:rPr>
        <w:t>ates in comparison to water, which can only be utilised if the limb is submerged, a gel-based medium is regarded the best medium to employ for TUS since its viscosity allows the treatment to be performed anywhere on the body without the risk of the gel sliding off.</w:t>
      </w:r>
    </w:p>
    <w:p w14:paraId="325938BA" w14:textId="4C2569A8" w:rsidR="008F2BD9" w:rsidRPr="00AD21D5" w:rsidRDefault="008F2BD9" w:rsidP="00AD21D5">
      <w:pPr>
        <w:spacing w:line="360" w:lineRule="auto"/>
        <w:jc w:val="both"/>
      </w:pPr>
      <w:r w:rsidRPr="00AD21D5">
        <w:rPr>
          <w:noProof/>
        </w:rPr>
        <w:drawing>
          <wp:anchor distT="0" distB="0" distL="114300" distR="114300" simplePos="0" relativeHeight="251658240" behindDoc="1" locked="0" layoutInCell="1" allowOverlap="1" wp14:anchorId="21BB72AF" wp14:editId="39A37762">
            <wp:simplePos x="0" y="0"/>
            <wp:positionH relativeFrom="column">
              <wp:posOffset>-138224</wp:posOffset>
            </wp:positionH>
            <wp:positionV relativeFrom="paragraph">
              <wp:posOffset>236</wp:posOffset>
            </wp:positionV>
            <wp:extent cx="5731510" cy="2423160"/>
            <wp:effectExtent l="0" t="0" r="0" b="2540"/>
            <wp:wrapTight wrapText="bothSides">
              <wp:wrapPolygon edited="0">
                <wp:start x="0" y="0"/>
                <wp:lineTo x="0" y="21509"/>
                <wp:lineTo x="21538" y="21509"/>
                <wp:lineTo x="21538" y="0"/>
                <wp:lineTo x="0" y="0"/>
              </wp:wrapPolygon>
            </wp:wrapTight>
            <wp:docPr id="2" name="Picture 2" descr="Therapeutic Ultrasound - Physi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rapeutic Ultrasound - Physio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4231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D21D5">
        <w:fldChar w:fldCharType="begin"/>
      </w:r>
      <w:r w:rsidRPr="00AD21D5">
        <w:instrText xml:space="preserve"> INCLUDEPICTURE "/var/folders/5k/xmqc7h_17576zy5v16l4bbgc0000gn/T/com.microsoft.Word/WebArchiveCopyPasteTempFiles/Protein_content.jpg" \* MERGEFORMATINET </w:instrText>
      </w:r>
      <w:r w:rsidR="00716E5E" w:rsidRPr="00AD21D5">
        <w:fldChar w:fldCharType="separate"/>
      </w:r>
      <w:r w:rsidRPr="00AD21D5">
        <w:fldChar w:fldCharType="end"/>
      </w:r>
    </w:p>
    <w:p w14:paraId="54FF4211" w14:textId="00DB7320" w:rsidR="735FB0EE" w:rsidRPr="00AD21D5" w:rsidRDefault="008D6266" w:rsidP="00AD21D5">
      <w:pPr>
        <w:spacing w:line="360" w:lineRule="auto"/>
        <w:jc w:val="both"/>
      </w:pPr>
      <w:r w:rsidRPr="00AD21D5">
        <w:t>Fig.1 demonstrates the quality of TUS energy absorption through tissue (Watson, 2</w:t>
      </w:r>
      <w:r w:rsidR="36E70DF9" w:rsidRPr="00AD21D5">
        <w:t>008</w:t>
      </w:r>
      <w:r w:rsidRPr="00AD21D5">
        <w:t>)</w:t>
      </w:r>
      <w:r w:rsidR="01E3B317" w:rsidRPr="00AD21D5">
        <w:t>.</w:t>
      </w:r>
    </w:p>
    <w:p w14:paraId="11114655" w14:textId="7DDC4E0A" w:rsidR="735FB0EE" w:rsidRPr="00AD21D5" w:rsidRDefault="551CE07A" w:rsidP="00AD21D5">
      <w:pPr>
        <w:pStyle w:val="NormalWeb"/>
        <w:spacing w:line="360" w:lineRule="auto"/>
        <w:jc w:val="both"/>
        <w:rPr>
          <w:color w:val="222222"/>
        </w:rPr>
      </w:pPr>
      <w:r w:rsidRPr="00AD21D5">
        <w:t xml:space="preserve">As </w:t>
      </w:r>
      <w:r w:rsidR="2F7B25FA" w:rsidRPr="00AD21D5">
        <w:t>previously</w:t>
      </w:r>
      <w:r w:rsidRPr="00AD21D5">
        <w:t xml:space="preserve"> mentioned</w:t>
      </w:r>
      <w:r w:rsidR="3D44785D" w:rsidRPr="00AD21D5">
        <w:t>,</w:t>
      </w:r>
      <w:r w:rsidRPr="00AD21D5">
        <w:t xml:space="preserve"> TUS energy is absorbed through the superficial and deep tissues.</w:t>
      </w:r>
      <w:r w:rsidR="1802C054" w:rsidRPr="00AD21D5">
        <w:t xml:space="preserve"> The absorption of TUS energy is theorised to be exponential by </w:t>
      </w:r>
      <w:r w:rsidR="1802C054" w:rsidRPr="00AD21D5">
        <w:rPr>
          <w:color w:val="222222"/>
          <w:shd w:val="clear" w:color="auto" w:fill="FFFFFF"/>
        </w:rPr>
        <w:t>López-</w:t>
      </w:r>
      <w:proofErr w:type="spellStart"/>
      <w:r w:rsidR="1802C054" w:rsidRPr="00AD21D5">
        <w:rPr>
          <w:color w:val="222222"/>
          <w:shd w:val="clear" w:color="auto" w:fill="FFFFFF"/>
        </w:rPr>
        <w:t>Haro</w:t>
      </w:r>
      <w:proofErr w:type="spellEnd"/>
      <w:r w:rsidR="1802C054" w:rsidRPr="00AD21D5">
        <w:rPr>
          <w:color w:val="222222"/>
          <w:shd w:val="clear" w:color="auto" w:fill="FFFFFF"/>
        </w:rPr>
        <w:t xml:space="preserve"> </w:t>
      </w:r>
      <w:r w:rsidR="1802C054" w:rsidRPr="00AD21D5">
        <w:rPr>
          <w:i/>
          <w:iCs/>
          <w:color w:val="222222"/>
          <w:shd w:val="clear" w:color="auto" w:fill="FFFFFF"/>
        </w:rPr>
        <w:t>et al</w:t>
      </w:r>
      <w:r w:rsidR="1802C054" w:rsidRPr="00AD21D5">
        <w:rPr>
          <w:color w:val="222222"/>
          <w:shd w:val="clear" w:color="auto" w:fill="FFFFFF"/>
        </w:rPr>
        <w:t xml:space="preserve"> (2015)</w:t>
      </w:r>
      <w:r w:rsidR="1802C054" w:rsidRPr="00AD21D5">
        <w:t xml:space="preserve">, implying there is no point at which the tissue absorbs </w:t>
      </w:r>
      <w:r w:rsidR="405741B6" w:rsidRPr="00AD21D5">
        <w:t>all</w:t>
      </w:r>
      <w:r w:rsidR="1802C054" w:rsidRPr="00AD21D5">
        <w:t xml:space="preserve"> the TUS energy. </w:t>
      </w:r>
      <w:r w:rsidR="08005667" w:rsidRPr="00AD21D5">
        <w:t>However, Watson (20</w:t>
      </w:r>
      <w:r w:rsidR="28A9875F" w:rsidRPr="00AD21D5">
        <w:t>08</w:t>
      </w:r>
      <w:r w:rsidR="08005667" w:rsidRPr="00AD21D5">
        <w:t xml:space="preserve">), states there </w:t>
      </w:r>
      <w:proofErr w:type="gramStart"/>
      <w:r w:rsidR="08005667" w:rsidRPr="00AD21D5">
        <w:t>comes</w:t>
      </w:r>
      <w:proofErr w:type="gramEnd"/>
      <w:r w:rsidR="08005667" w:rsidRPr="00AD21D5">
        <w:t xml:space="preserve"> a point where energy is insufficient to produce a therapeutic effect.</w:t>
      </w:r>
      <w:r w:rsidR="00301A97" w:rsidRPr="00AD21D5">
        <w:t xml:space="preserve"> Watson (2011) states that </w:t>
      </w:r>
      <w:r w:rsidR="01DCA76C" w:rsidRPr="00AD21D5">
        <w:t xml:space="preserve">TUS therapy is </w:t>
      </w:r>
      <w:r w:rsidR="00301A97" w:rsidRPr="00AD21D5">
        <w:t xml:space="preserve">half-value depth is </w:t>
      </w:r>
      <w:r w:rsidR="11EE1134" w:rsidRPr="00AD21D5">
        <w:t xml:space="preserve">a </w:t>
      </w:r>
      <w:r w:rsidR="00301A97" w:rsidRPr="00AD21D5">
        <w:t>theory that describes the depth of each tissue when half of the surface energy is available and is unique to each tissue.</w:t>
      </w:r>
      <w:r w:rsidR="21E36848" w:rsidRPr="00AD21D5">
        <w:t xml:space="preserve"> Using</w:t>
      </w:r>
      <w:r w:rsidR="71AA28A5" w:rsidRPr="00AD21D5">
        <w:t xml:space="preserve"> </w:t>
      </w:r>
      <w:r w:rsidR="21E36848" w:rsidRPr="00AD21D5">
        <w:t xml:space="preserve">half-value has various drawbacks; for example, knowing the </w:t>
      </w:r>
      <w:r w:rsidR="204DEDDC" w:rsidRPr="00AD21D5">
        <w:t xml:space="preserve">tissue </w:t>
      </w:r>
      <w:r w:rsidR="21E36848" w:rsidRPr="00AD21D5">
        <w:t>thickness of an individual</w:t>
      </w:r>
      <w:r w:rsidR="459F0F01" w:rsidRPr="00AD21D5">
        <w:t xml:space="preserve">, it would be difficult </w:t>
      </w:r>
      <w:r w:rsidR="21E36848" w:rsidRPr="00AD21D5">
        <w:t xml:space="preserve">to employ this theory. As a result, 1MHz and 3MHz, average half depth is employed (Leighton </w:t>
      </w:r>
      <w:r w:rsidR="21E36848" w:rsidRPr="00AD21D5">
        <w:rPr>
          <w:i/>
          <w:iCs/>
        </w:rPr>
        <w:t>et al</w:t>
      </w:r>
      <w:r w:rsidR="21E36848" w:rsidRPr="00AD21D5">
        <w:t>., 2017).</w:t>
      </w:r>
      <w:r w:rsidR="663BC594" w:rsidRPr="00AD21D5">
        <w:t xml:space="preserve"> </w:t>
      </w:r>
      <w:r w:rsidR="266C9600" w:rsidRPr="00AD21D5">
        <w:t>According to López-</w:t>
      </w:r>
      <w:proofErr w:type="spellStart"/>
      <w:r w:rsidR="266C9600" w:rsidRPr="00AD21D5">
        <w:t>Haro</w:t>
      </w:r>
      <w:proofErr w:type="spellEnd"/>
      <w:r w:rsidR="266C9600" w:rsidRPr="00AD21D5">
        <w:t xml:space="preserve"> </w:t>
      </w:r>
      <w:r w:rsidR="266C9600" w:rsidRPr="00AD21D5">
        <w:rPr>
          <w:i/>
          <w:iCs/>
        </w:rPr>
        <w:t>et al</w:t>
      </w:r>
      <w:r w:rsidR="266C9600" w:rsidRPr="00AD21D5">
        <w:t xml:space="preserve"> (2015), tissue with the highest protein concentration absorb</w:t>
      </w:r>
      <w:r w:rsidR="69EB368A" w:rsidRPr="00AD21D5">
        <w:t>s</w:t>
      </w:r>
      <w:r w:rsidR="266C9600" w:rsidRPr="00AD21D5">
        <w:t xml:space="preserve"> more energy, but tissue</w:t>
      </w:r>
      <w:r w:rsidR="2F048A96" w:rsidRPr="00AD21D5">
        <w:t>s</w:t>
      </w:r>
      <w:r w:rsidR="266C9600" w:rsidRPr="00AD21D5">
        <w:t xml:space="preserve"> with</w:t>
      </w:r>
      <w:r w:rsidR="2EBF86EE" w:rsidRPr="00AD21D5">
        <w:t xml:space="preserve"> </w:t>
      </w:r>
      <w:r w:rsidR="266C9600" w:rsidRPr="00AD21D5">
        <w:t>high-water content can only absorb a small amount.</w:t>
      </w:r>
      <w:r w:rsidR="4CCD3F13" w:rsidRPr="00AD21D5">
        <w:t xml:space="preserve"> This enables for an ordered of tissues based on their quality of TUS energy absorption, as seen in figure 1. </w:t>
      </w:r>
      <w:r w:rsidR="3EBF3105" w:rsidRPr="00AD21D5">
        <w:t xml:space="preserve">As </w:t>
      </w:r>
      <w:r w:rsidR="203EA898" w:rsidRPr="00AD21D5">
        <w:t>stated,</w:t>
      </w:r>
      <w:r w:rsidR="3EBF3105" w:rsidRPr="00AD21D5">
        <w:rPr>
          <w:shd w:val="clear" w:color="auto" w:fill="FFFFFF"/>
        </w:rPr>
        <w:t xml:space="preserve"> earlier tendon, ligament, fascia, joint </w:t>
      </w:r>
      <w:r w:rsidR="201F8203" w:rsidRPr="00AD21D5">
        <w:rPr>
          <w:shd w:val="clear" w:color="auto" w:fill="FFFFFF"/>
        </w:rPr>
        <w:t>capsule,</w:t>
      </w:r>
      <w:r w:rsidR="3EBF3105" w:rsidRPr="00AD21D5">
        <w:rPr>
          <w:shd w:val="clear" w:color="auto" w:fill="FFFFFF"/>
        </w:rPr>
        <w:t xml:space="preserve"> and </w:t>
      </w:r>
      <w:r w:rsidR="3EBF3105" w:rsidRPr="00AD21D5">
        <w:rPr>
          <w:shd w:val="clear" w:color="auto" w:fill="FFFFFF"/>
        </w:rPr>
        <w:lastRenderedPageBreak/>
        <w:t xml:space="preserve">scar tissue absorb TUS.  </w:t>
      </w:r>
      <w:r w:rsidR="05453725" w:rsidRPr="00AD21D5">
        <w:rPr>
          <w:color w:val="222222"/>
          <w:shd w:val="clear" w:color="auto" w:fill="FFFFFF"/>
        </w:rPr>
        <w:t xml:space="preserve">Burov </w:t>
      </w:r>
      <w:r w:rsidR="05453725" w:rsidRPr="00AD21D5">
        <w:rPr>
          <w:i/>
          <w:iCs/>
          <w:color w:val="222222"/>
          <w:shd w:val="clear" w:color="auto" w:fill="FFFFFF"/>
        </w:rPr>
        <w:t>et al</w:t>
      </w:r>
      <w:r w:rsidR="05453725" w:rsidRPr="00AD21D5">
        <w:rPr>
          <w:color w:val="222222"/>
          <w:shd w:val="clear" w:color="auto" w:fill="FFFFFF"/>
        </w:rPr>
        <w:t xml:space="preserve">, (2015) states due to that both bone and cartilage have a high reflection rate, TUS energy is </w:t>
      </w:r>
      <w:r w:rsidR="021DE08C" w:rsidRPr="00AD21D5">
        <w:rPr>
          <w:color w:val="222222"/>
          <w:shd w:val="clear" w:color="auto" w:fill="FFFFFF"/>
        </w:rPr>
        <w:t>reflected</w:t>
      </w:r>
      <w:r w:rsidR="05453725" w:rsidRPr="00AD21D5">
        <w:rPr>
          <w:color w:val="222222"/>
          <w:shd w:val="clear" w:color="auto" w:fill="FFFFFF"/>
        </w:rPr>
        <w:t xml:space="preserve"> to the brain, these are believed to be the most receptive to TUS therapy.</w:t>
      </w:r>
      <w:r w:rsidR="0D3DFACB" w:rsidRPr="00AD21D5">
        <w:rPr>
          <w:color w:val="222222"/>
          <w:shd w:val="clear" w:color="auto" w:fill="FFFFFF"/>
        </w:rPr>
        <w:t xml:space="preserve"> In accordance with </w:t>
      </w:r>
      <w:proofErr w:type="spellStart"/>
      <w:r w:rsidR="0D3DFACB" w:rsidRPr="00AD21D5">
        <w:rPr>
          <w:color w:val="222222"/>
          <w:shd w:val="clear" w:color="auto" w:fill="FFFFFF"/>
        </w:rPr>
        <w:t>Fakoor</w:t>
      </w:r>
      <w:proofErr w:type="spellEnd"/>
      <w:r w:rsidR="0D3DFACB" w:rsidRPr="00AD21D5">
        <w:rPr>
          <w:color w:val="222222"/>
          <w:shd w:val="clear" w:color="auto" w:fill="FFFFFF"/>
        </w:rPr>
        <w:t xml:space="preserve"> </w:t>
      </w:r>
      <w:r w:rsidR="0D3DFACB" w:rsidRPr="00AD21D5">
        <w:rPr>
          <w:i/>
          <w:iCs/>
          <w:color w:val="222222"/>
          <w:shd w:val="clear" w:color="auto" w:fill="FFFFFF"/>
        </w:rPr>
        <w:t>et al</w:t>
      </w:r>
      <w:r w:rsidR="0D3DFACB" w:rsidRPr="00AD21D5">
        <w:rPr>
          <w:color w:val="222222"/>
          <w:shd w:val="clear" w:color="auto" w:fill="FFFFFF"/>
        </w:rPr>
        <w:t>, (2016) recent stud</w:t>
      </w:r>
      <w:r w:rsidR="21678410" w:rsidRPr="00AD21D5">
        <w:rPr>
          <w:color w:val="222222"/>
          <w:shd w:val="clear" w:color="auto" w:fill="FFFFFF"/>
        </w:rPr>
        <w:t xml:space="preserve">ies </w:t>
      </w:r>
      <w:r w:rsidR="0D3DFACB" w:rsidRPr="00AD21D5">
        <w:rPr>
          <w:color w:val="222222"/>
          <w:shd w:val="clear" w:color="auto" w:fill="FFFFFF"/>
        </w:rPr>
        <w:t xml:space="preserve">focused on the use of low intensity pulsed ultrasound (LIPUS) in the treatment of long bone and </w:t>
      </w:r>
      <w:r w:rsidR="47B87208" w:rsidRPr="00AD21D5">
        <w:rPr>
          <w:color w:val="222222"/>
          <w:shd w:val="clear" w:color="auto" w:fill="FFFFFF"/>
        </w:rPr>
        <w:t>non-union</w:t>
      </w:r>
      <w:r w:rsidR="0D3DFACB" w:rsidRPr="00AD21D5">
        <w:rPr>
          <w:color w:val="222222"/>
          <w:shd w:val="clear" w:color="auto" w:fill="FFFFFF"/>
        </w:rPr>
        <w:t xml:space="preserve"> fractures. TUS has generally not been utilised on bone because it is usually deep and exceedingly painful to treat when a fracture is present.</w:t>
      </w:r>
      <w:r w:rsidR="073995E9" w:rsidRPr="00AD21D5">
        <w:rPr>
          <w:color w:val="222222"/>
          <w:shd w:val="clear" w:color="auto" w:fill="FFFFFF"/>
        </w:rPr>
        <w:t xml:space="preserve"> </w:t>
      </w:r>
      <w:proofErr w:type="spellStart"/>
      <w:r w:rsidR="073995E9" w:rsidRPr="00AD21D5">
        <w:rPr>
          <w:color w:val="222222"/>
          <w:shd w:val="clear" w:color="auto" w:fill="FFFFFF"/>
        </w:rPr>
        <w:t>Laugier</w:t>
      </w:r>
      <w:proofErr w:type="spellEnd"/>
      <w:r w:rsidR="073995E9" w:rsidRPr="00AD21D5">
        <w:rPr>
          <w:color w:val="222222"/>
        </w:rPr>
        <w:t xml:space="preserve"> and </w:t>
      </w:r>
      <w:proofErr w:type="spellStart"/>
      <w:r w:rsidR="073995E9" w:rsidRPr="00AD21D5">
        <w:rPr>
          <w:color w:val="222222"/>
          <w:shd w:val="clear" w:color="auto" w:fill="FFFFFF"/>
        </w:rPr>
        <w:t>Haïat</w:t>
      </w:r>
      <w:proofErr w:type="spellEnd"/>
      <w:r w:rsidR="073995E9" w:rsidRPr="00AD21D5">
        <w:rPr>
          <w:color w:val="222222"/>
          <w:shd w:val="clear" w:color="auto" w:fill="FFFFFF"/>
        </w:rPr>
        <w:t>, (2011) stated that a</w:t>
      </w:r>
      <w:r w:rsidR="073995E9" w:rsidRPr="00AD21D5">
        <w:rPr>
          <w:shd w:val="clear" w:color="auto" w:fill="FFFFFF"/>
        </w:rPr>
        <w:t xml:space="preserve"> biological response from cells can be encouraged to produce bioactive chemicals by applying a 1.5MHz pulsed ratio. These molecules can influence mineralisation, enhancing the bone healing process (</w:t>
      </w:r>
      <w:proofErr w:type="spellStart"/>
      <w:r w:rsidR="073995E9" w:rsidRPr="00AD21D5">
        <w:rPr>
          <w:color w:val="222222"/>
          <w:shd w:val="clear" w:color="auto" w:fill="FFFFFF"/>
        </w:rPr>
        <w:t>Fakoor</w:t>
      </w:r>
      <w:proofErr w:type="spellEnd"/>
      <w:r w:rsidR="073995E9" w:rsidRPr="00AD21D5">
        <w:rPr>
          <w:color w:val="222222"/>
          <w:shd w:val="clear" w:color="auto" w:fill="FFFFFF"/>
        </w:rPr>
        <w:t xml:space="preserve"> </w:t>
      </w:r>
      <w:r w:rsidR="073995E9" w:rsidRPr="00AD21D5">
        <w:rPr>
          <w:i/>
          <w:iCs/>
          <w:color w:val="222222"/>
          <w:shd w:val="clear" w:color="auto" w:fill="FFFFFF"/>
        </w:rPr>
        <w:t>et al</w:t>
      </w:r>
      <w:r w:rsidR="1AE1AEC3" w:rsidRPr="00AD21D5">
        <w:rPr>
          <w:i/>
          <w:iCs/>
          <w:color w:val="222222"/>
          <w:shd w:val="clear" w:color="auto" w:fill="FFFFFF"/>
        </w:rPr>
        <w:t>.</w:t>
      </w:r>
      <w:r w:rsidR="073995E9" w:rsidRPr="00AD21D5">
        <w:rPr>
          <w:color w:val="222222"/>
          <w:shd w:val="clear" w:color="auto" w:fill="FFFFFF"/>
        </w:rPr>
        <w:t xml:space="preserve">, 2016). </w:t>
      </w:r>
      <w:r w:rsidR="007E9283" w:rsidRPr="00AD21D5">
        <w:rPr>
          <w:color w:val="222222"/>
          <w:shd w:val="clear" w:color="auto" w:fill="FFFFFF"/>
        </w:rPr>
        <w:t>The time spent on treatment (on average 20 minutes each day for 5 months) is one of the disadvantages of using LIPUS. Also, the amount of work required is less than what most TUS machines can produce</w:t>
      </w:r>
      <w:r w:rsidR="7080FE7F" w:rsidRPr="00AD21D5">
        <w:rPr>
          <w:color w:val="222222"/>
          <w:shd w:val="clear" w:color="auto" w:fill="FFFFFF"/>
        </w:rPr>
        <w:t xml:space="preserve"> (Haffner-</w:t>
      </w:r>
      <w:proofErr w:type="spellStart"/>
      <w:r w:rsidR="7080FE7F" w:rsidRPr="00AD21D5">
        <w:rPr>
          <w:color w:val="222222"/>
          <w:shd w:val="clear" w:color="auto" w:fill="FFFFFF"/>
        </w:rPr>
        <w:t>Luntzer</w:t>
      </w:r>
      <w:proofErr w:type="spellEnd"/>
      <w:r w:rsidR="7080FE7F" w:rsidRPr="00AD21D5">
        <w:rPr>
          <w:color w:val="222222"/>
          <w:shd w:val="clear" w:color="auto" w:fill="FFFFFF"/>
        </w:rPr>
        <w:t xml:space="preserve"> and Ignatius</w:t>
      </w:r>
      <w:r w:rsidR="1AE1AEC3" w:rsidRPr="00AD21D5">
        <w:rPr>
          <w:color w:val="222222"/>
        </w:rPr>
        <w:t>.</w:t>
      </w:r>
      <w:r w:rsidR="7080FE7F" w:rsidRPr="00AD21D5">
        <w:rPr>
          <w:color w:val="222222"/>
        </w:rPr>
        <w:t xml:space="preserve">, (2020). </w:t>
      </w:r>
    </w:p>
    <w:p w14:paraId="7702A1DB" w14:textId="07AAD76A" w:rsidR="735FB0EE" w:rsidRPr="00AD21D5" w:rsidRDefault="7080FE7F" w:rsidP="00AD21D5">
      <w:pPr>
        <w:spacing w:line="360" w:lineRule="auto"/>
        <w:jc w:val="both"/>
      </w:pPr>
      <w:r w:rsidRPr="00AD21D5">
        <w:t xml:space="preserve">TUS energy can also be adjusted for therapeutic purposes by changing the pulse rate (Watson, 2017). In accordance with Watson (2017) some manufacturers use a percentage instead of a ratio to characterise their pulsing (1:1 = 50%, 1:4 = 20%, and etc).  He also claims that the </w:t>
      </w:r>
      <w:r w:rsidR="416E6B66" w:rsidRPr="00AD21D5">
        <w:t>most used</w:t>
      </w:r>
      <w:r w:rsidRPr="00AD21D5">
        <w:t xml:space="preserve"> ratios are 1:1 (50%), 1:2 (33%), and 1:3. (25%).</w:t>
      </w:r>
    </w:p>
    <w:p w14:paraId="5794DBA4" w14:textId="4016AD3D" w:rsidR="004B6913" w:rsidRPr="00AD21D5" w:rsidRDefault="2F412FE5" w:rsidP="00AD21D5">
      <w:pPr>
        <w:pStyle w:val="NormalWeb"/>
        <w:spacing w:line="360" w:lineRule="auto"/>
        <w:jc w:val="both"/>
        <w:rPr>
          <w:sz w:val="28"/>
          <w:szCs w:val="28"/>
        </w:rPr>
      </w:pPr>
      <w:r w:rsidRPr="00AD21D5">
        <w:rPr>
          <w:sz w:val="28"/>
          <w:szCs w:val="28"/>
        </w:rPr>
        <w:t xml:space="preserve">What are the reported benefits or effects of using the modality? </w:t>
      </w:r>
    </w:p>
    <w:p w14:paraId="34512396" w14:textId="4100CBAF" w:rsidR="735FB0EE" w:rsidRPr="00AD21D5" w:rsidRDefault="59D9EA3D" w:rsidP="00AD21D5">
      <w:pPr>
        <w:pStyle w:val="NormalWeb"/>
        <w:spacing w:line="360" w:lineRule="auto"/>
        <w:jc w:val="both"/>
      </w:pPr>
      <w:r w:rsidRPr="00AD21D5">
        <w:t xml:space="preserve">To explain the effects of </w:t>
      </w:r>
      <w:r w:rsidR="25F4F838" w:rsidRPr="00AD21D5">
        <w:t>TUS</w:t>
      </w:r>
      <w:r w:rsidRPr="00AD21D5">
        <w:t xml:space="preserve">, two sorts of mechanisms are frequently </w:t>
      </w:r>
      <w:r w:rsidR="5D817678" w:rsidRPr="00AD21D5">
        <w:t>postulated:</w:t>
      </w:r>
      <w:r w:rsidR="3526546C" w:rsidRPr="00AD21D5">
        <w:t xml:space="preserve"> t</w:t>
      </w:r>
      <w:r w:rsidR="5A0C4310" w:rsidRPr="00AD21D5">
        <w:t>hermal and non-thermal</w:t>
      </w:r>
      <w:r w:rsidR="6535292B" w:rsidRPr="00AD21D5">
        <w:t xml:space="preserve">. </w:t>
      </w:r>
      <w:r w:rsidR="25F4F838" w:rsidRPr="00AD21D5">
        <w:t>TUS can produce both thermal and non-thermal effects within the tissue</w:t>
      </w:r>
      <w:r w:rsidR="3F1AE76D" w:rsidRPr="00AD21D5">
        <w:t xml:space="preserve"> (Watson, 2017)</w:t>
      </w:r>
      <w:r w:rsidR="25F4F838" w:rsidRPr="00AD21D5">
        <w:t xml:space="preserve">. </w:t>
      </w:r>
      <w:r w:rsidR="7BD62D0B" w:rsidRPr="00AD21D5">
        <w:t>However, positively identifying the mechanisms involved in creating biological change, as well as isolating non-thermal effects from thermal effects, is sometimes extremely challenging</w:t>
      </w:r>
      <w:r w:rsidR="3F1AE76D" w:rsidRPr="00AD21D5">
        <w:t xml:space="preserve"> (</w:t>
      </w:r>
      <w:r w:rsidR="3F1AE76D" w:rsidRPr="00AD21D5">
        <w:rPr>
          <w:color w:val="222222"/>
          <w:shd w:val="clear" w:color="auto" w:fill="FFFFFF"/>
        </w:rPr>
        <w:t xml:space="preserve">Rawson </w:t>
      </w:r>
      <w:r w:rsidR="3F1AE76D" w:rsidRPr="00AD21D5">
        <w:rPr>
          <w:i/>
          <w:iCs/>
          <w:color w:val="222222"/>
          <w:shd w:val="clear" w:color="auto" w:fill="FFFFFF"/>
        </w:rPr>
        <w:t>et al</w:t>
      </w:r>
      <w:r w:rsidR="1AE1AEC3" w:rsidRPr="00AD21D5">
        <w:rPr>
          <w:i/>
          <w:iCs/>
          <w:color w:val="222222"/>
          <w:shd w:val="clear" w:color="auto" w:fill="FFFFFF"/>
        </w:rPr>
        <w:t>.</w:t>
      </w:r>
      <w:r w:rsidR="3F1AE76D" w:rsidRPr="00AD21D5">
        <w:rPr>
          <w:color w:val="222222"/>
          <w:shd w:val="clear" w:color="auto" w:fill="FFFFFF"/>
        </w:rPr>
        <w:t>, 2011)</w:t>
      </w:r>
      <w:r w:rsidR="7BD62D0B" w:rsidRPr="00AD21D5">
        <w:t>.</w:t>
      </w:r>
      <w:r w:rsidR="25F4F838" w:rsidRPr="00AD21D5">
        <w:t xml:space="preserve"> </w:t>
      </w:r>
    </w:p>
    <w:p w14:paraId="1DB11AC4" w14:textId="5692E033" w:rsidR="735FB0EE" w:rsidRPr="00AD21D5" w:rsidRDefault="3F1AE76D" w:rsidP="00AD21D5">
      <w:pPr>
        <w:pStyle w:val="NormalWeb"/>
        <w:spacing w:line="360" w:lineRule="auto"/>
        <w:jc w:val="both"/>
        <w:rPr>
          <w:color w:val="222222"/>
        </w:rPr>
      </w:pPr>
      <w:r w:rsidRPr="00AD21D5">
        <w:t xml:space="preserve">As previously </w:t>
      </w:r>
      <w:r w:rsidR="74868C3B" w:rsidRPr="00AD21D5">
        <w:t>mentioned,</w:t>
      </w:r>
      <w:r w:rsidRPr="00AD21D5">
        <w:t xml:space="preserve"> TUS </w:t>
      </w:r>
      <w:r w:rsidR="0CCD631B" w:rsidRPr="00AD21D5">
        <w:t>can</w:t>
      </w:r>
      <w:r w:rsidR="26DBC41D" w:rsidRPr="00AD21D5">
        <w:t xml:space="preserve"> cause </w:t>
      </w:r>
      <w:r w:rsidR="7E3C19BA" w:rsidRPr="00AD21D5">
        <w:t xml:space="preserve">a </w:t>
      </w:r>
      <w:r w:rsidR="3F08FE97" w:rsidRPr="00AD21D5">
        <w:t>thermal therapeutic effect (Kitchen, 1990)</w:t>
      </w:r>
      <w:r w:rsidR="1A8DC8E2" w:rsidRPr="00AD21D5">
        <w:t xml:space="preserve"> caused by</w:t>
      </w:r>
      <w:r w:rsidR="05D942B4" w:rsidRPr="00AD21D5">
        <w:t xml:space="preserve"> the ultrasonic beam</w:t>
      </w:r>
      <w:r w:rsidR="20F53E0E" w:rsidRPr="00AD21D5">
        <w:t>s</w:t>
      </w:r>
      <w:r w:rsidR="05D942B4" w:rsidRPr="00AD21D5">
        <w:t xml:space="preserve"> pass</w:t>
      </w:r>
      <w:r w:rsidR="20F53E0E" w:rsidRPr="00AD21D5">
        <w:t>ing</w:t>
      </w:r>
      <w:r w:rsidR="05D942B4" w:rsidRPr="00AD21D5">
        <w:t xml:space="preserve"> through tissue</w:t>
      </w:r>
      <w:r w:rsidR="3A6B6BF8" w:rsidRPr="00AD21D5">
        <w:t xml:space="preserve"> thereby</w:t>
      </w:r>
      <w:r w:rsidR="05D942B4" w:rsidRPr="00AD21D5">
        <w:t xml:space="preserve"> reduc</w:t>
      </w:r>
      <w:r w:rsidR="20A63CCB" w:rsidRPr="00AD21D5">
        <w:t>ing the energy</w:t>
      </w:r>
      <w:r w:rsidR="05D942B4" w:rsidRPr="00AD21D5">
        <w:t>.</w:t>
      </w:r>
      <w:r w:rsidRPr="00AD21D5">
        <w:t xml:space="preserve"> </w:t>
      </w:r>
      <w:r w:rsidR="3BED3125" w:rsidRPr="00AD21D5">
        <w:t xml:space="preserve">In accordance with </w:t>
      </w:r>
      <w:proofErr w:type="spellStart"/>
      <w:r w:rsidR="3BED3125" w:rsidRPr="00AD21D5">
        <w:rPr>
          <w:color w:val="222222"/>
          <w:shd w:val="clear" w:color="auto" w:fill="FFFFFF"/>
        </w:rPr>
        <w:t>ter</w:t>
      </w:r>
      <w:proofErr w:type="spellEnd"/>
      <w:r w:rsidR="3BED3125" w:rsidRPr="00AD21D5">
        <w:rPr>
          <w:color w:val="222222"/>
          <w:shd w:val="clear" w:color="auto" w:fill="FFFFFF"/>
        </w:rPr>
        <w:t xml:space="preserve"> </w:t>
      </w:r>
      <w:proofErr w:type="spellStart"/>
      <w:r w:rsidR="3BED3125" w:rsidRPr="00AD21D5">
        <w:rPr>
          <w:color w:val="222222"/>
          <w:shd w:val="clear" w:color="auto" w:fill="FFFFFF"/>
        </w:rPr>
        <w:t>Haar</w:t>
      </w:r>
      <w:proofErr w:type="spellEnd"/>
      <w:r w:rsidR="3BED3125" w:rsidRPr="00AD21D5">
        <w:rPr>
          <w:color w:val="222222"/>
          <w:shd w:val="clear" w:color="auto" w:fill="FFFFFF"/>
        </w:rPr>
        <w:t xml:space="preserve">, (2004), </w:t>
      </w:r>
      <w:r w:rsidR="33BAAFF8" w:rsidRPr="00AD21D5">
        <w:rPr>
          <w:color w:val="222222"/>
          <w:shd w:val="clear" w:color="auto" w:fill="FFFFFF"/>
        </w:rPr>
        <w:t xml:space="preserve">an </w:t>
      </w:r>
      <w:r w:rsidR="4111698A" w:rsidRPr="00AD21D5">
        <w:rPr>
          <w:color w:val="222222"/>
          <w:shd w:val="clear" w:color="auto" w:fill="FFFFFF"/>
        </w:rPr>
        <w:t>i</w:t>
      </w:r>
      <w:r w:rsidR="5CDDB388" w:rsidRPr="00AD21D5">
        <w:t>ncreased extensibility of collagenous structures such as tendons and scar tissue, pain relief, changes in blood flow, reduction in muscle spasm, and, at high intensities, selective tissue ablation as achieved in focused ultrasound surgery are all thought to be beneficial effects of ultrasonically induced heating.</w:t>
      </w:r>
      <w:r w:rsidR="74868C3B" w:rsidRPr="00AD21D5">
        <w:t xml:space="preserve"> </w:t>
      </w:r>
      <w:r w:rsidR="70BAE89D" w:rsidRPr="00AD21D5">
        <w:t>When the temperature of injured tissues is increased to 40-45°C, it causes hyperaemia,</w:t>
      </w:r>
      <w:r w:rsidR="3FB24AF3" w:rsidRPr="00AD21D5">
        <w:t xml:space="preserve"> </w:t>
      </w:r>
      <w:r w:rsidR="773B8E74" w:rsidRPr="00AD21D5">
        <w:t>creating a</w:t>
      </w:r>
      <w:r w:rsidR="70BAE89D" w:rsidRPr="00AD21D5">
        <w:t xml:space="preserve"> therapeutic effect. Furthermore, </w:t>
      </w:r>
      <w:r w:rsidR="70BAE89D" w:rsidRPr="00AD21D5">
        <w:lastRenderedPageBreak/>
        <w:t>temperatures in this range are known to aid in the treatment of chronic inflammatory conditions</w:t>
      </w:r>
      <w:r w:rsidR="7B482B40" w:rsidRPr="00AD21D5">
        <w:t xml:space="preserve"> (</w:t>
      </w:r>
      <w:proofErr w:type="spellStart"/>
      <w:r w:rsidR="7B482B40" w:rsidRPr="00AD21D5">
        <w:rPr>
          <w:color w:val="222222"/>
          <w:shd w:val="clear" w:color="auto" w:fill="FFFFFF"/>
        </w:rPr>
        <w:t>Morishita</w:t>
      </w:r>
      <w:proofErr w:type="spellEnd"/>
      <w:r w:rsidR="7B482B40" w:rsidRPr="00AD21D5">
        <w:rPr>
          <w:color w:val="222222"/>
          <w:shd w:val="clear" w:color="auto" w:fill="FFFFFF"/>
        </w:rPr>
        <w:t xml:space="preserve"> </w:t>
      </w:r>
      <w:r w:rsidR="7B482B40" w:rsidRPr="00AD21D5">
        <w:rPr>
          <w:i/>
          <w:iCs/>
          <w:color w:val="222222"/>
          <w:shd w:val="clear" w:color="auto" w:fill="FFFFFF"/>
        </w:rPr>
        <w:t>et al</w:t>
      </w:r>
      <w:r w:rsidR="7B482B40" w:rsidRPr="00AD21D5">
        <w:rPr>
          <w:color w:val="222222"/>
          <w:shd w:val="clear" w:color="auto" w:fill="FFFFFF"/>
        </w:rPr>
        <w:t>.,</w:t>
      </w:r>
      <w:r w:rsidR="34C92D6D" w:rsidRPr="00AD21D5">
        <w:rPr>
          <w:color w:val="222222"/>
          <w:shd w:val="clear" w:color="auto" w:fill="FFFFFF"/>
        </w:rPr>
        <w:t xml:space="preserve"> </w:t>
      </w:r>
      <w:r w:rsidR="7B482B40" w:rsidRPr="00AD21D5">
        <w:rPr>
          <w:color w:val="222222"/>
          <w:shd w:val="clear" w:color="auto" w:fill="FFFFFF"/>
        </w:rPr>
        <w:t>2014</w:t>
      </w:r>
      <w:r w:rsidR="34C92D6D" w:rsidRPr="00AD21D5">
        <w:rPr>
          <w:color w:val="222222"/>
          <w:shd w:val="clear" w:color="auto" w:fill="FFFFFF"/>
        </w:rPr>
        <w:t xml:space="preserve"> and </w:t>
      </w:r>
      <w:proofErr w:type="spellStart"/>
      <w:r w:rsidR="34C92D6D" w:rsidRPr="00AD21D5">
        <w:rPr>
          <w:color w:val="222222"/>
          <w:shd w:val="clear" w:color="auto" w:fill="FFFFFF"/>
        </w:rPr>
        <w:t>Cakir</w:t>
      </w:r>
      <w:proofErr w:type="spellEnd"/>
      <w:r w:rsidR="34C92D6D" w:rsidRPr="00AD21D5">
        <w:rPr>
          <w:color w:val="222222"/>
          <w:shd w:val="clear" w:color="auto" w:fill="FFFFFF"/>
        </w:rPr>
        <w:t xml:space="preserve"> </w:t>
      </w:r>
      <w:r w:rsidR="34C92D6D" w:rsidRPr="00AD21D5">
        <w:rPr>
          <w:i/>
          <w:iCs/>
          <w:color w:val="222222"/>
          <w:shd w:val="clear" w:color="auto" w:fill="FFFFFF"/>
        </w:rPr>
        <w:t>et al.,</w:t>
      </w:r>
      <w:r w:rsidR="34C92D6D" w:rsidRPr="00AD21D5">
        <w:rPr>
          <w:color w:val="222222"/>
          <w:shd w:val="clear" w:color="auto" w:fill="FFFFFF"/>
        </w:rPr>
        <w:t xml:space="preserve"> 2014).</w:t>
      </w:r>
    </w:p>
    <w:p w14:paraId="73FE46B6" w14:textId="5BAFE662" w:rsidR="735FB0EE" w:rsidRPr="00AD21D5" w:rsidRDefault="74A5B84B" w:rsidP="00AD21D5">
      <w:pPr>
        <w:pStyle w:val="NormalWeb"/>
        <w:spacing w:line="360" w:lineRule="auto"/>
        <w:jc w:val="both"/>
        <w:rPr>
          <w:color w:val="222222"/>
          <w:shd w:val="clear" w:color="auto" w:fill="FFFFFF"/>
        </w:rPr>
      </w:pPr>
      <w:r w:rsidRPr="00AD21D5">
        <w:t>Non-thermal effect</w:t>
      </w:r>
      <w:r w:rsidR="769B3C43" w:rsidRPr="00AD21D5">
        <w:t xml:space="preserve"> </w:t>
      </w:r>
      <w:r w:rsidR="789ECFAD" w:rsidRPr="00AD21D5">
        <w:t xml:space="preserve">methods cause </w:t>
      </w:r>
      <w:r w:rsidR="51D5426E" w:rsidRPr="00AD21D5">
        <w:t>a beneficial tissue change</w:t>
      </w:r>
      <w:r w:rsidR="789ECFAD" w:rsidRPr="00AD21D5">
        <w:t xml:space="preserve"> can be either cyclic or non-cyclic</w:t>
      </w:r>
      <w:r w:rsidR="00C6C07E" w:rsidRPr="00AD21D5">
        <w:t>.</w:t>
      </w:r>
      <w:r w:rsidR="0DC7D89C" w:rsidRPr="00AD21D5">
        <w:t xml:space="preserve"> Cavitation and acoustic streaming are currently thought to be the primary </w:t>
      </w:r>
      <w:r w:rsidR="7FB18813" w:rsidRPr="00AD21D5">
        <w:t>cause</w:t>
      </w:r>
      <w:r w:rsidR="0DC7D89C" w:rsidRPr="00AD21D5">
        <w:t xml:space="preserve"> of </w:t>
      </w:r>
      <w:r w:rsidR="115BA8EC" w:rsidRPr="00AD21D5">
        <w:t>T</w:t>
      </w:r>
      <w:r w:rsidR="0DC7D89C" w:rsidRPr="00AD21D5">
        <w:t>U</w:t>
      </w:r>
      <w:r w:rsidR="507FA5CD" w:rsidRPr="00AD21D5">
        <w:t>S i</w:t>
      </w:r>
      <w:r w:rsidR="0DC7D89C" w:rsidRPr="00AD21D5">
        <w:t>s non-thermal effects. Although it sounds attractive</w:t>
      </w:r>
      <w:r w:rsidR="2EDB9F9D" w:rsidRPr="00AD21D5">
        <w:t xml:space="preserve">, </w:t>
      </w:r>
      <w:r w:rsidR="0DC7D89C" w:rsidRPr="00AD21D5">
        <w:t>there</w:t>
      </w:r>
      <w:r w:rsidR="2EDB9F9D" w:rsidRPr="00AD21D5">
        <w:t xml:space="preserve"> </w:t>
      </w:r>
      <w:r w:rsidR="0DC7D89C" w:rsidRPr="00AD21D5">
        <w:t xml:space="preserve">appears to be little persuasive evidence to support the concept of </w:t>
      </w:r>
      <w:r w:rsidR="27A7A5DD" w:rsidRPr="00AD21D5">
        <w:t>micro-massage</w:t>
      </w:r>
      <w:r w:rsidR="6998FB29" w:rsidRPr="00AD21D5">
        <w:t xml:space="preserve"> (</w:t>
      </w:r>
      <w:proofErr w:type="spellStart"/>
      <w:r w:rsidR="6998FB29" w:rsidRPr="00AD21D5">
        <w:rPr>
          <w:color w:val="222222"/>
          <w:shd w:val="clear" w:color="auto" w:fill="FFFFFF"/>
        </w:rPr>
        <w:t>Bastianpillai</w:t>
      </w:r>
      <w:proofErr w:type="spellEnd"/>
      <w:r w:rsidR="6998FB29" w:rsidRPr="00AD21D5">
        <w:rPr>
          <w:color w:val="222222"/>
          <w:shd w:val="clear" w:color="auto" w:fill="FFFFFF"/>
        </w:rPr>
        <w:t xml:space="preserve"> </w:t>
      </w:r>
      <w:r w:rsidR="6998FB29" w:rsidRPr="00AD21D5">
        <w:rPr>
          <w:i/>
          <w:iCs/>
          <w:color w:val="222222"/>
          <w:shd w:val="clear" w:color="auto" w:fill="FFFFFF"/>
        </w:rPr>
        <w:t>et al</w:t>
      </w:r>
      <w:r w:rsidR="6998FB29" w:rsidRPr="00AD21D5">
        <w:rPr>
          <w:color w:val="222222"/>
          <w:shd w:val="clear" w:color="auto" w:fill="FFFFFF"/>
        </w:rPr>
        <w:t>., 2015</w:t>
      </w:r>
      <w:r w:rsidR="4674039E" w:rsidRPr="00AD21D5">
        <w:rPr>
          <w:color w:val="222222"/>
          <w:shd w:val="clear" w:color="auto" w:fill="FFFFFF"/>
        </w:rPr>
        <w:t xml:space="preserve"> and Tang </w:t>
      </w:r>
      <w:r w:rsidR="4674039E" w:rsidRPr="00AD21D5">
        <w:rPr>
          <w:i/>
          <w:iCs/>
          <w:color w:val="222222"/>
          <w:shd w:val="clear" w:color="auto" w:fill="FFFFFF"/>
        </w:rPr>
        <w:t>et al</w:t>
      </w:r>
      <w:r w:rsidR="4674039E" w:rsidRPr="00AD21D5">
        <w:rPr>
          <w:color w:val="222222"/>
          <w:shd w:val="clear" w:color="auto" w:fill="FFFFFF"/>
        </w:rPr>
        <w:t>., 2015</w:t>
      </w:r>
      <w:r w:rsidR="6998FB29" w:rsidRPr="00AD21D5">
        <w:rPr>
          <w:color w:val="222222"/>
          <w:shd w:val="clear" w:color="auto" w:fill="FFFFFF"/>
        </w:rPr>
        <w:t>)</w:t>
      </w:r>
      <w:r w:rsidR="0DC7D89C" w:rsidRPr="00AD21D5">
        <w:t>.</w:t>
      </w:r>
      <w:r w:rsidR="4674039E" w:rsidRPr="00AD21D5">
        <w:t xml:space="preserve"> </w:t>
      </w:r>
      <w:r w:rsidR="1FAA16C9" w:rsidRPr="00AD21D5">
        <w:t xml:space="preserve">Cavitation is the creation of gas-filled </w:t>
      </w:r>
      <w:r w:rsidR="48EB1F87" w:rsidRPr="00AD21D5">
        <w:t>bubbles</w:t>
      </w:r>
      <w:r w:rsidR="1FAA16C9" w:rsidRPr="00AD21D5">
        <w:t xml:space="preserve"> inside the tissues and body fluids in</w:t>
      </w:r>
      <w:r w:rsidR="34C4E21E" w:rsidRPr="00AD21D5">
        <w:t xml:space="preserve"> the </w:t>
      </w:r>
      <w:r w:rsidR="1FAA16C9" w:rsidRPr="00AD21D5">
        <w:t>most primitive form</w:t>
      </w:r>
      <w:r w:rsidR="54F84785" w:rsidRPr="00AD21D5">
        <w:t xml:space="preserve"> (Watson, </w:t>
      </w:r>
      <w:r w:rsidR="498A5DC2" w:rsidRPr="00AD21D5">
        <w:t>2017)</w:t>
      </w:r>
      <w:r w:rsidR="1FAA16C9" w:rsidRPr="00AD21D5">
        <w:t>.</w:t>
      </w:r>
      <w:r w:rsidR="498A5DC2" w:rsidRPr="00AD21D5">
        <w:t xml:space="preserve"> </w:t>
      </w:r>
      <w:r w:rsidR="0DB257A6" w:rsidRPr="00AD21D5">
        <w:t xml:space="preserve">There are two varieties of cavitation: stable and unstable, each with its own set of effects. At therapeutic doses of </w:t>
      </w:r>
      <w:r w:rsidR="42E903F9" w:rsidRPr="00AD21D5">
        <w:t>T</w:t>
      </w:r>
      <w:r w:rsidR="0DB257A6" w:rsidRPr="00AD21D5">
        <w:t>US, stable cavitation appears to develop.</w:t>
      </w:r>
      <w:r w:rsidR="2BB81C5C" w:rsidRPr="00AD21D5">
        <w:t xml:space="preserve"> </w:t>
      </w:r>
      <w:r w:rsidR="7877D409" w:rsidRPr="00AD21D5">
        <w:t>By accumulating gas</w:t>
      </w:r>
      <w:r w:rsidR="5B421C6E" w:rsidRPr="00AD21D5">
        <w:t xml:space="preserve"> bubbles that dissolved</w:t>
      </w:r>
      <w:r w:rsidR="7877D409" w:rsidRPr="00AD21D5">
        <w:t xml:space="preserve"> in the medium, </w:t>
      </w:r>
      <w:r w:rsidR="0F01E110" w:rsidRPr="00AD21D5">
        <w:t>a</w:t>
      </w:r>
      <w:r w:rsidR="625E8578" w:rsidRPr="00AD21D5">
        <w:t>coustic streaming can be improved thanks to the gas-free chamber</w:t>
      </w:r>
      <w:r w:rsidR="0F01E110" w:rsidRPr="00AD21D5">
        <w:t xml:space="preserve"> (</w:t>
      </w:r>
      <w:r w:rsidR="0F01E110" w:rsidRPr="00AD21D5">
        <w:rPr>
          <w:color w:val="222222"/>
          <w:shd w:val="clear" w:color="auto" w:fill="FFFFFF"/>
        </w:rPr>
        <w:t>Matsumoto</w:t>
      </w:r>
      <w:r w:rsidR="41DF2F54" w:rsidRPr="00AD21D5">
        <w:rPr>
          <w:color w:val="222222"/>
          <w:shd w:val="clear" w:color="auto" w:fill="FFFFFF"/>
        </w:rPr>
        <w:t xml:space="preserve"> </w:t>
      </w:r>
      <w:r w:rsidR="41DF2F54" w:rsidRPr="00AD21D5">
        <w:rPr>
          <w:i/>
          <w:iCs/>
          <w:color w:val="222222"/>
          <w:shd w:val="clear" w:color="auto" w:fill="FFFFFF"/>
        </w:rPr>
        <w:t>et al</w:t>
      </w:r>
      <w:r w:rsidR="41DF2F54" w:rsidRPr="00AD21D5">
        <w:rPr>
          <w:color w:val="222222"/>
          <w:shd w:val="clear" w:color="auto" w:fill="FFFFFF"/>
        </w:rPr>
        <w:t>., 2014 and Watson, 2017).</w:t>
      </w:r>
      <w:r w:rsidR="41DF2F54" w:rsidRPr="00AD21D5">
        <w:t xml:space="preserve"> </w:t>
      </w:r>
      <w:r w:rsidR="562C3F15" w:rsidRPr="00AD21D5">
        <w:t xml:space="preserve">The production of bubbles at the </w:t>
      </w:r>
      <w:r w:rsidR="28A9875F" w:rsidRPr="00AD21D5">
        <w:t>low-pressure</w:t>
      </w:r>
      <w:r w:rsidR="562C3F15" w:rsidRPr="00AD21D5">
        <w:t xml:space="preserve"> section of the </w:t>
      </w:r>
      <w:r w:rsidR="616CEA19" w:rsidRPr="00AD21D5">
        <w:t>T</w:t>
      </w:r>
      <w:r w:rsidR="562C3F15" w:rsidRPr="00AD21D5">
        <w:t>US cycle is known as unstable cavitation.</w:t>
      </w:r>
      <w:r w:rsidR="4491615D" w:rsidRPr="00AD21D5">
        <w:t xml:space="preserve"> These then burst, releasing a tremendous quantity of energy </w:t>
      </w:r>
      <w:r w:rsidR="3CC64E87" w:rsidRPr="00AD21D5">
        <w:t xml:space="preserve">which is </w:t>
      </w:r>
      <w:r w:rsidR="4491615D" w:rsidRPr="00AD21D5">
        <w:t xml:space="preserve">harmful to </w:t>
      </w:r>
      <w:r w:rsidR="005D01DC" w:rsidRPr="00AD21D5">
        <w:t xml:space="preserve">a </w:t>
      </w:r>
      <w:r w:rsidR="4491615D" w:rsidRPr="00AD21D5">
        <w:t>tissue</w:t>
      </w:r>
      <w:r w:rsidR="162A1522" w:rsidRPr="00AD21D5">
        <w:t>’s</w:t>
      </w:r>
      <w:r w:rsidR="4491615D" w:rsidRPr="00AD21D5">
        <w:t xml:space="preserve"> viabilit</w:t>
      </w:r>
      <w:r w:rsidR="175644DE" w:rsidRPr="00AD21D5">
        <w:t>y, causes a substantial amount of energy to be released, resulting in cell death in the surrounding tissue (Watson, 2017).</w:t>
      </w:r>
      <w:r w:rsidR="746896F8" w:rsidRPr="00AD21D5">
        <w:t xml:space="preserve"> </w:t>
      </w:r>
      <w:r w:rsidR="629E5BC8" w:rsidRPr="00AD21D5">
        <w:t>In acc</w:t>
      </w:r>
      <w:r w:rsidR="2AACCCF7" w:rsidRPr="00AD21D5">
        <w:t xml:space="preserve">ordance with </w:t>
      </w:r>
      <w:r w:rsidR="2AACCCF7" w:rsidRPr="00AD21D5">
        <w:rPr>
          <w:color w:val="222222"/>
          <w:shd w:val="clear" w:color="auto" w:fill="FFFFFF"/>
        </w:rPr>
        <w:t xml:space="preserve">Matsumoto </w:t>
      </w:r>
      <w:r w:rsidR="2AACCCF7" w:rsidRPr="00AD21D5">
        <w:rPr>
          <w:i/>
          <w:iCs/>
          <w:color w:val="222222"/>
          <w:shd w:val="clear" w:color="auto" w:fill="FFFFFF"/>
        </w:rPr>
        <w:t>et al</w:t>
      </w:r>
      <w:r w:rsidR="2AACCCF7" w:rsidRPr="00AD21D5">
        <w:rPr>
          <w:color w:val="222222"/>
          <w:shd w:val="clear" w:color="auto" w:fill="FFFFFF"/>
        </w:rPr>
        <w:t xml:space="preserve">., (2014) </w:t>
      </w:r>
      <w:r w:rsidR="28B8490B" w:rsidRPr="00AD21D5">
        <w:rPr>
          <w:color w:val="222222"/>
          <w:shd w:val="clear" w:color="auto" w:fill="FFFFFF"/>
        </w:rPr>
        <w:t>unstable cavitation is not the best therapeutic option since it poses a risk to the patient, due to damage cause.</w:t>
      </w:r>
    </w:p>
    <w:p w14:paraId="0CEE0E59" w14:textId="06261FFC" w:rsidR="735FB0EE" w:rsidRPr="00AD21D5" w:rsidRDefault="40809C20" w:rsidP="00AD21D5">
      <w:pPr>
        <w:pStyle w:val="NormalWeb"/>
        <w:spacing w:line="360" w:lineRule="auto"/>
        <w:jc w:val="both"/>
      </w:pPr>
      <w:r w:rsidRPr="00AD21D5">
        <w:t>Acoustic streaming is the eddying of fluids near a vibrating structure, such as cell membranes or the surface of a stable cavitation gas bubble, on a small scale</w:t>
      </w:r>
      <w:r w:rsidR="637106CC" w:rsidRPr="00AD21D5">
        <w:t xml:space="preserve"> (</w:t>
      </w:r>
      <w:r w:rsidR="637106CC" w:rsidRPr="00AD21D5">
        <w:rPr>
          <w:color w:val="222222"/>
          <w:shd w:val="clear" w:color="auto" w:fill="FFFFFF"/>
        </w:rPr>
        <w:t>Wu, 2018)</w:t>
      </w:r>
      <w:r w:rsidRPr="00AD21D5">
        <w:t>.</w:t>
      </w:r>
      <w:r w:rsidR="6C96597D" w:rsidRPr="00AD21D5">
        <w:t xml:space="preserve"> Diffusion rates and membrane permeability are affected by this process.</w:t>
      </w:r>
      <w:r w:rsidR="3E5426EF" w:rsidRPr="00AD21D5">
        <w:t xml:space="preserve"> The permeability of sodium ions is altered, causing alterations </w:t>
      </w:r>
      <w:r w:rsidR="6E0E546F" w:rsidRPr="00AD21D5">
        <w:t>to</w:t>
      </w:r>
      <w:r w:rsidR="3E5426EF" w:rsidRPr="00AD21D5">
        <w:t xml:space="preserve"> cell membrane. A shift in calcium ion transport </w:t>
      </w:r>
      <w:r w:rsidR="74D50427" w:rsidRPr="00AD21D5">
        <w:t>may</w:t>
      </w:r>
      <w:r w:rsidR="3E5426EF" w:rsidRPr="00AD21D5">
        <w:t xml:space="preserve"> lead to a change in enzyme control lasing, resulting in an increas</w:t>
      </w:r>
      <w:r w:rsidR="7B71BA2E" w:rsidRPr="00AD21D5">
        <w:t>ed</w:t>
      </w:r>
      <w:r w:rsidR="3E5426EF" w:rsidRPr="00AD21D5">
        <w:t xml:space="preserve"> protein synthesis and cellular secretions (Watson, 2017). </w:t>
      </w:r>
      <w:r w:rsidR="565C1E4F" w:rsidRPr="00AD21D5">
        <w:t>The combined effects of cavitation and acoustic streaming cause cells to up-regulate, resulting in increased cellular activity (</w:t>
      </w:r>
      <w:r w:rsidR="4F607A1D" w:rsidRPr="00AD21D5">
        <w:rPr>
          <w:color w:val="222222"/>
          <w:shd w:val="clear" w:color="auto" w:fill="FFFFFF"/>
        </w:rPr>
        <w:t xml:space="preserve">Zhang </w:t>
      </w:r>
      <w:r w:rsidR="4F607A1D" w:rsidRPr="00AD21D5">
        <w:rPr>
          <w:i/>
          <w:iCs/>
          <w:color w:val="222222"/>
          <w:shd w:val="clear" w:color="auto" w:fill="FFFFFF"/>
        </w:rPr>
        <w:t>et al</w:t>
      </w:r>
      <w:r w:rsidR="4F607A1D" w:rsidRPr="00AD21D5">
        <w:rPr>
          <w:color w:val="222222"/>
          <w:shd w:val="clear" w:color="auto" w:fill="FFFFFF"/>
        </w:rPr>
        <w:t xml:space="preserve">., </w:t>
      </w:r>
      <w:r w:rsidR="5570036D" w:rsidRPr="00AD21D5">
        <w:rPr>
          <w:color w:val="222222"/>
          <w:shd w:val="clear" w:color="auto" w:fill="FFFFFF"/>
        </w:rPr>
        <w:t xml:space="preserve">2018). </w:t>
      </w:r>
      <w:r w:rsidR="3F653F15" w:rsidRPr="00AD21D5">
        <w:t>Micro-massage is a term used in the early literature (Summer and Patrick</w:t>
      </w:r>
      <w:r w:rsidR="7B482B40" w:rsidRPr="00AD21D5">
        <w:t>.</w:t>
      </w:r>
      <w:r w:rsidR="3F653F15" w:rsidRPr="00AD21D5">
        <w:t>, 1964).</w:t>
      </w:r>
      <w:r w:rsidR="1163400A" w:rsidRPr="00AD21D5">
        <w:t xml:space="preserve"> The periodic character of the sound pressure field is assumed to be responsible for this effect.</w:t>
      </w:r>
      <w:r w:rsidR="7089A521" w:rsidRPr="00AD21D5">
        <w:t xml:space="preserve"> </w:t>
      </w:r>
      <w:r w:rsidR="07284F07" w:rsidRPr="00AD21D5">
        <w:t>Within cellular systems, a variety of experimental designs appear to have successfully separated the nonthermal from the thermal effects of ultrasound</w:t>
      </w:r>
      <w:r w:rsidR="5EC26872" w:rsidRPr="00AD21D5">
        <w:t xml:space="preserve"> (</w:t>
      </w:r>
      <w:r w:rsidR="1574C9E0" w:rsidRPr="00AD21D5">
        <w:t>K</w:t>
      </w:r>
      <w:r w:rsidR="5EC26872" w:rsidRPr="00AD21D5">
        <w:t>itchen, 1990</w:t>
      </w:r>
      <w:r w:rsidR="77870BC7" w:rsidRPr="00AD21D5">
        <w:t xml:space="preserve"> and </w:t>
      </w:r>
      <w:r w:rsidR="77870BC7" w:rsidRPr="00AD21D5">
        <w:rPr>
          <w:color w:val="222222"/>
          <w:shd w:val="clear" w:color="auto" w:fill="FFFFFF"/>
        </w:rPr>
        <w:t>Dyson</w:t>
      </w:r>
      <w:r w:rsidR="5EC26872" w:rsidRPr="00AD21D5">
        <w:t>,</w:t>
      </w:r>
      <w:r w:rsidR="4F2B5BE2" w:rsidRPr="00AD21D5">
        <w:t xml:space="preserve"> 1987)</w:t>
      </w:r>
      <w:r w:rsidR="07284F07" w:rsidRPr="00AD21D5">
        <w:t>.</w:t>
      </w:r>
    </w:p>
    <w:p w14:paraId="15FD90E6" w14:textId="7FA5CCFA" w:rsidR="735FB0EE" w:rsidRPr="00AD21D5" w:rsidRDefault="2DD1E4A4" w:rsidP="00AD21D5">
      <w:pPr>
        <w:pStyle w:val="NormalWeb"/>
        <w:spacing w:line="360" w:lineRule="auto"/>
        <w:jc w:val="both"/>
        <w:rPr>
          <w:color w:val="222222"/>
        </w:rPr>
      </w:pPr>
      <w:r w:rsidRPr="00AD21D5">
        <w:t>It is the</w:t>
      </w:r>
      <w:r w:rsidR="4B837218" w:rsidRPr="00AD21D5">
        <w:t>ori</w:t>
      </w:r>
      <w:r w:rsidRPr="00AD21D5">
        <w:t>sed that TUS can help tissue recovery in all three phases</w:t>
      </w:r>
      <w:r w:rsidR="02D05737" w:rsidRPr="00AD21D5">
        <w:t xml:space="preserve"> </w:t>
      </w:r>
      <w:r w:rsidR="598710FE" w:rsidRPr="00AD21D5">
        <w:t xml:space="preserve">of the healing process </w:t>
      </w:r>
      <w:r w:rsidR="02D05737" w:rsidRPr="00AD21D5">
        <w:t>(</w:t>
      </w:r>
      <w:proofErr w:type="spellStart"/>
      <w:r w:rsidR="02D05737" w:rsidRPr="00AD21D5">
        <w:rPr>
          <w:color w:val="222222"/>
          <w:shd w:val="clear" w:color="auto" w:fill="FFFFFF"/>
        </w:rPr>
        <w:t>Carrer</w:t>
      </w:r>
      <w:proofErr w:type="spellEnd"/>
      <w:r w:rsidR="02D05737" w:rsidRPr="00AD21D5">
        <w:rPr>
          <w:color w:val="222222"/>
          <w:shd w:val="clear" w:color="auto" w:fill="FFFFFF"/>
        </w:rPr>
        <w:t xml:space="preserve"> </w:t>
      </w:r>
      <w:r w:rsidR="02D05737" w:rsidRPr="00AD21D5">
        <w:rPr>
          <w:i/>
          <w:iCs/>
          <w:color w:val="222222"/>
          <w:shd w:val="clear" w:color="auto" w:fill="FFFFFF"/>
        </w:rPr>
        <w:t>et al</w:t>
      </w:r>
      <w:r w:rsidR="02D05737" w:rsidRPr="00AD21D5">
        <w:rPr>
          <w:color w:val="222222"/>
          <w:shd w:val="clear" w:color="auto" w:fill="FFFFFF"/>
        </w:rPr>
        <w:t>., 2015)</w:t>
      </w:r>
      <w:r w:rsidRPr="00AD21D5">
        <w:t>.</w:t>
      </w:r>
      <w:r w:rsidR="65A3D73B" w:rsidRPr="00AD21D5">
        <w:t xml:space="preserve"> The</w:t>
      </w:r>
      <w:r w:rsidR="143CB6CB" w:rsidRPr="00AD21D5">
        <w:t>se</w:t>
      </w:r>
      <w:r w:rsidR="65A3D73B" w:rsidRPr="00AD21D5">
        <w:t xml:space="preserve"> stages </w:t>
      </w:r>
      <w:r w:rsidR="36BFA059" w:rsidRPr="00AD21D5">
        <w:t>are,</w:t>
      </w:r>
      <w:r w:rsidR="2A9A8168" w:rsidRPr="00AD21D5">
        <w:t xml:space="preserve"> </w:t>
      </w:r>
      <w:r w:rsidR="2C5AEE82" w:rsidRPr="00AD21D5">
        <w:t>the inflammatory stage</w:t>
      </w:r>
      <w:r w:rsidR="2A9A8168" w:rsidRPr="00AD21D5">
        <w:t>,</w:t>
      </w:r>
      <w:r w:rsidR="3B2026B6" w:rsidRPr="00AD21D5">
        <w:t xml:space="preserve"> this is an important part of the tissue repair process and should be viewed as such rather than as </w:t>
      </w:r>
      <w:r w:rsidR="54955A64" w:rsidRPr="00AD21D5">
        <w:t>an</w:t>
      </w:r>
      <w:r w:rsidR="3B2026B6" w:rsidRPr="00AD21D5">
        <w:t xml:space="preserve"> "inappropriate response" </w:t>
      </w:r>
      <w:r w:rsidR="3B2026B6" w:rsidRPr="00AD21D5">
        <w:lastRenderedPageBreak/>
        <w:t>to injury</w:t>
      </w:r>
      <w:r w:rsidR="5022A3F1" w:rsidRPr="00AD21D5">
        <w:t xml:space="preserve"> (</w:t>
      </w:r>
      <w:r w:rsidR="5022A3F1" w:rsidRPr="00AD21D5">
        <w:rPr>
          <w:color w:val="222222"/>
          <w:shd w:val="clear" w:color="auto" w:fill="FFFFFF"/>
        </w:rPr>
        <w:t xml:space="preserve">Barbieri </w:t>
      </w:r>
      <w:r w:rsidR="5022A3F1" w:rsidRPr="00AD21D5">
        <w:rPr>
          <w:i/>
          <w:iCs/>
          <w:color w:val="222222"/>
          <w:shd w:val="clear" w:color="auto" w:fill="FFFFFF"/>
        </w:rPr>
        <w:t>et al</w:t>
      </w:r>
      <w:r w:rsidR="18B18A7B" w:rsidRPr="00AD21D5">
        <w:rPr>
          <w:i/>
          <w:iCs/>
          <w:color w:val="222222"/>
          <w:shd w:val="clear" w:color="auto" w:fill="FFFFFF"/>
        </w:rPr>
        <w:t>.</w:t>
      </w:r>
      <w:r w:rsidR="5022A3F1" w:rsidRPr="00AD21D5">
        <w:rPr>
          <w:color w:val="222222"/>
          <w:shd w:val="clear" w:color="auto" w:fill="FFFFFF"/>
        </w:rPr>
        <w:t>, 2011)</w:t>
      </w:r>
      <w:r w:rsidR="3B2026B6" w:rsidRPr="00AD21D5">
        <w:t>.</w:t>
      </w:r>
      <w:r w:rsidR="2A9A8168" w:rsidRPr="00AD21D5">
        <w:t xml:space="preserve"> </w:t>
      </w:r>
      <w:proofErr w:type="spellStart"/>
      <w:r w:rsidR="5903ED85" w:rsidRPr="00AD21D5">
        <w:t>Machtaler</w:t>
      </w:r>
      <w:proofErr w:type="spellEnd"/>
      <w:r w:rsidR="5903ED85" w:rsidRPr="00AD21D5">
        <w:t xml:space="preserve"> </w:t>
      </w:r>
      <w:r w:rsidR="5903ED85" w:rsidRPr="00AD21D5">
        <w:rPr>
          <w:i/>
          <w:iCs/>
        </w:rPr>
        <w:t>et al.</w:t>
      </w:r>
      <w:r w:rsidR="5903ED85" w:rsidRPr="00AD21D5">
        <w:t>, (2011) advocated that cell like mast cells and white cells, which play crucial roles in the healing process, be stimulated.</w:t>
      </w:r>
      <w:r w:rsidR="74FD49D1" w:rsidRPr="00AD21D5">
        <w:rPr>
          <w:color w:val="222222"/>
          <w:shd w:val="clear" w:color="auto" w:fill="FFFFFF"/>
        </w:rPr>
        <w:t xml:space="preserve"> The macrophages and platelets are stimulated.</w:t>
      </w:r>
      <w:r w:rsidR="2032D67C" w:rsidRPr="00AD21D5">
        <w:rPr>
          <w:color w:val="222222"/>
          <w:shd w:val="clear" w:color="auto" w:fill="FFFFFF"/>
        </w:rPr>
        <w:t xml:space="preserve"> </w:t>
      </w:r>
      <w:r w:rsidR="744445FD" w:rsidRPr="00AD21D5">
        <w:rPr>
          <w:color w:val="222222"/>
          <w:shd w:val="clear" w:color="auto" w:fill="FFFFFF"/>
        </w:rPr>
        <w:t>The release of arachidonic acid</w:t>
      </w:r>
      <w:r w:rsidR="718740B8" w:rsidRPr="00AD21D5">
        <w:rPr>
          <w:color w:val="222222"/>
          <w:shd w:val="clear" w:color="auto" w:fill="FFFFFF"/>
        </w:rPr>
        <w:t xml:space="preserve"> </w:t>
      </w:r>
      <w:r w:rsidR="2032D67C" w:rsidRPr="00AD21D5">
        <w:rPr>
          <w:color w:val="222222"/>
          <w:shd w:val="clear" w:color="auto" w:fill="FFFFFF"/>
        </w:rPr>
        <w:t>happens before synthesis of the mediators,</w:t>
      </w:r>
      <w:r w:rsidR="5F6A83E9" w:rsidRPr="00AD21D5">
        <w:rPr>
          <w:color w:val="222222"/>
          <w:shd w:val="clear" w:color="auto" w:fill="FFFFFF"/>
        </w:rPr>
        <w:t xml:space="preserve"> </w:t>
      </w:r>
      <w:r w:rsidR="2032D67C" w:rsidRPr="00AD21D5">
        <w:rPr>
          <w:color w:val="222222"/>
          <w:shd w:val="clear" w:color="auto" w:fill="FFFFFF"/>
        </w:rPr>
        <w:t>lead</w:t>
      </w:r>
      <w:r w:rsidR="4C6A1D7C" w:rsidRPr="00AD21D5">
        <w:rPr>
          <w:color w:val="222222"/>
          <w:shd w:val="clear" w:color="auto" w:fill="FFFFFF"/>
        </w:rPr>
        <w:t>ing</w:t>
      </w:r>
      <w:r w:rsidR="2032D67C" w:rsidRPr="00AD21D5">
        <w:rPr>
          <w:color w:val="222222"/>
          <w:shd w:val="clear" w:color="auto" w:fill="FFFFFF"/>
        </w:rPr>
        <w:t xml:space="preserve"> to the generation of inflammatory </w:t>
      </w:r>
      <w:r w:rsidR="5CF40444" w:rsidRPr="00AD21D5">
        <w:rPr>
          <w:color w:val="222222"/>
          <w:shd w:val="clear" w:color="auto" w:fill="FFFFFF"/>
        </w:rPr>
        <w:t>mediators’</w:t>
      </w:r>
      <w:r w:rsidR="2032D67C" w:rsidRPr="00AD21D5">
        <w:rPr>
          <w:color w:val="222222"/>
          <w:shd w:val="clear" w:color="auto" w:fill="FFFFFF"/>
        </w:rPr>
        <w:t xml:space="preserve"> prostaglandins and leukotrienes when mast cells are stimulated.</w:t>
      </w:r>
      <w:r w:rsidR="718740B8" w:rsidRPr="00AD21D5">
        <w:rPr>
          <w:color w:val="222222"/>
          <w:shd w:val="clear" w:color="auto" w:fill="FFFFFF"/>
        </w:rPr>
        <w:t xml:space="preserve"> </w:t>
      </w:r>
      <w:proofErr w:type="spellStart"/>
      <w:r w:rsidR="5CF40444" w:rsidRPr="00AD21D5">
        <w:rPr>
          <w:color w:val="222222"/>
          <w:shd w:val="clear" w:color="auto" w:fill="FFFFFF"/>
        </w:rPr>
        <w:t>Carrer</w:t>
      </w:r>
      <w:proofErr w:type="spellEnd"/>
      <w:r w:rsidR="5CF40444" w:rsidRPr="00AD21D5">
        <w:rPr>
          <w:color w:val="222222"/>
          <w:shd w:val="clear" w:color="auto" w:fill="FFFFFF"/>
        </w:rPr>
        <w:t xml:space="preserve"> </w:t>
      </w:r>
      <w:r w:rsidR="5CF40444" w:rsidRPr="00AD21D5">
        <w:rPr>
          <w:i/>
          <w:iCs/>
          <w:color w:val="222222"/>
          <w:shd w:val="clear" w:color="auto" w:fill="FFFFFF"/>
        </w:rPr>
        <w:t>et a</w:t>
      </w:r>
      <w:r w:rsidR="18B18A7B" w:rsidRPr="00AD21D5">
        <w:rPr>
          <w:i/>
          <w:iCs/>
          <w:color w:val="222222"/>
          <w:shd w:val="clear" w:color="auto" w:fill="FFFFFF"/>
        </w:rPr>
        <w:t>l.,</w:t>
      </w:r>
      <w:r w:rsidR="5CF40444" w:rsidRPr="00AD21D5">
        <w:rPr>
          <w:color w:val="222222"/>
          <w:shd w:val="clear" w:color="auto" w:fill="FFFFFF"/>
        </w:rPr>
        <w:t xml:space="preserve"> (2015), </w:t>
      </w:r>
      <w:r w:rsidR="4F5E30B6" w:rsidRPr="00AD21D5">
        <w:rPr>
          <w:color w:val="222222"/>
          <w:shd w:val="clear" w:color="auto" w:fill="FFFFFF"/>
        </w:rPr>
        <w:t>theorised that TUS improves the inflammatory healing response, allowing a faster transition to the next stage of the healing process.</w:t>
      </w:r>
    </w:p>
    <w:p w14:paraId="104173E4" w14:textId="16B58923" w:rsidR="735FB0EE" w:rsidRPr="00AD21D5" w:rsidRDefault="54DAAF89" w:rsidP="00AD21D5">
      <w:pPr>
        <w:pStyle w:val="NormalWeb"/>
        <w:spacing w:line="360" w:lineRule="auto"/>
        <w:jc w:val="both"/>
        <w:rPr>
          <w:i/>
          <w:iCs/>
          <w:color w:val="222222"/>
          <w:shd w:val="clear" w:color="auto" w:fill="FFFFFF"/>
        </w:rPr>
      </w:pPr>
      <w:r w:rsidRPr="00AD21D5">
        <w:t xml:space="preserve">The proliferative phase entails the synthesis of repair material, which in </w:t>
      </w:r>
      <w:r w:rsidR="7094AEEB" w:rsidRPr="00AD21D5">
        <w:t>most</w:t>
      </w:r>
      <w:r w:rsidRPr="00AD21D5">
        <w:t xml:space="preserve"> musculoskeletal injuries entails scar material production</w:t>
      </w:r>
      <w:r w:rsidR="36E31834" w:rsidRPr="00AD21D5">
        <w:t xml:space="preserve"> (</w:t>
      </w:r>
      <w:r w:rsidR="36E31834" w:rsidRPr="00AD21D5">
        <w:rPr>
          <w:color w:val="222222"/>
          <w:shd w:val="clear" w:color="auto" w:fill="FFFFFF"/>
        </w:rPr>
        <w:t xml:space="preserve">Tanaka </w:t>
      </w:r>
      <w:r w:rsidR="36E31834" w:rsidRPr="00AD21D5">
        <w:rPr>
          <w:i/>
          <w:iCs/>
          <w:color w:val="222222"/>
          <w:shd w:val="clear" w:color="auto" w:fill="FFFFFF"/>
        </w:rPr>
        <w:t>et al</w:t>
      </w:r>
      <w:r w:rsidR="18B18A7B" w:rsidRPr="00AD21D5">
        <w:rPr>
          <w:i/>
          <w:iCs/>
          <w:color w:val="222222"/>
          <w:shd w:val="clear" w:color="auto" w:fill="FFFFFF"/>
        </w:rPr>
        <w:t>.</w:t>
      </w:r>
      <w:r w:rsidR="36E31834" w:rsidRPr="00AD21D5">
        <w:rPr>
          <w:color w:val="222222"/>
          <w:shd w:val="clear" w:color="auto" w:fill="FFFFFF"/>
        </w:rPr>
        <w:t>, 2015)</w:t>
      </w:r>
      <w:r w:rsidRPr="00AD21D5">
        <w:t>.</w:t>
      </w:r>
      <w:r w:rsidR="7D0619DA" w:rsidRPr="00AD21D5">
        <w:t xml:space="preserve"> During this phase, cells such as fibroblasts, myofibroblasts, and endothelial cells </w:t>
      </w:r>
      <w:r w:rsidR="04E5FE1F" w:rsidRPr="00AD21D5">
        <w:t xml:space="preserve">are important </w:t>
      </w:r>
      <w:r w:rsidR="7D4C723B" w:rsidRPr="00AD21D5">
        <w:t>to</w:t>
      </w:r>
      <w:r w:rsidR="04E5FE1F" w:rsidRPr="00AD21D5">
        <w:t xml:space="preserve"> </w:t>
      </w:r>
      <w:r w:rsidR="7D0619DA" w:rsidRPr="00AD21D5">
        <w:t>be stimulated</w:t>
      </w:r>
      <w:r w:rsidR="3FA166F2" w:rsidRPr="00AD21D5">
        <w:t xml:space="preserve"> (</w:t>
      </w:r>
      <w:proofErr w:type="spellStart"/>
      <w:r w:rsidR="3FA166F2" w:rsidRPr="00AD21D5">
        <w:rPr>
          <w:color w:val="222222"/>
          <w:shd w:val="clear" w:color="auto" w:fill="FFFFFF"/>
        </w:rPr>
        <w:t>Karumuri</w:t>
      </w:r>
      <w:proofErr w:type="spellEnd"/>
      <w:r w:rsidR="3FA166F2" w:rsidRPr="00AD21D5">
        <w:rPr>
          <w:color w:val="222222"/>
          <w:shd w:val="clear" w:color="auto" w:fill="FFFFFF"/>
        </w:rPr>
        <w:t xml:space="preserve"> </w:t>
      </w:r>
      <w:r w:rsidR="3FA166F2" w:rsidRPr="00AD21D5">
        <w:rPr>
          <w:i/>
          <w:iCs/>
          <w:color w:val="222222"/>
          <w:shd w:val="clear" w:color="auto" w:fill="FFFFFF"/>
        </w:rPr>
        <w:t>et al</w:t>
      </w:r>
      <w:r w:rsidR="18B18A7B" w:rsidRPr="00AD21D5">
        <w:rPr>
          <w:i/>
          <w:iCs/>
          <w:color w:val="222222"/>
          <w:shd w:val="clear" w:color="auto" w:fill="FFFFFF"/>
        </w:rPr>
        <w:t>.</w:t>
      </w:r>
      <w:r w:rsidR="3FA166F2" w:rsidRPr="00AD21D5">
        <w:rPr>
          <w:color w:val="222222"/>
          <w:shd w:val="clear" w:color="auto" w:fill="FFFFFF"/>
        </w:rPr>
        <w:t xml:space="preserve">, 2016). </w:t>
      </w:r>
      <w:proofErr w:type="spellStart"/>
      <w:r w:rsidR="0CEE820B" w:rsidRPr="00AD21D5">
        <w:rPr>
          <w:color w:val="222222"/>
          <w:shd w:val="clear" w:color="auto" w:fill="FFFFFF"/>
        </w:rPr>
        <w:t>Karumuri</w:t>
      </w:r>
      <w:proofErr w:type="spellEnd"/>
      <w:r w:rsidR="0CEE820B" w:rsidRPr="00AD21D5">
        <w:rPr>
          <w:color w:val="222222"/>
          <w:shd w:val="clear" w:color="auto" w:fill="FFFFFF"/>
        </w:rPr>
        <w:t xml:space="preserve"> </w:t>
      </w:r>
      <w:r w:rsidR="0CEE820B" w:rsidRPr="00AD21D5">
        <w:rPr>
          <w:i/>
          <w:iCs/>
          <w:color w:val="222222"/>
          <w:shd w:val="clear" w:color="auto" w:fill="FFFFFF"/>
        </w:rPr>
        <w:t>et al</w:t>
      </w:r>
      <w:r w:rsidR="18B18A7B" w:rsidRPr="00AD21D5">
        <w:rPr>
          <w:i/>
          <w:iCs/>
          <w:color w:val="222222"/>
          <w:shd w:val="clear" w:color="auto" w:fill="FFFFFF"/>
        </w:rPr>
        <w:t>.,</w:t>
      </w:r>
      <w:r w:rsidR="0F0E337C" w:rsidRPr="00AD21D5">
        <w:rPr>
          <w:i/>
          <w:iCs/>
          <w:color w:val="222222"/>
          <w:shd w:val="clear" w:color="auto" w:fill="FFFFFF"/>
        </w:rPr>
        <w:t xml:space="preserve"> </w:t>
      </w:r>
      <w:r w:rsidR="0CEE820B" w:rsidRPr="00AD21D5">
        <w:rPr>
          <w:color w:val="222222"/>
          <w:shd w:val="clear" w:color="auto" w:fill="FFFFFF"/>
        </w:rPr>
        <w:t>(2016)</w:t>
      </w:r>
      <w:r w:rsidR="0279F03F" w:rsidRPr="00AD21D5">
        <w:rPr>
          <w:color w:val="222222"/>
          <w:shd w:val="clear" w:color="auto" w:fill="FFFFFF"/>
        </w:rPr>
        <w:t xml:space="preserve"> theorised</w:t>
      </w:r>
      <w:r w:rsidR="44C8FF0B" w:rsidRPr="00AD21D5">
        <w:rPr>
          <w:color w:val="222222"/>
          <w:shd w:val="clear" w:color="auto" w:fill="FFFFFF"/>
        </w:rPr>
        <w:t xml:space="preserve"> that TUS is up-regulation effect optimises the proliferative phase, comparable to the inflammatory stage, resulting in a shorter time before moving on to the remodelling stage.</w:t>
      </w:r>
      <w:r w:rsidR="70E344F7" w:rsidRPr="00AD21D5">
        <w:rPr>
          <w:color w:val="222222"/>
          <w:shd w:val="clear" w:color="auto" w:fill="FFFFFF"/>
        </w:rPr>
        <w:t xml:space="preserve"> In accordance with Watson (201</w:t>
      </w:r>
      <w:r w:rsidR="3D691256" w:rsidRPr="00AD21D5">
        <w:rPr>
          <w:color w:val="222222"/>
          <w:shd w:val="clear" w:color="auto" w:fill="FFFFFF"/>
        </w:rPr>
        <w:t>6</w:t>
      </w:r>
      <w:r w:rsidR="70E344F7" w:rsidRPr="00AD21D5">
        <w:rPr>
          <w:color w:val="222222"/>
          <w:shd w:val="clear" w:color="auto" w:fill="FFFFFF"/>
        </w:rPr>
        <w:t xml:space="preserve">) </w:t>
      </w:r>
      <w:r w:rsidR="5E03E614" w:rsidRPr="00AD21D5">
        <w:rPr>
          <w:color w:val="222222"/>
          <w:shd w:val="clear" w:color="auto" w:fill="FFFFFF"/>
        </w:rPr>
        <w:t>using a low-dose pulsed TUS can enhance</w:t>
      </w:r>
      <w:r w:rsidR="08D5F614" w:rsidRPr="00AD21D5">
        <w:rPr>
          <w:color w:val="222222"/>
          <w:shd w:val="clear" w:color="auto" w:fill="FFFFFF"/>
        </w:rPr>
        <w:t xml:space="preserve"> </w:t>
      </w:r>
      <w:r w:rsidR="5E03E614" w:rsidRPr="00AD21D5">
        <w:rPr>
          <w:color w:val="222222"/>
          <w:shd w:val="clear" w:color="auto" w:fill="FFFFFF"/>
        </w:rPr>
        <w:t>protein synthesis, collagen synthesis, and fibroplasia, help</w:t>
      </w:r>
      <w:r w:rsidR="564DB7E8" w:rsidRPr="00AD21D5">
        <w:rPr>
          <w:color w:val="222222"/>
          <w:shd w:val="clear" w:color="auto" w:fill="FFFFFF"/>
        </w:rPr>
        <w:t xml:space="preserve">ing </w:t>
      </w:r>
      <w:r w:rsidR="5E03E614" w:rsidRPr="00AD21D5">
        <w:rPr>
          <w:color w:val="222222"/>
          <w:shd w:val="clear" w:color="auto" w:fill="FFFFFF"/>
        </w:rPr>
        <w:t>to optimise the proliferative phase.</w:t>
      </w:r>
    </w:p>
    <w:p w14:paraId="22A4221C" w14:textId="4D5AAFFF" w:rsidR="735FB0EE" w:rsidRPr="00AD21D5" w:rsidRDefault="46FEB93F" w:rsidP="00AD21D5">
      <w:pPr>
        <w:pStyle w:val="NormalWeb"/>
        <w:spacing w:line="360" w:lineRule="auto"/>
        <w:jc w:val="both"/>
        <w:rPr>
          <w:color w:val="222222"/>
        </w:rPr>
      </w:pPr>
      <w:r w:rsidRPr="00AD21D5">
        <w:rPr>
          <w:color w:val="222222"/>
          <w:shd w:val="clear" w:color="auto" w:fill="FFFFFF"/>
        </w:rPr>
        <w:t xml:space="preserve">Zhang </w:t>
      </w:r>
      <w:r w:rsidRPr="00AD21D5">
        <w:rPr>
          <w:i/>
          <w:iCs/>
          <w:color w:val="222222"/>
          <w:shd w:val="clear" w:color="auto" w:fill="FFFFFF"/>
        </w:rPr>
        <w:t>et al</w:t>
      </w:r>
      <w:r w:rsidR="18B18A7B" w:rsidRPr="00AD21D5">
        <w:rPr>
          <w:i/>
          <w:iCs/>
          <w:color w:val="222222"/>
          <w:shd w:val="clear" w:color="auto" w:fill="FFFFFF"/>
        </w:rPr>
        <w:t>.</w:t>
      </w:r>
      <w:r w:rsidRPr="00AD21D5">
        <w:rPr>
          <w:color w:val="222222"/>
          <w:shd w:val="clear" w:color="auto" w:fill="FFFFFF"/>
        </w:rPr>
        <w:t>, (2017) stated that</w:t>
      </w:r>
      <w:r w:rsidR="69846039" w:rsidRPr="00AD21D5">
        <w:t xml:space="preserve"> </w:t>
      </w:r>
      <w:r w:rsidR="69846039" w:rsidRPr="00AD21D5">
        <w:rPr>
          <w:color w:val="222222"/>
          <w:shd w:val="clear" w:color="auto" w:fill="FFFFFF"/>
        </w:rPr>
        <w:t>before the tissue heals, a remodelling process</w:t>
      </w:r>
      <w:r w:rsidR="6DDE794E" w:rsidRPr="00AD21D5">
        <w:rPr>
          <w:color w:val="222222"/>
          <w:shd w:val="clear" w:color="auto" w:fill="FFFFFF"/>
        </w:rPr>
        <w:t xml:space="preserve"> occurs lasting</w:t>
      </w:r>
      <w:r w:rsidR="69846039" w:rsidRPr="00AD21D5">
        <w:rPr>
          <w:color w:val="222222"/>
          <w:shd w:val="clear" w:color="auto" w:fill="FFFFFF"/>
        </w:rPr>
        <w:t xml:space="preserve"> a year or more. </w:t>
      </w:r>
      <w:r w:rsidR="171AE9B0" w:rsidRPr="00AD21D5">
        <w:rPr>
          <w:color w:val="222222"/>
          <w:shd w:val="clear" w:color="auto" w:fill="FFFFFF"/>
        </w:rPr>
        <w:t>According t</w:t>
      </w:r>
      <w:r w:rsidR="27DC75C0" w:rsidRPr="00AD21D5">
        <w:rPr>
          <w:color w:val="222222"/>
          <w:shd w:val="clear" w:color="auto" w:fill="FFFFFF"/>
        </w:rPr>
        <w:t>o</w:t>
      </w:r>
      <w:r w:rsidR="171AE9B0" w:rsidRPr="00AD21D5">
        <w:rPr>
          <w:color w:val="222222"/>
          <w:shd w:val="clear" w:color="auto" w:fill="FFFFFF"/>
        </w:rPr>
        <w:t xml:space="preserve"> Watson (2016), TUS help</w:t>
      </w:r>
      <w:r w:rsidR="4D30EBE7" w:rsidRPr="00AD21D5">
        <w:rPr>
          <w:color w:val="222222"/>
          <w:shd w:val="clear" w:color="auto" w:fill="FFFFFF"/>
        </w:rPr>
        <w:t xml:space="preserve">s </w:t>
      </w:r>
      <w:r w:rsidR="0A896B40" w:rsidRPr="00AD21D5">
        <w:rPr>
          <w:color w:val="222222"/>
          <w:shd w:val="clear" w:color="auto" w:fill="FFFFFF"/>
        </w:rPr>
        <w:t xml:space="preserve">the </w:t>
      </w:r>
      <w:r w:rsidR="171AE9B0" w:rsidRPr="00AD21D5">
        <w:rPr>
          <w:color w:val="222222"/>
          <w:shd w:val="clear" w:color="auto" w:fill="FFFFFF"/>
        </w:rPr>
        <w:t>improv</w:t>
      </w:r>
      <w:r w:rsidR="46E52C6D" w:rsidRPr="00AD21D5">
        <w:rPr>
          <w:color w:val="222222"/>
          <w:shd w:val="clear" w:color="auto" w:fill="FFFFFF"/>
        </w:rPr>
        <w:t>ement</w:t>
      </w:r>
      <w:r w:rsidR="5ACBF5F6" w:rsidRPr="00AD21D5">
        <w:rPr>
          <w:color w:val="222222"/>
          <w:shd w:val="clear" w:color="auto" w:fill="FFFFFF"/>
        </w:rPr>
        <w:t xml:space="preserve"> of </w:t>
      </w:r>
      <w:r w:rsidR="171AE9B0" w:rsidRPr="00AD21D5">
        <w:rPr>
          <w:color w:val="222222"/>
          <w:shd w:val="clear" w:color="auto" w:fill="FFFFFF"/>
        </w:rPr>
        <w:t xml:space="preserve">healing by enhancing the process </w:t>
      </w:r>
      <w:r w:rsidR="5397824B" w:rsidRPr="00AD21D5">
        <w:rPr>
          <w:color w:val="222222"/>
          <w:shd w:val="clear" w:color="auto" w:fill="FFFFFF"/>
        </w:rPr>
        <w:t>of</w:t>
      </w:r>
      <w:r w:rsidR="171AE9B0" w:rsidRPr="00AD21D5">
        <w:rPr>
          <w:color w:val="222222"/>
          <w:shd w:val="clear" w:color="auto" w:fill="FFFFFF"/>
        </w:rPr>
        <w:t xml:space="preserve"> type III formed during the proliferative stage is converted to type I, allowing better tensile strength and scar mobility.</w:t>
      </w:r>
      <w:r w:rsidR="4F31380C" w:rsidRPr="00AD21D5">
        <w:t xml:space="preserve"> </w:t>
      </w:r>
      <w:r w:rsidR="0BD5D119" w:rsidRPr="00AD21D5">
        <w:t xml:space="preserve">The orientation of collagen fibres </w:t>
      </w:r>
      <w:r w:rsidR="06CB681B" w:rsidRPr="00AD21D5">
        <w:t>is</w:t>
      </w:r>
      <w:r w:rsidR="0BD5D119" w:rsidRPr="00AD21D5">
        <w:t xml:space="preserve"> suggested to boost the ability of generic scar tissues to acquire more functional characteristics (Zhang </w:t>
      </w:r>
      <w:r w:rsidR="0BD5D119" w:rsidRPr="00AD21D5">
        <w:rPr>
          <w:i/>
          <w:iCs/>
        </w:rPr>
        <w:t>et al</w:t>
      </w:r>
      <w:r w:rsidR="0BD5D119" w:rsidRPr="00AD21D5">
        <w:t>., 2017).</w:t>
      </w:r>
    </w:p>
    <w:p w14:paraId="4F9DFD4D" w14:textId="2B1EB0E4" w:rsidR="735FB0EE" w:rsidRPr="00AD21D5" w:rsidRDefault="2F412FE5" w:rsidP="00AD21D5">
      <w:pPr>
        <w:pStyle w:val="NormalWeb"/>
        <w:spacing w:line="360" w:lineRule="auto"/>
        <w:jc w:val="both"/>
        <w:rPr>
          <w:color w:val="70AD47" w:themeColor="accent6"/>
          <w:sz w:val="28"/>
          <w:szCs w:val="28"/>
        </w:rPr>
      </w:pPr>
      <w:r w:rsidRPr="00AD21D5">
        <w:rPr>
          <w:sz w:val="28"/>
          <w:szCs w:val="28"/>
        </w:rPr>
        <w:t xml:space="preserve">What is the evidence base for the effects? </w:t>
      </w:r>
    </w:p>
    <w:p w14:paraId="20062AC8" w14:textId="59721DA6" w:rsidR="735FB0EE" w:rsidRPr="00AD21D5" w:rsidRDefault="13B9A587" w:rsidP="00AD21D5">
      <w:pPr>
        <w:pStyle w:val="NormalWeb"/>
        <w:spacing w:line="360" w:lineRule="auto"/>
        <w:jc w:val="both"/>
        <w:rPr>
          <w:color w:val="000000" w:themeColor="text1"/>
        </w:rPr>
      </w:pPr>
      <w:r w:rsidRPr="00AD21D5">
        <w:rPr>
          <w:color w:val="000000" w:themeColor="text1"/>
          <w:shd w:val="clear" w:color="auto" w:fill="FFFFFF"/>
        </w:rPr>
        <w:t>There is evidence</w:t>
      </w:r>
      <w:r w:rsidR="3571E05B" w:rsidRPr="00AD21D5">
        <w:rPr>
          <w:color w:val="000000" w:themeColor="text1"/>
          <w:shd w:val="clear" w:color="auto" w:fill="FFFFFF"/>
        </w:rPr>
        <w:t xml:space="preserve"> </w:t>
      </w:r>
      <w:r w:rsidRPr="00AD21D5">
        <w:rPr>
          <w:color w:val="000000" w:themeColor="text1"/>
          <w:shd w:val="clear" w:color="auto" w:fill="FFFFFF"/>
        </w:rPr>
        <w:t>support</w:t>
      </w:r>
      <w:r w:rsidR="705A4404" w:rsidRPr="00AD21D5">
        <w:rPr>
          <w:color w:val="000000" w:themeColor="text1"/>
          <w:shd w:val="clear" w:color="auto" w:fill="FFFFFF"/>
        </w:rPr>
        <w:t>ing</w:t>
      </w:r>
      <w:r w:rsidR="41B365ED" w:rsidRPr="00AD21D5">
        <w:rPr>
          <w:color w:val="000000" w:themeColor="text1"/>
          <w:shd w:val="clear" w:color="auto" w:fill="FFFFFF"/>
        </w:rPr>
        <w:t xml:space="preserve"> the application of </w:t>
      </w:r>
      <w:r w:rsidRPr="00AD21D5">
        <w:rPr>
          <w:color w:val="000000" w:themeColor="text1"/>
          <w:shd w:val="clear" w:color="auto" w:fill="FFFFFF"/>
        </w:rPr>
        <w:t xml:space="preserve">TUS </w:t>
      </w:r>
      <w:r w:rsidR="41B365ED" w:rsidRPr="00AD21D5">
        <w:rPr>
          <w:color w:val="000000" w:themeColor="text1"/>
          <w:shd w:val="clear" w:color="auto" w:fill="FFFFFF"/>
        </w:rPr>
        <w:t>during the he</w:t>
      </w:r>
      <w:r w:rsidR="39B4DD71" w:rsidRPr="00AD21D5">
        <w:rPr>
          <w:color w:val="000000" w:themeColor="text1"/>
          <w:shd w:val="clear" w:color="auto" w:fill="FFFFFF"/>
        </w:rPr>
        <w:t>a</w:t>
      </w:r>
      <w:r w:rsidR="41B365ED" w:rsidRPr="00AD21D5">
        <w:rPr>
          <w:color w:val="000000" w:themeColor="text1"/>
          <w:shd w:val="clear" w:color="auto" w:fill="FFFFFF"/>
        </w:rPr>
        <w:t xml:space="preserve">ling process. </w:t>
      </w:r>
      <w:r w:rsidR="26DC5FCA" w:rsidRPr="00AD21D5">
        <w:rPr>
          <w:color w:val="000000" w:themeColor="text1"/>
          <w:shd w:val="clear" w:color="auto" w:fill="FFFFFF"/>
        </w:rPr>
        <w:t xml:space="preserve">A </w:t>
      </w:r>
      <w:r w:rsidR="41B365ED" w:rsidRPr="00AD21D5">
        <w:rPr>
          <w:color w:val="000000" w:themeColor="text1"/>
          <w:shd w:val="clear" w:color="auto" w:fill="FFFFFF"/>
        </w:rPr>
        <w:t>systematic review perf</w:t>
      </w:r>
      <w:r w:rsidR="06397A5E" w:rsidRPr="00AD21D5">
        <w:rPr>
          <w:color w:val="000000" w:themeColor="text1"/>
          <w:shd w:val="clear" w:color="auto" w:fill="FFFFFF"/>
        </w:rPr>
        <w:t>orme</w:t>
      </w:r>
      <w:r w:rsidR="41B365ED" w:rsidRPr="00AD21D5">
        <w:rPr>
          <w:color w:val="000000" w:themeColor="text1"/>
          <w:shd w:val="clear" w:color="auto" w:fill="FFFFFF"/>
        </w:rPr>
        <w:t xml:space="preserve">d by </w:t>
      </w:r>
      <w:proofErr w:type="spellStart"/>
      <w:r w:rsidR="36AEEFA2" w:rsidRPr="00AD21D5">
        <w:rPr>
          <w:color w:val="000000" w:themeColor="text1"/>
          <w:shd w:val="clear" w:color="auto" w:fill="FFFFFF"/>
        </w:rPr>
        <w:t>Casimiro</w:t>
      </w:r>
      <w:proofErr w:type="spellEnd"/>
      <w:r w:rsidR="36AEEFA2" w:rsidRPr="00AD21D5">
        <w:rPr>
          <w:color w:val="000000" w:themeColor="text1"/>
          <w:shd w:val="clear" w:color="auto" w:fill="FFFFFF"/>
        </w:rPr>
        <w:t xml:space="preserve"> </w:t>
      </w:r>
      <w:r w:rsidR="36AEEFA2" w:rsidRPr="00AD21D5">
        <w:rPr>
          <w:i/>
          <w:iCs/>
          <w:color w:val="000000" w:themeColor="text1"/>
          <w:shd w:val="clear" w:color="auto" w:fill="FFFFFF"/>
        </w:rPr>
        <w:t>et al</w:t>
      </w:r>
      <w:r w:rsidR="18B18A7B" w:rsidRPr="00AD21D5">
        <w:rPr>
          <w:i/>
          <w:iCs/>
          <w:color w:val="000000" w:themeColor="text1"/>
          <w:shd w:val="clear" w:color="auto" w:fill="FFFFFF"/>
        </w:rPr>
        <w:t>.,</w:t>
      </w:r>
      <w:r w:rsidR="36AEEFA2" w:rsidRPr="00AD21D5">
        <w:rPr>
          <w:color w:val="000000" w:themeColor="text1"/>
          <w:shd w:val="clear" w:color="auto" w:fill="FFFFFF"/>
        </w:rPr>
        <w:t xml:space="preserve"> (2012</w:t>
      </w:r>
      <w:r w:rsidR="032D4D22" w:rsidRPr="00AD21D5">
        <w:rPr>
          <w:color w:val="000000" w:themeColor="text1"/>
          <w:shd w:val="clear" w:color="auto" w:fill="FFFFFF"/>
        </w:rPr>
        <w:t xml:space="preserve">), </w:t>
      </w:r>
      <w:r w:rsidR="06397A5E" w:rsidRPr="00AD21D5">
        <w:rPr>
          <w:color w:val="000000" w:themeColor="text1"/>
        </w:rPr>
        <w:t>found that TUS performed as an anti-inflammatory during the healing pro</w:t>
      </w:r>
      <w:r w:rsidR="79E1A0FE" w:rsidRPr="00AD21D5">
        <w:rPr>
          <w:color w:val="000000" w:themeColor="text1"/>
        </w:rPr>
        <w:t>cess</w:t>
      </w:r>
      <w:r w:rsidR="06397A5E" w:rsidRPr="00AD21D5">
        <w:rPr>
          <w:color w:val="000000" w:themeColor="text1"/>
        </w:rPr>
        <w:t xml:space="preserve">. </w:t>
      </w:r>
      <w:r w:rsidR="5B8F973F" w:rsidRPr="00AD21D5">
        <w:rPr>
          <w:color w:val="000000" w:themeColor="text1"/>
        </w:rPr>
        <w:t xml:space="preserve">This was found when </w:t>
      </w:r>
      <w:r w:rsidR="72F2B8FB" w:rsidRPr="00AD21D5">
        <w:rPr>
          <w:color w:val="000000" w:themeColor="text1"/>
        </w:rPr>
        <w:t>the</w:t>
      </w:r>
      <w:r w:rsidR="5B8F973F" w:rsidRPr="00AD21D5">
        <w:rPr>
          <w:color w:val="000000" w:themeColor="text1"/>
        </w:rPr>
        <w:t xml:space="preserve"> dosage was </w:t>
      </w:r>
      <w:r w:rsidR="1C65F638" w:rsidRPr="00AD21D5">
        <w:rPr>
          <w:color w:val="000000" w:themeColor="text1"/>
        </w:rPr>
        <w:t xml:space="preserve">3MHz </w:t>
      </w:r>
      <w:r w:rsidR="5B8F973F" w:rsidRPr="00AD21D5">
        <w:rPr>
          <w:color w:val="000000" w:themeColor="text1"/>
        </w:rPr>
        <w:t xml:space="preserve">applied to </w:t>
      </w:r>
      <w:r w:rsidR="1C65F638" w:rsidRPr="00AD21D5">
        <w:rPr>
          <w:color w:val="000000" w:themeColor="text1"/>
        </w:rPr>
        <w:t>the</w:t>
      </w:r>
      <w:r w:rsidR="5056CEA5" w:rsidRPr="00AD21D5">
        <w:rPr>
          <w:color w:val="000000" w:themeColor="text1"/>
        </w:rPr>
        <w:t xml:space="preserve"> palmer aspect of the hand</w:t>
      </w:r>
      <w:r w:rsidR="5B8F973F" w:rsidRPr="00AD21D5">
        <w:rPr>
          <w:color w:val="000000" w:themeColor="text1"/>
        </w:rPr>
        <w:t>.</w:t>
      </w:r>
      <w:r w:rsidR="12E40909" w:rsidRPr="00AD21D5">
        <w:rPr>
          <w:color w:val="000000" w:themeColor="text1"/>
        </w:rPr>
        <w:t xml:space="preserve"> </w:t>
      </w:r>
      <w:r w:rsidR="6D3B27B9" w:rsidRPr="00AD21D5">
        <w:rPr>
          <w:color w:val="000000" w:themeColor="text1"/>
        </w:rPr>
        <w:t xml:space="preserve">A study conducted by </w:t>
      </w:r>
      <w:proofErr w:type="spellStart"/>
      <w:r w:rsidR="6D3B27B9" w:rsidRPr="00AD21D5">
        <w:rPr>
          <w:color w:val="000000" w:themeColor="text1"/>
        </w:rPr>
        <w:t>Durmus</w:t>
      </w:r>
      <w:proofErr w:type="spellEnd"/>
      <w:r w:rsidR="6D3B27B9" w:rsidRPr="00AD21D5">
        <w:rPr>
          <w:color w:val="000000" w:themeColor="text1"/>
        </w:rPr>
        <w:t xml:space="preserve"> </w:t>
      </w:r>
      <w:r w:rsidR="6D3B27B9" w:rsidRPr="00AD21D5">
        <w:rPr>
          <w:i/>
          <w:iCs/>
          <w:color w:val="000000" w:themeColor="text1"/>
        </w:rPr>
        <w:t>et al</w:t>
      </w:r>
      <w:r w:rsidR="18B18A7B" w:rsidRPr="00AD21D5">
        <w:rPr>
          <w:i/>
          <w:iCs/>
          <w:color w:val="000000" w:themeColor="text1"/>
        </w:rPr>
        <w:t>.,</w:t>
      </w:r>
      <w:r w:rsidR="6D3B27B9" w:rsidRPr="00AD21D5">
        <w:rPr>
          <w:color w:val="000000" w:themeColor="text1"/>
        </w:rPr>
        <w:t xml:space="preserve"> (2010) </w:t>
      </w:r>
      <w:r w:rsidR="1A930783" w:rsidRPr="00AD21D5">
        <w:rPr>
          <w:color w:val="000000" w:themeColor="text1"/>
        </w:rPr>
        <w:t>implied</w:t>
      </w:r>
      <w:r w:rsidR="7FCD2B2B" w:rsidRPr="00AD21D5">
        <w:rPr>
          <w:color w:val="000000" w:themeColor="text1"/>
        </w:rPr>
        <w:t xml:space="preserve"> that TUS show</w:t>
      </w:r>
      <w:r w:rsidR="3BD876BF" w:rsidRPr="00AD21D5">
        <w:rPr>
          <w:color w:val="000000" w:themeColor="text1"/>
        </w:rPr>
        <w:t>ed</w:t>
      </w:r>
      <w:r w:rsidR="7FCD2B2B" w:rsidRPr="00AD21D5">
        <w:rPr>
          <w:color w:val="000000" w:themeColor="text1"/>
        </w:rPr>
        <w:t xml:space="preserve"> </w:t>
      </w:r>
      <w:r w:rsidR="1B562101" w:rsidRPr="00AD21D5">
        <w:rPr>
          <w:color w:val="000000" w:themeColor="text1"/>
        </w:rPr>
        <w:t xml:space="preserve">a </w:t>
      </w:r>
      <w:r w:rsidR="7FCD2B2B" w:rsidRPr="00AD21D5">
        <w:rPr>
          <w:color w:val="000000" w:themeColor="text1"/>
        </w:rPr>
        <w:t>significant tissue healing advantages when compared to a placebo group, with dosages rang</w:t>
      </w:r>
      <w:r w:rsidR="1B2AE958" w:rsidRPr="00AD21D5">
        <w:rPr>
          <w:color w:val="000000" w:themeColor="text1"/>
        </w:rPr>
        <w:t>ed</w:t>
      </w:r>
      <w:r w:rsidR="7FCD2B2B" w:rsidRPr="00AD21D5">
        <w:rPr>
          <w:color w:val="000000" w:themeColor="text1"/>
        </w:rPr>
        <w:t xml:space="preserve"> from 1-1.5 W/cm2.</w:t>
      </w:r>
      <w:r w:rsidR="58F7351A" w:rsidRPr="00AD21D5">
        <w:rPr>
          <w:color w:val="000000" w:themeColor="text1"/>
        </w:rPr>
        <w:t xml:space="preserve"> </w:t>
      </w:r>
      <w:r w:rsidR="14A059E4" w:rsidRPr="00AD21D5">
        <w:rPr>
          <w:color w:val="000000" w:themeColor="text1"/>
        </w:rPr>
        <w:t>Some of the impacts of thermal effects during the proliferative phase of healing accelerate tissue healing.</w:t>
      </w:r>
      <w:r w:rsidR="05CA3D5C" w:rsidRPr="00AD21D5">
        <w:rPr>
          <w:color w:val="000000" w:themeColor="text1"/>
        </w:rPr>
        <w:t xml:space="preserve"> A study performed by Mostafa </w:t>
      </w:r>
      <w:r w:rsidR="05CA3D5C" w:rsidRPr="00AD21D5">
        <w:rPr>
          <w:i/>
          <w:iCs/>
          <w:color w:val="000000" w:themeColor="text1"/>
        </w:rPr>
        <w:t>et al.,</w:t>
      </w:r>
      <w:r w:rsidR="05CA3D5C" w:rsidRPr="00AD21D5">
        <w:rPr>
          <w:color w:val="000000" w:themeColor="text1"/>
        </w:rPr>
        <w:t xml:space="preserve"> (2015) showed</w:t>
      </w:r>
      <w:r w:rsidR="7A7D5BF0" w:rsidRPr="00AD21D5">
        <w:rPr>
          <w:color w:val="000000" w:themeColor="text1"/>
        </w:rPr>
        <w:t xml:space="preserve"> </w:t>
      </w:r>
      <w:r w:rsidR="54A112DF" w:rsidRPr="00AD21D5">
        <w:rPr>
          <w:color w:val="000000" w:themeColor="text1"/>
        </w:rPr>
        <w:t>benefits of thermal effect includ</w:t>
      </w:r>
      <w:r w:rsidR="59CFCE89" w:rsidRPr="00AD21D5">
        <w:rPr>
          <w:color w:val="000000" w:themeColor="text1"/>
        </w:rPr>
        <w:t>ing</w:t>
      </w:r>
      <w:r w:rsidR="54A112DF" w:rsidRPr="00AD21D5">
        <w:rPr>
          <w:color w:val="000000" w:themeColor="text1"/>
        </w:rPr>
        <w:t xml:space="preserve"> increased enzymatic activity, circulation, </w:t>
      </w:r>
      <w:r w:rsidR="54A112DF" w:rsidRPr="00AD21D5">
        <w:rPr>
          <w:color w:val="000000" w:themeColor="text1"/>
        </w:rPr>
        <w:lastRenderedPageBreak/>
        <w:t>cell permeability, nerve transmission, pain threshold, and collagen extensibility.</w:t>
      </w:r>
      <w:r w:rsidR="26027049" w:rsidRPr="00AD21D5">
        <w:rPr>
          <w:color w:val="000000" w:themeColor="text1"/>
        </w:rPr>
        <w:t xml:space="preserve"> </w:t>
      </w:r>
      <w:r w:rsidR="074E34C0" w:rsidRPr="00AD21D5">
        <w:rPr>
          <w:color w:val="000000" w:themeColor="text1"/>
        </w:rPr>
        <w:t xml:space="preserve">According to a study conducted by </w:t>
      </w:r>
      <w:r w:rsidR="3445B01A" w:rsidRPr="00AD21D5">
        <w:rPr>
          <w:color w:val="000000" w:themeColor="text1"/>
        </w:rPr>
        <w:t xml:space="preserve">Karnes and Burton., (2002) </w:t>
      </w:r>
      <w:r w:rsidR="074E34C0" w:rsidRPr="00AD21D5">
        <w:rPr>
          <w:color w:val="000000" w:themeColor="text1"/>
        </w:rPr>
        <w:t xml:space="preserve">on the effect of </w:t>
      </w:r>
      <w:r w:rsidR="14C96478" w:rsidRPr="00AD21D5">
        <w:rPr>
          <w:color w:val="000000" w:themeColor="text1"/>
        </w:rPr>
        <w:t>T</w:t>
      </w:r>
      <w:r w:rsidR="074E34C0" w:rsidRPr="00AD21D5">
        <w:rPr>
          <w:color w:val="000000" w:themeColor="text1"/>
        </w:rPr>
        <w:t>US on</w:t>
      </w:r>
      <w:r w:rsidR="5662606A" w:rsidRPr="00AD21D5">
        <w:rPr>
          <w:color w:val="000000" w:themeColor="text1"/>
        </w:rPr>
        <w:t xml:space="preserve"> </w:t>
      </w:r>
      <w:r w:rsidR="074E34C0" w:rsidRPr="00AD21D5">
        <w:rPr>
          <w:color w:val="000000" w:themeColor="text1"/>
        </w:rPr>
        <w:t>rat</w:t>
      </w:r>
      <w:r w:rsidR="1C1A06FE" w:rsidRPr="00AD21D5">
        <w:rPr>
          <w:color w:val="000000" w:themeColor="text1"/>
        </w:rPr>
        <w:t>s</w:t>
      </w:r>
      <w:r w:rsidR="074E34C0" w:rsidRPr="00AD21D5">
        <w:rPr>
          <w:color w:val="000000" w:themeColor="text1"/>
        </w:rPr>
        <w:t>, an increase in healing in the late inflammatory early proliferative phases</w:t>
      </w:r>
      <w:r w:rsidR="6900783A" w:rsidRPr="00AD21D5">
        <w:rPr>
          <w:color w:val="000000" w:themeColor="text1"/>
        </w:rPr>
        <w:t xml:space="preserve"> </w:t>
      </w:r>
      <w:r w:rsidR="7B7DF74F" w:rsidRPr="00AD21D5">
        <w:rPr>
          <w:color w:val="000000" w:themeColor="text1"/>
        </w:rPr>
        <w:t>occurred</w:t>
      </w:r>
      <w:r w:rsidR="074E34C0" w:rsidRPr="00AD21D5">
        <w:rPr>
          <w:color w:val="000000" w:themeColor="text1"/>
        </w:rPr>
        <w:t xml:space="preserve">, when an increase in ossification and cartilage development </w:t>
      </w:r>
      <w:proofErr w:type="gramStart"/>
      <w:r w:rsidR="074E34C0" w:rsidRPr="00AD21D5">
        <w:rPr>
          <w:color w:val="000000" w:themeColor="text1"/>
        </w:rPr>
        <w:t>was</w:t>
      </w:r>
      <w:proofErr w:type="gramEnd"/>
      <w:r w:rsidR="074E34C0" w:rsidRPr="00AD21D5">
        <w:rPr>
          <w:color w:val="000000" w:themeColor="text1"/>
        </w:rPr>
        <w:t xml:space="preserve"> found</w:t>
      </w:r>
      <w:r w:rsidR="65D1825C" w:rsidRPr="00AD21D5">
        <w:rPr>
          <w:color w:val="000000" w:themeColor="text1"/>
        </w:rPr>
        <w:t>.</w:t>
      </w:r>
      <w:r w:rsidR="008D2041" w:rsidRPr="00AD21D5">
        <w:rPr>
          <w:color w:val="000000" w:themeColor="text1"/>
        </w:rPr>
        <w:t xml:space="preserve"> </w:t>
      </w:r>
      <w:r w:rsidR="3B77A98A" w:rsidRPr="00AD21D5">
        <w:rPr>
          <w:color w:val="000000" w:themeColor="text1"/>
        </w:rPr>
        <w:t xml:space="preserve">Chang </w:t>
      </w:r>
      <w:r w:rsidR="3B77A98A" w:rsidRPr="00AD21D5">
        <w:rPr>
          <w:i/>
          <w:iCs/>
          <w:color w:val="000000" w:themeColor="text1"/>
        </w:rPr>
        <w:t>et al.</w:t>
      </w:r>
      <w:r w:rsidR="3B77A98A" w:rsidRPr="00AD21D5">
        <w:rPr>
          <w:color w:val="000000" w:themeColor="text1"/>
        </w:rPr>
        <w:t>, (2002) conducted a systematic study of the effect of temperature on bone healing. The mechanism of ultrasonic stimulation in promoting fracture healing was</w:t>
      </w:r>
      <w:r w:rsidR="34D62569" w:rsidRPr="00AD21D5">
        <w:rPr>
          <w:color w:val="000000" w:themeColor="text1"/>
        </w:rPr>
        <w:t xml:space="preserve"> the focus of</w:t>
      </w:r>
      <w:r w:rsidR="3B77A98A" w:rsidRPr="00AD21D5">
        <w:rPr>
          <w:color w:val="000000" w:themeColor="text1"/>
        </w:rPr>
        <w:t xml:space="preserve"> this study. The outcome of the study was new bone production in the osteotomy site of the stimulated limb was 23.1–35.8% quicker following ultrasonic stimulation. The findings of this study illustrate that low-intensity ultrasonic stimulation</w:t>
      </w:r>
      <w:r w:rsidR="128306F2" w:rsidRPr="00AD21D5">
        <w:rPr>
          <w:color w:val="000000" w:themeColor="text1"/>
        </w:rPr>
        <w:t xml:space="preserve"> (LIPUS)</w:t>
      </w:r>
      <w:r w:rsidR="3B77A98A" w:rsidRPr="00AD21D5">
        <w:rPr>
          <w:color w:val="000000" w:themeColor="text1"/>
        </w:rPr>
        <w:t xml:space="preserve"> boost</w:t>
      </w:r>
      <w:r w:rsidR="54491B87" w:rsidRPr="00AD21D5">
        <w:rPr>
          <w:color w:val="000000" w:themeColor="text1"/>
        </w:rPr>
        <w:t>s</w:t>
      </w:r>
      <w:r w:rsidR="3B77A98A" w:rsidRPr="00AD21D5">
        <w:rPr>
          <w:color w:val="000000" w:themeColor="text1"/>
        </w:rPr>
        <w:t xml:space="preserve"> new bone growth. </w:t>
      </w:r>
    </w:p>
    <w:p w14:paraId="5DE77781" w14:textId="6167D147" w:rsidR="735FB0EE" w:rsidRPr="00AD21D5" w:rsidRDefault="7DB7145F" w:rsidP="00AD21D5">
      <w:pPr>
        <w:pStyle w:val="NormalWeb"/>
        <w:spacing w:line="360" w:lineRule="auto"/>
        <w:jc w:val="both"/>
        <w:rPr>
          <w:color w:val="000000" w:themeColor="text1"/>
          <w:shd w:val="clear" w:color="auto" w:fill="FFFFFF"/>
        </w:rPr>
      </w:pPr>
      <w:r w:rsidRPr="00AD21D5">
        <w:rPr>
          <w:color w:val="000000" w:themeColor="text1"/>
          <w:shd w:val="clear" w:color="auto" w:fill="FFFFFF"/>
        </w:rPr>
        <w:t>In comparison to temperature effects, there is evidence from in vivo and in vitro research that LIPUS plays a substantial role in tissue healing</w:t>
      </w:r>
      <w:r w:rsidR="7691744F" w:rsidRPr="00AD21D5">
        <w:rPr>
          <w:color w:val="000000" w:themeColor="text1"/>
          <w:shd w:val="clear" w:color="auto" w:fill="FFFFFF"/>
        </w:rPr>
        <w:t xml:space="preserve"> by </w:t>
      </w:r>
      <w:r w:rsidR="474CADDD" w:rsidRPr="00AD21D5">
        <w:rPr>
          <w:color w:val="000000" w:themeColor="text1"/>
          <w:shd w:val="clear" w:color="auto" w:fill="FFFFFF"/>
        </w:rPr>
        <w:t>i</w:t>
      </w:r>
      <w:r w:rsidR="51B2D13B" w:rsidRPr="00AD21D5">
        <w:rPr>
          <w:color w:val="000000" w:themeColor="text1"/>
          <w:shd w:val="clear" w:color="auto" w:fill="FFFFFF"/>
        </w:rPr>
        <w:t xml:space="preserve">ncreasing </w:t>
      </w:r>
      <w:proofErr w:type="spellStart"/>
      <w:r w:rsidR="51B2D13B" w:rsidRPr="00AD21D5">
        <w:rPr>
          <w:color w:val="000000" w:themeColor="text1"/>
          <w:shd w:val="clear" w:color="auto" w:fill="FFFFFF"/>
        </w:rPr>
        <w:t>myogenin</w:t>
      </w:r>
      <w:proofErr w:type="spellEnd"/>
      <w:r w:rsidR="51B2D13B" w:rsidRPr="00AD21D5">
        <w:rPr>
          <w:color w:val="000000" w:themeColor="text1"/>
          <w:shd w:val="clear" w:color="auto" w:fill="FFFFFF"/>
        </w:rPr>
        <w:t xml:space="preserve"> and actin proteins in LIPUS-treated cells, myofiber regeneration, fast-twitch muscle regeneration, and tetanus in LIPUS-treated muscles</w:t>
      </w:r>
      <w:r w:rsidR="68BE5611" w:rsidRPr="00AD21D5">
        <w:rPr>
          <w:color w:val="000000" w:themeColor="text1"/>
          <w:shd w:val="clear" w:color="auto" w:fill="FFFFFF"/>
        </w:rPr>
        <w:t xml:space="preserve"> (Chan </w:t>
      </w:r>
      <w:r w:rsidR="68BE5611" w:rsidRPr="00AD21D5">
        <w:rPr>
          <w:i/>
          <w:iCs/>
          <w:color w:val="000000" w:themeColor="text1"/>
          <w:shd w:val="clear" w:color="auto" w:fill="FFFFFF"/>
        </w:rPr>
        <w:t>et al</w:t>
      </w:r>
      <w:r w:rsidR="4CBABE25" w:rsidRPr="00AD21D5">
        <w:rPr>
          <w:i/>
          <w:iCs/>
          <w:color w:val="000000" w:themeColor="text1"/>
          <w:shd w:val="clear" w:color="auto" w:fill="FFFFFF"/>
        </w:rPr>
        <w:t>.</w:t>
      </w:r>
      <w:r w:rsidR="68BE5611" w:rsidRPr="00AD21D5">
        <w:rPr>
          <w:color w:val="000000" w:themeColor="text1"/>
          <w:shd w:val="clear" w:color="auto" w:fill="FFFFFF"/>
        </w:rPr>
        <w:t>, 2010).</w:t>
      </w:r>
      <w:r w:rsidR="4D20D411" w:rsidRPr="00AD21D5">
        <w:rPr>
          <w:color w:val="000000" w:themeColor="text1"/>
          <w:shd w:val="clear" w:color="auto" w:fill="FFFFFF"/>
        </w:rPr>
        <w:t xml:space="preserve"> </w:t>
      </w:r>
      <w:r w:rsidR="51019E6F" w:rsidRPr="00AD21D5">
        <w:rPr>
          <w:color w:val="000000" w:themeColor="text1"/>
          <w:shd w:val="clear" w:color="auto" w:fill="FFFFFF"/>
        </w:rPr>
        <w:t>I</w:t>
      </w:r>
      <w:r w:rsidR="4D20D411" w:rsidRPr="00AD21D5">
        <w:rPr>
          <w:color w:val="000000" w:themeColor="text1"/>
          <w:shd w:val="clear" w:color="auto" w:fill="FFFFFF"/>
        </w:rPr>
        <w:t>n vitro and in vivo studies with TUS on inflamed tissues discovered a variety of effects, including increased fibroblast recruitment, stimulation of macrophage-derived fibroblast mitogenic factors, and faster angiogenesis.</w:t>
      </w:r>
      <w:r w:rsidR="4CBABE25" w:rsidRPr="00AD21D5">
        <w:rPr>
          <w:color w:val="000000" w:themeColor="text1"/>
          <w:shd w:val="clear" w:color="auto" w:fill="FFFFFF"/>
        </w:rPr>
        <w:t xml:space="preserve"> Increases in matrix synthesis, fibrinolysis rate, and production of dense collagen fibrils, as well as an increase in tissue tensile strength, indicating that </w:t>
      </w:r>
      <w:r w:rsidR="1F5033BA" w:rsidRPr="00AD21D5">
        <w:rPr>
          <w:color w:val="000000" w:themeColor="text1"/>
          <w:shd w:val="clear" w:color="auto" w:fill="FFFFFF"/>
        </w:rPr>
        <w:t>T</w:t>
      </w:r>
      <w:r w:rsidR="4CBABE25" w:rsidRPr="00AD21D5">
        <w:rPr>
          <w:color w:val="000000" w:themeColor="text1"/>
          <w:shd w:val="clear" w:color="auto" w:fill="FFFFFF"/>
        </w:rPr>
        <w:t>US speed</w:t>
      </w:r>
      <w:r w:rsidR="2A40D580" w:rsidRPr="00AD21D5">
        <w:rPr>
          <w:color w:val="000000" w:themeColor="text1"/>
          <w:shd w:val="clear" w:color="auto" w:fill="FFFFFF"/>
        </w:rPr>
        <w:t>s</w:t>
      </w:r>
      <w:r w:rsidR="4CBABE25" w:rsidRPr="00AD21D5">
        <w:rPr>
          <w:color w:val="000000" w:themeColor="text1"/>
          <w:shd w:val="clear" w:color="auto" w:fill="FFFFFF"/>
        </w:rPr>
        <w:t xml:space="preserve"> up and enhance tissue recovery (Hanes </w:t>
      </w:r>
      <w:r w:rsidR="4CBABE25" w:rsidRPr="00AD21D5">
        <w:rPr>
          <w:i/>
          <w:iCs/>
          <w:color w:val="000000" w:themeColor="text1"/>
          <w:shd w:val="clear" w:color="auto" w:fill="FFFFFF"/>
        </w:rPr>
        <w:t>et al</w:t>
      </w:r>
      <w:r w:rsidR="4CBABE25" w:rsidRPr="00AD21D5">
        <w:rPr>
          <w:color w:val="000000" w:themeColor="text1"/>
          <w:shd w:val="clear" w:color="auto" w:fill="FFFFFF"/>
        </w:rPr>
        <w:t xml:space="preserve">., </w:t>
      </w:r>
      <w:r w:rsidR="19678119" w:rsidRPr="00AD21D5">
        <w:rPr>
          <w:color w:val="000000" w:themeColor="text1"/>
          <w:shd w:val="clear" w:color="auto" w:fill="FFFFFF"/>
        </w:rPr>
        <w:t>2004</w:t>
      </w:r>
      <w:r w:rsidR="2252F0B7" w:rsidRPr="00AD21D5">
        <w:rPr>
          <w:color w:val="000000" w:themeColor="text1"/>
          <w:shd w:val="clear" w:color="auto" w:fill="FFFFFF"/>
        </w:rPr>
        <w:t xml:space="preserve">; </w:t>
      </w:r>
      <w:proofErr w:type="spellStart"/>
      <w:r w:rsidR="2252F0B7" w:rsidRPr="00AD21D5">
        <w:rPr>
          <w:color w:val="000000" w:themeColor="text1"/>
          <w:shd w:val="clear" w:color="auto" w:fill="FFFFFF"/>
        </w:rPr>
        <w:t>Siani</w:t>
      </w:r>
      <w:proofErr w:type="spellEnd"/>
      <w:r w:rsidR="2252F0B7" w:rsidRPr="00AD21D5">
        <w:rPr>
          <w:color w:val="000000" w:themeColor="text1"/>
          <w:shd w:val="clear" w:color="auto" w:fill="FFFFFF"/>
        </w:rPr>
        <w:t xml:space="preserve"> </w:t>
      </w:r>
      <w:r w:rsidR="2252F0B7" w:rsidRPr="00AD21D5">
        <w:rPr>
          <w:i/>
          <w:iCs/>
          <w:color w:val="000000" w:themeColor="text1"/>
          <w:shd w:val="clear" w:color="auto" w:fill="FFFFFF"/>
        </w:rPr>
        <w:t>et al</w:t>
      </w:r>
      <w:r w:rsidR="2252F0B7" w:rsidRPr="00AD21D5">
        <w:rPr>
          <w:color w:val="000000" w:themeColor="text1"/>
          <w:shd w:val="clear" w:color="auto" w:fill="FFFFFF"/>
        </w:rPr>
        <w:t>., 2002</w:t>
      </w:r>
      <w:r w:rsidR="271D4B20" w:rsidRPr="00AD21D5">
        <w:rPr>
          <w:color w:val="000000" w:themeColor="text1"/>
          <w:shd w:val="clear" w:color="auto" w:fill="FFFFFF"/>
        </w:rPr>
        <w:t xml:space="preserve">; </w:t>
      </w:r>
      <w:proofErr w:type="spellStart"/>
      <w:r w:rsidR="271D4B20" w:rsidRPr="00AD21D5">
        <w:rPr>
          <w:color w:val="000000" w:themeColor="text1"/>
          <w:shd w:val="clear" w:color="auto" w:fill="FFFFFF"/>
        </w:rPr>
        <w:t>Malizos</w:t>
      </w:r>
      <w:proofErr w:type="spellEnd"/>
      <w:r w:rsidR="271D4B20" w:rsidRPr="00AD21D5">
        <w:rPr>
          <w:color w:val="000000" w:themeColor="text1"/>
          <w:shd w:val="clear" w:color="auto" w:fill="FFFFFF"/>
        </w:rPr>
        <w:t xml:space="preserve"> </w:t>
      </w:r>
      <w:r w:rsidR="271D4B20" w:rsidRPr="00AD21D5">
        <w:rPr>
          <w:i/>
          <w:iCs/>
          <w:color w:val="000000" w:themeColor="text1"/>
          <w:shd w:val="clear" w:color="auto" w:fill="FFFFFF"/>
        </w:rPr>
        <w:t>et al.,</w:t>
      </w:r>
      <w:r w:rsidR="271D4B20" w:rsidRPr="00AD21D5">
        <w:rPr>
          <w:color w:val="000000" w:themeColor="text1"/>
          <w:shd w:val="clear" w:color="auto" w:fill="FFFFFF"/>
        </w:rPr>
        <w:t xml:space="preserve"> 2006). </w:t>
      </w:r>
      <w:r w:rsidR="3BA48B2F" w:rsidRPr="00AD21D5">
        <w:rPr>
          <w:color w:val="000000" w:themeColor="text1"/>
          <w:shd w:val="clear" w:color="auto" w:fill="FFFFFF"/>
        </w:rPr>
        <w:t xml:space="preserve">These results also imply </w:t>
      </w:r>
      <w:r w:rsidR="52DD069F" w:rsidRPr="00AD21D5">
        <w:rPr>
          <w:color w:val="000000" w:themeColor="text1"/>
          <w:shd w:val="clear" w:color="auto" w:fill="FFFFFF"/>
        </w:rPr>
        <w:t>T</w:t>
      </w:r>
      <w:r w:rsidR="3BA48B2F" w:rsidRPr="00AD21D5">
        <w:rPr>
          <w:color w:val="000000" w:themeColor="text1"/>
          <w:shd w:val="clear" w:color="auto" w:fill="FFFFFF"/>
        </w:rPr>
        <w:t>US</w:t>
      </w:r>
      <w:r w:rsidR="2A3A0170" w:rsidRPr="00AD21D5">
        <w:rPr>
          <w:color w:val="000000" w:themeColor="text1"/>
          <w:shd w:val="clear" w:color="auto" w:fill="FFFFFF"/>
        </w:rPr>
        <w:t xml:space="preserve"> </w:t>
      </w:r>
      <w:r w:rsidR="3BA48B2F" w:rsidRPr="00AD21D5">
        <w:rPr>
          <w:color w:val="000000" w:themeColor="text1"/>
          <w:shd w:val="clear" w:color="auto" w:fill="FFFFFF"/>
        </w:rPr>
        <w:t>speed</w:t>
      </w:r>
      <w:r w:rsidR="13480FC6" w:rsidRPr="00AD21D5">
        <w:rPr>
          <w:color w:val="000000" w:themeColor="text1"/>
          <w:shd w:val="clear" w:color="auto" w:fill="FFFFFF"/>
        </w:rPr>
        <w:t>s</w:t>
      </w:r>
      <w:r w:rsidR="3BA48B2F" w:rsidRPr="00AD21D5">
        <w:rPr>
          <w:color w:val="000000" w:themeColor="text1"/>
          <w:shd w:val="clear" w:color="auto" w:fill="FFFFFF"/>
        </w:rPr>
        <w:t xml:space="preserve"> up and improve tissue healing.</w:t>
      </w:r>
      <w:r w:rsidR="1327499C" w:rsidRPr="00AD21D5">
        <w:rPr>
          <w:color w:val="000000" w:themeColor="text1"/>
          <w:shd w:val="clear" w:color="auto" w:fill="FFFFFF"/>
        </w:rPr>
        <w:t xml:space="preserve"> </w:t>
      </w:r>
    </w:p>
    <w:p w14:paraId="3EFECBDE" w14:textId="09E85D13" w:rsidR="008D2041" w:rsidRPr="00AD21D5" w:rsidRDefault="3B77A98A" w:rsidP="00AD21D5">
      <w:pPr>
        <w:pStyle w:val="NormalWeb"/>
        <w:spacing w:line="360" w:lineRule="auto"/>
        <w:jc w:val="both"/>
        <w:rPr>
          <w:color w:val="000000" w:themeColor="text1"/>
          <w:shd w:val="clear" w:color="auto" w:fill="FFFFFF"/>
        </w:rPr>
      </w:pPr>
      <w:r w:rsidRPr="00AD21D5">
        <w:rPr>
          <w:color w:val="000000" w:themeColor="text1"/>
        </w:rPr>
        <w:t>There is a lot of evidence in this review suggesting</w:t>
      </w:r>
      <w:r w:rsidR="63D77D2D" w:rsidRPr="00AD21D5">
        <w:rPr>
          <w:color w:val="000000" w:themeColor="text1"/>
        </w:rPr>
        <w:t xml:space="preserve"> TUS</w:t>
      </w:r>
      <w:r w:rsidRPr="00AD21D5">
        <w:rPr>
          <w:color w:val="000000" w:themeColor="text1"/>
        </w:rPr>
        <w:t xml:space="preserve"> is </w:t>
      </w:r>
      <w:r w:rsidR="7D2E3AC2" w:rsidRPr="00AD21D5">
        <w:rPr>
          <w:color w:val="000000" w:themeColor="text1"/>
        </w:rPr>
        <w:t>a</w:t>
      </w:r>
      <w:r w:rsidRPr="00AD21D5">
        <w:rPr>
          <w:color w:val="000000" w:themeColor="text1"/>
        </w:rPr>
        <w:t xml:space="preserve"> useful technique to employ for tissue healing during the inflammatory and proliferative phases of healing.</w:t>
      </w:r>
      <w:r w:rsidR="38314314" w:rsidRPr="00AD21D5">
        <w:rPr>
          <w:color w:val="000000" w:themeColor="text1"/>
        </w:rPr>
        <w:t xml:space="preserve"> </w:t>
      </w:r>
      <w:r w:rsidR="7D2E3AC2" w:rsidRPr="00AD21D5">
        <w:rPr>
          <w:color w:val="000000" w:themeColor="text1"/>
        </w:rPr>
        <w:t>Watson</w:t>
      </w:r>
      <w:r w:rsidR="76314037" w:rsidRPr="00AD21D5">
        <w:rPr>
          <w:color w:val="000000" w:themeColor="text1"/>
        </w:rPr>
        <w:t>’s</w:t>
      </w:r>
      <w:r w:rsidR="7D2E3AC2" w:rsidRPr="00AD21D5">
        <w:rPr>
          <w:color w:val="000000" w:themeColor="text1"/>
        </w:rPr>
        <w:t xml:space="preserve"> theories (2011; 2016; 2017) support the previously cited evidence. </w:t>
      </w:r>
      <w:r w:rsidR="5629BA10" w:rsidRPr="00AD21D5">
        <w:rPr>
          <w:color w:val="000000" w:themeColor="text1"/>
        </w:rPr>
        <w:t>Though, much of the information comes from in vivo or in vitro trials, and some TUS research is outdated.</w:t>
      </w:r>
      <w:r w:rsidR="7EAC83C0" w:rsidRPr="00AD21D5">
        <w:rPr>
          <w:color w:val="000000" w:themeColor="text1"/>
        </w:rPr>
        <w:t xml:space="preserve"> Some TUS effects</w:t>
      </w:r>
      <w:r w:rsidR="5ABAB12C" w:rsidRPr="00AD21D5">
        <w:rPr>
          <w:color w:val="000000" w:themeColor="text1"/>
        </w:rPr>
        <w:t xml:space="preserve"> on the </w:t>
      </w:r>
      <w:r w:rsidR="7EAC83C0" w:rsidRPr="00AD21D5">
        <w:rPr>
          <w:color w:val="000000" w:themeColor="text1"/>
        </w:rPr>
        <w:t>healing phase</w:t>
      </w:r>
      <w:r w:rsidR="38EFF90B" w:rsidRPr="00AD21D5">
        <w:rPr>
          <w:color w:val="000000" w:themeColor="text1"/>
        </w:rPr>
        <w:t>,</w:t>
      </w:r>
      <w:r w:rsidR="7EAC83C0" w:rsidRPr="00AD21D5">
        <w:rPr>
          <w:color w:val="000000" w:themeColor="text1"/>
        </w:rPr>
        <w:t xml:space="preserve"> change</w:t>
      </w:r>
      <w:r w:rsidR="7B491AC0" w:rsidRPr="00AD21D5">
        <w:rPr>
          <w:color w:val="000000" w:themeColor="text1"/>
        </w:rPr>
        <w:t xml:space="preserve">s during the </w:t>
      </w:r>
      <w:r w:rsidR="7EAC83C0" w:rsidRPr="00AD21D5">
        <w:rPr>
          <w:color w:val="000000" w:themeColor="text1"/>
        </w:rPr>
        <w:t>two mediums in vivo or in vitro research, resulting in a range of outcomes.</w:t>
      </w:r>
      <w:r w:rsidR="08F27750" w:rsidRPr="00AD21D5">
        <w:rPr>
          <w:color w:val="000000" w:themeColor="text1"/>
        </w:rPr>
        <w:t xml:space="preserve"> Therefore, current study using modern techniques is required to validate or refute the dated research.</w:t>
      </w:r>
    </w:p>
    <w:p w14:paraId="72BE7FDF" w14:textId="4FDFCDFA" w:rsidR="00A91010" w:rsidRPr="00AD21D5" w:rsidRDefault="2F412FE5" w:rsidP="00AD21D5">
      <w:pPr>
        <w:pStyle w:val="NormalWeb"/>
        <w:spacing w:line="360" w:lineRule="auto"/>
        <w:jc w:val="both"/>
        <w:rPr>
          <w:sz w:val="28"/>
          <w:szCs w:val="28"/>
        </w:rPr>
      </w:pPr>
      <w:r w:rsidRPr="00AD21D5">
        <w:rPr>
          <w:sz w:val="28"/>
          <w:szCs w:val="28"/>
        </w:rPr>
        <w:t>What is the evidence base for the mechanism of action?</w:t>
      </w:r>
      <w:r w:rsidR="09C134E9" w:rsidRPr="00AD21D5">
        <w:rPr>
          <w:sz w:val="28"/>
          <w:szCs w:val="28"/>
        </w:rPr>
        <w:t xml:space="preserve"> </w:t>
      </w:r>
    </w:p>
    <w:p w14:paraId="3A402CEA" w14:textId="3247475E" w:rsidR="735FB0EE" w:rsidRPr="00AD21D5" w:rsidRDefault="286308D3" w:rsidP="00AD21D5">
      <w:pPr>
        <w:pStyle w:val="NormalWeb"/>
        <w:spacing w:line="360" w:lineRule="auto"/>
        <w:jc w:val="both"/>
        <w:rPr>
          <w:rStyle w:val="below-fold"/>
        </w:rPr>
      </w:pPr>
      <w:r w:rsidRPr="00AD21D5">
        <w:rPr>
          <w:color w:val="000000" w:themeColor="text1"/>
        </w:rPr>
        <w:t>Awan et al., (2017) published a study look</w:t>
      </w:r>
      <w:r w:rsidR="5C5216C8" w:rsidRPr="00AD21D5">
        <w:rPr>
          <w:color w:val="000000" w:themeColor="text1"/>
        </w:rPr>
        <w:t>ing</w:t>
      </w:r>
      <w:r w:rsidRPr="00AD21D5">
        <w:rPr>
          <w:color w:val="000000" w:themeColor="text1"/>
        </w:rPr>
        <w:t xml:space="preserve"> at </w:t>
      </w:r>
      <w:r w:rsidR="208C7652" w:rsidRPr="00AD21D5">
        <w:rPr>
          <w:color w:val="000000" w:themeColor="text1"/>
        </w:rPr>
        <w:t>the</w:t>
      </w:r>
      <w:r w:rsidR="2A85094D" w:rsidRPr="00AD21D5">
        <w:rPr>
          <w:color w:val="000000" w:themeColor="text1"/>
        </w:rPr>
        <w:t xml:space="preserve"> ‘effectiveness of therapeutic ultrasound with or without</w:t>
      </w:r>
      <w:r w:rsidR="2A85094D" w:rsidRPr="00AD21D5">
        <w:rPr>
          <w:rStyle w:val="apple-converted-space"/>
          <w:color w:val="000000" w:themeColor="text1"/>
        </w:rPr>
        <w:t> </w:t>
      </w:r>
      <w:r w:rsidR="2A85094D" w:rsidRPr="00AD21D5">
        <w:rPr>
          <w:rStyle w:val="below-fold"/>
          <w:color w:val="000000" w:themeColor="text1"/>
        </w:rPr>
        <w:t xml:space="preserve">spica splint in the management of De </w:t>
      </w:r>
      <w:proofErr w:type="spellStart"/>
      <w:r w:rsidR="2A85094D" w:rsidRPr="00AD21D5">
        <w:rPr>
          <w:rStyle w:val="below-fold"/>
          <w:color w:val="000000" w:themeColor="text1"/>
        </w:rPr>
        <w:t>Quervain's</w:t>
      </w:r>
      <w:proofErr w:type="spellEnd"/>
      <w:r w:rsidR="2A85094D" w:rsidRPr="00AD21D5">
        <w:rPr>
          <w:rStyle w:val="below-fold"/>
          <w:color w:val="000000" w:themeColor="text1"/>
        </w:rPr>
        <w:t xml:space="preserve"> disease (DQD)’.</w:t>
      </w:r>
      <w:r w:rsidR="70C8BE5A" w:rsidRPr="00AD21D5">
        <w:rPr>
          <w:rStyle w:val="below-fold"/>
          <w:color w:val="000000" w:themeColor="text1"/>
        </w:rPr>
        <w:t xml:space="preserve"> A total of thirty patients were split into two groups. The control group received TUS, while the </w:t>
      </w:r>
      <w:r w:rsidR="70C8BE5A" w:rsidRPr="00AD21D5">
        <w:rPr>
          <w:rStyle w:val="below-fold"/>
          <w:color w:val="000000" w:themeColor="text1"/>
        </w:rPr>
        <w:lastRenderedPageBreak/>
        <w:t>experimental group received thumb spica splitting after receiving ultrasound.</w:t>
      </w:r>
      <w:r w:rsidR="6E42EE90" w:rsidRPr="00AD21D5">
        <w:rPr>
          <w:rStyle w:val="below-fold"/>
          <w:color w:val="000000" w:themeColor="text1"/>
        </w:rPr>
        <w:t xml:space="preserve"> The intervention-induced changes within the groups were explored using a paired sample t-test, using an independent sample t-test</w:t>
      </w:r>
      <w:r w:rsidR="5F7E456D" w:rsidRPr="00AD21D5">
        <w:rPr>
          <w:rStyle w:val="below-fold"/>
          <w:color w:val="000000" w:themeColor="text1"/>
        </w:rPr>
        <w:t xml:space="preserve"> the two groups were compared</w:t>
      </w:r>
      <w:r w:rsidR="6E42EE90" w:rsidRPr="00AD21D5">
        <w:rPr>
          <w:rStyle w:val="below-fold"/>
          <w:color w:val="000000" w:themeColor="text1"/>
        </w:rPr>
        <w:t>.</w:t>
      </w:r>
      <w:r w:rsidR="47318E13" w:rsidRPr="00AD21D5">
        <w:t xml:space="preserve"> </w:t>
      </w:r>
      <w:r w:rsidR="00B004F7" w:rsidRPr="00AD21D5">
        <w:t xml:space="preserve">The findings showed that combining TUS with a spica splint for De </w:t>
      </w:r>
      <w:proofErr w:type="spellStart"/>
      <w:r w:rsidR="00B004F7" w:rsidRPr="00AD21D5">
        <w:t>Quervain's</w:t>
      </w:r>
      <w:proofErr w:type="spellEnd"/>
      <w:r w:rsidR="00B004F7" w:rsidRPr="00AD21D5">
        <w:t xml:space="preserve"> disease conservative treatment is more effective than TUS alone.</w:t>
      </w:r>
    </w:p>
    <w:p w14:paraId="1F38F02A" w14:textId="324B16C2" w:rsidR="006D6782" w:rsidRPr="00AD21D5" w:rsidRDefault="027A8FCC" w:rsidP="00AD21D5">
      <w:pPr>
        <w:spacing w:line="360" w:lineRule="auto"/>
        <w:jc w:val="both"/>
        <w:rPr>
          <w:color w:val="222222"/>
          <w:shd w:val="clear" w:color="auto" w:fill="FFFFFF"/>
        </w:rPr>
      </w:pPr>
      <w:proofErr w:type="spellStart"/>
      <w:r w:rsidRPr="00AD21D5">
        <w:rPr>
          <w:color w:val="222222"/>
          <w:shd w:val="clear" w:color="auto" w:fill="FFFFFF"/>
        </w:rPr>
        <w:t>Özgönenel</w:t>
      </w:r>
      <w:proofErr w:type="spellEnd"/>
      <w:r w:rsidRPr="00AD21D5">
        <w:rPr>
          <w:color w:val="222222"/>
          <w:shd w:val="clear" w:color="auto" w:fill="FFFFFF"/>
        </w:rPr>
        <w:t xml:space="preserve"> </w:t>
      </w:r>
      <w:r w:rsidRPr="00AD21D5">
        <w:rPr>
          <w:i/>
          <w:iCs/>
          <w:color w:val="222222"/>
          <w:shd w:val="clear" w:color="auto" w:fill="FFFFFF"/>
        </w:rPr>
        <w:t>et al.</w:t>
      </w:r>
      <w:r w:rsidRPr="00AD21D5">
        <w:rPr>
          <w:color w:val="222222"/>
          <w:shd w:val="clear" w:color="auto" w:fill="FFFFFF"/>
        </w:rPr>
        <w:t>,</w:t>
      </w:r>
      <w:r w:rsidR="22123864" w:rsidRPr="00AD21D5">
        <w:rPr>
          <w:color w:val="222222"/>
          <w:shd w:val="clear" w:color="auto" w:fill="FFFFFF"/>
        </w:rPr>
        <w:t xml:space="preserve"> </w:t>
      </w:r>
      <w:r w:rsidRPr="00AD21D5">
        <w:rPr>
          <w:color w:val="222222"/>
          <w:shd w:val="clear" w:color="auto" w:fill="FFFFFF"/>
        </w:rPr>
        <w:t>(2018)</w:t>
      </w:r>
      <w:r w:rsidR="7A90252C" w:rsidRPr="00AD21D5">
        <w:rPr>
          <w:color w:val="222222"/>
          <w:shd w:val="clear" w:color="auto" w:fill="FFFFFF"/>
        </w:rPr>
        <w:t xml:space="preserve"> conducted a randomised double-blind placebo-controlled tria</w:t>
      </w:r>
      <w:r w:rsidR="1E232A9F" w:rsidRPr="00AD21D5">
        <w:rPr>
          <w:color w:val="222222"/>
          <w:shd w:val="clear" w:color="auto" w:fill="FFFFFF"/>
        </w:rPr>
        <w:t>l</w:t>
      </w:r>
      <w:r w:rsidR="7A90252C" w:rsidRPr="00AD21D5">
        <w:rPr>
          <w:color w:val="222222"/>
          <w:shd w:val="clear" w:color="auto" w:fill="FFFFFF"/>
        </w:rPr>
        <w:t xml:space="preserve"> determin</w:t>
      </w:r>
      <w:r w:rsidR="1E757D48" w:rsidRPr="00AD21D5">
        <w:rPr>
          <w:color w:val="222222"/>
          <w:shd w:val="clear" w:color="auto" w:fill="FFFFFF"/>
        </w:rPr>
        <w:t>ing</w:t>
      </w:r>
      <w:r w:rsidR="7A90252C" w:rsidRPr="00AD21D5">
        <w:rPr>
          <w:color w:val="222222"/>
          <w:shd w:val="clear" w:color="auto" w:fill="FFFFFF"/>
        </w:rPr>
        <w:t xml:space="preserve"> the 'effectiveness of therapeutic ultrasound (US) in knee </w:t>
      </w:r>
      <w:proofErr w:type="spellStart"/>
      <w:r w:rsidR="34DA549B" w:rsidRPr="00AD21D5">
        <w:rPr>
          <w:color w:val="222222"/>
          <w:shd w:val="clear" w:color="auto" w:fill="FFFFFF"/>
        </w:rPr>
        <w:t>o</w:t>
      </w:r>
      <w:r w:rsidR="7A90252C" w:rsidRPr="00AD21D5">
        <w:rPr>
          <w:color w:val="222222"/>
          <w:shd w:val="clear" w:color="auto" w:fill="FFFFFF"/>
        </w:rPr>
        <w:t>OA</w:t>
      </w:r>
      <w:proofErr w:type="spellEnd"/>
      <w:r w:rsidR="7A90252C" w:rsidRPr="00AD21D5">
        <w:rPr>
          <w:color w:val="222222"/>
          <w:shd w:val="clear" w:color="auto" w:fill="FFFFFF"/>
        </w:rPr>
        <w:t>'.</w:t>
      </w:r>
      <w:r w:rsidR="47E61B41" w:rsidRPr="00AD21D5">
        <w:t xml:space="preserve"> </w:t>
      </w:r>
      <w:r w:rsidR="47E61B41" w:rsidRPr="00AD21D5">
        <w:rPr>
          <w:color w:val="222222"/>
          <w:shd w:val="clear" w:color="auto" w:fill="FFFFFF"/>
        </w:rPr>
        <w:t>Thirty-three patients were given continuous TUS (n = 15) or sham TUS (n = 18) as a placebo.</w:t>
      </w:r>
      <w:r w:rsidR="0191090A" w:rsidRPr="00AD21D5">
        <w:rPr>
          <w:color w:val="222222"/>
          <w:shd w:val="clear" w:color="auto" w:fill="FFFFFF"/>
        </w:rPr>
        <w:t xml:space="preserve"> Following the intervention, both groups experienced less knee pain when moving. The VAS values in both the treatment and placebo groups improved significantly (P 0.05 and P 0.05, respectively).</w:t>
      </w:r>
      <w:r w:rsidR="2DE8232A" w:rsidRPr="00AD21D5">
        <w:rPr>
          <w:color w:val="222222"/>
          <w:shd w:val="clear" w:color="auto" w:fill="FFFFFF"/>
        </w:rPr>
        <w:t xml:space="preserve"> After intervention, neither group's cartilage thickness measurements of the medial femoral condyle, lateral femoral condyle, or intercondylar area changed.</w:t>
      </w:r>
      <w:r w:rsidR="063BBC63" w:rsidRPr="00AD21D5">
        <w:t xml:space="preserve"> </w:t>
      </w:r>
      <w:r w:rsidR="6692EBF0" w:rsidRPr="00AD21D5">
        <w:rPr>
          <w:color w:val="222222"/>
        </w:rPr>
        <w:t>The findings demonstrate that TUS is an effective treatment modality for pain alleviation and function improvement in patients with knee OA; however, TUS had no effect on cartilage repair.</w:t>
      </w:r>
    </w:p>
    <w:p w14:paraId="346D8623" w14:textId="77777777" w:rsidR="0075634A" w:rsidRPr="00AD21D5" w:rsidRDefault="0075634A" w:rsidP="00AD21D5">
      <w:pPr>
        <w:spacing w:line="360" w:lineRule="auto"/>
        <w:jc w:val="both"/>
      </w:pPr>
    </w:p>
    <w:p w14:paraId="27BB230B" w14:textId="1F631C09" w:rsidR="00AE137C" w:rsidRPr="00AD21D5" w:rsidRDefault="3BFDC911" w:rsidP="00AD21D5">
      <w:pPr>
        <w:spacing w:line="360" w:lineRule="auto"/>
        <w:jc w:val="both"/>
      </w:pPr>
      <w:proofErr w:type="spellStart"/>
      <w:r w:rsidRPr="00AD21D5">
        <w:rPr>
          <w:color w:val="222222"/>
          <w:shd w:val="clear" w:color="auto" w:fill="FFFFFF"/>
        </w:rPr>
        <w:t>Aiyer</w:t>
      </w:r>
      <w:proofErr w:type="spellEnd"/>
      <w:r w:rsidRPr="00AD21D5">
        <w:rPr>
          <w:i/>
          <w:iCs/>
          <w:color w:val="222222"/>
          <w:shd w:val="clear" w:color="auto" w:fill="FFFFFF"/>
        </w:rPr>
        <w:t xml:space="preserve"> et al.</w:t>
      </w:r>
      <w:r w:rsidRPr="00AD21D5">
        <w:rPr>
          <w:color w:val="222222"/>
          <w:shd w:val="clear" w:color="auto" w:fill="FFFFFF"/>
        </w:rPr>
        <w:t xml:space="preserve">, (2020) </w:t>
      </w:r>
      <w:r w:rsidR="304AEB7A" w:rsidRPr="00AD21D5">
        <w:rPr>
          <w:color w:val="222222"/>
          <w:shd w:val="clear" w:color="auto" w:fill="FFFFFF"/>
        </w:rPr>
        <w:t>performed a systematic review</w:t>
      </w:r>
      <w:r w:rsidR="3EECCC80" w:rsidRPr="00AD21D5">
        <w:rPr>
          <w:color w:val="222222"/>
          <w:shd w:val="clear" w:color="auto" w:fill="FFFFFF"/>
        </w:rPr>
        <w:t xml:space="preserve"> and meta-</w:t>
      </w:r>
      <w:r w:rsidR="64FC1E66" w:rsidRPr="00AD21D5">
        <w:rPr>
          <w:color w:val="222222"/>
          <w:shd w:val="clear" w:color="auto" w:fill="FFFFFF"/>
        </w:rPr>
        <w:t>an</w:t>
      </w:r>
      <w:r w:rsidR="3EECCC80" w:rsidRPr="00AD21D5">
        <w:rPr>
          <w:color w:val="222222"/>
          <w:shd w:val="clear" w:color="auto" w:fill="FFFFFF"/>
        </w:rPr>
        <w:t>alyses (PRISMA)</w:t>
      </w:r>
      <w:r w:rsidR="64FC1E66" w:rsidRPr="00AD21D5">
        <w:rPr>
          <w:color w:val="222222"/>
          <w:shd w:val="clear" w:color="auto" w:fill="FFFFFF"/>
        </w:rPr>
        <w:t xml:space="preserve"> into </w:t>
      </w:r>
      <w:r w:rsidR="304AEB7A" w:rsidRPr="00AD21D5">
        <w:rPr>
          <w:color w:val="222222"/>
          <w:shd w:val="clear" w:color="auto" w:fill="FFFFFF"/>
        </w:rPr>
        <w:t>‘</w:t>
      </w:r>
      <w:r w:rsidR="1A6EF710" w:rsidRPr="00AD21D5">
        <w:rPr>
          <w:color w:val="222222"/>
          <w:shd w:val="clear" w:color="auto" w:fill="FFFFFF"/>
        </w:rPr>
        <w:t xml:space="preserve">the Effectiveness of </w:t>
      </w:r>
      <w:r w:rsidR="304AEB7A" w:rsidRPr="00AD21D5">
        <w:rPr>
          <w:color w:val="222222"/>
          <w:shd w:val="clear" w:color="auto" w:fill="FFFFFF"/>
        </w:rPr>
        <w:t xml:space="preserve">Therapeutic Ultrasound for Chronic Pain Management in Joints’. </w:t>
      </w:r>
      <w:r w:rsidR="0ED4D91A" w:rsidRPr="00AD21D5">
        <w:rPr>
          <w:color w:val="222222"/>
          <w:shd w:val="clear" w:color="auto" w:fill="FFFFFF"/>
        </w:rPr>
        <w:t>This review looked at ten studies that were published between 1980 and 2017.</w:t>
      </w:r>
      <w:r w:rsidR="4F452226" w:rsidRPr="00AD21D5">
        <w:rPr>
          <w:color w:val="222222"/>
          <w:shd w:val="clear" w:color="auto" w:fill="FFFFFF"/>
        </w:rPr>
        <w:t xml:space="preserve"> Randomised controlled trials (RCTs) evaluating </w:t>
      </w:r>
      <w:r w:rsidR="15F45FF0" w:rsidRPr="00AD21D5">
        <w:rPr>
          <w:color w:val="222222"/>
          <w:shd w:val="clear" w:color="auto" w:fill="FFFFFF"/>
        </w:rPr>
        <w:t>TUS</w:t>
      </w:r>
      <w:r w:rsidR="4F452226" w:rsidRPr="00AD21D5">
        <w:rPr>
          <w:color w:val="222222"/>
          <w:shd w:val="clear" w:color="auto" w:fill="FFFFFF"/>
        </w:rPr>
        <w:t xml:space="preserve"> (continuous and pulsed) in patients with chronic knee</w:t>
      </w:r>
      <w:r w:rsidR="7F553035" w:rsidRPr="00AD21D5">
        <w:rPr>
          <w:color w:val="222222"/>
          <w:shd w:val="clear" w:color="auto" w:fill="FFFFFF"/>
        </w:rPr>
        <w:t xml:space="preserve"> and </w:t>
      </w:r>
      <w:r w:rsidR="4F452226" w:rsidRPr="00AD21D5">
        <w:rPr>
          <w:color w:val="222222"/>
          <w:shd w:val="clear" w:color="auto" w:fill="FFFFFF"/>
        </w:rPr>
        <w:t xml:space="preserve">shoulder were </w:t>
      </w:r>
      <w:r w:rsidR="45E55E89" w:rsidRPr="00AD21D5">
        <w:rPr>
          <w:color w:val="222222"/>
          <w:shd w:val="clear" w:color="auto" w:fill="FFFFFF"/>
        </w:rPr>
        <w:t>included</w:t>
      </w:r>
      <w:r w:rsidR="797C87EF" w:rsidRPr="00AD21D5">
        <w:rPr>
          <w:color w:val="222222"/>
          <w:shd w:val="clear" w:color="auto" w:fill="FFFFFF"/>
        </w:rPr>
        <w:t xml:space="preserve">. </w:t>
      </w:r>
      <w:r w:rsidR="4AE83702" w:rsidRPr="00AD21D5">
        <w:t xml:space="preserve">The results demonstrated that </w:t>
      </w:r>
      <w:r w:rsidR="587740E7" w:rsidRPr="00AD21D5">
        <w:t>TUS</w:t>
      </w:r>
      <w:r w:rsidR="4AE83702" w:rsidRPr="00AD21D5">
        <w:t xml:space="preserve"> had a statistically significant improvement in knee </w:t>
      </w:r>
      <w:r w:rsidR="7375BC62" w:rsidRPr="00AD21D5">
        <w:t>and shoulder</w:t>
      </w:r>
      <w:r w:rsidR="797C87EF" w:rsidRPr="00AD21D5">
        <w:t xml:space="preserve"> </w:t>
      </w:r>
      <w:r w:rsidR="4AE83702" w:rsidRPr="00AD21D5">
        <w:t>pain</w:t>
      </w:r>
      <w:r w:rsidR="4F452226" w:rsidRPr="00AD21D5">
        <w:t xml:space="preserve">. </w:t>
      </w:r>
      <w:r w:rsidR="7375BC62" w:rsidRPr="00AD21D5">
        <w:t xml:space="preserve">However, several trials have shown that </w:t>
      </w:r>
      <w:r w:rsidR="2537D122" w:rsidRPr="00AD21D5">
        <w:t>TUS</w:t>
      </w:r>
      <w:r w:rsidR="7375BC62" w:rsidRPr="00AD21D5">
        <w:t xml:space="preserve"> is inferior to the comparator modality in the treatment of shoulder discomfort.</w:t>
      </w:r>
      <w:r w:rsidR="44289FFC" w:rsidRPr="00AD21D5">
        <w:t xml:space="preserve"> </w:t>
      </w:r>
      <w:r w:rsidR="048A43BB" w:rsidRPr="00AD21D5">
        <w:t>The study's findings revealed that TUS can help treat chronic pain in joints when used in conjunction with other physiotherapeutic methods. According to the findings of the study, TUS can impact chronic pain management in joints.</w:t>
      </w:r>
    </w:p>
    <w:p w14:paraId="201B2CA5" w14:textId="77777777" w:rsidR="00886909" w:rsidRPr="00AD21D5" w:rsidRDefault="00886909" w:rsidP="00AD21D5">
      <w:pPr>
        <w:spacing w:line="360" w:lineRule="auto"/>
        <w:jc w:val="both"/>
      </w:pPr>
    </w:p>
    <w:p w14:paraId="28800C06" w14:textId="7389B417" w:rsidR="735FB0EE" w:rsidRPr="00AD21D5" w:rsidRDefault="22819B85" w:rsidP="00AD21D5">
      <w:pPr>
        <w:spacing w:line="360" w:lineRule="auto"/>
        <w:jc w:val="both"/>
        <w:rPr>
          <w:color w:val="222222"/>
        </w:rPr>
      </w:pPr>
      <w:r w:rsidRPr="00AD21D5">
        <w:t xml:space="preserve">The studies cited above, </w:t>
      </w:r>
      <w:proofErr w:type="spellStart"/>
      <w:r w:rsidRPr="00AD21D5">
        <w:t>Özgönenel</w:t>
      </w:r>
      <w:proofErr w:type="spellEnd"/>
      <w:r w:rsidRPr="00AD21D5">
        <w:t xml:space="preserve"> </w:t>
      </w:r>
      <w:r w:rsidRPr="00AD21D5">
        <w:rPr>
          <w:i/>
          <w:iCs/>
        </w:rPr>
        <w:t>et al</w:t>
      </w:r>
      <w:r w:rsidRPr="00AD21D5">
        <w:t xml:space="preserve">., (2018) and </w:t>
      </w:r>
      <w:proofErr w:type="spellStart"/>
      <w:r w:rsidRPr="00AD21D5">
        <w:t>Aiyer</w:t>
      </w:r>
      <w:proofErr w:type="spellEnd"/>
      <w:r w:rsidRPr="00AD21D5">
        <w:rPr>
          <w:i/>
          <w:iCs/>
        </w:rPr>
        <w:t xml:space="preserve"> et al</w:t>
      </w:r>
      <w:r w:rsidRPr="00AD21D5">
        <w:t>., (2020), give evidence that TUS can be utilised to treat chronic pain in joints like the knee and shoulder.</w:t>
      </w:r>
      <w:r w:rsidR="0D5B571B" w:rsidRPr="00AD21D5">
        <w:t xml:space="preserve"> </w:t>
      </w:r>
      <w:r w:rsidR="79B87602" w:rsidRPr="00AD21D5">
        <w:t xml:space="preserve">There is evidence that TUS should be used in conjunction with a spica splint for patients with DQD (Awan et al., (2017) and </w:t>
      </w:r>
      <w:proofErr w:type="spellStart"/>
      <w:r w:rsidR="79B87602" w:rsidRPr="00AD21D5">
        <w:t>Aiyer</w:t>
      </w:r>
      <w:proofErr w:type="spellEnd"/>
      <w:r w:rsidR="79B87602" w:rsidRPr="00AD21D5">
        <w:t xml:space="preserve"> et al., (2020), which states that a combination of different physiotherapeutic modalities is required to achieve pain reduction</w:t>
      </w:r>
      <w:r w:rsidR="53320B12" w:rsidRPr="00AD21D5">
        <w:t>.</w:t>
      </w:r>
      <w:r w:rsidR="55369719" w:rsidRPr="00AD21D5">
        <w:t xml:space="preserve"> The studies conducted by Awan </w:t>
      </w:r>
      <w:r w:rsidR="55369719" w:rsidRPr="00AD21D5">
        <w:rPr>
          <w:i/>
          <w:iCs/>
        </w:rPr>
        <w:t>et al</w:t>
      </w:r>
      <w:r w:rsidR="55369719" w:rsidRPr="00AD21D5">
        <w:t xml:space="preserve">., (2017), </w:t>
      </w:r>
      <w:proofErr w:type="spellStart"/>
      <w:r w:rsidR="3A52286E" w:rsidRPr="00AD21D5">
        <w:rPr>
          <w:color w:val="000000" w:themeColor="text1"/>
        </w:rPr>
        <w:t>Ö</w:t>
      </w:r>
      <w:r w:rsidR="55369719" w:rsidRPr="00AD21D5">
        <w:t>zgönenel</w:t>
      </w:r>
      <w:proofErr w:type="spellEnd"/>
      <w:r w:rsidR="55369719" w:rsidRPr="00AD21D5">
        <w:t xml:space="preserve"> </w:t>
      </w:r>
      <w:r w:rsidR="55369719" w:rsidRPr="00AD21D5">
        <w:rPr>
          <w:i/>
          <w:iCs/>
        </w:rPr>
        <w:t>et al</w:t>
      </w:r>
      <w:r w:rsidR="55369719" w:rsidRPr="00AD21D5">
        <w:t xml:space="preserve">., (2018), and </w:t>
      </w:r>
      <w:proofErr w:type="spellStart"/>
      <w:r w:rsidR="55369719" w:rsidRPr="00AD21D5">
        <w:t>Aiyer</w:t>
      </w:r>
      <w:proofErr w:type="spellEnd"/>
      <w:r w:rsidR="55369719" w:rsidRPr="00AD21D5">
        <w:t xml:space="preserve"> </w:t>
      </w:r>
      <w:r w:rsidR="55369719" w:rsidRPr="00AD21D5">
        <w:rPr>
          <w:i/>
          <w:iCs/>
        </w:rPr>
        <w:t>et al</w:t>
      </w:r>
      <w:r w:rsidR="55369719" w:rsidRPr="00AD21D5">
        <w:t xml:space="preserve">., (2020) contained many low-quality evidence studies and high-risk of bias studies, which </w:t>
      </w:r>
      <w:r w:rsidR="2FA29E4E" w:rsidRPr="00AD21D5">
        <w:t>suggests</w:t>
      </w:r>
      <w:r w:rsidR="55369719" w:rsidRPr="00AD21D5">
        <w:t xml:space="preserve"> the results from these studies should be interpreted </w:t>
      </w:r>
      <w:r w:rsidR="55369719" w:rsidRPr="00AD21D5">
        <w:lastRenderedPageBreak/>
        <w:t>with caution until there is an abundance of high-quality evidence to determine whether TUS is or is not effective in reducing pain and ROM in patients.</w:t>
      </w:r>
    </w:p>
    <w:p w14:paraId="6972C17F" w14:textId="7D1377A0" w:rsidR="735FB0EE" w:rsidRPr="00AD21D5" w:rsidRDefault="008D2041" w:rsidP="00AD21D5">
      <w:pPr>
        <w:pStyle w:val="NormalWeb"/>
        <w:spacing w:line="360" w:lineRule="auto"/>
        <w:jc w:val="both"/>
        <w:rPr>
          <w:color w:val="000000" w:themeColor="text1"/>
          <w:sz w:val="28"/>
          <w:szCs w:val="28"/>
        </w:rPr>
      </w:pPr>
      <w:r w:rsidRPr="00AD21D5">
        <w:rPr>
          <w:color w:val="000000" w:themeColor="text1"/>
          <w:sz w:val="28"/>
          <w:szCs w:val="28"/>
        </w:rPr>
        <w:t>W</w:t>
      </w:r>
      <w:r w:rsidR="2F412FE5" w:rsidRPr="00AD21D5">
        <w:rPr>
          <w:color w:val="000000" w:themeColor="text1"/>
          <w:sz w:val="28"/>
          <w:szCs w:val="28"/>
        </w:rPr>
        <w:t xml:space="preserve">hat traffic light colour would you put on this modality? </w:t>
      </w:r>
    </w:p>
    <w:p w14:paraId="4EA59384" w14:textId="6EE13014" w:rsidR="00144C59" w:rsidRPr="00AD21D5" w:rsidRDefault="4A402E59" w:rsidP="00AD21D5">
      <w:pPr>
        <w:pStyle w:val="NormalWeb"/>
        <w:spacing w:line="360" w:lineRule="auto"/>
        <w:jc w:val="both"/>
      </w:pPr>
      <w:r w:rsidRPr="00AD21D5">
        <w:rPr>
          <w:color w:val="000000" w:themeColor="text1"/>
        </w:rPr>
        <w:t xml:space="preserve">I would give </w:t>
      </w:r>
      <w:r w:rsidR="2B0E9BAD" w:rsidRPr="00AD21D5">
        <w:rPr>
          <w:color w:val="000000" w:themeColor="text1"/>
        </w:rPr>
        <w:t>electrotherapy treatment modality a</w:t>
      </w:r>
      <w:r w:rsidR="56717942" w:rsidRPr="00AD21D5">
        <w:rPr>
          <w:color w:val="000000" w:themeColor="text1"/>
        </w:rPr>
        <w:t xml:space="preserve"> </w:t>
      </w:r>
      <w:r w:rsidR="648D2C7D" w:rsidRPr="00AD21D5">
        <w:rPr>
          <w:color w:val="000000" w:themeColor="text1"/>
        </w:rPr>
        <w:t xml:space="preserve">traffic light colour of </w:t>
      </w:r>
      <w:r w:rsidR="2B0E9BAD" w:rsidRPr="00AD21D5">
        <w:rPr>
          <w:color w:val="000000" w:themeColor="text1"/>
        </w:rPr>
        <w:t>amber</w:t>
      </w:r>
      <w:r w:rsidR="5A6CD575" w:rsidRPr="00AD21D5">
        <w:rPr>
          <w:color w:val="000000" w:themeColor="text1"/>
        </w:rPr>
        <w:t xml:space="preserve"> f</w:t>
      </w:r>
      <w:r w:rsidR="258C4216" w:rsidRPr="00AD21D5">
        <w:rPr>
          <w:color w:val="000000" w:themeColor="text1"/>
        </w:rPr>
        <w:t>or a variety of reasons.</w:t>
      </w:r>
      <w:r w:rsidR="4424E76F" w:rsidRPr="00AD21D5">
        <w:rPr>
          <w:color w:val="000000" w:themeColor="text1"/>
        </w:rPr>
        <w:t xml:space="preserve"> </w:t>
      </w:r>
      <w:r w:rsidR="02449F8B" w:rsidRPr="00AD21D5">
        <w:rPr>
          <w:color w:val="000000" w:themeColor="text1"/>
        </w:rPr>
        <w:t>Theorised tissue healing effects from TUS use during the inflammatory and proliferative phases of healing have been proven. However, some of these studies are in vivo and in vitro, which provide lower-level evidence than human trials, and more high-level human-based ultrasound trials are needed to acquire a complete understanding of ultrasound's effects on the human body.</w:t>
      </w:r>
      <w:r w:rsidR="423DCC1D" w:rsidRPr="00AD21D5">
        <w:t xml:space="preserve"> </w:t>
      </w:r>
      <w:r w:rsidR="49051CD7" w:rsidRPr="00AD21D5">
        <w:t>TUS has also been proven to have additional benefits, such as pain alleviation; one theory is that the ultrasonic head's contact with the skin stimulates A-beta fibres, resulting in a pain gate effect</w:t>
      </w:r>
      <w:r w:rsidR="7ACD322D" w:rsidRPr="00AD21D5">
        <w:t xml:space="preserve">. </w:t>
      </w:r>
      <w:r w:rsidR="7919A00F" w:rsidRPr="00AD21D5">
        <w:t>There was a significant quantity of evidence in the literature that there was a lack of current research.</w:t>
      </w:r>
      <w:r w:rsidR="0E3AC1FE" w:rsidRPr="00AD21D5">
        <w:t xml:space="preserve"> </w:t>
      </w:r>
      <w:r w:rsidR="7545D735" w:rsidRPr="00AD21D5">
        <w:t xml:space="preserve">This is a limitation because the literature </w:t>
      </w:r>
      <w:r w:rsidR="645092DC" w:rsidRPr="00AD21D5">
        <w:t xml:space="preserve">provided could have been developed </w:t>
      </w:r>
      <w:r w:rsidR="7545D735" w:rsidRPr="00AD21D5">
        <w:t xml:space="preserve">over the year, </w:t>
      </w:r>
      <w:r w:rsidR="645092DC" w:rsidRPr="00AD21D5">
        <w:t>providing</w:t>
      </w:r>
      <w:r w:rsidR="7545D735" w:rsidRPr="00AD21D5">
        <w:t xml:space="preserve"> new information and new techniques, which could </w:t>
      </w:r>
      <w:r w:rsidR="79B3ED1B" w:rsidRPr="00AD21D5">
        <w:t xml:space="preserve">change the traffic light colour given. </w:t>
      </w:r>
      <w:r w:rsidR="7545D735" w:rsidRPr="00AD21D5">
        <w:t xml:space="preserve"> </w:t>
      </w:r>
    </w:p>
    <w:p w14:paraId="348CFE6B" w14:textId="4FFE7251" w:rsidR="00D36DF9" w:rsidRPr="00AD21D5" w:rsidRDefault="7CFFA42F" w:rsidP="00AD21D5">
      <w:pPr>
        <w:pStyle w:val="NormalWeb"/>
        <w:spacing w:line="360" w:lineRule="auto"/>
        <w:jc w:val="both"/>
      </w:pPr>
      <w:r w:rsidRPr="00AD21D5">
        <w:t>Word count:</w:t>
      </w:r>
      <w:r w:rsidR="576BE13E" w:rsidRPr="00AD21D5">
        <w:t xml:space="preserve"> 2,706</w:t>
      </w:r>
    </w:p>
    <w:p w14:paraId="3B63F2B2" w14:textId="77777777" w:rsidR="008658B3" w:rsidRPr="00AD21D5" w:rsidRDefault="008658B3" w:rsidP="00AD21D5">
      <w:pPr>
        <w:spacing w:line="360" w:lineRule="auto"/>
        <w:jc w:val="both"/>
      </w:pPr>
    </w:p>
    <w:p w14:paraId="5A448238" w14:textId="77777777" w:rsidR="00F26C32" w:rsidRPr="00AD21D5" w:rsidRDefault="00F26C32" w:rsidP="00AD21D5">
      <w:pPr>
        <w:spacing w:before="100" w:beforeAutospacing="1" w:after="100" w:afterAutospacing="1" w:line="360" w:lineRule="auto"/>
        <w:jc w:val="both"/>
      </w:pPr>
    </w:p>
    <w:p w14:paraId="10948EE3" w14:textId="77777777" w:rsidR="00740093" w:rsidRPr="00AD21D5" w:rsidRDefault="00740093" w:rsidP="00AD21D5">
      <w:pPr>
        <w:spacing w:before="100" w:beforeAutospacing="1" w:after="100" w:afterAutospacing="1" w:line="360" w:lineRule="auto"/>
        <w:jc w:val="both"/>
      </w:pPr>
    </w:p>
    <w:p w14:paraId="11593F5C" w14:textId="77777777" w:rsidR="00740093" w:rsidRPr="00AD21D5" w:rsidRDefault="00740093" w:rsidP="00AD21D5">
      <w:pPr>
        <w:spacing w:before="100" w:beforeAutospacing="1" w:after="100" w:afterAutospacing="1" w:line="360" w:lineRule="auto"/>
        <w:jc w:val="both"/>
      </w:pPr>
    </w:p>
    <w:p w14:paraId="660B0961" w14:textId="77777777" w:rsidR="00740093" w:rsidRPr="00AD21D5" w:rsidRDefault="00740093" w:rsidP="00AD21D5">
      <w:pPr>
        <w:spacing w:before="100" w:beforeAutospacing="1" w:after="100" w:afterAutospacing="1" w:line="360" w:lineRule="auto"/>
        <w:jc w:val="both"/>
      </w:pPr>
    </w:p>
    <w:p w14:paraId="039BAF8F" w14:textId="77777777" w:rsidR="00740093" w:rsidRPr="00AD21D5" w:rsidRDefault="00740093" w:rsidP="00AD21D5">
      <w:pPr>
        <w:spacing w:before="100" w:beforeAutospacing="1" w:after="100" w:afterAutospacing="1" w:line="360" w:lineRule="auto"/>
        <w:jc w:val="both"/>
      </w:pPr>
    </w:p>
    <w:p w14:paraId="5B9F64E0" w14:textId="77777777" w:rsidR="00740093" w:rsidRPr="00AD21D5" w:rsidRDefault="00740093" w:rsidP="00AD21D5">
      <w:pPr>
        <w:spacing w:before="100" w:beforeAutospacing="1" w:after="100" w:afterAutospacing="1" w:line="360" w:lineRule="auto"/>
        <w:jc w:val="both"/>
      </w:pPr>
    </w:p>
    <w:p w14:paraId="1948E195" w14:textId="77777777" w:rsidR="00740093" w:rsidRPr="00AD21D5" w:rsidRDefault="00740093" w:rsidP="00AD21D5">
      <w:pPr>
        <w:spacing w:before="100" w:beforeAutospacing="1" w:after="100" w:afterAutospacing="1" w:line="360" w:lineRule="auto"/>
        <w:jc w:val="both"/>
      </w:pPr>
    </w:p>
    <w:p w14:paraId="35E34A71" w14:textId="023E0C57" w:rsidR="00740093" w:rsidRPr="00AD21D5" w:rsidRDefault="00740093" w:rsidP="00AD21D5">
      <w:pPr>
        <w:spacing w:before="100" w:beforeAutospacing="1" w:after="100" w:afterAutospacing="1" w:line="360" w:lineRule="auto"/>
        <w:jc w:val="both"/>
      </w:pPr>
    </w:p>
    <w:p w14:paraId="210769D9" w14:textId="4D82E7AC" w:rsidR="73DA468E" w:rsidRPr="00AD21D5" w:rsidRDefault="00716E5E" w:rsidP="00AD21D5">
      <w:pPr>
        <w:spacing w:before="100" w:beforeAutospacing="1" w:after="100" w:afterAutospacing="1" w:line="360" w:lineRule="auto"/>
        <w:jc w:val="both"/>
      </w:pPr>
      <w:r>
        <w:rPr>
          <w:noProof/>
        </w:rPr>
        <w:lastRenderedPageBreak/>
        <w:drawing>
          <wp:anchor distT="0" distB="0" distL="114300" distR="114300" simplePos="0" relativeHeight="251659264" behindDoc="0" locked="0" layoutInCell="1" allowOverlap="1" wp14:anchorId="0F525F20" wp14:editId="7D22809C">
            <wp:simplePos x="0" y="0"/>
            <wp:positionH relativeFrom="column">
              <wp:posOffset>1087395</wp:posOffset>
            </wp:positionH>
            <wp:positionV relativeFrom="paragraph">
              <wp:posOffset>0</wp:posOffset>
            </wp:positionV>
            <wp:extent cx="3731260" cy="8649335"/>
            <wp:effectExtent l="0" t="0" r="2540" b="0"/>
            <wp:wrapThrough wrapText="bothSides">
              <wp:wrapPolygon edited="0">
                <wp:start x="0" y="0"/>
                <wp:lineTo x="0" y="21567"/>
                <wp:lineTo x="21541" y="21567"/>
                <wp:lineTo x="2154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731260" cy="8649335"/>
                    </a:xfrm>
                    <a:prstGeom prst="rect">
                      <a:avLst/>
                    </a:prstGeom>
                  </pic:spPr>
                </pic:pic>
              </a:graphicData>
            </a:graphic>
            <wp14:sizeRelH relativeFrom="page">
              <wp14:pctWidth>0</wp14:pctWidth>
            </wp14:sizeRelH>
            <wp14:sizeRelV relativeFrom="page">
              <wp14:pctHeight>0</wp14:pctHeight>
            </wp14:sizeRelV>
          </wp:anchor>
        </w:drawing>
      </w:r>
    </w:p>
    <w:p w14:paraId="18BD7A8B" w14:textId="18C80C0C" w:rsidR="008D2041" w:rsidRPr="00AD21D5" w:rsidRDefault="008D2041" w:rsidP="00AD21D5">
      <w:pPr>
        <w:spacing w:before="100" w:beforeAutospacing="1" w:after="100" w:afterAutospacing="1" w:line="360" w:lineRule="auto"/>
        <w:jc w:val="both"/>
      </w:pPr>
    </w:p>
    <w:p w14:paraId="0FFF80A0" w14:textId="77777777" w:rsidR="00716E5E" w:rsidRDefault="00716E5E" w:rsidP="00AD21D5">
      <w:pPr>
        <w:spacing w:line="360" w:lineRule="auto"/>
        <w:jc w:val="both"/>
        <w:rPr>
          <w:sz w:val="28"/>
          <w:szCs w:val="28"/>
        </w:rPr>
      </w:pPr>
    </w:p>
    <w:p w14:paraId="1BA1CEB6" w14:textId="77777777" w:rsidR="00716E5E" w:rsidRDefault="00716E5E" w:rsidP="00AD21D5">
      <w:pPr>
        <w:spacing w:line="360" w:lineRule="auto"/>
        <w:jc w:val="both"/>
        <w:rPr>
          <w:sz w:val="28"/>
          <w:szCs w:val="28"/>
        </w:rPr>
      </w:pPr>
    </w:p>
    <w:p w14:paraId="4534F88C" w14:textId="77777777" w:rsidR="00716E5E" w:rsidRDefault="00716E5E" w:rsidP="00AD21D5">
      <w:pPr>
        <w:spacing w:line="360" w:lineRule="auto"/>
        <w:jc w:val="both"/>
        <w:rPr>
          <w:sz w:val="28"/>
          <w:szCs w:val="28"/>
        </w:rPr>
      </w:pPr>
    </w:p>
    <w:p w14:paraId="778F6A10" w14:textId="77777777" w:rsidR="00716E5E" w:rsidRDefault="00716E5E" w:rsidP="00AD21D5">
      <w:pPr>
        <w:spacing w:line="360" w:lineRule="auto"/>
        <w:jc w:val="both"/>
        <w:rPr>
          <w:sz w:val="28"/>
          <w:szCs w:val="28"/>
        </w:rPr>
      </w:pPr>
    </w:p>
    <w:p w14:paraId="10BC8695" w14:textId="77777777" w:rsidR="00716E5E" w:rsidRDefault="00716E5E" w:rsidP="00AD21D5">
      <w:pPr>
        <w:spacing w:line="360" w:lineRule="auto"/>
        <w:jc w:val="both"/>
        <w:rPr>
          <w:sz w:val="28"/>
          <w:szCs w:val="28"/>
        </w:rPr>
      </w:pPr>
    </w:p>
    <w:p w14:paraId="7A1F4758" w14:textId="77777777" w:rsidR="00716E5E" w:rsidRDefault="00716E5E" w:rsidP="00AD21D5">
      <w:pPr>
        <w:spacing w:line="360" w:lineRule="auto"/>
        <w:jc w:val="both"/>
        <w:rPr>
          <w:sz w:val="28"/>
          <w:szCs w:val="28"/>
        </w:rPr>
      </w:pPr>
    </w:p>
    <w:p w14:paraId="48210AA2" w14:textId="77777777" w:rsidR="00716E5E" w:rsidRDefault="00716E5E" w:rsidP="00AD21D5">
      <w:pPr>
        <w:spacing w:line="360" w:lineRule="auto"/>
        <w:jc w:val="both"/>
        <w:rPr>
          <w:sz w:val="28"/>
          <w:szCs w:val="28"/>
        </w:rPr>
      </w:pPr>
    </w:p>
    <w:p w14:paraId="7640F746" w14:textId="77777777" w:rsidR="00716E5E" w:rsidRDefault="00716E5E" w:rsidP="00AD21D5">
      <w:pPr>
        <w:spacing w:line="360" w:lineRule="auto"/>
        <w:jc w:val="both"/>
        <w:rPr>
          <w:sz w:val="28"/>
          <w:szCs w:val="28"/>
        </w:rPr>
      </w:pPr>
    </w:p>
    <w:p w14:paraId="041A78BF" w14:textId="77777777" w:rsidR="00716E5E" w:rsidRDefault="00716E5E" w:rsidP="00AD21D5">
      <w:pPr>
        <w:spacing w:line="360" w:lineRule="auto"/>
        <w:jc w:val="both"/>
        <w:rPr>
          <w:sz w:val="28"/>
          <w:szCs w:val="28"/>
        </w:rPr>
      </w:pPr>
    </w:p>
    <w:p w14:paraId="690477B4" w14:textId="77777777" w:rsidR="00716E5E" w:rsidRDefault="00716E5E" w:rsidP="00AD21D5">
      <w:pPr>
        <w:spacing w:line="360" w:lineRule="auto"/>
        <w:jc w:val="both"/>
        <w:rPr>
          <w:sz w:val="28"/>
          <w:szCs w:val="28"/>
        </w:rPr>
      </w:pPr>
    </w:p>
    <w:p w14:paraId="6C471313" w14:textId="77777777" w:rsidR="00716E5E" w:rsidRDefault="00716E5E" w:rsidP="00AD21D5">
      <w:pPr>
        <w:spacing w:line="360" w:lineRule="auto"/>
        <w:jc w:val="both"/>
        <w:rPr>
          <w:sz w:val="28"/>
          <w:szCs w:val="28"/>
        </w:rPr>
      </w:pPr>
    </w:p>
    <w:p w14:paraId="73DD9D8D" w14:textId="77777777" w:rsidR="00716E5E" w:rsidRDefault="00716E5E" w:rsidP="00AD21D5">
      <w:pPr>
        <w:spacing w:line="360" w:lineRule="auto"/>
        <w:jc w:val="both"/>
        <w:rPr>
          <w:sz w:val="28"/>
          <w:szCs w:val="28"/>
        </w:rPr>
      </w:pPr>
    </w:p>
    <w:p w14:paraId="414F5DF7" w14:textId="77777777" w:rsidR="00716E5E" w:rsidRDefault="00716E5E" w:rsidP="00AD21D5">
      <w:pPr>
        <w:spacing w:line="360" w:lineRule="auto"/>
        <w:jc w:val="both"/>
        <w:rPr>
          <w:sz w:val="28"/>
          <w:szCs w:val="28"/>
        </w:rPr>
      </w:pPr>
    </w:p>
    <w:p w14:paraId="23663377" w14:textId="77777777" w:rsidR="00716E5E" w:rsidRDefault="00716E5E" w:rsidP="00AD21D5">
      <w:pPr>
        <w:spacing w:line="360" w:lineRule="auto"/>
        <w:jc w:val="both"/>
        <w:rPr>
          <w:sz w:val="28"/>
          <w:szCs w:val="28"/>
        </w:rPr>
      </w:pPr>
    </w:p>
    <w:p w14:paraId="4C931F0D" w14:textId="77777777" w:rsidR="00716E5E" w:rsidRDefault="00716E5E" w:rsidP="00AD21D5">
      <w:pPr>
        <w:spacing w:line="360" w:lineRule="auto"/>
        <w:jc w:val="both"/>
        <w:rPr>
          <w:sz w:val="28"/>
          <w:szCs w:val="28"/>
        </w:rPr>
      </w:pPr>
    </w:p>
    <w:p w14:paraId="7FDD7CBB" w14:textId="77777777" w:rsidR="00716E5E" w:rsidRDefault="00716E5E" w:rsidP="00AD21D5">
      <w:pPr>
        <w:spacing w:line="360" w:lineRule="auto"/>
        <w:jc w:val="both"/>
        <w:rPr>
          <w:sz w:val="28"/>
          <w:szCs w:val="28"/>
        </w:rPr>
      </w:pPr>
    </w:p>
    <w:p w14:paraId="7DE7F387" w14:textId="77777777" w:rsidR="00716E5E" w:rsidRDefault="00716E5E" w:rsidP="00AD21D5">
      <w:pPr>
        <w:spacing w:line="360" w:lineRule="auto"/>
        <w:jc w:val="both"/>
        <w:rPr>
          <w:sz w:val="28"/>
          <w:szCs w:val="28"/>
        </w:rPr>
      </w:pPr>
    </w:p>
    <w:p w14:paraId="4D2468FA" w14:textId="77777777" w:rsidR="00716E5E" w:rsidRDefault="00716E5E" w:rsidP="00AD21D5">
      <w:pPr>
        <w:spacing w:line="360" w:lineRule="auto"/>
        <w:jc w:val="both"/>
        <w:rPr>
          <w:sz w:val="28"/>
          <w:szCs w:val="28"/>
        </w:rPr>
      </w:pPr>
    </w:p>
    <w:p w14:paraId="7DC2078A" w14:textId="77777777" w:rsidR="00716E5E" w:rsidRDefault="00716E5E" w:rsidP="00AD21D5">
      <w:pPr>
        <w:spacing w:line="360" w:lineRule="auto"/>
        <w:jc w:val="both"/>
        <w:rPr>
          <w:sz w:val="28"/>
          <w:szCs w:val="28"/>
        </w:rPr>
      </w:pPr>
    </w:p>
    <w:p w14:paraId="29E35E7A" w14:textId="77777777" w:rsidR="00716E5E" w:rsidRDefault="00716E5E" w:rsidP="00AD21D5">
      <w:pPr>
        <w:spacing w:line="360" w:lineRule="auto"/>
        <w:jc w:val="both"/>
        <w:rPr>
          <w:sz w:val="28"/>
          <w:szCs w:val="28"/>
        </w:rPr>
      </w:pPr>
    </w:p>
    <w:p w14:paraId="76BDBA09" w14:textId="77777777" w:rsidR="00716E5E" w:rsidRDefault="00716E5E" w:rsidP="00AD21D5">
      <w:pPr>
        <w:spacing w:line="360" w:lineRule="auto"/>
        <w:jc w:val="both"/>
        <w:rPr>
          <w:sz w:val="28"/>
          <w:szCs w:val="28"/>
        </w:rPr>
      </w:pPr>
    </w:p>
    <w:p w14:paraId="2524A380" w14:textId="77777777" w:rsidR="00716E5E" w:rsidRDefault="00716E5E" w:rsidP="00AD21D5">
      <w:pPr>
        <w:spacing w:line="360" w:lineRule="auto"/>
        <w:jc w:val="both"/>
        <w:rPr>
          <w:sz w:val="28"/>
          <w:szCs w:val="28"/>
        </w:rPr>
      </w:pPr>
    </w:p>
    <w:p w14:paraId="06B204B1" w14:textId="77777777" w:rsidR="00716E5E" w:rsidRDefault="00716E5E" w:rsidP="00AD21D5">
      <w:pPr>
        <w:spacing w:line="360" w:lineRule="auto"/>
        <w:jc w:val="both"/>
        <w:rPr>
          <w:sz w:val="28"/>
          <w:szCs w:val="28"/>
        </w:rPr>
      </w:pPr>
    </w:p>
    <w:p w14:paraId="74FB6413" w14:textId="77777777" w:rsidR="00716E5E" w:rsidRDefault="00716E5E" w:rsidP="00AD21D5">
      <w:pPr>
        <w:spacing w:line="360" w:lineRule="auto"/>
        <w:jc w:val="both"/>
        <w:rPr>
          <w:sz w:val="28"/>
          <w:szCs w:val="28"/>
        </w:rPr>
      </w:pPr>
    </w:p>
    <w:p w14:paraId="57A8BD47" w14:textId="77777777" w:rsidR="00716E5E" w:rsidRDefault="00716E5E" w:rsidP="00AD21D5">
      <w:pPr>
        <w:spacing w:line="360" w:lineRule="auto"/>
        <w:jc w:val="both"/>
        <w:rPr>
          <w:sz w:val="28"/>
          <w:szCs w:val="28"/>
        </w:rPr>
      </w:pPr>
    </w:p>
    <w:p w14:paraId="5D9C3458" w14:textId="77777777" w:rsidR="00716E5E" w:rsidRDefault="00716E5E" w:rsidP="00AD21D5">
      <w:pPr>
        <w:spacing w:line="360" w:lineRule="auto"/>
        <w:jc w:val="both"/>
        <w:rPr>
          <w:sz w:val="28"/>
          <w:szCs w:val="28"/>
        </w:rPr>
      </w:pPr>
    </w:p>
    <w:p w14:paraId="51296386" w14:textId="7F7243B3" w:rsidR="008658B3" w:rsidRPr="00AD21D5" w:rsidRDefault="00F26C32" w:rsidP="00AD21D5">
      <w:pPr>
        <w:spacing w:line="360" w:lineRule="auto"/>
        <w:jc w:val="both"/>
        <w:rPr>
          <w:sz w:val="28"/>
          <w:szCs w:val="28"/>
        </w:rPr>
      </w:pPr>
      <w:r w:rsidRPr="00AD21D5">
        <w:rPr>
          <w:sz w:val="28"/>
          <w:szCs w:val="28"/>
        </w:rPr>
        <w:lastRenderedPageBreak/>
        <w:t>Reference list</w:t>
      </w:r>
    </w:p>
    <w:p w14:paraId="3483A58F" w14:textId="77777777" w:rsidR="00461703" w:rsidRPr="00AD21D5" w:rsidRDefault="00461703" w:rsidP="00AD21D5">
      <w:pPr>
        <w:spacing w:line="360" w:lineRule="auto"/>
        <w:jc w:val="both"/>
      </w:pPr>
    </w:p>
    <w:p w14:paraId="220C6F6D" w14:textId="3CC3D57B" w:rsidR="00461703" w:rsidRPr="00AD21D5" w:rsidRDefault="00461703" w:rsidP="00AD21D5">
      <w:pPr>
        <w:spacing w:line="360" w:lineRule="auto"/>
        <w:jc w:val="both"/>
      </w:pPr>
      <w:proofErr w:type="spellStart"/>
      <w:r w:rsidRPr="00AD21D5">
        <w:rPr>
          <w:color w:val="222222"/>
          <w:shd w:val="clear" w:color="auto" w:fill="FFFFFF"/>
        </w:rPr>
        <w:t>Aiyer</w:t>
      </w:r>
      <w:proofErr w:type="spellEnd"/>
      <w:r w:rsidRPr="00AD21D5">
        <w:rPr>
          <w:color w:val="222222"/>
          <w:shd w:val="clear" w:color="auto" w:fill="FFFFFF"/>
        </w:rPr>
        <w:t xml:space="preserve">, R., Noori, S.A., Chang, K.V., Jung, B., Rasheed, A., Bansal, N., </w:t>
      </w:r>
      <w:proofErr w:type="spellStart"/>
      <w:r w:rsidRPr="00AD21D5">
        <w:rPr>
          <w:color w:val="222222"/>
          <w:shd w:val="clear" w:color="auto" w:fill="FFFFFF"/>
        </w:rPr>
        <w:t>Ottestad</w:t>
      </w:r>
      <w:proofErr w:type="spellEnd"/>
      <w:r w:rsidRPr="00AD21D5">
        <w:rPr>
          <w:color w:val="222222"/>
          <w:shd w:val="clear" w:color="auto" w:fill="FFFFFF"/>
        </w:rPr>
        <w:t>, E. and Gulati, A., (2020). Therapeutic ultrasound for chronic pain management in joints: A systematic review.</w:t>
      </w:r>
      <w:r w:rsidRPr="00AD21D5">
        <w:rPr>
          <w:rStyle w:val="apple-converted-space"/>
          <w:color w:val="222222"/>
          <w:shd w:val="clear" w:color="auto" w:fill="FFFFFF"/>
        </w:rPr>
        <w:t> </w:t>
      </w:r>
      <w:r w:rsidRPr="00AD21D5">
        <w:rPr>
          <w:i/>
          <w:iCs/>
          <w:color w:val="222222"/>
        </w:rPr>
        <w:t>Pain Medicine</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21</w:t>
      </w:r>
      <w:r w:rsidRPr="00AD21D5">
        <w:rPr>
          <w:color w:val="222222"/>
          <w:shd w:val="clear" w:color="auto" w:fill="FFFFFF"/>
        </w:rPr>
        <w:t>(7), pp.1437-1448.</w:t>
      </w:r>
    </w:p>
    <w:p w14:paraId="7DE2DF4E" w14:textId="77777777" w:rsidR="0038149E" w:rsidRPr="00AD21D5" w:rsidRDefault="0038149E" w:rsidP="00AD21D5">
      <w:pPr>
        <w:spacing w:line="360" w:lineRule="auto"/>
        <w:jc w:val="both"/>
      </w:pPr>
    </w:p>
    <w:p w14:paraId="0FF79041" w14:textId="3A93E4CD" w:rsidR="0038149E" w:rsidRPr="00AD21D5" w:rsidRDefault="0038149E" w:rsidP="00AD21D5">
      <w:pPr>
        <w:spacing w:line="360" w:lineRule="auto"/>
        <w:jc w:val="both"/>
      </w:pPr>
      <w:r w:rsidRPr="00AD21D5">
        <w:rPr>
          <w:color w:val="222222"/>
          <w:shd w:val="clear" w:color="auto" w:fill="FFFFFF"/>
        </w:rPr>
        <w:t>Awan, W.A., Babur, M.N. and Masood, T.,</w:t>
      </w:r>
      <w:r w:rsidR="00740093" w:rsidRPr="00AD21D5">
        <w:rPr>
          <w:color w:val="222222"/>
          <w:shd w:val="clear" w:color="auto" w:fill="FFFFFF"/>
        </w:rPr>
        <w:t xml:space="preserve"> </w:t>
      </w:r>
      <w:r w:rsidRPr="00AD21D5">
        <w:rPr>
          <w:color w:val="222222"/>
          <w:shd w:val="clear" w:color="auto" w:fill="FFFFFF"/>
        </w:rPr>
        <w:t xml:space="preserve">(2017). Effectiveness of therapeutic ultrasound with or without thumb spica splint in the management of De </w:t>
      </w:r>
      <w:proofErr w:type="spellStart"/>
      <w:r w:rsidRPr="00AD21D5">
        <w:rPr>
          <w:color w:val="222222"/>
          <w:shd w:val="clear" w:color="auto" w:fill="FFFFFF"/>
        </w:rPr>
        <w:t>Quervain's</w:t>
      </w:r>
      <w:proofErr w:type="spellEnd"/>
      <w:r w:rsidRPr="00AD21D5">
        <w:rPr>
          <w:color w:val="222222"/>
          <w:shd w:val="clear" w:color="auto" w:fill="FFFFFF"/>
        </w:rPr>
        <w:t xml:space="preserve"> disease.</w:t>
      </w:r>
      <w:r w:rsidRPr="00AD21D5">
        <w:rPr>
          <w:rStyle w:val="apple-converted-space"/>
          <w:color w:val="222222"/>
          <w:shd w:val="clear" w:color="auto" w:fill="FFFFFF"/>
        </w:rPr>
        <w:t> </w:t>
      </w:r>
      <w:r w:rsidRPr="00AD21D5">
        <w:rPr>
          <w:i/>
          <w:iCs/>
          <w:color w:val="222222"/>
        </w:rPr>
        <w:t>Journal of back and musculoskeletal rehabilitation</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30</w:t>
      </w:r>
      <w:r w:rsidRPr="00AD21D5">
        <w:rPr>
          <w:color w:val="222222"/>
          <w:shd w:val="clear" w:color="auto" w:fill="FFFFFF"/>
        </w:rPr>
        <w:t>(4), pp.691-697.</w:t>
      </w:r>
    </w:p>
    <w:p w14:paraId="684C90A4" w14:textId="77777777" w:rsidR="00B90B99" w:rsidRPr="00AD21D5" w:rsidRDefault="00B90B99" w:rsidP="00AD21D5">
      <w:pPr>
        <w:spacing w:line="360" w:lineRule="auto"/>
        <w:jc w:val="both"/>
      </w:pPr>
    </w:p>
    <w:p w14:paraId="021E7DCD" w14:textId="06F8D994" w:rsidR="005647F1" w:rsidRPr="00AD21D5" w:rsidRDefault="005647F1" w:rsidP="00AD21D5">
      <w:pPr>
        <w:spacing w:line="360" w:lineRule="auto"/>
        <w:jc w:val="both"/>
      </w:pPr>
      <w:r w:rsidRPr="00AD21D5">
        <w:rPr>
          <w:color w:val="222222"/>
          <w:shd w:val="clear" w:color="auto" w:fill="FFFFFF"/>
        </w:rPr>
        <w:t xml:space="preserve">Barbieri, G., Barbieri, C.H., </w:t>
      </w:r>
      <w:proofErr w:type="spellStart"/>
      <w:r w:rsidRPr="00AD21D5">
        <w:rPr>
          <w:color w:val="222222"/>
          <w:shd w:val="clear" w:color="auto" w:fill="FFFFFF"/>
        </w:rPr>
        <w:t>Mazzer</w:t>
      </w:r>
      <w:proofErr w:type="spellEnd"/>
      <w:r w:rsidRPr="00AD21D5">
        <w:rPr>
          <w:color w:val="222222"/>
          <w:shd w:val="clear" w:color="auto" w:fill="FFFFFF"/>
        </w:rPr>
        <w:t xml:space="preserve">, N. and </w:t>
      </w:r>
      <w:proofErr w:type="spellStart"/>
      <w:r w:rsidRPr="00AD21D5">
        <w:rPr>
          <w:color w:val="222222"/>
          <w:shd w:val="clear" w:color="auto" w:fill="FFFFFF"/>
        </w:rPr>
        <w:t>Pelá</w:t>
      </w:r>
      <w:proofErr w:type="spellEnd"/>
      <w:r w:rsidRPr="00AD21D5">
        <w:rPr>
          <w:color w:val="222222"/>
          <w:shd w:val="clear" w:color="auto" w:fill="FFFFFF"/>
        </w:rPr>
        <w:t>, C.A., (2011). Ultrasound propagation velocity and broadband attenuation can help evaluate the healing process of an experimental fracture.</w:t>
      </w:r>
      <w:r w:rsidRPr="00AD21D5">
        <w:rPr>
          <w:rStyle w:val="apple-converted-space"/>
          <w:color w:val="222222"/>
          <w:shd w:val="clear" w:color="auto" w:fill="FFFFFF"/>
        </w:rPr>
        <w:t> </w:t>
      </w:r>
      <w:r w:rsidRPr="00AD21D5">
        <w:rPr>
          <w:i/>
          <w:iCs/>
          <w:color w:val="222222"/>
        </w:rPr>
        <w:t>Journal of Orthopaedic Research</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29</w:t>
      </w:r>
      <w:r w:rsidRPr="00AD21D5">
        <w:rPr>
          <w:color w:val="222222"/>
          <w:shd w:val="clear" w:color="auto" w:fill="FFFFFF"/>
        </w:rPr>
        <w:t xml:space="preserve">(3), pp.444-451. </w:t>
      </w:r>
    </w:p>
    <w:p w14:paraId="4A788565" w14:textId="77777777" w:rsidR="005647F1" w:rsidRPr="00AD21D5" w:rsidRDefault="005647F1" w:rsidP="00AD21D5">
      <w:pPr>
        <w:spacing w:line="360" w:lineRule="auto"/>
        <w:jc w:val="both"/>
      </w:pPr>
    </w:p>
    <w:p w14:paraId="6119BA7D" w14:textId="6037679B" w:rsidR="00B90B99" w:rsidRPr="00AD21D5" w:rsidRDefault="00B90B99" w:rsidP="00AD21D5">
      <w:pPr>
        <w:spacing w:line="360" w:lineRule="auto"/>
        <w:jc w:val="both"/>
      </w:pPr>
      <w:proofErr w:type="spellStart"/>
      <w:r w:rsidRPr="00AD21D5">
        <w:rPr>
          <w:color w:val="222222"/>
          <w:shd w:val="clear" w:color="auto" w:fill="FFFFFF"/>
        </w:rPr>
        <w:t>Bastianpillai</w:t>
      </w:r>
      <w:proofErr w:type="spellEnd"/>
      <w:r w:rsidRPr="00AD21D5">
        <w:rPr>
          <w:color w:val="222222"/>
          <w:shd w:val="clear" w:color="auto" w:fill="FFFFFF"/>
        </w:rPr>
        <w:t xml:space="preserve">, C., </w:t>
      </w:r>
      <w:proofErr w:type="spellStart"/>
      <w:r w:rsidRPr="00AD21D5">
        <w:rPr>
          <w:color w:val="222222"/>
          <w:shd w:val="clear" w:color="auto" w:fill="FFFFFF"/>
        </w:rPr>
        <w:t>Petrides</w:t>
      </w:r>
      <w:proofErr w:type="spellEnd"/>
      <w:r w:rsidRPr="00AD21D5">
        <w:rPr>
          <w:color w:val="222222"/>
          <w:shd w:val="clear" w:color="auto" w:fill="FFFFFF"/>
        </w:rPr>
        <w:t xml:space="preserve">, N., Shah, T., </w:t>
      </w:r>
      <w:proofErr w:type="spellStart"/>
      <w:r w:rsidRPr="00AD21D5">
        <w:rPr>
          <w:color w:val="222222"/>
          <w:shd w:val="clear" w:color="auto" w:fill="FFFFFF"/>
        </w:rPr>
        <w:t>Guillaumier</w:t>
      </w:r>
      <w:proofErr w:type="spellEnd"/>
      <w:r w:rsidRPr="00AD21D5">
        <w:rPr>
          <w:color w:val="222222"/>
          <w:shd w:val="clear" w:color="auto" w:fill="FFFFFF"/>
        </w:rPr>
        <w:t>, S., Ahmed, H.U. and Arya, M., (2015). Harnessing the immunomodulatory effect of thermal and non-thermal ablative therapies for cancer treatment.</w:t>
      </w:r>
      <w:r w:rsidRPr="00AD21D5">
        <w:rPr>
          <w:rStyle w:val="apple-converted-space"/>
          <w:color w:val="222222"/>
          <w:shd w:val="clear" w:color="auto" w:fill="FFFFFF"/>
        </w:rPr>
        <w:t> </w:t>
      </w:r>
      <w:proofErr w:type="spellStart"/>
      <w:r w:rsidRPr="00AD21D5">
        <w:rPr>
          <w:i/>
          <w:iCs/>
          <w:color w:val="222222"/>
        </w:rPr>
        <w:t>Tumor</w:t>
      </w:r>
      <w:proofErr w:type="spellEnd"/>
      <w:r w:rsidRPr="00AD21D5">
        <w:rPr>
          <w:i/>
          <w:iCs/>
          <w:color w:val="222222"/>
        </w:rPr>
        <w:t xml:space="preserve"> Biology</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36</w:t>
      </w:r>
      <w:r w:rsidRPr="00AD21D5">
        <w:rPr>
          <w:color w:val="222222"/>
          <w:shd w:val="clear" w:color="auto" w:fill="FFFFFF"/>
        </w:rPr>
        <w:t>(12), pp.9137-9146.</w:t>
      </w:r>
    </w:p>
    <w:p w14:paraId="4FEE5CBE" w14:textId="0668D439" w:rsidR="00B317B2" w:rsidRPr="00AD21D5" w:rsidRDefault="00B317B2" w:rsidP="00AD21D5">
      <w:pPr>
        <w:spacing w:line="360" w:lineRule="auto"/>
        <w:jc w:val="both"/>
      </w:pPr>
    </w:p>
    <w:p w14:paraId="25029F9C" w14:textId="68320E12" w:rsidR="00B317B2" w:rsidRPr="00AD21D5" w:rsidRDefault="00B317B2" w:rsidP="00AD21D5">
      <w:pPr>
        <w:spacing w:line="360" w:lineRule="auto"/>
        <w:jc w:val="both"/>
        <w:rPr>
          <w:color w:val="222222"/>
          <w:shd w:val="clear" w:color="auto" w:fill="FFFFFF"/>
        </w:rPr>
      </w:pPr>
      <w:r w:rsidRPr="00AD21D5">
        <w:rPr>
          <w:color w:val="222222"/>
          <w:shd w:val="clear" w:color="auto" w:fill="FFFFFF"/>
        </w:rPr>
        <w:t xml:space="preserve">Bhatta, A.K., </w:t>
      </w:r>
      <w:proofErr w:type="spellStart"/>
      <w:r w:rsidRPr="00AD21D5">
        <w:rPr>
          <w:color w:val="222222"/>
          <w:shd w:val="clear" w:color="auto" w:fill="FFFFFF"/>
        </w:rPr>
        <w:t>Keyal</w:t>
      </w:r>
      <w:proofErr w:type="spellEnd"/>
      <w:r w:rsidRPr="00AD21D5">
        <w:rPr>
          <w:color w:val="222222"/>
          <w:shd w:val="clear" w:color="auto" w:fill="FFFFFF"/>
        </w:rPr>
        <w:t>, U. and Liu, Y., (2018). Application of high frequency ultrasound in dermatology. </w:t>
      </w:r>
      <w:r w:rsidRPr="00AD21D5">
        <w:rPr>
          <w:i/>
          <w:iCs/>
          <w:color w:val="222222"/>
        </w:rPr>
        <w:t>Discovery medicine</w:t>
      </w:r>
      <w:r w:rsidRPr="00AD21D5">
        <w:rPr>
          <w:color w:val="222222"/>
          <w:shd w:val="clear" w:color="auto" w:fill="FFFFFF"/>
        </w:rPr>
        <w:t>, </w:t>
      </w:r>
      <w:r w:rsidRPr="00AD21D5">
        <w:rPr>
          <w:i/>
          <w:iCs/>
          <w:color w:val="222222"/>
        </w:rPr>
        <w:t>26</w:t>
      </w:r>
      <w:r w:rsidRPr="00AD21D5">
        <w:rPr>
          <w:color w:val="222222"/>
          <w:shd w:val="clear" w:color="auto" w:fill="FFFFFF"/>
        </w:rPr>
        <w:t>(145), pp.237-242.</w:t>
      </w:r>
    </w:p>
    <w:p w14:paraId="6352B615" w14:textId="772032E5" w:rsidR="00EC147E" w:rsidRPr="00AD21D5" w:rsidRDefault="00EC147E" w:rsidP="00AD21D5">
      <w:pPr>
        <w:spacing w:line="360" w:lineRule="auto"/>
        <w:jc w:val="both"/>
        <w:rPr>
          <w:color w:val="222222"/>
          <w:shd w:val="clear" w:color="auto" w:fill="FFFFFF"/>
        </w:rPr>
      </w:pPr>
    </w:p>
    <w:p w14:paraId="709B4712" w14:textId="4765B8D0" w:rsidR="00EC147E" w:rsidRPr="00AD21D5" w:rsidRDefault="00EC147E" w:rsidP="00AD21D5">
      <w:pPr>
        <w:spacing w:line="360" w:lineRule="auto"/>
        <w:jc w:val="both"/>
      </w:pPr>
      <w:r w:rsidRPr="00AD21D5">
        <w:rPr>
          <w:color w:val="222222"/>
          <w:shd w:val="clear" w:color="auto" w:fill="FFFFFF"/>
        </w:rPr>
        <w:t xml:space="preserve">Burov, V.A., </w:t>
      </w:r>
      <w:proofErr w:type="spellStart"/>
      <w:r w:rsidRPr="00AD21D5">
        <w:rPr>
          <w:color w:val="222222"/>
          <w:shd w:val="clear" w:color="auto" w:fill="FFFFFF"/>
        </w:rPr>
        <w:t>Zotov</w:t>
      </w:r>
      <w:proofErr w:type="spellEnd"/>
      <w:r w:rsidRPr="00AD21D5">
        <w:rPr>
          <w:color w:val="222222"/>
          <w:shd w:val="clear" w:color="auto" w:fill="FFFFFF"/>
        </w:rPr>
        <w:t xml:space="preserve">, D.I. and </w:t>
      </w:r>
      <w:proofErr w:type="spellStart"/>
      <w:r w:rsidRPr="00AD21D5">
        <w:rPr>
          <w:color w:val="222222"/>
          <w:shd w:val="clear" w:color="auto" w:fill="FFFFFF"/>
        </w:rPr>
        <w:t>Rumyantseva</w:t>
      </w:r>
      <w:proofErr w:type="spellEnd"/>
      <w:r w:rsidRPr="00AD21D5">
        <w:rPr>
          <w:color w:val="222222"/>
          <w:shd w:val="clear" w:color="auto" w:fill="FFFFFF"/>
        </w:rPr>
        <w:t>, O.D., (2015). Reconstruction of the sound velocity and absorption spatial distributions in soft biological tissue phantoms from experimental ultrasound tomography data. </w:t>
      </w:r>
      <w:r w:rsidRPr="00AD21D5">
        <w:rPr>
          <w:i/>
          <w:iCs/>
          <w:color w:val="222222"/>
        </w:rPr>
        <w:t>Acoustical Physics</w:t>
      </w:r>
      <w:r w:rsidRPr="00AD21D5">
        <w:rPr>
          <w:color w:val="222222"/>
          <w:shd w:val="clear" w:color="auto" w:fill="FFFFFF"/>
        </w:rPr>
        <w:t>, </w:t>
      </w:r>
      <w:r w:rsidRPr="00AD21D5">
        <w:rPr>
          <w:i/>
          <w:iCs/>
          <w:color w:val="222222"/>
        </w:rPr>
        <w:t>61</w:t>
      </w:r>
      <w:r w:rsidRPr="00AD21D5">
        <w:rPr>
          <w:color w:val="222222"/>
          <w:shd w:val="clear" w:color="auto" w:fill="FFFFFF"/>
        </w:rPr>
        <w:t>(2), pp.231-248.</w:t>
      </w:r>
    </w:p>
    <w:p w14:paraId="294D7148" w14:textId="77777777" w:rsidR="00EC147E" w:rsidRPr="00AD21D5" w:rsidRDefault="00EC147E" w:rsidP="00AD21D5">
      <w:pPr>
        <w:spacing w:line="360" w:lineRule="auto"/>
        <w:jc w:val="both"/>
      </w:pPr>
    </w:p>
    <w:p w14:paraId="097C34A5" w14:textId="04A6FAF4" w:rsidR="00145A47" w:rsidRPr="00AD21D5" w:rsidRDefault="00145A47" w:rsidP="00AD21D5">
      <w:pPr>
        <w:spacing w:line="360" w:lineRule="auto"/>
        <w:jc w:val="both"/>
      </w:pPr>
      <w:proofErr w:type="spellStart"/>
      <w:r w:rsidRPr="00AD21D5">
        <w:rPr>
          <w:color w:val="222222"/>
          <w:shd w:val="clear" w:color="auto" w:fill="FFFFFF"/>
        </w:rPr>
        <w:t>Cakir</w:t>
      </w:r>
      <w:proofErr w:type="spellEnd"/>
      <w:r w:rsidRPr="00AD21D5">
        <w:rPr>
          <w:color w:val="222222"/>
          <w:shd w:val="clear" w:color="auto" w:fill="FFFFFF"/>
        </w:rPr>
        <w:t xml:space="preserve">, S., </w:t>
      </w:r>
      <w:proofErr w:type="spellStart"/>
      <w:r w:rsidRPr="00AD21D5">
        <w:rPr>
          <w:color w:val="222222"/>
          <w:shd w:val="clear" w:color="auto" w:fill="FFFFFF"/>
        </w:rPr>
        <w:t>Hepguler</w:t>
      </w:r>
      <w:proofErr w:type="spellEnd"/>
      <w:r w:rsidRPr="00AD21D5">
        <w:rPr>
          <w:color w:val="222222"/>
          <w:shd w:val="clear" w:color="auto" w:fill="FFFFFF"/>
        </w:rPr>
        <w:t xml:space="preserve">, S., Ozturk, C., Korkmaz, M., </w:t>
      </w:r>
      <w:proofErr w:type="spellStart"/>
      <w:r w:rsidRPr="00AD21D5">
        <w:rPr>
          <w:color w:val="222222"/>
          <w:shd w:val="clear" w:color="auto" w:fill="FFFFFF"/>
        </w:rPr>
        <w:t>Isleten</w:t>
      </w:r>
      <w:proofErr w:type="spellEnd"/>
      <w:r w:rsidRPr="00AD21D5">
        <w:rPr>
          <w:color w:val="222222"/>
          <w:shd w:val="clear" w:color="auto" w:fill="FFFFFF"/>
        </w:rPr>
        <w:t xml:space="preserve">, B. and </w:t>
      </w:r>
      <w:proofErr w:type="spellStart"/>
      <w:r w:rsidRPr="00AD21D5">
        <w:rPr>
          <w:color w:val="222222"/>
          <w:shd w:val="clear" w:color="auto" w:fill="FFFFFF"/>
        </w:rPr>
        <w:t>Atamaz</w:t>
      </w:r>
      <w:proofErr w:type="spellEnd"/>
      <w:r w:rsidRPr="00AD21D5">
        <w:rPr>
          <w:color w:val="222222"/>
          <w:shd w:val="clear" w:color="auto" w:fill="FFFFFF"/>
        </w:rPr>
        <w:t>, F.C., (2014). Efficacy of therapeutic ultrasound for the management of knee osteoarthritis: a randomized, controlled, and double-blind study.</w:t>
      </w:r>
      <w:r w:rsidRPr="00AD21D5">
        <w:rPr>
          <w:rStyle w:val="apple-converted-space"/>
          <w:color w:val="222222"/>
          <w:shd w:val="clear" w:color="auto" w:fill="FFFFFF"/>
        </w:rPr>
        <w:t> </w:t>
      </w:r>
      <w:r w:rsidRPr="00AD21D5">
        <w:rPr>
          <w:i/>
          <w:iCs/>
          <w:color w:val="222222"/>
        </w:rPr>
        <w:t>American journal of physical medicine &amp; rehabilitation</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93</w:t>
      </w:r>
      <w:r w:rsidRPr="00AD21D5">
        <w:rPr>
          <w:color w:val="222222"/>
          <w:shd w:val="clear" w:color="auto" w:fill="FFFFFF"/>
        </w:rPr>
        <w:t>(5), pp.405-412.</w:t>
      </w:r>
    </w:p>
    <w:p w14:paraId="7EA23118" w14:textId="77777777" w:rsidR="00B317B2" w:rsidRPr="00AD21D5" w:rsidRDefault="00B317B2" w:rsidP="00AD21D5">
      <w:pPr>
        <w:spacing w:line="360" w:lineRule="auto"/>
        <w:jc w:val="both"/>
      </w:pPr>
    </w:p>
    <w:p w14:paraId="168FB38F" w14:textId="4D893645" w:rsidR="00AB5668" w:rsidRPr="00AD21D5" w:rsidRDefault="00AB5668" w:rsidP="00AD21D5">
      <w:pPr>
        <w:spacing w:line="360" w:lineRule="auto"/>
        <w:jc w:val="both"/>
        <w:rPr>
          <w:color w:val="222222"/>
          <w:shd w:val="clear" w:color="auto" w:fill="FFFFFF"/>
        </w:rPr>
      </w:pPr>
      <w:proofErr w:type="spellStart"/>
      <w:r w:rsidRPr="00AD21D5">
        <w:rPr>
          <w:color w:val="222222"/>
          <w:shd w:val="clear" w:color="auto" w:fill="FFFFFF"/>
        </w:rPr>
        <w:t>Carrer</w:t>
      </w:r>
      <w:proofErr w:type="spellEnd"/>
      <w:r w:rsidRPr="00AD21D5">
        <w:rPr>
          <w:color w:val="222222"/>
          <w:shd w:val="clear" w:color="auto" w:fill="FFFFFF"/>
        </w:rPr>
        <w:t xml:space="preserve">, V.D.M., </w:t>
      </w:r>
      <w:proofErr w:type="spellStart"/>
      <w:r w:rsidRPr="00AD21D5">
        <w:rPr>
          <w:color w:val="222222"/>
          <w:shd w:val="clear" w:color="auto" w:fill="FFFFFF"/>
        </w:rPr>
        <w:t>Setti</w:t>
      </w:r>
      <w:proofErr w:type="spellEnd"/>
      <w:r w:rsidRPr="00AD21D5">
        <w:rPr>
          <w:color w:val="222222"/>
          <w:shd w:val="clear" w:color="auto" w:fill="FFFFFF"/>
        </w:rPr>
        <w:t xml:space="preserve">, J.A.P., </w:t>
      </w:r>
      <w:proofErr w:type="spellStart"/>
      <w:r w:rsidRPr="00AD21D5">
        <w:rPr>
          <w:color w:val="222222"/>
          <w:shd w:val="clear" w:color="auto" w:fill="FFFFFF"/>
        </w:rPr>
        <w:t>Veronez</w:t>
      </w:r>
      <w:proofErr w:type="spellEnd"/>
      <w:r w:rsidRPr="00AD21D5">
        <w:rPr>
          <w:color w:val="222222"/>
          <w:shd w:val="clear" w:color="auto" w:fill="FFFFFF"/>
        </w:rPr>
        <w:t>, D.D.L. and Moser, A.D., (2015</w:t>
      </w:r>
      <w:r w:rsidR="00FF4EB1" w:rsidRPr="00AD21D5">
        <w:rPr>
          <w:color w:val="222222"/>
          <w:shd w:val="clear" w:color="auto" w:fill="FFFFFF"/>
        </w:rPr>
        <w:t>).</w:t>
      </w:r>
      <w:r w:rsidRPr="00AD21D5">
        <w:rPr>
          <w:color w:val="222222"/>
          <w:shd w:val="clear" w:color="auto" w:fill="FFFFFF"/>
        </w:rPr>
        <w:t xml:space="preserve"> Continuous therapeutic ultrasound in the healing process in rat skin.</w:t>
      </w:r>
      <w:r w:rsidRPr="00AD21D5">
        <w:rPr>
          <w:rStyle w:val="apple-converted-space"/>
          <w:color w:val="222222"/>
          <w:shd w:val="clear" w:color="auto" w:fill="FFFFFF"/>
        </w:rPr>
        <w:t> </w:t>
      </w:r>
      <w:proofErr w:type="spellStart"/>
      <w:r w:rsidRPr="00AD21D5">
        <w:rPr>
          <w:i/>
          <w:iCs/>
          <w:color w:val="222222"/>
        </w:rPr>
        <w:t>Fisioterapia</w:t>
      </w:r>
      <w:proofErr w:type="spellEnd"/>
      <w:r w:rsidRPr="00AD21D5">
        <w:rPr>
          <w:i/>
          <w:iCs/>
          <w:color w:val="222222"/>
        </w:rPr>
        <w:t xml:space="preserve"> </w:t>
      </w:r>
      <w:proofErr w:type="spellStart"/>
      <w:r w:rsidRPr="00AD21D5">
        <w:rPr>
          <w:i/>
          <w:iCs/>
          <w:color w:val="222222"/>
        </w:rPr>
        <w:t>em</w:t>
      </w:r>
      <w:proofErr w:type="spellEnd"/>
      <w:r w:rsidRPr="00AD21D5">
        <w:rPr>
          <w:i/>
          <w:iCs/>
          <w:color w:val="222222"/>
        </w:rPr>
        <w:t xml:space="preserve"> </w:t>
      </w:r>
      <w:proofErr w:type="spellStart"/>
      <w:r w:rsidRPr="00AD21D5">
        <w:rPr>
          <w:i/>
          <w:iCs/>
          <w:color w:val="222222"/>
        </w:rPr>
        <w:t>Movimento</w:t>
      </w:r>
      <w:proofErr w:type="spellEnd"/>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28</w:t>
      </w:r>
      <w:r w:rsidRPr="00AD21D5">
        <w:rPr>
          <w:color w:val="222222"/>
          <w:shd w:val="clear" w:color="auto" w:fill="FFFFFF"/>
        </w:rPr>
        <w:t>, pp.751-758.</w:t>
      </w:r>
    </w:p>
    <w:p w14:paraId="66980EED" w14:textId="77777777" w:rsidR="0053721D" w:rsidRPr="00AD21D5" w:rsidRDefault="0053721D" w:rsidP="00AD21D5">
      <w:pPr>
        <w:spacing w:line="360" w:lineRule="auto"/>
        <w:jc w:val="both"/>
        <w:rPr>
          <w:color w:val="222222"/>
          <w:shd w:val="clear" w:color="auto" w:fill="FFFFFF"/>
        </w:rPr>
      </w:pPr>
    </w:p>
    <w:p w14:paraId="02128A12" w14:textId="41BD542B" w:rsidR="0053721D" w:rsidRPr="00AD21D5" w:rsidRDefault="0053721D" w:rsidP="00AD21D5">
      <w:pPr>
        <w:spacing w:line="360" w:lineRule="auto"/>
        <w:jc w:val="both"/>
      </w:pPr>
      <w:proofErr w:type="spellStart"/>
      <w:r w:rsidRPr="00AD21D5">
        <w:rPr>
          <w:color w:val="222222"/>
          <w:shd w:val="clear" w:color="auto" w:fill="FFFFFF"/>
        </w:rPr>
        <w:t>Casimiro</w:t>
      </w:r>
      <w:proofErr w:type="spellEnd"/>
      <w:r w:rsidRPr="00AD21D5">
        <w:rPr>
          <w:color w:val="222222"/>
          <w:shd w:val="clear" w:color="auto" w:fill="FFFFFF"/>
        </w:rPr>
        <w:t xml:space="preserve">, L., Brosseau, L., Welch, V., Milne, S., Judd, M., Wells, G.A., </w:t>
      </w:r>
      <w:proofErr w:type="spellStart"/>
      <w:r w:rsidRPr="00AD21D5">
        <w:rPr>
          <w:color w:val="222222"/>
          <w:shd w:val="clear" w:color="auto" w:fill="FFFFFF"/>
        </w:rPr>
        <w:t>Tugwell</w:t>
      </w:r>
      <w:proofErr w:type="spellEnd"/>
      <w:r w:rsidRPr="00AD21D5">
        <w:rPr>
          <w:color w:val="222222"/>
          <w:shd w:val="clear" w:color="auto" w:fill="FFFFFF"/>
        </w:rPr>
        <w:t>, P. and Shea, B., (2012). Therapeutic ultrasound for the treatment of rheumatoid arthritis.</w:t>
      </w:r>
      <w:r w:rsidRPr="00AD21D5">
        <w:rPr>
          <w:rStyle w:val="apple-converted-space"/>
          <w:color w:val="222222"/>
          <w:shd w:val="clear" w:color="auto" w:fill="FFFFFF"/>
        </w:rPr>
        <w:t> </w:t>
      </w:r>
      <w:r w:rsidRPr="00AD21D5">
        <w:rPr>
          <w:i/>
          <w:iCs/>
          <w:color w:val="222222"/>
        </w:rPr>
        <w:t>Cochrane Database of Systematic Reviews</w:t>
      </w:r>
      <w:r w:rsidRPr="00AD21D5">
        <w:rPr>
          <w:color w:val="222222"/>
          <w:shd w:val="clear" w:color="auto" w:fill="FFFFFF"/>
        </w:rPr>
        <w:t>, (3).</w:t>
      </w:r>
    </w:p>
    <w:p w14:paraId="71094DA4" w14:textId="77777777" w:rsidR="0053721D" w:rsidRPr="00AD21D5" w:rsidRDefault="0053721D" w:rsidP="00AD21D5">
      <w:pPr>
        <w:spacing w:line="360" w:lineRule="auto"/>
        <w:jc w:val="both"/>
        <w:rPr>
          <w:color w:val="222222"/>
          <w:shd w:val="clear" w:color="auto" w:fill="FFFFFF"/>
        </w:rPr>
      </w:pPr>
    </w:p>
    <w:p w14:paraId="72746A30" w14:textId="3812DFE4" w:rsidR="00E028A8" w:rsidRPr="00AD21D5" w:rsidRDefault="00E028A8" w:rsidP="00AD21D5">
      <w:pPr>
        <w:spacing w:line="360" w:lineRule="auto"/>
        <w:jc w:val="both"/>
      </w:pPr>
      <w:r w:rsidRPr="00AD21D5">
        <w:rPr>
          <w:color w:val="222222"/>
          <w:shd w:val="clear" w:color="auto" w:fill="FFFFFF"/>
        </w:rPr>
        <w:t>Chang, W.H.S., Sun, J.S., Chang, S.P. and Lin, J.C.,</w:t>
      </w:r>
      <w:r w:rsidR="008D2041" w:rsidRPr="00AD21D5">
        <w:rPr>
          <w:color w:val="222222"/>
          <w:shd w:val="clear" w:color="auto" w:fill="FFFFFF"/>
        </w:rPr>
        <w:t xml:space="preserve"> </w:t>
      </w:r>
      <w:r w:rsidRPr="00AD21D5">
        <w:rPr>
          <w:color w:val="222222"/>
          <w:shd w:val="clear" w:color="auto" w:fill="FFFFFF"/>
        </w:rPr>
        <w:t>(2002). Study of thermal effects of ultrasound stimulation on fracture healing.</w:t>
      </w:r>
      <w:r w:rsidRPr="00AD21D5">
        <w:rPr>
          <w:rStyle w:val="apple-converted-space"/>
          <w:color w:val="222222"/>
          <w:shd w:val="clear" w:color="auto" w:fill="FFFFFF"/>
        </w:rPr>
        <w:t> </w:t>
      </w:r>
      <w:proofErr w:type="spellStart"/>
      <w:r w:rsidRPr="00AD21D5">
        <w:rPr>
          <w:i/>
          <w:iCs/>
          <w:color w:val="222222"/>
        </w:rPr>
        <w:t>Bioelectromagnetics</w:t>
      </w:r>
      <w:proofErr w:type="spellEnd"/>
      <w:r w:rsidRPr="00AD21D5">
        <w:rPr>
          <w:i/>
          <w:iCs/>
          <w:color w:val="222222"/>
        </w:rPr>
        <w:t xml:space="preserve">: Journal of the </w:t>
      </w:r>
      <w:proofErr w:type="spellStart"/>
      <w:r w:rsidRPr="00AD21D5">
        <w:rPr>
          <w:i/>
          <w:iCs/>
          <w:color w:val="222222"/>
        </w:rPr>
        <w:t>Bioelectromagnetics</w:t>
      </w:r>
      <w:proofErr w:type="spellEnd"/>
      <w:r w:rsidRPr="00AD21D5">
        <w:rPr>
          <w:i/>
          <w:iCs/>
          <w:color w:val="222222"/>
        </w:rPr>
        <w:t xml:space="preserve"> Society, The Society for Physical Regulation in Biology and Medicine, The European </w:t>
      </w:r>
      <w:proofErr w:type="spellStart"/>
      <w:r w:rsidRPr="00AD21D5">
        <w:rPr>
          <w:i/>
          <w:iCs/>
          <w:color w:val="222222"/>
        </w:rPr>
        <w:t>Bioelectromagnetics</w:t>
      </w:r>
      <w:proofErr w:type="spellEnd"/>
      <w:r w:rsidRPr="00AD21D5">
        <w:rPr>
          <w:i/>
          <w:iCs/>
          <w:color w:val="222222"/>
        </w:rPr>
        <w:t xml:space="preserve"> Association</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23</w:t>
      </w:r>
      <w:r w:rsidRPr="00AD21D5">
        <w:rPr>
          <w:color w:val="222222"/>
          <w:shd w:val="clear" w:color="auto" w:fill="FFFFFF"/>
        </w:rPr>
        <w:t>(4), pp.256-263.</w:t>
      </w:r>
    </w:p>
    <w:p w14:paraId="29987E4A" w14:textId="77777777" w:rsidR="00E028A8" w:rsidRPr="00AD21D5" w:rsidRDefault="00E028A8" w:rsidP="00AD21D5">
      <w:pPr>
        <w:spacing w:line="360" w:lineRule="auto"/>
        <w:jc w:val="both"/>
        <w:rPr>
          <w:color w:val="222222"/>
          <w:shd w:val="clear" w:color="auto" w:fill="FFFFFF"/>
        </w:rPr>
      </w:pPr>
    </w:p>
    <w:p w14:paraId="26FCAC24" w14:textId="4D1033BD" w:rsidR="001A1EBF" w:rsidRPr="00AD21D5" w:rsidRDefault="003B3BE5" w:rsidP="00AD21D5">
      <w:pPr>
        <w:spacing w:line="360" w:lineRule="auto"/>
        <w:jc w:val="both"/>
      </w:pPr>
      <w:r w:rsidRPr="00AD21D5">
        <w:rPr>
          <w:color w:val="222222"/>
          <w:shd w:val="clear" w:color="auto" w:fill="FFFFFF"/>
        </w:rPr>
        <w:t xml:space="preserve">Chan YS, Hsu KY, </w:t>
      </w:r>
      <w:proofErr w:type="spellStart"/>
      <w:r w:rsidRPr="00AD21D5">
        <w:rPr>
          <w:color w:val="222222"/>
          <w:shd w:val="clear" w:color="auto" w:fill="FFFFFF"/>
        </w:rPr>
        <w:t>Kuo</w:t>
      </w:r>
      <w:proofErr w:type="spellEnd"/>
      <w:r w:rsidRPr="00AD21D5">
        <w:rPr>
          <w:color w:val="222222"/>
          <w:shd w:val="clear" w:color="auto" w:fill="FFFFFF"/>
        </w:rPr>
        <w:t xml:space="preserve"> CH, Lee SD, Chen SC, Chen WJ, </w:t>
      </w:r>
      <w:proofErr w:type="spellStart"/>
      <w:r w:rsidRPr="00AD21D5">
        <w:rPr>
          <w:color w:val="222222"/>
          <w:shd w:val="clear" w:color="auto" w:fill="FFFFFF"/>
        </w:rPr>
        <w:t>Ueng</w:t>
      </w:r>
      <w:proofErr w:type="spellEnd"/>
      <w:r w:rsidRPr="00AD21D5">
        <w:rPr>
          <w:color w:val="222222"/>
          <w:shd w:val="clear" w:color="auto" w:fill="FFFFFF"/>
        </w:rPr>
        <w:t xml:space="preserve"> SW</w:t>
      </w:r>
      <w:r w:rsidR="008D2041" w:rsidRPr="00AD21D5">
        <w:rPr>
          <w:color w:val="222222"/>
          <w:shd w:val="clear" w:color="auto" w:fill="FFFFFF"/>
        </w:rPr>
        <w:t>.,</w:t>
      </w:r>
      <w:r w:rsidR="00F12223" w:rsidRPr="00AD21D5">
        <w:rPr>
          <w:color w:val="222222"/>
          <w:shd w:val="clear" w:color="auto" w:fill="FFFFFF"/>
        </w:rPr>
        <w:t xml:space="preserve"> (2010)</w:t>
      </w:r>
      <w:r w:rsidRPr="00AD21D5">
        <w:rPr>
          <w:color w:val="222222"/>
          <w:shd w:val="clear" w:color="auto" w:fill="FFFFFF"/>
        </w:rPr>
        <w:t xml:space="preserve">. Using low-intensity pulsed ultrasound to improve muscle healing after laceration injury: an in vitro and in vivo study. Ultrasound in medicine &amp; </w:t>
      </w:r>
      <w:proofErr w:type="spellStart"/>
      <w:proofErr w:type="gramStart"/>
      <w:r w:rsidRPr="00AD21D5">
        <w:rPr>
          <w:color w:val="222222"/>
          <w:shd w:val="clear" w:color="auto" w:fill="FFFFFF"/>
        </w:rPr>
        <w:t>biology.May</w:t>
      </w:r>
      <w:proofErr w:type="spellEnd"/>
      <w:proofErr w:type="gramEnd"/>
      <w:r w:rsidRPr="00AD21D5">
        <w:rPr>
          <w:color w:val="222222"/>
          <w:shd w:val="clear" w:color="auto" w:fill="FFFFFF"/>
        </w:rPr>
        <w:t xml:space="preserve"> 1;36(5):743-51.</w:t>
      </w:r>
    </w:p>
    <w:p w14:paraId="464D2F94" w14:textId="77777777" w:rsidR="003B3BE5" w:rsidRPr="00AD21D5" w:rsidRDefault="003B3BE5" w:rsidP="00AD21D5">
      <w:pPr>
        <w:spacing w:line="360" w:lineRule="auto"/>
        <w:jc w:val="both"/>
        <w:rPr>
          <w:color w:val="222222"/>
          <w:shd w:val="clear" w:color="auto" w:fill="FFFFFF"/>
        </w:rPr>
      </w:pPr>
    </w:p>
    <w:p w14:paraId="1E462314" w14:textId="77529DAA" w:rsidR="001A1EBF" w:rsidRPr="00AD21D5" w:rsidRDefault="001A1EBF" w:rsidP="00AD21D5">
      <w:pPr>
        <w:spacing w:line="360" w:lineRule="auto"/>
        <w:jc w:val="both"/>
      </w:pPr>
      <w:r w:rsidRPr="00AD21D5">
        <w:rPr>
          <w:color w:val="222222"/>
          <w:shd w:val="clear" w:color="auto" w:fill="FFFFFF"/>
        </w:rPr>
        <w:t xml:space="preserve">Chen, Y.C., Lin, Y.H., Wang, S.H., Lin, S.P., </w:t>
      </w:r>
      <w:proofErr w:type="spellStart"/>
      <w:r w:rsidRPr="00AD21D5">
        <w:rPr>
          <w:color w:val="222222"/>
          <w:shd w:val="clear" w:color="auto" w:fill="FFFFFF"/>
        </w:rPr>
        <w:t>Shung</w:t>
      </w:r>
      <w:proofErr w:type="spellEnd"/>
      <w:r w:rsidRPr="00AD21D5">
        <w:rPr>
          <w:color w:val="222222"/>
          <w:shd w:val="clear" w:color="auto" w:fill="FFFFFF"/>
        </w:rPr>
        <w:t>, K.K. and Wu, C.C., (2014). Monitoring tissue inflammation and responses to drug treatments in early stages of mice bone fracture using 50 MHz ultrasound.</w:t>
      </w:r>
      <w:r w:rsidRPr="00AD21D5">
        <w:rPr>
          <w:rStyle w:val="apple-converted-space"/>
          <w:color w:val="222222"/>
          <w:shd w:val="clear" w:color="auto" w:fill="FFFFFF"/>
        </w:rPr>
        <w:t> </w:t>
      </w:r>
      <w:r w:rsidRPr="00AD21D5">
        <w:rPr>
          <w:i/>
          <w:iCs/>
          <w:color w:val="222222"/>
        </w:rPr>
        <w:t>Ultrasonics</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54</w:t>
      </w:r>
      <w:r w:rsidRPr="00AD21D5">
        <w:rPr>
          <w:color w:val="222222"/>
          <w:shd w:val="clear" w:color="auto" w:fill="FFFFFF"/>
        </w:rPr>
        <w:t>(1), pp.177-186.</w:t>
      </w:r>
    </w:p>
    <w:p w14:paraId="41D9BD71" w14:textId="77777777" w:rsidR="00145A47" w:rsidRPr="00AD21D5" w:rsidRDefault="00145A47" w:rsidP="00AD21D5">
      <w:pPr>
        <w:spacing w:line="360" w:lineRule="auto"/>
        <w:jc w:val="both"/>
      </w:pPr>
    </w:p>
    <w:p w14:paraId="23B944FD" w14:textId="1273B23D" w:rsidR="00B317B2" w:rsidRPr="00AD21D5" w:rsidRDefault="00B317B2" w:rsidP="00AD21D5">
      <w:pPr>
        <w:spacing w:line="360" w:lineRule="auto"/>
        <w:jc w:val="both"/>
        <w:rPr>
          <w:color w:val="222222"/>
          <w:shd w:val="clear" w:color="auto" w:fill="FFFFFF"/>
        </w:rPr>
      </w:pPr>
      <w:r w:rsidRPr="00AD21D5">
        <w:rPr>
          <w:color w:val="222222"/>
          <w:shd w:val="clear" w:color="auto" w:fill="FFFFFF"/>
        </w:rPr>
        <w:t xml:space="preserve">Church, </w:t>
      </w:r>
      <w:proofErr w:type="gramStart"/>
      <w:r w:rsidRPr="00AD21D5">
        <w:rPr>
          <w:color w:val="222222"/>
          <w:shd w:val="clear" w:color="auto" w:fill="FFFFFF"/>
        </w:rPr>
        <w:t>C.C.</w:t>
      </w:r>
      <w:proofErr w:type="gramEnd"/>
      <w:r w:rsidRPr="00AD21D5">
        <w:rPr>
          <w:color w:val="222222"/>
          <w:shd w:val="clear" w:color="auto" w:fill="FFFFFF"/>
        </w:rPr>
        <w:t xml:space="preserve"> and Miller, D.L., (2016). A two-criterion model for microvascular bio-effects induced in vivo by contrast microbubbles exposed to medical ultrasound. </w:t>
      </w:r>
      <w:r w:rsidRPr="00AD21D5">
        <w:rPr>
          <w:i/>
          <w:iCs/>
          <w:color w:val="222222"/>
        </w:rPr>
        <w:t>Ultrasound in medicine &amp; biology</w:t>
      </w:r>
      <w:r w:rsidRPr="00AD21D5">
        <w:rPr>
          <w:color w:val="222222"/>
          <w:shd w:val="clear" w:color="auto" w:fill="FFFFFF"/>
        </w:rPr>
        <w:t>, </w:t>
      </w:r>
      <w:r w:rsidRPr="00AD21D5">
        <w:rPr>
          <w:i/>
          <w:iCs/>
          <w:color w:val="222222"/>
        </w:rPr>
        <w:t>42</w:t>
      </w:r>
      <w:r w:rsidRPr="00AD21D5">
        <w:rPr>
          <w:color w:val="222222"/>
          <w:shd w:val="clear" w:color="auto" w:fill="FFFFFF"/>
        </w:rPr>
        <w:t>(6), pp.1385-1398.</w:t>
      </w:r>
    </w:p>
    <w:p w14:paraId="24E9793C" w14:textId="77777777" w:rsidR="00272932" w:rsidRPr="00AD21D5" w:rsidRDefault="00272932" w:rsidP="00AD21D5">
      <w:pPr>
        <w:spacing w:line="360" w:lineRule="auto"/>
        <w:jc w:val="both"/>
        <w:rPr>
          <w:color w:val="222222"/>
          <w:shd w:val="clear" w:color="auto" w:fill="FFFFFF"/>
        </w:rPr>
      </w:pPr>
    </w:p>
    <w:p w14:paraId="2806BF4F" w14:textId="7368AEF2" w:rsidR="00272932" w:rsidRPr="00AD21D5" w:rsidRDefault="00272932" w:rsidP="00AD21D5">
      <w:pPr>
        <w:spacing w:line="360" w:lineRule="auto"/>
        <w:jc w:val="both"/>
      </w:pPr>
      <w:proofErr w:type="spellStart"/>
      <w:r w:rsidRPr="00AD21D5">
        <w:rPr>
          <w:color w:val="222222"/>
          <w:shd w:val="clear" w:color="auto" w:fill="FFFFFF"/>
        </w:rPr>
        <w:t>Durmus</w:t>
      </w:r>
      <w:proofErr w:type="spellEnd"/>
      <w:r w:rsidRPr="00AD21D5">
        <w:rPr>
          <w:color w:val="222222"/>
          <w:shd w:val="clear" w:color="auto" w:fill="FFFFFF"/>
        </w:rPr>
        <w:t xml:space="preserve">, D., </w:t>
      </w:r>
      <w:proofErr w:type="spellStart"/>
      <w:r w:rsidRPr="00AD21D5">
        <w:rPr>
          <w:color w:val="222222"/>
          <w:shd w:val="clear" w:color="auto" w:fill="FFFFFF"/>
        </w:rPr>
        <w:t>Durmaz</w:t>
      </w:r>
      <w:proofErr w:type="spellEnd"/>
      <w:r w:rsidRPr="00AD21D5">
        <w:rPr>
          <w:color w:val="222222"/>
          <w:shd w:val="clear" w:color="auto" w:fill="FFFFFF"/>
        </w:rPr>
        <w:t xml:space="preserve">, Y. and </w:t>
      </w:r>
      <w:proofErr w:type="spellStart"/>
      <w:r w:rsidRPr="00AD21D5">
        <w:rPr>
          <w:color w:val="222222"/>
          <w:shd w:val="clear" w:color="auto" w:fill="FFFFFF"/>
        </w:rPr>
        <w:t>Canturk</w:t>
      </w:r>
      <w:proofErr w:type="spellEnd"/>
      <w:r w:rsidRPr="00AD21D5">
        <w:rPr>
          <w:color w:val="222222"/>
          <w:shd w:val="clear" w:color="auto" w:fill="FFFFFF"/>
        </w:rPr>
        <w:t>, F., (2010). Effects of therapeutic ultrasound and electrical stimulation program on pain, trunk muscle strength, disability, walking performance, quality of life, and depression in patients with low back pain: a randomized-controlled trial.</w:t>
      </w:r>
      <w:r w:rsidRPr="00AD21D5">
        <w:rPr>
          <w:rStyle w:val="apple-converted-space"/>
          <w:color w:val="222222"/>
          <w:shd w:val="clear" w:color="auto" w:fill="FFFFFF"/>
        </w:rPr>
        <w:t> </w:t>
      </w:r>
      <w:r w:rsidRPr="00AD21D5">
        <w:rPr>
          <w:i/>
          <w:iCs/>
          <w:color w:val="222222"/>
        </w:rPr>
        <w:t>Rheumatology international</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30</w:t>
      </w:r>
      <w:r w:rsidRPr="00AD21D5">
        <w:rPr>
          <w:color w:val="222222"/>
          <w:shd w:val="clear" w:color="auto" w:fill="FFFFFF"/>
        </w:rPr>
        <w:t>(7), pp.901-910.</w:t>
      </w:r>
    </w:p>
    <w:p w14:paraId="59FA997E" w14:textId="77777777" w:rsidR="005642C5" w:rsidRPr="00AD21D5" w:rsidRDefault="005642C5" w:rsidP="00AD21D5">
      <w:pPr>
        <w:spacing w:line="360" w:lineRule="auto"/>
        <w:jc w:val="both"/>
      </w:pPr>
    </w:p>
    <w:p w14:paraId="33FA76C2" w14:textId="53FB7185" w:rsidR="005642C5" w:rsidRPr="00AD21D5" w:rsidRDefault="005642C5" w:rsidP="00AD21D5">
      <w:pPr>
        <w:spacing w:line="360" w:lineRule="auto"/>
        <w:jc w:val="both"/>
        <w:rPr>
          <w:color w:val="222222"/>
          <w:shd w:val="clear" w:color="auto" w:fill="FFFFFF"/>
        </w:rPr>
      </w:pPr>
      <w:r w:rsidRPr="00AD21D5">
        <w:rPr>
          <w:color w:val="222222"/>
          <w:shd w:val="clear" w:color="auto" w:fill="FFFFFF"/>
        </w:rPr>
        <w:t>Dyson, M., (1987). Mechanics involved in therapeutic ultrasound.</w:t>
      </w:r>
      <w:r w:rsidRPr="00AD21D5">
        <w:rPr>
          <w:rStyle w:val="apple-converted-space"/>
          <w:color w:val="222222"/>
          <w:shd w:val="clear" w:color="auto" w:fill="FFFFFF"/>
        </w:rPr>
        <w:t> </w:t>
      </w:r>
      <w:r w:rsidR="002706F1" w:rsidRPr="00AD21D5">
        <w:rPr>
          <w:i/>
          <w:iCs/>
          <w:color w:val="222222"/>
        </w:rPr>
        <w:t>Physiotherapy</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73</w:t>
      </w:r>
      <w:r w:rsidRPr="00AD21D5">
        <w:rPr>
          <w:color w:val="222222"/>
          <w:shd w:val="clear" w:color="auto" w:fill="FFFFFF"/>
        </w:rPr>
        <w:t>, pp.116-120.</w:t>
      </w:r>
    </w:p>
    <w:p w14:paraId="703EEB7B" w14:textId="77777777" w:rsidR="00B173B9" w:rsidRPr="00AD21D5" w:rsidRDefault="00B173B9" w:rsidP="00AD21D5">
      <w:pPr>
        <w:spacing w:line="360" w:lineRule="auto"/>
        <w:jc w:val="both"/>
        <w:rPr>
          <w:color w:val="222222"/>
          <w:shd w:val="clear" w:color="auto" w:fill="FFFFFF"/>
        </w:rPr>
      </w:pPr>
    </w:p>
    <w:p w14:paraId="2FE50E48" w14:textId="1CD8C0EF" w:rsidR="00476D27" w:rsidRPr="00AD21D5" w:rsidRDefault="00476D27" w:rsidP="00AD21D5">
      <w:pPr>
        <w:spacing w:line="360" w:lineRule="auto"/>
        <w:jc w:val="both"/>
      </w:pPr>
      <w:proofErr w:type="spellStart"/>
      <w:r w:rsidRPr="00AD21D5">
        <w:rPr>
          <w:color w:val="222222"/>
          <w:shd w:val="clear" w:color="auto" w:fill="FFFFFF"/>
        </w:rPr>
        <w:t>Fakoor</w:t>
      </w:r>
      <w:proofErr w:type="spellEnd"/>
      <w:r w:rsidRPr="00AD21D5">
        <w:rPr>
          <w:color w:val="222222"/>
          <w:shd w:val="clear" w:color="auto" w:fill="FFFFFF"/>
        </w:rPr>
        <w:t xml:space="preserve">, M., Rashidi, S. and </w:t>
      </w:r>
      <w:proofErr w:type="spellStart"/>
      <w:r w:rsidRPr="00AD21D5">
        <w:rPr>
          <w:color w:val="222222"/>
          <w:shd w:val="clear" w:color="auto" w:fill="FFFFFF"/>
        </w:rPr>
        <w:t>Yadollahpour</w:t>
      </w:r>
      <w:proofErr w:type="spellEnd"/>
      <w:r w:rsidRPr="00AD21D5">
        <w:rPr>
          <w:color w:val="222222"/>
          <w:shd w:val="clear" w:color="auto" w:fill="FFFFFF"/>
        </w:rPr>
        <w:t>, A., (2016). Ultrasound techniques for treatment of bone fractures: A review of mechanisms of actions.</w:t>
      </w:r>
      <w:r w:rsidRPr="00AD21D5">
        <w:rPr>
          <w:rStyle w:val="apple-converted-space"/>
          <w:color w:val="222222"/>
          <w:shd w:val="clear" w:color="auto" w:fill="FFFFFF"/>
        </w:rPr>
        <w:t> </w:t>
      </w:r>
      <w:r w:rsidRPr="00AD21D5">
        <w:rPr>
          <w:i/>
          <w:iCs/>
          <w:color w:val="222222"/>
        </w:rPr>
        <w:t>Int J Pharm Res Allied Sci</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5</w:t>
      </w:r>
      <w:r w:rsidRPr="00AD21D5">
        <w:rPr>
          <w:color w:val="222222"/>
          <w:shd w:val="clear" w:color="auto" w:fill="FFFFFF"/>
        </w:rPr>
        <w:t>(2), pp.370-379.</w:t>
      </w:r>
    </w:p>
    <w:p w14:paraId="7D4C8A7A" w14:textId="726B0729" w:rsidR="00476D27" w:rsidRPr="00AD21D5" w:rsidRDefault="00476D27" w:rsidP="00AD21D5">
      <w:pPr>
        <w:spacing w:line="360" w:lineRule="auto"/>
        <w:jc w:val="both"/>
      </w:pPr>
    </w:p>
    <w:p w14:paraId="7284BFDC" w14:textId="380B80CE" w:rsidR="00B438C1" w:rsidRPr="00AD21D5" w:rsidRDefault="00B438C1" w:rsidP="00AD21D5">
      <w:pPr>
        <w:spacing w:line="360" w:lineRule="auto"/>
        <w:jc w:val="both"/>
      </w:pPr>
      <w:r w:rsidRPr="00AD21D5">
        <w:rPr>
          <w:color w:val="222222"/>
          <w:shd w:val="clear" w:color="auto" w:fill="FFFFFF"/>
        </w:rPr>
        <w:t>Haffner-</w:t>
      </w:r>
      <w:proofErr w:type="spellStart"/>
      <w:r w:rsidRPr="00AD21D5">
        <w:rPr>
          <w:color w:val="222222"/>
          <w:shd w:val="clear" w:color="auto" w:fill="FFFFFF"/>
        </w:rPr>
        <w:t>Luntzer</w:t>
      </w:r>
      <w:proofErr w:type="spellEnd"/>
      <w:r w:rsidRPr="00AD21D5">
        <w:rPr>
          <w:color w:val="222222"/>
          <w:shd w:val="clear" w:color="auto" w:fill="FFFFFF"/>
        </w:rPr>
        <w:t>, M. and Ignatius, A., (2020). Animal models for studying metaphyseal bone fracture healing.</w:t>
      </w:r>
      <w:r w:rsidRPr="00AD21D5">
        <w:rPr>
          <w:rStyle w:val="apple-converted-space"/>
          <w:color w:val="222222"/>
          <w:shd w:val="clear" w:color="auto" w:fill="FFFFFF"/>
        </w:rPr>
        <w:t> </w:t>
      </w:r>
      <w:proofErr w:type="spellStart"/>
      <w:r w:rsidRPr="00AD21D5">
        <w:rPr>
          <w:i/>
          <w:iCs/>
          <w:color w:val="222222"/>
        </w:rPr>
        <w:t>eCells</w:t>
      </w:r>
      <w:proofErr w:type="spellEnd"/>
      <w:r w:rsidRPr="00AD21D5">
        <w:rPr>
          <w:i/>
          <w:iCs/>
          <w:color w:val="222222"/>
        </w:rPr>
        <w:t xml:space="preserve"> and Materials Journal</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40</w:t>
      </w:r>
      <w:r w:rsidRPr="00AD21D5">
        <w:rPr>
          <w:color w:val="222222"/>
          <w:shd w:val="clear" w:color="auto" w:fill="FFFFFF"/>
        </w:rPr>
        <w:t>, pp.172-188.</w:t>
      </w:r>
    </w:p>
    <w:p w14:paraId="0EFEA23D" w14:textId="495999E4" w:rsidR="00B438C1" w:rsidRPr="00AD21D5" w:rsidRDefault="00B438C1" w:rsidP="00AD21D5">
      <w:pPr>
        <w:spacing w:line="360" w:lineRule="auto"/>
        <w:jc w:val="both"/>
      </w:pPr>
    </w:p>
    <w:p w14:paraId="47059995" w14:textId="34F46F27" w:rsidR="00316A5D" w:rsidRPr="00AD21D5" w:rsidRDefault="00316A5D" w:rsidP="00AD21D5">
      <w:pPr>
        <w:spacing w:line="360" w:lineRule="auto"/>
        <w:jc w:val="both"/>
        <w:rPr>
          <w:color w:val="222222"/>
          <w:shd w:val="clear" w:color="auto" w:fill="FFFFFF"/>
        </w:rPr>
      </w:pPr>
      <w:proofErr w:type="spellStart"/>
      <w:r w:rsidRPr="00AD21D5">
        <w:rPr>
          <w:color w:val="222222"/>
          <w:shd w:val="clear" w:color="auto" w:fill="FFFFFF"/>
        </w:rPr>
        <w:t>Hantes</w:t>
      </w:r>
      <w:proofErr w:type="spellEnd"/>
      <w:r w:rsidRPr="00AD21D5">
        <w:rPr>
          <w:color w:val="222222"/>
          <w:shd w:val="clear" w:color="auto" w:fill="FFFFFF"/>
        </w:rPr>
        <w:t xml:space="preserve">, M.E., </w:t>
      </w:r>
      <w:proofErr w:type="spellStart"/>
      <w:r w:rsidRPr="00AD21D5">
        <w:rPr>
          <w:color w:val="222222"/>
          <w:shd w:val="clear" w:color="auto" w:fill="FFFFFF"/>
        </w:rPr>
        <w:t>Mavrodontidis</w:t>
      </w:r>
      <w:proofErr w:type="spellEnd"/>
      <w:r w:rsidRPr="00AD21D5">
        <w:rPr>
          <w:color w:val="222222"/>
          <w:shd w:val="clear" w:color="auto" w:fill="FFFFFF"/>
        </w:rPr>
        <w:t xml:space="preserve">, A.N., </w:t>
      </w:r>
      <w:proofErr w:type="spellStart"/>
      <w:r w:rsidRPr="00AD21D5">
        <w:rPr>
          <w:color w:val="222222"/>
          <w:shd w:val="clear" w:color="auto" w:fill="FFFFFF"/>
        </w:rPr>
        <w:t>Zalavras</w:t>
      </w:r>
      <w:proofErr w:type="spellEnd"/>
      <w:r w:rsidRPr="00AD21D5">
        <w:rPr>
          <w:color w:val="222222"/>
          <w:shd w:val="clear" w:color="auto" w:fill="FFFFFF"/>
        </w:rPr>
        <w:t xml:space="preserve">, C.G., </w:t>
      </w:r>
      <w:proofErr w:type="spellStart"/>
      <w:r w:rsidRPr="00AD21D5">
        <w:rPr>
          <w:color w:val="222222"/>
          <w:shd w:val="clear" w:color="auto" w:fill="FFFFFF"/>
        </w:rPr>
        <w:t>Karantanas</w:t>
      </w:r>
      <w:proofErr w:type="spellEnd"/>
      <w:r w:rsidRPr="00AD21D5">
        <w:rPr>
          <w:color w:val="222222"/>
          <w:shd w:val="clear" w:color="auto" w:fill="FFFFFF"/>
        </w:rPr>
        <w:t xml:space="preserve">, A.H., </w:t>
      </w:r>
      <w:proofErr w:type="spellStart"/>
      <w:r w:rsidRPr="00AD21D5">
        <w:rPr>
          <w:color w:val="222222"/>
          <w:shd w:val="clear" w:color="auto" w:fill="FFFFFF"/>
        </w:rPr>
        <w:t>Karachalios</w:t>
      </w:r>
      <w:proofErr w:type="spellEnd"/>
      <w:r w:rsidRPr="00AD21D5">
        <w:rPr>
          <w:color w:val="222222"/>
          <w:shd w:val="clear" w:color="auto" w:fill="FFFFFF"/>
        </w:rPr>
        <w:t xml:space="preserve">, T. and </w:t>
      </w:r>
      <w:proofErr w:type="spellStart"/>
      <w:r w:rsidRPr="00AD21D5">
        <w:rPr>
          <w:color w:val="222222"/>
          <w:shd w:val="clear" w:color="auto" w:fill="FFFFFF"/>
        </w:rPr>
        <w:t>Malizos</w:t>
      </w:r>
      <w:proofErr w:type="spellEnd"/>
      <w:r w:rsidRPr="00AD21D5">
        <w:rPr>
          <w:color w:val="222222"/>
          <w:shd w:val="clear" w:color="auto" w:fill="FFFFFF"/>
        </w:rPr>
        <w:t xml:space="preserve">, K.N., (2004). </w:t>
      </w:r>
      <w:proofErr w:type="gramStart"/>
      <w:r w:rsidRPr="00AD21D5">
        <w:rPr>
          <w:color w:val="222222"/>
          <w:shd w:val="clear" w:color="auto" w:fill="FFFFFF"/>
        </w:rPr>
        <w:t>Low-intensity</w:t>
      </w:r>
      <w:proofErr w:type="gramEnd"/>
      <w:r w:rsidRPr="00AD21D5">
        <w:rPr>
          <w:color w:val="222222"/>
          <w:shd w:val="clear" w:color="auto" w:fill="FFFFFF"/>
        </w:rPr>
        <w:t xml:space="preserve"> </w:t>
      </w:r>
      <w:proofErr w:type="spellStart"/>
      <w:r w:rsidRPr="00AD21D5">
        <w:rPr>
          <w:color w:val="222222"/>
          <w:shd w:val="clear" w:color="auto" w:fill="FFFFFF"/>
        </w:rPr>
        <w:t>transosseous</w:t>
      </w:r>
      <w:proofErr w:type="spellEnd"/>
      <w:r w:rsidRPr="00AD21D5">
        <w:rPr>
          <w:color w:val="222222"/>
          <w:shd w:val="clear" w:color="auto" w:fill="FFFFFF"/>
        </w:rPr>
        <w:t xml:space="preserve"> ultrasound accelerates osteotomy healing in a sheep fracture model.</w:t>
      </w:r>
      <w:r w:rsidRPr="00AD21D5">
        <w:rPr>
          <w:rStyle w:val="apple-converted-space"/>
          <w:color w:val="222222"/>
          <w:shd w:val="clear" w:color="auto" w:fill="FFFFFF"/>
        </w:rPr>
        <w:t> </w:t>
      </w:r>
      <w:r w:rsidRPr="00AD21D5">
        <w:rPr>
          <w:i/>
          <w:iCs/>
          <w:color w:val="222222"/>
        </w:rPr>
        <w:t>JBJS</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86</w:t>
      </w:r>
      <w:r w:rsidRPr="00AD21D5">
        <w:rPr>
          <w:color w:val="222222"/>
          <w:shd w:val="clear" w:color="auto" w:fill="FFFFFF"/>
        </w:rPr>
        <w:t>(10), pp.2275-2282.</w:t>
      </w:r>
    </w:p>
    <w:p w14:paraId="4498D7DD" w14:textId="77777777" w:rsidR="00875277" w:rsidRPr="00AD21D5" w:rsidRDefault="00875277" w:rsidP="00AD21D5">
      <w:pPr>
        <w:spacing w:line="360" w:lineRule="auto"/>
        <w:jc w:val="both"/>
        <w:rPr>
          <w:color w:val="222222"/>
          <w:shd w:val="clear" w:color="auto" w:fill="FFFFFF"/>
        </w:rPr>
      </w:pPr>
    </w:p>
    <w:p w14:paraId="6AD09D2A" w14:textId="7458501B" w:rsidR="00875277" w:rsidRPr="00AD21D5" w:rsidRDefault="00875277" w:rsidP="00AD21D5">
      <w:pPr>
        <w:spacing w:line="360" w:lineRule="auto"/>
        <w:jc w:val="both"/>
      </w:pPr>
      <w:r w:rsidRPr="00AD21D5">
        <w:rPr>
          <w:color w:val="222222"/>
          <w:shd w:val="clear" w:color="auto" w:fill="FFFFFF"/>
        </w:rPr>
        <w:t xml:space="preserve">Karnes, J.L. and Burton, H.W., </w:t>
      </w:r>
      <w:r w:rsidR="003F13DA" w:rsidRPr="00AD21D5">
        <w:rPr>
          <w:color w:val="222222"/>
          <w:shd w:val="clear" w:color="auto" w:fill="FFFFFF"/>
        </w:rPr>
        <w:t>(</w:t>
      </w:r>
      <w:r w:rsidRPr="00AD21D5">
        <w:rPr>
          <w:color w:val="222222"/>
          <w:shd w:val="clear" w:color="auto" w:fill="FFFFFF"/>
        </w:rPr>
        <w:t>2002</w:t>
      </w:r>
      <w:r w:rsidR="003F13DA" w:rsidRPr="00AD21D5">
        <w:rPr>
          <w:color w:val="222222"/>
          <w:shd w:val="clear" w:color="auto" w:fill="FFFFFF"/>
        </w:rPr>
        <w:t>)</w:t>
      </w:r>
      <w:r w:rsidRPr="00AD21D5">
        <w:rPr>
          <w:color w:val="222222"/>
          <w:shd w:val="clear" w:color="auto" w:fill="FFFFFF"/>
        </w:rPr>
        <w:t>. Continuous therapeutic ultrasound accelerates repair of contraction-induced skeletal muscle damage in rats.</w:t>
      </w:r>
      <w:r w:rsidRPr="00AD21D5">
        <w:rPr>
          <w:rStyle w:val="apple-converted-space"/>
          <w:color w:val="222222"/>
          <w:shd w:val="clear" w:color="auto" w:fill="FFFFFF"/>
        </w:rPr>
        <w:t> </w:t>
      </w:r>
      <w:r w:rsidRPr="00AD21D5">
        <w:rPr>
          <w:i/>
          <w:iCs/>
          <w:color w:val="222222"/>
        </w:rPr>
        <w:t>Archives of physical medicine and rehabilitation</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83</w:t>
      </w:r>
      <w:r w:rsidRPr="00AD21D5">
        <w:rPr>
          <w:color w:val="222222"/>
          <w:shd w:val="clear" w:color="auto" w:fill="FFFFFF"/>
        </w:rPr>
        <w:t>(1), pp.1-4.</w:t>
      </w:r>
    </w:p>
    <w:p w14:paraId="5CB020AA" w14:textId="77777777" w:rsidR="00316A5D" w:rsidRPr="00AD21D5" w:rsidRDefault="00316A5D" w:rsidP="00AD21D5">
      <w:pPr>
        <w:spacing w:line="360" w:lineRule="auto"/>
        <w:jc w:val="both"/>
      </w:pPr>
    </w:p>
    <w:p w14:paraId="5D208443" w14:textId="77777777" w:rsidR="00FE0AEE" w:rsidRPr="00AD21D5" w:rsidRDefault="00FE0AEE" w:rsidP="00AD21D5">
      <w:pPr>
        <w:spacing w:line="360" w:lineRule="auto"/>
        <w:jc w:val="both"/>
        <w:rPr>
          <w:color w:val="222222"/>
          <w:shd w:val="clear" w:color="auto" w:fill="FFFFFF"/>
        </w:rPr>
      </w:pPr>
      <w:r w:rsidRPr="00AD21D5">
        <w:rPr>
          <w:color w:val="222222"/>
          <w:shd w:val="clear" w:color="auto" w:fill="FFFFFF"/>
        </w:rPr>
        <w:t>Kitchen, S.A., (1990). A review of therapeutic ultrasound. </w:t>
      </w:r>
      <w:r w:rsidRPr="00AD21D5">
        <w:rPr>
          <w:i/>
          <w:iCs/>
          <w:color w:val="222222"/>
        </w:rPr>
        <w:t>Physiotherapy</w:t>
      </w:r>
      <w:r w:rsidRPr="00AD21D5">
        <w:rPr>
          <w:color w:val="222222"/>
          <w:shd w:val="clear" w:color="auto" w:fill="FFFFFF"/>
        </w:rPr>
        <w:t>, </w:t>
      </w:r>
      <w:r w:rsidRPr="00AD21D5">
        <w:rPr>
          <w:i/>
          <w:iCs/>
          <w:color w:val="222222"/>
        </w:rPr>
        <w:t>76</w:t>
      </w:r>
      <w:r w:rsidRPr="00AD21D5">
        <w:rPr>
          <w:color w:val="222222"/>
          <w:shd w:val="clear" w:color="auto" w:fill="FFFFFF"/>
        </w:rPr>
        <w:t>, pp.593-600.</w:t>
      </w:r>
    </w:p>
    <w:p w14:paraId="0F805A97" w14:textId="08524B1E" w:rsidR="006C72C0" w:rsidRPr="00AD21D5" w:rsidRDefault="006C72C0" w:rsidP="00AD21D5">
      <w:pPr>
        <w:spacing w:line="360" w:lineRule="auto"/>
        <w:jc w:val="both"/>
      </w:pPr>
      <w:proofErr w:type="spellStart"/>
      <w:r w:rsidRPr="00AD21D5">
        <w:rPr>
          <w:color w:val="222222"/>
          <w:shd w:val="clear" w:color="auto" w:fill="FFFFFF"/>
        </w:rPr>
        <w:t>Karumuri</w:t>
      </w:r>
      <w:proofErr w:type="spellEnd"/>
      <w:r w:rsidRPr="00AD21D5">
        <w:rPr>
          <w:color w:val="222222"/>
          <w:shd w:val="clear" w:color="auto" w:fill="FFFFFF"/>
        </w:rPr>
        <w:t xml:space="preserve">, S.K., Rastogi, T., </w:t>
      </w:r>
      <w:proofErr w:type="spellStart"/>
      <w:r w:rsidRPr="00AD21D5">
        <w:rPr>
          <w:color w:val="222222"/>
          <w:shd w:val="clear" w:color="auto" w:fill="FFFFFF"/>
        </w:rPr>
        <w:t>Beeraka</w:t>
      </w:r>
      <w:proofErr w:type="spellEnd"/>
      <w:r w:rsidRPr="00AD21D5">
        <w:rPr>
          <w:color w:val="222222"/>
          <w:shd w:val="clear" w:color="auto" w:fill="FFFFFF"/>
        </w:rPr>
        <w:t xml:space="preserve">, K., </w:t>
      </w:r>
      <w:proofErr w:type="spellStart"/>
      <w:r w:rsidRPr="00AD21D5">
        <w:rPr>
          <w:color w:val="222222"/>
          <w:shd w:val="clear" w:color="auto" w:fill="FFFFFF"/>
        </w:rPr>
        <w:t>Penumatcha</w:t>
      </w:r>
      <w:proofErr w:type="spellEnd"/>
      <w:r w:rsidRPr="00AD21D5">
        <w:rPr>
          <w:color w:val="222222"/>
          <w:shd w:val="clear" w:color="auto" w:fill="FFFFFF"/>
        </w:rPr>
        <w:t xml:space="preserve">, M.R. and </w:t>
      </w:r>
      <w:proofErr w:type="spellStart"/>
      <w:r w:rsidRPr="00AD21D5">
        <w:rPr>
          <w:color w:val="222222"/>
          <w:shd w:val="clear" w:color="auto" w:fill="FFFFFF"/>
        </w:rPr>
        <w:t>Olepu</w:t>
      </w:r>
      <w:proofErr w:type="spellEnd"/>
      <w:r w:rsidRPr="00AD21D5">
        <w:rPr>
          <w:color w:val="222222"/>
          <w:shd w:val="clear" w:color="auto" w:fill="FFFFFF"/>
        </w:rPr>
        <w:t>, S.R., (2016). Ultrasound: A revenant therapeutic modality in dentistry.</w:t>
      </w:r>
      <w:r w:rsidRPr="00AD21D5">
        <w:rPr>
          <w:rStyle w:val="apple-converted-space"/>
          <w:color w:val="222222"/>
          <w:shd w:val="clear" w:color="auto" w:fill="FFFFFF"/>
        </w:rPr>
        <w:t> </w:t>
      </w:r>
      <w:r w:rsidRPr="00AD21D5">
        <w:rPr>
          <w:i/>
          <w:iCs/>
          <w:color w:val="222222"/>
        </w:rPr>
        <w:t>Journal of clinical and diagnostic research: JCDR</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10</w:t>
      </w:r>
      <w:r w:rsidRPr="00AD21D5">
        <w:rPr>
          <w:color w:val="222222"/>
          <w:shd w:val="clear" w:color="auto" w:fill="FFFFFF"/>
        </w:rPr>
        <w:t xml:space="preserve">(7), </w:t>
      </w:r>
      <w:proofErr w:type="gramStart"/>
      <w:r w:rsidRPr="00AD21D5">
        <w:rPr>
          <w:color w:val="222222"/>
          <w:shd w:val="clear" w:color="auto" w:fill="FFFFFF"/>
        </w:rPr>
        <w:t>p.ZE</w:t>
      </w:r>
      <w:proofErr w:type="gramEnd"/>
      <w:r w:rsidRPr="00AD21D5">
        <w:rPr>
          <w:color w:val="222222"/>
          <w:shd w:val="clear" w:color="auto" w:fill="FFFFFF"/>
        </w:rPr>
        <w:t>08.</w:t>
      </w:r>
    </w:p>
    <w:p w14:paraId="0D71ADAD" w14:textId="77777777" w:rsidR="00FE0AEE" w:rsidRPr="00AD21D5" w:rsidRDefault="00FE0AEE" w:rsidP="00AD21D5">
      <w:pPr>
        <w:spacing w:line="360" w:lineRule="auto"/>
        <w:jc w:val="both"/>
      </w:pPr>
    </w:p>
    <w:p w14:paraId="77F02EE0" w14:textId="34CA42C1" w:rsidR="00B173B9" w:rsidRPr="00AD21D5" w:rsidRDefault="00B173B9" w:rsidP="00AD21D5">
      <w:pPr>
        <w:spacing w:line="360" w:lineRule="auto"/>
        <w:jc w:val="both"/>
      </w:pPr>
      <w:proofErr w:type="spellStart"/>
      <w:r w:rsidRPr="00AD21D5">
        <w:rPr>
          <w:color w:val="222222"/>
          <w:shd w:val="clear" w:color="auto" w:fill="FFFFFF"/>
        </w:rPr>
        <w:t>Laugier</w:t>
      </w:r>
      <w:proofErr w:type="spellEnd"/>
      <w:r w:rsidRPr="00AD21D5">
        <w:rPr>
          <w:color w:val="222222"/>
          <w:shd w:val="clear" w:color="auto" w:fill="FFFFFF"/>
        </w:rPr>
        <w:t xml:space="preserve">, P. and </w:t>
      </w:r>
      <w:proofErr w:type="spellStart"/>
      <w:r w:rsidRPr="00AD21D5">
        <w:rPr>
          <w:color w:val="222222"/>
          <w:shd w:val="clear" w:color="auto" w:fill="FFFFFF"/>
        </w:rPr>
        <w:t>Haïat</w:t>
      </w:r>
      <w:proofErr w:type="spellEnd"/>
      <w:r w:rsidRPr="00AD21D5">
        <w:rPr>
          <w:color w:val="222222"/>
          <w:shd w:val="clear" w:color="auto" w:fill="FFFFFF"/>
        </w:rPr>
        <w:t>, G. eds., (2011).</w:t>
      </w:r>
      <w:r w:rsidRPr="00AD21D5">
        <w:rPr>
          <w:rStyle w:val="apple-converted-space"/>
          <w:color w:val="222222"/>
          <w:shd w:val="clear" w:color="auto" w:fill="FFFFFF"/>
        </w:rPr>
        <w:t> </w:t>
      </w:r>
      <w:r w:rsidRPr="00AD21D5">
        <w:rPr>
          <w:i/>
          <w:iCs/>
          <w:color w:val="222222"/>
        </w:rPr>
        <w:t>Bone quantitative ultrasound</w:t>
      </w:r>
      <w:r w:rsidRPr="00AD21D5">
        <w:rPr>
          <w:rStyle w:val="apple-converted-space"/>
          <w:color w:val="222222"/>
          <w:shd w:val="clear" w:color="auto" w:fill="FFFFFF"/>
        </w:rPr>
        <w:t> </w:t>
      </w:r>
      <w:r w:rsidRPr="00AD21D5">
        <w:rPr>
          <w:color w:val="222222"/>
          <w:shd w:val="clear" w:color="auto" w:fill="FFFFFF"/>
        </w:rPr>
        <w:t>(Vol. 576). Dordrecht: Springer.</w:t>
      </w:r>
    </w:p>
    <w:p w14:paraId="254F32D5" w14:textId="77777777" w:rsidR="001A1EBF" w:rsidRPr="00AD21D5" w:rsidRDefault="001A1EBF" w:rsidP="00AD21D5">
      <w:pPr>
        <w:spacing w:line="360" w:lineRule="auto"/>
        <w:jc w:val="both"/>
      </w:pPr>
    </w:p>
    <w:p w14:paraId="585776D7" w14:textId="22FB51B1" w:rsidR="004A309F" w:rsidRPr="00AD21D5" w:rsidRDefault="004A309F" w:rsidP="00AD21D5">
      <w:pPr>
        <w:spacing w:line="360" w:lineRule="auto"/>
        <w:jc w:val="both"/>
        <w:rPr>
          <w:color w:val="222222"/>
          <w:shd w:val="clear" w:color="auto" w:fill="FFFFFF"/>
        </w:rPr>
      </w:pPr>
      <w:r w:rsidRPr="00AD21D5">
        <w:rPr>
          <w:color w:val="222222"/>
          <w:shd w:val="clear" w:color="auto" w:fill="FFFFFF"/>
        </w:rPr>
        <w:t xml:space="preserve">Leighton, R., Watson, J.T., </w:t>
      </w:r>
      <w:proofErr w:type="spellStart"/>
      <w:r w:rsidRPr="00AD21D5">
        <w:rPr>
          <w:color w:val="222222"/>
          <w:shd w:val="clear" w:color="auto" w:fill="FFFFFF"/>
        </w:rPr>
        <w:t>Giannoudis</w:t>
      </w:r>
      <w:proofErr w:type="spellEnd"/>
      <w:r w:rsidRPr="00AD21D5">
        <w:rPr>
          <w:color w:val="222222"/>
          <w:shd w:val="clear" w:color="auto" w:fill="FFFFFF"/>
        </w:rPr>
        <w:t xml:space="preserve">, P., </w:t>
      </w:r>
      <w:proofErr w:type="spellStart"/>
      <w:r w:rsidRPr="00AD21D5">
        <w:rPr>
          <w:color w:val="222222"/>
          <w:shd w:val="clear" w:color="auto" w:fill="FFFFFF"/>
        </w:rPr>
        <w:t>Papakostidis</w:t>
      </w:r>
      <w:proofErr w:type="spellEnd"/>
      <w:r w:rsidRPr="00AD21D5">
        <w:rPr>
          <w:color w:val="222222"/>
          <w:shd w:val="clear" w:color="auto" w:fill="FFFFFF"/>
        </w:rPr>
        <w:t xml:space="preserve">, C., Harrison, A. and Steen, R.G., (2017). Healing of fracture </w:t>
      </w:r>
      <w:proofErr w:type="spellStart"/>
      <w:r w:rsidRPr="00AD21D5">
        <w:rPr>
          <w:color w:val="222222"/>
          <w:shd w:val="clear" w:color="auto" w:fill="FFFFFF"/>
        </w:rPr>
        <w:t>nonunions</w:t>
      </w:r>
      <w:proofErr w:type="spellEnd"/>
      <w:r w:rsidRPr="00AD21D5">
        <w:rPr>
          <w:color w:val="222222"/>
          <w:shd w:val="clear" w:color="auto" w:fill="FFFFFF"/>
        </w:rPr>
        <w:t xml:space="preserve"> treated with low-intensity pulsed ultrasound (LIPUS): a systematic review and meta-analysis. </w:t>
      </w:r>
      <w:r w:rsidRPr="00AD21D5">
        <w:rPr>
          <w:i/>
          <w:iCs/>
          <w:color w:val="222222"/>
        </w:rPr>
        <w:t>Injury</w:t>
      </w:r>
      <w:r w:rsidRPr="00AD21D5">
        <w:rPr>
          <w:color w:val="222222"/>
          <w:shd w:val="clear" w:color="auto" w:fill="FFFFFF"/>
        </w:rPr>
        <w:t>, </w:t>
      </w:r>
      <w:r w:rsidRPr="00AD21D5">
        <w:rPr>
          <w:i/>
          <w:iCs/>
          <w:color w:val="222222"/>
        </w:rPr>
        <w:t>48</w:t>
      </w:r>
      <w:r w:rsidRPr="00AD21D5">
        <w:rPr>
          <w:color w:val="222222"/>
          <w:shd w:val="clear" w:color="auto" w:fill="FFFFFF"/>
        </w:rPr>
        <w:t>(7), pp.1339-1347.</w:t>
      </w:r>
    </w:p>
    <w:p w14:paraId="1E79AAE6" w14:textId="3C9E0ADA" w:rsidR="00295E74" w:rsidRPr="00AD21D5" w:rsidRDefault="00295E74" w:rsidP="00AD21D5">
      <w:pPr>
        <w:spacing w:line="360" w:lineRule="auto"/>
        <w:jc w:val="both"/>
        <w:rPr>
          <w:color w:val="222222"/>
          <w:shd w:val="clear" w:color="auto" w:fill="FFFFFF"/>
        </w:rPr>
      </w:pPr>
    </w:p>
    <w:p w14:paraId="14018EDE" w14:textId="1728C87D" w:rsidR="00295E74" w:rsidRPr="00AD21D5" w:rsidRDefault="00295E74" w:rsidP="00AD21D5">
      <w:pPr>
        <w:spacing w:line="360" w:lineRule="auto"/>
        <w:jc w:val="both"/>
        <w:rPr>
          <w:color w:val="222222"/>
          <w:shd w:val="clear" w:color="auto" w:fill="FFFFFF"/>
        </w:rPr>
      </w:pPr>
      <w:proofErr w:type="spellStart"/>
      <w:r w:rsidRPr="00AD21D5">
        <w:rPr>
          <w:color w:val="222222"/>
          <w:shd w:val="clear" w:color="auto" w:fill="FFFFFF"/>
        </w:rPr>
        <w:t>Lentacker</w:t>
      </w:r>
      <w:proofErr w:type="spellEnd"/>
      <w:r w:rsidRPr="00AD21D5">
        <w:rPr>
          <w:color w:val="222222"/>
          <w:shd w:val="clear" w:color="auto" w:fill="FFFFFF"/>
        </w:rPr>
        <w:t xml:space="preserve">, I., De Cock, I., </w:t>
      </w:r>
      <w:proofErr w:type="spellStart"/>
      <w:r w:rsidRPr="00AD21D5">
        <w:rPr>
          <w:color w:val="222222"/>
          <w:shd w:val="clear" w:color="auto" w:fill="FFFFFF"/>
        </w:rPr>
        <w:t>Deckers</w:t>
      </w:r>
      <w:proofErr w:type="spellEnd"/>
      <w:r w:rsidRPr="00AD21D5">
        <w:rPr>
          <w:color w:val="222222"/>
          <w:shd w:val="clear" w:color="auto" w:fill="FFFFFF"/>
        </w:rPr>
        <w:t xml:space="preserve">, R., De </w:t>
      </w:r>
      <w:proofErr w:type="spellStart"/>
      <w:r w:rsidRPr="00AD21D5">
        <w:rPr>
          <w:color w:val="222222"/>
          <w:shd w:val="clear" w:color="auto" w:fill="FFFFFF"/>
        </w:rPr>
        <w:t>Smedt</w:t>
      </w:r>
      <w:proofErr w:type="spellEnd"/>
      <w:r w:rsidRPr="00AD21D5">
        <w:rPr>
          <w:color w:val="222222"/>
          <w:shd w:val="clear" w:color="auto" w:fill="FFFFFF"/>
        </w:rPr>
        <w:t xml:space="preserve">, S.C. and </w:t>
      </w:r>
      <w:proofErr w:type="spellStart"/>
      <w:r w:rsidRPr="00AD21D5">
        <w:rPr>
          <w:color w:val="222222"/>
          <w:shd w:val="clear" w:color="auto" w:fill="FFFFFF"/>
        </w:rPr>
        <w:t>Moonen</w:t>
      </w:r>
      <w:proofErr w:type="spellEnd"/>
      <w:r w:rsidRPr="00AD21D5">
        <w:rPr>
          <w:color w:val="222222"/>
          <w:shd w:val="clear" w:color="auto" w:fill="FFFFFF"/>
        </w:rPr>
        <w:t xml:space="preserve">, C.T.W., (2014). Understanding ultrasound induced </w:t>
      </w:r>
      <w:proofErr w:type="spellStart"/>
      <w:r w:rsidRPr="00AD21D5">
        <w:rPr>
          <w:color w:val="222222"/>
          <w:shd w:val="clear" w:color="auto" w:fill="FFFFFF"/>
        </w:rPr>
        <w:t>sonoporation</w:t>
      </w:r>
      <w:proofErr w:type="spellEnd"/>
      <w:r w:rsidRPr="00AD21D5">
        <w:rPr>
          <w:color w:val="222222"/>
          <w:shd w:val="clear" w:color="auto" w:fill="FFFFFF"/>
        </w:rPr>
        <w:t>: definitions and underlying mechanisms. </w:t>
      </w:r>
      <w:r w:rsidRPr="00AD21D5">
        <w:rPr>
          <w:i/>
          <w:iCs/>
          <w:color w:val="222222"/>
        </w:rPr>
        <w:t>Advanced drug delivery reviews</w:t>
      </w:r>
      <w:r w:rsidRPr="00AD21D5">
        <w:rPr>
          <w:color w:val="222222"/>
          <w:shd w:val="clear" w:color="auto" w:fill="FFFFFF"/>
        </w:rPr>
        <w:t>, </w:t>
      </w:r>
      <w:r w:rsidRPr="00AD21D5">
        <w:rPr>
          <w:i/>
          <w:iCs/>
          <w:color w:val="222222"/>
        </w:rPr>
        <w:t>72</w:t>
      </w:r>
      <w:r w:rsidRPr="00AD21D5">
        <w:rPr>
          <w:color w:val="222222"/>
          <w:shd w:val="clear" w:color="auto" w:fill="FFFFFF"/>
        </w:rPr>
        <w:t>, pp.49-64.</w:t>
      </w:r>
    </w:p>
    <w:p w14:paraId="12A0110B" w14:textId="21BA9E3A" w:rsidR="00CC057B" w:rsidRPr="00AD21D5" w:rsidRDefault="00CC057B" w:rsidP="00AD21D5">
      <w:pPr>
        <w:spacing w:line="360" w:lineRule="auto"/>
        <w:jc w:val="both"/>
        <w:rPr>
          <w:color w:val="222222"/>
          <w:shd w:val="clear" w:color="auto" w:fill="FFFFFF"/>
        </w:rPr>
      </w:pPr>
    </w:p>
    <w:p w14:paraId="17E8FC70" w14:textId="2136846A" w:rsidR="00CC057B" w:rsidRPr="00AD21D5" w:rsidRDefault="00CC057B" w:rsidP="00AD21D5">
      <w:pPr>
        <w:spacing w:line="360" w:lineRule="auto"/>
        <w:jc w:val="both"/>
        <w:rPr>
          <w:color w:val="222222"/>
          <w:shd w:val="clear" w:color="auto" w:fill="FFFFFF"/>
        </w:rPr>
      </w:pPr>
      <w:r w:rsidRPr="00AD21D5">
        <w:rPr>
          <w:color w:val="222222"/>
          <w:shd w:val="clear" w:color="auto" w:fill="FFFFFF"/>
        </w:rPr>
        <w:t>López-</w:t>
      </w:r>
      <w:proofErr w:type="spellStart"/>
      <w:r w:rsidRPr="00AD21D5">
        <w:rPr>
          <w:color w:val="222222"/>
          <w:shd w:val="clear" w:color="auto" w:fill="FFFFFF"/>
        </w:rPr>
        <w:t>Haro</w:t>
      </w:r>
      <w:proofErr w:type="spellEnd"/>
      <w:r w:rsidRPr="00AD21D5">
        <w:rPr>
          <w:color w:val="222222"/>
          <w:shd w:val="clear" w:color="auto" w:fill="FFFFFF"/>
        </w:rPr>
        <w:t xml:space="preserve">, S.A., Gutiérrez, M.I., Vera, A. and </w:t>
      </w:r>
      <w:proofErr w:type="spellStart"/>
      <w:r w:rsidRPr="00AD21D5">
        <w:rPr>
          <w:color w:val="222222"/>
          <w:shd w:val="clear" w:color="auto" w:fill="FFFFFF"/>
        </w:rPr>
        <w:t>Leija</w:t>
      </w:r>
      <w:proofErr w:type="spellEnd"/>
      <w:r w:rsidRPr="00AD21D5">
        <w:rPr>
          <w:color w:val="222222"/>
          <w:shd w:val="clear" w:color="auto" w:fill="FFFFFF"/>
        </w:rPr>
        <w:t xml:space="preserve">, L., (2015). </w:t>
      </w:r>
      <w:proofErr w:type="spellStart"/>
      <w:r w:rsidRPr="00AD21D5">
        <w:rPr>
          <w:color w:val="222222"/>
          <w:shd w:val="clear" w:color="auto" w:fill="FFFFFF"/>
        </w:rPr>
        <w:t>Modeling</w:t>
      </w:r>
      <w:proofErr w:type="spellEnd"/>
      <w:r w:rsidRPr="00AD21D5">
        <w:rPr>
          <w:color w:val="222222"/>
          <w:shd w:val="clear" w:color="auto" w:fill="FFFFFF"/>
        </w:rPr>
        <w:t xml:space="preserve"> the thermo-acoustic effects of thermal-dependent speed of sound and acoustic absorption of biological tissues during focused ultrasound hyperthermia.</w:t>
      </w:r>
      <w:r w:rsidRPr="00AD21D5">
        <w:rPr>
          <w:rStyle w:val="apple-converted-space"/>
          <w:color w:val="222222"/>
          <w:shd w:val="clear" w:color="auto" w:fill="FFFFFF"/>
        </w:rPr>
        <w:t> </w:t>
      </w:r>
      <w:r w:rsidRPr="00AD21D5">
        <w:rPr>
          <w:i/>
          <w:iCs/>
          <w:color w:val="222222"/>
        </w:rPr>
        <w:t>Journal of Medical Ultrasonics</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42</w:t>
      </w:r>
      <w:r w:rsidRPr="00AD21D5">
        <w:rPr>
          <w:color w:val="222222"/>
          <w:shd w:val="clear" w:color="auto" w:fill="FFFFFF"/>
        </w:rPr>
        <w:t>(4), pp.489-498.</w:t>
      </w:r>
    </w:p>
    <w:p w14:paraId="269FF45D" w14:textId="77777777" w:rsidR="00D90F5A" w:rsidRPr="00AD21D5" w:rsidRDefault="00D90F5A" w:rsidP="00AD21D5">
      <w:pPr>
        <w:spacing w:line="360" w:lineRule="auto"/>
        <w:jc w:val="both"/>
        <w:rPr>
          <w:color w:val="222222"/>
          <w:shd w:val="clear" w:color="auto" w:fill="FFFFFF"/>
        </w:rPr>
      </w:pPr>
    </w:p>
    <w:p w14:paraId="5EF2C409" w14:textId="1BC27232" w:rsidR="00D90F5A" w:rsidRPr="00AD21D5" w:rsidRDefault="00D90F5A" w:rsidP="00AD21D5">
      <w:pPr>
        <w:spacing w:line="360" w:lineRule="auto"/>
        <w:jc w:val="both"/>
        <w:rPr>
          <w:color w:val="222222"/>
          <w:shd w:val="clear" w:color="auto" w:fill="FFFFFF"/>
        </w:rPr>
      </w:pPr>
      <w:proofErr w:type="spellStart"/>
      <w:r w:rsidRPr="00AD21D5">
        <w:rPr>
          <w:color w:val="222222"/>
          <w:shd w:val="clear" w:color="auto" w:fill="FFFFFF"/>
        </w:rPr>
        <w:lastRenderedPageBreak/>
        <w:t>Machtaler</w:t>
      </w:r>
      <w:proofErr w:type="spellEnd"/>
      <w:r w:rsidRPr="00AD21D5">
        <w:rPr>
          <w:color w:val="222222"/>
          <w:shd w:val="clear" w:color="auto" w:fill="FFFFFF"/>
        </w:rPr>
        <w:t xml:space="preserve">, S., </w:t>
      </w:r>
      <w:proofErr w:type="spellStart"/>
      <w:r w:rsidRPr="00AD21D5">
        <w:rPr>
          <w:color w:val="222222"/>
          <w:shd w:val="clear" w:color="auto" w:fill="FFFFFF"/>
        </w:rPr>
        <w:t>Knieling</w:t>
      </w:r>
      <w:proofErr w:type="spellEnd"/>
      <w:r w:rsidRPr="00AD21D5">
        <w:rPr>
          <w:color w:val="222222"/>
          <w:shd w:val="clear" w:color="auto" w:fill="FFFFFF"/>
        </w:rPr>
        <w:t xml:space="preserve">, F., Luong, R., Tian, L. and </w:t>
      </w:r>
      <w:proofErr w:type="spellStart"/>
      <w:r w:rsidRPr="00AD21D5">
        <w:rPr>
          <w:color w:val="222222"/>
          <w:shd w:val="clear" w:color="auto" w:fill="FFFFFF"/>
        </w:rPr>
        <w:t>Willmann</w:t>
      </w:r>
      <w:proofErr w:type="spellEnd"/>
      <w:r w:rsidRPr="00AD21D5">
        <w:rPr>
          <w:color w:val="222222"/>
          <w:shd w:val="clear" w:color="auto" w:fill="FFFFFF"/>
        </w:rPr>
        <w:t>, J.K., (2015). Assessment of inflammation in an acute on chronic model of inflammatory bowel disease with ultrasound molecular imaging.</w:t>
      </w:r>
      <w:r w:rsidRPr="00AD21D5">
        <w:rPr>
          <w:rStyle w:val="apple-converted-space"/>
          <w:color w:val="222222"/>
          <w:shd w:val="clear" w:color="auto" w:fill="FFFFFF"/>
        </w:rPr>
        <w:t> </w:t>
      </w:r>
      <w:proofErr w:type="spellStart"/>
      <w:r w:rsidRPr="00AD21D5">
        <w:rPr>
          <w:i/>
          <w:iCs/>
          <w:color w:val="222222"/>
        </w:rPr>
        <w:t>Theranostics</w:t>
      </w:r>
      <w:proofErr w:type="spellEnd"/>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5</w:t>
      </w:r>
      <w:r w:rsidRPr="00AD21D5">
        <w:rPr>
          <w:color w:val="222222"/>
          <w:shd w:val="clear" w:color="auto" w:fill="FFFFFF"/>
        </w:rPr>
        <w:t>(11), p.1175.</w:t>
      </w:r>
    </w:p>
    <w:p w14:paraId="7E78D08A" w14:textId="77777777" w:rsidR="000754CE" w:rsidRPr="00AD21D5" w:rsidRDefault="000754CE" w:rsidP="00AD21D5">
      <w:pPr>
        <w:spacing w:line="360" w:lineRule="auto"/>
        <w:jc w:val="both"/>
        <w:rPr>
          <w:color w:val="222222"/>
          <w:shd w:val="clear" w:color="auto" w:fill="FFFFFF"/>
        </w:rPr>
      </w:pPr>
    </w:p>
    <w:p w14:paraId="6E17A0E1" w14:textId="1B3978AD" w:rsidR="00E37A9F" w:rsidRPr="00AD21D5" w:rsidRDefault="00E37A9F" w:rsidP="00AD21D5">
      <w:pPr>
        <w:spacing w:line="360" w:lineRule="auto"/>
        <w:jc w:val="both"/>
      </w:pPr>
      <w:proofErr w:type="spellStart"/>
      <w:r w:rsidRPr="00AD21D5">
        <w:rPr>
          <w:color w:val="222222"/>
          <w:shd w:val="clear" w:color="auto" w:fill="FFFFFF"/>
        </w:rPr>
        <w:t>Malizos</w:t>
      </w:r>
      <w:proofErr w:type="spellEnd"/>
      <w:r w:rsidRPr="00AD21D5">
        <w:rPr>
          <w:color w:val="222222"/>
          <w:shd w:val="clear" w:color="auto" w:fill="FFFFFF"/>
        </w:rPr>
        <w:t xml:space="preserve">, K.N., </w:t>
      </w:r>
      <w:proofErr w:type="spellStart"/>
      <w:r w:rsidRPr="00AD21D5">
        <w:rPr>
          <w:color w:val="222222"/>
          <w:shd w:val="clear" w:color="auto" w:fill="FFFFFF"/>
        </w:rPr>
        <w:t>Papachristos</w:t>
      </w:r>
      <w:proofErr w:type="spellEnd"/>
      <w:r w:rsidRPr="00AD21D5">
        <w:rPr>
          <w:color w:val="222222"/>
          <w:shd w:val="clear" w:color="auto" w:fill="FFFFFF"/>
        </w:rPr>
        <w:t xml:space="preserve">, A.A., </w:t>
      </w:r>
      <w:proofErr w:type="spellStart"/>
      <w:r w:rsidRPr="00AD21D5">
        <w:rPr>
          <w:color w:val="222222"/>
          <w:shd w:val="clear" w:color="auto" w:fill="FFFFFF"/>
        </w:rPr>
        <w:t>Protopappas</w:t>
      </w:r>
      <w:proofErr w:type="spellEnd"/>
      <w:r w:rsidRPr="00AD21D5">
        <w:rPr>
          <w:color w:val="222222"/>
          <w:shd w:val="clear" w:color="auto" w:fill="FFFFFF"/>
        </w:rPr>
        <w:t xml:space="preserve">, V.C. and Fotiadis, D.I., (2006). </w:t>
      </w:r>
      <w:proofErr w:type="spellStart"/>
      <w:r w:rsidRPr="00AD21D5">
        <w:rPr>
          <w:color w:val="222222"/>
          <w:shd w:val="clear" w:color="auto" w:fill="FFFFFF"/>
        </w:rPr>
        <w:t>Transosseous</w:t>
      </w:r>
      <w:proofErr w:type="spellEnd"/>
      <w:r w:rsidRPr="00AD21D5">
        <w:rPr>
          <w:color w:val="222222"/>
          <w:shd w:val="clear" w:color="auto" w:fill="FFFFFF"/>
        </w:rPr>
        <w:t xml:space="preserve"> application of low-intensity ultrasound for the enhancement and monitoring of fracture healing process in a sheep osteotomy model.</w:t>
      </w:r>
      <w:r w:rsidRPr="00AD21D5">
        <w:rPr>
          <w:rStyle w:val="apple-converted-space"/>
          <w:color w:val="222222"/>
          <w:shd w:val="clear" w:color="auto" w:fill="FFFFFF"/>
        </w:rPr>
        <w:t> </w:t>
      </w:r>
      <w:r w:rsidRPr="00AD21D5">
        <w:rPr>
          <w:i/>
          <w:iCs/>
          <w:color w:val="222222"/>
        </w:rPr>
        <w:t>Bone</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38</w:t>
      </w:r>
      <w:r w:rsidRPr="00AD21D5">
        <w:rPr>
          <w:color w:val="222222"/>
          <w:shd w:val="clear" w:color="auto" w:fill="FFFFFF"/>
        </w:rPr>
        <w:t>(4), pp.530-539.</w:t>
      </w:r>
    </w:p>
    <w:p w14:paraId="5737D05C" w14:textId="77777777" w:rsidR="00E37A9F" w:rsidRPr="00AD21D5" w:rsidRDefault="00E37A9F" w:rsidP="00AD21D5">
      <w:pPr>
        <w:spacing w:line="360" w:lineRule="auto"/>
        <w:jc w:val="both"/>
      </w:pPr>
    </w:p>
    <w:p w14:paraId="16132A1C" w14:textId="58800784" w:rsidR="00295E74" w:rsidRPr="00AD21D5" w:rsidRDefault="000754CE" w:rsidP="00AD21D5">
      <w:pPr>
        <w:spacing w:line="360" w:lineRule="auto"/>
        <w:jc w:val="both"/>
        <w:rPr>
          <w:color w:val="222222"/>
          <w:shd w:val="clear" w:color="auto" w:fill="FFFFFF"/>
        </w:rPr>
      </w:pPr>
      <w:r w:rsidRPr="00AD21D5">
        <w:rPr>
          <w:color w:val="222222"/>
          <w:shd w:val="clear" w:color="auto" w:fill="FFFFFF"/>
        </w:rPr>
        <w:t xml:space="preserve">Matsumoto, Y., Nakano, J., </w:t>
      </w:r>
      <w:proofErr w:type="spellStart"/>
      <w:r w:rsidRPr="00AD21D5">
        <w:rPr>
          <w:color w:val="222222"/>
          <w:shd w:val="clear" w:color="auto" w:fill="FFFFFF"/>
        </w:rPr>
        <w:t>Oga</w:t>
      </w:r>
      <w:proofErr w:type="spellEnd"/>
      <w:r w:rsidRPr="00AD21D5">
        <w:rPr>
          <w:color w:val="222222"/>
          <w:shd w:val="clear" w:color="auto" w:fill="FFFFFF"/>
        </w:rPr>
        <w:t xml:space="preserve">, S., Kataoka, H., Honda, Y., Sakamoto, J. and </w:t>
      </w:r>
      <w:proofErr w:type="spellStart"/>
      <w:r w:rsidRPr="00AD21D5">
        <w:rPr>
          <w:color w:val="222222"/>
          <w:shd w:val="clear" w:color="auto" w:fill="FFFFFF"/>
        </w:rPr>
        <w:t>Okita</w:t>
      </w:r>
      <w:proofErr w:type="spellEnd"/>
      <w:r w:rsidRPr="00AD21D5">
        <w:rPr>
          <w:color w:val="222222"/>
          <w:shd w:val="clear" w:color="auto" w:fill="FFFFFF"/>
        </w:rPr>
        <w:t>, M., (2014). The non-thermal effects of pulsed ultrasound irradiation on the development of disuse muscle atrophy in rat gastrocnemius muscle.</w:t>
      </w:r>
      <w:r w:rsidRPr="00AD21D5">
        <w:rPr>
          <w:rStyle w:val="apple-converted-space"/>
          <w:color w:val="222222"/>
          <w:shd w:val="clear" w:color="auto" w:fill="FFFFFF"/>
        </w:rPr>
        <w:t> </w:t>
      </w:r>
      <w:r w:rsidRPr="00AD21D5">
        <w:rPr>
          <w:i/>
          <w:iCs/>
          <w:color w:val="222222"/>
        </w:rPr>
        <w:t>Ultrasound in medicine &amp; biology</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40</w:t>
      </w:r>
      <w:r w:rsidRPr="00AD21D5">
        <w:rPr>
          <w:color w:val="222222"/>
          <w:shd w:val="clear" w:color="auto" w:fill="FFFFFF"/>
        </w:rPr>
        <w:t>(7), pp.1578-1586.</w:t>
      </w:r>
    </w:p>
    <w:p w14:paraId="231F8BCE" w14:textId="77777777" w:rsidR="000754CE" w:rsidRPr="00AD21D5" w:rsidRDefault="000754CE" w:rsidP="00AD21D5">
      <w:pPr>
        <w:spacing w:line="360" w:lineRule="auto"/>
        <w:jc w:val="both"/>
      </w:pPr>
    </w:p>
    <w:p w14:paraId="55285048" w14:textId="0D945E8A" w:rsidR="00FE0AEE" w:rsidRPr="00AD21D5" w:rsidRDefault="004D52A6" w:rsidP="00AD21D5">
      <w:pPr>
        <w:spacing w:line="360" w:lineRule="auto"/>
        <w:jc w:val="both"/>
      </w:pPr>
      <w:r w:rsidRPr="00AD21D5">
        <w:rPr>
          <w:color w:val="222222"/>
          <w:shd w:val="clear" w:color="auto" w:fill="FFFFFF"/>
        </w:rPr>
        <w:t xml:space="preserve">Miller, D.L., Smith, N.B., Bailey, M.R., </w:t>
      </w:r>
      <w:proofErr w:type="spellStart"/>
      <w:r w:rsidRPr="00AD21D5">
        <w:rPr>
          <w:color w:val="222222"/>
          <w:shd w:val="clear" w:color="auto" w:fill="FFFFFF"/>
        </w:rPr>
        <w:t>Czarnota</w:t>
      </w:r>
      <w:proofErr w:type="spellEnd"/>
      <w:r w:rsidRPr="00AD21D5">
        <w:rPr>
          <w:color w:val="222222"/>
          <w:shd w:val="clear" w:color="auto" w:fill="FFFFFF"/>
        </w:rPr>
        <w:t xml:space="preserve">, G.J., </w:t>
      </w:r>
      <w:proofErr w:type="spellStart"/>
      <w:r w:rsidRPr="00AD21D5">
        <w:rPr>
          <w:color w:val="222222"/>
          <w:shd w:val="clear" w:color="auto" w:fill="FFFFFF"/>
        </w:rPr>
        <w:t>Hynynen</w:t>
      </w:r>
      <w:proofErr w:type="spellEnd"/>
      <w:r w:rsidRPr="00AD21D5">
        <w:rPr>
          <w:color w:val="222222"/>
          <w:shd w:val="clear" w:color="auto" w:fill="FFFFFF"/>
        </w:rPr>
        <w:t>, K., Makin, I.R.S. and Bioeffects Committee of the American Institute of Ultrasound in Medicine, (2012). Overview of therapeutic ultrasound applications and safety considerations. </w:t>
      </w:r>
      <w:r w:rsidRPr="00AD21D5">
        <w:rPr>
          <w:i/>
          <w:iCs/>
          <w:color w:val="222222"/>
        </w:rPr>
        <w:t>Journal of ultrasound in medicine</w:t>
      </w:r>
      <w:r w:rsidRPr="00AD21D5">
        <w:rPr>
          <w:color w:val="222222"/>
          <w:shd w:val="clear" w:color="auto" w:fill="FFFFFF"/>
        </w:rPr>
        <w:t>, </w:t>
      </w:r>
      <w:r w:rsidRPr="00AD21D5">
        <w:rPr>
          <w:i/>
          <w:iCs/>
          <w:color w:val="222222"/>
        </w:rPr>
        <w:t>31</w:t>
      </w:r>
      <w:r w:rsidRPr="00AD21D5">
        <w:rPr>
          <w:color w:val="222222"/>
          <w:shd w:val="clear" w:color="auto" w:fill="FFFFFF"/>
        </w:rPr>
        <w:t>(4), pp.623-634.</w:t>
      </w:r>
    </w:p>
    <w:p w14:paraId="3ED6459F" w14:textId="77777777" w:rsidR="00207332" w:rsidRPr="00AD21D5" w:rsidRDefault="00207332" w:rsidP="00AD21D5">
      <w:pPr>
        <w:spacing w:line="360" w:lineRule="auto"/>
        <w:jc w:val="both"/>
      </w:pPr>
    </w:p>
    <w:p w14:paraId="6850BD6D" w14:textId="41471C34" w:rsidR="00207332" w:rsidRPr="00AD21D5" w:rsidRDefault="00207332" w:rsidP="00AD21D5">
      <w:pPr>
        <w:spacing w:line="360" w:lineRule="auto"/>
        <w:jc w:val="both"/>
        <w:rPr>
          <w:color w:val="222222"/>
          <w:shd w:val="clear" w:color="auto" w:fill="FFFFFF"/>
        </w:rPr>
      </w:pPr>
      <w:proofErr w:type="spellStart"/>
      <w:r w:rsidRPr="00AD21D5">
        <w:rPr>
          <w:color w:val="222222"/>
          <w:shd w:val="clear" w:color="auto" w:fill="FFFFFF"/>
        </w:rPr>
        <w:t>Morishita</w:t>
      </w:r>
      <w:proofErr w:type="spellEnd"/>
      <w:r w:rsidRPr="00AD21D5">
        <w:rPr>
          <w:color w:val="222222"/>
          <w:shd w:val="clear" w:color="auto" w:fill="FFFFFF"/>
        </w:rPr>
        <w:t xml:space="preserve">, K., </w:t>
      </w:r>
      <w:proofErr w:type="spellStart"/>
      <w:r w:rsidRPr="00AD21D5">
        <w:rPr>
          <w:color w:val="222222"/>
          <w:shd w:val="clear" w:color="auto" w:fill="FFFFFF"/>
        </w:rPr>
        <w:t>Karasuno</w:t>
      </w:r>
      <w:proofErr w:type="spellEnd"/>
      <w:r w:rsidRPr="00AD21D5">
        <w:rPr>
          <w:color w:val="222222"/>
          <w:shd w:val="clear" w:color="auto" w:fill="FFFFFF"/>
        </w:rPr>
        <w:t xml:space="preserve">, H., Yokoi, Y., </w:t>
      </w:r>
      <w:proofErr w:type="spellStart"/>
      <w:r w:rsidRPr="00AD21D5">
        <w:rPr>
          <w:color w:val="222222"/>
          <w:shd w:val="clear" w:color="auto" w:fill="FFFFFF"/>
        </w:rPr>
        <w:t>Morozumi</w:t>
      </w:r>
      <w:proofErr w:type="spellEnd"/>
      <w:r w:rsidRPr="00AD21D5">
        <w:rPr>
          <w:color w:val="222222"/>
          <w:shd w:val="clear" w:color="auto" w:fill="FFFFFF"/>
        </w:rPr>
        <w:t xml:space="preserve">, K., </w:t>
      </w:r>
      <w:proofErr w:type="spellStart"/>
      <w:r w:rsidRPr="00AD21D5">
        <w:rPr>
          <w:color w:val="222222"/>
          <w:shd w:val="clear" w:color="auto" w:fill="FFFFFF"/>
        </w:rPr>
        <w:t>Ogihara</w:t>
      </w:r>
      <w:proofErr w:type="spellEnd"/>
      <w:r w:rsidRPr="00AD21D5">
        <w:rPr>
          <w:color w:val="222222"/>
          <w:shd w:val="clear" w:color="auto" w:fill="FFFFFF"/>
        </w:rPr>
        <w:t>, H., Ito, T., Hanaoka, M., Fujiwara, T., Fujimoto, T. and Abe, K., (2014). Effects of therapeutic ultrasound on range of motion and stretch pain.</w:t>
      </w:r>
      <w:r w:rsidRPr="00AD21D5">
        <w:rPr>
          <w:rStyle w:val="apple-converted-space"/>
          <w:color w:val="222222"/>
          <w:shd w:val="clear" w:color="auto" w:fill="FFFFFF"/>
        </w:rPr>
        <w:t> </w:t>
      </w:r>
      <w:r w:rsidRPr="00AD21D5">
        <w:rPr>
          <w:i/>
          <w:iCs/>
          <w:color w:val="222222"/>
        </w:rPr>
        <w:t>Journal of physical therapy science</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26</w:t>
      </w:r>
      <w:r w:rsidRPr="00AD21D5">
        <w:rPr>
          <w:color w:val="222222"/>
          <w:shd w:val="clear" w:color="auto" w:fill="FFFFFF"/>
        </w:rPr>
        <w:t>(5), pp.711-715.</w:t>
      </w:r>
    </w:p>
    <w:p w14:paraId="711642E2" w14:textId="77777777" w:rsidR="007E021A" w:rsidRPr="00AD21D5" w:rsidRDefault="007E021A" w:rsidP="00AD21D5">
      <w:pPr>
        <w:spacing w:line="360" w:lineRule="auto"/>
        <w:jc w:val="both"/>
        <w:rPr>
          <w:color w:val="222222"/>
          <w:shd w:val="clear" w:color="auto" w:fill="FFFFFF"/>
        </w:rPr>
      </w:pPr>
    </w:p>
    <w:p w14:paraId="7BFF83A3" w14:textId="46808CFB" w:rsidR="007E021A" w:rsidRPr="00AD21D5" w:rsidRDefault="007E021A" w:rsidP="00AD21D5">
      <w:pPr>
        <w:spacing w:line="360" w:lineRule="auto"/>
        <w:jc w:val="both"/>
        <w:rPr>
          <w:color w:val="222222"/>
          <w:shd w:val="clear" w:color="auto" w:fill="FFFFFF"/>
        </w:rPr>
      </w:pPr>
      <w:r w:rsidRPr="00AD21D5">
        <w:rPr>
          <w:color w:val="222222"/>
          <w:shd w:val="clear" w:color="auto" w:fill="FFFFFF"/>
        </w:rPr>
        <w:t xml:space="preserve">Mostafa, J., Ali, Y., </w:t>
      </w:r>
      <w:proofErr w:type="spellStart"/>
      <w:r w:rsidRPr="00AD21D5">
        <w:rPr>
          <w:color w:val="222222"/>
          <w:shd w:val="clear" w:color="auto" w:fill="FFFFFF"/>
        </w:rPr>
        <w:t>Zohre</w:t>
      </w:r>
      <w:proofErr w:type="spellEnd"/>
      <w:r w:rsidRPr="00AD21D5">
        <w:rPr>
          <w:color w:val="222222"/>
          <w:shd w:val="clear" w:color="auto" w:fill="FFFFFF"/>
        </w:rPr>
        <w:t xml:space="preserve">, R. and </w:t>
      </w:r>
      <w:proofErr w:type="spellStart"/>
      <w:r w:rsidRPr="00AD21D5">
        <w:rPr>
          <w:color w:val="222222"/>
          <w:shd w:val="clear" w:color="auto" w:fill="FFFFFF"/>
        </w:rPr>
        <w:t>Samaneh</w:t>
      </w:r>
      <w:proofErr w:type="spellEnd"/>
      <w:r w:rsidRPr="00AD21D5">
        <w:rPr>
          <w:color w:val="222222"/>
          <w:shd w:val="clear" w:color="auto" w:fill="FFFFFF"/>
        </w:rPr>
        <w:t>, R., (2015). Electromagnetic fields and ultrasound waves in wound treatment: A comparative review of therapeutic outcomes.</w:t>
      </w:r>
      <w:r w:rsidRPr="00AD21D5">
        <w:rPr>
          <w:rStyle w:val="apple-converted-space"/>
          <w:color w:val="222222"/>
          <w:shd w:val="clear" w:color="auto" w:fill="FFFFFF"/>
        </w:rPr>
        <w:t> </w:t>
      </w:r>
      <w:proofErr w:type="spellStart"/>
      <w:r w:rsidRPr="00AD21D5">
        <w:rPr>
          <w:i/>
          <w:iCs/>
          <w:color w:val="222222"/>
        </w:rPr>
        <w:t>Biosci</w:t>
      </w:r>
      <w:proofErr w:type="spellEnd"/>
      <w:r w:rsidRPr="00AD21D5">
        <w:rPr>
          <w:i/>
          <w:iCs/>
          <w:color w:val="222222"/>
        </w:rPr>
        <w:t xml:space="preserve"> </w:t>
      </w:r>
      <w:proofErr w:type="spellStart"/>
      <w:r w:rsidRPr="00AD21D5">
        <w:rPr>
          <w:i/>
          <w:iCs/>
          <w:color w:val="222222"/>
        </w:rPr>
        <w:t>Biotechnol</w:t>
      </w:r>
      <w:proofErr w:type="spellEnd"/>
      <w:r w:rsidRPr="00AD21D5">
        <w:rPr>
          <w:i/>
          <w:iCs/>
          <w:color w:val="222222"/>
        </w:rPr>
        <w:t xml:space="preserve"> Res Asia</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12</w:t>
      </w:r>
      <w:r w:rsidRPr="00AD21D5">
        <w:rPr>
          <w:color w:val="222222"/>
          <w:shd w:val="clear" w:color="auto" w:fill="FFFFFF"/>
        </w:rPr>
        <w:t>(1), pp.185-195.</w:t>
      </w:r>
    </w:p>
    <w:p w14:paraId="59A0160E" w14:textId="77777777" w:rsidR="00DA567F" w:rsidRPr="00AD21D5" w:rsidRDefault="00DA567F" w:rsidP="00AD21D5">
      <w:pPr>
        <w:spacing w:line="360" w:lineRule="auto"/>
        <w:jc w:val="both"/>
        <w:rPr>
          <w:color w:val="222222"/>
          <w:shd w:val="clear" w:color="auto" w:fill="FFFFFF"/>
        </w:rPr>
      </w:pPr>
    </w:p>
    <w:p w14:paraId="6CAA3B73" w14:textId="4FB1FB71" w:rsidR="00DA567F" w:rsidRPr="00AD21D5" w:rsidRDefault="00DA567F" w:rsidP="00AD21D5">
      <w:pPr>
        <w:spacing w:line="360" w:lineRule="auto"/>
        <w:jc w:val="both"/>
      </w:pPr>
      <w:proofErr w:type="spellStart"/>
      <w:r w:rsidRPr="00AD21D5">
        <w:rPr>
          <w:color w:val="222222"/>
          <w:shd w:val="clear" w:color="auto" w:fill="FFFFFF"/>
        </w:rPr>
        <w:t>Özgönenel</w:t>
      </w:r>
      <w:proofErr w:type="spellEnd"/>
      <w:r w:rsidRPr="00AD21D5">
        <w:rPr>
          <w:color w:val="222222"/>
          <w:shd w:val="clear" w:color="auto" w:fill="FFFFFF"/>
        </w:rPr>
        <w:t xml:space="preserve">, L., Okur, S.Ç., Dogan, Y.P. and </w:t>
      </w:r>
      <w:proofErr w:type="spellStart"/>
      <w:r w:rsidRPr="00AD21D5">
        <w:rPr>
          <w:color w:val="222222"/>
          <w:shd w:val="clear" w:color="auto" w:fill="FFFFFF"/>
        </w:rPr>
        <w:t>Çaglar</w:t>
      </w:r>
      <w:proofErr w:type="spellEnd"/>
      <w:r w:rsidRPr="00AD21D5">
        <w:rPr>
          <w:color w:val="222222"/>
          <w:shd w:val="clear" w:color="auto" w:fill="FFFFFF"/>
        </w:rPr>
        <w:t>, N.S., (2018). Effectiveness of therapeutic ultrasound on clinical parameters and ultrasonographic cartilage thickness in knee osteoarthritis: A double-blind trial.</w:t>
      </w:r>
      <w:r w:rsidRPr="00AD21D5">
        <w:rPr>
          <w:rStyle w:val="apple-converted-space"/>
          <w:color w:val="222222"/>
          <w:shd w:val="clear" w:color="auto" w:fill="FFFFFF"/>
        </w:rPr>
        <w:t> </w:t>
      </w:r>
      <w:r w:rsidRPr="00AD21D5">
        <w:rPr>
          <w:i/>
          <w:iCs/>
          <w:color w:val="222222"/>
        </w:rPr>
        <w:t>Journal of medical ultrasound</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26</w:t>
      </w:r>
      <w:r w:rsidRPr="00AD21D5">
        <w:rPr>
          <w:color w:val="222222"/>
          <w:shd w:val="clear" w:color="auto" w:fill="FFFFFF"/>
        </w:rPr>
        <w:t>(4), p.194.</w:t>
      </w:r>
    </w:p>
    <w:p w14:paraId="091F500B" w14:textId="77777777" w:rsidR="001A1EBF" w:rsidRPr="00AD21D5" w:rsidRDefault="001A1EBF" w:rsidP="00AD21D5">
      <w:pPr>
        <w:spacing w:line="360" w:lineRule="auto"/>
        <w:jc w:val="both"/>
        <w:rPr>
          <w:color w:val="222222"/>
          <w:shd w:val="clear" w:color="auto" w:fill="FFFFFF"/>
        </w:rPr>
      </w:pPr>
    </w:p>
    <w:p w14:paraId="2C45D30E" w14:textId="646607CB" w:rsidR="00FE0AEE" w:rsidRPr="00AD21D5" w:rsidRDefault="00FE0AEE" w:rsidP="00AD21D5">
      <w:pPr>
        <w:spacing w:line="360" w:lineRule="auto"/>
        <w:jc w:val="both"/>
      </w:pPr>
      <w:r w:rsidRPr="00AD21D5">
        <w:rPr>
          <w:color w:val="222222"/>
          <w:shd w:val="clear" w:color="auto" w:fill="FFFFFF"/>
        </w:rPr>
        <w:t xml:space="preserve">Rawson, A., Patras, A., Tiwari, B.K., </w:t>
      </w:r>
      <w:proofErr w:type="spellStart"/>
      <w:r w:rsidRPr="00AD21D5">
        <w:rPr>
          <w:color w:val="222222"/>
          <w:shd w:val="clear" w:color="auto" w:fill="FFFFFF"/>
        </w:rPr>
        <w:t>Noci</w:t>
      </w:r>
      <w:proofErr w:type="spellEnd"/>
      <w:r w:rsidRPr="00AD21D5">
        <w:rPr>
          <w:color w:val="222222"/>
          <w:shd w:val="clear" w:color="auto" w:fill="FFFFFF"/>
        </w:rPr>
        <w:t xml:space="preserve">, F., </w:t>
      </w:r>
      <w:proofErr w:type="spellStart"/>
      <w:r w:rsidRPr="00AD21D5">
        <w:rPr>
          <w:color w:val="222222"/>
          <w:shd w:val="clear" w:color="auto" w:fill="FFFFFF"/>
        </w:rPr>
        <w:t>Koutchma</w:t>
      </w:r>
      <w:proofErr w:type="spellEnd"/>
      <w:r w:rsidRPr="00AD21D5">
        <w:rPr>
          <w:color w:val="222222"/>
          <w:shd w:val="clear" w:color="auto" w:fill="FFFFFF"/>
        </w:rPr>
        <w:t xml:space="preserve">, T. and Brunton, N., (2011). Effect of thermal and </w:t>
      </w:r>
      <w:proofErr w:type="spellStart"/>
      <w:r w:rsidRPr="00AD21D5">
        <w:rPr>
          <w:color w:val="222222"/>
          <w:shd w:val="clear" w:color="auto" w:fill="FFFFFF"/>
        </w:rPr>
        <w:t>non thermal</w:t>
      </w:r>
      <w:proofErr w:type="spellEnd"/>
      <w:r w:rsidRPr="00AD21D5">
        <w:rPr>
          <w:color w:val="222222"/>
          <w:shd w:val="clear" w:color="auto" w:fill="FFFFFF"/>
        </w:rPr>
        <w:t xml:space="preserve"> processing technologies on the bioactive content of exotic fruits </w:t>
      </w:r>
      <w:r w:rsidRPr="00AD21D5">
        <w:rPr>
          <w:color w:val="222222"/>
          <w:shd w:val="clear" w:color="auto" w:fill="FFFFFF"/>
        </w:rPr>
        <w:lastRenderedPageBreak/>
        <w:t>and their products: Review of recent advances.</w:t>
      </w:r>
      <w:r w:rsidRPr="00AD21D5">
        <w:rPr>
          <w:rStyle w:val="apple-converted-space"/>
          <w:color w:val="222222"/>
          <w:shd w:val="clear" w:color="auto" w:fill="FFFFFF"/>
        </w:rPr>
        <w:t> </w:t>
      </w:r>
      <w:r w:rsidRPr="00AD21D5">
        <w:rPr>
          <w:i/>
          <w:iCs/>
          <w:color w:val="222222"/>
        </w:rPr>
        <w:t>Food Research International</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44</w:t>
      </w:r>
      <w:r w:rsidRPr="00AD21D5">
        <w:rPr>
          <w:color w:val="222222"/>
          <w:shd w:val="clear" w:color="auto" w:fill="FFFFFF"/>
        </w:rPr>
        <w:t>(7), pp.1875-1887.</w:t>
      </w:r>
    </w:p>
    <w:p w14:paraId="7CF4314F" w14:textId="77777777" w:rsidR="004A309F" w:rsidRPr="00AD21D5" w:rsidRDefault="004A309F" w:rsidP="00AD21D5">
      <w:pPr>
        <w:spacing w:line="360" w:lineRule="auto"/>
        <w:jc w:val="both"/>
      </w:pPr>
    </w:p>
    <w:p w14:paraId="52E93288" w14:textId="6D5C4C20" w:rsidR="00F26C32" w:rsidRPr="00AD21D5" w:rsidRDefault="00F26C32" w:rsidP="00AD21D5">
      <w:pPr>
        <w:spacing w:line="360" w:lineRule="auto"/>
        <w:jc w:val="both"/>
        <w:rPr>
          <w:color w:val="222222"/>
          <w:shd w:val="clear" w:color="auto" w:fill="FFFFFF"/>
        </w:rPr>
      </w:pPr>
      <w:proofErr w:type="spellStart"/>
      <w:r w:rsidRPr="00AD21D5">
        <w:rPr>
          <w:color w:val="222222"/>
          <w:shd w:val="clear" w:color="auto" w:fill="FFFFFF"/>
        </w:rPr>
        <w:t>Saber</w:t>
      </w:r>
      <w:proofErr w:type="spellEnd"/>
      <w:r w:rsidRPr="00AD21D5">
        <w:rPr>
          <w:color w:val="222222"/>
          <w:shd w:val="clear" w:color="auto" w:fill="FFFFFF"/>
        </w:rPr>
        <w:t xml:space="preserve">, A.A. and </w:t>
      </w:r>
      <w:proofErr w:type="spellStart"/>
      <w:r w:rsidRPr="00AD21D5">
        <w:rPr>
          <w:color w:val="222222"/>
          <w:shd w:val="clear" w:color="auto" w:fill="FFFFFF"/>
        </w:rPr>
        <w:t>Saber</w:t>
      </w:r>
      <w:proofErr w:type="spellEnd"/>
      <w:r w:rsidRPr="00AD21D5">
        <w:rPr>
          <w:color w:val="222222"/>
          <w:shd w:val="clear" w:color="auto" w:fill="FFFFFF"/>
        </w:rPr>
        <w:t xml:space="preserve">, A., (2017). Therapeutic ultrasound: Physiological role, clinical </w:t>
      </w:r>
      <w:proofErr w:type="gramStart"/>
      <w:r w:rsidRPr="00AD21D5">
        <w:rPr>
          <w:color w:val="222222"/>
          <w:shd w:val="clear" w:color="auto" w:fill="FFFFFF"/>
        </w:rPr>
        <w:t>applications</w:t>
      </w:r>
      <w:proofErr w:type="gramEnd"/>
      <w:r w:rsidRPr="00AD21D5">
        <w:rPr>
          <w:color w:val="222222"/>
          <w:shd w:val="clear" w:color="auto" w:fill="FFFFFF"/>
        </w:rPr>
        <w:t xml:space="preserve"> and precautions. </w:t>
      </w:r>
      <w:r w:rsidRPr="00AD21D5">
        <w:rPr>
          <w:i/>
          <w:iCs/>
          <w:color w:val="222222"/>
        </w:rPr>
        <w:t>Journal of Surgery</w:t>
      </w:r>
      <w:r w:rsidRPr="00AD21D5">
        <w:rPr>
          <w:color w:val="222222"/>
          <w:shd w:val="clear" w:color="auto" w:fill="FFFFFF"/>
        </w:rPr>
        <w:t>, </w:t>
      </w:r>
      <w:r w:rsidRPr="00AD21D5">
        <w:rPr>
          <w:i/>
          <w:iCs/>
          <w:color w:val="222222"/>
        </w:rPr>
        <w:t>5</w:t>
      </w:r>
      <w:r w:rsidRPr="00AD21D5">
        <w:rPr>
          <w:color w:val="222222"/>
          <w:shd w:val="clear" w:color="auto" w:fill="FFFFFF"/>
        </w:rPr>
        <w:t>(3-1), pp.61-69.</w:t>
      </w:r>
    </w:p>
    <w:p w14:paraId="08E15985" w14:textId="4833FA63" w:rsidR="00236A48" w:rsidRPr="00AD21D5" w:rsidRDefault="00236A48" w:rsidP="00AD21D5">
      <w:pPr>
        <w:spacing w:line="360" w:lineRule="auto"/>
        <w:jc w:val="both"/>
        <w:rPr>
          <w:color w:val="222222"/>
          <w:shd w:val="clear" w:color="auto" w:fill="FFFFFF"/>
        </w:rPr>
      </w:pPr>
    </w:p>
    <w:p w14:paraId="623AF51F" w14:textId="3B696CE2" w:rsidR="00925912" w:rsidRPr="00AD21D5" w:rsidRDefault="00925912" w:rsidP="00AD21D5">
      <w:pPr>
        <w:spacing w:line="360" w:lineRule="auto"/>
        <w:jc w:val="both"/>
      </w:pPr>
      <w:r w:rsidRPr="00AD21D5">
        <w:rPr>
          <w:color w:val="222222"/>
          <w:shd w:val="clear" w:color="auto" w:fill="FFFFFF"/>
        </w:rPr>
        <w:t xml:space="preserve">Saini, N.S., Roy, K.S., Bansal, P.S., Singh, B. and Simran, P.S., (2002). A preliminary study on the effect of ultrasound therapy on the healing of surgically severed </w:t>
      </w:r>
      <w:proofErr w:type="gramStart"/>
      <w:r w:rsidRPr="00AD21D5">
        <w:rPr>
          <w:color w:val="222222"/>
          <w:shd w:val="clear" w:color="auto" w:fill="FFFFFF"/>
        </w:rPr>
        <w:t>Achilles</w:t>
      </w:r>
      <w:proofErr w:type="gramEnd"/>
      <w:r w:rsidRPr="00AD21D5">
        <w:rPr>
          <w:color w:val="222222"/>
          <w:shd w:val="clear" w:color="auto" w:fill="FFFFFF"/>
        </w:rPr>
        <w:t xml:space="preserve"> tendons in five dogs.</w:t>
      </w:r>
      <w:r w:rsidRPr="00AD21D5">
        <w:rPr>
          <w:rStyle w:val="apple-converted-space"/>
          <w:color w:val="222222"/>
          <w:shd w:val="clear" w:color="auto" w:fill="FFFFFF"/>
        </w:rPr>
        <w:t> </w:t>
      </w:r>
      <w:r w:rsidRPr="00AD21D5">
        <w:rPr>
          <w:i/>
          <w:iCs/>
          <w:color w:val="222222"/>
        </w:rPr>
        <w:t>Journal of Veterinary Medicine Series A</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49</w:t>
      </w:r>
      <w:r w:rsidRPr="00AD21D5">
        <w:rPr>
          <w:color w:val="222222"/>
          <w:shd w:val="clear" w:color="auto" w:fill="FFFFFF"/>
        </w:rPr>
        <w:t>(6), pp.321-328.</w:t>
      </w:r>
    </w:p>
    <w:p w14:paraId="37C33355" w14:textId="77777777" w:rsidR="00925912" w:rsidRPr="00AD21D5" w:rsidRDefault="00925912" w:rsidP="00AD21D5">
      <w:pPr>
        <w:spacing w:line="360" w:lineRule="auto"/>
        <w:jc w:val="both"/>
        <w:rPr>
          <w:color w:val="222222"/>
          <w:shd w:val="clear" w:color="auto" w:fill="FFFFFF"/>
        </w:rPr>
      </w:pPr>
    </w:p>
    <w:p w14:paraId="0D199537" w14:textId="1C42947C" w:rsidR="00236A48" w:rsidRPr="00AD21D5" w:rsidRDefault="00236A48" w:rsidP="00AD21D5">
      <w:pPr>
        <w:spacing w:line="360" w:lineRule="auto"/>
        <w:jc w:val="both"/>
      </w:pPr>
      <w:r w:rsidRPr="00AD21D5">
        <w:rPr>
          <w:color w:val="222222"/>
          <w:shd w:val="clear" w:color="auto" w:fill="FFFFFF"/>
        </w:rPr>
        <w:t>Spratt Jr, H.G., Levine, D. and Tillman, L., (2014). Physical therapy clinic therapeutic ultrasound equipment as a source for bacterial contamination. </w:t>
      </w:r>
      <w:r w:rsidRPr="00AD21D5">
        <w:rPr>
          <w:i/>
          <w:iCs/>
          <w:color w:val="222222"/>
        </w:rPr>
        <w:t>Physiotherapy theory and practice</w:t>
      </w:r>
      <w:r w:rsidRPr="00AD21D5">
        <w:rPr>
          <w:color w:val="222222"/>
          <w:shd w:val="clear" w:color="auto" w:fill="FFFFFF"/>
        </w:rPr>
        <w:t>, </w:t>
      </w:r>
      <w:r w:rsidRPr="00AD21D5">
        <w:rPr>
          <w:i/>
          <w:iCs/>
          <w:color w:val="222222"/>
        </w:rPr>
        <w:t>30</w:t>
      </w:r>
      <w:r w:rsidRPr="00AD21D5">
        <w:rPr>
          <w:color w:val="222222"/>
          <w:shd w:val="clear" w:color="auto" w:fill="FFFFFF"/>
        </w:rPr>
        <w:t>(7), pp.507-511.</w:t>
      </w:r>
    </w:p>
    <w:p w14:paraId="59185FF6" w14:textId="77777777" w:rsidR="008E28D4" w:rsidRPr="00AD21D5" w:rsidRDefault="008E28D4" w:rsidP="00AD21D5">
      <w:pPr>
        <w:spacing w:line="360" w:lineRule="auto"/>
        <w:jc w:val="both"/>
      </w:pPr>
    </w:p>
    <w:p w14:paraId="2C46B957" w14:textId="33EC78F7" w:rsidR="00761C8D" w:rsidRPr="00AD21D5" w:rsidRDefault="00761C8D" w:rsidP="00AD21D5">
      <w:pPr>
        <w:spacing w:line="360" w:lineRule="auto"/>
        <w:jc w:val="both"/>
        <w:rPr>
          <w:color w:val="222222"/>
          <w:shd w:val="clear" w:color="auto" w:fill="FFFFFF"/>
        </w:rPr>
      </w:pPr>
      <w:r w:rsidRPr="00AD21D5">
        <w:rPr>
          <w:color w:val="222222"/>
          <w:shd w:val="clear" w:color="auto" w:fill="FFFFFF"/>
        </w:rPr>
        <w:t xml:space="preserve">Summer, </w:t>
      </w:r>
      <w:r w:rsidR="00F54E93" w:rsidRPr="00AD21D5">
        <w:rPr>
          <w:color w:val="222222"/>
          <w:shd w:val="clear" w:color="auto" w:fill="FFFFFF"/>
        </w:rPr>
        <w:t>W.,</w:t>
      </w:r>
      <w:r w:rsidRPr="00AD21D5">
        <w:rPr>
          <w:color w:val="222222"/>
          <w:shd w:val="clear" w:color="auto" w:fill="FFFFFF"/>
        </w:rPr>
        <w:t xml:space="preserve"> and Patrick, M.K., (1964).</w:t>
      </w:r>
      <w:r w:rsidRPr="00AD21D5">
        <w:rPr>
          <w:rStyle w:val="apple-converted-space"/>
          <w:color w:val="222222"/>
          <w:shd w:val="clear" w:color="auto" w:fill="FFFFFF"/>
        </w:rPr>
        <w:t> </w:t>
      </w:r>
      <w:r w:rsidRPr="00AD21D5">
        <w:rPr>
          <w:i/>
          <w:iCs/>
          <w:color w:val="222222"/>
        </w:rPr>
        <w:t>Ultrasonic therapy: A textbook for physiotherapists</w:t>
      </w:r>
      <w:r w:rsidRPr="00AD21D5">
        <w:rPr>
          <w:color w:val="222222"/>
          <w:shd w:val="clear" w:color="auto" w:fill="FFFFFF"/>
        </w:rPr>
        <w:t>. Elsevier.</w:t>
      </w:r>
    </w:p>
    <w:p w14:paraId="647876F1" w14:textId="77777777" w:rsidR="00064874" w:rsidRPr="00AD21D5" w:rsidRDefault="00064874" w:rsidP="00AD21D5">
      <w:pPr>
        <w:spacing w:line="360" w:lineRule="auto"/>
        <w:jc w:val="both"/>
        <w:rPr>
          <w:color w:val="222222"/>
          <w:shd w:val="clear" w:color="auto" w:fill="FFFFFF"/>
        </w:rPr>
      </w:pPr>
    </w:p>
    <w:p w14:paraId="5565FB93" w14:textId="77777777" w:rsidR="00064874" w:rsidRPr="00AD21D5" w:rsidRDefault="00064874" w:rsidP="00AD21D5">
      <w:pPr>
        <w:spacing w:line="360" w:lineRule="auto"/>
        <w:jc w:val="both"/>
      </w:pPr>
      <w:r w:rsidRPr="00AD21D5">
        <w:rPr>
          <w:color w:val="222222"/>
          <w:shd w:val="clear" w:color="auto" w:fill="FFFFFF"/>
        </w:rPr>
        <w:t>Tanaka, E., Kuroda, S., Horiuchi, S., Tabata, A. and El-Bialy, T., (2015). Low-intensity pulsed ultrasound in dentofacial tissue engineering.</w:t>
      </w:r>
      <w:r w:rsidRPr="00AD21D5">
        <w:rPr>
          <w:rStyle w:val="apple-converted-space"/>
          <w:color w:val="222222"/>
          <w:shd w:val="clear" w:color="auto" w:fill="FFFFFF"/>
        </w:rPr>
        <w:t> </w:t>
      </w:r>
      <w:r w:rsidRPr="00AD21D5">
        <w:rPr>
          <w:i/>
          <w:iCs/>
          <w:color w:val="222222"/>
        </w:rPr>
        <w:t>Annals of biomedical engineering</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43</w:t>
      </w:r>
      <w:r w:rsidRPr="00AD21D5">
        <w:rPr>
          <w:color w:val="222222"/>
          <w:shd w:val="clear" w:color="auto" w:fill="FFFFFF"/>
        </w:rPr>
        <w:t>(4), pp.871-886.</w:t>
      </w:r>
    </w:p>
    <w:p w14:paraId="1CF746DB" w14:textId="77777777" w:rsidR="00064874" w:rsidRPr="00AD21D5" w:rsidRDefault="00064874" w:rsidP="00AD21D5">
      <w:pPr>
        <w:spacing w:line="360" w:lineRule="auto"/>
        <w:jc w:val="both"/>
        <w:rPr>
          <w:color w:val="222222"/>
          <w:shd w:val="clear" w:color="auto" w:fill="FFFFFF"/>
        </w:rPr>
      </w:pPr>
    </w:p>
    <w:p w14:paraId="5257F447" w14:textId="4431299B" w:rsidR="008E3643" w:rsidRPr="00AD21D5" w:rsidRDefault="008E3643" w:rsidP="00AD21D5">
      <w:pPr>
        <w:spacing w:line="360" w:lineRule="auto"/>
        <w:jc w:val="both"/>
      </w:pPr>
      <w:r w:rsidRPr="00AD21D5">
        <w:rPr>
          <w:color w:val="222222"/>
          <w:shd w:val="clear" w:color="auto" w:fill="FFFFFF"/>
        </w:rPr>
        <w:t>Tang, J., Guha, C. and Tomé, W.A., (2015). Biological effects induced by non-thermal ultrasound and implications for cancer therapy: a review of the current literature.</w:t>
      </w:r>
      <w:r w:rsidRPr="00AD21D5">
        <w:rPr>
          <w:rStyle w:val="apple-converted-space"/>
          <w:color w:val="222222"/>
          <w:shd w:val="clear" w:color="auto" w:fill="FFFFFF"/>
        </w:rPr>
        <w:t> </w:t>
      </w:r>
      <w:r w:rsidRPr="00AD21D5">
        <w:rPr>
          <w:i/>
          <w:iCs/>
          <w:color w:val="222222"/>
        </w:rPr>
        <w:t>Technology in cancer research &amp; treatment</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14</w:t>
      </w:r>
      <w:r w:rsidRPr="00AD21D5">
        <w:rPr>
          <w:color w:val="222222"/>
          <w:shd w:val="clear" w:color="auto" w:fill="FFFFFF"/>
        </w:rPr>
        <w:t>(2), pp.221-235.</w:t>
      </w:r>
    </w:p>
    <w:p w14:paraId="1CDD7C26" w14:textId="77777777" w:rsidR="00CD4322" w:rsidRPr="00AD21D5" w:rsidRDefault="00CD4322" w:rsidP="00AD21D5">
      <w:pPr>
        <w:spacing w:line="360" w:lineRule="auto"/>
        <w:jc w:val="both"/>
      </w:pPr>
    </w:p>
    <w:p w14:paraId="01DF4085" w14:textId="6FDB4FCE" w:rsidR="00077E4B" w:rsidRPr="00AD21D5" w:rsidRDefault="00077E4B" w:rsidP="00AD21D5">
      <w:pPr>
        <w:spacing w:line="360" w:lineRule="auto"/>
        <w:jc w:val="both"/>
      </w:pPr>
      <w:proofErr w:type="spellStart"/>
      <w:r w:rsidRPr="00AD21D5">
        <w:rPr>
          <w:color w:val="222222"/>
          <w:shd w:val="clear" w:color="auto" w:fill="FFFFFF"/>
        </w:rPr>
        <w:t>ter</w:t>
      </w:r>
      <w:proofErr w:type="spellEnd"/>
      <w:r w:rsidRPr="00AD21D5">
        <w:rPr>
          <w:color w:val="222222"/>
          <w:shd w:val="clear" w:color="auto" w:fill="FFFFFF"/>
        </w:rPr>
        <w:t xml:space="preserve"> </w:t>
      </w:r>
      <w:proofErr w:type="spellStart"/>
      <w:r w:rsidRPr="00AD21D5">
        <w:rPr>
          <w:color w:val="222222"/>
          <w:shd w:val="clear" w:color="auto" w:fill="FFFFFF"/>
        </w:rPr>
        <w:t>Haar</w:t>
      </w:r>
      <w:proofErr w:type="spellEnd"/>
      <w:r w:rsidRPr="00AD21D5">
        <w:rPr>
          <w:color w:val="222222"/>
          <w:shd w:val="clear" w:color="auto" w:fill="FFFFFF"/>
        </w:rPr>
        <w:t xml:space="preserve">, G.R., </w:t>
      </w:r>
      <w:r w:rsidR="00761C8D" w:rsidRPr="00AD21D5">
        <w:rPr>
          <w:color w:val="222222"/>
          <w:shd w:val="clear" w:color="auto" w:fill="FFFFFF"/>
        </w:rPr>
        <w:t>(</w:t>
      </w:r>
      <w:r w:rsidRPr="00AD21D5">
        <w:rPr>
          <w:color w:val="222222"/>
          <w:shd w:val="clear" w:color="auto" w:fill="FFFFFF"/>
        </w:rPr>
        <w:t>2004</w:t>
      </w:r>
      <w:r w:rsidR="00761C8D" w:rsidRPr="00AD21D5">
        <w:rPr>
          <w:color w:val="222222"/>
          <w:shd w:val="clear" w:color="auto" w:fill="FFFFFF"/>
        </w:rPr>
        <w:t>)</w:t>
      </w:r>
      <w:r w:rsidRPr="00AD21D5">
        <w:rPr>
          <w:color w:val="222222"/>
          <w:shd w:val="clear" w:color="auto" w:fill="FFFFFF"/>
        </w:rPr>
        <w:t>. Therapeutic and surgical applications.</w:t>
      </w:r>
      <w:r w:rsidRPr="00AD21D5">
        <w:rPr>
          <w:rStyle w:val="apple-converted-space"/>
          <w:color w:val="222222"/>
          <w:shd w:val="clear" w:color="auto" w:fill="FFFFFF"/>
        </w:rPr>
        <w:t> </w:t>
      </w:r>
      <w:r w:rsidRPr="00AD21D5">
        <w:rPr>
          <w:i/>
          <w:iCs/>
          <w:color w:val="222222"/>
        </w:rPr>
        <w:t>Physical principles of medical ultrasonics</w:t>
      </w:r>
      <w:r w:rsidRPr="00AD21D5">
        <w:rPr>
          <w:color w:val="222222"/>
          <w:shd w:val="clear" w:color="auto" w:fill="FFFFFF"/>
        </w:rPr>
        <w:t>, pp.407-456.</w:t>
      </w:r>
      <w:r w:rsidR="00A77E07" w:rsidRPr="00AD21D5">
        <w:rPr>
          <w:color w:val="222222"/>
          <w:shd w:val="clear" w:color="auto" w:fill="FFFFFF"/>
        </w:rPr>
        <w:t xml:space="preserve"> </w:t>
      </w:r>
    </w:p>
    <w:p w14:paraId="319D6E77" w14:textId="63B632AE" w:rsidR="00077E4B" w:rsidRPr="00AD21D5" w:rsidRDefault="00077E4B" w:rsidP="00AD21D5">
      <w:pPr>
        <w:spacing w:line="360" w:lineRule="auto"/>
        <w:jc w:val="both"/>
      </w:pPr>
    </w:p>
    <w:p w14:paraId="777DABD2" w14:textId="74B50551" w:rsidR="004F2A10" w:rsidRPr="00AD21D5" w:rsidRDefault="004F2A10" w:rsidP="00AD21D5">
      <w:pPr>
        <w:spacing w:line="360" w:lineRule="auto"/>
        <w:jc w:val="both"/>
        <w:rPr>
          <w:color w:val="222222"/>
          <w:shd w:val="clear" w:color="auto" w:fill="FFFFFF"/>
        </w:rPr>
      </w:pPr>
      <w:r w:rsidRPr="00AD21D5">
        <w:rPr>
          <w:color w:val="222222"/>
          <w:shd w:val="clear" w:color="auto" w:fill="FFFFFF"/>
        </w:rPr>
        <w:t xml:space="preserve">van </w:t>
      </w:r>
      <w:proofErr w:type="spellStart"/>
      <w:r w:rsidRPr="00AD21D5">
        <w:rPr>
          <w:color w:val="222222"/>
          <w:shd w:val="clear" w:color="auto" w:fill="FFFFFF"/>
        </w:rPr>
        <w:t>Rooij</w:t>
      </w:r>
      <w:proofErr w:type="spellEnd"/>
      <w:r w:rsidRPr="00AD21D5">
        <w:rPr>
          <w:color w:val="222222"/>
          <w:shd w:val="clear" w:color="auto" w:fill="FFFFFF"/>
        </w:rPr>
        <w:t xml:space="preserve">, T., </w:t>
      </w:r>
      <w:proofErr w:type="spellStart"/>
      <w:r w:rsidRPr="00AD21D5">
        <w:rPr>
          <w:color w:val="222222"/>
          <w:shd w:val="clear" w:color="auto" w:fill="FFFFFF"/>
        </w:rPr>
        <w:t>Skachkov</w:t>
      </w:r>
      <w:proofErr w:type="spellEnd"/>
      <w:r w:rsidRPr="00AD21D5">
        <w:rPr>
          <w:color w:val="222222"/>
          <w:shd w:val="clear" w:color="auto" w:fill="FFFFFF"/>
        </w:rPr>
        <w:t xml:space="preserve">, I., </w:t>
      </w:r>
      <w:proofErr w:type="spellStart"/>
      <w:r w:rsidRPr="00AD21D5">
        <w:rPr>
          <w:color w:val="222222"/>
          <w:shd w:val="clear" w:color="auto" w:fill="FFFFFF"/>
        </w:rPr>
        <w:t>Beekers</w:t>
      </w:r>
      <w:proofErr w:type="spellEnd"/>
      <w:r w:rsidRPr="00AD21D5">
        <w:rPr>
          <w:color w:val="222222"/>
          <w:shd w:val="clear" w:color="auto" w:fill="FFFFFF"/>
        </w:rPr>
        <w:t xml:space="preserve">, I., </w:t>
      </w:r>
      <w:proofErr w:type="spellStart"/>
      <w:r w:rsidRPr="00AD21D5">
        <w:rPr>
          <w:color w:val="222222"/>
          <w:shd w:val="clear" w:color="auto" w:fill="FFFFFF"/>
        </w:rPr>
        <w:t>Lattwein</w:t>
      </w:r>
      <w:proofErr w:type="spellEnd"/>
      <w:r w:rsidRPr="00AD21D5">
        <w:rPr>
          <w:color w:val="222222"/>
          <w:shd w:val="clear" w:color="auto" w:fill="FFFFFF"/>
        </w:rPr>
        <w:t xml:space="preserve">, K.R., </w:t>
      </w:r>
      <w:proofErr w:type="spellStart"/>
      <w:r w:rsidRPr="00AD21D5">
        <w:rPr>
          <w:color w:val="222222"/>
          <w:shd w:val="clear" w:color="auto" w:fill="FFFFFF"/>
        </w:rPr>
        <w:t>Voorneveld</w:t>
      </w:r>
      <w:proofErr w:type="spellEnd"/>
      <w:r w:rsidRPr="00AD21D5">
        <w:rPr>
          <w:color w:val="222222"/>
          <w:shd w:val="clear" w:color="auto" w:fill="FFFFFF"/>
        </w:rPr>
        <w:t xml:space="preserve">, J.D., </w:t>
      </w:r>
      <w:proofErr w:type="spellStart"/>
      <w:r w:rsidRPr="00AD21D5">
        <w:rPr>
          <w:color w:val="222222"/>
          <w:shd w:val="clear" w:color="auto" w:fill="FFFFFF"/>
        </w:rPr>
        <w:t>Kokhuis</w:t>
      </w:r>
      <w:proofErr w:type="spellEnd"/>
      <w:r w:rsidRPr="00AD21D5">
        <w:rPr>
          <w:color w:val="222222"/>
          <w:shd w:val="clear" w:color="auto" w:fill="FFFFFF"/>
        </w:rPr>
        <w:t xml:space="preserve">, T.J., </w:t>
      </w:r>
      <w:proofErr w:type="spellStart"/>
      <w:r w:rsidRPr="00AD21D5">
        <w:rPr>
          <w:color w:val="222222"/>
          <w:shd w:val="clear" w:color="auto" w:fill="FFFFFF"/>
        </w:rPr>
        <w:t>Bera</w:t>
      </w:r>
      <w:proofErr w:type="spellEnd"/>
      <w:r w:rsidRPr="00AD21D5">
        <w:rPr>
          <w:color w:val="222222"/>
          <w:shd w:val="clear" w:color="auto" w:fill="FFFFFF"/>
        </w:rPr>
        <w:t xml:space="preserve">, D., Luan, Y., van der Steen, A.F., de Jong, N. and </w:t>
      </w:r>
      <w:proofErr w:type="spellStart"/>
      <w:r w:rsidRPr="00AD21D5">
        <w:rPr>
          <w:color w:val="222222"/>
          <w:shd w:val="clear" w:color="auto" w:fill="FFFFFF"/>
        </w:rPr>
        <w:t>Kooiman</w:t>
      </w:r>
      <w:proofErr w:type="spellEnd"/>
      <w:r w:rsidRPr="00AD21D5">
        <w:rPr>
          <w:color w:val="222222"/>
          <w:shd w:val="clear" w:color="auto" w:fill="FFFFFF"/>
        </w:rPr>
        <w:t xml:space="preserve">, K., (2016). Viability of endothelial cells after ultrasound-mediated </w:t>
      </w:r>
      <w:proofErr w:type="spellStart"/>
      <w:r w:rsidRPr="00AD21D5">
        <w:rPr>
          <w:color w:val="222222"/>
          <w:shd w:val="clear" w:color="auto" w:fill="FFFFFF"/>
        </w:rPr>
        <w:t>sonoporation</w:t>
      </w:r>
      <w:proofErr w:type="spellEnd"/>
      <w:r w:rsidRPr="00AD21D5">
        <w:rPr>
          <w:color w:val="222222"/>
          <w:shd w:val="clear" w:color="auto" w:fill="FFFFFF"/>
        </w:rPr>
        <w:t>: Influence of targeting, oscillation, and displacement of microbubbles. </w:t>
      </w:r>
      <w:r w:rsidRPr="00AD21D5">
        <w:rPr>
          <w:i/>
          <w:iCs/>
          <w:color w:val="222222"/>
        </w:rPr>
        <w:t>Journal of Controlled Release</w:t>
      </w:r>
      <w:r w:rsidRPr="00AD21D5">
        <w:rPr>
          <w:color w:val="222222"/>
          <w:shd w:val="clear" w:color="auto" w:fill="FFFFFF"/>
        </w:rPr>
        <w:t>, </w:t>
      </w:r>
      <w:r w:rsidRPr="00AD21D5">
        <w:rPr>
          <w:i/>
          <w:iCs/>
          <w:color w:val="222222"/>
        </w:rPr>
        <w:t>238</w:t>
      </w:r>
      <w:r w:rsidRPr="00AD21D5">
        <w:rPr>
          <w:color w:val="222222"/>
          <w:shd w:val="clear" w:color="auto" w:fill="FFFFFF"/>
        </w:rPr>
        <w:t>, pp.197-211.</w:t>
      </w:r>
    </w:p>
    <w:p w14:paraId="7F941C5C" w14:textId="77777777" w:rsidR="0007649D" w:rsidRPr="00AD21D5" w:rsidRDefault="0007649D" w:rsidP="00AD21D5">
      <w:pPr>
        <w:spacing w:line="360" w:lineRule="auto"/>
        <w:jc w:val="both"/>
        <w:rPr>
          <w:color w:val="222222"/>
          <w:shd w:val="clear" w:color="auto" w:fill="FFFFFF"/>
        </w:rPr>
      </w:pPr>
    </w:p>
    <w:p w14:paraId="55866EA0" w14:textId="588F7FEA" w:rsidR="0007649D" w:rsidRPr="00AD21D5" w:rsidRDefault="0007649D" w:rsidP="00AD21D5">
      <w:pPr>
        <w:spacing w:line="360" w:lineRule="auto"/>
        <w:jc w:val="both"/>
      </w:pPr>
      <w:r w:rsidRPr="00AD21D5">
        <w:lastRenderedPageBreak/>
        <w:t xml:space="preserve">Watson, T., (2008). ‘Ultrasound in contemporary physiotherapy practice’. </w:t>
      </w:r>
      <w:r w:rsidRPr="00AD21D5">
        <w:rPr>
          <w:i/>
          <w:iCs/>
        </w:rPr>
        <w:t>Ultrasonics</w:t>
      </w:r>
      <w:r w:rsidRPr="00AD21D5">
        <w:t>, 48(4), pp.321-329.</w:t>
      </w:r>
    </w:p>
    <w:p w14:paraId="5FC3206A" w14:textId="7E25FBDE" w:rsidR="004F2A10" w:rsidRPr="00AD21D5" w:rsidRDefault="004F2A10" w:rsidP="00AD21D5">
      <w:pPr>
        <w:spacing w:line="360" w:lineRule="auto"/>
        <w:jc w:val="both"/>
      </w:pPr>
    </w:p>
    <w:p w14:paraId="08DF3813" w14:textId="4B82DF22" w:rsidR="00295E74" w:rsidRPr="00AD21D5" w:rsidRDefault="00295E74" w:rsidP="00AD21D5">
      <w:pPr>
        <w:spacing w:line="360" w:lineRule="auto"/>
        <w:jc w:val="both"/>
      </w:pPr>
      <w:r w:rsidRPr="00AD21D5">
        <w:rPr>
          <w:color w:val="222222"/>
          <w:shd w:val="clear" w:color="auto" w:fill="FFFFFF"/>
        </w:rPr>
        <w:t>Watson, T., (2017). Key Concepts in Electrotherapy. </w:t>
      </w:r>
      <w:proofErr w:type="spellStart"/>
      <w:r w:rsidRPr="00AD21D5">
        <w:rPr>
          <w:i/>
          <w:iCs/>
          <w:color w:val="222222"/>
        </w:rPr>
        <w:t>Diakses</w:t>
      </w:r>
      <w:proofErr w:type="spellEnd"/>
      <w:r w:rsidRPr="00AD21D5">
        <w:rPr>
          <w:i/>
          <w:iCs/>
          <w:color w:val="222222"/>
        </w:rPr>
        <w:t xml:space="preserve"> </w:t>
      </w:r>
      <w:proofErr w:type="spellStart"/>
      <w:r w:rsidRPr="00AD21D5">
        <w:rPr>
          <w:i/>
          <w:iCs/>
          <w:color w:val="222222"/>
        </w:rPr>
        <w:t>dari</w:t>
      </w:r>
      <w:proofErr w:type="spellEnd"/>
      <w:r w:rsidRPr="00AD21D5">
        <w:rPr>
          <w:i/>
          <w:iCs/>
          <w:color w:val="222222"/>
        </w:rPr>
        <w:t xml:space="preserve"> Electrotherapy. org</w:t>
      </w:r>
      <w:r w:rsidRPr="00AD21D5">
        <w:rPr>
          <w:color w:val="222222"/>
          <w:shd w:val="clear" w:color="auto" w:fill="FFFFFF"/>
        </w:rPr>
        <w:t>, pp.1-9.</w:t>
      </w:r>
    </w:p>
    <w:p w14:paraId="123C73A1" w14:textId="77777777" w:rsidR="00295E74" w:rsidRPr="00AD21D5" w:rsidRDefault="00295E74" w:rsidP="00AD21D5">
      <w:pPr>
        <w:spacing w:line="360" w:lineRule="auto"/>
        <w:jc w:val="both"/>
      </w:pPr>
    </w:p>
    <w:p w14:paraId="086990E5" w14:textId="7D323F1C" w:rsidR="00110202" w:rsidRPr="00AD21D5" w:rsidRDefault="00110202" w:rsidP="00AD21D5">
      <w:pPr>
        <w:spacing w:line="360" w:lineRule="auto"/>
        <w:jc w:val="both"/>
      </w:pPr>
      <w:r w:rsidRPr="00AD21D5">
        <w:t xml:space="preserve">Watson, T., (2016). ‘Tissue repair: the current state of the art’. </w:t>
      </w:r>
      <w:proofErr w:type="spellStart"/>
      <w:r w:rsidRPr="00AD21D5">
        <w:rPr>
          <w:i/>
          <w:iCs/>
        </w:rPr>
        <w:t>Sportex</w:t>
      </w:r>
      <w:proofErr w:type="spellEnd"/>
      <w:r w:rsidRPr="00AD21D5">
        <w:rPr>
          <w:i/>
          <w:iCs/>
        </w:rPr>
        <w:t xml:space="preserve"> medicine</w:t>
      </w:r>
      <w:r w:rsidRPr="00AD21D5">
        <w:t xml:space="preserve">. </w:t>
      </w:r>
    </w:p>
    <w:p w14:paraId="2C8BC0A0" w14:textId="77777777" w:rsidR="00110202" w:rsidRPr="00AD21D5" w:rsidRDefault="00110202" w:rsidP="00AD21D5">
      <w:pPr>
        <w:spacing w:line="360" w:lineRule="auto"/>
        <w:jc w:val="both"/>
      </w:pPr>
    </w:p>
    <w:p w14:paraId="1E398B90" w14:textId="34045E29" w:rsidR="00690FA5" w:rsidRPr="00AD21D5" w:rsidRDefault="00690FA5" w:rsidP="00AD21D5">
      <w:pPr>
        <w:spacing w:line="360" w:lineRule="auto"/>
        <w:jc w:val="both"/>
        <w:rPr>
          <w:color w:val="222222"/>
          <w:shd w:val="clear" w:color="auto" w:fill="FFFFFF"/>
        </w:rPr>
      </w:pPr>
      <w:r w:rsidRPr="00AD21D5">
        <w:rPr>
          <w:color w:val="222222"/>
          <w:shd w:val="clear" w:color="auto" w:fill="FFFFFF"/>
        </w:rPr>
        <w:t>Wu, J., (2018). Acoustic streaming and its applications.</w:t>
      </w:r>
      <w:r w:rsidRPr="00AD21D5">
        <w:rPr>
          <w:rStyle w:val="apple-converted-space"/>
          <w:color w:val="222222"/>
          <w:shd w:val="clear" w:color="auto" w:fill="FFFFFF"/>
        </w:rPr>
        <w:t> </w:t>
      </w:r>
      <w:r w:rsidRPr="00AD21D5">
        <w:rPr>
          <w:i/>
          <w:iCs/>
          <w:color w:val="222222"/>
        </w:rPr>
        <w:t>Fluids</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3</w:t>
      </w:r>
      <w:r w:rsidRPr="00AD21D5">
        <w:rPr>
          <w:color w:val="222222"/>
          <w:shd w:val="clear" w:color="auto" w:fill="FFFFFF"/>
        </w:rPr>
        <w:t>(4), p.108</w:t>
      </w:r>
    </w:p>
    <w:p w14:paraId="1691386A" w14:textId="77777777" w:rsidR="00251D8C" w:rsidRPr="00AD21D5" w:rsidRDefault="00251D8C" w:rsidP="00AD21D5">
      <w:pPr>
        <w:spacing w:line="360" w:lineRule="auto"/>
        <w:jc w:val="both"/>
        <w:rPr>
          <w:color w:val="222222"/>
          <w:shd w:val="clear" w:color="auto" w:fill="FFFFFF"/>
        </w:rPr>
      </w:pPr>
    </w:p>
    <w:p w14:paraId="6FC624BC" w14:textId="24C35716" w:rsidR="00251D8C" w:rsidRPr="00AD21D5" w:rsidRDefault="00251D8C" w:rsidP="00AD21D5">
      <w:pPr>
        <w:spacing w:line="360" w:lineRule="auto"/>
        <w:jc w:val="both"/>
      </w:pPr>
      <w:r w:rsidRPr="00AD21D5">
        <w:rPr>
          <w:color w:val="222222"/>
          <w:shd w:val="clear" w:color="auto" w:fill="FFFFFF"/>
        </w:rPr>
        <w:t>Zhang, N., Chow, S.K.H., Leung, K.S. and Cheung, W.H., (2017). Ultrasound as a stimulus for musculoskeletal disorders.</w:t>
      </w:r>
      <w:r w:rsidRPr="00AD21D5">
        <w:rPr>
          <w:rStyle w:val="apple-converted-space"/>
          <w:color w:val="222222"/>
          <w:shd w:val="clear" w:color="auto" w:fill="FFFFFF"/>
        </w:rPr>
        <w:t> </w:t>
      </w:r>
      <w:r w:rsidRPr="00AD21D5">
        <w:rPr>
          <w:i/>
          <w:iCs/>
          <w:color w:val="222222"/>
        </w:rPr>
        <w:t>Journal of orthopaedic translation</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9</w:t>
      </w:r>
      <w:r w:rsidRPr="00AD21D5">
        <w:rPr>
          <w:color w:val="222222"/>
          <w:shd w:val="clear" w:color="auto" w:fill="FFFFFF"/>
        </w:rPr>
        <w:t>, pp.52-59.</w:t>
      </w:r>
    </w:p>
    <w:p w14:paraId="10708299" w14:textId="77777777" w:rsidR="00690FA5" w:rsidRPr="00AD21D5" w:rsidRDefault="00690FA5" w:rsidP="00AD21D5">
      <w:pPr>
        <w:spacing w:line="360" w:lineRule="auto"/>
        <w:jc w:val="both"/>
      </w:pPr>
    </w:p>
    <w:p w14:paraId="4FE4ED86" w14:textId="019DC57C" w:rsidR="00716A9F" w:rsidRPr="00AD21D5" w:rsidRDefault="00716A9F" w:rsidP="00AD21D5">
      <w:pPr>
        <w:spacing w:line="360" w:lineRule="auto"/>
        <w:jc w:val="both"/>
      </w:pPr>
      <w:r w:rsidRPr="00AD21D5">
        <w:rPr>
          <w:color w:val="222222"/>
          <w:shd w:val="clear" w:color="auto" w:fill="FFFFFF"/>
        </w:rPr>
        <w:t>Zhang, Z., Ma, Y., Guo, S., He, Y., Bai, G., and Zhang, W.</w:t>
      </w:r>
      <w:r w:rsidR="008D2041" w:rsidRPr="00AD21D5">
        <w:rPr>
          <w:color w:val="222222"/>
          <w:shd w:val="clear" w:color="auto" w:fill="FFFFFF"/>
        </w:rPr>
        <w:t>,</w:t>
      </w:r>
      <w:r w:rsidRPr="00AD21D5">
        <w:rPr>
          <w:color w:val="222222"/>
          <w:shd w:val="clear" w:color="auto" w:fill="FFFFFF"/>
        </w:rPr>
        <w:t xml:space="preserve"> (2018). Low-intensity pulsed ultrasound stimulation facilitates in vitro osteogenic differentiation of human adipose-derived stem cells via up-regulation of heat shock protein (HSP) 70, HSP90, and bone morphogenetic protein (BMP) </w:t>
      </w:r>
      <w:proofErr w:type="spellStart"/>
      <w:r w:rsidRPr="00AD21D5">
        <w:rPr>
          <w:color w:val="222222"/>
          <w:shd w:val="clear" w:color="auto" w:fill="FFFFFF"/>
        </w:rPr>
        <w:t>signaling</w:t>
      </w:r>
      <w:proofErr w:type="spellEnd"/>
      <w:r w:rsidRPr="00AD21D5">
        <w:rPr>
          <w:color w:val="222222"/>
          <w:shd w:val="clear" w:color="auto" w:fill="FFFFFF"/>
        </w:rPr>
        <w:t xml:space="preserve"> pathway.</w:t>
      </w:r>
      <w:r w:rsidRPr="00AD21D5">
        <w:rPr>
          <w:rStyle w:val="apple-converted-space"/>
          <w:color w:val="222222"/>
          <w:shd w:val="clear" w:color="auto" w:fill="FFFFFF"/>
        </w:rPr>
        <w:t> </w:t>
      </w:r>
      <w:r w:rsidRPr="00AD21D5">
        <w:rPr>
          <w:i/>
          <w:iCs/>
          <w:color w:val="222222"/>
        </w:rPr>
        <w:t>Bioscience reports</w:t>
      </w:r>
      <w:r w:rsidRPr="00AD21D5">
        <w:rPr>
          <w:color w:val="222222"/>
          <w:shd w:val="clear" w:color="auto" w:fill="FFFFFF"/>
        </w:rPr>
        <w:t>,</w:t>
      </w:r>
      <w:r w:rsidRPr="00AD21D5">
        <w:rPr>
          <w:rStyle w:val="apple-converted-space"/>
          <w:color w:val="222222"/>
          <w:shd w:val="clear" w:color="auto" w:fill="FFFFFF"/>
        </w:rPr>
        <w:t> </w:t>
      </w:r>
      <w:r w:rsidRPr="00AD21D5">
        <w:rPr>
          <w:i/>
          <w:iCs/>
          <w:color w:val="222222"/>
        </w:rPr>
        <w:t>38</w:t>
      </w:r>
      <w:r w:rsidRPr="00AD21D5">
        <w:rPr>
          <w:color w:val="222222"/>
          <w:shd w:val="clear" w:color="auto" w:fill="FFFFFF"/>
        </w:rPr>
        <w:t>(3), BSR20180087.</w:t>
      </w:r>
    </w:p>
    <w:p w14:paraId="505D1DD3" w14:textId="77777777" w:rsidR="00716A9F" w:rsidRPr="00AD21D5" w:rsidRDefault="00716A9F" w:rsidP="00AD21D5">
      <w:pPr>
        <w:spacing w:line="360" w:lineRule="auto"/>
        <w:jc w:val="both"/>
      </w:pPr>
    </w:p>
    <w:sectPr w:rsidR="00716A9F" w:rsidRPr="00AD21D5">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E3239" w14:textId="77777777" w:rsidR="00000000" w:rsidRDefault="00716E5E">
      <w:r>
        <w:separator/>
      </w:r>
    </w:p>
  </w:endnote>
  <w:endnote w:type="continuationSeparator" w:id="0">
    <w:p w14:paraId="5C7AB889" w14:textId="77777777" w:rsidR="00000000" w:rsidRDefault="00716E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1218687"/>
      <w:docPartObj>
        <w:docPartGallery w:val="Page Numbers (Bottom of Page)"/>
        <w:docPartUnique/>
      </w:docPartObj>
    </w:sdtPr>
    <w:sdtContent>
      <w:p w14:paraId="451EFA2A" w14:textId="722AEE78" w:rsidR="008D2041" w:rsidRDefault="008D2041" w:rsidP="009152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681065"/>
      <w:docPartObj>
        <w:docPartGallery w:val="Page Numbers (Bottom of Page)"/>
        <w:docPartUnique/>
      </w:docPartObj>
    </w:sdtPr>
    <w:sdtContent>
      <w:p w14:paraId="08F27B0E" w14:textId="73EA7EBD" w:rsidR="008D2041" w:rsidRDefault="008D2041" w:rsidP="009152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1A7B20" w14:textId="77777777" w:rsidR="008D2041" w:rsidRDefault="008D2041" w:rsidP="008D20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7469787"/>
      <w:docPartObj>
        <w:docPartGallery w:val="Page Numbers (Bottom of Page)"/>
        <w:docPartUnique/>
      </w:docPartObj>
    </w:sdtPr>
    <w:sdtContent>
      <w:p w14:paraId="6A17760F" w14:textId="5CEB3640" w:rsidR="008D2041" w:rsidRDefault="008D2041" w:rsidP="009152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tbl>
    <w:tblPr>
      <w:tblW w:w="0" w:type="auto"/>
      <w:tblLayout w:type="fixed"/>
      <w:tblLook w:val="06A0" w:firstRow="1" w:lastRow="0" w:firstColumn="1" w:lastColumn="0" w:noHBand="1" w:noVBand="1"/>
    </w:tblPr>
    <w:tblGrid>
      <w:gridCol w:w="3005"/>
      <w:gridCol w:w="3005"/>
      <w:gridCol w:w="3005"/>
    </w:tblGrid>
    <w:tr w:rsidR="73DA468E" w14:paraId="59C4ADD9" w14:textId="77777777" w:rsidTr="44876F43">
      <w:tc>
        <w:tcPr>
          <w:tcW w:w="3005" w:type="dxa"/>
        </w:tcPr>
        <w:p w14:paraId="6C45C7C2" w14:textId="45296E42" w:rsidR="73DA468E" w:rsidRDefault="73DA468E" w:rsidP="008D2041">
          <w:pPr>
            <w:pStyle w:val="Header"/>
            <w:ind w:left="-115" w:right="360"/>
          </w:pPr>
        </w:p>
      </w:tc>
      <w:tc>
        <w:tcPr>
          <w:tcW w:w="3005" w:type="dxa"/>
        </w:tcPr>
        <w:p w14:paraId="26CFC534" w14:textId="0D4909C4" w:rsidR="73DA468E" w:rsidRDefault="73DA468E" w:rsidP="008D2041">
          <w:pPr>
            <w:pStyle w:val="Header"/>
          </w:pPr>
        </w:p>
        <w:p w14:paraId="5993FCD0" w14:textId="0A524532" w:rsidR="73DA468E" w:rsidRDefault="73DA468E" w:rsidP="73DA468E">
          <w:pPr>
            <w:pStyle w:val="Header"/>
            <w:jc w:val="center"/>
          </w:pPr>
        </w:p>
      </w:tc>
      <w:tc>
        <w:tcPr>
          <w:tcW w:w="3005" w:type="dxa"/>
        </w:tcPr>
        <w:p w14:paraId="7BE38423" w14:textId="14966E70" w:rsidR="73DA468E" w:rsidRDefault="73DA468E" w:rsidP="73DA468E">
          <w:pPr>
            <w:pStyle w:val="Header"/>
            <w:ind w:right="-115"/>
            <w:jc w:val="right"/>
          </w:pPr>
        </w:p>
      </w:tc>
    </w:tr>
  </w:tbl>
  <w:p w14:paraId="5234DE6D" w14:textId="263BBF5F" w:rsidR="73DA468E" w:rsidRDefault="73DA468E" w:rsidP="73DA46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D476A" w14:textId="77777777" w:rsidR="00000000" w:rsidRDefault="00716E5E">
      <w:r>
        <w:separator/>
      </w:r>
    </w:p>
  </w:footnote>
  <w:footnote w:type="continuationSeparator" w:id="0">
    <w:p w14:paraId="0C343F3C" w14:textId="77777777" w:rsidR="00000000" w:rsidRDefault="00716E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3DA468E" w14:paraId="43F19E6D" w14:textId="77777777" w:rsidTr="73DA468E">
      <w:tc>
        <w:tcPr>
          <w:tcW w:w="3005" w:type="dxa"/>
        </w:tcPr>
        <w:p w14:paraId="62F6564C" w14:textId="65E3CFE7" w:rsidR="73DA468E" w:rsidRDefault="73DA468E" w:rsidP="73DA468E">
          <w:pPr>
            <w:pStyle w:val="Header"/>
            <w:ind w:left="-115"/>
          </w:pPr>
        </w:p>
      </w:tc>
      <w:tc>
        <w:tcPr>
          <w:tcW w:w="3005" w:type="dxa"/>
        </w:tcPr>
        <w:p w14:paraId="3E52BD43" w14:textId="1FB93F6E" w:rsidR="73DA468E" w:rsidRDefault="73DA468E" w:rsidP="73DA468E">
          <w:pPr>
            <w:pStyle w:val="Header"/>
            <w:jc w:val="center"/>
          </w:pPr>
        </w:p>
      </w:tc>
      <w:tc>
        <w:tcPr>
          <w:tcW w:w="3005" w:type="dxa"/>
        </w:tcPr>
        <w:p w14:paraId="5FB6EC31" w14:textId="5E807EC1" w:rsidR="73DA468E" w:rsidRDefault="73DA468E" w:rsidP="73DA468E">
          <w:pPr>
            <w:pStyle w:val="Header"/>
            <w:ind w:right="-115"/>
            <w:jc w:val="right"/>
          </w:pPr>
        </w:p>
      </w:tc>
    </w:tr>
  </w:tbl>
  <w:p w14:paraId="0B2DE350" w14:textId="5A311FD1" w:rsidR="73DA468E" w:rsidRDefault="73DA468E" w:rsidP="73DA468E">
    <w:pPr>
      <w:pStyle w:val="Header"/>
    </w:pPr>
  </w:p>
</w:hdr>
</file>

<file path=word/intelligence2.xml><?xml version="1.0" encoding="utf-8"?>
<int2:intelligence xmlns:int2="http://schemas.microsoft.com/office/intelligence/2020/intelligence" xmlns:oel="http://schemas.microsoft.com/office/2019/extlst">
  <int2:observations>
    <int2:textHash int2:hashCode="p8LB+Tj8UGt9yf" int2:id="QeY6XVau">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0283"/>
    <w:multiLevelType w:val="multilevel"/>
    <w:tmpl w:val="019A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533B7F"/>
    <w:multiLevelType w:val="hybridMultilevel"/>
    <w:tmpl w:val="DC5A1D22"/>
    <w:lvl w:ilvl="0" w:tplc="DE96A3A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EC09C7"/>
    <w:multiLevelType w:val="multilevel"/>
    <w:tmpl w:val="6D32B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DF9"/>
    <w:rsid w:val="0000258A"/>
    <w:rsid w:val="00014EE6"/>
    <w:rsid w:val="00017B8E"/>
    <w:rsid w:val="00025397"/>
    <w:rsid w:val="000308D9"/>
    <w:rsid w:val="000441A4"/>
    <w:rsid w:val="00055B59"/>
    <w:rsid w:val="000602FE"/>
    <w:rsid w:val="00064874"/>
    <w:rsid w:val="00064D0F"/>
    <w:rsid w:val="000665BE"/>
    <w:rsid w:val="000754CE"/>
    <w:rsid w:val="0007649D"/>
    <w:rsid w:val="00077E4B"/>
    <w:rsid w:val="00081E21"/>
    <w:rsid w:val="0008310E"/>
    <w:rsid w:val="00091573"/>
    <w:rsid w:val="000B6768"/>
    <w:rsid w:val="000C313D"/>
    <w:rsid w:val="000E119C"/>
    <w:rsid w:val="000E11E0"/>
    <w:rsid w:val="000E6568"/>
    <w:rsid w:val="000F77C0"/>
    <w:rsid w:val="000F799D"/>
    <w:rsid w:val="001016C4"/>
    <w:rsid w:val="00110202"/>
    <w:rsid w:val="00113884"/>
    <w:rsid w:val="00117C34"/>
    <w:rsid w:val="00144C59"/>
    <w:rsid w:val="00145A47"/>
    <w:rsid w:val="00156BAF"/>
    <w:rsid w:val="00160349"/>
    <w:rsid w:val="00167EC1"/>
    <w:rsid w:val="00184E23"/>
    <w:rsid w:val="00195A0C"/>
    <w:rsid w:val="001A1EBF"/>
    <w:rsid w:val="001A678A"/>
    <w:rsid w:val="001B6F01"/>
    <w:rsid w:val="001C063F"/>
    <w:rsid w:val="001C1FF7"/>
    <w:rsid w:val="001E6CF1"/>
    <w:rsid w:val="001E756B"/>
    <w:rsid w:val="001F5EC8"/>
    <w:rsid w:val="001F731C"/>
    <w:rsid w:val="00207332"/>
    <w:rsid w:val="00207598"/>
    <w:rsid w:val="00224FA7"/>
    <w:rsid w:val="00233137"/>
    <w:rsid w:val="00236A48"/>
    <w:rsid w:val="00243091"/>
    <w:rsid w:val="002458D0"/>
    <w:rsid w:val="00251D8C"/>
    <w:rsid w:val="00255104"/>
    <w:rsid w:val="002570E2"/>
    <w:rsid w:val="00257D66"/>
    <w:rsid w:val="00263F1A"/>
    <w:rsid w:val="002650B9"/>
    <w:rsid w:val="002706F1"/>
    <w:rsid w:val="00272932"/>
    <w:rsid w:val="002927ED"/>
    <w:rsid w:val="002959E4"/>
    <w:rsid w:val="00295E74"/>
    <w:rsid w:val="002976F5"/>
    <w:rsid w:val="002A7A1D"/>
    <w:rsid w:val="002B3145"/>
    <w:rsid w:val="002B6FBE"/>
    <w:rsid w:val="002C1DB6"/>
    <w:rsid w:val="002E7440"/>
    <w:rsid w:val="002F7A0C"/>
    <w:rsid w:val="00300759"/>
    <w:rsid w:val="003016C6"/>
    <w:rsid w:val="00301A97"/>
    <w:rsid w:val="0030591A"/>
    <w:rsid w:val="00316A5D"/>
    <w:rsid w:val="00320FC5"/>
    <w:rsid w:val="0032213A"/>
    <w:rsid w:val="00322865"/>
    <w:rsid w:val="00333ED0"/>
    <w:rsid w:val="00335189"/>
    <w:rsid w:val="00340CBB"/>
    <w:rsid w:val="003434BB"/>
    <w:rsid w:val="0035068B"/>
    <w:rsid w:val="00350CF9"/>
    <w:rsid w:val="00357CDC"/>
    <w:rsid w:val="00361730"/>
    <w:rsid w:val="00365461"/>
    <w:rsid w:val="0036697A"/>
    <w:rsid w:val="00371E15"/>
    <w:rsid w:val="00381443"/>
    <w:rsid w:val="0038149E"/>
    <w:rsid w:val="00381840"/>
    <w:rsid w:val="00383D2F"/>
    <w:rsid w:val="003879B4"/>
    <w:rsid w:val="0039492C"/>
    <w:rsid w:val="003A7B0E"/>
    <w:rsid w:val="003B0311"/>
    <w:rsid w:val="003B3BE5"/>
    <w:rsid w:val="003D0D78"/>
    <w:rsid w:val="003F13DA"/>
    <w:rsid w:val="003F2776"/>
    <w:rsid w:val="003F6EF6"/>
    <w:rsid w:val="004071D4"/>
    <w:rsid w:val="0041354A"/>
    <w:rsid w:val="0042061C"/>
    <w:rsid w:val="00430072"/>
    <w:rsid w:val="00461703"/>
    <w:rsid w:val="00461C71"/>
    <w:rsid w:val="00461DA1"/>
    <w:rsid w:val="00465EF8"/>
    <w:rsid w:val="00476D27"/>
    <w:rsid w:val="0048581E"/>
    <w:rsid w:val="00487EC3"/>
    <w:rsid w:val="004A1300"/>
    <w:rsid w:val="004A23DC"/>
    <w:rsid w:val="004A309F"/>
    <w:rsid w:val="004B21B9"/>
    <w:rsid w:val="004B4439"/>
    <w:rsid w:val="004B68D4"/>
    <w:rsid w:val="004B6913"/>
    <w:rsid w:val="004C6215"/>
    <w:rsid w:val="004D3DA9"/>
    <w:rsid w:val="004D52A6"/>
    <w:rsid w:val="004F27E9"/>
    <w:rsid w:val="004F2A10"/>
    <w:rsid w:val="004F69F5"/>
    <w:rsid w:val="005004D4"/>
    <w:rsid w:val="0050619E"/>
    <w:rsid w:val="005144AF"/>
    <w:rsid w:val="005222C9"/>
    <w:rsid w:val="005273FB"/>
    <w:rsid w:val="0052760B"/>
    <w:rsid w:val="005314D6"/>
    <w:rsid w:val="00533D80"/>
    <w:rsid w:val="0053721D"/>
    <w:rsid w:val="00546585"/>
    <w:rsid w:val="00552A12"/>
    <w:rsid w:val="00556EBA"/>
    <w:rsid w:val="00562436"/>
    <w:rsid w:val="005642C5"/>
    <w:rsid w:val="005647F1"/>
    <w:rsid w:val="005668D0"/>
    <w:rsid w:val="00576CE0"/>
    <w:rsid w:val="00585B8A"/>
    <w:rsid w:val="005871D0"/>
    <w:rsid w:val="0059156E"/>
    <w:rsid w:val="005B1E9F"/>
    <w:rsid w:val="005B4680"/>
    <w:rsid w:val="005B640E"/>
    <w:rsid w:val="005B6AC3"/>
    <w:rsid w:val="005C2760"/>
    <w:rsid w:val="005C58C7"/>
    <w:rsid w:val="005D01DC"/>
    <w:rsid w:val="005F49DB"/>
    <w:rsid w:val="006025C9"/>
    <w:rsid w:val="0061333E"/>
    <w:rsid w:val="006255E4"/>
    <w:rsid w:val="00625F6D"/>
    <w:rsid w:val="0062742B"/>
    <w:rsid w:val="006354B2"/>
    <w:rsid w:val="00636831"/>
    <w:rsid w:val="0064373F"/>
    <w:rsid w:val="00643CF7"/>
    <w:rsid w:val="00653881"/>
    <w:rsid w:val="0066483C"/>
    <w:rsid w:val="00687109"/>
    <w:rsid w:val="006871A2"/>
    <w:rsid w:val="00690FA5"/>
    <w:rsid w:val="006A5ACD"/>
    <w:rsid w:val="006A7F86"/>
    <w:rsid w:val="006C72C0"/>
    <w:rsid w:val="006C7FEF"/>
    <w:rsid w:val="006D261C"/>
    <w:rsid w:val="006D36EC"/>
    <w:rsid w:val="006D65B4"/>
    <w:rsid w:val="006D6782"/>
    <w:rsid w:val="006E49A6"/>
    <w:rsid w:val="006F5518"/>
    <w:rsid w:val="007013F9"/>
    <w:rsid w:val="00716A9F"/>
    <w:rsid w:val="00716E5E"/>
    <w:rsid w:val="007306E8"/>
    <w:rsid w:val="00731C5A"/>
    <w:rsid w:val="00731FD5"/>
    <w:rsid w:val="0073297E"/>
    <w:rsid w:val="00740093"/>
    <w:rsid w:val="00740281"/>
    <w:rsid w:val="0075634A"/>
    <w:rsid w:val="00761C8D"/>
    <w:rsid w:val="00790FDB"/>
    <w:rsid w:val="00792ED0"/>
    <w:rsid w:val="00795CAB"/>
    <w:rsid w:val="007A3E72"/>
    <w:rsid w:val="007B292B"/>
    <w:rsid w:val="007B461C"/>
    <w:rsid w:val="007C6958"/>
    <w:rsid w:val="007D0E33"/>
    <w:rsid w:val="007E021A"/>
    <w:rsid w:val="007E3409"/>
    <w:rsid w:val="007E9283"/>
    <w:rsid w:val="00805EC4"/>
    <w:rsid w:val="00810AE0"/>
    <w:rsid w:val="0081210D"/>
    <w:rsid w:val="0082375A"/>
    <w:rsid w:val="00827C96"/>
    <w:rsid w:val="00833B17"/>
    <w:rsid w:val="00840E57"/>
    <w:rsid w:val="00844061"/>
    <w:rsid w:val="00845B4E"/>
    <w:rsid w:val="00847B58"/>
    <w:rsid w:val="00850A5C"/>
    <w:rsid w:val="008569AA"/>
    <w:rsid w:val="00862FA7"/>
    <w:rsid w:val="00864987"/>
    <w:rsid w:val="008658B3"/>
    <w:rsid w:val="008749D9"/>
    <w:rsid w:val="00875277"/>
    <w:rsid w:val="00882309"/>
    <w:rsid w:val="00886909"/>
    <w:rsid w:val="00890DDF"/>
    <w:rsid w:val="008A355A"/>
    <w:rsid w:val="008C0C2F"/>
    <w:rsid w:val="008C2B03"/>
    <w:rsid w:val="008D2041"/>
    <w:rsid w:val="008D6266"/>
    <w:rsid w:val="008D6327"/>
    <w:rsid w:val="008E28D4"/>
    <w:rsid w:val="008E3643"/>
    <w:rsid w:val="008F2BD9"/>
    <w:rsid w:val="0090058E"/>
    <w:rsid w:val="00902B38"/>
    <w:rsid w:val="00905BB2"/>
    <w:rsid w:val="0092076B"/>
    <w:rsid w:val="00925912"/>
    <w:rsid w:val="009476E1"/>
    <w:rsid w:val="009478EB"/>
    <w:rsid w:val="00950079"/>
    <w:rsid w:val="00957CF8"/>
    <w:rsid w:val="00963C61"/>
    <w:rsid w:val="00967C1C"/>
    <w:rsid w:val="009920C1"/>
    <w:rsid w:val="009928C5"/>
    <w:rsid w:val="009A65B9"/>
    <w:rsid w:val="009C49D7"/>
    <w:rsid w:val="009C50E1"/>
    <w:rsid w:val="009D4AE7"/>
    <w:rsid w:val="009D6E25"/>
    <w:rsid w:val="009E7825"/>
    <w:rsid w:val="00A0617B"/>
    <w:rsid w:val="00A12CAC"/>
    <w:rsid w:val="00A14B2A"/>
    <w:rsid w:val="00A15486"/>
    <w:rsid w:val="00A21004"/>
    <w:rsid w:val="00A22AAF"/>
    <w:rsid w:val="00A36614"/>
    <w:rsid w:val="00A415D2"/>
    <w:rsid w:val="00A57727"/>
    <w:rsid w:val="00A60E82"/>
    <w:rsid w:val="00A6551C"/>
    <w:rsid w:val="00A70CEF"/>
    <w:rsid w:val="00A77E07"/>
    <w:rsid w:val="00A80744"/>
    <w:rsid w:val="00A82729"/>
    <w:rsid w:val="00A85B88"/>
    <w:rsid w:val="00A91010"/>
    <w:rsid w:val="00A95E7C"/>
    <w:rsid w:val="00A9764D"/>
    <w:rsid w:val="00AA32FA"/>
    <w:rsid w:val="00AB0C40"/>
    <w:rsid w:val="00AB20DB"/>
    <w:rsid w:val="00AB360C"/>
    <w:rsid w:val="00AB5668"/>
    <w:rsid w:val="00AC58DC"/>
    <w:rsid w:val="00AD19DA"/>
    <w:rsid w:val="00AD21D5"/>
    <w:rsid w:val="00AE137C"/>
    <w:rsid w:val="00AF5B86"/>
    <w:rsid w:val="00AF6465"/>
    <w:rsid w:val="00B004F7"/>
    <w:rsid w:val="00B049E7"/>
    <w:rsid w:val="00B07D46"/>
    <w:rsid w:val="00B134E1"/>
    <w:rsid w:val="00B1587C"/>
    <w:rsid w:val="00B17326"/>
    <w:rsid w:val="00B173B9"/>
    <w:rsid w:val="00B21E32"/>
    <w:rsid w:val="00B22918"/>
    <w:rsid w:val="00B2709E"/>
    <w:rsid w:val="00B317B2"/>
    <w:rsid w:val="00B3258B"/>
    <w:rsid w:val="00B40FDA"/>
    <w:rsid w:val="00B438C1"/>
    <w:rsid w:val="00B43F15"/>
    <w:rsid w:val="00B5243B"/>
    <w:rsid w:val="00B60677"/>
    <w:rsid w:val="00B70FAC"/>
    <w:rsid w:val="00B90B99"/>
    <w:rsid w:val="00B948D3"/>
    <w:rsid w:val="00B95B8D"/>
    <w:rsid w:val="00BB0DC2"/>
    <w:rsid w:val="00BB12C1"/>
    <w:rsid w:val="00BC1E38"/>
    <w:rsid w:val="00BE31B4"/>
    <w:rsid w:val="00BE4DE9"/>
    <w:rsid w:val="00BF121F"/>
    <w:rsid w:val="00BF4214"/>
    <w:rsid w:val="00BF6F43"/>
    <w:rsid w:val="00C0148F"/>
    <w:rsid w:val="00C11B1B"/>
    <w:rsid w:val="00C1746D"/>
    <w:rsid w:val="00C23F5E"/>
    <w:rsid w:val="00C3124B"/>
    <w:rsid w:val="00C446C8"/>
    <w:rsid w:val="00C46B07"/>
    <w:rsid w:val="00C53161"/>
    <w:rsid w:val="00C543EE"/>
    <w:rsid w:val="00C544EC"/>
    <w:rsid w:val="00C57357"/>
    <w:rsid w:val="00C62589"/>
    <w:rsid w:val="00C6C07E"/>
    <w:rsid w:val="00C84FAC"/>
    <w:rsid w:val="00C90586"/>
    <w:rsid w:val="00C922C7"/>
    <w:rsid w:val="00C92742"/>
    <w:rsid w:val="00C93779"/>
    <w:rsid w:val="00CB2BD7"/>
    <w:rsid w:val="00CB5A20"/>
    <w:rsid w:val="00CC057B"/>
    <w:rsid w:val="00CD4322"/>
    <w:rsid w:val="00D06998"/>
    <w:rsid w:val="00D07DD5"/>
    <w:rsid w:val="00D16776"/>
    <w:rsid w:val="00D21A08"/>
    <w:rsid w:val="00D309F7"/>
    <w:rsid w:val="00D36DF9"/>
    <w:rsid w:val="00D37FE1"/>
    <w:rsid w:val="00D45FAF"/>
    <w:rsid w:val="00D54986"/>
    <w:rsid w:val="00D80DB7"/>
    <w:rsid w:val="00D827C8"/>
    <w:rsid w:val="00D90554"/>
    <w:rsid w:val="00D90F5A"/>
    <w:rsid w:val="00DA32B1"/>
    <w:rsid w:val="00DA3FD9"/>
    <w:rsid w:val="00DA567F"/>
    <w:rsid w:val="00DB3827"/>
    <w:rsid w:val="00DC2965"/>
    <w:rsid w:val="00DC4046"/>
    <w:rsid w:val="00DE19A2"/>
    <w:rsid w:val="00DF5146"/>
    <w:rsid w:val="00DF6BF9"/>
    <w:rsid w:val="00E028A8"/>
    <w:rsid w:val="00E05203"/>
    <w:rsid w:val="00E10F81"/>
    <w:rsid w:val="00E121B7"/>
    <w:rsid w:val="00E2209C"/>
    <w:rsid w:val="00E357D1"/>
    <w:rsid w:val="00E37A9F"/>
    <w:rsid w:val="00E4175B"/>
    <w:rsid w:val="00E4548E"/>
    <w:rsid w:val="00E5136B"/>
    <w:rsid w:val="00E76EA5"/>
    <w:rsid w:val="00E869F6"/>
    <w:rsid w:val="00E925C1"/>
    <w:rsid w:val="00E94B36"/>
    <w:rsid w:val="00EC147E"/>
    <w:rsid w:val="00EC32BF"/>
    <w:rsid w:val="00EC3FA3"/>
    <w:rsid w:val="00EC6821"/>
    <w:rsid w:val="00ED6B6B"/>
    <w:rsid w:val="00EE0EF8"/>
    <w:rsid w:val="00EE7DC7"/>
    <w:rsid w:val="00EEFD41"/>
    <w:rsid w:val="00EF7B67"/>
    <w:rsid w:val="00F0161A"/>
    <w:rsid w:val="00F12223"/>
    <w:rsid w:val="00F24DC2"/>
    <w:rsid w:val="00F25B5D"/>
    <w:rsid w:val="00F26C32"/>
    <w:rsid w:val="00F35011"/>
    <w:rsid w:val="00F41936"/>
    <w:rsid w:val="00F4E16F"/>
    <w:rsid w:val="00F54E93"/>
    <w:rsid w:val="00F65D8E"/>
    <w:rsid w:val="00F74A29"/>
    <w:rsid w:val="00F755D3"/>
    <w:rsid w:val="00FB1E87"/>
    <w:rsid w:val="00FC7C4C"/>
    <w:rsid w:val="00FD2F66"/>
    <w:rsid w:val="00FE0AEE"/>
    <w:rsid w:val="00FE2849"/>
    <w:rsid w:val="00FE3567"/>
    <w:rsid w:val="00FF0F0B"/>
    <w:rsid w:val="00FF4EB1"/>
    <w:rsid w:val="013B3122"/>
    <w:rsid w:val="016DF8BA"/>
    <w:rsid w:val="018BE674"/>
    <w:rsid w:val="0191090A"/>
    <w:rsid w:val="01A68B42"/>
    <w:rsid w:val="01D2FCDF"/>
    <w:rsid w:val="01DCA76C"/>
    <w:rsid w:val="01E3B317"/>
    <w:rsid w:val="021DE08C"/>
    <w:rsid w:val="02449F8B"/>
    <w:rsid w:val="0279F03F"/>
    <w:rsid w:val="027A8FCC"/>
    <w:rsid w:val="02AA53A1"/>
    <w:rsid w:val="02D05737"/>
    <w:rsid w:val="02E55F73"/>
    <w:rsid w:val="0308EE17"/>
    <w:rsid w:val="0327B6D5"/>
    <w:rsid w:val="032D4D22"/>
    <w:rsid w:val="03951DBF"/>
    <w:rsid w:val="03F68E47"/>
    <w:rsid w:val="048A43BB"/>
    <w:rsid w:val="04BD49ED"/>
    <w:rsid w:val="04D0A192"/>
    <w:rsid w:val="04DD6ED3"/>
    <w:rsid w:val="04E5FE1F"/>
    <w:rsid w:val="05453725"/>
    <w:rsid w:val="055C38A2"/>
    <w:rsid w:val="05C8B5F5"/>
    <w:rsid w:val="05CA3D5C"/>
    <w:rsid w:val="05D942B4"/>
    <w:rsid w:val="05E65225"/>
    <w:rsid w:val="06397A5E"/>
    <w:rsid w:val="063BBC63"/>
    <w:rsid w:val="06591A4E"/>
    <w:rsid w:val="06A66E02"/>
    <w:rsid w:val="06CB681B"/>
    <w:rsid w:val="07284F07"/>
    <w:rsid w:val="073995E9"/>
    <w:rsid w:val="074E34C0"/>
    <w:rsid w:val="0786D72F"/>
    <w:rsid w:val="079DEF9B"/>
    <w:rsid w:val="07C5B414"/>
    <w:rsid w:val="08005667"/>
    <w:rsid w:val="08112D7C"/>
    <w:rsid w:val="08D5F614"/>
    <w:rsid w:val="08E374A8"/>
    <w:rsid w:val="08F27750"/>
    <w:rsid w:val="0998A896"/>
    <w:rsid w:val="09C134E9"/>
    <w:rsid w:val="09C1B4B5"/>
    <w:rsid w:val="0A29263D"/>
    <w:rsid w:val="0A3D0CCC"/>
    <w:rsid w:val="0A814328"/>
    <w:rsid w:val="0A896B40"/>
    <w:rsid w:val="0B3478F7"/>
    <w:rsid w:val="0B414785"/>
    <w:rsid w:val="0B46B500"/>
    <w:rsid w:val="0B6ABD4F"/>
    <w:rsid w:val="0BD5D119"/>
    <w:rsid w:val="0C18B055"/>
    <w:rsid w:val="0CCD631B"/>
    <w:rsid w:val="0CD04958"/>
    <w:rsid w:val="0CE2DA5D"/>
    <w:rsid w:val="0CEB8D39"/>
    <w:rsid w:val="0CEE820B"/>
    <w:rsid w:val="0D3DFACB"/>
    <w:rsid w:val="0D5B571B"/>
    <w:rsid w:val="0D60C6FF"/>
    <w:rsid w:val="0DB257A6"/>
    <w:rsid w:val="0DBC6805"/>
    <w:rsid w:val="0DC7D89C"/>
    <w:rsid w:val="0DC8781E"/>
    <w:rsid w:val="0E3AC1FE"/>
    <w:rsid w:val="0E6C19B9"/>
    <w:rsid w:val="0E83CA67"/>
    <w:rsid w:val="0EAA0A87"/>
    <w:rsid w:val="0ED4D91A"/>
    <w:rsid w:val="0F01E110"/>
    <w:rsid w:val="0F0E337C"/>
    <w:rsid w:val="0F315FED"/>
    <w:rsid w:val="0F90C42F"/>
    <w:rsid w:val="107A27A0"/>
    <w:rsid w:val="108D2B1F"/>
    <w:rsid w:val="10F600C1"/>
    <w:rsid w:val="113710D1"/>
    <w:rsid w:val="115BA8EC"/>
    <w:rsid w:val="1163400A"/>
    <w:rsid w:val="11A20F27"/>
    <w:rsid w:val="11E37FF0"/>
    <w:rsid w:val="11EE1134"/>
    <w:rsid w:val="128306F2"/>
    <w:rsid w:val="12838B00"/>
    <w:rsid w:val="12E40909"/>
    <w:rsid w:val="1327499C"/>
    <w:rsid w:val="133F8ADC"/>
    <w:rsid w:val="13480FC6"/>
    <w:rsid w:val="134B9FB3"/>
    <w:rsid w:val="13A2FB6A"/>
    <w:rsid w:val="13AD17F9"/>
    <w:rsid w:val="13B9A587"/>
    <w:rsid w:val="13E87CE8"/>
    <w:rsid w:val="13EF41AC"/>
    <w:rsid w:val="143CB6CB"/>
    <w:rsid w:val="14688472"/>
    <w:rsid w:val="147CA412"/>
    <w:rsid w:val="14A059E4"/>
    <w:rsid w:val="14C96478"/>
    <w:rsid w:val="14EF5B72"/>
    <w:rsid w:val="14F54F6B"/>
    <w:rsid w:val="1529CBE8"/>
    <w:rsid w:val="156F387C"/>
    <w:rsid w:val="1574C9E0"/>
    <w:rsid w:val="15C971E4"/>
    <w:rsid w:val="15F45FF0"/>
    <w:rsid w:val="16034987"/>
    <w:rsid w:val="162A1522"/>
    <w:rsid w:val="1634D7DE"/>
    <w:rsid w:val="164192F3"/>
    <w:rsid w:val="171AE9B0"/>
    <w:rsid w:val="175644DE"/>
    <w:rsid w:val="17721F21"/>
    <w:rsid w:val="177A370D"/>
    <w:rsid w:val="17B52C2A"/>
    <w:rsid w:val="17CA39B2"/>
    <w:rsid w:val="17CA5BA2"/>
    <w:rsid w:val="17D54F8B"/>
    <w:rsid w:val="17F4DB74"/>
    <w:rsid w:val="17F9B080"/>
    <w:rsid w:val="1802C054"/>
    <w:rsid w:val="18067670"/>
    <w:rsid w:val="18157FE5"/>
    <w:rsid w:val="1833DE16"/>
    <w:rsid w:val="186EEF61"/>
    <w:rsid w:val="18AAB99E"/>
    <w:rsid w:val="18B18A7B"/>
    <w:rsid w:val="18C56908"/>
    <w:rsid w:val="18D8237E"/>
    <w:rsid w:val="193AEA49"/>
    <w:rsid w:val="19678119"/>
    <w:rsid w:val="196FBB59"/>
    <w:rsid w:val="1990ABD5"/>
    <w:rsid w:val="1997379A"/>
    <w:rsid w:val="19F81872"/>
    <w:rsid w:val="1A1EEFD1"/>
    <w:rsid w:val="1A6EF710"/>
    <w:rsid w:val="1A83BAAA"/>
    <w:rsid w:val="1A8DC8E2"/>
    <w:rsid w:val="1A930783"/>
    <w:rsid w:val="1ADDF317"/>
    <w:rsid w:val="1AE1AEC3"/>
    <w:rsid w:val="1AEB3338"/>
    <w:rsid w:val="1AFA21DF"/>
    <w:rsid w:val="1B0CF04D"/>
    <w:rsid w:val="1B2AE958"/>
    <w:rsid w:val="1B562101"/>
    <w:rsid w:val="1C15CBFB"/>
    <w:rsid w:val="1C1A06FE"/>
    <w:rsid w:val="1C4BDBE5"/>
    <w:rsid w:val="1C65F638"/>
    <w:rsid w:val="1CB2BB47"/>
    <w:rsid w:val="1CF45E98"/>
    <w:rsid w:val="1D0FF8F9"/>
    <w:rsid w:val="1D569093"/>
    <w:rsid w:val="1E232A9F"/>
    <w:rsid w:val="1E757D48"/>
    <w:rsid w:val="1E9AB22F"/>
    <w:rsid w:val="1EA61814"/>
    <w:rsid w:val="1EE2C2EE"/>
    <w:rsid w:val="1F5033BA"/>
    <w:rsid w:val="1F57516D"/>
    <w:rsid w:val="1F717787"/>
    <w:rsid w:val="1F837CA7"/>
    <w:rsid w:val="1FAA16C9"/>
    <w:rsid w:val="1FB1643A"/>
    <w:rsid w:val="1FC50E04"/>
    <w:rsid w:val="201F8203"/>
    <w:rsid w:val="2032D67C"/>
    <w:rsid w:val="203EA898"/>
    <w:rsid w:val="2041E875"/>
    <w:rsid w:val="204DEDDC"/>
    <w:rsid w:val="208C7652"/>
    <w:rsid w:val="20A63CCB"/>
    <w:rsid w:val="20F4F46C"/>
    <w:rsid w:val="20F53E0E"/>
    <w:rsid w:val="21138DFB"/>
    <w:rsid w:val="2137461C"/>
    <w:rsid w:val="21678410"/>
    <w:rsid w:val="21B5DAD2"/>
    <w:rsid w:val="21E36848"/>
    <w:rsid w:val="22123864"/>
    <w:rsid w:val="22479BC9"/>
    <w:rsid w:val="2252F0B7"/>
    <w:rsid w:val="2266A2D0"/>
    <w:rsid w:val="22673243"/>
    <w:rsid w:val="22819B85"/>
    <w:rsid w:val="228ECC8F"/>
    <w:rsid w:val="22A91849"/>
    <w:rsid w:val="236C90CC"/>
    <w:rsid w:val="237BD455"/>
    <w:rsid w:val="238B0A70"/>
    <w:rsid w:val="23C5D217"/>
    <w:rsid w:val="23DCF5A8"/>
    <w:rsid w:val="23F658E9"/>
    <w:rsid w:val="24368679"/>
    <w:rsid w:val="246C106F"/>
    <w:rsid w:val="247FB46B"/>
    <w:rsid w:val="249B960E"/>
    <w:rsid w:val="24BE0B4B"/>
    <w:rsid w:val="24DE3CBF"/>
    <w:rsid w:val="24F938C1"/>
    <w:rsid w:val="2537D122"/>
    <w:rsid w:val="257E2EF9"/>
    <w:rsid w:val="258C4216"/>
    <w:rsid w:val="258C6AE2"/>
    <w:rsid w:val="25A5D9B6"/>
    <w:rsid w:val="25D867B0"/>
    <w:rsid w:val="25D8E82B"/>
    <w:rsid w:val="25D995CE"/>
    <w:rsid w:val="25DECE96"/>
    <w:rsid w:val="25E08758"/>
    <w:rsid w:val="25F4F838"/>
    <w:rsid w:val="26027049"/>
    <w:rsid w:val="26196D51"/>
    <w:rsid w:val="26273090"/>
    <w:rsid w:val="263209F2"/>
    <w:rsid w:val="2656FA33"/>
    <w:rsid w:val="266C9600"/>
    <w:rsid w:val="26825A9E"/>
    <w:rsid w:val="268714CA"/>
    <w:rsid w:val="26DBC41D"/>
    <w:rsid w:val="26DC5FCA"/>
    <w:rsid w:val="26EA58FF"/>
    <w:rsid w:val="271468B1"/>
    <w:rsid w:val="271D4B20"/>
    <w:rsid w:val="271DAB6A"/>
    <w:rsid w:val="274365E7"/>
    <w:rsid w:val="2763610F"/>
    <w:rsid w:val="2774B88C"/>
    <w:rsid w:val="2778F582"/>
    <w:rsid w:val="279AB405"/>
    <w:rsid w:val="27A7A5DD"/>
    <w:rsid w:val="27C463A5"/>
    <w:rsid w:val="27DC75C0"/>
    <w:rsid w:val="28346496"/>
    <w:rsid w:val="284D8B6B"/>
    <w:rsid w:val="286308D3"/>
    <w:rsid w:val="28A9875F"/>
    <w:rsid w:val="28B8490B"/>
    <w:rsid w:val="28BAA86A"/>
    <w:rsid w:val="28E3B6F3"/>
    <w:rsid w:val="29113690"/>
    <w:rsid w:val="29356FC5"/>
    <w:rsid w:val="29603406"/>
    <w:rsid w:val="299E2F63"/>
    <w:rsid w:val="29AAF29C"/>
    <w:rsid w:val="29E3FEAE"/>
    <w:rsid w:val="2A267BBF"/>
    <w:rsid w:val="2A2864D5"/>
    <w:rsid w:val="2A3A0170"/>
    <w:rsid w:val="2A40D580"/>
    <w:rsid w:val="2A823585"/>
    <w:rsid w:val="2A85094D"/>
    <w:rsid w:val="2A9A8168"/>
    <w:rsid w:val="2AACCCF7"/>
    <w:rsid w:val="2AAD9DF8"/>
    <w:rsid w:val="2AD2A6D3"/>
    <w:rsid w:val="2AECDE74"/>
    <w:rsid w:val="2AF0316D"/>
    <w:rsid w:val="2AFC0467"/>
    <w:rsid w:val="2B0E9BAD"/>
    <w:rsid w:val="2B38ED0D"/>
    <w:rsid w:val="2B600CDA"/>
    <w:rsid w:val="2B60933B"/>
    <w:rsid w:val="2BB81C5C"/>
    <w:rsid w:val="2BEADA3D"/>
    <w:rsid w:val="2C146E34"/>
    <w:rsid w:val="2C5AEE82"/>
    <w:rsid w:val="2C6F8678"/>
    <w:rsid w:val="2C83466D"/>
    <w:rsid w:val="2C88AED5"/>
    <w:rsid w:val="2C90EEF4"/>
    <w:rsid w:val="2CD4BD6E"/>
    <w:rsid w:val="2D5D7CCE"/>
    <w:rsid w:val="2D600597"/>
    <w:rsid w:val="2DD1E4A4"/>
    <w:rsid w:val="2DD72B82"/>
    <w:rsid w:val="2DE8232A"/>
    <w:rsid w:val="2E247F36"/>
    <w:rsid w:val="2E36E44F"/>
    <w:rsid w:val="2EBF86EE"/>
    <w:rsid w:val="2EDB9F9D"/>
    <w:rsid w:val="2EFAF858"/>
    <w:rsid w:val="2EFBD5F8"/>
    <w:rsid w:val="2F048A96"/>
    <w:rsid w:val="2F1F7A96"/>
    <w:rsid w:val="2F213ECE"/>
    <w:rsid w:val="2F412FE5"/>
    <w:rsid w:val="2F7A19A3"/>
    <w:rsid w:val="2F7B25FA"/>
    <w:rsid w:val="2FA0834B"/>
    <w:rsid w:val="2FA29E4E"/>
    <w:rsid w:val="304AEB7A"/>
    <w:rsid w:val="308D1223"/>
    <w:rsid w:val="30B3273D"/>
    <w:rsid w:val="3108815D"/>
    <w:rsid w:val="310D56D3"/>
    <w:rsid w:val="310ECC44"/>
    <w:rsid w:val="3125DFEE"/>
    <w:rsid w:val="313F5BDF"/>
    <w:rsid w:val="315C1FF8"/>
    <w:rsid w:val="32713441"/>
    <w:rsid w:val="327AF6F2"/>
    <w:rsid w:val="32E27833"/>
    <w:rsid w:val="3307164C"/>
    <w:rsid w:val="33BAAFF8"/>
    <w:rsid w:val="3445B01A"/>
    <w:rsid w:val="3458712B"/>
    <w:rsid w:val="34C4E21E"/>
    <w:rsid w:val="34C92D6D"/>
    <w:rsid w:val="34D62569"/>
    <w:rsid w:val="34DA549B"/>
    <w:rsid w:val="3526546C"/>
    <w:rsid w:val="353B03DF"/>
    <w:rsid w:val="355CDB33"/>
    <w:rsid w:val="3571E05B"/>
    <w:rsid w:val="359FEC59"/>
    <w:rsid w:val="35D6B924"/>
    <w:rsid w:val="35F66F67"/>
    <w:rsid w:val="361EA8DD"/>
    <w:rsid w:val="36498D5E"/>
    <w:rsid w:val="366C37F7"/>
    <w:rsid w:val="36AEEFA2"/>
    <w:rsid w:val="36BFA059"/>
    <w:rsid w:val="36D6D440"/>
    <w:rsid w:val="36E31834"/>
    <w:rsid w:val="36E70DF9"/>
    <w:rsid w:val="370A0783"/>
    <w:rsid w:val="3744A564"/>
    <w:rsid w:val="375C34F4"/>
    <w:rsid w:val="378B471F"/>
    <w:rsid w:val="3792C9DC"/>
    <w:rsid w:val="37DA876F"/>
    <w:rsid w:val="37DD74EA"/>
    <w:rsid w:val="38314314"/>
    <w:rsid w:val="383144DF"/>
    <w:rsid w:val="3872A4A1"/>
    <w:rsid w:val="38868630"/>
    <w:rsid w:val="388981AD"/>
    <w:rsid w:val="388CD3B5"/>
    <w:rsid w:val="38C9D551"/>
    <w:rsid w:val="38E45E45"/>
    <w:rsid w:val="38EFF90B"/>
    <w:rsid w:val="3915A304"/>
    <w:rsid w:val="3974C4A9"/>
    <w:rsid w:val="39B28E3B"/>
    <w:rsid w:val="39B4DD71"/>
    <w:rsid w:val="3A0E7502"/>
    <w:rsid w:val="3A52286E"/>
    <w:rsid w:val="3A6B6BF8"/>
    <w:rsid w:val="3A735D7C"/>
    <w:rsid w:val="3AB9E802"/>
    <w:rsid w:val="3AD51A72"/>
    <w:rsid w:val="3AE7B5DD"/>
    <w:rsid w:val="3AF3E068"/>
    <w:rsid w:val="3B0C95BB"/>
    <w:rsid w:val="3B2026B6"/>
    <w:rsid w:val="3B59E597"/>
    <w:rsid w:val="3B77A98A"/>
    <w:rsid w:val="3BA48961"/>
    <w:rsid w:val="3BA48B2F"/>
    <w:rsid w:val="3BD876BF"/>
    <w:rsid w:val="3BED3125"/>
    <w:rsid w:val="3BFDC911"/>
    <w:rsid w:val="3C70CD6B"/>
    <w:rsid w:val="3C8475AA"/>
    <w:rsid w:val="3CA879FF"/>
    <w:rsid w:val="3CC64E87"/>
    <w:rsid w:val="3D44785D"/>
    <w:rsid w:val="3D691256"/>
    <w:rsid w:val="3D6E7989"/>
    <w:rsid w:val="3D9E19F2"/>
    <w:rsid w:val="3E020B60"/>
    <w:rsid w:val="3E0C9DCC"/>
    <w:rsid w:val="3E5426EF"/>
    <w:rsid w:val="3E96238F"/>
    <w:rsid w:val="3EB8502A"/>
    <w:rsid w:val="3EBF3105"/>
    <w:rsid w:val="3EECCC80"/>
    <w:rsid w:val="3EFC1539"/>
    <w:rsid w:val="3F08FE97"/>
    <w:rsid w:val="3F1AE76D"/>
    <w:rsid w:val="3F1F6B5B"/>
    <w:rsid w:val="3F653F15"/>
    <w:rsid w:val="3FA166F2"/>
    <w:rsid w:val="3FB24AF3"/>
    <w:rsid w:val="3FBFB740"/>
    <w:rsid w:val="405741B6"/>
    <w:rsid w:val="40809C20"/>
    <w:rsid w:val="409E295E"/>
    <w:rsid w:val="40CF9BF2"/>
    <w:rsid w:val="40D5BAB4"/>
    <w:rsid w:val="4111698A"/>
    <w:rsid w:val="413071B1"/>
    <w:rsid w:val="413E3627"/>
    <w:rsid w:val="416E6B66"/>
    <w:rsid w:val="41B365ED"/>
    <w:rsid w:val="41DF2F54"/>
    <w:rsid w:val="423DCC1D"/>
    <w:rsid w:val="42A4B9E0"/>
    <w:rsid w:val="42E903F9"/>
    <w:rsid w:val="432D6D13"/>
    <w:rsid w:val="433E6AA0"/>
    <w:rsid w:val="4424E76F"/>
    <w:rsid w:val="44289FFC"/>
    <w:rsid w:val="44876F43"/>
    <w:rsid w:val="4491615D"/>
    <w:rsid w:val="4494AAC0"/>
    <w:rsid w:val="44C8FF0B"/>
    <w:rsid w:val="44DBD3A0"/>
    <w:rsid w:val="450E02B5"/>
    <w:rsid w:val="4593D2C6"/>
    <w:rsid w:val="459F0F01"/>
    <w:rsid w:val="45A141AB"/>
    <w:rsid w:val="45CFEB7E"/>
    <w:rsid w:val="45E55E89"/>
    <w:rsid w:val="4674039E"/>
    <w:rsid w:val="46E52C6D"/>
    <w:rsid w:val="46FEB93F"/>
    <w:rsid w:val="471B3DD4"/>
    <w:rsid w:val="472FA327"/>
    <w:rsid w:val="47307522"/>
    <w:rsid w:val="47318E13"/>
    <w:rsid w:val="474CADDD"/>
    <w:rsid w:val="47B87208"/>
    <w:rsid w:val="47D6D057"/>
    <w:rsid w:val="47E61B41"/>
    <w:rsid w:val="480708D8"/>
    <w:rsid w:val="48137462"/>
    <w:rsid w:val="486ECC28"/>
    <w:rsid w:val="48A2F77F"/>
    <w:rsid w:val="48E296DA"/>
    <w:rsid w:val="48EB1F87"/>
    <w:rsid w:val="49051CD7"/>
    <w:rsid w:val="498A5DC2"/>
    <w:rsid w:val="49AF44C3"/>
    <w:rsid w:val="49C84B7B"/>
    <w:rsid w:val="4A402E59"/>
    <w:rsid w:val="4A591B6A"/>
    <w:rsid w:val="4A9A5776"/>
    <w:rsid w:val="4ABD3FA0"/>
    <w:rsid w:val="4AE83702"/>
    <w:rsid w:val="4B490C2C"/>
    <w:rsid w:val="4B837218"/>
    <w:rsid w:val="4BE4C606"/>
    <w:rsid w:val="4BF3C09E"/>
    <w:rsid w:val="4C3D097C"/>
    <w:rsid w:val="4C6A1D7C"/>
    <w:rsid w:val="4C7F9151"/>
    <w:rsid w:val="4CBABE25"/>
    <w:rsid w:val="4CBB626A"/>
    <w:rsid w:val="4CCD3F13"/>
    <w:rsid w:val="4CE9F284"/>
    <w:rsid w:val="4CFFEC3D"/>
    <w:rsid w:val="4D20D411"/>
    <w:rsid w:val="4D30EBE7"/>
    <w:rsid w:val="4DC17969"/>
    <w:rsid w:val="4DE97A4C"/>
    <w:rsid w:val="4E131A56"/>
    <w:rsid w:val="4EF37763"/>
    <w:rsid w:val="4F04789B"/>
    <w:rsid w:val="4F1C66C8"/>
    <w:rsid w:val="4F2B5BE2"/>
    <w:rsid w:val="4F31380C"/>
    <w:rsid w:val="4F345001"/>
    <w:rsid w:val="4F452226"/>
    <w:rsid w:val="4F5E30B6"/>
    <w:rsid w:val="4F607A1D"/>
    <w:rsid w:val="4F6DC899"/>
    <w:rsid w:val="5022A3F1"/>
    <w:rsid w:val="5043D110"/>
    <w:rsid w:val="5056CEA5"/>
    <w:rsid w:val="5064EF28"/>
    <w:rsid w:val="5066F2F9"/>
    <w:rsid w:val="5078747F"/>
    <w:rsid w:val="507FA5CD"/>
    <w:rsid w:val="508F47C4"/>
    <w:rsid w:val="50B83729"/>
    <w:rsid w:val="51019E6F"/>
    <w:rsid w:val="51287031"/>
    <w:rsid w:val="51B2D13B"/>
    <w:rsid w:val="51D5426E"/>
    <w:rsid w:val="5200BF89"/>
    <w:rsid w:val="521AAB4D"/>
    <w:rsid w:val="522B1825"/>
    <w:rsid w:val="5242B64B"/>
    <w:rsid w:val="52722815"/>
    <w:rsid w:val="52783BE2"/>
    <w:rsid w:val="52DD069F"/>
    <w:rsid w:val="52EFB6C6"/>
    <w:rsid w:val="53320B12"/>
    <w:rsid w:val="5340390E"/>
    <w:rsid w:val="5375FD6A"/>
    <w:rsid w:val="5397824B"/>
    <w:rsid w:val="53B4E366"/>
    <w:rsid w:val="53EDC731"/>
    <w:rsid w:val="53EFD7EB"/>
    <w:rsid w:val="54491B87"/>
    <w:rsid w:val="544BF1D0"/>
    <w:rsid w:val="54955A64"/>
    <w:rsid w:val="54A112DF"/>
    <w:rsid w:val="54DAAF89"/>
    <w:rsid w:val="54F84785"/>
    <w:rsid w:val="551CE07A"/>
    <w:rsid w:val="55369719"/>
    <w:rsid w:val="5538604B"/>
    <w:rsid w:val="5570036D"/>
    <w:rsid w:val="55DAEDA5"/>
    <w:rsid w:val="55F48F1E"/>
    <w:rsid w:val="56288E20"/>
    <w:rsid w:val="5629BA10"/>
    <w:rsid w:val="562C3F15"/>
    <w:rsid w:val="5641AD6F"/>
    <w:rsid w:val="564DB7E8"/>
    <w:rsid w:val="565C1E4F"/>
    <w:rsid w:val="5662606A"/>
    <w:rsid w:val="56717942"/>
    <w:rsid w:val="56B846C3"/>
    <w:rsid w:val="56D430AC"/>
    <w:rsid w:val="576BE13E"/>
    <w:rsid w:val="57E6E6C5"/>
    <w:rsid w:val="57FE2942"/>
    <w:rsid w:val="58013A1F"/>
    <w:rsid w:val="58312AF2"/>
    <w:rsid w:val="586E08CF"/>
    <w:rsid w:val="5870010D"/>
    <w:rsid w:val="587740E7"/>
    <w:rsid w:val="58F7351A"/>
    <w:rsid w:val="5903ED85"/>
    <w:rsid w:val="5909BF4C"/>
    <w:rsid w:val="591DE6AC"/>
    <w:rsid w:val="598710FE"/>
    <w:rsid w:val="5997E4BF"/>
    <w:rsid w:val="59CFCE89"/>
    <w:rsid w:val="59D9EA3D"/>
    <w:rsid w:val="59E59D99"/>
    <w:rsid w:val="59E823D8"/>
    <w:rsid w:val="5A0C4310"/>
    <w:rsid w:val="5A6CD575"/>
    <w:rsid w:val="5A7ADB3E"/>
    <w:rsid w:val="5A809E91"/>
    <w:rsid w:val="5ABAB12C"/>
    <w:rsid w:val="5ACBF5F6"/>
    <w:rsid w:val="5ADCC4E4"/>
    <w:rsid w:val="5B35CA04"/>
    <w:rsid w:val="5B421C6E"/>
    <w:rsid w:val="5B549C0A"/>
    <w:rsid w:val="5B8F973F"/>
    <w:rsid w:val="5BA7A1CF"/>
    <w:rsid w:val="5BBA2322"/>
    <w:rsid w:val="5C5216C8"/>
    <w:rsid w:val="5CDDB388"/>
    <w:rsid w:val="5CF40444"/>
    <w:rsid w:val="5D34FB48"/>
    <w:rsid w:val="5D437230"/>
    <w:rsid w:val="5D817678"/>
    <w:rsid w:val="5D9EA7B7"/>
    <w:rsid w:val="5DBD1BD0"/>
    <w:rsid w:val="5DE70E8B"/>
    <w:rsid w:val="5E03E614"/>
    <w:rsid w:val="5EC26872"/>
    <w:rsid w:val="5F358DF1"/>
    <w:rsid w:val="5F6A83E9"/>
    <w:rsid w:val="5F7E456D"/>
    <w:rsid w:val="5F8C9CA3"/>
    <w:rsid w:val="5FC72DFD"/>
    <w:rsid w:val="5FE15AA9"/>
    <w:rsid w:val="5FE838AE"/>
    <w:rsid w:val="604EBA3C"/>
    <w:rsid w:val="616CEA19"/>
    <w:rsid w:val="616ED5E5"/>
    <w:rsid w:val="618C8636"/>
    <w:rsid w:val="61A3134A"/>
    <w:rsid w:val="625E8578"/>
    <w:rsid w:val="627218DA"/>
    <w:rsid w:val="629E5BC8"/>
    <w:rsid w:val="62BF3A8E"/>
    <w:rsid w:val="633EE570"/>
    <w:rsid w:val="637106CC"/>
    <w:rsid w:val="63CA88C8"/>
    <w:rsid w:val="63D5A7D5"/>
    <w:rsid w:val="63D77D2D"/>
    <w:rsid w:val="63FE530E"/>
    <w:rsid w:val="64374DE4"/>
    <w:rsid w:val="645092DC"/>
    <w:rsid w:val="648D2C7D"/>
    <w:rsid w:val="64A87A78"/>
    <w:rsid w:val="64B5928F"/>
    <w:rsid w:val="64DB1238"/>
    <w:rsid w:val="64FC1E66"/>
    <w:rsid w:val="65071535"/>
    <w:rsid w:val="6535292B"/>
    <w:rsid w:val="65490850"/>
    <w:rsid w:val="65A3D73B"/>
    <w:rsid w:val="65D1825C"/>
    <w:rsid w:val="65D384EB"/>
    <w:rsid w:val="65E2B5CA"/>
    <w:rsid w:val="65E30D33"/>
    <w:rsid w:val="663BC594"/>
    <w:rsid w:val="6692EBF0"/>
    <w:rsid w:val="66D949C7"/>
    <w:rsid w:val="674589FD"/>
    <w:rsid w:val="675F8D9B"/>
    <w:rsid w:val="6781932A"/>
    <w:rsid w:val="67F66AE5"/>
    <w:rsid w:val="681DAB1A"/>
    <w:rsid w:val="68BE5611"/>
    <w:rsid w:val="68CBBDFE"/>
    <w:rsid w:val="6900783A"/>
    <w:rsid w:val="69846039"/>
    <w:rsid w:val="698F7F64"/>
    <w:rsid w:val="6998FB29"/>
    <w:rsid w:val="69B1C72F"/>
    <w:rsid w:val="69EB368A"/>
    <w:rsid w:val="6A0DF8D5"/>
    <w:rsid w:val="6A1D6BA1"/>
    <w:rsid w:val="6A72BB41"/>
    <w:rsid w:val="6ACF2DA5"/>
    <w:rsid w:val="6AE0DF31"/>
    <w:rsid w:val="6AFE939F"/>
    <w:rsid w:val="6B0870AA"/>
    <w:rsid w:val="6B50892A"/>
    <w:rsid w:val="6B5E0CFB"/>
    <w:rsid w:val="6BC4C7ED"/>
    <w:rsid w:val="6C21699F"/>
    <w:rsid w:val="6C96597D"/>
    <w:rsid w:val="6C96FA64"/>
    <w:rsid w:val="6D09C8BB"/>
    <w:rsid w:val="6D3B27B9"/>
    <w:rsid w:val="6D45B542"/>
    <w:rsid w:val="6DC623FF"/>
    <w:rsid w:val="6DDE794E"/>
    <w:rsid w:val="6DDFA298"/>
    <w:rsid w:val="6E0E546F"/>
    <w:rsid w:val="6E365FD3"/>
    <w:rsid w:val="6E42EE90"/>
    <w:rsid w:val="6E6F06D0"/>
    <w:rsid w:val="6E853852"/>
    <w:rsid w:val="6F523DD8"/>
    <w:rsid w:val="6FCE08B3"/>
    <w:rsid w:val="6FD0F078"/>
    <w:rsid w:val="6FE8546D"/>
    <w:rsid w:val="702108B3"/>
    <w:rsid w:val="705A4404"/>
    <w:rsid w:val="7079A9A0"/>
    <w:rsid w:val="707B618C"/>
    <w:rsid w:val="7080FE7F"/>
    <w:rsid w:val="70863FA9"/>
    <w:rsid w:val="7089A521"/>
    <w:rsid w:val="7094AEEB"/>
    <w:rsid w:val="70BAE89D"/>
    <w:rsid w:val="70C8BE5A"/>
    <w:rsid w:val="70E344F7"/>
    <w:rsid w:val="71050E3B"/>
    <w:rsid w:val="7154214A"/>
    <w:rsid w:val="717684C6"/>
    <w:rsid w:val="718740B8"/>
    <w:rsid w:val="71AA28A5"/>
    <w:rsid w:val="71C31CD8"/>
    <w:rsid w:val="71CEC3D6"/>
    <w:rsid w:val="720F0364"/>
    <w:rsid w:val="7271B518"/>
    <w:rsid w:val="72A0DE9C"/>
    <w:rsid w:val="72F2B8FB"/>
    <w:rsid w:val="72F373B3"/>
    <w:rsid w:val="7307C8AA"/>
    <w:rsid w:val="735FB0EE"/>
    <w:rsid w:val="7375BC62"/>
    <w:rsid w:val="73CC247E"/>
    <w:rsid w:val="73DA468E"/>
    <w:rsid w:val="7435B1EE"/>
    <w:rsid w:val="743CAEFD"/>
    <w:rsid w:val="744445FD"/>
    <w:rsid w:val="74483D88"/>
    <w:rsid w:val="746896F8"/>
    <w:rsid w:val="74868C3B"/>
    <w:rsid w:val="74A5B84B"/>
    <w:rsid w:val="74B6A6D2"/>
    <w:rsid w:val="74D50427"/>
    <w:rsid w:val="74F479D6"/>
    <w:rsid w:val="74FD49D1"/>
    <w:rsid w:val="7545D735"/>
    <w:rsid w:val="754A098C"/>
    <w:rsid w:val="75516A32"/>
    <w:rsid w:val="759B930D"/>
    <w:rsid w:val="75C086AA"/>
    <w:rsid w:val="75E40DE9"/>
    <w:rsid w:val="76011A25"/>
    <w:rsid w:val="7619CDD2"/>
    <w:rsid w:val="76297D9D"/>
    <w:rsid w:val="76314037"/>
    <w:rsid w:val="768C475D"/>
    <w:rsid w:val="7691744F"/>
    <w:rsid w:val="769B3C43"/>
    <w:rsid w:val="76AC65D4"/>
    <w:rsid w:val="772FAD43"/>
    <w:rsid w:val="77331B51"/>
    <w:rsid w:val="773B8E74"/>
    <w:rsid w:val="77713E57"/>
    <w:rsid w:val="77744FBF"/>
    <w:rsid w:val="77870BC7"/>
    <w:rsid w:val="785468E8"/>
    <w:rsid w:val="7877D409"/>
    <w:rsid w:val="7885F2A1"/>
    <w:rsid w:val="789ECFAD"/>
    <w:rsid w:val="7919A00F"/>
    <w:rsid w:val="79294C9A"/>
    <w:rsid w:val="793867DC"/>
    <w:rsid w:val="7948639E"/>
    <w:rsid w:val="79516E94"/>
    <w:rsid w:val="797C87EF"/>
    <w:rsid w:val="79B3ED1B"/>
    <w:rsid w:val="79B87602"/>
    <w:rsid w:val="79E1A0FE"/>
    <w:rsid w:val="7A7D5BF0"/>
    <w:rsid w:val="7A90252C"/>
    <w:rsid w:val="7AC3096C"/>
    <w:rsid w:val="7ACD322D"/>
    <w:rsid w:val="7B1667A6"/>
    <w:rsid w:val="7B482B40"/>
    <w:rsid w:val="7B491AC0"/>
    <w:rsid w:val="7B63BB5A"/>
    <w:rsid w:val="7B71BA2E"/>
    <w:rsid w:val="7B78DC15"/>
    <w:rsid w:val="7B7DF74F"/>
    <w:rsid w:val="7BC51D7F"/>
    <w:rsid w:val="7BCCAE11"/>
    <w:rsid w:val="7BD62D0B"/>
    <w:rsid w:val="7BE93B51"/>
    <w:rsid w:val="7C70089E"/>
    <w:rsid w:val="7CB23807"/>
    <w:rsid w:val="7CFFA42F"/>
    <w:rsid w:val="7D0619DA"/>
    <w:rsid w:val="7D1DC458"/>
    <w:rsid w:val="7D243878"/>
    <w:rsid w:val="7D2E3AC2"/>
    <w:rsid w:val="7D4C723B"/>
    <w:rsid w:val="7D5B5E56"/>
    <w:rsid w:val="7D8CFFD6"/>
    <w:rsid w:val="7DB7145F"/>
    <w:rsid w:val="7DDA2651"/>
    <w:rsid w:val="7DE5FBBD"/>
    <w:rsid w:val="7E0F3897"/>
    <w:rsid w:val="7E326CFB"/>
    <w:rsid w:val="7E3C19BA"/>
    <w:rsid w:val="7EA070F0"/>
    <w:rsid w:val="7EA9C405"/>
    <w:rsid w:val="7EAA820F"/>
    <w:rsid w:val="7EAC83C0"/>
    <w:rsid w:val="7F47E06B"/>
    <w:rsid w:val="7F553035"/>
    <w:rsid w:val="7F76D726"/>
    <w:rsid w:val="7FB18813"/>
    <w:rsid w:val="7FB1C0FB"/>
    <w:rsid w:val="7FBE6446"/>
    <w:rsid w:val="7FCD2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14ABA"/>
  <w15:chartTrackingRefBased/>
  <w15:docId w15:val="{172E6CFB-194A-9548-B9C4-254F49CE0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909"/>
    <w:rPr>
      <w:rFonts w:ascii="Times New Roman" w:eastAsia="Times New Roman" w:hAnsi="Times New Roman" w:cs="Times New Roman"/>
      <w:lang w:eastAsia="en-GB"/>
    </w:rPr>
  </w:style>
  <w:style w:type="paragraph" w:styleId="Heading3">
    <w:name w:val="heading 3"/>
    <w:basedOn w:val="Normal"/>
    <w:link w:val="Heading3Char"/>
    <w:uiPriority w:val="9"/>
    <w:qFormat/>
    <w:rsid w:val="00CC057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6DF9"/>
    <w:pPr>
      <w:spacing w:before="100" w:beforeAutospacing="1" w:after="100" w:afterAutospacing="1"/>
    </w:pPr>
  </w:style>
  <w:style w:type="character" w:customStyle="1" w:styleId="apple-converted-space">
    <w:name w:val="apple-converted-space"/>
    <w:basedOn w:val="DefaultParagraphFont"/>
    <w:rsid w:val="00F26C32"/>
  </w:style>
  <w:style w:type="paragraph" w:styleId="ListParagraph">
    <w:name w:val="List Paragraph"/>
    <w:basedOn w:val="Normal"/>
    <w:uiPriority w:val="34"/>
    <w:qFormat/>
    <w:rsid w:val="00F25B5D"/>
    <w:pPr>
      <w:ind w:left="720"/>
      <w:contextualSpacing/>
    </w:pPr>
    <w:rPr>
      <w:rFonts w:asciiTheme="minorHAnsi" w:eastAsiaTheme="minorHAnsi" w:hAnsiTheme="minorHAnsi" w:cstheme="minorBidi"/>
      <w:lang w:eastAsia="en-US"/>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character" w:customStyle="1" w:styleId="Heading3Char">
    <w:name w:val="Heading 3 Char"/>
    <w:basedOn w:val="DefaultParagraphFont"/>
    <w:link w:val="Heading3"/>
    <w:uiPriority w:val="9"/>
    <w:rsid w:val="00CC057B"/>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CC057B"/>
    <w:rPr>
      <w:color w:val="0000FF"/>
      <w:u w:val="single"/>
    </w:rPr>
  </w:style>
  <w:style w:type="character" w:customStyle="1" w:styleId="below-fold">
    <w:name w:val="below-fold"/>
    <w:basedOn w:val="DefaultParagraphFont"/>
    <w:rsid w:val="006D36EC"/>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PageNumber">
    <w:name w:val="page number"/>
    <w:basedOn w:val="DefaultParagraphFont"/>
    <w:uiPriority w:val="99"/>
    <w:semiHidden/>
    <w:unhideWhenUsed/>
    <w:rsid w:val="008D20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787">
      <w:bodyDiv w:val="1"/>
      <w:marLeft w:val="0"/>
      <w:marRight w:val="0"/>
      <w:marTop w:val="0"/>
      <w:marBottom w:val="0"/>
      <w:divBdr>
        <w:top w:val="none" w:sz="0" w:space="0" w:color="auto"/>
        <w:left w:val="none" w:sz="0" w:space="0" w:color="auto"/>
        <w:bottom w:val="none" w:sz="0" w:space="0" w:color="auto"/>
        <w:right w:val="none" w:sz="0" w:space="0" w:color="auto"/>
      </w:divBdr>
    </w:div>
    <w:div w:id="1858889">
      <w:bodyDiv w:val="1"/>
      <w:marLeft w:val="0"/>
      <w:marRight w:val="0"/>
      <w:marTop w:val="0"/>
      <w:marBottom w:val="0"/>
      <w:divBdr>
        <w:top w:val="none" w:sz="0" w:space="0" w:color="auto"/>
        <w:left w:val="none" w:sz="0" w:space="0" w:color="auto"/>
        <w:bottom w:val="none" w:sz="0" w:space="0" w:color="auto"/>
        <w:right w:val="none" w:sz="0" w:space="0" w:color="auto"/>
      </w:divBdr>
      <w:divsChild>
        <w:div w:id="193928347">
          <w:marLeft w:val="0"/>
          <w:marRight w:val="0"/>
          <w:marTop w:val="0"/>
          <w:marBottom w:val="0"/>
          <w:divBdr>
            <w:top w:val="none" w:sz="0" w:space="0" w:color="auto"/>
            <w:left w:val="none" w:sz="0" w:space="0" w:color="auto"/>
            <w:bottom w:val="none" w:sz="0" w:space="0" w:color="auto"/>
            <w:right w:val="none" w:sz="0" w:space="0" w:color="auto"/>
          </w:divBdr>
          <w:divsChild>
            <w:div w:id="1719746988">
              <w:marLeft w:val="0"/>
              <w:marRight w:val="0"/>
              <w:marTop w:val="0"/>
              <w:marBottom w:val="0"/>
              <w:divBdr>
                <w:top w:val="none" w:sz="0" w:space="0" w:color="auto"/>
                <w:left w:val="none" w:sz="0" w:space="0" w:color="auto"/>
                <w:bottom w:val="none" w:sz="0" w:space="0" w:color="auto"/>
                <w:right w:val="none" w:sz="0" w:space="0" w:color="auto"/>
              </w:divBdr>
              <w:divsChild>
                <w:div w:id="212502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4853">
      <w:bodyDiv w:val="1"/>
      <w:marLeft w:val="0"/>
      <w:marRight w:val="0"/>
      <w:marTop w:val="0"/>
      <w:marBottom w:val="0"/>
      <w:divBdr>
        <w:top w:val="none" w:sz="0" w:space="0" w:color="auto"/>
        <w:left w:val="none" w:sz="0" w:space="0" w:color="auto"/>
        <w:bottom w:val="none" w:sz="0" w:space="0" w:color="auto"/>
        <w:right w:val="none" w:sz="0" w:space="0" w:color="auto"/>
      </w:divBdr>
    </w:div>
    <w:div w:id="92434000">
      <w:bodyDiv w:val="1"/>
      <w:marLeft w:val="0"/>
      <w:marRight w:val="0"/>
      <w:marTop w:val="0"/>
      <w:marBottom w:val="0"/>
      <w:divBdr>
        <w:top w:val="none" w:sz="0" w:space="0" w:color="auto"/>
        <w:left w:val="none" w:sz="0" w:space="0" w:color="auto"/>
        <w:bottom w:val="none" w:sz="0" w:space="0" w:color="auto"/>
        <w:right w:val="none" w:sz="0" w:space="0" w:color="auto"/>
      </w:divBdr>
    </w:div>
    <w:div w:id="115025365">
      <w:bodyDiv w:val="1"/>
      <w:marLeft w:val="0"/>
      <w:marRight w:val="0"/>
      <w:marTop w:val="0"/>
      <w:marBottom w:val="0"/>
      <w:divBdr>
        <w:top w:val="none" w:sz="0" w:space="0" w:color="auto"/>
        <w:left w:val="none" w:sz="0" w:space="0" w:color="auto"/>
        <w:bottom w:val="none" w:sz="0" w:space="0" w:color="auto"/>
        <w:right w:val="none" w:sz="0" w:space="0" w:color="auto"/>
      </w:divBdr>
    </w:div>
    <w:div w:id="118113072">
      <w:bodyDiv w:val="1"/>
      <w:marLeft w:val="0"/>
      <w:marRight w:val="0"/>
      <w:marTop w:val="0"/>
      <w:marBottom w:val="0"/>
      <w:divBdr>
        <w:top w:val="none" w:sz="0" w:space="0" w:color="auto"/>
        <w:left w:val="none" w:sz="0" w:space="0" w:color="auto"/>
        <w:bottom w:val="none" w:sz="0" w:space="0" w:color="auto"/>
        <w:right w:val="none" w:sz="0" w:space="0" w:color="auto"/>
      </w:divBdr>
    </w:div>
    <w:div w:id="133303801">
      <w:bodyDiv w:val="1"/>
      <w:marLeft w:val="0"/>
      <w:marRight w:val="0"/>
      <w:marTop w:val="0"/>
      <w:marBottom w:val="0"/>
      <w:divBdr>
        <w:top w:val="none" w:sz="0" w:space="0" w:color="auto"/>
        <w:left w:val="none" w:sz="0" w:space="0" w:color="auto"/>
        <w:bottom w:val="none" w:sz="0" w:space="0" w:color="auto"/>
        <w:right w:val="none" w:sz="0" w:space="0" w:color="auto"/>
      </w:divBdr>
    </w:div>
    <w:div w:id="156306685">
      <w:bodyDiv w:val="1"/>
      <w:marLeft w:val="0"/>
      <w:marRight w:val="0"/>
      <w:marTop w:val="0"/>
      <w:marBottom w:val="0"/>
      <w:divBdr>
        <w:top w:val="none" w:sz="0" w:space="0" w:color="auto"/>
        <w:left w:val="none" w:sz="0" w:space="0" w:color="auto"/>
        <w:bottom w:val="none" w:sz="0" w:space="0" w:color="auto"/>
        <w:right w:val="none" w:sz="0" w:space="0" w:color="auto"/>
      </w:divBdr>
    </w:div>
    <w:div w:id="168568062">
      <w:bodyDiv w:val="1"/>
      <w:marLeft w:val="0"/>
      <w:marRight w:val="0"/>
      <w:marTop w:val="0"/>
      <w:marBottom w:val="0"/>
      <w:divBdr>
        <w:top w:val="none" w:sz="0" w:space="0" w:color="auto"/>
        <w:left w:val="none" w:sz="0" w:space="0" w:color="auto"/>
        <w:bottom w:val="none" w:sz="0" w:space="0" w:color="auto"/>
        <w:right w:val="none" w:sz="0" w:space="0" w:color="auto"/>
      </w:divBdr>
    </w:div>
    <w:div w:id="208491646">
      <w:bodyDiv w:val="1"/>
      <w:marLeft w:val="0"/>
      <w:marRight w:val="0"/>
      <w:marTop w:val="0"/>
      <w:marBottom w:val="0"/>
      <w:divBdr>
        <w:top w:val="none" w:sz="0" w:space="0" w:color="auto"/>
        <w:left w:val="none" w:sz="0" w:space="0" w:color="auto"/>
        <w:bottom w:val="none" w:sz="0" w:space="0" w:color="auto"/>
        <w:right w:val="none" w:sz="0" w:space="0" w:color="auto"/>
      </w:divBdr>
    </w:div>
    <w:div w:id="221140628">
      <w:bodyDiv w:val="1"/>
      <w:marLeft w:val="0"/>
      <w:marRight w:val="0"/>
      <w:marTop w:val="0"/>
      <w:marBottom w:val="0"/>
      <w:divBdr>
        <w:top w:val="none" w:sz="0" w:space="0" w:color="auto"/>
        <w:left w:val="none" w:sz="0" w:space="0" w:color="auto"/>
        <w:bottom w:val="none" w:sz="0" w:space="0" w:color="auto"/>
        <w:right w:val="none" w:sz="0" w:space="0" w:color="auto"/>
      </w:divBdr>
    </w:div>
    <w:div w:id="252014994">
      <w:bodyDiv w:val="1"/>
      <w:marLeft w:val="0"/>
      <w:marRight w:val="0"/>
      <w:marTop w:val="0"/>
      <w:marBottom w:val="0"/>
      <w:divBdr>
        <w:top w:val="none" w:sz="0" w:space="0" w:color="auto"/>
        <w:left w:val="none" w:sz="0" w:space="0" w:color="auto"/>
        <w:bottom w:val="none" w:sz="0" w:space="0" w:color="auto"/>
        <w:right w:val="none" w:sz="0" w:space="0" w:color="auto"/>
      </w:divBdr>
    </w:div>
    <w:div w:id="269246541">
      <w:bodyDiv w:val="1"/>
      <w:marLeft w:val="0"/>
      <w:marRight w:val="0"/>
      <w:marTop w:val="0"/>
      <w:marBottom w:val="0"/>
      <w:divBdr>
        <w:top w:val="none" w:sz="0" w:space="0" w:color="auto"/>
        <w:left w:val="none" w:sz="0" w:space="0" w:color="auto"/>
        <w:bottom w:val="none" w:sz="0" w:space="0" w:color="auto"/>
        <w:right w:val="none" w:sz="0" w:space="0" w:color="auto"/>
      </w:divBdr>
    </w:div>
    <w:div w:id="347489593">
      <w:bodyDiv w:val="1"/>
      <w:marLeft w:val="0"/>
      <w:marRight w:val="0"/>
      <w:marTop w:val="0"/>
      <w:marBottom w:val="0"/>
      <w:divBdr>
        <w:top w:val="none" w:sz="0" w:space="0" w:color="auto"/>
        <w:left w:val="none" w:sz="0" w:space="0" w:color="auto"/>
        <w:bottom w:val="none" w:sz="0" w:space="0" w:color="auto"/>
        <w:right w:val="none" w:sz="0" w:space="0" w:color="auto"/>
      </w:divBdr>
      <w:divsChild>
        <w:div w:id="406615776">
          <w:marLeft w:val="0"/>
          <w:marRight w:val="0"/>
          <w:marTop w:val="0"/>
          <w:marBottom w:val="0"/>
          <w:divBdr>
            <w:top w:val="none" w:sz="0" w:space="0" w:color="auto"/>
            <w:left w:val="none" w:sz="0" w:space="0" w:color="auto"/>
            <w:bottom w:val="none" w:sz="0" w:space="0" w:color="auto"/>
            <w:right w:val="none" w:sz="0" w:space="0" w:color="auto"/>
          </w:divBdr>
          <w:divsChild>
            <w:div w:id="646395631">
              <w:marLeft w:val="0"/>
              <w:marRight w:val="0"/>
              <w:marTop w:val="0"/>
              <w:marBottom w:val="0"/>
              <w:divBdr>
                <w:top w:val="none" w:sz="0" w:space="0" w:color="auto"/>
                <w:left w:val="none" w:sz="0" w:space="0" w:color="auto"/>
                <w:bottom w:val="none" w:sz="0" w:space="0" w:color="auto"/>
                <w:right w:val="none" w:sz="0" w:space="0" w:color="auto"/>
              </w:divBdr>
              <w:divsChild>
                <w:div w:id="177675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089232">
      <w:bodyDiv w:val="1"/>
      <w:marLeft w:val="0"/>
      <w:marRight w:val="0"/>
      <w:marTop w:val="0"/>
      <w:marBottom w:val="0"/>
      <w:divBdr>
        <w:top w:val="none" w:sz="0" w:space="0" w:color="auto"/>
        <w:left w:val="none" w:sz="0" w:space="0" w:color="auto"/>
        <w:bottom w:val="none" w:sz="0" w:space="0" w:color="auto"/>
        <w:right w:val="none" w:sz="0" w:space="0" w:color="auto"/>
      </w:divBdr>
    </w:div>
    <w:div w:id="379984553">
      <w:bodyDiv w:val="1"/>
      <w:marLeft w:val="0"/>
      <w:marRight w:val="0"/>
      <w:marTop w:val="0"/>
      <w:marBottom w:val="0"/>
      <w:divBdr>
        <w:top w:val="none" w:sz="0" w:space="0" w:color="auto"/>
        <w:left w:val="none" w:sz="0" w:space="0" w:color="auto"/>
        <w:bottom w:val="none" w:sz="0" w:space="0" w:color="auto"/>
        <w:right w:val="none" w:sz="0" w:space="0" w:color="auto"/>
      </w:divBdr>
    </w:div>
    <w:div w:id="409816704">
      <w:bodyDiv w:val="1"/>
      <w:marLeft w:val="0"/>
      <w:marRight w:val="0"/>
      <w:marTop w:val="0"/>
      <w:marBottom w:val="0"/>
      <w:divBdr>
        <w:top w:val="none" w:sz="0" w:space="0" w:color="auto"/>
        <w:left w:val="none" w:sz="0" w:space="0" w:color="auto"/>
        <w:bottom w:val="none" w:sz="0" w:space="0" w:color="auto"/>
        <w:right w:val="none" w:sz="0" w:space="0" w:color="auto"/>
      </w:divBdr>
    </w:div>
    <w:div w:id="417017530">
      <w:bodyDiv w:val="1"/>
      <w:marLeft w:val="0"/>
      <w:marRight w:val="0"/>
      <w:marTop w:val="0"/>
      <w:marBottom w:val="0"/>
      <w:divBdr>
        <w:top w:val="none" w:sz="0" w:space="0" w:color="auto"/>
        <w:left w:val="none" w:sz="0" w:space="0" w:color="auto"/>
        <w:bottom w:val="none" w:sz="0" w:space="0" w:color="auto"/>
        <w:right w:val="none" w:sz="0" w:space="0" w:color="auto"/>
      </w:divBdr>
    </w:div>
    <w:div w:id="435172042">
      <w:bodyDiv w:val="1"/>
      <w:marLeft w:val="0"/>
      <w:marRight w:val="0"/>
      <w:marTop w:val="0"/>
      <w:marBottom w:val="0"/>
      <w:divBdr>
        <w:top w:val="none" w:sz="0" w:space="0" w:color="auto"/>
        <w:left w:val="none" w:sz="0" w:space="0" w:color="auto"/>
        <w:bottom w:val="none" w:sz="0" w:space="0" w:color="auto"/>
        <w:right w:val="none" w:sz="0" w:space="0" w:color="auto"/>
      </w:divBdr>
    </w:div>
    <w:div w:id="635523203">
      <w:bodyDiv w:val="1"/>
      <w:marLeft w:val="0"/>
      <w:marRight w:val="0"/>
      <w:marTop w:val="0"/>
      <w:marBottom w:val="0"/>
      <w:divBdr>
        <w:top w:val="none" w:sz="0" w:space="0" w:color="auto"/>
        <w:left w:val="none" w:sz="0" w:space="0" w:color="auto"/>
        <w:bottom w:val="none" w:sz="0" w:space="0" w:color="auto"/>
        <w:right w:val="none" w:sz="0" w:space="0" w:color="auto"/>
      </w:divBdr>
    </w:div>
    <w:div w:id="680933943">
      <w:bodyDiv w:val="1"/>
      <w:marLeft w:val="0"/>
      <w:marRight w:val="0"/>
      <w:marTop w:val="0"/>
      <w:marBottom w:val="0"/>
      <w:divBdr>
        <w:top w:val="none" w:sz="0" w:space="0" w:color="auto"/>
        <w:left w:val="none" w:sz="0" w:space="0" w:color="auto"/>
        <w:bottom w:val="none" w:sz="0" w:space="0" w:color="auto"/>
        <w:right w:val="none" w:sz="0" w:space="0" w:color="auto"/>
      </w:divBdr>
    </w:div>
    <w:div w:id="727454801">
      <w:bodyDiv w:val="1"/>
      <w:marLeft w:val="0"/>
      <w:marRight w:val="0"/>
      <w:marTop w:val="0"/>
      <w:marBottom w:val="0"/>
      <w:divBdr>
        <w:top w:val="none" w:sz="0" w:space="0" w:color="auto"/>
        <w:left w:val="none" w:sz="0" w:space="0" w:color="auto"/>
        <w:bottom w:val="none" w:sz="0" w:space="0" w:color="auto"/>
        <w:right w:val="none" w:sz="0" w:space="0" w:color="auto"/>
      </w:divBdr>
    </w:div>
    <w:div w:id="816261061">
      <w:bodyDiv w:val="1"/>
      <w:marLeft w:val="0"/>
      <w:marRight w:val="0"/>
      <w:marTop w:val="0"/>
      <w:marBottom w:val="0"/>
      <w:divBdr>
        <w:top w:val="none" w:sz="0" w:space="0" w:color="auto"/>
        <w:left w:val="none" w:sz="0" w:space="0" w:color="auto"/>
        <w:bottom w:val="none" w:sz="0" w:space="0" w:color="auto"/>
        <w:right w:val="none" w:sz="0" w:space="0" w:color="auto"/>
      </w:divBdr>
    </w:div>
    <w:div w:id="964195464">
      <w:bodyDiv w:val="1"/>
      <w:marLeft w:val="0"/>
      <w:marRight w:val="0"/>
      <w:marTop w:val="0"/>
      <w:marBottom w:val="0"/>
      <w:divBdr>
        <w:top w:val="none" w:sz="0" w:space="0" w:color="auto"/>
        <w:left w:val="none" w:sz="0" w:space="0" w:color="auto"/>
        <w:bottom w:val="none" w:sz="0" w:space="0" w:color="auto"/>
        <w:right w:val="none" w:sz="0" w:space="0" w:color="auto"/>
      </w:divBdr>
    </w:div>
    <w:div w:id="968390703">
      <w:bodyDiv w:val="1"/>
      <w:marLeft w:val="0"/>
      <w:marRight w:val="0"/>
      <w:marTop w:val="0"/>
      <w:marBottom w:val="0"/>
      <w:divBdr>
        <w:top w:val="none" w:sz="0" w:space="0" w:color="auto"/>
        <w:left w:val="none" w:sz="0" w:space="0" w:color="auto"/>
        <w:bottom w:val="none" w:sz="0" w:space="0" w:color="auto"/>
        <w:right w:val="none" w:sz="0" w:space="0" w:color="auto"/>
      </w:divBdr>
    </w:div>
    <w:div w:id="988437771">
      <w:bodyDiv w:val="1"/>
      <w:marLeft w:val="0"/>
      <w:marRight w:val="0"/>
      <w:marTop w:val="0"/>
      <w:marBottom w:val="0"/>
      <w:divBdr>
        <w:top w:val="none" w:sz="0" w:space="0" w:color="auto"/>
        <w:left w:val="none" w:sz="0" w:space="0" w:color="auto"/>
        <w:bottom w:val="none" w:sz="0" w:space="0" w:color="auto"/>
        <w:right w:val="none" w:sz="0" w:space="0" w:color="auto"/>
      </w:divBdr>
    </w:div>
    <w:div w:id="1011487510">
      <w:bodyDiv w:val="1"/>
      <w:marLeft w:val="0"/>
      <w:marRight w:val="0"/>
      <w:marTop w:val="0"/>
      <w:marBottom w:val="0"/>
      <w:divBdr>
        <w:top w:val="none" w:sz="0" w:space="0" w:color="auto"/>
        <w:left w:val="none" w:sz="0" w:space="0" w:color="auto"/>
        <w:bottom w:val="none" w:sz="0" w:space="0" w:color="auto"/>
        <w:right w:val="none" w:sz="0" w:space="0" w:color="auto"/>
      </w:divBdr>
    </w:div>
    <w:div w:id="1013187976">
      <w:bodyDiv w:val="1"/>
      <w:marLeft w:val="0"/>
      <w:marRight w:val="0"/>
      <w:marTop w:val="0"/>
      <w:marBottom w:val="0"/>
      <w:divBdr>
        <w:top w:val="none" w:sz="0" w:space="0" w:color="auto"/>
        <w:left w:val="none" w:sz="0" w:space="0" w:color="auto"/>
        <w:bottom w:val="none" w:sz="0" w:space="0" w:color="auto"/>
        <w:right w:val="none" w:sz="0" w:space="0" w:color="auto"/>
      </w:divBdr>
    </w:div>
    <w:div w:id="1022131397">
      <w:bodyDiv w:val="1"/>
      <w:marLeft w:val="0"/>
      <w:marRight w:val="0"/>
      <w:marTop w:val="0"/>
      <w:marBottom w:val="0"/>
      <w:divBdr>
        <w:top w:val="none" w:sz="0" w:space="0" w:color="auto"/>
        <w:left w:val="none" w:sz="0" w:space="0" w:color="auto"/>
        <w:bottom w:val="none" w:sz="0" w:space="0" w:color="auto"/>
        <w:right w:val="none" w:sz="0" w:space="0" w:color="auto"/>
      </w:divBdr>
    </w:div>
    <w:div w:id="1054962600">
      <w:bodyDiv w:val="1"/>
      <w:marLeft w:val="0"/>
      <w:marRight w:val="0"/>
      <w:marTop w:val="0"/>
      <w:marBottom w:val="0"/>
      <w:divBdr>
        <w:top w:val="none" w:sz="0" w:space="0" w:color="auto"/>
        <w:left w:val="none" w:sz="0" w:space="0" w:color="auto"/>
        <w:bottom w:val="none" w:sz="0" w:space="0" w:color="auto"/>
        <w:right w:val="none" w:sz="0" w:space="0" w:color="auto"/>
      </w:divBdr>
    </w:div>
    <w:div w:id="1058943341">
      <w:bodyDiv w:val="1"/>
      <w:marLeft w:val="0"/>
      <w:marRight w:val="0"/>
      <w:marTop w:val="0"/>
      <w:marBottom w:val="0"/>
      <w:divBdr>
        <w:top w:val="none" w:sz="0" w:space="0" w:color="auto"/>
        <w:left w:val="none" w:sz="0" w:space="0" w:color="auto"/>
        <w:bottom w:val="none" w:sz="0" w:space="0" w:color="auto"/>
        <w:right w:val="none" w:sz="0" w:space="0" w:color="auto"/>
      </w:divBdr>
    </w:div>
    <w:div w:id="1061172538">
      <w:bodyDiv w:val="1"/>
      <w:marLeft w:val="0"/>
      <w:marRight w:val="0"/>
      <w:marTop w:val="0"/>
      <w:marBottom w:val="0"/>
      <w:divBdr>
        <w:top w:val="none" w:sz="0" w:space="0" w:color="auto"/>
        <w:left w:val="none" w:sz="0" w:space="0" w:color="auto"/>
        <w:bottom w:val="none" w:sz="0" w:space="0" w:color="auto"/>
        <w:right w:val="none" w:sz="0" w:space="0" w:color="auto"/>
      </w:divBdr>
    </w:div>
    <w:div w:id="1172795101">
      <w:bodyDiv w:val="1"/>
      <w:marLeft w:val="0"/>
      <w:marRight w:val="0"/>
      <w:marTop w:val="0"/>
      <w:marBottom w:val="0"/>
      <w:divBdr>
        <w:top w:val="none" w:sz="0" w:space="0" w:color="auto"/>
        <w:left w:val="none" w:sz="0" w:space="0" w:color="auto"/>
        <w:bottom w:val="none" w:sz="0" w:space="0" w:color="auto"/>
        <w:right w:val="none" w:sz="0" w:space="0" w:color="auto"/>
      </w:divBdr>
    </w:div>
    <w:div w:id="1185291516">
      <w:bodyDiv w:val="1"/>
      <w:marLeft w:val="0"/>
      <w:marRight w:val="0"/>
      <w:marTop w:val="0"/>
      <w:marBottom w:val="0"/>
      <w:divBdr>
        <w:top w:val="none" w:sz="0" w:space="0" w:color="auto"/>
        <w:left w:val="none" w:sz="0" w:space="0" w:color="auto"/>
        <w:bottom w:val="none" w:sz="0" w:space="0" w:color="auto"/>
        <w:right w:val="none" w:sz="0" w:space="0" w:color="auto"/>
      </w:divBdr>
    </w:div>
    <w:div w:id="1193347015">
      <w:bodyDiv w:val="1"/>
      <w:marLeft w:val="0"/>
      <w:marRight w:val="0"/>
      <w:marTop w:val="0"/>
      <w:marBottom w:val="0"/>
      <w:divBdr>
        <w:top w:val="none" w:sz="0" w:space="0" w:color="auto"/>
        <w:left w:val="none" w:sz="0" w:space="0" w:color="auto"/>
        <w:bottom w:val="none" w:sz="0" w:space="0" w:color="auto"/>
        <w:right w:val="none" w:sz="0" w:space="0" w:color="auto"/>
      </w:divBdr>
    </w:div>
    <w:div w:id="1225722023">
      <w:bodyDiv w:val="1"/>
      <w:marLeft w:val="0"/>
      <w:marRight w:val="0"/>
      <w:marTop w:val="0"/>
      <w:marBottom w:val="0"/>
      <w:divBdr>
        <w:top w:val="none" w:sz="0" w:space="0" w:color="auto"/>
        <w:left w:val="none" w:sz="0" w:space="0" w:color="auto"/>
        <w:bottom w:val="none" w:sz="0" w:space="0" w:color="auto"/>
        <w:right w:val="none" w:sz="0" w:space="0" w:color="auto"/>
      </w:divBdr>
    </w:div>
    <w:div w:id="1298993123">
      <w:bodyDiv w:val="1"/>
      <w:marLeft w:val="0"/>
      <w:marRight w:val="0"/>
      <w:marTop w:val="0"/>
      <w:marBottom w:val="0"/>
      <w:divBdr>
        <w:top w:val="none" w:sz="0" w:space="0" w:color="auto"/>
        <w:left w:val="none" w:sz="0" w:space="0" w:color="auto"/>
        <w:bottom w:val="none" w:sz="0" w:space="0" w:color="auto"/>
        <w:right w:val="none" w:sz="0" w:space="0" w:color="auto"/>
      </w:divBdr>
    </w:div>
    <w:div w:id="1317033898">
      <w:bodyDiv w:val="1"/>
      <w:marLeft w:val="0"/>
      <w:marRight w:val="0"/>
      <w:marTop w:val="0"/>
      <w:marBottom w:val="0"/>
      <w:divBdr>
        <w:top w:val="none" w:sz="0" w:space="0" w:color="auto"/>
        <w:left w:val="none" w:sz="0" w:space="0" w:color="auto"/>
        <w:bottom w:val="none" w:sz="0" w:space="0" w:color="auto"/>
        <w:right w:val="none" w:sz="0" w:space="0" w:color="auto"/>
      </w:divBdr>
    </w:div>
    <w:div w:id="1415399331">
      <w:bodyDiv w:val="1"/>
      <w:marLeft w:val="0"/>
      <w:marRight w:val="0"/>
      <w:marTop w:val="0"/>
      <w:marBottom w:val="0"/>
      <w:divBdr>
        <w:top w:val="none" w:sz="0" w:space="0" w:color="auto"/>
        <w:left w:val="none" w:sz="0" w:space="0" w:color="auto"/>
        <w:bottom w:val="none" w:sz="0" w:space="0" w:color="auto"/>
        <w:right w:val="none" w:sz="0" w:space="0" w:color="auto"/>
      </w:divBdr>
    </w:div>
    <w:div w:id="1459104138">
      <w:bodyDiv w:val="1"/>
      <w:marLeft w:val="0"/>
      <w:marRight w:val="0"/>
      <w:marTop w:val="0"/>
      <w:marBottom w:val="0"/>
      <w:divBdr>
        <w:top w:val="none" w:sz="0" w:space="0" w:color="auto"/>
        <w:left w:val="none" w:sz="0" w:space="0" w:color="auto"/>
        <w:bottom w:val="none" w:sz="0" w:space="0" w:color="auto"/>
        <w:right w:val="none" w:sz="0" w:space="0" w:color="auto"/>
      </w:divBdr>
    </w:div>
    <w:div w:id="1507481394">
      <w:bodyDiv w:val="1"/>
      <w:marLeft w:val="0"/>
      <w:marRight w:val="0"/>
      <w:marTop w:val="0"/>
      <w:marBottom w:val="0"/>
      <w:divBdr>
        <w:top w:val="none" w:sz="0" w:space="0" w:color="auto"/>
        <w:left w:val="none" w:sz="0" w:space="0" w:color="auto"/>
        <w:bottom w:val="none" w:sz="0" w:space="0" w:color="auto"/>
        <w:right w:val="none" w:sz="0" w:space="0" w:color="auto"/>
      </w:divBdr>
    </w:div>
    <w:div w:id="1521428500">
      <w:bodyDiv w:val="1"/>
      <w:marLeft w:val="0"/>
      <w:marRight w:val="0"/>
      <w:marTop w:val="0"/>
      <w:marBottom w:val="0"/>
      <w:divBdr>
        <w:top w:val="none" w:sz="0" w:space="0" w:color="auto"/>
        <w:left w:val="none" w:sz="0" w:space="0" w:color="auto"/>
        <w:bottom w:val="none" w:sz="0" w:space="0" w:color="auto"/>
        <w:right w:val="none" w:sz="0" w:space="0" w:color="auto"/>
      </w:divBdr>
    </w:div>
    <w:div w:id="1526560044">
      <w:bodyDiv w:val="1"/>
      <w:marLeft w:val="0"/>
      <w:marRight w:val="0"/>
      <w:marTop w:val="0"/>
      <w:marBottom w:val="0"/>
      <w:divBdr>
        <w:top w:val="none" w:sz="0" w:space="0" w:color="auto"/>
        <w:left w:val="none" w:sz="0" w:space="0" w:color="auto"/>
        <w:bottom w:val="none" w:sz="0" w:space="0" w:color="auto"/>
        <w:right w:val="none" w:sz="0" w:space="0" w:color="auto"/>
      </w:divBdr>
    </w:div>
    <w:div w:id="1544322794">
      <w:bodyDiv w:val="1"/>
      <w:marLeft w:val="0"/>
      <w:marRight w:val="0"/>
      <w:marTop w:val="0"/>
      <w:marBottom w:val="0"/>
      <w:divBdr>
        <w:top w:val="none" w:sz="0" w:space="0" w:color="auto"/>
        <w:left w:val="none" w:sz="0" w:space="0" w:color="auto"/>
        <w:bottom w:val="none" w:sz="0" w:space="0" w:color="auto"/>
        <w:right w:val="none" w:sz="0" w:space="0" w:color="auto"/>
      </w:divBdr>
      <w:divsChild>
        <w:div w:id="805053181">
          <w:marLeft w:val="0"/>
          <w:marRight w:val="0"/>
          <w:marTop w:val="0"/>
          <w:marBottom w:val="0"/>
          <w:divBdr>
            <w:top w:val="none" w:sz="0" w:space="0" w:color="auto"/>
            <w:left w:val="none" w:sz="0" w:space="0" w:color="auto"/>
            <w:bottom w:val="none" w:sz="0" w:space="0" w:color="auto"/>
            <w:right w:val="none" w:sz="0" w:space="0" w:color="auto"/>
          </w:divBdr>
          <w:divsChild>
            <w:div w:id="267125865">
              <w:marLeft w:val="0"/>
              <w:marRight w:val="0"/>
              <w:marTop w:val="0"/>
              <w:marBottom w:val="0"/>
              <w:divBdr>
                <w:top w:val="none" w:sz="0" w:space="0" w:color="auto"/>
                <w:left w:val="none" w:sz="0" w:space="0" w:color="auto"/>
                <w:bottom w:val="none" w:sz="0" w:space="0" w:color="auto"/>
                <w:right w:val="none" w:sz="0" w:space="0" w:color="auto"/>
              </w:divBdr>
              <w:divsChild>
                <w:div w:id="209867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521788">
      <w:bodyDiv w:val="1"/>
      <w:marLeft w:val="0"/>
      <w:marRight w:val="0"/>
      <w:marTop w:val="0"/>
      <w:marBottom w:val="0"/>
      <w:divBdr>
        <w:top w:val="none" w:sz="0" w:space="0" w:color="auto"/>
        <w:left w:val="none" w:sz="0" w:space="0" w:color="auto"/>
        <w:bottom w:val="none" w:sz="0" w:space="0" w:color="auto"/>
        <w:right w:val="none" w:sz="0" w:space="0" w:color="auto"/>
      </w:divBdr>
    </w:div>
    <w:div w:id="1612127626">
      <w:bodyDiv w:val="1"/>
      <w:marLeft w:val="0"/>
      <w:marRight w:val="0"/>
      <w:marTop w:val="0"/>
      <w:marBottom w:val="0"/>
      <w:divBdr>
        <w:top w:val="none" w:sz="0" w:space="0" w:color="auto"/>
        <w:left w:val="none" w:sz="0" w:space="0" w:color="auto"/>
        <w:bottom w:val="none" w:sz="0" w:space="0" w:color="auto"/>
        <w:right w:val="none" w:sz="0" w:space="0" w:color="auto"/>
      </w:divBdr>
    </w:div>
    <w:div w:id="1626615368">
      <w:bodyDiv w:val="1"/>
      <w:marLeft w:val="0"/>
      <w:marRight w:val="0"/>
      <w:marTop w:val="0"/>
      <w:marBottom w:val="0"/>
      <w:divBdr>
        <w:top w:val="none" w:sz="0" w:space="0" w:color="auto"/>
        <w:left w:val="none" w:sz="0" w:space="0" w:color="auto"/>
        <w:bottom w:val="none" w:sz="0" w:space="0" w:color="auto"/>
        <w:right w:val="none" w:sz="0" w:space="0" w:color="auto"/>
      </w:divBdr>
    </w:div>
    <w:div w:id="1646084919">
      <w:bodyDiv w:val="1"/>
      <w:marLeft w:val="0"/>
      <w:marRight w:val="0"/>
      <w:marTop w:val="0"/>
      <w:marBottom w:val="0"/>
      <w:divBdr>
        <w:top w:val="none" w:sz="0" w:space="0" w:color="auto"/>
        <w:left w:val="none" w:sz="0" w:space="0" w:color="auto"/>
        <w:bottom w:val="none" w:sz="0" w:space="0" w:color="auto"/>
        <w:right w:val="none" w:sz="0" w:space="0" w:color="auto"/>
      </w:divBdr>
    </w:div>
    <w:div w:id="1675036187">
      <w:bodyDiv w:val="1"/>
      <w:marLeft w:val="0"/>
      <w:marRight w:val="0"/>
      <w:marTop w:val="0"/>
      <w:marBottom w:val="0"/>
      <w:divBdr>
        <w:top w:val="none" w:sz="0" w:space="0" w:color="auto"/>
        <w:left w:val="none" w:sz="0" w:space="0" w:color="auto"/>
        <w:bottom w:val="none" w:sz="0" w:space="0" w:color="auto"/>
        <w:right w:val="none" w:sz="0" w:space="0" w:color="auto"/>
      </w:divBdr>
    </w:div>
    <w:div w:id="1706785561">
      <w:bodyDiv w:val="1"/>
      <w:marLeft w:val="0"/>
      <w:marRight w:val="0"/>
      <w:marTop w:val="0"/>
      <w:marBottom w:val="0"/>
      <w:divBdr>
        <w:top w:val="none" w:sz="0" w:space="0" w:color="auto"/>
        <w:left w:val="none" w:sz="0" w:space="0" w:color="auto"/>
        <w:bottom w:val="none" w:sz="0" w:space="0" w:color="auto"/>
        <w:right w:val="none" w:sz="0" w:space="0" w:color="auto"/>
      </w:divBdr>
    </w:div>
    <w:div w:id="1782414159">
      <w:bodyDiv w:val="1"/>
      <w:marLeft w:val="0"/>
      <w:marRight w:val="0"/>
      <w:marTop w:val="0"/>
      <w:marBottom w:val="0"/>
      <w:divBdr>
        <w:top w:val="none" w:sz="0" w:space="0" w:color="auto"/>
        <w:left w:val="none" w:sz="0" w:space="0" w:color="auto"/>
        <w:bottom w:val="none" w:sz="0" w:space="0" w:color="auto"/>
        <w:right w:val="none" w:sz="0" w:space="0" w:color="auto"/>
      </w:divBdr>
    </w:div>
    <w:div w:id="1802336824">
      <w:bodyDiv w:val="1"/>
      <w:marLeft w:val="0"/>
      <w:marRight w:val="0"/>
      <w:marTop w:val="0"/>
      <w:marBottom w:val="0"/>
      <w:divBdr>
        <w:top w:val="none" w:sz="0" w:space="0" w:color="auto"/>
        <w:left w:val="none" w:sz="0" w:space="0" w:color="auto"/>
        <w:bottom w:val="none" w:sz="0" w:space="0" w:color="auto"/>
        <w:right w:val="none" w:sz="0" w:space="0" w:color="auto"/>
      </w:divBdr>
    </w:div>
    <w:div w:id="1841114405">
      <w:bodyDiv w:val="1"/>
      <w:marLeft w:val="0"/>
      <w:marRight w:val="0"/>
      <w:marTop w:val="0"/>
      <w:marBottom w:val="0"/>
      <w:divBdr>
        <w:top w:val="none" w:sz="0" w:space="0" w:color="auto"/>
        <w:left w:val="none" w:sz="0" w:space="0" w:color="auto"/>
        <w:bottom w:val="none" w:sz="0" w:space="0" w:color="auto"/>
        <w:right w:val="none" w:sz="0" w:space="0" w:color="auto"/>
      </w:divBdr>
    </w:div>
    <w:div w:id="1929147841">
      <w:bodyDiv w:val="1"/>
      <w:marLeft w:val="0"/>
      <w:marRight w:val="0"/>
      <w:marTop w:val="0"/>
      <w:marBottom w:val="0"/>
      <w:divBdr>
        <w:top w:val="none" w:sz="0" w:space="0" w:color="auto"/>
        <w:left w:val="none" w:sz="0" w:space="0" w:color="auto"/>
        <w:bottom w:val="none" w:sz="0" w:space="0" w:color="auto"/>
        <w:right w:val="none" w:sz="0" w:space="0" w:color="auto"/>
      </w:divBdr>
    </w:div>
    <w:div w:id="1952055428">
      <w:bodyDiv w:val="1"/>
      <w:marLeft w:val="0"/>
      <w:marRight w:val="0"/>
      <w:marTop w:val="0"/>
      <w:marBottom w:val="0"/>
      <w:divBdr>
        <w:top w:val="none" w:sz="0" w:space="0" w:color="auto"/>
        <w:left w:val="none" w:sz="0" w:space="0" w:color="auto"/>
        <w:bottom w:val="none" w:sz="0" w:space="0" w:color="auto"/>
        <w:right w:val="none" w:sz="0" w:space="0" w:color="auto"/>
      </w:divBdr>
    </w:div>
    <w:div w:id="1962572742">
      <w:bodyDiv w:val="1"/>
      <w:marLeft w:val="0"/>
      <w:marRight w:val="0"/>
      <w:marTop w:val="0"/>
      <w:marBottom w:val="0"/>
      <w:divBdr>
        <w:top w:val="none" w:sz="0" w:space="0" w:color="auto"/>
        <w:left w:val="none" w:sz="0" w:space="0" w:color="auto"/>
        <w:bottom w:val="none" w:sz="0" w:space="0" w:color="auto"/>
        <w:right w:val="none" w:sz="0" w:space="0" w:color="auto"/>
      </w:divBdr>
    </w:div>
    <w:div w:id="2049211338">
      <w:bodyDiv w:val="1"/>
      <w:marLeft w:val="0"/>
      <w:marRight w:val="0"/>
      <w:marTop w:val="0"/>
      <w:marBottom w:val="0"/>
      <w:divBdr>
        <w:top w:val="none" w:sz="0" w:space="0" w:color="auto"/>
        <w:left w:val="none" w:sz="0" w:space="0" w:color="auto"/>
        <w:bottom w:val="none" w:sz="0" w:space="0" w:color="auto"/>
        <w:right w:val="none" w:sz="0" w:space="0" w:color="auto"/>
      </w:divBdr>
    </w:div>
    <w:div w:id="2050907964">
      <w:bodyDiv w:val="1"/>
      <w:marLeft w:val="0"/>
      <w:marRight w:val="0"/>
      <w:marTop w:val="0"/>
      <w:marBottom w:val="0"/>
      <w:divBdr>
        <w:top w:val="none" w:sz="0" w:space="0" w:color="auto"/>
        <w:left w:val="none" w:sz="0" w:space="0" w:color="auto"/>
        <w:bottom w:val="none" w:sz="0" w:space="0" w:color="auto"/>
        <w:right w:val="none" w:sz="0" w:space="0" w:color="auto"/>
      </w:divBdr>
    </w:div>
    <w:div w:id="2139176962">
      <w:bodyDiv w:val="1"/>
      <w:marLeft w:val="0"/>
      <w:marRight w:val="0"/>
      <w:marTop w:val="0"/>
      <w:marBottom w:val="0"/>
      <w:divBdr>
        <w:top w:val="none" w:sz="0" w:space="0" w:color="auto"/>
        <w:left w:val="none" w:sz="0" w:space="0" w:color="auto"/>
        <w:bottom w:val="none" w:sz="0" w:space="0" w:color="auto"/>
        <w:right w:val="none" w:sz="0" w:space="0" w:color="auto"/>
      </w:divBdr>
      <w:divsChild>
        <w:div w:id="2054041673">
          <w:marLeft w:val="0"/>
          <w:marRight w:val="0"/>
          <w:marTop w:val="0"/>
          <w:marBottom w:val="0"/>
          <w:divBdr>
            <w:top w:val="none" w:sz="0" w:space="0" w:color="auto"/>
            <w:left w:val="none" w:sz="0" w:space="0" w:color="auto"/>
            <w:bottom w:val="none" w:sz="0" w:space="0" w:color="auto"/>
            <w:right w:val="none" w:sz="0" w:space="0" w:color="auto"/>
          </w:divBdr>
          <w:divsChild>
            <w:div w:id="17970900">
              <w:marLeft w:val="0"/>
              <w:marRight w:val="0"/>
              <w:marTop w:val="0"/>
              <w:marBottom w:val="0"/>
              <w:divBdr>
                <w:top w:val="none" w:sz="0" w:space="0" w:color="auto"/>
                <w:left w:val="none" w:sz="0" w:space="0" w:color="auto"/>
                <w:bottom w:val="none" w:sz="0" w:space="0" w:color="auto"/>
                <w:right w:val="none" w:sz="0" w:space="0" w:color="auto"/>
              </w:divBdr>
              <w:divsChild>
                <w:div w:id="207666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4442</Words>
  <Characters>25324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Jones</dc:creator>
  <cp:keywords/>
  <dc:description/>
  <cp:lastModifiedBy>Georgia Jones</cp:lastModifiedBy>
  <cp:revision>2</cp:revision>
  <dcterms:created xsi:type="dcterms:W3CDTF">2021-12-23T16:16:00Z</dcterms:created>
  <dcterms:modified xsi:type="dcterms:W3CDTF">2021-12-23T16:16:00Z</dcterms:modified>
</cp:coreProperties>
</file>