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E0404" w14:textId="77777777" w:rsidR="003D2E35" w:rsidRPr="00EC2CC6" w:rsidRDefault="003D2E35" w:rsidP="003D2E35">
      <w:pPr>
        <w:rPr>
          <w:rFonts w:ascii="Arial" w:hAnsi="Arial" w:cs="Arial"/>
          <w:b/>
          <w:bCs/>
          <w:sz w:val="44"/>
          <w:szCs w:val="44"/>
        </w:rPr>
      </w:pPr>
      <w:r>
        <w:rPr>
          <w:rFonts w:ascii="Arial" w:hAnsi="Arial" w:cs="Arial"/>
          <w:b/>
          <w:bCs/>
          <w:sz w:val="44"/>
          <w:szCs w:val="44"/>
        </w:rPr>
        <w:t>S</w:t>
      </w:r>
      <w:r w:rsidRPr="00EC2CC6">
        <w:rPr>
          <w:rFonts w:ascii="Arial" w:hAnsi="Arial" w:cs="Arial"/>
          <w:b/>
          <w:bCs/>
          <w:sz w:val="44"/>
          <w:szCs w:val="44"/>
        </w:rPr>
        <w:t>tudent Name: Vicky Morris-Evans</w:t>
      </w:r>
    </w:p>
    <w:p w14:paraId="427D0B8F" w14:textId="77777777" w:rsidR="003D2E35" w:rsidRPr="00EC2CC6" w:rsidRDefault="003D2E35" w:rsidP="003D2E35">
      <w:pPr>
        <w:rPr>
          <w:rFonts w:ascii="Arial" w:hAnsi="Arial" w:cs="Arial"/>
          <w:b/>
          <w:bCs/>
          <w:sz w:val="44"/>
          <w:szCs w:val="44"/>
        </w:rPr>
      </w:pPr>
      <w:r w:rsidRPr="00EC2CC6">
        <w:rPr>
          <w:rFonts w:ascii="Arial" w:hAnsi="Arial" w:cs="Arial"/>
          <w:b/>
          <w:bCs/>
          <w:sz w:val="44"/>
          <w:szCs w:val="44"/>
        </w:rPr>
        <w:t xml:space="preserve">Student Number: 2405866 </w:t>
      </w:r>
    </w:p>
    <w:p w14:paraId="52313B53" w14:textId="5B197835" w:rsidR="003D2E35" w:rsidRDefault="003D2E35" w:rsidP="003D2E35">
      <w:pPr>
        <w:rPr>
          <w:rFonts w:ascii="Arial" w:hAnsi="Arial" w:cs="Arial"/>
          <w:b/>
          <w:bCs/>
          <w:sz w:val="44"/>
          <w:szCs w:val="44"/>
        </w:rPr>
      </w:pPr>
      <w:r w:rsidRPr="00EC2CC6">
        <w:rPr>
          <w:rFonts w:ascii="Arial" w:hAnsi="Arial" w:cs="Arial"/>
          <w:b/>
          <w:bCs/>
          <w:sz w:val="44"/>
          <w:szCs w:val="44"/>
        </w:rPr>
        <w:t xml:space="preserve">Module: </w:t>
      </w:r>
      <w:r w:rsidRPr="00FB524D">
        <w:rPr>
          <w:rFonts w:ascii="Arial" w:hAnsi="Arial" w:cs="Arial"/>
          <w:b/>
          <w:bCs/>
          <w:sz w:val="44"/>
          <w:szCs w:val="44"/>
        </w:rPr>
        <w:t>Leadership and Management for systems of quality</w:t>
      </w:r>
    </w:p>
    <w:p w14:paraId="45BDB8D7" w14:textId="77777777" w:rsidR="003D2E35" w:rsidRDefault="003D2E35" w:rsidP="003D2E35">
      <w:pPr>
        <w:rPr>
          <w:rFonts w:ascii="Arial" w:hAnsi="Arial" w:cs="Arial"/>
          <w:b/>
          <w:bCs/>
          <w:sz w:val="44"/>
          <w:szCs w:val="44"/>
        </w:rPr>
      </w:pPr>
      <w:r>
        <w:rPr>
          <w:rFonts w:ascii="Arial" w:hAnsi="Arial" w:cs="Arial"/>
          <w:b/>
          <w:bCs/>
          <w:sz w:val="44"/>
          <w:szCs w:val="44"/>
        </w:rPr>
        <w:t>ECEY6011</w:t>
      </w:r>
    </w:p>
    <w:p w14:paraId="1A68FA35" w14:textId="77777777" w:rsidR="003D2E35" w:rsidRDefault="003D2E35" w:rsidP="003D2E35">
      <w:pPr>
        <w:rPr>
          <w:rFonts w:ascii="Arial" w:hAnsi="Arial" w:cs="Arial"/>
          <w:b/>
          <w:bCs/>
          <w:sz w:val="30"/>
          <w:szCs w:val="30"/>
          <w:u w:val="single"/>
        </w:rPr>
      </w:pPr>
    </w:p>
    <w:p w14:paraId="48537E86" w14:textId="77777777" w:rsidR="003D2E35" w:rsidRPr="00B45687" w:rsidRDefault="003D2E35" w:rsidP="003D2E35">
      <w:pPr>
        <w:rPr>
          <w:rFonts w:ascii="Arial" w:hAnsi="Arial" w:cs="Arial"/>
          <w:b/>
          <w:bCs/>
          <w:sz w:val="30"/>
          <w:szCs w:val="30"/>
          <w:u w:val="single"/>
        </w:rPr>
      </w:pPr>
      <w:r w:rsidRPr="00B45687">
        <w:rPr>
          <w:rFonts w:ascii="Arial" w:hAnsi="Arial" w:cs="Arial"/>
          <w:b/>
          <w:bCs/>
          <w:sz w:val="30"/>
          <w:szCs w:val="30"/>
          <w:u w:val="single"/>
        </w:rPr>
        <w:t>AI Cover Sheet</w:t>
      </w:r>
    </w:p>
    <w:p w14:paraId="4629A828" w14:textId="77777777" w:rsidR="003D2E35" w:rsidRPr="00B45687" w:rsidRDefault="003D2E35" w:rsidP="003D2E35">
      <w:pPr>
        <w:rPr>
          <w:rFonts w:ascii="Arial" w:hAnsi="Arial" w:cs="Arial"/>
          <w:sz w:val="30"/>
          <w:szCs w:val="30"/>
        </w:rPr>
      </w:pPr>
      <w:r w:rsidRPr="00B45687">
        <w:rPr>
          <w:rFonts w:ascii="Arial" w:hAnsi="Arial" w:cs="Arial"/>
          <w:sz w:val="30"/>
          <w:szCs w:val="30"/>
        </w:rPr>
        <w:t xml:space="preserve">I acknowledge my use of Grammarly to help with grammar and spelling.  </w:t>
      </w:r>
    </w:p>
    <w:p w14:paraId="4724D954" w14:textId="77777777" w:rsidR="003D2E35" w:rsidRPr="00B45687" w:rsidRDefault="003D2E35" w:rsidP="003D2E35">
      <w:pPr>
        <w:rPr>
          <w:rFonts w:ascii="Arial" w:hAnsi="Arial" w:cs="Arial"/>
          <w:sz w:val="30"/>
          <w:szCs w:val="30"/>
        </w:rPr>
      </w:pPr>
      <w:r w:rsidRPr="00B45687">
        <w:rPr>
          <w:rFonts w:ascii="Arial" w:hAnsi="Arial" w:cs="Arial"/>
          <w:sz w:val="30"/>
          <w:szCs w:val="30"/>
        </w:rPr>
        <w:t xml:space="preserve">I acknowledge my use of Co-pilot to check for repetition and rephrase work to help bring the </w:t>
      </w:r>
      <w:r>
        <w:rPr>
          <w:rFonts w:ascii="Arial" w:hAnsi="Arial" w:cs="Arial"/>
          <w:sz w:val="30"/>
          <w:szCs w:val="30"/>
        </w:rPr>
        <w:t>word count down.</w:t>
      </w:r>
    </w:p>
    <w:p w14:paraId="6BB23A56" w14:textId="77777777" w:rsidR="003D2E35" w:rsidRDefault="003D2E35" w:rsidP="003D2E35">
      <w:pPr>
        <w:rPr>
          <w:rFonts w:ascii="Arial" w:hAnsi="Arial" w:cs="Arial"/>
          <w:sz w:val="30"/>
          <w:szCs w:val="30"/>
        </w:rPr>
      </w:pPr>
      <w:r w:rsidRPr="00B45687">
        <w:rPr>
          <w:rFonts w:ascii="Arial" w:hAnsi="Arial" w:cs="Arial"/>
          <w:sz w:val="30"/>
          <w:szCs w:val="30"/>
        </w:rPr>
        <w:t xml:space="preserve">I acknowledge my use of Co-Pilot to help with research to support my work, using prompts </w:t>
      </w:r>
      <w:r>
        <w:rPr>
          <w:rFonts w:ascii="Arial" w:hAnsi="Arial" w:cs="Arial"/>
          <w:sz w:val="30"/>
          <w:szCs w:val="30"/>
        </w:rPr>
        <w:t>such as</w:t>
      </w:r>
      <w:r w:rsidRPr="00B45687">
        <w:rPr>
          <w:rFonts w:ascii="Arial" w:hAnsi="Arial" w:cs="Arial"/>
          <w:sz w:val="30"/>
          <w:szCs w:val="30"/>
        </w:rPr>
        <w:t xml:space="preserve"> find me</w:t>
      </w:r>
      <w:r>
        <w:rPr>
          <w:rFonts w:ascii="Arial" w:hAnsi="Arial" w:cs="Arial"/>
          <w:sz w:val="30"/>
          <w:szCs w:val="30"/>
        </w:rPr>
        <w:t xml:space="preserve"> information on Quality Assurance, CIW inspection process, and what makes an effective early year setting, policies, framework and guidelines for Flying Start settings in Wales. Find me documents and sources on leadership in the early years. Find me theorists and theories that link to leadership. Find me information on the benefits of good leadership in early years, and what it means. </w:t>
      </w:r>
    </w:p>
    <w:p w14:paraId="2F74F8BE" w14:textId="77777777" w:rsidR="003D2E35" w:rsidRPr="00B45687" w:rsidRDefault="003D2E35" w:rsidP="003D2E35">
      <w:pPr>
        <w:rPr>
          <w:rFonts w:ascii="Arial" w:hAnsi="Arial" w:cs="Arial"/>
          <w:sz w:val="30"/>
          <w:szCs w:val="30"/>
        </w:rPr>
      </w:pPr>
      <w:r w:rsidRPr="00B45687">
        <w:rPr>
          <w:rFonts w:ascii="Arial" w:hAnsi="Arial" w:cs="Arial"/>
          <w:sz w:val="30"/>
          <w:szCs w:val="30"/>
        </w:rPr>
        <w:br/>
        <w:t>I confirm that I have copies of my drafts, notes, and other resources I used before and after using AI tools, which I may be asked to provide as evidence.</w:t>
      </w:r>
    </w:p>
    <w:p w14:paraId="5B7EEF82" w14:textId="77777777" w:rsidR="00BA334B" w:rsidRDefault="00BA334B">
      <w:pPr>
        <w:rPr>
          <w:u w:val="single"/>
        </w:rPr>
      </w:pPr>
    </w:p>
    <w:p w14:paraId="223AF252" w14:textId="77777777" w:rsidR="00BA334B" w:rsidRDefault="00BA334B">
      <w:pPr>
        <w:rPr>
          <w:u w:val="single"/>
        </w:rPr>
      </w:pPr>
    </w:p>
    <w:p w14:paraId="20149A8D" w14:textId="77777777" w:rsidR="00BA334B" w:rsidRDefault="00BA334B">
      <w:pPr>
        <w:rPr>
          <w:u w:val="single"/>
        </w:rPr>
      </w:pPr>
    </w:p>
    <w:p w14:paraId="4C37FF9D" w14:textId="77777777" w:rsidR="00BA334B" w:rsidRDefault="00BA334B">
      <w:pPr>
        <w:rPr>
          <w:u w:val="single"/>
        </w:rPr>
      </w:pPr>
    </w:p>
    <w:p w14:paraId="20683C96" w14:textId="5A2C5CBC" w:rsidR="00BA334B" w:rsidRPr="00144EC3" w:rsidRDefault="00144EC3">
      <w:pPr>
        <w:rPr>
          <w:u w:val="single"/>
        </w:rPr>
      </w:pPr>
      <w:r w:rsidRPr="00144EC3">
        <w:rPr>
          <w:u w:val="single"/>
        </w:rPr>
        <w:lastRenderedPageBreak/>
        <w:t>Presentation</w:t>
      </w:r>
    </w:p>
    <w:p w14:paraId="7C708110" w14:textId="77777777" w:rsidR="00D14A1C" w:rsidRPr="00D14A1C" w:rsidRDefault="00D14A1C" w:rsidP="00D14A1C">
      <w:r w:rsidRPr="00D14A1C">
        <w:t>Good evening and thank you for attending this preparation meeting ahead of our upcoming inspection. As a Flying Start childcare setting, we are part of a Welsh Government initiative providing high</w:t>
      </w:r>
      <w:r w:rsidRPr="00D14A1C">
        <w:noBreakHyphen/>
        <w:t>quality early years provision for children under four living in some of the most disadvantaged areas of Wales. The programme offers funded part</w:t>
      </w:r>
      <w:r w:rsidRPr="00D14A1C">
        <w:noBreakHyphen/>
        <w:t>time childcare for two</w:t>
      </w:r>
      <w:r w:rsidRPr="00D14A1C">
        <w:noBreakHyphen/>
        <w:t xml:space="preserve"> to three</w:t>
      </w:r>
      <w:r w:rsidRPr="00D14A1C">
        <w:noBreakHyphen/>
        <w:t>year</w:t>
      </w:r>
      <w:r w:rsidRPr="00D14A1C">
        <w:noBreakHyphen/>
        <w:t>olds, enhanced health visiting, parenting support, and targeted speech, language and communication provision, all aimed at improving outcomes for children and families (Welsh Government, 2025a).</w:t>
      </w:r>
    </w:p>
    <w:p w14:paraId="031442A5" w14:textId="77777777" w:rsidR="00D14A1C" w:rsidRPr="00D14A1C" w:rsidRDefault="00D14A1C" w:rsidP="00D14A1C">
      <w:r w:rsidRPr="00D14A1C">
        <w:t xml:space="preserve">Our setting is registered with and inspected by Care Inspectorate Wales (CIW), the independent regulator responsible for ensuring childcare and play services meet required standards of care, safety and quality. CIW inspections evaluate the effectiveness of leadership and management, safeguarding practice, and how well provision supports children’s wellbeing, learning and development (Care Inspectorate Wales, 2026). Strong leadership is therefore central to quality assurance, shaping staff performance, safeguarding, learning opportunities and continuous improvement (Department for Education, 2021). Research also shows that effective early </w:t>
      </w:r>
      <w:proofErr w:type="gramStart"/>
      <w:r w:rsidRPr="00D14A1C">
        <w:t>years</w:t>
      </w:r>
      <w:proofErr w:type="gramEnd"/>
      <w:r w:rsidRPr="00D14A1C">
        <w:t xml:space="preserve"> leadership creates high</w:t>
      </w:r>
      <w:r w:rsidRPr="00D14A1C">
        <w:noBreakHyphen/>
        <w:t>quality learning environments and positive organisational cultures that promote children’s wellbeing and development (Siraj, Kingston and Melhuish, 2015).</w:t>
      </w:r>
    </w:p>
    <w:p w14:paraId="3B4D62EC" w14:textId="77777777" w:rsidR="00D14A1C" w:rsidRPr="00D14A1C" w:rsidRDefault="00D14A1C" w:rsidP="00D14A1C">
      <w:r w:rsidRPr="00D14A1C">
        <w:t>Preparing for inspection requires leaders to demonstrate strong, evidence</w:t>
      </w:r>
      <w:r w:rsidRPr="00D14A1C">
        <w:noBreakHyphen/>
        <w:t>informed leadership that ensures high</w:t>
      </w:r>
      <w:r w:rsidRPr="00D14A1C">
        <w:noBreakHyphen/>
        <w:t>quality provision, robust safeguarding and positive outcomes for children and families. CIW highlights that leadership is central to meeting the Regulation and Inspection of Social Care (Wales) Act 2016, the Child Minding and Day Care (Wales) Regulations 2010 and the National Minimum Standards (Welsh Government, 2025b; Care Inspectorate Wales, 2025). In Flying Start settings, this also aligns with the Flying Start Childcare Guidance and the ECPLC Quality Framework (Welsh Government, 2025a; 2023a). Effective preparation goes beyond compliance, requiring reflective, ethical and pedagogically informed leadership that upholds children’s rights under the UNCRC, including Articles 3 and 12 (UNICEF, 2023).</w:t>
      </w:r>
    </w:p>
    <w:p w14:paraId="22D8CD4F" w14:textId="77777777" w:rsidR="00D14A1C" w:rsidRPr="00D14A1C" w:rsidRDefault="00D14A1C" w:rsidP="00D14A1C">
      <w:r w:rsidRPr="00D14A1C">
        <w:t>A key part of inspection readiness is establishing clear governance and accountability systems as required under the Regulation and Inspection of Social Care (Wales) Act 2016. This includes maintaining up</w:t>
      </w:r>
      <w:r w:rsidRPr="00D14A1C">
        <w:noBreakHyphen/>
        <w:t>to</w:t>
      </w:r>
      <w:r w:rsidRPr="00D14A1C">
        <w:noBreakHyphen/>
        <w:t>date policies, risk assessments, supervision systems and quality assurance processes aligned with CIW’s Quality of Care Review expectations (Care Inspectorate Wales, 2026). Structural quality such as appropriate ratios, qualified staff, safe environments and clear leadership roles is underpinned by the National Minimum Standards and Flying Start guidance (Welsh Government, 2025b; 2025a).</w:t>
      </w:r>
    </w:p>
    <w:p w14:paraId="72490472" w14:textId="77777777" w:rsidR="00D14A1C" w:rsidRPr="00D14A1C" w:rsidRDefault="00D14A1C" w:rsidP="00D14A1C">
      <w:r w:rsidRPr="00D14A1C">
        <w:lastRenderedPageBreak/>
        <w:t xml:space="preserve">Osgood (2006) argues that early </w:t>
      </w:r>
      <w:proofErr w:type="gramStart"/>
      <w:r w:rsidRPr="00D14A1C">
        <w:t>years</w:t>
      </w:r>
      <w:proofErr w:type="gramEnd"/>
      <w:r w:rsidRPr="00D14A1C">
        <w:t xml:space="preserve"> governance and accountability systems often create managerial and bureaucratic pressures that pull leaders away from relational, child</w:t>
      </w:r>
      <w:r w:rsidRPr="00D14A1C">
        <w:noBreakHyphen/>
        <w:t>centred practice. Leaders must therefore balance regulatory requirements with relational leadership approaches that support staff confidence, children’s rights and strong partnerships with families.</w:t>
      </w:r>
    </w:p>
    <w:p w14:paraId="763C84D1" w14:textId="77777777" w:rsidR="00D14A1C" w:rsidRPr="00D14A1C" w:rsidRDefault="00D14A1C" w:rsidP="00D14A1C">
      <w:r w:rsidRPr="00D14A1C">
        <w:t>Reflective practice is essential for inspection readiness and high</w:t>
      </w:r>
      <w:r w:rsidRPr="00D14A1C">
        <w:noBreakHyphen/>
        <w:t>quality provision. Guidance highlights that reflection must be collaborative, dialogic and embedded within organisational culture (Welsh Government, 2023a; 2023b). CIW expects ongoing self</w:t>
      </w:r>
      <w:r w:rsidRPr="00D14A1C">
        <w:noBreakHyphen/>
        <w:t>evaluation, stakeholder feedback and improvement planning, including children’s and families’ voices in line with UNCRC Article 12 (Care Inspectorate Wales, 2026; UNICEF, 2023). However, Fenech and Lotz (2016) argue that reflection can become superficial when driven by inspection pressures. Leaders must create psychologically safe environments where staff reflect confidently, and children’s perspectives are genuinely valued.</w:t>
      </w:r>
    </w:p>
    <w:p w14:paraId="0AC04C6D" w14:textId="77777777" w:rsidR="00D14A1C" w:rsidRPr="00D14A1C" w:rsidRDefault="00D14A1C" w:rsidP="00D14A1C">
      <w:r w:rsidRPr="00D14A1C">
        <w:t>Professional development and workforce capability are central to effective leadership and process quality. The Early Years Leadership Framework highlights the importance of building staff expertise through coaching, mentoring and targeted training (Department for Education, 2021). This aligns with distributed leadership that promotes shared decision</w:t>
      </w:r>
      <w:r w:rsidRPr="00D14A1C">
        <w:noBreakHyphen/>
        <w:t xml:space="preserve">making and staff empowerment (Harris and Jones, 2018). In Flying Start settings, this includes strengthening staff confidence in early childhood pedagogy, speech and language development, ALN support under the Additional Learning Needs and Education Tribunal (Wales) Act </w:t>
      </w:r>
      <w:proofErr w:type="gramStart"/>
      <w:r w:rsidRPr="00D14A1C">
        <w:t>2018, and</w:t>
      </w:r>
      <w:proofErr w:type="gramEnd"/>
      <w:r w:rsidRPr="00D14A1C">
        <w:t xml:space="preserve"> promoting bilingual practice in line with Cymraeg 2050 (Welsh Government, 2017; 2025b). Distributed leadership must be well</w:t>
      </w:r>
      <w:r w:rsidRPr="00D14A1C">
        <w:noBreakHyphen/>
        <w:t>structured to avoid unclear roles or unequal workloads.</w:t>
      </w:r>
    </w:p>
    <w:p w14:paraId="0E40A6E0" w14:textId="77777777" w:rsidR="00D14A1C" w:rsidRPr="00D14A1C" w:rsidRDefault="00D14A1C" w:rsidP="00D14A1C">
      <w:r w:rsidRPr="00D14A1C">
        <w:t>Safeguarding is a critical inspection focus and a core element of structural and process quality. Leaders must ensure compliance with the Children Act 2004, the Social Services and Well</w:t>
      </w:r>
      <w:r w:rsidRPr="00D14A1C">
        <w:noBreakHyphen/>
        <w:t>being (Wales) Act 2014 and the Wales Safeguarding Procedures (Welsh Government, 2022b). Staff must confidently recognise and report concerns, and safer recruitment must be consistently applied. Weak safeguarding leadership risks regulatory action and children’s wellbeing. Effective leaders therefore use regular audits, scenario</w:t>
      </w:r>
      <w:r w:rsidRPr="00D14A1C">
        <w:noBreakHyphen/>
        <w:t>based training and reflective discussions to uphold children’s rights to protection and participation (UNICEF, 2023).</w:t>
      </w:r>
    </w:p>
    <w:p w14:paraId="614E9878" w14:textId="77777777" w:rsidR="00D14A1C" w:rsidRPr="00D14A1C" w:rsidRDefault="00D14A1C" w:rsidP="00D14A1C">
      <w:r w:rsidRPr="00D14A1C">
        <w:t>Leadership must also align with the Curriculum for Wales (Welsh Government, 2022a), supported by the ECPLC Quality Framework and the Developmental Pathways for 0–3, which emphasise responsive, relationship based and play rich experiences (Welsh Government, 2023a; 2023c). Strong pedagogical leadership directly influences learning environments, staff–child interactions and developmental outcomes (Siraj, Kingston and Melhuish, 2015). Tools such as EYDAF support planning and early identification of need (Welsh Government, 2023d).</w:t>
      </w:r>
    </w:p>
    <w:p w14:paraId="1F3C1D2C" w14:textId="708F6807" w:rsidR="00D14A1C" w:rsidRPr="00D14A1C" w:rsidRDefault="00D14A1C" w:rsidP="00D14A1C">
      <w:r w:rsidRPr="00D14A1C">
        <w:lastRenderedPageBreak/>
        <w:t>As part of our preparation for the CIW inspection, we have also been reviewing the feedback we gather from children, parents</w:t>
      </w:r>
      <w:r w:rsidR="00AD1C8B">
        <w:t>, families</w:t>
      </w:r>
      <w:r w:rsidRPr="00D14A1C">
        <w:t xml:space="preserve"> and staff to inform our quality improvement processes. CIW’s Quality of Care Review highlights the importance of demonstrating how stakeholder feedback informs decision-making and improves practice (Care Inspectorate Wales, 2026).</w:t>
      </w:r>
    </w:p>
    <w:p w14:paraId="6037D1D6" w14:textId="017DA94D" w:rsidR="00D14A1C" w:rsidRPr="00D14A1C" w:rsidRDefault="00D14A1C" w:rsidP="00D14A1C">
      <w:r w:rsidRPr="00D14A1C">
        <w:t>Recently, feedback identified concerns about inconsistent morning transitions, with some children showing distress during drop-off. To understand this further, we gathered feedback from children, parents</w:t>
      </w:r>
      <w:r w:rsidR="00AD1C8B">
        <w:t>, families</w:t>
      </w:r>
      <w:r w:rsidRPr="00D14A1C">
        <w:t xml:space="preserve"> and staff.</w:t>
      </w:r>
    </w:p>
    <w:p w14:paraId="5879E910" w14:textId="77777777" w:rsidR="00D14A1C" w:rsidRPr="00D14A1C" w:rsidRDefault="00D14A1C" w:rsidP="00D14A1C">
      <w:r w:rsidRPr="00D14A1C">
        <w:t>Firstly, we focused on the children. As many of our two</w:t>
      </w:r>
      <w:r w:rsidRPr="00D14A1C">
        <w:noBreakHyphen/>
        <w:t>year</w:t>
      </w:r>
      <w:r w:rsidRPr="00D14A1C">
        <w:noBreakHyphen/>
        <w:t>olds are still developing expressive language, we used observations alongside visual communication cards to help them express emotions non</w:t>
      </w:r>
      <w:r w:rsidRPr="00D14A1C">
        <w:noBreakHyphen/>
        <w:t>verbally. Recent evidence shows that Talking Mats provides a visual, structured way to support children’s participation and decision</w:t>
      </w:r>
      <w:r w:rsidRPr="00D14A1C">
        <w:noBreakHyphen/>
        <w:t>making (East Dunbartonshire Council, 2024). This enabled us to identify behaviours such as hesitation, clinginess and avoidance during drop</w:t>
      </w:r>
      <w:r w:rsidRPr="00D14A1C">
        <w:noBreakHyphen/>
        <w:t>off. However, adult interpretation can be limited, so we compared children’s responses with parent and staff feedback to build a more accurate understanding.</w:t>
      </w:r>
    </w:p>
    <w:p w14:paraId="57EF0159" w14:textId="1241A42F" w:rsidR="00D14A1C" w:rsidRPr="00D14A1C" w:rsidRDefault="00D14A1C" w:rsidP="00D14A1C">
      <w:r w:rsidRPr="00D14A1C">
        <w:t>Secondly, we gathered parent</w:t>
      </w:r>
      <w:r w:rsidR="00AD1C8B">
        <w:t>/ family</w:t>
      </w:r>
      <w:r w:rsidRPr="00D14A1C">
        <w:t xml:space="preserve"> feedback through a digital survey and informal conversations at drop</w:t>
      </w:r>
      <w:r w:rsidRPr="00D14A1C">
        <w:noBreakHyphen/>
        <w:t>off. These approaches support Flying Start’s emphasis on strong partnerships with families (Welsh Government, 2023e). Parents</w:t>
      </w:r>
      <w:r w:rsidR="00AD1C8B">
        <w:t>/ family</w:t>
      </w:r>
      <w:r w:rsidRPr="00D14A1C">
        <w:t xml:space="preserve"> highlighted that rushed drop</w:t>
      </w:r>
      <w:r w:rsidRPr="00D14A1C">
        <w:noBreakHyphen/>
        <w:t>offs and unclear routines contributed to children’s distress. However, survey responses were limited, reflecting barriers such as time pressures and digital confidence (Bonetti, 2018). To address this, we plan to introduce bilingual video explanations of routines and work with families to co</w:t>
      </w:r>
      <w:r w:rsidRPr="00D14A1C">
        <w:noBreakHyphen/>
        <w:t>create personalised transition plans. These short videos will help parents</w:t>
      </w:r>
      <w:r w:rsidR="00AD1C8B">
        <w:t xml:space="preserve"> and family</w:t>
      </w:r>
      <w:r w:rsidRPr="00D14A1C">
        <w:t xml:space="preserve"> understand daily routines, followed by brief meetings to agree strategies that support each child.</w:t>
      </w:r>
    </w:p>
    <w:p w14:paraId="07139AD0" w14:textId="77777777" w:rsidR="00D14A1C" w:rsidRPr="00D14A1C" w:rsidRDefault="00D14A1C" w:rsidP="00D14A1C">
      <w:r w:rsidRPr="00D14A1C">
        <w:t>Finally, we gathered staff feedback through supervision meetings and anonymous reflective forms. This combination supports psychological safety and encourages honest discussion (Welsh Government, 2023b). Staff identified inconsistent key person availability as a barrier to smoother transitions. Some also felt hesitant to critique colleagues, highlighting the importance of continuing to build trust and openness within the team.</w:t>
      </w:r>
    </w:p>
    <w:p w14:paraId="1626CB1F" w14:textId="1B850D5E" w:rsidR="00D14A1C" w:rsidRPr="00D14A1C" w:rsidRDefault="00D14A1C" w:rsidP="00D14A1C">
      <w:r w:rsidRPr="00D14A1C">
        <w:t>This feedback directly informed our improvement actions. We introduced staggered drop-off times, visual timetables and a revised staff cover plan to ensure consistent key person support and calmer, more predictable transitions. We will continue to monitor the impact through observations, parent</w:t>
      </w:r>
      <w:r w:rsidR="00AD1C8B">
        <w:t>/ family</w:t>
      </w:r>
      <w:r w:rsidRPr="00D14A1C">
        <w:t xml:space="preserve"> feedback and staff reflection meetings. This demonstrates evidence-informed decision-making and a commitment to continuous improvement in line with CIW expectations.</w:t>
      </w:r>
    </w:p>
    <w:p w14:paraId="694B2885" w14:textId="77777777" w:rsidR="00D14A1C" w:rsidRPr="00D14A1C" w:rsidRDefault="00D14A1C" w:rsidP="00D14A1C">
      <w:r w:rsidRPr="00D14A1C">
        <w:lastRenderedPageBreak/>
        <w:t>Thank you again for attending today’s preparation meeting. As a Flying Start setting, our priority is to provide safe, nurturing and high</w:t>
      </w:r>
      <w:r w:rsidRPr="00D14A1C">
        <w:noBreakHyphen/>
        <w:t>quality early years provision for every child and family. Preparing for CIW inspection requires strong leadership through effective governance, reflective practice, workforce development, safeguarding excellence and curriculum</w:t>
      </w:r>
      <w:r w:rsidRPr="00D14A1C">
        <w:noBreakHyphen/>
        <w:t>aligned pedagogy. By working collaboratively, listening to stakeholders and reflecting on our practice, we can maintain high standards and achieve the best outcomes. Effective leadership is both a regulatory requirement and a rights</w:t>
      </w:r>
      <w:r w:rsidRPr="00D14A1C">
        <w:noBreakHyphen/>
        <w:t>based responsibility aligned with Flying Start and the UNCRC. Thank you for your continued commitment and support.</w:t>
      </w:r>
    </w:p>
    <w:p w14:paraId="18D06006" w14:textId="77777777" w:rsidR="00A92972" w:rsidRDefault="00A92972" w:rsidP="003A3138"/>
    <w:p w14:paraId="6D750195" w14:textId="3C9F4056" w:rsidR="00D14A1C" w:rsidRPr="00D14A1C" w:rsidRDefault="00D14A1C" w:rsidP="00D14A1C">
      <w:pPr>
        <w:rPr>
          <w:b/>
          <w:bCs/>
        </w:rPr>
      </w:pPr>
      <w:r>
        <w:rPr>
          <w:b/>
          <w:bCs/>
        </w:rPr>
        <w:t>Reference list</w:t>
      </w:r>
    </w:p>
    <w:p w14:paraId="3CCAA6C4" w14:textId="77777777" w:rsidR="00D14A1C" w:rsidRPr="00D14A1C" w:rsidRDefault="00D14A1C" w:rsidP="00D14A1C">
      <w:r w:rsidRPr="00D14A1C">
        <w:t xml:space="preserve">Bonetti, S. (2018) </w:t>
      </w:r>
      <w:r w:rsidRPr="00D14A1C">
        <w:rPr>
          <w:i/>
          <w:iCs/>
        </w:rPr>
        <w:t>The early years workforce in England.</w:t>
      </w:r>
      <w:r w:rsidRPr="00D14A1C">
        <w:t xml:space="preserve"> Available at: </w:t>
      </w:r>
      <w:hyperlink r:id="rId7" w:history="1">
        <w:r w:rsidRPr="00D14A1C">
          <w:rPr>
            <w:rStyle w:val="Hyperlink"/>
            <w:color w:val="auto"/>
          </w:rPr>
          <w:t>https://dera.ioe.ac.uk/id/eprint/31283/1/EPI_-Early-Years-Workforce.pdf</w:t>
        </w:r>
      </w:hyperlink>
      <w:r w:rsidRPr="00D14A1C">
        <w:t xml:space="preserve"> (Accessed: 15 March 2026).</w:t>
      </w:r>
    </w:p>
    <w:p w14:paraId="456C8DEF" w14:textId="77777777" w:rsidR="00D14A1C" w:rsidRPr="00D14A1C" w:rsidRDefault="00D14A1C" w:rsidP="00D14A1C">
      <w:r w:rsidRPr="00D14A1C">
        <w:t xml:space="preserve">Care Inspectorate Wales (2025) </w:t>
      </w:r>
      <w:r w:rsidRPr="00D14A1C">
        <w:rPr>
          <w:i/>
          <w:iCs/>
        </w:rPr>
        <w:t>Framework for inspection of adults’ and children’s services.</w:t>
      </w:r>
      <w:r w:rsidRPr="00D14A1C">
        <w:t xml:space="preserve"> Available at: </w:t>
      </w:r>
      <w:hyperlink r:id="rId8" w:history="1">
        <w:r w:rsidRPr="00D14A1C">
          <w:rPr>
            <w:rStyle w:val="Hyperlink"/>
            <w:color w:val="auto"/>
          </w:rPr>
          <w:t>https://www.careinspectorate.wales/sites/default/files/2025-03/250318-framework-Inspecting-Adult-and-Children-en_0.pdf</w:t>
        </w:r>
      </w:hyperlink>
      <w:r w:rsidRPr="00D14A1C">
        <w:t xml:space="preserve"> (Accessed: 13 March 2026).</w:t>
      </w:r>
    </w:p>
    <w:p w14:paraId="708DF6C4" w14:textId="77777777" w:rsidR="00D14A1C" w:rsidRPr="00D14A1C" w:rsidRDefault="00D14A1C" w:rsidP="00D14A1C">
      <w:r w:rsidRPr="00D14A1C">
        <w:t xml:space="preserve">Care Inspectorate Wales (2026) </w:t>
      </w:r>
      <w:r w:rsidRPr="00D14A1C">
        <w:rPr>
          <w:i/>
          <w:iCs/>
        </w:rPr>
        <w:t xml:space="preserve">Updated guidance on completing the </w:t>
      </w:r>
      <w:proofErr w:type="gramStart"/>
      <w:r w:rsidRPr="00D14A1C">
        <w:rPr>
          <w:i/>
          <w:iCs/>
        </w:rPr>
        <w:t>quality of care</w:t>
      </w:r>
      <w:proofErr w:type="gramEnd"/>
      <w:r w:rsidRPr="00D14A1C">
        <w:rPr>
          <w:i/>
          <w:iCs/>
        </w:rPr>
        <w:t xml:space="preserve"> review.</w:t>
      </w:r>
      <w:r w:rsidRPr="00D14A1C">
        <w:t xml:space="preserve"> Available at: </w:t>
      </w:r>
      <w:hyperlink r:id="rId9" w:history="1">
        <w:r w:rsidRPr="00D14A1C">
          <w:rPr>
            <w:rStyle w:val="Hyperlink"/>
            <w:color w:val="auto"/>
          </w:rPr>
          <w:t>https://www.careinspectorate.wales/updated-guidance-completing-quality-care-review-now-available</w:t>
        </w:r>
      </w:hyperlink>
      <w:r w:rsidRPr="00D14A1C">
        <w:t xml:space="preserve"> (Accessed: 15 March 2026).</w:t>
      </w:r>
    </w:p>
    <w:p w14:paraId="1140C174" w14:textId="77777777" w:rsidR="00D14A1C" w:rsidRPr="00D14A1C" w:rsidRDefault="00D14A1C" w:rsidP="00D14A1C">
      <w:r w:rsidRPr="00D14A1C">
        <w:t xml:space="preserve">Department for Education (2021) </w:t>
      </w:r>
      <w:r w:rsidRPr="00D14A1C">
        <w:rPr>
          <w:i/>
          <w:iCs/>
        </w:rPr>
        <w:t xml:space="preserve">Statutory framework for the early </w:t>
      </w:r>
      <w:proofErr w:type="gramStart"/>
      <w:r w:rsidRPr="00D14A1C">
        <w:rPr>
          <w:i/>
          <w:iCs/>
        </w:rPr>
        <w:t>years</w:t>
      </w:r>
      <w:proofErr w:type="gramEnd"/>
      <w:r w:rsidRPr="00D14A1C">
        <w:rPr>
          <w:i/>
          <w:iCs/>
        </w:rPr>
        <w:t xml:space="preserve"> foundation stage.</w:t>
      </w:r>
      <w:r w:rsidRPr="00D14A1C">
        <w:t xml:space="preserve"> Available at: </w:t>
      </w:r>
      <w:hyperlink r:id="rId10" w:history="1">
        <w:r w:rsidRPr="00D14A1C">
          <w:rPr>
            <w:rStyle w:val="Hyperlink"/>
            <w:color w:val="auto"/>
          </w:rPr>
          <w:t>https://assets.publishing.service.gov.uk/media/68c024cb8c6d992f23edd79c/Early_years_foundation_stage_statutory_framework_-_for_group_and_school-based_providers.pdf</w:t>
        </w:r>
      </w:hyperlink>
      <w:r w:rsidRPr="00D14A1C">
        <w:t xml:space="preserve"> (Accessed: 13 March 2026).</w:t>
      </w:r>
    </w:p>
    <w:p w14:paraId="7C4A498B" w14:textId="77777777" w:rsidR="00D14A1C" w:rsidRPr="00D14A1C" w:rsidRDefault="00D14A1C" w:rsidP="00D14A1C">
      <w:r w:rsidRPr="00D14A1C">
        <w:t xml:space="preserve">East Dunbartonshire Council (2024) </w:t>
      </w:r>
      <w:r w:rsidRPr="00D14A1C">
        <w:rPr>
          <w:i/>
          <w:iCs/>
        </w:rPr>
        <w:t>Talking Mats – improving communication in East Dunbartonshire schools.</w:t>
      </w:r>
      <w:r w:rsidRPr="00D14A1C">
        <w:t xml:space="preserve"> Available at: </w:t>
      </w:r>
      <w:hyperlink r:id="rId11" w:history="1">
        <w:r w:rsidRPr="00D14A1C">
          <w:rPr>
            <w:rStyle w:val="Hyperlink"/>
            <w:color w:val="auto"/>
          </w:rPr>
          <w:t>https://www.eastdunbarton.gov.uk/news/2024/january/talking-mats-improving-communication-in-east-dunbartonshire-schools/</w:t>
        </w:r>
      </w:hyperlink>
      <w:r w:rsidRPr="00D14A1C">
        <w:t xml:space="preserve"> (Accessed: 15 March 2026).</w:t>
      </w:r>
    </w:p>
    <w:p w14:paraId="48F4417F" w14:textId="77777777" w:rsidR="00D14A1C" w:rsidRPr="00D14A1C" w:rsidRDefault="00D14A1C" w:rsidP="00D14A1C">
      <w:r w:rsidRPr="00D14A1C">
        <w:t xml:space="preserve">Fenech, M. and Lotz, M. (2016) ‘Systems, regulation and the politics of reflective practice’, </w:t>
      </w:r>
      <w:r w:rsidRPr="00D14A1C">
        <w:rPr>
          <w:i/>
          <w:iCs/>
        </w:rPr>
        <w:t>Early Years</w:t>
      </w:r>
      <w:r w:rsidRPr="00D14A1C">
        <w:t>, 36(3), pp. 253–268. DOI: 10.1080/09575146.2016.1209739</w:t>
      </w:r>
    </w:p>
    <w:p w14:paraId="6C177A9D" w14:textId="030F95AC" w:rsidR="00751A25" w:rsidRPr="00D14A1C" w:rsidRDefault="00751A25" w:rsidP="00D14A1C">
      <w:r w:rsidRPr="00751A25">
        <w:t xml:space="preserve">Harris, A. and Jones, M. (2018) ‘Leading schools as learning organisations’, School Leadership &amp; Management, 38(4), pp. 351–354. </w:t>
      </w:r>
      <w:r>
        <w:t xml:space="preserve">DOI: </w:t>
      </w:r>
      <w:r w:rsidRPr="00751A25">
        <w:t xml:space="preserve"> https://doi.org/10.1080/13632434.2017.1323398</w:t>
      </w:r>
    </w:p>
    <w:p w14:paraId="4C9D86BB" w14:textId="77777777" w:rsidR="00D14A1C" w:rsidRPr="00D14A1C" w:rsidRDefault="00D14A1C" w:rsidP="00D14A1C">
      <w:r w:rsidRPr="00D14A1C">
        <w:lastRenderedPageBreak/>
        <w:t xml:space="preserve">Osgood, J. (2006) ‘Deconstructing professionalism in early childhood education: Resisting the regulatory gaze’, </w:t>
      </w:r>
      <w:r w:rsidRPr="00D14A1C">
        <w:rPr>
          <w:i/>
          <w:iCs/>
        </w:rPr>
        <w:t>Contemporary Issues in Early Childhood</w:t>
      </w:r>
      <w:r w:rsidRPr="00D14A1C">
        <w:t xml:space="preserve">, 7(1), pp. 5–14. DOI: </w:t>
      </w:r>
      <w:hyperlink r:id="rId12" w:history="1">
        <w:r w:rsidRPr="00D14A1C">
          <w:rPr>
            <w:rStyle w:val="Hyperlink"/>
            <w:color w:val="auto"/>
          </w:rPr>
          <w:t>https://doi.org/10.2304/ciec.2006.7.1.5</w:t>
        </w:r>
      </w:hyperlink>
    </w:p>
    <w:p w14:paraId="5246A29A" w14:textId="77777777" w:rsidR="00D14A1C" w:rsidRPr="00D14A1C" w:rsidRDefault="00D14A1C" w:rsidP="00D14A1C">
      <w:r w:rsidRPr="00D14A1C">
        <w:t xml:space="preserve">Siraj, I., Kingston, D. and Melhuish, E. (2015) </w:t>
      </w:r>
      <w:r w:rsidRPr="00D14A1C">
        <w:rPr>
          <w:i/>
          <w:iCs/>
        </w:rPr>
        <w:t>Assessing quality in early childhood education and care: Sustained Shared Thinking and Emotional Well-being (SSTEW) Scale for 2–5-year-olds provision.</w:t>
      </w:r>
      <w:r w:rsidRPr="00D14A1C">
        <w:t xml:space="preserve"> London: David Fulton Publishers.</w:t>
      </w:r>
    </w:p>
    <w:p w14:paraId="7AD8D2A5" w14:textId="77777777" w:rsidR="00D14A1C" w:rsidRPr="00D14A1C" w:rsidRDefault="00D14A1C" w:rsidP="00D14A1C">
      <w:r w:rsidRPr="00D14A1C">
        <w:t xml:space="preserve">UNICEF (2023) </w:t>
      </w:r>
      <w:r w:rsidRPr="00D14A1C">
        <w:rPr>
          <w:i/>
          <w:iCs/>
        </w:rPr>
        <w:t>The United Nations Convention on the Rights of the Child: Summary and guidance.</w:t>
      </w:r>
      <w:r w:rsidRPr="00D14A1C">
        <w:t xml:space="preserve"> New York: UNICEF.</w:t>
      </w:r>
    </w:p>
    <w:p w14:paraId="6B1608F0" w14:textId="77777777" w:rsidR="00D14A1C" w:rsidRPr="00D14A1C" w:rsidRDefault="00D14A1C" w:rsidP="00D14A1C">
      <w:r w:rsidRPr="00D14A1C">
        <w:t xml:space="preserve">Welsh Government (2017) </w:t>
      </w:r>
      <w:r w:rsidRPr="00D14A1C">
        <w:rPr>
          <w:i/>
          <w:iCs/>
        </w:rPr>
        <w:t>Cymraeg 2050: A million Welsh speakers.</w:t>
      </w:r>
      <w:r w:rsidRPr="00D14A1C">
        <w:t xml:space="preserve"> Available at: </w:t>
      </w:r>
      <w:hyperlink r:id="rId13" w:history="1">
        <w:r w:rsidRPr="00D14A1C">
          <w:rPr>
            <w:rStyle w:val="Hyperlink"/>
            <w:color w:val="auto"/>
          </w:rPr>
          <w:t>https://www.gov.wales/sites/default/files/publications/2018-12/cymraeg-2050-welsh-language-strategy.pdf</w:t>
        </w:r>
      </w:hyperlink>
      <w:r w:rsidRPr="00D14A1C">
        <w:t xml:space="preserve"> (Accessed: 15 March 2026).</w:t>
      </w:r>
    </w:p>
    <w:p w14:paraId="4761C8E9" w14:textId="77777777" w:rsidR="00D14A1C" w:rsidRPr="00D14A1C" w:rsidRDefault="00D14A1C" w:rsidP="00D14A1C">
      <w:r w:rsidRPr="00D14A1C">
        <w:t xml:space="preserve">Welsh Government (2022a) </w:t>
      </w:r>
      <w:r w:rsidRPr="00D14A1C">
        <w:rPr>
          <w:i/>
          <w:iCs/>
        </w:rPr>
        <w:t>Curriculum for funded non-maintained nursery settings.</w:t>
      </w:r>
      <w:r w:rsidRPr="00D14A1C">
        <w:t xml:space="preserve"> Available at: </w:t>
      </w:r>
      <w:hyperlink r:id="rId14" w:history="1">
        <w:r w:rsidRPr="00D14A1C">
          <w:rPr>
            <w:rStyle w:val="Hyperlink"/>
            <w:color w:val="auto"/>
          </w:rPr>
          <w:t>https://hwb.gov.wales/curriculum-for-wales/curriculum-for-funded-non-maintained-nursery-settings/</w:t>
        </w:r>
      </w:hyperlink>
      <w:r w:rsidRPr="00D14A1C">
        <w:t xml:space="preserve"> (Accessed: 15 March 2026).</w:t>
      </w:r>
    </w:p>
    <w:p w14:paraId="0D6577E0" w14:textId="77777777" w:rsidR="00D14A1C" w:rsidRPr="00D14A1C" w:rsidRDefault="00D14A1C" w:rsidP="00D14A1C">
      <w:r w:rsidRPr="00D14A1C">
        <w:t xml:space="preserve">Welsh Government (2022b) </w:t>
      </w:r>
      <w:r w:rsidRPr="00D14A1C">
        <w:rPr>
          <w:i/>
          <w:iCs/>
        </w:rPr>
        <w:t>Working together to keep people safe: easy read version.</w:t>
      </w:r>
      <w:r w:rsidRPr="00D14A1C">
        <w:t xml:space="preserve"> Available at: </w:t>
      </w:r>
      <w:hyperlink r:id="rId15" w:history="1">
        <w:r w:rsidRPr="00D14A1C">
          <w:rPr>
            <w:rStyle w:val="Hyperlink"/>
            <w:color w:val="auto"/>
          </w:rPr>
          <w:t>https://www.gov.wales/sites/default/files/publications/2022-04/working-together-to-keep-people-safe-easy-read_0.pdf</w:t>
        </w:r>
      </w:hyperlink>
      <w:r w:rsidRPr="00D14A1C">
        <w:t xml:space="preserve"> (Accessed: 15 March 2026).</w:t>
      </w:r>
    </w:p>
    <w:p w14:paraId="08B48F11" w14:textId="77777777" w:rsidR="00D14A1C" w:rsidRPr="00D14A1C" w:rsidRDefault="00D14A1C" w:rsidP="00D14A1C">
      <w:r w:rsidRPr="00D14A1C">
        <w:t xml:space="preserve">Welsh Government (2023a) </w:t>
      </w:r>
      <w:r w:rsidRPr="00D14A1C">
        <w:rPr>
          <w:i/>
          <w:iCs/>
        </w:rPr>
        <w:t>Early childhood play, learning and care: Reflective practice toolkit (v1).</w:t>
      </w:r>
      <w:r w:rsidRPr="00D14A1C">
        <w:t xml:space="preserve"> Available at: </w:t>
      </w:r>
      <w:hyperlink r:id="rId16" w:history="1">
        <w:r w:rsidRPr="00D14A1C">
          <w:rPr>
            <w:rStyle w:val="Hyperlink"/>
            <w:color w:val="auto"/>
          </w:rPr>
          <w:t>https://hwb.gov.wales/api/storage/a8d10028-25ae-4d94-ad18-0247286ce822/early-childhood-play-learning-and-care-reflective-practice-toolkit-v1.pdf</w:t>
        </w:r>
      </w:hyperlink>
      <w:r w:rsidRPr="00D14A1C">
        <w:t xml:space="preserve"> (Accessed: 15 March 2026).</w:t>
      </w:r>
    </w:p>
    <w:p w14:paraId="11E1259E" w14:textId="77777777" w:rsidR="00D14A1C" w:rsidRPr="00D14A1C" w:rsidRDefault="00D14A1C" w:rsidP="00D14A1C">
      <w:r w:rsidRPr="00D14A1C">
        <w:t xml:space="preserve">Welsh Government (2023b) </w:t>
      </w:r>
      <w:r w:rsidRPr="00D14A1C">
        <w:rPr>
          <w:i/>
          <w:iCs/>
        </w:rPr>
        <w:t>Early childhood play, learning and care: reflective practice toolkit.</w:t>
      </w:r>
      <w:r w:rsidRPr="00D14A1C">
        <w:t xml:space="preserve"> Cardiff: Welsh Government.</w:t>
      </w:r>
    </w:p>
    <w:p w14:paraId="056CD8D9" w14:textId="77777777" w:rsidR="00D14A1C" w:rsidRPr="00D14A1C" w:rsidRDefault="00D14A1C" w:rsidP="00D14A1C">
      <w:r w:rsidRPr="00D14A1C">
        <w:t xml:space="preserve">Welsh Government (2023c) </w:t>
      </w:r>
      <w:r w:rsidRPr="00D14A1C">
        <w:rPr>
          <w:i/>
          <w:iCs/>
        </w:rPr>
        <w:t>Early childhood play, learning and care: developmental pathways 0–3.</w:t>
      </w:r>
      <w:r w:rsidRPr="00D14A1C">
        <w:t xml:space="preserve"> Cardiff: Welsh Government.</w:t>
      </w:r>
    </w:p>
    <w:p w14:paraId="3BC7A405" w14:textId="77777777" w:rsidR="00D14A1C" w:rsidRPr="00D14A1C" w:rsidRDefault="00D14A1C" w:rsidP="00D14A1C">
      <w:r w:rsidRPr="00D14A1C">
        <w:t xml:space="preserve">Welsh Government (2023d) </w:t>
      </w:r>
      <w:r w:rsidRPr="00D14A1C">
        <w:rPr>
          <w:i/>
          <w:iCs/>
        </w:rPr>
        <w:t>Early Years Development and Assessment Framework (EYDAF).</w:t>
      </w:r>
      <w:r w:rsidRPr="00D14A1C">
        <w:t xml:space="preserve"> Cardiff: Welsh Government.</w:t>
      </w:r>
    </w:p>
    <w:p w14:paraId="74EC2D94" w14:textId="77777777" w:rsidR="00D14A1C" w:rsidRPr="00D14A1C" w:rsidRDefault="00D14A1C" w:rsidP="00D14A1C">
      <w:r w:rsidRPr="00D14A1C">
        <w:t xml:space="preserve">Welsh Government (2023e) </w:t>
      </w:r>
      <w:r w:rsidRPr="00D14A1C">
        <w:rPr>
          <w:i/>
          <w:iCs/>
        </w:rPr>
        <w:t>Flying Start childcare: guidance.</w:t>
      </w:r>
      <w:r w:rsidRPr="00D14A1C">
        <w:t xml:space="preserve"> Available at: </w:t>
      </w:r>
      <w:hyperlink r:id="rId17" w:history="1">
        <w:r w:rsidRPr="00D14A1C">
          <w:rPr>
            <w:rStyle w:val="Hyperlink"/>
            <w:color w:val="auto"/>
          </w:rPr>
          <w:t>https://www.gov.wales/flying-start-childcare-guidance-html</w:t>
        </w:r>
      </w:hyperlink>
      <w:r w:rsidRPr="00D14A1C">
        <w:t xml:space="preserve"> (Accessed: 13 March 2026).</w:t>
      </w:r>
    </w:p>
    <w:p w14:paraId="239D77D6" w14:textId="77777777" w:rsidR="00D14A1C" w:rsidRPr="00D14A1C" w:rsidRDefault="00D14A1C" w:rsidP="00D14A1C">
      <w:r w:rsidRPr="00D14A1C">
        <w:t xml:space="preserve">Welsh Government (2025a) </w:t>
      </w:r>
      <w:r w:rsidRPr="00D14A1C">
        <w:rPr>
          <w:i/>
          <w:iCs/>
        </w:rPr>
        <w:t>A quality framework for early childhood play, learning and care in Wales (Version 2).</w:t>
      </w:r>
      <w:r w:rsidRPr="00D14A1C">
        <w:t xml:space="preserve"> Available at: </w:t>
      </w:r>
      <w:hyperlink r:id="rId18" w:history="1">
        <w:r w:rsidRPr="00D14A1C">
          <w:rPr>
            <w:rStyle w:val="Hyperlink"/>
            <w:color w:val="auto"/>
          </w:rPr>
          <w:t>https://hwb.gov.wales/api/storage/4901fbbb-6aa2-4412-be18-f73ca2c3c599/a-quality-framework-for-early-childhood-play-learning-and-care-v2.pdf</w:t>
        </w:r>
      </w:hyperlink>
      <w:r w:rsidRPr="00D14A1C">
        <w:t xml:space="preserve"> (Accessed: 15 March 2026).</w:t>
      </w:r>
    </w:p>
    <w:p w14:paraId="6B0B03F6" w14:textId="77777777" w:rsidR="00D14A1C" w:rsidRPr="00D14A1C" w:rsidRDefault="00D14A1C" w:rsidP="00D14A1C">
      <w:r w:rsidRPr="00D14A1C">
        <w:lastRenderedPageBreak/>
        <w:t xml:space="preserve">Welsh Government (2025b) </w:t>
      </w:r>
      <w:r w:rsidRPr="00D14A1C">
        <w:rPr>
          <w:i/>
          <w:iCs/>
        </w:rPr>
        <w:t>National minimum standards for regulated childcare for children up to the age of 12 years.</w:t>
      </w:r>
      <w:r w:rsidRPr="00D14A1C">
        <w:t xml:space="preserve"> Available at: </w:t>
      </w:r>
      <w:hyperlink r:id="rId19" w:history="1">
        <w:r w:rsidRPr="00D14A1C">
          <w:rPr>
            <w:rStyle w:val="Hyperlink"/>
            <w:color w:val="auto"/>
          </w:rPr>
          <w:t>https://www.gov.wales/sites/default/files/publications/2025-09/national-minimum-standards-for-regulated-childcare.pdf</w:t>
        </w:r>
      </w:hyperlink>
      <w:r w:rsidRPr="00D14A1C">
        <w:t xml:space="preserve"> (Accessed: 15 March 2026).</w:t>
      </w:r>
    </w:p>
    <w:p w14:paraId="5B373E37" w14:textId="7FCB1B6B" w:rsidR="00B80D99" w:rsidRPr="00B80D99" w:rsidRDefault="00B80D99" w:rsidP="00D14A1C"/>
    <w:sectPr w:rsidR="00B80D99" w:rsidRPr="00B80D9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731F0" w14:textId="77777777" w:rsidR="00F71406" w:rsidRDefault="00F71406" w:rsidP="00BA334B">
      <w:pPr>
        <w:spacing w:after="0" w:line="240" w:lineRule="auto"/>
      </w:pPr>
      <w:r>
        <w:separator/>
      </w:r>
    </w:p>
  </w:endnote>
  <w:endnote w:type="continuationSeparator" w:id="0">
    <w:p w14:paraId="1D1BF78B" w14:textId="77777777" w:rsidR="00F71406" w:rsidRDefault="00F71406" w:rsidP="00BA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99F64" w14:textId="77777777" w:rsidR="00F71406" w:rsidRDefault="00F71406" w:rsidP="00BA334B">
      <w:pPr>
        <w:spacing w:after="0" w:line="240" w:lineRule="auto"/>
      </w:pPr>
      <w:r>
        <w:separator/>
      </w:r>
    </w:p>
  </w:footnote>
  <w:footnote w:type="continuationSeparator" w:id="0">
    <w:p w14:paraId="371A04F4" w14:textId="77777777" w:rsidR="00F71406" w:rsidRDefault="00F71406" w:rsidP="00BA3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8FA92" w14:textId="336D4380" w:rsidR="00BA334B" w:rsidRDefault="00BA334B">
    <w:pPr>
      <w:pStyle w:val="Header"/>
    </w:pPr>
    <w:r w:rsidRPr="00F957D8">
      <w:t xml:space="preserve">2405866 </w:t>
    </w:r>
    <w:r>
      <w:t xml:space="preserve">                                                 </w:t>
    </w:r>
    <w:r w:rsidRPr="00F957D8">
      <w:t>ECEY</w:t>
    </w:r>
    <w:r>
      <w:t>6011</w:t>
    </w:r>
    <w:r w:rsidRPr="00F957D8">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714"/>
    <w:multiLevelType w:val="multilevel"/>
    <w:tmpl w:val="C08A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455485"/>
    <w:multiLevelType w:val="multilevel"/>
    <w:tmpl w:val="5A52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E13E41"/>
    <w:multiLevelType w:val="multilevel"/>
    <w:tmpl w:val="FD2C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0602D"/>
    <w:multiLevelType w:val="multilevel"/>
    <w:tmpl w:val="B7DC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D156EA"/>
    <w:multiLevelType w:val="multilevel"/>
    <w:tmpl w:val="28D2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123052">
    <w:abstractNumId w:val="3"/>
  </w:num>
  <w:num w:numId="2" w16cid:durableId="460077433">
    <w:abstractNumId w:val="4"/>
  </w:num>
  <w:num w:numId="3" w16cid:durableId="1395007724">
    <w:abstractNumId w:val="0"/>
  </w:num>
  <w:num w:numId="4" w16cid:durableId="766654938">
    <w:abstractNumId w:val="2"/>
  </w:num>
  <w:num w:numId="5" w16cid:durableId="70386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5F"/>
    <w:rsid w:val="00004317"/>
    <w:rsid w:val="00084F38"/>
    <w:rsid w:val="00144EC3"/>
    <w:rsid w:val="001B07BA"/>
    <w:rsid w:val="001B5588"/>
    <w:rsid w:val="001B76CF"/>
    <w:rsid w:val="001E06CE"/>
    <w:rsid w:val="00233A1D"/>
    <w:rsid w:val="002F2282"/>
    <w:rsid w:val="00367084"/>
    <w:rsid w:val="003A3138"/>
    <w:rsid w:val="003D2E35"/>
    <w:rsid w:val="003E2BFD"/>
    <w:rsid w:val="00427182"/>
    <w:rsid w:val="004655FA"/>
    <w:rsid w:val="00531813"/>
    <w:rsid w:val="005F064E"/>
    <w:rsid w:val="00644689"/>
    <w:rsid w:val="00751A25"/>
    <w:rsid w:val="00756A06"/>
    <w:rsid w:val="0077595F"/>
    <w:rsid w:val="007F58BC"/>
    <w:rsid w:val="0083222F"/>
    <w:rsid w:val="00851881"/>
    <w:rsid w:val="008735BF"/>
    <w:rsid w:val="00934A8B"/>
    <w:rsid w:val="00954AE5"/>
    <w:rsid w:val="00980D89"/>
    <w:rsid w:val="009F380E"/>
    <w:rsid w:val="00A540BD"/>
    <w:rsid w:val="00A92972"/>
    <w:rsid w:val="00AD1C8B"/>
    <w:rsid w:val="00AF5263"/>
    <w:rsid w:val="00B02711"/>
    <w:rsid w:val="00B06025"/>
    <w:rsid w:val="00B24018"/>
    <w:rsid w:val="00B35D0F"/>
    <w:rsid w:val="00B363E4"/>
    <w:rsid w:val="00B5462C"/>
    <w:rsid w:val="00B7073E"/>
    <w:rsid w:val="00B80D99"/>
    <w:rsid w:val="00BA334B"/>
    <w:rsid w:val="00C615A5"/>
    <w:rsid w:val="00C728B8"/>
    <w:rsid w:val="00CB4E83"/>
    <w:rsid w:val="00CE319B"/>
    <w:rsid w:val="00D14A1C"/>
    <w:rsid w:val="00DC3757"/>
    <w:rsid w:val="00DC6805"/>
    <w:rsid w:val="00DF06CE"/>
    <w:rsid w:val="00DF50D2"/>
    <w:rsid w:val="00E67C2B"/>
    <w:rsid w:val="00F27F6F"/>
    <w:rsid w:val="00F62EE6"/>
    <w:rsid w:val="00F71406"/>
    <w:rsid w:val="00F91F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9407"/>
  <w15:chartTrackingRefBased/>
  <w15:docId w15:val="{CA0D582D-38DA-40EE-8499-66A46D50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9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9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9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9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9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9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9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9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9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9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95F"/>
    <w:rPr>
      <w:rFonts w:eastAsiaTheme="majorEastAsia" w:cstheme="majorBidi"/>
      <w:color w:val="272727" w:themeColor="text1" w:themeTint="D8"/>
    </w:rPr>
  </w:style>
  <w:style w:type="paragraph" w:styleId="Title">
    <w:name w:val="Title"/>
    <w:basedOn w:val="Normal"/>
    <w:next w:val="Normal"/>
    <w:link w:val="TitleChar"/>
    <w:uiPriority w:val="10"/>
    <w:qFormat/>
    <w:rsid w:val="00775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95F"/>
    <w:pPr>
      <w:spacing w:before="160"/>
      <w:jc w:val="center"/>
    </w:pPr>
    <w:rPr>
      <w:i/>
      <w:iCs/>
      <w:color w:val="404040" w:themeColor="text1" w:themeTint="BF"/>
    </w:rPr>
  </w:style>
  <w:style w:type="character" w:customStyle="1" w:styleId="QuoteChar">
    <w:name w:val="Quote Char"/>
    <w:basedOn w:val="DefaultParagraphFont"/>
    <w:link w:val="Quote"/>
    <w:uiPriority w:val="29"/>
    <w:rsid w:val="0077595F"/>
    <w:rPr>
      <w:i/>
      <w:iCs/>
      <w:color w:val="404040" w:themeColor="text1" w:themeTint="BF"/>
    </w:rPr>
  </w:style>
  <w:style w:type="paragraph" w:styleId="ListParagraph">
    <w:name w:val="List Paragraph"/>
    <w:basedOn w:val="Normal"/>
    <w:uiPriority w:val="34"/>
    <w:qFormat/>
    <w:rsid w:val="0077595F"/>
    <w:pPr>
      <w:ind w:left="720"/>
      <w:contextualSpacing/>
    </w:pPr>
  </w:style>
  <w:style w:type="character" w:styleId="IntenseEmphasis">
    <w:name w:val="Intense Emphasis"/>
    <w:basedOn w:val="DefaultParagraphFont"/>
    <w:uiPriority w:val="21"/>
    <w:qFormat/>
    <w:rsid w:val="0077595F"/>
    <w:rPr>
      <w:i/>
      <w:iCs/>
      <w:color w:val="0F4761" w:themeColor="accent1" w:themeShade="BF"/>
    </w:rPr>
  </w:style>
  <w:style w:type="paragraph" w:styleId="IntenseQuote">
    <w:name w:val="Intense Quote"/>
    <w:basedOn w:val="Normal"/>
    <w:next w:val="Normal"/>
    <w:link w:val="IntenseQuoteChar"/>
    <w:uiPriority w:val="30"/>
    <w:qFormat/>
    <w:rsid w:val="007759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95F"/>
    <w:rPr>
      <w:i/>
      <w:iCs/>
      <w:color w:val="0F4761" w:themeColor="accent1" w:themeShade="BF"/>
    </w:rPr>
  </w:style>
  <w:style w:type="character" w:styleId="IntenseReference">
    <w:name w:val="Intense Reference"/>
    <w:basedOn w:val="DefaultParagraphFont"/>
    <w:uiPriority w:val="32"/>
    <w:qFormat/>
    <w:rsid w:val="0077595F"/>
    <w:rPr>
      <w:b/>
      <w:bCs/>
      <w:smallCaps/>
      <w:color w:val="0F4761" w:themeColor="accent1" w:themeShade="BF"/>
      <w:spacing w:val="5"/>
    </w:rPr>
  </w:style>
  <w:style w:type="character" w:styleId="Hyperlink">
    <w:name w:val="Hyperlink"/>
    <w:basedOn w:val="DefaultParagraphFont"/>
    <w:uiPriority w:val="99"/>
    <w:unhideWhenUsed/>
    <w:rsid w:val="0077595F"/>
    <w:rPr>
      <w:color w:val="467886" w:themeColor="hyperlink"/>
      <w:u w:val="single"/>
    </w:rPr>
  </w:style>
  <w:style w:type="character" w:styleId="UnresolvedMention">
    <w:name w:val="Unresolved Mention"/>
    <w:basedOn w:val="DefaultParagraphFont"/>
    <w:uiPriority w:val="99"/>
    <w:semiHidden/>
    <w:unhideWhenUsed/>
    <w:rsid w:val="0077595F"/>
    <w:rPr>
      <w:color w:val="605E5C"/>
      <w:shd w:val="clear" w:color="auto" w:fill="E1DFDD"/>
    </w:rPr>
  </w:style>
  <w:style w:type="character" w:styleId="FollowedHyperlink">
    <w:name w:val="FollowedHyperlink"/>
    <w:basedOn w:val="DefaultParagraphFont"/>
    <w:uiPriority w:val="99"/>
    <w:semiHidden/>
    <w:unhideWhenUsed/>
    <w:rsid w:val="00DC3757"/>
    <w:rPr>
      <w:color w:val="96607D" w:themeColor="followedHyperlink"/>
      <w:u w:val="single"/>
    </w:rPr>
  </w:style>
  <w:style w:type="paragraph" w:styleId="NormalWeb">
    <w:name w:val="Normal (Web)"/>
    <w:basedOn w:val="Normal"/>
    <w:uiPriority w:val="99"/>
    <w:semiHidden/>
    <w:unhideWhenUsed/>
    <w:rsid w:val="002F2282"/>
    <w:rPr>
      <w:rFonts w:ascii="Times New Roman" w:hAnsi="Times New Roman" w:cs="Times New Roman"/>
    </w:rPr>
  </w:style>
  <w:style w:type="character" w:styleId="CommentReference">
    <w:name w:val="annotation reference"/>
    <w:basedOn w:val="DefaultParagraphFont"/>
    <w:uiPriority w:val="99"/>
    <w:semiHidden/>
    <w:unhideWhenUsed/>
    <w:rsid w:val="00F27F6F"/>
    <w:rPr>
      <w:sz w:val="16"/>
      <w:szCs w:val="16"/>
    </w:rPr>
  </w:style>
  <w:style w:type="paragraph" w:styleId="CommentText">
    <w:name w:val="annotation text"/>
    <w:basedOn w:val="Normal"/>
    <w:link w:val="CommentTextChar"/>
    <w:uiPriority w:val="99"/>
    <w:unhideWhenUsed/>
    <w:rsid w:val="00F27F6F"/>
    <w:pPr>
      <w:spacing w:line="240" w:lineRule="auto"/>
    </w:pPr>
    <w:rPr>
      <w:sz w:val="20"/>
      <w:szCs w:val="20"/>
    </w:rPr>
  </w:style>
  <w:style w:type="character" w:customStyle="1" w:styleId="CommentTextChar">
    <w:name w:val="Comment Text Char"/>
    <w:basedOn w:val="DefaultParagraphFont"/>
    <w:link w:val="CommentText"/>
    <w:uiPriority w:val="99"/>
    <w:rsid w:val="00F27F6F"/>
    <w:rPr>
      <w:sz w:val="20"/>
      <w:szCs w:val="20"/>
    </w:rPr>
  </w:style>
  <w:style w:type="paragraph" w:styleId="CommentSubject">
    <w:name w:val="annotation subject"/>
    <w:basedOn w:val="CommentText"/>
    <w:next w:val="CommentText"/>
    <w:link w:val="CommentSubjectChar"/>
    <w:uiPriority w:val="99"/>
    <w:semiHidden/>
    <w:unhideWhenUsed/>
    <w:rsid w:val="00F27F6F"/>
    <w:rPr>
      <w:b/>
      <w:bCs/>
    </w:rPr>
  </w:style>
  <w:style w:type="character" w:customStyle="1" w:styleId="CommentSubjectChar">
    <w:name w:val="Comment Subject Char"/>
    <w:basedOn w:val="CommentTextChar"/>
    <w:link w:val="CommentSubject"/>
    <w:uiPriority w:val="99"/>
    <w:semiHidden/>
    <w:rsid w:val="00F27F6F"/>
    <w:rPr>
      <w:b/>
      <w:bCs/>
      <w:sz w:val="20"/>
      <w:szCs w:val="20"/>
    </w:rPr>
  </w:style>
  <w:style w:type="paragraph" w:styleId="Header">
    <w:name w:val="header"/>
    <w:basedOn w:val="Normal"/>
    <w:link w:val="HeaderChar"/>
    <w:uiPriority w:val="99"/>
    <w:unhideWhenUsed/>
    <w:rsid w:val="00BA3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34B"/>
  </w:style>
  <w:style w:type="paragraph" w:styleId="Footer">
    <w:name w:val="footer"/>
    <w:basedOn w:val="Normal"/>
    <w:link w:val="FooterChar"/>
    <w:uiPriority w:val="99"/>
    <w:unhideWhenUsed/>
    <w:rsid w:val="00BA3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2025-03/250318-framework-Inspecting-Adult-and-Children-en_0.pdf" TargetMode="External"/><Relationship Id="rId13" Type="http://schemas.openxmlformats.org/officeDocument/2006/relationships/hyperlink" Target="https://www.gov.wales/sites/default/files/publications/2018-12/cymraeg-2050-welsh-language-strategy.pdf" TargetMode="External"/><Relationship Id="rId18" Type="http://schemas.openxmlformats.org/officeDocument/2006/relationships/hyperlink" Target="https://hwb.gov.wales/api/storage/4901fbbb-6aa2-4412-be18-f73ca2c3c599/a-quality-framework-for-early-childhood-play-learning-and-care-v2.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era.ioe.ac.uk/id/eprint/31283/1/EPI_-Early-Years-Workforce.pdf" TargetMode="External"/><Relationship Id="rId12" Type="http://schemas.openxmlformats.org/officeDocument/2006/relationships/hyperlink" Target="https://doi.org/10.2304/ciec.2006.7.1.5" TargetMode="External"/><Relationship Id="rId17" Type="http://schemas.openxmlformats.org/officeDocument/2006/relationships/hyperlink" Target="https://www.gov.wales/flying-start-childcare-guidance-html" TargetMode="External"/><Relationship Id="rId2" Type="http://schemas.openxmlformats.org/officeDocument/2006/relationships/styles" Target="styles.xml"/><Relationship Id="rId16" Type="http://schemas.openxmlformats.org/officeDocument/2006/relationships/hyperlink" Target="https://hwb.gov.wales/api/storage/a8d10028-25ae-4d94-ad18-0247286ce822/early-childhood-play-learning-and-care-reflective-practice-toolkit-v1.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stdunbarton.gov.uk/news/2024/january/talking-mats-improving-communication-in-east-dunbartonshire-schools/" TargetMode="External"/><Relationship Id="rId5" Type="http://schemas.openxmlformats.org/officeDocument/2006/relationships/footnotes" Target="footnotes.xml"/><Relationship Id="rId15" Type="http://schemas.openxmlformats.org/officeDocument/2006/relationships/hyperlink" Target="https://www.gov.wales/sites/default/files/publications/2022-04/working-together-to-keep-people-safe-easy-read_0.pdf" TargetMode="External"/><Relationship Id="rId10" Type="http://schemas.openxmlformats.org/officeDocument/2006/relationships/hyperlink" Target="https://assets.publishing.service.gov.uk/media/68c024cb8c6d992f23edd79c/Early_years_foundation_stage_statutory_framework_-_for_group_and_school-based_providers.pdf" TargetMode="External"/><Relationship Id="rId19" Type="http://schemas.openxmlformats.org/officeDocument/2006/relationships/hyperlink" Target="https://www.gov.wales/sites/default/files/publications/2025-09/national-minimum-standards-for-regulated-childcare.pdf" TargetMode="External"/><Relationship Id="rId4" Type="http://schemas.openxmlformats.org/officeDocument/2006/relationships/webSettings" Target="webSettings.xml"/><Relationship Id="rId9" Type="http://schemas.openxmlformats.org/officeDocument/2006/relationships/hyperlink" Target="https://www.careinspectorate.wales/updated-guidance-completing-quality-care-review-now-available" TargetMode="External"/><Relationship Id="rId14" Type="http://schemas.openxmlformats.org/officeDocument/2006/relationships/hyperlink" Target="https://hwb.gov.wales/curriculum-for-wales/curriculum-for-funded-non-maintained-nursery-setting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morris</dc:creator>
  <cp:keywords/>
  <dc:description/>
  <cp:lastModifiedBy>vicky morris</cp:lastModifiedBy>
  <cp:revision>11</cp:revision>
  <dcterms:created xsi:type="dcterms:W3CDTF">2026-03-23T20:19:00Z</dcterms:created>
  <dcterms:modified xsi:type="dcterms:W3CDTF">2026-03-26T07:01:00Z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d768807d-1d7a-4a97-9521-18b01a800cc1</vt:lpwstr>
  </property>
</Properties>
</file>