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74071081"/>
        <w:docPartObj>
          <w:docPartGallery w:val="Cover Pages"/>
          <w:docPartUnique/>
        </w:docPartObj>
      </w:sdtPr>
      <w:sdtEndPr/>
      <w:sdtContent>
        <w:p w14:paraId="56E312D2" w14:textId="335DD5EC" w:rsidR="00306CAD" w:rsidRDefault="00306CA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055F2C1" wp14:editId="5C4EC89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BBEA72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572AAC3" wp14:editId="2B0DED7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EEFEA77" w14:textId="298F7927" w:rsidR="00306CAD" w:rsidRPr="00D339A8" w:rsidRDefault="00306CAD" w:rsidP="00D339A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D339A8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Jaroslav Demeter (2240603)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572AA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EEFEA77" w14:textId="298F7927" w:rsidR="00306CAD" w:rsidRPr="00D339A8" w:rsidRDefault="00306CAD" w:rsidP="00D339A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D339A8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Jaroslav Demeter (2240603)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5C5E13" wp14:editId="0291E9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7FB09D1" w14:textId="20D51AD7" w:rsidR="00306CAD" w:rsidRPr="00D339A8" w:rsidRDefault="00306CAD" w:rsidP="00D339A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05C5E13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7FB09D1" w14:textId="20D51AD7" w:rsidR="00306CAD" w:rsidRPr="00D339A8" w:rsidRDefault="00306CAD" w:rsidP="00D339A8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B0061E" wp14:editId="25E769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79084E" w14:textId="77F3F86F" w:rsidR="00306CAD" w:rsidRDefault="00EB23C4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86D5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Writen </w:t>
                                    </w:r>
                                    <w:r w:rsidR="005C5AD3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D4061FE" w14:textId="17FB9156" w:rsidR="00306CAD" w:rsidRDefault="005C5AD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Coaching and Mentoring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2B0061E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B79084E" w14:textId="77F3F86F" w:rsidR="00306CAD" w:rsidRDefault="00EB23C4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86D5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Writen </w:t>
                              </w:r>
                              <w:r w:rsidR="005C5AD3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D4061FE" w14:textId="17FB9156" w:rsidR="00306CAD" w:rsidRDefault="005C5AD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Coaching and Mentoring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5E6D4F4" w14:textId="77777777" w:rsidR="00D339A8" w:rsidRDefault="00306CAD">
          <w:r>
            <w:br w:type="page"/>
          </w:r>
        </w:p>
      </w:sdtContent>
    </w:sdt>
    <w:p w14:paraId="6A678732" w14:textId="03845528" w:rsidR="786194B1" w:rsidRDefault="786194B1"/>
    <w:sdt>
      <w:sdtPr>
        <w:id w:val="673672912"/>
        <w:docPartObj>
          <w:docPartGallery w:val="Table of Contents"/>
          <w:docPartUnique/>
        </w:docPartObj>
      </w:sdtPr>
      <w:sdtEndPr/>
      <w:sdtContent>
        <w:p w14:paraId="3A610226" w14:textId="1C8B5D68" w:rsidR="00F71917" w:rsidRDefault="466D510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217066447" w:history="1">
            <w:r w:rsidR="00F71917" w:rsidRPr="00784DD4">
              <w:rPr>
                <w:rStyle w:val="Hyperlink"/>
                <w:noProof/>
              </w:rPr>
              <w:t>Introduction</w:t>
            </w:r>
            <w:r w:rsidR="00F71917">
              <w:rPr>
                <w:noProof/>
                <w:webHidden/>
              </w:rPr>
              <w:tab/>
            </w:r>
            <w:r w:rsidR="00F71917">
              <w:rPr>
                <w:noProof/>
                <w:webHidden/>
              </w:rPr>
              <w:fldChar w:fldCharType="begin"/>
            </w:r>
            <w:r w:rsidR="00F71917">
              <w:rPr>
                <w:noProof/>
                <w:webHidden/>
              </w:rPr>
              <w:instrText xml:space="preserve"> PAGEREF _Toc217066447 \h </w:instrText>
            </w:r>
            <w:r w:rsidR="00F71917">
              <w:rPr>
                <w:noProof/>
                <w:webHidden/>
              </w:rPr>
            </w:r>
            <w:r w:rsidR="00F71917">
              <w:rPr>
                <w:noProof/>
                <w:webHidden/>
              </w:rPr>
              <w:fldChar w:fldCharType="separate"/>
            </w:r>
            <w:r w:rsidR="00F71917">
              <w:rPr>
                <w:noProof/>
                <w:webHidden/>
              </w:rPr>
              <w:t>3</w:t>
            </w:r>
            <w:r w:rsidR="00F71917">
              <w:rPr>
                <w:noProof/>
                <w:webHidden/>
              </w:rPr>
              <w:fldChar w:fldCharType="end"/>
            </w:r>
          </w:hyperlink>
        </w:p>
        <w:p w14:paraId="369C4F89" w14:textId="5A19BF30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48" w:history="1">
            <w:r w:rsidRPr="00784DD4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A40B8B" w14:textId="2C60C9C9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49" w:history="1">
            <w:r w:rsidRPr="00784DD4">
              <w:rPr>
                <w:rStyle w:val="Hyperlink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BA5FF" w14:textId="1BA3EDA0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50" w:history="1">
            <w:r w:rsidRPr="00784DD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FBDA96" w14:textId="78599684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51" w:history="1">
            <w:r w:rsidRPr="00784DD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D9A1C" w14:textId="5EB7CA2D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52" w:history="1">
            <w:r w:rsidRPr="00784DD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E1A69" w14:textId="1E7F719F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53" w:history="1">
            <w:r w:rsidRPr="00784DD4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7F9E6" w14:textId="3B631403" w:rsidR="00F71917" w:rsidRDefault="00F71917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7066454" w:history="1">
            <w:r w:rsidRPr="00784DD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_Toc217066454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CA1B2" w14:textId="01DAB889" w:rsidR="466D510A" w:rsidRDefault="466D510A" w:rsidP="466D510A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0F40372B" w14:textId="7C378761" w:rsidR="786194B1" w:rsidRDefault="786194B1" w:rsidP="786194B1"/>
    <w:p w14:paraId="5082AA27" w14:textId="498E0D1B" w:rsidR="786194B1" w:rsidRDefault="786194B1">
      <w:r>
        <w:br w:type="page"/>
      </w:r>
    </w:p>
    <w:p w14:paraId="677508EC" w14:textId="77777777" w:rsidR="00FE45DC" w:rsidRDefault="00FE45DC" w:rsidP="786194B1">
      <w:pPr>
        <w:pStyle w:val="Heading1"/>
      </w:pPr>
    </w:p>
    <w:p w14:paraId="2E258D11" w14:textId="7A9376F3" w:rsidR="004555C5" w:rsidRPr="002952EC" w:rsidRDefault="004555C5" w:rsidP="004555C5">
      <w:pPr>
        <w:spacing w:line="278" w:lineRule="auto"/>
        <w:rPr>
          <w:lang w:eastAsia="zh-CN"/>
        </w:rPr>
      </w:pPr>
      <w:r w:rsidRPr="00C7560F">
        <w:rPr>
          <w:lang w:eastAsia="zh-CN"/>
        </w:rPr>
        <w:t>I acknowledge the use of the AI tools listed below. I confirm that I have not presented any AI generated text as my own work. I confirm I have copies of my drafts, notes, and other resources I used before, and after the use of AI tools</w:t>
      </w:r>
      <w:r w:rsidR="00245558">
        <w:rPr>
          <w:lang w:eastAsia="zh-CN"/>
        </w:rPr>
        <w:t>,</w:t>
      </w:r>
      <w:r w:rsidRPr="00C7560F">
        <w:rPr>
          <w:lang w:eastAsia="zh-CN"/>
        </w:rPr>
        <w:t xml:space="preserve"> which I may be asked to provide in evidence. </w:t>
      </w:r>
    </w:p>
    <w:tbl>
      <w:tblPr>
        <w:tblW w:w="10767" w:type="dxa"/>
        <w:tblInd w:w="-71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686"/>
        <w:gridCol w:w="1418"/>
        <w:gridCol w:w="2830"/>
        <w:gridCol w:w="2833"/>
      </w:tblGrid>
      <w:tr w:rsidR="004555C5" w:rsidRPr="002952EC" w14:paraId="59546EF3" w14:textId="77777777" w:rsidTr="00942BA7">
        <w:trPr>
          <w:trHeight w:val="300"/>
        </w:trPr>
        <w:tc>
          <w:tcPr>
            <w:tcW w:w="36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1A18F94" w14:textId="3B18E38D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b/>
                <w:bCs/>
                <w:lang w:eastAsia="zh-CN"/>
              </w:rPr>
              <w:t xml:space="preserve">AI Tool (with </w:t>
            </w:r>
            <w:r w:rsidR="00245558">
              <w:rPr>
                <w:b/>
                <w:bCs/>
                <w:lang w:eastAsia="zh-CN"/>
              </w:rPr>
              <w:t>URL</w:t>
            </w:r>
            <w:r w:rsidRPr="002952EC">
              <w:rPr>
                <w:b/>
                <w:bCs/>
                <w:lang w:eastAsia="zh-CN"/>
              </w:rPr>
              <w:t>)</w:t>
            </w:r>
          </w:p>
        </w:tc>
        <w:tc>
          <w:tcPr>
            <w:tcW w:w="14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E0E08C4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b/>
                <w:bCs/>
                <w:lang w:eastAsia="zh-CN"/>
              </w:rPr>
              <w:t>Date used</w:t>
            </w:r>
          </w:p>
        </w:tc>
        <w:tc>
          <w:tcPr>
            <w:tcW w:w="2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B732589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b/>
                <w:bCs/>
                <w:lang w:eastAsia="zh-CN"/>
              </w:rPr>
              <w:t>Why did you use this tool</w:t>
            </w:r>
          </w:p>
        </w:tc>
        <w:tc>
          <w:tcPr>
            <w:tcW w:w="283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B73ECE8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b/>
                <w:bCs/>
                <w:lang w:eastAsia="zh-CN"/>
              </w:rPr>
              <w:t>Example prompt(s)</w:t>
            </w:r>
          </w:p>
        </w:tc>
      </w:tr>
      <w:tr w:rsidR="004555C5" w:rsidRPr="002952EC" w14:paraId="4861A710" w14:textId="77777777" w:rsidTr="00942BA7">
        <w:trPr>
          <w:trHeight w:val="300"/>
        </w:trPr>
        <w:tc>
          <w:tcPr>
            <w:tcW w:w="36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1450F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hyperlink r:id="rId11" w:tgtFrame="_blank" w:history="1">
              <w:r w:rsidRPr="002952EC">
                <w:rPr>
                  <w:i/>
                  <w:iCs/>
                  <w:color w:val="467886" w:themeColor="hyperlink"/>
                  <w:u w:val="single"/>
                  <w:lang w:eastAsia="zh-CN"/>
                </w:rPr>
                <w:t>https://www.grammarly.com</w:t>
              </w:r>
            </w:hyperlink>
            <w:r w:rsidRPr="002952EC">
              <w:rPr>
                <w:i/>
                <w:iCs/>
                <w:lang w:eastAsia="zh-CN"/>
              </w:rPr>
              <w:t> </w:t>
            </w:r>
            <w:r w:rsidRPr="002952EC">
              <w:rPr>
                <w:lang w:eastAsia="zh-CN"/>
              </w:rPr>
              <w:t> </w:t>
            </w:r>
          </w:p>
        </w:tc>
        <w:tc>
          <w:tcPr>
            <w:tcW w:w="14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8330FB0" w14:textId="47CDC0F6" w:rsidR="004555C5" w:rsidRPr="002952EC" w:rsidRDefault="00F71917" w:rsidP="00942BA7">
            <w:pPr>
              <w:spacing w:line="278" w:lineRule="auto"/>
              <w:rPr>
                <w:lang w:eastAsia="zh-CN"/>
              </w:rPr>
            </w:pPr>
            <w:r>
              <w:rPr>
                <w:i/>
                <w:iCs/>
                <w:lang w:eastAsia="zh-CN"/>
              </w:rPr>
              <w:t>19</w:t>
            </w:r>
            <w:r w:rsidR="004555C5" w:rsidRPr="002952EC">
              <w:rPr>
                <w:i/>
                <w:iCs/>
                <w:lang w:eastAsia="zh-CN"/>
              </w:rPr>
              <w:t>/</w:t>
            </w:r>
            <w:r w:rsidR="004555C5">
              <w:rPr>
                <w:i/>
                <w:iCs/>
                <w:lang w:eastAsia="zh-CN"/>
              </w:rPr>
              <w:t>12</w:t>
            </w:r>
            <w:r w:rsidR="004555C5" w:rsidRPr="002952EC">
              <w:rPr>
                <w:i/>
                <w:iCs/>
                <w:lang w:eastAsia="zh-CN"/>
              </w:rPr>
              <w:t>/202</w:t>
            </w:r>
            <w:r w:rsidR="004555C5">
              <w:rPr>
                <w:i/>
                <w:iCs/>
                <w:lang w:eastAsia="zh-CN"/>
              </w:rPr>
              <w:t>5</w:t>
            </w:r>
            <w:r w:rsidR="004555C5" w:rsidRPr="002952EC">
              <w:rPr>
                <w:lang w:eastAsia="zh-CN"/>
              </w:rPr>
              <w:t> </w:t>
            </w:r>
          </w:p>
        </w:tc>
        <w:tc>
          <w:tcPr>
            <w:tcW w:w="2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9EDB877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i/>
                <w:iCs/>
                <w:lang w:eastAsia="zh-CN"/>
              </w:rPr>
              <w:t>Check my work</w:t>
            </w:r>
            <w:r w:rsidRPr="002952EC">
              <w:rPr>
                <w:lang w:eastAsia="zh-CN"/>
              </w:rPr>
              <w:t> </w:t>
            </w:r>
          </w:p>
        </w:tc>
        <w:tc>
          <w:tcPr>
            <w:tcW w:w="283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CA8BCA" w14:textId="01A32706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i/>
                <w:iCs/>
                <w:lang w:eastAsia="zh-CN"/>
              </w:rPr>
              <w:t xml:space="preserve">Please check the following text for  grammar and </w:t>
            </w:r>
            <w:r w:rsidR="00501656">
              <w:rPr>
                <w:i/>
                <w:iCs/>
                <w:lang w:eastAsia="zh-CN"/>
              </w:rPr>
              <w:t>readability</w:t>
            </w:r>
            <w:r w:rsidRPr="002952EC">
              <w:rPr>
                <w:i/>
                <w:iCs/>
                <w:lang w:eastAsia="zh-CN"/>
              </w:rPr>
              <w:t>.</w:t>
            </w:r>
            <w:r w:rsidRPr="002952EC">
              <w:rPr>
                <w:lang w:eastAsia="zh-CN"/>
              </w:rPr>
              <w:t> </w:t>
            </w:r>
          </w:p>
        </w:tc>
      </w:tr>
      <w:tr w:rsidR="004555C5" w:rsidRPr="002952EC" w14:paraId="796EFA1A" w14:textId="77777777" w:rsidTr="00942BA7">
        <w:trPr>
          <w:trHeight w:val="300"/>
        </w:trPr>
        <w:tc>
          <w:tcPr>
            <w:tcW w:w="36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52F331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hyperlink r:id="rId12" w:history="1">
              <w:r w:rsidRPr="002952EC">
                <w:rPr>
                  <w:rStyle w:val="Hyperlink"/>
                  <w:i/>
                  <w:iCs/>
                  <w:lang w:eastAsia="zh-CN"/>
                </w:rPr>
                <w:t>https://www.g</w:t>
              </w:r>
              <w:r w:rsidRPr="009F70FE">
                <w:rPr>
                  <w:rStyle w:val="Hyperlink"/>
                  <w:i/>
                  <w:iCs/>
                  <w:lang w:eastAsia="zh-CN"/>
                </w:rPr>
                <w:t>oogle</w:t>
              </w:r>
              <w:r w:rsidRPr="002952EC">
                <w:rPr>
                  <w:rStyle w:val="Hyperlink"/>
                  <w:i/>
                  <w:iCs/>
                  <w:lang w:eastAsia="zh-CN"/>
                </w:rPr>
                <w:t>.co</w:t>
              </w:r>
              <w:r w:rsidRPr="009F70FE">
                <w:rPr>
                  <w:rStyle w:val="Hyperlink"/>
                  <w:i/>
                  <w:iCs/>
                  <w:lang w:eastAsia="zh-CN"/>
                </w:rPr>
                <w:t>.uk</w:t>
              </w:r>
            </w:hyperlink>
            <w:r w:rsidRPr="002952EC">
              <w:rPr>
                <w:i/>
                <w:iCs/>
                <w:lang w:eastAsia="zh-CN"/>
              </w:rPr>
              <w:t> </w:t>
            </w:r>
            <w:r w:rsidRPr="002952EC">
              <w:rPr>
                <w:lang w:eastAsia="zh-CN"/>
              </w:rPr>
              <w:t> </w:t>
            </w:r>
          </w:p>
        </w:tc>
        <w:tc>
          <w:tcPr>
            <w:tcW w:w="14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A488B99" w14:textId="51E182FD" w:rsidR="004555C5" w:rsidRPr="002952EC" w:rsidRDefault="00F71917" w:rsidP="00942BA7">
            <w:pPr>
              <w:spacing w:line="278" w:lineRule="auto"/>
              <w:rPr>
                <w:lang w:eastAsia="zh-CN"/>
              </w:rPr>
            </w:pPr>
            <w:r>
              <w:rPr>
                <w:i/>
                <w:iCs/>
                <w:lang w:eastAsia="zh-CN"/>
              </w:rPr>
              <w:t>25</w:t>
            </w:r>
            <w:r w:rsidR="004555C5" w:rsidRPr="002952EC">
              <w:rPr>
                <w:i/>
                <w:iCs/>
                <w:lang w:eastAsia="zh-CN"/>
              </w:rPr>
              <w:t>/</w:t>
            </w:r>
            <w:r w:rsidR="004555C5">
              <w:rPr>
                <w:i/>
                <w:iCs/>
                <w:lang w:eastAsia="zh-CN"/>
              </w:rPr>
              <w:t>11</w:t>
            </w:r>
            <w:r w:rsidR="004555C5" w:rsidRPr="002952EC">
              <w:rPr>
                <w:i/>
                <w:iCs/>
                <w:lang w:eastAsia="zh-CN"/>
              </w:rPr>
              <w:t>/202</w:t>
            </w:r>
            <w:r w:rsidR="004555C5">
              <w:rPr>
                <w:i/>
                <w:iCs/>
                <w:lang w:eastAsia="zh-CN"/>
              </w:rPr>
              <w:t>5</w:t>
            </w:r>
            <w:r w:rsidR="004555C5" w:rsidRPr="002952EC">
              <w:rPr>
                <w:lang w:eastAsia="zh-CN"/>
              </w:rPr>
              <w:t> </w:t>
            </w:r>
          </w:p>
        </w:tc>
        <w:tc>
          <w:tcPr>
            <w:tcW w:w="2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203C89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i/>
                <w:iCs/>
                <w:lang w:eastAsia="zh-CN"/>
              </w:rPr>
              <w:t>Help with</w:t>
            </w:r>
            <w:r>
              <w:rPr>
                <w:i/>
                <w:iCs/>
                <w:lang w:eastAsia="zh-CN"/>
              </w:rPr>
              <w:t xml:space="preserve"> finding sources and references</w:t>
            </w:r>
          </w:p>
        </w:tc>
        <w:tc>
          <w:tcPr>
            <w:tcW w:w="283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BEFFFA" w14:textId="1943A2E4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>
              <w:rPr>
                <w:i/>
                <w:iCs/>
                <w:lang w:eastAsia="zh-CN"/>
              </w:rPr>
              <w:t xml:space="preserve">Theories of </w:t>
            </w:r>
            <w:r w:rsidR="00501656">
              <w:rPr>
                <w:i/>
                <w:iCs/>
                <w:lang w:eastAsia="zh-CN"/>
              </w:rPr>
              <w:t>coaching and mentoring</w:t>
            </w:r>
            <w:r w:rsidR="005E589E">
              <w:rPr>
                <w:i/>
                <w:iCs/>
                <w:lang w:eastAsia="zh-CN"/>
              </w:rPr>
              <w:t>.</w:t>
            </w:r>
          </w:p>
        </w:tc>
      </w:tr>
      <w:tr w:rsidR="004555C5" w:rsidRPr="002952EC" w14:paraId="1C3C1E6B" w14:textId="77777777" w:rsidTr="00942BA7">
        <w:trPr>
          <w:trHeight w:val="300"/>
        </w:trPr>
        <w:tc>
          <w:tcPr>
            <w:tcW w:w="36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7DA0F2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hyperlink r:id="rId13" w:history="1">
              <w:r w:rsidRPr="002952EC">
                <w:rPr>
                  <w:rStyle w:val="Hyperlink"/>
                  <w:i/>
                  <w:iCs/>
                  <w:lang w:eastAsia="zh-CN"/>
                </w:rPr>
                <w:t>https://www.g</w:t>
              </w:r>
              <w:r w:rsidRPr="009F70FE">
                <w:rPr>
                  <w:rStyle w:val="Hyperlink"/>
                  <w:i/>
                  <w:iCs/>
                  <w:lang w:eastAsia="zh-CN"/>
                </w:rPr>
                <w:t>ooglescholar</w:t>
              </w:r>
              <w:r w:rsidRPr="002952EC">
                <w:rPr>
                  <w:rStyle w:val="Hyperlink"/>
                  <w:i/>
                  <w:iCs/>
                  <w:lang w:eastAsia="zh-CN"/>
                </w:rPr>
                <w:t>.co</w:t>
              </w:r>
              <w:r w:rsidRPr="009F70FE">
                <w:rPr>
                  <w:rStyle w:val="Hyperlink"/>
                  <w:i/>
                  <w:iCs/>
                  <w:lang w:eastAsia="zh-CN"/>
                </w:rPr>
                <w:t>.uk</w:t>
              </w:r>
            </w:hyperlink>
            <w:r w:rsidRPr="002952EC">
              <w:rPr>
                <w:i/>
                <w:iCs/>
                <w:lang w:eastAsia="zh-CN"/>
              </w:rPr>
              <w:t> </w:t>
            </w:r>
            <w:r w:rsidRPr="002952EC">
              <w:rPr>
                <w:lang w:eastAsia="zh-CN"/>
              </w:rPr>
              <w:t> </w:t>
            </w:r>
          </w:p>
        </w:tc>
        <w:tc>
          <w:tcPr>
            <w:tcW w:w="14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94342A" w14:textId="71E12372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lang w:eastAsia="zh-CN"/>
              </w:rPr>
              <w:t> </w:t>
            </w:r>
            <w:r w:rsidR="00F71917">
              <w:rPr>
                <w:lang w:eastAsia="zh-CN"/>
              </w:rPr>
              <w:t>0</w:t>
            </w:r>
            <w:r>
              <w:rPr>
                <w:lang w:eastAsia="zh-CN"/>
              </w:rPr>
              <w:t>3/1</w:t>
            </w:r>
            <w:r w:rsidR="00F71917">
              <w:rPr>
                <w:lang w:eastAsia="zh-CN"/>
              </w:rPr>
              <w:t>2</w:t>
            </w:r>
            <w:r>
              <w:rPr>
                <w:lang w:eastAsia="zh-CN"/>
              </w:rPr>
              <w:t>/2025</w:t>
            </w:r>
          </w:p>
        </w:tc>
        <w:tc>
          <w:tcPr>
            <w:tcW w:w="2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FA1F757" w14:textId="77777777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lang w:eastAsia="zh-CN"/>
              </w:rPr>
              <w:t> </w:t>
            </w:r>
            <w:r w:rsidRPr="002952EC">
              <w:rPr>
                <w:i/>
                <w:iCs/>
                <w:lang w:eastAsia="zh-CN"/>
              </w:rPr>
              <w:t>Help with</w:t>
            </w:r>
            <w:r w:rsidRPr="00D637B3">
              <w:rPr>
                <w:i/>
                <w:iCs/>
                <w:lang w:eastAsia="zh-CN"/>
              </w:rPr>
              <w:t xml:space="preserve"> finding sources and references</w:t>
            </w:r>
          </w:p>
        </w:tc>
        <w:tc>
          <w:tcPr>
            <w:tcW w:w="283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39A9467" w14:textId="4AA439A1" w:rsidR="004555C5" w:rsidRPr="002952EC" w:rsidRDefault="004555C5" w:rsidP="00942BA7">
            <w:pPr>
              <w:spacing w:line="278" w:lineRule="auto"/>
              <w:rPr>
                <w:lang w:eastAsia="zh-CN"/>
              </w:rPr>
            </w:pPr>
            <w:r w:rsidRPr="002952EC">
              <w:rPr>
                <w:lang w:eastAsia="zh-CN"/>
              </w:rPr>
              <w:t> </w:t>
            </w:r>
            <w:r w:rsidRPr="00C93532">
              <w:rPr>
                <w:i/>
                <w:iCs/>
                <w:lang w:eastAsia="zh-CN"/>
              </w:rPr>
              <w:t xml:space="preserve">Theories of </w:t>
            </w:r>
            <w:r w:rsidR="005E589E">
              <w:rPr>
                <w:i/>
                <w:iCs/>
                <w:lang w:eastAsia="zh-CN"/>
              </w:rPr>
              <w:t>coaching and mentoring.</w:t>
            </w:r>
          </w:p>
        </w:tc>
      </w:tr>
    </w:tbl>
    <w:p w14:paraId="434D7A82" w14:textId="77777777" w:rsidR="00FE45DC" w:rsidRDefault="00FE45DC" w:rsidP="786194B1">
      <w:pPr>
        <w:pStyle w:val="Heading1"/>
      </w:pPr>
    </w:p>
    <w:p w14:paraId="3DD15715" w14:textId="77777777" w:rsidR="004555C5" w:rsidRDefault="004555C5" w:rsidP="004555C5"/>
    <w:p w14:paraId="4D4FD710" w14:textId="77777777" w:rsidR="004555C5" w:rsidRDefault="004555C5" w:rsidP="004555C5"/>
    <w:p w14:paraId="400A5AA3" w14:textId="77777777" w:rsidR="004555C5" w:rsidRDefault="004555C5" w:rsidP="004555C5"/>
    <w:p w14:paraId="0FF8FF51" w14:textId="77777777" w:rsidR="004555C5" w:rsidRPr="004555C5" w:rsidRDefault="004555C5" w:rsidP="004555C5"/>
    <w:p w14:paraId="50988846" w14:textId="77777777" w:rsidR="00FE45DC" w:rsidRDefault="00FE45DC" w:rsidP="786194B1">
      <w:pPr>
        <w:pStyle w:val="Heading1"/>
      </w:pPr>
    </w:p>
    <w:p w14:paraId="462DA5A9" w14:textId="77777777" w:rsidR="00FE45DC" w:rsidRDefault="00FE45DC" w:rsidP="786194B1">
      <w:pPr>
        <w:pStyle w:val="Heading1"/>
      </w:pPr>
    </w:p>
    <w:p w14:paraId="09F0997B" w14:textId="77777777" w:rsidR="00FE45DC" w:rsidRDefault="00FE45DC" w:rsidP="786194B1">
      <w:pPr>
        <w:pStyle w:val="Heading1"/>
      </w:pPr>
    </w:p>
    <w:p w14:paraId="68D9C852" w14:textId="233C09CC" w:rsidR="00FE45DC" w:rsidRDefault="00FE45DC" w:rsidP="786194B1">
      <w:pPr>
        <w:pStyle w:val="Heading1"/>
      </w:pPr>
    </w:p>
    <w:p w14:paraId="1B6E1C52" w14:textId="77777777" w:rsidR="004555C5" w:rsidRDefault="004555C5" w:rsidP="004555C5"/>
    <w:p w14:paraId="61CA5C83" w14:textId="77777777" w:rsidR="004555C5" w:rsidRPr="004555C5" w:rsidRDefault="004555C5" w:rsidP="004555C5"/>
    <w:p w14:paraId="17B39B70" w14:textId="62260D51" w:rsidR="6EC8C6C0" w:rsidRDefault="6EC8C6C0" w:rsidP="786194B1">
      <w:pPr>
        <w:pStyle w:val="Heading1"/>
      </w:pPr>
      <w:bookmarkStart w:id="0" w:name="_Toc217066447"/>
      <w:r>
        <w:lastRenderedPageBreak/>
        <w:t>Introduction</w:t>
      </w:r>
      <w:bookmarkEnd w:id="0"/>
    </w:p>
    <w:p w14:paraId="1624FB6C" w14:textId="214A1D24" w:rsidR="786194B1" w:rsidRDefault="786194B1" w:rsidP="786194B1"/>
    <w:p w14:paraId="1C280681" w14:textId="2D8223FA" w:rsidR="6EC8C6C0" w:rsidRDefault="6EC8C6C0" w:rsidP="786194B1">
      <w:r>
        <w:t xml:space="preserve">I have always believed that </w:t>
      </w:r>
      <w:r w:rsidR="75482B6F">
        <w:t>coaching works</w:t>
      </w:r>
      <w:r>
        <w:t xml:space="preserve"> best when it creates a space that </w:t>
      </w:r>
      <w:r w:rsidR="361BF859">
        <w:t xml:space="preserve">people </w:t>
      </w:r>
      <w:r w:rsidR="007A7723">
        <w:t>do not</w:t>
      </w:r>
      <w:r w:rsidR="361BF859">
        <w:t xml:space="preserve"> often get in everyday working life. It gives them </w:t>
      </w:r>
      <w:r w:rsidR="2C683FD8">
        <w:t>permission</w:t>
      </w:r>
      <w:r w:rsidR="361BF859">
        <w:t xml:space="preserve"> to slow down, </w:t>
      </w:r>
      <w:r w:rsidR="5ECD4E6B">
        <w:t>think clearly and talk honestly without the fear of being judged. That belief has felt even more relevant since the pandemic, when so many w</w:t>
      </w:r>
      <w:r w:rsidR="6B7A5377">
        <w:t xml:space="preserve">orkplaces changed uncertainty became </w:t>
      </w:r>
      <w:r w:rsidR="759287B1">
        <w:t>part of</w:t>
      </w:r>
      <w:r w:rsidR="6B7A5377">
        <w:t xml:space="preserve"> everyone’s life. The shift towards hybrid working and incre</w:t>
      </w:r>
      <w:r w:rsidR="7C2AE3BC">
        <w:t>ased emotional strain has meant</w:t>
      </w:r>
      <w:r w:rsidR="00FA0F2A">
        <w:t xml:space="preserve"> that people look for </w:t>
      </w:r>
      <w:r w:rsidR="4165F4F5">
        <w:t>deeper, more</w:t>
      </w:r>
      <w:r w:rsidR="00FA0F2A">
        <w:t xml:space="preserve"> supportive conversations, and coaching has naturally risen in importance because of that (</w:t>
      </w:r>
      <w:r w:rsidR="4D5DE882">
        <w:t>Grant, 2021; Passmore &amp; Sinclair, 2021). Unlike mentoring, which focuses heavily on advice from som</w:t>
      </w:r>
      <w:r w:rsidR="68B7C626">
        <w:t xml:space="preserve">eone more experienced, coaching gives people the freedom to explore their own thinking and find answers </w:t>
      </w:r>
      <w:r w:rsidR="0A991CF4">
        <w:t>that</w:t>
      </w:r>
      <w:r w:rsidR="68B7C626">
        <w:t xml:space="preserve"> </w:t>
      </w:r>
      <w:r w:rsidR="42122639">
        <w:t>genuinely</w:t>
      </w:r>
      <w:r w:rsidR="68B7C626">
        <w:t xml:space="preserve"> make sense </w:t>
      </w:r>
      <w:r w:rsidR="7BD4C199">
        <w:t xml:space="preserve">for them (Cox et al., 2022; Cluterbuck &amp; Megginson, 2020). </w:t>
      </w:r>
      <w:r w:rsidR="007A7723">
        <w:t>I have</w:t>
      </w:r>
      <w:r w:rsidR="7BD4C199">
        <w:t xml:space="preserve"> always appreciated that differen</w:t>
      </w:r>
      <w:r w:rsidR="74D76D5A">
        <w:t>ce, because it feels more respectful and allows people to take ownership of their growth.</w:t>
      </w:r>
    </w:p>
    <w:p w14:paraId="5EFB9E31" w14:textId="2D9DCE42" w:rsidR="0091D35E" w:rsidRDefault="0091D35E" w:rsidP="786194B1">
      <w:r>
        <w:t>One thing that has become clearer to me while studying coaching is how much organisational culture shapes the way coaching</w:t>
      </w:r>
      <w:r w:rsidR="60C9950A">
        <w:t xml:space="preserve"> </w:t>
      </w:r>
      <w:r w:rsidR="79616F5F">
        <w:t>looks</w:t>
      </w:r>
      <w:r w:rsidR="60C9950A">
        <w:t xml:space="preserve"> in practice. My own organisation does not have </w:t>
      </w:r>
      <w:r w:rsidR="00245558">
        <w:t xml:space="preserve">a </w:t>
      </w:r>
      <w:r w:rsidR="60C9950A">
        <w:t xml:space="preserve">strong coaching culture, and preparing for this </w:t>
      </w:r>
      <w:r w:rsidR="0A7392BC">
        <w:t>assignment</w:t>
      </w:r>
      <w:r w:rsidR="415725D5">
        <w:t xml:space="preserve"> made me notice that more than ever. It made me compare my environment with places like Mitie plc, </w:t>
      </w:r>
      <w:r w:rsidR="00245558">
        <w:t>which</w:t>
      </w:r>
      <w:r w:rsidR="415725D5">
        <w:t xml:space="preserve"> invest in</w:t>
      </w:r>
      <w:r w:rsidR="3A8FCE2B">
        <w:t>tentionally in leadership development and reflective learning. Mitie have positioned themselves aa a desti</w:t>
      </w:r>
      <w:r w:rsidR="7286DA6D">
        <w:t>nation employer, focusing on blended learning</w:t>
      </w:r>
      <w:r w:rsidR="4D40C529">
        <w:t xml:space="preserve">, ongoing development and leadership pipelines that encourage coaching type conversations at </w:t>
      </w:r>
      <w:r w:rsidR="00DC30E5">
        <w:t>various levels</w:t>
      </w:r>
      <w:r w:rsidR="4D40C529">
        <w:t xml:space="preserve"> of the business (Miti</w:t>
      </w:r>
      <w:r w:rsidR="750439C2">
        <w:t xml:space="preserve">e, 2022; Business Culture Awards, 2024). Reading about their approach made me reflect on where coaching sits in my </w:t>
      </w:r>
      <w:r w:rsidR="6A17DCB7">
        <w:t xml:space="preserve">own workplace and what difference it would make if coaching </w:t>
      </w:r>
      <w:r w:rsidR="00245558">
        <w:t>were</w:t>
      </w:r>
      <w:r w:rsidR="6A17DCB7">
        <w:t xml:space="preserve"> something everyone was used to, not something that feels separate from normal</w:t>
      </w:r>
      <w:r w:rsidR="451D4BF9">
        <w:t xml:space="preserve"> work.</w:t>
      </w:r>
    </w:p>
    <w:p w14:paraId="6C4BCFE0" w14:textId="1E5A0BA7" w:rsidR="19912201" w:rsidRDefault="19912201" w:rsidP="786194B1">
      <w:r>
        <w:t>Whe</w:t>
      </w:r>
      <w:r w:rsidR="0BEE9ED3">
        <w:t>n</w:t>
      </w:r>
      <w:r>
        <w:t xml:space="preserve"> I coached Elena, I realised how much this context mattered. I went into </w:t>
      </w:r>
      <w:r w:rsidR="003A20F8">
        <w:t xml:space="preserve">the </w:t>
      </w:r>
      <w:r>
        <w:t xml:space="preserve">session wanting to support her, but I was also aware that </w:t>
      </w:r>
      <w:r w:rsidR="140C6797">
        <w:t xml:space="preserve">I was operating in a place where coaching is not part of the everyday culture. That </w:t>
      </w:r>
      <w:r w:rsidR="55FF3C5D">
        <w:t>awareness</w:t>
      </w:r>
      <w:r w:rsidR="140C6797">
        <w:t xml:space="preserve"> sat at the back of my mind throughout </w:t>
      </w:r>
      <w:r w:rsidR="5110B85E">
        <w:t xml:space="preserve">the session. In this reflection, I will use </w:t>
      </w:r>
      <w:r w:rsidR="003A20F8">
        <w:t>Gibbs’</w:t>
      </w:r>
      <w:r w:rsidR="5110B85E">
        <w:t xml:space="preserve"> Reflective Cycle (1988)</w:t>
      </w:r>
      <w:r w:rsidR="054B97FA">
        <w:t xml:space="preserve"> to explore the experience in detail and make sense of what I learned about coaching, myself and the influence of the wider organisational en</w:t>
      </w:r>
      <w:r w:rsidR="026BAF5F">
        <w:t>vironment.</w:t>
      </w:r>
    </w:p>
    <w:p w14:paraId="00419693" w14:textId="0CEEB9D0" w:rsidR="466D510A" w:rsidRDefault="466D510A" w:rsidP="466D510A"/>
    <w:p w14:paraId="3585AF12" w14:textId="288DAA6E" w:rsidR="466D510A" w:rsidRDefault="466D510A" w:rsidP="466D510A"/>
    <w:p w14:paraId="6A078C31" w14:textId="3E069622" w:rsidR="466D510A" w:rsidRDefault="466D510A" w:rsidP="466D510A"/>
    <w:p w14:paraId="1D74F693" w14:textId="16D3B556" w:rsidR="466D510A" w:rsidRDefault="466D510A" w:rsidP="466D510A"/>
    <w:p w14:paraId="59482F2C" w14:textId="484818D8" w:rsidR="5CE919E5" w:rsidRDefault="5CE919E5" w:rsidP="786194B1">
      <w:pPr>
        <w:pStyle w:val="Heading1"/>
      </w:pPr>
      <w:bookmarkStart w:id="1" w:name="_Toc217066448"/>
      <w:r>
        <w:lastRenderedPageBreak/>
        <w:t>Description</w:t>
      </w:r>
      <w:bookmarkEnd w:id="1"/>
    </w:p>
    <w:p w14:paraId="7EE4098C" w14:textId="5D73EDE6" w:rsidR="786194B1" w:rsidRDefault="786194B1" w:rsidP="786194B1"/>
    <w:p w14:paraId="033FAD80" w14:textId="1363E4A3" w:rsidR="5CE919E5" w:rsidRDefault="5CE919E5" w:rsidP="786194B1">
      <w:r>
        <w:t xml:space="preserve">The coaching session with Elena centred </w:t>
      </w:r>
      <w:r w:rsidR="6625194E">
        <w:t>around</w:t>
      </w:r>
      <w:r>
        <w:t xml:space="preserve"> her difficulty managing annual leave requests from her staff. She described how people would approach her informally</w:t>
      </w:r>
      <w:r w:rsidR="412BA9B3">
        <w:t xml:space="preserve">, </w:t>
      </w:r>
      <w:r w:rsidR="20C82542">
        <w:t>usually</w:t>
      </w:r>
      <w:r w:rsidR="412BA9B3">
        <w:t xml:space="preserve"> in passing </w:t>
      </w:r>
      <w:r w:rsidR="4B003663">
        <w:t>conversations, and</w:t>
      </w:r>
      <w:r w:rsidR="412BA9B3">
        <w:t xml:space="preserve"> she would give verbal approval without checking the bigger picture. This would then cause </w:t>
      </w:r>
      <w:r w:rsidR="149DEDD0">
        <w:t>problems later, especially when too many colleagues were off at the same time. It was clear that she cared about fairness, but the informal</w:t>
      </w:r>
      <w:r w:rsidR="39A28267">
        <w:t xml:space="preserve"> approach was not supporting her. This kind of issue is common in operational environments, where workloads are heavy and processes are sometimes</w:t>
      </w:r>
      <w:r w:rsidR="0261DA89">
        <w:t xml:space="preserve"> inconsistent (Armstrong &amp; Taylor, 2023).</w:t>
      </w:r>
    </w:p>
    <w:p w14:paraId="78F5877B" w14:textId="38B4A323" w:rsidR="0261DA89" w:rsidRDefault="0261DA89" w:rsidP="786194B1">
      <w:r>
        <w:t xml:space="preserve">I chose </w:t>
      </w:r>
      <w:r w:rsidR="003A20F8">
        <w:t xml:space="preserve">the </w:t>
      </w:r>
      <w:r>
        <w:t xml:space="preserve">Instant Payoff Model (Tschannen-Moran &amp;Tschannen-Moran, 2018) as the structure because </w:t>
      </w:r>
      <w:r w:rsidR="72BB3A28">
        <w:t>of the time limit and because it helps guide the conversation quickly towards clarity. I began by reconnecting w</w:t>
      </w:r>
      <w:r w:rsidR="0E18D9CD">
        <w:t>ith her, talking briefly about her holiday. That small moment helped ground us both, and I could feel myself relax a l</w:t>
      </w:r>
      <w:r w:rsidR="6C9DB531">
        <w:t xml:space="preserve">ittle. Afterwards, I revisited the coaching </w:t>
      </w:r>
      <w:r w:rsidR="588AC362">
        <w:t>contract,</w:t>
      </w:r>
      <w:r w:rsidR="6C9DB531">
        <w:t xml:space="preserve"> so she knew exactly what to expect, something widely recommended in coaching</w:t>
      </w:r>
      <w:r w:rsidR="43E4DE14">
        <w:t xml:space="preserve"> literature to build </w:t>
      </w:r>
      <w:r w:rsidR="56102644">
        <w:t>clarity</w:t>
      </w:r>
      <w:r w:rsidR="43E4DE14">
        <w:t xml:space="preserve"> and psychological safety (Rogers, 2021).</w:t>
      </w:r>
    </w:p>
    <w:p w14:paraId="6DA058C8" w14:textId="6D85164A" w:rsidR="43E4DE14" w:rsidRDefault="43E4DE14" w:rsidP="786194B1">
      <w:r>
        <w:t xml:space="preserve">As she explained the situation, it became clear that part of the challenge was emotional. She admitted </w:t>
      </w:r>
      <w:r w:rsidR="7F5609C6">
        <w:t xml:space="preserve">that she sometimes felt disorganised or guilty when clashes happened, and this led her to avoid tightening the process. I encouraged her </w:t>
      </w:r>
      <w:r w:rsidR="5E69C1C3">
        <w:t xml:space="preserve">to describe what a more effective system would look like, drawing on the future orientated techniques that are common in </w:t>
      </w:r>
      <w:r w:rsidR="00DC30E5">
        <w:t>purposeful</w:t>
      </w:r>
      <w:r w:rsidR="300EB6A2">
        <w:t xml:space="preserve"> coaching (Green &amp; Grant, 2020). Her future vision was clear,</w:t>
      </w:r>
      <w:r w:rsidR="391EF982">
        <w:t xml:space="preserve"> </w:t>
      </w:r>
      <w:r w:rsidR="300EB6A2">
        <w:t>structure,</w:t>
      </w:r>
      <w:r w:rsidR="66F492F8">
        <w:t xml:space="preserve"> </w:t>
      </w:r>
      <w:r w:rsidR="300EB6A2">
        <w:t>fairness, predictability and less stress.</w:t>
      </w:r>
    </w:p>
    <w:p w14:paraId="2F4AFCFE" w14:textId="5CB139D6" w:rsidR="4B73F9FD" w:rsidRDefault="4B73F9FD" w:rsidP="786194B1">
      <w:r>
        <w:t xml:space="preserve">We then explored </w:t>
      </w:r>
      <w:r w:rsidR="0008349A">
        <w:t>actions</w:t>
      </w:r>
      <w:r>
        <w:t xml:space="preserve">. She </w:t>
      </w:r>
      <w:r w:rsidR="007A7723">
        <w:t>produced</w:t>
      </w:r>
      <w:r>
        <w:t xml:space="preserve"> several, including using the shared calendar correctly and establishing clear approval</w:t>
      </w:r>
      <w:r w:rsidR="7AC68641">
        <w:t xml:space="preserve"> rules. By the end, she said she felt lighter and more in control. The observer later commented that my questioning was strong and that Elena was able</w:t>
      </w:r>
      <w:r w:rsidR="4C7027FB">
        <w:t xml:space="preserve"> to design her own solutions, which reassured me that the coaching had been meaningful.</w:t>
      </w:r>
    </w:p>
    <w:p w14:paraId="3AE76504" w14:textId="171399EA" w:rsidR="2EBC8EB1" w:rsidRDefault="2EBC8EB1" w:rsidP="786194B1">
      <w:r>
        <w:t xml:space="preserve">But the observer also pointed out that </w:t>
      </w:r>
      <w:r w:rsidR="003A20F8">
        <w:t>I</w:t>
      </w:r>
      <w:r>
        <w:t xml:space="preserve"> did not explore the ‘’blocks’’ section </w:t>
      </w:r>
      <w:r w:rsidR="003A20F8">
        <w:t>deeply</w:t>
      </w:r>
      <w:r>
        <w:t xml:space="preserve"> enough. That feedback matched </w:t>
      </w:r>
      <w:r w:rsidR="4DEF694B">
        <w:t xml:space="preserve">my own </w:t>
      </w:r>
      <w:r w:rsidR="003A20F8">
        <w:t>feelings</w:t>
      </w:r>
      <w:r w:rsidR="4DEF694B">
        <w:t xml:space="preserve">. I knew during the session that I had rushed that part. I also relied on my notes more than </w:t>
      </w:r>
      <w:r w:rsidR="003A20F8">
        <w:t>I</w:t>
      </w:r>
      <w:r w:rsidR="4DEF694B">
        <w:t xml:space="preserve"> should have, whic</w:t>
      </w:r>
      <w:r w:rsidR="068D7307">
        <w:t>h occasionally broke the flow. Presence is such a central element of coaching (Kimsey-House et al., 201</w:t>
      </w:r>
      <w:r w:rsidR="1406048B">
        <w:t>8), and each time I looked down, I felt myself pull away from the moment.</w:t>
      </w:r>
    </w:p>
    <w:p w14:paraId="4452A157" w14:textId="2FEE0859" w:rsidR="786194B1" w:rsidRDefault="786194B1" w:rsidP="786194B1"/>
    <w:p w14:paraId="32DED982" w14:textId="1CD79CC5" w:rsidR="1406048B" w:rsidRDefault="1406048B" w:rsidP="786194B1">
      <w:pPr>
        <w:pStyle w:val="Heading1"/>
      </w:pPr>
      <w:bookmarkStart w:id="2" w:name="_Toc217066449"/>
      <w:r>
        <w:lastRenderedPageBreak/>
        <w:t>Feelings</w:t>
      </w:r>
      <w:bookmarkEnd w:id="2"/>
    </w:p>
    <w:p w14:paraId="7194B6E8" w14:textId="0A1F38DA" w:rsidR="786194B1" w:rsidRDefault="786194B1" w:rsidP="786194B1"/>
    <w:p w14:paraId="07FB90DA" w14:textId="5F32A4BD" w:rsidR="5BF020A8" w:rsidRDefault="5BF020A8" w:rsidP="786194B1">
      <w:r>
        <w:t>I felt a mix of anticipation and nerves before the session. Even though I enjoy coaching, t</w:t>
      </w:r>
      <w:r w:rsidR="20C0B120">
        <w:t>here is always a part of me that worries about the structure, the timing and whether I will ask the right questions. This tension is common for deve</w:t>
      </w:r>
      <w:r w:rsidR="6CE6C0EC">
        <w:t xml:space="preserve">loping coaches, who often feel pressure to follow models too strictly (van Nieuwerburgh, 2020). </w:t>
      </w:r>
      <w:r w:rsidR="4F3CFF95">
        <w:t>Once the conversation started, I relaxed. The rapport felt natural, and I could feel myself connecting to what Elena was saying. Her hone</w:t>
      </w:r>
      <w:r w:rsidR="2DC35740">
        <w:t>sty made it easier for me to be present.</w:t>
      </w:r>
    </w:p>
    <w:p w14:paraId="79874CCC" w14:textId="285734CA" w:rsidR="2DC35740" w:rsidRDefault="2DC35740" w:rsidP="786194B1">
      <w:r>
        <w:t xml:space="preserve">At the same time, I </w:t>
      </w:r>
      <w:r w:rsidR="003A20F8">
        <w:t>became</w:t>
      </w:r>
      <w:r>
        <w:t xml:space="preserve"> aware that I was still thinking about the model in the back of my mind. This created a small internal conflict, part of m</w:t>
      </w:r>
      <w:r w:rsidR="04884B9B">
        <w:t xml:space="preserve">e wanted to trust the flow of the conversation, while another part kept checking if I was following each </w:t>
      </w:r>
      <w:r w:rsidR="1F545EEB">
        <w:t>stage</w:t>
      </w:r>
      <w:r w:rsidR="04884B9B">
        <w:t xml:space="preserve"> correctly. This balancing act has been</w:t>
      </w:r>
      <w:r w:rsidR="3035D77B">
        <w:t xml:space="preserve"> mentioned in coaching research, especially </w:t>
      </w:r>
      <w:r w:rsidR="003A20F8">
        <w:t>for</w:t>
      </w:r>
      <w:r w:rsidR="3035D77B">
        <w:t xml:space="preserve"> newer </w:t>
      </w:r>
      <w:r w:rsidR="0E646BB7">
        <w:t>practitioners</w:t>
      </w:r>
      <w:r w:rsidR="3035D77B">
        <w:t xml:space="preserve"> who are still building confidence (Bachkirova et al</w:t>
      </w:r>
      <w:r w:rsidR="038255E6">
        <w:t>,. 2020).</w:t>
      </w:r>
    </w:p>
    <w:p w14:paraId="2CD46113" w14:textId="54A7AC72" w:rsidR="038255E6" w:rsidRDefault="038255E6" w:rsidP="786194B1">
      <w:r>
        <w:t>After the session&lt; I had mixed feelings. I felt proud of what Elena achieved, and relieved that she left feeling clearer. But I also fel</w:t>
      </w:r>
      <w:r w:rsidR="6AA375F5">
        <w:t xml:space="preserve">t annoyed at myself for not fully exploring her deeper blocks. I sensed there was more beneath the surface, </w:t>
      </w:r>
      <w:r w:rsidR="0008349A">
        <w:t>linked</w:t>
      </w:r>
      <w:r w:rsidR="151DDB82">
        <w:t xml:space="preserve"> to team culture or confidence, but I did not go there. I also reflected on my reliance on notes. Every time</w:t>
      </w:r>
      <w:r w:rsidR="27F74CDD">
        <w:t xml:space="preserve"> I looked down, I felt myself break eye contact and lose connection, which reminded me of Hawkins’ (2</w:t>
      </w:r>
      <w:r w:rsidR="58C8043A">
        <w:t xml:space="preserve">021) </w:t>
      </w:r>
      <w:r w:rsidR="3C298D44">
        <w:t>emphasis</w:t>
      </w:r>
      <w:r w:rsidR="58C8043A">
        <w:t xml:space="preserve"> on presence and active listening. These moments taught me a lot about what I need to develop.</w:t>
      </w:r>
    </w:p>
    <w:p w14:paraId="7D084A8D" w14:textId="7767B2D4" w:rsidR="786194B1" w:rsidRDefault="786194B1" w:rsidP="786194B1"/>
    <w:p w14:paraId="4D26109E" w14:textId="63859847" w:rsidR="50070A59" w:rsidRDefault="50070A59" w:rsidP="786194B1">
      <w:pPr>
        <w:pStyle w:val="Heading1"/>
      </w:pPr>
      <w:bookmarkStart w:id="3" w:name="_Toc217066450"/>
      <w:r>
        <w:t>Evaluation</w:t>
      </w:r>
      <w:bookmarkEnd w:id="3"/>
    </w:p>
    <w:p w14:paraId="286EBE84" w14:textId="7EA13A13" w:rsidR="786194B1" w:rsidRDefault="786194B1" w:rsidP="786194B1"/>
    <w:p w14:paraId="7780C806" w14:textId="478EBB8D" w:rsidR="50070A59" w:rsidRDefault="50070A59" w:rsidP="786194B1">
      <w:r>
        <w:t>Looking back, several aspects of the coaching session went well. I built rapport quickly, which created warmth and openness, an importa</w:t>
      </w:r>
      <w:r w:rsidR="14E720E0">
        <w:t>nt foundation in person centred coaching (de Haan &amp; Gannon, 2022). Re-establishing the coaching contract helped create</w:t>
      </w:r>
      <w:r w:rsidR="3B5AA6CE">
        <w:t xml:space="preserve"> transparency, something that increases client trust (Cox et al., 2022). I asked questions that encouraged reflection</w:t>
      </w:r>
      <w:r w:rsidR="28587395">
        <w:t xml:space="preserve">, and I resisted giving advice, which is something I have been actively trying to improve. Staying </w:t>
      </w:r>
      <w:r w:rsidR="2176316C">
        <w:t>nondirective is a core element of effective coaching (Whitmore, 2021), and I am pleased that I maintained that.</w:t>
      </w:r>
    </w:p>
    <w:p w14:paraId="57A997CE" w14:textId="438A8AEF" w:rsidR="2176316C" w:rsidRDefault="2176316C" w:rsidP="786194B1">
      <w:r>
        <w:t xml:space="preserve">However, the weaker aspects of my performance had a real impact. </w:t>
      </w:r>
      <w:r w:rsidR="003A20F8">
        <w:t>Not</w:t>
      </w:r>
      <w:r>
        <w:t xml:space="preserve"> exploring the blocks </w:t>
      </w:r>
      <w:r w:rsidR="23D4D66B">
        <w:t>thoroughly</w:t>
      </w:r>
      <w:r>
        <w:t xml:space="preserve"> enough meant we missed a deeper understanding of what</w:t>
      </w:r>
      <w:r w:rsidR="69D28C8C">
        <w:t xml:space="preserve"> was holding Elena back. Research shows that exploring emotional, motivational and systemic blockers significantly increases coaching</w:t>
      </w:r>
      <w:r w:rsidR="18575579">
        <w:t xml:space="preserve"> effectiveness because it helps clients understand the pattern behind their behaviour (Hawkins &amp; Turner, 2021</w:t>
      </w:r>
      <w:r w:rsidR="1B3626F9">
        <w:t xml:space="preserve">; </w:t>
      </w:r>
      <w:r w:rsidR="1B3626F9">
        <w:lastRenderedPageBreak/>
        <w:t>Passmore, 2023). By rushing this step, I kept the conversation more surface level than it needed to be.</w:t>
      </w:r>
    </w:p>
    <w:p w14:paraId="1A3C2E60" w14:textId="5372FCFF" w:rsidR="1B3626F9" w:rsidRDefault="1B3626F9" w:rsidP="786194B1">
      <w:r>
        <w:t>My reliance on notes interrupted my natural presence, which limited my at</w:t>
      </w:r>
      <w:r w:rsidR="032CF6AD">
        <w:t xml:space="preserve">onement during key moments. Presence is repeatedly described as one of the most important coaching </w:t>
      </w:r>
      <w:r w:rsidR="02E7E922">
        <w:t>competencies</w:t>
      </w:r>
      <w:r w:rsidR="032CF6AD">
        <w:t xml:space="preserve"> (Kimsey</w:t>
      </w:r>
      <w:r w:rsidR="2EA550D2">
        <w:t xml:space="preserve">-House et al., 2018). I could feel the difference in the energy each time I looked down. I also did not explore organisational </w:t>
      </w:r>
      <w:r w:rsidR="70739B12">
        <w:t xml:space="preserve">or team dynamics in enough depth. These systemic factors often shape individual behaviour more than </w:t>
      </w:r>
      <w:r w:rsidR="00775BEE">
        <w:t>people</w:t>
      </w:r>
      <w:r w:rsidR="70739B12">
        <w:t xml:space="preserve"> realise (Hawkins</w:t>
      </w:r>
      <w:r w:rsidR="67A5CFB5">
        <w:t xml:space="preserve">, 2021), so not addressing them </w:t>
      </w:r>
      <w:r w:rsidR="00775BEE">
        <w:t>limits</w:t>
      </w:r>
      <w:r w:rsidR="67A5CFB5">
        <w:t xml:space="preserve"> the depth of the conversation.</w:t>
      </w:r>
    </w:p>
    <w:p w14:paraId="13CEF723" w14:textId="7926C902" w:rsidR="004C6262" w:rsidRDefault="004C6262" w:rsidP="786194B1">
      <w:r>
        <w:t xml:space="preserve">I also </w:t>
      </w:r>
      <w:r w:rsidR="006C5699">
        <w:t>became aware that my workplace context influenced my emotional response during the session.</w:t>
      </w:r>
      <w:r w:rsidR="002A6C28">
        <w:t xml:space="preserve"> Working in an organisation where coaching is not </w:t>
      </w:r>
      <w:r w:rsidR="00BF4BD9">
        <w:t xml:space="preserve">inserted made me feel </w:t>
      </w:r>
      <w:r w:rsidR="00EC5B7C">
        <w:t xml:space="preserve">more </w:t>
      </w:r>
      <w:r w:rsidR="00E76081">
        <w:t>cautious</w:t>
      </w:r>
      <w:r w:rsidR="00EC5B7C">
        <w:t xml:space="preserve"> about exploring emotions or challenging assumptions. This created tension</w:t>
      </w:r>
      <w:r w:rsidR="000D78DC">
        <w:t xml:space="preserve"> between trusting the coaching process and staying within what felt culturally acceptable.</w:t>
      </w:r>
      <w:r w:rsidR="00336007">
        <w:t xml:space="preserve"> Organisational culture is </w:t>
      </w:r>
      <w:r w:rsidR="00E76081">
        <w:t>known</w:t>
      </w:r>
      <w:r w:rsidR="00336007">
        <w:t xml:space="preserve"> to shape psychological safety and confidence</w:t>
      </w:r>
      <w:r w:rsidR="00FA7124">
        <w:t xml:space="preserve"> in reflective conversations (Hawkins, 2021; de Haan and Gannon, 2022), </w:t>
      </w:r>
      <w:r w:rsidR="00E76081">
        <w:t>helping me recognise that my feelings were influenced not only by my coaching ability, but also by the environment in which I work.</w:t>
      </w:r>
    </w:p>
    <w:p w14:paraId="2071F665" w14:textId="51E033FA" w:rsidR="786194B1" w:rsidRDefault="786194B1" w:rsidP="786194B1"/>
    <w:p w14:paraId="06EF280C" w14:textId="59EF620C" w:rsidR="67A5CFB5" w:rsidRDefault="67A5CFB5" w:rsidP="786194B1">
      <w:pPr>
        <w:pStyle w:val="Heading1"/>
      </w:pPr>
      <w:bookmarkStart w:id="4" w:name="_Toc217066451"/>
      <w:r>
        <w:t>Analysis</w:t>
      </w:r>
      <w:bookmarkEnd w:id="4"/>
    </w:p>
    <w:p w14:paraId="00FE7DFF" w14:textId="77E3347E" w:rsidR="786194B1" w:rsidRDefault="786194B1" w:rsidP="786194B1"/>
    <w:p w14:paraId="738EE535" w14:textId="6899EEBD" w:rsidR="786194B1" w:rsidRDefault="57FDC963" w:rsidP="786194B1">
      <w:r>
        <w:t>W</w:t>
      </w:r>
      <w:r w:rsidR="4F800724">
        <w:t xml:space="preserve">hen I analyse the session through the lens of coaching theory, I can see both my strengths </w:t>
      </w:r>
      <w:r w:rsidR="405BDC55">
        <w:t>and my limitations more clearly. I used active listening well, reflected emotions accurately and helped Elena visualise her f</w:t>
      </w:r>
      <w:r w:rsidR="43D898D8">
        <w:t xml:space="preserve">uture goal. All elements supported by coaching literature </w:t>
      </w:r>
      <w:r w:rsidR="00FE023A">
        <w:t>are</w:t>
      </w:r>
      <w:r w:rsidR="43D898D8">
        <w:t xml:space="preserve"> essential to promoting insight and change (Grant, 202</w:t>
      </w:r>
      <w:r w:rsidR="1E45E960">
        <w:t xml:space="preserve">2; Joseph, 2021). The </w:t>
      </w:r>
      <w:r w:rsidR="00DC30E5">
        <w:t>purposeful</w:t>
      </w:r>
      <w:r w:rsidR="1E45E960">
        <w:t xml:space="preserve"> elements of the model aligned well with Elena’s practical issue</w:t>
      </w:r>
      <w:r w:rsidR="4959448F">
        <w:t>, and her ability to generate her own actions shows that the session encouraged autonomy, which is a core outcome of effective coaching (I</w:t>
      </w:r>
      <w:r w:rsidR="77974D8B">
        <w:t>CF, 2023).</w:t>
      </w:r>
    </w:p>
    <w:p w14:paraId="7F73AD82" w14:textId="5E9591EC" w:rsidR="77974D8B" w:rsidRDefault="77974D8B" w:rsidP="466D510A">
      <w:r>
        <w:t>However, my weaknesses reflect common developmental patterns. I moved too quickly towards actions, which many novice coaches do when th</w:t>
      </w:r>
      <w:r w:rsidR="4EED5417">
        <w:t>ey feel pressure to fix something (Gilbert &amp; Whittleworth, 2021). This meant I did not sit lo</w:t>
      </w:r>
      <w:r w:rsidR="0A53D790">
        <w:t xml:space="preserve">ng enough in the exploration phase. Silence could have helped, but I found myself </w:t>
      </w:r>
      <w:r w:rsidR="00D91739">
        <w:t>filling</w:t>
      </w:r>
      <w:r w:rsidR="0A53D790">
        <w:t xml:space="preserve"> it. This </w:t>
      </w:r>
      <w:r w:rsidR="385A2BB0">
        <w:t xml:space="preserve">aligns with research highlighting that newer coaches often struggle with allowing silence to do this </w:t>
      </w:r>
      <w:r w:rsidR="5ECBD3EB">
        <w:t>work (Jones et al, 2023).</w:t>
      </w:r>
    </w:p>
    <w:p w14:paraId="4D263007" w14:textId="56CC8BFB" w:rsidR="5ECBD3EB" w:rsidRDefault="5ECBD3EB" w:rsidP="466D510A">
      <w:r>
        <w:t>Thinking about wider organisational culture helped me understand this session better.</w:t>
      </w:r>
      <w:r w:rsidR="60A57237">
        <w:t xml:space="preserve"> Reflecting on Mitie plc showed how much </w:t>
      </w:r>
      <w:r w:rsidR="00D91739">
        <w:t>difference</w:t>
      </w:r>
      <w:r w:rsidR="60A57237">
        <w:t xml:space="preserve"> a coaching culture makes. Mitie's investment</w:t>
      </w:r>
      <w:r w:rsidR="123C1864">
        <w:t xml:space="preserve">s in leadership development, reflective practice and </w:t>
      </w:r>
      <w:bookmarkStart w:id="5" w:name="_Int_YIRxhsdg"/>
      <w:r w:rsidR="123C1864">
        <w:t>long term</w:t>
      </w:r>
      <w:bookmarkEnd w:id="5"/>
      <w:r w:rsidR="123C1864">
        <w:t xml:space="preserve"> learning </w:t>
      </w:r>
      <w:r w:rsidR="00D91739">
        <w:lastRenderedPageBreak/>
        <w:t>create</w:t>
      </w:r>
      <w:r w:rsidR="123C1864">
        <w:t xml:space="preserve"> an environment where deeper c</w:t>
      </w:r>
      <w:r w:rsidR="3FA2DE44">
        <w:t xml:space="preserve">oaching </w:t>
      </w:r>
      <w:r w:rsidR="00D91739">
        <w:t>conversations</w:t>
      </w:r>
      <w:r w:rsidR="3FA2DE44">
        <w:t xml:space="preserve"> are normal, not unusual (Mitie, 2022). If coaching is </w:t>
      </w:r>
      <w:r w:rsidR="5CB2AFD0">
        <w:t>implemented in a culture, managers feel more confident to explore emotions, challenge thinking and address systemic</w:t>
      </w:r>
      <w:r w:rsidR="68E2DAA8">
        <w:t xml:space="preserve"> issues (Business Culture Award, 2024).</w:t>
      </w:r>
    </w:p>
    <w:p w14:paraId="40E429B8" w14:textId="7C462BF4" w:rsidR="68E2DAA8" w:rsidRDefault="68E2DAA8" w:rsidP="466D510A">
      <w:r>
        <w:t>Comparing th</w:t>
      </w:r>
      <w:r w:rsidR="30AD2A1A">
        <w:t xml:space="preserve">is with my own workplace helped me realise that my </w:t>
      </w:r>
      <w:r w:rsidR="3A25162D">
        <w:t>hesitation</w:t>
      </w:r>
      <w:r w:rsidR="30AD2A1A">
        <w:t xml:space="preserve"> might not be purely personal, the culture around </w:t>
      </w:r>
      <w:r w:rsidR="7C33FC9A">
        <w:t xml:space="preserve">me also influences how comfortable I feel going deeper. Culture shapes </w:t>
      </w:r>
      <w:r w:rsidR="48389235">
        <w:t>behaviour</w:t>
      </w:r>
      <w:r w:rsidR="7C33FC9A">
        <w:t xml:space="preserve">, and </w:t>
      </w:r>
      <w:r w:rsidR="0008349A">
        <w:t>I</w:t>
      </w:r>
      <w:r w:rsidR="7C33FC9A">
        <w:t xml:space="preserve"> felt the limits of my environment du</w:t>
      </w:r>
      <w:r w:rsidR="639F5565">
        <w:t>ring the session.</w:t>
      </w:r>
    </w:p>
    <w:p w14:paraId="0DDC16CF" w14:textId="7B15EDE5" w:rsidR="466D510A" w:rsidRDefault="466D510A" w:rsidP="466D510A"/>
    <w:p w14:paraId="57314CC5" w14:textId="5A0E7EE3" w:rsidR="639F5565" w:rsidRDefault="639F5565" w:rsidP="466D510A">
      <w:pPr>
        <w:pStyle w:val="Heading1"/>
      </w:pPr>
      <w:bookmarkStart w:id="6" w:name="_Toc217066452"/>
      <w:r>
        <w:t>Conclusion</w:t>
      </w:r>
      <w:bookmarkEnd w:id="6"/>
    </w:p>
    <w:p w14:paraId="09CF4EA9" w14:textId="3ADC26B7" w:rsidR="466D510A" w:rsidRDefault="466D510A" w:rsidP="466D510A"/>
    <w:p w14:paraId="78120929" w14:textId="44C05AA5" w:rsidR="639F5565" w:rsidRDefault="639F5565" w:rsidP="466D510A">
      <w:r>
        <w:t xml:space="preserve">Overall, the coaching session was </w:t>
      </w:r>
      <w:r w:rsidR="6AAD1274">
        <w:t>valuable</w:t>
      </w:r>
      <w:r>
        <w:t>, both for Elena and for me. She gained clarity, structure and confidence, and I gained insight in</w:t>
      </w:r>
      <w:r w:rsidR="4088D15E">
        <w:t xml:space="preserve">to my coaching tendencies. I now understand that while I have </w:t>
      </w:r>
      <w:r w:rsidR="1737AC73">
        <w:t>strengths</w:t>
      </w:r>
      <w:r w:rsidR="4088D15E">
        <w:t xml:space="preserve"> in empathy, rapport and questioning. </w:t>
      </w:r>
      <w:r w:rsidR="3C67A780">
        <w:t>I need to work on presence, exploring blocks more deeply and developing systemic awareness.</w:t>
      </w:r>
    </w:p>
    <w:p w14:paraId="78D7C727" w14:textId="721B7901" w:rsidR="3C67A780" w:rsidRDefault="3C67A780" w:rsidP="466D510A">
      <w:r>
        <w:t xml:space="preserve">The session also helped me appreciate the role of organisational culture. Thinking about companies like Mitie, and how they </w:t>
      </w:r>
      <w:r w:rsidR="2763386C">
        <w:t>integrate</w:t>
      </w:r>
      <w:r>
        <w:t xml:space="preserve"> coaching</w:t>
      </w:r>
      <w:r w:rsidR="7EFC70E3">
        <w:t xml:space="preserve"> into everyday leadership, made me reflect on how important culture is for shaping coaching confidence and depth. Coaching does not happen </w:t>
      </w:r>
      <w:r w:rsidR="2FAEF631">
        <w:t>in a vacu</w:t>
      </w:r>
      <w:r w:rsidR="3520B91B">
        <w:t>u</w:t>
      </w:r>
      <w:r w:rsidR="2FAEF631">
        <w:t xml:space="preserve">m, it is </w:t>
      </w:r>
      <w:r w:rsidR="5B919DCE">
        <w:t>influenced</w:t>
      </w:r>
      <w:r w:rsidR="2FAEF631">
        <w:t xml:space="preserve"> by the expectations and norms around it. Recognising </w:t>
      </w:r>
      <w:r w:rsidR="5D415909">
        <w:t>this has helped me understand the kind of culture I want to contribute to as I develop.</w:t>
      </w:r>
    </w:p>
    <w:p w14:paraId="3BC538CA" w14:textId="28EB3330" w:rsidR="005A5E23" w:rsidRDefault="005A5E23" w:rsidP="466D510A">
      <w:r>
        <w:t>This coaching</w:t>
      </w:r>
      <w:r w:rsidR="00374021">
        <w:t xml:space="preserve"> experience has also prompted me to reflect on how my learning will translate into my day to day work practice. Rather </w:t>
      </w:r>
      <w:r w:rsidR="00F66B54">
        <w:t xml:space="preserve">than </w:t>
      </w:r>
      <w:r w:rsidR="00374021">
        <w:t>seeing</w:t>
      </w:r>
      <w:r w:rsidR="00C13F04">
        <w:t xml:space="preserve"> coaching as something that only happens in formal sessions, I am beginning to view it as </w:t>
      </w:r>
      <w:r w:rsidR="00A749AE">
        <w:t xml:space="preserve">a way of being at work. Developing </w:t>
      </w:r>
      <w:r w:rsidR="00F66B54">
        <w:t xml:space="preserve">a </w:t>
      </w:r>
      <w:r w:rsidR="00A749AE">
        <w:t>stronger presence will influence how I listen in everyday conversations, allowing colleagues</w:t>
      </w:r>
      <w:r w:rsidR="003501FB">
        <w:t xml:space="preserve"> to feel more heard and less rushed. Similar</w:t>
      </w:r>
      <w:r w:rsidR="00215B3C">
        <w:t>ly, becoming more confident in exploring blocks</w:t>
      </w:r>
      <w:r w:rsidR="00DA329A">
        <w:t xml:space="preserve"> will support me in management discussions, where issues are often addressed at </w:t>
      </w:r>
      <w:r w:rsidR="00F66B54">
        <w:t xml:space="preserve">the </w:t>
      </w:r>
      <w:r w:rsidR="00DA329A">
        <w:t>surface</w:t>
      </w:r>
      <w:r w:rsidR="00E83ED3">
        <w:t xml:space="preserve"> level due to time pressure. By slowing conversations down and asking more reflective questions, I can help</w:t>
      </w:r>
      <w:r w:rsidR="00F66B54">
        <w:t xml:space="preserve"> colleagues think more deeply about patterns in their behaviour rather than jumping straight to solutions.</w:t>
      </w:r>
    </w:p>
    <w:p w14:paraId="583F7452" w14:textId="3D075D46" w:rsidR="466D510A" w:rsidRDefault="466D510A" w:rsidP="466D510A"/>
    <w:p w14:paraId="1001F744" w14:textId="7D6B4ED5" w:rsidR="3F59A988" w:rsidRDefault="3F59A988" w:rsidP="466D510A">
      <w:pPr>
        <w:pStyle w:val="Heading1"/>
      </w:pPr>
      <w:bookmarkStart w:id="7" w:name="_Toc217066453"/>
      <w:r>
        <w:lastRenderedPageBreak/>
        <w:t>Action plan</w:t>
      </w:r>
      <w:bookmarkEnd w:id="7"/>
    </w:p>
    <w:p w14:paraId="13E912F3" w14:textId="1E47E01E" w:rsidR="3F59A988" w:rsidRDefault="3F59A988" w:rsidP="466D510A">
      <w:r>
        <w:t>Over the next six months, I want to deepen my coaching practice by focusing on presence, exploration and systemic awareness. One of my key</w:t>
      </w:r>
      <w:r w:rsidR="0B6AF583">
        <w:t xml:space="preserve"> goals is to reduce my </w:t>
      </w:r>
      <w:r w:rsidR="39E6A3D5">
        <w:t>reliance</w:t>
      </w:r>
      <w:r w:rsidR="0B6AF583">
        <w:t xml:space="preserve"> on notes. Research emphasises that presence is one of the strongest predictors</w:t>
      </w:r>
      <w:r w:rsidR="27B3E3F2">
        <w:t xml:space="preserve"> of coaching effectiveness (Kimse-House et al., 2018), so I will </w:t>
      </w:r>
      <w:r w:rsidR="4E289CA0">
        <w:t>practice coaching with minimal prompts and rely more on my own listening. I will also create a brief reflection log after each coaching</w:t>
      </w:r>
      <w:r w:rsidR="2DD5142B">
        <w:t xml:space="preserve"> conversation so I can track any improvements or recurring </w:t>
      </w:r>
      <w:r w:rsidR="27C49CE6">
        <w:t>patterns</w:t>
      </w:r>
      <w:r w:rsidR="2DD5142B">
        <w:t>.</w:t>
      </w:r>
    </w:p>
    <w:p w14:paraId="338ED9F9" w14:textId="081449C1" w:rsidR="7966D7C3" w:rsidRDefault="7966D7C3" w:rsidP="466D510A">
      <w:r>
        <w:t>I want to build confidence exploring blocks, so I will revisit resources on the Instant Payoff Model and complete a coaching MOOC that foc</w:t>
      </w:r>
      <w:r w:rsidR="0CF8FF94">
        <w:t xml:space="preserve">uses on questioning skills. I will also study Hawking’s (2021) work on systemic coaching style </w:t>
      </w:r>
      <w:r w:rsidR="6966B0A1">
        <w:t xml:space="preserve">discussions to </w:t>
      </w:r>
      <w:r w:rsidR="2CF1B67B">
        <w:t>colleagues</w:t>
      </w:r>
      <w:r w:rsidR="6966B0A1">
        <w:t xml:space="preserve"> and asking for feedback.</w:t>
      </w:r>
    </w:p>
    <w:p w14:paraId="70D4259D" w14:textId="2E5EA3CA" w:rsidR="6966B0A1" w:rsidRDefault="0008349A" w:rsidP="466D510A">
      <w:r>
        <w:t>I</w:t>
      </w:r>
      <w:r w:rsidR="6966B0A1">
        <w:t xml:space="preserve"> hope to make coaching a natural part of how I communicate at work. I want to become the kind of coach who makes people feel hear</w:t>
      </w:r>
      <w:r w:rsidR="4D2E3F85">
        <w:t>d, supported and capable, not just during formal sessions but in everyday interactions. This experience has reminded me that coaching is a jo</w:t>
      </w:r>
      <w:r w:rsidR="19B2C389">
        <w:t>urney, and I feel motivated to keep developing.</w:t>
      </w:r>
    </w:p>
    <w:p w14:paraId="6B92B518" w14:textId="3C3B2C3F" w:rsidR="466D510A" w:rsidRDefault="466D510A" w:rsidP="466D510A"/>
    <w:p w14:paraId="143ED109" w14:textId="18101700" w:rsidR="466D510A" w:rsidRDefault="466D510A" w:rsidP="466D510A"/>
    <w:p w14:paraId="33A17A84" w14:textId="385AAA6B" w:rsidR="466D510A" w:rsidRDefault="466D510A" w:rsidP="466D510A">
      <w:pPr>
        <w:pStyle w:val="Heading1"/>
      </w:pPr>
    </w:p>
    <w:p w14:paraId="5ACF2604" w14:textId="0BA6959A" w:rsidR="786194B1" w:rsidRDefault="30C17DE6" w:rsidP="466D510A">
      <w:pPr>
        <w:pStyle w:val="Heading1"/>
      </w:pPr>
      <w:bookmarkStart w:id="8" w:name="_Toc217066454"/>
      <w:r>
        <w:t>References</w:t>
      </w:r>
      <w:bookmarkEnd w:id="8"/>
      <w:r>
        <w:t xml:space="preserve"> </w:t>
      </w:r>
    </w:p>
    <w:p w14:paraId="0B98AC43" w14:textId="4B7E618C" w:rsidR="466D510A" w:rsidRDefault="466D510A" w:rsidP="466D510A"/>
    <w:p w14:paraId="2B9FB06A" w14:textId="46069428" w:rsidR="30C17DE6" w:rsidRDefault="30C17DE6" w:rsidP="466D510A">
      <w:r w:rsidRPr="466D510A">
        <w:rPr>
          <w:rFonts w:ascii="Aptos" w:eastAsia="Aptos" w:hAnsi="Aptos" w:cs="Aptos"/>
        </w:rPr>
        <w:t xml:space="preserve">Armstrong, M. &amp; Taylor, S. (2023). </w:t>
      </w:r>
      <w:r w:rsidRPr="466D510A">
        <w:rPr>
          <w:rFonts w:ascii="Aptos" w:eastAsia="Aptos" w:hAnsi="Aptos" w:cs="Aptos"/>
          <w:i/>
          <w:iCs/>
        </w:rPr>
        <w:t>Armstrong’s Handbook of Human Resource Management Practice</w:t>
      </w:r>
      <w:r w:rsidRPr="466D510A">
        <w:rPr>
          <w:rFonts w:ascii="Aptos" w:eastAsia="Aptos" w:hAnsi="Aptos" w:cs="Aptos"/>
        </w:rPr>
        <w:t>. 17th ed. Kogan Page</w:t>
      </w:r>
    </w:p>
    <w:p w14:paraId="5BC95E8A" w14:textId="2BB75FE5" w:rsidR="30C17DE6" w:rsidRDefault="30C17DE6" w:rsidP="466D510A">
      <w:pPr>
        <w:rPr>
          <w:rFonts w:ascii="Aptos" w:eastAsia="Aptos" w:hAnsi="Aptos" w:cs="Aptos"/>
        </w:rPr>
      </w:pPr>
      <w:r>
        <w:br/>
      </w:r>
      <w:r w:rsidRPr="466D510A">
        <w:rPr>
          <w:rFonts w:ascii="Aptos" w:eastAsia="Aptos" w:hAnsi="Aptos" w:cs="Aptos"/>
        </w:rPr>
        <w:t xml:space="preserve">Bachkirova, T., Cox, E. &amp; Clutterbuck, D. (2020). </w:t>
      </w:r>
      <w:r w:rsidRPr="466D510A">
        <w:rPr>
          <w:rFonts w:ascii="Aptos" w:eastAsia="Aptos" w:hAnsi="Aptos" w:cs="Aptos"/>
          <w:i/>
          <w:iCs/>
        </w:rPr>
        <w:t>The Complete Handbook of Coaching</w:t>
      </w:r>
      <w:r w:rsidRPr="466D510A">
        <w:rPr>
          <w:rFonts w:ascii="Aptos" w:eastAsia="Aptos" w:hAnsi="Aptos" w:cs="Aptos"/>
        </w:rPr>
        <w:t>. 4th ed. Sage</w:t>
      </w:r>
    </w:p>
    <w:p w14:paraId="5C6A4E1C" w14:textId="68B01E59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Business Culture Awards (2024). </w:t>
      </w:r>
      <w:r w:rsidRPr="466D510A">
        <w:rPr>
          <w:rFonts w:ascii="Aptos" w:eastAsia="Aptos" w:hAnsi="Aptos" w:cs="Aptos"/>
          <w:i/>
          <w:iCs/>
        </w:rPr>
        <w:t>Mitie Leadership Case Study</w:t>
      </w:r>
      <w:r w:rsidRPr="466D510A">
        <w:rPr>
          <w:rFonts w:ascii="Aptos" w:eastAsia="Aptos" w:hAnsi="Aptos" w:cs="Aptos"/>
        </w:rPr>
        <w:t>. Business Culture Foundation</w:t>
      </w:r>
    </w:p>
    <w:p w14:paraId="610EF3C4" w14:textId="4783140C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Clutterbuck, D. &amp; Megginson, D. (2020). </w:t>
      </w:r>
      <w:r w:rsidRPr="466D510A">
        <w:rPr>
          <w:rFonts w:ascii="Aptos" w:eastAsia="Aptos" w:hAnsi="Aptos" w:cs="Aptos"/>
          <w:i/>
          <w:iCs/>
        </w:rPr>
        <w:t>Coaching and Mentoring</w:t>
      </w:r>
      <w:r w:rsidRPr="466D510A">
        <w:rPr>
          <w:rFonts w:ascii="Aptos" w:eastAsia="Aptos" w:hAnsi="Aptos" w:cs="Aptos"/>
        </w:rPr>
        <w:t>. Routledge</w:t>
      </w:r>
    </w:p>
    <w:p w14:paraId="4545E072" w14:textId="7D2B4DF2" w:rsidR="30C17DE6" w:rsidRDefault="30C17DE6" w:rsidP="466D510A">
      <w:r>
        <w:lastRenderedPageBreak/>
        <w:br/>
      </w:r>
      <w:r w:rsidRPr="466D510A">
        <w:rPr>
          <w:rFonts w:ascii="Aptos" w:eastAsia="Aptos" w:hAnsi="Aptos" w:cs="Aptos"/>
        </w:rPr>
        <w:t xml:space="preserve">Cox, E., Bachkirova, T. &amp; Clutterbuck, D. (2022). </w:t>
      </w:r>
      <w:r w:rsidRPr="466D510A">
        <w:rPr>
          <w:rFonts w:ascii="Aptos" w:eastAsia="Aptos" w:hAnsi="Aptos" w:cs="Aptos"/>
          <w:i/>
          <w:iCs/>
        </w:rPr>
        <w:t>Theoretical Foundations of Coaching</w:t>
      </w:r>
      <w:r w:rsidRPr="466D510A">
        <w:rPr>
          <w:rFonts w:ascii="Aptos" w:eastAsia="Aptos" w:hAnsi="Aptos" w:cs="Aptos"/>
        </w:rPr>
        <w:t>. Sage</w:t>
      </w:r>
    </w:p>
    <w:p w14:paraId="44CBDE4A" w14:textId="77777777" w:rsidR="00654704" w:rsidRDefault="00654704" w:rsidP="466D510A"/>
    <w:p w14:paraId="2935AB99" w14:textId="529AEED8" w:rsidR="00654704" w:rsidRDefault="00654704" w:rsidP="466D510A">
      <w:r w:rsidRPr="00654704">
        <w:t xml:space="preserve">de Haan, E. and Gannon, J. (2022) </w:t>
      </w:r>
      <w:r w:rsidRPr="00654704">
        <w:rPr>
          <w:i/>
          <w:iCs/>
        </w:rPr>
        <w:t>Coaching with Colleagues: An Action Guide for One-to-One Coaching in Organisations</w:t>
      </w:r>
      <w:r w:rsidRPr="00654704">
        <w:t>. 2nd edn. London: Kogan Page</w:t>
      </w:r>
    </w:p>
    <w:p w14:paraId="216CF764" w14:textId="5C1B9526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de Haan, E. &amp; Gannon, J. (2022). </w:t>
      </w:r>
      <w:r w:rsidRPr="466D510A">
        <w:rPr>
          <w:rFonts w:ascii="Aptos" w:eastAsia="Aptos" w:hAnsi="Aptos" w:cs="Aptos"/>
          <w:i/>
          <w:iCs/>
        </w:rPr>
        <w:t>Psychology in Executive Coaching</w:t>
      </w:r>
      <w:r w:rsidRPr="466D510A">
        <w:rPr>
          <w:rFonts w:ascii="Aptos" w:eastAsia="Aptos" w:hAnsi="Aptos" w:cs="Aptos"/>
        </w:rPr>
        <w:t>. Routledge</w:t>
      </w:r>
    </w:p>
    <w:p w14:paraId="50F53607" w14:textId="56D3892D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Gibbs, G. (1988). </w:t>
      </w:r>
      <w:r w:rsidRPr="466D510A">
        <w:rPr>
          <w:rFonts w:ascii="Aptos" w:eastAsia="Aptos" w:hAnsi="Aptos" w:cs="Aptos"/>
          <w:i/>
          <w:iCs/>
        </w:rPr>
        <w:t>Learning by Doing</w:t>
      </w:r>
      <w:r w:rsidRPr="466D510A">
        <w:rPr>
          <w:rFonts w:ascii="Aptos" w:eastAsia="Aptos" w:hAnsi="Aptos" w:cs="Aptos"/>
        </w:rPr>
        <w:t>. Oxford Polytechnic</w:t>
      </w:r>
    </w:p>
    <w:p w14:paraId="61D47223" w14:textId="64CA53E1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Gilbert, J. &amp; Whittleworth, M. (2021). </w:t>
      </w:r>
      <w:r w:rsidRPr="466D510A">
        <w:rPr>
          <w:rFonts w:ascii="Aptos" w:eastAsia="Aptos" w:hAnsi="Aptos" w:cs="Aptos"/>
          <w:i/>
          <w:iCs/>
        </w:rPr>
        <w:t>Coaching Skills for Leaders</w:t>
      </w:r>
      <w:r w:rsidRPr="466D510A">
        <w:rPr>
          <w:rFonts w:ascii="Aptos" w:eastAsia="Aptos" w:hAnsi="Aptos" w:cs="Aptos"/>
        </w:rPr>
        <w:t>. Kogan Page</w:t>
      </w:r>
    </w:p>
    <w:p w14:paraId="37629B80" w14:textId="3F7F9CED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Grant, A.M. (2021). "Coaching during uncertainty." </w:t>
      </w:r>
      <w:r w:rsidRPr="466D510A">
        <w:rPr>
          <w:rFonts w:ascii="Aptos" w:eastAsia="Aptos" w:hAnsi="Aptos" w:cs="Aptos"/>
          <w:i/>
          <w:iCs/>
        </w:rPr>
        <w:t>International Coaching Psychology Review</w:t>
      </w:r>
      <w:r w:rsidRPr="466D510A">
        <w:rPr>
          <w:rFonts w:ascii="Aptos" w:eastAsia="Aptos" w:hAnsi="Aptos" w:cs="Aptos"/>
        </w:rPr>
        <w:t>, 16(2), 5–18</w:t>
      </w:r>
    </w:p>
    <w:p w14:paraId="11FCE6E2" w14:textId="08FC450E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Grant, A.M. (2022). </w:t>
      </w:r>
      <w:proofErr w:type="gramStart"/>
      <w:r w:rsidRPr="466D510A">
        <w:rPr>
          <w:rFonts w:ascii="Aptos" w:eastAsia="Aptos" w:hAnsi="Aptos" w:cs="Aptos"/>
          <w:i/>
          <w:iCs/>
        </w:rPr>
        <w:t>Solution-Focused</w:t>
      </w:r>
      <w:proofErr w:type="gramEnd"/>
      <w:r w:rsidRPr="466D510A">
        <w:rPr>
          <w:rFonts w:ascii="Aptos" w:eastAsia="Aptos" w:hAnsi="Aptos" w:cs="Aptos"/>
          <w:i/>
          <w:iCs/>
        </w:rPr>
        <w:t xml:space="preserve"> Coaching in Practice</w:t>
      </w:r>
      <w:r w:rsidRPr="466D510A">
        <w:rPr>
          <w:rFonts w:ascii="Aptos" w:eastAsia="Aptos" w:hAnsi="Aptos" w:cs="Aptos"/>
        </w:rPr>
        <w:t>. Routledge</w:t>
      </w:r>
    </w:p>
    <w:p w14:paraId="0E5B7638" w14:textId="428894B8" w:rsidR="30C17DE6" w:rsidRDefault="30C17DE6" w:rsidP="466D510A">
      <w:pPr>
        <w:rPr>
          <w:rFonts w:ascii="Aptos" w:eastAsia="Aptos" w:hAnsi="Aptos" w:cs="Aptos"/>
        </w:rPr>
      </w:pPr>
      <w:r>
        <w:br/>
      </w:r>
      <w:r w:rsidRPr="466D510A">
        <w:rPr>
          <w:rFonts w:ascii="Aptos" w:eastAsia="Aptos" w:hAnsi="Aptos" w:cs="Aptos"/>
        </w:rPr>
        <w:t xml:space="preserve">Green, S. &amp; Grant, A. (2020). </w:t>
      </w:r>
      <w:r w:rsidRPr="466D510A">
        <w:rPr>
          <w:rFonts w:ascii="Aptos" w:eastAsia="Aptos" w:hAnsi="Aptos" w:cs="Aptos"/>
          <w:i/>
          <w:iCs/>
        </w:rPr>
        <w:t>Positive Psychology Coaching</w:t>
      </w:r>
      <w:r w:rsidRPr="466D510A">
        <w:rPr>
          <w:rFonts w:ascii="Aptos" w:eastAsia="Aptos" w:hAnsi="Aptos" w:cs="Aptos"/>
        </w:rPr>
        <w:t>. Routledge</w:t>
      </w:r>
    </w:p>
    <w:p w14:paraId="39284B28" w14:textId="77777777" w:rsidR="00C104C0" w:rsidRDefault="00C104C0" w:rsidP="466D510A"/>
    <w:p w14:paraId="172FF23F" w14:textId="1CC9C430" w:rsidR="00C104C0" w:rsidRDefault="00C104C0" w:rsidP="466D510A">
      <w:r w:rsidRPr="00C104C0">
        <w:t>Hawkins, P. (2021)</w:t>
      </w:r>
      <w:r>
        <w:t>.</w:t>
      </w:r>
      <w:r w:rsidRPr="00C104C0">
        <w:t xml:space="preserve"> </w:t>
      </w:r>
      <w:r w:rsidRPr="00C104C0">
        <w:rPr>
          <w:i/>
          <w:iCs/>
        </w:rPr>
        <w:t>Leadership Team Coaching: Developing Collective Transformational Leadership</w:t>
      </w:r>
      <w:r w:rsidRPr="00C104C0">
        <w:t>. 3rd edn. London: Kogan Page</w:t>
      </w:r>
    </w:p>
    <w:p w14:paraId="34A68ED3" w14:textId="483AEA01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Hawkins, P. (2021). </w:t>
      </w:r>
      <w:r w:rsidRPr="466D510A">
        <w:rPr>
          <w:rFonts w:ascii="Aptos" w:eastAsia="Aptos" w:hAnsi="Aptos" w:cs="Aptos"/>
          <w:i/>
          <w:iCs/>
        </w:rPr>
        <w:t>Leadership Team Coaching</w:t>
      </w:r>
      <w:r w:rsidRPr="466D510A">
        <w:rPr>
          <w:rFonts w:ascii="Aptos" w:eastAsia="Aptos" w:hAnsi="Aptos" w:cs="Aptos"/>
        </w:rPr>
        <w:t>. 4th ed. Kogan Page</w:t>
      </w:r>
    </w:p>
    <w:p w14:paraId="36AC1F20" w14:textId="2496E8E5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Hawkins, P. &amp; Turner, E. (2021). </w:t>
      </w:r>
      <w:r w:rsidRPr="466D510A">
        <w:rPr>
          <w:rFonts w:ascii="Aptos" w:eastAsia="Aptos" w:hAnsi="Aptos" w:cs="Aptos"/>
          <w:i/>
          <w:iCs/>
        </w:rPr>
        <w:t>Systemic Coaching</w:t>
      </w:r>
      <w:r w:rsidRPr="466D510A">
        <w:rPr>
          <w:rFonts w:ascii="Aptos" w:eastAsia="Aptos" w:hAnsi="Aptos" w:cs="Aptos"/>
        </w:rPr>
        <w:t>. Routledge</w:t>
      </w:r>
    </w:p>
    <w:p w14:paraId="184F2C14" w14:textId="2D165EA2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International Coaching Federation (ICF) (2023). </w:t>
      </w:r>
      <w:r w:rsidRPr="466D510A">
        <w:rPr>
          <w:rFonts w:ascii="Aptos" w:eastAsia="Aptos" w:hAnsi="Aptos" w:cs="Aptos"/>
          <w:i/>
          <w:iCs/>
        </w:rPr>
        <w:t>Global Coaching Study</w:t>
      </w:r>
      <w:r w:rsidRPr="466D510A">
        <w:rPr>
          <w:rFonts w:ascii="Aptos" w:eastAsia="Aptos" w:hAnsi="Aptos" w:cs="Aptos"/>
        </w:rPr>
        <w:t>. ICF</w:t>
      </w:r>
    </w:p>
    <w:p w14:paraId="7F8B6EB6" w14:textId="6B5626B2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Jones, R., Woods, S. &amp; Guillaume, Y. (2023). “Coaching and employee </w:t>
      </w:r>
      <w:r w:rsidR="00BC743C" w:rsidRPr="466D510A">
        <w:rPr>
          <w:rFonts w:ascii="Aptos" w:eastAsia="Aptos" w:hAnsi="Aptos" w:cs="Aptos"/>
        </w:rPr>
        <w:t>performance.</w:t>
      </w:r>
    </w:p>
    <w:p w14:paraId="24F97788" w14:textId="66E4F824" w:rsidR="30C17DE6" w:rsidRDefault="30C17DE6" w:rsidP="466D510A">
      <w:r w:rsidRPr="466D510A">
        <w:rPr>
          <w:rFonts w:ascii="Aptos" w:eastAsia="Aptos" w:hAnsi="Aptos" w:cs="Aptos"/>
        </w:rPr>
        <w:t xml:space="preserve"> </w:t>
      </w:r>
      <w:r w:rsidRPr="466D510A">
        <w:rPr>
          <w:rFonts w:ascii="Aptos" w:eastAsia="Aptos" w:hAnsi="Aptos" w:cs="Aptos"/>
          <w:i/>
          <w:iCs/>
        </w:rPr>
        <w:t>Journal of Occupational Psychology</w:t>
      </w:r>
      <w:r w:rsidRPr="466D510A">
        <w:rPr>
          <w:rFonts w:ascii="Aptos" w:eastAsia="Aptos" w:hAnsi="Aptos" w:cs="Aptos"/>
        </w:rPr>
        <w:t>, 96(3), 645–662</w:t>
      </w:r>
    </w:p>
    <w:p w14:paraId="0E38C58F" w14:textId="7471A815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Joseph, S. (2021). </w:t>
      </w:r>
      <w:r w:rsidRPr="466D510A">
        <w:rPr>
          <w:rFonts w:ascii="Aptos" w:eastAsia="Aptos" w:hAnsi="Aptos" w:cs="Aptos"/>
          <w:i/>
          <w:iCs/>
        </w:rPr>
        <w:t>Person-Centred Coaching Psychology</w:t>
      </w:r>
      <w:r w:rsidRPr="466D510A">
        <w:rPr>
          <w:rFonts w:ascii="Aptos" w:eastAsia="Aptos" w:hAnsi="Aptos" w:cs="Aptos"/>
        </w:rPr>
        <w:t>. Wiley</w:t>
      </w:r>
    </w:p>
    <w:p w14:paraId="06F099CC" w14:textId="3E7F40CD" w:rsidR="30C17DE6" w:rsidRDefault="30C17DE6" w:rsidP="466D510A">
      <w:r>
        <w:lastRenderedPageBreak/>
        <w:br/>
      </w:r>
      <w:r w:rsidRPr="466D510A">
        <w:rPr>
          <w:rFonts w:ascii="Aptos" w:eastAsia="Aptos" w:hAnsi="Aptos" w:cs="Aptos"/>
        </w:rPr>
        <w:t xml:space="preserve">Kimsey-House, H. et al. (2018). </w:t>
      </w:r>
      <w:r w:rsidRPr="466D510A">
        <w:rPr>
          <w:rFonts w:ascii="Aptos" w:eastAsia="Aptos" w:hAnsi="Aptos" w:cs="Aptos"/>
          <w:i/>
          <w:iCs/>
        </w:rPr>
        <w:t>Co-Active Coaching</w:t>
      </w:r>
      <w:r w:rsidRPr="466D510A">
        <w:rPr>
          <w:rFonts w:ascii="Aptos" w:eastAsia="Aptos" w:hAnsi="Aptos" w:cs="Aptos"/>
        </w:rPr>
        <w:t>. 4th ed. Nicholas Brealey</w:t>
      </w:r>
    </w:p>
    <w:p w14:paraId="571C2EBB" w14:textId="6A261C01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Mitie plc (2022). </w:t>
      </w:r>
      <w:r w:rsidRPr="466D510A">
        <w:rPr>
          <w:rFonts w:ascii="Aptos" w:eastAsia="Aptos" w:hAnsi="Aptos" w:cs="Aptos"/>
          <w:i/>
          <w:iCs/>
        </w:rPr>
        <w:t>Annual Report &amp; Leadership Development Strategy</w:t>
      </w:r>
      <w:r w:rsidRPr="466D510A">
        <w:rPr>
          <w:rFonts w:ascii="Aptos" w:eastAsia="Aptos" w:hAnsi="Aptos" w:cs="Aptos"/>
        </w:rPr>
        <w:t>. Mitie Group</w:t>
      </w:r>
    </w:p>
    <w:p w14:paraId="48CF0204" w14:textId="28CAB40F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Passmore, J. (2023). </w:t>
      </w:r>
      <w:r w:rsidRPr="466D510A">
        <w:rPr>
          <w:rFonts w:ascii="Aptos" w:eastAsia="Aptos" w:hAnsi="Aptos" w:cs="Aptos"/>
          <w:i/>
          <w:iCs/>
        </w:rPr>
        <w:t>The Coaches’ Handbook</w:t>
      </w:r>
      <w:r w:rsidRPr="466D510A">
        <w:rPr>
          <w:rFonts w:ascii="Aptos" w:eastAsia="Aptos" w:hAnsi="Aptos" w:cs="Aptos"/>
        </w:rPr>
        <w:t>. Routledge</w:t>
      </w:r>
    </w:p>
    <w:p w14:paraId="3C30C4E4" w14:textId="06E1DAF9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Passmore, J. &amp; Sinclair, A. (2021). “Coaching in the pandemic.” </w:t>
      </w:r>
      <w:r w:rsidRPr="466D510A">
        <w:rPr>
          <w:rFonts w:ascii="Aptos" w:eastAsia="Aptos" w:hAnsi="Aptos" w:cs="Aptos"/>
          <w:i/>
          <w:iCs/>
        </w:rPr>
        <w:t>Coaching at Work</w:t>
      </w:r>
      <w:r w:rsidRPr="466D510A">
        <w:rPr>
          <w:rFonts w:ascii="Aptos" w:eastAsia="Aptos" w:hAnsi="Aptos" w:cs="Aptos"/>
        </w:rPr>
        <w:t>, 16(1)</w:t>
      </w:r>
    </w:p>
    <w:p w14:paraId="11703E1A" w14:textId="5A5E629B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Rogers, J. (2021). </w:t>
      </w:r>
      <w:r w:rsidRPr="466D510A">
        <w:rPr>
          <w:rFonts w:ascii="Aptos" w:eastAsia="Aptos" w:hAnsi="Aptos" w:cs="Aptos"/>
          <w:i/>
          <w:iCs/>
        </w:rPr>
        <w:t>Coaching Skills: A Handbook</w:t>
      </w:r>
      <w:r w:rsidRPr="466D510A">
        <w:rPr>
          <w:rFonts w:ascii="Aptos" w:eastAsia="Aptos" w:hAnsi="Aptos" w:cs="Aptos"/>
        </w:rPr>
        <w:t>. 5th ed. McGraw-Hill</w:t>
      </w:r>
    </w:p>
    <w:p w14:paraId="5E680B9D" w14:textId="174FDB47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Stober, D. &amp; Grant, A.M. (2021). </w:t>
      </w:r>
      <w:r w:rsidRPr="466D510A">
        <w:rPr>
          <w:rFonts w:ascii="Aptos" w:eastAsia="Aptos" w:hAnsi="Aptos" w:cs="Aptos"/>
          <w:i/>
          <w:iCs/>
        </w:rPr>
        <w:t>Evidence-Based Coaching Handbook</w:t>
      </w:r>
      <w:r w:rsidRPr="466D510A">
        <w:rPr>
          <w:rFonts w:ascii="Aptos" w:eastAsia="Aptos" w:hAnsi="Aptos" w:cs="Aptos"/>
        </w:rPr>
        <w:t>. Wiley</w:t>
      </w:r>
    </w:p>
    <w:p w14:paraId="2419E69E" w14:textId="1E7767C7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Tschannen-Moran, B. &amp; Tschannen-Moran, M. (2018). </w:t>
      </w:r>
      <w:r w:rsidRPr="466D510A">
        <w:rPr>
          <w:rFonts w:ascii="Aptos" w:eastAsia="Aptos" w:hAnsi="Aptos" w:cs="Aptos"/>
          <w:i/>
          <w:iCs/>
        </w:rPr>
        <w:t>The Instant Payoff Coaching Model</w:t>
      </w:r>
      <w:r w:rsidRPr="466D510A">
        <w:rPr>
          <w:rFonts w:ascii="Aptos" w:eastAsia="Aptos" w:hAnsi="Aptos" w:cs="Aptos"/>
        </w:rPr>
        <w:t>. Jossey-Bass</w:t>
      </w:r>
    </w:p>
    <w:p w14:paraId="48161DDC" w14:textId="5CE063B2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van Nieuwerburgh, C. (2020). </w:t>
      </w:r>
      <w:r w:rsidRPr="466D510A">
        <w:rPr>
          <w:rFonts w:ascii="Aptos" w:eastAsia="Aptos" w:hAnsi="Aptos" w:cs="Aptos"/>
          <w:i/>
          <w:iCs/>
        </w:rPr>
        <w:t>An Introduction to Coaching Skills</w:t>
      </w:r>
      <w:r w:rsidRPr="466D510A">
        <w:rPr>
          <w:rFonts w:ascii="Aptos" w:eastAsia="Aptos" w:hAnsi="Aptos" w:cs="Aptos"/>
        </w:rPr>
        <w:t>. Sage</w:t>
      </w:r>
    </w:p>
    <w:p w14:paraId="48EF7B65" w14:textId="54BF6FFF" w:rsidR="30C17DE6" w:rsidRDefault="30C17DE6" w:rsidP="466D510A">
      <w:r>
        <w:br/>
      </w:r>
      <w:r w:rsidRPr="466D510A">
        <w:rPr>
          <w:rFonts w:ascii="Aptos" w:eastAsia="Aptos" w:hAnsi="Aptos" w:cs="Aptos"/>
        </w:rPr>
        <w:t xml:space="preserve">Whitmore, J. (2021). </w:t>
      </w:r>
      <w:r w:rsidRPr="466D510A">
        <w:rPr>
          <w:rFonts w:ascii="Aptos" w:eastAsia="Aptos" w:hAnsi="Aptos" w:cs="Aptos"/>
          <w:i/>
          <w:iCs/>
        </w:rPr>
        <w:t>Coaching for Performance</w:t>
      </w:r>
      <w:r w:rsidRPr="466D510A">
        <w:rPr>
          <w:rFonts w:ascii="Aptos" w:eastAsia="Aptos" w:hAnsi="Aptos" w:cs="Aptos"/>
        </w:rPr>
        <w:t>. 6th ed. Nicholas Brealey</w:t>
      </w:r>
    </w:p>
    <w:p w14:paraId="5B21CF0F" w14:textId="28DA88E3" w:rsidR="786194B1" w:rsidRDefault="786194B1">
      <w:r>
        <w:br w:type="page"/>
      </w:r>
    </w:p>
    <w:p w14:paraId="086735C9" w14:textId="54271FBC" w:rsidR="786194B1" w:rsidRDefault="786194B1" w:rsidP="786194B1"/>
    <w:sectPr w:rsidR="786194B1" w:rsidSect="00306CA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F495A1" w14:textId="77777777" w:rsidR="00012B72" w:rsidRDefault="00012B72" w:rsidP="0090091A">
      <w:pPr>
        <w:spacing w:after="0" w:line="240" w:lineRule="auto"/>
      </w:pPr>
      <w:r>
        <w:separator/>
      </w:r>
    </w:p>
  </w:endnote>
  <w:endnote w:type="continuationSeparator" w:id="0">
    <w:p w14:paraId="651224C5" w14:textId="77777777" w:rsidR="00012B72" w:rsidRDefault="00012B72" w:rsidP="009009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1E7C02" w14:textId="77777777" w:rsidR="00012B72" w:rsidRDefault="00012B72" w:rsidP="0090091A">
      <w:pPr>
        <w:spacing w:after="0" w:line="240" w:lineRule="auto"/>
      </w:pPr>
      <w:r>
        <w:separator/>
      </w:r>
    </w:p>
  </w:footnote>
  <w:footnote w:type="continuationSeparator" w:id="0">
    <w:p w14:paraId="74F9D476" w14:textId="77777777" w:rsidR="00012B72" w:rsidRDefault="00012B72" w:rsidP="0090091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7lM5PugTNIoYg" int2:id="IoS5KQ0n">
      <int2:state int2:value="Rejected" int2:type="spell"/>
    </int2:textHash>
    <int2:bookmark int2:bookmarkName="_Int_YIRxhsdg" int2:invalidationBookmarkName="" int2:hashCode="MoY5WIGzvRNW3f" int2:id="Y3XJYRY0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4A21E7"/>
    <w:rsid w:val="00012B72"/>
    <w:rsid w:val="000245AB"/>
    <w:rsid w:val="0008349A"/>
    <w:rsid w:val="000D78DC"/>
    <w:rsid w:val="00215B3C"/>
    <w:rsid w:val="00245558"/>
    <w:rsid w:val="002A6C28"/>
    <w:rsid w:val="00306CAD"/>
    <w:rsid w:val="00336007"/>
    <w:rsid w:val="003501FB"/>
    <w:rsid w:val="00374021"/>
    <w:rsid w:val="003A20F8"/>
    <w:rsid w:val="004555C5"/>
    <w:rsid w:val="004A43D9"/>
    <w:rsid w:val="004C6262"/>
    <w:rsid w:val="00501656"/>
    <w:rsid w:val="005A5E23"/>
    <w:rsid w:val="005B7E64"/>
    <w:rsid w:val="005C5AD3"/>
    <w:rsid w:val="005E589E"/>
    <w:rsid w:val="00654704"/>
    <w:rsid w:val="006A39BA"/>
    <w:rsid w:val="006C5699"/>
    <w:rsid w:val="00775BEE"/>
    <w:rsid w:val="007A7723"/>
    <w:rsid w:val="0084749B"/>
    <w:rsid w:val="00884CA7"/>
    <w:rsid w:val="00886D50"/>
    <w:rsid w:val="0090091A"/>
    <w:rsid w:val="00900B88"/>
    <w:rsid w:val="0091D35E"/>
    <w:rsid w:val="00A17244"/>
    <w:rsid w:val="00A4678C"/>
    <w:rsid w:val="00A749AE"/>
    <w:rsid w:val="00A90BE5"/>
    <w:rsid w:val="00B51A35"/>
    <w:rsid w:val="00BC51D3"/>
    <w:rsid w:val="00BC743C"/>
    <w:rsid w:val="00BF4BD9"/>
    <w:rsid w:val="00C104C0"/>
    <w:rsid w:val="00C13F04"/>
    <w:rsid w:val="00C83F5B"/>
    <w:rsid w:val="00D20E1B"/>
    <w:rsid w:val="00D339A8"/>
    <w:rsid w:val="00D91739"/>
    <w:rsid w:val="00DA329A"/>
    <w:rsid w:val="00DC30E5"/>
    <w:rsid w:val="00E76081"/>
    <w:rsid w:val="00E83ED3"/>
    <w:rsid w:val="00EB23C4"/>
    <w:rsid w:val="00EC5B7C"/>
    <w:rsid w:val="00F66B54"/>
    <w:rsid w:val="00F71917"/>
    <w:rsid w:val="00FA0F2A"/>
    <w:rsid w:val="00FA7124"/>
    <w:rsid w:val="00FE023A"/>
    <w:rsid w:val="00FE45DC"/>
    <w:rsid w:val="02264CE8"/>
    <w:rsid w:val="022E6711"/>
    <w:rsid w:val="0261DA89"/>
    <w:rsid w:val="026BAF5F"/>
    <w:rsid w:val="02E7E922"/>
    <w:rsid w:val="032CF6AD"/>
    <w:rsid w:val="038255E6"/>
    <w:rsid w:val="0449914B"/>
    <w:rsid w:val="04884B9B"/>
    <w:rsid w:val="053149C9"/>
    <w:rsid w:val="054B97FA"/>
    <w:rsid w:val="05CCADCF"/>
    <w:rsid w:val="05DBBEEF"/>
    <w:rsid w:val="060910E7"/>
    <w:rsid w:val="068D7307"/>
    <w:rsid w:val="06C43E28"/>
    <w:rsid w:val="0865B9DE"/>
    <w:rsid w:val="08B61D19"/>
    <w:rsid w:val="08DC9EC7"/>
    <w:rsid w:val="093D75BF"/>
    <w:rsid w:val="09D72FC5"/>
    <w:rsid w:val="0A3BC31B"/>
    <w:rsid w:val="0A53D790"/>
    <w:rsid w:val="0A7392BC"/>
    <w:rsid w:val="0A991CF4"/>
    <w:rsid w:val="0AA63A42"/>
    <w:rsid w:val="0AEE0C34"/>
    <w:rsid w:val="0B47BFF2"/>
    <w:rsid w:val="0B6AF583"/>
    <w:rsid w:val="0B6DFF5F"/>
    <w:rsid w:val="0B8D7C77"/>
    <w:rsid w:val="0BEE9ED3"/>
    <w:rsid w:val="0C2F2493"/>
    <w:rsid w:val="0C4ABA31"/>
    <w:rsid w:val="0CF8FF94"/>
    <w:rsid w:val="0D270482"/>
    <w:rsid w:val="0E18D9CD"/>
    <w:rsid w:val="0E646BB7"/>
    <w:rsid w:val="0EDCED54"/>
    <w:rsid w:val="0F5C5D80"/>
    <w:rsid w:val="1029F0B6"/>
    <w:rsid w:val="10655B1A"/>
    <w:rsid w:val="117536D2"/>
    <w:rsid w:val="123C1864"/>
    <w:rsid w:val="12C549B8"/>
    <w:rsid w:val="134E2AC6"/>
    <w:rsid w:val="137EA525"/>
    <w:rsid w:val="1406048B"/>
    <w:rsid w:val="140C6797"/>
    <w:rsid w:val="149DEDD0"/>
    <w:rsid w:val="14DD04EC"/>
    <w:rsid w:val="14E720E0"/>
    <w:rsid w:val="151DDB82"/>
    <w:rsid w:val="1564AC47"/>
    <w:rsid w:val="15EAE727"/>
    <w:rsid w:val="16A29FE5"/>
    <w:rsid w:val="1705B4A3"/>
    <w:rsid w:val="1711024C"/>
    <w:rsid w:val="1737AC73"/>
    <w:rsid w:val="1822FBFF"/>
    <w:rsid w:val="18575579"/>
    <w:rsid w:val="193CF7B4"/>
    <w:rsid w:val="194B5863"/>
    <w:rsid w:val="19912201"/>
    <w:rsid w:val="19B2C389"/>
    <w:rsid w:val="19EC910C"/>
    <w:rsid w:val="1AB9DA40"/>
    <w:rsid w:val="1B3626F9"/>
    <w:rsid w:val="1B934166"/>
    <w:rsid w:val="1BE49347"/>
    <w:rsid w:val="1C55BA4A"/>
    <w:rsid w:val="1C7774C8"/>
    <w:rsid w:val="1CB3A396"/>
    <w:rsid w:val="1CBF5385"/>
    <w:rsid w:val="1CEA2FE7"/>
    <w:rsid w:val="1D183B95"/>
    <w:rsid w:val="1D20C0B5"/>
    <w:rsid w:val="1D9478D9"/>
    <w:rsid w:val="1DDC2A16"/>
    <w:rsid w:val="1E45E960"/>
    <w:rsid w:val="1F545EEB"/>
    <w:rsid w:val="208ABDC1"/>
    <w:rsid w:val="20C0B120"/>
    <w:rsid w:val="20C82542"/>
    <w:rsid w:val="2129E7D4"/>
    <w:rsid w:val="2176316C"/>
    <w:rsid w:val="233F013B"/>
    <w:rsid w:val="23D4D66B"/>
    <w:rsid w:val="23D5FBA8"/>
    <w:rsid w:val="23D70415"/>
    <w:rsid w:val="253F3CDE"/>
    <w:rsid w:val="255D7BF0"/>
    <w:rsid w:val="2614FDDA"/>
    <w:rsid w:val="261659EC"/>
    <w:rsid w:val="266DBD0F"/>
    <w:rsid w:val="2763386C"/>
    <w:rsid w:val="278C5E63"/>
    <w:rsid w:val="27B3E3F2"/>
    <w:rsid w:val="27C49CE6"/>
    <w:rsid w:val="27F74CDD"/>
    <w:rsid w:val="28587395"/>
    <w:rsid w:val="28C47DEB"/>
    <w:rsid w:val="2959EFEF"/>
    <w:rsid w:val="2A2584EB"/>
    <w:rsid w:val="2AD9F63D"/>
    <w:rsid w:val="2C2ED486"/>
    <w:rsid w:val="2C683FD8"/>
    <w:rsid w:val="2CDEC073"/>
    <w:rsid w:val="2CF1B67B"/>
    <w:rsid w:val="2CF1D2B7"/>
    <w:rsid w:val="2DC35740"/>
    <w:rsid w:val="2DD5142B"/>
    <w:rsid w:val="2DECAFB1"/>
    <w:rsid w:val="2EA550D2"/>
    <w:rsid w:val="2EBC8EB1"/>
    <w:rsid w:val="2F85AFC0"/>
    <w:rsid w:val="2FAEF631"/>
    <w:rsid w:val="300EB6A2"/>
    <w:rsid w:val="3035D77B"/>
    <w:rsid w:val="305B8681"/>
    <w:rsid w:val="30AC8C5E"/>
    <w:rsid w:val="30AD2A1A"/>
    <w:rsid w:val="30C17DE6"/>
    <w:rsid w:val="31571286"/>
    <w:rsid w:val="333970E2"/>
    <w:rsid w:val="335D5549"/>
    <w:rsid w:val="33E8E01D"/>
    <w:rsid w:val="345DBC1E"/>
    <w:rsid w:val="3520B91B"/>
    <w:rsid w:val="357D33AC"/>
    <w:rsid w:val="3601F4BC"/>
    <w:rsid w:val="361BF859"/>
    <w:rsid w:val="3637304F"/>
    <w:rsid w:val="3641C6F7"/>
    <w:rsid w:val="372CEE9A"/>
    <w:rsid w:val="3734FE8D"/>
    <w:rsid w:val="3747F321"/>
    <w:rsid w:val="37737801"/>
    <w:rsid w:val="385A2BB0"/>
    <w:rsid w:val="390D9AAE"/>
    <w:rsid w:val="3917889E"/>
    <w:rsid w:val="391EF982"/>
    <w:rsid w:val="39778B09"/>
    <w:rsid w:val="39A28267"/>
    <w:rsid w:val="39E6A3D5"/>
    <w:rsid w:val="3A1F7608"/>
    <w:rsid w:val="3A25162D"/>
    <w:rsid w:val="3A8FCE2B"/>
    <w:rsid w:val="3AA099C6"/>
    <w:rsid w:val="3B5AA6CE"/>
    <w:rsid w:val="3B6E1947"/>
    <w:rsid w:val="3C298D44"/>
    <w:rsid w:val="3C2F49B5"/>
    <w:rsid w:val="3C46169F"/>
    <w:rsid w:val="3C67A780"/>
    <w:rsid w:val="3C7B619B"/>
    <w:rsid w:val="3D0A8894"/>
    <w:rsid w:val="3E0E3A16"/>
    <w:rsid w:val="3ED86708"/>
    <w:rsid w:val="3F377A05"/>
    <w:rsid w:val="3F59A988"/>
    <w:rsid w:val="3FA2DE44"/>
    <w:rsid w:val="405BDC55"/>
    <w:rsid w:val="4088D15E"/>
    <w:rsid w:val="412BA9B3"/>
    <w:rsid w:val="415725D5"/>
    <w:rsid w:val="4165F4F5"/>
    <w:rsid w:val="4187840D"/>
    <w:rsid w:val="42122639"/>
    <w:rsid w:val="42F9C9EA"/>
    <w:rsid w:val="439EFE84"/>
    <w:rsid w:val="43D898D8"/>
    <w:rsid w:val="43DE989F"/>
    <w:rsid w:val="43E15FF9"/>
    <w:rsid w:val="43E4DE14"/>
    <w:rsid w:val="440BAA61"/>
    <w:rsid w:val="44AB4907"/>
    <w:rsid w:val="44C1F3C9"/>
    <w:rsid w:val="44C6FD19"/>
    <w:rsid w:val="451D4BF9"/>
    <w:rsid w:val="4626744D"/>
    <w:rsid w:val="4651EA34"/>
    <w:rsid w:val="466D510A"/>
    <w:rsid w:val="466E5339"/>
    <w:rsid w:val="46D38BDC"/>
    <w:rsid w:val="46F4EC2F"/>
    <w:rsid w:val="47F01ECB"/>
    <w:rsid w:val="481BF8DB"/>
    <w:rsid w:val="48389235"/>
    <w:rsid w:val="4841BD5D"/>
    <w:rsid w:val="48A1AC00"/>
    <w:rsid w:val="4959448F"/>
    <w:rsid w:val="49ABC1D5"/>
    <w:rsid w:val="49E94B3D"/>
    <w:rsid w:val="4A58474B"/>
    <w:rsid w:val="4A923F28"/>
    <w:rsid w:val="4ADBA143"/>
    <w:rsid w:val="4B003663"/>
    <w:rsid w:val="4B454AA0"/>
    <w:rsid w:val="4B73F9FD"/>
    <w:rsid w:val="4B8979F7"/>
    <w:rsid w:val="4C7027FB"/>
    <w:rsid w:val="4C8FE000"/>
    <w:rsid w:val="4CCFDF5F"/>
    <w:rsid w:val="4D2E3F85"/>
    <w:rsid w:val="4D40C529"/>
    <w:rsid w:val="4D5DE882"/>
    <w:rsid w:val="4DEF694B"/>
    <w:rsid w:val="4E289CA0"/>
    <w:rsid w:val="4E4599BE"/>
    <w:rsid w:val="4E7D20EB"/>
    <w:rsid w:val="4EED5417"/>
    <w:rsid w:val="4F3CFF95"/>
    <w:rsid w:val="4F800724"/>
    <w:rsid w:val="4FBBEF92"/>
    <w:rsid w:val="50070A59"/>
    <w:rsid w:val="503EE36E"/>
    <w:rsid w:val="507DD534"/>
    <w:rsid w:val="5085CD65"/>
    <w:rsid w:val="50BFD3C3"/>
    <w:rsid w:val="50D21587"/>
    <w:rsid w:val="5110B85E"/>
    <w:rsid w:val="52157D10"/>
    <w:rsid w:val="522B2C67"/>
    <w:rsid w:val="540C81E9"/>
    <w:rsid w:val="54695C87"/>
    <w:rsid w:val="550461C9"/>
    <w:rsid w:val="55FF3C5D"/>
    <w:rsid w:val="56102644"/>
    <w:rsid w:val="566958F7"/>
    <w:rsid w:val="569839BE"/>
    <w:rsid w:val="56C00D43"/>
    <w:rsid w:val="56F94C6B"/>
    <w:rsid w:val="572A178B"/>
    <w:rsid w:val="57CDBDE7"/>
    <w:rsid w:val="57FDC963"/>
    <w:rsid w:val="580E9E55"/>
    <w:rsid w:val="5876CAB0"/>
    <w:rsid w:val="588AC362"/>
    <w:rsid w:val="58C8043A"/>
    <w:rsid w:val="5929E9F2"/>
    <w:rsid w:val="59C51C60"/>
    <w:rsid w:val="59FE7F7D"/>
    <w:rsid w:val="5ABFDDC5"/>
    <w:rsid w:val="5B26E5BA"/>
    <w:rsid w:val="5B919DCE"/>
    <w:rsid w:val="5BE87B3D"/>
    <w:rsid w:val="5BF020A8"/>
    <w:rsid w:val="5C1A5C2F"/>
    <w:rsid w:val="5C1E00A8"/>
    <w:rsid w:val="5CB2AFD0"/>
    <w:rsid w:val="5CE919E5"/>
    <w:rsid w:val="5D415909"/>
    <w:rsid w:val="5E26F17E"/>
    <w:rsid w:val="5E69C1C3"/>
    <w:rsid w:val="5EC76564"/>
    <w:rsid w:val="5ECBD3EB"/>
    <w:rsid w:val="5ECD4E6B"/>
    <w:rsid w:val="5FF10A50"/>
    <w:rsid w:val="6080936E"/>
    <w:rsid w:val="60A57237"/>
    <w:rsid w:val="60C9950A"/>
    <w:rsid w:val="61077E34"/>
    <w:rsid w:val="6109677D"/>
    <w:rsid w:val="62E7A31D"/>
    <w:rsid w:val="631FB9B6"/>
    <w:rsid w:val="639F5565"/>
    <w:rsid w:val="64AC22FE"/>
    <w:rsid w:val="64CAA2CD"/>
    <w:rsid w:val="6529A0B1"/>
    <w:rsid w:val="65BD6A29"/>
    <w:rsid w:val="65F7616E"/>
    <w:rsid w:val="65FC167F"/>
    <w:rsid w:val="6625194E"/>
    <w:rsid w:val="66939785"/>
    <w:rsid w:val="66F492F8"/>
    <w:rsid w:val="67A5CFB5"/>
    <w:rsid w:val="67B08A20"/>
    <w:rsid w:val="67B7967F"/>
    <w:rsid w:val="67CE7513"/>
    <w:rsid w:val="67E4B4F4"/>
    <w:rsid w:val="687A020F"/>
    <w:rsid w:val="68B7C626"/>
    <w:rsid w:val="68E2DAA8"/>
    <w:rsid w:val="6957DB6F"/>
    <w:rsid w:val="6966B0A1"/>
    <w:rsid w:val="69D28C8C"/>
    <w:rsid w:val="6A17DCB7"/>
    <w:rsid w:val="6A2269BE"/>
    <w:rsid w:val="6AA375F5"/>
    <w:rsid w:val="6AAD1274"/>
    <w:rsid w:val="6B7A5377"/>
    <w:rsid w:val="6C35E976"/>
    <w:rsid w:val="6C769003"/>
    <w:rsid w:val="6C9DB531"/>
    <w:rsid w:val="6CDA3EF0"/>
    <w:rsid w:val="6CE6C0EC"/>
    <w:rsid w:val="6D7BA6B9"/>
    <w:rsid w:val="6DECAB24"/>
    <w:rsid w:val="6EB8B810"/>
    <w:rsid w:val="6EBB88E4"/>
    <w:rsid w:val="6EC8C6C0"/>
    <w:rsid w:val="6F50106D"/>
    <w:rsid w:val="6F830CA8"/>
    <w:rsid w:val="7021068A"/>
    <w:rsid w:val="70739B12"/>
    <w:rsid w:val="70A0AE09"/>
    <w:rsid w:val="7143CD90"/>
    <w:rsid w:val="7278E6CF"/>
    <w:rsid w:val="7286DA6D"/>
    <w:rsid w:val="72BB3A28"/>
    <w:rsid w:val="731725A4"/>
    <w:rsid w:val="741A6143"/>
    <w:rsid w:val="74D76D5A"/>
    <w:rsid w:val="750439C2"/>
    <w:rsid w:val="75482B6F"/>
    <w:rsid w:val="759287B1"/>
    <w:rsid w:val="75947A9D"/>
    <w:rsid w:val="75EC024B"/>
    <w:rsid w:val="7748C548"/>
    <w:rsid w:val="77974D8B"/>
    <w:rsid w:val="77F30273"/>
    <w:rsid w:val="784A21E7"/>
    <w:rsid w:val="786194B1"/>
    <w:rsid w:val="78699542"/>
    <w:rsid w:val="78BA6F0C"/>
    <w:rsid w:val="795B7581"/>
    <w:rsid w:val="79616F5F"/>
    <w:rsid w:val="7966D7C3"/>
    <w:rsid w:val="7AC68641"/>
    <w:rsid w:val="7BAD4D32"/>
    <w:rsid w:val="7BD4C199"/>
    <w:rsid w:val="7C2AE3BC"/>
    <w:rsid w:val="7C33FC9A"/>
    <w:rsid w:val="7C357580"/>
    <w:rsid w:val="7C9BBEF0"/>
    <w:rsid w:val="7CD4971A"/>
    <w:rsid w:val="7D60F910"/>
    <w:rsid w:val="7E913AAC"/>
    <w:rsid w:val="7EC40D93"/>
    <w:rsid w:val="7EFC70E3"/>
    <w:rsid w:val="7F24FAC6"/>
    <w:rsid w:val="7F5609C6"/>
    <w:rsid w:val="7F5730A3"/>
    <w:rsid w:val="7FFE3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89F74"/>
  <w15:chartTrackingRefBased/>
  <w15:docId w15:val="{2DD92C3B-EE33-4132-A0BC-3BF5C3F50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786194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66D510A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466D510A"/>
    <w:pPr>
      <w:spacing w:after="100"/>
    </w:pPr>
  </w:style>
  <w:style w:type="paragraph" w:styleId="NoSpacing">
    <w:name w:val="No Spacing"/>
    <w:link w:val="NoSpacingChar"/>
    <w:uiPriority w:val="1"/>
    <w:qFormat/>
    <w:rsid w:val="00306CAD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306CAD"/>
    <w:rPr>
      <w:sz w:val="22"/>
      <w:szCs w:val="22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009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091A"/>
  </w:style>
  <w:style w:type="paragraph" w:styleId="Footer">
    <w:name w:val="footer"/>
    <w:basedOn w:val="Normal"/>
    <w:link w:val="FooterChar"/>
    <w:uiPriority w:val="99"/>
    <w:unhideWhenUsed/>
    <w:rsid w:val="009009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09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oglescholar.co.uk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ogle.co.ukm" TargetMode="External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rammarly.com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10EE80F3A31714FB9B56DAED86EDE4D" ma:contentTypeVersion="11" ma:contentTypeDescription="Create a new document." ma:contentTypeScope="" ma:versionID="81d3bd37bd4c7fa4ea0aa25ba7ab0a2b">
  <xsd:schema xmlns:xsd="http://www.w3.org/2001/XMLSchema" xmlns:xs="http://www.w3.org/2001/XMLSchema" xmlns:p="http://schemas.microsoft.com/office/2006/metadata/properties" xmlns:ns3="257783e5-cf80-4fac-bba9-ec8b5c153811" xmlns:ns4="70bdc3b4-6e61-45a9-9164-c0d6ce48ab67" targetNamespace="http://schemas.microsoft.com/office/2006/metadata/properties" ma:root="true" ma:fieldsID="3c7ffb556d8c564852f86b2c9a03147f" ns3:_="" ns4:_="">
    <xsd:import namespace="257783e5-cf80-4fac-bba9-ec8b5c153811"/>
    <xsd:import namespace="70bdc3b4-6e61-45a9-9164-c0d6ce48ab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57783e5-cf80-4fac-bba9-ec8b5c1538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0bdc3b4-6e61-45a9-9164-c0d6ce48ab67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57783e5-cf80-4fac-bba9-ec8b5c153811" xsi:nil="true"/>
  </documentManagement>
</p:properties>
</file>

<file path=customXml/itemProps1.xml><?xml version="1.0" encoding="utf-8"?>
<ds:datastoreItem xmlns:ds="http://schemas.openxmlformats.org/officeDocument/2006/customXml" ds:itemID="{74F5ECFD-73C4-4872-B20A-EC185281B42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B4CB0B-C6D2-43AE-802C-E82416BEE6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57783e5-cf80-4fac-bba9-ec8b5c153811"/>
    <ds:schemaRef ds:uri="70bdc3b4-6e61-45a9-9164-c0d6ce48ab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F0162D3-27A2-440A-A54A-907DA120502C}">
  <ds:schemaRefs>
    <ds:schemaRef ds:uri="http://purl.org/dc/dcmitype/"/>
    <ds:schemaRef ds:uri="http://www.w3.org/XML/1998/namespace"/>
    <ds:schemaRef ds:uri="257783e5-cf80-4fac-bba9-ec8b5c153811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70bdc3b4-6e61-45a9-9164-c0d6ce48ab67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2636</Words>
  <Characters>14291</Characters>
  <Application>Microsoft Office Word</Application>
  <DocSecurity>0</DocSecurity>
  <Lines>324</Lines>
  <Paragraphs>106</Paragraphs>
  <ScaleCrop>false</ScaleCrop>
  <Company/>
  <LinksUpToDate>false</LinksUpToDate>
  <CharactersWithSpaces>16821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Writen reflection</dc:title>
  <dc:subject>Coaching and Mentoring</dc:subject>
  <dc:creator>Jaroslav Demeter (2240603)</dc:creator>
  <cp:keywords/>
  <dc:description/>
  <cp:lastModifiedBy>Jaroslav Demeter (2240603)</cp:lastModifiedBy>
  <cp:revision>2</cp:revision>
  <dcterms:created xsi:type="dcterms:W3CDTF">2025-12-19T20:51:00Z</dcterms:created>
  <dcterms:modified xsi:type="dcterms:W3CDTF">2025-12-19T20:51:00Z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61d308c0-4252-410a-99d9-f3b3b1ebad76</vt:lpwstr>
  </property>
  <property fmtid="{D5CDD505-2E9C-101B-9397-08002B2CF9AE}" pid="3" name="ContentTypeId">
    <vt:lpwstr>0x010100A10EE80F3A31714FB9B56DAED86EDE4D</vt:lpwstr>
  </property>
</Properties>
</file>