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68087E" w14:textId="77777777" w:rsidR="00C55F4A" w:rsidRPr="00D52889" w:rsidRDefault="00C55F4A" w:rsidP="00D41263">
      <w:pPr>
        <w:jc w:val="both"/>
        <w:rPr>
          <w:b/>
          <w:bCs/>
          <w:sz w:val="36"/>
          <w:szCs w:val="36"/>
        </w:rPr>
      </w:pPr>
    </w:p>
    <w:p w14:paraId="671F89B7" w14:textId="654A1E06" w:rsidR="001F62AF" w:rsidRPr="00D52889" w:rsidRDefault="001F62AF" w:rsidP="00D52889">
      <w:pPr>
        <w:jc w:val="center"/>
        <w:rPr>
          <w:b/>
          <w:bCs/>
          <w:sz w:val="40"/>
          <w:szCs w:val="40"/>
        </w:rPr>
      </w:pPr>
      <w:r w:rsidRPr="00D52889">
        <w:rPr>
          <w:b/>
          <w:bCs/>
          <w:sz w:val="40"/>
          <w:szCs w:val="40"/>
        </w:rPr>
        <w:t>Esha Pa</w:t>
      </w:r>
      <w:r w:rsidR="002A643A" w:rsidRPr="00D52889">
        <w:rPr>
          <w:b/>
          <w:bCs/>
          <w:sz w:val="40"/>
          <w:szCs w:val="40"/>
        </w:rPr>
        <w:t>tel</w:t>
      </w:r>
      <w:r w:rsidR="002F0CBA" w:rsidRPr="00D52889">
        <w:rPr>
          <w:b/>
          <w:bCs/>
          <w:sz w:val="40"/>
          <w:szCs w:val="40"/>
        </w:rPr>
        <w:t xml:space="preserve"> 2013421</w:t>
      </w:r>
    </w:p>
    <w:p w14:paraId="676EA7F7" w14:textId="01E8DAE6" w:rsidR="00D52889" w:rsidRPr="00D52889" w:rsidRDefault="00D52889" w:rsidP="00D52889">
      <w:pPr>
        <w:jc w:val="center"/>
        <w:rPr>
          <w:b/>
          <w:bCs/>
          <w:sz w:val="40"/>
          <w:szCs w:val="40"/>
        </w:rPr>
      </w:pPr>
      <w:r w:rsidRPr="00D52889">
        <w:rPr>
          <w:b/>
          <w:bCs/>
          <w:sz w:val="40"/>
          <w:szCs w:val="40"/>
        </w:rPr>
        <w:t>Alfred Mensah</w:t>
      </w:r>
    </w:p>
    <w:p w14:paraId="5D225F0E" w14:textId="0C696694" w:rsidR="00D52889" w:rsidRPr="00D52889" w:rsidRDefault="00D52889" w:rsidP="00D52889">
      <w:pPr>
        <w:jc w:val="center"/>
        <w:rPr>
          <w:sz w:val="36"/>
          <w:szCs w:val="36"/>
        </w:rPr>
      </w:pPr>
    </w:p>
    <w:p w14:paraId="4A661583" w14:textId="23382300" w:rsidR="002F0CBA" w:rsidRPr="00D52889" w:rsidRDefault="002F0CBA" w:rsidP="00D41263">
      <w:pPr>
        <w:jc w:val="both"/>
        <w:rPr>
          <w:sz w:val="32"/>
          <w:szCs w:val="32"/>
        </w:rPr>
      </w:pPr>
    </w:p>
    <w:p w14:paraId="609B9824" w14:textId="2D7D0544" w:rsidR="007B64C4" w:rsidRPr="00D52889" w:rsidRDefault="001F62AF" w:rsidP="00D41263">
      <w:pPr>
        <w:jc w:val="both"/>
        <w:rPr>
          <w:sz w:val="29"/>
          <w:szCs w:val="29"/>
        </w:rPr>
      </w:pPr>
      <w:r w:rsidRPr="00D52889">
        <w:rPr>
          <w:sz w:val="29"/>
          <w:szCs w:val="29"/>
        </w:rPr>
        <w:t xml:space="preserve">The Impact of virtual Learning </w:t>
      </w:r>
      <w:r w:rsidR="007B64C4" w:rsidRPr="00D52889">
        <w:rPr>
          <w:sz w:val="29"/>
          <w:szCs w:val="29"/>
        </w:rPr>
        <w:t>Environment</w:t>
      </w:r>
      <w:r w:rsidRPr="00D52889">
        <w:rPr>
          <w:sz w:val="29"/>
          <w:szCs w:val="29"/>
        </w:rPr>
        <w:t xml:space="preserve"> </w:t>
      </w:r>
      <w:r w:rsidR="007B64C4" w:rsidRPr="00D52889">
        <w:rPr>
          <w:sz w:val="29"/>
          <w:szCs w:val="29"/>
        </w:rPr>
        <w:t>(VLE)</w:t>
      </w:r>
      <w:r w:rsidR="00DC4212" w:rsidRPr="00D52889">
        <w:rPr>
          <w:sz w:val="29"/>
          <w:szCs w:val="29"/>
        </w:rPr>
        <w:t xml:space="preserve"> – Moodle on student’ learning experience at the University Trinity Saint David London Campus.</w:t>
      </w:r>
    </w:p>
    <w:p w14:paraId="0A32C2A7" w14:textId="77777777" w:rsidR="00AD19A0" w:rsidRPr="00D52889" w:rsidRDefault="00AD19A0" w:rsidP="00D41263">
      <w:pPr>
        <w:jc w:val="both"/>
        <w:rPr>
          <w:b/>
          <w:bCs/>
          <w:sz w:val="29"/>
          <w:szCs w:val="29"/>
        </w:rPr>
      </w:pPr>
    </w:p>
    <w:p w14:paraId="478DF453" w14:textId="1912CA77" w:rsidR="002A643A" w:rsidRPr="00D52889" w:rsidRDefault="00AD19A0" w:rsidP="00D41263">
      <w:pPr>
        <w:jc w:val="both"/>
        <w:rPr>
          <w:b/>
          <w:bCs/>
          <w:sz w:val="29"/>
          <w:szCs w:val="29"/>
        </w:rPr>
      </w:pPr>
      <w:r w:rsidRPr="00D52889">
        <w:rPr>
          <w:b/>
          <w:bCs/>
          <w:sz w:val="29"/>
          <w:szCs w:val="29"/>
        </w:rPr>
        <w:t>Summary:</w:t>
      </w:r>
    </w:p>
    <w:p w14:paraId="6711B439" w14:textId="7222E782" w:rsidR="00D13EC4" w:rsidRPr="00D52889" w:rsidRDefault="004B778C" w:rsidP="00D41263">
      <w:pPr>
        <w:jc w:val="both"/>
        <w:rPr>
          <w:sz w:val="29"/>
          <w:szCs w:val="29"/>
        </w:rPr>
      </w:pPr>
      <w:r w:rsidRPr="00D52889">
        <w:rPr>
          <w:sz w:val="29"/>
          <w:szCs w:val="29"/>
        </w:rPr>
        <w:t>Digital skills and research methods help to improve students’ digital skills within the workplace. It aids in the development of understanding of the value</w:t>
      </w:r>
      <w:r w:rsidR="00897ADF" w:rsidRPr="00D52889">
        <w:rPr>
          <w:sz w:val="29"/>
          <w:szCs w:val="29"/>
        </w:rPr>
        <w:t xml:space="preserve"> </w:t>
      </w:r>
      <w:r w:rsidRPr="00D52889">
        <w:rPr>
          <w:sz w:val="29"/>
          <w:szCs w:val="29"/>
        </w:rPr>
        <w:t>of information impact analysis and knowledge. Businesses and government are becoming increasingly intertwined, and information and communication technologies have become central to professional and personal life.</w:t>
      </w:r>
      <w:r w:rsidR="00407DBB" w:rsidRPr="00D52889">
        <w:rPr>
          <w:sz w:val="29"/>
          <w:szCs w:val="29"/>
        </w:rPr>
        <w:t xml:space="preserve"> </w:t>
      </w:r>
      <w:r w:rsidR="00D13EC4" w:rsidRPr="00D52889">
        <w:rPr>
          <w:sz w:val="29"/>
          <w:szCs w:val="29"/>
        </w:rPr>
        <w:t xml:space="preserve">I think </w:t>
      </w:r>
      <w:r w:rsidR="00407DBB" w:rsidRPr="00D52889">
        <w:rPr>
          <w:sz w:val="29"/>
          <w:szCs w:val="29"/>
        </w:rPr>
        <w:t>Digital technologies are also transforming our employment; while just a few decades ago, digitization affected only a few professions, today the majority of workers in most OECD countries use the internet as part of their jobs, and digital literacy is expected to become vital for the vast majority of workers in the future.</w:t>
      </w:r>
    </w:p>
    <w:p w14:paraId="654CE7A9" w14:textId="431D6CAE" w:rsidR="00D13EC4" w:rsidRPr="00D52889" w:rsidRDefault="00D13EC4" w:rsidP="00D41263">
      <w:pPr>
        <w:jc w:val="both"/>
        <w:rPr>
          <w:b/>
          <w:bCs/>
          <w:sz w:val="29"/>
          <w:szCs w:val="29"/>
        </w:rPr>
      </w:pPr>
    </w:p>
    <w:p w14:paraId="4604CDC3" w14:textId="3C52FE84" w:rsidR="00AD19A0" w:rsidRPr="00D52889" w:rsidRDefault="00AD19A0" w:rsidP="00D41263">
      <w:pPr>
        <w:jc w:val="both"/>
        <w:rPr>
          <w:b/>
          <w:bCs/>
          <w:sz w:val="29"/>
          <w:szCs w:val="29"/>
        </w:rPr>
      </w:pPr>
      <w:r w:rsidRPr="00D52889">
        <w:rPr>
          <w:b/>
          <w:bCs/>
          <w:sz w:val="29"/>
          <w:szCs w:val="29"/>
        </w:rPr>
        <w:t>Aim/Objective:</w:t>
      </w:r>
    </w:p>
    <w:p w14:paraId="303018C2" w14:textId="41B61617" w:rsidR="00AD19A0" w:rsidRPr="00D52889" w:rsidRDefault="000674E9" w:rsidP="00D41263">
      <w:pPr>
        <w:jc w:val="both"/>
        <w:rPr>
          <w:sz w:val="29"/>
          <w:szCs w:val="29"/>
        </w:rPr>
      </w:pPr>
      <w:r w:rsidRPr="00D52889">
        <w:rPr>
          <w:sz w:val="29"/>
          <w:szCs w:val="29"/>
        </w:rPr>
        <w:t>The study's goal was to validate the range of skills needed for a digital skills enhancement programme. Our lecturer's digital skills have been improved, allowing them to further improve their own digital skills in order to further train them for potential jobs (or progression) and to be capable of delivering ICT skills up to a certain level if required.</w:t>
      </w:r>
    </w:p>
    <w:p w14:paraId="5D2E506B" w14:textId="77777777" w:rsidR="000674E9" w:rsidRPr="00D52889" w:rsidRDefault="000674E9" w:rsidP="000674E9">
      <w:pPr>
        <w:jc w:val="both"/>
        <w:rPr>
          <w:sz w:val="29"/>
          <w:szCs w:val="29"/>
        </w:rPr>
      </w:pPr>
    </w:p>
    <w:p w14:paraId="6B209B76" w14:textId="574069F9" w:rsidR="000674E9" w:rsidRPr="00D52889" w:rsidRDefault="000674E9" w:rsidP="000674E9">
      <w:pPr>
        <w:jc w:val="both"/>
        <w:rPr>
          <w:sz w:val="29"/>
          <w:szCs w:val="29"/>
        </w:rPr>
      </w:pPr>
      <w:r w:rsidRPr="00D52889">
        <w:rPr>
          <w:sz w:val="29"/>
          <w:szCs w:val="29"/>
        </w:rPr>
        <w:t>- As a virtual learning student, prospective employers expect you to have ICT skills.</w:t>
      </w:r>
    </w:p>
    <w:p w14:paraId="49FEEE80" w14:textId="131D1A1D" w:rsidR="000674E9" w:rsidRPr="00D52889" w:rsidRDefault="000674E9" w:rsidP="000674E9">
      <w:pPr>
        <w:jc w:val="both"/>
        <w:rPr>
          <w:sz w:val="29"/>
          <w:szCs w:val="29"/>
        </w:rPr>
      </w:pPr>
      <w:r w:rsidRPr="00D52889">
        <w:rPr>
          <w:sz w:val="29"/>
          <w:szCs w:val="29"/>
        </w:rPr>
        <w:t>- Present interim results in order to provide early guidance on the nature and quality of the online modules created to promote capability creation.</w:t>
      </w:r>
    </w:p>
    <w:p w14:paraId="5E7F88B9" w14:textId="2ED5C565" w:rsidR="002367F6" w:rsidRPr="00D52889" w:rsidRDefault="002367F6" w:rsidP="000674E9">
      <w:pPr>
        <w:jc w:val="both"/>
        <w:rPr>
          <w:sz w:val="29"/>
          <w:szCs w:val="29"/>
        </w:rPr>
      </w:pPr>
      <w:r w:rsidRPr="00D52889">
        <w:rPr>
          <w:sz w:val="29"/>
          <w:szCs w:val="29"/>
        </w:rPr>
        <w:t>- Discuss and share and validate, emerging finding and implicational of virtual learning design and content with relevant foundation staff and foundation programmed.</w:t>
      </w:r>
    </w:p>
    <w:p w14:paraId="5A028417" w14:textId="0E425E0B" w:rsidR="00771EA7" w:rsidRPr="00D52889" w:rsidRDefault="00771EA7" w:rsidP="000674E9">
      <w:pPr>
        <w:jc w:val="both"/>
        <w:rPr>
          <w:sz w:val="29"/>
          <w:szCs w:val="29"/>
        </w:rPr>
      </w:pPr>
    </w:p>
    <w:p w14:paraId="6277C8DD" w14:textId="51CF2FE8" w:rsidR="009D03DA" w:rsidRPr="00D52889" w:rsidRDefault="00E9553C" w:rsidP="009D03DA">
      <w:pPr>
        <w:jc w:val="both"/>
        <w:rPr>
          <w:b/>
          <w:bCs/>
          <w:sz w:val="29"/>
          <w:szCs w:val="29"/>
        </w:rPr>
      </w:pPr>
      <w:r w:rsidRPr="00D52889">
        <w:rPr>
          <w:b/>
          <w:bCs/>
          <w:sz w:val="29"/>
          <w:szCs w:val="29"/>
        </w:rPr>
        <w:t>Flexible:</w:t>
      </w:r>
      <w:r w:rsidR="009D03DA" w:rsidRPr="00D52889">
        <w:rPr>
          <w:b/>
          <w:bCs/>
          <w:sz w:val="29"/>
          <w:szCs w:val="29"/>
        </w:rPr>
        <w:t xml:space="preserve"> </w:t>
      </w:r>
    </w:p>
    <w:p w14:paraId="185C014E" w14:textId="2B9BBC64" w:rsidR="009D03DA" w:rsidRPr="00D52889" w:rsidRDefault="00771EA7" w:rsidP="000674E9">
      <w:pPr>
        <w:jc w:val="both"/>
        <w:rPr>
          <w:sz w:val="29"/>
          <w:szCs w:val="29"/>
        </w:rPr>
      </w:pPr>
      <w:r w:rsidRPr="00D52889">
        <w:rPr>
          <w:sz w:val="29"/>
          <w:szCs w:val="29"/>
        </w:rPr>
        <w:t>Importance of</w:t>
      </w:r>
      <w:r w:rsidR="00E01EA4" w:rsidRPr="00D52889">
        <w:rPr>
          <w:sz w:val="29"/>
          <w:szCs w:val="29"/>
        </w:rPr>
        <w:t xml:space="preserve"> virtual Learning:</w:t>
      </w:r>
      <w:r w:rsidR="009D03DA" w:rsidRPr="00D52889">
        <w:rPr>
          <w:sz w:val="29"/>
          <w:szCs w:val="29"/>
        </w:rPr>
        <w:t xml:space="preserve"> The educational process becomes more flexible with the aid of VLE, particularly in terms of time. Students can </w:t>
      </w:r>
      <w:r w:rsidR="009D03DA" w:rsidRPr="00D52889">
        <w:rPr>
          <w:sz w:val="29"/>
          <w:szCs w:val="29"/>
        </w:rPr>
        <w:lastRenderedPageBreak/>
        <w:t>conveniently sync their studies with other plans and events because they have permanent and unrestricted access to all learning materials. As a result, using online education platform allows for a better balance of work studies so there no need to give anything up. Studying online teaches you important time management skills that will help you handle your schedule and set goals.</w:t>
      </w:r>
    </w:p>
    <w:p w14:paraId="0BA8443A" w14:textId="77777777" w:rsidR="00E9553C" w:rsidRPr="00D52889" w:rsidRDefault="00E9553C" w:rsidP="000674E9">
      <w:pPr>
        <w:jc w:val="both"/>
        <w:rPr>
          <w:sz w:val="29"/>
          <w:szCs w:val="29"/>
        </w:rPr>
      </w:pPr>
    </w:p>
    <w:p w14:paraId="37A8ADE7" w14:textId="205F861A" w:rsidR="0039194C" w:rsidRPr="00D52889" w:rsidRDefault="009D03DA" w:rsidP="000674E9">
      <w:pPr>
        <w:jc w:val="both"/>
        <w:rPr>
          <w:b/>
          <w:bCs/>
          <w:sz w:val="29"/>
          <w:szCs w:val="29"/>
        </w:rPr>
      </w:pPr>
      <w:r w:rsidRPr="00D52889">
        <w:rPr>
          <w:b/>
          <w:bCs/>
          <w:sz w:val="29"/>
          <w:szCs w:val="29"/>
        </w:rPr>
        <w:t xml:space="preserve">It offers you a wide selection of </w:t>
      </w:r>
      <w:r w:rsidR="00E9553C" w:rsidRPr="00D52889">
        <w:rPr>
          <w:b/>
          <w:bCs/>
          <w:sz w:val="29"/>
          <w:szCs w:val="29"/>
        </w:rPr>
        <w:t>programme:</w:t>
      </w:r>
    </w:p>
    <w:p w14:paraId="2FF4B14C" w14:textId="4E8119E7" w:rsidR="00E9553C" w:rsidRPr="00D52889" w:rsidRDefault="009D03DA" w:rsidP="000674E9">
      <w:pPr>
        <w:jc w:val="both"/>
        <w:rPr>
          <w:sz w:val="29"/>
          <w:szCs w:val="29"/>
        </w:rPr>
      </w:pPr>
      <w:r w:rsidRPr="00D52889">
        <w:rPr>
          <w:sz w:val="29"/>
          <w:szCs w:val="29"/>
        </w:rPr>
        <w:t xml:space="preserve">in a space as vast and wide as the internet there are infinite skills and subjects to teach and learn. A growing number of </w:t>
      </w:r>
      <w:r w:rsidR="00E9553C" w:rsidRPr="00D52889">
        <w:rPr>
          <w:sz w:val="29"/>
          <w:szCs w:val="29"/>
        </w:rPr>
        <w:t>universities</w:t>
      </w:r>
      <w:r w:rsidRPr="00D52889">
        <w:rPr>
          <w:sz w:val="29"/>
          <w:szCs w:val="29"/>
        </w:rPr>
        <w:t xml:space="preserve"> are offering </w:t>
      </w:r>
      <w:r w:rsidR="00DA5760" w:rsidRPr="00D52889">
        <w:rPr>
          <w:sz w:val="29"/>
          <w:szCs w:val="29"/>
        </w:rPr>
        <w:t xml:space="preserve">online versions of their own program for a </w:t>
      </w:r>
      <w:r w:rsidR="00E9553C" w:rsidRPr="00D52889">
        <w:rPr>
          <w:sz w:val="29"/>
          <w:szCs w:val="29"/>
        </w:rPr>
        <w:t>various level</w:t>
      </w:r>
      <w:r w:rsidR="00DA5760" w:rsidRPr="00D52889">
        <w:rPr>
          <w:sz w:val="29"/>
          <w:szCs w:val="29"/>
        </w:rPr>
        <w:t xml:space="preserve">. Often, for the chance to advance and earn an official credential, diploma, or degree without ever having to set foot on a university </w:t>
      </w:r>
      <w:r w:rsidR="00E9553C" w:rsidRPr="00D52889">
        <w:rPr>
          <w:sz w:val="29"/>
          <w:szCs w:val="29"/>
        </w:rPr>
        <w:t>campus. Online education can enable you to study anywhere in the world. This could imply that you don't need to talk face to face. Furthermore, not only can you save time, but you also save money.</w:t>
      </w:r>
    </w:p>
    <w:p w14:paraId="3D7D941B" w14:textId="77777777" w:rsidR="00E9553C" w:rsidRPr="00D52889" w:rsidRDefault="00E9553C" w:rsidP="00D41263">
      <w:pPr>
        <w:jc w:val="both"/>
        <w:rPr>
          <w:b/>
          <w:bCs/>
          <w:sz w:val="29"/>
          <w:szCs w:val="29"/>
        </w:rPr>
      </w:pPr>
    </w:p>
    <w:p w14:paraId="5E20E016" w14:textId="06681FE6" w:rsidR="00E9553C" w:rsidRPr="00D52889" w:rsidRDefault="00E9553C" w:rsidP="00D41263">
      <w:pPr>
        <w:jc w:val="both"/>
        <w:rPr>
          <w:b/>
          <w:bCs/>
          <w:sz w:val="29"/>
          <w:szCs w:val="29"/>
        </w:rPr>
      </w:pPr>
      <w:r w:rsidRPr="00D52889">
        <w:rPr>
          <w:b/>
          <w:bCs/>
          <w:sz w:val="29"/>
          <w:szCs w:val="29"/>
        </w:rPr>
        <w:t>Literature:</w:t>
      </w:r>
    </w:p>
    <w:p w14:paraId="2292AFBC" w14:textId="7E9D110D" w:rsidR="00E9553C" w:rsidRPr="00D52889" w:rsidRDefault="00570AA9" w:rsidP="00D41263">
      <w:pPr>
        <w:jc w:val="both"/>
        <w:rPr>
          <w:sz w:val="29"/>
          <w:szCs w:val="29"/>
        </w:rPr>
      </w:pPr>
      <w:r w:rsidRPr="00D52889">
        <w:rPr>
          <w:sz w:val="29"/>
          <w:szCs w:val="29"/>
        </w:rPr>
        <w:t>A virtual learning environment is an online portal that provides interactive alternatives to students and professors to improve the learning experience. A virtual learning experience is a device that provides digitally based alternatives to educators in order to create immersive, active learning environments.</w:t>
      </w:r>
    </w:p>
    <w:p w14:paraId="0DB22E21" w14:textId="339DAD8A" w:rsidR="00E9553C" w:rsidRPr="00D52889" w:rsidRDefault="00E9553C" w:rsidP="00D41263">
      <w:pPr>
        <w:jc w:val="both"/>
        <w:rPr>
          <w:b/>
          <w:bCs/>
          <w:sz w:val="29"/>
          <w:szCs w:val="29"/>
        </w:rPr>
      </w:pPr>
    </w:p>
    <w:p w14:paraId="43174852" w14:textId="445B553F" w:rsidR="00570AA9" w:rsidRPr="00D52889" w:rsidRDefault="00570AA9" w:rsidP="00D41263">
      <w:pPr>
        <w:jc w:val="both"/>
        <w:rPr>
          <w:b/>
          <w:bCs/>
          <w:sz w:val="29"/>
          <w:szCs w:val="29"/>
        </w:rPr>
      </w:pPr>
      <w:r w:rsidRPr="00D52889">
        <w:rPr>
          <w:b/>
          <w:bCs/>
          <w:sz w:val="29"/>
          <w:szCs w:val="29"/>
        </w:rPr>
        <w:t>Methods of carrying out virtual learning:</w:t>
      </w:r>
    </w:p>
    <w:p w14:paraId="7EE221D5" w14:textId="7C0405B1" w:rsidR="00570AA9" w:rsidRPr="00D52889" w:rsidRDefault="00570AA9" w:rsidP="00D41263">
      <w:pPr>
        <w:jc w:val="both"/>
        <w:rPr>
          <w:sz w:val="29"/>
          <w:szCs w:val="29"/>
        </w:rPr>
      </w:pPr>
      <w:r w:rsidRPr="00D52889">
        <w:rPr>
          <w:sz w:val="29"/>
          <w:szCs w:val="29"/>
        </w:rPr>
        <w:t xml:space="preserve">A virtual learning environment is an online portal that provides interactive alternatives to students and professors to improve the learning experience. A virtual learning experience is a device that provides </w:t>
      </w:r>
      <w:r w:rsidR="002F0CBA" w:rsidRPr="00D52889">
        <w:rPr>
          <w:sz w:val="29"/>
          <w:szCs w:val="29"/>
        </w:rPr>
        <w:t>digitally based</w:t>
      </w:r>
      <w:r w:rsidRPr="00D52889">
        <w:rPr>
          <w:sz w:val="29"/>
          <w:szCs w:val="29"/>
        </w:rPr>
        <w:t xml:space="preserve"> alternatives to educators in order to create immersive, active learning environments. Students in virtual learning are best suited to continue practising when seeking university credentials and you are the master of your own timetable. And, for students who aren't working, scholarly work will help to clarify any inconsistencies or discontinuities in a resume.</w:t>
      </w:r>
    </w:p>
    <w:p w14:paraId="2CE4C149" w14:textId="77777777" w:rsidR="00E9553C" w:rsidRPr="00D52889" w:rsidRDefault="00E9553C" w:rsidP="00D41263">
      <w:pPr>
        <w:jc w:val="both"/>
        <w:rPr>
          <w:b/>
          <w:bCs/>
          <w:sz w:val="29"/>
          <w:szCs w:val="29"/>
        </w:rPr>
      </w:pPr>
    </w:p>
    <w:p w14:paraId="66554369" w14:textId="77777777" w:rsidR="00570AA9" w:rsidRPr="00D52889" w:rsidRDefault="00E53AE0" w:rsidP="00570AA9">
      <w:pPr>
        <w:rPr>
          <w:rFonts w:eastAsia="Times New Roman" w:cstheme="majorHAnsi"/>
          <w:sz w:val="29"/>
          <w:szCs w:val="29"/>
          <w:lang w:eastAsia="en-GB"/>
        </w:rPr>
      </w:pPr>
      <w:r w:rsidRPr="00D52889">
        <w:rPr>
          <w:rFonts w:cstheme="majorHAnsi"/>
          <w:sz w:val="29"/>
          <w:szCs w:val="29"/>
        </w:rPr>
        <w:t xml:space="preserve">My academic environment at University of Wales Trinity Saint David was immersive. A virtual classroom uses the internet to provide students with shared online activities such as video calls, video lectures, and other engaging learning opportunities. While my university learning experiences were positive, </w:t>
      </w:r>
      <w:r w:rsidRPr="00D52889">
        <w:rPr>
          <w:rFonts w:cstheme="majorHAnsi"/>
          <w:color w:val="000000" w:themeColor="text1"/>
          <w:sz w:val="29"/>
          <w:szCs w:val="29"/>
        </w:rPr>
        <w:t xml:space="preserve">they also provided me with benefits and drawbacks. One of the benefits for me is that it allows me to have interference with my </w:t>
      </w:r>
      <w:r w:rsidRPr="00D52889">
        <w:rPr>
          <w:rFonts w:cstheme="majorHAnsi"/>
          <w:color w:val="000000" w:themeColor="text1"/>
          <w:sz w:val="29"/>
          <w:szCs w:val="29"/>
        </w:rPr>
        <w:lastRenderedPageBreak/>
        <w:t>personal life.</w:t>
      </w:r>
      <w:r w:rsidR="00570AA9" w:rsidRPr="00D52889">
        <w:rPr>
          <w:rFonts w:cstheme="majorHAnsi"/>
          <w:color w:val="000000" w:themeColor="text1"/>
          <w:sz w:val="29"/>
          <w:szCs w:val="29"/>
        </w:rPr>
        <w:t xml:space="preserve"> </w:t>
      </w:r>
      <w:r w:rsidR="00570AA9" w:rsidRPr="00D52889">
        <w:rPr>
          <w:rFonts w:eastAsia="Times New Roman" w:cstheme="majorHAnsi"/>
          <w:color w:val="000000" w:themeColor="text1"/>
          <w:sz w:val="29"/>
          <w:szCs w:val="29"/>
          <w:shd w:val="clear" w:color="auto" w:fill="FFFFFF"/>
          <w:lang w:eastAsia="en-GB"/>
        </w:rPr>
        <w:t>In addition to that students are free to work at their own pace. Everyone can read the texts and watch the videos as many times as they need to understand the topic, while fast learners do not have to wait for the rest of the group to move further.</w:t>
      </w:r>
    </w:p>
    <w:p w14:paraId="08B50C20" w14:textId="70080ABA" w:rsidR="00570AA9" w:rsidRPr="00D52889" w:rsidRDefault="00570AA9" w:rsidP="00D41263">
      <w:pPr>
        <w:jc w:val="both"/>
        <w:rPr>
          <w:sz w:val="29"/>
          <w:szCs w:val="29"/>
        </w:rPr>
      </w:pPr>
    </w:p>
    <w:p w14:paraId="7BBE77D5" w14:textId="77777777" w:rsidR="00570AA9" w:rsidRPr="00D52889" w:rsidRDefault="00570AA9" w:rsidP="00D41263">
      <w:pPr>
        <w:jc w:val="both"/>
        <w:rPr>
          <w:sz w:val="29"/>
          <w:szCs w:val="29"/>
        </w:rPr>
      </w:pPr>
    </w:p>
    <w:p w14:paraId="5DF48C54" w14:textId="77777777" w:rsidR="00570AA9" w:rsidRPr="00D52889" w:rsidRDefault="00570AA9" w:rsidP="00570AA9">
      <w:pPr>
        <w:jc w:val="both"/>
        <w:rPr>
          <w:b/>
          <w:bCs/>
          <w:sz w:val="29"/>
          <w:szCs w:val="29"/>
        </w:rPr>
      </w:pPr>
    </w:p>
    <w:p w14:paraId="0135EFA1" w14:textId="77777777" w:rsidR="00570AA9" w:rsidRPr="00D52889" w:rsidRDefault="00570AA9" w:rsidP="00570AA9">
      <w:pPr>
        <w:jc w:val="both"/>
        <w:rPr>
          <w:b/>
          <w:bCs/>
          <w:sz w:val="29"/>
          <w:szCs w:val="29"/>
        </w:rPr>
      </w:pPr>
    </w:p>
    <w:p w14:paraId="01BF054A" w14:textId="77777777" w:rsidR="00570AA9" w:rsidRPr="00D52889" w:rsidRDefault="00570AA9" w:rsidP="00570AA9">
      <w:pPr>
        <w:jc w:val="both"/>
        <w:rPr>
          <w:b/>
          <w:bCs/>
          <w:sz w:val="29"/>
          <w:szCs w:val="29"/>
        </w:rPr>
      </w:pPr>
    </w:p>
    <w:p w14:paraId="1DE39D74" w14:textId="77777777" w:rsidR="00570AA9" w:rsidRPr="00D52889" w:rsidRDefault="00570AA9" w:rsidP="00570AA9">
      <w:pPr>
        <w:jc w:val="both"/>
        <w:rPr>
          <w:b/>
          <w:bCs/>
          <w:sz w:val="29"/>
          <w:szCs w:val="29"/>
        </w:rPr>
      </w:pPr>
    </w:p>
    <w:p w14:paraId="7FC2B89F" w14:textId="570CB1AB" w:rsidR="00570AA9" w:rsidRPr="00D52889" w:rsidRDefault="00570AA9" w:rsidP="00570AA9">
      <w:pPr>
        <w:jc w:val="both"/>
        <w:rPr>
          <w:b/>
          <w:bCs/>
          <w:sz w:val="29"/>
          <w:szCs w:val="29"/>
        </w:rPr>
      </w:pPr>
      <w:r w:rsidRPr="00D52889">
        <w:rPr>
          <w:b/>
          <w:bCs/>
          <w:sz w:val="29"/>
          <w:szCs w:val="29"/>
        </w:rPr>
        <w:t>Digital learning has an advantage:</w:t>
      </w:r>
    </w:p>
    <w:p w14:paraId="1A15C1BD" w14:textId="1C0C8942" w:rsidR="00570AA9" w:rsidRPr="00D52889" w:rsidRDefault="007569F7" w:rsidP="00570AA9">
      <w:pPr>
        <w:jc w:val="both"/>
        <w:rPr>
          <w:sz w:val="29"/>
          <w:szCs w:val="29"/>
        </w:rPr>
      </w:pPr>
      <w:r w:rsidRPr="00D52889">
        <w:rPr>
          <w:sz w:val="29"/>
          <w:szCs w:val="29"/>
        </w:rPr>
        <w:t>Teachers can provide lessons to students more efficiently using online instruction. Online learning includes a variety of resources such as animations, PDFs, and podcasts, which instructors can incorporate into their lesson plans. Teachers can become more efficient educators by expanding the lesson plan beyond conventional textbooks to provide online tools.</w:t>
      </w:r>
      <w:r w:rsidR="00570AA9" w:rsidRPr="00D52889">
        <w:rPr>
          <w:sz w:val="29"/>
          <w:szCs w:val="29"/>
        </w:rPr>
        <w:t xml:space="preserve"> Simple administration</w:t>
      </w:r>
    </w:p>
    <w:p w14:paraId="0E6FFDBA" w14:textId="1C3ACAA8" w:rsidR="007569F7" w:rsidRPr="00D52889" w:rsidRDefault="00570AA9" w:rsidP="00570AA9">
      <w:pPr>
        <w:jc w:val="both"/>
        <w:rPr>
          <w:sz w:val="29"/>
          <w:szCs w:val="29"/>
        </w:rPr>
      </w:pPr>
      <w:r w:rsidRPr="00D52889">
        <w:rPr>
          <w:sz w:val="29"/>
          <w:szCs w:val="29"/>
        </w:rPr>
        <w:t>Teachers can use virtual learning environments to schedule lessons, coordinate administrative tasks, monitor students' success, participation, and level of interaction, and provide extra materials and assistance to those who need it. With VLE, it is also easier to assess the effectiveness of the new programme and, if necessary, upgrade it. The immersive learning world is conducive to trying out new content models and approaches. It enhances the educational roadmap with multimedia assessments and quizzes, as well as videos and podcasts. Combining tasks improves student interaction and adds more gamification to the learning experience.</w:t>
      </w:r>
    </w:p>
    <w:p w14:paraId="14E19C67" w14:textId="77777777" w:rsidR="00570AA9" w:rsidRPr="00D52889" w:rsidRDefault="00570AA9" w:rsidP="00721FFA">
      <w:pPr>
        <w:rPr>
          <w:sz w:val="29"/>
          <w:szCs w:val="29"/>
        </w:rPr>
      </w:pPr>
    </w:p>
    <w:p w14:paraId="1D315378" w14:textId="2E39CE25" w:rsidR="00AD19A0" w:rsidRPr="00D52889" w:rsidRDefault="00AD19A0" w:rsidP="00721FFA">
      <w:pPr>
        <w:rPr>
          <w:b/>
          <w:bCs/>
          <w:sz w:val="29"/>
          <w:szCs w:val="29"/>
        </w:rPr>
      </w:pPr>
      <w:r w:rsidRPr="00D52889">
        <w:rPr>
          <w:b/>
          <w:bCs/>
          <w:sz w:val="29"/>
          <w:szCs w:val="29"/>
        </w:rPr>
        <w:t>Virtual learning has a disadvantage:</w:t>
      </w:r>
    </w:p>
    <w:p w14:paraId="38BD212A" w14:textId="1EFCEC8C" w:rsidR="00721FFA" w:rsidRPr="00D52889" w:rsidRDefault="00E53AE0" w:rsidP="00721FFA">
      <w:pPr>
        <w:rPr>
          <w:rFonts w:ascii="Segoe UI" w:eastAsia="Times New Roman" w:hAnsi="Segoe UI" w:cs="Segoe UI"/>
          <w:color w:val="1A1A1A"/>
          <w:sz w:val="29"/>
          <w:szCs w:val="29"/>
          <w:shd w:val="clear" w:color="auto" w:fill="FFFFFF"/>
          <w:lang w:eastAsia="en-GB"/>
        </w:rPr>
      </w:pPr>
      <w:r w:rsidRPr="00D52889">
        <w:rPr>
          <w:sz w:val="29"/>
          <w:szCs w:val="29"/>
        </w:rPr>
        <w:t>One of the most difficult aspects of online learning for many students is the inability to concentrate on a computer for extended periods of time; another drawback is that technology can be distracting</w:t>
      </w:r>
      <w:r w:rsidR="007569F7" w:rsidRPr="00D52889">
        <w:rPr>
          <w:sz w:val="29"/>
          <w:szCs w:val="29"/>
        </w:rPr>
        <w:t>. Being in the company of their peers will teach students a lot. However, there are few physical encounters between students and teachers in an online class. This sometimes leads to a feeling of alienation among the students</w:t>
      </w:r>
      <w:r w:rsidR="00721FFA" w:rsidRPr="00D52889">
        <w:rPr>
          <w:sz w:val="29"/>
          <w:szCs w:val="29"/>
        </w:rPr>
        <w:t xml:space="preserve">. On the other </w:t>
      </w:r>
      <w:r w:rsidR="00AD19A0" w:rsidRPr="00D52889">
        <w:rPr>
          <w:sz w:val="29"/>
          <w:szCs w:val="29"/>
        </w:rPr>
        <w:t>hand,</w:t>
      </w:r>
      <w:r w:rsidR="00721FFA" w:rsidRPr="00D52889">
        <w:rPr>
          <w:sz w:val="29"/>
          <w:szCs w:val="29"/>
        </w:rPr>
        <w:t xml:space="preserve"> </w:t>
      </w:r>
      <w:r w:rsidR="00AD19A0" w:rsidRPr="00D52889">
        <w:rPr>
          <w:rFonts w:ascii="Segoe UI" w:eastAsia="Times New Roman" w:hAnsi="Segoe UI" w:cs="Segoe UI"/>
          <w:color w:val="1A1A1A"/>
          <w:sz w:val="29"/>
          <w:szCs w:val="29"/>
          <w:shd w:val="clear" w:color="auto" w:fill="FFFFFF"/>
          <w:lang w:eastAsia="en-GB"/>
        </w:rPr>
        <w:t>every</w:t>
      </w:r>
      <w:r w:rsidR="00721FFA" w:rsidRPr="00D52889">
        <w:rPr>
          <w:rFonts w:ascii="Segoe UI" w:eastAsia="Times New Roman" w:hAnsi="Segoe UI" w:cs="Segoe UI"/>
          <w:color w:val="1A1A1A"/>
          <w:sz w:val="29"/>
          <w:szCs w:val="29"/>
          <w:shd w:val="clear" w:color="auto" w:fill="FFFFFF"/>
          <w:lang w:eastAsia="en-GB"/>
        </w:rPr>
        <w:t xml:space="preserve"> student has a different learning journey and a different learning style. Some students are visual learners, while some students prefer to learn through audio. Similarly, some students thrive in the </w:t>
      </w:r>
      <w:r w:rsidR="00721FFA" w:rsidRPr="00D52889">
        <w:rPr>
          <w:rFonts w:ascii="Segoe UI" w:eastAsia="Times New Roman" w:hAnsi="Segoe UI" w:cs="Segoe UI"/>
          <w:color w:val="1A1A1A"/>
          <w:sz w:val="29"/>
          <w:szCs w:val="29"/>
          <w:shd w:val="clear" w:color="auto" w:fill="FFFFFF"/>
          <w:lang w:eastAsia="en-GB"/>
        </w:rPr>
        <w:lastRenderedPageBreak/>
        <w:t>classroom, and other students are solo learners who get distracted by large groups.</w:t>
      </w:r>
    </w:p>
    <w:p w14:paraId="680B86A8" w14:textId="1D39C608" w:rsidR="002367F6" w:rsidRPr="00D52889" w:rsidRDefault="002367F6" w:rsidP="00721FFA">
      <w:pPr>
        <w:rPr>
          <w:rFonts w:ascii="Segoe UI" w:eastAsia="Times New Roman" w:hAnsi="Segoe UI" w:cs="Segoe UI"/>
          <w:color w:val="1A1A1A"/>
          <w:sz w:val="29"/>
          <w:szCs w:val="29"/>
          <w:shd w:val="clear" w:color="auto" w:fill="FFFFFF"/>
          <w:lang w:eastAsia="en-GB"/>
        </w:rPr>
      </w:pPr>
    </w:p>
    <w:p w14:paraId="699B7A9B" w14:textId="71C7A7D6" w:rsidR="00883A5C" w:rsidRPr="00D52889" w:rsidRDefault="00883A5C" w:rsidP="00D41263">
      <w:pPr>
        <w:jc w:val="both"/>
        <w:rPr>
          <w:rFonts w:ascii="Segoe UI" w:eastAsia="Times New Roman" w:hAnsi="Segoe UI" w:cs="Segoe UI"/>
          <w:b/>
          <w:bCs/>
          <w:color w:val="1A1A1A"/>
          <w:sz w:val="29"/>
          <w:szCs w:val="29"/>
          <w:shd w:val="clear" w:color="auto" w:fill="FFFFFF"/>
          <w:lang w:eastAsia="en-GB"/>
        </w:rPr>
      </w:pPr>
      <w:r w:rsidRPr="00D52889">
        <w:rPr>
          <w:rFonts w:ascii="Segoe UI" w:eastAsia="Times New Roman" w:hAnsi="Segoe UI" w:cs="Segoe UI"/>
          <w:b/>
          <w:bCs/>
          <w:color w:val="1A1A1A"/>
          <w:sz w:val="29"/>
          <w:szCs w:val="29"/>
          <w:shd w:val="clear" w:color="auto" w:fill="FFFFFF"/>
          <w:lang w:eastAsia="en-GB"/>
        </w:rPr>
        <w:t xml:space="preserve">Research methodology: </w:t>
      </w:r>
    </w:p>
    <w:p w14:paraId="137EA56C" w14:textId="7C9CCA44" w:rsidR="009C2315" w:rsidRPr="00D52889" w:rsidRDefault="009C2315" w:rsidP="00D41263">
      <w:pPr>
        <w:jc w:val="both"/>
        <w:rPr>
          <w:rFonts w:ascii="Segoe UI" w:eastAsia="Times New Roman" w:hAnsi="Segoe UI" w:cs="Segoe UI"/>
          <w:color w:val="1A1A1A"/>
          <w:sz w:val="29"/>
          <w:szCs w:val="29"/>
          <w:shd w:val="clear" w:color="auto" w:fill="FFFFFF"/>
          <w:lang w:eastAsia="en-GB"/>
        </w:rPr>
      </w:pPr>
    </w:p>
    <w:p w14:paraId="520249E1" w14:textId="2A620C26" w:rsidR="003B6265" w:rsidRPr="00D52889" w:rsidRDefault="008117C0" w:rsidP="00D41263">
      <w:pPr>
        <w:jc w:val="both"/>
        <w:rPr>
          <w:rFonts w:ascii="Segoe UI" w:eastAsia="Times New Roman" w:hAnsi="Segoe UI" w:cs="Segoe UI"/>
          <w:color w:val="1A1A1A"/>
          <w:sz w:val="29"/>
          <w:szCs w:val="29"/>
          <w:shd w:val="clear" w:color="auto" w:fill="FFFFFF"/>
          <w:lang w:eastAsia="en-GB"/>
        </w:rPr>
      </w:pPr>
      <w:r w:rsidRPr="00D52889">
        <w:rPr>
          <w:rFonts w:ascii="Segoe UI" w:eastAsia="Times New Roman" w:hAnsi="Segoe UI" w:cs="Segoe UI"/>
          <w:color w:val="1A1A1A"/>
          <w:sz w:val="29"/>
          <w:szCs w:val="29"/>
          <w:shd w:val="clear" w:color="auto" w:fill="FFFFFF"/>
          <w:lang w:eastAsia="en-GB"/>
        </w:rPr>
        <w:t>T</w:t>
      </w:r>
      <w:r w:rsidR="009C2315" w:rsidRPr="00D52889">
        <w:rPr>
          <w:rFonts w:ascii="Segoe UI" w:eastAsia="Times New Roman" w:hAnsi="Segoe UI" w:cs="Segoe UI"/>
          <w:color w:val="1A1A1A"/>
          <w:sz w:val="29"/>
          <w:szCs w:val="29"/>
          <w:shd w:val="clear" w:color="auto" w:fill="FFFFFF"/>
          <w:lang w:eastAsia="en-GB"/>
        </w:rPr>
        <w:t xml:space="preserve">he procedure of establishing a schedule and the hardware of side effects A variety of activities </w:t>
      </w:r>
      <w:r w:rsidR="002F0CBA" w:rsidRPr="00D52889">
        <w:rPr>
          <w:rFonts w:ascii="Segoe UI" w:eastAsia="Times New Roman" w:hAnsi="Segoe UI" w:cs="Segoe UI"/>
          <w:color w:val="1A1A1A"/>
          <w:sz w:val="29"/>
          <w:szCs w:val="29"/>
          <w:shd w:val="clear" w:color="auto" w:fill="FFFFFF"/>
          <w:lang w:eastAsia="en-GB"/>
        </w:rPr>
        <w:t>is</w:t>
      </w:r>
      <w:r w:rsidR="009C2315" w:rsidRPr="00D52889">
        <w:rPr>
          <w:rFonts w:ascii="Segoe UI" w:eastAsia="Times New Roman" w:hAnsi="Segoe UI" w:cs="Segoe UI"/>
          <w:color w:val="1A1A1A"/>
          <w:sz w:val="29"/>
          <w:szCs w:val="29"/>
          <w:shd w:val="clear" w:color="auto" w:fill="FFFFFF"/>
          <w:lang w:eastAsia="en-GB"/>
        </w:rPr>
        <w:t xml:space="preserve"> required for virtual learning growth. According to the ADDIE model, they are divided into five parts: instruction design, review, design, development, execution, and assessment. The positions mentioned below are usually required at different stages of the process.</w:t>
      </w:r>
      <w:r w:rsidR="009C2315" w:rsidRPr="00D52889">
        <w:rPr>
          <w:sz w:val="29"/>
          <w:szCs w:val="29"/>
        </w:rPr>
        <w:t xml:space="preserve"> </w:t>
      </w:r>
      <w:r w:rsidR="009C2315" w:rsidRPr="00D52889">
        <w:rPr>
          <w:rFonts w:ascii="Segoe UI" w:eastAsia="Times New Roman" w:hAnsi="Segoe UI" w:cs="Segoe UI"/>
          <w:color w:val="1A1A1A"/>
          <w:sz w:val="29"/>
          <w:szCs w:val="29"/>
          <w:shd w:val="clear" w:color="auto" w:fill="FFFFFF"/>
          <w:lang w:eastAsia="en-GB"/>
        </w:rPr>
        <w:t xml:space="preserve">Although some of them can be combined into a single career profile), a project manager and an industrial designer. The s structured in such a manner that it can be used to aid in the understanding of materials in a variety of ways. The research goal is to develop a framework for developing learning activities that are adaptable to the students' learning styles. </w:t>
      </w:r>
      <w:r w:rsidR="00EC5A39" w:rsidRPr="00D52889">
        <w:rPr>
          <w:rFonts w:ascii="Segoe UI" w:eastAsia="Times New Roman" w:hAnsi="Segoe UI" w:cs="Segoe UI"/>
          <w:color w:val="1A1A1A"/>
          <w:sz w:val="29"/>
          <w:szCs w:val="29"/>
          <w:shd w:val="clear" w:color="auto" w:fill="FFFFFF"/>
          <w:lang w:eastAsia="en-GB"/>
        </w:rPr>
        <w:t>The aim is to increase active interest in the topic and affinity, which would result in a stronger learning experience. Today, we live in an era of constant evolution of schooling, in which students need more tools in order to learn information and construct knowledge. One such resource is the use of a distance learning environment in which the instructor assigns additional assignments to assist students with comprehending previously taught topics However, there are times where students are unable to grasp the curriculum because of the manner in which it is presented. Recognizing the introduction of additional alternatives to promised information by different approaches that are more appealing to the user, resulting in greater active participation.</w:t>
      </w:r>
    </w:p>
    <w:p w14:paraId="32A3D8DF" w14:textId="13C04420" w:rsidR="009C2315" w:rsidRPr="00D52889" w:rsidRDefault="009C2315" w:rsidP="00D41263">
      <w:pPr>
        <w:jc w:val="both"/>
        <w:rPr>
          <w:rFonts w:ascii="Segoe UI" w:eastAsia="Times New Roman" w:hAnsi="Segoe UI" w:cs="Segoe UI"/>
          <w:color w:val="1A1A1A"/>
          <w:sz w:val="29"/>
          <w:szCs w:val="29"/>
          <w:shd w:val="clear" w:color="auto" w:fill="FFFFFF"/>
          <w:lang w:eastAsia="en-GB"/>
        </w:rPr>
      </w:pPr>
    </w:p>
    <w:p w14:paraId="2CE5512E" w14:textId="74680DE0" w:rsidR="00073818" w:rsidRPr="00D52889" w:rsidRDefault="00073818" w:rsidP="00D41263">
      <w:pPr>
        <w:jc w:val="both"/>
        <w:rPr>
          <w:rFonts w:ascii="Segoe UI" w:eastAsia="Times New Roman" w:hAnsi="Segoe UI" w:cs="Segoe UI"/>
          <w:color w:val="1A1A1A"/>
          <w:sz w:val="29"/>
          <w:szCs w:val="29"/>
          <w:shd w:val="clear" w:color="auto" w:fill="FFFFFF"/>
          <w:lang w:eastAsia="en-GB"/>
        </w:rPr>
      </w:pPr>
    </w:p>
    <w:p w14:paraId="05C82879" w14:textId="77777777" w:rsidR="00073818" w:rsidRPr="00D52889" w:rsidRDefault="00073818" w:rsidP="00073818">
      <w:pPr>
        <w:jc w:val="both"/>
        <w:rPr>
          <w:rFonts w:ascii="Segoe UI" w:eastAsia="Times New Roman" w:hAnsi="Segoe UI" w:cs="Segoe UI"/>
          <w:b/>
          <w:bCs/>
          <w:color w:val="1A1A1A"/>
          <w:sz w:val="29"/>
          <w:szCs w:val="29"/>
          <w:shd w:val="clear" w:color="auto" w:fill="FFFFFF"/>
          <w:lang w:eastAsia="en-GB"/>
        </w:rPr>
      </w:pPr>
      <w:r w:rsidRPr="00D52889">
        <w:rPr>
          <w:rFonts w:ascii="Segoe UI" w:eastAsia="Times New Roman" w:hAnsi="Segoe UI" w:cs="Segoe UI"/>
          <w:b/>
          <w:bCs/>
          <w:color w:val="1A1A1A"/>
          <w:sz w:val="29"/>
          <w:szCs w:val="29"/>
          <w:shd w:val="clear" w:color="auto" w:fill="FFFFFF"/>
          <w:lang w:eastAsia="en-GB"/>
        </w:rPr>
        <w:t>The following data types were used in the study:</w:t>
      </w:r>
    </w:p>
    <w:p w14:paraId="30B81BD5" w14:textId="77777777" w:rsidR="00073818" w:rsidRPr="00D52889" w:rsidRDefault="00073818" w:rsidP="00073818">
      <w:pPr>
        <w:jc w:val="both"/>
        <w:rPr>
          <w:rFonts w:ascii="Segoe UI" w:eastAsia="Times New Roman" w:hAnsi="Segoe UI" w:cs="Segoe UI"/>
          <w:color w:val="1A1A1A"/>
          <w:sz w:val="29"/>
          <w:szCs w:val="29"/>
          <w:shd w:val="clear" w:color="auto" w:fill="FFFFFF"/>
          <w:lang w:eastAsia="en-GB"/>
        </w:rPr>
      </w:pPr>
      <w:r w:rsidRPr="00D52889">
        <w:rPr>
          <w:rFonts w:ascii="Segoe UI" w:eastAsia="Times New Roman" w:hAnsi="Segoe UI" w:cs="Segoe UI"/>
          <w:color w:val="1A1A1A"/>
          <w:sz w:val="29"/>
          <w:szCs w:val="29"/>
          <w:shd w:val="clear" w:color="auto" w:fill="FFFFFF"/>
          <w:lang w:eastAsia="en-GB"/>
        </w:rPr>
        <w:t>Data is a list of unprocessed measurements that has no significance or importance.</w:t>
      </w:r>
    </w:p>
    <w:p w14:paraId="56E9451B" w14:textId="4D7A7177" w:rsidR="00073818" w:rsidRPr="00D52889" w:rsidRDefault="00073818" w:rsidP="00073818">
      <w:pPr>
        <w:jc w:val="both"/>
        <w:rPr>
          <w:rFonts w:ascii="Segoe UI" w:eastAsia="Times New Roman" w:hAnsi="Segoe UI" w:cs="Segoe UI"/>
          <w:color w:val="1A1A1A"/>
          <w:sz w:val="29"/>
          <w:szCs w:val="29"/>
          <w:shd w:val="clear" w:color="auto" w:fill="FFFFFF"/>
          <w:lang w:eastAsia="en-GB"/>
        </w:rPr>
      </w:pPr>
      <w:r w:rsidRPr="00D52889">
        <w:rPr>
          <w:rFonts w:ascii="Segoe UI" w:eastAsia="Times New Roman" w:hAnsi="Segoe UI" w:cs="Segoe UI"/>
          <w:color w:val="1A1A1A"/>
          <w:sz w:val="29"/>
          <w:szCs w:val="29"/>
          <w:shd w:val="clear" w:color="auto" w:fill="FFFFFF"/>
          <w:lang w:eastAsia="en-GB"/>
        </w:rPr>
        <w:t>There are two kinds of data used: primary data and secondary data:</w:t>
      </w:r>
    </w:p>
    <w:p w14:paraId="4729E321" w14:textId="77777777" w:rsidR="003B6265" w:rsidRPr="00D52889" w:rsidRDefault="003B6265" w:rsidP="00073818">
      <w:pPr>
        <w:jc w:val="both"/>
        <w:rPr>
          <w:rFonts w:ascii="Segoe UI" w:eastAsia="Times New Roman" w:hAnsi="Segoe UI" w:cs="Segoe UI"/>
          <w:color w:val="1A1A1A"/>
          <w:sz w:val="29"/>
          <w:szCs w:val="29"/>
          <w:shd w:val="clear" w:color="auto" w:fill="FFFFFF"/>
          <w:lang w:eastAsia="en-GB"/>
        </w:rPr>
      </w:pPr>
    </w:p>
    <w:p w14:paraId="4E53B8E4" w14:textId="54C984FC" w:rsidR="003B6265" w:rsidRPr="00D52889" w:rsidRDefault="003B6265" w:rsidP="00073818">
      <w:pPr>
        <w:jc w:val="both"/>
        <w:rPr>
          <w:rFonts w:ascii="Segoe UI" w:eastAsia="Times New Roman" w:hAnsi="Segoe UI" w:cs="Segoe UI"/>
          <w:color w:val="1A1A1A"/>
          <w:sz w:val="29"/>
          <w:szCs w:val="29"/>
          <w:shd w:val="clear" w:color="auto" w:fill="FFFFFF"/>
          <w:lang w:eastAsia="en-GB"/>
        </w:rPr>
      </w:pPr>
      <w:r w:rsidRPr="00D52889">
        <w:rPr>
          <w:rFonts w:ascii="Segoe UI" w:eastAsia="Times New Roman" w:hAnsi="Segoe UI" w:cs="Segoe UI"/>
          <w:color w:val="1A1A1A"/>
          <w:sz w:val="29"/>
          <w:szCs w:val="29"/>
          <w:shd w:val="clear" w:color="auto" w:fill="FFFFFF"/>
          <w:lang w:eastAsia="en-GB"/>
        </w:rPr>
        <w:t>PRIMARY DATA:</w:t>
      </w:r>
    </w:p>
    <w:p w14:paraId="51FFA1DF" w14:textId="1DA44B5A" w:rsidR="003B6265" w:rsidRPr="00D52889" w:rsidRDefault="003B6265" w:rsidP="00073818">
      <w:pPr>
        <w:jc w:val="both"/>
        <w:rPr>
          <w:rFonts w:ascii="Segoe UI" w:eastAsia="Times New Roman" w:hAnsi="Segoe UI" w:cs="Segoe UI"/>
          <w:color w:val="1A1A1A"/>
          <w:sz w:val="29"/>
          <w:szCs w:val="29"/>
          <w:shd w:val="clear" w:color="auto" w:fill="FFFFFF"/>
          <w:lang w:eastAsia="en-GB"/>
        </w:rPr>
      </w:pPr>
      <w:r w:rsidRPr="00D52889">
        <w:rPr>
          <w:rFonts w:ascii="Segoe UI" w:eastAsia="Times New Roman" w:hAnsi="Segoe UI" w:cs="Segoe UI"/>
          <w:color w:val="1A1A1A"/>
          <w:sz w:val="29"/>
          <w:szCs w:val="29"/>
          <w:shd w:val="clear" w:color="auto" w:fill="FFFFFF"/>
          <w:lang w:eastAsia="en-GB"/>
        </w:rPr>
        <w:lastRenderedPageBreak/>
        <w:t>Primary data is data that is used empirically, which means that analysis of it contributes to certain themes or assumptions. Interview transcripts and discussion board posts are two samples of primary data that were specifically sought for the study's purposes.</w:t>
      </w:r>
      <w:r w:rsidRPr="00D52889">
        <w:rPr>
          <w:sz w:val="29"/>
          <w:szCs w:val="29"/>
        </w:rPr>
        <w:t xml:space="preserve"> </w:t>
      </w:r>
      <w:r w:rsidRPr="00D52889">
        <w:rPr>
          <w:rFonts w:ascii="Segoe UI" w:eastAsia="Times New Roman" w:hAnsi="Segoe UI" w:cs="Segoe UI"/>
          <w:color w:val="1A1A1A"/>
          <w:sz w:val="29"/>
          <w:szCs w:val="29"/>
          <w:shd w:val="clear" w:color="auto" w:fill="FFFFFF"/>
          <w:lang w:eastAsia="en-GB"/>
        </w:rPr>
        <w:t>There are data gathered in the field under the guidance and oversight of an investigator. Primary data refers to initial data that has been obtained specifically for the purpose of mind that is important for present and prospective analyses. Interviews and archives, discussion board posts, post statistics, access info, and questionnaire statistics are all part of it.</w:t>
      </w:r>
    </w:p>
    <w:p w14:paraId="42EB7C22" w14:textId="5F060648" w:rsidR="003B6265" w:rsidRPr="00D52889" w:rsidRDefault="003B6265" w:rsidP="00073818">
      <w:pPr>
        <w:jc w:val="both"/>
        <w:rPr>
          <w:rFonts w:ascii="Segoe UI" w:eastAsia="Times New Roman" w:hAnsi="Segoe UI" w:cs="Segoe UI"/>
          <w:color w:val="1A1A1A"/>
          <w:sz w:val="29"/>
          <w:szCs w:val="29"/>
          <w:shd w:val="clear" w:color="auto" w:fill="FFFFFF"/>
          <w:lang w:eastAsia="en-GB"/>
        </w:rPr>
      </w:pPr>
    </w:p>
    <w:p w14:paraId="3A5ECFC5" w14:textId="77777777" w:rsidR="003B6265" w:rsidRPr="00D52889" w:rsidRDefault="003B6265" w:rsidP="003B6265">
      <w:pPr>
        <w:jc w:val="both"/>
        <w:rPr>
          <w:rFonts w:ascii="Segoe UI" w:eastAsia="Times New Roman" w:hAnsi="Segoe UI" w:cs="Segoe UI"/>
          <w:color w:val="1A1A1A"/>
          <w:sz w:val="29"/>
          <w:szCs w:val="29"/>
          <w:shd w:val="clear" w:color="auto" w:fill="FFFFFF"/>
          <w:lang w:eastAsia="en-GB"/>
        </w:rPr>
      </w:pPr>
      <w:r w:rsidRPr="00D52889">
        <w:rPr>
          <w:rFonts w:ascii="Segoe UI" w:eastAsia="Times New Roman" w:hAnsi="Segoe UI" w:cs="Segoe UI"/>
          <w:color w:val="1A1A1A"/>
          <w:sz w:val="29"/>
          <w:szCs w:val="29"/>
          <w:shd w:val="clear" w:color="auto" w:fill="FFFFFF"/>
          <w:lang w:eastAsia="en-GB"/>
        </w:rPr>
        <w:t>SECONDARY DATA:</w:t>
      </w:r>
    </w:p>
    <w:p w14:paraId="6598F0C1" w14:textId="662F40B8" w:rsidR="003B6265" w:rsidRPr="00D52889" w:rsidRDefault="003B6265" w:rsidP="003B6265">
      <w:pPr>
        <w:jc w:val="both"/>
        <w:rPr>
          <w:rFonts w:ascii="Segoe UI" w:eastAsia="Times New Roman" w:hAnsi="Segoe UI" w:cs="Segoe UI"/>
          <w:color w:val="1A1A1A"/>
          <w:sz w:val="29"/>
          <w:szCs w:val="29"/>
          <w:shd w:val="clear" w:color="auto" w:fill="FFFFFF"/>
          <w:lang w:eastAsia="en-GB"/>
        </w:rPr>
      </w:pPr>
      <w:r w:rsidRPr="00D52889">
        <w:rPr>
          <w:rFonts w:ascii="Segoe UI" w:eastAsia="Times New Roman" w:hAnsi="Segoe UI" w:cs="Segoe UI"/>
          <w:color w:val="1A1A1A"/>
          <w:sz w:val="29"/>
          <w:szCs w:val="29"/>
          <w:shd w:val="clear" w:color="auto" w:fill="FFFFFF"/>
          <w:lang w:eastAsia="en-GB"/>
        </w:rPr>
        <w:t>Secondary data and discussion board posts are samples of primary data that were specifically sought for research purposes. Second evidence were used to support the primary data's findings. Secondary data is knowledge collected as a "by product" of research that was not used for the report.</w:t>
      </w:r>
      <w:r w:rsidRPr="00D52889">
        <w:rPr>
          <w:sz w:val="29"/>
          <w:szCs w:val="29"/>
        </w:rPr>
        <w:t xml:space="preserve"> </w:t>
      </w:r>
      <w:r w:rsidRPr="00D52889">
        <w:rPr>
          <w:rFonts w:ascii="Segoe UI" w:eastAsia="Times New Roman" w:hAnsi="Segoe UI" w:cs="Segoe UI"/>
          <w:color w:val="1A1A1A"/>
          <w:sz w:val="29"/>
          <w:szCs w:val="29"/>
          <w:shd w:val="clear" w:color="auto" w:fill="FFFFFF"/>
          <w:lang w:eastAsia="en-GB"/>
        </w:rPr>
        <w:t>As a part of the research, email messages and the tutor's file, for example, were found. Secondary data may also be described as information collected and documented by someone else before and for a reason other than the current project. Secondary data is less expensive, takes less time, and requires less work. Secondary data is information that has been replicated, typically in a new way by researchers. As an example, Email addresses, a tutor's file, and email access details are some examples.</w:t>
      </w:r>
    </w:p>
    <w:p w14:paraId="375908EA" w14:textId="3DD2AE68" w:rsidR="003B6265" w:rsidRPr="00D52889" w:rsidRDefault="003B6265" w:rsidP="003B6265">
      <w:pPr>
        <w:jc w:val="both"/>
        <w:rPr>
          <w:rFonts w:ascii="Segoe UI" w:eastAsia="Times New Roman" w:hAnsi="Segoe UI" w:cs="Segoe UI"/>
          <w:color w:val="1A1A1A"/>
          <w:sz w:val="29"/>
          <w:szCs w:val="29"/>
          <w:shd w:val="clear" w:color="auto" w:fill="FFFFFF"/>
          <w:lang w:eastAsia="en-GB"/>
        </w:rPr>
      </w:pPr>
    </w:p>
    <w:p w14:paraId="02054C3E" w14:textId="204A9BCD" w:rsidR="003B6265" w:rsidRPr="00D52889" w:rsidRDefault="003B6265" w:rsidP="003B6265">
      <w:pPr>
        <w:rPr>
          <w:rFonts w:ascii="Segoe UI" w:eastAsia="Times New Roman" w:hAnsi="Segoe UI" w:cs="Segoe UI"/>
          <w:b/>
          <w:bCs/>
          <w:color w:val="000000"/>
          <w:sz w:val="29"/>
          <w:szCs w:val="29"/>
          <w:shd w:val="clear" w:color="auto" w:fill="FFFFFF"/>
          <w:lang w:eastAsia="en-GB"/>
        </w:rPr>
      </w:pPr>
      <w:r w:rsidRPr="00D52889">
        <w:rPr>
          <w:rFonts w:ascii="Segoe UI" w:eastAsia="Times New Roman" w:hAnsi="Segoe UI" w:cs="Segoe UI"/>
          <w:b/>
          <w:bCs/>
          <w:color w:val="000000"/>
          <w:sz w:val="29"/>
          <w:szCs w:val="29"/>
          <w:shd w:val="clear" w:color="auto" w:fill="FFFFFF"/>
          <w:lang w:eastAsia="en-GB"/>
        </w:rPr>
        <w:t>Population / sample size:</w:t>
      </w:r>
    </w:p>
    <w:p w14:paraId="6947C091" w14:textId="532DDE1C" w:rsidR="003B6265" w:rsidRPr="00D52889" w:rsidRDefault="003B6265" w:rsidP="003B6265">
      <w:pPr>
        <w:rPr>
          <w:rFonts w:ascii="Segoe UI" w:eastAsia="Times New Roman" w:hAnsi="Segoe UI" w:cs="Segoe UI"/>
          <w:sz w:val="29"/>
          <w:szCs w:val="29"/>
          <w:lang w:eastAsia="en-GB"/>
        </w:rPr>
      </w:pPr>
      <w:r w:rsidRPr="00D52889">
        <w:rPr>
          <w:rFonts w:ascii="Segoe UI" w:eastAsia="Times New Roman" w:hAnsi="Segoe UI" w:cs="Segoe UI"/>
          <w:sz w:val="29"/>
          <w:szCs w:val="29"/>
          <w:lang w:eastAsia="en-GB"/>
        </w:rPr>
        <w:t>A population is a separate category of people, whether that group is a country or a group of people who share a characteristic. In statistics, a population is a group of people from which a statistical sample is taken for a study.</w:t>
      </w:r>
      <w:r w:rsidR="005266BB" w:rsidRPr="00D52889">
        <w:rPr>
          <w:sz w:val="29"/>
          <w:szCs w:val="29"/>
        </w:rPr>
        <w:t xml:space="preserve"> </w:t>
      </w:r>
      <w:r w:rsidR="005266BB" w:rsidRPr="00D52889">
        <w:rPr>
          <w:rFonts w:ascii="Segoe UI" w:eastAsia="Times New Roman" w:hAnsi="Segoe UI" w:cs="Segoe UI"/>
          <w:sz w:val="29"/>
          <w:szCs w:val="29"/>
          <w:lang w:eastAsia="en-GB"/>
        </w:rPr>
        <w:t>As a result, any group of people that share a characteristic may be referred to as a population. Individuals can be chosen from a wider number of people to participate in the sample.</w:t>
      </w:r>
    </w:p>
    <w:p w14:paraId="21AEB90E" w14:textId="77B2690E" w:rsidR="005266BB" w:rsidRPr="00D52889" w:rsidRDefault="005266BB" w:rsidP="003B6265">
      <w:pPr>
        <w:rPr>
          <w:rFonts w:ascii="Segoe UI" w:eastAsia="Times New Roman" w:hAnsi="Segoe UI" w:cs="Segoe UI"/>
          <w:sz w:val="29"/>
          <w:szCs w:val="29"/>
          <w:lang w:eastAsia="en-GB"/>
        </w:rPr>
      </w:pPr>
    </w:p>
    <w:p w14:paraId="1275336D" w14:textId="301383F5" w:rsidR="005266BB" w:rsidRPr="00D52889" w:rsidRDefault="005266BB" w:rsidP="003B6265">
      <w:pPr>
        <w:rPr>
          <w:rFonts w:ascii="Segoe UI" w:eastAsia="Times New Roman" w:hAnsi="Segoe UI" w:cs="Segoe UI"/>
          <w:b/>
          <w:bCs/>
          <w:sz w:val="29"/>
          <w:szCs w:val="29"/>
          <w:lang w:eastAsia="en-GB"/>
        </w:rPr>
      </w:pPr>
      <w:r w:rsidRPr="00D52889">
        <w:rPr>
          <w:rFonts w:ascii="Segoe UI" w:eastAsia="Times New Roman" w:hAnsi="Segoe UI" w:cs="Segoe UI"/>
          <w:b/>
          <w:bCs/>
          <w:sz w:val="29"/>
          <w:szCs w:val="29"/>
          <w:lang w:eastAsia="en-GB"/>
        </w:rPr>
        <w:t>Sample size:</w:t>
      </w:r>
    </w:p>
    <w:p w14:paraId="7F295AB6" w14:textId="77777777" w:rsidR="005266BB" w:rsidRPr="00D52889" w:rsidRDefault="005266BB" w:rsidP="003B6265">
      <w:pPr>
        <w:rPr>
          <w:rFonts w:ascii="Segoe UI" w:eastAsia="Times New Roman" w:hAnsi="Segoe UI" w:cs="Segoe UI"/>
          <w:sz w:val="29"/>
          <w:szCs w:val="29"/>
          <w:lang w:eastAsia="en-GB"/>
        </w:rPr>
      </w:pPr>
      <w:r w:rsidRPr="00D52889">
        <w:rPr>
          <w:rFonts w:ascii="Segoe UI" w:eastAsia="Times New Roman" w:hAnsi="Segoe UI" w:cs="Segoe UI"/>
          <w:sz w:val="29"/>
          <w:szCs w:val="29"/>
          <w:lang w:eastAsia="en-GB"/>
        </w:rPr>
        <w:t xml:space="preserve">The act of determining the number of samples or replicates to use in a statistical survey is known as sample size. The sample size is a critical aspect of any scientific analysis in which the aim is to draw conclusions </w:t>
      </w:r>
      <w:r w:rsidRPr="00D52889">
        <w:rPr>
          <w:rFonts w:ascii="Segoe UI" w:eastAsia="Times New Roman" w:hAnsi="Segoe UI" w:cs="Segoe UI"/>
          <w:sz w:val="29"/>
          <w:szCs w:val="29"/>
          <w:lang w:eastAsia="en-GB"/>
        </w:rPr>
        <w:lastRenderedPageBreak/>
        <w:t>regarding a population from a sample. In reality, the sample size used in an analysis is typically dictated by the expense, time, or ease of gathering the data, as well as the need for it to have adequate statistical capacity.</w:t>
      </w:r>
    </w:p>
    <w:p w14:paraId="7924C6CE" w14:textId="77777777" w:rsidR="005266BB" w:rsidRPr="00D52889" w:rsidRDefault="005266BB" w:rsidP="003B6265">
      <w:pPr>
        <w:rPr>
          <w:rFonts w:ascii="Segoe UI" w:eastAsia="Times New Roman" w:hAnsi="Segoe UI" w:cs="Segoe UI"/>
          <w:sz w:val="29"/>
          <w:szCs w:val="29"/>
          <w:lang w:eastAsia="en-GB"/>
        </w:rPr>
      </w:pPr>
    </w:p>
    <w:p w14:paraId="1CB307D5" w14:textId="77777777" w:rsidR="005266BB" w:rsidRPr="00D52889" w:rsidRDefault="005266BB" w:rsidP="003B6265">
      <w:pPr>
        <w:rPr>
          <w:rFonts w:ascii="Segoe UI" w:eastAsia="Times New Roman" w:hAnsi="Segoe UI" w:cs="Segoe UI"/>
          <w:b/>
          <w:bCs/>
          <w:sz w:val="29"/>
          <w:szCs w:val="29"/>
          <w:lang w:eastAsia="en-GB"/>
        </w:rPr>
      </w:pPr>
      <w:r w:rsidRPr="00D52889">
        <w:rPr>
          <w:rFonts w:ascii="Segoe UI" w:eastAsia="Times New Roman" w:hAnsi="Segoe UI" w:cs="Segoe UI"/>
          <w:b/>
          <w:bCs/>
          <w:sz w:val="29"/>
          <w:szCs w:val="29"/>
          <w:lang w:eastAsia="en-GB"/>
        </w:rPr>
        <w:t xml:space="preserve">Sampling techniques: </w:t>
      </w:r>
    </w:p>
    <w:p w14:paraId="1E8269F4" w14:textId="205B4753" w:rsidR="005266BB" w:rsidRPr="00D52889" w:rsidRDefault="005266BB" w:rsidP="003B6265">
      <w:pPr>
        <w:rPr>
          <w:rFonts w:ascii="Segoe UI" w:eastAsia="Times New Roman" w:hAnsi="Segoe UI" w:cs="Segoe UI"/>
          <w:sz w:val="29"/>
          <w:szCs w:val="29"/>
          <w:lang w:eastAsia="en-GB"/>
        </w:rPr>
      </w:pPr>
      <w:r w:rsidRPr="00D52889">
        <w:rPr>
          <w:rFonts w:ascii="Segoe UI" w:eastAsia="Times New Roman" w:hAnsi="Segoe UI" w:cs="Segoe UI"/>
          <w:sz w:val="29"/>
          <w:szCs w:val="29"/>
          <w:lang w:eastAsia="en-GB"/>
        </w:rPr>
        <w:t xml:space="preserve">Sampling techniques is the name or other identification of the particular method by which the individuals of the collection </w:t>
      </w:r>
      <w:r w:rsidR="002F0CBA" w:rsidRPr="00D52889">
        <w:rPr>
          <w:rFonts w:ascii="Segoe UI" w:eastAsia="Times New Roman" w:hAnsi="Segoe UI" w:cs="Segoe UI"/>
          <w:sz w:val="29"/>
          <w:szCs w:val="29"/>
          <w:lang w:eastAsia="en-GB"/>
        </w:rPr>
        <w:t>are</w:t>
      </w:r>
      <w:r w:rsidRPr="00D52889">
        <w:rPr>
          <w:rFonts w:ascii="Segoe UI" w:eastAsia="Times New Roman" w:hAnsi="Segoe UI" w:cs="Segoe UI"/>
          <w:sz w:val="29"/>
          <w:szCs w:val="29"/>
          <w:lang w:eastAsia="en-GB"/>
        </w:rPr>
        <w:t xml:space="preserve"> chosen.</w:t>
      </w:r>
    </w:p>
    <w:p w14:paraId="7132D614" w14:textId="1368A5C5" w:rsidR="005266BB" w:rsidRPr="00D52889" w:rsidRDefault="005266BB" w:rsidP="003B6265">
      <w:pPr>
        <w:rPr>
          <w:rFonts w:ascii="Segoe UI" w:eastAsia="Times New Roman" w:hAnsi="Segoe UI" w:cs="Segoe UI"/>
          <w:b/>
          <w:bCs/>
          <w:sz w:val="29"/>
          <w:szCs w:val="29"/>
          <w:lang w:eastAsia="en-GB"/>
        </w:rPr>
      </w:pPr>
    </w:p>
    <w:p w14:paraId="30AC2420" w14:textId="3EA4223C" w:rsidR="005266BB" w:rsidRPr="00D52889" w:rsidRDefault="005266BB" w:rsidP="003B6265">
      <w:pPr>
        <w:rPr>
          <w:rFonts w:ascii="Segoe UI" w:eastAsia="Times New Roman" w:hAnsi="Segoe UI" w:cs="Segoe UI"/>
          <w:b/>
          <w:bCs/>
          <w:sz w:val="29"/>
          <w:szCs w:val="29"/>
          <w:lang w:eastAsia="en-GB"/>
        </w:rPr>
      </w:pPr>
      <w:r w:rsidRPr="00D52889">
        <w:rPr>
          <w:rFonts w:ascii="Segoe UI" w:eastAsia="Times New Roman" w:hAnsi="Segoe UI" w:cs="Segoe UI"/>
          <w:b/>
          <w:bCs/>
          <w:sz w:val="29"/>
          <w:szCs w:val="29"/>
          <w:lang w:eastAsia="en-GB"/>
        </w:rPr>
        <w:t>Data Processing:</w:t>
      </w:r>
    </w:p>
    <w:p w14:paraId="63880CB7" w14:textId="201CFED3" w:rsidR="005266BB" w:rsidRPr="00D52889" w:rsidRDefault="005266BB" w:rsidP="003B6265">
      <w:pPr>
        <w:rPr>
          <w:rFonts w:ascii="Segoe UI" w:eastAsia="Times New Roman" w:hAnsi="Segoe UI" w:cs="Segoe UI"/>
          <w:sz w:val="29"/>
          <w:szCs w:val="29"/>
          <w:lang w:eastAsia="en-GB"/>
        </w:rPr>
      </w:pPr>
      <w:r w:rsidRPr="00D52889">
        <w:rPr>
          <w:rFonts w:ascii="Segoe UI" w:eastAsia="Times New Roman" w:hAnsi="Segoe UI" w:cs="Segoe UI"/>
          <w:sz w:val="29"/>
          <w:szCs w:val="29"/>
          <w:lang w:eastAsia="en-GB"/>
        </w:rPr>
        <w:t>Data processing is the method of gathering and arranging information in order to draw useful conclusions from it. To extract information from evidence, the method of data processing employs empirical and logical reasoning.</w:t>
      </w:r>
    </w:p>
    <w:p w14:paraId="0BA5F94A" w14:textId="0C8FF771" w:rsidR="005266BB" w:rsidRPr="00D52889" w:rsidRDefault="005266BB" w:rsidP="003B6265">
      <w:pPr>
        <w:rPr>
          <w:rFonts w:ascii="Segoe UI" w:eastAsia="Times New Roman" w:hAnsi="Segoe UI" w:cs="Segoe UI"/>
          <w:sz w:val="29"/>
          <w:szCs w:val="29"/>
          <w:lang w:eastAsia="en-GB"/>
        </w:rPr>
      </w:pPr>
    </w:p>
    <w:p w14:paraId="782E31C0" w14:textId="77777777" w:rsidR="00462819" w:rsidRPr="00D52889" w:rsidRDefault="00462819" w:rsidP="00462819">
      <w:pPr>
        <w:rPr>
          <w:rFonts w:ascii="Segoe UI" w:eastAsia="Times New Roman" w:hAnsi="Segoe UI" w:cs="Segoe UI"/>
          <w:b/>
          <w:bCs/>
          <w:sz w:val="29"/>
          <w:szCs w:val="29"/>
          <w:lang w:eastAsia="en-GB"/>
        </w:rPr>
      </w:pPr>
      <w:r w:rsidRPr="00D52889">
        <w:rPr>
          <w:rFonts w:ascii="Segoe UI" w:eastAsia="Times New Roman" w:hAnsi="Segoe UI" w:cs="Segoe UI"/>
          <w:b/>
          <w:bCs/>
          <w:sz w:val="29"/>
          <w:szCs w:val="29"/>
          <w:lang w:eastAsia="en-GB"/>
        </w:rPr>
        <w:t>How data are analysed: </w:t>
      </w:r>
    </w:p>
    <w:p w14:paraId="6A7CB606" w14:textId="0E038807" w:rsidR="00462819" w:rsidRPr="00D52889" w:rsidRDefault="00462819" w:rsidP="00462819">
      <w:pPr>
        <w:rPr>
          <w:rFonts w:ascii="Segoe UI" w:eastAsia="Times New Roman" w:hAnsi="Segoe UI" w:cs="Segoe UI"/>
          <w:sz w:val="29"/>
          <w:szCs w:val="29"/>
          <w:lang w:eastAsia="en-GB"/>
        </w:rPr>
      </w:pPr>
      <w:r w:rsidRPr="00D52889">
        <w:rPr>
          <w:rFonts w:ascii="Segoe UI" w:eastAsia="Times New Roman" w:hAnsi="Segoe UI" w:cs="Segoe UI"/>
          <w:sz w:val="29"/>
          <w:szCs w:val="29"/>
          <w:lang w:eastAsia="en-GB"/>
        </w:rPr>
        <w:t>Analysis is the process of breaking down a whole into its constituent parts for individual inspection. Data processing is the method of gathering raw data and turning it into facts that people can use to make decisions. Collect data, test ideas, and disprove theories. Procedures for processing data, strategies for understanding the results of those procedures, methods of preparing data collection to make analysis simpler, more precise, or more reliable, and all the machinery and results of (mathematical) statistics that contribute to data analysis</w:t>
      </w:r>
    </w:p>
    <w:p w14:paraId="751F7198" w14:textId="77777777" w:rsidR="00462819" w:rsidRPr="00D52889" w:rsidRDefault="00462819" w:rsidP="00462819">
      <w:pPr>
        <w:rPr>
          <w:rFonts w:ascii="Segoe UI" w:eastAsia="Times New Roman" w:hAnsi="Segoe UI" w:cs="Segoe UI"/>
          <w:sz w:val="29"/>
          <w:szCs w:val="29"/>
          <w:lang w:eastAsia="en-GB"/>
        </w:rPr>
      </w:pPr>
    </w:p>
    <w:p w14:paraId="155FF5A2" w14:textId="286215A1" w:rsidR="00462819" w:rsidRPr="00D52889" w:rsidRDefault="00462819" w:rsidP="003B6265">
      <w:pPr>
        <w:rPr>
          <w:rFonts w:ascii="Segoe UI" w:eastAsia="Times New Roman" w:hAnsi="Segoe UI" w:cs="Segoe UI"/>
          <w:b/>
          <w:bCs/>
          <w:sz w:val="29"/>
          <w:szCs w:val="29"/>
          <w:lang w:eastAsia="en-GB"/>
        </w:rPr>
      </w:pPr>
      <w:r w:rsidRPr="00D52889">
        <w:rPr>
          <w:rFonts w:ascii="Segoe UI" w:eastAsia="Times New Roman" w:hAnsi="Segoe UI" w:cs="Segoe UI"/>
          <w:b/>
          <w:bCs/>
          <w:sz w:val="29"/>
          <w:szCs w:val="29"/>
          <w:lang w:eastAsia="en-GB"/>
        </w:rPr>
        <w:t>Qlik Sense</w:t>
      </w:r>
    </w:p>
    <w:p w14:paraId="6FD7DE7B" w14:textId="55E49542" w:rsidR="005266BB" w:rsidRPr="00D52889" w:rsidRDefault="00462819" w:rsidP="003B6265">
      <w:pPr>
        <w:rPr>
          <w:rFonts w:ascii="Segoe UI" w:eastAsia="Times New Roman" w:hAnsi="Segoe UI" w:cs="Segoe UI"/>
          <w:sz w:val="29"/>
          <w:szCs w:val="29"/>
          <w:lang w:eastAsia="en-GB"/>
        </w:rPr>
      </w:pPr>
      <w:r w:rsidRPr="00D52889">
        <w:rPr>
          <w:rFonts w:ascii="Segoe UI" w:eastAsia="Times New Roman" w:hAnsi="Segoe UI" w:cs="Segoe UI"/>
          <w:sz w:val="29"/>
          <w:szCs w:val="29"/>
          <w:lang w:eastAsia="en-GB"/>
        </w:rPr>
        <w:t>Qlik sense is a software application that allows you to create immersive reports and dashboards with stunning charts and graphs. The visualisation tool simplifies data processing, helping you to make more educated business choices in less time.</w:t>
      </w:r>
    </w:p>
    <w:p w14:paraId="3D3EE1AA" w14:textId="306404AF" w:rsidR="00462819" w:rsidRPr="00D52889" w:rsidRDefault="00462819" w:rsidP="003B6265">
      <w:pPr>
        <w:rPr>
          <w:rFonts w:ascii="Segoe UI" w:eastAsia="Times New Roman" w:hAnsi="Segoe UI" w:cs="Segoe UI"/>
          <w:sz w:val="29"/>
          <w:szCs w:val="29"/>
          <w:lang w:eastAsia="en-GB"/>
        </w:rPr>
      </w:pPr>
    </w:p>
    <w:p w14:paraId="42CE4659" w14:textId="77777777" w:rsidR="00462819" w:rsidRPr="00D52889" w:rsidRDefault="00462819" w:rsidP="00D41263">
      <w:pPr>
        <w:jc w:val="both"/>
        <w:rPr>
          <w:rFonts w:ascii="Segoe UI" w:eastAsia="Times New Roman" w:hAnsi="Segoe UI" w:cs="Segoe UI"/>
          <w:sz w:val="29"/>
          <w:szCs w:val="29"/>
          <w:lang w:eastAsia="en-GB"/>
        </w:rPr>
      </w:pPr>
    </w:p>
    <w:p w14:paraId="7D7FA9DA" w14:textId="63DBA65C" w:rsidR="00EC5A39" w:rsidRPr="00D52889" w:rsidRDefault="00E71F60" w:rsidP="00D41263">
      <w:pPr>
        <w:jc w:val="both"/>
        <w:rPr>
          <w:rFonts w:ascii="Segoe UI" w:eastAsia="Times New Roman" w:hAnsi="Segoe UI" w:cs="Segoe UI"/>
          <w:b/>
          <w:bCs/>
          <w:color w:val="1A1A1A"/>
          <w:sz w:val="29"/>
          <w:szCs w:val="29"/>
          <w:u w:val="single"/>
          <w:shd w:val="clear" w:color="auto" w:fill="FFFFFF"/>
          <w:lang w:eastAsia="en-GB"/>
        </w:rPr>
      </w:pPr>
      <w:r w:rsidRPr="00D52889">
        <w:rPr>
          <w:rFonts w:ascii="Segoe UI" w:eastAsia="Times New Roman" w:hAnsi="Segoe UI" w:cs="Segoe UI"/>
          <w:b/>
          <w:bCs/>
          <w:color w:val="1A1A1A"/>
          <w:sz w:val="29"/>
          <w:szCs w:val="29"/>
          <w:u w:val="single"/>
          <w:shd w:val="clear" w:color="auto" w:fill="FFFFFF"/>
          <w:lang w:eastAsia="en-GB"/>
        </w:rPr>
        <w:t xml:space="preserve">Types of </w:t>
      </w:r>
      <w:r w:rsidR="002F0CBA" w:rsidRPr="00D52889">
        <w:rPr>
          <w:rFonts w:ascii="Segoe UI" w:eastAsia="Times New Roman" w:hAnsi="Segoe UI" w:cs="Segoe UI"/>
          <w:b/>
          <w:bCs/>
          <w:color w:val="1A1A1A"/>
          <w:sz w:val="29"/>
          <w:szCs w:val="29"/>
          <w:u w:val="single"/>
          <w:shd w:val="clear" w:color="auto" w:fill="FFFFFF"/>
          <w:lang w:eastAsia="en-GB"/>
        </w:rPr>
        <w:t>data:</w:t>
      </w:r>
    </w:p>
    <w:p w14:paraId="0D2D42C2" w14:textId="41EDFF02" w:rsidR="00E71F60" w:rsidRPr="00D52889" w:rsidRDefault="00E71F60" w:rsidP="00E71F60">
      <w:pPr>
        <w:pStyle w:val="ListParagraph"/>
        <w:numPr>
          <w:ilvl w:val="0"/>
          <w:numId w:val="1"/>
        </w:numPr>
        <w:rPr>
          <w:rFonts w:ascii="Segoe UI" w:eastAsia="Times New Roman" w:hAnsi="Segoe UI" w:cs="Segoe UI"/>
          <w:sz w:val="29"/>
          <w:szCs w:val="29"/>
          <w:lang w:eastAsia="en-GB"/>
        </w:rPr>
      </w:pPr>
      <w:r w:rsidRPr="00D52889">
        <w:rPr>
          <w:rFonts w:ascii="Segoe UI" w:eastAsia="Times New Roman" w:hAnsi="Segoe UI" w:cs="Segoe UI"/>
          <w:sz w:val="29"/>
          <w:szCs w:val="29"/>
          <w:lang w:eastAsia="en-GB"/>
        </w:rPr>
        <w:lastRenderedPageBreak/>
        <w:t>To what extent do you agree or disagree with the following statements that use of SFC Moodle has a positive impact on your achievement?</w:t>
      </w:r>
    </w:p>
    <w:p w14:paraId="625CCFA2" w14:textId="608E53FD" w:rsidR="00E71F60" w:rsidRPr="00D52889" w:rsidRDefault="00E71F60" w:rsidP="00E71F60">
      <w:pPr>
        <w:ind w:left="360"/>
        <w:rPr>
          <w:rFonts w:ascii="Segoe UI" w:eastAsia="Times New Roman" w:hAnsi="Segoe UI" w:cs="Segoe UI"/>
          <w:sz w:val="29"/>
          <w:szCs w:val="29"/>
          <w:lang w:eastAsia="en-GB"/>
        </w:rPr>
      </w:pPr>
    </w:p>
    <w:p w14:paraId="19C6796C" w14:textId="3FF47A07" w:rsidR="00E71F60" w:rsidRPr="00D52889" w:rsidRDefault="00E71F60" w:rsidP="00E71F60">
      <w:pPr>
        <w:rPr>
          <w:rFonts w:ascii="Segoe UI" w:eastAsia="Times New Roman" w:hAnsi="Segoe UI" w:cs="Segoe UI"/>
          <w:sz w:val="29"/>
          <w:szCs w:val="29"/>
          <w:lang w:eastAsia="en-GB"/>
        </w:rPr>
      </w:pPr>
      <w:r w:rsidRPr="00D52889">
        <w:rPr>
          <w:rFonts w:ascii="Segoe UI" w:eastAsia="Times New Roman" w:hAnsi="Segoe UI" w:cs="Segoe UI"/>
          <w:sz w:val="29"/>
          <w:szCs w:val="29"/>
          <w:lang w:eastAsia="en-GB"/>
        </w:rPr>
        <w:t>Presents the overall results for the question ‘Does the use of a VLE in teaching and learning help develop independent learning?’ (RQ2). Of the respondents 66.9% ‘agree’ or ‘strongly agree’ that the opportunity to learn using Moodle at a time, place and pace to suit oneself encourages independent learning, 57.7% ‘agree’ or ‘strongly agree’ with the statement that courses at SFC are set up in such a way that they encourage independent learning, 73.8% ‘agree’ or ‘strongly agree’ that resources on Moodle are mainly for information purposes. Only 24.6% of students ‘agree’ or ‘strongly agree’ that activities on Moodle encourage communication between students. Question 6d has a mean score of 2.63; below neutral (3.0) indicating respondent disagreement with the statement that Moodle encourages between student conversations about work. The mean response score for the other statements all fall to the ‘agree’ side of neutral. Aggregated statement responses indicate that 55% of respondents either ‘agree’ or ‘strongly agree’ that the use of SFC Moodle encourages independent Learning. However, it should be highlighted that for 6c this shows a high information repository use of Moodle.</w:t>
      </w:r>
    </w:p>
    <w:p w14:paraId="20FA3C48" w14:textId="3AE7528D" w:rsidR="002F0CBA" w:rsidRDefault="002F0CBA" w:rsidP="00E71F60">
      <w:pPr>
        <w:rPr>
          <w:rFonts w:ascii="Segoe UI" w:eastAsia="Times New Roman" w:hAnsi="Segoe UI" w:cs="Segoe UI"/>
          <w:sz w:val="26"/>
          <w:szCs w:val="26"/>
          <w:lang w:eastAsia="en-GB"/>
        </w:rPr>
      </w:pPr>
    </w:p>
    <w:p w14:paraId="5756AE22" w14:textId="18916AFB" w:rsidR="002F0CBA" w:rsidRPr="00E71F60" w:rsidRDefault="002F0CBA" w:rsidP="00E71F60">
      <w:pPr>
        <w:rPr>
          <w:rFonts w:ascii="Segoe UI" w:eastAsia="Times New Roman" w:hAnsi="Segoe UI" w:cs="Segoe UI"/>
          <w:sz w:val="26"/>
          <w:szCs w:val="26"/>
          <w:lang w:eastAsia="en-GB"/>
        </w:rPr>
      </w:pPr>
      <w:r>
        <w:rPr>
          <w:noProof/>
        </w:rPr>
        <w:drawing>
          <wp:inline distT="0" distB="0" distL="0" distR="0" wp14:anchorId="1DC1E52B" wp14:editId="55C66A56">
            <wp:extent cx="5787390" cy="3169227"/>
            <wp:effectExtent l="0" t="0" r="3810" b="0"/>
            <wp:docPr id="2" name="Chart 2">
              <a:extLst xmlns:a="http://schemas.openxmlformats.org/drawingml/2006/main">
                <a:ext uri="{FF2B5EF4-FFF2-40B4-BE49-F238E27FC236}">
                  <a16:creationId xmlns:a16="http://schemas.microsoft.com/office/drawing/2014/main" id="{5AAF715B-A33E-D44A-A44D-4DD672D8E08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F390BF1" w14:textId="77777777" w:rsidR="00E71F60" w:rsidRPr="00E71F60" w:rsidRDefault="00E71F60" w:rsidP="00E71F60">
      <w:pPr>
        <w:ind w:left="360"/>
        <w:rPr>
          <w:rFonts w:ascii="Segoe UI" w:eastAsia="Times New Roman" w:hAnsi="Segoe UI" w:cs="Segoe UI"/>
          <w:lang w:eastAsia="en-GB"/>
        </w:rPr>
      </w:pPr>
    </w:p>
    <w:p w14:paraId="2BB0F2E5" w14:textId="77777777" w:rsidR="00E71F60" w:rsidRPr="00E71F60" w:rsidRDefault="00E71F60" w:rsidP="00E71F60">
      <w:pPr>
        <w:rPr>
          <w:rFonts w:ascii="Segoe UI" w:eastAsia="Times New Roman" w:hAnsi="Segoe UI" w:cs="Segoe UI"/>
          <w:lang w:eastAsia="en-GB"/>
        </w:rPr>
      </w:pPr>
    </w:p>
    <w:p w14:paraId="7B65DCF5" w14:textId="2AEC3F97" w:rsidR="00E71F60" w:rsidRDefault="00E71F60" w:rsidP="00E71F60">
      <w:pPr>
        <w:rPr>
          <w:rFonts w:ascii="Segoe UI" w:eastAsia="Times New Roman" w:hAnsi="Segoe UI" w:cs="Segoe UI"/>
          <w:color w:val="1A1A1A"/>
          <w:sz w:val="26"/>
          <w:szCs w:val="26"/>
          <w:shd w:val="clear" w:color="auto" w:fill="FFFFFF"/>
          <w:lang w:eastAsia="en-GB"/>
        </w:rPr>
      </w:pPr>
    </w:p>
    <w:p w14:paraId="3A0725C8" w14:textId="48BE7671" w:rsidR="00B760E5" w:rsidRDefault="00462819" w:rsidP="00D41263">
      <w:pPr>
        <w:jc w:val="both"/>
        <w:rPr>
          <w:rFonts w:ascii="Segoe UI" w:eastAsia="Times New Roman" w:hAnsi="Segoe UI" w:cs="Segoe UI"/>
          <w:color w:val="1A1A1A"/>
          <w:sz w:val="26"/>
          <w:szCs w:val="26"/>
          <w:shd w:val="clear" w:color="auto" w:fill="FFFFFF"/>
          <w:lang w:eastAsia="en-GB"/>
        </w:rPr>
      </w:pPr>
      <w:r>
        <w:rPr>
          <w:rFonts w:ascii="Segoe UI" w:eastAsia="Times New Roman" w:hAnsi="Segoe UI" w:cs="Segoe UI"/>
          <w:color w:val="1A1A1A"/>
          <w:sz w:val="26"/>
          <w:szCs w:val="26"/>
          <w:shd w:val="clear" w:color="auto" w:fill="FFFFFF"/>
          <w:lang w:eastAsia="en-GB"/>
        </w:rPr>
        <w:t xml:space="preserve">Table 2 - </w:t>
      </w:r>
      <w:r w:rsidR="00B760E5" w:rsidRPr="00B760E5">
        <w:rPr>
          <w:rFonts w:ascii="Segoe UI" w:eastAsia="Times New Roman" w:hAnsi="Segoe UI" w:cs="Segoe UI"/>
          <w:color w:val="1A1A1A"/>
          <w:sz w:val="26"/>
          <w:szCs w:val="26"/>
          <w:shd w:val="clear" w:color="auto" w:fill="FFFFFF"/>
          <w:lang w:eastAsia="en-GB"/>
        </w:rPr>
        <w:t>The data in this table demonstrate that virtual learning is very common, and people have begun to adapt to a life</w:t>
      </w:r>
      <w:r w:rsidR="00B760E5">
        <w:rPr>
          <w:rFonts w:ascii="Segoe UI" w:eastAsia="Times New Roman" w:hAnsi="Segoe UI" w:cs="Segoe UI"/>
          <w:color w:val="1A1A1A"/>
          <w:sz w:val="26"/>
          <w:szCs w:val="26"/>
          <w:shd w:val="clear" w:color="auto" w:fill="FFFFFF"/>
          <w:lang w:eastAsia="en-GB"/>
        </w:rPr>
        <w:t>s</w:t>
      </w:r>
      <w:r w:rsidR="00B760E5" w:rsidRPr="00B760E5">
        <w:rPr>
          <w:rFonts w:ascii="Segoe UI" w:eastAsia="Times New Roman" w:hAnsi="Segoe UI" w:cs="Segoe UI"/>
          <w:color w:val="1A1A1A"/>
          <w:sz w:val="26"/>
          <w:szCs w:val="26"/>
          <w:shd w:val="clear" w:color="auto" w:fill="FFFFFF"/>
          <w:lang w:eastAsia="en-GB"/>
        </w:rPr>
        <w:t>tyle of being inspired and sticking to a schedule. A small number dislikes the virtual learning experience and finds it difficult to absorb virtual learning.</w:t>
      </w:r>
      <w:r w:rsidR="00B760E5">
        <w:rPr>
          <w:rFonts w:ascii="Segoe UI" w:eastAsia="Times New Roman" w:hAnsi="Segoe UI" w:cs="Segoe UI"/>
          <w:color w:val="1A1A1A"/>
          <w:sz w:val="26"/>
          <w:szCs w:val="26"/>
          <w:shd w:val="clear" w:color="auto" w:fill="FFFFFF"/>
          <w:lang w:eastAsia="en-GB"/>
        </w:rPr>
        <w:t xml:space="preserve"> </w:t>
      </w:r>
      <w:r w:rsidR="00B760E5" w:rsidRPr="00B760E5">
        <w:rPr>
          <w:rFonts w:ascii="Segoe UI" w:eastAsia="Times New Roman" w:hAnsi="Segoe UI" w:cs="Segoe UI"/>
          <w:color w:val="1A1A1A"/>
          <w:sz w:val="26"/>
          <w:szCs w:val="26"/>
          <w:shd w:val="clear" w:color="auto" w:fill="FFFFFF"/>
          <w:lang w:eastAsia="en-GB"/>
        </w:rPr>
        <w:t>However, a small number of people have been influenced by virtual learning with mental health issues, making it difficult for them to engage in virtual learning, as some people may experience heightened uncertainty over keeping up with their schoolwork.</w:t>
      </w:r>
      <w:r w:rsidR="00B760E5" w:rsidRPr="00B760E5">
        <w:t xml:space="preserve"> </w:t>
      </w:r>
      <w:r w:rsidR="00B760E5" w:rsidRPr="00B760E5">
        <w:rPr>
          <w:rFonts w:ascii="Segoe UI" w:eastAsia="Times New Roman" w:hAnsi="Segoe UI" w:cs="Segoe UI"/>
          <w:color w:val="1A1A1A"/>
          <w:sz w:val="26"/>
          <w:szCs w:val="26"/>
          <w:shd w:val="clear" w:color="auto" w:fill="FFFFFF"/>
          <w:lang w:eastAsia="en-GB"/>
        </w:rPr>
        <w:t>The graphs reveal that the majority of people love being alone and learning online because it allows them to be much more agile while still developing their professional skills and providing immediate feedback on learning.</w:t>
      </w:r>
    </w:p>
    <w:p w14:paraId="66234B5F" w14:textId="6576CDFA" w:rsidR="00B760E5" w:rsidRDefault="00B760E5" w:rsidP="00D41263">
      <w:pPr>
        <w:jc w:val="both"/>
        <w:rPr>
          <w:rFonts w:ascii="Segoe UI" w:eastAsia="Times New Roman" w:hAnsi="Segoe UI" w:cs="Segoe UI"/>
          <w:color w:val="1A1A1A"/>
          <w:sz w:val="26"/>
          <w:szCs w:val="26"/>
          <w:shd w:val="clear" w:color="auto" w:fill="FFFFFF"/>
          <w:lang w:eastAsia="en-GB"/>
        </w:rPr>
      </w:pPr>
    </w:p>
    <w:p w14:paraId="19C8DBF2" w14:textId="77777777" w:rsidR="008117C0" w:rsidRDefault="008117C0" w:rsidP="00D41263">
      <w:pPr>
        <w:jc w:val="both"/>
        <w:rPr>
          <w:rFonts w:ascii="Segoe UI" w:eastAsia="Times New Roman" w:hAnsi="Segoe UI" w:cs="Segoe UI"/>
          <w:color w:val="1A1A1A"/>
          <w:sz w:val="26"/>
          <w:szCs w:val="26"/>
          <w:shd w:val="clear" w:color="auto" w:fill="FFFFFF"/>
          <w:lang w:eastAsia="en-GB"/>
        </w:rPr>
      </w:pPr>
    </w:p>
    <w:p w14:paraId="2EB48A95" w14:textId="77777777" w:rsidR="00B760E5" w:rsidRDefault="00B760E5" w:rsidP="00D41263">
      <w:pPr>
        <w:jc w:val="both"/>
        <w:rPr>
          <w:rFonts w:ascii="Segoe UI" w:eastAsia="Times New Roman" w:hAnsi="Segoe UI" w:cs="Segoe UI"/>
          <w:color w:val="1A1A1A"/>
          <w:sz w:val="26"/>
          <w:szCs w:val="26"/>
          <w:shd w:val="clear" w:color="auto" w:fill="FFFFFF"/>
          <w:lang w:eastAsia="en-GB"/>
        </w:rPr>
      </w:pPr>
    </w:p>
    <w:p w14:paraId="123D0775" w14:textId="4A53D1C5" w:rsidR="00E71F60" w:rsidRDefault="00E71F60" w:rsidP="00D41263">
      <w:pPr>
        <w:jc w:val="both"/>
        <w:rPr>
          <w:rFonts w:ascii="Segoe UI" w:eastAsia="Times New Roman" w:hAnsi="Segoe UI" w:cs="Segoe UI"/>
          <w:color w:val="1A1A1A"/>
          <w:sz w:val="26"/>
          <w:szCs w:val="26"/>
          <w:shd w:val="clear" w:color="auto" w:fill="FFFFFF"/>
          <w:lang w:eastAsia="en-GB"/>
        </w:rPr>
      </w:pPr>
    </w:p>
    <w:p w14:paraId="0CA34A3C" w14:textId="37EA4095" w:rsidR="00E71F60" w:rsidRDefault="002F0CBA" w:rsidP="00D41263">
      <w:pPr>
        <w:jc w:val="both"/>
        <w:rPr>
          <w:rFonts w:ascii="Segoe UI" w:eastAsia="Times New Roman" w:hAnsi="Segoe UI" w:cs="Segoe UI"/>
          <w:color w:val="1A1A1A"/>
          <w:sz w:val="26"/>
          <w:szCs w:val="26"/>
          <w:shd w:val="clear" w:color="auto" w:fill="FFFFFF"/>
          <w:lang w:eastAsia="en-GB"/>
        </w:rPr>
      </w:pPr>
      <w:r>
        <w:rPr>
          <w:noProof/>
        </w:rPr>
        <w:drawing>
          <wp:inline distT="0" distB="0" distL="0" distR="0" wp14:anchorId="0451E82A" wp14:editId="55444589">
            <wp:extent cx="5594985" cy="3439795"/>
            <wp:effectExtent l="0" t="0" r="18415" b="14605"/>
            <wp:docPr id="1" name="Chart 1">
              <a:extLst xmlns:a="http://schemas.openxmlformats.org/drawingml/2006/main">
                <a:ext uri="{FF2B5EF4-FFF2-40B4-BE49-F238E27FC236}">
                  <a16:creationId xmlns:a16="http://schemas.microsoft.com/office/drawing/2014/main" id="{92B25030-A6D0-374B-ACE8-DDF66C5A26D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0BC57B7" w14:textId="447DDB2D" w:rsidR="002F0CBA" w:rsidRDefault="002F0CBA" w:rsidP="00D41263">
      <w:pPr>
        <w:jc w:val="both"/>
        <w:rPr>
          <w:rFonts w:ascii="Segoe UI" w:eastAsia="Times New Roman" w:hAnsi="Segoe UI" w:cs="Segoe UI"/>
          <w:color w:val="1A1A1A"/>
          <w:sz w:val="26"/>
          <w:szCs w:val="26"/>
          <w:shd w:val="clear" w:color="auto" w:fill="FFFFFF"/>
          <w:lang w:eastAsia="en-GB"/>
        </w:rPr>
      </w:pPr>
    </w:p>
    <w:p w14:paraId="2B4E2311" w14:textId="6FA41538" w:rsidR="002F0CBA" w:rsidRDefault="002F0CBA" w:rsidP="00D41263">
      <w:pPr>
        <w:jc w:val="both"/>
        <w:rPr>
          <w:rFonts w:ascii="Segoe UI" w:eastAsia="Times New Roman" w:hAnsi="Segoe UI" w:cs="Segoe UI"/>
          <w:color w:val="1A1A1A"/>
          <w:sz w:val="26"/>
          <w:szCs w:val="26"/>
          <w:shd w:val="clear" w:color="auto" w:fill="FFFFFF"/>
          <w:lang w:eastAsia="en-GB"/>
        </w:rPr>
      </w:pPr>
    </w:p>
    <w:p w14:paraId="04CF0194" w14:textId="61183467" w:rsidR="002F0CBA" w:rsidRDefault="002F0CBA" w:rsidP="00D41263">
      <w:pPr>
        <w:jc w:val="both"/>
        <w:rPr>
          <w:rFonts w:ascii="Segoe UI" w:eastAsia="Times New Roman" w:hAnsi="Segoe UI" w:cs="Segoe UI"/>
          <w:color w:val="1A1A1A"/>
          <w:sz w:val="26"/>
          <w:szCs w:val="26"/>
          <w:shd w:val="clear" w:color="auto" w:fill="FFFFFF"/>
          <w:lang w:eastAsia="en-GB"/>
        </w:rPr>
      </w:pPr>
      <w:r>
        <w:rPr>
          <w:rFonts w:ascii="Segoe UI" w:eastAsia="Times New Roman" w:hAnsi="Segoe UI" w:cs="Segoe UI"/>
          <w:color w:val="1A1A1A"/>
          <w:sz w:val="26"/>
          <w:szCs w:val="26"/>
          <w:shd w:val="clear" w:color="auto" w:fill="FFFFFF"/>
          <w:lang w:eastAsia="en-GB"/>
        </w:rPr>
        <w:t xml:space="preserve">References: </w:t>
      </w:r>
    </w:p>
    <w:p w14:paraId="789F4EE6" w14:textId="56859B8D" w:rsidR="002F0CBA" w:rsidRDefault="002F0CBA" w:rsidP="00D41263">
      <w:pPr>
        <w:jc w:val="both"/>
        <w:rPr>
          <w:rFonts w:ascii="Segoe UI" w:eastAsia="Times New Roman" w:hAnsi="Segoe UI" w:cs="Segoe UI"/>
          <w:color w:val="1A1A1A"/>
          <w:sz w:val="26"/>
          <w:szCs w:val="26"/>
          <w:shd w:val="clear" w:color="auto" w:fill="FFFFFF"/>
          <w:lang w:eastAsia="en-GB"/>
        </w:rPr>
      </w:pPr>
      <w:hyperlink r:id="rId10" w:history="1">
        <w:r w:rsidRPr="005511B9">
          <w:rPr>
            <w:rStyle w:val="Hyperlink"/>
            <w:rFonts w:ascii="Segoe UI" w:eastAsia="Times New Roman" w:hAnsi="Segoe UI" w:cs="Segoe UI"/>
            <w:sz w:val="26"/>
            <w:szCs w:val="26"/>
            <w:shd w:val="clear" w:color="auto" w:fill="FFFFFF"/>
            <w:lang w:eastAsia="en-GB"/>
          </w:rPr>
          <w:t>https://fireflylearning.com/what-is-a-virtual-learning-environment-vle</w:t>
        </w:r>
      </w:hyperlink>
    </w:p>
    <w:p w14:paraId="7178FC4C" w14:textId="5EAD6110" w:rsidR="002F0CBA" w:rsidRDefault="002F0CBA" w:rsidP="00D41263">
      <w:pPr>
        <w:jc w:val="both"/>
        <w:rPr>
          <w:rFonts w:ascii="Segoe UI" w:eastAsia="Times New Roman" w:hAnsi="Segoe UI" w:cs="Segoe UI"/>
          <w:color w:val="1A1A1A"/>
          <w:sz w:val="26"/>
          <w:szCs w:val="26"/>
          <w:shd w:val="clear" w:color="auto" w:fill="FFFFFF"/>
          <w:lang w:eastAsia="en-GB"/>
        </w:rPr>
      </w:pPr>
    </w:p>
    <w:p w14:paraId="3C7191C8" w14:textId="600D80F3" w:rsidR="002F0CBA" w:rsidRDefault="002F0CBA" w:rsidP="00D41263">
      <w:pPr>
        <w:jc w:val="both"/>
        <w:rPr>
          <w:rFonts w:ascii="Segoe UI" w:eastAsia="Times New Roman" w:hAnsi="Segoe UI" w:cs="Segoe UI"/>
          <w:color w:val="1A1A1A"/>
          <w:sz w:val="26"/>
          <w:szCs w:val="26"/>
          <w:shd w:val="clear" w:color="auto" w:fill="FFFFFF"/>
          <w:lang w:eastAsia="en-GB"/>
        </w:rPr>
      </w:pPr>
      <w:hyperlink r:id="rId11" w:history="1">
        <w:r w:rsidRPr="005511B9">
          <w:rPr>
            <w:rStyle w:val="Hyperlink"/>
            <w:rFonts w:ascii="Segoe UI" w:eastAsia="Times New Roman" w:hAnsi="Segoe UI" w:cs="Segoe UI"/>
            <w:sz w:val="26"/>
            <w:szCs w:val="26"/>
            <w:shd w:val="clear" w:color="auto" w:fill="FFFFFF"/>
            <w:lang w:eastAsia="en-GB"/>
          </w:rPr>
          <w:t>https://www.google.com/search?q=advantages+and+disadvantages+of+online+learning&amp;rlz=1C5CHFA_enGB938GB938&amp;oq=advantages+and+&amp;aqs=chro</w:t>
        </w:r>
        <w:r w:rsidRPr="005511B9">
          <w:rPr>
            <w:rStyle w:val="Hyperlink"/>
            <w:rFonts w:ascii="Segoe UI" w:eastAsia="Times New Roman" w:hAnsi="Segoe UI" w:cs="Segoe UI"/>
            <w:sz w:val="26"/>
            <w:szCs w:val="26"/>
            <w:shd w:val="clear" w:color="auto" w:fill="FFFFFF"/>
            <w:lang w:eastAsia="en-GB"/>
          </w:rPr>
          <w:lastRenderedPageBreak/>
          <w:t>me.2.69i57j0i131i433j0i20i263j0l4j69i60.4398j0j4&amp;sourceid=chrome&amp;ie=UTF-8</w:t>
        </w:r>
      </w:hyperlink>
    </w:p>
    <w:p w14:paraId="79651D1D" w14:textId="0118E4DD" w:rsidR="002F0CBA" w:rsidRDefault="002F0CBA" w:rsidP="00D41263">
      <w:pPr>
        <w:jc w:val="both"/>
        <w:rPr>
          <w:rFonts w:ascii="Segoe UI" w:eastAsia="Times New Roman" w:hAnsi="Segoe UI" w:cs="Segoe UI"/>
          <w:color w:val="1A1A1A"/>
          <w:sz w:val="26"/>
          <w:szCs w:val="26"/>
          <w:shd w:val="clear" w:color="auto" w:fill="FFFFFF"/>
          <w:lang w:eastAsia="en-GB"/>
        </w:rPr>
      </w:pPr>
    </w:p>
    <w:p w14:paraId="3310AC0E" w14:textId="02E389B7" w:rsidR="002F0CBA" w:rsidRDefault="002F0CBA" w:rsidP="00D41263">
      <w:pPr>
        <w:jc w:val="both"/>
        <w:rPr>
          <w:rFonts w:ascii="Segoe UI" w:eastAsia="Times New Roman" w:hAnsi="Segoe UI" w:cs="Segoe UI"/>
          <w:color w:val="1A1A1A"/>
          <w:sz w:val="26"/>
          <w:szCs w:val="26"/>
          <w:shd w:val="clear" w:color="auto" w:fill="FFFFFF"/>
          <w:lang w:eastAsia="en-GB"/>
        </w:rPr>
      </w:pPr>
      <w:hyperlink r:id="rId12" w:history="1">
        <w:r w:rsidRPr="005511B9">
          <w:rPr>
            <w:rStyle w:val="Hyperlink"/>
            <w:rFonts w:ascii="Segoe UI" w:eastAsia="Times New Roman" w:hAnsi="Segoe UI" w:cs="Segoe UI"/>
            <w:sz w:val="26"/>
            <w:szCs w:val="26"/>
            <w:shd w:val="clear" w:color="auto" w:fill="FFFFFF"/>
            <w:lang w:eastAsia="en-GB"/>
          </w:rPr>
          <w:t>https://www.google.com/search?q=methods+of+carrying+out+virtual+learning&amp;safe=strict&amp;rlz=1C5CHFA_enGB938GB938&amp;sxsrf=ALeKk03kKYkwlukn83rKbGKYC6uzqLiN2Q%3A1620242271420&amp;ei=X--SYOSNGcmW8gKDvqnQAw&amp;oq=methods+of+carrying+out+virtual&amp;gs_lcp=Cgdnd3Mtd2l6EAMYADIFCCEQoAEyBQghEKABOgcIIxDqAhAnOgQIIxAnOgUIABCRAjoICC4QsQMQgwE6CAgAELEDEIMBOgsILhCxAxDHARCjAjoCCAA6BAgAEEM6CAgAELEDEJECOgcIABCxAxBDOgUIABCxAzoHCAAQhwIQFDoICCEQFhAdEB46BwghEAoQoAFQsYQBWNnQAWC81QFoB3ACeAKAAbUCiAGkIZIBCDIzLjguMy4ymAEAoAEBqgEHZ3dzLXdperABCsABAQ&amp;sclient=gws-wiz</w:t>
        </w:r>
      </w:hyperlink>
    </w:p>
    <w:p w14:paraId="12C4A6FC" w14:textId="6E26E4CE" w:rsidR="002F0CBA" w:rsidRDefault="002F0CBA" w:rsidP="00D41263">
      <w:pPr>
        <w:jc w:val="both"/>
        <w:rPr>
          <w:rFonts w:ascii="Segoe UI" w:eastAsia="Times New Roman" w:hAnsi="Segoe UI" w:cs="Segoe UI"/>
          <w:color w:val="1A1A1A"/>
          <w:sz w:val="26"/>
          <w:szCs w:val="26"/>
          <w:shd w:val="clear" w:color="auto" w:fill="FFFFFF"/>
          <w:lang w:eastAsia="en-GB"/>
        </w:rPr>
      </w:pPr>
    </w:p>
    <w:p w14:paraId="65249CEF" w14:textId="104F710C" w:rsidR="002F0CBA" w:rsidRDefault="002F0CBA" w:rsidP="00D41263">
      <w:pPr>
        <w:jc w:val="both"/>
        <w:rPr>
          <w:rFonts w:ascii="Segoe UI" w:eastAsia="Times New Roman" w:hAnsi="Segoe UI" w:cs="Segoe UI"/>
          <w:color w:val="1A1A1A"/>
          <w:sz w:val="26"/>
          <w:szCs w:val="26"/>
          <w:shd w:val="clear" w:color="auto" w:fill="FFFFFF"/>
          <w:lang w:eastAsia="en-GB"/>
        </w:rPr>
      </w:pPr>
      <w:hyperlink r:id="rId13" w:history="1">
        <w:r w:rsidRPr="005511B9">
          <w:rPr>
            <w:rStyle w:val="Hyperlink"/>
            <w:rFonts w:ascii="Segoe UI" w:eastAsia="Times New Roman" w:hAnsi="Segoe UI" w:cs="Segoe UI"/>
            <w:sz w:val="26"/>
            <w:szCs w:val="26"/>
            <w:shd w:val="clear" w:color="auto" w:fill="FFFFFF"/>
            <w:lang w:eastAsia="en-GB"/>
          </w:rPr>
          <w:t>https://www.google.com/search?q=methodology+virtual+learnning+&amp;safe=strict&amp;rlz=1C5CHFA_enGB938GB938&amp;sxsrf=ALeKk03PcJ6FA_BJyibkcJEIwnWgxPIWNg%3A1620242304858&amp;ei=gO-SYMmDNPWEhbIPjKiKuAY&amp;oq=methodology+virtual+learnning+&amp;gs_lcp=Cgdnd3Mtd2l6EAMyBggAEBYQHjoECCMQJzoHCCMQ6gIQJzoECAAQQzoFCAAQkQI6CAguELEDEIMBOggIABCxAxCDAToHCAAQsQMQQzoKCAAQhwIQsQMQFDoFCAAQsQM6BQguELEDOggIABCxAxCRAjoHCAAQhwIQFDoCCAA6CAgAEBYQChAeOgUIIRCgAToICAAQCBANEB5QnWlYus0BYP3OAWgDcAJ4AIABeYgBihSSAQQyNi42mAEAoAEBqgEHZ3dzLXdperABCsABAQ&amp;sclient=gws-wiz&amp;ved=0ahUKEwjJw5_4oLPwAhV1QkEAHQyUAmcQ4dUDCA4&amp;uact=5</w:t>
        </w:r>
      </w:hyperlink>
    </w:p>
    <w:p w14:paraId="2E19DE7C" w14:textId="52B0A21D" w:rsidR="002F0CBA" w:rsidRDefault="002F0CBA" w:rsidP="00D41263">
      <w:pPr>
        <w:jc w:val="both"/>
        <w:rPr>
          <w:rFonts w:ascii="Segoe UI" w:eastAsia="Times New Roman" w:hAnsi="Segoe UI" w:cs="Segoe UI"/>
          <w:color w:val="1A1A1A"/>
          <w:sz w:val="26"/>
          <w:szCs w:val="26"/>
          <w:shd w:val="clear" w:color="auto" w:fill="FFFFFF"/>
          <w:lang w:eastAsia="en-GB"/>
        </w:rPr>
      </w:pPr>
    </w:p>
    <w:p w14:paraId="5D481AAF" w14:textId="77777777" w:rsidR="002F0CBA" w:rsidRPr="00883A5C" w:rsidRDefault="002F0CBA" w:rsidP="00D41263">
      <w:pPr>
        <w:jc w:val="both"/>
        <w:rPr>
          <w:rFonts w:ascii="Segoe UI" w:eastAsia="Times New Roman" w:hAnsi="Segoe UI" w:cs="Segoe UI"/>
          <w:color w:val="1A1A1A"/>
          <w:sz w:val="26"/>
          <w:szCs w:val="26"/>
          <w:shd w:val="clear" w:color="auto" w:fill="FFFFFF"/>
          <w:lang w:eastAsia="en-GB"/>
        </w:rPr>
      </w:pPr>
    </w:p>
    <w:sectPr w:rsidR="002F0CBA" w:rsidRPr="00883A5C">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230B92" w14:textId="77777777" w:rsidR="00DE03A3" w:rsidRDefault="00DE03A3" w:rsidP="00D52889">
      <w:r>
        <w:separator/>
      </w:r>
    </w:p>
  </w:endnote>
  <w:endnote w:type="continuationSeparator" w:id="0">
    <w:p w14:paraId="7B54F884" w14:textId="77777777" w:rsidR="00DE03A3" w:rsidRDefault="00DE03A3" w:rsidP="00D528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422332161"/>
      <w:docPartObj>
        <w:docPartGallery w:val="Page Numbers (Bottom of Page)"/>
        <w:docPartUnique/>
      </w:docPartObj>
    </w:sdtPr>
    <w:sdtContent>
      <w:p w14:paraId="70884FDD" w14:textId="41E9D75E" w:rsidR="00D52889" w:rsidRDefault="00D52889" w:rsidP="005511B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07F590E" w14:textId="77777777" w:rsidR="00D52889" w:rsidRDefault="00D52889" w:rsidP="00D5288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94320365"/>
      <w:docPartObj>
        <w:docPartGallery w:val="Page Numbers (Bottom of Page)"/>
        <w:docPartUnique/>
      </w:docPartObj>
    </w:sdtPr>
    <w:sdtContent>
      <w:p w14:paraId="64FB88E2" w14:textId="321D7756" w:rsidR="00D52889" w:rsidRDefault="00D52889" w:rsidP="005511B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AD3A8B2" w14:textId="77777777" w:rsidR="00D52889" w:rsidRDefault="00D52889" w:rsidP="00D5288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E3CE7C" w14:textId="77777777" w:rsidR="00DE03A3" w:rsidRDefault="00DE03A3" w:rsidP="00D52889">
      <w:r>
        <w:separator/>
      </w:r>
    </w:p>
  </w:footnote>
  <w:footnote w:type="continuationSeparator" w:id="0">
    <w:p w14:paraId="5031890B" w14:textId="77777777" w:rsidR="00DE03A3" w:rsidRDefault="00DE03A3" w:rsidP="00D528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7581C18"/>
    <w:multiLevelType w:val="hybridMultilevel"/>
    <w:tmpl w:val="BB08BDD4"/>
    <w:lvl w:ilvl="0" w:tplc="E1B0D930">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354"/>
    <w:rsid w:val="000674E9"/>
    <w:rsid w:val="00070B65"/>
    <w:rsid w:val="00073818"/>
    <w:rsid w:val="000A63C0"/>
    <w:rsid w:val="000B3650"/>
    <w:rsid w:val="001341CC"/>
    <w:rsid w:val="001348ED"/>
    <w:rsid w:val="001F62AF"/>
    <w:rsid w:val="002367F6"/>
    <w:rsid w:val="002A643A"/>
    <w:rsid w:val="002F0CBA"/>
    <w:rsid w:val="00316214"/>
    <w:rsid w:val="00360354"/>
    <w:rsid w:val="0039194C"/>
    <w:rsid w:val="003A6F95"/>
    <w:rsid w:val="003B6265"/>
    <w:rsid w:val="003C27DF"/>
    <w:rsid w:val="00407DBB"/>
    <w:rsid w:val="00462819"/>
    <w:rsid w:val="004B778C"/>
    <w:rsid w:val="005266BB"/>
    <w:rsid w:val="00570AA9"/>
    <w:rsid w:val="00721FFA"/>
    <w:rsid w:val="007569F7"/>
    <w:rsid w:val="00771EA7"/>
    <w:rsid w:val="007B64C4"/>
    <w:rsid w:val="008117C0"/>
    <w:rsid w:val="00883A5C"/>
    <w:rsid w:val="00897ADF"/>
    <w:rsid w:val="009C2315"/>
    <w:rsid w:val="009D03DA"/>
    <w:rsid w:val="009D2F17"/>
    <w:rsid w:val="00AD19A0"/>
    <w:rsid w:val="00AF4EF8"/>
    <w:rsid w:val="00B55BDB"/>
    <w:rsid w:val="00B760E5"/>
    <w:rsid w:val="00C03687"/>
    <w:rsid w:val="00C55F4A"/>
    <w:rsid w:val="00D13EC4"/>
    <w:rsid w:val="00D41263"/>
    <w:rsid w:val="00D52889"/>
    <w:rsid w:val="00D718B1"/>
    <w:rsid w:val="00DA5760"/>
    <w:rsid w:val="00DC4212"/>
    <w:rsid w:val="00DC6F22"/>
    <w:rsid w:val="00DE03A3"/>
    <w:rsid w:val="00E01EA4"/>
    <w:rsid w:val="00E53AE0"/>
    <w:rsid w:val="00E63C02"/>
    <w:rsid w:val="00E71F60"/>
    <w:rsid w:val="00E9553C"/>
    <w:rsid w:val="00EC5A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B34ECF9"/>
  <w15:chartTrackingRefBased/>
  <w15:docId w15:val="{A11DDFD2-F523-3246-AFCB-6C01B44B0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1F60"/>
    <w:pPr>
      <w:ind w:left="720"/>
      <w:contextualSpacing/>
    </w:pPr>
  </w:style>
  <w:style w:type="table" w:styleId="TableGrid">
    <w:name w:val="Table Grid"/>
    <w:basedOn w:val="TableNormal"/>
    <w:uiPriority w:val="39"/>
    <w:rsid w:val="003B62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F0CBA"/>
    <w:rPr>
      <w:color w:val="0563C1" w:themeColor="hyperlink"/>
      <w:u w:val="single"/>
    </w:rPr>
  </w:style>
  <w:style w:type="character" w:styleId="UnresolvedMention">
    <w:name w:val="Unresolved Mention"/>
    <w:basedOn w:val="DefaultParagraphFont"/>
    <w:uiPriority w:val="99"/>
    <w:semiHidden/>
    <w:unhideWhenUsed/>
    <w:rsid w:val="002F0CBA"/>
    <w:rPr>
      <w:color w:val="605E5C"/>
      <w:shd w:val="clear" w:color="auto" w:fill="E1DFDD"/>
    </w:rPr>
  </w:style>
  <w:style w:type="paragraph" w:styleId="Footer">
    <w:name w:val="footer"/>
    <w:basedOn w:val="Normal"/>
    <w:link w:val="FooterChar"/>
    <w:uiPriority w:val="99"/>
    <w:unhideWhenUsed/>
    <w:rsid w:val="00D52889"/>
    <w:pPr>
      <w:tabs>
        <w:tab w:val="center" w:pos="4513"/>
        <w:tab w:val="right" w:pos="9026"/>
      </w:tabs>
    </w:pPr>
  </w:style>
  <w:style w:type="character" w:customStyle="1" w:styleId="FooterChar">
    <w:name w:val="Footer Char"/>
    <w:basedOn w:val="DefaultParagraphFont"/>
    <w:link w:val="Footer"/>
    <w:uiPriority w:val="99"/>
    <w:rsid w:val="00D52889"/>
  </w:style>
  <w:style w:type="character" w:styleId="PageNumber">
    <w:name w:val="page number"/>
    <w:basedOn w:val="DefaultParagraphFont"/>
    <w:uiPriority w:val="99"/>
    <w:semiHidden/>
    <w:unhideWhenUsed/>
    <w:rsid w:val="00D528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684716">
      <w:bodyDiv w:val="1"/>
      <w:marLeft w:val="0"/>
      <w:marRight w:val="0"/>
      <w:marTop w:val="0"/>
      <w:marBottom w:val="0"/>
      <w:divBdr>
        <w:top w:val="none" w:sz="0" w:space="0" w:color="auto"/>
        <w:left w:val="none" w:sz="0" w:space="0" w:color="auto"/>
        <w:bottom w:val="none" w:sz="0" w:space="0" w:color="auto"/>
        <w:right w:val="none" w:sz="0" w:space="0" w:color="auto"/>
      </w:divBdr>
    </w:div>
    <w:div w:id="184444052">
      <w:bodyDiv w:val="1"/>
      <w:marLeft w:val="0"/>
      <w:marRight w:val="0"/>
      <w:marTop w:val="0"/>
      <w:marBottom w:val="0"/>
      <w:divBdr>
        <w:top w:val="none" w:sz="0" w:space="0" w:color="auto"/>
        <w:left w:val="none" w:sz="0" w:space="0" w:color="auto"/>
        <w:bottom w:val="none" w:sz="0" w:space="0" w:color="auto"/>
        <w:right w:val="none" w:sz="0" w:space="0" w:color="auto"/>
      </w:divBdr>
    </w:div>
    <w:div w:id="358893150">
      <w:bodyDiv w:val="1"/>
      <w:marLeft w:val="0"/>
      <w:marRight w:val="0"/>
      <w:marTop w:val="0"/>
      <w:marBottom w:val="0"/>
      <w:divBdr>
        <w:top w:val="none" w:sz="0" w:space="0" w:color="auto"/>
        <w:left w:val="none" w:sz="0" w:space="0" w:color="auto"/>
        <w:bottom w:val="none" w:sz="0" w:space="0" w:color="auto"/>
        <w:right w:val="none" w:sz="0" w:space="0" w:color="auto"/>
      </w:divBdr>
      <w:divsChild>
        <w:div w:id="369037863">
          <w:marLeft w:val="0"/>
          <w:marRight w:val="0"/>
          <w:marTop w:val="0"/>
          <w:marBottom w:val="0"/>
          <w:divBdr>
            <w:top w:val="none" w:sz="0" w:space="0" w:color="auto"/>
            <w:left w:val="none" w:sz="0" w:space="0" w:color="auto"/>
            <w:bottom w:val="none" w:sz="0" w:space="0" w:color="auto"/>
            <w:right w:val="none" w:sz="0" w:space="0" w:color="auto"/>
          </w:divBdr>
        </w:div>
        <w:div w:id="2066445011">
          <w:marLeft w:val="0"/>
          <w:marRight w:val="0"/>
          <w:marTop w:val="0"/>
          <w:marBottom w:val="0"/>
          <w:divBdr>
            <w:top w:val="none" w:sz="0" w:space="0" w:color="auto"/>
            <w:left w:val="none" w:sz="0" w:space="0" w:color="auto"/>
            <w:bottom w:val="none" w:sz="0" w:space="0" w:color="auto"/>
            <w:right w:val="none" w:sz="0" w:space="0" w:color="auto"/>
          </w:divBdr>
        </w:div>
        <w:div w:id="617683039">
          <w:marLeft w:val="0"/>
          <w:marRight w:val="0"/>
          <w:marTop w:val="0"/>
          <w:marBottom w:val="0"/>
          <w:divBdr>
            <w:top w:val="none" w:sz="0" w:space="0" w:color="auto"/>
            <w:left w:val="none" w:sz="0" w:space="0" w:color="auto"/>
            <w:bottom w:val="none" w:sz="0" w:space="0" w:color="auto"/>
            <w:right w:val="none" w:sz="0" w:space="0" w:color="auto"/>
          </w:divBdr>
        </w:div>
      </w:divsChild>
    </w:div>
    <w:div w:id="1252007769">
      <w:bodyDiv w:val="1"/>
      <w:marLeft w:val="0"/>
      <w:marRight w:val="0"/>
      <w:marTop w:val="0"/>
      <w:marBottom w:val="0"/>
      <w:divBdr>
        <w:top w:val="none" w:sz="0" w:space="0" w:color="auto"/>
        <w:left w:val="none" w:sz="0" w:space="0" w:color="auto"/>
        <w:bottom w:val="none" w:sz="0" w:space="0" w:color="auto"/>
        <w:right w:val="none" w:sz="0" w:space="0" w:color="auto"/>
      </w:divBdr>
    </w:div>
    <w:div w:id="1327636792">
      <w:bodyDiv w:val="1"/>
      <w:marLeft w:val="0"/>
      <w:marRight w:val="0"/>
      <w:marTop w:val="0"/>
      <w:marBottom w:val="0"/>
      <w:divBdr>
        <w:top w:val="none" w:sz="0" w:space="0" w:color="auto"/>
        <w:left w:val="none" w:sz="0" w:space="0" w:color="auto"/>
        <w:bottom w:val="none" w:sz="0" w:space="0" w:color="auto"/>
        <w:right w:val="none" w:sz="0" w:space="0" w:color="auto"/>
      </w:divBdr>
    </w:div>
    <w:div w:id="1334994931">
      <w:bodyDiv w:val="1"/>
      <w:marLeft w:val="0"/>
      <w:marRight w:val="0"/>
      <w:marTop w:val="0"/>
      <w:marBottom w:val="0"/>
      <w:divBdr>
        <w:top w:val="none" w:sz="0" w:space="0" w:color="auto"/>
        <w:left w:val="none" w:sz="0" w:space="0" w:color="auto"/>
        <w:bottom w:val="none" w:sz="0" w:space="0" w:color="auto"/>
        <w:right w:val="none" w:sz="0" w:space="0" w:color="auto"/>
      </w:divBdr>
    </w:div>
    <w:div w:id="1569881907">
      <w:bodyDiv w:val="1"/>
      <w:marLeft w:val="0"/>
      <w:marRight w:val="0"/>
      <w:marTop w:val="0"/>
      <w:marBottom w:val="0"/>
      <w:divBdr>
        <w:top w:val="none" w:sz="0" w:space="0" w:color="auto"/>
        <w:left w:val="none" w:sz="0" w:space="0" w:color="auto"/>
        <w:bottom w:val="none" w:sz="0" w:space="0" w:color="auto"/>
        <w:right w:val="none" w:sz="0" w:space="0" w:color="auto"/>
      </w:divBdr>
    </w:div>
    <w:div w:id="1930388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www.google.com/search?q=methodology+virtual+learnning+&amp;safe=strict&amp;rlz=1C5CHFA_enGB938GB938&amp;sxsrf=ALeKk03PcJ6FA_BJyibkcJEIwnWgxPIWNg%3A1620242304858&amp;ei=gO-SYMmDNPWEhbIPjKiKuAY&amp;oq=methodology+virtual+learnning+&amp;gs_lcp=Cgdnd3Mtd2l6EAMyBggAEBYQHjoECCMQJzoHCCMQ6gIQJzoECAAQQzoFCAAQkQI6CAguELEDEIMBOggIABCxAxCDAToHCAAQsQMQQzoKCAAQhwIQsQMQFDoFCAAQsQM6BQguELEDOggIABCxAxCRAjoHCAAQhwIQFDoCCAA6CAgAEBYQChAeOgUIIRCgAToICAAQCBANEB5QnWlYus0BYP3OAWgDcAJ4AIABeYgBihSSAQQyNi42mAEAoAEBqgEHZ3dzLXdperABCsABAQ&amp;sclient=gws-wiz&amp;ved=0ahUKEwjJw5_4oLPwAhV1QkEAHQyUAmcQ4dUDCA4&amp;uact=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com/search?q=methods+of+carrying+out+virtual+learning&amp;safe=strict&amp;rlz=1C5CHFA_enGB938GB938&amp;sxsrf=ALeKk03kKYkwlukn83rKbGKYC6uzqLiN2Q%3A1620242271420&amp;ei=X--SYOSNGcmW8gKDvqnQAw&amp;oq=methods+of+carrying+out+virtual&amp;gs_lcp=Cgdnd3Mtd2l6EAMYADIFCCEQoAEyBQghEKABOgcIIxDqAhAnOgQIIxAnOgUIABCRAjoICC4QsQMQgwE6CAgAELEDEIMBOgsILhCxAxDHARCjAjoCCAA6BAgAEEM6CAgAELEDEJECOgcIABCxAxBDOgUIABCxAzoHCAAQhwIQFDoICCEQFhAdEB46BwghEAoQoAFQsYQBWNnQAWC81QFoB3ACeAKAAbUCiAGkIZIBCDIzLjguMy4ymAEAoAEBqgEHZ3dzLXdperABCsABAQ&amp;sclient=gws-wiz"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search?q=advantages+and+disadvantages+of+online+learning&amp;rlz=1C5CHFA_enGB938GB938&amp;oq=advantages+and+&amp;aqs=chrome.2.69i57j0i131i433j0i20i263j0l4j69i60.4398j0j4&amp;sourceid=chrome&amp;ie=UTF-8"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fireflylearning.com/what-is-a-virtual-learning-environment-vle"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Users/eshapx/Documents/Book4.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3"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600" b="1" i="0" u="none" strike="noStrike" kern="1200" spc="100" baseline="0">
                <a:solidFill>
                  <a:sysClr val="window" lastClr="FFFFFF">
                    <a:lumMod val="95000"/>
                  </a:sysClr>
                </a:solidFill>
                <a:effectLst>
                  <a:outerShdw blurRad="50800" dist="38100" dir="5400000" algn="t" rotWithShape="0">
                    <a:prstClr val="black">
                      <a:alpha val="40000"/>
                    </a:prstClr>
                  </a:outerShdw>
                </a:effectLst>
                <a:latin typeface="+mn-lt"/>
                <a:ea typeface="+mn-ea"/>
                <a:cs typeface="+mn-cs"/>
              </a:defRPr>
            </a:pPr>
            <a:r>
              <a:rPr lang="en-GB" sz="1040" b="1" i="0" baseline="0">
                <a:effectLst>
                  <a:outerShdw blurRad="50800" dist="38100" dir="5400000" algn="t" rotWithShape="0">
                    <a:srgbClr val="000000">
                      <a:alpha val="40000"/>
                    </a:srgbClr>
                  </a:outerShdw>
                </a:effectLst>
              </a:rPr>
              <a:t>THE LEARNING IMPACT OF A VIRTUAL LEARNING ENVIRONMENT: STUDENTS’ VIEWS</a:t>
            </a:r>
            <a:endParaRPr lang="en-GB" sz="1040">
              <a:effectLst/>
            </a:endParaRPr>
          </a:p>
          <a:p>
            <a:pPr marL="0" marR="0" lvl="0" indent="0" algn="ctr" defTabSz="914400" rtl="0" eaLnBrk="1" fontAlgn="auto" latinLnBrk="0" hangingPunct="1">
              <a:lnSpc>
                <a:spcPct val="100000"/>
              </a:lnSpc>
              <a:spcBef>
                <a:spcPts val="0"/>
              </a:spcBef>
              <a:spcAft>
                <a:spcPts val="0"/>
              </a:spcAft>
              <a:buClrTx/>
              <a:buSzTx/>
              <a:buFontTx/>
              <a:buNone/>
              <a:tabLst/>
              <a:defRPr>
                <a:solidFill>
                  <a:sysClr val="window" lastClr="FFFFFF">
                    <a:lumMod val="95000"/>
                  </a:sysClr>
                </a:solidFill>
              </a:defRPr>
            </a:pPr>
            <a:endParaRPr lang="en-GB"/>
          </a:p>
        </c:rich>
      </c:tx>
      <c:overlay val="0"/>
      <c:spPr>
        <a:noFill/>
        <a:ln>
          <a:noFill/>
        </a:ln>
        <a:effectLst/>
      </c:spPr>
      <c:txPr>
        <a:bodyPr rot="0" spcFirstLastPara="1" vertOverflow="ellipsis" vert="horz" wrap="square" anchor="ctr" anchorCtr="1"/>
        <a:lstStyle/>
        <a:p>
          <a:pPr marL="0" marR="0" lvl="0" indent="0" algn="ctr" defTabSz="914400" rtl="0" eaLnBrk="1" fontAlgn="auto" latinLnBrk="0" hangingPunct="1">
            <a:lnSpc>
              <a:spcPct val="100000"/>
            </a:lnSpc>
            <a:spcBef>
              <a:spcPts val="0"/>
            </a:spcBef>
            <a:spcAft>
              <a:spcPts val="0"/>
            </a:spcAft>
            <a:buClrTx/>
            <a:buSzTx/>
            <a:buFontTx/>
            <a:buNone/>
            <a:tabLst/>
            <a:defRPr sz="1600" b="1" i="0" u="none" strike="noStrike" kern="1200" spc="100" baseline="0">
              <a:solidFill>
                <a:sysClr val="window" lastClr="FFFFFF">
                  <a:lumMod val="95000"/>
                </a:sys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plotArea>
      <c:layout>
        <c:manualLayout>
          <c:layoutTarget val="inner"/>
          <c:xMode val="edge"/>
          <c:yMode val="edge"/>
          <c:x val="5.3902668416447946E-2"/>
          <c:y val="0.21361111111111111"/>
          <c:w val="0.91554177602799647"/>
          <c:h val="0.26767971711869348"/>
        </c:manualLayout>
      </c:layout>
      <c:barChart>
        <c:barDir val="col"/>
        <c:grouping val="clustered"/>
        <c:varyColors val="0"/>
        <c:ser>
          <c:idx val="0"/>
          <c:order val="0"/>
          <c:tx>
            <c:strRef>
              <c:f>Sheet1!$A$2</c:f>
              <c:strCache>
                <c:ptCount val="1"/>
                <c:pt idx="0">
                  <c:v>Moodle is an important and valuable aid to me in my studies.</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Sheet1!$B$1:$G$1</c:f>
              <c:strCache>
                <c:ptCount val="6"/>
                <c:pt idx="0">
                  <c:v>Strongly disagree </c:v>
                </c:pt>
                <c:pt idx="1">
                  <c:v>Disagree</c:v>
                </c:pt>
                <c:pt idx="2">
                  <c:v>Neither agree or disagree</c:v>
                </c:pt>
                <c:pt idx="3">
                  <c:v>Agree</c:v>
                </c:pt>
                <c:pt idx="4">
                  <c:v>Strongly Agree</c:v>
                </c:pt>
                <c:pt idx="5">
                  <c:v>Mean score </c:v>
                </c:pt>
              </c:strCache>
            </c:strRef>
          </c:cat>
          <c:val>
            <c:numRef>
              <c:f>Sheet1!$B$2:$G$2</c:f>
              <c:numCache>
                <c:formatCode>General</c:formatCode>
                <c:ptCount val="6"/>
                <c:pt idx="0">
                  <c:v>0</c:v>
                </c:pt>
                <c:pt idx="1">
                  <c:v>0</c:v>
                </c:pt>
                <c:pt idx="2">
                  <c:v>0</c:v>
                </c:pt>
                <c:pt idx="3">
                  <c:v>0</c:v>
                </c:pt>
                <c:pt idx="4">
                  <c:v>0</c:v>
                </c:pt>
                <c:pt idx="5">
                  <c:v>3.46</c:v>
                </c:pt>
              </c:numCache>
            </c:numRef>
          </c:val>
          <c:extLst>
            <c:ext xmlns:c16="http://schemas.microsoft.com/office/drawing/2014/chart" uri="{C3380CC4-5D6E-409C-BE32-E72D297353CC}">
              <c16:uniqueId val="{00000000-7F5A-7246-BB92-019A86D39526}"/>
            </c:ext>
          </c:extLst>
        </c:ser>
        <c:ser>
          <c:idx val="1"/>
          <c:order val="1"/>
          <c:tx>
            <c:strRef>
              <c:f>Sheet1!$A$3</c:f>
              <c:strCache>
                <c:ptCount val="1"/>
                <c:pt idx="0">
                  <c:v>Moodle is an important and valuable aid to me in my studies.</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Sheet1!$B$1:$G$1</c:f>
              <c:strCache>
                <c:ptCount val="6"/>
                <c:pt idx="0">
                  <c:v>Strongly disagree </c:v>
                </c:pt>
                <c:pt idx="1">
                  <c:v>Disagree</c:v>
                </c:pt>
                <c:pt idx="2">
                  <c:v>Neither agree or disagree</c:v>
                </c:pt>
                <c:pt idx="3">
                  <c:v>Agree</c:v>
                </c:pt>
                <c:pt idx="4">
                  <c:v>Strongly Agree</c:v>
                </c:pt>
                <c:pt idx="5">
                  <c:v>Mean score </c:v>
                </c:pt>
              </c:strCache>
            </c:strRef>
          </c:cat>
          <c:val>
            <c:numRef>
              <c:f>Sheet1!$B$3:$G$3</c:f>
              <c:numCache>
                <c:formatCode>General</c:formatCode>
                <c:ptCount val="6"/>
                <c:pt idx="0">
                  <c:v>0</c:v>
                </c:pt>
                <c:pt idx="1">
                  <c:v>0</c:v>
                </c:pt>
                <c:pt idx="2">
                  <c:v>0</c:v>
                </c:pt>
                <c:pt idx="3">
                  <c:v>0</c:v>
                </c:pt>
                <c:pt idx="4">
                  <c:v>0</c:v>
                </c:pt>
                <c:pt idx="5">
                  <c:v>3.49</c:v>
                </c:pt>
              </c:numCache>
            </c:numRef>
          </c:val>
          <c:extLst>
            <c:ext xmlns:c16="http://schemas.microsoft.com/office/drawing/2014/chart" uri="{C3380CC4-5D6E-409C-BE32-E72D297353CC}">
              <c16:uniqueId val="{00000001-7F5A-7246-BB92-019A86D39526}"/>
            </c:ext>
          </c:extLst>
        </c:ser>
        <c:ser>
          <c:idx val="2"/>
          <c:order val="2"/>
          <c:tx>
            <c:strRef>
              <c:f>Sheet1!$A$4</c:f>
              <c:strCache>
                <c:ptCount val="1"/>
                <c:pt idx="0">
                  <c:v>I learn more with Moodle than without it</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Sheet1!$B$1:$G$1</c:f>
              <c:strCache>
                <c:ptCount val="6"/>
                <c:pt idx="0">
                  <c:v>Strongly disagree </c:v>
                </c:pt>
                <c:pt idx="1">
                  <c:v>Disagree</c:v>
                </c:pt>
                <c:pt idx="2">
                  <c:v>Neither agree or disagree</c:v>
                </c:pt>
                <c:pt idx="3">
                  <c:v>Agree</c:v>
                </c:pt>
                <c:pt idx="4">
                  <c:v>Strongly Agree</c:v>
                </c:pt>
                <c:pt idx="5">
                  <c:v>Mean score </c:v>
                </c:pt>
              </c:strCache>
            </c:strRef>
          </c:cat>
          <c:val>
            <c:numRef>
              <c:f>Sheet1!$B$4:$G$4</c:f>
              <c:numCache>
                <c:formatCode>General</c:formatCode>
                <c:ptCount val="6"/>
                <c:pt idx="0">
                  <c:v>0</c:v>
                </c:pt>
                <c:pt idx="1">
                  <c:v>0</c:v>
                </c:pt>
                <c:pt idx="2">
                  <c:v>0</c:v>
                </c:pt>
                <c:pt idx="3">
                  <c:v>0</c:v>
                </c:pt>
                <c:pt idx="4">
                  <c:v>0</c:v>
                </c:pt>
                <c:pt idx="5">
                  <c:v>3.29</c:v>
                </c:pt>
              </c:numCache>
            </c:numRef>
          </c:val>
          <c:extLst>
            <c:ext xmlns:c16="http://schemas.microsoft.com/office/drawing/2014/chart" uri="{C3380CC4-5D6E-409C-BE32-E72D297353CC}">
              <c16:uniqueId val="{00000002-7F5A-7246-BB92-019A86D39526}"/>
            </c:ext>
          </c:extLst>
        </c:ser>
        <c:ser>
          <c:idx val="3"/>
          <c:order val="3"/>
          <c:tx>
            <c:strRef>
              <c:f>Sheet1!$A$5</c:f>
              <c:strCache>
                <c:ptCount val="1"/>
                <c:pt idx="0">
                  <c:v>Moodle improves the quality of my learning</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Sheet1!$B$1:$G$1</c:f>
              <c:strCache>
                <c:ptCount val="6"/>
                <c:pt idx="0">
                  <c:v>Strongly disagree </c:v>
                </c:pt>
                <c:pt idx="1">
                  <c:v>Disagree</c:v>
                </c:pt>
                <c:pt idx="2">
                  <c:v>Neither agree or disagree</c:v>
                </c:pt>
                <c:pt idx="3">
                  <c:v>Agree</c:v>
                </c:pt>
                <c:pt idx="4">
                  <c:v>Strongly Agree</c:v>
                </c:pt>
                <c:pt idx="5">
                  <c:v>Mean score </c:v>
                </c:pt>
              </c:strCache>
            </c:strRef>
          </c:cat>
          <c:val>
            <c:numRef>
              <c:f>Sheet1!$B$5:$G$5</c:f>
              <c:numCache>
                <c:formatCode>General</c:formatCode>
                <c:ptCount val="6"/>
                <c:pt idx="0">
                  <c:v>0</c:v>
                </c:pt>
                <c:pt idx="1">
                  <c:v>0</c:v>
                </c:pt>
                <c:pt idx="2">
                  <c:v>0</c:v>
                </c:pt>
                <c:pt idx="3">
                  <c:v>0</c:v>
                </c:pt>
                <c:pt idx="4">
                  <c:v>0</c:v>
                </c:pt>
                <c:pt idx="5">
                  <c:v>3.33</c:v>
                </c:pt>
              </c:numCache>
            </c:numRef>
          </c:val>
          <c:extLst>
            <c:ext xmlns:c16="http://schemas.microsoft.com/office/drawing/2014/chart" uri="{C3380CC4-5D6E-409C-BE32-E72D297353CC}">
              <c16:uniqueId val="{00000003-7F5A-7246-BB92-019A86D39526}"/>
            </c:ext>
          </c:extLst>
        </c:ser>
        <c:ser>
          <c:idx val="4"/>
          <c:order val="4"/>
          <c:tx>
            <c:strRef>
              <c:f>Sheet1!$A$6</c:f>
              <c:strCache>
                <c:ptCount val="1"/>
                <c:pt idx="0">
                  <c:v>Total Respondents as Percentage of response count</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Sheet1!$B$1:$G$1</c:f>
              <c:strCache>
                <c:ptCount val="6"/>
                <c:pt idx="0">
                  <c:v>Strongly disagree </c:v>
                </c:pt>
                <c:pt idx="1">
                  <c:v>Disagree</c:v>
                </c:pt>
                <c:pt idx="2">
                  <c:v>Neither agree or disagree</c:v>
                </c:pt>
                <c:pt idx="3">
                  <c:v>Agree</c:v>
                </c:pt>
                <c:pt idx="4">
                  <c:v>Strongly Agree</c:v>
                </c:pt>
                <c:pt idx="5">
                  <c:v>Mean score </c:v>
                </c:pt>
              </c:strCache>
            </c:strRef>
          </c:cat>
          <c:val>
            <c:numRef>
              <c:f>Sheet1!$B$6:$G$6</c:f>
              <c:numCache>
                <c:formatCode>0%</c:formatCode>
                <c:ptCount val="6"/>
                <c:pt idx="0">
                  <c:v>0.06</c:v>
                </c:pt>
                <c:pt idx="1">
                  <c:v>0.1</c:v>
                </c:pt>
                <c:pt idx="2" formatCode="General">
                  <c:v>0</c:v>
                </c:pt>
                <c:pt idx="3">
                  <c:v>0.46</c:v>
                </c:pt>
                <c:pt idx="4">
                  <c:v>7.0000000000000007E-2</c:v>
                </c:pt>
              </c:numCache>
            </c:numRef>
          </c:val>
          <c:extLst>
            <c:ext xmlns:c16="http://schemas.microsoft.com/office/drawing/2014/chart" uri="{C3380CC4-5D6E-409C-BE32-E72D297353CC}">
              <c16:uniqueId val="{00000004-7F5A-7246-BB92-019A86D39526}"/>
            </c:ext>
          </c:extLst>
        </c:ser>
        <c:dLbls>
          <c:showLegendKey val="0"/>
          <c:showVal val="0"/>
          <c:showCatName val="0"/>
          <c:showSerName val="0"/>
          <c:showPercent val="0"/>
          <c:showBubbleSize val="0"/>
        </c:dLbls>
        <c:gapWidth val="100"/>
        <c:overlap val="-24"/>
        <c:axId val="1188688112"/>
        <c:axId val="1188614864"/>
      </c:barChart>
      <c:catAx>
        <c:axId val="1188688112"/>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88614864"/>
        <c:crosses val="autoZero"/>
        <c:auto val="1"/>
        <c:lblAlgn val="ctr"/>
        <c:lblOffset val="100"/>
        <c:noMultiLvlLbl val="0"/>
      </c:catAx>
      <c:valAx>
        <c:axId val="1188614864"/>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1886881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r>
              <a:rPr lang="en-GB" sz="1400" b="0" i="0" u="none" strike="noStrike" cap="none" baseline="0">
                <a:effectLst/>
              </a:rPr>
              <a:t>The impact of Virtual Learning Environment on UWTSD Students</a:t>
            </a:r>
            <a:endParaRPr lang="en-GB"/>
          </a:p>
        </c:rich>
      </c:tx>
      <c:overlay val="0"/>
      <c:spPr>
        <a:noFill/>
        <a:ln>
          <a:noFill/>
        </a:ln>
        <a:effectLst/>
      </c:spPr>
      <c:txPr>
        <a:bodyPr rot="0" spcFirstLastPara="1" vertOverflow="ellipsis" vert="horz" wrap="square" anchor="ctr" anchorCtr="1"/>
        <a:lstStyle/>
        <a:p>
          <a:pPr>
            <a:defRPr sz="1400" b="1" i="0" u="none" strike="noStrike" kern="1200" cap="none" baseline="0">
              <a:solidFill>
                <a:schemeClr val="lt1">
                  <a:lumMod val="85000"/>
                </a:schemeClr>
              </a:solidFill>
              <a:latin typeface="+mn-lt"/>
              <a:ea typeface="+mn-ea"/>
              <a:cs typeface="+mn-cs"/>
            </a:defRPr>
          </a:pPr>
          <a:endParaRPr lang="en-US"/>
        </a:p>
      </c:txPr>
    </c:title>
    <c:autoTitleDeleted val="0"/>
    <c:plotArea>
      <c:layout>
        <c:manualLayout>
          <c:layoutTarget val="inner"/>
          <c:xMode val="edge"/>
          <c:yMode val="edge"/>
          <c:x val="5.6677185014794497E-2"/>
          <c:y val="0.18157826265809446"/>
          <c:w val="0.92062391588181203"/>
          <c:h val="0.40792401872786022"/>
        </c:manualLayout>
      </c:layout>
      <c:barChart>
        <c:barDir val="col"/>
        <c:grouping val="clustered"/>
        <c:varyColors val="0"/>
        <c:ser>
          <c:idx val="0"/>
          <c:order val="0"/>
          <c:tx>
            <c:strRef>
              <c:f>[Book3]Sheet1!$A$2</c:f>
              <c:strCache>
                <c:ptCount val="1"/>
                <c:pt idx="0">
                  <c:v> Do you feel affected by Virtual learning? </c:v>
                </c:pt>
              </c:strCache>
            </c:strRef>
          </c:tx>
          <c:spPr>
            <a:noFill/>
            <a:ln w="9525" cap="flat" cmpd="sng" algn="ctr">
              <a:solidFill>
                <a:schemeClr val="accent1"/>
              </a:solidFill>
              <a:miter lim="800000"/>
            </a:ln>
            <a:effectLst>
              <a:glow rad="63500">
                <a:schemeClr val="accent1">
                  <a:satMod val="175000"/>
                  <a:alpha val="25000"/>
                </a:schemeClr>
              </a:glow>
            </a:effectLst>
          </c:spPr>
          <c:invertIfNegative val="0"/>
          <c:cat>
            <c:strRef>
              <c:f>[Book3]Sheet1!$B$1:$F$1</c:f>
              <c:strCache>
                <c:ptCount val="5"/>
                <c:pt idx="0">
                  <c:v>strongly disagree </c:v>
                </c:pt>
                <c:pt idx="1">
                  <c:v>disagree </c:v>
                </c:pt>
                <c:pt idx="2">
                  <c:v>neither agree or disagree </c:v>
                </c:pt>
                <c:pt idx="3">
                  <c:v>agree </c:v>
                </c:pt>
                <c:pt idx="4">
                  <c:v>strongly agree</c:v>
                </c:pt>
              </c:strCache>
            </c:strRef>
          </c:cat>
          <c:val>
            <c:numRef>
              <c:f>[Book3]Sheet1!$B$2:$F$2</c:f>
              <c:numCache>
                <c:formatCode>General</c:formatCode>
                <c:ptCount val="5"/>
                <c:pt idx="0">
                  <c:v>5</c:v>
                </c:pt>
                <c:pt idx="1">
                  <c:v>2</c:v>
                </c:pt>
                <c:pt idx="2">
                  <c:v>5</c:v>
                </c:pt>
                <c:pt idx="3">
                  <c:v>4</c:v>
                </c:pt>
                <c:pt idx="4">
                  <c:v>0</c:v>
                </c:pt>
              </c:numCache>
            </c:numRef>
          </c:val>
          <c:extLst>
            <c:ext xmlns:c16="http://schemas.microsoft.com/office/drawing/2014/chart" uri="{C3380CC4-5D6E-409C-BE32-E72D297353CC}">
              <c16:uniqueId val="{00000000-BF31-B147-8951-56DA81B6D71C}"/>
            </c:ext>
          </c:extLst>
        </c:ser>
        <c:ser>
          <c:idx val="1"/>
          <c:order val="1"/>
          <c:tx>
            <c:strRef>
              <c:f>[Book3]Sheet1!$A$3</c:f>
              <c:strCache>
                <c:ptCount val="1"/>
                <c:pt idx="0">
                  <c:v>  How effective the remote learning has been to you</c:v>
                </c:pt>
              </c:strCache>
            </c:strRef>
          </c:tx>
          <c:spPr>
            <a:noFill/>
            <a:ln w="9525" cap="flat" cmpd="sng" algn="ctr">
              <a:solidFill>
                <a:schemeClr val="accent2"/>
              </a:solidFill>
              <a:miter lim="800000"/>
            </a:ln>
            <a:effectLst>
              <a:glow rad="63500">
                <a:schemeClr val="accent2">
                  <a:satMod val="175000"/>
                  <a:alpha val="25000"/>
                </a:schemeClr>
              </a:glow>
            </a:effectLst>
          </c:spPr>
          <c:invertIfNegative val="0"/>
          <c:cat>
            <c:strRef>
              <c:f>[Book3]Sheet1!$B$1:$F$1</c:f>
              <c:strCache>
                <c:ptCount val="5"/>
                <c:pt idx="0">
                  <c:v>strongly disagree </c:v>
                </c:pt>
                <c:pt idx="1">
                  <c:v>disagree </c:v>
                </c:pt>
                <c:pt idx="2">
                  <c:v>neither agree or disagree </c:v>
                </c:pt>
                <c:pt idx="3">
                  <c:v>agree </c:v>
                </c:pt>
                <c:pt idx="4">
                  <c:v>strongly agree</c:v>
                </c:pt>
              </c:strCache>
            </c:strRef>
          </c:cat>
          <c:val>
            <c:numRef>
              <c:f>[Book3]Sheet1!$B$3:$F$3</c:f>
              <c:numCache>
                <c:formatCode>General</c:formatCode>
                <c:ptCount val="5"/>
                <c:pt idx="0">
                  <c:v>8</c:v>
                </c:pt>
                <c:pt idx="1">
                  <c:v>7</c:v>
                </c:pt>
                <c:pt idx="2">
                  <c:v>0</c:v>
                </c:pt>
                <c:pt idx="3">
                  <c:v>4</c:v>
                </c:pt>
                <c:pt idx="4">
                  <c:v>0</c:v>
                </c:pt>
              </c:numCache>
            </c:numRef>
          </c:val>
          <c:extLst>
            <c:ext xmlns:c16="http://schemas.microsoft.com/office/drawing/2014/chart" uri="{C3380CC4-5D6E-409C-BE32-E72D297353CC}">
              <c16:uniqueId val="{00000001-BF31-B147-8951-56DA81B6D71C}"/>
            </c:ext>
          </c:extLst>
        </c:ser>
        <c:ser>
          <c:idx val="2"/>
          <c:order val="2"/>
          <c:tx>
            <c:strRef>
              <c:f>[Book3]Sheet1!$A$4</c:f>
              <c:strCache>
                <c:ptCount val="1"/>
                <c:pt idx="0">
                  <c:v>	Did you find virtual learning difficult? </c:v>
                </c:pt>
              </c:strCache>
            </c:strRef>
          </c:tx>
          <c:spPr>
            <a:noFill/>
            <a:ln w="9525" cap="flat" cmpd="sng" algn="ctr">
              <a:solidFill>
                <a:schemeClr val="accent3"/>
              </a:solidFill>
              <a:miter lim="800000"/>
            </a:ln>
            <a:effectLst>
              <a:glow rad="63500">
                <a:schemeClr val="accent3">
                  <a:satMod val="175000"/>
                  <a:alpha val="25000"/>
                </a:schemeClr>
              </a:glow>
            </a:effectLst>
          </c:spPr>
          <c:invertIfNegative val="0"/>
          <c:cat>
            <c:strRef>
              <c:f>[Book3]Sheet1!$B$1:$F$1</c:f>
              <c:strCache>
                <c:ptCount val="5"/>
                <c:pt idx="0">
                  <c:v>strongly disagree </c:v>
                </c:pt>
                <c:pt idx="1">
                  <c:v>disagree </c:v>
                </c:pt>
                <c:pt idx="2">
                  <c:v>neither agree or disagree </c:v>
                </c:pt>
                <c:pt idx="3">
                  <c:v>agree </c:v>
                </c:pt>
                <c:pt idx="4">
                  <c:v>strongly agree</c:v>
                </c:pt>
              </c:strCache>
            </c:strRef>
          </c:cat>
          <c:val>
            <c:numRef>
              <c:f>[Book3]Sheet1!$B$4:$F$4</c:f>
              <c:numCache>
                <c:formatCode>General</c:formatCode>
                <c:ptCount val="5"/>
                <c:pt idx="0">
                  <c:v>5</c:v>
                </c:pt>
                <c:pt idx="1">
                  <c:v>8</c:v>
                </c:pt>
                <c:pt idx="2">
                  <c:v>0</c:v>
                </c:pt>
                <c:pt idx="3">
                  <c:v>6</c:v>
                </c:pt>
                <c:pt idx="4">
                  <c:v>0</c:v>
                </c:pt>
              </c:numCache>
            </c:numRef>
          </c:val>
          <c:extLst>
            <c:ext xmlns:c16="http://schemas.microsoft.com/office/drawing/2014/chart" uri="{C3380CC4-5D6E-409C-BE32-E72D297353CC}">
              <c16:uniqueId val="{00000002-BF31-B147-8951-56DA81B6D71C}"/>
            </c:ext>
          </c:extLst>
        </c:ser>
        <c:ser>
          <c:idx val="3"/>
          <c:order val="3"/>
          <c:tx>
            <c:strRef>
              <c:f>[Book3]Sheet1!$A$5</c:f>
              <c:strCache>
                <c:ptCount val="1"/>
                <c:pt idx="0">
                  <c:v>Has the virtually learning affected your mental health? </c:v>
                </c:pt>
              </c:strCache>
            </c:strRef>
          </c:tx>
          <c:spPr>
            <a:noFill/>
            <a:ln w="9525" cap="flat" cmpd="sng" algn="ctr">
              <a:solidFill>
                <a:schemeClr val="accent4"/>
              </a:solidFill>
              <a:miter lim="800000"/>
            </a:ln>
            <a:effectLst>
              <a:glow rad="63500">
                <a:schemeClr val="accent4">
                  <a:satMod val="175000"/>
                  <a:alpha val="25000"/>
                </a:schemeClr>
              </a:glow>
            </a:effectLst>
          </c:spPr>
          <c:invertIfNegative val="0"/>
          <c:cat>
            <c:strRef>
              <c:f>[Book3]Sheet1!$B$1:$F$1</c:f>
              <c:strCache>
                <c:ptCount val="5"/>
                <c:pt idx="0">
                  <c:v>strongly disagree </c:v>
                </c:pt>
                <c:pt idx="1">
                  <c:v>disagree </c:v>
                </c:pt>
                <c:pt idx="2">
                  <c:v>neither agree or disagree </c:v>
                </c:pt>
                <c:pt idx="3">
                  <c:v>agree </c:v>
                </c:pt>
                <c:pt idx="4">
                  <c:v>strongly agree</c:v>
                </c:pt>
              </c:strCache>
            </c:strRef>
          </c:cat>
          <c:val>
            <c:numRef>
              <c:f>[Book3]Sheet1!$B$5:$F$5</c:f>
              <c:numCache>
                <c:formatCode>General</c:formatCode>
                <c:ptCount val="5"/>
                <c:pt idx="0">
                  <c:v>8</c:v>
                </c:pt>
                <c:pt idx="1">
                  <c:v>4</c:v>
                </c:pt>
                <c:pt idx="2">
                  <c:v>0</c:v>
                </c:pt>
                <c:pt idx="3">
                  <c:v>2</c:v>
                </c:pt>
                <c:pt idx="4">
                  <c:v>0</c:v>
                </c:pt>
              </c:numCache>
            </c:numRef>
          </c:val>
          <c:extLst>
            <c:ext xmlns:c16="http://schemas.microsoft.com/office/drawing/2014/chart" uri="{C3380CC4-5D6E-409C-BE32-E72D297353CC}">
              <c16:uniqueId val="{00000003-BF31-B147-8951-56DA81B6D71C}"/>
            </c:ext>
          </c:extLst>
        </c:ser>
        <c:ser>
          <c:idx val="4"/>
          <c:order val="4"/>
          <c:tx>
            <c:strRef>
              <c:f>[Book3]Sheet1!$A$6</c:f>
              <c:strCache>
                <c:ptCount val="1"/>
                <c:pt idx="0">
                  <c:v>   Do you enjoy learning remotely?</c:v>
                </c:pt>
              </c:strCache>
            </c:strRef>
          </c:tx>
          <c:spPr>
            <a:noFill/>
            <a:ln w="9525" cap="flat" cmpd="sng" algn="ctr">
              <a:solidFill>
                <a:schemeClr val="accent5"/>
              </a:solidFill>
              <a:miter lim="800000"/>
            </a:ln>
            <a:effectLst>
              <a:glow rad="63500">
                <a:schemeClr val="accent5">
                  <a:satMod val="175000"/>
                  <a:alpha val="25000"/>
                </a:schemeClr>
              </a:glow>
            </a:effectLst>
          </c:spPr>
          <c:invertIfNegative val="0"/>
          <c:cat>
            <c:strRef>
              <c:f>[Book3]Sheet1!$B$1:$F$1</c:f>
              <c:strCache>
                <c:ptCount val="5"/>
                <c:pt idx="0">
                  <c:v>strongly disagree </c:v>
                </c:pt>
                <c:pt idx="1">
                  <c:v>disagree </c:v>
                </c:pt>
                <c:pt idx="2">
                  <c:v>neither agree or disagree </c:v>
                </c:pt>
                <c:pt idx="3">
                  <c:v>agree </c:v>
                </c:pt>
                <c:pt idx="4">
                  <c:v>strongly agree</c:v>
                </c:pt>
              </c:strCache>
            </c:strRef>
          </c:cat>
          <c:val>
            <c:numRef>
              <c:f>[Book3]Sheet1!$B$6:$F$6</c:f>
              <c:numCache>
                <c:formatCode>General</c:formatCode>
                <c:ptCount val="5"/>
                <c:pt idx="0">
                  <c:v>0</c:v>
                </c:pt>
                <c:pt idx="1">
                  <c:v>4</c:v>
                </c:pt>
                <c:pt idx="2">
                  <c:v>5</c:v>
                </c:pt>
                <c:pt idx="3">
                  <c:v>0</c:v>
                </c:pt>
                <c:pt idx="4">
                  <c:v>10</c:v>
                </c:pt>
              </c:numCache>
            </c:numRef>
          </c:val>
          <c:extLst>
            <c:ext xmlns:c16="http://schemas.microsoft.com/office/drawing/2014/chart" uri="{C3380CC4-5D6E-409C-BE32-E72D297353CC}">
              <c16:uniqueId val="{00000004-BF31-B147-8951-56DA81B6D71C}"/>
            </c:ext>
          </c:extLst>
        </c:ser>
        <c:dLbls>
          <c:showLegendKey val="0"/>
          <c:showVal val="0"/>
          <c:showCatName val="0"/>
          <c:showSerName val="0"/>
          <c:showPercent val="0"/>
          <c:showBubbleSize val="0"/>
        </c:dLbls>
        <c:gapWidth val="315"/>
        <c:overlap val="-40"/>
        <c:axId val="802411472"/>
        <c:axId val="802413120"/>
      </c:barChart>
      <c:catAx>
        <c:axId val="802411472"/>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802413120"/>
        <c:crosses val="autoZero"/>
        <c:auto val="1"/>
        <c:lblAlgn val="ctr"/>
        <c:lblOffset val="100"/>
        <c:noMultiLvlLbl val="0"/>
      </c:catAx>
      <c:valAx>
        <c:axId val="802413120"/>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802411472"/>
        <c:crosses val="autoZero"/>
        <c:crossBetween val="between"/>
      </c:valAx>
      <c:spPr>
        <a:noFill/>
        <a:ln>
          <a:noFill/>
        </a:ln>
        <a:effectLst/>
      </c:spPr>
    </c:plotArea>
    <c:legend>
      <c:legendPos val="t"/>
      <c:legendEntry>
        <c:idx val="2"/>
        <c:delete val="1"/>
      </c:legendEntry>
      <c:layout>
        <c:manualLayout>
          <c:xMode val="edge"/>
          <c:yMode val="edge"/>
          <c:x val="0.2464501692140372"/>
          <c:y val="0.75384899390806714"/>
          <c:w val="0.55249728104722351"/>
          <c:h val="0.2436790564553992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13">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C78165-CC73-D74F-A956-5CB6137BE9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2466</Words>
  <Characters>14059</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Esha Patel</dc:creator>
  <cp:keywords/>
  <dc:description/>
  <cp:lastModifiedBy>Esha Patel</cp:lastModifiedBy>
  <cp:revision>2</cp:revision>
  <cp:lastPrinted>2021-05-05T21:33:00Z</cp:lastPrinted>
  <dcterms:created xsi:type="dcterms:W3CDTF">2021-05-05T21:35:00Z</dcterms:created>
  <dcterms:modified xsi:type="dcterms:W3CDTF">2021-05-05T21:35:00Z</dcterms:modified>
</cp:coreProperties>
</file>