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A84D6F" w14:textId="77777777" w:rsidR="008A25F2" w:rsidRPr="00D76839" w:rsidRDefault="008A25F2" w:rsidP="00D76839">
      <w:pPr>
        <w:spacing w:afterLines="50" w:after="156" w:line="360" w:lineRule="auto"/>
        <w:jc w:val="center"/>
        <w:rPr>
          <w:rStyle w:val="fontstyle01"/>
          <w:rFonts w:ascii="Times New Roman" w:hAnsi="Times New Roman" w:cs="Times New Roman"/>
          <w:b w:val="0"/>
          <w:bCs w:val="0"/>
          <w:sz w:val="24"/>
          <w:szCs w:val="24"/>
        </w:rPr>
      </w:pPr>
    </w:p>
    <w:p w14:paraId="767111F9" w14:textId="77777777" w:rsidR="008A25F2" w:rsidRPr="00D76839" w:rsidRDefault="008A25F2" w:rsidP="00D76839">
      <w:pPr>
        <w:spacing w:afterLines="50" w:after="156" w:line="360" w:lineRule="auto"/>
        <w:jc w:val="center"/>
        <w:rPr>
          <w:rStyle w:val="fontstyle01"/>
          <w:rFonts w:ascii="Times New Roman" w:hAnsi="Times New Roman" w:cs="Times New Roman"/>
          <w:b w:val="0"/>
          <w:bCs w:val="0"/>
          <w:sz w:val="24"/>
          <w:szCs w:val="24"/>
        </w:rPr>
      </w:pPr>
    </w:p>
    <w:p w14:paraId="198CC625" w14:textId="77777777" w:rsidR="008A25F2" w:rsidRPr="00D76839" w:rsidRDefault="008A25F2" w:rsidP="00D76839">
      <w:pPr>
        <w:spacing w:afterLines="50" w:after="156" w:line="360" w:lineRule="auto"/>
        <w:jc w:val="center"/>
        <w:rPr>
          <w:rStyle w:val="fontstyle01"/>
          <w:rFonts w:ascii="Times New Roman" w:hAnsi="Times New Roman" w:cs="Times New Roman"/>
          <w:b w:val="0"/>
          <w:bCs w:val="0"/>
          <w:sz w:val="24"/>
          <w:szCs w:val="24"/>
        </w:rPr>
      </w:pPr>
    </w:p>
    <w:p w14:paraId="5F07760A" w14:textId="77777777" w:rsidR="008A25F2" w:rsidRPr="00D76839" w:rsidRDefault="008A25F2" w:rsidP="00D76839">
      <w:pPr>
        <w:spacing w:afterLines="50" w:after="156" w:line="360" w:lineRule="auto"/>
        <w:jc w:val="center"/>
        <w:rPr>
          <w:rStyle w:val="fontstyle01"/>
          <w:rFonts w:ascii="Times New Roman" w:hAnsi="Times New Roman" w:cs="Times New Roman"/>
          <w:b w:val="0"/>
          <w:bCs w:val="0"/>
          <w:sz w:val="24"/>
          <w:szCs w:val="24"/>
        </w:rPr>
      </w:pPr>
    </w:p>
    <w:p w14:paraId="3C8D0BB6" w14:textId="77777777" w:rsidR="008A25F2" w:rsidRPr="00D76839" w:rsidRDefault="008A25F2" w:rsidP="00D76839">
      <w:pPr>
        <w:spacing w:afterLines="50" w:after="156" w:line="360" w:lineRule="auto"/>
        <w:jc w:val="center"/>
        <w:rPr>
          <w:rStyle w:val="fontstyle01"/>
          <w:rFonts w:ascii="Times New Roman" w:hAnsi="Times New Roman" w:cs="Times New Roman"/>
          <w:b w:val="0"/>
          <w:bCs w:val="0"/>
          <w:sz w:val="24"/>
          <w:szCs w:val="24"/>
        </w:rPr>
      </w:pPr>
    </w:p>
    <w:p w14:paraId="2C5C5503" w14:textId="404B5A54" w:rsidR="008A25F2" w:rsidRPr="000A60E1" w:rsidRDefault="008A25F2" w:rsidP="00A55666">
      <w:pPr>
        <w:spacing w:afterLines="50" w:after="156" w:line="360" w:lineRule="auto"/>
        <w:rPr>
          <w:rStyle w:val="fontstyle01"/>
          <w:rFonts w:ascii="Times New Roman" w:hAnsi="Times New Roman" w:cs="Times New Roman"/>
          <w:b w:val="0"/>
          <w:bCs w:val="0"/>
          <w:sz w:val="28"/>
          <w:szCs w:val="28"/>
        </w:rPr>
      </w:pPr>
    </w:p>
    <w:p w14:paraId="497CC58E" w14:textId="4D1C2C1C" w:rsidR="009A1D15" w:rsidRPr="000A60E1" w:rsidRDefault="008A25F2" w:rsidP="00D76839">
      <w:pPr>
        <w:spacing w:afterLines="50" w:after="156" w:line="360" w:lineRule="auto"/>
        <w:jc w:val="center"/>
        <w:rPr>
          <w:rStyle w:val="fontstyle01"/>
          <w:rFonts w:ascii="Times New Roman" w:hAnsi="Times New Roman" w:cs="Times New Roman"/>
          <w:b w:val="0"/>
          <w:bCs w:val="0"/>
          <w:sz w:val="28"/>
          <w:szCs w:val="28"/>
        </w:rPr>
      </w:pPr>
      <w:r w:rsidRPr="000A60E1">
        <w:rPr>
          <w:rStyle w:val="fontstyle01"/>
          <w:rFonts w:ascii="Times New Roman" w:hAnsi="Times New Roman" w:cs="Times New Roman"/>
          <w:b w:val="0"/>
          <w:bCs w:val="0"/>
          <w:sz w:val="28"/>
          <w:szCs w:val="28"/>
        </w:rPr>
        <w:t xml:space="preserve">BMMB7025 Managing People </w:t>
      </w:r>
      <w:r w:rsidR="00AC0564" w:rsidRPr="000A60E1">
        <w:rPr>
          <w:rStyle w:val="fontstyle01"/>
          <w:rFonts w:ascii="Times New Roman" w:hAnsi="Times New Roman" w:cs="Times New Roman"/>
          <w:b w:val="0"/>
          <w:bCs w:val="0"/>
          <w:sz w:val="28"/>
          <w:szCs w:val="28"/>
        </w:rPr>
        <w:t>in</w:t>
      </w:r>
      <w:r w:rsidRPr="000A60E1">
        <w:rPr>
          <w:rStyle w:val="fontstyle01"/>
          <w:rFonts w:ascii="Times New Roman" w:hAnsi="Times New Roman" w:cs="Times New Roman"/>
          <w:b w:val="0"/>
          <w:bCs w:val="0"/>
          <w:sz w:val="28"/>
          <w:szCs w:val="28"/>
        </w:rPr>
        <w:t xml:space="preserve"> Organisations</w:t>
      </w:r>
    </w:p>
    <w:p w14:paraId="40BA3540" w14:textId="0065B7E0" w:rsidR="008A25F2" w:rsidRDefault="008A25F2" w:rsidP="00D76839">
      <w:pPr>
        <w:spacing w:afterLines="50" w:after="156" w:line="360" w:lineRule="auto"/>
        <w:jc w:val="center"/>
        <w:rPr>
          <w:rStyle w:val="fontstyle01"/>
          <w:rFonts w:ascii="Times New Roman" w:hAnsi="Times New Roman" w:cs="Times New Roman"/>
          <w:b w:val="0"/>
          <w:bCs w:val="0"/>
          <w:sz w:val="28"/>
          <w:szCs w:val="28"/>
        </w:rPr>
      </w:pPr>
      <w:r w:rsidRPr="000A60E1">
        <w:rPr>
          <w:rStyle w:val="fontstyle01"/>
          <w:rFonts w:ascii="Times New Roman" w:hAnsi="Times New Roman" w:cs="Times New Roman"/>
          <w:b w:val="0"/>
          <w:bCs w:val="0"/>
          <w:sz w:val="28"/>
          <w:szCs w:val="28"/>
        </w:rPr>
        <w:t xml:space="preserve">Report title: People Management in Organizations: A Comparison Between Starbucks and Marriot Hotels </w:t>
      </w:r>
    </w:p>
    <w:p w14:paraId="594BCA90" w14:textId="4C695D93" w:rsidR="007B369D" w:rsidRPr="000A60E1" w:rsidRDefault="007B369D" w:rsidP="00D76839">
      <w:pPr>
        <w:spacing w:afterLines="50" w:after="156" w:line="360" w:lineRule="auto"/>
        <w:jc w:val="center"/>
        <w:rPr>
          <w:rStyle w:val="fontstyle01"/>
          <w:rFonts w:ascii="Times New Roman" w:hAnsi="Times New Roman" w:cs="Times New Roman"/>
          <w:b w:val="0"/>
          <w:bCs w:val="0"/>
          <w:sz w:val="28"/>
          <w:szCs w:val="28"/>
        </w:rPr>
      </w:pPr>
      <w:r w:rsidRPr="007B369D">
        <w:rPr>
          <w:rStyle w:val="fontstyle01"/>
          <w:rFonts w:ascii="Times New Roman" w:hAnsi="Times New Roman" w:cs="Times New Roman"/>
          <w:b w:val="0"/>
          <w:bCs w:val="0"/>
          <w:sz w:val="28"/>
          <w:szCs w:val="28"/>
        </w:rPr>
        <w:t>Student Name: Jing Cai</w:t>
      </w:r>
    </w:p>
    <w:p w14:paraId="26F7C7B8" w14:textId="48F1450B" w:rsidR="008A25F2" w:rsidRPr="000A60E1" w:rsidRDefault="008A25F2" w:rsidP="00D76839">
      <w:pPr>
        <w:spacing w:afterLines="50" w:after="156" w:line="360" w:lineRule="auto"/>
        <w:jc w:val="center"/>
        <w:rPr>
          <w:rStyle w:val="fontstyle01"/>
          <w:rFonts w:ascii="Times New Roman" w:hAnsi="Times New Roman" w:cs="Times New Roman"/>
          <w:b w:val="0"/>
          <w:bCs w:val="0"/>
          <w:sz w:val="28"/>
          <w:szCs w:val="28"/>
        </w:rPr>
      </w:pPr>
      <w:r w:rsidRPr="000A60E1">
        <w:rPr>
          <w:rStyle w:val="fontstyle01"/>
          <w:rFonts w:ascii="Times New Roman" w:hAnsi="Times New Roman" w:cs="Times New Roman"/>
          <w:b w:val="0"/>
          <w:bCs w:val="0"/>
          <w:sz w:val="28"/>
          <w:szCs w:val="28"/>
        </w:rPr>
        <w:t>Student ID:</w:t>
      </w:r>
      <w:r w:rsidR="007B369D">
        <w:rPr>
          <w:rStyle w:val="fontstyle01"/>
          <w:rFonts w:ascii="Times New Roman" w:hAnsi="Times New Roman" w:cs="Times New Roman"/>
          <w:b w:val="0"/>
          <w:bCs w:val="0"/>
          <w:sz w:val="28"/>
          <w:szCs w:val="28"/>
        </w:rPr>
        <w:t xml:space="preserve"> 2200245</w:t>
      </w:r>
    </w:p>
    <w:p w14:paraId="64B28AFD" w14:textId="2A05AB2D" w:rsidR="008A25F2" w:rsidRDefault="008A25F2" w:rsidP="00D76839">
      <w:pPr>
        <w:spacing w:afterLines="50" w:after="156" w:line="360" w:lineRule="auto"/>
        <w:jc w:val="center"/>
        <w:rPr>
          <w:rStyle w:val="fontstyle01"/>
          <w:rFonts w:ascii="Times New Roman" w:hAnsi="Times New Roman" w:cs="Times New Roman"/>
          <w:b w:val="0"/>
          <w:bCs w:val="0"/>
          <w:sz w:val="28"/>
          <w:szCs w:val="28"/>
        </w:rPr>
      </w:pPr>
      <w:r w:rsidRPr="000A60E1">
        <w:rPr>
          <w:rStyle w:val="fontstyle01"/>
          <w:rFonts w:ascii="Times New Roman" w:hAnsi="Times New Roman" w:cs="Times New Roman"/>
          <w:b w:val="0"/>
          <w:bCs w:val="0"/>
          <w:sz w:val="28"/>
          <w:szCs w:val="28"/>
        </w:rPr>
        <w:t>Date of submission:</w:t>
      </w:r>
      <w:r w:rsidR="00681C27">
        <w:rPr>
          <w:rStyle w:val="fontstyle01"/>
          <w:rFonts w:ascii="Times New Roman" w:hAnsi="Times New Roman" w:cs="Times New Roman"/>
          <w:b w:val="0"/>
          <w:bCs w:val="0"/>
          <w:sz w:val="28"/>
          <w:szCs w:val="28"/>
        </w:rPr>
        <w:t xml:space="preserve"> </w:t>
      </w:r>
      <w:r w:rsidR="007E0730">
        <w:rPr>
          <w:rStyle w:val="fontstyle01"/>
          <w:rFonts w:ascii="Times New Roman" w:hAnsi="Times New Roman" w:cs="Times New Roman"/>
          <w:b w:val="0"/>
          <w:bCs w:val="0"/>
          <w:sz w:val="28"/>
          <w:szCs w:val="28"/>
        </w:rPr>
        <w:t>21.04.2024</w:t>
      </w:r>
    </w:p>
    <w:p w14:paraId="25E93C4E" w14:textId="47C4DCA5" w:rsidR="007B369D" w:rsidRDefault="007B369D" w:rsidP="00D76839">
      <w:pPr>
        <w:spacing w:afterLines="50" w:after="156" w:line="360" w:lineRule="auto"/>
        <w:jc w:val="center"/>
        <w:rPr>
          <w:rStyle w:val="fontstyle01"/>
          <w:rFonts w:ascii="Times New Roman" w:hAnsi="Times New Roman" w:cs="Times New Roman"/>
          <w:b w:val="0"/>
          <w:bCs w:val="0"/>
          <w:sz w:val="28"/>
          <w:szCs w:val="28"/>
        </w:rPr>
      </w:pPr>
      <w:r w:rsidRPr="007B369D">
        <w:rPr>
          <w:rStyle w:val="fontstyle01"/>
          <w:rFonts w:ascii="Times New Roman" w:hAnsi="Times New Roman" w:cs="Times New Roman"/>
          <w:b w:val="0"/>
          <w:bCs w:val="0"/>
          <w:sz w:val="28"/>
          <w:szCs w:val="28"/>
        </w:rPr>
        <w:t>Submitted to James Moore</w:t>
      </w:r>
    </w:p>
    <w:p w14:paraId="66518F10" w14:textId="2CE33F3F" w:rsidR="007B369D" w:rsidRPr="000A60E1" w:rsidRDefault="007B369D" w:rsidP="00D76839">
      <w:pPr>
        <w:spacing w:afterLines="50" w:after="156" w:line="360" w:lineRule="auto"/>
        <w:jc w:val="center"/>
        <w:rPr>
          <w:rStyle w:val="fontstyle01"/>
          <w:rFonts w:ascii="Times New Roman" w:hAnsi="Times New Roman" w:cs="Times New Roman"/>
          <w:b w:val="0"/>
          <w:bCs w:val="0"/>
          <w:sz w:val="28"/>
          <w:szCs w:val="28"/>
        </w:rPr>
      </w:pPr>
      <w:r w:rsidRPr="007B369D">
        <w:rPr>
          <w:rStyle w:val="fontstyle01"/>
          <w:rFonts w:ascii="Times New Roman" w:hAnsi="Times New Roman" w:cs="Times New Roman"/>
          <w:b w:val="0"/>
          <w:bCs w:val="0"/>
          <w:sz w:val="28"/>
          <w:szCs w:val="28"/>
        </w:rPr>
        <w:t>Reported by Jing Cai</w:t>
      </w:r>
      <w:bookmarkStart w:id="0" w:name="_GoBack"/>
      <w:bookmarkEnd w:id="0"/>
    </w:p>
    <w:p w14:paraId="3C5326B5" w14:textId="4F4A479C" w:rsidR="00AC0564" w:rsidRPr="000A60E1" w:rsidRDefault="008A25F2" w:rsidP="00D76839">
      <w:pPr>
        <w:spacing w:afterLines="50" w:after="156" w:line="360" w:lineRule="auto"/>
        <w:jc w:val="center"/>
        <w:rPr>
          <w:rStyle w:val="fontstyle01"/>
          <w:rFonts w:ascii="Times New Roman" w:hAnsi="Times New Roman" w:cs="Times New Roman"/>
          <w:b w:val="0"/>
          <w:bCs w:val="0"/>
          <w:sz w:val="28"/>
          <w:szCs w:val="28"/>
        </w:rPr>
      </w:pPr>
      <w:r w:rsidRPr="000A60E1">
        <w:rPr>
          <w:rStyle w:val="fontstyle01"/>
          <w:rFonts w:ascii="Times New Roman" w:hAnsi="Times New Roman" w:cs="Times New Roman"/>
          <w:b w:val="0"/>
          <w:bCs w:val="0"/>
          <w:sz w:val="28"/>
          <w:szCs w:val="28"/>
        </w:rPr>
        <w:t>Word counts (excluding references):</w:t>
      </w:r>
      <w:r w:rsidR="00681C27">
        <w:rPr>
          <w:rStyle w:val="fontstyle01"/>
          <w:rFonts w:ascii="Times New Roman" w:hAnsi="Times New Roman" w:cs="Times New Roman"/>
          <w:b w:val="0"/>
          <w:bCs w:val="0"/>
          <w:sz w:val="28"/>
          <w:szCs w:val="28"/>
        </w:rPr>
        <w:t xml:space="preserve"> 2435 </w:t>
      </w:r>
      <w:r w:rsidR="00681C27">
        <w:rPr>
          <w:rStyle w:val="fontstyle01"/>
          <w:rFonts w:ascii="Times New Roman" w:hAnsi="Times New Roman" w:cs="Times New Roman" w:hint="eastAsia"/>
          <w:b w:val="0"/>
          <w:bCs w:val="0"/>
          <w:sz w:val="28"/>
          <w:szCs w:val="28"/>
        </w:rPr>
        <w:t>w</w:t>
      </w:r>
      <w:r w:rsidR="00681C27">
        <w:rPr>
          <w:rStyle w:val="fontstyle01"/>
          <w:rFonts w:ascii="Times New Roman" w:hAnsi="Times New Roman" w:cs="Times New Roman"/>
          <w:b w:val="0"/>
          <w:bCs w:val="0"/>
          <w:sz w:val="28"/>
          <w:szCs w:val="28"/>
        </w:rPr>
        <w:t>ords</w:t>
      </w:r>
    </w:p>
    <w:p w14:paraId="0F098C6C" w14:textId="7C5CD5A3" w:rsidR="00AC0564" w:rsidRPr="00D76839" w:rsidRDefault="00AC0564" w:rsidP="00D76839">
      <w:pPr>
        <w:spacing w:afterLines="50" w:after="156" w:line="360" w:lineRule="auto"/>
        <w:rPr>
          <w:rStyle w:val="fontstyle01"/>
          <w:rFonts w:ascii="Times New Roman" w:hAnsi="Times New Roman" w:cs="Times New Roman"/>
          <w:b w:val="0"/>
          <w:bCs w:val="0"/>
          <w:sz w:val="24"/>
          <w:szCs w:val="24"/>
        </w:rPr>
      </w:pPr>
      <w:r w:rsidRPr="00D76839">
        <w:rPr>
          <w:rStyle w:val="fontstyle01"/>
          <w:rFonts w:ascii="Times New Roman" w:hAnsi="Times New Roman" w:cs="Times New Roman"/>
          <w:b w:val="0"/>
          <w:bCs w:val="0"/>
          <w:sz w:val="24"/>
          <w:szCs w:val="24"/>
        </w:rPr>
        <w:br w:type="page"/>
      </w:r>
    </w:p>
    <w:p w14:paraId="107CB638" w14:textId="08724CE7" w:rsidR="00AC0564" w:rsidRPr="00D76839" w:rsidRDefault="00AC0564" w:rsidP="00D76839">
      <w:pPr>
        <w:pStyle w:val="1"/>
        <w:spacing w:before="0" w:afterLines="50" w:after="156" w:line="360" w:lineRule="auto"/>
        <w:rPr>
          <w:rStyle w:val="fontstyle01"/>
          <w:rFonts w:ascii="Times New Roman" w:hAnsi="Times New Roman" w:cs="Times New Roman"/>
          <w:b w:val="0"/>
          <w:bCs w:val="0"/>
          <w:color w:val="262626" w:themeColor="text1" w:themeTint="D9"/>
          <w:sz w:val="40"/>
          <w:szCs w:val="40"/>
        </w:rPr>
      </w:pPr>
      <w:bookmarkStart w:id="1" w:name="_Toc163912126"/>
      <w:r w:rsidRPr="00D76839">
        <w:rPr>
          <w:rStyle w:val="fontstyle01"/>
          <w:rFonts w:ascii="Times New Roman" w:hAnsi="Times New Roman" w:cs="Times New Roman"/>
          <w:b w:val="0"/>
          <w:bCs w:val="0"/>
          <w:color w:val="262626" w:themeColor="text1" w:themeTint="D9"/>
          <w:sz w:val="40"/>
          <w:szCs w:val="40"/>
        </w:rPr>
        <w:lastRenderedPageBreak/>
        <w:t>Executive summary</w:t>
      </w:r>
      <w:bookmarkEnd w:id="1"/>
      <w:r w:rsidRPr="00D76839">
        <w:rPr>
          <w:rStyle w:val="fontstyle01"/>
          <w:rFonts w:ascii="Times New Roman" w:hAnsi="Times New Roman" w:cs="Times New Roman"/>
          <w:b w:val="0"/>
          <w:bCs w:val="0"/>
          <w:color w:val="262626" w:themeColor="text1" w:themeTint="D9"/>
          <w:sz w:val="40"/>
          <w:szCs w:val="40"/>
        </w:rPr>
        <w:t xml:space="preserve"> </w:t>
      </w:r>
    </w:p>
    <w:p w14:paraId="6040C21B" w14:textId="77777777" w:rsidR="00D23C96" w:rsidRPr="00D76839" w:rsidRDefault="00D23C96" w:rsidP="00D76839">
      <w:pPr>
        <w:spacing w:afterLines="50" w:after="156" w:line="360" w:lineRule="auto"/>
        <w:jc w:val="both"/>
        <w:rPr>
          <w:rFonts w:ascii="Times New Roman" w:hAnsi="Times New Roman" w:cs="Times New Roman"/>
          <w:sz w:val="24"/>
          <w:szCs w:val="24"/>
        </w:rPr>
      </w:pPr>
      <w:r w:rsidRPr="00D76839">
        <w:rPr>
          <w:rFonts w:ascii="Times New Roman" w:hAnsi="Times New Roman" w:cs="Times New Roman"/>
          <w:sz w:val="24"/>
          <w:szCs w:val="24"/>
        </w:rPr>
        <w:t xml:space="preserve">People management has emerged in the last decade as one of the most fundamental but essential strategic issues for organizations, especially multinational organizations, for reasons such as increasingly globalized competition, stakeholder benefits balance, etc. The present report is a comparative analysis that aims to explore how people management strategies of different organizations shall be adapted in response to internal and external environmental shifts, organizational-level characteristics, etc. </w:t>
      </w:r>
    </w:p>
    <w:p w14:paraId="2F635E26" w14:textId="7E7F3896" w:rsidR="00D23C96" w:rsidRPr="00D76839" w:rsidRDefault="00D23C96"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 xml:space="preserve">Specifically, Starbucks has a more decentralized approach driven by its internal environment of cross-market expansion, reflected by its focus on employee empowerment. Its people management practices are influenced by the changing external environment, such as advancements in technologies, and geopolitical conflicts. The primary concerns of Starbucks are the low employee engagement, caused by its relatively low wage compensation and limited career opportunities. While offering uniform and standardized services under internal integration, Marriot relies on a more centralized approach to people management, and it is also impacted by external environments such as turbulent environments. The primary concern of Marriot is the toxic environment with less inclusion and equality. Both companies leverage technological advancements like AI to refine recruitment, training, and performance management, illustrating how frontier technologies can be integrated into people management to improve effectiveness. </w:t>
      </w:r>
    </w:p>
    <w:p w14:paraId="424A9DDC" w14:textId="774B4332" w:rsidR="00D23C96" w:rsidRPr="00D76839" w:rsidRDefault="00D23C96"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 xml:space="preserve">Based on the above analysis, corresponding recommendations are provided for two organizations. For Starbucks, it is imperative to improve the wage compensation for front-line employees and provide more career advancement opportunities. For Marriot, diversity, equality, and inclusion programs should be implemented to improve employees’ cultural sensitivity and competencies, and its current recruitment policies should be redesigned to eliminate conscious and unconscious discrimination. </w:t>
      </w:r>
    </w:p>
    <w:p w14:paraId="1EFEFFEE" w14:textId="7388C028" w:rsidR="00AC0564" w:rsidRPr="00D76839" w:rsidRDefault="00AC0564" w:rsidP="00D76839">
      <w:pPr>
        <w:spacing w:afterLines="50" w:after="156" w:line="360" w:lineRule="auto"/>
        <w:jc w:val="both"/>
        <w:rPr>
          <w:rStyle w:val="fontstyle01"/>
          <w:rFonts w:ascii="Times New Roman" w:hAnsi="Times New Roman" w:cs="Times New Roman"/>
          <w:b w:val="0"/>
          <w:bCs w:val="0"/>
          <w:sz w:val="24"/>
          <w:szCs w:val="24"/>
        </w:rPr>
      </w:pPr>
      <w:r w:rsidRPr="00D76839">
        <w:rPr>
          <w:rStyle w:val="fontstyle01"/>
          <w:rFonts w:ascii="Times New Roman" w:hAnsi="Times New Roman" w:cs="Times New Roman"/>
          <w:b w:val="0"/>
          <w:bCs w:val="0"/>
          <w:sz w:val="24"/>
          <w:szCs w:val="24"/>
        </w:rPr>
        <w:br w:type="page"/>
      </w:r>
    </w:p>
    <w:sdt>
      <w:sdtPr>
        <w:rPr>
          <w:rFonts w:ascii="Times New Roman" w:eastAsiaTheme="minorEastAsia" w:hAnsi="Times New Roman" w:cs="Times New Roman"/>
          <w:color w:val="auto"/>
          <w:sz w:val="21"/>
          <w:szCs w:val="21"/>
          <w:lang w:val="zh-CN"/>
        </w:rPr>
        <w:id w:val="-1031497586"/>
        <w:docPartObj>
          <w:docPartGallery w:val="Table of Contents"/>
          <w:docPartUnique/>
        </w:docPartObj>
      </w:sdtPr>
      <w:sdtEndPr>
        <w:rPr>
          <w:b/>
          <w:bCs/>
        </w:rPr>
      </w:sdtEndPr>
      <w:sdtContent>
        <w:p w14:paraId="30FB2F8B" w14:textId="5D7EC352" w:rsidR="00AC0564" w:rsidRPr="00D76839" w:rsidRDefault="00AC0564" w:rsidP="00D76839">
          <w:pPr>
            <w:pStyle w:val="TOC"/>
            <w:spacing w:before="0" w:afterLines="50" w:after="156" w:line="360" w:lineRule="auto"/>
            <w:rPr>
              <w:rFonts w:ascii="Times New Roman" w:hAnsi="Times New Roman" w:cs="Times New Roman"/>
            </w:rPr>
          </w:pPr>
          <w:r w:rsidRPr="00D76839">
            <w:rPr>
              <w:rFonts w:ascii="Times New Roman" w:hAnsi="Times New Roman" w:cs="Times New Roman"/>
            </w:rPr>
            <w:t>Table of contents</w:t>
          </w:r>
        </w:p>
        <w:p w14:paraId="4D0BFF85" w14:textId="00EDC29D" w:rsidR="00D23C96" w:rsidRPr="00D76839" w:rsidRDefault="00AC0564" w:rsidP="00D76839">
          <w:pPr>
            <w:pStyle w:val="11"/>
            <w:tabs>
              <w:tab w:val="right" w:leader="dot" w:pos="9736"/>
            </w:tabs>
            <w:spacing w:afterLines="50" w:after="156" w:line="360" w:lineRule="auto"/>
            <w:rPr>
              <w:rFonts w:ascii="Times New Roman" w:hAnsi="Times New Roman" w:cs="Times New Roman"/>
              <w:noProof/>
              <w:kern w:val="2"/>
              <w:sz w:val="24"/>
              <w:szCs w:val="28"/>
              <w14:ligatures w14:val="standardContextual"/>
            </w:rPr>
          </w:pPr>
          <w:r w:rsidRPr="00D76839">
            <w:rPr>
              <w:rFonts w:ascii="Times New Roman" w:hAnsi="Times New Roman" w:cs="Times New Roman"/>
              <w:sz w:val="24"/>
              <w:szCs w:val="24"/>
            </w:rPr>
            <w:fldChar w:fldCharType="begin"/>
          </w:r>
          <w:r w:rsidRPr="00D76839">
            <w:rPr>
              <w:rFonts w:ascii="Times New Roman" w:hAnsi="Times New Roman" w:cs="Times New Roman"/>
              <w:sz w:val="24"/>
              <w:szCs w:val="24"/>
            </w:rPr>
            <w:instrText xml:space="preserve"> TOC \o "1-3" \h \z \u </w:instrText>
          </w:r>
          <w:r w:rsidRPr="00D76839">
            <w:rPr>
              <w:rFonts w:ascii="Times New Roman" w:hAnsi="Times New Roman" w:cs="Times New Roman"/>
              <w:sz w:val="24"/>
              <w:szCs w:val="24"/>
            </w:rPr>
            <w:fldChar w:fldCharType="separate"/>
          </w:r>
          <w:hyperlink w:anchor="_Toc163912126" w:history="1">
            <w:r w:rsidR="00D23C96" w:rsidRPr="00D76839">
              <w:rPr>
                <w:rStyle w:val="afa"/>
                <w:rFonts w:ascii="Times New Roman" w:hAnsi="Times New Roman" w:cs="Times New Roman"/>
                <w:noProof/>
                <w:sz w:val="24"/>
                <w:szCs w:val="24"/>
              </w:rPr>
              <w:t>Executive summary</w:t>
            </w:r>
            <w:r w:rsidR="00D23C96" w:rsidRPr="00D76839">
              <w:rPr>
                <w:rFonts w:ascii="Times New Roman" w:hAnsi="Times New Roman" w:cs="Times New Roman"/>
                <w:noProof/>
                <w:webHidden/>
                <w:sz w:val="24"/>
                <w:szCs w:val="24"/>
              </w:rPr>
              <w:tab/>
            </w:r>
          </w:hyperlink>
        </w:p>
        <w:p w14:paraId="6056792A" w14:textId="1FA1AEF6" w:rsidR="00D23C96" w:rsidRPr="00D76839" w:rsidRDefault="009F0935" w:rsidP="00D76839">
          <w:pPr>
            <w:pStyle w:val="11"/>
            <w:tabs>
              <w:tab w:val="left" w:pos="420"/>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27" w:history="1">
            <w:r w:rsidR="00D23C96" w:rsidRPr="00D76839">
              <w:rPr>
                <w:rStyle w:val="afa"/>
                <w:rFonts w:ascii="Times New Roman" w:hAnsi="Times New Roman" w:cs="Times New Roman"/>
                <w:noProof/>
                <w:sz w:val="24"/>
                <w:szCs w:val="24"/>
              </w:rPr>
              <w:t>1.</w:t>
            </w:r>
            <w:r w:rsidR="00D23C96" w:rsidRPr="00D76839">
              <w:rPr>
                <w:rFonts w:ascii="Times New Roman" w:hAnsi="Times New Roman" w:cs="Times New Roman"/>
                <w:noProof/>
                <w:kern w:val="2"/>
                <w:sz w:val="24"/>
                <w:szCs w:val="28"/>
                <w14:ligatures w14:val="standardContextual"/>
              </w:rPr>
              <w:tab/>
            </w:r>
            <w:r w:rsidR="00D23C96" w:rsidRPr="00D76839">
              <w:rPr>
                <w:rStyle w:val="afa"/>
                <w:rFonts w:ascii="Times New Roman" w:hAnsi="Times New Roman" w:cs="Times New Roman"/>
                <w:noProof/>
                <w:sz w:val="24"/>
                <w:szCs w:val="24"/>
              </w:rPr>
              <w:t>Introduction</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_Toc163912127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1</w:t>
            </w:r>
            <w:r w:rsidR="00D23C96" w:rsidRPr="00D76839">
              <w:rPr>
                <w:rFonts w:ascii="Times New Roman" w:hAnsi="Times New Roman" w:cs="Times New Roman"/>
                <w:noProof/>
                <w:webHidden/>
                <w:sz w:val="24"/>
                <w:szCs w:val="24"/>
              </w:rPr>
              <w:fldChar w:fldCharType="end"/>
            </w:r>
          </w:hyperlink>
        </w:p>
        <w:p w14:paraId="70733704" w14:textId="5F1B2570" w:rsidR="00D23C96" w:rsidRPr="00D76839" w:rsidRDefault="009F0935" w:rsidP="00D76839">
          <w:pPr>
            <w:pStyle w:val="11"/>
            <w:tabs>
              <w:tab w:val="left" w:pos="420"/>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28" w:history="1">
            <w:r w:rsidR="00D23C96" w:rsidRPr="00D76839">
              <w:rPr>
                <w:rStyle w:val="afa"/>
                <w:rFonts w:ascii="Times New Roman" w:hAnsi="Times New Roman" w:cs="Times New Roman"/>
                <w:noProof/>
                <w:sz w:val="24"/>
                <w:szCs w:val="24"/>
              </w:rPr>
              <w:t>2.</w:t>
            </w:r>
            <w:r w:rsidR="00D23C96" w:rsidRPr="00D76839">
              <w:rPr>
                <w:rFonts w:ascii="Times New Roman" w:hAnsi="Times New Roman" w:cs="Times New Roman"/>
                <w:noProof/>
                <w:kern w:val="2"/>
                <w:sz w:val="24"/>
                <w:szCs w:val="28"/>
                <w14:ligatures w14:val="standardContextual"/>
              </w:rPr>
              <w:tab/>
            </w:r>
            <w:r w:rsidR="00D23C96" w:rsidRPr="00D76839">
              <w:rPr>
                <w:rStyle w:val="afa"/>
                <w:rFonts w:ascii="Times New Roman" w:hAnsi="Times New Roman" w:cs="Times New Roman"/>
                <w:noProof/>
                <w:sz w:val="24"/>
                <w:szCs w:val="24"/>
              </w:rPr>
              <w:t>Organizational Overview</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_Toc163912128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2</w:t>
            </w:r>
            <w:r w:rsidR="00D23C96" w:rsidRPr="00D76839">
              <w:rPr>
                <w:rFonts w:ascii="Times New Roman" w:hAnsi="Times New Roman" w:cs="Times New Roman"/>
                <w:noProof/>
                <w:webHidden/>
                <w:sz w:val="24"/>
                <w:szCs w:val="24"/>
              </w:rPr>
              <w:fldChar w:fldCharType="end"/>
            </w:r>
          </w:hyperlink>
        </w:p>
        <w:p w14:paraId="0F1290D6" w14:textId="2F46B48C" w:rsidR="00D23C96" w:rsidRPr="00D76839" w:rsidRDefault="009F0935" w:rsidP="00D76839">
          <w:pPr>
            <w:pStyle w:val="11"/>
            <w:tabs>
              <w:tab w:val="left" w:pos="420"/>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29" w:history="1">
            <w:r w:rsidR="00D23C96" w:rsidRPr="00D76839">
              <w:rPr>
                <w:rStyle w:val="afa"/>
                <w:rFonts w:ascii="Times New Roman" w:hAnsi="Times New Roman" w:cs="Times New Roman"/>
                <w:noProof/>
                <w:sz w:val="24"/>
                <w:szCs w:val="24"/>
              </w:rPr>
              <w:t>3.</w:t>
            </w:r>
            <w:r w:rsidR="00D23C96" w:rsidRPr="00D76839">
              <w:rPr>
                <w:rFonts w:ascii="Times New Roman" w:hAnsi="Times New Roman" w:cs="Times New Roman"/>
                <w:noProof/>
                <w:kern w:val="2"/>
                <w:sz w:val="24"/>
                <w:szCs w:val="28"/>
                <w14:ligatures w14:val="standardContextual"/>
              </w:rPr>
              <w:tab/>
            </w:r>
            <w:r w:rsidR="00D23C96" w:rsidRPr="00D76839">
              <w:rPr>
                <w:rStyle w:val="afa"/>
                <w:rFonts w:ascii="Times New Roman" w:hAnsi="Times New Roman" w:cs="Times New Roman"/>
                <w:noProof/>
                <w:sz w:val="24"/>
                <w:szCs w:val="24"/>
                <w:lang w:val="en-GB"/>
              </w:rPr>
              <w:t>Main discussion: the comparative analysis</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_Toc163912129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3</w:t>
            </w:r>
            <w:r w:rsidR="00D23C96" w:rsidRPr="00D76839">
              <w:rPr>
                <w:rFonts w:ascii="Times New Roman" w:hAnsi="Times New Roman" w:cs="Times New Roman"/>
                <w:noProof/>
                <w:webHidden/>
                <w:sz w:val="24"/>
                <w:szCs w:val="24"/>
              </w:rPr>
              <w:fldChar w:fldCharType="end"/>
            </w:r>
          </w:hyperlink>
        </w:p>
        <w:p w14:paraId="564B294C" w14:textId="19E3961B" w:rsidR="00D23C96" w:rsidRPr="00D76839" w:rsidRDefault="009F0935" w:rsidP="00D76839">
          <w:pPr>
            <w:pStyle w:val="21"/>
            <w:tabs>
              <w:tab w:val="left" w:pos="1050"/>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30" w:history="1">
            <w:r w:rsidR="00D23C96" w:rsidRPr="00D76839">
              <w:rPr>
                <w:rStyle w:val="afa"/>
                <w:rFonts w:ascii="Times New Roman" w:hAnsi="Times New Roman" w:cs="Times New Roman"/>
                <w:noProof/>
                <w:sz w:val="24"/>
                <w:szCs w:val="24"/>
              </w:rPr>
              <w:t>3.1</w:t>
            </w:r>
            <w:r w:rsidR="00D23C96" w:rsidRPr="00D76839">
              <w:rPr>
                <w:rFonts w:ascii="Times New Roman" w:hAnsi="Times New Roman" w:cs="Times New Roman"/>
                <w:noProof/>
                <w:kern w:val="2"/>
                <w:sz w:val="24"/>
                <w:szCs w:val="28"/>
                <w14:ligatures w14:val="standardContextual"/>
              </w:rPr>
              <w:tab/>
            </w:r>
            <w:r w:rsidR="00D23C96" w:rsidRPr="00D76839">
              <w:rPr>
                <w:rStyle w:val="afa"/>
                <w:rFonts w:ascii="Times New Roman" w:hAnsi="Times New Roman" w:cs="Times New Roman"/>
                <w:noProof/>
                <w:sz w:val="24"/>
                <w:szCs w:val="24"/>
              </w:rPr>
              <w:t>The influence of internal and external environment</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_Toc163912130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3</w:t>
            </w:r>
            <w:r w:rsidR="00D23C96" w:rsidRPr="00D76839">
              <w:rPr>
                <w:rFonts w:ascii="Times New Roman" w:hAnsi="Times New Roman" w:cs="Times New Roman"/>
                <w:noProof/>
                <w:webHidden/>
                <w:sz w:val="24"/>
                <w:szCs w:val="24"/>
              </w:rPr>
              <w:fldChar w:fldCharType="end"/>
            </w:r>
          </w:hyperlink>
        </w:p>
        <w:p w14:paraId="1C7C345C" w14:textId="32E42970" w:rsidR="00D23C96" w:rsidRPr="00D76839" w:rsidRDefault="009F0935" w:rsidP="00D76839">
          <w:pPr>
            <w:pStyle w:val="21"/>
            <w:tabs>
              <w:tab w:val="left" w:pos="1050"/>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31" w:history="1">
            <w:r w:rsidR="00D23C96" w:rsidRPr="00D76839">
              <w:rPr>
                <w:rStyle w:val="afa"/>
                <w:rFonts w:ascii="Times New Roman" w:hAnsi="Times New Roman" w:cs="Times New Roman"/>
                <w:noProof/>
                <w:sz w:val="24"/>
                <w:szCs w:val="24"/>
              </w:rPr>
              <w:t>3.2</w:t>
            </w:r>
            <w:r w:rsidR="00D23C96" w:rsidRPr="00D76839">
              <w:rPr>
                <w:rFonts w:ascii="Times New Roman" w:hAnsi="Times New Roman" w:cs="Times New Roman"/>
                <w:noProof/>
                <w:kern w:val="2"/>
                <w:sz w:val="24"/>
                <w:szCs w:val="28"/>
                <w14:ligatures w14:val="standardContextual"/>
              </w:rPr>
              <w:tab/>
            </w:r>
            <w:r w:rsidR="00D23C96" w:rsidRPr="00D76839">
              <w:rPr>
                <w:rStyle w:val="afa"/>
                <w:rFonts w:ascii="Times New Roman" w:hAnsi="Times New Roman" w:cs="Times New Roman"/>
                <w:noProof/>
                <w:sz w:val="24"/>
                <w:szCs w:val="24"/>
              </w:rPr>
              <w:t>The impacts of organizational-specific characteristics</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_Toc163912131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4</w:t>
            </w:r>
            <w:r w:rsidR="00D23C96" w:rsidRPr="00D76839">
              <w:rPr>
                <w:rFonts w:ascii="Times New Roman" w:hAnsi="Times New Roman" w:cs="Times New Roman"/>
                <w:noProof/>
                <w:webHidden/>
                <w:sz w:val="24"/>
                <w:szCs w:val="24"/>
              </w:rPr>
              <w:fldChar w:fldCharType="end"/>
            </w:r>
          </w:hyperlink>
        </w:p>
        <w:p w14:paraId="63F1688A" w14:textId="59123AF2" w:rsidR="00D23C96" w:rsidRPr="00D76839" w:rsidRDefault="009F0935" w:rsidP="00D76839">
          <w:pPr>
            <w:pStyle w:val="21"/>
            <w:tabs>
              <w:tab w:val="left" w:pos="1050"/>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32" w:history="1">
            <w:r w:rsidR="00D23C96" w:rsidRPr="00D76839">
              <w:rPr>
                <w:rStyle w:val="afa"/>
                <w:rFonts w:ascii="Times New Roman" w:hAnsi="Times New Roman" w:cs="Times New Roman"/>
                <w:noProof/>
                <w:sz w:val="24"/>
                <w:szCs w:val="24"/>
              </w:rPr>
              <w:t>3.3</w:t>
            </w:r>
            <w:r w:rsidR="00D23C96" w:rsidRPr="00D76839">
              <w:rPr>
                <w:rFonts w:ascii="Times New Roman" w:hAnsi="Times New Roman" w:cs="Times New Roman"/>
                <w:noProof/>
                <w:kern w:val="2"/>
                <w:sz w:val="24"/>
                <w:szCs w:val="28"/>
                <w14:ligatures w14:val="standardContextual"/>
              </w:rPr>
              <w:tab/>
            </w:r>
            <w:r w:rsidR="00D23C96" w:rsidRPr="00D76839">
              <w:rPr>
                <w:rStyle w:val="afa"/>
                <w:rFonts w:ascii="Times New Roman" w:hAnsi="Times New Roman" w:cs="Times New Roman"/>
                <w:noProof/>
                <w:sz w:val="24"/>
                <w:szCs w:val="24"/>
              </w:rPr>
              <w:t>The primary people management concerns</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_Toc163912132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6</w:t>
            </w:r>
            <w:r w:rsidR="00D23C96" w:rsidRPr="00D76839">
              <w:rPr>
                <w:rFonts w:ascii="Times New Roman" w:hAnsi="Times New Roman" w:cs="Times New Roman"/>
                <w:noProof/>
                <w:webHidden/>
                <w:sz w:val="24"/>
                <w:szCs w:val="24"/>
              </w:rPr>
              <w:fldChar w:fldCharType="end"/>
            </w:r>
          </w:hyperlink>
        </w:p>
        <w:p w14:paraId="3F445C09" w14:textId="74536409" w:rsidR="00D23C96" w:rsidRPr="00D76839" w:rsidRDefault="009F0935" w:rsidP="00D76839">
          <w:pPr>
            <w:pStyle w:val="21"/>
            <w:tabs>
              <w:tab w:val="left" w:pos="1050"/>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33" w:history="1">
            <w:r w:rsidR="00D23C96" w:rsidRPr="00D76839">
              <w:rPr>
                <w:rStyle w:val="afa"/>
                <w:rFonts w:ascii="Times New Roman" w:hAnsi="Times New Roman" w:cs="Times New Roman"/>
                <w:noProof/>
                <w:sz w:val="24"/>
                <w:szCs w:val="24"/>
              </w:rPr>
              <w:t>3.4</w:t>
            </w:r>
            <w:r w:rsidR="00D23C96" w:rsidRPr="00D76839">
              <w:rPr>
                <w:rFonts w:ascii="Times New Roman" w:hAnsi="Times New Roman" w:cs="Times New Roman"/>
                <w:noProof/>
                <w:kern w:val="2"/>
                <w:sz w:val="24"/>
                <w:szCs w:val="28"/>
                <w14:ligatures w14:val="standardContextual"/>
              </w:rPr>
              <w:tab/>
            </w:r>
            <w:r w:rsidR="00D23C96" w:rsidRPr="00D76839">
              <w:rPr>
                <w:rStyle w:val="afa"/>
                <w:rFonts w:ascii="Times New Roman" w:hAnsi="Times New Roman" w:cs="Times New Roman"/>
                <w:noProof/>
                <w:sz w:val="24"/>
                <w:szCs w:val="24"/>
              </w:rPr>
              <w:t>The role and impacts of technological advancements on people management</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_Toc163912133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7</w:t>
            </w:r>
            <w:r w:rsidR="00D23C96" w:rsidRPr="00D76839">
              <w:rPr>
                <w:rFonts w:ascii="Times New Roman" w:hAnsi="Times New Roman" w:cs="Times New Roman"/>
                <w:noProof/>
                <w:webHidden/>
                <w:sz w:val="24"/>
                <w:szCs w:val="24"/>
              </w:rPr>
              <w:fldChar w:fldCharType="end"/>
            </w:r>
          </w:hyperlink>
        </w:p>
        <w:p w14:paraId="3C8BA04F" w14:textId="11D0589B" w:rsidR="00D23C96" w:rsidRPr="00D76839" w:rsidRDefault="009F0935" w:rsidP="00D76839">
          <w:pPr>
            <w:pStyle w:val="11"/>
            <w:tabs>
              <w:tab w:val="left" w:pos="420"/>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34" w:history="1">
            <w:r w:rsidR="00D23C96" w:rsidRPr="00D76839">
              <w:rPr>
                <w:rStyle w:val="afa"/>
                <w:rFonts w:ascii="Times New Roman" w:hAnsi="Times New Roman" w:cs="Times New Roman"/>
                <w:noProof/>
                <w:sz w:val="24"/>
                <w:szCs w:val="24"/>
              </w:rPr>
              <w:t>4.</w:t>
            </w:r>
            <w:r w:rsidR="00D23C96" w:rsidRPr="00D76839">
              <w:rPr>
                <w:rFonts w:ascii="Times New Roman" w:hAnsi="Times New Roman" w:cs="Times New Roman"/>
                <w:noProof/>
                <w:kern w:val="2"/>
                <w:sz w:val="24"/>
                <w:szCs w:val="28"/>
                <w14:ligatures w14:val="standardContextual"/>
              </w:rPr>
              <w:tab/>
            </w:r>
            <w:r w:rsidR="00D23C96" w:rsidRPr="00D76839">
              <w:rPr>
                <w:rStyle w:val="afa"/>
                <w:rFonts w:ascii="Times New Roman" w:hAnsi="Times New Roman" w:cs="Times New Roman"/>
                <w:noProof/>
                <w:sz w:val="24"/>
                <w:szCs w:val="24"/>
              </w:rPr>
              <w:t>Conclusion</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_Toc163912134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8</w:t>
            </w:r>
            <w:r w:rsidR="00D23C96" w:rsidRPr="00D76839">
              <w:rPr>
                <w:rFonts w:ascii="Times New Roman" w:hAnsi="Times New Roman" w:cs="Times New Roman"/>
                <w:noProof/>
                <w:webHidden/>
                <w:sz w:val="24"/>
                <w:szCs w:val="24"/>
              </w:rPr>
              <w:fldChar w:fldCharType="end"/>
            </w:r>
          </w:hyperlink>
        </w:p>
        <w:p w14:paraId="5391C4C6" w14:textId="4240BE33" w:rsidR="00D23C96" w:rsidRPr="00D76839" w:rsidRDefault="009F0935" w:rsidP="00D76839">
          <w:pPr>
            <w:pStyle w:val="11"/>
            <w:tabs>
              <w:tab w:val="left" w:pos="420"/>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35" w:history="1">
            <w:r w:rsidR="00D23C96" w:rsidRPr="00D76839">
              <w:rPr>
                <w:rStyle w:val="afa"/>
                <w:rFonts w:ascii="Times New Roman" w:hAnsi="Times New Roman" w:cs="Times New Roman"/>
                <w:noProof/>
                <w:sz w:val="24"/>
                <w:szCs w:val="24"/>
              </w:rPr>
              <w:t>5.</w:t>
            </w:r>
            <w:r w:rsidR="00D23C96" w:rsidRPr="00D76839">
              <w:rPr>
                <w:rFonts w:ascii="Times New Roman" w:hAnsi="Times New Roman" w:cs="Times New Roman"/>
                <w:noProof/>
                <w:kern w:val="2"/>
                <w:sz w:val="24"/>
                <w:szCs w:val="28"/>
                <w14:ligatures w14:val="standardContextual"/>
              </w:rPr>
              <w:tab/>
            </w:r>
            <w:r w:rsidR="00D23C96" w:rsidRPr="00D76839">
              <w:rPr>
                <w:rStyle w:val="afa"/>
                <w:rFonts w:ascii="Times New Roman" w:hAnsi="Times New Roman" w:cs="Times New Roman"/>
                <w:noProof/>
                <w:sz w:val="24"/>
                <w:szCs w:val="24"/>
              </w:rPr>
              <w:t>Recommendation</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_Toc163912135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8</w:t>
            </w:r>
            <w:r w:rsidR="00D23C96" w:rsidRPr="00D76839">
              <w:rPr>
                <w:rFonts w:ascii="Times New Roman" w:hAnsi="Times New Roman" w:cs="Times New Roman"/>
                <w:noProof/>
                <w:webHidden/>
                <w:sz w:val="24"/>
                <w:szCs w:val="24"/>
              </w:rPr>
              <w:fldChar w:fldCharType="end"/>
            </w:r>
          </w:hyperlink>
        </w:p>
        <w:p w14:paraId="1A36C41D" w14:textId="0FDD4178" w:rsidR="00D23C96" w:rsidRPr="00D76839" w:rsidRDefault="009F0935" w:rsidP="00D76839">
          <w:pPr>
            <w:pStyle w:val="11"/>
            <w:tabs>
              <w:tab w:val="right" w:leader="dot" w:pos="9736"/>
            </w:tabs>
            <w:spacing w:afterLines="50" w:after="156" w:line="360" w:lineRule="auto"/>
            <w:rPr>
              <w:rFonts w:ascii="Times New Roman" w:hAnsi="Times New Roman" w:cs="Times New Roman"/>
              <w:noProof/>
              <w:kern w:val="2"/>
              <w:sz w:val="24"/>
              <w:szCs w:val="28"/>
              <w14:ligatures w14:val="standardContextual"/>
            </w:rPr>
          </w:pPr>
          <w:hyperlink w:anchor="_Toc163912136" w:history="1">
            <w:r w:rsidR="00D23C96" w:rsidRPr="00D76839">
              <w:rPr>
                <w:rStyle w:val="afa"/>
                <w:rFonts w:ascii="Times New Roman" w:hAnsi="Times New Roman" w:cs="Times New Roman"/>
                <w:noProof/>
                <w:sz w:val="24"/>
                <w:szCs w:val="24"/>
                <w:lang w:val="en-GB"/>
              </w:rPr>
              <w:t>References</w:t>
            </w:r>
            <w:r w:rsidR="00D23C96" w:rsidRPr="00D76839">
              <w:rPr>
                <w:rFonts w:ascii="Times New Roman" w:hAnsi="Times New Roman" w:cs="Times New Roman"/>
                <w:noProof/>
                <w:webHidden/>
                <w:sz w:val="24"/>
                <w:szCs w:val="24"/>
              </w:rPr>
              <w:tab/>
            </w:r>
            <w:r w:rsidR="00D23C96" w:rsidRPr="00D76839">
              <w:rPr>
                <w:rFonts w:ascii="Times New Roman" w:hAnsi="Times New Roman" w:cs="Times New Roman"/>
                <w:noProof/>
                <w:webHidden/>
                <w:sz w:val="24"/>
                <w:szCs w:val="24"/>
              </w:rPr>
              <w:fldChar w:fldCharType="begin"/>
            </w:r>
            <w:r w:rsidR="00D23C96" w:rsidRPr="00D76839">
              <w:rPr>
                <w:rFonts w:ascii="Times New Roman" w:hAnsi="Times New Roman" w:cs="Times New Roman"/>
                <w:noProof/>
                <w:webHidden/>
                <w:sz w:val="24"/>
                <w:szCs w:val="24"/>
              </w:rPr>
              <w:instrText xml:space="preserve"> PAGEREF _Toc163912136 \h </w:instrText>
            </w:r>
            <w:r w:rsidR="00D23C96" w:rsidRPr="00D76839">
              <w:rPr>
                <w:rFonts w:ascii="Times New Roman" w:hAnsi="Times New Roman" w:cs="Times New Roman"/>
                <w:noProof/>
                <w:webHidden/>
                <w:sz w:val="24"/>
                <w:szCs w:val="24"/>
              </w:rPr>
            </w:r>
            <w:r w:rsidR="00D23C96" w:rsidRPr="00D76839">
              <w:rPr>
                <w:rFonts w:ascii="Times New Roman" w:hAnsi="Times New Roman" w:cs="Times New Roman"/>
                <w:noProof/>
                <w:webHidden/>
                <w:sz w:val="24"/>
                <w:szCs w:val="24"/>
              </w:rPr>
              <w:fldChar w:fldCharType="separate"/>
            </w:r>
            <w:r w:rsidR="003A61AF">
              <w:rPr>
                <w:rFonts w:ascii="Times New Roman" w:hAnsi="Times New Roman" w:cs="Times New Roman"/>
                <w:noProof/>
                <w:webHidden/>
                <w:sz w:val="24"/>
                <w:szCs w:val="24"/>
              </w:rPr>
              <w:t>10</w:t>
            </w:r>
            <w:r w:rsidR="00D23C96" w:rsidRPr="00D76839">
              <w:rPr>
                <w:rFonts w:ascii="Times New Roman" w:hAnsi="Times New Roman" w:cs="Times New Roman"/>
                <w:noProof/>
                <w:webHidden/>
                <w:sz w:val="24"/>
                <w:szCs w:val="24"/>
              </w:rPr>
              <w:fldChar w:fldCharType="end"/>
            </w:r>
          </w:hyperlink>
        </w:p>
        <w:p w14:paraId="2F5BB5A6" w14:textId="420E3A64" w:rsidR="00AC0564" w:rsidRPr="00D76839" w:rsidRDefault="00AC0564" w:rsidP="00D76839">
          <w:pPr>
            <w:spacing w:afterLines="50" w:after="156" w:line="360" w:lineRule="auto"/>
            <w:rPr>
              <w:rFonts w:ascii="Times New Roman" w:hAnsi="Times New Roman" w:cs="Times New Roman"/>
            </w:rPr>
          </w:pPr>
          <w:r w:rsidRPr="00D76839">
            <w:rPr>
              <w:rFonts w:ascii="Times New Roman" w:hAnsi="Times New Roman" w:cs="Times New Roman"/>
              <w:b/>
              <w:bCs/>
              <w:sz w:val="24"/>
              <w:szCs w:val="24"/>
              <w:lang w:val="zh-CN"/>
            </w:rPr>
            <w:fldChar w:fldCharType="end"/>
          </w:r>
        </w:p>
      </w:sdtContent>
    </w:sdt>
    <w:p w14:paraId="2771D448" w14:textId="77777777" w:rsidR="008A25F2" w:rsidRPr="00D76839" w:rsidRDefault="008A25F2" w:rsidP="00D76839">
      <w:pPr>
        <w:spacing w:afterLines="50" w:after="156" w:line="360" w:lineRule="auto"/>
        <w:jc w:val="center"/>
        <w:rPr>
          <w:rStyle w:val="fontstyle01"/>
          <w:rFonts w:ascii="Times New Roman" w:hAnsi="Times New Roman" w:cs="Times New Roman"/>
          <w:b w:val="0"/>
          <w:bCs w:val="0"/>
          <w:sz w:val="24"/>
          <w:szCs w:val="24"/>
        </w:rPr>
      </w:pPr>
    </w:p>
    <w:p w14:paraId="4F350742" w14:textId="40644140" w:rsidR="008A25F2" w:rsidRPr="00D76839" w:rsidRDefault="008A25F2" w:rsidP="00D76839">
      <w:pPr>
        <w:spacing w:afterLines="50" w:after="156" w:line="360" w:lineRule="auto"/>
        <w:rPr>
          <w:rStyle w:val="fontstyle01"/>
          <w:rFonts w:ascii="Times New Roman" w:hAnsi="Times New Roman" w:cs="Times New Roman"/>
          <w:b w:val="0"/>
          <w:bCs w:val="0"/>
          <w:sz w:val="24"/>
          <w:szCs w:val="24"/>
        </w:rPr>
      </w:pPr>
      <w:r w:rsidRPr="00D76839">
        <w:rPr>
          <w:rStyle w:val="fontstyle01"/>
          <w:rFonts w:ascii="Times New Roman" w:hAnsi="Times New Roman" w:cs="Times New Roman"/>
          <w:b w:val="0"/>
          <w:bCs w:val="0"/>
          <w:sz w:val="24"/>
          <w:szCs w:val="24"/>
        </w:rPr>
        <w:br w:type="page"/>
      </w:r>
    </w:p>
    <w:p w14:paraId="37AD02D0" w14:textId="77777777" w:rsidR="00AC0564" w:rsidRPr="00D76839" w:rsidRDefault="00AC0564" w:rsidP="00D76839">
      <w:pPr>
        <w:pStyle w:val="1"/>
        <w:numPr>
          <w:ilvl w:val="0"/>
          <w:numId w:val="2"/>
        </w:numPr>
        <w:spacing w:before="0" w:afterLines="50" w:after="156" w:line="360" w:lineRule="auto"/>
        <w:rPr>
          <w:rFonts w:ascii="Times New Roman" w:hAnsi="Times New Roman" w:cs="Times New Roman"/>
          <w:b/>
          <w:bCs/>
        </w:rPr>
        <w:sectPr w:rsidR="00AC0564" w:rsidRPr="00D76839" w:rsidSect="00D758EC">
          <w:footerReference w:type="default" r:id="rId8"/>
          <w:pgSz w:w="11906" w:h="16838"/>
          <w:pgMar w:top="1440" w:right="1080" w:bottom="1440" w:left="1080" w:header="851" w:footer="992" w:gutter="0"/>
          <w:cols w:space="425"/>
          <w:docGrid w:type="lines" w:linePitch="312"/>
        </w:sectPr>
      </w:pPr>
    </w:p>
    <w:p w14:paraId="6D19B373" w14:textId="017E7345" w:rsidR="008A25F2" w:rsidRPr="00D76839" w:rsidRDefault="008A25F2" w:rsidP="00D76839">
      <w:pPr>
        <w:pStyle w:val="1"/>
        <w:numPr>
          <w:ilvl w:val="0"/>
          <w:numId w:val="2"/>
        </w:numPr>
        <w:spacing w:before="0" w:afterLines="50" w:after="156" w:line="360" w:lineRule="auto"/>
        <w:rPr>
          <w:rFonts w:ascii="Times New Roman" w:hAnsi="Times New Roman" w:cs="Times New Roman"/>
        </w:rPr>
      </w:pPr>
      <w:bookmarkStart w:id="2" w:name="_Toc163912127"/>
      <w:r w:rsidRPr="00D76839">
        <w:rPr>
          <w:rFonts w:ascii="Times New Roman" w:hAnsi="Times New Roman" w:cs="Times New Roman"/>
        </w:rPr>
        <w:lastRenderedPageBreak/>
        <w:t>Introduction</w:t>
      </w:r>
      <w:bookmarkEnd w:id="2"/>
    </w:p>
    <w:p w14:paraId="3DCCC3F5" w14:textId="3F3DA56A" w:rsidR="00AC0564" w:rsidRPr="00D76839" w:rsidRDefault="008A25F2" w:rsidP="00D76839">
      <w:pPr>
        <w:spacing w:afterLines="50" w:after="156" w:line="360" w:lineRule="auto"/>
        <w:jc w:val="both"/>
        <w:rPr>
          <w:rFonts w:ascii="Times New Roman" w:hAnsi="Times New Roman" w:cs="Times New Roman"/>
          <w:sz w:val="24"/>
          <w:szCs w:val="24"/>
        </w:rPr>
      </w:pPr>
      <w:r w:rsidRPr="00D76839">
        <w:rPr>
          <w:rFonts w:ascii="Times New Roman" w:hAnsi="Times New Roman" w:cs="Times New Roman"/>
          <w:sz w:val="24"/>
          <w:szCs w:val="24"/>
        </w:rPr>
        <w:t>People management has emerged in the last decade as one of the most fundamental but essential strategic issues for organizations, especially multinational organizations, for various reasons. Besides an increasing recognition of the critical role played by talents in ensuring organizational performance, the growth of knowledge-based economies impacts people management as organisations need to recruit and retain high-value employees with more cognitive ability for more complex roles</w:t>
      </w:r>
      <w:r w:rsidR="00AC0564" w:rsidRPr="00D76839">
        <w:rPr>
          <w:rFonts w:ascii="Times New Roman" w:hAnsi="Times New Roman" w:cs="Times New Roman"/>
          <w:sz w:val="24"/>
          <w:szCs w:val="24"/>
        </w:rPr>
        <w:t xml:space="preserve"> </w:t>
      </w:r>
      <w:r w:rsidR="00AC0564" w:rsidRPr="00D76839">
        <w:rPr>
          <w:rFonts w:ascii="Times New Roman" w:hAnsi="Times New Roman" w:cs="Times New Roman"/>
          <w:sz w:val="24"/>
          <w:szCs w:val="24"/>
        </w:rPr>
        <w:fldChar w:fldCharType="begin"/>
      </w:r>
      <w:r w:rsidR="00AC0564" w:rsidRPr="00D76839">
        <w:rPr>
          <w:rFonts w:ascii="Times New Roman" w:hAnsi="Times New Roman" w:cs="Times New Roman"/>
          <w:sz w:val="24"/>
          <w:szCs w:val="24"/>
        </w:rPr>
        <w:instrText xml:space="preserve"> ADDIN ZOTERO_ITEM CSL_CITATION {"citationID":"EcLwu3kS","properties":{"formattedCitation":"(Brewster {\\i{}et al.}, 2016)","plainCitation":"(Brewster et al., 2016)","noteIndex":0},"citationItems":[{"id":3333,"uris":["http://zotero.org/users/local/MDmHQm0z/items/FEAGPFU3"],"itemData":{"id":3333,"type":"book","ISBN":"1-84398-418-0","publisher":"Kogan Page Publishers","title":"International human resource management","author":[{"family":"Brewster","given":"Christopher"},{"family":"Houldsworth","given":"Elizabeth"},{"family":"Sparrow","given":"Paul"},{"family":"Vernon","given":"Guy"}],"issued":{"date-parts":[["2016"]]},"citation-key":"brewsterInternationalHumanResource2016"}}],"schema":"https://github.com/citation-style-language/schema/raw/master/csl-citation.json"} </w:instrText>
      </w:r>
      <w:r w:rsidR="00AC0564" w:rsidRPr="00D76839">
        <w:rPr>
          <w:rFonts w:ascii="Times New Roman" w:hAnsi="Times New Roman" w:cs="Times New Roman"/>
          <w:sz w:val="24"/>
          <w:szCs w:val="24"/>
        </w:rPr>
        <w:fldChar w:fldCharType="separate"/>
      </w:r>
      <w:r w:rsidR="00AC0564" w:rsidRPr="00D76839">
        <w:rPr>
          <w:rFonts w:ascii="Times New Roman" w:hAnsi="Times New Roman" w:cs="Times New Roman"/>
          <w:sz w:val="24"/>
          <w:szCs w:val="24"/>
        </w:rPr>
        <w:t xml:space="preserve">(Brewster </w:t>
      </w:r>
      <w:r w:rsidR="00AC0564" w:rsidRPr="00D76839">
        <w:rPr>
          <w:rFonts w:ascii="Times New Roman" w:hAnsi="Times New Roman" w:cs="Times New Roman"/>
          <w:i/>
          <w:iCs/>
          <w:sz w:val="24"/>
          <w:szCs w:val="24"/>
        </w:rPr>
        <w:t>et al.</w:t>
      </w:r>
      <w:r w:rsidR="00AC0564" w:rsidRPr="00D76839">
        <w:rPr>
          <w:rFonts w:ascii="Times New Roman" w:hAnsi="Times New Roman" w:cs="Times New Roman"/>
          <w:sz w:val="24"/>
          <w:szCs w:val="24"/>
        </w:rPr>
        <w:t>, 2016)</w:t>
      </w:r>
      <w:r w:rsidR="00AC0564" w:rsidRPr="00D76839">
        <w:rPr>
          <w:rFonts w:ascii="Times New Roman" w:hAnsi="Times New Roman" w:cs="Times New Roman"/>
          <w:sz w:val="24"/>
          <w:szCs w:val="24"/>
        </w:rPr>
        <w:fldChar w:fldCharType="end"/>
      </w:r>
      <w:r w:rsidRPr="00D76839">
        <w:rPr>
          <w:rFonts w:ascii="Times New Roman" w:hAnsi="Times New Roman" w:cs="Times New Roman"/>
          <w:sz w:val="24"/>
          <w:szCs w:val="24"/>
        </w:rPr>
        <w:t xml:space="preserve">. Meanwhile, the shift of attention from the shareholder perspective (directed with profit </w:t>
      </w:r>
      <w:r w:rsidR="00D23C96" w:rsidRPr="00D76839">
        <w:rPr>
          <w:rFonts w:ascii="Times New Roman" w:hAnsi="Times New Roman" w:cs="Times New Roman"/>
          <w:sz w:val="24"/>
          <w:szCs w:val="24"/>
        </w:rPr>
        <w:t>maximisation</w:t>
      </w:r>
      <w:r w:rsidRPr="00D76839">
        <w:rPr>
          <w:rFonts w:ascii="Times New Roman" w:hAnsi="Times New Roman" w:cs="Times New Roman"/>
          <w:sz w:val="24"/>
          <w:szCs w:val="24"/>
        </w:rPr>
        <w:t>) to the stakeholder perspective (oriented by fulfilling and balancing stakeholder interests) has also changed how people management practices shall be implemented in a way to respect employees as stakeholders, representing by increasing discussion on issues such as training and developing, diversity, equality and inclusion</w:t>
      </w:r>
      <w:r w:rsidR="00AC0564" w:rsidRPr="00D76839">
        <w:rPr>
          <w:rFonts w:ascii="Times New Roman" w:hAnsi="Times New Roman" w:cs="Times New Roman"/>
          <w:sz w:val="24"/>
          <w:szCs w:val="24"/>
        </w:rPr>
        <w:t xml:space="preserve"> </w:t>
      </w:r>
      <w:r w:rsidR="00AC0564" w:rsidRPr="00D76839">
        <w:rPr>
          <w:rFonts w:ascii="Times New Roman" w:hAnsi="Times New Roman" w:cs="Times New Roman"/>
          <w:sz w:val="24"/>
          <w:szCs w:val="24"/>
        </w:rPr>
        <w:fldChar w:fldCharType="begin"/>
      </w:r>
      <w:r w:rsidR="00AC0564" w:rsidRPr="00D76839">
        <w:rPr>
          <w:rFonts w:ascii="Times New Roman" w:hAnsi="Times New Roman" w:cs="Times New Roman"/>
          <w:sz w:val="24"/>
          <w:szCs w:val="24"/>
        </w:rPr>
        <w:instrText xml:space="preserve"> ADDIN ZOTERO_ITEM CSL_CITATION {"citationID":"HdBmBXcy","properties":{"formattedCitation":"(Scroggins and Benson, 2010; D\\uc0\\u8217{}Netto {\\i{}et al.}, 2014)","plainCitation":"(Scroggins and Benson, 2010; D’Netto et al., 2014)","noteIndex":0},"citationItems":[{"id":3334,"uris":["http://zotero.org/users/local/MDmHQm0z/items/N9W9XU7M"],"itemData":{"id":3334,"type":"article-journal","container-title":"Personnel Review","ISSN":"0048-3486","issue":"4","journalAbbreviation":"Personnel Review","note":"publisher: Emerald Group Publishing Limited","page":"409-413","title":"International human resource management: diversity, issues and challenges","volume":"39","author":[{"family":"Scroggins","given":"Wesley A"},{"family":"Benson","given":"Philip G"}],"issued":{"date-parts":[["2010"]]},"citation-key":"scrogginsInternationalHumanResource2010"}},{"id":3335,"uris":["http://zotero.org/users/local/MDmHQm0z/items/CSHTMF3G"],"itemData":{"id":3335,"type":"article-journal","container-title":"The International Journal of Human Resource Management","ISSN":"0958-5192","issue":"9","journalAbbreviation":"The International Journal of Human Resource Management","note":"publisher: Taylor &amp; Francis","page":"1243-1266","title":"Human resource diversity management practices in the Australian manufacturing sector","volume":"25","author":[{"family":"D'Netto","given":"Brian"},{"family":"Shen","given":"Jie"},{"family":"Chelliah","given":"John"},{"family":"Monga","given":"Manjit"}],"issued":{"date-parts":[["2014"]]},"citation-key":"dnettoHumanResourceDiversity2014"}}],"schema":"https://github.com/citation-style-language/schema/raw/master/csl-citation.json"} </w:instrText>
      </w:r>
      <w:r w:rsidR="00AC0564" w:rsidRPr="00D76839">
        <w:rPr>
          <w:rFonts w:ascii="Times New Roman" w:hAnsi="Times New Roman" w:cs="Times New Roman"/>
          <w:sz w:val="24"/>
          <w:szCs w:val="24"/>
        </w:rPr>
        <w:fldChar w:fldCharType="separate"/>
      </w:r>
      <w:r w:rsidR="00AC0564" w:rsidRPr="00D76839">
        <w:rPr>
          <w:rFonts w:ascii="Times New Roman" w:hAnsi="Times New Roman" w:cs="Times New Roman"/>
          <w:sz w:val="24"/>
          <w:szCs w:val="24"/>
        </w:rPr>
        <w:t xml:space="preserve">(Scroggins and Benson, 2010; D’Netto </w:t>
      </w:r>
      <w:r w:rsidR="00AC0564" w:rsidRPr="00D76839">
        <w:rPr>
          <w:rFonts w:ascii="Times New Roman" w:hAnsi="Times New Roman" w:cs="Times New Roman"/>
          <w:i/>
          <w:iCs/>
          <w:sz w:val="24"/>
          <w:szCs w:val="24"/>
        </w:rPr>
        <w:t>et al.</w:t>
      </w:r>
      <w:r w:rsidR="00AC0564" w:rsidRPr="00D76839">
        <w:rPr>
          <w:rFonts w:ascii="Times New Roman" w:hAnsi="Times New Roman" w:cs="Times New Roman"/>
          <w:sz w:val="24"/>
          <w:szCs w:val="24"/>
        </w:rPr>
        <w:t>, 2014)</w:t>
      </w:r>
      <w:r w:rsidR="00AC0564" w:rsidRPr="00D76839">
        <w:rPr>
          <w:rFonts w:ascii="Times New Roman" w:hAnsi="Times New Roman" w:cs="Times New Roman"/>
          <w:sz w:val="24"/>
          <w:szCs w:val="24"/>
        </w:rPr>
        <w:fldChar w:fldCharType="end"/>
      </w:r>
      <w:r w:rsidRPr="00D76839">
        <w:rPr>
          <w:rFonts w:ascii="Times New Roman" w:hAnsi="Times New Roman" w:cs="Times New Roman"/>
          <w:sz w:val="24"/>
          <w:szCs w:val="24"/>
        </w:rPr>
        <w:t xml:space="preserve">. </w:t>
      </w:r>
    </w:p>
    <w:p w14:paraId="1A5E973A" w14:textId="51B18787" w:rsidR="008A25F2" w:rsidRPr="00D76839" w:rsidRDefault="008A25F2" w:rsidP="00D76839">
      <w:pPr>
        <w:spacing w:afterLines="50" w:after="156" w:line="360" w:lineRule="auto"/>
        <w:jc w:val="both"/>
        <w:rPr>
          <w:rFonts w:ascii="Times New Roman" w:hAnsi="Times New Roman" w:cs="Times New Roman"/>
          <w:sz w:val="24"/>
          <w:szCs w:val="24"/>
        </w:rPr>
      </w:pPr>
      <w:r w:rsidRPr="00D76839">
        <w:rPr>
          <w:rFonts w:ascii="Times New Roman" w:hAnsi="Times New Roman" w:cs="Times New Roman"/>
          <w:sz w:val="24"/>
          <w:szCs w:val="24"/>
        </w:rPr>
        <w:t xml:space="preserve">The </w:t>
      </w:r>
      <w:r w:rsidR="00AC0564" w:rsidRPr="00D76839">
        <w:rPr>
          <w:rFonts w:ascii="Times New Roman" w:hAnsi="Times New Roman" w:cs="Times New Roman"/>
          <w:sz w:val="24"/>
          <w:szCs w:val="24"/>
        </w:rPr>
        <w:t xml:space="preserve">present report is a </w:t>
      </w:r>
      <w:r w:rsidRPr="00D76839">
        <w:rPr>
          <w:rFonts w:ascii="Times New Roman" w:hAnsi="Times New Roman" w:cs="Times New Roman"/>
          <w:sz w:val="24"/>
          <w:szCs w:val="24"/>
        </w:rPr>
        <w:t xml:space="preserve">comparative analysis </w:t>
      </w:r>
      <w:r w:rsidR="00AC0564" w:rsidRPr="00D76839">
        <w:rPr>
          <w:rFonts w:ascii="Times New Roman" w:hAnsi="Times New Roman" w:cs="Times New Roman"/>
          <w:sz w:val="24"/>
          <w:szCs w:val="24"/>
        </w:rPr>
        <w:t xml:space="preserve">that </w:t>
      </w:r>
      <w:r w:rsidRPr="00D76839">
        <w:rPr>
          <w:rFonts w:ascii="Times New Roman" w:hAnsi="Times New Roman" w:cs="Times New Roman"/>
          <w:sz w:val="24"/>
          <w:szCs w:val="24"/>
        </w:rPr>
        <w:t xml:space="preserve">aims to explore how people management strategies of different organizations shall be adapted in response to internal and external environmental shifts. The volatility, uncertainty, </w:t>
      </w:r>
      <w:r w:rsidR="00AC0564" w:rsidRPr="00D76839">
        <w:rPr>
          <w:rFonts w:ascii="Times New Roman" w:hAnsi="Times New Roman" w:cs="Times New Roman"/>
          <w:sz w:val="24"/>
          <w:szCs w:val="24"/>
        </w:rPr>
        <w:t>complexity,</w:t>
      </w:r>
      <w:r w:rsidRPr="00D76839">
        <w:rPr>
          <w:rFonts w:ascii="Times New Roman" w:hAnsi="Times New Roman" w:cs="Times New Roman"/>
          <w:sz w:val="24"/>
          <w:szCs w:val="24"/>
        </w:rPr>
        <w:t xml:space="preserve"> and ambiguity of today’s competitive marketplace indicate the relevancy and importance of adaptability in people management for organizations to sustain resilience, flexibility, and responsiveness. Additionally, the report also discusses how organizational-specific characteristics impact the choice of people management practices, and how people management concerns differ in the two chosen organizations. Considering the increasing integration of people management with information and communication technologies, the last part of the report investigates the role and impact of the most frontier technological advancements in sharping people management strategies. </w:t>
      </w:r>
      <w:r w:rsidR="00AC0564" w:rsidRPr="00D76839">
        <w:rPr>
          <w:rFonts w:ascii="Times New Roman" w:hAnsi="Times New Roman" w:cs="Times New Roman"/>
          <w:sz w:val="24"/>
          <w:szCs w:val="24"/>
        </w:rPr>
        <w:t xml:space="preserve">Through the comparative analysis of two organizations’ people management strategies and practices, the report aims to provide some practical recommendations that could promote managerial effectiveness considering new challenges and opportunities faced by organizations. </w:t>
      </w:r>
    </w:p>
    <w:p w14:paraId="5A31473A" w14:textId="77777777" w:rsidR="00D23C96" w:rsidRPr="00D76839" w:rsidRDefault="00D23C96" w:rsidP="00D76839">
      <w:pPr>
        <w:spacing w:afterLines="50" w:after="156" w:line="360" w:lineRule="auto"/>
        <w:jc w:val="both"/>
        <w:rPr>
          <w:rFonts w:ascii="Times New Roman" w:hAnsi="Times New Roman" w:cs="Times New Roman"/>
          <w:sz w:val="24"/>
          <w:szCs w:val="24"/>
          <w:lang w:val="en-GB"/>
        </w:rPr>
      </w:pPr>
    </w:p>
    <w:p w14:paraId="4F69BF84" w14:textId="77777777" w:rsidR="00D23C96" w:rsidRPr="00D76839" w:rsidRDefault="00D23C96" w:rsidP="00D76839">
      <w:pPr>
        <w:spacing w:afterLines="50" w:after="156" w:line="360" w:lineRule="auto"/>
        <w:jc w:val="both"/>
        <w:rPr>
          <w:rFonts w:ascii="Times New Roman" w:hAnsi="Times New Roman" w:cs="Times New Roman"/>
          <w:sz w:val="24"/>
          <w:szCs w:val="24"/>
          <w:lang w:val="en-GB"/>
        </w:rPr>
      </w:pPr>
    </w:p>
    <w:p w14:paraId="61882F1A" w14:textId="1EF85865" w:rsidR="00AC0564" w:rsidRPr="00D76839" w:rsidRDefault="00AC0564" w:rsidP="00D76839">
      <w:pPr>
        <w:pStyle w:val="1"/>
        <w:numPr>
          <w:ilvl w:val="0"/>
          <w:numId w:val="2"/>
        </w:numPr>
        <w:spacing w:before="0" w:afterLines="50" w:after="156" w:line="360" w:lineRule="auto"/>
        <w:rPr>
          <w:rFonts w:ascii="Times New Roman" w:hAnsi="Times New Roman" w:cs="Times New Roman"/>
        </w:rPr>
      </w:pPr>
      <w:bookmarkStart w:id="3" w:name="_Toc163912128"/>
      <w:r w:rsidRPr="00D76839">
        <w:rPr>
          <w:rFonts w:ascii="Times New Roman" w:hAnsi="Times New Roman" w:cs="Times New Roman"/>
        </w:rPr>
        <w:lastRenderedPageBreak/>
        <w:t>Organizational Overview</w:t>
      </w:r>
      <w:bookmarkEnd w:id="3"/>
      <w:r w:rsidRPr="00D76839">
        <w:rPr>
          <w:rFonts w:ascii="Times New Roman" w:hAnsi="Times New Roman" w:cs="Times New Roman"/>
        </w:rPr>
        <w:t xml:space="preserve"> </w:t>
      </w:r>
    </w:p>
    <w:p w14:paraId="47E29F51" w14:textId="14D4E7C7" w:rsidR="00AC0564" w:rsidRPr="00D76839" w:rsidRDefault="00AC0564"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rPr>
        <w:t xml:space="preserve">The present report delves into the people management strategies of two organizations of different types: Starbucks and Marriot International Hotel (Marriot hereinafter). Both organizations compete in the consumer cyclical sector but in different industries, respectively Starbucks in the restaurant industry and Marriot in the lodging industry. The organizational-specific characteristics of the chosen organizations, such as size and reach, also differ significantly from each other (as shown in Table 1). It can be noted that both organizations of different types operate in intensely customer-focused service industries but under significantly varying operational organizational characteristics, such as business models, reach, size, strategies, etc. Despite the differences in types, HRM functions operate similarly in both organizations, specifically all HRM practices are developed and implemented under the well-defined HR department. HR has a significant strategic position within both organizations with the Chief of Human Resource Officers part of the executive teams in both organizations, enabling HR decisions to be well orchestrated to support all-important business decisions </w:t>
      </w:r>
    </w:p>
    <w:p w14:paraId="5C06B3E6" w14:textId="77777777" w:rsidR="00AC0564" w:rsidRPr="00D76839" w:rsidRDefault="00AC0564" w:rsidP="006C0145">
      <w:pPr>
        <w:spacing w:after="0" w:line="360" w:lineRule="auto"/>
        <w:jc w:val="center"/>
        <w:rPr>
          <w:rFonts w:ascii="Times New Roman" w:hAnsi="Times New Roman" w:cs="Times New Roman"/>
          <w:i/>
          <w:iCs/>
          <w:sz w:val="20"/>
          <w:szCs w:val="20"/>
        </w:rPr>
      </w:pPr>
      <w:r w:rsidRPr="00D76839">
        <w:rPr>
          <w:rFonts w:ascii="Times New Roman" w:hAnsi="Times New Roman" w:cs="Times New Roman"/>
          <w:i/>
          <w:iCs/>
          <w:sz w:val="20"/>
          <w:szCs w:val="20"/>
        </w:rPr>
        <w:t>Table 1: Highlights of Starbucks and Marriot</w:t>
      </w:r>
    </w:p>
    <w:p w14:paraId="083077B8" w14:textId="45E6F13C" w:rsidR="00AC0564" w:rsidRPr="00D76839" w:rsidRDefault="00AC0564" w:rsidP="006C0145">
      <w:pPr>
        <w:spacing w:after="0" w:line="360" w:lineRule="auto"/>
        <w:jc w:val="center"/>
        <w:rPr>
          <w:rFonts w:ascii="Times New Roman" w:hAnsi="Times New Roman" w:cs="Times New Roman"/>
          <w:i/>
          <w:iCs/>
          <w:sz w:val="20"/>
          <w:szCs w:val="20"/>
        </w:rPr>
      </w:pPr>
      <w:r w:rsidRPr="00D76839">
        <w:rPr>
          <w:rFonts w:ascii="Times New Roman" w:hAnsi="Times New Roman" w:cs="Times New Roman"/>
          <w:i/>
          <w:iCs/>
          <w:sz w:val="20"/>
          <w:szCs w:val="20"/>
        </w:rPr>
        <w:t xml:space="preserve">Source: </w:t>
      </w:r>
      <w:r w:rsidR="00D23C96" w:rsidRPr="00D76839">
        <w:rPr>
          <w:rFonts w:ascii="Times New Roman" w:hAnsi="Times New Roman" w:cs="Times New Roman"/>
          <w:i/>
          <w:iCs/>
          <w:sz w:val="20"/>
          <w:szCs w:val="20"/>
        </w:rPr>
        <w:t>summarised</w:t>
      </w:r>
      <w:r w:rsidRPr="00D76839">
        <w:rPr>
          <w:rFonts w:ascii="Times New Roman" w:hAnsi="Times New Roman" w:cs="Times New Roman"/>
          <w:i/>
          <w:iCs/>
          <w:sz w:val="20"/>
          <w:szCs w:val="20"/>
        </w:rPr>
        <w:t xml:space="preserve"> by the author based on the information from </w:t>
      </w:r>
      <w:r w:rsidRPr="00D76839">
        <w:rPr>
          <w:rFonts w:ascii="Times New Roman" w:hAnsi="Times New Roman" w:cs="Times New Roman"/>
          <w:i/>
          <w:iCs/>
          <w:sz w:val="20"/>
          <w:szCs w:val="20"/>
        </w:rPr>
        <w:fldChar w:fldCharType="begin"/>
      </w:r>
      <w:r w:rsidR="00DC579C" w:rsidRPr="00D76839">
        <w:rPr>
          <w:rFonts w:ascii="Times New Roman" w:hAnsi="Times New Roman" w:cs="Times New Roman"/>
          <w:i/>
          <w:iCs/>
          <w:sz w:val="20"/>
          <w:szCs w:val="20"/>
        </w:rPr>
        <w:instrText xml:space="preserve"> ADDIN ZOTERO_ITEM CSL_CITATION {"citationID":"jsPZZHLJ","properties":{"formattedCitation":"(Starbucks, 2024)","plainCitation":"(Starbucks, 2024)","dontUpdate":true,"noteIndex":0},"citationItems":[{"id":3336,"uris":["http://zotero.org/users/local/MDmHQm0z/items/KZ8BHCHK"],"itemData":{"id":3336,"type":"webpage","title":"Starbucks Corporation - Financial Data - Annual Reports","URL":"https://investor.starbucks.com/financial-data/annual-reports/default.aspx","author":[{"family":"Starbucks","given":""}],"accessed":{"date-parts":[["2024",4,12]]},"issued":{"date-parts":[["2024"]]},"citation-key":"starbucksStarbucksCorporationFinancial2024"}}],"schema":"https://github.com/citation-style-language/schema/raw/master/csl-citation.json"} </w:instrText>
      </w:r>
      <w:r w:rsidRPr="00D76839">
        <w:rPr>
          <w:rFonts w:ascii="Times New Roman" w:hAnsi="Times New Roman" w:cs="Times New Roman"/>
          <w:i/>
          <w:iCs/>
          <w:sz w:val="20"/>
          <w:szCs w:val="20"/>
        </w:rPr>
        <w:fldChar w:fldCharType="separate"/>
      </w:r>
      <w:r w:rsidRPr="00D76839">
        <w:rPr>
          <w:rFonts w:ascii="Times New Roman" w:hAnsi="Times New Roman" w:cs="Times New Roman"/>
          <w:i/>
          <w:iCs/>
          <w:sz w:val="20"/>
          <w:szCs w:val="18"/>
        </w:rPr>
        <w:t>Starbucks (2024)</w:t>
      </w:r>
      <w:r w:rsidRPr="00D76839">
        <w:rPr>
          <w:rFonts w:ascii="Times New Roman" w:hAnsi="Times New Roman" w:cs="Times New Roman"/>
          <w:i/>
          <w:iCs/>
          <w:sz w:val="20"/>
          <w:szCs w:val="20"/>
        </w:rPr>
        <w:fldChar w:fldCharType="end"/>
      </w:r>
      <w:r w:rsidRPr="00D76839">
        <w:rPr>
          <w:rFonts w:ascii="Times New Roman" w:hAnsi="Times New Roman" w:cs="Times New Roman"/>
          <w:i/>
          <w:iCs/>
          <w:sz w:val="20"/>
          <w:szCs w:val="20"/>
        </w:rPr>
        <w:t xml:space="preserve"> and </w:t>
      </w:r>
      <w:r w:rsidRPr="00D76839">
        <w:rPr>
          <w:rFonts w:ascii="Times New Roman" w:hAnsi="Times New Roman" w:cs="Times New Roman"/>
          <w:i/>
          <w:iCs/>
          <w:sz w:val="20"/>
          <w:szCs w:val="20"/>
        </w:rPr>
        <w:fldChar w:fldCharType="begin"/>
      </w:r>
      <w:r w:rsidR="00DC579C" w:rsidRPr="00D76839">
        <w:rPr>
          <w:rFonts w:ascii="Times New Roman" w:hAnsi="Times New Roman" w:cs="Times New Roman"/>
          <w:i/>
          <w:iCs/>
          <w:sz w:val="20"/>
          <w:szCs w:val="20"/>
        </w:rPr>
        <w:instrText xml:space="preserve"> ADDIN ZOTERO_ITEM CSL_CITATION {"citationID":"UyGZooco","properties":{"formattedCitation":"(Marriot, 2023)","plainCitation":"(Marriot, 2023)","dontUpdate":true,"noteIndex":0},"citationItems":[{"id":3339,"uris":["http://zotero.org/users/local/MDmHQm0z/items/4LL87FI8"],"itemData":{"id":3339,"type":"report","language":"en","source":"Zotero","title":"Marriot Hotel Annual Report 2023","URL":"https://marriott.gcs-web.com/static-files/b82978a6-9d28-4e38-9855-fc4ae2cebe11","author":[{"family":"Marriot","given":""}],"issued":{"date-parts":[["2023"]]},"citation-key":"marriotMarriotHotelAnnual2023"}}],"schema":"https://github.com/citation-style-language/schema/raw/master/csl-citation.json"} </w:instrText>
      </w:r>
      <w:r w:rsidRPr="00D76839">
        <w:rPr>
          <w:rFonts w:ascii="Times New Roman" w:hAnsi="Times New Roman" w:cs="Times New Roman"/>
          <w:i/>
          <w:iCs/>
          <w:sz w:val="20"/>
          <w:szCs w:val="20"/>
        </w:rPr>
        <w:fldChar w:fldCharType="separate"/>
      </w:r>
      <w:r w:rsidRPr="00D76839">
        <w:rPr>
          <w:rFonts w:ascii="Times New Roman" w:hAnsi="Times New Roman" w:cs="Times New Roman"/>
          <w:i/>
          <w:iCs/>
          <w:sz w:val="20"/>
          <w:szCs w:val="18"/>
        </w:rPr>
        <w:t>Marriot (2023)</w:t>
      </w:r>
      <w:r w:rsidRPr="00D76839">
        <w:rPr>
          <w:rFonts w:ascii="Times New Roman" w:hAnsi="Times New Roman" w:cs="Times New Roman"/>
          <w:i/>
          <w:iCs/>
          <w:sz w:val="20"/>
          <w:szCs w:val="20"/>
        </w:rPr>
        <w:fldChar w:fldCharType="end"/>
      </w:r>
    </w:p>
    <w:tbl>
      <w:tblPr>
        <w:tblStyle w:val="4-3"/>
        <w:tblW w:w="0" w:type="auto"/>
        <w:tblLook w:val="04A0" w:firstRow="1" w:lastRow="0" w:firstColumn="1" w:lastColumn="0" w:noHBand="0" w:noVBand="1"/>
      </w:tblPr>
      <w:tblGrid>
        <w:gridCol w:w="2348"/>
        <w:gridCol w:w="3807"/>
        <w:gridCol w:w="3807"/>
      </w:tblGrid>
      <w:tr w:rsidR="00D76839" w:rsidRPr="00D76839" w14:paraId="4D1CC48B" w14:textId="77777777" w:rsidTr="00D23C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466D764E" w14:textId="77777777" w:rsidR="00AC0564" w:rsidRPr="00D76839" w:rsidRDefault="00AC0564" w:rsidP="006C0145">
            <w:pPr>
              <w:spacing w:line="360" w:lineRule="auto"/>
              <w:rPr>
                <w:rFonts w:ascii="Times New Roman" w:hAnsi="Times New Roman" w:cs="Times New Roman"/>
                <w:sz w:val="22"/>
                <w:szCs w:val="22"/>
              </w:rPr>
            </w:pPr>
          </w:p>
        </w:tc>
        <w:tc>
          <w:tcPr>
            <w:tcW w:w="3969" w:type="dxa"/>
          </w:tcPr>
          <w:p w14:paraId="70606B78" w14:textId="77777777" w:rsidR="00AC0564" w:rsidRPr="00D76839" w:rsidRDefault="00AC0564" w:rsidP="006C0145">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D76839">
              <w:rPr>
                <w:rFonts w:ascii="Times New Roman" w:hAnsi="Times New Roman" w:cs="Times New Roman"/>
                <w:sz w:val="22"/>
                <w:szCs w:val="22"/>
              </w:rPr>
              <w:t xml:space="preserve">Starbucks </w:t>
            </w:r>
          </w:p>
        </w:tc>
        <w:tc>
          <w:tcPr>
            <w:tcW w:w="3969" w:type="dxa"/>
          </w:tcPr>
          <w:p w14:paraId="3E07D254" w14:textId="77777777" w:rsidR="00AC0564" w:rsidRPr="00D76839" w:rsidRDefault="00AC0564" w:rsidP="006C0145">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D76839">
              <w:rPr>
                <w:rFonts w:ascii="Times New Roman" w:hAnsi="Times New Roman" w:cs="Times New Roman"/>
                <w:sz w:val="22"/>
                <w:szCs w:val="22"/>
              </w:rPr>
              <w:t xml:space="preserve">Marriot </w:t>
            </w:r>
          </w:p>
        </w:tc>
      </w:tr>
      <w:tr w:rsidR="00D76839" w:rsidRPr="00D76839" w14:paraId="2A157A2D" w14:textId="77777777" w:rsidTr="00D23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63ACF524" w14:textId="77777777" w:rsidR="00AC0564" w:rsidRPr="00D76839" w:rsidRDefault="00AC0564" w:rsidP="006C0145">
            <w:pPr>
              <w:spacing w:line="360" w:lineRule="auto"/>
              <w:rPr>
                <w:rFonts w:ascii="Times New Roman" w:hAnsi="Times New Roman" w:cs="Times New Roman"/>
                <w:sz w:val="20"/>
                <w:szCs w:val="20"/>
              </w:rPr>
            </w:pPr>
            <w:r w:rsidRPr="00D76839">
              <w:rPr>
                <w:rFonts w:ascii="Times New Roman" w:hAnsi="Times New Roman" w:cs="Times New Roman"/>
                <w:sz w:val="20"/>
                <w:szCs w:val="20"/>
              </w:rPr>
              <w:t xml:space="preserve">Year of establishment </w:t>
            </w:r>
          </w:p>
        </w:tc>
        <w:tc>
          <w:tcPr>
            <w:tcW w:w="3969" w:type="dxa"/>
          </w:tcPr>
          <w:p w14:paraId="7D454E73" w14:textId="77777777" w:rsidR="00AC0564" w:rsidRPr="00D76839" w:rsidRDefault="00AC0564"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1971</w:t>
            </w:r>
          </w:p>
        </w:tc>
        <w:tc>
          <w:tcPr>
            <w:tcW w:w="3969" w:type="dxa"/>
          </w:tcPr>
          <w:p w14:paraId="66DF92F4" w14:textId="77777777" w:rsidR="00AC0564" w:rsidRPr="00D76839" w:rsidRDefault="00AC0564"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1927</w:t>
            </w:r>
          </w:p>
        </w:tc>
      </w:tr>
      <w:tr w:rsidR="00AC0564" w:rsidRPr="00D76839" w14:paraId="6A55D428" w14:textId="77777777" w:rsidTr="00D23C96">
        <w:tc>
          <w:tcPr>
            <w:cnfStyle w:val="001000000000" w:firstRow="0" w:lastRow="0" w:firstColumn="1" w:lastColumn="0" w:oddVBand="0" w:evenVBand="0" w:oddHBand="0" w:evenHBand="0" w:firstRowFirstColumn="0" w:firstRowLastColumn="0" w:lastRowFirstColumn="0" w:lastRowLastColumn="0"/>
            <w:tcW w:w="2410" w:type="dxa"/>
          </w:tcPr>
          <w:p w14:paraId="14FCDA88" w14:textId="77777777" w:rsidR="00AC0564" w:rsidRPr="00D76839" w:rsidRDefault="00AC0564" w:rsidP="006C0145">
            <w:pPr>
              <w:spacing w:line="360" w:lineRule="auto"/>
              <w:rPr>
                <w:rFonts w:ascii="Times New Roman" w:hAnsi="Times New Roman" w:cs="Times New Roman"/>
                <w:sz w:val="20"/>
                <w:szCs w:val="20"/>
              </w:rPr>
            </w:pPr>
            <w:r w:rsidRPr="00D76839">
              <w:rPr>
                <w:rFonts w:ascii="Times New Roman" w:hAnsi="Times New Roman" w:cs="Times New Roman"/>
                <w:sz w:val="20"/>
                <w:szCs w:val="20"/>
              </w:rPr>
              <w:t>Headquarter</w:t>
            </w:r>
          </w:p>
        </w:tc>
        <w:tc>
          <w:tcPr>
            <w:tcW w:w="3969" w:type="dxa"/>
          </w:tcPr>
          <w:p w14:paraId="43584023" w14:textId="77777777" w:rsidR="00AC0564" w:rsidRPr="00D76839" w:rsidRDefault="00AC0564"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 xml:space="preserve">US </w:t>
            </w:r>
          </w:p>
        </w:tc>
        <w:tc>
          <w:tcPr>
            <w:tcW w:w="3969" w:type="dxa"/>
          </w:tcPr>
          <w:p w14:paraId="2BA1696A" w14:textId="77777777" w:rsidR="00AC0564" w:rsidRPr="00D76839" w:rsidRDefault="00AC0564"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US</w:t>
            </w:r>
          </w:p>
        </w:tc>
      </w:tr>
      <w:tr w:rsidR="00D76839" w:rsidRPr="00D76839" w14:paraId="1F2AE64A" w14:textId="77777777" w:rsidTr="00D23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79B8FBC3" w14:textId="77777777" w:rsidR="00AC0564" w:rsidRPr="00D76839" w:rsidRDefault="00AC0564" w:rsidP="006C0145">
            <w:pPr>
              <w:spacing w:line="360" w:lineRule="auto"/>
              <w:rPr>
                <w:rFonts w:ascii="Times New Roman" w:hAnsi="Times New Roman" w:cs="Times New Roman"/>
                <w:sz w:val="20"/>
                <w:szCs w:val="20"/>
              </w:rPr>
            </w:pPr>
            <w:r w:rsidRPr="00D76839">
              <w:rPr>
                <w:rFonts w:ascii="Times New Roman" w:hAnsi="Times New Roman" w:cs="Times New Roman"/>
                <w:sz w:val="20"/>
                <w:szCs w:val="20"/>
              </w:rPr>
              <w:t xml:space="preserve">Primary business scope </w:t>
            </w:r>
          </w:p>
        </w:tc>
        <w:tc>
          <w:tcPr>
            <w:tcW w:w="3969" w:type="dxa"/>
          </w:tcPr>
          <w:p w14:paraId="489F63FF" w14:textId="77777777" w:rsidR="00AC0564" w:rsidRPr="00D76839" w:rsidRDefault="00AC0564"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 xml:space="preserve">A multinational chain of coffeehouses selling premium roasted coffee, beverages, and other pastries </w:t>
            </w:r>
          </w:p>
        </w:tc>
        <w:tc>
          <w:tcPr>
            <w:tcW w:w="3969" w:type="dxa"/>
          </w:tcPr>
          <w:p w14:paraId="25CC06BA" w14:textId="77777777" w:rsidR="00AC0564" w:rsidRPr="00D76839" w:rsidRDefault="00AC0564"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A multinational company that operates, franchises and licences hospitality brands ranging from hotel properties, residential properties, and timeshare properties</w:t>
            </w:r>
          </w:p>
        </w:tc>
      </w:tr>
      <w:tr w:rsidR="00AC0564" w:rsidRPr="00D76839" w14:paraId="6BA9DBE2" w14:textId="77777777" w:rsidTr="00D23C96">
        <w:tc>
          <w:tcPr>
            <w:cnfStyle w:val="001000000000" w:firstRow="0" w:lastRow="0" w:firstColumn="1" w:lastColumn="0" w:oddVBand="0" w:evenVBand="0" w:oddHBand="0" w:evenHBand="0" w:firstRowFirstColumn="0" w:firstRowLastColumn="0" w:lastRowFirstColumn="0" w:lastRowLastColumn="0"/>
            <w:tcW w:w="2410" w:type="dxa"/>
          </w:tcPr>
          <w:p w14:paraId="4BD15AC2" w14:textId="2202E0FB" w:rsidR="00AC0564" w:rsidRPr="00D76839" w:rsidRDefault="00AC0564" w:rsidP="006C0145">
            <w:pPr>
              <w:spacing w:line="360" w:lineRule="auto"/>
              <w:rPr>
                <w:rFonts w:ascii="Times New Roman" w:hAnsi="Times New Roman" w:cs="Times New Roman"/>
                <w:sz w:val="20"/>
                <w:szCs w:val="20"/>
              </w:rPr>
            </w:pPr>
            <w:r w:rsidRPr="00D76839">
              <w:rPr>
                <w:rFonts w:ascii="Times New Roman" w:hAnsi="Times New Roman" w:cs="Times New Roman"/>
                <w:sz w:val="20"/>
                <w:szCs w:val="20"/>
              </w:rPr>
              <w:t>Industry</w:t>
            </w:r>
          </w:p>
        </w:tc>
        <w:tc>
          <w:tcPr>
            <w:tcW w:w="3969" w:type="dxa"/>
          </w:tcPr>
          <w:p w14:paraId="39938EF5" w14:textId="77777777" w:rsidR="00AC0564" w:rsidRPr="00D76839" w:rsidRDefault="00AC0564"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Restaurants</w:t>
            </w:r>
          </w:p>
        </w:tc>
        <w:tc>
          <w:tcPr>
            <w:tcW w:w="3969" w:type="dxa"/>
          </w:tcPr>
          <w:p w14:paraId="6CE0159B" w14:textId="77777777" w:rsidR="00AC0564" w:rsidRPr="00D76839" w:rsidRDefault="00AC0564"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Lodging (Hospitality)</w:t>
            </w:r>
          </w:p>
        </w:tc>
      </w:tr>
      <w:tr w:rsidR="00AC0564" w:rsidRPr="00D76839" w14:paraId="669FB840" w14:textId="77777777" w:rsidTr="00D23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6E65619D" w14:textId="77777777" w:rsidR="00AC0564" w:rsidRPr="00D76839" w:rsidRDefault="00AC0564" w:rsidP="006C0145">
            <w:pPr>
              <w:spacing w:line="360" w:lineRule="auto"/>
              <w:rPr>
                <w:rFonts w:ascii="Times New Roman" w:hAnsi="Times New Roman" w:cs="Times New Roman"/>
                <w:sz w:val="20"/>
                <w:szCs w:val="20"/>
              </w:rPr>
            </w:pPr>
            <w:r w:rsidRPr="00D76839">
              <w:rPr>
                <w:rFonts w:ascii="Times New Roman" w:hAnsi="Times New Roman" w:cs="Times New Roman"/>
                <w:sz w:val="20"/>
                <w:szCs w:val="20"/>
              </w:rPr>
              <w:t>Sector</w:t>
            </w:r>
          </w:p>
        </w:tc>
        <w:tc>
          <w:tcPr>
            <w:tcW w:w="3969" w:type="dxa"/>
          </w:tcPr>
          <w:p w14:paraId="425EAF42" w14:textId="77777777" w:rsidR="00AC0564" w:rsidRPr="00D76839" w:rsidRDefault="00AC0564"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Consumer cyclical</w:t>
            </w:r>
          </w:p>
        </w:tc>
        <w:tc>
          <w:tcPr>
            <w:tcW w:w="3969" w:type="dxa"/>
          </w:tcPr>
          <w:p w14:paraId="45764E1E" w14:textId="77777777" w:rsidR="00AC0564" w:rsidRPr="00D76839" w:rsidRDefault="00AC0564"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 xml:space="preserve">Consumer Cyclical </w:t>
            </w:r>
          </w:p>
        </w:tc>
      </w:tr>
      <w:tr w:rsidR="00AC0564" w:rsidRPr="00D76839" w14:paraId="5FEAD9DC" w14:textId="77777777" w:rsidTr="00D23C96">
        <w:tc>
          <w:tcPr>
            <w:cnfStyle w:val="001000000000" w:firstRow="0" w:lastRow="0" w:firstColumn="1" w:lastColumn="0" w:oddVBand="0" w:evenVBand="0" w:oddHBand="0" w:evenHBand="0" w:firstRowFirstColumn="0" w:firstRowLastColumn="0" w:lastRowFirstColumn="0" w:lastRowLastColumn="0"/>
            <w:tcW w:w="2410" w:type="dxa"/>
          </w:tcPr>
          <w:p w14:paraId="186C69E9" w14:textId="77777777" w:rsidR="00AC0564" w:rsidRPr="00D76839" w:rsidRDefault="00AC0564" w:rsidP="006C0145">
            <w:pPr>
              <w:spacing w:line="360" w:lineRule="auto"/>
              <w:rPr>
                <w:rFonts w:ascii="Times New Roman" w:hAnsi="Times New Roman" w:cs="Times New Roman"/>
                <w:sz w:val="20"/>
                <w:szCs w:val="20"/>
              </w:rPr>
            </w:pPr>
            <w:r w:rsidRPr="00D76839">
              <w:rPr>
                <w:rFonts w:ascii="Times New Roman" w:hAnsi="Times New Roman" w:cs="Times New Roman"/>
                <w:sz w:val="20"/>
                <w:szCs w:val="20"/>
              </w:rPr>
              <w:t>Size (measured by market cap)</w:t>
            </w:r>
          </w:p>
        </w:tc>
        <w:tc>
          <w:tcPr>
            <w:tcW w:w="3969" w:type="dxa"/>
          </w:tcPr>
          <w:p w14:paraId="1227D063" w14:textId="77777777" w:rsidR="00AC0564" w:rsidRPr="00D76839" w:rsidRDefault="00AC0564"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 xml:space="preserve">97.25 billion US dollars </w:t>
            </w:r>
          </w:p>
        </w:tc>
        <w:tc>
          <w:tcPr>
            <w:tcW w:w="3969" w:type="dxa"/>
          </w:tcPr>
          <w:p w14:paraId="1C72170C" w14:textId="77777777" w:rsidR="00AC0564" w:rsidRPr="00D76839" w:rsidRDefault="00AC0564"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73.51 billion US dollars</w:t>
            </w:r>
          </w:p>
        </w:tc>
      </w:tr>
      <w:tr w:rsidR="00D76839" w:rsidRPr="00D76839" w14:paraId="6CB2219C" w14:textId="77777777" w:rsidTr="00D23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4FB4B718" w14:textId="77777777" w:rsidR="00AC0564" w:rsidRPr="00D76839" w:rsidRDefault="00AC0564" w:rsidP="006C0145">
            <w:pPr>
              <w:spacing w:line="360" w:lineRule="auto"/>
              <w:rPr>
                <w:rFonts w:ascii="Times New Roman" w:hAnsi="Times New Roman" w:cs="Times New Roman"/>
                <w:sz w:val="20"/>
                <w:szCs w:val="20"/>
              </w:rPr>
            </w:pPr>
            <w:r w:rsidRPr="00D76839">
              <w:rPr>
                <w:rFonts w:ascii="Times New Roman" w:hAnsi="Times New Roman" w:cs="Times New Roman"/>
                <w:sz w:val="20"/>
                <w:szCs w:val="20"/>
              </w:rPr>
              <w:t>Reach (areas served)</w:t>
            </w:r>
          </w:p>
        </w:tc>
        <w:tc>
          <w:tcPr>
            <w:tcW w:w="3969" w:type="dxa"/>
          </w:tcPr>
          <w:p w14:paraId="62E0FC51" w14:textId="77777777" w:rsidR="00AC0564" w:rsidRPr="00D76839" w:rsidRDefault="00AC0564"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 xml:space="preserve">Worldwide </w:t>
            </w:r>
          </w:p>
        </w:tc>
        <w:tc>
          <w:tcPr>
            <w:tcW w:w="3969" w:type="dxa"/>
          </w:tcPr>
          <w:p w14:paraId="6C3C9F24" w14:textId="77777777" w:rsidR="00AC0564" w:rsidRPr="00D76839" w:rsidRDefault="00AC0564"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Worldwide</w:t>
            </w:r>
          </w:p>
        </w:tc>
      </w:tr>
      <w:tr w:rsidR="00D76839" w:rsidRPr="00D76839" w14:paraId="1FF053F0" w14:textId="77777777" w:rsidTr="00D23C96">
        <w:tc>
          <w:tcPr>
            <w:cnfStyle w:val="001000000000" w:firstRow="0" w:lastRow="0" w:firstColumn="1" w:lastColumn="0" w:oddVBand="0" w:evenVBand="0" w:oddHBand="0" w:evenHBand="0" w:firstRowFirstColumn="0" w:firstRowLastColumn="0" w:lastRowFirstColumn="0" w:lastRowLastColumn="0"/>
            <w:tcW w:w="2410" w:type="dxa"/>
          </w:tcPr>
          <w:p w14:paraId="08C04F7E" w14:textId="77777777" w:rsidR="00AC0564" w:rsidRPr="00D76839" w:rsidRDefault="00AC0564" w:rsidP="006C0145">
            <w:pPr>
              <w:spacing w:line="360" w:lineRule="auto"/>
              <w:rPr>
                <w:rFonts w:ascii="Times New Roman" w:hAnsi="Times New Roman" w:cs="Times New Roman"/>
                <w:sz w:val="20"/>
                <w:szCs w:val="20"/>
              </w:rPr>
            </w:pPr>
            <w:r w:rsidRPr="00D76839">
              <w:rPr>
                <w:rFonts w:ascii="Times New Roman" w:hAnsi="Times New Roman" w:cs="Times New Roman"/>
                <w:sz w:val="20"/>
                <w:szCs w:val="20"/>
              </w:rPr>
              <w:t xml:space="preserve">Employee numbers </w:t>
            </w:r>
          </w:p>
        </w:tc>
        <w:tc>
          <w:tcPr>
            <w:tcW w:w="3969" w:type="dxa"/>
          </w:tcPr>
          <w:p w14:paraId="54B644F4" w14:textId="77777777" w:rsidR="00AC0564" w:rsidRPr="00D76839" w:rsidRDefault="00AC0564"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381,000</w:t>
            </w:r>
          </w:p>
        </w:tc>
        <w:tc>
          <w:tcPr>
            <w:tcW w:w="3969" w:type="dxa"/>
          </w:tcPr>
          <w:p w14:paraId="6F80169C" w14:textId="77777777" w:rsidR="00AC0564" w:rsidRPr="00D76839" w:rsidRDefault="00AC0564"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76839">
              <w:rPr>
                <w:rFonts w:ascii="Times New Roman" w:hAnsi="Times New Roman" w:cs="Times New Roman"/>
                <w:sz w:val="20"/>
                <w:szCs w:val="20"/>
              </w:rPr>
              <w:t>411,000</w:t>
            </w:r>
          </w:p>
        </w:tc>
      </w:tr>
    </w:tbl>
    <w:p w14:paraId="5A850A99" w14:textId="4264284D" w:rsidR="00AC0564" w:rsidRPr="00D76839" w:rsidRDefault="00AC0564" w:rsidP="00D76839">
      <w:pPr>
        <w:pStyle w:val="1"/>
        <w:numPr>
          <w:ilvl w:val="0"/>
          <w:numId w:val="2"/>
        </w:numPr>
        <w:spacing w:before="0" w:afterLines="50" w:after="156" w:line="360" w:lineRule="auto"/>
        <w:rPr>
          <w:rFonts w:ascii="Times New Roman" w:hAnsi="Times New Roman" w:cs="Times New Roman"/>
        </w:rPr>
      </w:pPr>
      <w:bookmarkStart w:id="4" w:name="_Toc163912129"/>
      <w:r w:rsidRPr="00D76839">
        <w:rPr>
          <w:rFonts w:ascii="Times New Roman" w:hAnsi="Times New Roman" w:cs="Times New Roman"/>
          <w:lang w:val="en-GB"/>
        </w:rPr>
        <w:lastRenderedPageBreak/>
        <w:t>Main discussion: the comparative analysis</w:t>
      </w:r>
      <w:bookmarkEnd w:id="4"/>
      <w:r w:rsidRPr="00D76839">
        <w:rPr>
          <w:rFonts w:ascii="Times New Roman" w:hAnsi="Times New Roman" w:cs="Times New Roman"/>
          <w:lang w:val="en-GB"/>
        </w:rPr>
        <w:t xml:space="preserve"> </w:t>
      </w:r>
    </w:p>
    <w:p w14:paraId="717BB151" w14:textId="5739FDE6" w:rsidR="008A25F2" w:rsidRPr="00D76839" w:rsidRDefault="008A25F2" w:rsidP="00D76839">
      <w:pPr>
        <w:pStyle w:val="2"/>
        <w:numPr>
          <w:ilvl w:val="1"/>
          <w:numId w:val="2"/>
        </w:numPr>
        <w:spacing w:before="0" w:afterLines="50" w:after="156" w:line="360" w:lineRule="auto"/>
        <w:rPr>
          <w:rFonts w:ascii="Times New Roman" w:hAnsi="Times New Roman" w:cs="Times New Roman"/>
        </w:rPr>
      </w:pPr>
      <w:bookmarkStart w:id="5" w:name="_Toc163912130"/>
      <w:r w:rsidRPr="00D76839">
        <w:rPr>
          <w:rFonts w:ascii="Times New Roman" w:hAnsi="Times New Roman" w:cs="Times New Roman"/>
        </w:rPr>
        <w:t>The influence of internal and external environment</w:t>
      </w:r>
      <w:bookmarkEnd w:id="5"/>
      <w:r w:rsidRPr="00D76839">
        <w:rPr>
          <w:rFonts w:ascii="Times New Roman" w:hAnsi="Times New Roman" w:cs="Times New Roman"/>
        </w:rPr>
        <w:t xml:space="preserve"> </w:t>
      </w:r>
    </w:p>
    <w:p w14:paraId="3EDD9F6D" w14:textId="2F5509E0" w:rsidR="00AC0564" w:rsidRPr="00D76839" w:rsidRDefault="007647C2"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fldChar w:fldCharType="begin"/>
      </w:r>
      <w:r w:rsidRPr="00D76839">
        <w:rPr>
          <w:rFonts w:ascii="Times New Roman" w:hAnsi="Times New Roman" w:cs="Times New Roman"/>
          <w:sz w:val="24"/>
          <w:szCs w:val="24"/>
          <w:lang w:val="en-GB"/>
        </w:rPr>
        <w:instrText xml:space="preserve"> ADDIN ZOTERO_ITEM CSL_CITATION {"citationID":"m3XnUnDT","properties":{"formattedCitation":"(Truss and Gratton, 1994)","plainCitation":"(Truss and Gratton, 1994)","noteIndex":0},"citationItems":[{"id":3355,"uris":["http://zotero.org/users/local/MDmHQm0z/items/9A3JZ2F3"],"itemData":{"id":3355,"type":"article-journal","container-title":"International Journal of Human Resource Management","ISSN":"0958-5192","issue":"3","journalAbbreviation":"International Journal of Human Resource Management","note":"publisher: Taylor &amp; Francis","page":"663-686","title":"Strategic human resource management: A conceptual approach","volume":"5","author":[{"family":"Truss","given":"Catherine"},{"family":"Gratton","given":"Lynda"}],"issued":{"date-parts":[["1994"]]},"citation-key":"trussStrategicHumanResource1994"}}],"schema":"https://github.com/citation-style-language/schema/raw/master/csl-citation.json"} </w:instrText>
      </w:r>
      <w:r w:rsidRPr="00D76839">
        <w:rPr>
          <w:rFonts w:ascii="Times New Roman" w:hAnsi="Times New Roman" w:cs="Times New Roman"/>
          <w:sz w:val="24"/>
          <w:szCs w:val="24"/>
          <w:lang w:val="en-GB"/>
        </w:rPr>
        <w:fldChar w:fldCharType="separate"/>
      </w:r>
      <w:r w:rsidRPr="00D76839">
        <w:rPr>
          <w:rFonts w:ascii="Times New Roman" w:hAnsi="Times New Roman" w:cs="Times New Roman"/>
          <w:sz w:val="24"/>
        </w:rPr>
        <w:t>Truss and Gratton (1994)</w:t>
      </w:r>
      <w:r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w:t>
      </w:r>
      <w:r w:rsidR="00AC0564" w:rsidRPr="00D76839">
        <w:rPr>
          <w:rFonts w:ascii="Times New Roman" w:hAnsi="Times New Roman" w:cs="Times New Roman"/>
          <w:sz w:val="24"/>
          <w:szCs w:val="24"/>
          <w:lang w:val="en-GB"/>
        </w:rPr>
        <w:t>synthesized three key perspectives that should be considered and reflected in any model explaining strategic people management, including the external environment and the internal environment (or the organizational context). It has been well acknowledged by scholars and practitioners that people management should be dedicatedly formed based on the comprehensive and critical consideration of the internal and external environment</w:t>
      </w:r>
      <w:r w:rsidRPr="00D76839">
        <w:rPr>
          <w:rFonts w:ascii="Times New Roman" w:hAnsi="Times New Roman" w:cs="Times New Roman"/>
          <w:sz w:val="24"/>
          <w:szCs w:val="24"/>
          <w:lang w:val="en-GB"/>
        </w:rPr>
        <w:t xml:space="preserve"> </w:t>
      </w:r>
      <w:r w:rsidRPr="00D76839">
        <w:rPr>
          <w:rFonts w:ascii="Times New Roman" w:hAnsi="Times New Roman" w:cs="Times New Roman"/>
          <w:sz w:val="24"/>
          <w:szCs w:val="24"/>
          <w:lang w:val="en-GB"/>
        </w:rPr>
        <w:fldChar w:fldCharType="begin"/>
      </w:r>
      <w:r w:rsidRPr="00D76839">
        <w:rPr>
          <w:rFonts w:ascii="Times New Roman" w:hAnsi="Times New Roman" w:cs="Times New Roman"/>
          <w:sz w:val="24"/>
          <w:szCs w:val="24"/>
          <w:lang w:val="en-GB"/>
        </w:rPr>
        <w:instrText xml:space="preserve"> ADDIN ZOTERO_ITEM CSL_CITATION {"citationID":"IOV3Hcue","properties":{"formattedCitation":"(Marchington and Wilkinson, 2002; Purcell {\\i{}et al.}, 2008)","plainCitation":"(Marchington and Wilkinson, 2002; Purcell et al., 2008)","noteIndex":0},"citationItems":[{"id":3357,"uris":["http://zotero.org/users/local/MDmHQm0z/items/BM7I53W7"],"itemData":{"id":3357,"type":"book","ISBN":"0-85292-926-9","publisher":"CIPD Publishing","title":"People management and development: Human resource management at work","author":[{"family":"Marchington","given":"Mick"},{"family":"Wilkinson","given":"Adrian"}],"issued":{"date-parts":[["2002"]]},"citation-key":"marchingtonPeopleManagementDevelopment2002"}},{"id":3356,"uris":["http://zotero.org/users/local/MDmHQm0z/items/F5T47D5Q"],"itemData":{"id":3356,"type":"book","ISBN":"0-203-88560-0","publisher":"Routledge","title":"People management and performance","author":[{"family":"Purcell","given":"John"},{"family":"Kinnie","given":"Nicholas"},{"family":"Swart","given":"Juani"},{"family":"Rayton","given":"Bruce"},{"family":"Hutchinson","given":"Susan"}],"issued":{"date-parts":[["2008"]]},"citation-key":"purcellPeopleManagementPerformance2008"}}],"schema":"https://github.com/citation-style-language/schema/raw/master/csl-citation.json"} </w:instrText>
      </w:r>
      <w:r w:rsidRPr="00D76839">
        <w:rPr>
          <w:rFonts w:ascii="Times New Roman" w:hAnsi="Times New Roman" w:cs="Times New Roman"/>
          <w:sz w:val="24"/>
          <w:szCs w:val="24"/>
          <w:lang w:val="en-GB"/>
        </w:rPr>
        <w:fldChar w:fldCharType="separate"/>
      </w:r>
      <w:r w:rsidRPr="00D76839">
        <w:rPr>
          <w:rFonts w:ascii="Times New Roman" w:hAnsi="Times New Roman" w:cs="Times New Roman"/>
          <w:sz w:val="24"/>
          <w:szCs w:val="24"/>
        </w:rPr>
        <w:t xml:space="preserve">(Marchington and Wilkinson, 2002; Purcell </w:t>
      </w:r>
      <w:r w:rsidRPr="00D76839">
        <w:rPr>
          <w:rFonts w:ascii="Times New Roman" w:hAnsi="Times New Roman" w:cs="Times New Roman"/>
          <w:i/>
          <w:iCs/>
          <w:sz w:val="24"/>
          <w:szCs w:val="24"/>
        </w:rPr>
        <w:t>et al.</w:t>
      </w:r>
      <w:r w:rsidRPr="00D76839">
        <w:rPr>
          <w:rFonts w:ascii="Times New Roman" w:hAnsi="Times New Roman" w:cs="Times New Roman"/>
          <w:sz w:val="24"/>
          <w:szCs w:val="24"/>
        </w:rPr>
        <w:t>, 2008)</w:t>
      </w:r>
      <w:r w:rsidRPr="00D76839">
        <w:rPr>
          <w:rFonts w:ascii="Times New Roman" w:hAnsi="Times New Roman" w:cs="Times New Roman"/>
          <w:sz w:val="24"/>
          <w:szCs w:val="24"/>
          <w:lang w:val="en-GB"/>
        </w:rPr>
        <w:fldChar w:fldCharType="end"/>
      </w:r>
      <w:r w:rsidR="00AC0564" w:rsidRPr="00D76839">
        <w:rPr>
          <w:rFonts w:ascii="Times New Roman" w:hAnsi="Times New Roman" w:cs="Times New Roman"/>
          <w:sz w:val="24"/>
          <w:szCs w:val="24"/>
          <w:lang w:val="en-GB"/>
        </w:rPr>
        <w:t xml:space="preserve">. Given types of chosen organizations vary, the internal and external environmental factors that are implicative to their respective people management strategies are therefore different. </w:t>
      </w:r>
    </w:p>
    <w:p w14:paraId="71E6E1FB" w14:textId="66E0BBF5" w:rsidR="00AC0564" w:rsidRPr="00D76839" w:rsidRDefault="00AC0564"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 xml:space="preserve">For Starbucks, under the primary goal to be </w:t>
      </w:r>
      <w:r w:rsidRPr="00D76839">
        <w:rPr>
          <w:rFonts w:ascii="Times New Roman" w:hAnsi="Times New Roman" w:cs="Times New Roman"/>
          <w:i/>
          <w:iCs/>
          <w:sz w:val="24"/>
          <w:szCs w:val="24"/>
          <w:lang w:val="en-GB"/>
        </w:rPr>
        <w:t>‘One of the most recognized and respected brands in the world</w:t>
      </w:r>
      <w:r w:rsidRPr="00D76839">
        <w:rPr>
          <w:rFonts w:ascii="Times New Roman" w:hAnsi="Times New Roman" w:cs="Times New Roman"/>
          <w:sz w:val="24"/>
          <w:szCs w:val="24"/>
          <w:lang w:val="en-GB"/>
        </w:rPr>
        <w:t>’, the implication generated by its internal environment is mainly its ambition for international expansion by increasing its global store base, especially in emerging markets such as Asia and the Middle East</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{"citationID":"gYxg9MYN","properties":{"formattedCitation":"(Starbucks, 2024)","plainCitation":"(Starbucks, 2024)","noteIndex":0},"citationItems":[{"id":3336,"uris":["http://zotero.org/users/local/MDmHQm0z/items/KZ8BHCHK"],"itemData":{"id":3336,"type":"webpage","title":"Starbucks Corporation - Financial Data - Annual Reports","URL":"https://investor.starbucks.com/financial-data/annual-reports/default.aspx","author":[{"family":"Starbucks","given":""}],"accessed":{"date-parts":[["2024",4,12]]},"issued":{"date-parts":[["2024"]]},"citation-key":"starbucksStarbucksCorporationFinancial2024"}}],"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rPr>
        <w:t>(Starbucks, 2024)</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The goal could only be approached through a series of adaptive and culturally informed people management strategies such as recruiting and selecting talents to support the local operations, assigning international managers to maintain cultural integration and cohesion across markets, as well as ensuring cultural sensitivity and inclusion given the increasingly diversified workforce under the global expansion. At the same time, talents in Starbucks are being perceived as mutually beneficial partners who co-create value with Starbucks</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{"citationID":"XAja0KsX","properties":{"formattedCitation":"(Azriuddin {\\i{}et al.}, 2020)","plainCitation":"(Azriuddin et al., 2020)","noteIndex":0},"citationItems":[{"id":3358,"uris":["http://zotero.org/users/local/MDmHQm0z/items/FITMTLMK"],"itemData":{"id":3358,"type":"article-journal","container-title":"Journal of The Community Development in Asia","ISSN":"2654-7279","issue":"1","journalAbbreviation":"Journal of The Community Development in Asia","page":"33-43","title":"Becoming an international brand: A case study of Starbucks","volume":"3","author":[{"family":"Azriuddin","given":"Muhammad"},{"family":"Kee","given":"Daisy Mui Hung"},{"family":"Hafizzudin","given":"Muhammad"},{"family":"Fitri","given":"Muhamad"},{"family":"Zakwan","given":"Muhammad Afiq"},{"family":"AlSanousi","given":"Dalal"},{"family":"Kelpia","given":"Aman"},{"family":"Kurniawan","given":"Olivia"}],"issued":{"date-parts":[["2020"]]},"citation-key":"azriuddinBecomingInternationalBrand2020"}}],"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szCs w:val="24"/>
        </w:rPr>
        <w:t xml:space="preserve">(Azriuddin </w:t>
      </w:r>
      <w:r w:rsidR="007647C2" w:rsidRPr="00D76839">
        <w:rPr>
          <w:rFonts w:ascii="Times New Roman" w:hAnsi="Times New Roman" w:cs="Times New Roman"/>
          <w:i/>
          <w:iCs/>
          <w:sz w:val="24"/>
          <w:szCs w:val="24"/>
        </w:rPr>
        <w:t>et al.</w:t>
      </w:r>
      <w:r w:rsidR="007647C2" w:rsidRPr="00D76839">
        <w:rPr>
          <w:rFonts w:ascii="Times New Roman" w:hAnsi="Times New Roman" w:cs="Times New Roman"/>
          <w:sz w:val="24"/>
          <w:szCs w:val="24"/>
        </w:rPr>
        <w:t>, 2020)</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Being directed by such a culture, Starbucks has invested aggressively in the well-being of employees (the financial, physical, and mental health) through its people management practices, policies and benefits. For example, to foster a strong sense of belongingness and align the interests of partners with Starbucks, the company has provided restricted stock units for eligible partners even if they are not executives (known as Bean Stock Vests)</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{"citationID":"FJgkoEQM","properties":{"formattedCitation":"(Chen, Li and Tang, 2021)","plainCitation":"(Chen, Li and Tang, 2021)","noteIndex":0},"citationItems":[{"id":3360,"uris":["http://zotero.org/users/local/MDmHQm0z/items/Q9QENM8I"],"itemData":{"id":3360,"type":"paper-conference","event-title":"2021 3rd International Conference on Economic Management and Cultural Industry (ICEMCI 2021)","ISBN":"94-6239-483-0","page":"142-151","publisher":"Atlantis Press","title":"Analysis of Firms’ Share Repurchases ‘Causation: A Case Study of Starbucks","author":[{"family":"Chen","given":"Kangxin"},{"family":"Li","given":"Meiying"},{"family":"Tang","given":"Zifeng"}],"issued":{"date-parts":[["2021"]]},"citation-key":"chenAnalysisFirmsShare2021"}}],"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rPr>
        <w:t>(Chen, Li and Tang, 2021)</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With well-being being defended as the bottom line in people management, the people management of Starbucks is toned in a way to supports personal development, e.g., through the Coffee Master Program.  In terms of the external environment, with the public’s increasing awareness of sustainable coffee consumption, Starbucks has integrated these values into all value chain activities seamlessly through </w:t>
      </w:r>
      <w:r w:rsidRPr="00D76839">
        <w:rPr>
          <w:rFonts w:ascii="Times New Roman" w:hAnsi="Times New Roman" w:cs="Times New Roman"/>
          <w:sz w:val="24"/>
          <w:szCs w:val="24"/>
          <w:lang w:val="en-GB"/>
        </w:rPr>
        <w:lastRenderedPageBreak/>
        <w:t xml:space="preserve">various people management mechanisms, such as training the workforce to educate the sustainable and ethical codes of conduct in their respective responsibilities. Also, the advancements of relevant technologies, such as artificial intelligence, necessitate ongoing training and development of employees to ensure they are highly proficient with new technologies to ensure personal productivity and enhance customer experiences. Meanwhile, the ongoing geopolitical conflicts in certain countries, such as Russia and Ukraine, require Starbucks to corresponding measures. For instance, 130 Starbucks cafés were closed as the company withdrew from the Russian market, affecting the mobility and dismal of almost 2000 employees </w:t>
      </w:r>
      <w:r w:rsidRPr="00D76839">
        <w:rPr>
          <w:rFonts w:ascii="Times New Roman" w:hAnsi="Times New Roman" w:cs="Times New Roman"/>
          <w:sz w:val="24"/>
          <w:szCs w:val="24"/>
          <w:lang w:val="en-GB"/>
        </w:rPr>
        <w:fldChar w:fldCharType="begin"/>
      </w:r>
      <w:r w:rsidRPr="00D76839">
        <w:rPr>
          <w:rFonts w:ascii="Times New Roman" w:hAnsi="Times New Roman" w:cs="Times New Roman"/>
          <w:sz w:val="24"/>
          <w:szCs w:val="24"/>
          <w:lang w:val="en-GB"/>
        </w:rPr>
        <w:instrText xml:space="preserve"> ADDIN ZOTERO_ITEM CSL_CITATION {"citationID":"h2gJPIhb","properties":{"formattedCitation":"(BBC, 2022a)","plainCitation":"(BBC, 2022a)","noteIndex":0},"citationItems":[{"id":3340,"uris":["http://zotero.org/users/local/MDmHQm0z/items/8CK9SWC3"],"itemData":{"id":3340,"type":"article-newspaper","abstract":"Stars Coffee replaces Starbucks after the US chain pulled out over the Russian invasion of Ukraine.","language":"en-GB","source":"www.bbc.com","title":"Russia Starbucks: Home-grown chain Stars replaces coffee giant","title-short":"Russia Starbucks","URL":"https://www.bbc.com/news/world-europe-62605417","author":[{"family":"BBC","given":""}],"accessed":{"date-parts":[["2024",4,12]]},"issued":{"date-parts":[["2022",8,19]]},"citation-key":"bbcRussiaStarbucksHomegrown2022"}}],"schema":"https://github.com/citation-style-language/schema/raw/master/csl-citation.json"} </w:instrText>
      </w:r>
      <w:r w:rsidRPr="00D76839">
        <w:rPr>
          <w:rFonts w:ascii="Times New Roman" w:hAnsi="Times New Roman" w:cs="Times New Roman"/>
          <w:sz w:val="24"/>
          <w:szCs w:val="24"/>
          <w:lang w:val="en-GB"/>
        </w:rPr>
        <w:fldChar w:fldCharType="separate"/>
      </w:r>
      <w:r w:rsidRPr="00D76839">
        <w:rPr>
          <w:rFonts w:ascii="Times New Roman" w:hAnsi="Times New Roman" w:cs="Times New Roman"/>
          <w:sz w:val="24"/>
        </w:rPr>
        <w:t>(BBC, 2022a)</w:t>
      </w:r>
      <w:r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w:t>
      </w:r>
    </w:p>
    <w:p w14:paraId="3B6CCCE6" w14:textId="429E6337" w:rsidR="00AC0564" w:rsidRPr="00D76839" w:rsidRDefault="00AC0564"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In terms of Marriot, the company has undertaken a series of mergers, acquisitions, and divestitures since the COVID-19 pandemic (e.g. the acquisition of Starwood Hotels &amp; Resorts Worldwide in 2023) to enhance its core competitive advantage and reinforce its global leadership position</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{"citationID":"RGYA5gLO","properties":{"formattedCitation":"(Marriot, 2023)","plainCitation":"(Marriot, 2023)","noteIndex":0},"citationItems":[{"id":3339,"uris":["http://zotero.org/users/local/MDmHQm0z/items/4LL87FI8"],"itemData":{"id":3339,"type":"report","language":"en","source":"Zotero","title":"Marriot Hotel Annual Report 2023","URL":"https://marriott.gcs-web.com/static-files/b82978a6-9d28-4e38-9855-fc4ae2cebe11","author":[{"family":"Marriot","given":""}],"issued":{"date-parts":[["2023"]]},"citation-key":"marriotMarriotHotelAnnual2023"}}],"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rPr>
        <w:t>(Marriot, 2023)</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Under such an internal context, the company’s HR continues to reassess its people management strategies to integrate new employees and merge organizational cultures, typically through cultural workshops and training, HR system integration, leadership development and international assignments. Regarding the impacts generated by the external environment, the political instability mentioned before also similarly threatens Marriot, requiring Marriot to promptly adjust its local people management strategies scale down or close the operations based on specific conditions. The ongoing Russian and Ukraine conflict made Marriot also leave Russia after 25 years of operation, resulting in problems in taking care of its Russian-based associates and supporting Ukrainian employees (e.g. to ensure employment within Marriot outside countries affected by the conflict )</w:t>
      </w:r>
      <w:r w:rsidRPr="00D76839">
        <w:rPr>
          <w:rFonts w:ascii="Times New Roman" w:hAnsi="Times New Roman" w:cs="Times New Roman"/>
          <w:sz w:val="24"/>
          <w:szCs w:val="24"/>
          <w:lang w:val="en-GB"/>
        </w:rPr>
        <w:fldChar w:fldCharType="begin"/>
      </w:r>
      <w:r w:rsidRPr="00D76839">
        <w:rPr>
          <w:rFonts w:ascii="Times New Roman" w:hAnsi="Times New Roman" w:cs="Times New Roman"/>
          <w:sz w:val="24"/>
          <w:szCs w:val="24"/>
          <w:lang w:val="en-GB"/>
        </w:rPr>
        <w:instrText xml:space="preserve"> ADDIN ZOTERO_ITEM CSL_CITATION {"citationID":"4yjsQHmI","properties":{"formattedCitation":"(BBC, 2022b)","plainCitation":"(BBC, 2022b)","noteIndex":0},"citationItems":[{"id":3342,"uris":["http://zotero.org/users/local/MDmHQm0z/items/4WQC3GQN"],"itemData":{"id":3342,"type":"article-newspaper","abstract":"Marriott says Western sanctions have made it \"impossible\" to continue to remain in Russia.","language":"en-GB","source":"www.bbc.com","title":"Ukraine war: Marriott hotel chain to leave Russia after 25 years","title-short":"Ukraine war","URL":"https://www.bbc.com/news/business-61685925","author":[{"family":"BBC","given":""}],"accessed":{"date-parts":[["2024",4,12]]},"issued":{"date-parts":[["2022",6,3]]},"citation-key":"bbcUkraineWarMarriott2022"}}],"schema":"https://github.com/citation-style-language/schema/raw/master/csl-citation.json"} </w:instrText>
      </w:r>
      <w:r w:rsidRPr="00D76839">
        <w:rPr>
          <w:rFonts w:ascii="Times New Roman" w:hAnsi="Times New Roman" w:cs="Times New Roman"/>
          <w:sz w:val="24"/>
          <w:szCs w:val="24"/>
          <w:lang w:val="en-GB"/>
        </w:rPr>
        <w:fldChar w:fldCharType="separate"/>
      </w:r>
      <w:r w:rsidRPr="00D76839">
        <w:rPr>
          <w:rFonts w:ascii="Times New Roman" w:hAnsi="Times New Roman" w:cs="Times New Roman"/>
          <w:sz w:val="24"/>
        </w:rPr>
        <w:t>(BBC, 2022b)</w:t>
      </w:r>
      <w:r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w:t>
      </w:r>
    </w:p>
    <w:p w14:paraId="1D336A29" w14:textId="77777777" w:rsidR="00D23C96" w:rsidRPr="00D76839" w:rsidRDefault="00D23C96" w:rsidP="00D76839">
      <w:pPr>
        <w:spacing w:afterLines="50" w:after="156" w:line="360" w:lineRule="auto"/>
        <w:jc w:val="both"/>
        <w:rPr>
          <w:rFonts w:ascii="Times New Roman" w:hAnsi="Times New Roman" w:cs="Times New Roman"/>
          <w:sz w:val="24"/>
          <w:szCs w:val="24"/>
          <w:lang w:val="en-GB"/>
        </w:rPr>
      </w:pPr>
    </w:p>
    <w:p w14:paraId="58EFAF92" w14:textId="786042C0" w:rsidR="008A25F2" w:rsidRPr="00D76839" w:rsidRDefault="008A25F2" w:rsidP="00D76839">
      <w:pPr>
        <w:pStyle w:val="2"/>
        <w:numPr>
          <w:ilvl w:val="1"/>
          <w:numId w:val="2"/>
        </w:numPr>
        <w:spacing w:before="0" w:afterLines="50" w:after="156" w:line="360" w:lineRule="auto"/>
        <w:rPr>
          <w:rFonts w:ascii="Times New Roman" w:hAnsi="Times New Roman" w:cs="Times New Roman"/>
        </w:rPr>
      </w:pPr>
      <w:bookmarkStart w:id="6" w:name="_Toc163912131"/>
      <w:r w:rsidRPr="00D76839">
        <w:rPr>
          <w:rFonts w:ascii="Times New Roman" w:hAnsi="Times New Roman" w:cs="Times New Roman"/>
        </w:rPr>
        <w:t>The impacts of organizational-specific characteristics</w:t>
      </w:r>
      <w:bookmarkEnd w:id="6"/>
    </w:p>
    <w:p w14:paraId="7B369788" w14:textId="589628AE" w:rsidR="00B6157E" w:rsidRPr="00D76839" w:rsidRDefault="00B6157E"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Starbucks has a global geographical presence with more than 30,000 stores in over 70 countries, the expansive reach requires a balanced and flexible people management strategy that ensures consistency in service through employee training and development while ensuring localization in people management to comply with different employee laws and capture local market dynamics</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{"citationID":"ipxiXQXn","properties":{"formattedCitation":"(Starbucks, 2024)","plainCitation":"(Starbucks, 2024)","noteIndex":0},"citationItems":[{"id":3336,"uris":["http://zotero.org/users/local/MDmHQm0z/items/KZ8BHCHK"],"itemData":{"id":3336,"type":"webpage","title":"Starbucks Corporation - Financial Data - Annual Reports","URL":"https://investor.starbucks.com/financial-data/annual-reports/default.aspx","author":[{"family":"Starbucks","given":""}],"accessed":{"date-parts":[["2024",4,12]]},"issued":{"date-parts":[["2024"]]},"citation-key":"starbucksStarbucksCorporationFinancial2024"}}],"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rPr>
        <w:t>(Starbucks, 2024)</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Specifically, while exploiting international assignments of managerial roles to </w:t>
      </w:r>
      <w:r w:rsidRPr="00D76839">
        <w:rPr>
          <w:rFonts w:ascii="Times New Roman" w:hAnsi="Times New Roman" w:cs="Times New Roman"/>
          <w:sz w:val="24"/>
          <w:szCs w:val="24"/>
          <w:lang w:val="en-GB"/>
        </w:rPr>
        <w:lastRenderedPageBreak/>
        <w:t>oversee business strategies across markets, Starbucks relies on a decentralized HR operation for localization and responsiveness. A regional and national-based HR department is deployed by the company where HR managers are empowered to make decisions regarding local hiring, training, and management based on their rich expertise and experiences regarding the local market</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{"citationID":"ucMlfNlM","properties":{"formattedCitation":"(Xu, 2020)","plainCitation":"(Xu, 2020)","noteIndex":0},"citationItems":[{"id":3361,"uris":["http://zotero.org/users/local/MDmHQm0z/items/4IY9PWBX"],"itemData":{"id":3361,"type":"article-journal","container-title":"Academic Journal of Humanities &amp; Social Sciences","ISSN":"2616-5783","issue":"9","journalAbbreviation":"Academic Journal of Humanities &amp; Social Sciences","note":"publisher: Francis Academic Press","page":"132-141","title":"Cross-cultural Human Resource Management Research by the Case of Starbucks (China)","volume":"3","author":[{"family":"Xu","given":"Dongpeng"}],"issued":{"date-parts":[["2020"]]},"citation-key":"xuCrossculturalHumanResource2020"}}],"schema":"https://github.com/citation-style-language/schema/raw/master/csl-citation.json"}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rPr>
        <w:t>(Xu, 2020)</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The approach allows Starbucks to promptly respond to any external environment shifts in any specific markets, such as increasing staffing to support expansion and penetration in the Chinese market, relocating employees in Starbucks Ukraine affected by the war, etc. </w:t>
      </w:r>
    </w:p>
    <w:p w14:paraId="3BFEF801" w14:textId="347553FA" w:rsidR="005D000A" w:rsidRPr="00D76839" w:rsidRDefault="00B6157E"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While, Marriot operates over 7,000 properties in roughly 130 countries, with an even greater global footprint than Starbucks. Competing in hospitality requires the provision of exceptional guest experiences, which is in turn enabled by a crew of highly motivated, skilled, and customer-oriented workforce</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{"citationID":"WR680FDg","properties":{"formattedCitation":"(Marriot, 2023)","plainCitation":"(Marriot, 2023)","noteIndex":0},"citationItems":[{"id":3339,"uris":["http://zotero.org/users/local/MDmHQm0z/items/4LL87FI8"],"itemData":{"id":3339,"type":"report","language":"en","source":"Zotero","title":"Marriot Hotel Annual Report 2023","URL":"https://marriott.gcs-web.com/static-files/b82978a6-9d28-4e38-9855-fc4ae2cebe11","author":[{"family":"Marriot","given":""}],"issued":{"date-parts":[["2023"]]},"citation-key":"marriotMarriotHotelAnnual2023"}}],"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rPr>
        <w:t>(Marriot, 2023)</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The people management of Marriot has been centred on continuous training and development to offer uniform services across its properties. At the same time, given the fact that employees must cater to international guests and managers must orchestrate a multicultural workforce, Marriot also places a high emphasis on the development of cultural sensitivity, awareness and competencies across roles and responsibilities. Compared to Starbucks, more centralized strategies are relied on by Marriot to maintain high standards across all properties, but a certain extent of local adaptation is also integrated to reflect contingency in its people management approach. Also, another distinct feature noticed here is that Marriot’s people management has another focus on employee retention through means such as recognition and rewards, career development, job satisfaction improvement, and employee commitment. The attention is well justified by the common pattern of high turnover rates in the hospitality industry (between 30-73% worldwide compared to the average of 12-15% in other sectors) </w:t>
      </w:r>
      <w:r w:rsidRPr="00D76839">
        <w:rPr>
          <w:rFonts w:ascii="Times New Roman" w:hAnsi="Times New Roman" w:cs="Times New Roman"/>
          <w:sz w:val="24"/>
          <w:szCs w:val="24"/>
          <w:lang w:val="en-GB"/>
        </w:rPr>
        <w:fldChar w:fldCharType="begin"/>
      </w:r>
      <w:r w:rsidRPr="00D76839">
        <w:rPr>
          <w:rFonts w:ascii="Times New Roman" w:hAnsi="Times New Roman" w:cs="Times New Roman"/>
          <w:sz w:val="24"/>
          <w:szCs w:val="24"/>
          <w:lang w:val="en-GB"/>
        </w:rPr>
        <w:instrText xml:space="preserve"> ADDIN ZOTERO_ITEM CSL_CITATION {"citationID":"lrsHel1k","properties":{"formattedCitation":"(Dwesini, 2019; MEWS, 2023)","plainCitation":"(Dwesini, 2019; MEWS, 2023)","noteIndex":0},"citationItems":[{"id":3346,"uris":["http://zotero.org/users/local/MDmHQm0z/items/WIR9WZNV"],"itemData":{"id":3346,"type":"article-journal","container-title":"African Journal of Hospitality, Tourism and Leisure","issue":"3","journalAbbreviation":"African Journal of Hospitality, Tourism and Leisure","page":"1-15","title":"Causes and prevention of high employee turnover within the hospitality industry: A literature review","volume":"8","author":[{"family":"Dwesini","given":"Nombeko Felicity"}],"issued":{"date-parts":[["2019"]]},"citation-key":"dwesiniCausesPreventionHigh2019"}},{"id":3344,"uris":["http://zotero.org/users/local/MDmHQm0z/items/T6V5SPYF"],"itemData":{"id":3344,"type":"webpage","title":"4 reasons for hotel staff turnover and how to avoid them","URL":"https://www.mews.com/en/blog/hotel-staff-turnover","author":[{"family":"MEWS","given":""}],"accessed":{"date-parts":[["2024",4,12]]},"issued":{"date-parts":[["2023"]]},"citation-key":"mewsReasonsHotelStaff2023"}}],"schema":"https://github.com/citation-style-language/schema/raw/master/csl-citation.json"} </w:instrText>
      </w:r>
      <w:r w:rsidRPr="00D76839">
        <w:rPr>
          <w:rFonts w:ascii="Times New Roman" w:hAnsi="Times New Roman" w:cs="Times New Roman"/>
          <w:sz w:val="24"/>
          <w:szCs w:val="24"/>
          <w:lang w:val="en-GB"/>
        </w:rPr>
        <w:fldChar w:fldCharType="separate"/>
      </w:r>
      <w:r w:rsidRPr="00D76839">
        <w:rPr>
          <w:rFonts w:ascii="Times New Roman" w:hAnsi="Times New Roman" w:cs="Times New Roman"/>
          <w:sz w:val="24"/>
        </w:rPr>
        <w:t>(Dwesini, 2019; MEWS, 2023)</w:t>
      </w:r>
      <w:r w:rsidRPr="00D76839">
        <w:rPr>
          <w:rFonts w:ascii="Times New Roman" w:hAnsi="Times New Roman" w:cs="Times New Roman"/>
          <w:sz w:val="24"/>
          <w:szCs w:val="24"/>
          <w:lang w:val="en-GB"/>
        </w:rPr>
        <w:fldChar w:fldCharType="end"/>
      </w:r>
      <w:r w:rsidR="005D000A" w:rsidRPr="00D76839">
        <w:rPr>
          <w:rFonts w:ascii="Times New Roman" w:hAnsi="Times New Roman" w:cs="Times New Roman"/>
          <w:sz w:val="24"/>
          <w:szCs w:val="24"/>
          <w:lang w:val="en-GB"/>
        </w:rPr>
        <w:t>. Besides the impacts of size and reach, the people management strategies of Marriot are also shaped by the nature of its services. Competing in the lodging sector demands quick and personalized customer services to increase the customers’ perceived value for money, the HR department of Marriot has invested extensively in front-line employee training programs</w:t>
      </w:r>
      <w:r w:rsidR="00D23C96" w:rsidRPr="00D76839">
        <w:rPr>
          <w:rFonts w:ascii="Times New Roman" w:hAnsi="Times New Roman" w:cs="Times New Roman"/>
          <w:sz w:val="24"/>
          <w:szCs w:val="24"/>
          <w:lang w:val="en-GB"/>
        </w:rPr>
        <w:t xml:space="preserve"> </w:t>
      </w:r>
      <w:r w:rsidR="005D000A" w:rsidRPr="00D76839">
        <w:rPr>
          <w:rFonts w:ascii="Times New Roman" w:hAnsi="Times New Roman" w:cs="Times New Roman"/>
          <w:sz w:val="24"/>
          <w:szCs w:val="24"/>
          <w:lang w:val="en-GB"/>
        </w:rPr>
        <w:t xml:space="preserve">that focus on product knowledge, operational efficiency, and customer service. </w:t>
      </w:r>
    </w:p>
    <w:p w14:paraId="4E73740B" w14:textId="3F7D23AB" w:rsidR="00B6157E" w:rsidRPr="00D76839" w:rsidRDefault="00B6157E" w:rsidP="00D76839">
      <w:pPr>
        <w:spacing w:afterLines="50" w:after="156" w:line="360" w:lineRule="auto"/>
        <w:jc w:val="both"/>
        <w:rPr>
          <w:rFonts w:ascii="Times New Roman" w:hAnsi="Times New Roman" w:cs="Times New Roman"/>
          <w:sz w:val="24"/>
          <w:szCs w:val="24"/>
          <w:lang w:val="en-GB"/>
        </w:rPr>
      </w:pPr>
    </w:p>
    <w:p w14:paraId="528DFD37" w14:textId="533A5D09" w:rsidR="008A25F2" w:rsidRPr="00D76839" w:rsidRDefault="008A25F2" w:rsidP="00D76839">
      <w:pPr>
        <w:pStyle w:val="2"/>
        <w:numPr>
          <w:ilvl w:val="1"/>
          <w:numId w:val="2"/>
        </w:numPr>
        <w:spacing w:before="0" w:afterLines="50" w:after="156" w:line="360" w:lineRule="auto"/>
        <w:rPr>
          <w:rFonts w:ascii="Times New Roman" w:hAnsi="Times New Roman" w:cs="Times New Roman"/>
        </w:rPr>
      </w:pPr>
      <w:bookmarkStart w:id="7" w:name="_Toc163912132"/>
      <w:r w:rsidRPr="00D76839">
        <w:rPr>
          <w:rFonts w:ascii="Times New Roman" w:hAnsi="Times New Roman" w:cs="Times New Roman"/>
        </w:rPr>
        <w:lastRenderedPageBreak/>
        <w:t>The primary people management concerns</w:t>
      </w:r>
      <w:bookmarkEnd w:id="7"/>
      <w:r w:rsidRPr="00D76839">
        <w:rPr>
          <w:rFonts w:ascii="Times New Roman" w:hAnsi="Times New Roman" w:cs="Times New Roman"/>
        </w:rPr>
        <w:t xml:space="preserve"> </w:t>
      </w:r>
    </w:p>
    <w:p w14:paraId="6329E5C9" w14:textId="558271A9" w:rsidR="00BF43E7" w:rsidRPr="00D76839" w:rsidRDefault="00E3430E"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 xml:space="preserve">The primary concern of people management facing Marriot is the management of an increasingly diversified global workforce to ensure equality and inclusion. Based on an extensive meta-analysis of studies published in the last two decades, </w:t>
      </w:r>
      <w:r w:rsidRPr="00D76839">
        <w:rPr>
          <w:rFonts w:ascii="Times New Roman" w:hAnsi="Times New Roman" w:cs="Times New Roman"/>
          <w:sz w:val="24"/>
          <w:szCs w:val="24"/>
          <w:lang w:val="en-GB"/>
        </w:rPr>
        <w:fldChar w:fldCharType="begin"/>
      </w:r>
      <w:r w:rsidR="00DC579C" w:rsidRPr="00D76839">
        <w:rPr>
          <w:rFonts w:ascii="Times New Roman" w:hAnsi="Times New Roman" w:cs="Times New Roman"/>
          <w:sz w:val="24"/>
          <w:szCs w:val="24"/>
          <w:lang w:val="en-GB"/>
        </w:rPr>
        <w:instrText xml:space="preserve"> ADDIN ZOTERO_ITEM CSL_CITATION {"citationID":"wMxBNIDo","properties":{"formattedCitation":"(Mor Barak {\\i{}et al.}, 2016)","plainCitation":"(Mor Barak et al., 2016)","dontUpdate":true,"noteIndex":0},"citationItems":[{"id":3348,"uris":["http://zotero.org/users/local/MDmHQm0z/items/4VXV4N73"],"itemData":{"id":3348,"type":"article-journal","container-title":"Human Service Organizations: Management, Leadership &amp; Governance","ISSN":"2330-3131","issue":"4","journalAbbreviation":"Human Service Organizations: Management, Leadership &amp; Governance","note":"publisher: Taylor &amp; Francis","page":"305-333","title":"The promise of diversity management for climate of inclusion: A state-of-the-art review and meta-analysis","volume":"40","author":[{"family":"Mor Barak","given":"Michàlle E"},{"family":"Lizano","given":"Erica Leeanne"},{"family":"Kim","given":"Ahraemi"},{"family":"Duan","given":"Lei"},{"family":"Rhee","given":"Min-Kyoung"},{"family":"Hsiao","given":"Hsin-Yi"},{"family":"Brimhall","given":"Kimberly C"}],"issued":{"date-parts":[["2016"]]},"citation-key":"morbarakPromiseDiversityManagement2016"}}],"schema":"https://github.com/citation-style-language/schema/raw/master/csl-citation.json"} </w:instrText>
      </w:r>
      <w:r w:rsidRPr="00D76839">
        <w:rPr>
          <w:rFonts w:ascii="Times New Roman" w:hAnsi="Times New Roman" w:cs="Times New Roman"/>
          <w:sz w:val="24"/>
          <w:szCs w:val="24"/>
          <w:lang w:val="en-GB"/>
        </w:rPr>
        <w:fldChar w:fldCharType="separate"/>
      </w:r>
      <w:r w:rsidRPr="00D76839">
        <w:rPr>
          <w:rFonts w:ascii="Times New Roman" w:hAnsi="Times New Roman" w:cs="Times New Roman"/>
          <w:sz w:val="24"/>
          <w:szCs w:val="24"/>
        </w:rPr>
        <w:t xml:space="preserve">Mor Barak </w:t>
      </w:r>
      <w:r w:rsidRPr="00D76839">
        <w:rPr>
          <w:rFonts w:ascii="Times New Roman" w:hAnsi="Times New Roman" w:cs="Times New Roman"/>
          <w:i/>
          <w:iCs/>
          <w:sz w:val="24"/>
          <w:szCs w:val="24"/>
        </w:rPr>
        <w:t>et al.</w:t>
      </w:r>
      <w:r w:rsidRPr="00D76839">
        <w:rPr>
          <w:rFonts w:ascii="Times New Roman" w:hAnsi="Times New Roman" w:cs="Times New Roman"/>
          <w:sz w:val="24"/>
          <w:szCs w:val="24"/>
        </w:rPr>
        <w:t xml:space="preserve"> (2016)</w:t>
      </w:r>
      <w:r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synthesized that the managerial efforts in promoting equality and inclusion were consistently related to positive individual outcomes (e.g., greater employee well-being, job satisfaction, sense of achievement) and </w:t>
      </w:r>
      <w:r w:rsidR="00D23C96" w:rsidRPr="00D76839">
        <w:rPr>
          <w:rFonts w:ascii="Times New Roman" w:hAnsi="Times New Roman" w:cs="Times New Roman"/>
          <w:sz w:val="24"/>
          <w:szCs w:val="24"/>
          <w:lang w:val="en-GB"/>
        </w:rPr>
        <w:t>organisational</w:t>
      </w:r>
      <w:r w:rsidRPr="00D76839">
        <w:rPr>
          <w:rFonts w:ascii="Times New Roman" w:hAnsi="Times New Roman" w:cs="Times New Roman"/>
          <w:sz w:val="24"/>
          <w:szCs w:val="24"/>
          <w:lang w:val="en-GB"/>
        </w:rPr>
        <w:t xml:space="preserve"> outcomes (e.g. better return on investments, greater innovative capabilities, higher employee commitment), whereas the managerial focus on diversity alone was associated with a mix of both negative and positive outcomes. Although Marriot claims it has strived to create a positive and inclusive working environment for employees, what has been perceived by employees deviates from what they have promised to employees. For instance,</w:t>
      </w:r>
      <w:r w:rsidRPr="00D76839">
        <w:rPr>
          <w:rFonts w:ascii="Times New Roman" w:hAnsi="Times New Roman" w:cs="Times New Roman"/>
        </w:rPr>
        <w:t xml:space="preserve"> </w:t>
      </w:r>
      <w:r w:rsidRPr="00D76839">
        <w:rPr>
          <w:rFonts w:ascii="Times New Roman" w:hAnsi="Times New Roman" w:cs="Times New Roman"/>
          <w:sz w:val="24"/>
          <w:szCs w:val="24"/>
          <w:lang w:val="en-GB"/>
        </w:rPr>
        <w:t xml:space="preserve">A Marriott resort in Tennessee was charged $630,000 by the court for its discrimination against 250 female, Asian and Black job applicants  </w:t>
      </w:r>
      <w:r w:rsidRPr="00D76839">
        <w:rPr>
          <w:rFonts w:ascii="Times New Roman" w:hAnsi="Times New Roman" w:cs="Times New Roman"/>
          <w:sz w:val="24"/>
          <w:szCs w:val="24"/>
          <w:lang w:val="en-GB"/>
        </w:rPr>
        <w:fldChar w:fldCharType="begin"/>
      </w:r>
      <w:r w:rsidR="00DC579C" w:rsidRPr="00D76839">
        <w:rPr>
          <w:rFonts w:ascii="Times New Roman" w:hAnsi="Times New Roman" w:cs="Times New Roman"/>
          <w:sz w:val="24"/>
          <w:szCs w:val="24"/>
          <w:lang w:val="en-GB"/>
        </w:rPr>
        <w:instrText xml:space="preserve"> ADDIN ZOTERO_ITEM CSL_CITATION {"citationID":"zu2vCIph","properties":{"formattedCitation":"(Business Insider, 2022)","plainCitation":"(Business Insider, 2022)","noteIndex":0},"citationItems":[{"id":3349,"uris":["http://zotero.org/users/local/MDmHQm0z/items/BGX8U52E"],"itemData":{"id":3349,"type":"webpage","abstract":"The Department of Labor said the alleged offences occurred at the Gaylord Opryland Resort and Convention Center.","container-title":"Business Insider","language":"en-US","title":"A Marriott resort in Tennessee will pay $630,000 after allegations it discriminated against 250 Black, Asian, and female job applicants","URL":"https://www.businessinsider.com/marriott-resort-pays-630k-to-settle-hiring-discrimination-allegations-2022-9","author":[{"family":"Business Insider","given":""}],"accessed":{"date-parts":[["2024",4,12]]},"issued":{"date-parts":[["2022"]]},"citation-key":"businessinsiderMarriottResortTennessee2022"}}],"schema":"https://github.com/citation-style-language/schema/raw/master/csl-citation.json"} </w:instrText>
      </w:r>
      <w:r w:rsidRPr="00D76839">
        <w:rPr>
          <w:rFonts w:ascii="Times New Roman" w:hAnsi="Times New Roman" w:cs="Times New Roman"/>
          <w:sz w:val="24"/>
          <w:szCs w:val="24"/>
          <w:lang w:val="en-GB"/>
        </w:rPr>
        <w:fldChar w:fldCharType="separate"/>
      </w:r>
      <w:r w:rsidR="00DC579C" w:rsidRPr="00D76839">
        <w:rPr>
          <w:rFonts w:ascii="Times New Roman" w:hAnsi="Times New Roman" w:cs="Times New Roman"/>
          <w:sz w:val="24"/>
        </w:rPr>
        <w:t>(Business Insider, 2022)</w:t>
      </w:r>
      <w:r w:rsidRPr="00D76839">
        <w:rPr>
          <w:rFonts w:ascii="Times New Roman" w:hAnsi="Times New Roman" w:cs="Times New Roman"/>
          <w:sz w:val="24"/>
          <w:szCs w:val="24"/>
          <w:lang w:val="en-GB"/>
        </w:rPr>
        <w:fldChar w:fldCharType="end"/>
      </w:r>
      <w:r w:rsidR="00DC579C" w:rsidRPr="00D76839">
        <w:rPr>
          <w:rFonts w:ascii="Times New Roman" w:hAnsi="Times New Roman" w:cs="Times New Roman"/>
          <w:sz w:val="24"/>
          <w:szCs w:val="24"/>
          <w:lang w:val="en-GB"/>
        </w:rPr>
        <w:t xml:space="preserve">; the Marquis Hotel by Marriot in San Francisco was charged $20 million after the court found the company did not accommodate to disabled employees </w:t>
      </w:r>
      <w:r w:rsidR="00DC579C" w:rsidRPr="00D76839">
        <w:rPr>
          <w:rFonts w:ascii="Times New Roman" w:hAnsi="Times New Roman" w:cs="Times New Roman"/>
          <w:sz w:val="24"/>
          <w:szCs w:val="24"/>
          <w:lang w:val="en-GB"/>
        </w:rPr>
        <w:fldChar w:fldCharType="begin"/>
      </w:r>
      <w:r w:rsidR="00BF43E7" w:rsidRPr="00D76839">
        <w:rPr>
          <w:rFonts w:ascii="Times New Roman" w:hAnsi="Times New Roman" w:cs="Times New Roman"/>
          <w:sz w:val="24"/>
          <w:szCs w:val="24"/>
          <w:lang w:val="en-GB"/>
        </w:rPr>
        <w:instrText xml:space="preserve"> ADDIN ZOTERO_ITEM CSL_CITATION {"citationID":"3cIrb0bG","properties":{"formattedCitation":"(CBS News, 2023a)","plainCitation":"(CBS News, 2023a)","noteIndex":0},"citationItems":[{"id":3351,"uris":["http://zotero.org/users/local/MDmHQm0z/items/86AJ3MQ5"],"itemData":{"id":3351,"type":"webpage","abstract":"The Marriott Marquis hotel in San Francisco is on the hook for $20 million after a jury found it failed to accommodate an employee&amp;#039;s disability.","language":"en-US","title":"Jury orders San Francisco Marriott Marquis to pay $20 million in disability lawsuit - CBS San Francisco","URL":"https://www.cbsnews.com/sanfrancisco/news/jury-orders-san-francisco-marriott-marquis-to-pay-20-million-in-disability-lawsuit/","author":[{"family":"CBS News","given":""}],"accessed":{"date-parts":[["2024",4,12]]},"issued":{"date-parts":[["2023",9,22]]},"citation-key":"cbsnewsJuryOrdersSan2023"}}],"schema":"https://github.com/citation-style-language/schema/raw/master/csl-citation.json"} </w:instrText>
      </w:r>
      <w:r w:rsidR="00DC579C" w:rsidRPr="00D76839">
        <w:rPr>
          <w:rFonts w:ascii="Times New Roman" w:hAnsi="Times New Roman" w:cs="Times New Roman"/>
          <w:sz w:val="24"/>
          <w:szCs w:val="24"/>
          <w:lang w:val="en-GB"/>
        </w:rPr>
        <w:fldChar w:fldCharType="separate"/>
      </w:r>
      <w:r w:rsidR="00BF43E7" w:rsidRPr="00D76839">
        <w:rPr>
          <w:rFonts w:ascii="Times New Roman" w:hAnsi="Times New Roman" w:cs="Times New Roman"/>
          <w:sz w:val="24"/>
        </w:rPr>
        <w:t>(CBS News, 2023a)</w:t>
      </w:r>
      <w:r w:rsidR="00DC579C" w:rsidRPr="00D76839">
        <w:rPr>
          <w:rFonts w:ascii="Times New Roman" w:hAnsi="Times New Roman" w:cs="Times New Roman"/>
          <w:sz w:val="24"/>
          <w:szCs w:val="24"/>
          <w:lang w:val="en-GB"/>
        </w:rPr>
        <w:fldChar w:fldCharType="end"/>
      </w:r>
      <w:r w:rsidR="00DC579C" w:rsidRPr="00D76839">
        <w:rPr>
          <w:rFonts w:ascii="Times New Roman" w:hAnsi="Times New Roman" w:cs="Times New Roman"/>
          <w:sz w:val="24"/>
          <w:szCs w:val="24"/>
          <w:lang w:val="en-GB"/>
        </w:rPr>
        <w:t xml:space="preserve">. The failure to maintain inclusion and equity within Marriot has led to a toxic culture where employees of diversified backgrounds are not treated fairly, which in turn negatively impacts organizational performance through eroded public reputation, reduced employee commitments, etc. </w:t>
      </w:r>
    </w:p>
    <w:p w14:paraId="6280269E" w14:textId="0DDA3276" w:rsidR="00BF43E7" w:rsidRPr="00D76839" w:rsidRDefault="00BF43E7"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 xml:space="preserve">Different from Marriot, Starbucks’s primary concern is employee engagement across its vast and diverse workforce, defined as the emotional and intellectual commitment to the organization or the amount of discretionary effort rendered by employees when fulfilling their responsibilities. Underlying causes for the low engagement include the low wage. The total compensation for a barista working in Starbucks is just around $20,000, among the lowest pay professions in the US. Although Starbucks has promised to raise baristas’ wages by at least 3%, the range is considered to be too small to be effective in engaging front-line employees </w:t>
      </w:r>
      <w:r w:rsidRPr="00D76839">
        <w:rPr>
          <w:rFonts w:ascii="Times New Roman" w:hAnsi="Times New Roman" w:cs="Times New Roman"/>
          <w:sz w:val="24"/>
          <w:szCs w:val="24"/>
          <w:lang w:val="en-GB"/>
        </w:rPr>
        <w:fldChar w:fldCharType="begin"/>
      </w:r>
      <w:r w:rsidRPr="00D76839">
        <w:rPr>
          <w:rFonts w:ascii="Times New Roman" w:hAnsi="Times New Roman" w:cs="Times New Roman"/>
          <w:sz w:val="24"/>
          <w:szCs w:val="24"/>
          <w:lang w:val="en-GB"/>
        </w:rPr>
        <w:instrText xml:space="preserve"> ADDIN ZOTERO_ITEM CSL_CITATION {"citationID":"aaHTkMGP","properties":{"formattedCitation":"(CBS News, 2023b)","plainCitation":"(CBS News, 2023b)","noteIndex":0},"citationItems":[{"id":3353,"uris":["http://zotero.org/users/local/MDmHQm0z/items/YR3HREIY"],"itemData":{"id":3353,"type":"webpage","title":"Starbucks to raise baristas' hourly wages starting in January - CBS News","URL":"https://www.cbsnews.com/news/starbucks-raise-wages-3-percent-baristas-income/","author":[{"family":"CBS News","given":""}],"accessed":{"date-parts":[["2024",4,12]]},"issued":{"date-parts":[["2023"]]},"citation-key":"cbsnewsStarbucksRaiseBaristas2023"}}],"schema":"https://github.com/citation-style-language/schema/raw/master/csl-citation.json"} </w:instrText>
      </w:r>
      <w:r w:rsidRPr="00D76839">
        <w:rPr>
          <w:rFonts w:ascii="Times New Roman" w:hAnsi="Times New Roman" w:cs="Times New Roman"/>
          <w:sz w:val="24"/>
          <w:szCs w:val="24"/>
          <w:lang w:val="en-GB"/>
        </w:rPr>
        <w:fldChar w:fldCharType="separate"/>
      </w:r>
      <w:r w:rsidRPr="00D76839">
        <w:rPr>
          <w:rFonts w:ascii="Times New Roman" w:hAnsi="Times New Roman" w:cs="Times New Roman"/>
          <w:sz w:val="24"/>
        </w:rPr>
        <w:t>(CBS News, 2023b)</w:t>
      </w:r>
      <w:r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Other causes of low employee engagement include heavy workloads, unpredictable schedules, and limited growth opportunities. Especially, upward career mobility is considered to be limited for frontline employees such as baristas or store managers, leading to stress and frustration among employees who aspire </w:t>
      </w:r>
      <w:r w:rsidR="00D23C96" w:rsidRPr="00D76839">
        <w:rPr>
          <w:rFonts w:ascii="Times New Roman" w:hAnsi="Times New Roman" w:cs="Times New Roman"/>
          <w:sz w:val="24"/>
          <w:szCs w:val="24"/>
          <w:lang w:val="en-GB"/>
        </w:rPr>
        <w:t>a</w:t>
      </w:r>
      <w:r w:rsidRPr="00D76839">
        <w:rPr>
          <w:rFonts w:ascii="Times New Roman" w:hAnsi="Times New Roman" w:cs="Times New Roman"/>
          <w:sz w:val="24"/>
          <w:szCs w:val="24"/>
          <w:lang w:val="en-GB"/>
        </w:rPr>
        <w:t xml:space="preserve"> career </w:t>
      </w:r>
      <w:r w:rsidR="00D76839" w:rsidRPr="00D76839">
        <w:rPr>
          <w:rFonts w:ascii="Times New Roman" w:hAnsi="Times New Roman" w:cs="Times New Roman"/>
          <w:sz w:val="24"/>
          <w:szCs w:val="24"/>
          <w:lang w:val="en-GB"/>
        </w:rPr>
        <w:t>advancement</w:t>
      </w:r>
      <w:r w:rsidRPr="00D76839">
        <w:rPr>
          <w:rFonts w:ascii="Times New Roman" w:hAnsi="Times New Roman" w:cs="Times New Roman"/>
          <w:sz w:val="24"/>
          <w:szCs w:val="24"/>
          <w:lang w:val="en-GB"/>
        </w:rPr>
        <w:t xml:space="preserve">. </w:t>
      </w:r>
    </w:p>
    <w:p w14:paraId="3B4A285A" w14:textId="77777777" w:rsidR="00D23C96" w:rsidRPr="00D76839" w:rsidRDefault="00D23C96" w:rsidP="00D76839">
      <w:pPr>
        <w:spacing w:afterLines="50" w:after="156" w:line="360" w:lineRule="auto"/>
        <w:jc w:val="both"/>
        <w:rPr>
          <w:rFonts w:ascii="Times New Roman" w:hAnsi="Times New Roman" w:cs="Times New Roman"/>
          <w:sz w:val="24"/>
          <w:szCs w:val="24"/>
          <w:lang w:val="en-GB"/>
        </w:rPr>
      </w:pPr>
    </w:p>
    <w:p w14:paraId="52BFBF05" w14:textId="263B73FE" w:rsidR="00BF43E7" w:rsidRPr="00D76839" w:rsidRDefault="008A25F2" w:rsidP="00D76839">
      <w:pPr>
        <w:pStyle w:val="2"/>
        <w:numPr>
          <w:ilvl w:val="1"/>
          <w:numId w:val="2"/>
        </w:numPr>
        <w:spacing w:before="0" w:afterLines="50" w:after="156" w:line="360" w:lineRule="auto"/>
        <w:rPr>
          <w:rFonts w:ascii="Times New Roman" w:hAnsi="Times New Roman" w:cs="Times New Roman"/>
        </w:rPr>
      </w:pPr>
      <w:bookmarkStart w:id="8" w:name="_Toc163912133"/>
      <w:r w:rsidRPr="00D76839">
        <w:rPr>
          <w:rFonts w:ascii="Times New Roman" w:hAnsi="Times New Roman" w:cs="Times New Roman"/>
        </w:rPr>
        <w:t>The role and impacts of technological advancements on people management</w:t>
      </w:r>
      <w:bookmarkEnd w:id="8"/>
      <w:r w:rsidRPr="00D76839">
        <w:rPr>
          <w:rFonts w:ascii="Times New Roman" w:hAnsi="Times New Roman" w:cs="Times New Roman"/>
        </w:rPr>
        <w:t xml:space="preserve"> </w:t>
      </w:r>
    </w:p>
    <w:p w14:paraId="30288821" w14:textId="1E6CBFD1" w:rsidR="00BF43E7" w:rsidRPr="00D76839" w:rsidRDefault="00BF43E7"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People management has been continuously transformed and reshaped by digital technologies, and the latest technology that has a significant impact on people management is artificial intelligence (AI)</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{"citationID":"Vgah1Gsm","properties":{"formattedCitation":"(Vrontis {\\i{}et al.}, 2022)","plainCitation":"(Vrontis et al., 2022)","noteIndex":0},"citationItems":[{"id":3362,"uris":["http://zotero.org/users/local/MDmHQm0z/items/8QCSIUP4"],"itemData":{"id":3362,"type":"article-journal","container-title":"The international journal of human resource management","ISSN":"0958-5192","issue":"6","journalAbbreviation":"The international journal of human resource management","note":"publisher: Taylor &amp; Francis","page":"1237-1266","title":"Artificial intelligence, robotics, advanced technologies and human resource management: a systematic review","volume":"33","author":[{"family":"Vrontis","given":"Demetris"},{"family":"Christofi","given":"Michael"},{"family":"Pereira","given":"Vijay"},{"family":"Tarba","given":"Shlomo"},{"family":"Makrides","given":"Anna"},{"family":"Trichina","given":"Eleni"}],"issued":{"date-parts":[["2022"]]},"citation-key":"vrontisArtificialIntelligenceRobotics2022"}}],"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szCs w:val="24"/>
        </w:rPr>
        <w:t xml:space="preserve">(Vrontis </w:t>
      </w:r>
      <w:r w:rsidR="007647C2" w:rsidRPr="00D76839">
        <w:rPr>
          <w:rFonts w:ascii="Times New Roman" w:hAnsi="Times New Roman" w:cs="Times New Roman"/>
          <w:i/>
          <w:iCs/>
          <w:sz w:val="24"/>
          <w:szCs w:val="24"/>
        </w:rPr>
        <w:t>et al.</w:t>
      </w:r>
      <w:r w:rsidR="007647C2" w:rsidRPr="00D76839">
        <w:rPr>
          <w:rFonts w:ascii="Times New Roman" w:hAnsi="Times New Roman" w:cs="Times New Roman"/>
          <w:sz w:val="24"/>
          <w:szCs w:val="24"/>
        </w:rPr>
        <w:t>, 2022)</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AI can be defined as a simulation of human intelligence to accomplish tasks and has begun to reshape some key people management functions (such as recruitment and selection, training and development and performance management)</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{"citationID":"CD4NNYkF","properties":{"formattedCitation":"(Abdeldayem and Aldulaimi, 2020)","plainCitation":"(Abdeldayem and Aldulaimi, 2020)","noteIndex":0},"citationItems":[{"id":3364,"uris":["http://zotero.org/users/local/MDmHQm0z/items/3VD7DJ76"],"itemData":{"id":3364,"type":"article-journal","container-title":"International Journal of Scientific and Technology Research","issue":"1","journalAbbreviation":"International Journal of Scientific and Technology Research","page":"3867-3871","title":"Trends and opportunities of artificial intelligence in human resource management: Aspirations for public sector in Bahrain","volume":"9","author":[{"family":"Abdeldayem","given":"Marwam Mohamed"},{"family":"Aldulaimi","given":"Saeed Hameed"}],"issued":{"date-parts":[["2020"]]},"citation-key":"abdeldayemTrendsOpportunitiesArtificial2020"}}],"schema":"https://github.com/citation-style-language/schema/raw/master/csl-citation.json"}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rPr>
        <w:t>(Abdeldayem and Aldulaimi, 2020)</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w:t>
      </w:r>
    </w:p>
    <w:p w14:paraId="2622FA7F" w14:textId="321F87D4" w:rsidR="00BF43E7" w:rsidRPr="00D76839" w:rsidRDefault="00BF43E7"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In Starbucks, AI, together with other complementary technologies such as big data analytics, is used to help with recruitment and selection. Traditionally, the process has been labour and capital-intensive, time-consuming, and prone to a range of conscious and unconscious biases. AI has been leveraged by Starbucks to source, assess and match candidates with job responsibilities through inherent algorithms that sift through resumes and recognize relevant keywords, achieving recruiting automation and generating data-based insights</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{"citationID":"dq20xqAl","properties":{"formattedCitation":"(Hyperight, 2021)","plainCitation":"(Hyperight, 2021)","noteIndex":0},"citationItems":[{"id":3367,"uris":["http://zotero.org/users/local/MDmHQm0z/items/8GEYJJ93"],"itemData":{"id":3367,"type":"post-weblog","abstract":"Learn about Deep Brew - Starbucks' AI platform that allows them to innovate through their data and hyper-personalise the customer experience.","container-title":"Hyperight","language":"en-US","title":"Deep Brew: Transforming Starbucks into an AI &amp; data-driven company","title-short":"Deep Brew","URL":"https://hyperight.com/deep-brew-transforming-starbucks-into-a-data-driven-company/","author":[{"family":"Hyperight","given":""}],"accessed":{"date-parts":[["2024",4,13]]},"issued":{"date-parts":[["2021",6,30]]},"citation-key":"hyperightDeepBrewTransforming2021"}}],"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rPr>
        <w:t>(Hyperight, 2021)</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AI plays the role of a powerful scheduling tool by helping with human resource allocation by optimizing staff scheduling based on store traffic predictions. </w:t>
      </w:r>
    </w:p>
    <w:p w14:paraId="3E06580E" w14:textId="69522DB7" w:rsidR="00BF43E7" w:rsidRPr="00D76839" w:rsidRDefault="00BF43E7"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In Marriot, AI has been used to triangulate different sources of data (such as guest feedback, employee interactions, supervisor evaluation, etc) to perform a more objective and comprehensive assessment of performance, fostering a culture of recognition and rewards, immediate feedback, and continuous improvement</w:t>
      </w:r>
      <w:r w:rsidR="007647C2" w:rsidRPr="00D76839">
        <w:rPr>
          <w:rFonts w:ascii="Times New Roman" w:hAnsi="Times New Roman" w:cs="Times New Roman"/>
          <w:sz w:val="24"/>
          <w:szCs w:val="24"/>
          <w:lang w:val="en-GB"/>
        </w:rPr>
        <w:t xml:space="preserve"> </w:t>
      </w:r>
      <w:r w:rsidR="007647C2" w:rsidRPr="00D76839">
        <w:rPr>
          <w:rFonts w:ascii="Times New Roman" w:hAnsi="Times New Roman" w:cs="Times New Roman"/>
          <w:sz w:val="24"/>
          <w:szCs w:val="24"/>
          <w:lang w:val="en-GB"/>
        </w:rPr>
        <w:fldChar w:fldCharType="begin"/>
      </w:r>
      <w:r w:rsidR="007647C2" w:rsidRPr="00D76839">
        <w:rPr>
          <w:rFonts w:ascii="Times New Roman" w:hAnsi="Times New Roman" w:cs="Times New Roman"/>
          <w:sz w:val="24"/>
          <w:szCs w:val="24"/>
          <w:lang w:val="en-GB"/>
        </w:rPr>
        <w:instrText xml:space="preserve"> ADDIN ZOTERO_ITEM CSL_CITATION {"citationID":"m4d4DcqP","properties":{"formattedCitation":"(Accenture, 2022)","plainCitation":"(Accenture, 2022)","noteIndex":0},"citationItems":[{"id":3365,"uris":["http://zotero.org/users/local/MDmHQm0z/items/YFDLQ6P4"],"itemData":{"id":3365,"type":"webpage","abstract":"Learn how Marriott, Accenture and Oracle created an HR solution that will improve the employee experience across 31 brands and 139 countries.","language":"en-US","title":"Marriott reimagines associate experience with HR transformation","URL":"https://www.accenture.com/us-en/case-studies/travel/hr-transformation","author":[{"family":"Accenture","given":""}],"accessed":{"date-parts":[["2024",4,13]]},"issued":{"date-parts":[["2022"]]},"citation-key":"accentureMarriottReimaginesAssociate2022"}}],"schema":"https://github.com/citation-style-language/schema/raw/master/csl-citation.json"} </w:instrText>
      </w:r>
      <w:r w:rsidR="007647C2" w:rsidRPr="00D76839">
        <w:rPr>
          <w:rFonts w:ascii="Times New Roman" w:hAnsi="Times New Roman" w:cs="Times New Roman"/>
          <w:sz w:val="24"/>
          <w:szCs w:val="24"/>
          <w:lang w:val="en-GB"/>
        </w:rPr>
        <w:fldChar w:fldCharType="separate"/>
      </w:r>
      <w:r w:rsidR="007647C2" w:rsidRPr="00D76839">
        <w:rPr>
          <w:rFonts w:ascii="Times New Roman" w:hAnsi="Times New Roman" w:cs="Times New Roman"/>
          <w:sz w:val="24"/>
        </w:rPr>
        <w:t>(Accenture, 2022)</w:t>
      </w:r>
      <w:r w:rsidR="007647C2" w:rsidRPr="00D76839">
        <w:rPr>
          <w:rFonts w:ascii="Times New Roman" w:hAnsi="Times New Roman" w:cs="Times New Roman"/>
          <w:sz w:val="24"/>
          <w:szCs w:val="24"/>
          <w:lang w:val="en-GB"/>
        </w:rPr>
        <w:fldChar w:fldCharType="end"/>
      </w:r>
      <w:r w:rsidRPr="00D76839">
        <w:rPr>
          <w:rFonts w:ascii="Times New Roman" w:hAnsi="Times New Roman" w:cs="Times New Roman"/>
          <w:sz w:val="24"/>
          <w:szCs w:val="24"/>
          <w:lang w:val="en-GB"/>
        </w:rPr>
        <w:t xml:space="preserve">. Based on comprehensive performance management, AI-enabled performance management thus turns the reactive role </w:t>
      </w:r>
      <w:r w:rsidR="00332E66" w:rsidRPr="00D76839">
        <w:rPr>
          <w:rFonts w:ascii="Times New Roman" w:hAnsi="Times New Roman" w:cs="Times New Roman"/>
          <w:sz w:val="24"/>
          <w:szCs w:val="24"/>
          <w:lang w:val="en-GB"/>
        </w:rPr>
        <w:t>of HR</w:t>
      </w:r>
      <w:r w:rsidRPr="00D76839">
        <w:rPr>
          <w:rFonts w:ascii="Times New Roman" w:hAnsi="Times New Roman" w:cs="Times New Roman"/>
          <w:sz w:val="24"/>
          <w:szCs w:val="24"/>
          <w:lang w:val="en-GB"/>
        </w:rPr>
        <w:t xml:space="preserve"> managers into an active and proactive role through</w:t>
      </w:r>
      <w:r w:rsidR="002D5817" w:rsidRPr="00D76839">
        <w:rPr>
          <w:rFonts w:ascii="Times New Roman" w:hAnsi="Times New Roman" w:cs="Times New Roman"/>
          <w:sz w:val="24"/>
          <w:szCs w:val="24"/>
          <w:lang w:val="en-GB"/>
        </w:rPr>
        <w:t xml:space="preserve">, differentiated and tailored learning, training and development </w:t>
      </w:r>
      <w:r w:rsidR="00332E66" w:rsidRPr="00D76839">
        <w:rPr>
          <w:rFonts w:ascii="Times New Roman" w:hAnsi="Times New Roman" w:cs="Times New Roman"/>
          <w:sz w:val="24"/>
          <w:szCs w:val="24"/>
          <w:lang w:val="en-GB"/>
        </w:rPr>
        <w:t>arrangement, personalized</w:t>
      </w:r>
      <w:r w:rsidRPr="00D76839">
        <w:rPr>
          <w:rFonts w:ascii="Times New Roman" w:hAnsi="Times New Roman" w:cs="Times New Roman"/>
          <w:sz w:val="24"/>
          <w:szCs w:val="24"/>
          <w:lang w:val="en-GB"/>
        </w:rPr>
        <w:t xml:space="preserve"> and curated career development recommendations, and individualized career pathing. </w:t>
      </w:r>
    </w:p>
    <w:p w14:paraId="0391C2B2" w14:textId="77777777" w:rsidR="00D23C96" w:rsidRPr="00D76839" w:rsidRDefault="00D23C96" w:rsidP="00D76839">
      <w:pPr>
        <w:spacing w:afterLines="50" w:after="156" w:line="360" w:lineRule="auto"/>
        <w:jc w:val="both"/>
        <w:rPr>
          <w:rFonts w:ascii="Times New Roman" w:hAnsi="Times New Roman" w:cs="Times New Roman"/>
          <w:sz w:val="24"/>
          <w:szCs w:val="24"/>
          <w:lang w:val="en-GB"/>
        </w:rPr>
      </w:pPr>
    </w:p>
    <w:p w14:paraId="7A95CE5D" w14:textId="77777777" w:rsidR="00D23C96" w:rsidRPr="00D76839" w:rsidRDefault="00D23C96" w:rsidP="00D76839">
      <w:pPr>
        <w:spacing w:afterLines="50" w:after="156" w:line="360" w:lineRule="auto"/>
        <w:jc w:val="both"/>
        <w:rPr>
          <w:rFonts w:ascii="Times New Roman" w:hAnsi="Times New Roman" w:cs="Times New Roman"/>
          <w:sz w:val="24"/>
          <w:szCs w:val="24"/>
          <w:lang w:val="en-GB"/>
        </w:rPr>
      </w:pPr>
    </w:p>
    <w:p w14:paraId="29A11E4E" w14:textId="341101EA" w:rsidR="008A25F2" w:rsidRPr="00D76839" w:rsidRDefault="008A25F2" w:rsidP="00D76839">
      <w:pPr>
        <w:pStyle w:val="1"/>
        <w:numPr>
          <w:ilvl w:val="0"/>
          <w:numId w:val="2"/>
        </w:numPr>
        <w:spacing w:before="0" w:afterLines="50" w:after="156" w:line="360" w:lineRule="auto"/>
        <w:rPr>
          <w:rFonts w:ascii="Times New Roman" w:hAnsi="Times New Roman" w:cs="Times New Roman"/>
        </w:rPr>
      </w:pPr>
      <w:bookmarkStart w:id="9" w:name="_Toc163912134"/>
      <w:r w:rsidRPr="00D76839">
        <w:rPr>
          <w:rFonts w:ascii="Times New Roman" w:hAnsi="Times New Roman" w:cs="Times New Roman"/>
        </w:rPr>
        <w:lastRenderedPageBreak/>
        <w:t>Conclusion</w:t>
      </w:r>
      <w:bookmarkEnd w:id="9"/>
      <w:r w:rsidRPr="00D76839">
        <w:rPr>
          <w:rFonts w:ascii="Times New Roman" w:hAnsi="Times New Roman" w:cs="Times New Roman"/>
        </w:rPr>
        <w:t xml:space="preserve"> </w:t>
      </w:r>
    </w:p>
    <w:p w14:paraId="53DFE937" w14:textId="2CEB3209" w:rsidR="00F00E6A" w:rsidRPr="00D76839" w:rsidRDefault="00332E66" w:rsidP="00D76839">
      <w:pPr>
        <w:spacing w:afterLines="50" w:after="156" w:line="360" w:lineRule="auto"/>
        <w:jc w:val="both"/>
        <w:rPr>
          <w:rFonts w:ascii="Times New Roman" w:hAnsi="Times New Roman" w:cs="Times New Roman"/>
          <w:sz w:val="24"/>
          <w:szCs w:val="24"/>
          <w:lang w:val="en-GB"/>
        </w:rPr>
      </w:pPr>
      <w:r w:rsidRPr="00D76839">
        <w:rPr>
          <w:rFonts w:ascii="Times New Roman" w:hAnsi="Times New Roman" w:cs="Times New Roman"/>
          <w:sz w:val="24"/>
          <w:szCs w:val="24"/>
          <w:lang w:val="en-GB"/>
        </w:rPr>
        <w:t xml:space="preserve">The report explores the people management strategies of Starbucks and Marriot, highlighting how different marketing environments and organizational contexts can influence the formulation and implementation of HR strategies and practices. Specifically, Starbucks has a more decentralized approach driven by its internal ambition of cross-market expansion, reflected by its focus on employee empowerment. Its strategy is influenced by the changing external environment, such as advancements in technologies, and geopolitical conflicts. While offering uniform and standardized services under internal integration, Marriot relies on a more centralized approach to people management, and it is also impacted by external </w:t>
      </w:r>
      <w:r w:rsidR="00D23C96" w:rsidRPr="00D76839">
        <w:rPr>
          <w:rFonts w:ascii="Times New Roman" w:hAnsi="Times New Roman" w:cs="Times New Roman"/>
          <w:sz w:val="24"/>
          <w:szCs w:val="24"/>
          <w:lang w:val="en-GB"/>
        </w:rPr>
        <w:t>environments</w:t>
      </w:r>
      <w:r w:rsidRPr="00D76839">
        <w:rPr>
          <w:rFonts w:ascii="Times New Roman" w:hAnsi="Times New Roman" w:cs="Times New Roman"/>
          <w:sz w:val="24"/>
          <w:szCs w:val="24"/>
          <w:lang w:val="en-GB"/>
        </w:rPr>
        <w:t xml:space="preserve"> such as turbulent </w:t>
      </w:r>
      <w:r w:rsidR="00D23C96" w:rsidRPr="00D76839">
        <w:rPr>
          <w:rFonts w:ascii="Times New Roman" w:hAnsi="Times New Roman" w:cs="Times New Roman"/>
          <w:sz w:val="24"/>
          <w:szCs w:val="24"/>
          <w:lang w:val="en-GB"/>
        </w:rPr>
        <w:t>environments</w:t>
      </w:r>
      <w:r w:rsidRPr="00D76839">
        <w:rPr>
          <w:rFonts w:ascii="Times New Roman" w:hAnsi="Times New Roman" w:cs="Times New Roman"/>
          <w:sz w:val="24"/>
          <w:szCs w:val="24"/>
          <w:lang w:val="en-GB"/>
        </w:rPr>
        <w:t xml:space="preserve">. The primary concerns of Starbucks are the low employee engagement, caused by its relatively low wage compensation and limited career opportunities, and the primary concern of Marriot is the toxic environment with less inclusion and equality. Both companies leverage technological advancements like AI to refine recruitment, training, and performance management, illustrating how frontier technologies can be integrated into people management to improve effectiveness. </w:t>
      </w:r>
    </w:p>
    <w:p w14:paraId="23C9F871" w14:textId="77777777" w:rsidR="00332E66" w:rsidRPr="00D76839" w:rsidRDefault="00332E66" w:rsidP="00D76839">
      <w:pPr>
        <w:spacing w:afterLines="50" w:after="156" w:line="360" w:lineRule="auto"/>
        <w:rPr>
          <w:rFonts w:ascii="Times New Roman" w:hAnsi="Times New Roman" w:cs="Times New Roman"/>
          <w:lang w:val="en-GB"/>
        </w:rPr>
      </w:pPr>
    </w:p>
    <w:p w14:paraId="1CB7C3C1" w14:textId="77777777" w:rsidR="007647C2" w:rsidRPr="00D76839" w:rsidRDefault="007647C2" w:rsidP="00D76839">
      <w:pPr>
        <w:spacing w:afterLines="50" w:after="156" w:line="360" w:lineRule="auto"/>
        <w:rPr>
          <w:rFonts w:ascii="Times New Roman" w:hAnsi="Times New Roman" w:cs="Times New Roman"/>
          <w:lang w:val="en-GB"/>
        </w:rPr>
      </w:pPr>
    </w:p>
    <w:p w14:paraId="6127F8A8" w14:textId="606961D7" w:rsidR="008A25F2" w:rsidRPr="00D76839" w:rsidRDefault="008A25F2" w:rsidP="00D76839">
      <w:pPr>
        <w:pStyle w:val="1"/>
        <w:numPr>
          <w:ilvl w:val="0"/>
          <w:numId w:val="2"/>
        </w:numPr>
        <w:spacing w:before="0" w:afterLines="50" w:after="156" w:line="360" w:lineRule="auto"/>
        <w:rPr>
          <w:rFonts w:ascii="Times New Roman" w:hAnsi="Times New Roman" w:cs="Times New Roman"/>
          <w:b/>
          <w:bCs/>
        </w:rPr>
      </w:pPr>
      <w:bookmarkStart w:id="10" w:name="_Toc163912135"/>
      <w:r w:rsidRPr="00D76839">
        <w:rPr>
          <w:rFonts w:ascii="Times New Roman" w:hAnsi="Times New Roman" w:cs="Times New Roman"/>
        </w:rPr>
        <w:t>Recommendation</w:t>
      </w:r>
      <w:bookmarkEnd w:id="10"/>
      <w:r w:rsidRPr="00D76839">
        <w:rPr>
          <w:rFonts w:ascii="Times New Roman" w:hAnsi="Times New Roman" w:cs="Times New Roman"/>
        </w:rPr>
        <w:t xml:space="preserve"> </w:t>
      </w:r>
      <w:r w:rsidRPr="00D76839">
        <w:rPr>
          <w:rFonts w:ascii="Times New Roman" w:hAnsi="Times New Roman" w:cs="Times New Roman"/>
          <w:b/>
          <w:bCs/>
        </w:rPr>
        <w:t xml:space="preserve"> </w:t>
      </w:r>
    </w:p>
    <w:p w14:paraId="10E13D7E" w14:textId="50811924" w:rsidR="00D23C96" w:rsidRPr="00D76839" w:rsidRDefault="00D23C96" w:rsidP="00D76839">
      <w:pPr>
        <w:spacing w:afterLines="50" w:after="156" w:line="360" w:lineRule="auto"/>
        <w:rPr>
          <w:rFonts w:ascii="Times New Roman" w:hAnsi="Times New Roman" w:cs="Times New Roman"/>
          <w:sz w:val="24"/>
          <w:szCs w:val="24"/>
          <w:lang w:val="en-GB"/>
        </w:rPr>
      </w:pPr>
      <w:r w:rsidRPr="00D76839">
        <w:rPr>
          <w:rFonts w:ascii="Times New Roman" w:hAnsi="Times New Roman" w:cs="Times New Roman"/>
          <w:sz w:val="24"/>
          <w:szCs w:val="24"/>
          <w:lang w:val="en-GB"/>
        </w:rPr>
        <w:t xml:space="preserve">Based on the above comparative analysis, there are some recommendations proposed for each organization based on their current people management practices. </w:t>
      </w:r>
    </w:p>
    <w:p w14:paraId="6A5D1715" w14:textId="7D85FAC5" w:rsidR="00D23C96" w:rsidRPr="00D76839" w:rsidRDefault="00D23C96" w:rsidP="006C0145">
      <w:pPr>
        <w:spacing w:after="0" w:line="360" w:lineRule="auto"/>
        <w:jc w:val="center"/>
        <w:rPr>
          <w:rFonts w:ascii="Times New Roman" w:hAnsi="Times New Roman" w:cs="Times New Roman"/>
          <w:i/>
          <w:iCs/>
          <w:sz w:val="20"/>
          <w:szCs w:val="20"/>
          <w:lang w:val="en-GB"/>
        </w:rPr>
      </w:pPr>
      <w:r w:rsidRPr="00D76839">
        <w:rPr>
          <w:rFonts w:ascii="Times New Roman" w:hAnsi="Times New Roman" w:cs="Times New Roman"/>
          <w:i/>
          <w:iCs/>
          <w:sz w:val="20"/>
          <w:szCs w:val="20"/>
          <w:lang w:val="en-GB"/>
        </w:rPr>
        <w:t>Table 2: Summary of recommendations for Starbucks and Marriot</w:t>
      </w:r>
    </w:p>
    <w:p w14:paraId="12561A3C" w14:textId="419B848D" w:rsidR="00D23C96" w:rsidRPr="00D76839" w:rsidRDefault="00D23C96" w:rsidP="006C0145">
      <w:pPr>
        <w:spacing w:after="0" w:line="360" w:lineRule="auto"/>
        <w:jc w:val="center"/>
        <w:rPr>
          <w:rFonts w:ascii="Times New Roman" w:hAnsi="Times New Roman" w:cs="Times New Roman"/>
          <w:i/>
          <w:iCs/>
          <w:sz w:val="20"/>
          <w:szCs w:val="20"/>
          <w:lang w:val="en-GB"/>
        </w:rPr>
      </w:pPr>
      <w:r w:rsidRPr="00D76839">
        <w:rPr>
          <w:rFonts w:ascii="Times New Roman" w:hAnsi="Times New Roman" w:cs="Times New Roman"/>
          <w:i/>
          <w:iCs/>
          <w:sz w:val="20"/>
          <w:szCs w:val="20"/>
          <w:lang w:val="en-GB"/>
        </w:rPr>
        <w:t>Source: author’s creation</w:t>
      </w:r>
    </w:p>
    <w:tbl>
      <w:tblPr>
        <w:tblStyle w:val="4-3"/>
        <w:tblW w:w="0" w:type="auto"/>
        <w:tblLook w:val="04A0" w:firstRow="1" w:lastRow="0" w:firstColumn="1" w:lastColumn="0" w:noHBand="0" w:noVBand="1"/>
      </w:tblPr>
      <w:tblGrid>
        <w:gridCol w:w="4968"/>
        <w:gridCol w:w="4994"/>
      </w:tblGrid>
      <w:tr w:rsidR="00D23C96" w:rsidRPr="00D76839" w14:paraId="35EB81FF" w14:textId="77777777" w:rsidTr="00D23C96">
        <w:trPr>
          <w:cnfStyle w:val="100000000000" w:firstRow="1" w:lastRow="0"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5299" w:type="dxa"/>
          </w:tcPr>
          <w:p w14:paraId="3CDC4864" w14:textId="7A2440BD" w:rsidR="00D23C96" w:rsidRPr="00D76839" w:rsidRDefault="00D23C96" w:rsidP="006C0145">
            <w:pPr>
              <w:spacing w:line="360" w:lineRule="auto"/>
              <w:jc w:val="center"/>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Starbucks</w:t>
            </w:r>
          </w:p>
        </w:tc>
        <w:tc>
          <w:tcPr>
            <w:tcW w:w="5299" w:type="dxa"/>
          </w:tcPr>
          <w:p w14:paraId="69D1EFDB" w14:textId="46B676F8" w:rsidR="00D23C96" w:rsidRPr="00D76839" w:rsidRDefault="00D23C96" w:rsidP="006C0145">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Marriot</w:t>
            </w:r>
          </w:p>
        </w:tc>
      </w:tr>
      <w:tr w:rsidR="00D23C96" w:rsidRPr="00D76839" w14:paraId="3359EBAF" w14:textId="77777777" w:rsidTr="00D23C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99" w:type="dxa"/>
          </w:tcPr>
          <w:p w14:paraId="52BF6E24" w14:textId="45465272" w:rsidR="00D23C96" w:rsidRPr="00D76839" w:rsidRDefault="00D23C96" w:rsidP="006C0145">
            <w:pPr>
              <w:pStyle w:val="a3"/>
              <w:numPr>
                <w:ilvl w:val="0"/>
                <w:numId w:val="12"/>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Improve the wage compensation, especially for front-line employees</w:t>
            </w:r>
          </w:p>
          <w:p w14:paraId="227BA2EB" w14:textId="77777777" w:rsidR="00D23C96" w:rsidRPr="00D76839" w:rsidRDefault="00D23C96" w:rsidP="006C0145">
            <w:pPr>
              <w:spacing w:line="360" w:lineRule="auto"/>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Pros:</w:t>
            </w:r>
          </w:p>
          <w:p w14:paraId="1C5C396A" w14:textId="60FEE35B" w:rsidR="00D23C96" w:rsidRPr="00D76839" w:rsidRDefault="00D23C96" w:rsidP="006C0145">
            <w:pPr>
              <w:pStyle w:val="a3"/>
              <w:numPr>
                <w:ilvl w:val="0"/>
                <w:numId w:val="10"/>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Increase employee well-being and financial security</w:t>
            </w:r>
          </w:p>
          <w:p w14:paraId="6D7F41F1" w14:textId="5D354E12" w:rsidR="00D23C96" w:rsidRPr="00D76839" w:rsidRDefault="00D23C96" w:rsidP="006C0145">
            <w:pPr>
              <w:pStyle w:val="a3"/>
              <w:numPr>
                <w:ilvl w:val="0"/>
                <w:numId w:val="10"/>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Enhance Starbucks’ reputation as a socially responsible employer</w:t>
            </w:r>
          </w:p>
          <w:p w14:paraId="7BC08F99" w14:textId="2D64FD0A" w:rsidR="00D23C96" w:rsidRPr="00D76839" w:rsidRDefault="00D23C96" w:rsidP="006C0145">
            <w:pPr>
              <w:spacing w:line="360" w:lineRule="auto"/>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lastRenderedPageBreak/>
              <w:t>Cons:</w:t>
            </w:r>
          </w:p>
          <w:p w14:paraId="4B55DC17" w14:textId="164C4074" w:rsidR="00D23C96" w:rsidRPr="00D76839" w:rsidRDefault="00D23C96" w:rsidP="006C0145">
            <w:pPr>
              <w:pStyle w:val="a3"/>
              <w:numPr>
                <w:ilvl w:val="0"/>
                <w:numId w:val="10"/>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Increase in the operational costs</w:t>
            </w:r>
          </w:p>
          <w:p w14:paraId="2F209654" w14:textId="77777777" w:rsidR="00D23C96" w:rsidRPr="00D76839" w:rsidRDefault="00D23C96" w:rsidP="006C0145">
            <w:pPr>
              <w:spacing w:line="360" w:lineRule="auto"/>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Ethical consideration:</w:t>
            </w:r>
          </w:p>
          <w:p w14:paraId="1B1DDF2F" w14:textId="06515120" w:rsidR="00D23C96" w:rsidRPr="00D76839" w:rsidRDefault="00D23C96" w:rsidP="006C0145">
            <w:pPr>
              <w:pStyle w:val="a3"/>
              <w:numPr>
                <w:ilvl w:val="0"/>
                <w:numId w:val="10"/>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The rise of wages must comply with relevant regulations</w:t>
            </w:r>
          </w:p>
          <w:p w14:paraId="0159F3B7" w14:textId="0980C775" w:rsidR="00D23C96" w:rsidRPr="00D76839" w:rsidRDefault="00D23C96" w:rsidP="006C0145">
            <w:pPr>
              <w:spacing w:line="360" w:lineRule="auto"/>
              <w:rPr>
                <w:rFonts w:ascii="Times New Roman" w:hAnsi="Times New Roman" w:cs="Times New Roman"/>
                <w:b w:val="0"/>
                <w:bCs w:val="0"/>
                <w:sz w:val="20"/>
                <w:szCs w:val="20"/>
                <w:lang w:val="en-GB"/>
              </w:rPr>
            </w:pPr>
          </w:p>
        </w:tc>
        <w:tc>
          <w:tcPr>
            <w:tcW w:w="5299" w:type="dxa"/>
          </w:tcPr>
          <w:p w14:paraId="3BFAF833" w14:textId="78A1E7D4" w:rsidR="00D23C96" w:rsidRPr="00D76839" w:rsidRDefault="00D23C96" w:rsidP="006C0145">
            <w:pPr>
              <w:pStyle w:val="a3"/>
              <w:numPr>
                <w:ilvl w:val="0"/>
                <w:numId w:val="3"/>
              </w:numPr>
              <w:spacing w:line="360" w:lineRule="auto"/>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lastRenderedPageBreak/>
              <w:t>Enhanced diversity, equity, and inclusion initiatives through comprehensive training programmes throughout the organization</w:t>
            </w:r>
          </w:p>
          <w:p w14:paraId="468842C4" w14:textId="76479A7C" w:rsidR="00D23C96" w:rsidRPr="00D76839" w:rsidRDefault="00D23C96"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Pros:</w:t>
            </w:r>
          </w:p>
          <w:p w14:paraId="48A2C77F" w14:textId="33FE8B99" w:rsidR="00D23C96" w:rsidRPr="00D76839" w:rsidRDefault="00D23C96" w:rsidP="006C0145">
            <w:pPr>
              <w:pStyle w:val="a3"/>
              <w:spacing w:line="360" w:lineRule="auto"/>
              <w:ind w:left="440" w:firstLineChars="0" w:firstLine="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Promote cultural awareness and develop cultural competencies</w:t>
            </w:r>
          </w:p>
          <w:p w14:paraId="472AAE32" w14:textId="473E2C7F" w:rsidR="00D23C96" w:rsidRPr="00D76839" w:rsidRDefault="00D23C96" w:rsidP="006C0145">
            <w:pPr>
              <w:pStyle w:val="a3"/>
              <w:numPr>
                <w:ilvl w:val="0"/>
                <w:numId w:val="3"/>
              </w:numPr>
              <w:spacing w:line="360" w:lineRule="auto"/>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lastRenderedPageBreak/>
              <w:t>Nurture cross-cultural leadership</w:t>
            </w:r>
          </w:p>
          <w:p w14:paraId="0EEF98CC" w14:textId="0C3ED77D" w:rsidR="00D23C96" w:rsidRPr="00D76839" w:rsidRDefault="00D23C96"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Cons:</w:t>
            </w:r>
          </w:p>
          <w:p w14:paraId="09FA06E9" w14:textId="373DDBA7" w:rsidR="00D23C96" w:rsidRPr="00D76839" w:rsidRDefault="00D23C96" w:rsidP="006C0145">
            <w:pPr>
              <w:pStyle w:val="a3"/>
              <w:numPr>
                <w:ilvl w:val="0"/>
                <w:numId w:val="3"/>
              </w:numPr>
              <w:spacing w:line="360" w:lineRule="auto"/>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High initial and ongoing financial investment</w:t>
            </w:r>
          </w:p>
          <w:p w14:paraId="594732C9" w14:textId="5B207580" w:rsidR="00D23C96" w:rsidRPr="00D76839" w:rsidRDefault="00D23C96" w:rsidP="006C0145">
            <w:pPr>
              <w:pStyle w:val="a3"/>
              <w:numPr>
                <w:ilvl w:val="0"/>
                <w:numId w:val="3"/>
              </w:numPr>
              <w:spacing w:line="360" w:lineRule="auto"/>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Time-consuming</w:t>
            </w:r>
          </w:p>
          <w:p w14:paraId="35DAD873" w14:textId="77777777" w:rsidR="00D23C96" w:rsidRPr="00D76839" w:rsidRDefault="00D23C96" w:rsidP="006C014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Ethical consideration:</w:t>
            </w:r>
          </w:p>
          <w:p w14:paraId="72E76D53" w14:textId="0748958E" w:rsidR="00D23C96" w:rsidRPr="00D76839" w:rsidRDefault="00D23C96" w:rsidP="006C0145">
            <w:pPr>
              <w:pStyle w:val="a3"/>
              <w:numPr>
                <w:ilvl w:val="0"/>
                <w:numId w:val="4"/>
              </w:numPr>
              <w:spacing w:line="360" w:lineRule="auto"/>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The training program might be designed in a biased way to somehow strengthen discriminatory behaviours</w:t>
            </w:r>
          </w:p>
        </w:tc>
      </w:tr>
      <w:tr w:rsidR="00D23C96" w:rsidRPr="00D76839" w14:paraId="65E0F84C" w14:textId="77777777" w:rsidTr="00D23C96">
        <w:tc>
          <w:tcPr>
            <w:cnfStyle w:val="001000000000" w:firstRow="0" w:lastRow="0" w:firstColumn="1" w:lastColumn="0" w:oddVBand="0" w:evenVBand="0" w:oddHBand="0" w:evenHBand="0" w:firstRowFirstColumn="0" w:firstRowLastColumn="0" w:lastRowFirstColumn="0" w:lastRowLastColumn="0"/>
            <w:tcW w:w="5299" w:type="dxa"/>
          </w:tcPr>
          <w:p w14:paraId="2EEFBACF" w14:textId="069E2B33" w:rsidR="00D23C96" w:rsidRPr="00D76839" w:rsidRDefault="00D23C96" w:rsidP="006C0145">
            <w:pPr>
              <w:pStyle w:val="a3"/>
              <w:numPr>
                <w:ilvl w:val="0"/>
                <w:numId w:val="10"/>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lastRenderedPageBreak/>
              <w:t>Enhance career development programs to include more personalized pathways for advancement, e.g., personal career counselling, mentorship program</w:t>
            </w:r>
          </w:p>
          <w:p w14:paraId="3943CEF0" w14:textId="7CEC095B" w:rsidR="00D23C96" w:rsidRPr="00D76839" w:rsidRDefault="00D23C96" w:rsidP="006C0145">
            <w:pPr>
              <w:spacing w:line="360" w:lineRule="auto"/>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Pros:</w:t>
            </w:r>
          </w:p>
          <w:p w14:paraId="1FB19ADE" w14:textId="062FF35B" w:rsidR="00D23C96" w:rsidRPr="00D76839" w:rsidRDefault="00D23C96" w:rsidP="006C0145">
            <w:pPr>
              <w:pStyle w:val="a3"/>
              <w:numPr>
                <w:ilvl w:val="0"/>
                <w:numId w:val="4"/>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Providing clear personal career path to improve employee engagement</w:t>
            </w:r>
          </w:p>
          <w:p w14:paraId="23FE6678" w14:textId="789790F1" w:rsidR="00D23C96" w:rsidRPr="00D76839" w:rsidRDefault="00D23C96" w:rsidP="006C0145">
            <w:pPr>
              <w:pStyle w:val="a3"/>
              <w:numPr>
                <w:ilvl w:val="0"/>
                <w:numId w:val="4"/>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Help with employee retention</w:t>
            </w:r>
          </w:p>
          <w:p w14:paraId="5802CEE3" w14:textId="77777777" w:rsidR="00D23C96" w:rsidRPr="00D76839" w:rsidRDefault="00D23C96" w:rsidP="006C0145">
            <w:pPr>
              <w:spacing w:line="360" w:lineRule="auto"/>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Cons:</w:t>
            </w:r>
          </w:p>
          <w:p w14:paraId="17455E4F" w14:textId="69A0782A" w:rsidR="00D23C96" w:rsidRPr="00D76839" w:rsidRDefault="00D23C96" w:rsidP="006C0145">
            <w:pPr>
              <w:pStyle w:val="a3"/>
              <w:numPr>
                <w:ilvl w:val="0"/>
                <w:numId w:val="4"/>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Extensive investment in training and development resources</w:t>
            </w:r>
          </w:p>
          <w:p w14:paraId="3ACEAC7E" w14:textId="7B7D19A3" w:rsidR="00D23C96" w:rsidRPr="00D76839" w:rsidRDefault="00D23C96" w:rsidP="006C0145">
            <w:pPr>
              <w:spacing w:line="360" w:lineRule="auto"/>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Ethical consideration:</w:t>
            </w:r>
          </w:p>
          <w:p w14:paraId="4F24D393" w14:textId="4C2EE4F5" w:rsidR="00D23C96" w:rsidRPr="00D76839" w:rsidRDefault="00D23C96" w:rsidP="006C0145">
            <w:pPr>
              <w:pStyle w:val="a3"/>
              <w:numPr>
                <w:ilvl w:val="0"/>
                <w:numId w:val="4"/>
              </w:numPr>
              <w:spacing w:line="360" w:lineRule="auto"/>
              <w:ind w:firstLineChars="0"/>
              <w:rPr>
                <w:rFonts w:ascii="Times New Roman" w:hAnsi="Times New Roman" w:cs="Times New Roman"/>
                <w:b w:val="0"/>
                <w:bCs w:val="0"/>
                <w:sz w:val="20"/>
                <w:szCs w:val="20"/>
                <w:lang w:val="en-GB"/>
              </w:rPr>
            </w:pPr>
            <w:r w:rsidRPr="00D76839">
              <w:rPr>
                <w:rFonts w:ascii="Times New Roman" w:hAnsi="Times New Roman" w:cs="Times New Roman"/>
                <w:b w:val="0"/>
                <w:bCs w:val="0"/>
                <w:sz w:val="20"/>
                <w:szCs w:val="20"/>
                <w:lang w:val="en-GB"/>
              </w:rPr>
              <w:t>Starbucks must ensure equality of access for all employees to different training and development programs</w:t>
            </w:r>
          </w:p>
        </w:tc>
        <w:tc>
          <w:tcPr>
            <w:tcW w:w="5299" w:type="dxa"/>
          </w:tcPr>
          <w:p w14:paraId="53DCAC09" w14:textId="3E1274F4" w:rsidR="00D23C96" w:rsidRPr="00D76839" w:rsidRDefault="00D23C96" w:rsidP="006C0145">
            <w:pPr>
              <w:pStyle w:val="a3"/>
              <w:numPr>
                <w:ilvl w:val="0"/>
                <w:numId w:val="4"/>
              </w:numPr>
              <w:spacing w:line="36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Reshape its current people management practices to ensure equality, e.g. partner with diverse recruitment platforms and implement AI-enabled tools to reduce unconscious biases in recruiting and selection</w:t>
            </w:r>
          </w:p>
          <w:p w14:paraId="0E24538E" w14:textId="651D8855" w:rsidR="00D23C96" w:rsidRPr="00D76839" w:rsidRDefault="00D23C96"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Pros:</w:t>
            </w:r>
          </w:p>
          <w:p w14:paraId="1C3BF250" w14:textId="00B147D5" w:rsidR="00D23C96" w:rsidRPr="00D76839" w:rsidRDefault="00D23C96" w:rsidP="006C0145">
            <w:pPr>
              <w:pStyle w:val="a3"/>
              <w:numPr>
                <w:ilvl w:val="0"/>
                <w:numId w:val="7"/>
              </w:numPr>
              <w:spacing w:line="36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Broaden the recruitment pipeline to recruit more eligible candidates</w:t>
            </w:r>
          </w:p>
          <w:p w14:paraId="210A6824" w14:textId="390420F6" w:rsidR="00D23C96" w:rsidRPr="00D76839" w:rsidRDefault="00D23C96" w:rsidP="006C0145">
            <w:pPr>
              <w:pStyle w:val="a3"/>
              <w:numPr>
                <w:ilvl w:val="0"/>
                <w:numId w:val="7"/>
              </w:numPr>
              <w:spacing w:line="36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Minimize discrimination and biases in recruiting</w:t>
            </w:r>
          </w:p>
          <w:p w14:paraId="5BA90A51" w14:textId="77777777" w:rsidR="00D23C96" w:rsidRPr="00D76839" w:rsidRDefault="00D23C96"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Cons:</w:t>
            </w:r>
          </w:p>
          <w:p w14:paraId="1FF18284" w14:textId="6E714F69" w:rsidR="00D23C96" w:rsidRPr="00D76839" w:rsidRDefault="00D23C96" w:rsidP="006C0145">
            <w:pPr>
              <w:pStyle w:val="a3"/>
              <w:numPr>
                <w:ilvl w:val="0"/>
                <w:numId w:val="8"/>
              </w:numPr>
              <w:spacing w:line="36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Risk of over-reliance on technologies to make recruitment decisions</w:t>
            </w:r>
          </w:p>
          <w:p w14:paraId="39364038" w14:textId="0C006B61" w:rsidR="00D23C96" w:rsidRPr="00D76839" w:rsidRDefault="00D23C96" w:rsidP="006C0145">
            <w:pPr>
              <w:pStyle w:val="a3"/>
              <w:numPr>
                <w:ilvl w:val="0"/>
                <w:numId w:val="8"/>
              </w:numPr>
              <w:spacing w:line="36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Costs and time associated with platform development</w:t>
            </w:r>
          </w:p>
          <w:p w14:paraId="4FC59E96" w14:textId="77777777" w:rsidR="00D23C96" w:rsidRPr="00D76839" w:rsidRDefault="00D23C96" w:rsidP="006C014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Ethical consideration:</w:t>
            </w:r>
          </w:p>
          <w:p w14:paraId="52D58F22" w14:textId="07242203" w:rsidR="00D23C96" w:rsidRPr="00D76839" w:rsidRDefault="00D23C96" w:rsidP="006C0145">
            <w:pPr>
              <w:pStyle w:val="a3"/>
              <w:numPr>
                <w:ilvl w:val="0"/>
                <w:numId w:val="9"/>
              </w:numPr>
              <w:spacing w:line="360" w:lineRule="auto"/>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GB"/>
              </w:rPr>
            </w:pPr>
            <w:r w:rsidRPr="00D76839">
              <w:rPr>
                <w:rFonts w:ascii="Times New Roman" w:hAnsi="Times New Roman" w:cs="Times New Roman"/>
                <w:sz w:val="20"/>
                <w:szCs w:val="20"/>
                <w:lang w:val="en-GB"/>
              </w:rPr>
              <w:t>The possible infringement of candidate’s privacy in using AI</w:t>
            </w:r>
          </w:p>
        </w:tc>
      </w:tr>
    </w:tbl>
    <w:p w14:paraId="53D01948" w14:textId="77777777" w:rsidR="00D23C96" w:rsidRPr="00D76839" w:rsidRDefault="00D23C96" w:rsidP="00D76839">
      <w:pPr>
        <w:spacing w:afterLines="50" w:after="156" w:line="360" w:lineRule="auto"/>
        <w:rPr>
          <w:rFonts w:ascii="Times New Roman" w:hAnsi="Times New Roman" w:cs="Times New Roman"/>
          <w:lang w:val="en-GB"/>
        </w:rPr>
      </w:pPr>
    </w:p>
    <w:p w14:paraId="4A39F29E" w14:textId="2C1D6181" w:rsidR="00BF43E7" w:rsidRPr="00D76839" w:rsidRDefault="00D76839" w:rsidP="00D76839">
      <w:pPr>
        <w:rPr>
          <w:rFonts w:ascii="Times New Roman" w:hAnsi="Times New Roman" w:cs="Times New Roman"/>
          <w:lang w:val="en-GB"/>
        </w:rPr>
      </w:pPr>
      <w:r w:rsidRPr="00D76839">
        <w:rPr>
          <w:rFonts w:ascii="Times New Roman" w:hAnsi="Times New Roman" w:cs="Times New Roman"/>
          <w:lang w:val="en-GB"/>
        </w:rPr>
        <w:br w:type="page"/>
      </w:r>
    </w:p>
    <w:p w14:paraId="34BA1551" w14:textId="63632034" w:rsidR="00BF43E7" w:rsidRPr="00D76839" w:rsidRDefault="00BF43E7" w:rsidP="00D76839">
      <w:pPr>
        <w:pStyle w:val="1"/>
        <w:spacing w:before="0" w:afterLines="50" w:after="156" w:line="360" w:lineRule="auto"/>
        <w:rPr>
          <w:rFonts w:ascii="Times New Roman" w:hAnsi="Times New Roman" w:cs="Times New Roman"/>
          <w:lang w:val="en-GB"/>
        </w:rPr>
      </w:pPr>
      <w:bookmarkStart w:id="11" w:name="_Toc163912136"/>
      <w:r w:rsidRPr="00D76839">
        <w:rPr>
          <w:rFonts w:ascii="Times New Roman" w:hAnsi="Times New Roman" w:cs="Times New Roman"/>
          <w:lang w:val="en-GB"/>
        </w:rPr>
        <w:lastRenderedPageBreak/>
        <w:t>References</w:t>
      </w:r>
      <w:bookmarkEnd w:id="11"/>
    </w:p>
    <w:p w14:paraId="3EF3C253"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hAnsi="Times New Roman" w:cs="Times New Roman"/>
          <w:sz w:val="24"/>
          <w:szCs w:val="24"/>
          <w:lang w:val="en-GB"/>
        </w:rPr>
        <w:fldChar w:fldCharType="begin"/>
      </w:r>
      <w:r w:rsidRPr="00D76839">
        <w:rPr>
          <w:rFonts w:ascii="Times New Roman" w:hAnsi="Times New Roman" w:cs="Times New Roman"/>
          <w:sz w:val="24"/>
          <w:szCs w:val="24"/>
          <w:lang w:val="en-GB"/>
        </w:rPr>
        <w:instrText xml:space="preserve"> ADDIN ZOTERO_BIBL {"uncited":[],"omitted":[],"custom":[]} CSL_BIBLIOGRAPHY </w:instrText>
      </w:r>
      <w:r w:rsidRPr="00D76839">
        <w:rPr>
          <w:rFonts w:ascii="Times New Roman" w:hAnsi="Times New Roman" w:cs="Times New Roman"/>
          <w:sz w:val="24"/>
          <w:szCs w:val="24"/>
          <w:lang w:val="en-GB"/>
        </w:rPr>
        <w:fldChar w:fldCharType="separate"/>
      </w:r>
      <w:r w:rsidRPr="00D76839">
        <w:rPr>
          <w:rFonts w:ascii="Times New Roman" w:eastAsia="等线" w:hAnsi="Times New Roman" w:cs="Times New Roman"/>
          <w:sz w:val="24"/>
          <w:szCs w:val="24"/>
        </w:rPr>
        <w:t xml:space="preserve">Abdeldayem, M.M. and Aldulaimi, S.H. (2020) ‘Trends and opportunities of artificial intelligence in human resource management: Aspirations for public sector in Bahrain’, </w:t>
      </w:r>
      <w:r w:rsidRPr="00D76839">
        <w:rPr>
          <w:rFonts w:ascii="Times New Roman" w:eastAsia="等线" w:hAnsi="Times New Roman" w:cs="Times New Roman"/>
          <w:i/>
          <w:iCs/>
          <w:sz w:val="24"/>
          <w:szCs w:val="24"/>
        </w:rPr>
        <w:t>International Journal of Scientific and Technology Research</w:t>
      </w:r>
      <w:r w:rsidRPr="00D76839">
        <w:rPr>
          <w:rFonts w:ascii="Times New Roman" w:eastAsia="等线" w:hAnsi="Times New Roman" w:cs="Times New Roman"/>
          <w:sz w:val="24"/>
          <w:szCs w:val="24"/>
        </w:rPr>
        <w:t>, 9(1), pp. 3867–3871.</w:t>
      </w:r>
    </w:p>
    <w:p w14:paraId="2872C8DD"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Accenture (2022) </w:t>
      </w:r>
      <w:r w:rsidRPr="00D76839">
        <w:rPr>
          <w:rFonts w:ascii="Times New Roman" w:eastAsia="等线" w:hAnsi="Times New Roman" w:cs="Times New Roman"/>
          <w:i/>
          <w:iCs/>
          <w:sz w:val="24"/>
          <w:szCs w:val="24"/>
        </w:rPr>
        <w:t>Marriott reimagines associate experience with HR transformation</w:t>
      </w:r>
      <w:r w:rsidRPr="00D76839">
        <w:rPr>
          <w:rFonts w:ascii="Times New Roman" w:eastAsia="等线" w:hAnsi="Times New Roman" w:cs="Times New Roman"/>
          <w:sz w:val="24"/>
          <w:szCs w:val="24"/>
        </w:rPr>
        <w:t>. Available at: https://www.accenture.com/us-en/case-studies/travel/hr-transformation (Accessed: 13 April 2024).</w:t>
      </w:r>
    </w:p>
    <w:p w14:paraId="5690908A"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Azriuddin, M. </w:t>
      </w:r>
      <w:r w:rsidRPr="00D76839">
        <w:rPr>
          <w:rFonts w:ascii="Times New Roman" w:eastAsia="等线" w:hAnsi="Times New Roman" w:cs="Times New Roman"/>
          <w:i/>
          <w:iCs/>
          <w:sz w:val="24"/>
          <w:szCs w:val="24"/>
        </w:rPr>
        <w:t>et al.</w:t>
      </w:r>
      <w:r w:rsidRPr="00D76839">
        <w:rPr>
          <w:rFonts w:ascii="Times New Roman" w:eastAsia="等线" w:hAnsi="Times New Roman" w:cs="Times New Roman"/>
          <w:sz w:val="24"/>
          <w:szCs w:val="24"/>
        </w:rPr>
        <w:t xml:space="preserve"> (2020) ‘Becoming an international brand: A case study of Starbucks’, </w:t>
      </w:r>
      <w:r w:rsidRPr="00D76839">
        <w:rPr>
          <w:rFonts w:ascii="Times New Roman" w:eastAsia="等线" w:hAnsi="Times New Roman" w:cs="Times New Roman"/>
          <w:i/>
          <w:iCs/>
          <w:sz w:val="24"/>
          <w:szCs w:val="24"/>
        </w:rPr>
        <w:t>Journal of The Community Development in Asia</w:t>
      </w:r>
      <w:r w:rsidRPr="00D76839">
        <w:rPr>
          <w:rFonts w:ascii="Times New Roman" w:eastAsia="等线" w:hAnsi="Times New Roman" w:cs="Times New Roman"/>
          <w:sz w:val="24"/>
          <w:szCs w:val="24"/>
        </w:rPr>
        <w:t>, 3(1), pp. 33–43.</w:t>
      </w:r>
    </w:p>
    <w:p w14:paraId="0305D833"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BBC (2022a) ‘Russia Starbucks: Home-grown chain Stars replaces coffee giant’, 19 August. Available at: https://www.bbc.com/news/world-europe-62605417 (Accessed: 12 April 2024).</w:t>
      </w:r>
    </w:p>
    <w:p w14:paraId="1243DCBE"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BBC (2022b) ‘Ukraine war: Marriott hotel chain to leave Russia after 25 years’, 3 June. Available at: https://www.bbc.com/news/business-61685925 (Accessed: 12 April 2024).</w:t>
      </w:r>
    </w:p>
    <w:p w14:paraId="5078320D"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Brewster, C. </w:t>
      </w:r>
      <w:r w:rsidRPr="00D76839">
        <w:rPr>
          <w:rFonts w:ascii="Times New Roman" w:eastAsia="等线" w:hAnsi="Times New Roman" w:cs="Times New Roman"/>
          <w:i/>
          <w:iCs/>
          <w:sz w:val="24"/>
          <w:szCs w:val="24"/>
        </w:rPr>
        <w:t>et al.</w:t>
      </w:r>
      <w:r w:rsidRPr="00D76839">
        <w:rPr>
          <w:rFonts w:ascii="Times New Roman" w:eastAsia="等线" w:hAnsi="Times New Roman" w:cs="Times New Roman"/>
          <w:sz w:val="24"/>
          <w:szCs w:val="24"/>
        </w:rPr>
        <w:t xml:space="preserve"> (2016) </w:t>
      </w:r>
      <w:r w:rsidRPr="00D76839">
        <w:rPr>
          <w:rFonts w:ascii="Times New Roman" w:eastAsia="等线" w:hAnsi="Times New Roman" w:cs="Times New Roman"/>
          <w:i/>
          <w:iCs/>
          <w:sz w:val="24"/>
          <w:szCs w:val="24"/>
        </w:rPr>
        <w:t>International human resource management</w:t>
      </w:r>
      <w:r w:rsidRPr="00D76839">
        <w:rPr>
          <w:rFonts w:ascii="Times New Roman" w:eastAsia="等线" w:hAnsi="Times New Roman" w:cs="Times New Roman"/>
          <w:sz w:val="24"/>
          <w:szCs w:val="24"/>
        </w:rPr>
        <w:t>. Kogan Page Publishers.</w:t>
      </w:r>
    </w:p>
    <w:p w14:paraId="2E250313"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Business Insider (2022) </w:t>
      </w:r>
      <w:r w:rsidRPr="00D76839">
        <w:rPr>
          <w:rFonts w:ascii="Times New Roman" w:eastAsia="等线" w:hAnsi="Times New Roman" w:cs="Times New Roman"/>
          <w:i/>
          <w:iCs/>
          <w:sz w:val="24"/>
          <w:szCs w:val="24"/>
        </w:rPr>
        <w:t>A Marriott resort in Tennessee will pay $630,000 after allegations it discriminated against 250 Black, Asian, and female job applicants</w:t>
      </w:r>
      <w:r w:rsidRPr="00D76839">
        <w:rPr>
          <w:rFonts w:ascii="Times New Roman" w:eastAsia="等线" w:hAnsi="Times New Roman" w:cs="Times New Roman"/>
          <w:sz w:val="24"/>
          <w:szCs w:val="24"/>
        </w:rPr>
        <w:t xml:space="preserve">, </w:t>
      </w:r>
      <w:r w:rsidRPr="00D76839">
        <w:rPr>
          <w:rFonts w:ascii="Times New Roman" w:eastAsia="等线" w:hAnsi="Times New Roman" w:cs="Times New Roman"/>
          <w:i/>
          <w:iCs/>
          <w:sz w:val="24"/>
          <w:szCs w:val="24"/>
        </w:rPr>
        <w:t>Business Insider</w:t>
      </w:r>
      <w:r w:rsidRPr="00D76839">
        <w:rPr>
          <w:rFonts w:ascii="Times New Roman" w:eastAsia="等线" w:hAnsi="Times New Roman" w:cs="Times New Roman"/>
          <w:sz w:val="24"/>
          <w:szCs w:val="24"/>
        </w:rPr>
        <w:t>. Available at: https://www.businessinsider.com/marriott-resort-pays-630k-to-settle-hiring-discrimination-allegations-2022-9 (Accessed: 12 April 2024).</w:t>
      </w:r>
    </w:p>
    <w:p w14:paraId="5CF3CE63"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CBS News (2023a) </w:t>
      </w:r>
      <w:r w:rsidRPr="00D76839">
        <w:rPr>
          <w:rFonts w:ascii="Times New Roman" w:eastAsia="等线" w:hAnsi="Times New Roman" w:cs="Times New Roman"/>
          <w:i/>
          <w:iCs/>
          <w:sz w:val="24"/>
          <w:szCs w:val="24"/>
        </w:rPr>
        <w:t>Jury orders San Francisco Marriott Marquis to pay $20 million in disability lawsuit - CBS San Francisco</w:t>
      </w:r>
      <w:r w:rsidRPr="00D76839">
        <w:rPr>
          <w:rFonts w:ascii="Times New Roman" w:eastAsia="等线" w:hAnsi="Times New Roman" w:cs="Times New Roman"/>
          <w:sz w:val="24"/>
          <w:szCs w:val="24"/>
        </w:rPr>
        <w:t>. Available at: https://www.cbsnews.com/sanfrancisco/news/jury-orders-san-francisco-marriott-marquis-to-pay-20-million-in-disability-lawsuit/ (Accessed: 12 April 2024).</w:t>
      </w:r>
    </w:p>
    <w:p w14:paraId="104187AE"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CBS News (2023b) </w:t>
      </w:r>
      <w:r w:rsidRPr="00D76839">
        <w:rPr>
          <w:rFonts w:ascii="Times New Roman" w:eastAsia="等线" w:hAnsi="Times New Roman" w:cs="Times New Roman"/>
          <w:i/>
          <w:iCs/>
          <w:sz w:val="24"/>
          <w:szCs w:val="24"/>
        </w:rPr>
        <w:t>Starbucks to raise baristas’ hourly wages starting in January - CBS News</w:t>
      </w:r>
      <w:r w:rsidRPr="00D76839">
        <w:rPr>
          <w:rFonts w:ascii="Times New Roman" w:eastAsia="等线" w:hAnsi="Times New Roman" w:cs="Times New Roman"/>
          <w:sz w:val="24"/>
          <w:szCs w:val="24"/>
        </w:rPr>
        <w:t>. Available at: https://www.cbsnews.com/news/starbucks-raise-wages-3-percent-baristas-income/ (Accessed: 12 April 2024).</w:t>
      </w:r>
    </w:p>
    <w:p w14:paraId="3CFEDE46"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lastRenderedPageBreak/>
        <w:t xml:space="preserve">Chen, K., Li, M. and Tang, Z. (2021) ‘Analysis of Firms’ Share Repurchases ‘Causation: A Case Study of Starbucks’, in. </w:t>
      </w:r>
      <w:r w:rsidRPr="00D76839">
        <w:rPr>
          <w:rFonts w:ascii="Times New Roman" w:eastAsia="等线" w:hAnsi="Times New Roman" w:cs="Times New Roman"/>
          <w:i/>
          <w:iCs/>
          <w:sz w:val="24"/>
          <w:szCs w:val="24"/>
        </w:rPr>
        <w:t>2021 3rd International Conference on Economic Management and Cultural Industry (ICEMCI 2021)</w:t>
      </w:r>
      <w:r w:rsidRPr="00D76839">
        <w:rPr>
          <w:rFonts w:ascii="Times New Roman" w:eastAsia="等线" w:hAnsi="Times New Roman" w:cs="Times New Roman"/>
          <w:sz w:val="24"/>
          <w:szCs w:val="24"/>
        </w:rPr>
        <w:t>, Atlantis Press, pp. 142–151.</w:t>
      </w:r>
    </w:p>
    <w:p w14:paraId="18A208E3"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D’Netto, B. </w:t>
      </w:r>
      <w:r w:rsidRPr="00D76839">
        <w:rPr>
          <w:rFonts w:ascii="Times New Roman" w:eastAsia="等线" w:hAnsi="Times New Roman" w:cs="Times New Roman"/>
          <w:i/>
          <w:iCs/>
          <w:sz w:val="24"/>
          <w:szCs w:val="24"/>
        </w:rPr>
        <w:t>et al.</w:t>
      </w:r>
      <w:r w:rsidRPr="00D76839">
        <w:rPr>
          <w:rFonts w:ascii="Times New Roman" w:eastAsia="等线" w:hAnsi="Times New Roman" w:cs="Times New Roman"/>
          <w:sz w:val="24"/>
          <w:szCs w:val="24"/>
        </w:rPr>
        <w:t xml:space="preserve"> (2014) ‘Human resource diversity management practices in the Australian manufacturing sector’, </w:t>
      </w:r>
      <w:r w:rsidRPr="00D76839">
        <w:rPr>
          <w:rFonts w:ascii="Times New Roman" w:eastAsia="等线" w:hAnsi="Times New Roman" w:cs="Times New Roman"/>
          <w:i/>
          <w:iCs/>
          <w:sz w:val="24"/>
          <w:szCs w:val="24"/>
        </w:rPr>
        <w:t>The International Journal of Human Resource Management</w:t>
      </w:r>
      <w:r w:rsidRPr="00D76839">
        <w:rPr>
          <w:rFonts w:ascii="Times New Roman" w:eastAsia="等线" w:hAnsi="Times New Roman" w:cs="Times New Roman"/>
          <w:sz w:val="24"/>
          <w:szCs w:val="24"/>
        </w:rPr>
        <w:t>, 25(9), pp. 1243–1266.</w:t>
      </w:r>
    </w:p>
    <w:p w14:paraId="1B3B9DB2"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Dwesini, N.F. (2019) ‘Causes and prevention of high employee turnover within the hospitality industry: A literature review’, </w:t>
      </w:r>
      <w:r w:rsidRPr="00D76839">
        <w:rPr>
          <w:rFonts w:ascii="Times New Roman" w:eastAsia="等线" w:hAnsi="Times New Roman" w:cs="Times New Roman"/>
          <w:i/>
          <w:iCs/>
          <w:sz w:val="24"/>
          <w:szCs w:val="24"/>
        </w:rPr>
        <w:t>African Journal of Hospitality, Tourism and Leisure</w:t>
      </w:r>
      <w:r w:rsidRPr="00D76839">
        <w:rPr>
          <w:rFonts w:ascii="Times New Roman" w:eastAsia="等线" w:hAnsi="Times New Roman" w:cs="Times New Roman"/>
          <w:sz w:val="24"/>
          <w:szCs w:val="24"/>
        </w:rPr>
        <w:t>, 8(3), pp. 1–15.</w:t>
      </w:r>
    </w:p>
    <w:p w14:paraId="591D761A"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Hyperight (2021) ‘Deep Brew: Transforming Starbucks into an AI &amp; data-driven company’, </w:t>
      </w:r>
      <w:r w:rsidRPr="00D76839">
        <w:rPr>
          <w:rFonts w:ascii="Times New Roman" w:eastAsia="等线" w:hAnsi="Times New Roman" w:cs="Times New Roman"/>
          <w:i/>
          <w:iCs/>
          <w:sz w:val="24"/>
          <w:szCs w:val="24"/>
        </w:rPr>
        <w:t>Hyperight</w:t>
      </w:r>
      <w:r w:rsidRPr="00D76839">
        <w:rPr>
          <w:rFonts w:ascii="Times New Roman" w:eastAsia="等线" w:hAnsi="Times New Roman" w:cs="Times New Roman"/>
          <w:sz w:val="24"/>
          <w:szCs w:val="24"/>
        </w:rPr>
        <w:t>, 30 June. Available at: https://hyperight.com/deep-brew-transforming-starbucks-into-a-data-driven-company/ (Accessed: 13 April 2024).</w:t>
      </w:r>
    </w:p>
    <w:p w14:paraId="5A48A560"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Marchington, M. and Wilkinson, A. (2002) </w:t>
      </w:r>
      <w:r w:rsidRPr="00D76839">
        <w:rPr>
          <w:rFonts w:ascii="Times New Roman" w:eastAsia="等线" w:hAnsi="Times New Roman" w:cs="Times New Roman"/>
          <w:i/>
          <w:iCs/>
          <w:sz w:val="24"/>
          <w:szCs w:val="24"/>
        </w:rPr>
        <w:t>People management and development: Human resource management at work</w:t>
      </w:r>
      <w:r w:rsidRPr="00D76839">
        <w:rPr>
          <w:rFonts w:ascii="Times New Roman" w:eastAsia="等线" w:hAnsi="Times New Roman" w:cs="Times New Roman"/>
          <w:sz w:val="24"/>
          <w:szCs w:val="24"/>
        </w:rPr>
        <w:t>. CIPD Publishing.</w:t>
      </w:r>
    </w:p>
    <w:p w14:paraId="2FFD3D3A"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Marriot (2023) </w:t>
      </w:r>
      <w:r w:rsidRPr="00D76839">
        <w:rPr>
          <w:rFonts w:ascii="Times New Roman" w:eastAsia="等线" w:hAnsi="Times New Roman" w:cs="Times New Roman"/>
          <w:i/>
          <w:iCs/>
          <w:sz w:val="24"/>
          <w:szCs w:val="24"/>
        </w:rPr>
        <w:t>Marriot Hotel Annual Report 2023</w:t>
      </w:r>
      <w:r w:rsidRPr="00D76839">
        <w:rPr>
          <w:rFonts w:ascii="Times New Roman" w:eastAsia="等线" w:hAnsi="Times New Roman" w:cs="Times New Roman"/>
          <w:sz w:val="24"/>
          <w:szCs w:val="24"/>
        </w:rPr>
        <w:t>. Available at: https://marriott.gcs-web.com/static-files/b82978a6-9d28-4e38-9855-fc4ae2cebe11.</w:t>
      </w:r>
    </w:p>
    <w:p w14:paraId="21229C62"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MEWS (2023) </w:t>
      </w:r>
      <w:r w:rsidRPr="00D76839">
        <w:rPr>
          <w:rFonts w:ascii="Times New Roman" w:eastAsia="等线" w:hAnsi="Times New Roman" w:cs="Times New Roman"/>
          <w:i/>
          <w:iCs/>
          <w:sz w:val="24"/>
          <w:szCs w:val="24"/>
        </w:rPr>
        <w:t>4 reasons for hotel staff turnover and how to avoid them</w:t>
      </w:r>
      <w:r w:rsidRPr="00D76839">
        <w:rPr>
          <w:rFonts w:ascii="Times New Roman" w:eastAsia="等线" w:hAnsi="Times New Roman" w:cs="Times New Roman"/>
          <w:sz w:val="24"/>
          <w:szCs w:val="24"/>
        </w:rPr>
        <w:t>. Available at: https://www.mews.com/en/blog/hotel-staff-turnover (Accessed: 12 April 2024).</w:t>
      </w:r>
    </w:p>
    <w:p w14:paraId="47D62BED"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lang w:val="fr-FR"/>
        </w:rPr>
        <w:t xml:space="preserve">Mor Barak, M.E. </w:t>
      </w:r>
      <w:r w:rsidRPr="00D76839">
        <w:rPr>
          <w:rFonts w:ascii="Times New Roman" w:eastAsia="等线" w:hAnsi="Times New Roman" w:cs="Times New Roman"/>
          <w:i/>
          <w:iCs/>
          <w:sz w:val="24"/>
          <w:szCs w:val="24"/>
          <w:lang w:val="fr-FR"/>
        </w:rPr>
        <w:t>et al.</w:t>
      </w:r>
      <w:r w:rsidRPr="00D76839">
        <w:rPr>
          <w:rFonts w:ascii="Times New Roman" w:eastAsia="等线" w:hAnsi="Times New Roman" w:cs="Times New Roman"/>
          <w:sz w:val="24"/>
          <w:szCs w:val="24"/>
          <w:lang w:val="fr-FR"/>
        </w:rPr>
        <w:t xml:space="preserve"> </w:t>
      </w:r>
      <w:r w:rsidRPr="00D76839">
        <w:rPr>
          <w:rFonts w:ascii="Times New Roman" w:eastAsia="等线" w:hAnsi="Times New Roman" w:cs="Times New Roman"/>
          <w:sz w:val="24"/>
          <w:szCs w:val="24"/>
        </w:rPr>
        <w:t xml:space="preserve">(2016) ‘The promise of diversity management for climate of inclusion: A state-of-the-art review and meta-analysis’, </w:t>
      </w:r>
      <w:r w:rsidRPr="00D76839">
        <w:rPr>
          <w:rFonts w:ascii="Times New Roman" w:eastAsia="等线" w:hAnsi="Times New Roman" w:cs="Times New Roman"/>
          <w:i/>
          <w:iCs/>
          <w:sz w:val="24"/>
          <w:szCs w:val="24"/>
        </w:rPr>
        <w:t>Human Service Organizations: Management, Leadership &amp; Governance</w:t>
      </w:r>
      <w:r w:rsidRPr="00D76839">
        <w:rPr>
          <w:rFonts w:ascii="Times New Roman" w:eastAsia="等线" w:hAnsi="Times New Roman" w:cs="Times New Roman"/>
          <w:sz w:val="24"/>
          <w:szCs w:val="24"/>
        </w:rPr>
        <w:t>, 40(4), pp. 305–333.</w:t>
      </w:r>
    </w:p>
    <w:p w14:paraId="7E5FF225"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Purcell, J. </w:t>
      </w:r>
      <w:r w:rsidRPr="00D76839">
        <w:rPr>
          <w:rFonts w:ascii="Times New Roman" w:eastAsia="等线" w:hAnsi="Times New Roman" w:cs="Times New Roman"/>
          <w:i/>
          <w:iCs/>
          <w:sz w:val="24"/>
          <w:szCs w:val="24"/>
        </w:rPr>
        <w:t>et al.</w:t>
      </w:r>
      <w:r w:rsidRPr="00D76839">
        <w:rPr>
          <w:rFonts w:ascii="Times New Roman" w:eastAsia="等线" w:hAnsi="Times New Roman" w:cs="Times New Roman"/>
          <w:sz w:val="24"/>
          <w:szCs w:val="24"/>
        </w:rPr>
        <w:t xml:space="preserve"> (2008) </w:t>
      </w:r>
      <w:r w:rsidRPr="00D76839">
        <w:rPr>
          <w:rFonts w:ascii="Times New Roman" w:eastAsia="等线" w:hAnsi="Times New Roman" w:cs="Times New Roman"/>
          <w:i/>
          <w:iCs/>
          <w:sz w:val="24"/>
          <w:szCs w:val="24"/>
        </w:rPr>
        <w:t>People management and performance</w:t>
      </w:r>
      <w:r w:rsidRPr="00D76839">
        <w:rPr>
          <w:rFonts w:ascii="Times New Roman" w:eastAsia="等线" w:hAnsi="Times New Roman" w:cs="Times New Roman"/>
          <w:sz w:val="24"/>
          <w:szCs w:val="24"/>
        </w:rPr>
        <w:t>. Routledge.</w:t>
      </w:r>
    </w:p>
    <w:p w14:paraId="41D9677C"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Scroggins, W.A. and Benson, P.G. (2010) ‘International human resource management: diversity, issues and challenges’, </w:t>
      </w:r>
      <w:r w:rsidRPr="00D76839">
        <w:rPr>
          <w:rFonts w:ascii="Times New Roman" w:eastAsia="等线" w:hAnsi="Times New Roman" w:cs="Times New Roman"/>
          <w:i/>
          <w:iCs/>
          <w:sz w:val="24"/>
          <w:szCs w:val="24"/>
        </w:rPr>
        <w:t>Personnel Review</w:t>
      </w:r>
      <w:r w:rsidRPr="00D76839">
        <w:rPr>
          <w:rFonts w:ascii="Times New Roman" w:eastAsia="等线" w:hAnsi="Times New Roman" w:cs="Times New Roman"/>
          <w:sz w:val="24"/>
          <w:szCs w:val="24"/>
        </w:rPr>
        <w:t>, 39(4), pp. 409–413.</w:t>
      </w:r>
    </w:p>
    <w:p w14:paraId="4C63C535"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lastRenderedPageBreak/>
        <w:t xml:space="preserve">Starbucks (2024) </w:t>
      </w:r>
      <w:r w:rsidRPr="00D76839">
        <w:rPr>
          <w:rFonts w:ascii="Times New Roman" w:eastAsia="等线" w:hAnsi="Times New Roman" w:cs="Times New Roman"/>
          <w:i/>
          <w:iCs/>
          <w:sz w:val="24"/>
          <w:szCs w:val="24"/>
        </w:rPr>
        <w:t>Starbucks Corporation - Financial Data - Annual Reports</w:t>
      </w:r>
      <w:r w:rsidRPr="00D76839">
        <w:rPr>
          <w:rFonts w:ascii="Times New Roman" w:eastAsia="等线" w:hAnsi="Times New Roman" w:cs="Times New Roman"/>
          <w:sz w:val="24"/>
          <w:szCs w:val="24"/>
        </w:rPr>
        <w:t>. Available at: https://investor.starbucks.com/financial-data/annual-reports/default.aspx (Accessed: 12 April 2024).</w:t>
      </w:r>
    </w:p>
    <w:p w14:paraId="2A914ED5"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Truss, C. and Gratton, L. (1994) ‘Strategic human resource management: A conceptual approach’, </w:t>
      </w:r>
      <w:r w:rsidRPr="00D76839">
        <w:rPr>
          <w:rFonts w:ascii="Times New Roman" w:eastAsia="等线" w:hAnsi="Times New Roman" w:cs="Times New Roman"/>
          <w:i/>
          <w:iCs/>
          <w:sz w:val="24"/>
          <w:szCs w:val="24"/>
        </w:rPr>
        <w:t>International Journal of Human Resource Management</w:t>
      </w:r>
      <w:r w:rsidRPr="00D76839">
        <w:rPr>
          <w:rFonts w:ascii="Times New Roman" w:eastAsia="等线" w:hAnsi="Times New Roman" w:cs="Times New Roman"/>
          <w:sz w:val="24"/>
          <w:szCs w:val="24"/>
        </w:rPr>
        <w:t>, 5(3), pp. 663–686.</w:t>
      </w:r>
    </w:p>
    <w:p w14:paraId="238A0D49"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Vrontis, D. </w:t>
      </w:r>
      <w:r w:rsidRPr="00D76839">
        <w:rPr>
          <w:rFonts w:ascii="Times New Roman" w:eastAsia="等线" w:hAnsi="Times New Roman" w:cs="Times New Roman"/>
          <w:i/>
          <w:iCs/>
          <w:sz w:val="24"/>
          <w:szCs w:val="24"/>
        </w:rPr>
        <w:t>et al.</w:t>
      </w:r>
      <w:r w:rsidRPr="00D76839">
        <w:rPr>
          <w:rFonts w:ascii="Times New Roman" w:eastAsia="等线" w:hAnsi="Times New Roman" w:cs="Times New Roman"/>
          <w:sz w:val="24"/>
          <w:szCs w:val="24"/>
        </w:rPr>
        <w:t xml:space="preserve"> (2022) ‘Artificial intelligence, robotics, advanced technologies and human resource management: a systematic review’, </w:t>
      </w:r>
      <w:r w:rsidRPr="00D76839">
        <w:rPr>
          <w:rFonts w:ascii="Times New Roman" w:eastAsia="等线" w:hAnsi="Times New Roman" w:cs="Times New Roman"/>
          <w:i/>
          <w:iCs/>
          <w:sz w:val="24"/>
          <w:szCs w:val="24"/>
        </w:rPr>
        <w:t>The international journal of human resource management</w:t>
      </w:r>
      <w:r w:rsidRPr="00D76839">
        <w:rPr>
          <w:rFonts w:ascii="Times New Roman" w:eastAsia="等线" w:hAnsi="Times New Roman" w:cs="Times New Roman"/>
          <w:sz w:val="24"/>
          <w:szCs w:val="24"/>
        </w:rPr>
        <w:t>, 33(6), pp. 1237–1266.</w:t>
      </w:r>
    </w:p>
    <w:p w14:paraId="022C5D13" w14:textId="77777777" w:rsidR="00D76839" w:rsidRPr="00D76839" w:rsidRDefault="00D76839" w:rsidP="00D76839">
      <w:pPr>
        <w:pStyle w:val="afb"/>
        <w:spacing w:after="240" w:line="360" w:lineRule="auto"/>
        <w:rPr>
          <w:rFonts w:ascii="Times New Roman" w:eastAsia="等线" w:hAnsi="Times New Roman" w:cs="Times New Roman"/>
          <w:sz w:val="24"/>
          <w:szCs w:val="24"/>
        </w:rPr>
      </w:pPr>
      <w:r w:rsidRPr="00D76839">
        <w:rPr>
          <w:rFonts w:ascii="Times New Roman" w:eastAsia="等线" w:hAnsi="Times New Roman" w:cs="Times New Roman"/>
          <w:sz w:val="24"/>
          <w:szCs w:val="24"/>
        </w:rPr>
        <w:t xml:space="preserve">Xu, D. (2020) ‘Cross-cultural Human Resource Management Research by the Case of Starbucks (China)’, </w:t>
      </w:r>
      <w:r w:rsidRPr="00D76839">
        <w:rPr>
          <w:rFonts w:ascii="Times New Roman" w:eastAsia="等线" w:hAnsi="Times New Roman" w:cs="Times New Roman"/>
          <w:i/>
          <w:iCs/>
          <w:sz w:val="24"/>
          <w:szCs w:val="24"/>
        </w:rPr>
        <w:t>Academic Journal of Humanities &amp; Social Sciences</w:t>
      </w:r>
      <w:r w:rsidRPr="00D76839">
        <w:rPr>
          <w:rFonts w:ascii="Times New Roman" w:eastAsia="等线" w:hAnsi="Times New Roman" w:cs="Times New Roman"/>
          <w:sz w:val="24"/>
          <w:szCs w:val="24"/>
        </w:rPr>
        <w:t>, 3(9), pp. 132–141.</w:t>
      </w:r>
    </w:p>
    <w:p w14:paraId="71A39864" w14:textId="272BABDD" w:rsidR="00D76839" w:rsidRPr="00D76839" w:rsidRDefault="00D76839" w:rsidP="00D76839">
      <w:pPr>
        <w:spacing w:after="240" w:line="360" w:lineRule="auto"/>
        <w:rPr>
          <w:rFonts w:ascii="Times New Roman" w:hAnsi="Times New Roman" w:cs="Times New Roman"/>
          <w:sz w:val="24"/>
          <w:szCs w:val="24"/>
          <w:lang w:val="en-GB"/>
        </w:rPr>
      </w:pPr>
      <w:r w:rsidRPr="00D76839">
        <w:rPr>
          <w:rFonts w:ascii="Times New Roman" w:hAnsi="Times New Roman" w:cs="Times New Roman"/>
          <w:sz w:val="24"/>
          <w:szCs w:val="24"/>
          <w:lang w:val="en-GB"/>
        </w:rPr>
        <w:fldChar w:fldCharType="end"/>
      </w:r>
    </w:p>
    <w:sectPr w:rsidR="00D76839" w:rsidRPr="00D76839" w:rsidSect="00D758EC">
      <w:footerReference w:type="default" r:id="rId9"/>
      <w:pgSz w:w="11906" w:h="16838"/>
      <w:pgMar w:top="1440" w:right="1080" w:bottom="1440" w:left="108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2453F9" w14:textId="77777777" w:rsidR="009F0935" w:rsidRDefault="009F0935" w:rsidP="00AC0564">
      <w:pPr>
        <w:spacing w:after="0" w:line="240" w:lineRule="auto"/>
      </w:pPr>
      <w:r>
        <w:separator/>
      </w:r>
    </w:p>
  </w:endnote>
  <w:endnote w:type="continuationSeparator" w:id="0">
    <w:p w14:paraId="780F3CA9" w14:textId="77777777" w:rsidR="009F0935" w:rsidRDefault="009F0935" w:rsidP="00AC0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168462"/>
      <w:docPartObj>
        <w:docPartGallery w:val="Page Numbers (Bottom of Page)"/>
        <w:docPartUnique/>
      </w:docPartObj>
    </w:sdtPr>
    <w:sdtEndPr/>
    <w:sdtContent>
      <w:p w14:paraId="296305BB" w14:textId="397F49FC" w:rsidR="00AC0564" w:rsidRDefault="00AC0564">
        <w:pPr>
          <w:pStyle w:val="af8"/>
          <w:jc w:val="right"/>
        </w:pPr>
        <w:r>
          <w:fldChar w:fldCharType="begin"/>
        </w:r>
        <w:r>
          <w:instrText>PAGE   \* MERGEFORMAT</w:instrText>
        </w:r>
        <w:r>
          <w:fldChar w:fldCharType="separate"/>
        </w:r>
        <w:r w:rsidR="00681C27" w:rsidRPr="00681C27">
          <w:rPr>
            <w:noProof/>
            <w:lang w:val="zh-CN"/>
          </w:rPr>
          <w:t>2</w:t>
        </w:r>
        <w:r>
          <w:fldChar w:fldCharType="end"/>
        </w:r>
      </w:p>
    </w:sdtContent>
  </w:sdt>
  <w:p w14:paraId="0BF1C6FC" w14:textId="77777777" w:rsidR="00AC0564" w:rsidRDefault="00AC0564">
    <w:pPr>
      <w:pStyle w:val="a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1025322"/>
      <w:docPartObj>
        <w:docPartGallery w:val="Page Numbers (Bottom of Page)"/>
        <w:docPartUnique/>
      </w:docPartObj>
    </w:sdtPr>
    <w:sdtEndPr/>
    <w:sdtContent>
      <w:p w14:paraId="156A0104" w14:textId="77CFD21F" w:rsidR="00AC0564" w:rsidRDefault="00AC0564" w:rsidP="00AC0564">
        <w:pPr>
          <w:pStyle w:val="af8"/>
          <w:jc w:val="right"/>
        </w:pPr>
        <w:r>
          <w:fldChar w:fldCharType="begin"/>
        </w:r>
        <w:r>
          <w:instrText>PAGE   \* MERGEFORMAT</w:instrText>
        </w:r>
        <w:r>
          <w:fldChar w:fldCharType="separate"/>
        </w:r>
        <w:r w:rsidR="00681C27" w:rsidRPr="00681C27">
          <w:rPr>
            <w:noProof/>
            <w:lang w:val="zh-CN"/>
          </w:rPr>
          <w:t>12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44073A" w14:textId="77777777" w:rsidR="009F0935" w:rsidRDefault="009F0935" w:rsidP="00AC0564">
      <w:pPr>
        <w:spacing w:after="0" w:line="240" w:lineRule="auto"/>
      </w:pPr>
      <w:r>
        <w:separator/>
      </w:r>
    </w:p>
  </w:footnote>
  <w:footnote w:type="continuationSeparator" w:id="0">
    <w:p w14:paraId="505885B9" w14:textId="77777777" w:rsidR="009F0935" w:rsidRDefault="009F0935" w:rsidP="00AC05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54461"/>
    <w:multiLevelType w:val="hybridMultilevel"/>
    <w:tmpl w:val="88CA2E6A"/>
    <w:lvl w:ilvl="0" w:tplc="C3B47974">
      <w:start w:val="1"/>
      <w:numFmt w:val="bullet"/>
      <w:lvlText w:val=""/>
      <w:lvlJc w:val="left"/>
      <w:pPr>
        <w:ind w:left="360" w:hanging="36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03D40479"/>
    <w:multiLevelType w:val="hybridMultilevel"/>
    <w:tmpl w:val="966E6ECC"/>
    <w:lvl w:ilvl="0" w:tplc="C3B47974">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18C27FBD"/>
    <w:multiLevelType w:val="hybridMultilevel"/>
    <w:tmpl w:val="3970D544"/>
    <w:lvl w:ilvl="0" w:tplc="C3B47974">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2947322E"/>
    <w:multiLevelType w:val="hybridMultilevel"/>
    <w:tmpl w:val="A0D8FF06"/>
    <w:lvl w:ilvl="0" w:tplc="C3B47974">
      <w:start w:val="1"/>
      <w:numFmt w:val="bullet"/>
      <w:lvlText w:val=""/>
      <w:lvlJc w:val="left"/>
      <w:pPr>
        <w:ind w:left="800" w:hanging="440"/>
      </w:pPr>
      <w:rPr>
        <w:rFonts w:ascii="Wingdings" w:hAnsi="Wingdings" w:hint="default"/>
      </w:rPr>
    </w:lvl>
    <w:lvl w:ilvl="1" w:tplc="04090003" w:tentative="1">
      <w:start w:val="1"/>
      <w:numFmt w:val="bullet"/>
      <w:lvlText w:val=""/>
      <w:lvlJc w:val="left"/>
      <w:pPr>
        <w:ind w:left="1240" w:hanging="440"/>
      </w:pPr>
      <w:rPr>
        <w:rFonts w:ascii="Wingdings" w:hAnsi="Wingdings" w:hint="default"/>
      </w:rPr>
    </w:lvl>
    <w:lvl w:ilvl="2" w:tplc="04090005"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3" w:tentative="1">
      <w:start w:val="1"/>
      <w:numFmt w:val="bullet"/>
      <w:lvlText w:val=""/>
      <w:lvlJc w:val="left"/>
      <w:pPr>
        <w:ind w:left="2560" w:hanging="440"/>
      </w:pPr>
      <w:rPr>
        <w:rFonts w:ascii="Wingdings" w:hAnsi="Wingdings" w:hint="default"/>
      </w:rPr>
    </w:lvl>
    <w:lvl w:ilvl="5" w:tplc="04090005"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3" w:tentative="1">
      <w:start w:val="1"/>
      <w:numFmt w:val="bullet"/>
      <w:lvlText w:val=""/>
      <w:lvlJc w:val="left"/>
      <w:pPr>
        <w:ind w:left="3880" w:hanging="440"/>
      </w:pPr>
      <w:rPr>
        <w:rFonts w:ascii="Wingdings" w:hAnsi="Wingdings" w:hint="default"/>
      </w:rPr>
    </w:lvl>
    <w:lvl w:ilvl="8" w:tplc="04090005" w:tentative="1">
      <w:start w:val="1"/>
      <w:numFmt w:val="bullet"/>
      <w:lvlText w:val=""/>
      <w:lvlJc w:val="left"/>
      <w:pPr>
        <w:ind w:left="4320" w:hanging="440"/>
      </w:pPr>
      <w:rPr>
        <w:rFonts w:ascii="Wingdings" w:hAnsi="Wingdings" w:hint="default"/>
      </w:rPr>
    </w:lvl>
  </w:abstractNum>
  <w:abstractNum w:abstractNumId="4" w15:restartNumberingAfterBreak="0">
    <w:nsid w:val="32B870C4"/>
    <w:multiLevelType w:val="hybridMultilevel"/>
    <w:tmpl w:val="9F32D8BA"/>
    <w:lvl w:ilvl="0" w:tplc="C3B47974">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38534E4"/>
    <w:multiLevelType w:val="hybridMultilevel"/>
    <w:tmpl w:val="8A1A718A"/>
    <w:lvl w:ilvl="0" w:tplc="1848C65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37BF463C"/>
    <w:multiLevelType w:val="hybridMultilevel"/>
    <w:tmpl w:val="40C41C32"/>
    <w:lvl w:ilvl="0" w:tplc="C3B47974">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E9168EA"/>
    <w:multiLevelType w:val="hybridMultilevel"/>
    <w:tmpl w:val="F2BCC5A2"/>
    <w:lvl w:ilvl="0" w:tplc="C3B47974">
      <w:start w:val="1"/>
      <w:numFmt w:val="bullet"/>
      <w:lvlText w:val=""/>
      <w:lvlJc w:val="left"/>
      <w:pPr>
        <w:ind w:left="360" w:hanging="36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8" w15:restartNumberingAfterBreak="0">
    <w:nsid w:val="613D23FC"/>
    <w:multiLevelType w:val="hybridMultilevel"/>
    <w:tmpl w:val="AF12E774"/>
    <w:lvl w:ilvl="0" w:tplc="2ED4F5FE">
      <w:start w:val="3"/>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66C85E0A"/>
    <w:multiLevelType w:val="multilevel"/>
    <w:tmpl w:val="0C6CDF38"/>
    <w:lvl w:ilvl="0">
      <w:start w:val="1"/>
      <w:numFmt w:val="decimal"/>
      <w:lvlText w:val="%1."/>
      <w:lvlJc w:val="left"/>
      <w:pPr>
        <w:ind w:left="720" w:hanging="720"/>
      </w:pPr>
      <w:rPr>
        <w:rFonts w:hint="default"/>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800" w:hanging="1800"/>
      </w:pPr>
      <w:rPr>
        <w:rFonts w:hint="default"/>
      </w:rPr>
    </w:lvl>
    <w:lvl w:ilvl="5">
      <w:start w:val="1"/>
      <w:numFmt w:val="decimal"/>
      <w:isLgl/>
      <w:lvlText w:val="%1.%2.%3.%4.%5.%6"/>
      <w:lvlJc w:val="left"/>
      <w:pPr>
        <w:ind w:left="2160" w:hanging="2160"/>
      </w:pPr>
      <w:rPr>
        <w:rFonts w:hint="default"/>
      </w:rPr>
    </w:lvl>
    <w:lvl w:ilvl="6">
      <w:start w:val="1"/>
      <w:numFmt w:val="decimal"/>
      <w:isLgl/>
      <w:lvlText w:val="%1.%2.%3.%4.%5.%6.%7"/>
      <w:lvlJc w:val="left"/>
      <w:pPr>
        <w:ind w:left="2520" w:hanging="2520"/>
      </w:pPr>
      <w:rPr>
        <w:rFonts w:hint="default"/>
      </w:rPr>
    </w:lvl>
    <w:lvl w:ilvl="7">
      <w:start w:val="1"/>
      <w:numFmt w:val="decimal"/>
      <w:isLgl/>
      <w:lvlText w:val="%1.%2.%3.%4.%5.%6.%7.%8"/>
      <w:lvlJc w:val="left"/>
      <w:pPr>
        <w:ind w:left="2880" w:hanging="2880"/>
      </w:pPr>
      <w:rPr>
        <w:rFonts w:hint="default"/>
      </w:rPr>
    </w:lvl>
    <w:lvl w:ilvl="8">
      <w:start w:val="1"/>
      <w:numFmt w:val="decimal"/>
      <w:isLgl/>
      <w:lvlText w:val="%1.%2.%3.%4.%5.%6.%7.%8.%9"/>
      <w:lvlJc w:val="left"/>
      <w:pPr>
        <w:ind w:left="3240" w:hanging="3240"/>
      </w:pPr>
      <w:rPr>
        <w:rFonts w:hint="default"/>
      </w:rPr>
    </w:lvl>
  </w:abstractNum>
  <w:abstractNum w:abstractNumId="10" w15:restartNumberingAfterBreak="0">
    <w:nsid w:val="6D8A1B57"/>
    <w:multiLevelType w:val="hybridMultilevel"/>
    <w:tmpl w:val="324636C6"/>
    <w:lvl w:ilvl="0" w:tplc="C3B47974">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79C60140"/>
    <w:multiLevelType w:val="hybridMultilevel"/>
    <w:tmpl w:val="3E081206"/>
    <w:lvl w:ilvl="0" w:tplc="2ED4F5FE">
      <w:start w:val="3"/>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abstractNumId w:val="5"/>
  </w:num>
  <w:num w:numId="2">
    <w:abstractNumId w:val="9"/>
  </w:num>
  <w:num w:numId="3">
    <w:abstractNumId w:val="2"/>
  </w:num>
  <w:num w:numId="4">
    <w:abstractNumId w:val="6"/>
  </w:num>
  <w:num w:numId="5">
    <w:abstractNumId w:val="8"/>
  </w:num>
  <w:num w:numId="6">
    <w:abstractNumId w:val="11"/>
  </w:num>
  <w:num w:numId="7">
    <w:abstractNumId w:val="7"/>
  </w:num>
  <w:num w:numId="8">
    <w:abstractNumId w:val="1"/>
  </w:num>
  <w:num w:numId="9">
    <w:abstractNumId w:val="10"/>
  </w:num>
  <w:num w:numId="10">
    <w:abstractNumId w:val="0"/>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docVars>
    <w:docVar w:name="__Grammarly_42____i" w:val="H4sIAAAAAAAEAKtWckksSQxILCpxzi/NK1GyMqwFAAEhoTITAAAA"/>
    <w:docVar w:name="__Grammarly_42___1" w:val="H4sIAAAAAAAEAKtWcslP9kxRslIyNDY2NTe2sDQxtjA0tjQ1MbZU0lEKTi0uzszPAykwrAUAO8XvIiwAAAA="/>
  </w:docVars>
  <w:rsids>
    <w:rsidRoot w:val="00B3520F"/>
    <w:rsid w:val="000A60E1"/>
    <w:rsid w:val="000D4677"/>
    <w:rsid w:val="00112E3F"/>
    <w:rsid w:val="00194525"/>
    <w:rsid w:val="00221B8F"/>
    <w:rsid w:val="00272CBC"/>
    <w:rsid w:val="002D5817"/>
    <w:rsid w:val="00316153"/>
    <w:rsid w:val="0032101B"/>
    <w:rsid w:val="00332E66"/>
    <w:rsid w:val="003A61AF"/>
    <w:rsid w:val="003E403F"/>
    <w:rsid w:val="004318D5"/>
    <w:rsid w:val="00466E07"/>
    <w:rsid w:val="004B48DA"/>
    <w:rsid w:val="0052732A"/>
    <w:rsid w:val="00531799"/>
    <w:rsid w:val="005C08E0"/>
    <w:rsid w:val="005D000A"/>
    <w:rsid w:val="00605639"/>
    <w:rsid w:val="0063015D"/>
    <w:rsid w:val="00654B2F"/>
    <w:rsid w:val="00681C27"/>
    <w:rsid w:val="006C0145"/>
    <w:rsid w:val="007647C2"/>
    <w:rsid w:val="00780831"/>
    <w:rsid w:val="007B369D"/>
    <w:rsid w:val="007E0730"/>
    <w:rsid w:val="0088248B"/>
    <w:rsid w:val="008A25F2"/>
    <w:rsid w:val="008C0137"/>
    <w:rsid w:val="009A1D15"/>
    <w:rsid w:val="009F0935"/>
    <w:rsid w:val="00A55666"/>
    <w:rsid w:val="00AA1D20"/>
    <w:rsid w:val="00AC0564"/>
    <w:rsid w:val="00B3520F"/>
    <w:rsid w:val="00B6157E"/>
    <w:rsid w:val="00BF43E7"/>
    <w:rsid w:val="00C95C15"/>
    <w:rsid w:val="00CA40DD"/>
    <w:rsid w:val="00D20AF6"/>
    <w:rsid w:val="00D23C96"/>
    <w:rsid w:val="00D758EC"/>
    <w:rsid w:val="00D76839"/>
    <w:rsid w:val="00DC579C"/>
    <w:rsid w:val="00E3430E"/>
    <w:rsid w:val="00E43F60"/>
    <w:rsid w:val="00E50402"/>
    <w:rsid w:val="00F00E6A"/>
    <w:rsid w:val="00F8661C"/>
    <w:rsid w:val="00F928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CB17B9"/>
  <w15:chartTrackingRefBased/>
  <w15:docId w15:val="{303E87FE-1B06-4B53-9C00-3997D70C5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zh-CN"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5F2"/>
  </w:style>
  <w:style w:type="paragraph" w:styleId="1">
    <w:name w:val="heading 1"/>
    <w:basedOn w:val="a"/>
    <w:next w:val="a"/>
    <w:link w:val="10"/>
    <w:uiPriority w:val="9"/>
    <w:qFormat/>
    <w:rsid w:val="008A25F2"/>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2">
    <w:name w:val="heading 2"/>
    <w:basedOn w:val="a"/>
    <w:next w:val="a"/>
    <w:link w:val="20"/>
    <w:uiPriority w:val="9"/>
    <w:unhideWhenUsed/>
    <w:qFormat/>
    <w:rsid w:val="008A25F2"/>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3">
    <w:name w:val="heading 3"/>
    <w:basedOn w:val="a"/>
    <w:next w:val="a"/>
    <w:link w:val="30"/>
    <w:uiPriority w:val="9"/>
    <w:semiHidden/>
    <w:unhideWhenUsed/>
    <w:qFormat/>
    <w:rsid w:val="008A25F2"/>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4">
    <w:name w:val="heading 4"/>
    <w:basedOn w:val="a"/>
    <w:next w:val="a"/>
    <w:link w:val="40"/>
    <w:uiPriority w:val="9"/>
    <w:semiHidden/>
    <w:unhideWhenUsed/>
    <w:qFormat/>
    <w:rsid w:val="008A25F2"/>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5">
    <w:name w:val="heading 5"/>
    <w:basedOn w:val="a"/>
    <w:next w:val="a"/>
    <w:link w:val="50"/>
    <w:uiPriority w:val="9"/>
    <w:semiHidden/>
    <w:unhideWhenUsed/>
    <w:qFormat/>
    <w:rsid w:val="008A25F2"/>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6">
    <w:name w:val="heading 6"/>
    <w:basedOn w:val="a"/>
    <w:next w:val="a"/>
    <w:link w:val="60"/>
    <w:uiPriority w:val="9"/>
    <w:semiHidden/>
    <w:unhideWhenUsed/>
    <w:qFormat/>
    <w:rsid w:val="008A25F2"/>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7">
    <w:name w:val="heading 7"/>
    <w:basedOn w:val="a"/>
    <w:next w:val="a"/>
    <w:link w:val="70"/>
    <w:uiPriority w:val="9"/>
    <w:semiHidden/>
    <w:unhideWhenUsed/>
    <w:qFormat/>
    <w:rsid w:val="008A25F2"/>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8">
    <w:name w:val="heading 8"/>
    <w:basedOn w:val="a"/>
    <w:next w:val="a"/>
    <w:link w:val="80"/>
    <w:uiPriority w:val="9"/>
    <w:semiHidden/>
    <w:unhideWhenUsed/>
    <w:qFormat/>
    <w:rsid w:val="008A25F2"/>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9">
    <w:name w:val="heading 9"/>
    <w:basedOn w:val="a"/>
    <w:next w:val="a"/>
    <w:link w:val="90"/>
    <w:uiPriority w:val="9"/>
    <w:semiHidden/>
    <w:unhideWhenUsed/>
    <w:qFormat/>
    <w:rsid w:val="008A25F2"/>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8A25F2"/>
    <w:rPr>
      <w:rFonts w:ascii="Arial-BoldMT" w:hAnsi="Arial-BoldMT" w:hint="default"/>
      <w:b/>
      <w:bCs/>
      <w:i w:val="0"/>
      <w:iCs w:val="0"/>
      <w:color w:val="000000"/>
      <w:sz w:val="48"/>
      <w:szCs w:val="48"/>
    </w:rPr>
  </w:style>
  <w:style w:type="paragraph" w:styleId="a3">
    <w:name w:val="List Paragraph"/>
    <w:basedOn w:val="a"/>
    <w:uiPriority w:val="34"/>
    <w:qFormat/>
    <w:rsid w:val="008A25F2"/>
    <w:pPr>
      <w:ind w:firstLineChars="200" w:firstLine="420"/>
    </w:pPr>
  </w:style>
  <w:style w:type="character" w:customStyle="1" w:styleId="10">
    <w:name w:val="标题 1 字符"/>
    <w:basedOn w:val="a0"/>
    <w:link w:val="1"/>
    <w:uiPriority w:val="9"/>
    <w:rsid w:val="008A25F2"/>
    <w:rPr>
      <w:rFonts w:asciiTheme="majorHAnsi" w:eastAsiaTheme="majorEastAsia" w:hAnsiTheme="majorHAnsi" w:cstheme="majorBidi"/>
      <w:color w:val="262626" w:themeColor="text1" w:themeTint="D9"/>
      <w:sz w:val="40"/>
      <w:szCs w:val="40"/>
    </w:rPr>
  </w:style>
  <w:style w:type="character" w:customStyle="1" w:styleId="20">
    <w:name w:val="标题 2 字符"/>
    <w:basedOn w:val="a0"/>
    <w:link w:val="2"/>
    <w:uiPriority w:val="9"/>
    <w:rsid w:val="008A25F2"/>
    <w:rPr>
      <w:rFonts w:asciiTheme="majorHAnsi" w:eastAsiaTheme="majorEastAsia" w:hAnsiTheme="majorHAnsi" w:cstheme="majorBidi"/>
      <w:color w:val="ED7D31" w:themeColor="accent2"/>
      <w:sz w:val="36"/>
      <w:szCs w:val="36"/>
    </w:rPr>
  </w:style>
  <w:style w:type="character" w:customStyle="1" w:styleId="30">
    <w:name w:val="标题 3 字符"/>
    <w:basedOn w:val="a0"/>
    <w:link w:val="3"/>
    <w:uiPriority w:val="9"/>
    <w:semiHidden/>
    <w:rsid w:val="008A25F2"/>
    <w:rPr>
      <w:rFonts w:asciiTheme="majorHAnsi" w:eastAsiaTheme="majorEastAsia" w:hAnsiTheme="majorHAnsi" w:cstheme="majorBidi"/>
      <w:color w:val="C45911" w:themeColor="accent2" w:themeShade="BF"/>
      <w:sz w:val="32"/>
      <w:szCs w:val="32"/>
    </w:rPr>
  </w:style>
  <w:style w:type="character" w:customStyle="1" w:styleId="40">
    <w:name w:val="标题 4 字符"/>
    <w:basedOn w:val="a0"/>
    <w:link w:val="4"/>
    <w:uiPriority w:val="9"/>
    <w:semiHidden/>
    <w:rsid w:val="008A25F2"/>
    <w:rPr>
      <w:rFonts w:asciiTheme="majorHAnsi" w:eastAsiaTheme="majorEastAsia" w:hAnsiTheme="majorHAnsi" w:cstheme="majorBidi"/>
      <w:i/>
      <w:iCs/>
      <w:color w:val="833C0B" w:themeColor="accent2" w:themeShade="80"/>
      <w:sz w:val="28"/>
      <w:szCs w:val="28"/>
    </w:rPr>
  </w:style>
  <w:style w:type="character" w:customStyle="1" w:styleId="50">
    <w:name w:val="标题 5 字符"/>
    <w:basedOn w:val="a0"/>
    <w:link w:val="5"/>
    <w:uiPriority w:val="9"/>
    <w:semiHidden/>
    <w:rsid w:val="008A25F2"/>
    <w:rPr>
      <w:rFonts w:asciiTheme="majorHAnsi" w:eastAsiaTheme="majorEastAsia" w:hAnsiTheme="majorHAnsi" w:cstheme="majorBidi"/>
      <w:color w:val="C45911" w:themeColor="accent2" w:themeShade="BF"/>
      <w:sz w:val="24"/>
      <w:szCs w:val="24"/>
    </w:rPr>
  </w:style>
  <w:style w:type="character" w:customStyle="1" w:styleId="60">
    <w:name w:val="标题 6 字符"/>
    <w:basedOn w:val="a0"/>
    <w:link w:val="6"/>
    <w:uiPriority w:val="9"/>
    <w:semiHidden/>
    <w:rsid w:val="008A25F2"/>
    <w:rPr>
      <w:rFonts w:asciiTheme="majorHAnsi" w:eastAsiaTheme="majorEastAsia" w:hAnsiTheme="majorHAnsi" w:cstheme="majorBidi"/>
      <w:i/>
      <w:iCs/>
      <w:color w:val="833C0B" w:themeColor="accent2" w:themeShade="80"/>
      <w:sz w:val="24"/>
      <w:szCs w:val="24"/>
    </w:rPr>
  </w:style>
  <w:style w:type="character" w:customStyle="1" w:styleId="70">
    <w:name w:val="标题 7 字符"/>
    <w:basedOn w:val="a0"/>
    <w:link w:val="7"/>
    <w:uiPriority w:val="9"/>
    <w:semiHidden/>
    <w:rsid w:val="008A25F2"/>
    <w:rPr>
      <w:rFonts w:asciiTheme="majorHAnsi" w:eastAsiaTheme="majorEastAsia" w:hAnsiTheme="majorHAnsi" w:cstheme="majorBidi"/>
      <w:b/>
      <w:bCs/>
      <w:color w:val="833C0B" w:themeColor="accent2" w:themeShade="80"/>
      <w:sz w:val="22"/>
      <w:szCs w:val="22"/>
    </w:rPr>
  </w:style>
  <w:style w:type="character" w:customStyle="1" w:styleId="80">
    <w:name w:val="标题 8 字符"/>
    <w:basedOn w:val="a0"/>
    <w:link w:val="8"/>
    <w:uiPriority w:val="9"/>
    <w:semiHidden/>
    <w:rsid w:val="008A25F2"/>
    <w:rPr>
      <w:rFonts w:asciiTheme="majorHAnsi" w:eastAsiaTheme="majorEastAsia" w:hAnsiTheme="majorHAnsi" w:cstheme="majorBidi"/>
      <w:color w:val="833C0B" w:themeColor="accent2" w:themeShade="80"/>
      <w:sz w:val="22"/>
      <w:szCs w:val="22"/>
    </w:rPr>
  </w:style>
  <w:style w:type="character" w:customStyle="1" w:styleId="90">
    <w:name w:val="标题 9 字符"/>
    <w:basedOn w:val="a0"/>
    <w:link w:val="9"/>
    <w:uiPriority w:val="9"/>
    <w:semiHidden/>
    <w:rsid w:val="008A25F2"/>
    <w:rPr>
      <w:rFonts w:asciiTheme="majorHAnsi" w:eastAsiaTheme="majorEastAsia" w:hAnsiTheme="majorHAnsi" w:cstheme="majorBidi"/>
      <w:i/>
      <w:iCs/>
      <w:color w:val="833C0B" w:themeColor="accent2" w:themeShade="80"/>
      <w:sz w:val="22"/>
      <w:szCs w:val="22"/>
    </w:rPr>
  </w:style>
  <w:style w:type="paragraph" w:styleId="a4">
    <w:name w:val="caption"/>
    <w:basedOn w:val="a"/>
    <w:next w:val="a"/>
    <w:uiPriority w:val="35"/>
    <w:semiHidden/>
    <w:unhideWhenUsed/>
    <w:qFormat/>
    <w:rsid w:val="008A25F2"/>
    <w:pPr>
      <w:spacing w:line="240" w:lineRule="auto"/>
    </w:pPr>
    <w:rPr>
      <w:b/>
      <w:bCs/>
      <w:color w:val="404040" w:themeColor="text1" w:themeTint="BF"/>
      <w:sz w:val="16"/>
      <w:szCs w:val="16"/>
    </w:rPr>
  </w:style>
  <w:style w:type="paragraph" w:styleId="a5">
    <w:name w:val="Title"/>
    <w:basedOn w:val="a"/>
    <w:next w:val="a"/>
    <w:link w:val="a6"/>
    <w:uiPriority w:val="10"/>
    <w:qFormat/>
    <w:rsid w:val="008A25F2"/>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a6">
    <w:name w:val="标题 字符"/>
    <w:basedOn w:val="a0"/>
    <w:link w:val="a5"/>
    <w:uiPriority w:val="10"/>
    <w:rsid w:val="008A25F2"/>
    <w:rPr>
      <w:rFonts w:asciiTheme="majorHAnsi" w:eastAsiaTheme="majorEastAsia" w:hAnsiTheme="majorHAnsi" w:cstheme="majorBidi"/>
      <w:color w:val="262626" w:themeColor="text1" w:themeTint="D9"/>
      <w:sz w:val="96"/>
      <w:szCs w:val="96"/>
    </w:rPr>
  </w:style>
  <w:style w:type="paragraph" w:styleId="a7">
    <w:name w:val="Subtitle"/>
    <w:basedOn w:val="a"/>
    <w:next w:val="a"/>
    <w:link w:val="a8"/>
    <w:uiPriority w:val="11"/>
    <w:qFormat/>
    <w:rsid w:val="008A25F2"/>
    <w:pPr>
      <w:numPr>
        <w:ilvl w:val="1"/>
      </w:numPr>
      <w:spacing w:after="240"/>
    </w:pPr>
    <w:rPr>
      <w:caps/>
      <w:color w:val="404040" w:themeColor="text1" w:themeTint="BF"/>
      <w:spacing w:val="20"/>
      <w:sz w:val="28"/>
      <w:szCs w:val="28"/>
    </w:rPr>
  </w:style>
  <w:style w:type="character" w:customStyle="1" w:styleId="a8">
    <w:name w:val="副标题 字符"/>
    <w:basedOn w:val="a0"/>
    <w:link w:val="a7"/>
    <w:uiPriority w:val="11"/>
    <w:rsid w:val="008A25F2"/>
    <w:rPr>
      <w:caps/>
      <w:color w:val="404040" w:themeColor="text1" w:themeTint="BF"/>
      <w:spacing w:val="20"/>
      <w:sz w:val="28"/>
      <w:szCs w:val="28"/>
    </w:rPr>
  </w:style>
  <w:style w:type="character" w:styleId="a9">
    <w:name w:val="Strong"/>
    <w:basedOn w:val="a0"/>
    <w:uiPriority w:val="22"/>
    <w:qFormat/>
    <w:rsid w:val="008A25F2"/>
    <w:rPr>
      <w:b/>
      <w:bCs/>
    </w:rPr>
  </w:style>
  <w:style w:type="character" w:styleId="aa">
    <w:name w:val="Emphasis"/>
    <w:basedOn w:val="a0"/>
    <w:uiPriority w:val="20"/>
    <w:qFormat/>
    <w:rsid w:val="008A25F2"/>
    <w:rPr>
      <w:i/>
      <w:iCs/>
      <w:color w:val="000000" w:themeColor="text1"/>
    </w:rPr>
  </w:style>
  <w:style w:type="paragraph" w:styleId="ab">
    <w:name w:val="No Spacing"/>
    <w:uiPriority w:val="1"/>
    <w:qFormat/>
    <w:rsid w:val="008A25F2"/>
    <w:pPr>
      <w:spacing w:after="0" w:line="240" w:lineRule="auto"/>
    </w:pPr>
  </w:style>
  <w:style w:type="paragraph" w:styleId="ac">
    <w:name w:val="Quote"/>
    <w:basedOn w:val="a"/>
    <w:next w:val="a"/>
    <w:link w:val="ad"/>
    <w:uiPriority w:val="29"/>
    <w:qFormat/>
    <w:rsid w:val="008A25F2"/>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ad">
    <w:name w:val="引用 字符"/>
    <w:basedOn w:val="a0"/>
    <w:link w:val="ac"/>
    <w:uiPriority w:val="29"/>
    <w:rsid w:val="008A25F2"/>
    <w:rPr>
      <w:rFonts w:asciiTheme="majorHAnsi" w:eastAsiaTheme="majorEastAsia" w:hAnsiTheme="majorHAnsi" w:cstheme="majorBidi"/>
      <w:color w:val="000000" w:themeColor="text1"/>
      <w:sz w:val="24"/>
      <w:szCs w:val="24"/>
    </w:rPr>
  </w:style>
  <w:style w:type="paragraph" w:styleId="ae">
    <w:name w:val="Intense Quote"/>
    <w:basedOn w:val="a"/>
    <w:next w:val="a"/>
    <w:link w:val="af"/>
    <w:uiPriority w:val="30"/>
    <w:qFormat/>
    <w:rsid w:val="008A25F2"/>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af">
    <w:name w:val="明显引用 字符"/>
    <w:basedOn w:val="a0"/>
    <w:link w:val="ae"/>
    <w:uiPriority w:val="30"/>
    <w:rsid w:val="008A25F2"/>
    <w:rPr>
      <w:rFonts w:asciiTheme="majorHAnsi" w:eastAsiaTheme="majorEastAsia" w:hAnsiTheme="majorHAnsi" w:cstheme="majorBidi"/>
      <w:sz w:val="24"/>
      <w:szCs w:val="24"/>
    </w:rPr>
  </w:style>
  <w:style w:type="character" w:styleId="af0">
    <w:name w:val="Subtle Emphasis"/>
    <w:basedOn w:val="a0"/>
    <w:uiPriority w:val="19"/>
    <w:qFormat/>
    <w:rsid w:val="008A25F2"/>
    <w:rPr>
      <w:i/>
      <w:iCs/>
      <w:color w:val="595959" w:themeColor="text1" w:themeTint="A6"/>
    </w:rPr>
  </w:style>
  <w:style w:type="character" w:styleId="af1">
    <w:name w:val="Intense Emphasis"/>
    <w:basedOn w:val="a0"/>
    <w:uiPriority w:val="21"/>
    <w:qFormat/>
    <w:rsid w:val="008A25F2"/>
    <w:rPr>
      <w:b/>
      <w:bCs/>
      <w:i/>
      <w:iCs/>
      <w:caps w:val="0"/>
      <w:smallCaps w:val="0"/>
      <w:strike w:val="0"/>
      <w:dstrike w:val="0"/>
      <w:color w:val="ED7D31" w:themeColor="accent2"/>
    </w:rPr>
  </w:style>
  <w:style w:type="character" w:styleId="af2">
    <w:name w:val="Subtle Reference"/>
    <w:basedOn w:val="a0"/>
    <w:uiPriority w:val="31"/>
    <w:qFormat/>
    <w:rsid w:val="008A25F2"/>
    <w:rPr>
      <w:caps w:val="0"/>
      <w:smallCaps/>
      <w:color w:val="404040" w:themeColor="text1" w:themeTint="BF"/>
      <w:spacing w:val="0"/>
      <w:u w:val="single" w:color="7F7F7F" w:themeColor="text1" w:themeTint="80"/>
    </w:rPr>
  </w:style>
  <w:style w:type="character" w:styleId="af3">
    <w:name w:val="Intense Reference"/>
    <w:basedOn w:val="a0"/>
    <w:uiPriority w:val="32"/>
    <w:qFormat/>
    <w:rsid w:val="008A25F2"/>
    <w:rPr>
      <w:b/>
      <w:bCs/>
      <w:caps w:val="0"/>
      <w:smallCaps/>
      <w:color w:val="auto"/>
      <w:spacing w:val="0"/>
      <w:u w:val="single"/>
    </w:rPr>
  </w:style>
  <w:style w:type="character" w:styleId="af4">
    <w:name w:val="Book Title"/>
    <w:basedOn w:val="a0"/>
    <w:uiPriority w:val="33"/>
    <w:qFormat/>
    <w:rsid w:val="008A25F2"/>
    <w:rPr>
      <w:b/>
      <w:bCs/>
      <w:caps w:val="0"/>
      <w:smallCaps/>
      <w:spacing w:val="0"/>
    </w:rPr>
  </w:style>
  <w:style w:type="paragraph" w:styleId="TOC">
    <w:name w:val="TOC Heading"/>
    <w:basedOn w:val="1"/>
    <w:next w:val="a"/>
    <w:uiPriority w:val="39"/>
    <w:unhideWhenUsed/>
    <w:qFormat/>
    <w:rsid w:val="008A25F2"/>
    <w:pPr>
      <w:outlineLvl w:val="9"/>
    </w:pPr>
  </w:style>
  <w:style w:type="table" w:styleId="af5">
    <w:name w:val="Table Grid"/>
    <w:basedOn w:val="a1"/>
    <w:uiPriority w:val="39"/>
    <w:rsid w:val="008A2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8A25F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af6">
    <w:name w:val="header"/>
    <w:basedOn w:val="a"/>
    <w:link w:val="af7"/>
    <w:uiPriority w:val="99"/>
    <w:unhideWhenUsed/>
    <w:rsid w:val="00AC0564"/>
    <w:pPr>
      <w:tabs>
        <w:tab w:val="center" w:pos="4153"/>
        <w:tab w:val="right" w:pos="8306"/>
      </w:tabs>
      <w:snapToGrid w:val="0"/>
      <w:spacing w:line="240" w:lineRule="auto"/>
      <w:jc w:val="center"/>
    </w:pPr>
    <w:rPr>
      <w:sz w:val="18"/>
      <w:szCs w:val="18"/>
    </w:rPr>
  </w:style>
  <w:style w:type="character" w:customStyle="1" w:styleId="af7">
    <w:name w:val="页眉 字符"/>
    <w:basedOn w:val="a0"/>
    <w:link w:val="af6"/>
    <w:uiPriority w:val="99"/>
    <w:rsid w:val="00AC0564"/>
    <w:rPr>
      <w:sz w:val="18"/>
      <w:szCs w:val="18"/>
    </w:rPr>
  </w:style>
  <w:style w:type="paragraph" w:styleId="af8">
    <w:name w:val="footer"/>
    <w:basedOn w:val="a"/>
    <w:link w:val="af9"/>
    <w:uiPriority w:val="99"/>
    <w:unhideWhenUsed/>
    <w:rsid w:val="00AC0564"/>
    <w:pPr>
      <w:tabs>
        <w:tab w:val="center" w:pos="4153"/>
        <w:tab w:val="right" w:pos="8306"/>
      </w:tabs>
      <w:snapToGrid w:val="0"/>
      <w:spacing w:line="240" w:lineRule="auto"/>
    </w:pPr>
    <w:rPr>
      <w:sz w:val="18"/>
      <w:szCs w:val="18"/>
    </w:rPr>
  </w:style>
  <w:style w:type="character" w:customStyle="1" w:styleId="af9">
    <w:name w:val="页脚 字符"/>
    <w:basedOn w:val="a0"/>
    <w:link w:val="af8"/>
    <w:uiPriority w:val="99"/>
    <w:rsid w:val="00AC0564"/>
    <w:rPr>
      <w:sz w:val="18"/>
      <w:szCs w:val="18"/>
    </w:rPr>
  </w:style>
  <w:style w:type="paragraph" w:styleId="11">
    <w:name w:val="toc 1"/>
    <w:basedOn w:val="a"/>
    <w:next w:val="a"/>
    <w:autoRedefine/>
    <w:uiPriority w:val="39"/>
    <w:unhideWhenUsed/>
    <w:rsid w:val="00AC0564"/>
  </w:style>
  <w:style w:type="character" w:styleId="afa">
    <w:name w:val="Hyperlink"/>
    <w:basedOn w:val="a0"/>
    <w:uiPriority w:val="99"/>
    <w:unhideWhenUsed/>
    <w:rsid w:val="00AC0564"/>
    <w:rPr>
      <w:color w:val="0563C1" w:themeColor="hyperlink"/>
      <w:u w:val="single"/>
    </w:rPr>
  </w:style>
  <w:style w:type="paragraph" w:styleId="21">
    <w:name w:val="toc 2"/>
    <w:basedOn w:val="a"/>
    <w:next w:val="a"/>
    <w:autoRedefine/>
    <w:uiPriority w:val="39"/>
    <w:unhideWhenUsed/>
    <w:rsid w:val="00AC0564"/>
    <w:pPr>
      <w:ind w:leftChars="200" w:left="420"/>
    </w:pPr>
  </w:style>
  <w:style w:type="table" w:styleId="3-2">
    <w:name w:val="Grid Table 3 Accent 2"/>
    <w:basedOn w:val="a1"/>
    <w:uiPriority w:val="48"/>
    <w:rsid w:val="00D23C9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1-2">
    <w:name w:val="Grid Table 1 Light Accent 2"/>
    <w:basedOn w:val="a1"/>
    <w:uiPriority w:val="46"/>
    <w:rsid w:val="00D23C9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4-3">
    <w:name w:val="Grid Table 4 Accent 3"/>
    <w:basedOn w:val="a1"/>
    <w:uiPriority w:val="49"/>
    <w:rsid w:val="00D23C9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fb">
    <w:name w:val="Bibliography"/>
    <w:basedOn w:val="a"/>
    <w:next w:val="a"/>
    <w:uiPriority w:val="37"/>
    <w:unhideWhenUsed/>
    <w:rsid w:val="00764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65638-D18C-4580-84B9-0E9C4E840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1629</TotalTime>
  <Pages>15</Pages>
  <Words>7457</Words>
  <Characters>42507</Characters>
  <Application>Microsoft Office Word</Application>
  <DocSecurity>0</DocSecurity>
  <Lines>354</Lines>
  <Paragraphs>99</Paragraphs>
  <ScaleCrop>false</ScaleCrop>
  <Company/>
  <LinksUpToDate>false</LinksUpToDate>
  <CharactersWithSpaces>49865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dc:creator>
  <cp:keywords/>
  <dc:description/>
  <cp:lastModifiedBy>蔡靖</cp:lastModifiedBy>
  <cp:revision>44</cp:revision>
  <dcterms:created xsi:type="dcterms:W3CDTF">2024-04-12T09:57:00Z</dcterms:created>
  <dcterms:modified xsi:type="dcterms:W3CDTF">2024-04-19T14:31:00Z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5dad85d33de81cc762d6e83ce3dc0fe575cac7075651fcfb7695e432981c6881</vt:lpwstr>
  </property>
  <property fmtid="{D5CDD505-2E9C-101B-9397-08002B2CF9AE}" pid="3" name="ZOTERO_PREF_1">
    <vt:lpwstr>&lt;data data-version="3" zotero-version="6.0.36"&gt;&lt;session id="pfkKsQHR"/&gt;&lt;style id="http://www.zotero.org/styles/harvard-cite-them-right" hasBibliography="1" bibliographyStyleHasBeenSet="1"/&gt;&lt;prefs&gt;&lt;pref name="fieldType" value="Field"/&gt;&lt;/prefs&gt;&lt;/data&gt;</vt:lpwstr>
  </property>
</Properties>
</file>