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7F3FA6" w14:textId="77777777" w:rsidR="0016307C" w:rsidRPr="00EE644D" w:rsidRDefault="0016307C" w:rsidP="0016307C">
      <w:pPr>
        <w:spacing w:line="276" w:lineRule="auto"/>
        <w:jc w:val="center"/>
        <w:rPr>
          <w:b/>
          <w:sz w:val="28"/>
        </w:rPr>
      </w:pPr>
    </w:p>
    <w:p w14:paraId="1AB98F36" w14:textId="77777777" w:rsidR="0016307C" w:rsidRPr="00EE644D" w:rsidRDefault="0016307C" w:rsidP="0016307C">
      <w:pPr>
        <w:spacing w:line="276" w:lineRule="auto"/>
        <w:jc w:val="center"/>
        <w:rPr>
          <w:b/>
          <w:sz w:val="28"/>
        </w:rPr>
      </w:pPr>
    </w:p>
    <w:p w14:paraId="5BB7BE2B" w14:textId="77777777" w:rsidR="0016307C" w:rsidRPr="00EE644D" w:rsidRDefault="0016307C" w:rsidP="0016307C">
      <w:pPr>
        <w:spacing w:line="276" w:lineRule="auto"/>
        <w:jc w:val="center"/>
        <w:rPr>
          <w:b/>
          <w:sz w:val="28"/>
        </w:rPr>
      </w:pPr>
    </w:p>
    <w:p w14:paraId="33075043" w14:textId="77777777" w:rsidR="0016307C" w:rsidRPr="00EE644D" w:rsidRDefault="0016307C" w:rsidP="0016307C">
      <w:pPr>
        <w:spacing w:line="276" w:lineRule="auto"/>
        <w:jc w:val="center"/>
        <w:rPr>
          <w:b/>
          <w:sz w:val="28"/>
        </w:rPr>
      </w:pPr>
    </w:p>
    <w:p w14:paraId="3A9EEF9C" w14:textId="77777777" w:rsidR="0016307C" w:rsidRPr="00EE644D" w:rsidRDefault="0016307C" w:rsidP="0016307C">
      <w:pPr>
        <w:spacing w:line="276" w:lineRule="auto"/>
        <w:jc w:val="center"/>
        <w:rPr>
          <w:b/>
          <w:sz w:val="28"/>
        </w:rPr>
      </w:pPr>
    </w:p>
    <w:p w14:paraId="7E5B0245" w14:textId="77777777" w:rsidR="0016307C" w:rsidRPr="00EE644D" w:rsidRDefault="0016307C" w:rsidP="0016307C">
      <w:pPr>
        <w:spacing w:line="276" w:lineRule="auto"/>
        <w:jc w:val="center"/>
        <w:rPr>
          <w:b/>
          <w:sz w:val="28"/>
        </w:rPr>
      </w:pPr>
    </w:p>
    <w:p w14:paraId="0472FFAA" w14:textId="77777777" w:rsidR="0016307C" w:rsidRPr="00EE644D" w:rsidRDefault="0016307C" w:rsidP="0016307C">
      <w:pPr>
        <w:spacing w:line="276" w:lineRule="auto"/>
        <w:jc w:val="center"/>
        <w:rPr>
          <w:b/>
          <w:sz w:val="28"/>
        </w:rPr>
      </w:pPr>
    </w:p>
    <w:p w14:paraId="4AC6D421" w14:textId="22C85DCA" w:rsidR="009C23C5" w:rsidRPr="00EE644D" w:rsidRDefault="00133385" w:rsidP="0016307C">
      <w:pPr>
        <w:spacing w:line="276" w:lineRule="auto"/>
        <w:jc w:val="center"/>
        <w:rPr>
          <w:b/>
          <w:sz w:val="28"/>
        </w:rPr>
      </w:pPr>
      <w:r w:rsidRPr="00EE644D">
        <w:rPr>
          <w:b/>
          <w:sz w:val="28"/>
        </w:rPr>
        <w:t xml:space="preserve">Name: </w:t>
      </w:r>
      <w:r w:rsidR="007E186C">
        <w:rPr>
          <w:b/>
          <w:sz w:val="28"/>
        </w:rPr>
        <w:t>Debora Ferreira</w:t>
      </w:r>
    </w:p>
    <w:p w14:paraId="48C4D8BE" w14:textId="56436755" w:rsidR="0016307C" w:rsidRPr="00EE644D" w:rsidRDefault="00133385" w:rsidP="0016307C">
      <w:pPr>
        <w:spacing w:line="276" w:lineRule="auto"/>
        <w:jc w:val="center"/>
        <w:rPr>
          <w:b/>
          <w:sz w:val="28"/>
        </w:rPr>
      </w:pPr>
      <w:r w:rsidRPr="00EE644D">
        <w:rPr>
          <w:b/>
          <w:sz w:val="28"/>
        </w:rPr>
        <w:t>Student Number:</w:t>
      </w:r>
      <w:r w:rsidR="007E186C">
        <w:rPr>
          <w:b/>
          <w:sz w:val="28"/>
        </w:rPr>
        <w:t xml:space="preserve"> 1909895</w:t>
      </w:r>
    </w:p>
    <w:p w14:paraId="42BBDA4C" w14:textId="77777777" w:rsidR="0016307C" w:rsidRPr="00EE644D" w:rsidRDefault="00133385" w:rsidP="0016307C">
      <w:pPr>
        <w:spacing w:line="276" w:lineRule="auto"/>
        <w:jc w:val="center"/>
        <w:rPr>
          <w:b/>
          <w:sz w:val="28"/>
        </w:rPr>
      </w:pPr>
      <w:r w:rsidRPr="00EE644D">
        <w:rPr>
          <w:b/>
          <w:sz w:val="28"/>
        </w:rPr>
        <w:t>Module Title: Psychology for Health and Social Care</w:t>
      </w:r>
    </w:p>
    <w:p w14:paraId="3BB27751" w14:textId="77777777" w:rsidR="0016307C" w:rsidRPr="00EE644D" w:rsidRDefault="00133385" w:rsidP="0016307C">
      <w:pPr>
        <w:spacing w:line="276" w:lineRule="auto"/>
        <w:jc w:val="center"/>
        <w:rPr>
          <w:b/>
          <w:sz w:val="28"/>
        </w:rPr>
      </w:pPr>
      <w:r w:rsidRPr="00EE644D">
        <w:rPr>
          <w:b/>
          <w:sz w:val="28"/>
        </w:rPr>
        <w:t>Assignment Title: Applying Psychological perspectives in Health and Social Care</w:t>
      </w:r>
    </w:p>
    <w:p w14:paraId="489832DF" w14:textId="77777777" w:rsidR="003A225E" w:rsidRPr="00EE644D" w:rsidRDefault="00133385" w:rsidP="0016307C">
      <w:pPr>
        <w:spacing w:line="276" w:lineRule="auto"/>
        <w:jc w:val="center"/>
        <w:rPr>
          <w:rFonts w:eastAsiaTheme="majorEastAsia" w:cstheme="majorBidi"/>
          <w:b/>
          <w:bCs/>
          <w:sz w:val="32"/>
          <w:szCs w:val="28"/>
        </w:rPr>
      </w:pPr>
      <w:r w:rsidRPr="00EE644D">
        <w:rPr>
          <w:b/>
          <w:sz w:val="28"/>
        </w:rPr>
        <w:t>Module Lecturer’s Name</w:t>
      </w:r>
      <w:r w:rsidR="0016307C" w:rsidRPr="00EE644D">
        <w:rPr>
          <w:b/>
          <w:sz w:val="28"/>
        </w:rPr>
        <w:t xml:space="preserve">: Diya </w:t>
      </w:r>
      <w:proofErr w:type="spellStart"/>
      <w:r w:rsidR="0016307C" w:rsidRPr="00EE644D">
        <w:rPr>
          <w:b/>
          <w:sz w:val="28"/>
        </w:rPr>
        <w:t>Ganguly</w:t>
      </w:r>
      <w:proofErr w:type="spellEnd"/>
      <w:r w:rsidRPr="00EE644D">
        <w:br w:type="page"/>
      </w:r>
    </w:p>
    <w:sdt>
      <w:sdtPr>
        <w:rPr>
          <w:rFonts w:ascii="Times New Roman" w:eastAsiaTheme="minorEastAsia" w:hAnsi="Times New Roman" w:cstheme="minorBidi"/>
          <w:b w:val="0"/>
          <w:bCs w:val="0"/>
          <w:color w:val="auto"/>
          <w:sz w:val="24"/>
          <w:szCs w:val="22"/>
        </w:rPr>
        <w:id w:val="12226220"/>
        <w:docPartObj>
          <w:docPartGallery w:val="Table of Contents"/>
          <w:docPartUnique/>
        </w:docPartObj>
      </w:sdtPr>
      <w:sdtEndPr/>
      <w:sdtContent>
        <w:p w14:paraId="11E463B1" w14:textId="77777777" w:rsidR="003A225E" w:rsidRPr="00440FD4" w:rsidRDefault="00133385" w:rsidP="003A225E">
          <w:pPr>
            <w:pStyle w:val="TOCHeading"/>
            <w:jc w:val="center"/>
            <w:rPr>
              <w:sz w:val="36"/>
              <w:szCs w:val="36"/>
            </w:rPr>
          </w:pPr>
          <w:r w:rsidRPr="00440FD4">
            <w:rPr>
              <w:rFonts w:ascii="Times New Roman" w:hAnsi="Times New Roman" w:cs="Times New Roman"/>
              <w:color w:val="auto"/>
              <w:sz w:val="32"/>
              <w:szCs w:val="36"/>
            </w:rPr>
            <w:t>Table of Contents</w:t>
          </w:r>
        </w:p>
        <w:p w14:paraId="01D12624" w14:textId="77777777" w:rsidR="00BD4101" w:rsidRPr="00EE644D" w:rsidRDefault="001D7D41">
          <w:pPr>
            <w:pStyle w:val="TOC1"/>
            <w:tabs>
              <w:tab w:val="right" w:leader="dot" w:pos="9016"/>
            </w:tabs>
            <w:rPr>
              <w:rFonts w:asciiTheme="minorHAnsi" w:hAnsiTheme="minorHAnsi"/>
              <w:noProof/>
              <w:sz w:val="22"/>
              <w:szCs w:val="28"/>
              <w:lang w:eastAsia="en-GB" w:bidi="bn-IN"/>
            </w:rPr>
          </w:pPr>
          <w:r w:rsidRPr="00EE644D">
            <w:fldChar w:fldCharType="begin"/>
          </w:r>
          <w:r w:rsidR="009A675F" w:rsidRPr="00EE644D">
            <w:instrText xml:space="preserve"> TOC \o "1-3" \h \z \u </w:instrText>
          </w:r>
          <w:r w:rsidRPr="00EE644D">
            <w:fldChar w:fldCharType="separate"/>
          </w:r>
          <w:hyperlink w:anchor="_Toc60835526" w:history="1">
            <w:r w:rsidR="00BD4101" w:rsidRPr="00EE644D">
              <w:rPr>
                <w:rStyle w:val="Hyperlink"/>
                <w:noProof/>
              </w:rPr>
              <w:t>Introduction</w:t>
            </w:r>
            <w:r w:rsidR="00BD4101" w:rsidRPr="00EE644D">
              <w:rPr>
                <w:noProof/>
                <w:webHidden/>
              </w:rPr>
              <w:tab/>
            </w:r>
            <w:r w:rsidRPr="00EE644D">
              <w:rPr>
                <w:rStyle w:val="Hyperlink"/>
                <w:noProof/>
              </w:rPr>
              <w:fldChar w:fldCharType="begin"/>
            </w:r>
            <w:r w:rsidR="00BD4101" w:rsidRPr="00EE644D">
              <w:rPr>
                <w:noProof/>
                <w:webHidden/>
              </w:rPr>
              <w:instrText xml:space="preserve"> PAGEREF _Toc60835526 \h </w:instrText>
            </w:r>
            <w:r w:rsidRPr="00EE644D">
              <w:rPr>
                <w:rStyle w:val="Hyperlink"/>
                <w:noProof/>
              </w:rPr>
            </w:r>
            <w:r w:rsidRPr="00EE644D">
              <w:rPr>
                <w:rStyle w:val="Hyperlink"/>
                <w:noProof/>
              </w:rPr>
              <w:fldChar w:fldCharType="separate"/>
            </w:r>
            <w:r w:rsidR="00BD4101" w:rsidRPr="00EE644D">
              <w:rPr>
                <w:noProof/>
                <w:webHidden/>
              </w:rPr>
              <w:t>3</w:t>
            </w:r>
            <w:r w:rsidRPr="00EE644D">
              <w:rPr>
                <w:rStyle w:val="Hyperlink"/>
                <w:noProof/>
              </w:rPr>
              <w:fldChar w:fldCharType="end"/>
            </w:r>
          </w:hyperlink>
        </w:p>
        <w:p w14:paraId="4FB0E654" w14:textId="77777777" w:rsidR="00BD4101" w:rsidRPr="00EE644D" w:rsidRDefault="00E32036">
          <w:pPr>
            <w:pStyle w:val="TOC1"/>
            <w:tabs>
              <w:tab w:val="right" w:leader="dot" w:pos="9016"/>
            </w:tabs>
            <w:rPr>
              <w:rFonts w:asciiTheme="minorHAnsi" w:hAnsiTheme="minorHAnsi"/>
              <w:noProof/>
              <w:sz w:val="22"/>
              <w:szCs w:val="28"/>
              <w:lang w:eastAsia="en-GB" w:bidi="bn-IN"/>
            </w:rPr>
          </w:pPr>
          <w:hyperlink w:anchor="_Toc60835527" w:history="1">
            <w:r w:rsidR="00BD4101" w:rsidRPr="00EE644D">
              <w:rPr>
                <w:rStyle w:val="Hyperlink"/>
                <w:noProof/>
              </w:rPr>
              <w:t>Professional experience of the specific life stage</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_Toc60835527 \h </w:instrText>
            </w:r>
            <w:r w:rsidR="001D7D41" w:rsidRPr="00EE644D">
              <w:rPr>
                <w:rStyle w:val="Hyperlink"/>
                <w:noProof/>
              </w:rPr>
            </w:r>
            <w:r w:rsidR="001D7D41" w:rsidRPr="00EE644D">
              <w:rPr>
                <w:rStyle w:val="Hyperlink"/>
                <w:noProof/>
              </w:rPr>
              <w:fldChar w:fldCharType="separate"/>
            </w:r>
            <w:r w:rsidR="00BD4101" w:rsidRPr="00EE644D">
              <w:rPr>
                <w:noProof/>
                <w:webHidden/>
              </w:rPr>
              <w:t>3</w:t>
            </w:r>
            <w:r w:rsidR="001D7D41" w:rsidRPr="00EE644D">
              <w:rPr>
                <w:rStyle w:val="Hyperlink"/>
                <w:noProof/>
              </w:rPr>
              <w:fldChar w:fldCharType="end"/>
            </w:r>
          </w:hyperlink>
        </w:p>
        <w:p w14:paraId="508107A6" w14:textId="77777777" w:rsidR="00BD4101" w:rsidRPr="00EE644D" w:rsidRDefault="00E32036">
          <w:pPr>
            <w:pStyle w:val="TOC1"/>
            <w:tabs>
              <w:tab w:val="right" w:leader="dot" w:pos="9016"/>
            </w:tabs>
            <w:rPr>
              <w:rFonts w:asciiTheme="minorHAnsi" w:hAnsiTheme="minorHAnsi"/>
              <w:noProof/>
              <w:sz w:val="22"/>
              <w:szCs w:val="28"/>
              <w:lang w:eastAsia="en-GB" w:bidi="bn-IN"/>
            </w:rPr>
          </w:pPr>
          <w:hyperlink w:anchor="_Toc60835528" w:history="1">
            <w:r w:rsidR="00BD4101" w:rsidRPr="00EE644D">
              <w:rPr>
                <w:rStyle w:val="Hyperlink"/>
                <w:noProof/>
              </w:rPr>
              <w:t>Relation of infancy level of life to lifespan psychological theories</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_Toc60835528 \h </w:instrText>
            </w:r>
            <w:r w:rsidR="001D7D41" w:rsidRPr="00EE644D">
              <w:rPr>
                <w:rStyle w:val="Hyperlink"/>
                <w:noProof/>
              </w:rPr>
            </w:r>
            <w:r w:rsidR="001D7D41" w:rsidRPr="00EE644D">
              <w:rPr>
                <w:rStyle w:val="Hyperlink"/>
                <w:noProof/>
              </w:rPr>
              <w:fldChar w:fldCharType="separate"/>
            </w:r>
            <w:r w:rsidR="00BD4101" w:rsidRPr="00EE644D">
              <w:rPr>
                <w:noProof/>
                <w:webHidden/>
              </w:rPr>
              <w:t>3</w:t>
            </w:r>
            <w:r w:rsidR="001D7D41" w:rsidRPr="00EE644D">
              <w:rPr>
                <w:rStyle w:val="Hyperlink"/>
                <w:noProof/>
              </w:rPr>
              <w:fldChar w:fldCharType="end"/>
            </w:r>
          </w:hyperlink>
        </w:p>
        <w:p w14:paraId="010F41B4" w14:textId="77777777" w:rsidR="00BD4101" w:rsidRPr="00EE644D" w:rsidRDefault="00E32036">
          <w:pPr>
            <w:pStyle w:val="TOC1"/>
            <w:tabs>
              <w:tab w:val="right" w:leader="dot" w:pos="9016"/>
            </w:tabs>
            <w:rPr>
              <w:rFonts w:asciiTheme="minorHAnsi" w:hAnsiTheme="minorHAnsi"/>
              <w:noProof/>
              <w:sz w:val="22"/>
              <w:szCs w:val="28"/>
              <w:lang w:eastAsia="en-GB" w:bidi="bn-IN"/>
            </w:rPr>
          </w:pPr>
          <w:hyperlink w:anchor="_Toc60835529" w:history="1">
            <w:r w:rsidR="00BD4101" w:rsidRPr="00EE644D">
              <w:rPr>
                <w:rStyle w:val="Hyperlink"/>
                <w:noProof/>
              </w:rPr>
              <w:t>Human cognition, emotions and patterns of behaviour of the infancy</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_Toc60835529 \h </w:instrText>
            </w:r>
            <w:r w:rsidR="001D7D41" w:rsidRPr="00EE644D">
              <w:rPr>
                <w:rStyle w:val="Hyperlink"/>
                <w:noProof/>
              </w:rPr>
            </w:r>
            <w:r w:rsidR="001D7D41" w:rsidRPr="00EE644D">
              <w:rPr>
                <w:rStyle w:val="Hyperlink"/>
                <w:noProof/>
              </w:rPr>
              <w:fldChar w:fldCharType="separate"/>
            </w:r>
            <w:r w:rsidR="00BD4101" w:rsidRPr="00EE644D">
              <w:rPr>
                <w:noProof/>
                <w:webHidden/>
              </w:rPr>
              <w:t>5</w:t>
            </w:r>
            <w:r w:rsidR="001D7D41" w:rsidRPr="00EE644D">
              <w:rPr>
                <w:rStyle w:val="Hyperlink"/>
                <w:noProof/>
              </w:rPr>
              <w:fldChar w:fldCharType="end"/>
            </w:r>
          </w:hyperlink>
        </w:p>
        <w:p w14:paraId="41583410" w14:textId="77777777" w:rsidR="00BD4101" w:rsidRPr="00EE644D" w:rsidRDefault="00E32036">
          <w:pPr>
            <w:pStyle w:val="TOC2"/>
            <w:tabs>
              <w:tab w:val="right" w:leader="dot" w:pos="9016"/>
            </w:tabs>
            <w:rPr>
              <w:rFonts w:asciiTheme="minorHAnsi" w:hAnsiTheme="minorHAnsi"/>
              <w:noProof/>
              <w:sz w:val="22"/>
              <w:szCs w:val="28"/>
              <w:lang w:eastAsia="en-GB" w:bidi="bn-IN"/>
            </w:rPr>
          </w:pPr>
          <w:hyperlink w:anchor="_Toc60835530" w:history="1">
            <w:r w:rsidR="00BD4101" w:rsidRPr="00EE644D">
              <w:rPr>
                <w:rStyle w:val="Hyperlink"/>
                <w:noProof/>
              </w:rPr>
              <w:t>Human cognition</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_Toc60835530 \h </w:instrText>
            </w:r>
            <w:r w:rsidR="001D7D41" w:rsidRPr="00EE644D">
              <w:rPr>
                <w:rStyle w:val="Hyperlink"/>
                <w:noProof/>
              </w:rPr>
            </w:r>
            <w:r w:rsidR="001D7D41" w:rsidRPr="00EE644D">
              <w:rPr>
                <w:rStyle w:val="Hyperlink"/>
                <w:noProof/>
              </w:rPr>
              <w:fldChar w:fldCharType="separate"/>
            </w:r>
            <w:r w:rsidR="00BD4101" w:rsidRPr="00EE644D">
              <w:rPr>
                <w:noProof/>
                <w:webHidden/>
              </w:rPr>
              <w:t>5</w:t>
            </w:r>
            <w:r w:rsidR="001D7D41" w:rsidRPr="00EE644D">
              <w:rPr>
                <w:rStyle w:val="Hyperlink"/>
                <w:noProof/>
              </w:rPr>
              <w:fldChar w:fldCharType="end"/>
            </w:r>
          </w:hyperlink>
        </w:p>
        <w:p w14:paraId="6FD220F4" w14:textId="77777777" w:rsidR="00BD4101" w:rsidRPr="00EE644D" w:rsidRDefault="00E32036">
          <w:pPr>
            <w:pStyle w:val="TOC2"/>
            <w:tabs>
              <w:tab w:val="right" w:leader="dot" w:pos="9016"/>
            </w:tabs>
            <w:rPr>
              <w:rFonts w:asciiTheme="minorHAnsi" w:hAnsiTheme="minorHAnsi"/>
              <w:noProof/>
              <w:sz w:val="22"/>
              <w:szCs w:val="28"/>
              <w:lang w:eastAsia="en-GB" w:bidi="bn-IN"/>
            </w:rPr>
          </w:pPr>
          <w:hyperlink w:anchor="_Toc60835531" w:history="1">
            <w:r w:rsidR="00BD4101" w:rsidRPr="00EE644D">
              <w:rPr>
                <w:rStyle w:val="Hyperlink"/>
                <w:noProof/>
              </w:rPr>
              <w:t>Emotions</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_Toc60835531 \h </w:instrText>
            </w:r>
            <w:r w:rsidR="001D7D41" w:rsidRPr="00EE644D">
              <w:rPr>
                <w:rStyle w:val="Hyperlink"/>
                <w:noProof/>
              </w:rPr>
            </w:r>
            <w:r w:rsidR="001D7D41" w:rsidRPr="00EE644D">
              <w:rPr>
                <w:rStyle w:val="Hyperlink"/>
                <w:noProof/>
              </w:rPr>
              <w:fldChar w:fldCharType="separate"/>
            </w:r>
            <w:r w:rsidR="00BD4101" w:rsidRPr="00EE644D">
              <w:rPr>
                <w:noProof/>
                <w:webHidden/>
              </w:rPr>
              <w:t>6</w:t>
            </w:r>
            <w:r w:rsidR="001D7D41" w:rsidRPr="00EE644D">
              <w:rPr>
                <w:rStyle w:val="Hyperlink"/>
                <w:noProof/>
              </w:rPr>
              <w:fldChar w:fldCharType="end"/>
            </w:r>
          </w:hyperlink>
        </w:p>
        <w:p w14:paraId="6B471F75" w14:textId="77777777" w:rsidR="00BD4101" w:rsidRPr="00EE644D" w:rsidRDefault="00E32036">
          <w:pPr>
            <w:pStyle w:val="TOC2"/>
            <w:tabs>
              <w:tab w:val="right" w:leader="dot" w:pos="9016"/>
            </w:tabs>
            <w:rPr>
              <w:rFonts w:asciiTheme="minorHAnsi" w:hAnsiTheme="minorHAnsi"/>
              <w:noProof/>
              <w:sz w:val="22"/>
              <w:szCs w:val="28"/>
              <w:lang w:eastAsia="en-GB" w:bidi="bn-IN"/>
            </w:rPr>
          </w:pPr>
          <w:hyperlink w:anchor="_Toc60835532" w:history="1">
            <w:r w:rsidR="00BD4101" w:rsidRPr="00EE644D">
              <w:rPr>
                <w:rStyle w:val="Hyperlink"/>
                <w:noProof/>
              </w:rPr>
              <w:t>Patterns of behaviour</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_Toc60835532 \h </w:instrText>
            </w:r>
            <w:r w:rsidR="001D7D41" w:rsidRPr="00EE644D">
              <w:rPr>
                <w:rStyle w:val="Hyperlink"/>
                <w:noProof/>
              </w:rPr>
            </w:r>
            <w:r w:rsidR="001D7D41" w:rsidRPr="00EE644D">
              <w:rPr>
                <w:rStyle w:val="Hyperlink"/>
                <w:noProof/>
              </w:rPr>
              <w:fldChar w:fldCharType="separate"/>
            </w:r>
            <w:r w:rsidR="00BD4101" w:rsidRPr="00EE644D">
              <w:rPr>
                <w:noProof/>
                <w:webHidden/>
              </w:rPr>
              <w:t>6</w:t>
            </w:r>
            <w:r w:rsidR="001D7D41" w:rsidRPr="00EE644D">
              <w:rPr>
                <w:rStyle w:val="Hyperlink"/>
                <w:noProof/>
              </w:rPr>
              <w:fldChar w:fldCharType="end"/>
            </w:r>
          </w:hyperlink>
        </w:p>
        <w:p w14:paraId="228EBE39" w14:textId="77777777" w:rsidR="00BD4101" w:rsidRPr="00EE644D" w:rsidRDefault="00E32036">
          <w:pPr>
            <w:pStyle w:val="TOC1"/>
            <w:tabs>
              <w:tab w:val="right" w:leader="dot" w:pos="9016"/>
            </w:tabs>
            <w:rPr>
              <w:rFonts w:asciiTheme="minorHAnsi" w:hAnsiTheme="minorHAnsi"/>
              <w:noProof/>
              <w:sz w:val="22"/>
              <w:szCs w:val="28"/>
              <w:lang w:eastAsia="en-GB" w:bidi="bn-IN"/>
            </w:rPr>
          </w:pPr>
          <w:hyperlink w:anchor="_Toc60835533" w:history="1">
            <w:r w:rsidR="00BD4101" w:rsidRPr="00EE644D">
              <w:rPr>
                <w:rStyle w:val="Hyperlink"/>
                <w:noProof/>
              </w:rPr>
              <w:t>Conclusion</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_Toc60835533 \h </w:instrText>
            </w:r>
            <w:r w:rsidR="001D7D41" w:rsidRPr="00EE644D">
              <w:rPr>
                <w:rStyle w:val="Hyperlink"/>
                <w:noProof/>
              </w:rPr>
            </w:r>
            <w:r w:rsidR="001D7D41" w:rsidRPr="00EE644D">
              <w:rPr>
                <w:rStyle w:val="Hyperlink"/>
                <w:noProof/>
              </w:rPr>
              <w:fldChar w:fldCharType="separate"/>
            </w:r>
            <w:r w:rsidR="00BD4101" w:rsidRPr="00EE644D">
              <w:rPr>
                <w:noProof/>
                <w:webHidden/>
              </w:rPr>
              <w:t>7</w:t>
            </w:r>
            <w:r w:rsidR="001D7D41" w:rsidRPr="00EE644D">
              <w:rPr>
                <w:rStyle w:val="Hyperlink"/>
                <w:noProof/>
              </w:rPr>
              <w:fldChar w:fldCharType="end"/>
            </w:r>
          </w:hyperlink>
        </w:p>
        <w:p w14:paraId="592447C7" w14:textId="77777777" w:rsidR="00BD4101" w:rsidRPr="00EE644D" w:rsidRDefault="00E32036">
          <w:pPr>
            <w:pStyle w:val="TOC1"/>
            <w:tabs>
              <w:tab w:val="right" w:leader="dot" w:pos="9016"/>
            </w:tabs>
            <w:rPr>
              <w:rFonts w:asciiTheme="minorHAnsi" w:hAnsiTheme="minorHAnsi"/>
              <w:noProof/>
              <w:sz w:val="22"/>
              <w:szCs w:val="28"/>
              <w:lang w:eastAsia="en-GB" w:bidi="bn-IN"/>
            </w:rPr>
          </w:pPr>
          <w:hyperlink w:anchor="_Toc60835534" w:history="1">
            <w:r w:rsidR="00BD4101" w:rsidRPr="00EE644D">
              <w:rPr>
                <w:rStyle w:val="Hyperlink"/>
                <w:noProof/>
              </w:rPr>
              <w:t>References list</w:t>
            </w:r>
            <w:r w:rsidR="00BD4101" w:rsidRPr="00EE644D">
              <w:rPr>
                <w:noProof/>
                <w:webHidden/>
              </w:rPr>
              <w:tab/>
            </w:r>
            <w:r w:rsidR="001D7D41" w:rsidRPr="00EE644D">
              <w:rPr>
                <w:rStyle w:val="Hyperlink"/>
                <w:noProof/>
              </w:rPr>
              <w:fldChar w:fldCharType="begin"/>
            </w:r>
            <w:r w:rsidR="00BD4101" w:rsidRPr="00EE644D">
              <w:rPr>
                <w:noProof/>
                <w:webHidden/>
              </w:rPr>
              <w:instrText xml:space="preserve"> PAGEREF _Toc60835534 \h </w:instrText>
            </w:r>
            <w:r w:rsidR="001D7D41" w:rsidRPr="00EE644D">
              <w:rPr>
                <w:rStyle w:val="Hyperlink"/>
                <w:noProof/>
              </w:rPr>
            </w:r>
            <w:r w:rsidR="001D7D41" w:rsidRPr="00EE644D">
              <w:rPr>
                <w:rStyle w:val="Hyperlink"/>
                <w:noProof/>
              </w:rPr>
              <w:fldChar w:fldCharType="separate"/>
            </w:r>
            <w:r w:rsidR="00BD4101" w:rsidRPr="00EE644D">
              <w:rPr>
                <w:noProof/>
                <w:webHidden/>
              </w:rPr>
              <w:t>8</w:t>
            </w:r>
            <w:r w:rsidR="001D7D41" w:rsidRPr="00EE644D">
              <w:rPr>
                <w:rStyle w:val="Hyperlink"/>
                <w:noProof/>
              </w:rPr>
              <w:fldChar w:fldCharType="end"/>
            </w:r>
          </w:hyperlink>
        </w:p>
        <w:p w14:paraId="5FE28A89" w14:textId="77777777" w:rsidR="003A225E" w:rsidRPr="00EE644D" w:rsidRDefault="001D7D41">
          <w:r w:rsidRPr="00EE644D">
            <w:fldChar w:fldCharType="end"/>
          </w:r>
        </w:p>
      </w:sdtContent>
    </w:sdt>
    <w:p w14:paraId="10E9A388" w14:textId="77777777" w:rsidR="003A225E" w:rsidRPr="00EE644D" w:rsidRDefault="00133385">
      <w:pPr>
        <w:spacing w:line="276" w:lineRule="auto"/>
        <w:jc w:val="left"/>
        <w:rPr>
          <w:rFonts w:eastAsiaTheme="majorEastAsia" w:cstheme="majorBidi"/>
          <w:b/>
          <w:bCs/>
          <w:sz w:val="32"/>
          <w:szCs w:val="28"/>
        </w:rPr>
      </w:pPr>
      <w:r w:rsidRPr="00EE644D">
        <w:br w:type="page"/>
      </w:r>
    </w:p>
    <w:p w14:paraId="6E335240" w14:textId="77777777" w:rsidR="009A27D3" w:rsidRPr="00EE644D" w:rsidRDefault="00133385" w:rsidP="009A27D3">
      <w:pPr>
        <w:pStyle w:val="Heading1"/>
      </w:pPr>
      <w:bookmarkStart w:id="0" w:name="_Toc60835526"/>
      <w:r w:rsidRPr="00EE644D">
        <w:lastRenderedPageBreak/>
        <w:t>Introduction</w:t>
      </w:r>
      <w:bookmarkEnd w:id="0"/>
    </w:p>
    <w:p w14:paraId="41E743C8" w14:textId="77777777" w:rsidR="009A27D3" w:rsidRPr="00EE644D" w:rsidRDefault="00133385" w:rsidP="009A27D3">
      <w:r w:rsidRPr="00EE644D">
        <w:t xml:space="preserve">Psychology is an essential part of life for every human being. Regarding the health and social care setting, psychology is more important. In this essay, the lifespan psychological theories help to identify the role of the specific life stage in health and social care. Apart from that, a discussion of human cognition, emotions and behaviours of the chosen life stage are also conducted. </w:t>
      </w:r>
    </w:p>
    <w:p w14:paraId="60202419" w14:textId="77777777" w:rsidR="009A27D3" w:rsidRPr="00EE644D" w:rsidRDefault="00133385" w:rsidP="009A27D3">
      <w:pPr>
        <w:pStyle w:val="Heading1"/>
      </w:pPr>
      <w:bookmarkStart w:id="1" w:name="_Toc60835527"/>
      <w:r w:rsidRPr="00EE644D">
        <w:t>Professional experience of the specific life stage</w:t>
      </w:r>
      <w:bookmarkEnd w:id="1"/>
    </w:p>
    <w:p w14:paraId="4C15C81F" w14:textId="77777777" w:rsidR="009A27D3" w:rsidRPr="00EE644D" w:rsidRDefault="00133385" w:rsidP="009A27D3">
      <w:r w:rsidRPr="00EE644D">
        <w:t xml:space="preserve">In this section of the essay, the professional experience of human's particular life stage has been discussed. The chosen life stage for this essay is the </w:t>
      </w:r>
      <w:r w:rsidRPr="00EE644D">
        <w:rPr>
          <w:b/>
          <w:bCs/>
          <w:i/>
          <w:iCs/>
        </w:rPr>
        <w:t>infancy life stage</w:t>
      </w:r>
      <w:r w:rsidRPr="00EE644D">
        <w:t>, which is referred to as the primary stage of human life. From the birth of a child to its 24 months is called the infancy stage of human (</w:t>
      </w:r>
      <w:r w:rsidRPr="00EE644D">
        <w:rPr>
          <w:shd w:val="clear" w:color="auto" w:fill="FFFFFF"/>
        </w:rPr>
        <w:t>David</w:t>
      </w:r>
      <w:r w:rsidRPr="00EE644D">
        <w:rPr>
          <w:i/>
          <w:iCs/>
        </w:rPr>
        <w:t xml:space="preserve"> et al., </w:t>
      </w:r>
      <w:r w:rsidRPr="00EE644D">
        <w:t>2017</w:t>
      </w:r>
      <w:r w:rsidRPr="00EE644D">
        <w:rPr>
          <w:shd w:val="clear" w:color="auto" w:fill="FFFFFF"/>
        </w:rPr>
        <w:t>)</w:t>
      </w:r>
      <w:r w:rsidRPr="00EE644D">
        <w:t xml:space="preserve">. </w:t>
      </w:r>
      <w:r w:rsidRPr="00EE644D">
        <w:rPr>
          <w:b/>
          <w:bCs/>
          <w:i/>
          <w:iCs/>
        </w:rPr>
        <w:t>Infancy</w:t>
      </w:r>
      <w:r w:rsidR="00D1339A" w:rsidRPr="00EE644D">
        <w:rPr>
          <w:b/>
          <w:bCs/>
          <w:i/>
          <w:iCs/>
        </w:rPr>
        <w:t xml:space="preserve"> </w:t>
      </w:r>
      <w:r w:rsidRPr="00EE644D">
        <w:t>is the period, in which humans have their growth at a very fast motion. In this stage of life, children become double in their length and become triple in their weight (</w:t>
      </w:r>
      <w:r w:rsidRPr="00EE644D">
        <w:rPr>
          <w:shd w:val="clear" w:color="auto" w:fill="FFFFFF"/>
        </w:rPr>
        <w:t>David</w:t>
      </w:r>
      <w:r w:rsidRPr="00EE644D">
        <w:rPr>
          <w:i/>
          <w:iCs/>
        </w:rPr>
        <w:t xml:space="preserve"> et al., </w:t>
      </w:r>
      <w:r w:rsidRPr="00EE644D">
        <w:t>2017</w:t>
      </w:r>
      <w:r w:rsidRPr="00EE644D">
        <w:rPr>
          <w:shd w:val="clear" w:color="auto" w:fill="FFFFFF"/>
        </w:rPr>
        <w:t>)</w:t>
      </w:r>
      <w:r w:rsidRPr="00EE644D">
        <w:t>. Apart from that, in this life stage, the teeth of children come in. Hence, this is the period, in which children learn a lot of things, which are essential for their professional life as well. For example, regarding the psychology, the children acquire the knowledge of distance, form, advice, depth; and by which they become capable to generate categories (</w:t>
      </w:r>
      <w:r w:rsidRPr="00EE644D">
        <w:rPr>
          <w:shd w:val="clear" w:color="auto" w:fill="FFFFFF"/>
        </w:rPr>
        <w:t>Stern and Cassidy, 2018)</w:t>
      </w:r>
      <w:r w:rsidRPr="00EE644D">
        <w:t xml:space="preserve">. Therefore, the professionals of health and social care are required to have an extra level of care for the infant stage for humans. It is because; this is the stage, in which the psychology gets an adequate chance to be developed. </w:t>
      </w:r>
    </w:p>
    <w:p w14:paraId="7AAB1C75" w14:textId="77777777" w:rsidR="009A27D3" w:rsidRPr="00EE644D" w:rsidRDefault="00133385" w:rsidP="009A27D3">
      <w:pPr>
        <w:pStyle w:val="Heading1"/>
      </w:pPr>
      <w:bookmarkStart w:id="2" w:name="_Toc60835528"/>
      <w:r w:rsidRPr="00EE644D">
        <w:t xml:space="preserve">Relation of infancy </w:t>
      </w:r>
      <w:r w:rsidR="00F15E02" w:rsidRPr="00EE644D">
        <w:t xml:space="preserve">level of life </w:t>
      </w:r>
      <w:r w:rsidRPr="00EE644D">
        <w:t>to lifespan psychological theories</w:t>
      </w:r>
      <w:bookmarkEnd w:id="2"/>
    </w:p>
    <w:p w14:paraId="116FB47C" w14:textId="77777777" w:rsidR="009A27D3" w:rsidRPr="00EE644D" w:rsidRDefault="00133385" w:rsidP="009A27D3">
      <w:r w:rsidRPr="00EE644D">
        <w:t xml:space="preserve">In this section of the essay, the psychological theories have been discussed to relate the infancy level of human-life. </w:t>
      </w:r>
      <w:r w:rsidRPr="00EE644D">
        <w:rPr>
          <w:b/>
          <w:bCs/>
          <w:i/>
          <w:iCs/>
        </w:rPr>
        <w:t>Erikson’s Psychological theory of development</w:t>
      </w:r>
      <w:r w:rsidR="00D1339A" w:rsidRPr="00EE644D">
        <w:rPr>
          <w:b/>
          <w:bCs/>
          <w:i/>
          <w:iCs/>
        </w:rPr>
        <w:t xml:space="preserve"> </w:t>
      </w:r>
      <w:r w:rsidRPr="00EE644D">
        <w:t>is one of the theories, which describes that humans face difficulties in every stage of their life. The key idea of this theory is that from the beginning of life, human face conflicts at every level to death (</w:t>
      </w:r>
      <w:r w:rsidR="00D1339A" w:rsidRPr="00EE644D">
        <w:rPr>
          <w:shd w:val="clear" w:color="auto" w:fill="FFFFFF"/>
        </w:rPr>
        <w:t>Fa</w:t>
      </w:r>
      <w:r w:rsidRPr="00EE644D">
        <w:rPr>
          <w:shd w:val="clear" w:color="auto" w:fill="FFFFFF"/>
        </w:rPr>
        <w:t>bender, Wiebe and Bates, 2019)</w:t>
      </w:r>
      <w:r w:rsidRPr="00EE644D">
        <w:t xml:space="preserve">. For example, the primary stage according to the theory is </w:t>
      </w:r>
      <w:r w:rsidRPr="00EE644D">
        <w:rPr>
          <w:b/>
          <w:bCs/>
          <w:i/>
          <w:iCs/>
        </w:rPr>
        <w:t>trust versus mistrust</w:t>
      </w:r>
      <w:r w:rsidRPr="00EE644D">
        <w:t>. It means, if a child is provided with adequate care in its infancy stage, it becomes capable to trust the world, which eventually helps it to meet or achieve its needs (</w:t>
      </w:r>
      <w:r w:rsidRPr="00EE644D">
        <w:rPr>
          <w:shd w:val="clear" w:color="auto" w:fill="FFFFFF"/>
        </w:rPr>
        <w:t>Knight, 2017</w:t>
      </w:r>
      <w:r w:rsidRPr="00EE644D">
        <w:t xml:space="preserve">). Oppositely, if the care is not provided properly, the particular child cannot solve the trust issues in every stage of its development. </w:t>
      </w:r>
    </w:p>
    <w:p w14:paraId="056BB5D1" w14:textId="77777777" w:rsidR="009A27D3" w:rsidRPr="00EE644D" w:rsidRDefault="00133385" w:rsidP="009A27D3">
      <w:r w:rsidRPr="00EE644D">
        <w:lastRenderedPageBreak/>
        <w:t>According to the theory, trust is the most essential base in the infancy stage of human-life, as it helps to develop in the particular stage (</w:t>
      </w:r>
      <w:r w:rsidRPr="00EE644D">
        <w:rPr>
          <w:shd w:val="clear" w:color="auto" w:fill="FFFFFF"/>
        </w:rPr>
        <w:t>Knight, 2017</w:t>
      </w:r>
      <w:r w:rsidRPr="00EE644D">
        <w:t>). In this stage, infants are depended over the people, who provide care for them. Therefore, the practitioners who are responsible for providing care for the children in the infancy stage are indirectly responsible for developing a sense of trust among the children. Based on which, a child can see the world as a safe and trusted source for them. Oppositely, the practitioners in the health and social care services, or the caregivers, who are less responsible for providing the additional care for their children have experienced that their children have failed to trust the world because if anxiety, scare and mistrust (</w:t>
      </w:r>
      <w:r w:rsidRPr="00EE644D">
        <w:rPr>
          <w:shd w:val="clear" w:color="auto" w:fill="FFFFFF"/>
        </w:rPr>
        <w:t>KAISER, 2020)</w:t>
      </w:r>
      <w:r w:rsidRPr="00EE644D">
        <w:t xml:space="preserve">. Those children seem the world as an unpredictable source for them. Therefore, this psychological theory of development discusses the essentiality of health and social care for the infancy level of human-life along with other stages of life as well. </w:t>
      </w:r>
    </w:p>
    <w:p w14:paraId="102AD252" w14:textId="77777777" w:rsidR="009A27D3" w:rsidRPr="00EE644D" w:rsidRDefault="00133385" w:rsidP="009A27D3">
      <w:r w:rsidRPr="00EE644D">
        <w:t xml:space="preserve">On the other hand, Jean Piaget has introduced the </w:t>
      </w:r>
      <w:r w:rsidRPr="00EE644D">
        <w:rPr>
          <w:b/>
          <w:bCs/>
          <w:i/>
          <w:iCs/>
        </w:rPr>
        <w:t>cognitive theory of development</w:t>
      </w:r>
      <w:r w:rsidRPr="00EE644D">
        <w:t>, in which he has described that children go through the four different stages of psychological development (</w:t>
      </w:r>
      <w:r w:rsidRPr="00EE644D">
        <w:rPr>
          <w:shd w:val="clear" w:color="auto" w:fill="FFFFFF"/>
        </w:rPr>
        <w:t xml:space="preserve">Rubenstein </w:t>
      </w:r>
      <w:r w:rsidRPr="00EE644D">
        <w:rPr>
          <w:i/>
          <w:iCs/>
          <w:shd w:val="clear" w:color="auto" w:fill="FFFFFF"/>
        </w:rPr>
        <w:t xml:space="preserve">et al., </w:t>
      </w:r>
      <w:r w:rsidRPr="00EE644D">
        <w:rPr>
          <w:shd w:val="clear" w:color="auto" w:fill="FFFFFF"/>
        </w:rPr>
        <w:t>2018)</w:t>
      </w:r>
      <w:r w:rsidRPr="00EE644D">
        <w:t xml:space="preserve">. Hence, the theory has not only been focused to identify the way that children gather knowledge; instead, it has focused to understand the nature of human's intelligence. Based on a study of </w:t>
      </w:r>
      <w:r w:rsidRPr="00EE644D">
        <w:rPr>
          <w:shd w:val="clear" w:color="auto" w:fill="FFFFFF"/>
        </w:rPr>
        <w:t>Filippi, D’Souza and Bright (2019)</w:t>
      </w:r>
      <w:r w:rsidR="00B413F7" w:rsidRPr="00EE644D">
        <w:rPr>
          <w:shd w:val="clear" w:color="auto" w:fill="FFFFFF"/>
        </w:rPr>
        <w:t>,</w:t>
      </w:r>
      <w:r w:rsidRPr="00EE644D">
        <w:t xml:space="preserve"> it has been found that the focus of this theory is to test the children that if they are adequately prepared to face the multilingual environment. According to this theory, though is the backbone of development; however, the children of the infancy stage are not able to think like the adults. In this theory, Piaget illustrates that children categorise and explain information by using examples (</w:t>
      </w:r>
      <w:r w:rsidRPr="00EE644D">
        <w:rPr>
          <w:shd w:val="clear" w:color="auto" w:fill="FFFFFF"/>
        </w:rPr>
        <w:t xml:space="preserve">Rubenstein </w:t>
      </w:r>
      <w:r w:rsidRPr="00EE644D">
        <w:rPr>
          <w:i/>
          <w:iCs/>
          <w:shd w:val="clear" w:color="auto" w:fill="FFFFFF"/>
        </w:rPr>
        <w:t xml:space="preserve">et al., </w:t>
      </w:r>
      <w:r w:rsidRPr="00EE644D">
        <w:rPr>
          <w:shd w:val="clear" w:color="auto" w:fill="FFFFFF"/>
        </w:rPr>
        <w:t>2018)</w:t>
      </w:r>
      <w:r w:rsidRPr="00EE644D">
        <w:t xml:space="preserve">. In the whole phase of the infancy stage of human, the examples are created to gather the information and categorise it, which becomes helpful in the upcoming stages of human. </w:t>
      </w:r>
    </w:p>
    <w:p w14:paraId="55D33A87" w14:textId="77777777" w:rsidR="009A27D3" w:rsidRPr="00EE644D" w:rsidRDefault="00133385" w:rsidP="009A27D3">
      <w:r w:rsidRPr="00EE644D">
        <w:t xml:space="preserve">Regarding the creation of examples, care is essential, as the practitioners who provide care to their children help them to acquire the examples for the information. It is because; Piaget believed that the image of the world is created by humans in their own mind, which starts from the infancy level of human </w:t>
      </w:r>
      <w:r w:rsidRPr="00EE644D">
        <w:rPr>
          <w:shd w:val="clear" w:color="auto" w:fill="FFFFFF"/>
        </w:rPr>
        <w:t>(Bormanaki and Khoshhal, 2017)</w:t>
      </w:r>
      <w:r w:rsidRPr="00EE644D">
        <w:t xml:space="preserve">. Therefore, children prefer to understand the new concept based on their gathered experience, which might be regulated due to care. The reduced level of care drives the children to have some difficulties to understand the new concept and relate to the prior experiences of them. According to the study of </w:t>
      </w:r>
      <w:r w:rsidRPr="00EE644D">
        <w:rPr>
          <w:shd w:val="clear" w:color="auto" w:fill="FFFFFF"/>
        </w:rPr>
        <w:t>Filippi, D’Souza and Bright (2019),</w:t>
      </w:r>
      <w:r w:rsidRPr="00EE644D">
        <w:t xml:space="preserve"> the world is seemed critical to them, due to which they become unfamiliar in the context of the world. For example, in the infancy stage, </w:t>
      </w:r>
      <w:r w:rsidRPr="00EE644D">
        <w:lastRenderedPageBreak/>
        <w:t xml:space="preserve">children put things into their mouth to see if those are edible and they also often throw things to see that if those make sounds </w:t>
      </w:r>
      <w:r w:rsidRPr="00EE644D">
        <w:rPr>
          <w:shd w:val="clear" w:color="auto" w:fill="FFFFFF"/>
        </w:rPr>
        <w:t>(Bormanaki and Khoshhal, 2017)</w:t>
      </w:r>
      <w:r w:rsidRPr="00EE644D">
        <w:t xml:space="preserve">. Hence, these activities help the children to gather experience with examples. </w:t>
      </w:r>
    </w:p>
    <w:p w14:paraId="2379235D" w14:textId="77777777" w:rsidR="001056F2" w:rsidRPr="00EE644D" w:rsidRDefault="00133385" w:rsidP="001056F2">
      <w:pPr>
        <w:pStyle w:val="Heading1"/>
      </w:pPr>
      <w:bookmarkStart w:id="3" w:name="_Toc60835529"/>
      <w:r w:rsidRPr="00EE644D">
        <w:t>Human cognition, emotions and patterns of behaviour of the infancy</w:t>
      </w:r>
      <w:bookmarkEnd w:id="3"/>
    </w:p>
    <w:p w14:paraId="794E63D9" w14:textId="77777777" w:rsidR="001056F2" w:rsidRPr="00EE644D" w:rsidRDefault="00133385" w:rsidP="001056F2">
      <w:r w:rsidRPr="00EE644D">
        <w:t>In the period of infancy, an individual witnesses a rapid growth after birth. An individual starts walking, talking, and also starts conducting various life processes at the infancy period</w:t>
      </w:r>
      <w:r w:rsidR="004145CF" w:rsidRPr="00EE644D">
        <w:t xml:space="preserve"> (Claessens</w:t>
      </w:r>
      <w:r w:rsidR="00385E94" w:rsidRPr="00EE644D">
        <w:t xml:space="preserve"> </w:t>
      </w:r>
      <w:r w:rsidR="004145CF" w:rsidRPr="00EE644D">
        <w:rPr>
          <w:i/>
        </w:rPr>
        <w:t>et al</w:t>
      </w:r>
      <w:r w:rsidR="004145CF" w:rsidRPr="00EE644D">
        <w:t>., 2017)</w:t>
      </w:r>
      <w:r w:rsidRPr="00EE644D">
        <w:t xml:space="preserve">. As a result of that, a significant change is observed on his/her cognitive behaviour, emotions, and behavioural pattern. </w:t>
      </w:r>
    </w:p>
    <w:p w14:paraId="4F597D75" w14:textId="77777777" w:rsidR="001056F2" w:rsidRPr="00EE644D" w:rsidRDefault="00133385" w:rsidP="001056F2">
      <w:pPr>
        <w:pStyle w:val="Heading2"/>
      </w:pPr>
      <w:bookmarkStart w:id="4" w:name="_Toc60835530"/>
      <w:r w:rsidRPr="00EE644D">
        <w:t>Human cognition</w:t>
      </w:r>
      <w:bookmarkEnd w:id="4"/>
    </w:p>
    <w:p w14:paraId="372ED4A3" w14:textId="77777777" w:rsidR="001445EA" w:rsidRPr="00EE644D" w:rsidRDefault="00133385" w:rsidP="001056F2">
      <w:r w:rsidRPr="00EE644D">
        <w:t xml:space="preserve">It is evident that an infant takes birth in a complex social world. As a result of that, there is a huge requirement to learn different aspects to cope up with the society quickly. In this regard, a huge impact is generated on the cognitive behaviour of a child. </w:t>
      </w:r>
      <w:r w:rsidRPr="00EE644D">
        <w:rPr>
          <w:b/>
          <w:i/>
        </w:rPr>
        <w:t>Human cognition</w:t>
      </w:r>
      <w:r w:rsidRPr="00EE644D">
        <w:t xml:space="preserve"> is helpful for the child to understand others in society, along with him/her. It has been known that </w:t>
      </w:r>
      <w:r w:rsidR="00E339BA" w:rsidRPr="00EE644D">
        <w:t>human</w:t>
      </w:r>
      <w:r w:rsidRPr="00EE644D">
        <w:t xml:space="preserve"> cognition mostly relies on the language of the child</w:t>
      </w:r>
      <w:r w:rsidR="00671868" w:rsidRPr="00EE644D">
        <w:t xml:space="preserve"> (Southgate, 2020)</w:t>
      </w:r>
      <w:r w:rsidRPr="00EE644D">
        <w:t>. However, it is not possible for an infant as proper communication skill is not acquired in this stage. Children use to try various means such as different body languages and signs to communicate with others, which creates a significant impact on his/her cognitive behaviour.</w:t>
      </w:r>
      <w:r w:rsidR="0002707F" w:rsidRPr="00EE644D">
        <w:t xml:space="preserve"> According to Barca, Mazzuca and Borghi</w:t>
      </w:r>
      <w:r w:rsidR="00927A59" w:rsidRPr="00EE644D">
        <w:t xml:space="preserve"> </w:t>
      </w:r>
      <w:r w:rsidR="0002707F" w:rsidRPr="00EE644D">
        <w:t xml:space="preserve">(2020), </w:t>
      </w:r>
      <w:r w:rsidR="0002707F" w:rsidRPr="00EE644D">
        <w:rPr>
          <w:b/>
          <w:i/>
        </w:rPr>
        <w:t>the d</w:t>
      </w:r>
      <w:r w:rsidRPr="00EE644D">
        <w:rPr>
          <w:b/>
          <w:i/>
        </w:rPr>
        <w:t xml:space="preserve">evelopment of language </w:t>
      </w:r>
      <w:r w:rsidRPr="00EE644D">
        <w:t>is one of the most significant aspects of human cognition during the infancy</w:t>
      </w:r>
      <w:r w:rsidR="0002707F" w:rsidRPr="00EE644D">
        <w:t xml:space="preserve">. </w:t>
      </w:r>
    </w:p>
    <w:p w14:paraId="1AA0309B" w14:textId="77777777" w:rsidR="001056F2" w:rsidRPr="00EE644D" w:rsidRDefault="00133385" w:rsidP="001056F2">
      <w:r w:rsidRPr="00EE644D">
        <w:t>The study shows that</w:t>
      </w:r>
      <w:r w:rsidR="009A675F" w:rsidRPr="00EE644D">
        <w:t xml:space="preserve"> effective human cognition is gained when an individual succeeds in the coordination of various speech articulators. As a result of that, an infant becomes successful in case of interacting with the near ones. However, there is a significant issue in this regard. It has been known that a child fails to express his/her feelings to others in the first </w:t>
      </w:r>
      <w:r w:rsidR="009A675F" w:rsidRPr="00EE644D">
        <w:rPr>
          <w:b/>
          <w:i/>
        </w:rPr>
        <w:t>18 to 24 months after birth</w:t>
      </w:r>
      <w:r w:rsidR="00671868" w:rsidRPr="00EE644D">
        <w:t xml:space="preserve"> (Southgate, 2020)</w:t>
      </w:r>
      <w:r w:rsidR="009A675F" w:rsidRPr="00EE644D">
        <w:t>. The primary reason behind this is the low development of language. As a result of that, a high issue is raised in case of obtaining knowledge on the ground of infant social cognition. This makes various social dimensions irrelevant for them</w:t>
      </w:r>
      <w:r w:rsidR="00E339BA" w:rsidRPr="00EE644D">
        <w:t xml:space="preserve"> (Barca, Mazzuca and Borghi, 2020)</w:t>
      </w:r>
      <w:r w:rsidR="009A675F" w:rsidRPr="00EE644D">
        <w:t xml:space="preserve">. The cognitive development of a baby helps to develop new connections in the surrounding, along with the opening of new pathways. In this regard, it can be said that cognitive development is highly relevant for an individual during the infancy period to enter successfully to the adolescent stage. </w:t>
      </w:r>
    </w:p>
    <w:p w14:paraId="0E75776A" w14:textId="77777777" w:rsidR="001056F2" w:rsidRPr="00EE644D" w:rsidRDefault="00133385" w:rsidP="001056F2">
      <w:pPr>
        <w:pStyle w:val="Heading2"/>
      </w:pPr>
      <w:bookmarkStart w:id="5" w:name="_Toc60835531"/>
      <w:r w:rsidRPr="00EE644D">
        <w:lastRenderedPageBreak/>
        <w:t>Emotions</w:t>
      </w:r>
      <w:bookmarkEnd w:id="5"/>
    </w:p>
    <w:p w14:paraId="4B72CD76" w14:textId="77777777" w:rsidR="00F720A7" w:rsidRPr="00EE644D" w:rsidRDefault="00133385" w:rsidP="001056F2">
      <w:r w:rsidRPr="00EE644D">
        <w:t>Emotion is considered as one of the controlling factors of the human mind. Expressing emotions through language is not so possible during the infancy period. However, an individual can feel happiness, sadness, disgust, and distress within the infancy period, and he/she tries to show that via body postures, and different facial expressions</w:t>
      </w:r>
      <w:r w:rsidR="00310F30" w:rsidRPr="00EE644D">
        <w:t xml:space="preserve"> (</w:t>
      </w:r>
      <w:r w:rsidR="00310F30" w:rsidRPr="00EE644D">
        <w:rPr>
          <w:rFonts w:cs="Times New Roman"/>
        </w:rPr>
        <w:t>Fancourt and Perkins, 2018)</w:t>
      </w:r>
      <w:r w:rsidRPr="00EE644D">
        <w:t xml:space="preserve">. A </w:t>
      </w:r>
      <w:r w:rsidRPr="00EE644D">
        <w:rPr>
          <w:b/>
          <w:i/>
        </w:rPr>
        <w:t>spontaneous social smile</w:t>
      </w:r>
      <w:r w:rsidRPr="00EE644D">
        <w:t xml:space="preserve"> is observed during the age of 2-3 months of a baby and is considered as the first stage of emotion during the infancy period.  A</w:t>
      </w:r>
      <w:r w:rsidR="00544169" w:rsidRPr="00EE644D">
        <w:t xml:space="preserve">s per </w:t>
      </w:r>
      <w:r w:rsidR="00544169" w:rsidRPr="00EE644D">
        <w:rPr>
          <w:rFonts w:cs="Times New Roman"/>
          <w:color w:val="222222"/>
          <w:szCs w:val="20"/>
          <w:shd w:val="clear" w:color="auto" w:fill="FFFFFF"/>
        </w:rPr>
        <w:t>Ruba and Repacholi</w:t>
      </w:r>
      <w:r w:rsidR="0072659F" w:rsidRPr="00EE644D">
        <w:rPr>
          <w:rFonts w:cs="Times New Roman"/>
          <w:color w:val="222222"/>
          <w:szCs w:val="20"/>
          <w:shd w:val="clear" w:color="auto" w:fill="FFFFFF"/>
        </w:rPr>
        <w:t xml:space="preserve"> </w:t>
      </w:r>
      <w:r w:rsidR="00544169" w:rsidRPr="00EE644D">
        <w:rPr>
          <w:rFonts w:cs="Times New Roman"/>
          <w:color w:val="222222"/>
          <w:szCs w:val="20"/>
          <w:shd w:val="clear" w:color="auto" w:fill="FFFFFF"/>
        </w:rPr>
        <w:t>(2020), a</w:t>
      </w:r>
      <w:r w:rsidRPr="00EE644D">
        <w:t xml:space="preserve"> range of emotions is observed within infant-like foundational skills such as expression discrimination. </w:t>
      </w:r>
      <w:r w:rsidR="00544169" w:rsidRPr="00EE644D">
        <w:t>It has been known from the study that a</w:t>
      </w:r>
      <w:r w:rsidRPr="00EE644D">
        <w:t xml:space="preserve">n advanced ability is also observed within this period such as </w:t>
      </w:r>
      <w:r w:rsidRPr="00EE644D">
        <w:rPr>
          <w:b/>
          <w:i/>
        </w:rPr>
        <w:t>social referencing</w:t>
      </w:r>
      <w:r w:rsidRPr="00EE644D">
        <w:t xml:space="preserve">. In the case of an individual within the infancy period, certain contrasts are seen between happiness and anger, along with anger and disgust. However, the contrasts are depicted via the emotions of an individual. </w:t>
      </w:r>
    </w:p>
    <w:p w14:paraId="0E410B4D" w14:textId="77777777" w:rsidR="001056F2" w:rsidRPr="00EE644D" w:rsidRDefault="00133385" w:rsidP="001056F2">
      <w:r w:rsidRPr="00EE644D">
        <w:t>It has been seen that the facial expressions of an infant indicate his/her emotions</w:t>
      </w:r>
      <w:r w:rsidR="00E558D6" w:rsidRPr="00EE644D">
        <w:t xml:space="preserve"> (</w:t>
      </w:r>
      <w:r w:rsidR="00E558D6" w:rsidRPr="00EE644D">
        <w:rPr>
          <w:rFonts w:cs="Times New Roman"/>
        </w:rPr>
        <w:t>Fancourt and Perkins, 2018)</w:t>
      </w:r>
      <w:r w:rsidRPr="00EE644D">
        <w:t>. During the infancy period, an individual remains under the observation of adults especially parents. As a result of that, parents need to perceive the difference between the facial expressions of happiness and fear</w:t>
      </w:r>
      <w:r w:rsidR="00310F30" w:rsidRPr="00EE644D">
        <w:t xml:space="preserve"> (</w:t>
      </w:r>
      <w:r w:rsidR="00310F30" w:rsidRPr="00EE644D">
        <w:rPr>
          <w:rFonts w:cs="Times New Roman"/>
        </w:rPr>
        <w:t>Fancourt and Perkins, 2018)</w:t>
      </w:r>
      <w:r w:rsidRPr="00EE644D">
        <w:t>. It is evident that the aspect of fear is high for an individual during the infancy stage, and he/she cannot communicate with others regarding it. As a result of that, the role of the parents is highly vital in this case. Often babies dislike the touch of an individual or the way he/she holds</w:t>
      </w:r>
      <w:r w:rsidR="00D65987" w:rsidRPr="00EE644D">
        <w:t xml:space="preserve"> (</w:t>
      </w:r>
      <w:r w:rsidR="00D65987" w:rsidRPr="00EE644D">
        <w:rPr>
          <w:rFonts w:cs="Times New Roman"/>
          <w:color w:val="222222"/>
          <w:szCs w:val="20"/>
          <w:shd w:val="clear" w:color="auto" w:fill="FFFFFF"/>
        </w:rPr>
        <w:t>Ruba and Repacholi, 2020)</w:t>
      </w:r>
      <w:r w:rsidRPr="00EE644D">
        <w:t xml:space="preserve">. In this regard, they often start crying to show their distress. Therefore, </w:t>
      </w:r>
      <w:r w:rsidRPr="00EE644D">
        <w:rPr>
          <w:b/>
          <w:i/>
        </w:rPr>
        <w:t>crying</w:t>
      </w:r>
      <w:r w:rsidRPr="00EE644D">
        <w:t xml:space="preserve"> is one of the most potent ways to show emotion for an individual during the infancy period. During the age of 9-10 months, a baby becomes highly emotional as they switch from intense happiness to intense anger within a short time. </w:t>
      </w:r>
    </w:p>
    <w:p w14:paraId="705B3DDF" w14:textId="77777777" w:rsidR="001056F2" w:rsidRPr="00EE644D" w:rsidRDefault="00133385" w:rsidP="001056F2">
      <w:pPr>
        <w:pStyle w:val="Heading2"/>
      </w:pPr>
      <w:bookmarkStart w:id="6" w:name="_Toc60835532"/>
      <w:r w:rsidRPr="00EE644D">
        <w:t>Patterns of behavio</w:t>
      </w:r>
      <w:r w:rsidR="00EC0719" w:rsidRPr="00EE644D">
        <w:t>u</w:t>
      </w:r>
      <w:r w:rsidRPr="00EE644D">
        <w:t>r</w:t>
      </w:r>
      <w:bookmarkEnd w:id="6"/>
    </w:p>
    <w:p w14:paraId="776176FD" w14:textId="77777777" w:rsidR="003E2B79" w:rsidRPr="00EE644D" w:rsidRDefault="00133385" w:rsidP="001056F2">
      <w:r w:rsidRPr="00EE644D">
        <w:t>The behaviour of individual changes from one life stage to another, and it starts fr</w:t>
      </w:r>
      <w:r w:rsidR="00D10CA3" w:rsidRPr="00EE644D">
        <w:t>om the early infancy stage.</w:t>
      </w:r>
      <w:r w:rsidR="007400DB" w:rsidRPr="00EE644D">
        <w:t xml:space="preserve"> According to </w:t>
      </w:r>
      <w:r w:rsidR="00EE4C4F" w:rsidRPr="00EE644D">
        <w:rPr>
          <w:rFonts w:cs="Times New Roman"/>
        </w:rPr>
        <w:t>Jones (</w:t>
      </w:r>
      <w:r w:rsidR="007400DB" w:rsidRPr="00EE644D">
        <w:rPr>
          <w:rFonts w:cs="Times New Roman"/>
        </w:rPr>
        <w:t>2017),</w:t>
      </w:r>
      <w:r w:rsidR="007400DB" w:rsidRPr="00EE644D">
        <w:t xml:space="preserve"> i</w:t>
      </w:r>
      <w:r w:rsidRPr="00EE644D">
        <w:t>ndividual</w:t>
      </w:r>
      <w:r w:rsidR="00D10CA3" w:rsidRPr="00EE644D">
        <w:t>s</w:t>
      </w:r>
      <w:r w:rsidRPr="00EE644D">
        <w:t xml:space="preserve"> during the infancy stage starts responding to several senses such as taste, smell, vision</w:t>
      </w:r>
      <w:r w:rsidR="007400DB" w:rsidRPr="00EE644D">
        <w:t>, and others</w:t>
      </w:r>
      <w:r w:rsidRPr="00EE644D">
        <w:t xml:space="preserve">. As a result of that, a child often rejects food if he/she does not like its taste. </w:t>
      </w:r>
      <w:r w:rsidR="00EE4C4F" w:rsidRPr="00EE644D">
        <w:t>It</w:t>
      </w:r>
      <w:r w:rsidR="007400DB" w:rsidRPr="00EE644D">
        <w:t xml:space="preserve"> has been known from the study that</w:t>
      </w:r>
      <w:r w:rsidRPr="00EE644D">
        <w:t xml:space="preserve"> the behaviour of rejecting things which he/she dislikes emerges during the period. It has been known that sound sleep is required for every human being. During the infancy period, the behaviour of sleeping for an ample amount of time, and also at any time of the day </w:t>
      </w:r>
      <w:r w:rsidR="00D10CA3" w:rsidRPr="00EE644D">
        <w:t>is</w:t>
      </w:r>
      <w:r w:rsidRPr="00EE644D">
        <w:t xml:space="preserve"> observed</w:t>
      </w:r>
      <w:r w:rsidR="009009C6" w:rsidRPr="00EE644D">
        <w:t xml:space="preserve"> (</w:t>
      </w:r>
      <w:r w:rsidR="009009C6" w:rsidRPr="00EE644D">
        <w:rPr>
          <w:rFonts w:cs="Times New Roman"/>
        </w:rPr>
        <w:t>Barbeau and Weiss, 2017)</w:t>
      </w:r>
      <w:r w:rsidRPr="00EE644D">
        <w:t xml:space="preserve">. Apart from that, crying is one of the major factors of </w:t>
      </w:r>
      <w:r w:rsidRPr="00EE644D">
        <w:lastRenderedPageBreak/>
        <w:t xml:space="preserve">the </w:t>
      </w:r>
      <w:r w:rsidR="00D10CA3" w:rsidRPr="00EE644D">
        <w:t>behavioural</w:t>
      </w:r>
      <w:r w:rsidRPr="00EE644D">
        <w:t xml:space="preserve"> patterns of an infant. In this case, individuals during the infancy period </w:t>
      </w:r>
      <w:r w:rsidRPr="00EE644D">
        <w:rPr>
          <w:b/>
          <w:i/>
        </w:rPr>
        <w:t>used to cry whenever they feel hungry, sick, uncomfortable, angry,</w:t>
      </w:r>
      <w:r w:rsidRPr="00EE644D">
        <w:t xml:space="preserve"> and many others. </w:t>
      </w:r>
    </w:p>
    <w:p w14:paraId="711EC629" w14:textId="77777777" w:rsidR="001056F2" w:rsidRPr="00EE644D" w:rsidRDefault="00133385" w:rsidP="001056F2">
      <w:r w:rsidRPr="00EE644D">
        <w:t>Therefore, parents use to think this behavioural pattern as a sign of communication</w:t>
      </w:r>
      <w:r w:rsidR="000E73D2" w:rsidRPr="00EE644D">
        <w:t xml:space="preserve"> (Jones, 2017</w:t>
      </w:r>
      <w:r w:rsidR="000E73D2" w:rsidRPr="00EE644D">
        <w:rPr>
          <w:rFonts w:cs="Times New Roman"/>
        </w:rPr>
        <w:t>)</w:t>
      </w:r>
      <w:r w:rsidRPr="00EE644D">
        <w:t xml:space="preserve">. Various </w:t>
      </w:r>
      <w:r w:rsidRPr="00EE644D">
        <w:rPr>
          <w:b/>
          <w:i/>
        </w:rPr>
        <w:t>social determinants</w:t>
      </w:r>
      <w:r w:rsidRPr="00EE644D">
        <w:t xml:space="preserve"> such as gender, race, culture, and many others use to create an influence on human behaviour. In the case of the infants, </w:t>
      </w:r>
      <w:r w:rsidR="005B2A67" w:rsidRPr="00EE644D">
        <w:t>these factors</w:t>
      </w:r>
      <w:r w:rsidRPr="00EE644D">
        <w:t xml:space="preserve"> have often created hindrances on their behaviour. For example, the issue of discrimination on a female child has been seen often in a society</w:t>
      </w:r>
      <w:r w:rsidR="000E73D2" w:rsidRPr="00EE644D">
        <w:t xml:space="preserve"> (</w:t>
      </w:r>
      <w:r w:rsidR="000E73D2" w:rsidRPr="00EE644D">
        <w:rPr>
          <w:rFonts w:cs="Times New Roman"/>
        </w:rPr>
        <w:t>Jones, 2017)</w:t>
      </w:r>
      <w:r w:rsidRPr="00EE644D">
        <w:t xml:space="preserve">. In this regard, healthcare organisations often assess determinants while understanding the behavioural patterns during the infancy period. Various </w:t>
      </w:r>
      <w:r w:rsidRPr="00EE644D">
        <w:rPr>
          <w:b/>
          <w:i/>
        </w:rPr>
        <w:t>biological factors</w:t>
      </w:r>
      <w:r w:rsidRPr="00EE644D">
        <w:t xml:space="preserve"> such as genetic influence, hormone level, nutrition, and many others use to create </w:t>
      </w:r>
      <w:r w:rsidR="005B2A67" w:rsidRPr="00EE644D">
        <w:t>an impact</w:t>
      </w:r>
      <w:r w:rsidRPr="00EE644D">
        <w:t xml:space="preserve"> on human behaviour</w:t>
      </w:r>
      <w:r w:rsidR="009009C6" w:rsidRPr="00EE644D">
        <w:t xml:space="preserve"> (</w:t>
      </w:r>
      <w:r w:rsidR="009009C6" w:rsidRPr="00EE644D">
        <w:rPr>
          <w:rFonts w:cs="Times New Roman"/>
        </w:rPr>
        <w:t>Barbeau and Weiss, 2017)</w:t>
      </w:r>
      <w:r w:rsidRPr="00EE644D">
        <w:t xml:space="preserve">. For example, a different behavioural pattern such as spontaneous crying is seen on a child suffering from low nutritional growth. In this regard, health and social care organisations use to focus on offering proper nutritional growth to the infants. </w:t>
      </w:r>
    </w:p>
    <w:p w14:paraId="44A515A5" w14:textId="77777777" w:rsidR="00307D8A" w:rsidRPr="00EE644D" w:rsidRDefault="00133385" w:rsidP="00307D8A">
      <w:pPr>
        <w:pStyle w:val="Heading1"/>
      </w:pPr>
      <w:bookmarkStart w:id="7" w:name="_Toc60835533"/>
      <w:r w:rsidRPr="00EE644D">
        <w:t>Conclusion</w:t>
      </w:r>
      <w:bookmarkEnd w:id="7"/>
    </w:p>
    <w:p w14:paraId="0C3C336F" w14:textId="77777777" w:rsidR="00307D8A" w:rsidRPr="00EE644D" w:rsidRDefault="00133385" w:rsidP="00307D8A">
      <w:r w:rsidRPr="00EE644D">
        <w:t xml:space="preserve">In order to conclude the study, it is needed to say that this essay has covered the essentiality of the infancy stage of life, which plays a significant role regarding health and social care. In order to identify that, the theories are essentially discussed along with the discussion of human cognition, emotion and patterns of behaviour in the infancy stage of their life. </w:t>
      </w:r>
    </w:p>
    <w:p w14:paraId="7C8DF0A7" w14:textId="77777777" w:rsidR="00C1437B" w:rsidRPr="00EE644D" w:rsidRDefault="00133385">
      <w:pPr>
        <w:spacing w:line="276" w:lineRule="auto"/>
        <w:jc w:val="left"/>
      </w:pPr>
      <w:r w:rsidRPr="00EE644D">
        <w:br w:type="page"/>
      </w:r>
    </w:p>
    <w:p w14:paraId="6C5633DF" w14:textId="77777777" w:rsidR="0005513E" w:rsidRPr="00EE644D" w:rsidRDefault="00133385" w:rsidP="008A51EF">
      <w:pPr>
        <w:pStyle w:val="Heading1"/>
      </w:pPr>
      <w:bookmarkStart w:id="8" w:name="_Toc60835534"/>
      <w:r w:rsidRPr="00EE644D">
        <w:lastRenderedPageBreak/>
        <w:t>References list</w:t>
      </w:r>
      <w:bookmarkEnd w:id="8"/>
    </w:p>
    <w:p w14:paraId="4210DFEF" w14:textId="77777777" w:rsidR="00EE4C4F" w:rsidRPr="00EE644D" w:rsidRDefault="00EE4C4F">
      <w:pPr>
        <w:rPr>
          <w:rFonts w:cs="Times New Roman"/>
        </w:rPr>
      </w:pPr>
      <w:r w:rsidRPr="00EE644D">
        <w:rPr>
          <w:rFonts w:cs="Times New Roman"/>
        </w:rPr>
        <w:t xml:space="preserve">Barbeau, D.Y. and Weiss, M.D., 2017. Sleep disturbances in </w:t>
      </w:r>
      <w:proofErr w:type="spellStart"/>
      <w:r w:rsidRPr="00EE644D">
        <w:rPr>
          <w:rFonts w:cs="Times New Roman"/>
        </w:rPr>
        <w:t>newborns</w:t>
      </w:r>
      <w:proofErr w:type="spellEnd"/>
      <w:r w:rsidRPr="00EE644D">
        <w:rPr>
          <w:rFonts w:cs="Times New Roman"/>
        </w:rPr>
        <w:t>. </w:t>
      </w:r>
      <w:r w:rsidRPr="00EE644D">
        <w:rPr>
          <w:rFonts w:cs="Times New Roman"/>
          <w:i/>
          <w:iCs/>
        </w:rPr>
        <w:t>Children</w:t>
      </w:r>
      <w:r w:rsidRPr="00EE644D">
        <w:rPr>
          <w:rFonts w:cs="Times New Roman"/>
        </w:rPr>
        <w:t>, </w:t>
      </w:r>
      <w:r w:rsidRPr="00EE644D">
        <w:rPr>
          <w:rFonts w:cs="Times New Roman"/>
          <w:i/>
          <w:iCs/>
        </w:rPr>
        <w:t>4</w:t>
      </w:r>
      <w:r w:rsidRPr="00EE644D">
        <w:rPr>
          <w:rFonts w:cs="Times New Roman"/>
        </w:rPr>
        <w:t>(10), p.90.</w:t>
      </w:r>
    </w:p>
    <w:p w14:paraId="1C6B9949" w14:textId="77777777" w:rsidR="00EE4C4F" w:rsidRPr="00EE644D" w:rsidRDefault="00EE4C4F">
      <w:r w:rsidRPr="00EE644D">
        <w:t>Barca, L., Mazzuca, C. and Borghi, A.M., 2020. Overusing the pacifier during infancy sets a footprint on abstract words processing. </w:t>
      </w:r>
      <w:r w:rsidRPr="00EE644D">
        <w:rPr>
          <w:i/>
          <w:iCs/>
        </w:rPr>
        <w:t>Journal of Child Language</w:t>
      </w:r>
      <w:r w:rsidRPr="00EE644D">
        <w:t>, </w:t>
      </w:r>
      <w:r w:rsidRPr="00EE644D">
        <w:rPr>
          <w:i/>
          <w:iCs/>
        </w:rPr>
        <w:t>47</w:t>
      </w:r>
      <w:r w:rsidRPr="00EE644D">
        <w:t>(5), pp.1084-1099.</w:t>
      </w:r>
    </w:p>
    <w:p w14:paraId="66E4479B" w14:textId="77777777" w:rsidR="00EE4C4F" w:rsidRPr="00EE644D" w:rsidRDefault="00EE4C4F" w:rsidP="00C9208A">
      <w:pPr>
        <w:rPr>
          <w:shd w:val="clear" w:color="auto" w:fill="FFFFFF"/>
        </w:rPr>
      </w:pPr>
      <w:r w:rsidRPr="00EE644D">
        <w:rPr>
          <w:shd w:val="clear" w:color="auto" w:fill="FFFFFF"/>
        </w:rPr>
        <w:t>Bormanaki, H.B. and Khoshhal, Y., 2017. The role of equilibration in Piaget’s theory of cognitive development and its implication for receptive skills: A theoretical study. </w:t>
      </w:r>
      <w:r w:rsidRPr="00EE644D">
        <w:rPr>
          <w:i/>
          <w:iCs/>
          <w:shd w:val="clear" w:color="auto" w:fill="FFFFFF"/>
        </w:rPr>
        <w:t>Journal of Language Teaching and Research</w:t>
      </w:r>
      <w:r w:rsidRPr="00EE644D">
        <w:rPr>
          <w:shd w:val="clear" w:color="auto" w:fill="FFFFFF"/>
        </w:rPr>
        <w:t>, </w:t>
      </w:r>
      <w:r w:rsidRPr="00EE644D">
        <w:rPr>
          <w:i/>
          <w:iCs/>
          <w:shd w:val="clear" w:color="auto" w:fill="FFFFFF"/>
        </w:rPr>
        <w:t>8</w:t>
      </w:r>
      <w:r w:rsidRPr="00EE644D">
        <w:rPr>
          <w:shd w:val="clear" w:color="auto" w:fill="FFFFFF"/>
        </w:rPr>
        <w:t>(5), pp.996-1005.</w:t>
      </w:r>
    </w:p>
    <w:p w14:paraId="5E9BE717" w14:textId="77777777" w:rsidR="00EE4C4F" w:rsidRPr="00EE644D" w:rsidRDefault="00EE4C4F">
      <w:r w:rsidRPr="00EE644D">
        <w:t xml:space="preserve">Claessens, N.H., Kelly, C.J., </w:t>
      </w:r>
      <w:proofErr w:type="spellStart"/>
      <w:r w:rsidRPr="00EE644D">
        <w:t>Counsell</w:t>
      </w:r>
      <w:proofErr w:type="spellEnd"/>
      <w:r w:rsidRPr="00EE644D">
        <w:t>, S.J. and Benders, M.J., 2017. Neuroimaging, cardiovascular physiology, and functional outcomes in infants with congenital heart disease. </w:t>
      </w:r>
      <w:r w:rsidRPr="00EE644D">
        <w:rPr>
          <w:i/>
          <w:iCs/>
        </w:rPr>
        <w:t>Developmental Medicine &amp; Child Neurology</w:t>
      </w:r>
      <w:r w:rsidRPr="00EE644D">
        <w:t>, </w:t>
      </w:r>
      <w:r w:rsidRPr="00EE644D">
        <w:rPr>
          <w:i/>
          <w:iCs/>
        </w:rPr>
        <w:t>59</w:t>
      </w:r>
      <w:r w:rsidRPr="00EE644D">
        <w:t>(9), pp.894-902.</w:t>
      </w:r>
    </w:p>
    <w:p w14:paraId="1DFD38C5" w14:textId="77777777" w:rsidR="00EE4C4F" w:rsidRPr="00EE644D" w:rsidRDefault="00EE4C4F" w:rsidP="00C9208A">
      <w:r w:rsidRPr="00EE644D">
        <w:rPr>
          <w:shd w:val="clear" w:color="auto" w:fill="FFFFFF"/>
        </w:rPr>
        <w:t xml:space="preserve">David, J., </w:t>
      </w:r>
      <w:proofErr w:type="spellStart"/>
      <w:r w:rsidRPr="00EE644D">
        <w:rPr>
          <w:shd w:val="clear" w:color="auto" w:fill="FFFFFF"/>
        </w:rPr>
        <w:t>Measelle</w:t>
      </w:r>
      <w:proofErr w:type="spellEnd"/>
      <w:r w:rsidRPr="00EE644D">
        <w:rPr>
          <w:shd w:val="clear" w:color="auto" w:fill="FFFFFF"/>
        </w:rPr>
        <w:t xml:space="preserve">, J., </w:t>
      </w:r>
      <w:proofErr w:type="spellStart"/>
      <w:r w:rsidRPr="00EE644D">
        <w:rPr>
          <w:shd w:val="clear" w:color="auto" w:fill="FFFFFF"/>
        </w:rPr>
        <w:t>Ostlund</w:t>
      </w:r>
      <w:proofErr w:type="spellEnd"/>
      <w:r w:rsidRPr="00EE644D">
        <w:rPr>
          <w:shd w:val="clear" w:color="auto" w:fill="FFFFFF"/>
        </w:rPr>
        <w:t>, B. and Ablow, J., 2017. Association between early life adversity and inflammation during infancy. </w:t>
      </w:r>
      <w:r w:rsidRPr="00EE644D">
        <w:rPr>
          <w:i/>
          <w:iCs/>
          <w:shd w:val="clear" w:color="auto" w:fill="FFFFFF"/>
        </w:rPr>
        <w:t>Developmental psychobiology</w:t>
      </w:r>
      <w:r w:rsidRPr="00EE644D">
        <w:rPr>
          <w:shd w:val="clear" w:color="auto" w:fill="FFFFFF"/>
        </w:rPr>
        <w:t>, </w:t>
      </w:r>
      <w:r w:rsidRPr="00EE644D">
        <w:rPr>
          <w:i/>
          <w:iCs/>
          <w:shd w:val="clear" w:color="auto" w:fill="FFFFFF"/>
        </w:rPr>
        <w:t>59</w:t>
      </w:r>
      <w:r w:rsidRPr="00EE644D">
        <w:rPr>
          <w:shd w:val="clear" w:color="auto" w:fill="FFFFFF"/>
        </w:rPr>
        <w:t>(6), pp.696-702.</w:t>
      </w:r>
    </w:p>
    <w:p w14:paraId="1677A81F" w14:textId="77777777" w:rsidR="00EE4C4F" w:rsidRPr="00EE644D" w:rsidRDefault="00EE4C4F" w:rsidP="00C9208A">
      <w:r w:rsidRPr="00EE644D">
        <w:rPr>
          <w:shd w:val="clear" w:color="auto" w:fill="FFFFFF"/>
        </w:rPr>
        <w:t>Fabender, K., Wiebe, A. and Bates, T.C., 2019. Physical and cultural inheritance enhance agency, but what are the origins of this concern to establish a legacy? A nationally-representative twin study of Erikson’s concept of generativity. </w:t>
      </w:r>
      <w:proofErr w:type="spellStart"/>
      <w:r w:rsidRPr="00EE644D">
        <w:rPr>
          <w:i/>
          <w:iCs/>
          <w:shd w:val="clear" w:color="auto" w:fill="FFFFFF"/>
        </w:rPr>
        <w:t>Behavior</w:t>
      </w:r>
      <w:proofErr w:type="spellEnd"/>
      <w:r w:rsidRPr="00EE644D">
        <w:rPr>
          <w:i/>
          <w:iCs/>
          <w:shd w:val="clear" w:color="auto" w:fill="FFFFFF"/>
        </w:rPr>
        <w:t xml:space="preserve"> Genetics</w:t>
      </w:r>
      <w:r w:rsidRPr="00EE644D">
        <w:rPr>
          <w:shd w:val="clear" w:color="auto" w:fill="FFFFFF"/>
        </w:rPr>
        <w:t>, </w:t>
      </w:r>
      <w:r w:rsidRPr="00EE644D">
        <w:rPr>
          <w:i/>
          <w:iCs/>
          <w:shd w:val="clear" w:color="auto" w:fill="FFFFFF"/>
        </w:rPr>
        <w:t>49</w:t>
      </w:r>
      <w:r w:rsidRPr="00EE644D">
        <w:rPr>
          <w:shd w:val="clear" w:color="auto" w:fill="FFFFFF"/>
        </w:rPr>
        <w:t>(2), pp.244-257.</w:t>
      </w:r>
    </w:p>
    <w:p w14:paraId="07797CD7" w14:textId="77777777" w:rsidR="00EE4C4F" w:rsidRPr="00EE644D" w:rsidRDefault="00EE4C4F">
      <w:pPr>
        <w:rPr>
          <w:rFonts w:cs="Times New Roman"/>
        </w:rPr>
      </w:pPr>
      <w:r w:rsidRPr="00EE644D">
        <w:rPr>
          <w:rFonts w:cs="Times New Roman"/>
        </w:rPr>
        <w:t>Fancourt, D. and Perkins, R., 2018. The effects of mother–infant singing on emotional closeness, affect, anxiety, and stress hormones. </w:t>
      </w:r>
      <w:r w:rsidRPr="00EE644D">
        <w:rPr>
          <w:rFonts w:cs="Times New Roman"/>
          <w:i/>
          <w:iCs/>
        </w:rPr>
        <w:t>Music &amp; Science</w:t>
      </w:r>
      <w:r w:rsidRPr="00EE644D">
        <w:rPr>
          <w:rFonts w:cs="Times New Roman"/>
        </w:rPr>
        <w:t>, </w:t>
      </w:r>
      <w:r w:rsidRPr="00EE644D">
        <w:rPr>
          <w:rFonts w:cs="Times New Roman"/>
          <w:i/>
          <w:iCs/>
        </w:rPr>
        <w:t>1</w:t>
      </w:r>
      <w:r w:rsidRPr="00EE644D">
        <w:rPr>
          <w:rFonts w:cs="Times New Roman"/>
        </w:rPr>
        <w:t>, p.2059204317745746.</w:t>
      </w:r>
    </w:p>
    <w:p w14:paraId="5AB6F3D5" w14:textId="77777777" w:rsidR="00EE4C4F" w:rsidRPr="00EE644D" w:rsidRDefault="00EE4C4F" w:rsidP="00C9208A">
      <w:r w:rsidRPr="00EE644D">
        <w:rPr>
          <w:shd w:val="clear" w:color="auto" w:fill="FFFFFF"/>
        </w:rPr>
        <w:t>Filippi, R., D’Souza, D. and Bright, P., 2019. A developmental approach to bilingual research: The effects of multi-language experience from early infancy to old age. </w:t>
      </w:r>
      <w:r w:rsidRPr="00EE644D">
        <w:rPr>
          <w:i/>
          <w:iCs/>
          <w:shd w:val="clear" w:color="auto" w:fill="FFFFFF"/>
        </w:rPr>
        <w:t>International Journal of Bilingualism</w:t>
      </w:r>
      <w:r w:rsidRPr="00EE644D">
        <w:rPr>
          <w:shd w:val="clear" w:color="auto" w:fill="FFFFFF"/>
        </w:rPr>
        <w:t>, </w:t>
      </w:r>
      <w:r w:rsidRPr="00EE644D">
        <w:rPr>
          <w:i/>
          <w:iCs/>
          <w:shd w:val="clear" w:color="auto" w:fill="FFFFFF"/>
        </w:rPr>
        <w:t>23</w:t>
      </w:r>
      <w:r w:rsidRPr="00EE644D">
        <w:rPr>
          <w:shd w:val="clear" w:color="auto" w:fill="FFFFFF"/>
        </w:rPr>
        <w:t>(5), pp.1195-1207.</w:t>
      </w:r>
    </w:p>
    <w:p w14:paraId="37B52745" w14:textId="77777777" w:rsidR="00EE4C4F" w:rsidRPr="00EE644D" w:rsidRDefault="00EE4C4F">
      <w:pPr>
        <w:rPr>
          <w:rFonts w:cs="Times New Roman"/>
        </w:rPr>
      </w:pPr>
      <w:r w:rsidRPr="00EE644D">
        <w:rPr>
          <w:rFonts w:cs="Times New Roman"/>
        </w:rPr>
        <w:t xml:space="preserve">Jones, S., 2017. Can </w:t>
      </w:r>
      <w:proofErr w:type="spellStart"/>
      <w:r w:rsidRPr="00EE644D">
        <w:rPr>
          <w:rFonts w:cs="Times New Roman"/>
        </w:rPr>
        <w:t>newborn</w:t>
      </w:r>
      <w:proofErr w:type="spellEnd"/>
      <w:r w:rsidRPr="00EE644D">
        <w:rPr>
          <w:rFonts w:cs="Times New Roman"/>
        </w:rPr>
        <w:t xml:space="preserve"> infants </w:t>
      </w:r>
      <w:proofErr w:type="gramStart"/>
      <w:r w:rsidRPr="00EE644D">
        <w:rPr>
          <w:rFonts w:cs="Times New Roman"/>
        </w:rPr>
        <w:t>imitate?.</w:t>
      </w:r>
      <w:proofErr w:type="gramEnd"/>
      <w:r w:rsidRPr="00EE644D">
        <w:rPr>
          <w:rFonts w:cs="Times New Roman"/>
        </w:rPr>
        <w:t> </w:t>
      </w:r>
      <w:r w:rsidRPr="00EE644D">
        <w:rPr>
          <w:rFonts w:cs="Times New Roman"/>
          <w:i/>
          <w:iCs/>
        </w:rPr>
        <w:t>Wiley Interdisciplinary Reviews: Cognitive Science</w:t>
      </w:r>
      <w:r w:rsidRPr="00EE644D">
        <w:rPr>
          <w:rFonts w:cs="Times New Roman"/>
        </w:rPr>
        <w:t>, </w:t>
      </w:r>
      <w:r w:rsidRPr="00EE644D">
        <w:rPr>
          <w:rFonts w:cs="Times New Roman"/>
          <w:i/>
          <w:iCs/>
        </w:rPr>
        <w:t>8</w:t>
      </w:r>
      <w:r w:rsidRPr="00EE644D">
        <w:rPr>
          <w:rFonts w:cs="Times New Roman"/>
        </w:rPr>
        <w:t>(1-2), p.e1410.</w:t>
      </w:r>
    </w:p>
    <w:p w14:paraId="3BB04354" w14:textId="77777777" w:rsidR="00EE4C4F" w:rsidRPr="00EE644D" w:rsidRDefault="00EE4C4F" w:rsidP="00C9208A">
      <w:r w:rsidRPr="00EE644D">
        <w:rPr>
          <w:shd w:val="clear" w:color="auto" w:fill="FFFFFF"/>
        </w:rPr>
        <w:t>KAISER, E., 2020. Violence on street children: Looking through Erikson’s psychosocial development theory. </w:t>
      </w:r>
      <w:r w:rsidRPr="00EE644D">
        <w:rPr>
          <w:i/>
          <w:iCs/>
          <w:shd w:val="clear" w:color="auto" w:fill="FFFFFF"/>
        </w:rPr>
        <w:t>Journal of Health and Social Sciences</w:t>
      </w:r>
      <w:r w:rsidRPr="00EE644D">
        <w:rPr>
          <w:shd w:val="clear" w:color="auto" w:fill="FFFFFF"/>
        </w:rPr>
        <w:t>, </w:t>
      </w:r>
      <w:r w:rsidRPr="00EE644D">
        <w:rPr>
          <w:i/>
          <w:iCs/>
          <w:shd w:val="clear" w:color="auto" w:fill="FFFFFF"/>
        </w:rPr>
        <w:t>5</w:t>
      </w:r>
      <w:r w:rsidRPr="00EE644D">
        <w:rPr>
          <w:shd w:val="clear" w:color="auto" w:fill="FFFFFF"/>
        </w:rPr>
        <w:t>(1), pp.045-052.</w:t>
      </w:r>
    </w:p>
    <w:p w14:paraId="7413CF5E" w14:textId="77777777" w:rsidR="00EE4C4F" w:rsidRPr="00EE644D" w:rsidRDefault="00EE4C4F" w:rsidP="00C9208A">
      <w:r w:rsidRPr="00EE644D">
        <w:rPr>
          <w:shd w:val="clear" w:color="auto" w:fill="FFFFFF"/>
        </w:rPr>
        <w:lastRenderedPageBreak/>
        <w:t>Knight, Z.G., 2017. A proposed model of psychodynamic psychotherapy linked to Erik Erikson's eight stages of psychosocial development. </w:t>
      </w:r>
      <w:r w:rsidRPr="00EE644D">
        <w:rPr>
          <w:i/>
          <w:iCs/>
          <w:shd w:val="clear" w:color="auto" w:fill="FFFFFF"/>
        </w:rPr>
        <w:t>Clinical psychology &amp; psychotherapy</w:t>
      </w:r>
      <w:r w:rsidRPr="00EE644D">
        <w:rPr>
          <w:shd w:val="clear" w:color="auto" w:fill="FFFFFF"/>
        </w:rPr>
        <w:t>, </w:t>
      </w:r>
      <w:r w:rsidRPr="00EE644D">
        <w:rPr>
          <w:i/>
          <w:iCs/>
          <w:shd w:val="clear" w:color="auto" w:fill="FFFFFF"/>
        </w:rPr>
        <w:t>24</w:t>
      </w:r>
      <w:r w:rsidRPr="00EE644D">
        <w:rPr>
          <w:shd w:val="clear" w:color="auto" w:fill="FFFFFF"/>
        </w:rPr>
        <w:t>(5), pp.1047-1058.</w:t>
      </w:r>
    </w:p>
    <w:p w14:paraId="370751E5" w14:textId="77777777" w:rsidR="00EE4C4F" w:rsidRPr="00EE644D" w:rsidRDefault="00EE4C4F">
      <w:pPr>
        <w:rPr>
          <w:rFonts w:cs="Times New Roman"/>
          <w:color w:val="222222"/>
          <w:szCs w:val="20"/>
          <w:shd w:val="clear" w:color="auto" w:fill="FFFFFF"/>
        </w:rPr>
      </w:pPr>
      <w:r w:rsidRPr="00EE644D">
        <w:rPr>
          <w:rFonts w:cs="Times New Roman"/>
          <w:color w:val="222222"/>
          <w:szCs w:val="20"/>
          <w:shd w:val="clear" w:color="auto" w:fill="FFFFFF"/>
        </w:rPr>
        <w:t xml:space="preserve">Ruba, A.L. and Repacholi, B.M., 2020. Do preverbal infants understand discrete facial expressions of </w:t>
      </w:r>
      <w:proofErr w:type="gramStart"/>
      <w:r w:rsidRPr="00EE644D">
        <w:rPr>
          <w:rFonts w:cs="Times New Roman"/>
          <w:color w:val="222222"/>
          <w:szCs w:val="20"/>
          <w:shd w:val="clear" w:color="auto" w:fill="FFFFFF"/>
        </w:rPr>
        <w:t>emotion?.</w:t>
      </w:r>
      <w:proofErr w:type="gramEnd"/>
      <w:r w:rsidRPr="00EE644D">
        <w:rPr>
          <w:rFonts w:cs="Times New Roman"/>
          <w:color w:val="222222"/>
          <w:szCs w:val="20"/>
          <w:shd w:val="clear" w:color="auto" w:fill="FFFFFF"/>
        </w:rPr>
        <w:t> </w:t>
      </w:r>
      <w:r w:rsidRPr="00EE644D">
        <w:rPr>
          <w:rFonts w:cs="Times New Roman"/>
          <w:i/>
          <w:iCs/>
          <w:color w:val="222222"/>
          <w:szCs w:val="20"/>
          <w:shd w:val="clear" w:color="auto" w:fill="FFFFFF"/>
        </w:rPr>
        <w:t>Emotion Review</w:t>
      </w:r>
      <w:r w:rsidRPr="00EE644D">
        <w:rPr>
          <w:rFonts w:cs="Times New Roman"/>
          <w:color w:val="222222"/>
          <w:szCs w:val="20"/>
          <w:shd w:val="clear" w:color="auto" w:fill="FFFFFF"/>
        </w:rPr>
        <w:t>, </w:t>
      </w:r>
      <w:r w:rsidRPr="00EE644D">
        <w:rPr>
          <w:rFonts w:cs="Times New Roman"/>
          <w:i/>
          <w:iCs/>
          <w:color w:val="222222"/>
          <w:szCs w:val="20"/>
          <w:shd w:val="clear" w:color="auto" w:fill="FFFFFF"/>
        </w:rPr>
        <w:t>12</w:t>
      </w:r>
      <w:r w:rsidRPr="00EE644D">
        <w:rPr>
          <w:rFonts w:cs="Times New Roman"/>
          <w:color w:val="222222"/>
          <w:szCs w:val="20"/>
          <w:shd w:val="clear" w:color="auto" w:fill="FFFFFF"/>
        </w:rPr>
        <w:t>(4), pp.235-250.</w:t>
      </w:r>
    </w:p>
    <w:p w14:paraId="2EDD84B3" w14:textId="77777777" w:rsidR="00EE4C4F" w:rsidRPr="00EE644D" w:rsidRDefault="00EE4C4F" w:rsidP="00C9208A">
      <w:r w:rsidRPr="00EE644D">
        <w:rPr>
          <w:shd w:val="clear" w:color="auto" w:fill="FFFFFF"/>
        </w:rPr>
        <w:t xml:space="preserve">Rubenstein, L.D., Ridgley, L.M., Callan, G.L., </w:t>
      </w:r>
      <w:proofErr w:type="spellStart"/>
      <w:r w:rsidRPr="00EE644D">
        <w:rPr>
          <w:shd w:val="clear" w:color="auto" w:fill="FFFFFF"/>
        </w:rPr>
        <w:t>Karami</w:t>
      </w:r>
      <w:proofErr w:type="spellEnd"/>
      <w:r w:rsidRPr="00EE644D">
        <w:rPr>
          <w:shd w:val="clear" w:color="auto" w:fill="FFFFFF"/>
        </w:rPr>
        <w:t xml:space="preserve">, S. and </w:t>
      </w:r>
      <w:proofErr w:type="spellStart"/>
      <w:r w:rsidRPr="00EE644D">
        <w:rPr>
          <w:shd w:val="clear" w:color="auto" w:fill="FFFFFF"/>
        </w:rPr>
        <w:t>Ehlinger</w:t>
      </w:r>
      <w:proofErr w:type="spellEnd"/>
      <w:r w:rsidRPr="00EE644D">
        <w:rPr>
          <w:shd w:val="clear" w:color="auto" w:fill="FFFFFF"/>
        </w:rPr>
        <w:t>, J., 2018. How teachers perceive factors that influence creativity development: Applying a Social Cognitive Theory perspective. </w:t>
      </w:r>
      <w:r w:rsidRPr="00EE644D">
        <w:rPr>
          <w:i/>
          <w:iCs/>
          <w:shd w:val="clear" w:color="auto" w:fill="FFFFFF"/>
        </w:rPr>
        <w:t>Teaching and Teacher Education</w:t>
      </w:r>
      <w:r w:rsidRPr="00EE644D">
        <w:rPr>
          <w:shd w:val="clear" w:color="auto" w:fill="FFFFFF"/>
        </w:rPr>
        <w:t>, </w:t>
      </w:r>
      <w:r w:rsidRPr="00EE644D">
        <w:rPr>
          <w:i/>
          <w:iCs/>
          <w:shd w:val="clear" w:color="auto" w:fill="FFFFFF"/>
        </w:rPr>
        <w:t>70</w:t>
      </w:r>
      <w:r w:rsidRPr="00EE644D">
        <w:rPr>
          <w:shd w:val="clear" w:color="auto" w:fill="FFFFFF"/>
        </w:rPr>
        <w:t>, pp.100-110.</w:t>
      </w:r>
    </w:p>
    <w:p w14:paraId="03389DF3" w14:textId="77777777" w:rsidR="00EE4C4F" w:rsidRPr="00EE644D" w:rsidRDefault="00EE4C4F">
      <w:r w:rsidRPr="00EE644D">
        <w:t xml:space="preserve">Southgate, V., 2020. Are infants </w:t>
      </w:r>
      <w:proofErr w:type="spellStart"/>
      <w:r w:rsidRPr="00EE644D">
        <w:t>altercentric</w:t>
      </w:r>
      <w:proofErr w:type="spellEnd"/>
      <w:r w:rsidRPr="00EE644D">
        <w:t>? The other and the self in early social cognition. </w:t>
      </w:r>
      <w:r w:rsidRPr="00EE644D">
        <w:rPr>
          <w:i/>
          <w:iCs/>
        </w:rPr>
        <w:t>Psychological review</w:t>
      </w:r>
      <w:r w:rsidRPr="00EE644D">
        <w:t>, </w:t>
      </w:r>
      <w:r w:rsidRPr="00EE644D">
        <w:rPr>
          <w:i/>
          <w:iCs/>
        </w:rPr>
        <w:t>127</w:t>
      </w:r>
      <w:r w:rsidRPr="00EE644D">
        <w:t>(4), p.505.</w:t>
      </w:r>
    </w:p>
    <w:p w14:paraId="2E101B5E" w14:textId="77777777" w:rsidR="00EE4C4F" w:rsidRPr="00EE644D" w:rsidRDefault="00EE4C4F" w:rsidP="00C9208A">
      <w:pPr>
        <w:rPr>
          <w:shd w:val="clear" w:color="auto" w:fill="FFFFFF"/>
        </w:rPr>
      </w:pPr>
      <w:r w:rsidRPr="00EE644D">
        <w:rPr>
          <w:shd w:val="clear" w:color="auto" w:fill="FFFFFF"/>
        </w:rPr>
        <w:t>Stern, J.A. and Cassidy, J., 2018. Empathy from infancy to adolescence: An attachment perspective on the development of individual differences. </w:t>
      </w:r>
      <w:r w:rsidRPr="00EE644D">
        <w:rPr>
          <w:i/>
          <w:iCs/>
          <w:shd w:val="clear" w:color="auto" w:fill="FFFFFF"/>
        </w:rPr>
        <w:t>Developmental Review</w:t>
      </w:r>
      <w:r w:rsidRPr="00EE644D">
        <w:rPr>
          <w:shd w:val="clear" w:color="auto" w:fill="FFFFFF"/>
        </w:rPr>
        <w:t>, </w:t>
      </w:r>
      <w:r w:rsidRPr="00EE644D">
        <w:rPr>
          <w:i/>
          <w:iCs/>
          <w:shd w:val="clear" w:color="auto" w:fill="FFFFFF"/>
        </w:rPr>
        <w:t>47</w:t>
      </w:r>
      <w:r w:rsidRPr="00EE644D">
        <w:rPr>
          <w:shd w:val="clear" w:color="auto" w:fill="FFFFFF"/>
        </w:rPr>
        <w:t>, pp.1-22.</w:t>
      </w:r>
    </w:p>
    <w:sectPr w:rsidR="00EE4C4F" w:rsidRPr="00EE644D" w:rsidSect="00766C2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2F79EA" w14:textId="77777777" w:rsidR="00E32036" w:rsidRDefault="00E32036">
      <w:pPr>
        <w:spacing w:after="0" w:line="240" w:lineRule="auto"/>
      </w:pPr>
      <w:r>
        <w:separator/>
      </w:r>
    </w:p>
  </w:endnote>
  <w:endnote w:type="continuationSeparator" w:id="0">
    <w:p w14:paraId="16D52F08" w14:textId="77777777" w:rsidR="00E32036" w:rsidRDefault="00E32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26224"/>
      <w:docPartObj>
        <w:docPartGallery w:val="Page Numbers (Bottom of Page)"/>
        <w:docPartUnique/>
      </w:docPartObj>
    </w:sdtPr>
    <w:sdtEndPr/>
    <w:sdtContent>
      <w:p w14:paraId="3059D00C" w14:textId="77777777" w:rsidR="00435011" w:rsidRDefault="001D7D41">
        <w:pPr>
          <w:pStyle w:val="Footer"/>
          <w:jc w:val="right"/>
        </w:pPr>
        <w:r>
          <w:fldChar w:fldCharType="begin"/>
        </w:r>
        <w:r w:rsidR="009A675F">
          <w:instrText xml:space="preserve"> PAGE   \* MERGEFORMAT </w:instrText>
        </w:r>
        <w:r>
          <w:fldChar w:fldCharType="separate"/>
        </w:r>
        <w:r w:rsidR="00EE4C4F">
          <w:rPr>
            <w:noProof/>
          </w:rPr>
          <w:t>3</w:t>
        </w:r>
        <w:r>
          <w:rPr>
            <w:noProof/>
          </w:rPr>
          <w:fldChar w:fldCharType="end"/>
        </w:r>
      </w:p>
    </w:sdtContent>
  </w:sdt>
  <w:p w14:paraId="008F1E01" w14:textId="77777777" w:rsidR="00435011" w:rsidRDefault="00435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484C5B" w14:textId="77777777" w:rsidR="00E32036" w:rsidRDefault="00E32036">
      <w:pPr>
        <w:spacing w:after="0" w:line="240" w:lineRule="auto"/>
      </w:pPr>
      <w:r>
        <w:separator/>
      </w:r>
    </w:p>
  </w:footnote>
  <w:footnote w:type="continuationSeparator" w:id="0">
    <w:p w14:paraId="7E1FB9CA" w14:textId="77777777" w:rsidR="00E32036" w:rsidRDefault="00E320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A35E7"/>
    <w:rsid w:val="0002707F"/>
    <w:rsid w:val="000353EE"/>
    <w:rsid w:val="0005513E"/>
    <w:rsid w:val="000E73D2"/>
    <w:rsid w:val="001056F2"/>
    <w:rsid w:val="00133385"/>
    <w:rsid w:val="001445EA"/>
    <w:rsid w:val="0016307C"/>
    <w:rsid w:val="001D7D41"/>
    <w:rsid w:val="00303D34"/>
    <w:rsid w:val="00307D8A"/>
    <w:rsid w:val="00310F30"/>
    <w:rsid w:val="0032417D"/>
    <w:rsid w:val="00385E94"/>
    <w:rsid w:val="0039577B"/>
    <w:rsid w:val="00397F97"/>
    <w:rsid w:val="003A225E"/>
    <w:rsid w:val="003E2B79"/>
    <w:rsid w:val="003E4D1F"/>
    <w:rsid w:val="004145CF"/>
    <w:rsid w:val="00435011"/>
    <w:rsid w:val="00440FD4"/>
    <w:rsid w:val="00544169"/>
    <w:rsid w:val="00562799"/>
    <w:rsid w:val="005B2A67"/>
    <w:rsid w:val="005E1EDA"/>
    <w:rsid w:val="005E21E1"/>
    <w:rsid w:val="00606D99"/>
    <w:rsid w:val="00671868"/>
    <w:rsid w:val="006A35E7"/>
    <w:rsid w:val="007248BA"/>
    <w:rsid w:val="0072659F"/>
    <w:rsid w:val="007400DB"/>
    <w:rsid w:val="00791058"/>
    <w:rsid w:val="007E186C"/>
    <w:rsid w:val="008A2C71"/>
    <w:rsid w:val="008A51EF"/>
    <w:rsid w:val="009009C6"/>
    <w:rsid w:val="00927A59"/>
    <w:rsid w:val="009A27D3"/>
    <w:rsid w:val="009A675F"/>
    <w:rsid w:val="009C23C5"/>
    <w:rsid w:val="009C72FE"/>
    <w:rsid w:val="00B413F7"/>
    <w:rsid w:val="00BD4101"/>
    <w:rsid w:val="00C1437B"/>
    <w:rsid w:val="00C66256"/>
    <w:rsid w:val="00C9208A"/>
    <w:rsid w:val="00CD4AC6"/>
    <w:rsid w:val="00D10CA3"/>
    <w:rsid w:val="00D1339A"/>
    <w:rsid w:val="00D65987"/>
    <w:rsid w:val="00DF3F59"/>
    <w:rsid w:val="00DF65FD"/>
    <w:rsid w:val="00E32036"/>
    <w:rsid w:val="00E339BA"/>
    <w:rsid w:val="00E558D6"/>
    <w:rsid w:val="00EC0719"/>
    <w:rsid w:val="00EE4C4F"/>
    <w:rsid w:val="00EE644D"/>
    <w:rsid w:val="00EF0900"/>
    <w:rsid w:val="00F15E02"/>
    <w:rsid w:val="00F720A7"/>
    <w:rsid w:val="00FD6812"/>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C182"/>
  <w15:docId w15:val="{08BBACED-580C-43F9-AE6D-2B8AAFED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5E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A35E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A35E7"/>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5E7"/>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6A35E7"/>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3A225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A225E"/>
    <w:pPr>
      <w:spacing w:after="100"/>
    </w:pPr>
  </w:style>
  <w:style w:type="paragraph" w:styleId="TOC2">
    <w:name w:val="toc 2"/>
    <w:basedOn w:val="Normal"/>
    <w:next w:val="Normal"/>
    <w:autoRedefine/>
    <w:uiPriority w:val="39"/>
    <w:unhideWhenUsed/>
    <w:rsid w:val="003A225E"/>
    <w:pPr>
      <w:spacing w:after="100"/>
      <w:ind w:left="240"/>
    </w:pPr>
  </w:style>
  <w:style w:type="character" w:styleId="Hyperlink">
    <w:name w:val="Hyperlink"/>
    <w:basedOn w:val="DefaultParagraphFont"/>
    <w:uiPriority w:val="99"/>
    <w:unhideWhenUsed/>
    <w:rsid w:val="003A225E"/>
    <w:rPr>
      <w:color w:val="0000FF" w:themeColor="hyperlink"/>
      <w:u w:val="single"/>
    </w:rPr>
  </w:style>
  <w:style w:type="paragraph" w:styleId="BalloonText">
    <w:name w:val="Balloon Text"/>
    <w:basedOn w:val="Normal"/>
    <w:link w:val="BalloonTextChar"/>
    <w:uiPriority w:val="99"/>
    <w:semiHidden/>
    <w:unhideWhenUsed/>
    <w:rsid w:val="003A22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25E"/>
    <w:rPr>
      <w:rFonts w:ascii="Tahoma" w:hAnsi="Tahoma" w:cs="Tahoma"/>
      <w:sz w:val="16"/>
      <w:szCs w:val="16"/>
    </w:rPr>
  </w:style>
  <w:style w:type="paragraph" w:styleId="Header">
    <w:name w:val="header"/>
    <w:basedOn w:val="Normal"/>
    <w:link w:val="HeaderChar"/>
    <w:uiPriority w:val="99"/>
    <w:semiHidden/>
    <w:unhideWhenUsed/>
    <w:rsid w:val="004350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35011"/>
    <w:rPr>
      <w:rFonts w:ascii="Times New Roman" w:hAnsi="Times New Roman"/>
      <w:sz w:val="24"/>
    </w:rPr>
  </w:style>
  <w:style w:type="paragraph" w:styleId="Footer">
    <w:name w:val="footer"/>
    <w:basedOn w:val="Normal"/>
    <w:link w:val="FooterChar"/>
    <w:uiPriority w:val="99"/>
    <w:unhideWhenUsed/>
    <w:rsid w:val="004350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501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C29E84-7734-44A5-BE27-D6FAC0FF4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2408</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Debora Ferreira</cp:lastModifiedBy>
  <cp:revision>2</cp:revision>
  <dcterms:created xsi:type="dcterms:W3CDTF">2021-01-06T20:19:00Z</dcterms:created>
  <dcterms:modified xsi:type="dcterms:W3CDTF">2021-01-06T20:19:00Z</dcterms:modified>
</cp:coreProperties>
</file>