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B0CBA3" w14:textId="77777777" w:rsidR="00B77B43" w:rsidRDefault="00B77B43"/>
    <w:p w14:paraId="45966983" w14:textId="77777777" w:rsidR="00B77B43" w:rsidRDefault="00B77B43"/>
    <w:p w14:paraId="0DB97C3D" w14:textId="77777777" w:rsidR="00B77B43" w:rsidRDefault="00B77B43"/>
    <w:p w14:paraId="6C2C8A60" w14:textId="77777777" w:rsidR="00B77B43" w:rsidRDefault="00B77B43"/>
    <w:p w14:paraId="4844E7D4" w14:textId="77777777" w:rsidR="00B77B43" w:rsidRDefault="00B77B43"/>
    <w:p w14:paraId="1224A995" w14:textId="77777777" w:rsidR="00B77B43" w:rsidRDefault="00B77B43"/>
    <w:p w14:paraId="138044F0" w14:textId="77777777" w:rsidR="00B77B43" w:rsidRDefault="00B77B43"/>
    <w:p w14:paraId="72445993" w14:textId="77777777" w:rsidR="00B77B43" w:rsidRDefault="00B77B43"/>
    <w:p w14:paraId="3CDF2826" w14:textId="77777777" w:rsidR="00B77B43" w:rsidRDefault="00B77B43"/>
    <w:p w14:paraId="11E6F949" w14:textId="77777777" w:rsidR="00B77B43" w:rsidRDefault="00B77B43"/>
    <w:p w14:paraId="50952D6E" w14:textId="77777777" w:rsidR="00B77B43" w:rsidRPr="00B77B43" w:rsidRDefault="00B77B43" w:rsidP="00B77B43">
      <w:pPr>
        <w:jc w:val="center"/>
        <w:rPr>
          <w:b/>
          <w:bCs/>
          <w:color w:val="000000" w:themeColor="text1"/>
          <w:sz w:val="48"/>
          <w:szCs w:val="48"/>
          <w:u w:val="single"/>
        </w:rPr>
      </w:pPr>
    </w:p>
    <w:p w14:paraId="0EE3109F" w14:textId="77777777" w:rsidR="00B77B43" w:rsidRPr="00B77B43" w:rsidRDefault="00B77B43" w:rsidP="00B77B43">
      <w:pPr>
        <w:jc w:val="center"/>
        <w:rPr>
          <w:b/>
          <w:bCs/>
          <w:color w:val="000000" w:themeColor="text1"/>
          <w:sz w:val="48"/>
          <w:szCs w:val="48"/>
          <w:u w:val="single"/>
        </w:rPr>
      </w:pPr>
      <w:r w:rsidRPr="00B77B43">
        <w:rPr>
          <w:b/>
          <w:bCs/>
          <w:color w:val="000000" w:themeColor="text1"/>
          <w:sz w:val="48"/>
          <w:szCs w:val="48"/>
          <w:u w:val="single"/>
        </w:rPr>
        <w:t>STUDENT LEARNING LOG</w:t>
      </w:r>
    </w:p>
    <w:p w14:paraId="25F2970B" w14:textId="1BA64A13" w:rsidR="00B77B43" w:rsidRDefault="00B77B43" w:rsidP="00B77B43">
      <w:pPr>
        <w:jc w:val="center"/>
        <w:rPr>
          <w:b/>
          <w:bCs/>
          <w:color w:val="000000" w:themeColor="text1"/>
          <w:sz w:val="48"/>
          <w:szCs w:val="48"/>
          <w:u w:val="single"/>
        </w:rPr>
      </w:pPr>
      <w:r w:rsidRPr="00B77B43">
        <w:rPr>
          <w:b/>
          <w:bCs/>
          <w:color w:val="000000" w:themeColor="text1"/>
          <w:sz w:val="48"/>
          <w:szCs w:val="48"/>
          <w:u w:val="single"/>
        </w:rPr>
        <w:t>WITHIN FOOD AND KITCHEN DEPARTMENTS</w:t>
      </w:r>
    </w:p>
    <w:p w14:paraId="651C149E" w14:textId="77777777" w:rsidR="00B77B43" w:rsidRDefault="00B77B43" w:rsidP="00B77B43">
      <w:pPr>
        <w:jc w:val="center"/>
        <w:rPr>
          <w:b/>
          <w:bCs/>
          <w:color w:val="000000" w:themeColor="text1"/>
          <w:sz w:val="48"/>
          <w:szCs w:val="48"/>
          <w:u w:val="single"/>
        </w:rPr>
      </w:pPr>
    </w:p>
    <w:p w14:paraId="722E1B8A" w14:textId="77777777" w:rsidR="00B77B43" w:rsidRDefault="00B77B43" w:rsidP="00B77B43">
      <w:pPr>
        <w:jc w:val="center"/>
        <w:rPr>
          <w:b/>
          <w:bCs/>
          <w:color w:val="000000" w:themeColor="text1"/>
          <w:sz w:val="48"/>
          <w:szCs w:val="48"/>
          <w:u w:val="single"/>
        </w:rPr>
      </w:pPr>
    </w:p>
    <w:p w14:paraId="1A91F952" w14:textId="77777777" w:rsidR="00B77B43" w:rsidRDefault="00B77B43" w:rsidP="00B77B43">
      <w:pPr>
        <w:jc w:val="center"/>
        <w:rPr>
          <w:b/>
          <w:bCs/>
          <w:color w:val="000000" w:themeColor="text1"/>
          <w:sz w:val="48"/>
          <w:szCs w:val="48"/>
          <w:u w:val="single"/>
        </w:rPr>
      </w:pPr>
    </w:p>
    <w:p w14:paraId="13947093" w14:textId="77777777" w:rsidR="00B77B43" w:rsidRDefault="00B77B43" w:rsidP="00B77B43">
      <w:pPr>
        <w:jc w:val="center"/>
        <w:rPr>
          <w:b/>
          <w:bCs/>
          <w:color w:val="000000" w:themeColor="text1"/>
          <w:sz w:val="48"/>
          <w:szCs w:val="48"/>
          <w:u w:val="single"/>
        </w:rPr>
      </w:pPr>
    </w:p>
    <w:p w14:paraId="2408D265" w14:textId="77777777" w:rsidR="00B77B43" w:rsidRDefault="00B77B43" w:rsidP="00B77B43">
      <w:pPr>
        <w:jc w:val="center"/>
        <w:rPr>
          <w:b/>
          <w:bCs/>
          <w:color w:val="000000" w:themeColor="text1"/>
          <w:sz w:val="48"/>
          <w:szCs w:val="48"/>
          <w:u w:val="single"/>
        </w:rPr>
      </w:pPr>
    </w:p>
    <w:p w14:paraId="16742F0C" w14:textId="77777777" w:rsidR="00B77B43" w:rsidRDefault="00B77B43" w:rsidP="00B77B43">
      <w:pPr>
        <w:jc w:val="center"/>
        <w:rPr>
          <w:b/>
          <w:bCs/>
          <w:color w:val="000000" w:themeColor="text1"/>
          <w:sz w:val="48"/>
          <w:szCs w:val="48"/>
          <w:u w:val="single"/>
        </w:rPr>
      </w:pPr>
    </w:p>
    <w:p w14:paraId="129B11DD" w14:textId="77777777" w:rsidR="00B77B43" w:rsidRDefault="00B77B43" w:rsidP="00B77B43">
      <w:pPr>
        <w:jc w:val="center"/>
        <w:rPr>
          <w:b/>
          <w:bCs/>
          <w:color w:val="000000" w:themeColor="text1"/>
          <w:sz w:val="48"/>
          <w:szCs w:val="48"/>
          <w:u w:val="single"/>
        </w:rPr>
      </w:pPr>
    </w:p>
    <w:p w14:paraId="47D9B128" w14:textId="4BBEC5F4" w:rsidR="00B77B43" w:rsidRDefault="00B77B43" w:rsidP="00B77B43">
      <w:pPr>
        <w:jc w:val="center"/>
        <w:rPr>
          <w:b/>
          <w:bCs/>
          <w:color w:val="000000" w:themeColor="text1"/>
          <w:sz w:val="48"/>
          <w:szCs w:val="48"/>
          <w:u w:val="single"/>
        </w:rPr>
      </w:pPr>
      <w:r>
        <w:rPr>
          <w:b/>
          <w:bCs/>
          <w:color w:val="000000" w:themeColor="text1"/>
          <w:sz w:val="48"/>
          <w:szCs w:val="48"/>
          <w:u w:val="single"/>
        </w:rPr>
        <w:t>SOFA BEGUM</w:t>
      </w:r>
    </w:p>
    <w:p w14:paraId="1F4A355D" w14:textId="37DCE24C" w:rsidR="00B77B43" w:rsidRPr="00B77B43" w:rsidRDefault="00B77B43" w:rsidP="00B77B43">
      <w:pPr>
        <w:jc w:val="center"/>
        <w:rPr>
          <w:b/>
          <w:bCs/>
          <w:color w:val="000000" w:themeColor="text1"/>
          <w:sz w:val="48"/>
          <w:szCs w:val="48"/>
          <w:u w:val="single"/>
        </w:rPr>
      </w:pPr>
      <w:r>
        <w:rPr>
          <w:b/>
          <w:bCs/>
          <w:color w:val="000000" w:themeColor="text1"/>
          <w:sz w:val="48"/>
          <w:szCs w:val="48"/>
          <w:u w:val="single"/>
        </w:rPr>
        <w:t>2021259</w:t>
      </w:r>
    </w:p>
    <w:p w14:paraId="3237378E" w14:textId="77777777" w:rsidR="00B77B43" w:rsidRPr="00B77B43" w:rsidRDefault="00B77B43" w:rsidP="00B77B43">
      <w:pPr>
        <w:jc w:val="center"/>
        <w:rPr>
          <w:b/>
          <w:bCs/>
          <w:color w:val="000000" w:themeColor="text1"/>
          <w:u w:val="single"/>
        </w:rPr>
      </w:pPr>
    </w:p>
    <w:p w14:paraId="73E4A252" w14:textId="380153A4" w:rsidR="0059540A" w:rsidRPr="00B77B43" w:rsidRDefault="0076641C" w:rsidP="00B77B43">
      <w:pPr>
        <w:jc w:val="center"/>
        <w:rPr>
          <w:b/>
          <w:bCs/>
          <w:color w:val="000000" w:themeColor="text1"/>
        </w:rPr>
      </w:pPr>
      <w:r w:rsidRPr="00B77B43">
        <w:rPr>
          <w:b/>
          <w:bCs/>
          <w:color w:val="000000" w:themeColor="text1"/>
        </w:rPr>
        <w:t>MANAGING FOOD AND BEVERAGE OPERATIONS</w:t>
      </w:r>
    </w:p>
    <w:p w14:paraId="48822C4F" w14:textId="0861B8C0" w:rsidR="0076641C" w:rsidRDefault="0076641C" w:rsidP="00B77B43">
      <w:pPr>
        <w:jc w:val="center"/>
        <w:rPr>
          <w:b/>
          <w:bCs/>
          <w:color w:val="000000" w:themeColor="text1"/>
        </w:rPr>
      </w:pPr>
      <w:r w:rsidRPr="00B77B43">
        <w:rPr>
          <w:b/>
          <w:bCs/>
          <w:color w:val="000000" w:themeColor="text1"/>
        </w:rPr>
        <w:t>BMIH6002</w:t>
      </w:r>
    </w:p>
    <w:p w14:paraId="1E1AF1A5" w14:textId="77777777" w:rsidR="00B77B43" w:rsidRDefault="00B77B43" w:rsidP="00B77B43">
      <w:pPr>
        <w:jc w:val="center"/>
        <w:rPr>
          <w:b/>
          <w:bCs/>
          <w:color w:val="000000" w:themeColor="text1"/>
        </w:rPr>
      </w:pPr>
    </w:p>
    <w:p w14:paraId="5F8403AD" w14:textId="77777777" w:rsidR="00B77B43" w:rsidRDefault="00B77B43" w:rsidP="00B77B43">
      <w:pPr>
        <w:jc w:val="center"/>
        <w:rPr>
          <w:b/>
          <w:bCs/>
          <w:color w:val="000000" w:themeColor="text1"/>
        </w:rPr>
      </w:pPr>
    </w:p>
    <w:p w14:paraId="6BBDB7C3" w14:textId="77777777" w:rsidR="00B77B43" w:rsidRDefault="00B77B43" w:rsidP="00B77B43">
      <w:pPr>
        <w:jc w:val="center"/>
        <w:rPr>
          <w:b/>
          <w:bCs/>
          <w:color w:val="000000" w:themeColor="text1"/>
        </w:rPr>
      </w:pPr>
    </w:p>
    <w:p w14:paraId="6CC2F492" w14:textId="77777777" w:rsidR="00B77B43" w:rsidRDefault="00B77B43" w:rsidP="00B77B43">
      <w:pPr>
        <w:jc w:val="center"/>
        <w:rPr>
          <w:b/>
          <w:bCs/>
          <w:color w:val="000000" w:themeColor="text1"/>
        </w:rPr>
      </w:pPr>
    </w:p>
    <w:p w14:paraId="022F9AC7" w14:textId="77777777" w:rsidR="00B77B43" w:rsidRDefault="00B77B43" w:rsidP="00B77B43">
      <w:pPr>
        <w:jc w:val="center"/>
        <w:rPr>
          <w:b/>
          <w:bCs/>
          <w:color w:val="000000" w:themeColor="text1"/>
        </w:rPr>
      </w:pPr>
    </w:p>
    <w:p w14:paraId="0CF66087" w14:textId="77777777" w:rsidR="00B77B43" w:rsidRDefault="00B77B43" w:rsidP="00B77B43">
      <w:pPr>
        <w:jc w:val="center"/>
        <w:rPr>
          <w:b/>
          <w:bCs/>
          <w:color w:val="000000" w:themeColor="text1"/>
        </w:rPr>
      </w:pPr>
    </w:p>
    <w:p w14:paraId="0AFEDE87" w14:textId="77777777" w:rsidR="00B77B43" w:rsidRDefault="00B77B43" w:rsidP="00B77B43">
      <w:pPr>
        <w:jc w:val="center"/>
        <w:rPr>
          <w:b/>
          <w:bCs/>
          <w:color w:val="000000" w:themeColor="text1"/>
        </w:rPr>
      </w:pPr>
    </w:p>
    <w:p w14:paraId="47E07ED1" w14:textId="77777777" w:rsidR="00B77B43" w:rsidRDefault="00B77B43" w:rsidP="00B77B43">
      <w:pPr>
        <w:jc w:val="center"/>
        <w:rPr>
          <w:b/>
          <w:bCs/>
          <w:color w:val="000000" w:themeColor="text1"/>
        </w:rPr>
      </w:pPr>
    </w:p>
    <w:p w14:paraId="351A924F" w14:textId="77777777" w:rsidR="00B77B43" w:rsidRDefault="00B77B43" w:rsidP="00B77B43">
      <w:pPr>
        <w:jc w:val="center"/>
        <w:rPr>
          <w:b/>
          <w:bCs/>
          <w:color w:val="000000" w:themeColor="text1"/>
        </w:rPr>
      </w:pPr>
    </w:p>
    <w:p w14:paraId="5AA69464" w14:textId="77777777" w:rsidR="00B77B43" w:rsidRDefault="00B77B43" w:rsidP="00B77B43">
      <w:pPr>
        <w:jc w:val="center"/>
        <w:rPr>
          <w:b/>
          <w:bCs/>
          <w:color w:val="000000" w:themeColor="text1"/>
        </w:rPr>
      </w:pPr>
    </w:p>
    <w:p w14:paraId="2ACB6C3E" w14:textId="77777777" w:rsidR="00B77B43" w:rsidRDefault="00B77B43" w:rsidP="00B77B43">
      <w:pPr>
        <w:jc w:val="center"/>
        <w:rPr>
          <w:b/>
          <w:bCs/>
          <w:color w:val="000000" w:themeColor="text1"/>
        </w:rPr>
      </w:pPr>
    </w:p>
    <w:p w14:paraId="14E3C4A3" w14:textId="77777777" w:rsidR="00B77B43" w:rsidRDefault="00B77B43" w:rsidP="00B77B43">
      <w:pPr>
        <w:jc w:val="center"/>
        <w:rPr>
          <w:b/>
          <w:bCs/>
          <w:color w:val="000000" w:themeColor="text1"/>
        </w:rPr>
      </w:pPr>
    </w:p>
    <w:p w14:paraId="461D8E44" w14:textId="77777777" w:rsidR="00B77B43" w:rsidRPr="00B77B43" w:rsidRDefault="00B77B43" w:rsidP="00B77B43">
      <w:pPr>
        <w:spacing w:line="360" w:lineRule="auto"/>
        <w:jc w:val="both"/>
        <w:rPr>
          <w:rFonts w:ascii="Arial" w:hAnsi="Arial" w:cs="Arial"/>
          <w:color w:val="000000" w:themeColor="text1"/>
        </w:rPr>
      </w:pPr>
    </w:p>
    <w:p w14:paraId="7F0A61FB"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During my placement at Premier Inn Oxford Westgate, I felt like I stepped into a real-life classroom where the daily operations of the hotel became my lessons. This experience was a crucial part of my plan to dive deeper into the workings of the F&amp;B and Kitchen departments, aligning seamlessly with the subjects I've been studying in my hospitality course. The primary objective was clear: to bridge the gap between theoretical knowledge acquired in the classroom and its practical application in a bustling hotel setting.</w:t>
      </w:r>
    </w:p>
    <w:p w14:paraId="4C5DD00C" w14:textId="77777777" w:rsidR="00B77B43" w:rsidRPr="00B77B43" w:rsidRDefault="00B77B43" w:rsidP="00B77B43">
      <w:pPr>
        <w:spacing w:line="360" w:lineRule="auto"/>
        <w:jc w:val="both"/>
        <w:rPr>
          <w:rFonts w:ascii="Arial" w:hAnsi="Arial" w:cs="Arial"/>
          <w:color w:val="000000" w:themeColor="text1"/>
        </w:rPr>
      </w:pPr>
    </w:p>
    <w:p w14:paraId="46032B8F"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Throughout my time at Premier Inn, I actively sought opportunities to put into practice the concepts and skills I had been learning in my hospitality course. It was not just about observing but actively participating in the day-to-day activities of the hotel, whether it was interacting with guests, assisting in kitchen preparations, or coordinating with the F&amp;B team. This hands-on approach allowed me to gain a more profound understanding of the nuances of the hospitality industry and apply classroom theories to real-world scenarios.</w:t>
      </w:r>
    </w:p>
    <w:p w14:paraId="2E831202" w14:textId="77777777" w:rsidR="00B77B43" w:rsidRPr="00B77B43" w:rsidRDefault="00B77B43" w:rsidP="00B77B43">
      <w:pPr>
        <w:spacing w:line="360" w:lineRule="auto"/>
        <w:jc w:val="both"/>
        <w:rPr>
          <w:rFonts w:ascii="Arial" w:hAnsi="Arial" w:cs="Arial"/>
          <w:color w:val="000000" w:themeColor="text1"/>
        </w:rPr>
      </w:pPr>
    </w:p>
    <w:p w14:paraId="2CBC6C04" w14:textId="75569FB4" w:rsid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In essence, my time at Premier Inn Oxford Westgate went beyond being a mere placement; it evolved into a transformative learning experience. The hotel became my classroom, the staff my mentors, and the guests my practical examiners. The integration of theoretical knowledge and practical application not only enhanced my understanding of the hospitality industry but also prepared me for the challenges that await in my future career.</w:t>
      </w:r>
    </w:p>
    <w:p w14:paraId="5AADEBF1" w14:textId="77777777" w:rsidR="00B77B43" w:rsidRDefault="00B77B43" w:rsidP="00B77B43">
      <w:pPr>
        <w:spacing w:line="360" w:lineRule="auto"/>
        <w:jc w:val="both"/>
        <w:rPr>
          <w:rFonts w:ascii="Arial" w:hAnsi="Arial" w:cs="Arial"/>
          <w:color w:val="000000" w:themeColor="text1"/>
        </w:rPr>
      </w:pPr>
    </w:p>
    <w:p w14:paraId="31790B06" w14:textId="77777777" w:rsidR="00B77B43" w:rsidRDefault="00B77B43" w:rsidP="00B77B43">
      <w:pPr>
        <w:spacing w:line="360" w:lineRule="auto"/>
        <w:jc w:val="both"/>
        <w:rPr>
          <w:rFonts w:ascii="Arial" w:hAnsi="Arial" w:cs="Arial"/>
          <w:color w:val="000000" w:themeColor="text1"/>
        </w:rPr>
      </w:pPr>
    </w:p>
    <w:p w14:paraId="6161EF42" w14:textId="77777777" w:rsidR="00B77B43" w:rsidRDefault="00B77B43" w:rsidP="00B77B43">
      <w:pPr>
        <w:spacing w:line="360" w:lineRule="auto"/>
        <w:jc w:val="both"/>
        <w:rPr>
          <w:rFonts w:ascii="Arial" w:hAnsi="Arial" w:cs="Arial"/>
          <w:color w:val="000000" w:themeColor="text1"/>
        </w:rPr>
      </w:pPr>
    </w:p>
    <w:p w14:paraId="5B16F4D3" w14:textId="0F3D43C1" w:rsidR="00B77B43" w:rsidRPr="00B77B43" w:rsidRDefault="00B77B43" w:rsidP="00B77B43">
      <w:pPr>
        <w:spacing w:line="360" w:lineRule="auto"/>
        <w:jc w:val="both"/>
        <w:rPr>
          <w:rFonts w:ascii="Arial" w:hAnsi="Arial" w:cs="Arial"/>
          <w:b/>
          <w:bCs/>
          <w:color w:val="000000" w:themeColor="text1"/>
        </w:rPr>
      </w:pPr>
      <w:r w:rsidRPr="00B77B43">
        <w:rPr>
          <w:rFonts w:ascii="Arial" w:hAnsi="Arial" w:cs="Arial"/>
          <w:b/>
          <w:bCs/>
          <w:color w:val="000000" w:themeColor="text1"/>
        </w:rPr>
        <w:t>Vocational Development:</w:t>
      </w:r>
    </w:p>
    <w:p w14:paraId="1ABB1F0B" w14:textId="77777777" w:rsidR="00B77B43" w:rsidRPr="00B77B43" w:rsidRDefault="00B77B43" w:rsidP="00B77B43">
      <w:pPr>
        <w:spacing w:line="360" w:lineRule="auto"/>
        <w:jc w:val="both"/>
        <w:rPr>
          <w:rFonts w:ascii="Arial" w:hAnsi="Arial" w:cs="Arial"/>
          <w:color w:val="000000" w:themeColor="text1"/>
        </w:rPr>
      </w:pPr>
    </w:p>
    <w:p w14:paraId="17A29B0D" w14:textId="2D5E1E41"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 xml:space="preserve">My </w:t>
      </w:r>
      <w:r w:rsidRPr="00B77B43">
        <w:rPr>
          <w:rFonts w:ascii="Arial" w:hAnsi="Arial" w:cs="Arial"/>
          <w:color w:val="000000" w:themeColor="text1"/>
        </w:rPr>
        <w:t>shift</w:t>
      </w:r>
      <w:r w:rsidRPr="00B77B43">
        <w:rPr>
          <w:rFonts w:ascii="Arial" w:hAnsi="Arial" w:cs="Arial"/>
          <w:color w:val="000000" w:themeColor="text1"/>
        </w:rPr>
        <w:t xml:space="preserve"> at Premier Inn Oxford Westgate served as a hands-on workshop, </w:t>
      </w:r>
      <w:r w:rsidRPr="00B77B43">
        <w:rPr>
          <w:rFonts w:ascii="Arial" w:hAnsi="Arial" w:cs="Arial"/>
          <w:color w:val="000000" w:themeColor="text1"/>
        </w:rPr>
        <w:t>moulding</w:t>
      </w:r>
      <w:r w:rsidRPr="00B77B43">
        <w:rPr>
          <w:rFonts w:ascii="Arial" w:hAnsi="Arial" w:cs="Arial"/>
          <w:color w:val="000000" w:themeColor="text1"/>
        </w:rPr>
        <w:t xml:space="preserve"> my skills for a potential career in hospitality. The immersion into the daily operations of a bustling hotel, with a specific focus on the F&amp;B and Kitchen departments, was </w:t>
      </w:r>
      <w:r w:rsidRPr="00B77B43">
        <w:rPr>
          <w:rFonts w:ascii="Arial" w:hAnsi="Arial" w:cs="Arial"/>
          <w:color w:val="000000" w:themeColor="text1"/>
        </w:rPr>
        <w:lastRenderedPageBreak/>
        <w:t>akin to a practical application of the theories I had been absorbing in my hospitality course.</w:t>
      </w:r>
    </w:p>
    <w:p w14:paraId="54230216" w14:textId="77777777" w:rsidR="00B77B43" w:rsidRPr="00B77B43" w:rsidRDefault="00B77B43" w:rsidP="00B77B43">
      <w:pPr>
        <w:spacing w:line="360" w:lineRule="auto"/>
        <w:jc w:val="both"/>
        <w:rPr>
          <w:rFonts w:ascii="Arial" w:hAnsi="Arial" w:cs="Arial"/>
          <w:color w:val="000000" w:themeColor="text1"/>
        </w:rPr>
      </w:pPr>
    </w:p>
    <w:p w14:paraId="5E13E0F4"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At Premier Inn, I wasn't just an observer but an active participant in various facets of the hotel's functioning. Assisting with food and beverage services allowed me to comprehend the intricacies of guest interactions, menu planning, and the operational flow of the restaurant. Working collaboratively within the team reinforced the importance of effective teamwork, a concept previously learned in the classroom but now taking on tangible significance.</w:t>
      </w:r>
    </w:p>
    <w:p w14:paraId="3BA9DE1D" w14:textId="77777777" w:rsidR="00B77B43" w:rsidRPr="00B77B43" w:rsidRDefault="00B77B43" w:rsidP="00B77B43">
      <w:pPr>
        <w:spacing w:line="360" w:lineRule="auto"/>
        <w:jc w:val="both"/>
        <w:rPr>
          <w:rFonts w:ascii="Arial" w:hAnsi="Arial" w:cs="Arial"/>
          <w:color w:val="000000" w:themeColor="text1"/>
        </w:rPr>
      </w:pPr>
    </w:p>
    <w:p w14:paraId="7EBAC078"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One notable aspect of my vocational development was encountering and addressing a real-time managerial challenge. The communication breakdown between the F&amp;B and Kitchen teams was causing delays in serving guests, presenting a tangible problem that needed a practical solution. This experience was a turning point, requiring me to draw upon the communication and teamwork principles learned in class to propose an actionable remedy.</w:t>
      </w:r>
    </w:p>
    <w:p w14:paraId="5D76B5CD" w14:textId="77777777" w:rsidR="00B77B43" w:rsidRPr="00B77B43" w:rsidRDefault="00B77B43" w:rsidP="00B77B43">
      <w:pPr>
        <w:spacing w:line="360" w:lineRule="auto"/>
        <w:jc w:val="both"/>
        <w:rPr>
          <w:rFonts w:ascii="Arial" w:hAnsi="Arial" w:cs="Arial"/>
          <w:b/>
          <w:bCs/>
          <w:color w:val="000000" w:themeColor="text1"/>
        </w:rPr>
      </w:pPr>
    </w:p>
    <w:p w14:paraId="2E295D34" w14:textId="54CEB7A4" w:rsidR="00B77B43" w:rsidRPr="00B77B43" w:rsidRDefault="00B77B43" w:rsidP="00B77B43">
      <w:pPr>
        <w:spacing w:line="360" w:lineRule="auto"/>
        <w:jc w:val="both"/>
        <w:rPr>
          <w:rFonts w:ascii="Arial" w:hAnsi="Arial" w:cs="Arial"/>
          <w:b/>
          <w:bCs/>
          <w:color w:val="000000" w:themeColor="text1"/>
        </w:rPr>
      </w:pPr>
      <w:r w:rsidRPr="00B77B43">
        <w:rPr>
          <w:rFonts w:ascii="Arial" w:hAnsi="Arial" w:cs="Arial"/>
          <w:b/>
          <w:bCs/>
          <w:color w:val="000000" w:themeColor="text1"/>
        </w:rPr>
        <w:t>Management Issue:</w:t>
      </w:r>
    </w:p>
    <w:p w14:paraId="03E964AB" w14:textId="77777777" w:rsidR="00B77B43" w:rsidRPr="00B77B43" w:rsidRDefault="00B77B43" w:rsidP="00B77B43">
      <w:pPr>
        <w:spacing w:line="360" w:lineRule="auto"/>
        <w:jc w:val="both"/>
        <w:rPr>
          <w:rFonts w:ascii="Arial" w:hAnsi="Arial" w:cs="Arial"/>
          <w:color w:val="000000" w:themeColor="text1"/>
        </w:rPr>
      </w:pPr>
    </w:p>
    <w:p w14:paraId="2BC7A041"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The primary hurdle during my tenure at Premier Inn revolved around communication gaps between the F&amp;B and Kitchen teams, leading to service delays and potential guest dissatisfaction. Recognizing the urgency of the matter, I applied my classroom knowledge to address this issue proactively.</w:t>
      </w:r>
    </w:p>
    <w:p w14:paraId="245BB6EE" w14:textId="77777777" w:rsidR="00B77B43" w:rsidRPr="00B77B43" w:rsidRDefault="00B77B43" w:rsidP="00B77B43">
      <w:pPr>
        <w:spacing w:line="360" w:lineRule="auto"/>
        <w:jc w:val="both"/>
        <w:rPr>
          <w:rFonts w:ascii="Arial" w:hAnsi="Arial" w:cs="Arial"/>
          <w:color w:val="000000" w:themeColor="text1"/>
        </w:rPr>
      </w:pPr>
    </w:p>
    <w:p w14:paraId="6D858FB7"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The proposed solution involved introducing a digital communication tool to facilitate better coordination between the F&amp;B and Kitchen departments. Drawing inspiration from theories learned in class about the significance of streamlined communication in hospitality settings, the suggestion aimed to enhance interdepartmental collaboration. This not only demonstrated my ability to identify and tackle operational issues but also showcased the practical application of theoretical knowledge to improve overall efficiency.</w:t>
      </w:r>
    </w:p>
    <w:p w14:paraId="0B0A270E" w14:textId="77777777" w:rsidR="00B77B43" w:rsidRDefault="00B77B43" w:rsidP="00B77B43">
      <w:pPr>
        <w:spacing w:line="360" w:lineRule="auto"/>
        <w:jc w:val="both"/>
        <w:rPr>
          <w:rFonts w:ascii="Arial" w:hAnsi="Arial" w:cs="Arial"/>
          <w:color w:val="000000" w:themeColor="text1"/>
        </w:rPr>
      </w:pPr>
    </w:p>
    <w:p w14:paraId="63A54B75" w14:textId="77777777" w:rsidR="00B77B43" w:rsidRDefault="00B77B43" w:rsidP="00B77B43">
      <w:pPr>
        <w:spacing w:line="360" w:lineRule="auto"/>
        <w:jc w:val="both"/>
        <w:rPr>
          <w:rFonts w:ascii="Arial" w:hAnsi="Arial" w:cs="Arial"/>
          <w:color w:val="000000" w:themeColor="text1"/>
        </w:rPr>
      </w:pPr>
    </w:p>
    <w:p w14:paraId="35CD30FD" w14:textId="77777777" w:rsidR="00B77B43" w:rsidRPr="00B77B43" w:rsidRDefault="00B77B43" w:rsidP="00B77B43">
      <w:pPr>
        <w:spacing w:line="360" w:lineRule="auto"/>
        <w:jc w:val="both"/>
        <w:rPr>
          <w:rFonts w:ascii="Arial" w:hAnsi="Arial" w:cs="Arial"/>
          <w:b/>
          <w:bCs/>
          <w:color w:val="000000" w:themeColor="text1"/>
        </w:rPr>
      </w:pPr>
    </w:p>
    <w:p w14:paraId="78BA5D2D" w14:textId="41B3C966" w:rsidR="00B77B43" w:rsidRPr="00B77B43" w:rsidRDefault="00B77B43" w:rsidP="00B77B43">
      <w:pPr>
        <w:spacing w:line="360" w:lineRule="auto"/>
        <w:jc w:val="both"/>
        <w:rPr>
          <w:rFonts w:ascii="Arial" w:hAnsi="Arial" w:cs="Arial"/>
          <w:b/>
          <w:bCs/>
          <w:i/>
          <w:iCs/>
          <w:color w:val="000000" w:themeColor="text1"/>
        </w:rPr>
      </w:pPr>
      <w:r w:rsidRPr="00B77B43">
        <w:rPr>
          <w:rFonts w:ascii="Arial" w:hAnsi="Arial" w:cs="Arial"/>
          <w:b/>
          <w:bCs/>
          <w:i/>
          <w:iCs/>
          <w:color w:val="000000" w:themeColor="text1"/>
        </w:rPr>
        <w:lastRenderedPageBreak/>
        <w:t>Key Skills Criteria:</w:t>
      </w:r>
    </w:p>
    <w:p w14:paraId="20958D79" w14:textId="77777777" w:rsidR="00B77B43" w:rsidRPr="00B77B43" w:rsidRDefault="00B77B43" w:rsidP="00B77B43">
      <w:pPr>
        <w:spacing w:line="360" w:lineRule="auto"/>
        <w:jc w:val="both"/>
        <w:rPr>
          <w:rFonts w:ascii="Arial" w:hAnsi="Arial" w:cs="Arial"/>
          <w:b/>
          <w:bCs/>
          <w:color w:val="000000" w:themeColor="text1"/>
        </w:rPr>
      </w:pPr>
    </w:p>
    <w:p w14:paraId="246113AE" w14:textId="4B75A46F" w:rsidR="00B77B43" w:rsidRPr="00B77B43" w:rsidRDefault="00B77B43" w:rsidP="00B77B43">
      <w:pPr>
        <w:spacing w:line="360" w:lineRule="auto"/>
        <w:jc w:val="both"/>
        <w:rPr>
          <w:rFonts w:ascii="Arial" w:hAnsi="Arial" w:cs="Arial"/>
          <w:b/>
          <w:bCs/>
          <w:color w:val="000000" w:themeColor="text1"/>
        </w:rPr>
      </w:pPr>
      <w:r w:rsidRPr="00B77B43">
        <w:rPr>
          <w:rFonts w:ascii="Arial" w:hAnsi="Arial" w:cs="Arial"/>
          <w:b/>
          <w:bCs/>
          <w:color w:val="000000" w:themeColor="text1"/>
        </w:rPr>
        <w:t>Self-Management and Development:</w:t>
      </w:r>
    </w:p>
    <w:p w14:paraId="3B3CC0F2" w14:textId="77777777" w:rsidR="00B77B43" w:rsidRPr="00B77B43" w:rsidRDefault="00B77B43" w:rsidP="00B77B43">
      <w:pPr>
        <w:spacing w:line="360" w:lineRule="auto"/>
        <w:jc w:val="both"/>
        <w:rPr>
          <w:rFonts w:ascii="Arial" w:hAnsi="Arial" w:cs="Arial"/>
          <w:color w:val="000000" w:themeColor="text1"/>
        </w:rPr>
      </w:pPr>
    </w:p>
    <w:p w14:paraId="24C2C960"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During my placement at Premier Inn, I found myself in situations where effective self-management was crucial. Juggling various responsibilities taught me the importance of time management. As the pace picked up, I became adept at prioritizing tasks, ensuring that I focused on what was most important even amidst a busy environment. This skill development was essential in navigating the dynamic and multifaceted nature of the hospitality industry.</w:t>
      </w:r>
    </w:p>
    <w:p w14:paraId="5FB429F6" w14:textId="77777777" w:rsidR="00B77B43" w:rsidRPr="00B77B43" w:rsidRDefault="00B77B43" w:rsidP="00B77B43">
      <w:pPr>
        <w:spacing w:line="360" w:lineRule="auto"/>
        <w:jc w:val="both"/>
        <w:rPr>
          <w:rFonts w:ascii="Arial" w:hAnsi="Arial" w:cs="Arial"/>
          <w:color w:val="000000" w:themeColor="text1"/>
        </w:rPr>
      </w:pPr>
    </w:p>
    <w:p w14:paraId="1DBAA427" w14:textId="48C5C266" w:rsidR="00B77B43" w:rsidRPr="00B77B43" w:rsidRDefault="00B77B43" w:rsidP="00B77B43">
      <w:pPr>
        <w:spacing w:line="360" w:lineRule="auto"/>
        <w:jc w:val="both"/>
        <w:rPr>
          <w:rFonts w:ascii="Arial" w:hAnsi="Arial" w:cs="Arial"/>
          <w:b/>
          <w:bCs/>
          <w:color w:val="000000" w:themeColor="text1"/>
        </w:rPr>
      </w:pPr>
      <w:r w:rsidRPr="00B77B43">
        <w:rPr>
          <w:rFonts w:ascii="Arial" w:hAnsi="Arial" w:cs="Arial"/>
          <w:b/>
          <w:bCs/>
          <w:color w:val="000000" w:themeColor="text1"/>
        </w:rPr>
        <w:t>Task Management:</w:t>
      </w:r>
    </w:p>
    <w:p w14:paraId="1C382138" w14:textId="77777777" w:rsidR="00B77B43" w:rsidRPr="00B77B43" w:rsidRDefault="00B77B43" w:rsidP="00B77B43">
      <w:pPr>
        <w:spacing w:line="360" w:lineRule="auto"/>
        <w:jc w:val="both"/>
        <w:rPr>
          <w:rFonts w:ascii="Arial" w:hAnsi="Arial" w:cs="Arial"/>
          <w:color w:val="000000" w:themeColor="text1"/>
        </w:rPr>
      </w:pPr>
    </w:p>
    <w:p w14:paraId="305F2BE6"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Working in the hotel demanded the ability to handle a diverse array of tasks, from engaging with customers to assisting in kitchen operations. Learning how to organize and manage these tasks was a key takeaway from my placement. This skill became instrumental in guaranteeing that all aspects of the hotel's operations were attended to efficiently, ultimately ensuring a positive experience for the guests.</w:t>
      </w:r>
    </w:p>
    <w:p w14:paraId="4E23E621" w14:textId="77777777" w:rsidR="00B77B43" w:rsidRPr="00B77B43" w:rsidRDefault="00B77B43" w:rsidP="00B77B43">
      <w:pPr>
        <w:spacing w:line="360" w:lineRule="auto"/>
        <w:jc w:val="both"/>
        <w:rPr>
          <w:rFonts w:ascii="Arial" w:hAnsi="Arial" w:cs="Arial"/>
          <w:color w:val="000000" w:themeColor="text1"/>
        </w:rPr>
      </w:pPr>
    </w:p>
    <w:p w14:paraId="52405615" w14:textId="01EA5AC4" w:rsidR="00B77B43" w:rsidRPr="00B77B43" w:rsidRDefault="00B77B43" w:rsidP="00B77B43">
      <w:pPr>
        <w:spacing w:line="360" w:lineRule="auto"/>
        <w:jc w:val="both"/>
        <w:rPr>
          <w:rFonts w:ascii="Arial" w:hAnsi="Arial" w:cs="Arial"/>
          <w:b/>
          <w:bCs/>
          <w:color w:val="000000" w:themeColor="text1"/>
        </w:rPr>
      </w:pPr>
      <w:r w:rsidRPr="00B77B43">
        <w:rPr>
          <w:rFonts w:ascii="Arial" w:hAnsi="Arial" w:cs="Arial"/>
          <w:b/>
          <w:bCs/>
          <w:color w:val="000000" w:themeColor="text1"/>
        </w:rPr>
        <w:t>Applying Initiative in Workplace Problems:</w:t>
      </w:r>
    </w:p>
    <w:p w14:paraId="09333228" w14:textId="77777777" w:rsidR="00B77B43" w:rsidRPr="00B77B43" w:rsidRDefault="00B77B43" w:rsidP="00B77B43">
      <w:pPr>
        <w:spacing w:line="360" w:lineRule="auto"/>
        <w:jc w:val="both"/>
        <w:rPr>
          <w:rFonts w:ascii="Arial" w:hAnsi="Arial" w:cs="Arial"/>
          <w:color w:val="000000" w:themeColor="text1"/>
        </w:rPr>
      </w:pPr>
    </w:p>
    <w:p w14:paraId="0C17E9CC"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Encountering the communication issue between the F&amp;B and Kitchen teams provided an opportunity to showcase initiative in problem-solving. Rather than waiting for someone else to address the problem, I took the lead in proposing a solution. This experience highlighted the importance of being proactive and taking initiative in the workplace to overcome challenges. It underscored the notion that positive change often starts with an individual's willingness to step up and contribute solutions.</w:t>
      </w:r>
    </w:p>
    <w:p w14:paraId="0C70F29B" w14:textId="77777777" w:rsidR="00B77B43" w:rsidRPr="00B77B43" w:rsidRDefault="00B77B43" w:rsidP="00B77B43">
      <w:pPr>
        <w:spacing w:line="360" w:lineRule="auto"/>
        <w:jc w:val="both"/>
        <w:rPr>
          <w:rFonts w:ascii="Arial" w:hAnsi="Arial" w:cs="Arial"/>
          <w:color w:val="000000" w:themeColor="text1"/>
        </w:rPr>
      </w:pPr>
    </w:p>
    <w:p w14:paraId="6417E053" w14:textId="62D0616B" w:rsidR="00B77B43" w:rsidRPr="00B77B43" w:rsidRDefault="00B77B43" w:rsidP="00B77B43">
      <w:pPr>
        <w:spacing w:line="360" w:lineRule="auto"/>
        <w:jc w:val="both"/>
        <w:rPr>
          <w:rFonts w:ascii="Arial" w:hAnsi="Arial" w:cs="Arial"/>
          <w:b/>
          <w:bCs/>
          <w:color w:val="000000" w:themeColor="text1"/>
        </w:rPr>
      </w:pPr>
      <w:r w:rsidRPr="00B77B43">
        <w:rPr>
          <w:rFonts w:ascii="Arial" w:hAnsi="Arial" w:cs="Arial"/>
          <w:b/>
          <w:bCs/>
          <w:color w:val="000000" w:themeColor="text1"/>
        </w:rPr>
        <w:t>Communication:</w:t>
      </w:r>
    </w:p>
    <w:p w14:paraId="0305BCF4" w14:textId="77777777" w:rsidR="00B77B43" w:rsidRPr="00B77B43" w:rsidRDefault="00B77B43" w:rsidP="00B77B43">
      <w:pPr>
        <w:spacing w:line="360" w:lineRule="auto"/>
        <w:jc w:val="both"/>
        <w:rPr>
          <w:rFonts w:ascii="Arial" w:hAnsi="Arial" w:cs="Arial"/>
          <w:color w:val="000000" w:themeColor="text1"/>
        </w:rPr>
      </w:pPr>
    </w:p>
    <w:p w14:paraId="0E2E863B"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 xml:space="preserve">Communication emerged as a central skill during my placement, evident in interactions with diverse individuals within the hotel setting. Clear communication was crucial, whether collaborating with my team or assisting a guest. This skill not only made day-to-day operations run more smoothly but also ensured that everyone involved was on </w:t>
      </w:r>
      <w:r w:rsidRPr="00B77B43">
        <w:rPr>
          <w:rFonts w:ascii="Arial" w:hAnsi="Arial" w:cs="Arial"/>
          <w:color w:val="000000" w:themeColor="text1"/>
        </w:rPr>
        <w:lastRenderedPageBreak/>
        <w:t>the same page. Effective communication became the linchpin in fostering a cooperative and efficient work environment.</w:t>
      </w:r>
    </w:p>
    <w:p w14:paraId="29E031A5" w14:textId="77777777" w:rsidR="00B77B43" w:rsidRPr="00B77B43" w:rsidRDefault="00B77B43" w:rsidP="00B77B43">
      <w:pPr>
        <w:spacing w:line="360" w:lineRule="auto"/>
        <w:jc w:val="both"/>
        <w:rPr>
          <w:rFonts w:ascii="Arial" w:hAnsi="Arial" w:cs="Arial"/>
          <w:color w:val="000000" w:themeColor="text1"/>
        </w:rPr>
      </w:pPr>
    </w:p>
    <w:p w14:paraId="18DD57DE" w14:textId="0E50CDEB" w:rsidR="00B77B43" w:rsidRPr="00B77B43" w:rsidRDefault="00B77B43" w:rsidP="00B77B43">
      <w:pPr>
        <w:spacing w:line="360" w:lineRule="auto"/>
        <w:jc w:val="both"/>
        <w:rPr>
          <w:rFonts w:ascii="Arial" w:hAnsi="Arial" w:cs="Arial"/>
          <w:b/>
          <w:bCs/>
          <w:color w:val="000000" w:themeColor="text1"/>
        </w:rPr>
      </w:pPr>
      <w:r w:rsidRPr="00B77B43">
        <w:rPr>
          <w:rFonts w:ascii="Arial" w:hAnsi="Arial" w:cs="Arial"/>
          <w:b/>
          <w:bCs/>
          <w:color w:val="000000" w:themeColor="text1"/>
        </w:rPr>
        <w:t>Application of Knowledge:</w:t>
      </w:r>
    </w:p>
    <w:p w14:paraId="7E8099B7" w14:textId="77777777" w:rsidR="00B77B43" w:rsidRPr="00B77B43" w:rsidRDefault="00B77B43" w:rsidP="00B77B43">
      <w:pPr>
        <w:spacing w:line="360" w:lineRule="auto"/>
        <w:jc w:val="both"/>
        <w:rPr>
          <w:rFonts w:ascii="Arial" w:hAnsi="Arial" w:cs="Arial"/>
          <w:color w:val="000000" w:themeColor="text1"/>
        </w:rPr>
      </w:pPr>
    </w:p>
    <w:p w14:paraId="2695F8EB" w14:textId="150F500F"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 xml:space="preserve">One of the most rewarding aspects of my placement was the daily application of knowledge gained in my hospitality course. Concepts such as good customer service and effective teamwork were not just theoretical principles but practical </w:t>
      </w:r>
      <w:r w:rsidRPr="00B77B43">
        <w:rPr>
          <w:rFonts w:ascii="Arial" w:hAnsi="Arial" w:cs="Arial"/>
          <w:color w:val="000000" w:themeColor="text1"/>
        </w:rPr>
        <w:t>tools,</w:t>
      </w:r>
      <w:r w:rsidRPr="00B77B43">
        <w:rPr>
          <w:rFonts w:ascii="Arial" w:hAnsi="Arial" w:cs="Arial"/>
          <w:color w:val="000000" w:themeColor="text1"/>
        </w:rPr>
        <w:t xml:space="preserve"> I used every day at Premier Inn. This experience was akin to connecting the dots between what I had read in books and the realities of a real job. It reinforced the idea that academic learning has a direct and tangible impact on the success of a hospitality operation.</w:t>
      </w:r>
    </w:p>
    <w:p w14:paraId="627B1760" w14:textId="77777777" w:rsidR="00B77B43" w:rsidRPr="00B77B43" w:rsidRDefault="00B77B43" w:rsidP="00B77B43">
      <w:pPr>
        <w:spacing w:line="360" w:lineRule="auto"/>
        <w:jc w:val="both"/>
        <w:rPr>
          <w:rFonts w:ascii="Arial" w:hAnsi="Arial" w:cs="Arial"/>
          <w:color w:val="000000" w:themeColor="text1"/>
        </w:rPr>
      </w:pPr>
    </w:p>
    <w:p w14:paraId="107BB9E6" w14:textId="273CAD12" w:rsid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In summary, these key skills—self-management, task management, initiative in problem-solving, effective communication, and the application of knowledge—were not just checkboxes on a list but integral components of my growth during the placement. Each skill played a vital role in shaping my competency in the hospitality industry, making my time at Premier Inn a holistic and enriching learning experience.</w:t>
      </w:r>
    </w:p>
    <w:p w14:paraId="6956A965" w14:textId="77777777" w:rsidR="00B77B43" w:rsidRDefault="00B77B43" w:rsidP="00B77B43">
      <w:pPr>
        <w:spacing w:line="360" w:lineRule="auto"/>
        <w:jc w:val="both"/>
        <w:rPr>
          <w:rFonts w:ascii="Arial" w:hAnsi="Arial" w:cs="Arial"/>
          <w:color w:val="000000" w:themeColor="text1"/>
        </w:rPr>
      </w:pPr>
    </w:p>
    <w:p w14:paraId="65469043" w14:textId="77777777" w:rsidR="00B77B43" w:rsidRDefault="00B77B43" w:rsidP="00B77B43">
      <w:pPr>
        <w:spacing w:line="360" w:lineRule="auto"/>
        <w:jc w:val="both"/>
        <w:rPr>
          <w:rFonts w:ascii="Arial" w:hAnsi="Arial" w:cs="Arial"/>
          <w:color w:val="000000" w:themeColor="text1"/>
        </w:rPr>
      </w:pPr>
    </w:p>
    <w:p w14:paraId="3A6DE1A0" w14:textId="682CC2F1" w:rsidR="00B77B43" w:rsidRPr="00B77B43" w:rsidRDefault="00B77B43" w:rsidP="00B77B43">
      <w:pPr>
        <w:spacing w:line="360" w:lineRule="auto"/>
        <w:jc w:val="both"/>
        <w:rPr>
          <w:rFonts w:ascii="Arial" w:hAnsi="Arial" w:cs="Arial"/>
          <w:b/>
          <w:bCs/>
          <w:color w:val="000000" w:themeColor="text1"/>
        </w:rPr>
      </w:pPr>
      <w:r w:rsidRPr="00B77B43">
        <w:rPr>
          <w:rFonts w:ascii="Arial" w:hAnsi="Arial" w:cs="Arial"/>
          <w:b/>
          <w:bCs/>
          <w:color w:val="000000" w:themeColor="text1"/>
        </w:rPr>
        <w:t>Lost Opportunities:</w:t>
      </w:r>
    </w:p>
    <w:p w14:paraId="24757A56" w14:textId="77777777" w:rsidR="00B77B43" w:rsidRPr="00B77B43" w:rsidRDefault="00B77B43" w:rsidP="00B77B43">
      <w:pPr>
        <w:spacing w:line="360" w:lineRule="auto"/>
        <w:jc w:val="both"/>
        <w:rPr>
          <w:rFonts w:ascii="Arial" w:hAnsi="Arial" w:cs="Arial"/>
          <w:color w:val="000000" w:themeColor="text1"/>
        </w:rPr>
      </w:pPr>
    </w:p>
    <w:p w14:paraId="49E30C75"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While my time at Premier Inn was incredibly enriching, it's important to acknowledge the areas where I wished for more exploration. One notable missed opportunity was the limited exposure to the decision-making processes at the managerial level. I yearned for insights into how significant decisions are made, understanding the strategic thinking behind them. Witnessing this aspect of the operation could have provided me with a more comprehensive view of how the entire hotel functions as a cohesive unit. Gaining a deeper understanding of the managerial perspective would have allowed me to connect the dots between daily tasks and overarching organizational strategies.</w:t>
      </w:r>
    </w:p>
    <w:p w14:paraId="2661CED4" w14:textId="77777777" w:rsidR="00B77B43" w:rsidRPr="00B77B43" w:rsidRDefault="00B77B43" w:rsidP="00B77B43">
      <w:pPr>
        <w:spacing w:line="360" w:lineRule="auto"/>
        <w:jc w:val="both"/>
        <w:rPr>
          <w:rFonts w:ascii="Arial" w:hAnsi="Arial" w:cs="Arial"/>
          <w:color w:val="000000" w:themeColor="text1"/>
        </w:rPr>
      </w:pPr>
    </w:p>
    <w:p w14:paraId="11486B31" w14:textId="6E77A062" w:rsidR="00B77B43" w:rsidRPr="00B77B43" w:rsidRDefault="00B77B43" w:rsidP="00B77B43">
      <w:pPr>
        <w:spacing w:line="360" w:lineRule="auto"/>
        <w:jc w:val="both"/>
        <w:rPr>
          <w:rFonts w:ascii="Arial" w:hAnsi="Arial" w:cs="Arial"/>
          <w:b/>
          <w:bCs/>
          <w:color w:val="000000" w:themeColor="text1"/>
        </w:rPr>
      </w:pPr>
      <w:r w:rsidRPr="00B77B43">
        <w:rPr>
          <w:rFonts w:ascii="Arial" w:hAnsi="Arial" w:cs="Arial"/>
          <w:b/>
          <w:bCs/>
          <w:color w:val="000000" w:themeColor="text1"/>
        </w:rPr>
        <w:t>Gibbs Model Reflection:</w:t>
      </w:r>
    </w:p>
    <w:p w14:paraId="2244F7EA" w14:textId="77777777" w:rsidR="00B77B43" w:rsidRPr="00B77B43" w:rsidRDefault="00B77B43" w:rsidP="00B77B43">
      <w:pPr>
        <w:spacing w:line="360" w:lineRule="auto"/>
        <w:jc w:val="both"/>
        <w:rPr>
          <w:rFonts w:ascii="Arial" w:hAnsi="Arial" w:cs="Arial"/>
          <w:color w:val="000000" w:themeColor="text1"/>
        </w:rPr>
      </w:pPr>
    </w:p>
    <w:p w14:paraId="4AE79FED"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lastRenderedPageBreak/>
        <w:t>In reflecting on this missed opportunity using the Gibbs Reflective Model, I recognize the need to explore managerial decision-making as a crucial aspect of my learning journey. This reflection prompts me to consider ways in which future opportunities can be sought to bridge this gap in my understanding, ensuring a more holistic grasp of the hospitality industry.</w:t>
      </w:r>
    </w:p>
    <w:p w14:paraId="32EF31B9" w14:textId="77777777" w:rsidR="00B77B43" w:rsidRPr="00B77B43" w:rsidRDefault="00B77B43" w:rsidP="00B77B43">
      <w:pPr>
        <w:spacing w:line="360" w:lineRule="auto"/>
        <w:jc w:val="both"/>
        <w:rPr>
          <w:rFonts w:ascii="Arial" w:hAnsi="Arial" w:cs="Arial"/>
          <w:color w:val="000000" w:themeColor="text1"/>
        </w:rPr>
      </w:pPr>
    </w:p>
    <w:p w14:paraId="1D534BE5" w14:textId="7B5DF94E" w:rsidR="00B77B43" w:rsidRPr="00B77B43" w:rsidRDefault="00B77B43" w:rsidP="00B77B43">
      <w:pPr>
        <w:spacing w:line="360" w:lineRule="auto"/>
        <w:jc w:val="both"/>
        <w:rPr>
          <w:rFonts w:ascii="Arial" w:hAnsi="Arial" w:cs="Arial"/>
          <w:b/>
          <w:bCs/>
          <w:color w:val="000000" w:themeColor="text1"/>
        </w:rPr>
      </w:pPr>
      <w:r w:rsidRPr="00B77B43">
        <w:rPr>
          <w:rFonts w:ascii="Arial" w:hAnsi="Arial" w:cs="Arial"/>
          <w:b/>
          <w:bCs/>
          <w:color w:val="000000" w:themeColor="text1"/>
        </w:rPr>
        <w:t>Kolbe's Model of Reflection:</w:t>
      </w:r>
    </w:p>
    <w:p w14:paraId="1F9340D2" w14:textId="77777777" w:rsidR="00B77B43" w:rsidRPr="00B77B43" w:rsidRDefault="00B77B43" w:rsidP="00B77B43">
      <w:pPr>
        <w:spacing w:line="360" w:lineRule="auto"/>
        <w:jc w:val="both"/>
        <w:rPr>
          <w:rFonts w:ascii="Arial" w:hAnsi="Arial" w:cs="Arial"/>
          <w:color w:val="000000" w:themeColor="text1"/>
        </w:rPr>
      </w:pPr>
    </w:p>
    <w:p w14:paraId="6F2A8DB4" w14:textId="36D8F41A"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 xml:space="preserve">Applying Kolbe's Model of Reflection, I realize that my desire to understand managerial decisions stems from my need for concrete experiences and a deeper understanding of the overall structure of the hotel. This insight propels me towards seeking out diverse experiences in my future </w:t>
      </w:r>
      <w:r w:rsidRPr="00B77B43">
        <w:rPr>
          <w:rFonts w:ascii="Arial" w:hAnsi="Arial" w:cs="Arial"/>
          <w:color w:val="000000" w:themeColor="text1"/>
        </w:rPr>
        <w:t>endeavours</w:t>
      </w:r>
      <w:r w:rsidRPr="00B77B43">
        <w:rPr>
          <w:rFonts w:ascii="Arial" w:hAnsi="Arial" w:cs="Arial"/>
          <w:color w:val="000000" w:themeColor="text1"/>
        </w:rPr>
        <w:t>, ensuring a more comprehensive and well-rounded learning journey.</w:t>
      </w:r>
    </w:p>
    <w:p w14:paraId="4E8B354A" w14:textId="77777777" w:rsidR="00B77B43" w:rsidRPr="00B77B43" w:rsidRDefault="00B77B43" w:rsidP="00B77B43">
      <w:pPr>
        <w:spacing w:line="360" w:lineRule="auto"/>
        <w:jc w:val="both"/>
        <w:rPr>
          <w:rFonts w:ascii="Arial" w:hAnsi="Arial" w:cs="Arial"/>
          <w:color w:val="000000" w:themeColor="text1"/>
        </w:rPr>
      </w:pPr>
    </w:p>
    <w:p w14:paraId="4D883E4F" w14:textId="64B8320F" w:rsidR="00B77B43" w:rsidRPr="00B77B43" w:rsidRDefault="00B77B43" w:rsidP="00B77B43">
      <w:pPr>
        <w:spacing w:line="360" w:lineRule="auto"/>
        <w:jc w:val="both"/>
        <w:rPr>
          <w:rFonts w:ascii="Arial" w:hAnsi="Arial" w:cs="Arial"/>
          <w:b/>
          <w:bCs/>
          <w:color w:val="000000" w:themeColor="text1"/>
        </w:rPr>
      </w:pPr>
      <w:r w:rsidRPr="00B77B43">
        <w:rPr>
          <w:rFonts w:ascii="Arial" w:hAnsi="Arial" w:cs="Arial"/>
          <w:b/>
          <w:bCs/>
          <w:color w:val="000000" w:themeColor="text1"/>
        </w:rPr>
        <w:t>Conclusion:</w:t>
      </w:r>
    </w:p>
    <w:p w14:paraId="7ECB4226" w14:textId="77777777" w:rsidR="00B77B43" w:rsidRPr="00B77B43" w:rsidRDefault="00B77B43" w:rsidP="00B77B43">
      <w:pPr>
        <w:spacing w:line="360" w:lineRule="auto"/>
        <w:jc w:val="both"/>
        <w:rPr>
          <w:rFonts w:ascii="Arial" w:hAnsi="Arial" w:cs="Arial"/>
          <w:color w:val="000000" w:themeColor="text1"/>
        </w:rPr>
      </w:pPr>
    </w:p>
    <w:p w14:paraId="56B5A9C2"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In essence, my time at Premier Inn Oxford Westgate was a multifaceted learning experience that extended beyond routine tasks. It felt like being in a hands-on classroom where the application of classroom knowledge to real-world situations was paramount. The pivotal moment of solving a real workplace problem underscored the relevance of what I learn in class to the practical challenges of the industry.</w:t>
      </w:r>
    </w:p>
    <w:p w14:paraId="123E5E5B" w14:textId="77777777" w:rsidR="00B77B43" w:rsidRPr="00B77B43" w:rsidRDefault="00B77B43" w:rsidP="00B77B43">
      <w:pPr>
        <w:spacing w:line="360" w:lineRule="auto"/>
        <w:jc w:val="both"/>
        <w:rPr>
          <w:rFonts w:ascii="Arial" w:hAnsi="Arial" w:cs="Arial"/>
          <w:color w:val="000000" w:themeColor="text1"/>
        </w:rPr>
      </w:pPr>
    </w:p>
    <w:p w14:paraId="7DB68B97" w14:textId="77777777"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Using Gibbs Reflective Model and Kolbe's Model of Reflection allowed me to dissect my experiences, highlighting areas of growth and opportunities for future development. As I transition from this placement, I carry not only new skills but also a deeper appreciation for the complexities, challenges, and opportunities within the dynamic world of hospitality.</w:t>
      </w:r>
    </w:p>
    <w:p w14:paraId="5F162B72" w14:textId="77777777" w:rsidR="00B77B43" w:rsidRPr="00B77B43" w:rsidRDefault="00B77B43" w:rsidP="00B77B43">
      <w:pPr>
        <w:spacing w:line="360" w:lineRule="auto"/>
        <w:jc w:val="both"/>
        <w:rPr>
          <w:rFonts w:ascii="Arial" w:hAnsi="Arial" w:cs="Arial"/>
          <w:color w:val="000000" w:themeColor="text1"/>
        </w:rPr>
      </w:pPr>
    </w:p>
    <w:p w14:paraId="708D9D89" w14:textId="5F322DEE" w:rsidR="00B77B43" w:rsidRPr="00B77B43" w:rsidRDefault="00B77B43" w:rsidP="00B77B43">
      <w:pPr>
        <w:spacing w:line="360" w:lineRule="auto"/>
        <w:jc w:val="both"/>
        <w:rPr>
          <w:rFonts w:ascii="Arial" w:hAnsi="Arial" w:cs="Arial"/>
          <w:b/>
          <w:bCs/>
          <w:color w:val="000000" w:themeColor="text1"/>
        </w:rPr>
      </w:pPr>
      <w:r w:rsidRPr="00B77B43">
        <w:rPr>
          <w:rFonts w:ascii="Arial" w:hAnsi="Arial" w:cs="Arial"/>
          <w:b/>
          <w:bCs/>
          <w:color w:val="000000" w:themeColor="text1"/>
        </w:rPr>
        <w:t>References:</w:t>
      </w:r>
    </w:p>
    <w:p w14:paraId="03E18AE8" w14:textId="77777777" w:rsidR="00B77B43" w:rsidRPr="00B77B43" w:rsidRDefault="00B77B43" w:rsidP="00B77B43">
      <w:pPr>
        <w:spacing w:line="360" w:lineRule="auto"/>
        <w:jc w:val="both"/>
        <w:rPr>
          <w:rFonts w:ascii="Arial" w:hAnsi="Arial" w:cs="Arial"/>
          <w:color w:val="000000" w:themeColor="text1"/>
        </w:rPr>
      </w:pPr>
    </w:p>
    <w:p w14:paraId="0C76B43D" w14:textId="67B97312"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Gibbs, G. (1988). Learning by doing: A guide to teaching and learning methods. Further Education Unit.</w:t>
      </w:r>
    </w:p>
    <w:p w14:paraId="682F7523" w14:textId="40ED380A" w:rsidR="00B77B43" w:rsidRPr="00B77B43" w:rsidRDefault="00B77B43" w:rsidP="00B77B43">
      <w:pPr>
        <w:spacing w:line="360" w:lineRule="auto"/>
        <w:jc w:val="both"/>
        <w:rPr>
          <w:rFonts w:ascii="Arial" w:hAnsi="Arial" w:cs="Arial"/>
          <w:color w:val="000000" w:themeColor="text1"/>
        </w:rPr>
      </w:pPr>
      <w:r w:rsidRPr="00B77B43">
        <w:rPr>
          <w:rFonts w:ascii="Arial" w:hAnsi="Arial" w:cs="Arial"/>
          <w:color w:val="000000" w:themeColor="text1"/>
        </w:rPr>
        <w:t>Kolbe, H. (1984). Experiential Learning: Experience as the Source of Learning and Development. Prentice Hall.</w:t>
      </w:r>
    </w:p>
    <w:sectPr w:rsidR="00B77B43" w:rsidRPr="00B77B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AD9"/>
    <w:rsid w:val="00210AD9"/>
    <w:rsid w:val="002327A4"/>
    <w:rsid w:val="0059540A"/>
    <w:rsid w:val="0076641C"/>
    <w:rsid w:val="00B77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1F526C"/>
  <w15:chartTrackingRefBased/>
  <w15:docId w15:val="{F059EC7A-2E5A-5249-922A-AD485D39BC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6</Pages>
  <Words>1275</Words>
  <Characters>7861</Characters>
  <Application>Microsoft Office Word</Application>
  <DocSecurity>0</DocSecurity>
  <Lines>191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3</cp:revision>
  <dcterms:created xsi:type="dcterms:W3CDTF">2023-11-16T19:59:00Z</dcterms:created>
  <dcterms:modified xsi:type="dcterms:W3CDTF">2023-11-16T20:12:00Z</dcterms:modified>
</cp:coreProperties>
</file>