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E63CB" w14:textId="77777777" w:rsidR="00F830E4" w:rsidRPr="00CC6B36" w:rsidRDefault="00C639B4" w:rsidP="00074592">
      <w:pPr>
        <w:spacing w:line="360" w:lineRule="auto"/>
        <w:jc w:val="center"/>
        <w:rPr>
          <w:lang w:val="en-GB"/>
        </w:rPr>
      </w:pPr>
      <w:r w:rsidRPr="00CC6B36">
        <w:rPr>
          <w:noProof/>
          <w:lang w:val="en-GB" w:bidi="ar-SA"/>
        </w:rPr>
        <w:drawing>
          <wp:inline distT="0" distB="0" distL="0" distR="0" wp14:anchorId="05DE6472" wp14:editId="05DE6473">
            <wp:extent cx="3209925" cy="14287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3209925" cy="1428750"/>
                    </a:xfrm>
                    <a:prstGeom prst="rect">
                      <a:avLst/>
                    </a:prstGeom>
                    <a:ln/>
                  </pic:spPr>
                </pic:pic>
              </a:graphicData>
            </a:graphic>
          </wp:inline>
        </w:drawing>
      </w:r>
    </w:p>
    <w:p w14:paraId="05DE63CD" w14:textId="77777777" w:rsidR="00F830E4" w:rsidRPr="00CC6B36" w:rsidRDefault="00F830E4" w:rsidP="002A0B1D">
      <w:pPr>
        <w:spacing w:line="360" w:lineRule="auto"/>
        <w:rPr>
          <w:sz w:val="44"/>
          <w:szCs w:val="44"/>
          <w:lang w:val="en-GB"/>
        </w:rPr>
      </w:pPr>
    </w:p>
    <w:p w14:paraId="05DE63CE" w14:textId="77777777" w:rsidR="00F830E4" w:rsidRPr="00CC6B36" w:rsidRDefault="00C639B4" w:rsidP="00074592">
      <w:pPr>
        <w:spacing w:line="360" w:lineRule="auto"/>
        <w:jc w:val="center"/>
        <w:rPr>
          <w:b/>
          <w:bCs/>
          <w:sz w:val="32"/>
          <w:szCs w:val="32"/>
          <w:lang w:val="en-GB"/>
        </w:rPr>
      </w:pPr>
      <w:r w:rsidRPr="00CC6B36">
        <w:rPr>
          <w:b/>
          <w:bCs/>
          <w:sz w:val="32"/>
          <w:szCs w:val="32"/>
          <w:lang w:val="en-GB"/>
        </w:rPr>
        <w:t>PROGRAMME: BSC HEALTH AND SOCIAL CARE</w:t>
      </w:r>
    </w:p>
    <w:p w14:paraId="05DE63CF" w14:textId="77777777" w:rsidR="00F830E4" w:rsidRPr="00CC6B36" w:rsidRDefault="00C639B4" w:rsidP="00074592">
      <w:pPr>
        <w:spacing w:line="360" w:lineRule="auto"/>
        <w:jc w:val="center"/>
        <w:rPr>
          <w:b/>
          <w:bCs/>
          <w:sz w:val="32"/>
          <w:szCs w:val="32"/>
          <w:lang w:val="en-GB"/>
        </w:rPr>
      </w:pPr>
      <w:r w:rsidRPr="00CC6B36">
        <w:rPr>
          <w:b/>
          <w:bCs/>
          <w:sz w:val="32"/>
          <w:szCs w:val="32"/>
          <w:lang w:val="en-GB"/>
        </w:rPr>
        <w:t>MODULE: CHANGEMAKERS: BUILDING YOUR PERSONAL BRAND FOR SUSTAINABLE EMPLOYMENT</w:t>
      </w:r>
    </w:p>
    <w:p w14:paraId="05DE63D0" w14:textId="77777777" w:rsidR="00F830E4" w:rsidRPr="00CC6B36" w:rsidRDefault="00C639B4" w:rsidP="00074592">
      <w:pPr>
        <w:spacing w:line="360" w:lineRule="auto"/>
        <w:jc w:val="center"/>
        <w:rPr>
          <w:b/>
          <w:bCs/>
          <w:sz w:val="32"/>
          <w:szCs w:val="32"/>
          <w:lang w:val="en-GB"/>
        </w:rPr>
      </w:pPr>
      <w:r w:rsidRPr="00CC6B36">
        <w:rPr>
          <w:b/>
          <w:bCs/>
          <w:sz w:val="32"/>
          <w:szCs w:val="32"/>
          <w:lang w:val="en-GB"/>
        </w:rPr>
        <w:t>MODULE CODE: BMHP5015</w:t>
      </w:r>
    </w:p>
    <w:p w14:paraId="05DE63D1" w14:textId="77777777" w:rsidR="006A5AAD" w:rsidRDefault="00C639B4" w:rsidP="00074592">
      <w:pPr>
        <w:spacing w:line="360" w:lineRule="auto"/>
        <w:jc w:val="center"/>
        <w:rPr>
          <w:b/>
          <w:bCs/>
          <w:sz w:val="32"/>
          <w:szCs w:val="32"/>
          <w:lang w:val="en-GB"/>
        </w:rPr>
      </w:pPr>
      <w:r w:rsidRPr="00CC6B36">
        <w:rPr>
          <w:b/>
          <w:bCs/>
          <w:sz w:val="32"/>
          <w:szCs w:val="32"/>
          <w:lang w:val="en-GB"/>
        </w:rPr>
        <w:t>ASSIGNMENT TITLE: COMPONENT 1: ONLINE PORTFOLIO OF SET EXERCISES</w:t>
      </w:r>
    </w:p>
    <w:p w14:paraId="5C3A0A22" w14:textId="77777777" w:rsidR="00BA0FC0" w:rsidRDefault="00BA0FC0" w:rsidP="00074592">
      <w:pPr>
        <w:spacing w:line="360" w:lineRule="auto"/>
        <w:jc w:val="center"/>
        <w:rPr>
          <w:b/>
          <w:bCs/>
          <w:sz w:val="32"/>
          <w:szCs w:val="32"/>
          <w:lang w:val="en-GB"/>
        </w:rPr>
      </w:pPr>
    </w:p>
    <w:p w14:paraId="574481C2" w14:textId="77777777" w:rsidR="00BA0FC0" w:rsidRDefault="00BA0FC0" w:rsidP="00074592">
      <w:pPr>
        <w:spacing w:line="360" w:lineRule="auto"/>
        <w:jc w:val="center"/>
        <w:rPr>
          <w:b/>
          <w:bCs/>
          <w:sz w:val="32"/>
          <w:szCs w:val="32"/>
          <w:lang w:val="en-GB"/>
        </w:rPr>
      </w:pPr>
    </w:p>
    <w:p w14:paraId="5DE0712B" w14:textId="14D041B9" w:rsidR="00BA0FC0" w:rsidRPr="00BA0FC0" w:rsidRDefault="00BA0FC0" w:rsidP="00074592">
      <w:pPr>
        <w:spacing w:line="360" w:lineRule="auto"/>
        <w:jc w:val="center"/>
        <w:rPr>
          <w:b/>
          <w:bCs/>
          <w:sz w:val="32"/>
          <w:szCs w:val="32"/>
          <w:lang w:val="en-IN"/>
        </w:rPr>
      </w:pPr>
      <w:r>
        <w:rPr>
          <w:b/>
          <w:bCs/>
          <w:sz w:val="32"/>
          <w:szCs w:val="32"/>
          <w:lang w:val="en-GB"/>
        </w:rPr>
        <w:t xml:space="preserve">Student </w:t>
      </w:r>
      <w:r w:rsidRPr="00BA0FC0">
        <w:rPr>
          <w:b/>
          <w:bCs/>
          <w:sz w:val="32"/>
          <w:szCs w:val="32"/>
          <w:lang w:val="en-IN"/>
        </w:rPr>
        <w:t xml:space="preserve">Name: </w:t>
      </w:r>
      <w:proofErr w:type="spellStart"/>
      <w:r w:rsidRPr="00BA0FC0">
        <w:rPr>
          <w:b/>
          <w:bCs/>
          <w:sz w:val="32"/>
          <w:szCs w:val="32"/>
          <w:lang w:val="en-IN"/>
        </w:rPr>
        <w:t>Popy</w:t>
      </w:r>
      <w:proofErr w:type="spellEnd"/>
      <w:r w:rsidRPr="00BA0FC0">
        <w:rPr>
          <w:b/>
          <w:bCs/>
          <w:sz w:val="32"/>
          <w:szCs w:val="32"/>
          <w:lang w:val="en-IN"/>
        </w:rPr>
        <w:t xml:space="preserve"> Akter</w:t>
      </w:r>
    </w:p>
    <w:p w14:paraId="06627742" w14:textId="77777777" w:rsidR="00BA0FC0" w:rsidRPr="00BA0FC0" w:rsidRDefault="00BA0FC0" w:rsidP="00074592">
      <w:pPr>
        <w:spacing w:line="360" w:lineRule="auto"/>
        <w:jc w:val="center"/>
        <w:rPr>
          <w:b/>
          <w:bCs/>
          <w:sz w:val="32"/>
          <w:szCs w:val="32"/>
          <w:lang w:val="en-IN"/>
        </w:rPr>
      </w:pPr>
      <w:r w:rsidRPr="00BA0FC0">
        <w:rPr>
          <w:b/>
          <w:bCs/>
          <w:sz w:val="32"/>
          <w:szCs w:val="32"/>
          <w:lang w:val="en-IN"/>
        </w:rPr>
        <w:t>Student ID:  2408414</w:t>
      </w:r>
    </w:p>
    <w:p w14:paraId="0D4A4D18" w14:textId="77777777" w:rsidR="00BA0FC0" w:rsidRDefault="00BA0FC0" w:rsidP="00074592">
      <w:pPr>
        <w:spacing w:line="360" w:lineRule="auto"/>
        <w:jc w:val="center"/>
        <w:rPr>
          <w:b/>
          <w:bCs/>
          <w:sz w:val="32"/>
          <w:szCs w:val="32"/>
          <w:lang w:val="en-GB"/>
        </w:rPr>
      </w:pPr>
    </w:p>
    <w:p w14:paraId="05DE63D2" w14:textId="77777777" w:rsidR="006A5AAD" w:rsidRDefault="006A5AAD" w:rsidP="00074592">
      <w:pPr>
        <w:spacing w:line="360" w:lineRule="auto"/>
        <w:rPr>
          <w:b/>
          <w:bCs/>
          <w:sz w:val="32"/>
          <w:szCs w:val="32"/>
          <w:lang w:val="en-GB"/>
        </w:rPr>
      </w:pPr>
      <w:r>
        <w:rPr>
          <w:b/>
          <w:bCs/>
          <w:sz w:val="32"/>
          <w:szCs w:val="32"/>
          <w:lang w:val="en-GB"/>
        </w:rPr>
        <w:br w:type="page"/>
      </w:r>
    </w:p>
    <w:sdt>
      <w:sdtPr>
        <w:rPr>
          <w:rFonts w:ascii="Arial" w:eastAsia="Arial" w:hAnsi="Arial" w:cs="Arial"/>
          <w:b/>
          <w:color w:val="000000" w:themeColor="text1"/>
          <w:sz w:val="28"/>
          <w:szCs w:val="24"/>
          <w:lang w:val="en" w:eastAsia="en-IN" w:bidi="bn-IN"/>
        </w:rPr>
        <w:id w:val="-637795088"/>
        <w:docPartObj>
          <w:docPartGallery w:val="Table of Contents"/>
          <w:docPartUnique/>
        </w:docPartObj>
      </w:sdtPr>
      <w:sdtEndPr>
        <w:rPr>
          <w:bCs/>
          <w:noProof/>
          <w:color w:val="auto"/>
          <w:sz w:val="24"/>
        </w:rPr>
      </w:sdtEndPr>
      <w:sdtContent>
        <w:p w14:paraId="05DE63D3" w14:textId="77777777" w:rsidR="006A5AAD" w:rsidRPr="006A5AAD" w:rsidRDefault="006A5AAD" w:rsidP="00074592">
          <w:pPr>
            <w:pStyle w:val="TOCHeading"/>
            <w:spacing w:line="360" w:lineRule="auto"/>
            <w:jc w:val="center"/>
            <w:rPr>
              <w:b/>
              <w:color w:val="000000" w:themeColor="text1"/>
              <w:sz w:val="28"/>
            </w:rPr>
          </w:pPr>
          <w:r w:rsidRPr="006A5AAD">
            <w:rPr>
              <w:b/>
              <w:color w:val="000000" w:themeColor="text1"/>
              <w:sz w:val="28"/>
            </w:rPr>
            <w:t>Table of Contents</w:t>
          </w:r>
        </w:p>
        <w:p w14:paraId="54B50398" w14:textId="1909CF20" w:rsidR="00074592" w:rsidRDefault="006A5AAD"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33832682" w:history="1">
            <w:r w:rsidR="00074592" w:rsidRPr="00AA426B">
              <w:rPr>
                <w:rStyle w:val="Hyperlink"/>
                <w:noProof/>
                <w:lang w:val="en-GB"/>
              </w:rPr>
              <w:t>Task 1 - Personal Brand</w:t>
            </w:r>
            <w:r w:rsidR="00074592">
              <w:rPr>
                <w:noProof/>
                <w:webHidden/>
              </w:rPr>
              <w:tab/>
            </w:r>
            <w:r w:rsidR="00074592">
              <w:rPr>
                <w:noProof/>
                <w:webHidden/>
              </w:rPr>
              <w:fldChar w:fldCharType="begin"/>
            </w:r>
            <w:r w:rsidR="00074592">
              <w:rPr>
                <w:noProof/>
                <w:webHidden/>
              </w:rPr>
              <w:instrText xml:space="preserve"> PAGEREF _Toc233832682 \h </w:instrText>
            </w:r>
            <w:r w:rsidR="00074592">
              <w:rPr>
                <w:noProof/>
                <w:webHidden/>
              </w:rPr>
            </w:r>
            <w:r w:rsidR="00074592">
              <w:rPr>
                <w:noProof/>
                <w:webHidden/>
              </w:rPr>
              <w:fldChar w:fldCharType="separate"/>
            </w:r>
            <w:r w:rsidR="00074592">
              <w:rPr>
                <w:noProof/>
                <w:webHidden/>
              </w:rPr>
              <w:t>3</w:t>
            </w:r>
            <w:r w:rsidR="00074592">
              <w:rPr>
                <w:noProof/>
                <w:webHidden/>
              </w:rPr>
              <w:fldChar w:fldCharType="end"/>
            </w:r>
          </w:hyperlink>
        </w:p>
        <w:p w14:paraId="3F57D009" w14:textId="376F1425"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3" w:history="1">
            <w:r w:rsidRPr="00AA426B">
              <w:rPr>
                <w:rStyle w:val="Hyperlink"/>
                <w:noProof/>
                <w:lang w:val="en-GB"/>
              </w:rPr>
              <w:t>Task 2 - Network Map and Rationale</w:t>
            </w:r>
            <w:r>
              <w:rPr>
                <w:noProof/>
                <w:webHidden/>
              </w:rPr>
              <w:tab/>
            </w:r>
            <w:r>
              <w:rPr>
                <w:noProof/>
                <w:webHidden/>
              </w:rPr>
              <w:fldChar w:fldCharType="begin"/>
            </w:r>
            <w:r>
              <w:rPr>
                <w:noProof/>
                <w:webHidden/>
              </w:rPr>
              <w:instrText xml:space="preserve"> PAGEREF _Toc233832683 \h </w:instrText>
            </w:r>
            <w:r>
              <w:rPr>
                <w:noProof/>
                <w:webHidden/>
              </w:rPr>
            </w:r>
            <w:r>
              <w:rPr>
                <w:noProof/>
                <w:webHidden/>
              </w:rPr>
              <w:fldChar w:fldCharType="separate"/>
            </w:r>
            <w:r>
              <w:rPr>
                <w:noProof/>
                <w:webHidden/>
              </w:rPr>
              <w:t>4</w:t>
            </w:r>
            <w:r>
              <w:rPr>
                <w:noProof/>
                <w:webHidden/>
              </w:rPr>
              <w:fldChar w:fldCharType="end"/>
            </w:r>
          </w:hyperlink>
        </w:p>
        <w:p w14:paraId="26D4BFBD" w14:textId="505BC3A7"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4" w:history="1">
            <w:r w:rsidRPr="00AA426B">
              <w:rPr>
                <w:rStyle w:val="Hyperlink"/>
                <w:noProof/>
                <w:lang w:val="en-GB"/>
              </w:rPr>
              <w:t>Task 3 - Blog</w:t>
            </w:r>
            <w:r>
              <w:rPr>
                <w:noProof/>
                <w:webHidden/>
              </w:rPr>
              <w:tab/>
            </w:r>
            <w:r>
              <w:rPr>
                <w:noProof/>
                <w:webHidden/>
              </w:rPr>
              <w:fldChar w:fldCharType="begin"/>
            </w:r>
            <w:r>
              <w:rPr>
                <w:noProof/>
                <w:webHidden/>
              </w:rPr>
              <w:instrText xml:space="preserve"> PAGEREF _Toc233832684 \h </w:instrText>
            </w:r>
            <w:r>
              <w:rPr>
                <w:noProof/>
                <w:webHidden/>
              </w:rPr>
            </w:r>
            <w:r>
              <w:rPr>
                <w:noProof/>
                <w:webHidden/>
              </w:rPr>
              <w:fldChar w:fldCharType="separate"/>
            </w:r>
            <w:r>
              <w:rPr>
                <w:noProof/>
                <w:webHidden/>
              </w:rPr>
              <w:t>6</w:t>
            </w:r>
            <w:r>
              <w:rPr>
                <w:noProof/>
                <w:webHidden/>
              </w:rPr>
              <w:fldChar w:fldCharType="end"/>
            </w:r>
          </w:hyperlink>
        </w:p>
        <w:p w14:paraId="4ACC80AA" w14:textId="09A1013B"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5" w:history="1">
            <w:r w:rsidRPr="00AA426B">
              <w:rPr>
                <w:rStyle w:val="Hyperlink"/>
                <w:noProof/>
                <w:lang w:val="en-GB"/>
              </w:rPr>
              <w:t>Task 4 - NHS Equality, Diversity and Inclusion Quiz</w:t>
            </w:r>
            <w:r>
              <w:rPr>
                <w:noProof/>
                <w:webHidden/>
              </w:rPr>
              <w:tab/>
            </w:r>
            <w:r>
              <w:rPr>
                <w:noProof/>
                <w:webHidden/>
              </w:rPr>
              <w:fldChar w:fldCharType="begin"/>
            </w:r>
            <w:r>
              <w:rPr>
                <w:noProof/>
                <w:webHidden/>
              </w:rPr>
              <w:instrText xml:space="preserve"> PAGEREF _Toc233832685 \h </w:instrText>
            </w:r>
            <w:r>
              <w:rPr>
                <w:noProof/>
                <w:webHidden/>
              </w:rPr>
            </w:r>
            <w:r>
              <w:rPr>
                <w:noProof/>
                <w:webHidden/>
              </w:rPr>
              <w:fldChar w:fldCharType="separate"/>
            </w:r>
            <w:r>
              <w:rPr>
                <w:noProof/>
                <w:webHidden/>
              </w:rPr>
              <w:t>8</w:t>
            </w:r>
            <w:r>
              <w:rPr>
                <w:noProof/>
                <w:webHidden/>
              </w:rPr>
              <w:fldChar w:fldCharType="end"/>
            </w:r>
          </w:hyperlink>
        </w:p>
        <w:p w14:paraId="2270CCC8" w14:textId="295D9E82"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6" w:history="1">
            <w:r w:rsidRPr="00AA426B">
              <w:rPr>
                <w:rStyle w:val="Hyperlink"/>
                <w:noProof/>
                <w:lang w:val="en-GB"/>
              </w:rPr>
              <w:t>Task 5 - A Letter to Yourself</w:t>
            </w:r>
            <w:r>
              <w:rPr>
                <w:noProof/>
                <w:webHidden/>
              </w:rPr>
              <w:tab/>
            </w:r>
            <w:r>
              <w:rPr>
                <w:noProof/>
                <w:webHidden/>
              </w:rPr>
              <w:fldChar w:fldCharType="begin"/>
            </w:r>
            <w:r>
              <w:rPr>
                <w:noProof/>
                <w:webHidden/>
              </w:rPr>
              <w:instrText xml:space="preserve"> PAGEREF _Toc233832686 \h </w:instrText>
            </w:r>
            <w:r>
              <w:rPr>
                <w:noProof/>
                <w:webHidden/>
              </w:rPr>
            </w:r>
            <w:r>
              <w:rPr>
                <w:noProof/>
                <w:webHidden/>
              </w:rPr>
              <w:fldChar w:fldCharType="separate"/>
            </w:r>
            <w:r>
              <w:rPr>
                <w:noProof/>
                <w:webHidden/>
              </w:rPr>
              <w:t>10</w:t>
            </w:r>
            <w:r>
              <w:rPr>
                <w:noProof/>
                <w:webHidden/>
              </w:rPr>
              <w:fldChar w:fldCharType="end"/>
            </w:r>
          </w:hyperlink>
        </w:p>
        <w:p w14:paraId="5C6CD205" w14:textId="69182FDC"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7" w:history="1">
            <w:r w:rsidRPr="00AA426B">
              <w:rPr>
                <w:rStyle w:val="Hyperlink"/>
                <w:noProof/>
                <w:lang w:val="en-GB"/>
              </w:rPr>
              <w:t>Task 6 - Gantt chart</w:t>
            </w:r>
            <w:r>
              <w:rPr>
                <w:noProof/>
                <w:webHidden/>
              </w:rPr>
              <w:tab/>
            </w:r>
            <w:r>
              <w:rPr>
                <w:noProof/>
                <w:webHidden/>
              </w:rPr>
              <w:fldChar w:fldCharType="begin"/>
            </w:r>
            <w:r>
              <w:rPr>
                <w:noProof/>
                <w:webHidden/>
              </w:rPr>
              <w:instrText xml:space="preserve"> PAGEREF _Toc233832687 \h </w:instrText>
            </w:r>
            <w:r>
              <w:rPr>
                <w:noProof/>
                <w:webHidden/>
              </w:rPr>
            </w:r>
            <w:r>
              <w:rPr>
                <w:noProof/>
                <w:webHidden/>
              </w:rPr>
              <w:fldChar w:fldCharType="separate"/>
            </w:r>
            <w:r>
              <w:rPr>
                <w:noProof/>
                <w:webHidden/>
              </w:rPr>
              <w:t>11</w:t>
            </w:r>
            <w:r>
              <w:rPr>
                <w:noProof/>
                <w:webHidden/>
              </w:rPr>
              <w:fldChar w:fldCharType="end"/>
            </w:r>
          </w:hyperlink>
        </w:p>
        <w:p w14:paraId="55C200F4" w14:textId="267AF839"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8" w:history="1">
            <w:r w:rsidRPr="00AA426B">
              <w:rPr>
                <w:rStyle w:val="Hyperlink"/>
                <w:noProof/>
                <w:lang w:val="en-GB"/>
              </w:rPr>
              <w:t>Task 7 - Making Changes- Report</w:t>
            </w:r>
            <w:r>
              <w:rPr>
                <w:noProof/>
                <w:webHidden/>
              </w:rPr>
              <w:tab/>
            </w:r>
            <w:r>
              <w:rPr>
                <w:noProof/>
                <w:webHidden/>
              </w:rPr>
              <w:fldChar w:fldCharType="begin"/>
            </w:r>
            <w:r>
              <w:rPr>
                <w:noProof/>
                <w:webHidden/>
              </w:rPr>
              <w:instrText xml:space="preserve"> PAGEREF _Toc233832688 \h </w:instrText>
            </w:r>
            <w:r>
              <w:rPr>
                <w:noProof/>
                <w:webHidden/>
              </w:rPr>
            </w:r>
            <w:r>
              <w:rPr>
                <w:noProof/>
                <w:webHidden/>
              </w:rPr>
              <w:fldChar w:fldCharType="separate"/>
            </w:r>
            <w:r>
              <w:rPr>
                <w:noProof/>
                <w:webHidden/>
              </w:rPr>
              <w:t>12</w:t>
            </w:r>
            <w:r>
              <w:rPr>
                <w:noProof/>
                <w:webHidden/>
              </w:rPr>
              <w:fldChar w:fldCharType="end"/>
            </w:r>
          </w:hyperlink>
        </w:p>
        <w:p w14:paraId="0EAB6324" w14:textId="44D639E7" w:rsidR="00074592" w:rsidRDefault="00074592" w:rsidP="00074592">
          <w:pPr>
            <w:pStyle w:val="TOC1"/>
            <w:tabs>
              <w:tab w:val="right" w:leader="dot" w:pos="9350"/>
            </w:tabs>
            <w:spacing w:line="360" w:lineRule="auto"/>
            <w:rPr>
              <w:rFonts w:asciiTheme="minorHAnsi" w:eastAsiaTheme="minorEastAsia" w:hAnsiTheme="minorHAnsi" w:cstheme="minorBidi"/>
              <w:noProof/>
              <w:kern w:val="2"/>
              <w:sz w:val="22"/>
              <w:szCs w:val="22"/>
              <w:lang w:val="en-IN" w:bidi="ar-SA"/>
              <w14:ligatures w14:val="standardContextual"/>
            </w:rPr>
          </w:pPr>
          <w:hyperlink w:anchor="_Toc233832689" w:history="1">
            <w:r w:rsidRPr="00AA426B">
              <w:rPr>
                <w:rStyle w:val="Hyperlink"/>
                <w:noProof/>
              </w:rPr>
              <w:t>Reference</w:t>
            </w:r>
            <w:r w:rsidRPr="00AA426B">
              <w:rPr>
                <w:rStyle w:val="Hyperlink"/>
                <w:noProof/>
                <w:lang w:val="en-GB"/>
              </w:rPr>
              <w:t xml:space="preserve"> List</w:t>
            </w:r>
            <w:r>
              <w:rPr>
                <w:noProof/>
                <w:webHidden/>
              </w:rPr>
              <w:tab/>
            </w:r>
            <w:r>
              <w:rPr>
                <w:noProof/>
                <w:webHidden/>
              </w:rPr>
              <w:fldChar w:fldCharType="begin"/>
            </w:r>
            <w:r>
              <w:rPr>
                <w:noProof/>
                <w:webHidden/>
              </w:rPr>
              <w:instrText xml:space="preserve"> PAGEREF _Toc233832689 \h </w:instrText>
            </w:r>
            <w:r>
              <w:rPr>
                <w:noProof/>
                <w:webHidden/>
              </w:rPr>
            </w:r>
            <w:r>
              <w:rPr>
                <w:noProof/>
                <w:webHidden/>
              </w:rPr>
              <w:fldChar w:fldCharType="separate"/>
            </w:r>
            <w:r>
              <w:rPr>
                <w:noProof/>
                <w:webHidden/>
              </w:rPr>
              <w:t>13</w:t>
            </w:r>
            <w:r>
              <w:rPr>
                <w:noProof/>
                <w:webHidden/>
              </w:rPr>
              <w:fldChar w:fldCharType="end"/>
            </w:r>
          </w:hyperlink>
        </w:p>
        <w:p w14:paraId="05DE63DC" w14:textId="60070F07" w:rsidR="006A5AAD" w:rsidRDefault="006A5AAD" w:rsidP="00074592">
          <w:pPr>
            <w:spacing w:line="360" w:lineRule="auto"/>
          </w:pPr>
          <w:r>
            <w:rPr>
              <w:b/>
              <w:bCs/>
              <w:noProof/>
            </w:rPr>
            <w:fldChar w:fldCharType="end"/>
          </w:r>
        </w:p>
      </w:sdtContent>
    </w:sdt>
    <w:p w14:paraId="05DE63DD" w14:textId="77777777" w:rsidR="00F830E4" w:rsidRPr="00CC6B36" w:rsidRDefault="00F830E4" w:rsidP="00074592">
      <w:pPr>
        <w:spacing w:line="360" w:lineRule="auto"/>
        <w:jc w:val="center"/>
        <w:rPr>
          <w:b/>
          <w:bCs/>
          <w:sz w:val="32"/>
          <w:szCs w:val="32"/>
          <w:lang w:val="en-GB"/>
        </w:rPr>
      </w:pPr>
    </w:p>
    <w:p w14:paraId="05DE63DE" w14:textId="77777777" w:rsidR="00F830E4" w:rsidRPr="00CC6B36" w:rsidRDefault="00F830E4" w:rsidP="00074592">
      <w:pPr>
        <w:spacing w:line="360" w:lineRule="auto"/>
        <w:jc w:val="center"/>
        <w:rPr>
          <w:b/>
          <w:bCs/>
          <w:sz w:val="32"/>
          <w:szCs w:val="32"/>
          <w:lang w:val="en-GB"/>
        </w:rPr>
      </w:pPr>
    </w:p>
    <w:p w14:paraId="05DE63DF" w14:textId="77777777" w:rsidR="00F830E4" w:rsidRPr="00CC6B36" w:rsidRDefault="00F830E4" w:rsidP="00074592">
      <w:pPr>
        <w:spacing w:line="360" w:lineRule="auto"/>
        <w:jc w:val="left"/>
        <w:rPr>
          <w:sz w:val="72"/>
          <w:szCs w:val="72"/>
          <w:lang w:val="en-GB"/>
        </w:rPr>
      </w:pPr>
    </w:p>
    <w:p w14:paraId="05DE63E0" w14:textId="77777777" w:rsidR="00F830E4" w:rsidRPr="00CC6B36" w:rsidRDefault="00F830E4" w:rsidP="00074592">
      <w:pPr>
        <w:spacing w:line="360" w:lineRule="auto"/>
        <w:jc w:val="center"/>
        <w:rPr>
          <w:sz w:val="72"/>
          <w:szCs w:val="72"/>
          <w:lang w:val="en-GB"/>
        </w:rPr>
      </w:pPr>
    </w:p>
    <w:p w14:paraId="05DE63E1" w14:textId="77777777" w:rsidR="00F830E4" w:rsidRPr="00CC6B36" w:rsidRDefault="00C639B4" w:rsidP="00074592">
      <w:pPr>
        <w:pStyle w:val="Heading1"/>
        <w:spacing w:line="360" w:lineRule="auto"/>
        <w:rPr>
          <w:lang w:val="en-GB"/>
        </w:rPr>
      </w:pPr>
      <w:bookmarkStart w:id="0" w:name="_heading=h.50we88gv3esv" w:colFirst="0" w:colLast="0"/>
      <w:bookmarkEnd w:id="0"/>
      <w:r w:rsidRPr="00CC6B36">
        <w:rPr>
          <w:lang w:val="en-GB"/>
        </w:rPr>
        <w:br w:type="page"/>
      </w:r>
    </w:p>
    <w:p w14:paraId="05DE63E2" w14:textId="40C4A4BE" w:rsidR="00F830E4" w:rsidRPr="00CC6B36" w:rsidRDefault="00C639B4" w:rsidP="00074592">
      <w:pPr>
        <w:pStyle w:val="Heading1"/>
        <w:spacing w:line="360" w:lineRule="auto"/>
        <w:rPr>
          <w:i/>
          <w:iCs/>
          <w:color w:val="000000"/>
          <w:lang w:val="en-GB"/>
        </w:rPr>
      </w:pPr>
      <w:bookmarkStart w:id="1" w:name="_heading=h.bib3j8xotzg" w:colFirst="0" w:colLast="0"/>
      <w:bookmarkStart w:id="2" w:name="_Toc233832682"/>
      <w:bookmarkEnd w:id="1"/>
      <w:r w:rsidRPr="00CC6B36">
        <w:rPr>
          <w:lang w:val="en-GB"/>
        </w:rPr>
        <w:lastRenderedPageBreak/>
        <w:t xml:space="preserve">Task 1 </w:t>
      </w:r>
      <w:r w:rsidR="00031314">
        <w:rPr>
          <w:lang w:val="en-GB"/>
        </w:rPr>
        <w:t>-</w:t>
      </w:r>
      <w:r w:rsidRPr="00CC6B36">
        <w:rPr>
          <w:lang w:val="en-GB"/>
        </w:rPr>
        <w:t xml:space="preserve"> Personal Brand</w:t>
      </w:r>
      <w:bookmarkEnd w:id="2"/>
    </w:p>
    <w:p w14:paraId="05DE63E3" w14:textId="148A4B9E" w:rsidR="00F830E4" w:rsidRPr="00CC6B36" w:rsidRDefault="00C639B4" w:rsidP="00074592">
      <w:pPr>
        <w:spacing w:line="360" w:lineRule="auto"/>
        <w:rPr>
          <w:i/>
          <w:iCs/>
          <w:color w:val="000000"/>
          <w:lang w:val="en-GB"/>
        </w:rPr>
      </w:pPr>
      <w:r w:rsidRPr="00CC6B36">
        <w:rPr>
          <w:lang w:val="en-GB"/>
        </w:rPr>
        <w:t xml:space="preserve">My personal brand has been based on multiple qualities such as being generous, well-organized, as well as reliability that can help to get easily engaged with children. I have the innate eagerness to see every child grow in happiness and gain the ability to give them support as well as assistance. I mostly consider that one of the things that I am really strong at building is the positive relationships with my surrounding people. I have taken significant steps in helping children to learn, behave well and develop key skills that ultimately leads to better physical and psychological development. One of my key goals has been to gain a higher level of patience as dealing with children requires a greater patience level. As identified by Pan </w:t>
      </w:r>
      <w:r w:rsidRPr="00CC6B36">
        <w:rPr>
          <w:i/>
          <w:iCs/>
          <w:lang w:val="en-GB"/>
        </w:rPr>
        <w:t xml:space="preserve">et al. </w:t>
      </w:r>
      <w:r w:rsidRPr="00CC6B36">
        <w:rPr>
          <w:lang w:val="en-GB"/>
        </w:rPr>
        <w:t xml:space="preserve">(2022) that emotional intelligence as well as problem solving skills tends to act as the primary strength while working with children. I am required to continue to develop my professional skills and knowledge of child development as I'm on a career path to be a Childminder or a Teaching </w:t>
      </w:r>
      <w:r w:rsidR="00031314" w:rsidRPr="00CC6B36">
        <w:rPr>
          <w:lang w:val="en-GB"/>
        </w:rPr>
        <w:t>Assistant. I</w:t>
      </w:r>
      <w:r w:rsidRPr="00CC6B36">
        <w:rPr>
          <w:lang w:val="en-GB"/>
        </w:rPr>
        <w:t xml:space="preserve"> am seeking for effective work placement at a school or childcare facility that would help me to be more employable as well as gaining confidence in my present skillsets. According to </w:t>
      </w:r>
      <w:proofErr w:type="spellStart"/>
      <w:r w:rsidRPr="00CC6B36">
        <w:rPr>
          <w:lang w:val="en-GB"/>
        </w:rPr>
        <w:t>Ghaltakhchyan</w:t>
      </w:r>
      <w:proofErr w:type="spellEnd"/>
      <w:r w:rsidRPr="00CC6B36">
        <w:rPr>
          <w:lang w:val="en-GB"/>
        </w:rPr>
        <w:t xml:space="preserve"> (2025), personal branding mostly involves the process of identifying along with promoting one's unique attributes as well as convictions. Thus, my personal branding is dependent on demonstrating compassion, patience, reliability as well as strong interpersonal skills while continuously boosting my professional competencies or potentials. </w:t>
      </w:r>
    </w:p>
    <w:p w14:paraId="05DE63E4" w14:textId="77777777" w:rsidR="00F830E4" w:rsidRPr="00CC6B36" w:rsidRDefault="00F830E4" w:rsidP="00074592">
      <w:pPr>
        <w:spacing w:line="360" w:lineRule="auto"/>
        <w:rPr>
          <w:i/>
          <w:iCs/>
          <w:color w:val="000000"/>
          <w:lang w:val="en-GB"/>
        </w:rPr>
      </w:pPr>
    </w:p>
    <w:p w14:paraId="05DE63E5" w14:textId="77777777" w:rsidR="00F830E4" w:rsidRPr="00CC6B36" w:rsidRDefault="00F830E4" w:rsidP="00074592">
      <w:pPr>
        <w:spacing w:line="360" w:lineRule="auto"/>
        <w:rPr>
          <w:i/>
          <w:iCs/>
          <w:color w:val="000000"/>
          <w:lang w:val="en-GB"/>
        </w:rPr>
      </w:pPr>
    </w:p>
    <w:p w14:paraId="05DE63E6" w14:textId="77777777" w:rsidR="00F830E4" w:rsidRPr="00CC6B36" w:rsidRDefault="00F830E4" w:rsidP="00074592">
      <w:pPr>
        <w:spacing w:line="360" w:lineRule="auto"/>
        <w:rPr>
          <w:i/>
          <w:iCs/>
          <w:color w:val="000000"/>
          <w:lang w:val="en-GB"/>
        </w:rPr>
      </w:pPr>
    </w:p>
    <w:p w14:paraId="05DE63E7" w14:textId="77777777" w:rsidR="00F830E4" w:rsidRPr="00CC6B36" w:rsidRDefault="00F830E4" w:rsidP="00074592">
      <w:pPr>
        <w:spacing w:line="360" w:lineRule="auto"/>
        <w:rPr>
          <w:i/>
          <w:iCs/>
          <w:color w:val="000000"/>
          <w:lang w:val="en-GB"/>
        </w:rPr>
      </w:pPr>
    </w:p>
    <w:p w14:paraId="05DE63E8" w14:textId="77777777" w:rsidR="00F830E4" w:rsidRPr="00CC6B36" w:rsidRDefault="00F830E4" w:rsidP="00074592">
      <w:pPr>
        <w:spacing w:line="360" w:lineRule="auto"/>
        <w:rPr>
          <w:i/>
          <w:iCs/>
          <w:color w:val="000000"/>
          <w:lang w:val="en-GB"/>
        </w:rPr>
      </w:pPr>
    </w:p>
    <w:p w14:paraId="05DE63E9" w14:textId="77777777" w:rsidR="00F830E4" w:rsidRPr="00CC6B36" w:rsidRDefault="00F830E4" w:rsidP="00074592">
      <w:pPr>
        <w:spacing w:line="360" w:lineRule="auto"/>
        <w:rPr>
          <w:i/>
          <w:iCs/>
          <w:color w:val="000000"/>
          <w:lang w:val="en-GB"/>
        </w:rPr>
      </w:pPr>
    </w:p>
    <w:p w14:paraId="05DE63EA" w14:textId="77777777" w:rsidR="00F830E4" w:rsidRPr="00CC6B36" w:rsidRDefault="00C639B4" w:rsidP="00074592">
      <w:pPr>
        <w:spacing w:line="360" w:lineRule="auto"/>
        <w:rPr>
          <w:i/>
          <w:iCs/>
          <w:lang w:val="en-GB"/>
        </w:rPr>
      </w:pPr>
      <w:r w:rsidRPr="00CC6B36">
        <w:rPr>
          <w:lang w:val="en-GB"/>
        </w:rPr>
        <w:br w:type="page"/>
      </w:r>
    </w:p>
    <w:p w14:paraId="05DE63EB" w14:textId="77777777" w:rsidR="00F830E4" w:rsidRPr="00CC6B36" w:rsidRDefault="00C639B4" w:rsidP="00074592">
      <w:pPr>
        <w:pStyle w:val="Heading1"/>
        <w:spacing w:line="360" w:lineRule="auto"/>
        <w:rPr>
          <w:i/>
          <w:iCs/>
          <w:color w:val="000000"/>
          <w:lang w:val="en-GB"/>
        </w:rPr>
      </w:pPr>
      <w:bookmarkStart w:id="3" w:name="_heading=h.99xk88xpr3cc" w:colFirst="0" w:colLast="0"/>
      <w:bookmarkStart w:id="4" w:name="_Toc233832683"/>
      <w:bookmarkEnd w:id="3"/>
      <w:r w:rsidRPr="00CC6B36">
        <w:rPr>
          <w:lang w:val="en-GB"/>
        </w:rPr>
        <w:lastRenderedPageBreak/>
        <w:t>Task 2 - Network Map and Rationale</w:t>
      </w:r>
      <w:bookmarkEnd w:id="4"/>
    </w:p>
    <w:p w14:paraId="05DE63EC" w14:textId="77777777" w:rsidR="00F830E4" w:rsidRPr="00CC6B36" w:rsidRDefault="00C639B4" w:rsidP="00074592">
      <w:pPr>
        <w:spacing w:line="360" w:lineRule="auto"/>
        <w:rPr>
          <w:i/>
          <w:iCs/>
          <w:lang w:val="en-GB"/>
        </w:rPr>
      </w:pPr>
      <w:r w:rsidRPr="00CC6B36">
        <w:rPr>
          <w:i/>
          <w:iCs/>
          <w:noProof/>
          <w:lang w:val="en-GB" w:bidi="ar-SA"/>
        </w:rPr>
        <w:drawing>
          <wp:inline distT="114300" distB="114300" distL="114300" distR="114300" wp14:anchorId="05DE6474" wp14:editId="05DE6475">
            <wp:extent cx="5943600" cy="3479800"/>
            <wp:effectExtent l="12700" t="12700" r="12700" b="127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479800"/>
                    </a:xfrm>
                    <a:prstGeom prst="rect">
                      <a:avLst/>
                    </a:prstGeom>
                    <a:ln w="12700">
                      <a:solidFill>
                        <a:srgbClr val="000000"/>
                      </a:solidFill>
                      <a:prstDash val="solid"/>
                    </a:ln>
                  </pic:spPr>
                </pic:pic>
              </a:graphicData>
            </a:graphic>
          </wp:inline>
        </w:drawing>
      </w:r>
    </w:p>
    <w:p w14:paraId="05DE63ED" w14:textId="77777777" w:rsidR="00F830E4" w:rsidRPr="00CC6B36" w:rsidRDefault="00C639B4" w:rsidP="00074592">
      <w:pPr>
        <w:spacing w:line="360" w:lineRule="auto"/>
        <w:jc w:val="center"/>
        <w:rPr>
          <w:b/>
          <w:bCs/>
          <w:lang w:val="en-GB"/>
        </w:rPr>
      </w:pPr>
      <w:r w:rsidRPr="00CC6B36">
        <w:rPr>
          <w:b/>
          <w:bCs/>
          <w:lang w:val="en-GB"/>
        </w:rPr>
        <w:t>Figure 1: Personal Network Map</w:t>
      </w:r>
    </w:p>
    <w:p w14:paraId="05DE63EE" w14:textId="77777777" w:rsidR="00F830E4" w:rsidRPr="00CC6B36" w:rsidRDefault="00C639B4" w:rsidP="00074592">
      <w:pPr>
        <w:spacing w:line="360" w:lineRule="auto"/>
        <w:jc w:val="center"/>
        <w:rPr>
          <w:lang w:val="en-GB"/>
        </w:rPr>
      </w:pPr>
      <w:r w:rsidRPr="00CC6B36">
        <w:rPr>
          <w:lang w:val="en-GB"/>
        </w:rPr>
        <w:t>(Source: Self-developed)</w:t>
      </w:r>
    </w:p>
    <w:p w14:paraId="05DE63EF" w14:textId="0EA6F26D" w:rsidR="00F830E4" w:rsidRPr="00CC6B36" w:rsidRDefault="00C639B4" w:rsidP="00074592">
      <w:pPr>
        <w:spacing w:line="360" w:lineRule="auto"/>
        <w:rPr>
          <w:lang w:val="en-GB"/>
        </w:rPr>
      </w:pPr>
      <w:r w:rsidRPr="00CC6B36">
        <w:rPr>
          <w:lang w:val="en-GB"/>
        </w:rPr>
        <w:t xml:space="preserve">My network map in figure 1 has effectively illustrated the kind of relationships that support my personal, academic as well as professional growth. It comprises four major dimensions such as career, support, social and community networks. I have identified that each of these networks has a different role in aiding me to accomplish my future goal of becoming a Childminder or Teaching Assistant. The career network consists of university lecturers, childcare professionals, local schools and future employers. This network has largely offered me access to crucial guides on what qualifications I have to get, what to expect in the profession as well as the job market through different sources, like letters of employment or advertisement of job vacancies. As identified by Henriksen </w:t>
      </w:r>
      <w:r w:rsidRPr="00CC6B36">
        <w:rPr>
          <w:i/>
          <w:iCs/>
          <w:lang w:val="en-GB"/>
        </w:rPr>
        <w:t xml:space="preserve">et al. </w:t>
      </w:r>
      <w:r w:rsidRPr="00CC6B36">
        <w:rPr>
          <w:lang w:val="en-GB"/>
        </w:rPr>
        <w:t xml:space="preserve">(2025) and </w:t>
      </w:r>
      <w:r w:rsidR="00357CA8" w:rsidRPr="00CC6B36">
        <w:rPr>
          <w:lang w:val="en-GB"/>
        </w:rPr>
        <w:t>that building</w:t>
      </w:r>
      <w:r w:rsidRPr="00CC6B36">
        <w:rPr>
          <w:lang w:val="en-GB"/>
        </w:rPr>
        <w:t xml:space="preserve"> of professional contacts can play a major role in development of </w:t>
      </w:r>
      <w:r w:rsidR="00357CA8" w:rsidRPr="00CC6B36">
        <w:rPr>
          <w:lang w:val="en-GB"/>
        </w:rPr>
        <w:t>significant job</w:t>
      </w:r>
      <w:r w:rsidRPr="00CC6B36">
        <w:rPr>
          <w:lang w:val="en-GB"/>
        </w:rPr>
        <w:t xml:space="preserve"> opportunities. As a result, I tend to believe that if I expand my professional circle by doing some volunteering as well as work placements it would be highly fruitful in increasing my chances of getting a job in the childcare and education </w:t>
      </w:r>
      <w:r w:rsidRPr="00CC6B36">
        <w:rPr>
          <w:lang w:val="en-GB"/>
        </w:rPr>
        <w:lastRenderedPageBreak/>
        <w:t xml:space="preserve">sector. Development of multiple network ties is crucial for offering information that shape job seeker perceptions as well as </w:t>
      </w:r>
      <w:r w:rsidR="00031314" w:rsidRPr="00CC6B36">
        <w:rPr>
          <w:lang w:val="en-GB"/>
        </w:rPr>
        <w:t>behaviours</w:t>
      </w:r>
      <w:r w:rsidRPr="00CC6B36">
        <w:rPr>
          <w:lang w:val="en-GB"/>
        </w:rPr>
        <w:t xml:space="preserve"> throughout the job search process (Porter </w:t>
      </w:r>
      <w:r w:rsidRPr="00CC6B36">
        <w:rPr>
          <w:i/>
          <w:iCs/>
          <w:lang w:val="en-GB"/>
        </w:rPr>
        <w:t xml:space="preserve">et al. </w:t>
      </w:r>
      <w:r w:rsidRPr="00CC6B36">
        <w:rPr>
          <w:lang w:val="en-GB"/>
        </w:rPr>
        <w:t xml:space="preserve">2023). I also have a key strength of volunteering with the British Heart Foundation that allowed me to be able to meet different kinds of people. This opportunity has given me a sense of thinking as well as expressing myself in a more mature and professional manner and confidence. </w:t>
      </w:r>
    </w:p>
    <w:p w14:paraId="05DE63F0" w14:textId="77777777" w:rsidR="00F830E4" w:rsidRPr="00CC6B36" w:rsidRDefault="00F830E4" w:rsidP="00074592">
      <w:pPr>
        <w:spacing w:line="360" w:lineRule="auto"/>
        <w:rPr>
          <w:lang w:val="en-GB"/>
        </w:rPr>
      </w:pPr>
    </w:p>
    <w:p w14:paraId="05DE63F1" w14:textId="77777777" w:rsidR="00F830E4" w:rsidRPr="00CC6B36" w:rsidRDefault="00F830E4" w:rsidP="00074592">
      <w:pPr>
        <w:spacing w:line="360" w:lineRule="auto"/>
        <w:rPr>
          <w:i/>
          <w:iCs/>
          <w:color w:val="000000"/>
          <w:lang w:val="en-GB"/>
        </w:rPr>
      </w:pPr>
    </w:p>
    <w:p w14:paraId="05DE63F2" w14:textId="77777777" w:rsidR="00F830E4" w:rsidRPr="00CC6B36" w:rsidRDefault="00F830E4" w:rsidP="00074592">
      <w:pPr>
        <w:spacing w:line="360" w:lineRule="auto"/>
        <w:rPr>
          <w:i/>
          <w:iCs/>
          <w:color w:val="000000"/>
          <w:lang w:val="en-GB"/>
        </w:rPr>
      </w:pPr>
    </w:p>
    <w:p w14:paraId="05DE63F3" w14:textId="77777777" w:rsidR="00F830E4" w:rsidRPr="00CC6B36" w:rsidRDefault="00F830E4" w:rsidP="00074592">
      <w:pPr>
        <w:spacing w:line="360" w:lineRule="auto"/>
        <w:rPr>
          <w:i/>
          <w:iCs/>
          <w:color w:val="000000"/>
          <w:lang w:val="en-GB"/>
        </w:rPr>
      </w:pPr>
    </w:p>
    <w:p w14:paraId="05DE63F4" w14:textId="77777777" w:rsidR="00F830E4" w:rsidRPr="00CC6B36" w:rsidRDefault="00F830E4" w:rsidP="00074592">
      <w:pPr>
        <w:spacing w:line="360" w:lineRule="auto"/>
        <w:rPr>
          <w:i/>
          <w:iCs/>
          <w:color w:val="000000"/>
          <w:lang w:val="en-GB"/>
        </w:rPr>
      </w:pPr>
    </w:p>
    <w:p w14:paraId="05DE63F5" w14:textId="77777777" w:rsidR="00F830E4" w:rsidRPr="00CC6B36" w:rsidRDefault="00F830E4" w:rsidP="00074592">
      <w:pPr>
        <w:spacing w:line="360" w:lineRule="auto"/>
        <w:rPr>
          <w:i/>
          <w:iCs/>
          <w:color w:val="000000"/>
          <w:lang w:val="en-GB"/>
        </w:rPr>
      </w:pPr>
    </w:p>
    <w:p w14:paraId="05DE63F6" w14:textId="77777777" w:rsidR="00F830E4" w:rsidRPr="00CC6B36" w:rsidRDefault="00F830E4" w:rsidP="00074592">
      <w:pPr>
        <w:spacing w:line="360" w:lineRule="auto"/>
        <w:rPr>
          <w:i/>
          <w:iCs/>
          <w:color w:val="000000"/>
          <w:lang w:val="en-GB"/>
        </w:rPr>
      </w:pPr>
    </w:p>
    <w:p w14:paraId="05DE63F7" w14:textId="77777777" w:rsidR="00F830E4" w:rsidRPr="00CC6B36" w:rsidRDefault="00F830E4" w:rsidP="00074592">
      <w:pPr>
        <w:spacing w:line="360" w:lineRule="auto"/>
        <w:rPr>
          <w:i/>
          <w:iCs/>
          <w:color w:val="000000"/>
          <w:lang w:val="en-GB"/>
        </w:rPr>
      </w:pPr>
    </w:p>
    <w:p w14:paraId="05DE63F8" w14:textId="77777777" w:rsidR="00F830E4" w:rsidRPr="00CC6B36" w:rsidRDefault="00F830E4" w:rsidP="00074592">
      <w:pPr>
        <w:spacing w:line="360" w:lineRule="auto"/>
        <w:rPr>
          <w:i/>
          <w:iCs/>
          <w:color w:val="000000"/>
          <w:lang w:val="en-GB"/>
        </w:rPr>
      </w:pPr>
    </w:p>
    <w:p w14:paraId="05DE63F9" w14:textId="77777777" w:rsidR="00F830E4" w:rsidRPr="00CC6B36" w:rsidRDefault="00F830E4" w:rsidP="00074592">
      <w:pPr>
        <w:spacing w:line="360" w:lineRule="auto"/>
        <w:rPr>
          <w:i/>
          <w:iCs/>
          <w:color w:val="000000"/>
          <w:lang w:val="en-GB"/>
        </w:rPr>
      </w:pPr>
    </w:p>
    <w:p w14:paraId="05DE63FA" w14:textId="77777777" w:rsidR="00F830E4" w:rsidRPr="00CC6B36" w:rsidRDefault="00F830E4" w:rsidP="00074592">
      <w:pPr>
        <w:spacing w:line="360" w:lineRule="auto"/>
        <w:rPr>
          <w:i/>
          <w:iCs/>
          <w:color w:val="000000"/>
          <w:lang w:val="en-GB"/>
        </w:rPr>
      </w:pPr>
    </w:p>
    <w:p w14:paraId="05DE63FB" w14:textId="77777777" w:rsidR="00F830E4" w:rsidRPr="00CC6B36" w:rsidRDefault="00F830E4" w:rsidP="00074592">
      <w:pPr>
        <w:spacing w:line="360" w:lineRule="auto"/>
        <w:rPr>
          <w:i/>
          <w:iCs/>
          <w:color w:val="000000"/>
          <w:lang w:val="en-GB"/>
        </w:rPr>
      </w:pPr>
    </w:p>
    <w:p w14:paraId="05DE63FC" w14:textId="77777777" w:rsidR="00F830E4" w:rsidRPr="00CC6B36" w:rsidRDefault="00F830E4" w:rsidP="00074592">
      <w:pPr>
        <w:spacing w:line="360" w:lineRule="auto"/>
        <w:rPr>
          <w:i/>
          <w:iCs/>
          <w:color w:val="000000"/>
          <w:lang w:val="en-GB"/>
        </w:rPr>
      </w:pPr>
    </w:p>
    <w:p w14:paraId="05DE63FD" w14:textId="77777777" w:rsidR="00F830E4" w:rsidRPr="00CC6B36" w:rsidRDefault="00F830E4" w:rsidP="00074592">
      <w:pPr>
        <w:spacing w:line="360" w:lineRule="auto"/>
        <w:rPr>
          <w:i/>
          <w:iCs/>
          <w:color w:val="000000"/>
          <w:lang w:val="en-GB"/>
        </w:rPr>
      </w:pPr>
    </w:p>
    <w:p w14:paraId="05DE63FE" w14:textId="77777777" w:rsidR="00F830E4" w:rsidRPr="00CC6B36" w:rsidRDefault="00F830E4" w:rsidP="00074592">
      <w:pPr>
        <w:spacing w:line="360" w:lineRule="auto"/>
        <w:rPr>
          <w:i/>
          <w:iCs/>
          <w:color w:val="000000"/>
          <w:lang w:val="en-GB"/>
        </w:rPr>
      </w:pPr>
    </w:p>
    <w:p w14:paraId="05DE63FF" w14:textId="77777777" w:rsidR="00F830E4" w:rsidRPr="00CC6B36" w:rsidRDefault="00F830E4" w:rsidP="00074592">
      <w:pPr>
        <w:spacing w:line="360" w:lineRule="auto"/>
        <w:rPr>
          <w:color w:val="000000"/>
          <w:sz w:val="44"/>
          <w:szCs w:val="44"/>
          <w:lang w:val="en-GB"/>
        </w:rPr>
      </w:pPr>
    </w:p>
    <w:p w14:paraId="05DE6400" w14:textId="77777777" w:rsidR="00F830E4" w:rsidRPr="00CC6B36" w:rsidRDefault="00F830E4" w:rsidP="00074592">
      <w:pPr>
        <w:spacing w:line="360" w:lineRule="auto"/>
        <w:rPr>
          <w:color w:val="000000"/>
          <w:sz w:val="44"/>
          <w:szCs w:val="44"/>
          <w:lang w:val="en-GB"/>
        </w:rPr>
      </w:pPr>
    </w:p>
    <w:p w14:paraId="6C4F9180" w14:textId="69A70FDE" w:rsidR="00384362" w:rsidRPr="00384362" w:rsidRDefault="00C639B4" w:rsidP="00074592">
      <w:pPr>
        <w:pStyle w:val="Heading1"/>
        <w:spacing w:line="360" w:lineRule="auto"/>
        <w:rPr>
          <w:lang w:val="en-GB"/>
        </w:rPr>
      </w:pPr>
      <w:bookmarkStart w:id="5" w:name="_heading=h.l8id64gypn7z" w:colFirst="0" w:colLast="0"/>
      <w:bookmarkStart w:id="6" w:name="_Toc233832684"/>
      <w:bookmarkEnd w:id="5"/>
      <w:r w:rsidRPr="00CC6B36">
        <w:rPr>
          <w:lang w:val="en-GB"/>
        </w:rPr>
        <w:lastRenderedPageBreak/>
        <w:t>Task 3</w:t>
      </w:r>
      <w:r w:rsidR="00031314">
        <w:rPr>
          <w:lang w:val="en-GB"/>
        </w:rPr>
        <w:t xml:space="preserve"> </w:t>
      </w:r>
      <w:r w:rsidRPr="00CC6B36">
        <w:rPr>
          <w:lang w:val="en-GB"/>
        </w:rPr>
        <w:t>- Blog</w:t>
      </w:r>
      <w:bookmarkEnd w:id="6"/>
    </w:p>
    <w:p w14:paraId="05DE6402" w14:textId="1513763B" w:rsidR="00F830E4" w:rsidRPr="00384362" w:rsidRDefault="00384362" w:rsidP="00074592">
      <w:pPr>
        <w:pStyle w:val="NoSpacing"/>
        <w:spacing w:line="360" w:lineRule="auto"/>
        <w:rPr>
          <w:b/>
          <w:bCs/>
          <w:i/>
          <w:iCs/>
          <w:lang w:val="en-GB"/>
        </w:rPr>
      </w:pPr>
      <w:r w:rsidRPr="00384362">
        <w:rPr>
          <w:b/>
          <w:bCs/>
          <w:i/>
          <w:iCs/>
          <w:lang w:val="en-GB"/>
        </w:rPr>
        <w:t xml:space="preserve">Topic: </w:t>
      </w:r>
      <w:r w:rsidR="00C639B4" w:rsidRPr="00384362">
        <w:rPr>
          <w:b/>
          <w:bCs/>
          <w:i/>
          <w:iCs/>
          <w:lang w:val="en-GB"/>
        </w:rPr>
        <w:t xml:space="preserve">Supporting Children's Mental Health: A Responsibility We All Share </w:t>
      </w:r>
    </w:p>
    <w:p w14:paraId="05DE6403" w14:textId="41510290" w:rsidR="00F830E4" w:rsidRPr="00CC6B36" w:rsidRDefault="00C639B4" w:rsidP="00074592">
      <w:pPr>
        <w:spacing w:line="360" w:lineRule="auto"/>
        <w:rPr>
          <w:lang w:val="en-GB"/>
        </w:rPr>
      </w:pPr>
      <w:r w:rsidRPr="00CC6B36">
        <w:rPr>
          <w:lang w:val="en-GB"/>
        </w:rPr>
        <w:t xml:space="preserve">A key priority topic in the health and social care sector in the UK has been mental health in children. It is really evident from various statistics that show a significant development in the prevalence of emotionally as well as psychologically disturbed children and young people including anxiety, stress, depression and low self-esteem. This has largely created a greater need to promote mental wellbeing among children for parents, carers, educators as well as health practitioners. A child's mental health has been an integral part of his or her overall development as it mostly impacts on children's thinking, their feelings, their learning capacity as well as their social skills. Students having a positive mental state have been likely to have good interpersonal skills, self-esteem as well </w:t>
      </w:r>
      <w:proofErr w:type="spellStart"/>
      <w:r w:rsidRPr="00CC6B36">
        <w:rPr>
          <w:lang w:val="en-GB"/>
        </w:rPr>
        <w:t>a</w:t>
      </w:r>
      <w:proofErr w:type="spellEnd"/>
      <w:r w:rsidRPr="00CC6B36">
        <w:rPr>
          <w:lang w:val="en-GB"/>
        </w:rPr>
        <w:t xml:space="preserve"> s academic performance. The most major identified issue has been related to considering children's mental health as most of them fail to feel comfortable in expressing their emotions in a direct way. As a consequence, the majority of the children refrain from talking about their feelings, as a result, they tend to exhibit behaviours that might give indications about their emotional state such </w:t>
      </w:r>
      <w:r w:rsidR="00CC6B36" w:rsidRPr="00CC6B36">
        <w:rPr>
          <w:lang w:val="en-GB"/>
        </w:rPr>
        <w:t>as withdrawal</w:t>
      </w:r>
      <w:r w:rsidRPr="00CC6B36">
        <w:rPr>
          <w:lang w:val="en-GB"/>
        </w:rPr>
        <w:t xml:space="preserve"> from social activities, growing more irritable, increasing difficulty concentrating, suffering from sleeplessness or a poor academic performance. These behaviours are mostly overlooked or even misinterpreted by adults. Based on the most recent statistics, it has been estimated that around 20.3% of children aged 8 to 16 years can be considered as having a probable mental disorder, 12.0% possible mental disorder, as well as 67.7% is unlikely to have a mental disorder (NHS England, 2023)</w:t>
      </w:r>
      <w:r w:rsidR="00384362">
        <w:rPr>
          <w:lang w:val="en-GB"/>
        </w:rPr>
        <w:t xml:space="preserve">. </w:t>
      </w:r>
      <w:r w:rsidRPr="00CC6B36">
        <w:rPr>
          <w:lang w:val="en-GB"/>
        </w:rPr>
        <w:t xml:space="preserve">There are also several factors that contribute to poor mental health among children such as increasing academic pressure, family </w:t>
      </w:r>
      <w:r w:rsidR="00031314" w:rsidRPr="00CC6B36">
        <w:rPr>
          <w:lang w:val="en-GB"/>
        </w:rPr>
        <w:t>difficulties, social</w:t>
      </w:r>
      <w:r w:rsidRPr="00CC6B36">
        <w:rPr>
          <w:lang w:val="en-GB"/>
        </w:rPr>
        <w:t xml:space="preserve"> media influences as well as constant financial hardship. In addition, the children belonging from financially disadvantaged households have been considerably more likely to experience mental health difficulties than financially advantageous backgrounds (Jones Harden and </w:t>
      </w:r>
      <w:proofErr w:type="spellStart"/>
      <w:r w:rsidRPr="00CC6B36">
        <w:rPr>
          <w:lang w:val="en-GB"/>
        </w:rPr>
        <w:t>Slopen</w:t>
      </w:r>
      <w:proofErr w:type="spellEnd"/>
      <w:r w:rsidRPr="00CC6B36">
        <w:rPr>
          <w:lang w:val="en-GB"/>
        </w:rPr>
        <w:t xml:space="preserve">, 2022). Raising awareness has been highly crucial as early intervention could really change the course of a child's progress. Educational institutions, childcare facilities as well as health services that should be helpful in collaborating largely so that children get the helping hand as per their need. Teacher Assistants as well as childminders due to their closer proximity to children have been the frequently the first ones to detect any </w:t>
      </w:r>
      <w:r w:rsidRPr="00CC6B36">
        <w:rPr>
          <w:lang w:val="en-GB"/>
        </w:rPr>
        <w:lastRenderedPageBreak/>
        <w:t>behavioural changes. Hence, it is highly important for teachers, guides, care takers as well as parents helping in advancing emotional wellbeing acting as very important.</w:t>
      </w:r>
    </w:p>
    <w:p w14:paraId="05DE6404" w14:textId="77777777" w:rsidR="00F830E4" w:rsidRPr="00CC6B36" w:rsidRDefault="00C639B4" w:rsidP="00074592">
      <w:pPr>
        <w:spacing w:line="360" w:lineRule="auto"/>
        <w:rPr>
          <w:sz w:val="44"/>
          <w:szCs w:val="44"/>
          <w:lang w:val="en-GB"/>
        </w:rPr>
      </w:pPr>
      <w:r w:rsidRPr="00CC6B36">
        <w:rPr>
          <w:lang w:val="en-GB"/>
        </w:rPr>
        <w:br w:type="page"/>
      </w:r>
    </w:p>
    <w:p w14:paraId="05DE6405" w14:textId="627C9AF8" w:rsidR="00F830E4" w:rsidRPr="00CC6B36" w:rsidRDefault="00C639B4" w:rsidP="00074592">
      <w:pPr>
        <w:pStyle w:val="Heading1"/>
        <w:spacing w:line="360" w:lineRule="auto"/>
        <w:rPr>
          <w:lang w:val="en-GB"/>
        </w:rPr>
      </w:pPr>
      <w:bookmarkStart w:id="7" w:name="_heading=h.tcsvg0w081i2" w:colFirst="0" w:colLast="0"/>
      <w:bookmarkStart w:id="8" w:name="_Toc233832685"/>
      <w:bookmarkEnd w:id="7"/>
      <w:r w:rsidRPr="00CC6B36">
        <w:rPr>
          <w:lang w:val="en-GB"/>
        </w:rPr>
        <w:lastRenderedPageBreak/>
        <w:t>Task 4</w:t>
      </w:r>
      <w:r w:rsidR="00384362">
        <w:rPr>
          <w:lang w:val="en-GB"/>
        </w:rPr>
        <w:t xml:space="preserve"> </w:t>
      </w:r>
      <w:r w:rsidRPr="00CC6B36">
        <w:rPr>
          <w:lang w:val="en-GB"/>
        </w:rPr>
        <w:t>- NHS Equality, Diversity and Inclusion Quiz</w:t>
      </w:r>
      <w:bookmarkEnd w:id="8"/>
      <w:r w:rsidRPr="00CC6B36">
        <w:rPr>
          <w:lang w:val="en-GB"/>
        </w:rPr>
        <w:t xml:space="preserve"> </w:t>
      </w:r>
    </w:p>
    <w:p w14:paraId="05DE6407" w14:textId="7104531C"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What is the primary goal of the NHS Equality, Diversity, and Inclusion Improvement Plan?</w:t>
      </w:r>
      <w:r w:rsidR="00384362">
        <w:rPr>
          <w:rFonts w:eastAsia="Aptos"/>
          <w:color w:val="000000"/>
          <w:lang w:val="en-GB"/>
        </w:rPr>
        <w:t xml:space="preserve"> - </w:t>
      </w:r>
      <w:r w:rsidRPr="00384362">
        <w:rPr>
          <w:rFonts w:eastAsia="Aptos"/>
          <w:lang w:val="en-GB"/>
        </w:rPr>
        <w:t>The main objective of the NHS EDI Improvement Plan has been basically to establish a working environment which acts as fair, inclusive as well as respectful that helps all staff members to be given equal opportunities irrespective of their backgrounds, identities along with personal characteristics.</w:t>
      </w:r>
    </w:p>
    <w:p w14:paraId="05DE6408" w14:textId="5BD92529" w:rsidR="00F830E4" w:rsidRPr="00CC6B36" w:rsidRDefault="00C639B4" w:rsidP="00074592">
      <w:pPr>
        <w:numPr>
          <w:ilvl w:val="0"/>
          <w:numId w:val="1"/>
        </w:numPr>
        <w:pBdr>
          <w:top w:val="nil"/>
          <w:left w:val="nil"/>
          <w:bottom w:val="nil"/>
          <w:right w:val="nil"/>
          <w:between w:val="nil"/>
        </w:pBdr>
        <w:spacing w:before="240" w:after="280" w:line="360" w:lineRule="auto"/>
        <w:rPr>
          <w:rFonts w:eastAsia="Aptos"/>
          <w:color w:val="000000"/>
          <w:lang w:val="en-GB"/>
        </w:rPr>
      </w:pPr>
      <w:r w:rsidRPr="00CC6B36">
        <w:rPr>
          <w:rFonts w:eastAsia="Aptos"/>
          <w:b/>
          <w:bCs/>
          <w:color w:val="000000"/>
          <w:lang w:val="en-GB"/>
        </w:rPr>
        <w:t>How does the NHS EDI Improvement Plan propose to tackle the gender pay gap?</w:t>
      </w:r>
      <w:r w:rsidR="00384362">
        <w:rPr>
          <w:rFonts w:eastAsia="Aptos"/>
          <w:color w:val="000000"/>
          <w:lang w:val="en-GB"/>
        </w:rPr>
        <w:t xml:space="preserve"> - </w:t>
      </w:r>
      <w:r w:rsidRPr="00CC6B36">
        <w:rPr>
          <w:rFonts w:eastAsia="Aptos"/>
          <w:lang w:val="en-GB"/>
        </w:rPr>
        <w:t>The NHS EDI Improvement Plan could help in aiming to lower the gender pay gap through higher levels of promotion of fair recruitment, transparent promotion processes as well as equal access to leadership along with career development opportunities for all employees.</w:t>
      </w:r>
    </w:p>
    <w:p w14:paraId="05DE6409" w14:textId="61D40E35" w:rsidR="00F830E4" w:rsidRPr="00384362" w:rsidRDefault="00C639B4" w:rsidP="00074592">
      <w:pPr>
        <w:numPr>
          <w:ilvl w:val="0"/>
          <w:numId w:val="1"/>
        </w:numPr>
        <w:pBdr>
          <w:top w:val="nil"/>
          <w:left w:val="nil"/>
          <w:bottom w:val="nil"/>
          <w:right w:val="nil"/>
          <w:between w:val="nil"/>
        </w:pBdr>
        <w:spacing w:before="240" w:after="280" w:line="360" w:lineRule="auto"/>
        <w:rPr>
          <w:rFonts w:eastAsia="Aptos"/>
          <w:color w:val="000000"/>
          <w:lang w:val="en-GB"/>
        </w:rPr>
      </w:pPr>
      <w:r w:rsidRPr="00CC6B36">
        <w:rPr>
          <w:rFonts w:eastAsia="Aptos"/>
          <w:b/>
          <w:bCs/>
          <w:color w:val="000000"/>
          <w:lang w:val="en-GB"/>
        </w:rPr>
        <w:t>What is meant by the term ‘intersectionality’ as used in the NHS EDI Improvement Plan?</w:t>
      </w:r>
      <w:r w:rsidR="00384362">
        <w:rPr>
          <w:rFonts w:eastAsia="Aptos"/>
          <w:color w:val="000000"/>
          <w:lang w:val="en-GB"/>
        </w:rPr>
        <w:t xml:space="preserve"> - </w:t>
      </w:r>
      <w:r w:rsidRPr="00384362">
        <w:rPr>
          <w:rFonts w:eastAsia="Aptos"/>
          <w:lang w:val="en-GB"/>
        </w:rPr>
        <w:t xml:space="preserve">Intersectionality could be effectively referred to as the way multiple characteristics, such as gender, ethnicity, age, disability or sexual orientation, could effectively combine for impacting an individual's experiences of discrimination or disadvantage. </w:t>
      </w:r>
    </w:p>
    <w:p w14:paraId="05DE640B" w14:textId="2821B2C4"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Why is it important for the NHS to create a psychologically safe work environment?</w:t>
      </w:r>
      <w:r w:rsidR="00384362">
        <w:rPr>
          <w:rFonts w:eastAsia="Aptos"/>
          <w:color w:val="000000"/>
          <w:lang w:val="en-GB"/>
        </w:rPr>
        <w:t xml:space="preserve"> - </w:t>
      </w:r>
      <w:r w:rsidRPr="00384362">
        <w:rPr>
          <w:rFonts w:eastAsia="Aptos"/>
          <w:lang w:val="en-GB"/>
        </w:rPr>
        <w:t xml:space="preserve">A psychologically safe workplace would help to allow staff to speak openly, raise concerns as well as share ideas even without fear of discrimination, bullying as well as any other negative consequences, </w:t>
      </w:r>
    </w:p>
    <w:p w14:paraId="05DE640E" w14:textId="346B4337"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How does the NHS EDI Improvement Plan suggest improving the experience of internationally recruited staff?</w:t>
      </w:r>
      <w:r w:rsidR="00384362">
        <w:rPr>
          <w:rFonts w:eastAsia="Aptos"/>
          <w:color w:val="000000"/>
          <w:lang w:val="en-GB"/>
        </w:rPr>
        <w:t xml:space="preserve"> - </w:t>
      </w:r>
      <w:r w:rsidRPr="00384362">
        <w:rPr>
          <w:b/>
          <w:bCs/>
          <w:lang w:val="en-GB"/>
        </w:rPr>
        <w:t>NHS EDI Improvement</w:t>
      </w:r>
      <w:r w:rsidRPr="00384362">
        <w:rPr>
          <w:lang w:val="en-GB"/>
        </w:rPr>
        <w:t xml:space="preserve"> plan has been crucial in recommending the comprehensive induction programmes, mentorship, cultural support as well as fair career progression opportunities to help recruited staff feel highly valued (NHS Employers, 2023). </w:t>
      </w:r>
    </w:p>
    <w:p w14:paraId="05DE6410" w14:textId="56B4AF5F"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What role does leadership play in advancing EDI objectives according to the NHS Improvement Plan?</w:t>
      </w:r>
      <w:r w:rsidR="00384362">
        <w:rPr>
          <w:rFonts w:eastAsia="Aptos"/>
          <w:color w:val="000000"/>
          <w:lang w:val="en-GB"/>
        </w:rPr>
        <w:t xml:space="preserve"> - </w:t>
      </w:r>
      <w:r w:rsidRPr="00CC6B36">
        <w:rPr>
          <w:rFonts w:eastAsia="Aptos"/>
          <w:lang w:val="en-GB"/>
        </w:rPr>
        <w:t xml:space="preserve">Leaders play an active role in promoting inclusive </w:t>
      </w:r>
      <w:r w:rsidRPr="00CC6B36">
        <w:rPr>
          <w:rFonts w:eastAsia="Aptos"/>
          <w:lang w:val="en-GB"/>
        </w:rPr>
        <w:lastRenderedPageBreak/>
        <w:t xml:space="preserve">behaviours, challenging discrimination as well as greatly ensuring embedment of equality, diversity and inclusion principles within organisational culture </w:t>
      </w:r>
    </w:p>
    <w:p w14:paraId="05DE6412" w14:textId="771AAA8A"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Identify one way the NHS EDI Improvement Plan aims to reduce health inequalities within the workforce.</w:t>
      </w:r>
      <w:r w:rsidR="00384362">
        <w:rPr>
          <w:rFonts w:eastAsia="Aptos"/>
          <w:color w:val="000000"/>
          <w:lang w:val="en-GB"/>
        </w:rPr>
        <w:t xml:space="preserve"> - </w:t>
      </w:r>
      <w:r w:rsidRPr="00384362">
        <w:rPr>
          <w:rFonts w:eastAsia="Aptos"/>
          <w:lang w:val="en-GB"/>
        </w:rPr>
        <w:t xml:space="preserve">The NHS EDI Improvement plan could help to ensure equitable access to health and wellbeing services for all employees mostly from underrepresented or disadvantaged groups. </w:t>
      </w:r>
    </w:p>
    <w:p w14:paraId="05DE6415" w14:textId="75484325" w:rsidR="00F830E4" w:rsidRPr="00384362"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Why does the NHS EDI Improvement Plan emphasise the importance of collecting and analysing data on protected characteristics?</w:t>
      </w:r>
      <w:r w:rsidR="00384362">
        <w:rPr>
          <w:rFonts w:eastAsia="Aptos"/>
          <w:color w:val="000000"/>
          <w:lang w:val="en-GB"/>
        </w:rPr>
        <w:t xml:space="preserve"> - </w:t>
      </w:r>
      <w:r w:rsidRPr="00384362">
        <w:rPr>
          <w:rFonts w:eastAsia="Aptos"/>
          <w:lang w:val="en-GB"/>
        </w:rPr>
        <w:t xml:space="preserve">Ensuring greater levels of collection and analysing workforce data mostly helps in identifying inequalities, monitoring progress as well as developing evidence-based strategies for making improvement in fairness and inclusion across the NHS. </w:t>
      </w:r>
    </w:p>
    <w:p w14:paraId="05DE6416" w14:textId="6B66F837" w:rsidR="00F830E4" w:rsidRPr="00CC6B36" w:rsidRDefault="00C639B4" w:rsidP="00074592">
      <w:pPr>
        <w:numPr>
          <w:ilvl w:val="0"/>
          <w:numId w:val="1"/>
        </w:numPr>
        <w:pBdr>
          <w:top w:val="nil"/>
          <w:left w:val="nil"/>
          <w:bottom w:val="nil"/>
          <w:right w:val="nil"/>
          <w:between w:val="nil"/>
        </w:pBdr>
        <w:spacing w:before="240" w:after="0" w:line="360" w:lineRule="auto"/>
        <w:rPr>
          <w:rFonts w:eastAsia="Aptos"/>
          <w:color w:val="000000"/>
          <w:lang w:val="en-GB"/>
        </w:rPr>
      </w:pPr>
      <w:r w:rsidRPr="00CC6B36">
        <w:rPr>
          <w:rFonts w:eastAsia="Aptos"/>
          <w:b/>
          <w:bCs/>
          <w:color w:val="000000"/>
          <w:lang w:val="en-GB"/>
        </w:rPr>
        <w:t>Explain how flexible working policies can contribute to equality and inclusion in the NHS workforce</w:t>
      </w:r>
      <w:r w:rsidR="00384362">
        <w:rPr>
          <w:rFonts w:eastAsia="Aptos"/>
          <w:b/>
          <w:bCs/>
          <w:color w:val="000000"/>
          <w:lang w:val="en-GB"/>
        </w:rPr>
        <w:t xml:space="preserve"> - </w:t>
      </w:r>
      <w:r w:rsidRPr="00CC6B36">
        <w:rPr>
          <w:rFonts w:eastAsia="Aptos"/>
          <w:lang w:val="en-GB"/>
        </w:rPr>
        <w:t xml:space="preserve">Flexible working arrangements are largely helpful for employees to ensure balancing of work and personal responsibilities that make it easier for people involved with caring duties. </w:t>
      </w:r>
    </w:p>
    <w:p w14:paraId="05DE6417" w14:textId="7FA33695" w:rsidR="00F830E4" w:rsidRPr="00CC6B36" w:rsidRDefault="00C639B4" w:rsidP="00074592">
      <w:pPr>
        <w:numPr>
          <w:ilvl w:val="0"/>
          <w:numId w:val="1"/>
        </w:numPr>
        <w:pBdr>
          <w:top w:val="nil"/>
          <w:left w:val="nil"/>
          <w:bottom w:val="nil"/>
          <w:right w:val="nil"/>
          <w:between w:val="nil"/>
        </w:pBdr>
        <w:spacing w:before="240" w:after="280" w:line="360" w:lineRule="auto"/>
        <w:rPr>
          <w:rFonts w:eastAsia="Aptos"/>
          <w:color w:val="000000"/>
          <w:lang w:val="en-GB"/>
        </w:rPr>
      </w:pPr>
      <w:r w:rsidRPr="00CC6B36">
        <w:rPr>
          <w:rFonts w:eastAsia="Aptos"/>
          <w:b/>
          <w:bCs/>
          <w:color w:val="000000"/>
          <w:lang w:val="en-GB"/>
        </w:rPr>
        <w:t>What is one strategy mentioned in the NHS EDI Improvement Plan to combat bullying and harassment in the workplace?</w:t>
      </w:r>
      <w:r w:rsidR="00384362">
        <w:rPr>
          <w:rFonts w:eastAsia="Aptos"/>
          <w:color w:val="000000"/>
          <w:lang w:val="en-GB"/>
        </w:rPr>
        <w:t xml:space="preserve"> - </w:t>
      </w:r>
      <w:r w:rsidRPr="00CC6B36">
        <w:rPr>
          <w:lang w:val="en-GB"/>
        </w:rPr>
        <w:t>One strategy mentioned in the NHS EDI Improvement Plan has been to strengthen reporting mechanisms and ensure that all negative incidents are addressed promptly, fairly as well as effectively (NHS England, 2023</w:t>
      </w:r>
      <w:r w:rsidR="00357CA8" w:rsidRPr="00CC6B36">
        <w:rPr>
          <w:lang w:val="en-GB"/>
        </w:rPr>
        <w:t xml:space="preserve">). </w:t>
      </w:r>
    </w:p>
    <w:p w14:paraId="05DE6418" w14:textId="77777777" w:rsidR="00F830E4" w:rsidRPr="00CC6B36" w:rsidRDefault="00F830E4" w:rsidP="00074592">
      <w:pPr>
        <w:spacing w:line="360" w:lineRule="auto"/>
        <w:rPr>
          <w:i/>
          <w:iCs/>
          <w:color w:val="000000"/>
          <w:lang w:val="en-GB"/>
        </w:rPr>
      </w:pPr>
    </w:p>
    <w:p w14:paraId="268D6A68" w14:textId="77777777" w:rsidR="00074592" w:rsidRDefault="00074592" w:rsidP="00074592">
      <w:pPr>
        <w:spacing w:line="360" w:lineRule="auto"/>
        <w:rPr>
          <w:b/>
          <w:bCs/>
          <w:sz w:val="28"/>
          <w:szCs w:val="28"/>
          <w:lang w:val="en-GB"/>
        </w:rPr>
      </w:pPr>
      <w:bookmarkStart w:id="9" w:name="_heading=h.ws48bwfkxms0" w:colFirst="0" w:colLast="0"/>
      <w:bookmarkEnd w:id="9"/>
      <w:r>
        <w:rPr>
          <w:lang w:val="en-GB"/>
        </w:rPr>
        <w:br w:type="page"/>
      </w:r>
    </w:p>
    <w:p w14:paraId="05DE6425" w14:textId="31BC797C" w:rsidR="00F830E4" w:rsidRPr="00CC6B36" w:rsidRDefault="00C639B4" w:rsidP="00074592">
      <w:pPr>
        <w:pStyle w:val="Heading1"/>
        <w:spacing w:line="360" w:lineRule="auto"/>
        <w:rPr>
          <w:i/>
          <w:iCs/>
          <w:color w:val="000000"/>
          <w:lang w:val="en-GB"/>
        </w:rPr>
      </w:pPr>
      <w:bookmarkStart w:id="10" w:name="_Toc233832686"/>
      <w:r w:rsidRPr="00CC6B36">
        <w:rPr>
          <w:lang w:val="en-GB"/>
        </w:rPr>
        <w:lastRenderedPageBreak/>
        <w:t>Task 5</w:t>
      </w:r>
      <w:r w:rsidR="00074592">
        <w:rPr>
          <w:lang w:val="en-GB"/>
        </w:rPr>
        <w:t xml:space="preserve"> </w:t>
      </w:r>
      <w:r w:rsidRPr="00CC6B36">
        <w:rPr>
          <w:lang w:val="en-GB"/>
        </w:rPr>
        <w:t>- A Letter to Yourself</w:t>
      </w:r>
      <w:bookmarkEnd w:id="10"/>
    </w:p>
    <w:p w14:paraId="05DE6426" w14:textId="77777777" w:rsidR="00F830E4" w:rsidRPr="00CC6B36" w:rsidRDefault="00C639B4" w:rsidP="00074592">
      <w:pPr>
        <w:spacing w:after="0" w:line="360" w:lineRule="auto"/>
        <w:rPr>
          <w:lang w:val="en-GB"/>
        </w:rPr>
      </w:pPr>
      <w:r w:rsidRPr="00CC6B36">
        <w:rPr>
          <w:lang w:val="en-GB"/>
        </w:rPr>
        <w:t>Dear Myself,</w:t>
      </w:r>
    </w:p>
    <w:p w14:paraId="05DE6427" w14:textId="5AE8E1BF" w:rsidR="00F830E4" w:rsidRPr="00CC6B36" w:rsidRDefault="00C639B4" w:rsidP="00074592">
      <w:pPr>
        <w:spacing w:after="0" w:line="360" w:lineRule="auto"/>
        <w:rPr>
          <w:lang w:val="en-GB"/>
        </w:rPr>
      </w:pPr>
      <w:r w:rsidRPr="00CC6B36">
        <w:rPr>
          <w:lang w:val="en-GB"/>
        </w:rPr>
        <w:t xml:space="preserve">I know what it actually feels like to be so physically as well as mentally exhausted mostly at the times of those turbulent times. I remember that on several occasions I have spent a sleepless night, fearing what's ahead as well as wondering if there's a way to improve. I have genuinely carried all the responsibility as well as did everything that had to be done. But, at times, I extremely felt lonely, overwhelmed as well as insecure. Each time I failed a little bit, it was like my self-image was being destroyed. Every negative comment just </w:t>
      </w:r>
      <w:r w:rsidR="00074592" w:rsidRPr="00CC6B36">
        <w:rPr>
          <w:lang w:val="en-GB"/>
        </w:rPr>
        <w:t>fuelled</w:t>
      </w:r>
      <w:r w:rsidRPr="00CC6B36">
        <w:rPr>
          <w:lang w:val="en-GB"/>
        </w:rPr>
        <w:t xml:space="preserve"> my doubts that in turn fuelled even more doubts. At times I even felt like, "I think that some people's lives were better than mine and I'm going to the same spot. At that moment you didn't realize that I had more power inside me than I realized.</w:t>
      </w:r>
    </w:p>
    <w:p w14:paraId="05DE6428" w14:textId="77777777" w:rsidR="00F830E4" w:rsidRPr="00CC6B36" w:rsidRDefault="00C639B4" w:rsidP="00074592">
      <w:pPr>
        <w:spacing w:after="0" w:line="360" w:lineRule="auto"/>
        <w:rPr>
          <w:lang w:val="en-GB"/>
        </w:rPr>
      </w:pPr>
      <w:r w:rsidRPr="00CC6B36">
        <w:rPr>
          <w:lang w:val="en-GB"/>
        </w:rPr>
        <w:t xml:space="preserve">If I had had the opportunity to meet you at that time, here is how I would have quite advised myself related to Emotional intelligence's meaning as well as its function. I would have told myself that the negative emotions such as sadness, anxiety and frustration are all normal. Even if these are indicators of our weaknesses, they are also indicators of our humanness. So, I didn't have to deny my own emotions and instead accepted them with full heart. </w:t>
      </w:r>
    </w:p>
    <w:p w14:paraId="05DE6429" w14:textId="77777777" w:rsidR="00F830E4" w:rsidRPr="00CC6B36" w:rsidRDefault="00C639B4" w:rsidP="00074592">
      <w:pPr>
        <w:spacing w:after="0" w:line="360" w:lineRule="auto"/>
        <w:rPr>
          <w:lang w:val="en-GB"/>
        </w:rPr>
      </w:pPr>
      <w:r w:rsidRPr="00CC6B36">
        <w:rPr>
          <w:lang w:val="en-GB"/>
        </w:rPr>
        <w:t xml:space="preserve">I have also found that resilience is about getting back on my feet each time the difficulties come my way, finding the motivation to take each step forward when everything looks hopeless. Hence, I want to celebrate the small victories, forgive my mistakes as well as trust that difficult chapters do not last forever. </w:t>
      </w:r>
    </w:p>
    <w:p w14:paraId="05DE642A" w14:textId="77777777" w:rsidR="00F830E4" w:rsidRPr="00CC6B36" w:rsidRDefault="00F830E4" w:rsidP="00074592">
      <w:pPr>
        <w:spacing w:after="0" w:line="360" w:lineRule="auto"/>
        <w:rPr>
          <w:lang w:val="en-GB"/>
        </w:rPr>
      </w:pPr>
    </w:p>
    <w:p w14:paraId="05DE642B" w14:textId="77777777" w:rsidR="00F830E4" w:rsidRPr="00CC6B36" w:rsidRDefault="00C639B4" w:rsidP="00074592">
      <w:pPr>
        <w:spacing w:after="240" w:line="360" w:lineRule="auto"/>
        <w:rPr>
          <w:lang w:val="en-GB"/>
        </w:rPr>
      </w:pPr>
      <w:r w:rsidRPr="00CC6B36">
        <w:rPr>
          <w:lang w:val="en-GB"/>
        </w:rPr>
        <w:t>With love and pride,</w:t>
      </w:r>
    </w:p>
    <w:p w14:paraId="05DE642C" w14:textId="4948FA29" w:rsidR="00F830E4" w:rsidRPr="00CC6B36" w:rsidRDefault="00074592" w:rsidP="00074592">
      <w:pPr>
        <w:spacing w:before="240" w:after="240" w:line="360" w:lineRule="auto"/>
        <w:rPr>
          <w:lang w:val="en-GB"/>
        </w:rPr>
      </w:pPr>
      <w:r>
        <w:rPr>
          <w:lang w:val="en-GB"/>
        </w:rPr>
        <w:t>My</w:t>
      </w:r>
      <w:r w:rsidR="00C639B4" w:rsidRPr="00CC6B36">
        <w:rPr>
          <w:lang w:val="en-GB"/>
        </w:rPr>
        <w:t xml:space="preserve"> Future Self</w:t>
      </w:r>
    </w:p>
    <w:p w14:paraId="05DE642D" w14:textId="77777777" w:rsidR="00F830E4" w:rsidRPr="00CC6B36" w:rsidRDefault="00F830E4" w:rsidP="00074592">
      <w:pPr>
        <w:spacing w:after="0" w:line="360" w:lineRule="auto"/>
        <w:rPr>
          <w:lang w:val="en-GB"/>
        </w:rPr>
      </w:pPr>
    </w:p>
    <w:p w14:paraId="05DE642E" w14:textId="77777777" w:rsidR="00F830E4" w:rsidRPr="00CC6B36" w:rsidRDefault="00F830E4" w:rsidP="00074592">
      <w:pPr>
        <w:spacing w:after="0" w:line="360" w:lineRule="auto"/>
        <w:rPr>
          <w:i/>
          <w:iCs/>
          <w:color w:val="000000"/>
          <w:lang w:val="en-GB"/>
        </w:rPr>
      </w:pPr>
    </w:p>
    <w:p w14:paraId="05DE642F" w14:textId="77777777" w:rsidR="00F830E4" w:rsidRPr="00CC6B36" w:rsidRDefault="00F830E4" w:rsidP="00074592">
      <w:pPr>
        <w:spacing w:after="0" w:line="360" w:lineRule="auto"/>
        <w:rPr>
          <w:i/>
          <w:iCs/>
          <w:color w:val="000000"/>
          <w:lang w:val="en-GB"/>
        </w:rPr>
      </w:pPr>
    </w:p>
    <w:p w14:paraId="05DE6430" w14:textId="77777777" w:rsidR="00F830E4" w:rsidRPr="00CC6B36" w:rsidRDefault="00F830E4" w:rsidP="00074592">
      <w:pPr>
        <w:spacing w:after="0" w:line="360" w:lineRule="auto"/>
        <w:rPr>
          <w:i/>
          <w:iCs/>
          <w:color w:val="000000"/>
          <w:lang w:val="en-GB"/>
        </w:rPr>
      </w:pPr>
    </w:p>
    <w:p w14:paraId="05DE6431" w14:textId="0FB1E292" w:rsidR="00F830E4" w:rsidRPr="00CC6B36" w:rsidRDefault="00C639B4" w:rsidP="00074592">
      <w:pPr>
        <w:pStyle w:val="Heading1"/>
        <w:spacing w:line="360" w:lineRule="auto"/>
        <w:rPr>
          <w:i/>
          <w:iCs/>
          <w:lang w:val="en-GB"/>
        </w:rPr>
      </w:pPr>
      <w:bookmarkStart w:id="11" w:name="_heading=h.eey7p47ty27n" w:colFirst="0" w:colLast="0"/>
      <w:bookmarkStart w:id="12" w:name="_Toc233832687"/>
      <w:bookmarkEnd w:id="11"/>
      <w:r w:rsidRPr="00CC6B36">
        <w:rPr>
          <w:lang w:val="en-GB"/>
        </w:rPr>
        <w:lastRenderedPageBreak/>
        <w:t>Task 6</w:t>
      </w:r>
      <w:r w:rsidR="00074592">
        <w:rPr>
          <w:lang w:val="en-GB"/>
        </w:rPr>
        <w:t xml:space="preserve"> </w:t>
      </w:r>
      <w:r w:rsidRPr="00CC6B36">
        <w:rPr>
          <w:lang w:val="en-GB"/>
        </w:rPr>
        <w:t xml:space="preserve">- </w:t>
      </w:r>
      <w:r w:rsidR="00CC6B36" w:rsidRPr="00CC6B36">
        <w:rPr>
          <w:lang w:val="en-GB"/>
        </w:rPr>
        <w:t>Gantt chart</w:t>
      </w:r>
      <w:bookmarkEnd w:id="12"/>
      <w:r w:rsidRPr="00CC6B36">
        <w:rPr>
          <w:lang w:val="en-GB"/>
        </w:rPr>
        <w:t xml:space="preserve"> </w:t>
      </w: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868"/>
        <w:gridCol w:w="1868"/>
        <w:gridCol w:w="1868"/>
        <w:gridCol w:w="1868"/>
        <w:gridCol w:w="1868"/>
      </w:tblGrid>
      <w:tr w:rsidR="00F830E4" w:rsidRPr="00074592" w14:paraId="05DE6437" w14:textId="77777777" w:rsidTr="00074592">
        <w:tc>
          <w:tcPr>
            <w:tcW w:w="1000" w:type="pct"/>
            <w:shd w:val="clear" w:color="auto" w:fill="FCE5CD"/>
            <w:tcMar>
              <w:top w:w="100" w:type="dxa"/>
              <w:left w:w="100" w:type="dxa"/>
              <w:bottom w:w="100" w:type="dxa"/>
              <w:right w:w="100" w:type="dxa"/>
            </w:tcMar>
          </w:tcPr>
          <w:p w14:paraId="05DE6432" w14:textId="77777777" w:rsidR="00F830E4" w:rsidRPr="00074592" w:rsidRDefault="00C639B4" w:rsidP="00074592">
            <w:pPr>
              <w:widowControl w:val="0"/>
              <w:pBdr>
                <w:top w:val="nil"/>
                <w:left w:val="nil"/>
                <w:bottom w:val="nil"/>
                <w:right w:val="nil"/>
                <w:between w:val="nil"/>
              </w:pBdr>
              <w:spacing w:after="0" w:line="360" w:lineRule="auto"/>
              <w:jc w:val="left"/>
              <w:rPr>
                <w:b/>
                <w:bCs/>
                <w:sz w:val="20"/>
                <w:szCs w:val="20"/>
                <w:lang w:val="en-GB"/>
              </w:rPr>
            </w:pPr>
            <w:r w:rsidRPr="00074592">
              <w:rPr>
                <w:b/>
                <w:bCs/>
                <w:sz w:val="20"/>
                <w:szCs w:val="20"/>
                <w:lang w:val="en-GB"/>
              </w:rPr>
              <w:t xml:space="preserve">Tasks </w:t>
            </w:r>
          </w:p>
        </w:tc>
        <w:tc>
          <w:tcPr>
            <w:tcW w:w="1000" w:type="pct"/>
            <w:shd w:val="clear" w:color="auto" w:fill="FCE5CD"/>
            <w:tcMar>
              <w:top w:w="100" w:type="dxa"/>
              <w:left w:w="100" w:type="dxa"/>
              <w:bottom w:w="100" w:type="dxa"/>
              <w:right w:w="100" w:type="dxa"/>
            </w:tcMar>
          </w:tcPr>
          <w:p w14:paraId="05DE6433" w14:textId="77777777" w:rsidR="00F830E4" w:rsidRPr="00074592" w:rsidRDefault="00C639B4" w:rsidP="00074592">
            <w:pPr>
              <w:widowControl w:val="0"/>
              <w:pBdr>
                <w:top w:val="nil"/>
                <w:left w:val="nil"/>
                <w:bottom w:val="nil"/>
                <w:right w:val="nil"/>
                <w:between w:val="nil"/>
              </w:pBdr>
              <w:spacing w:after="0" w:line="360" w:lineRule="auto"/>
              <w:jc w:val="left"/>
              <w:rPr>
                <w:b/>
                <w:bCs/>
                <w:i/>
                <w:iCs/>
                <w:sz w:val="20"/>
                <w:szCs w:val="20"/>
                <w:lang w:val="en-GB"/>
              </w:rPr>
            </w:pPr>
            <w:r w:rsidRPr="00074592">
              <w:rPr>
                <w:b/>
                <w:bCs/>
                <w:i/>
                <w:iCs/>
                <w:sz w:val="20"/>
                <w:szCs w:val="20"/>
                <w:lang w:val="en-GB"/>
              </w:rPr>
              <w:t>Week 1-2</w:t>
            </w:r>
          </w:p>
        </w:tc>
        <w:tc>
          <w:tcPr>
            <w:tcW w:w="1000" w:type="pct"/>
            <w:shd w:val="clear" w:color="auto" w:fill="FCE5CD"/>
            <w:tcMar>
              <w:top w:w="100" w:type="dxa"/>
              <w:left w:w="100" w:type="dxa"/>
              <w:bottom w:w="100" w:type="dxa"/>
              <w:right w:w="100" w:type="dxa"/>
            </w:tcMar>
          </w:tcPr>
          <w:p w14:paraId="05DE6434" w14:textId="77777777" w:rsidR="00F830E4" w:rsidRPr="00074592" w:rsidRDefault="00C639B4" w:rsidP="00074592">
            <w:pPr>
              <w:widowControl w:val="0"/>
              <w:pBdr>
                <w:top w:val="nil"/>
                <w:left w:val="nil"/>
                <w:bottom w:val="nil"/>
                <w:right w:val="nil"/>
                <w:between w:val="nil"/>
              </w:pBdr>
              <w:spacing w:after="0" w:line="360" w:lineRule="auto"/>
              <w:jc w:val="left"/>
              <w:rPr>
                <w:b/>
                <w:bCs/>
                <w:i/>
                <w:iCs/>
                <w:sz w:val="20"/>
                <w:szCs w:val="20"/>
                <w:lang w:val="en-GB"/>
              </w:rPr>
            </w:pPr>
            <w:r w:rsidRPr="00074592">
              <w:rPr>
                <w:b/>
                <w:bCs/>
                <w:i/>
                <w:iCs/>
                <w:sz w:val="20"/>
                <w:szCs w:val="20"/>
                <w:lang w:val="en-GB"/>
              </w:rPr>
              <w:t>Week 3-4</w:t>
            </w:r>
          </w:p>
        </w:tc>
        <w:tc>
          <w:tcPr>
            <w:tcW w:w="1000" w:type="pct"/>
            <w:shd w:val="clear" w:color="auto" w:fill="FCE5CD"/>
            <w:tcMar>
              <w:top w:w="100" w:type="dxa"/>
              <w:left w:w="100" w:type="dxa"/>
              <w:bottom w:w="100" w:type="dxa"/>
              <w:right w:w="100" w:type="dxa"/>
            </w:tcMar>
          </w:tcPr>
          <w:p w14:paraId="05DE6435" w14:textId="77777777" w:rsidR="00F830E4" w:rsidRPr="00074592" w:rsidRDefault="00C639B4" w:rsidP="00074592">
            <w:pPr>
              <w:widowControl w:val="0"/>
              <w:pBdr>
                <w:top w:val="nil"/>
                <w:left w:val="nil"/>
                <w:bottom w:val="nil"/>
                <w:right w:val="nil"/>
                <w:between w:val="nil"/>
              </w:pBdr>
              <w:spacing w:after="0" w:line="360" w:lineRule="auto"/>
              <w:jc w:val="left"/>
              <w:rPr>
                <w:b/>
                <w:bCs/>
                <w:i/>
                <w:iCs/>
                <w:sz w:val="20"/>
                <w:szCs w:val="20"/>
                <w:lang w:val="en-GB"/>
              </w:rPr>
            </w:pPr>
            <w:r w:rsidRPr="00074592">
              <w:rPr>
                <w:b/>
                <w:bCs/>
                <w:i/>
                <w:iCs/>
                <w:sz w:val="20"/>
                <w:szCs w:val="20"/>
                <w:lang w:val="en-GB"/>
              </w:rPr>
              <w:t>Week 5-6</w:t>
            </w:r>
          </w:p>
        </w:tc>
        <w:tc>
          <w:tcPr>
            <w:tcW w:w="1000" w:type="pct"/>
            <w:shd w:val="clear" w:color="auto" w:fill="FCE5CD"/>
            <w:tcMar>
              <w:top w:w="100" w:type="dxa"/>
              <w:left w:w="100" w:type="dxa"/>
              <w:bottom w:w="100" w:type="dxa"/>
              <w:right w:w="100" w:type="dxa"/>
            </w:tcMar>
          </w:tcPr>
          <w:p w14:paraId="05DE6436" w14:textId="77777777" w:rsidR="00F830E4" w:rsidRPr="00074592" w:rsidRDefault="00C639B4" w:rsidP="00074592">
            <w:pPr>
              <w:widowControl w:val="0"/>
              <w:pBdr>
                <w:top w:val="nil"/>
                <w:left w:val="nil"/>
                <w:bottom w:val="nil"/>
                <w:right w:val="nil"/>
                <w:between w:val="nil"/>
              </w:pBdr>
              <w:spacing w:after="0" w:line="360" w:lineRule="auto"/>
              <w:jc w:val="left"/>
              <w:rPr>
                <w:b/>
                <w:bCs/>
                <w:i/>
                <w:iCs/>
                <w:sz w:val="20"/>
                <w:szCs w:val="20"/>
                <w:lang w:val="en-GB"/>
              </w:rPr>
            </w:pPr>
            <w:r w:rsidRPr="00074592">
              <w:rPr>
                <w:b/>
                <w:bCs/>
                <w:i/>
                <w:iCs/>
                <w:sz w:val="20"/>
                <w:szCs w:val="20"/>
                <w:lang w:val="en-GB"/>
              </w:rPr>
              <w:t>Week 6-8</w:t>
            </w:r>
          </w:p>
        </w:tc>
      </w:tr>
      <w:tr w:rsidR="00F830E4" w:rsidRPr="00074592" w14:paraId="05DE643D" w14:textId="77777777" w:rsidTr="00074592">
        <w:tc>
          <w:tcPr>
            <w:tcW w:w="1000" w:type="pct"/>
            <w:shd w:val="clear" w:color="auto" w:fill="FCE5CD"/>
            <w:tcMar>
              <w:top w:w="100" w:type="dxa"/>
              <w:left w:w="100" w:type="dxa"/>
              <w:bottom w:w="100" w:type="dxa"/>
              <w:right w:w="100" w:type="dxa"/>
            </w:tcMar>
          </w:tcPr>
          <w:p w14:paraId="05DE6438" w14:textId="77777777" w:rsidR="00F830E4" w:rsidRPr="00074592" w:rsidRDefault="00C639B4" w:rsidP="00074592">
            <w:pPr>
              <w:widowControl w:val="0"/>
              <w:pBdr>
                <w:top w:val="nil"/>
                <w:left w:val="nil"/>
                <w:bottom w:val="nil"/>
                <w:right w:val="nil"/>
                <w:between w:val="nil"/>
              </w:pBdr>
              <w:spacing w:after="0" w:line="360" w:lineRule="auto"/>
              <w:jc w:val="left"/>
              <w:rPr>
                <w:i/>
                <w:iCs/>
                <w:sz w:val="20"/>
                <w:szCs w:val="20"/>
                <w:lang w:val="en-GB"/>
              </w:rPr>
            </w:pPr>
            <w:r w:rsidRPr="00074592">
              <w:rPr>
                <w:i/>
                <w:iCs/>
                <w:sz w:val="20"/>
                <w:szCs w:val="20"/>
                <w:lang w:val="en-GB"/>
              </w:rPr>
              <w:t xml:space="preserve">Improve Academic Skills </w:t>
            </w:r>
          </w:p>
        </w:tc>
        <w:tc>
          <w:tcPr>
            <w:tcW w:w="1000" w:type="pct"/>
            <w:shd w:val="clear" w:color="auto" w:fill="00FFFF"/>
            <w:tcMar>
              <w:top w:w="100" w:type="dxa"/>
              <w:left w:w="100" w:type="dxa"/>
              <w:bottom w:w="100" w:type="dxa"/>
              <w:right w:w="100" w:type="dxa"/>
            </w:tcMar>
          </w:tcPr>
          <w:p w14:paraId="05DE6439"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3A"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3B"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3C"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r>
      <w:tr w:rsidR="00F830E4" w:rsidRPr="00074592" w14:paraId="05DE6443" w14:textId="77777777" w:rsidTr="00074592">
        <w:tc>
          <w:tcPr>
            <w:tcW w:w="1000" w:type="pct"/>
            <w:shd w:val="clear" w:color="auto" w:fill="FCE5CD"/>
            <w:tcMar>
              <w:top w:w="100" w:type="dxa"/>
              <w:left w:w="100" w:type="dxa"/>
              <w:bottom w:w="100" w:type="dxa"/>
              <w:right w:w="100" w:type="dxa"/>
            </w:tcMar>
          </w:tcPr>
          <w:p w14:paraId="05DE643E" w14:textId="77777777" w:rsidR="00F830E4" w:rsidRPr="00074592" w:rsidRDefault="00C639B4" w:rsidP="00074592">
            <w:pPr>
              <w:widowControl w:val="0"/>
              <w:pBdr>
                <w:top w:val="nil"/>
                <w:left w:val="nil"/>
                <w:bottom w:val="nil"/>
                <w:right w:val="nil"/>
                <w:between w:val="nil"/>
              </w:pBdr>
              <w:spacing w:after="0" w:line="360" w:lineRule="auto"/>
              <w:jc w:val="left"/>
              <w:rPr>
                <w:i/>
                <w:iCs/>
                <w:sz w:val="20"/>
                <w:szCs w:val="20"/>
                <w:lang w:val="en-GB"/>
              </w:rPr>
            </w:pPr>
            <w:r w:rsidRPr="00074592">
              <w:rPr>
                <w:i/>
                <w:iCs/>
                <w:sz w:val="20"/>
                <w:szCs w:val="20"/>
                <w:lang w:val="en-GB"/>
              </w:rPr>
              <w:t xml:space="preserve">Complete Safeguarding Training </w:t>
            </w:r>
          </w:p>
        </w:tc>
        <w:tc>
          <w:tcPr>
            <w:tcW w:w="1000" w:type="pct"/>
            <w:shd w:val="clear" w:color="auto" w:fill="auto"/>
            <w:tcMar>
              <w:top w:w="100" w:type="dxa"/>
              <w:left w:w="100" w:type="dxa"/>
              <w:bottom w:w="100" w:type="dxa"/>
              <w:right w:w="100" w:type="dxa"/>
            </w:tcMar>
          </w:tcPr>
          <w:p w14:paraId="05DE643F"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CFE2F3"/>
            <w:tcMar>
              <w:top w:w="100" w:type="dxa"/>
              <w:left w:w="100" w:type="dxa"/>
              <w:bottom w:w="100" w:type="dxa"/>
              <w:right w:w="100" w:type="dxa"/>
            </w:tcMar>
          </w:tcPr>
          <w:p w14:paraId="05DE6440"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1"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2"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r>
      <w:tr w:rsidR="00F830E4" w:rsidRPr="00074592" w14:paraId="05DE6449" w14:textId="77777777" w:rsidTr="00074592">
        <w:tc>
          <w:tcPr>
            <w:tcW w:w="1000" w:type="pct"/>
            <w:shd w:val="clear" w:color="auto" w:fill="FCE5CD"/>
            <w:tcMar>
              <w:top w:w="100" w:type="dxa"/>
              <w:left w:w="100" w:type="dxa"/>
              <w:bottom w:w="100" w:type="dxa"/>
              <w:right w:w="100" w:type="dxa"/>
            </w:tcMar>
          </w:tcPr>
          <w:p w14:paraId="05DE6444" w14:textId="77777777" w:rsidR="00F830E4" w:rsidRPr="00074592" w:rsidRDefault="00C639B4" w:rsidP="00074592">
            <w:pPr>
              <w:widowControl w:val="0"/>
              <w:pBdr>
                <w:top w:val="nil"/>
                <w:left w:val="nil"/>
                <w:bottom w:val="nil"/>
                <w:right w:val="nil"/>
                <w:between w:val="nil"/>
              </w:pBdr>
              <w:spacing w:after="0" w:line="360" w:lineRule="auto"/>
              <w:jc w:val="left"/>
              <w:rPr>
                <w:i/>
                <w:iCs/>
                <w:sz w:val="20"/>
                <w:szCs w:val="20"/>
                <w:lang w:val="en-GB"/>
              </w:rPr>
            </w:pPr>
            <w:r w:rsidRPr="00074592">
              <w:rPr>
                <w:i/>
                <w:iCs/>
                <w:sz w:val="20"/>
                <w:szCs w:val="20"/>
                <w:lang w:val="en-GB"/>
              </w:rPr>
              <w:t xml:space="preserve">Develop Communication and Childcare Skills </w:t>
            </w:r>
          </w:p>
        </w:tc>
        <w:tc>
          <w:tcPr>
            <w:tcW w:w="1000" w:type="pct"/>
            <w:shd w:val="clear" w:color="auto" w:fill="auto"/>
            <w:tcMar>
              <w:top w:w="100" w:type="dxa"/>
              <w:left w:w="100" w:type="dxa"/>
              <w:bottom w:w="100" w:type="dxa"/>
              <w:right w:w="100" w:type="dxa"/>
            </w:tcMar>
          </w:tcPr>
          <w:p w14:paraId="05DE6445"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6"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D5A6BD"/>
            <w:tcMar>
              <w:top w:w="100" w:type="dxa"/>
              <w:left w:w="100" w:type="dxa"/>
              <w:bottom w:w="100" w:type="dxa"/>
              <w:right w:w="100" w:type="dxa"/>
            </w:tcMar>
          </w:tcPr>
          <w:p w14:paraId="05DE6447"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8"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r>
      <w:tr w:rsidR="00F830E4" w:rsidRPr="00074592" w14:paraId="05DE644F" w14:textId="77777777" w:rsidTr="00074592">
        <w:tc>
          <w:tcPr>
            <w:tcW w:w="1000" w:type="pct"/>
            <w:shd w:val="clear" w:color="auto" w:fill="FCE5CD"/>
            <w:tcMar>
              <w:top w:w="100" w:type="dxa"/>
              <w:left w:w="100" w:type="dxa"/>
              <w:bottom w:w="100" w:type="dxa"/>
              <w:right w:w="100" w:type="dxa"/>
            </w:tcMar>
          </w:tcPr>
          <w:p w14:paraId="05DE644A" w14:textId="77777777" w:rsidR="00F830E4" w:rsidRPr="00074592" w:rsidRDefault="00C639B4" w:rsidP="00074592">
            <w:pPr>
              <w:widowControl w:val="0"/>
              <w:pBdr>
                <w:top w:val="nil"/>
                <w:left w:val="nil"/>
                <w:bottom w:val="nil"/>
                <w:right w:val="nil"/>
                <w:between w:val="nil"/>
              </w:pBdr>
              <w:spacing w:after="0" w:line="360" w:lineRule="auto"/>
              <w:jc w:val="left"/>
              <w:rPr>
                <w:i/>
                <w:iCs/>
                <w:sz w:val="20"/>
                <w:szCs w:val="20"/>
                <w:lang w:val="en-GB"/>
              </w:rPr>
            </w:pPr>
            <w:r w:rsidRPr="00074592">
              <w:rPr>
                <w:i/>
                <w:iCs/>
                <w:sz w:val="20"/>
                <w:szCs w:val="20"/>
                <w:lang w:val="en-GB"/>
              </w:rPr>
              <w:t xml:space="preserve">Attend Interviews and Professional Development Activities </w:t>
            </w:r>
          </w:p>
        </w:tc>
        <w:tc>
          <w:tcPr>
            <w:tcW w:w="1000" w:type="pct"/>
            <w:shd w:val="clear" w:color="auto" w:fill="auto"/>
            <w:tcMar>
              <w:top w:w="100" w:type="dxa"/>
              <w:left w:w="100" w:type="dxa"/>
              <w:bottom w:w="100" w:type="dxa"/>
              <w:right w:w="100" w:type="dxa"/>
            </w:tcMar>
          </w:tcPr>
          <w:p w14:paraId="05DE644B"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C"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auto"/>
            <w:tcMar>
              <w:top w:w="100" w:type="dxa"/>
              <w:left w:w="100" w:type="dxa"/>
              <w:bottom w:w="100" w:type="dxa"/>
              <w:right w:w="100" w:type="dxa"/>
            </w:tcMar>
          </w:tcPr>
          <w:p w14:paraId="05DE644D"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c>
          <w:tcPr>
            <w:tcW w:w="1000" w:type="pct"/>
            <w:shd w:val="clear" w:color="auto" w:fill="F6B26B"/>
            <w:tcMar>
              <w:top w:w="100" w:type="dxa"/>
              <w:left w:w="100" w:type="dxa"/>
              <w:bottom w:w="100" w:type="dxa"/>
              <w:right w:w="100" w:type="dxa"/>
            </w:tcMar>
          </w:tcPr>
          <w:p w14:paraId="05DE644E" w14:textId="77777777" w:rsidR="00F830E4" w:rsidRPr="00074592" w:rsidRDefault="00F830E4" w:rsidP="00074592">
            <w:pPr>
              <w:widowControl w:val="0"/>
              <w:pBdr>
                <w:top w:val="nil"/>
                <w:left w:val="nil"/>
                <w:bottom w:val="nil"/>
                <w:right w:val="nil"/>
                <w:between w:val="nil"/>
              </w:pBdr>
              <w:spacing w:after="0" w:line="360" w:lineRule="auto"/>
              <w:jc w:val="left"/>
              <w:rPr>
                <w:i/>
                <w:iCs/>
                <w:sz w:val="20"/>
                <w:szCs w:val="20"/>
                <w:lang w:val="en-GB"/>
              </w:rPr>
            </w:pPr>
          </w:p>
        </w:tc>
      </w:tr>
    </w:tbl>
    <w:p w14:paraId="05DE6450" w14:textId="77777777" w:rsidR="00F830E4" w:rsidRPr="00CC6B36" w:rsidRDefault="00F830E4" w:rsidP="00074592">
      <w:pPr>
        <w:spacing w:line="360" w:lineRule="auto"/>
        <w:rPr>
          <w:i/>
          <w:iCs/>
          <w:lang w:val="en-GB"/>
        </w:rPr>
      </w:pPr>
    </w:p>
    <w:p w14:paraId="05DE6451" w14:textId="77777777" w:rsidR="00F830E4" w:rsidRPr="00CC6B36" w:rsidRDefault="00C639B4" w:rsidP="00074592">
      <w:pPr>
        <w:spacing w:line="360" w:lineRule="auto"/>
        <w:jc w:val="center"/>
        <w:rPr>
          <w:b/>
          <w:bCs/>
          <w:lang w:val="en-GB"/>
        </w:rPr>
      </w:pPr>
      <w:r w:rsidRPr="00CC6B36">
        <w:rPr>
          <w:b/>
          <w:bCs/>
          <w:lang w:val="en-GB"/>
        </w:rPr>
        <w:t>Table: Gantt Chart</w:t>
      </w:r>
    </w:p>
    <w:p w14:paraId="05DE6452" w14:textId="77777777" w:rsidR="00F830E4" w:rsidRPr="00CC6B36" w:rsidRDefault="00C639B4" w:rsidP="00074592">
      <w:pPr>
        <w:spacing w:line="360" w:lineRule="auto"/>
        <w:jc w:val="center"/>
        <w:rPr>
          <w:i/>
          <w:iCs/>
          <w:lang w:val="en-GB"/>
        </w:rPr>
      </w:pPr>
      <w:r w:rsidRPr="00CC6B36">
        <w:rPr>
          <w:lang w:val="en-GB"/>
        </w:rPr>
        <w:t>(Source: self-developed)</w:t>
      </w:r>
    </w:p>
    <w:p w14:paraId="05DE6455" w14:textId="29EDD0FE" w:rsidR="00F830E4" w:rsidRPr="00074592" w:rsidRDefault="00C639B4" w:rsidP="00074592">
      <w:pPr>
        <w:spacing w:line="360" w:lineRule="auto"/>
        <w:rPr>
          <w:lang w:val="en-GB"/>
        </w:rPr>
      </w:pPr>
      <w:r w:rsidRPr="00CC6B36">
        <w:rPr>
          <w:lang w:val="en-GB"/>
        </w:rPr>
        <w:t>The Gantt chart has been helpful for presenting a structured plan for achieving future employment goals primarily within the childcare as well as education sector. During Weeks 1–2, the primary focus has been related to making improvement in academic skills by attending lectures, completing coursework as well as strengthening knowledge related to child development and education. On the other hand, Weeks 3–4, helps to ensure training that will be completed as it offers the knowledge and skills needed to protect children as well as ensure their wellbeing. In Weeks 5–6, attention would be focused for developing communication as well as childcare skills. Finally, at the time of Weeks 6–8 that would help in focusing on attending interviews as well as participating in professional development activities.</w:t>
      </w:r>
    </w:p>
    <w:p w14:paraId="05DE6456" w14:textId="23775E51" w:rsidR="00F830E4" w:rsidRPr="00CC6B36" w:rsidRDefault="00C639B4" w:rsidP="00074592">
      <w:pPr>
        <w:pStyle w:val="Heading1"/>
        <w:spacing w:line="360" w:lineRule="auto"/>
        <w:rPr>
          <w:lang w:val="en-GB"/>
        </w:rPr>
      </w:pPr>
      <w:bookmarkStart w:id="13" w:name="_heading=h.bx11s0fqs35c" w:colFirst="0" w:colLast="0"/>
      <w:bookmarkStart w:id="14" w:name="_Toc233832688"/>
      <w:bookmarkEnd w:id="13"/>
      <w:r w:rsidRPr="00CC6B36">
        <w:rPr>
          <w:lang w:val="en-GB"/>
        </w:rPr>
        <w:lastRenderedPageBreak/>
        <w:t>Task 7</w:t>
      </w:r>
      <w:r w:rsidR="00074592">
        <w:rPr>
          <w:lang w:val="en-GB"/>
        </w:rPr>
        <w:t xml:space="preserve"> </w:t>
      </w:r>
      <w:r w:rsidRPr="00CC6B36">
        <w:rPr>
          <w:lang w:val="en-GB"/>
        </w:rPr>
        <w:t>- Making Changes- Report</w:t>
      </w:r>
      <w:bookmarkEnd w:id="14"/>
    </w:p>
    <w:p w14:paraId="05DE6457" w14:textId="77777777" w:rsidR="00F830E4" w:rsidRPr="00CC6B36" w:rsidRDefault="00C639B4" w:rsidP="00074592">
      <w:pPr>
        <w:spacing w:line="360" w:lineRule="auto"/>
        <w:rPr>
          <w:b/>
          <w:bCs/>
          <w:color w:val="000000"/>
          <w:lang w:val="en-GB"/>
        </w:rPr>
      </w:pPr>
      <w:r w:rsidRPr="00CC6B36">
        <w:rPr>
          <w:b/>
          <w:bCs/>
          <w:lang w:val="en-GB"/>
        </w:rPr>
        <w:t>Introduction</w:t>
      </w:r>
    </w:p>
    <w:p w14:paraId="05DE6458" w14:textId="77777777" w:rsidR="00F830E4" w:rsidRPr="00CC6B36" w:rsidRDefault="00C639B4" w:rsidP="00074592">
      <w:pPr>
        <w:spacing w:line="360" w:lineRule="auto"/>
        <w:rPr>
          <w:color w:val="000000"/>
          <w:lang w:val="en-GB"/>
        </w:rPr>
      </w:pPr>
      <w:r w:rsidRPr="00CC6B36">
        <w:rPr>
          <w:lang w:val="en-GB"/>
        </w:rPr>
        <w:t xml:space="preserve">Person-centred care has been helpful in focusing on respecting residents' individual preferences, needs as well as values even at the time of encouraging individual’s active involvement in decisions regarding their care. </w:t>
      </w:r>
    </w:p>
    <w:p w14:paraId="05DE6459" w14:textId="77777777" w:rsidR="00F830E4" w:rsidRPr="00CC6B36" w:rsidRDefault="00C639B4" w:rsidP="00074592">
      <w:pPr>
        <w:spacing w:line="360" w:lineRule="auto"/>
        <w:rPr>
          <w:b/>
          <w:bCs/>
          <w:lang w:val="en-GB"/>
        </w:rPr>
      </w:pPr>
      <w:r w:rsidRPr="00CC6B36">
        <w:rPr>
          <w:b/>
          <w:bCs/>
          <w:lang w:val="en-GB"/>
        </w:rPr>
        <w:t xml:space="preserve">Implementation of the Change </w:t>
      </w:r>
    </w:p>
    <w:p w14:paraId="05DE645A" w14:textId="77777777" w:rsidR="00F830E4" w:rsidRPr="00CC6B36" w:rsidRDefault="00C639B4" w:rsidP="00074592">
      <w:pPr>
        <w:spacing w:after="240" w:line="360" w:lineRule="auto"/>
        <w:rPr>
          <w:lang w:val="en-GB"/>
        </w:rPr>
      </w:pPr>
      <w:r w:rsidRPr="00CC6B36">
        <w:rPr>
          <w:lang w:val="en-GB"/>
        </w:rPr>
        <w:t>The implementation process of bringing changes in healthcare settings would begin by providing training sessions for all teachers on the principles and benefits of person-centred care to the students. Later, Individual care plans would then be reviewed as well as updated to ensure that personal preferences, cultural backgrounds and specific needs are highly valued. Regular meetings with staff and their families would be also conducted for gathering feedback as well as encouraging participation in care planning.</w:t>
      </w:r>
    </w:p>
    <w:p w14:paraId="05DE645B" w14:textId="77777777" w:rsidR="00F830E4" w:rsidRPr="00CC6B36" w:rsidRDefault="00C639B4" w:rsidP="00074592">
      <w:pPr>
        <w:spacing w:before="240" w:after="240" w:line="360" w:lineRule="auto"/>
        <w:rPr>
          <w:lang w:val="en-GB"/>
        </w:rPr>
      </w:pPr>
      <w:r w:rsidRPr="00CC6B36">
        <w:rPr>
          <w:lang w:val="en-GB"/>
        </w:rPr>
        <w:t xml:space="preserve">Lewin's Three-Step Change Model would be applied for supporting the change implementation process in health care </w:t>
      </w:r>
      <w:r w:rsidR="00BB2731" w:rsidRPr="00CC6B36">
        <w:rPr>
          <w:lang w:val="en-GB"/>
        </w:rPr>
        <w:t>settings. The</w:t>
      </w:r>
      <w:r w:rsidRPr="00CC6B36">
        <w:rPr>
          <w:lang w:val="en-GB"/>
        </w:rPr>
        <w:t xml:space="preserve"> three identified steps of Lewin’s change management model are unfreezing, change, refreezing stage (Ellis, 2023; Adam </w:t>
      </w:r>
      <w:r w:rsidRPr="00CC6B36">
        <w:rPr>
          <w:i/>
          <w:iCs/>
          <w:lang w:val="en-GB"/>
        </w:rPr>
        <w:t xml:space="preserve">et al. </w:t>
      </w:r>
      <w:r w:rsidRPr="00CC6B36">
        <w:rPr>
          <w:lang w:val="en-GB"/>
        </w:rPr>
        <w:t>2022).  For example, during the unfreezing stage, staff would be informed about the requirement for change along with the benefits associated with implemented changes. In addition, the change stage would consist of training, policy updates as well as the introduction of new working practices. Finally, the refreezing stage would help to assure that person-centred care becomes embedded within the daily operations of the healthcare setting. However, the potential barrier to implement change has been the greater level of resistance to change from employees who might be feeling uncomfortable while adopting new working practices (</w:t>
      </w:r>
      <w:proofErr w:type="spellStart"/>
      <w:r w:rsidRPr="00CC6B36">
        <w:rPr>
          <w:lang w:val="en-GB"/>
        </w:rPr>
        <w:t>Hubbart</w:t>
      </w:r>
      <w:proofErr w:type="spellEnd"/>
      <w:r w:rsidRPr="00CC6B36">
        <w:rPr>
          <w:lang w:val="en-GB"/>
        </w:rPr>
        <w:t>, 2023). As a result, overcoming these barriers are possible through involving staff in decision-making as well as communicating the benefits of new change in a clear way.</w:t>
      </w:r>
    </w:p>
    <w:p w14:paraId="05DE645C" w14:textId="77777777" w:rsidR="00F830E4" w:rsidRPr="00CC6B36" w:rsidRDefault="00C639B4" w:rsidP="00074592">
      <w:pPr>
        <w:spacing w:before="240" w:after="240" w:line="360" w:lineRule="auto"/>
        <w:rPr>
          <w:lang w:val="en-GB"/>
        </w:rPr>
      </w:pPr>
      <w:r w:rsidRPr="00CC6B36">
        <w:rPr>
          <w:lang w:val="en-GB"/>
        </w:rPr>
        <w:t xml:space="preserve">Thus, effective leadership as well as application of Lewin's Change Model could help to overcome potential barriers and enhance a patient's overall wellbeing. </w:t>
      </w:r>
      <w:r w:rsidRPr="00CC6B36">
        <w:rPr>
          <w:lang w:val="en-GB"/>
        </w:rPr>
        <w:br w:type="page"/>
      </w:r>
    </w:p>
    <w:p w14:paraId="05DE645D" w14:textId="77777777" w:rsidR="00F830E4" w:rsidRPr="00CC6B36" w:rsidRDefault="00C639B4" w:rsidP="00074592">
      <w:pPr>
        <w:pStyle w:val="Heading1"/>
        <w:spacing w:line="360" w:lineRule="auto"/>
        <w:rPr>
          <w:lang w:val="en-GB"/>
        </w:rPr>
      </w:pPr>
      <w:bookmarkStart w:id="15" w:name="_heading=h.l1y8poktsp2s" w:colFirst="0" w:colLast="0"/>
      <w:bookmarkStart w:id="16" w:name="_Toc233832689"/>
      <w:bookmarkEnd w:id="15"/>
      <w:r w:rsidRPr="00074592">
        <w:lastRenderedPageBreak/>
        <w:t>Reference</w:t>
      </w:r>
      <w:r w:rsidRPr="00CC6B36">
        <w:rPr>
          <w:lang w:val="en-GB"/>
        </w:rPr>
        <w:t xml:space="preserve"> List</w:t>
      </w:r>
      <w:bookmarkEnd w:id="16"/>
    </w:p>
    <w:p w14:paraId="05DE645E" w14:textId="77777777" w:rsidR="00F830E4" w:rsidRPr="00CC6B36" w:rsidRDefault="00C639B4" w:rsidP="00074592">
      <w:pPr>
        <w:spacing w:before="200" w:after="0" w:line="360" w:lineRule="auto"/>
        <w:rPr>
          <w:b/>
          <w:bCs/>
          <w:lang w:val="en-GB"/>
        </w:rPr>
      </w:pPr>
      <w:r w:rsidRPr="00CC6B36">
        <w:rPr>
          <w:b/>
          <w:bCs/>
          <w:lang w:val="en-GB"/>
        </w:rPr>
        <w:t>Task 1:</w:t>
      </w:r>
    </w:p>
    <w:p w14:paraId="05DE645F" w14:textId="77777777" w:rsidR="00BB2731" w:rsidRPr="00CC6B36" w:rsidRDefault="00BB2731" w:rsidP="00074592">
      <w:pPr>
        <w:spacing w:before="200" w:after="0" w:line="360" w:lineRule="auto"/>
        <w:rPr>
          <w:lang w:val="en-GB"/>
        </w:rPr>
      </w:pPr>
      <w:proofErr w:type="spellStart"/>
      <w:r w:rsidRPr="00CC6B36">
        <w:rPr>
          <w:lang w:val="en-GB"/>
        </w:rPr>
        <w:t>Ghaltakhchyan</w:t>
      </w:r>
      <w:proofErr w:type="spellEnd"/>
      <w:r w:rsidRPr="00CC6B36">
        <w:rPr>
          <w:lang w:val="en-GB"/>
        </w:rPr>
        <w:t xml:space="preserve">, S., (2025). PERSONAL BRANDING: SHAPING AND MAINTAINING A SUCCESSFUL PERSONAL BRAND. </w:t>
      </w:r>
      <w:r w:rsidRPr="00CC6B36">
        <w:rPr>
          <w:i/>
          <w:iCs/>
          <w:lang w:val="en-GB"/>
        </w:rPr>
        <w:t xml:space="preserve">Armenian Folia </w:t>
      </w:r>
      <w:proofErr w:type="spellStart"/>
      <w:r w:rsidRPr="00CC6B36">
        <w:rPr>
          <w:i/>
          <w:iCs/>
          <w:lang w:val="en-GB"/>
        </w:rPr>
        <w:t>Anglistika</w:t>
      </w:r>
      <w:proofErr w:type="spellEnd"/>
      <w:r w:rsidRPr="00CC6B36">
        <w:rPr>
          <w:lang w:val="en-GB"/>
        </w:rPr>
        <w:t xml:space="preserve">, </w:t>
      </w:r>
      <w:r w:rsidRPr="00CC6B36">
        <w:rPr>
          <w:i/>
          <w:iCs/>
          <w:lang w:val="en-GB"/>
        </w:rPr>
        <w:t>21</w:t>
      </w:r>
      <w:r w:rsidRPr="00CC6B36">
        <w:rPr>
          <w:lang w:val="en-GB"/>
        </w:rPr>
        <w:t xml:space="preserve">(1 (31)), pp.125-142. Available at: </w:t>
      </w:r>
      <w:hyperlink r:id="rId11">
        <w:r w:rsidRPr="00CC6B36">
          <w:rPr>
            <w:color w:val="1155CC"/>
            <w:u w:val="single"/>
            <w:lang w:val="en-GB"/>
          </w:rPr>
          <w:t>https://journals.ysu.am/index.php/arm-fol-angl/article/download/12344/pdf</w:t>
        </w:r>
      </w:hyperlink>
      <w:r w:rsidRPr="00CC6B36">
        <w:rPr>
          <w:lang w:val="en-GB"/>
        </w:rPr>
        <w:t xml:space="preserve"> </w:t>
      </w:r>
    </w:p>
    <w:p w14:paraId="05DE6460" w14:textId="77777777" w:rsidR="00BB2731" w:rsidRPr="00CC6B36" w:rsidRDefault="00BB2731" w:rsidP="00074592">
      <w:pPr>
        <w:spacing w:before="200" w:after="0" w:line="360" w:lineRule="auto"/>
        <w:rPr>
          <w:lang w:val="en-GB"/>
        </w:rPr>
      </w:pPr>
      <w:r w:rsidRPr="00CC6B36">
        <w:rPr>
          <w:lang w:val="en-GB"/>
        </w:rPr>
        <w:t xml:space="preserve">Pan, B., Wu, H. and Zhang, X., (2022). The effect of trait mindfulness on subjective well-being of kindergarten teachers: the sequential mediating roles of emotional intelligence and work–family balance. </w:t>
      </w:r>
      <w:r w:rsidRPr="00CC6B36">
        <w:rPr>
          <w:i/>
          <w:iCs/>
          <w:lang w:val="en-GB"/>
        </w:rPr>
        <w:t xml:space="preserve">Psychology Research and </w:t>
      </w:r>
      <w:proofErr w:type="spellStart"/>
      <w:r w:rsidRPr="00CC6B36">
        <w:rPr>
          <w:i/>
          <w:iCs/>
          <w:lang w:val="en-GB"/>
        </w:rPr>
        <w:t>Behavior</w:t>
      </w:r>
      <w:proofErr w:type="spellEnd"/>
      <w:r w:rsidRPr="00CC6B36">
        <w:rPr>
          <w:i/>
          <w:iCs/>
          <w:lang w:val="en-GB"/>
        </w:rPr>
        <w:t xml:space="preserve"> Management</w:t>
      </w:r>
      <w:r w:rsidRPr="00CC6B36">
        <w:rPr>
          <w:lang w:val="en-GB"/>
        </w:rPr>
        <w:t xml:space="preserve">, pp.2815-2830. Available at: </w:t>
      </w:r>
      <w:hyperlink r:id="rId12">
        <w:r w:rsidRPr="00CC6B36">
          <w:rPr>
            <w:color w:val="1155CC"/>
            <w:u w:val="single"/>
            <w:lang w:val="en-GB"/>
          </w:rPr>
          <w:t>https://www.tandfonline.com/doi/pdf/10.2147/prbm.s381976</w:t>
        </w:r>
      </w:hyperlink>
      <w:r w:rsidRPr="00CC6B36">
        <w:rPr>
          <w:lang w:val="en-GB"/>
        </w:rPr>
        <w:t xml:space="preserve"> </w:t>
      </w:r>
    </w:p>
    <w:p w14:paraId="05DE6461" w14:textId="77777777" w:rsidR="00F830E4" w:rsidRPr="00CC6B36" w:rsidRDefault="00C639B4" w:rsidP="00074592">
      <w:pPr>
        <w:spacing w:before="200" w:after="0" w:line="360" w:lineRule="auto"/>
        <w:rPr>
          <w:b/>
          <w:bCs/>
          <w:lang w:val="en-GB"/>
        </w:rPr>
      </w:pPr>
      <w:r w:rsidRPr="00CC6B36">
        <w:rPr>
          <w:b/>
          <w:bCs/>
          <w:lang w:val="en-GB"/>
        </w:rPr>
        <w:t>Task 2</w:t>
      </w:r>
    </w:p>
    <w:p w14:paraId="05DE6462" w14:textId="77777777" w:rsidR="00BB2731" w:rsidRPr="00CC6B36" w:rsidRDefault="00BB2731" w:rsidP="00074592">
      <w:pPr>
        <w:spacing w:before="200" w:after="0" w:line="360" w:lineRule="auto"/>
        <w:rPr>
          <w:lang w:val="en-GB"/>
        </w:rPr>
      </w:pPr>
      <w:r w:rsidRPr="00CC6B36">
        <w:rPr>
          <w:lang w:val="en-GB"/>
        </w:rPr>
        <w:t xml:space="preserve">Henriksen, L.F., </w:t>
      </w:r>
      <w:proofErr w:type="spellStart"/>
      <w:r w:rsidRPr="00CC6B36">
        <w:rPr>
          <w:lang w:val="en-GB"/>
        </w:rPr>
        <w:t>Lyttelton</w:t>
      </w:r>
      <w:proofErr w:type="spellEnd"/>
      <w:r w:rsidRPr="00CC6B36">
        <w:rPr>
          <w:lang w:val="en-GB"/>
        </w:rPr>
        <w:t xml:space="preserve">, T. and </w:t>
      </w:r>
      <w:proofErr w:type="spellStart"/>
      <w:r w:rsidRPr="00CC6B36">
        <w:rPr>
          <w:lang w:val="en-GB"/>
        </w:rPr>
        <w:t>Begtrup</w:t>
      </w:r>
      <w:proofErr w:type="spellEnd"/>
      <w:r w:rsidRPr="00CC6B36">
        <w:rPr>
          <w:lang w:val="en-GB"/>
        </w:rPr>
        <w:t xml:space="preserve">-Bright, E., (2025). What Makes a Contact Valuable? Hiring, Organizational Networks and the Advantages of Network Closure. </w:t>
      </w:r>
      <w:r w:rsidRPr="00CC6B36">
        <w:rPr>
          <w:i/>
          <w:iCs/>
          <w:lang w:val="en-GB"/>
        </w:rPr>
        <w:t>American Journal of Sociology</w:t>
      </w:r>
      <w:r w:rsidRPr="00CC6B36">
        <w:rPr>
          <w:lang w:val="en-GB"/>
        </w:rPr>
        <w:t xml:space="preserve">, </w:t>
      </w:r>
      <w:r w:rsidRPr="00CC6B36">
        <w:rPr>
          <w:i/>
          <w:iCs/>
          <w:lang w:val="en-GB"/>
        </w:rPr>
        <w:t>131</w:t>
      </w:r>
      <w:r w:rsidRPr="00CC6B36">
        <w:rPr>
          <w:lang w:val="en-GB"/>
        </w:rPr>
        <w:t xml:space="preserve">(1), pp.111-148. Available at: </w:t>
      </w:r>
      <w:hyperlink r:id="rId13">
        <w:r w:rsidRPr="00CC6B36">
          <w:rPr>
            <w:color w:val="1155CC"/>
            <w:u w:val="single"/>
            <w:lang w:val="en-GB"/>
          </w:rPr>
          <w:t>https://drive.google.com/file/d/1YNtMKLxMfpIE0IK0VKj2pefyRrCML4I9/view</w:t>
        </w:r>
      </w:hyperlink>
      <w:r w:rsidRPr="00CC6B36">
        <w:rPr>
          <w:lang w:val="en-GB"/>
        </w:rPr>
        <w:t xml:space="preserve"> </w:t>
      </w:r>
    </w:p>
    <w:p w14:paraId="05DE6463" w14:textId="77777777" w:rsidR="00BB2731" w:rsidRPr="00CC6B36" w:rsidRDefault="00BB2731" w:rsidP="00074592">
      <w:pPr>
        <w:spacing w:before="200" w:after="0" w:line="360" w:lineRule="auto"/>
        <w:rPr>
          <w:lang w:val="en-GB"/>
        </w:rPr>
      </w:pPr>
      <w:r w:rsidRPr="00CC6B36">
        <w:rPr>
          <w:lang w:val="en-GB"/>
        </w:rPr>
        <w:t xml:space="preserve">Porter, C.M., Hancock, J., Allen, D.G. and Snyder, G.P., (2023). The multiple roles of network ties in the employee job search process. </w:t>
      </w:r>
      <w:r w:rsidRPr="00CC6B36">
        <w:rPr>
          <w:i/>
          <w:iCs/>
          <w:lang w:val="en-GB"/>
        </w:rPr>
        <w:t>Human Resource Management</w:t>
      </w:r>
      <w:r w:rsidRPr="00CC6B36">
        <w:rPr>
          <w:lang w:val="en-GB"/>
        </w:rPr>
        <w:t xml:space="preserve">, </w:t>
      </w:r>
      <w:r w:rsidRPr="00CC6B36">
        <w:rPr>
          <w:i/>
          <w:iCs/>
          <w:lang w:val="en-GB"/>
        </w:rPr>
        <w:t>62</w:t>
      </w:r>
      <w:r w:rsidRPr="00CC6B36">
        <w:rPr>
          <w:lang w:val="en-GB"/>
        </w:rPr>
        <w:t xml:space="preserve">(4), pp.491-509. Available at: </w:t>
      </w:r>
      <w:hyperlink r:id="rId14">
        <w:r w:rsidRPr="00CC6B36">
          <w:rPr>
            <w:color w:val="1155CC"/>
            <w:u w:val="single"/>
            <w:lang w:val="en-GB"/>
          </w:rPr>
          <w:t>https://wrap.warwick.ac.uk/id/eprint/166919/1/WRAP-multiple-roles-network-ties-employee-job-search-process-Allen-2022.pdf</w:t>
        </w:r>
      </w:hyperlink>
      <w:r w:rsidRPr="00CC6B36">
        <w:rPr>
          <w:lang w:val="en-GB"/>
        </w:rPr>
        <w:t xml:space="preserve"> </w:t>
      </w:r>
    </w:p>
    <w:p w14:paraId="05DE6464" w14:textId="77777777" w:rsidR="00F830E4" w:rsidRPr="00CC6B36" w:rsidRDefault="00C639B4" w:rsidP="00074592">
      <w:pPr>
        <w:spacing w:before="200" w:after="0" w:line="360" w:lineRule="auto"/>
        <w:rPr>
          <w:b/>
          <w:bCs/>
          <w:lang w:val="en-GB"/>
        </w:rPr>
      </w:pPr>
      <w:r w:rsidRPr="00CC6B36">
        <w:rPr>
          <w:b/>
          <w:bCs/>
          <w:lang w:val="en-GB"/>
        </w:rPr>
        <w:t xml:space="preserve">Task 3: </w:t>
      </w:r>
    </w:p>
    <w:p w14:paraId="05DE6465" w14:textId="77777777" w:rsidR="00BB2731" w:rsidRPr="00CC6B36" w:rsidRDefault="00BB2731" w:rsidP="00074592">
      <w:pPr>
        <w:spacing w:before="200" w:after="0" w:line="360" w:lineRule="auto"/>
        <w:rPr>
          <w:lang w:val="en-GB"/>
        </w:rPr>
      </w:pPr>
      <w:r w:rsidRPr="00CC6B36">
        <w:rPr>
          <w:lang w:val="en-GB"/>
        </w:rPr>
        <w:t xml:space="preserve">Jones Harden, B. and </w:t>
      </w:r>
      <w:proofErr w:type="spellStart"/>
      <w:r w:rsidRPr="00CC6B36">
        <w:rPr>
          <w:lang w:val="en-GB"/>
        </w:rPr>
        <w:t>Slopen</w:t>
      </w:r>
      <w:proofErr w:type="spellEnd"/>
      <w:r w:rsidRPr="00CC6B36">
        <w:rPr>
          <w:lang w:val="en-GB"/>
        </w:rPr>
        <w:t xml:space="preserve">, N., (2022). Inequitable experiences and outcomes in young children: Addressing racial and social-economic disparities in physical and mental health. </w:t>
      </w:r>
      <w:r w:rsidRPr="00CC6B36">
        <w:rPr>
          <w:i/>
          <w:iCs/>
          <w:lang w:val="en-GB"/>
        </w:rPr>
        <w:t>Annual Review of Developmental Psychology</w:t>
      </w:r>
      <w:r w:rsidRPr="00CC6B36">
        <w:rPr>
          <w:lang w:val="en-GB"/>
        </w:rPr>
        <w:t xml:space="preserve">, </w:t>
      </w:r>
      <w:r w:rsidRPr="00CC6B36">
        <w:rPr>
          <w:i/>
          <w:iCs/>
          <w:lang w:val="en-GB"/>
        </w:rPr>
        <w:t>4</w:t>
      </w:r>
      <w:r w:rsidRPr="00CC6B36">
        <w:rPr>
          <w:lang w:val="en-GB"/>
        </w:rPr>
        <w:t xml:space="preserve">, pp.133-159. Available at: </w:t>
      </w:r>
      <w:hyperlink r:id="rId15">
        <w:r w:rsidRPr="00CC6B36">
          <w:rPr>
            <w:color w:val="1155CC"/>
            <w:u w:val="single"/>
            <w:lang w:val="en-GB"/>
          </w:rPr>
          <w:t>https://www.annualreviews.org/content/journals/10.1146/annurev-devpsych-121020-031515?crawler=true&amp;mimetype=application/pdf</w:t>
        </w:r>
      </w:hyperlink>
      <w:r w:rsidRPr="00CC6B36">
        <w:rPr>
          <w:lang w:val="en-GB"/>
        </w:rPr>
        <w:t xml:space="preserve"> </w:t>
      </w:r>
    </w:p>
    <w:p w14:paraId="05DE6466" w14:textId="77777777" w:rsidR="00BB2731" w:rsidRPr="00CC6B36" w:rsidRDefault="00BB2731" w:rsidP="00074592">
      <w:pPr>
        <w:spacing w:before="200" w:after="240" w:line="360" w:lineRule="auto"/>
        <w:rPr>
          <w:lang w:val="en-GB"/>
        </w:rPr>
      </w:pPr>
      <w:r w:rsidRPr="00CC6B36">
        <w:rPr>
          <w:lang w:val="en-GB"/>
        </w:rPr>
        <w:t xml:space="preserve">NHS England (2023). </w:t>
      </w:r>
      <w:r w:rsidRPr="00CC6B36">
        <w:rPr>
          <w:i/>
          <w:iCs/>
          <w:lang w:val="en-GB"/>
        </w:rPr>
        <w:t>Mental Health of Children and Young People in England, 2023 - wave 4 follow up to the 2017 survey</w:t>
      </w:r>
      <w:r w:rsidRPr="00CC6B36">
        <w:rPr>
          <w:lang w:val="en-GB"/>
        </w:rPr>
        <w:t xml:space="preserve">. Available at: </w:t>
      </w:r>
      <w:hyperlink r:id="rId16">
        <w:r w:rsidRPr="00CC6B36">
          <w:rPr>
            <w:color w:val="1155CC"/>
            <w:u w:val="single"/>
            <w:lang w:val="en-GB"/>
          </w:rPr>
          <w:t>https://digital.nhs.uk/data-and-</w:t>
        </w:r>
        <w:r w:rsidRPr="00CC6B36">
          <w:rPr>
            <w:color w:val="1155CC"/>
            <w:u w:val="single"/>
            <w:lang w:val="en-GB"/>
          </w:rPr>
          <w:lastRenderedPageBreak/>
          <w:t>information/publications/statistical/mental-health-of-children-and-young-people-in-england/2023-wave-4-follow-up/part-1-mental-health</w:t>
        </w:r>
      </w:hyperlink>
      <w:r w:rsidRPr="00CC6B36">
        <w:rPr>
          <w:lang w:val="en-GB"/>
        </w:rPr>
        <w:t xml:space="preserve"> </w:t>
      </w:r>
    </w:p>
    <w:p w14:paraId="05DE6467" w14:textId="77777777" w:rsidR="00F830E4" w:rsidRPr="00CC6B36" w:rsidRDefault="00C639B4" w:rsidP="00074592">
      <w:pPr>
        <w:spacing w:before="200" w:after="240" w:line="360" w:lineRule="auto"/>
        <w:rPr>
          <w:b/>
          <w:bCs/>
          <w:lang w:val="en-GB"/>
        </w:rPr>
      </w:pPr>
      <w:r w:rsidRPr="00CC6B36">
        <w:rPr>
          <w:b/>
          <w:bCs/>
          <w:lang w:val="en-GB"/>
        </w:rPr>
        <w:t>Task 4</w:t>
      </w:r>
    </w:p>
    <w:p w14:paraId="05DE6468" w14:textId="77777777" w:rsidR="00BB2731" w:rsidRPr="00CC6B36" w:rsidRDefault="00BB2731" w:rsidP="00074592">
      <w:pPr>
        <w:spacing w:before="200" w:after="240" w:line="360" w:lineRule="auto"/>
        <w:rPr>
          <w:lang w:val="en-GB"/>
        </w:rPr>
      </w:pPr>
      <w:r w:rsidRPr="00CC6B36">
        <w:rPr>
          <w:lang w:val="en-GB"/>
        </w:rPr>
        <w:t xml:space="preserve">NHS Employers (2023). </w:t>
      </w:r>
      <w:r w:rsidRPr="00CC6B36">
        <w:rPr>
          <w:i/>
          <w:iCs/>
          <w:lang w:val="en-GB"/>
        </w:rPr>
        <w:t>NHS Equality, Diversity and Inclusion (EDI) Improvement Plan | NHS Employers</w:t>
      </w:r>
      <w:r w:rsidRPr="00CC6B36">
        <w:rPr>
          <w:lang w:val="en-GB"/>
        </w:rPr>
        <w:t xml:space="preserve">. Available at: </w:t>
      </w:r>
      <w:hyperlink r:id="rId17">
        <w:r w:rsidRPr="00CC6B36">
          <w:rPr>
            <w:color w:val="1155CC"/>
            <w:u w:val="single"/>
            <w:lang w:val="en-GB"/>
          </w:rPr>
          <w:t>https://www.nhsemployers.org/articles/nhs-equality-diversity-and-inclusion-edi-improvement-plan</w:t>
        </w:r>
      </w:hyperlink>
      <w:r w:rsidRPr="00CC6B36">
        <w:rPr>
          <w:lang w:val="en-GB"/>
        </w:rPr>
        <w:t>. (Accessed 1 July, 2026)</w:t>
      </w:r>
    </w:p>
    <w:p w14:paraId="05DE6469" w14:textId="77777777" w:rsidR="00BB2731" w:rsidRPr="00CC6B36" w:rsidRDefault="00BB2731" w:rsidP="00074592">
      <w:pPr>
        <w:spacing w:before="200" w:after="240" w:line="360" w:lineRule="auto"/>
        <w:rPr>
          <w:lang w:val="en-GB"/>
        </w:rPr>
      </w:pPr>
      <w:r w:rsidRPr="00CC6B36">
        <w:rPr>
          <w:lang w:val="en-GB"/>
        </w:rPr>
        <w:t xml:space="preserve">NHS England (2023). </w:t>
      </w:r>
      <w:r w:rsidRPr="00CC6B36">
        <w:rPr>
          <w:i/>
          <w:iCs/>
          <w:lang w:val="en-GB"/>
        </w:rPr>
        <w:t>NHS England» NHS equality, diversity and inclusion (EDI) improvement plan</w:t>
      </w:r>
      <w:r w:rsidRPr="00CC6B36">
        <w:rPr>
          <w:lang w:val="en-GB"/>
        </w:rPr>
        <w:t xml:space="preserve">. Available at: </w:t>
      </w:r>
      <w:hyperlink r:id="rId18">
        <w:r w:rsidRPr="00CC6B36">
          <w:rPr>
            <w:color w:val="1155CC"/>
            <w:u w:val="single"/>
            <w:lang w:val="en-GB"/>
          </w:rPr>
          <w:t>https://www.england.nhs.uk/publication/nhs-edi-improvement-plan/</w:t>
        </w:r>
      </w:hyperlink>
      <w:r w:rsidRPr="00CC6B36">
        <w:rPr>
          <w:lang w:val="en-GB"/>
        </w:rPr>
        <w:t>. (Accessed 1 July, 2026)</w:t>
      </w:r>
    </w:p>
    <w:p w14:paraId="05DE646A" w14:textId="77777777" w:rsidR="00F830E4" w:rsidRPr="00CC6B36" w:rsidRDefault="00C639B4" w:rsidP="00074592">
      <w:pPr>
        <w:spacing w:before="200" w:after="240" w:line="360" w:lineRule="auto"/>
        <w:rPr>
          <w:b/>
          <w:bCs/>
          <w:lang w:val="en-GB"/>
        </w:rPr>
      </w:pPr>
      <w:r w:rsidRPr="00CC6B36">
        <w:rPr>
          <w:b/>
          <w:bCs/>
          <w:lang w:val="en-GB"/>
        </w:rPr>
        <w:t>Task 7:</w:t>
      </w:r>
    </w:p>
    <w:p w14:paraId="05DE646B" w14:textId="77777777" w:rsidR="00BB2731" w:rsidRPr="00CC6B36" w:rsidRDefault="00BB2731" w:rsidP="00074592">
      <w:pPr>
        <w:spacing w:before="200" w:after="240" w:line="360" w:lineRule="auto"/>
        <w:rPr>
          <w:lang w:val="en-GB"/>
        </w:rPr>
      </w:pPr>
      <w:r w:rsidRPr="00CC6B36">
        <w:rPr>
          <w:lang w:val="en-GB"/>
        </w:rPr>
        <w:t xml:space="preserve">Adam, N.A., (2022). Employees’ innovative work </w:t>
      </w:r>
      <w:proofErr w:type="spellStart"/>
      <w:r w:rsidRPr="00CC6B36">
        <w:rPr>
          <w:lang w:val="en-GB"/>
        </w:rPr>
        <w:t>behavior</w:t>
      </w:r>
      <w:proofErr w:type="spellEnd"/>
      <w:r w:rsidRPr="00CC6B36">
        <w:rPr>
          <w:lang w:val="en-GB"/>
        </w:rPr>
        <w:t xml:space="preserve"> and change management phases in government institutions: The mediating role of knowledge sharing. </w:t>
      </w:r>
      <w:r w:rsidRPr="00CC6B36">
        <w:rPr>
          <w:i/>
          <w:iCs/>
          <w:lang w:val="en-GB"/>
        </w:rPr>
        <w:t>Administrative Sciences</w:t>
      </w:r>
      <w:r w:rsidRPr="00CC6B36">
        <w:rPr>
          <w:lang w:val="en-GB"/>
        </w:rPr>
        <w:t xml:space="preserve">, </w:t>
      </w:r>
      <w:r w:rsidRPr="00CC6B36">
        <w:rPr>
          <w:i/>
          <w:iCs/>
          <w:lang w:val="en-GB"/>
        </w:rPr>
        <w:t>12</w:t>
      </w:r>
      <w:r w:rsidRPr="00CC6B36">
        <w:rPr>
          <w:lang w:val="en-GB"/>
        </w:rPr>
        <w:t xml:space="preserve">(1), p.28. Available at: </w:t>
      </w:r>
      <w:hyperlink r:id="rId19">
        <w:r w:rsidRPr="00CC6B36">
          <w:rPr>
            <w:color w:val="1155CC"/>
            <w:u w:val="single"/>
            <w:lang w:val="en-GB"/>
          </w:rPr>
          <w:t>https://www.mdpi.com/2076-3387/12/1/28</w:t>
        </w:r>
      </w:hyperlink>
      <w:r w:rsidRPr="00CC6B36">
        <w:rPr>
          <w:lang w:val="en-GB"/>
        </w:rPr>
        <w:t xml:space="preserve"> </w:t>
      </w:r>
    </w:p>
    <w:p w14:paraId="05DE646C" w14:textId="77777777" w:rsidR="00BB2731" w:rsidRPr="00CC6B36" w:rsidRDefault="00BB2731" w:rsidP="00074592">
      <w:pPr>
        <w:spacing w:before="200" w:after="240" w:line="360" w:lineRule="auto"/>
        <w:rPr>
          <w:lang w:val="en-GB"/>
        </w:rPr>
      </w:pPr>
      <w:r w:rsidRPr="00CC6B36">
        <w:rPr>
          <w:lang w:val="en-GB"/>
        </w:rPr>
        <w:t xml:space="preserve">Ellis, P., (2023). Managing change--the Lewin model 3: refreeze. </w:t>
      </w:r>
      <w:r w:rsidRPr="00CC6B36">
        <w:rPr>
          <w:i/>
          <w:iCs/>
          <w:lang w:val="en-GB"/>
        </w:rPr>
        <w:t>Wounds UK</w:t>
      </w:r>
      <w:r w:rsidRPr="00CC6B36">
        <w:rPr>
          <w:lang w:val="en-GB"/>
        </w:rPr>
        <w:t xml:space="preserve">, </w:t>
      </w:r>
      <w:r w:rsidRPr="00CC6B36">
        <w:rPr>
          <w:i/>
          <w:iCs/>
          <w:lang w:val="en-GB"/>
        </w:rPr>
        <w:t>19</w:t>
      </w:r>
      <w:r w:rsidRPr="00CC6B36">
        <w:rPr>
          <w:lang w:val="en-GB"/>
        </w:rPr>
        <w:t xml:space="preserve">(4). Available at: </w:t>
      </w:r>
      <w:hyperlink r:id="rId20">
        <w:r w:rsidRPr="00CC6B36">
          <w:rPr>
            <w:color w:val="1155CC"/>
            <w:u w:val="single"/>
            <w:lang w:val="en-GB"/>
          </w:rPr>
          <w:t>https://wounds-uk.com/journal-articles/managing-change-the-lewin-model-3-refreeze/</w:t>
        </w:r>
      </w:hyperlink>
      <w:r w:rsidRPr="00CC6B36">
        <w:rPr>
          <w:lang w:val="en-GB"/>
        </w:rPr>
        <w:t xml:space="preserve"> </w:t>
      </w:r>
    </w:p>
    <w:p w14:paraId="05DE646D" w14:textId="77777777" w:rsidR="00BB2731" w:rsidRPr="00CC6B36" w:rsidRDefault="00BB2731" w:rsidP="00074592">
      <w:pPr>
        <w:spacing w:before="200" w:after="240" w:line="360" w:lineRule="auto"/>
        <w:rPr>
          <w:rFonts w:ascii="Aptos" w:eastAsia="Aptos" w:hAnsi="Aptos" w:cs="Aptos"/>
          <w:sz w:val="44"/>
          <w:szCs w:val="44"/>
          <w:lang w:val="en-GB"/>
        </w:rPr>
      </w:pPr>
      <w:proofErr w:type="spellStart"/>
      <w:r w:rsidRPr="00CC6B36">
        <w:rPr>
          <w:lang w:val="en-GB"/>
        </w:rPr>
        <w:t>Hubbart</w:t>
      </w:r>
      <w:proofErr w:type="spellEnd"/>
      <w:r w:rsidRPr="00CC6B36">
        <w:rPr>
          <w:lang w:val="en-GB"/>
        </w:rPr>
        <w:t xml:space="preserve">, J.A., (2023). Organizational change: The challenge of change aversion. </w:t>
      </w:r>
      <w:r w:rsidRPr="00CC6B36">
        <w:rPr>
          <w:i/>
          <w:iCs/>
          <w:lang w:val="en-GB"/>
        </w:rPr>
        <w:t>Administrative Sciences</w:t>
      </w:r>
      <w:r w:rsidRPr="00CC6B36">
        <w:rPr>
          <w:lang w:val="en-GB"/>
        </w:rPr>
        <w:t xml:space="preserve">, </w:t>
      </w:r>
      <w:r w:rsidRPr="00CC6B36">
        <w:rPr>
          <w:i/>
          <w:iCs/>
          <w:lang w:val="en-GB"/>
        </w:rPr>
        <w:t>13</w:t>
      </w:r>
      <w:r w:rsidRPr="00CC6B36">
        <w:rPr>
          <w:lang w:val="en-GB"/>
        </w:rPr>
        <w:t xml:space="preserve">(7), p.162. Available at: </w:t>
      </w:r>
      <w:hyperlink r:id="rId21">
        <w:r w:rsidRPr="00CC6B36">
          <w:rPr>
            <w:color w:val="1155CC"/>
            <w:u w:val="single"/>
            <w:lang w:val="en-GB"/>
          </w:rPr>
          <w:t>https://www.mdpi.com/2076-3387/13/7/162</w:t>
        </w:r>
      </w:hyperlink>
      <w:r w:rsidRPr="00CC6B36">
        <w:rPr>
          <w:lang w:val="en-GB"/>
        </w:rPr>
        <w:t xml:space="preserve"> </w:t>
      </w:r>
    </w:p>
    <w:p w14:paraId="05DE646E" w14:textId="77777777" w:rsidR="00F830E4" w:rsidRPr="00CC6B36" w:rsidRDefault="00F830E4" w:rsidP="00074592">
      <w:pPr>
        <w:spacing w:line="360" w:lineRule="auto"/>
        <w:rPr>
          <w:rFonts w:ascii="Aptos" w:eastAsia="Aptos" w:hAnsi="Aptos" w:cs="Aptos"/>
          <w:color w:val="000000"/>
          <w:sz w:val="44"/>
          <w:szCs w:val="44"/>
          <w:lang w:val="en-GB"/>
        </w:rPr>
      </w:pPr>
    </w:p>
    <w:p w14:paraId="05DE646F" w14:textId="77777777" w:rsidR="00F830E4" w:rsidRPr="00CC6B36" w:rsidRDefault="00F830E4" w:rsidP="00074592">
      <w:pPr>
        <w:spacing w:line="360" w:lineRule="auto"/>
        <w:rPr>
          <w:rFonts w:ascii="Aptos" w:eastAsia="Aptos" w:hAnsi="Aptos" w:cs="Aptos"/>
          <w:color w:val="000000"/>
          <w:lang w:val="en-GB"/>
        </w:rPr>
      </w:pPr>
    </w:p>
    <w:p w14:paraId="05DE6470" w14:textId="77777777" w:rsidR="00F830E4" w:rsidRPr="00CC6B36" w:rsidRDefault="00F830E4" w:rsidP="00074592">
      <w:pPr>
        <w:spacing w:line="360" w:lineRule="auto"/>
        <w:rPr>
          <w:rFonts w:ascii="Aptos" w:eastAsia="Aptos" w:hAnsi="Aptos" w:cs="Aptos"/>
          <w:color w:val="000000"/>
          <w:lang w:val="en-GB"/>
        </w:rPr>
      </w:pPr>
    </w:p>
    <w:p w14:paraId="05DE6471" w14:textId="77777777" w:rsidR="00F830E4" w:rsidRPr="00CC6B36" w:rsidRDefault="00F830E4" w:rsidP="00074592">
      <w:pPr>
        <w:spacing w:line="360" w:lineRule="auto"/>
        <w:rPr>
          <w:sz w:val="44"/>
          <w:szCs w:val="44"/>
          <w:lang w:val="en-GB"/>
        </w:rPr>
      </w:pPr>
    </w:p>
    <w:sectPr w:rsidR="00F830E4" w:rsidRPr="00CC6B36" w:rsidSect="00CC6B36">
      <w:footerReference w:type="defaul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E6478" w14:textId="77777777" w:rsidR="00BD7E0A" w:rsidRDefault="00BD7E0A">
      <w:pPr>
        <w:spacing w:after="0" w:line="240" w:lineRule="auto"/>
      </w:pPr>
      <w:r>
        <w:separator/>
      </w:r>
    </w:p>
  </w:endnote>
  <w:endnote w:type="continuationSeparator" w:id="0">
    <w:p w14:paraId="05DE6479" w14:textId="77777777" w:rsidR="00BD7E0A" w:rsidRDefault="00BD7E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1" w:fontKey="{751553C1-6947-490A-8C12-2EDE3839F57D}"/>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0F2281B7-E228-4738-87C5-458578489C64}"/>
    <w:embedBold r:id="rId3" w:fontKey="{8D276762-9100-4D15-A620-B9063C0A84A5}"/>
  </w:font>
  <w:font w:name="Vrinda">
    <w:panose1 w:val="020B0502040204020203"/>
    <w:charset w:val="00"/>
    <w:family w:val="swiss"/>
    <w:pitch w:val="variable"/>
    <w:sig w:usb0="00010003" w:usb1="00000000" w:usb2="00000000" w:usb3="00000000" w:csb0="00000001" w:csb1="00000000"/>
    <w:embedRegular r:id="rId4" w:fontKey="{376D09BF-4A7D-419F-B99A-AC74C5CC67F0}"/>
  </w:font>
  <w:font w:name="Cambria">
    <w:panose1 w:val="02040503050406030204"/>
    <w:charset w:val="00"/>
    <w:family w:val="roman"/>
    <w:pitch w:val="variable"/>
    <w:sig w:usb0="E00006FF" w:usb1="420024FF" w:usb2="02000000" w:usb3="00000000" w:csb0="0000019F" w:csb1="00000000"/>
    <w:embedRegular r:id="rId5" w:fontKey="{BCAAC741-E81B-4D07-B2B1-C4259403F88D}"/>
  </w:font>
  <w:font w:name="Aptos">
    <w:altName w:val="Times New Roman"/>
    <w:charset w:val="00"/>
    <w:family w:val="swiss"/>
    <w:pitch w:val="variable"/>
    <w:sig w:usb0="20000287" w:usb1="00000003" w:usb2="00000000" w:usb3="00000000" w:csb0="0000019F" w:csb1="00000000"/>
    <w:embedRegular r:id="rId6" w:fontKey="{1D018E85-DFA3-4AB5-ABAD-751B1CAA508E}"/>
    <w:embedBold r:id="rId7" w:fontKey="{C706A642-9D6C-4F5B-BA0C-A31B17F5664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DE647A" w14:textId="77777777" w:rsidR="00F830E4" w:rsidRDefault="00C639B4">
    <w:pPr>
      <w:pBdr>
        <w:top w:val="nil"/>
        <w:left w:val="nil"/>
        <w:bottom w:val="nil"/>
        <w:right w:val="nil"/>
        <w:between w:val="nil"/>
      </w:pBdr>
      <w:tabs>
        <w:tab w:val="center" w:pos="4513"/>
        <w:tab w:val="right" w:pos="9026"/>
      </w:tabs>
      <w:spacing w:after="0" w:line="240" w:lineRule="auto"/>
      <w:jc w:val="center"/>
      <w:rPr>
        <w:rFonts w:ascii="Aptos" w:eastAsia="Aptos" w:hAnsi="Aptos" w:cs="Aptos"/>
        <w:color w:val="000000"/>
      </w:rPr>
    </w:pPr>
    <w:r>
      <w:rPr>
        <w:rFonts w:ascii="Aptos" w:eastAsia="Aptos" w:hAnsi="Aptos" w:cs="Aptos"/>
        <w:color w:val="000000"/>
      </w:rPr>
      <w:fldChar w:fldCharType="begin"/>
    </w:r>
    <w:r>
      <w:rPr>
        <w:rFonts w:ascii="Aptos" w:eastAsia="Aptos" w:hAnsi="Aptos" w:cs="Aptos"/>
        <w:color w:val="000000"/>
      </w:rPr>
      <w:instrText>PAGE</w:instrText>
    </w:r>
    <w:r>
      <w:rPr>
        <w:rFonts w:ascii="Aptos" w:eastAsia="Aptos" w:hAnsi="Aptos" w:cs="Aptos"/>
        <w:color w:val="000000"/>
      </w:rPr>
      <w:fldChar w:fldCharType="separate"/>
    </w:r>
    <w:r w:rsidR="006A5AAD">
      <w:rPr>
        <w:rFonts w:ascii="Aptos" w:eastAsia="Aptos" w:hAnsi="Aptos" w:cs="Aptos"/>
        <w:noProof/>
        <w:color w:val="000000"/>
      </w:rPr>
      <w:t>16</w:t>
    </w:r>
    <w:r>
      <w:rPr>
        <w:rFonts w:ascii="Aptos" w:eastAsia="Aptos" w:hAnsi="Aptos" w:cs="Aptos"/>
        <w:color w:val="000000"/>
      </w:rPr>
      <w:fldChar w:fldCharType="end"/>
    </w:r>
  </w:p>
  <w:p w14:paraId="05DE647B" w14:textId="77777777" w:rsidR="00F830E4" w:rsidRDefault="00F830E4">
    <w:pPr>
      <w:pBdr>
        <w:top w:val="nil"/>
        <w:left w:val="nil"/>
        <w:bottom w:val="nil"/>
        <w:right w:val="nil"/>
        <w:between w:val="nil"/>
      </w:pBdr>
      <w:tabs>
        <w:tab w:val="center" w:pos="4513"/>
        <w:tab w:val="right" w:pos="9026"/>
      </w:tabs>
      <w:spacing w:after="0" w:line="240" w:lineRule="auto"/>
      <w:jc w:val="left"/>
      <w:rPr>
        <w:rFonts w:ascii="Aptos" w:eastAsia="Aptos" w:hAnsi="Aptos" w:cs="Aptos"/>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DE6476" w14:textId="77777777" w:rsidR="00BD7E0A" w:rsidRDefault="00BD7E0A">
      <w:pPr>
        <w:spacing w:after="0" w:line="240" w:lineRule="auto"/>
      </w:pPr>
      <w:r>
        <w:separator/>
      </w:r>
    </w:p>
  </w:footnote>
  <w:footnote w:type="continuationSeparator" w:id="0">
    <w:p w14:paraId="05DE6477" w14:textId="77777777" w:rsidR="00BD7E0A" w:rsidRDefault="00BD7E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836E9"/>
    <w:multiLevelType w:val="multilevel"/>
    <w:tmpl w:val="768C7168"/>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804683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830E4"/>
    <w:rsid w:val="00031314"/>
    <w:rsid w:val="00074592"/>
    <w:rsid w:val="001B282E"/>
    <w:rsid w:val="002A0B1D"/>
    <w:rsid w:val="00321DC4"/>
    <w:rsid w:val="00357CA8"/>
    <w:rsid w:val="00384362"/>
    <w:rsid w:val="006A5AAD"/>
    <w:rsid w:val="00BA0FC0"/>
    <w:rsid w:val="00BB2731"/>
    <w:rsid w:val="00BD7E0A"/>
    <w:rsid w:val="00C639B4"/>
    <w:rsid w:val="00CC6B36"/>
    <w:rsid w:val="00F830E4"/>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DE63CB"/>
  <w15:docId w15:val="{5D5C51E5-9FAE-43FF-9FED-FDC299C75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bn-IN"/>
      </w:rPr>
    </w:rPrDefault>
    <w:pPrDefault>
      <w:pPr>
        <w:spacing w:after="160" w:line="27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pPr>
      <w:keepNext/>
      <w:keepLines/>
      <w:spacing w:before="160" w:after="80"/>
      <w:outlineLvl w:val="2"/>
    </w:pPr>
    <w:rPr>
      <w:color w:val="0F4761"/>
      <w:sz w:val="28"/>
      <w:szCs w:val="28"/>
    </w:rPr>
  </w:style>
  <w:style w:type="paragraph" w:styleId="Heading4">
    <w:name w:val="heading 4"/>
    <w:basedOn w:val="Normal"/>
    <w:next w:val="Normal"/>
    <w:pPr>
      <w:keepNext/>
      <w:keepLines/>
      <w:spacing w:before="80" w:after="40"/>
      <w:outlineLvl w:val="3"/>
    </w:pPr>
    <w:rPr>
      <w:i/>
      <w:iCs/>
      <w:color w:val="0F4761"/>
    </w:rPr>
  </w:style>
  <w:style w:type="paragraph" w:styleId="Heading5">
    <w:name w:val="heading 5"/>
    <w:basedOn w:val="Normal"/>
    <w:next w:val="Normal"/>
    <w:pPr>
      <w:keepNext/>
      <w:keepLines/>
      <w:spacing w:before="80" w:after="40"/>
      <w:outlineLvl w:val="4"/>
    </w:pPr>
    <w:rPr>
      <w:color w:val="0F4761"/>
    </w:rPr>
  </w:style>
  <w:style w:type="paragraph" w:styleId="Heading6">
    <w:name w:val="heading 6"/>
    <w:basedOn w:val="Normal"/>
    <w:next w:val="Normal"/>
    <w:pPr>
      <w:keepNext/>
      <w:keepLines/>
      <w:spacing w:before="40" w:after="0"/>
      <w:outlineLvl w:val="5"/>
    </w:pPr>
    <w:rPr>
      <w:i/>
      <w:iCs/>
      <w:color w:val="595959"/>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after="80" w:line="240" w:lineRule="auto"/>
    </w:pPr>
    <w:rPr>
      <w:rFonts w:ascii="Play" w:eastAsia="Play" w:hAnsi="Play" w:cs="Play"/>
      <w:sz w:val="56"/>
      <w:szCs w:val="56"/>
    </w:rPr>
  </w:style>
  <w:style w:type="paragraph" w:styleId="Subtitle">
    <w:name w:val="Subtitle"/>
    <w:basedOn w:val="Normal"/>
    <w:next w:val="Normal"/>
    <w:rPr>
      <w:color w:val="595959"/>
      <w:sz w:val="28"/>
      <w:szCs w:val="28"/>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6A5AAD"/>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6A5AAD"/>
    <w:pPr>
      <w:spacing w:after="100"/>
    </w:pPr>
    <w:rPr>
      <w:szCs w:val="30"/>
    </w:rPr>
  </w:style>
  <w:style w:type="character" w:styleId="Hyperlink">
    <w:name w:val="Hyperlink"/>
    <w:basedOn w:val="DefaultParagraphFont"/>
    <w:uiPriority w:val="99"/>
    <w:unhideWhenUsed/>
    <w:rsid w:val="006A5AAD"/>
    <w:rPr>
      <w:color w:val="0000FF" w:themeColor="hyperlink"/>
      <w:u w:val="single"/>
    </w:rPr>
  </w:style>
  <w:style w:type="paragraph" w:styleId="NoSpacing">
    <w:name w:val="No Spacing"/>
    <w:uiPriority w:val="1"/>
    <w:qFormat/>
    <w:rsid w:val="00384362"/>
    <w:pPr>
      <w:spacing w:after="0" w:line="240" w:lineRule="auto"/>
    </w:pPr>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689029">
      <w:bodyDiv w:val="1"/>
      <w:marLeft w:val="0"/>
      <w:marRight w:val="0"/>
      <w:marTop w:val="0"/>
      <w:marBottom w:val="0"/>
      <w:divBdr>
        <w:top w:val="none" w:sz="0" w:space="0" w:color="auto"/>
        <w:left w:val="none" w:sz="0" w:space="0" w:color="auto"/>
        <w:bottom w:val="none" w:sz="0" w:space="0" w:color="auto"/>
        <w:right w:val="none" w:sz="0" w:space="0" w:color="auto"/>
      </w:divBdr>
      <w:divsChild>
        <w:div w:id="1921480626">
          <w:marLeft w:val="0"/>
          <w:marRight w:val="0"/>
          <w:marTop w:val="0"/>
          <w:marBottom w:val="0"/>
          <w:divBdr>
            <w:top w:val="none" w:sz="0" w:space="0" w:color="auto"/>
            <w:left w:val="none" w:sz="0" w:space="0" w:color="auto"/>
            <w:bottom w:val="none" w:sz="0" w:space="0" w:color="auto"/>
            <w:right w:val="none" w:sz="0" w:space="0" w:color="auto"/>
          </w:divBdr>
        </w:div>
        <w:div w:id="52773707">
          <w:marLeft w:val="0"/>
          <w:marRight w:val="0"/>
          <w:marTop w:val="0"/>
          <w:marBottom w:val="0"/>
          <w:divBdr>
            <w:top w:val="none" w:sz="0" w:space="0" w:color="auto"/>
            <w:left w:val="none" w:sz="0" w:space="0" w:color="auto"/>
            <w:bottom w:val="none" w:sz="0" w:space="0" w:color="auto"/>
            <w:right w:val="none" w:sz="0" w:space="0" w:color="auto"/>
          </w:divBdr>
        </w:div>
      </w:divsChild>
    </w:div>
    <w:div w:id="910627525">
      <w:bodyDiv w:val="1"/>
      <w:marLeft w:val="0"/>
      <w:marRight w:val="0"/>
      <w:marTop w:val="0"/>
      <w:marBottom w:val="0"/>
      <w:divBdr>
        <w:top w:val="none" w:sz="0" w:space="0" w:color="auto"/>
        <w:left w:val="none" w:sz="0" w:space="0" w:color="auto"/>
        <w:bottom w:val="none" w:sz="0" w:space="0" w:color="auto"/>
        <w:right w:val="none" w:sz="0" w:space="0" w:color="auto"/>
      </w:divBdr>
      <w:divsChild>
        <w:div w:id="997346927">
          <w:marLeft w:val="0"/>
          <w:marRight w:val="0"/>
          <w:marTop w:val="0"/>
          <w:marBottom w:val="0"/>
          <w:divBdr>
            <w:top w:val="none" w:sz="0" w:space="0" w:color="auto"/>
            <w:left w:val="none" w:sz="0" w:space="0" w:color="auto"/>
            <w:bottom w:val="none" w:sz="0" w:space="0" w:color="auto"/>
            <w:right w:val="none" w:sz="0" w:space="0" w:color="auto"/>
          </w:divBdr>
        </w:div>
        <w:div w:id="263459428">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rive.google.com/file/d/1YNtMKLxMfpIE0IK0VKj2pefyRrCML4I9/view" TargetMode="External"/><Relationship Id="rId18" Type="http://schemas.openxmlformats.org/officeDocument/2006/relationships/hyperlink" Target="https://www.england.nhs.uk/publication/nhs-edi-improvement-plan/" TargetMode="External"/><Relationship Id="rId3" Type="http://schemas.openxmlformats.org/officeDocument/2006/relationships/numbering" Target="numbering.xml"/><Relationship Id="rId21" Type="http://schemas.openxmlformats.org/officeDocument/2006/relationships/hyperlink" Target="https://www.mdpi.com/2076-3387/13/7/162" TargetMode="External"/><Relationship Id="rId7" Type="http://schemas.openxmlformats.org/officeDocument/2006/relationships/footnotes" Target="footnotes.xml"/><Relationship Id="rId12" Type="http://schemas.openxmlformats.org/officeDocument/2006/relationships/hyperlink" Target="https://www.tandfonline.com/doi/pdf/10.2147/prbm.s381976" TargetMode="External"/><Relationship Id="rId17" Type="http://schemas.openxmlformats.org/officeDocument/2006/relationships/hyperlink" Target="https://www.nhsemployers.org/articles/nhs-equality-diversity-and-inclusion-edi-improvement-plan" TargetMode="External"/><Relationship Id="rId2" Type="http://schemas.openxmlformats.org/officeDocument/2006/relationships/customXml" Target="../customXml/item2.xml"/><Relationship Id="rId16" Type="http://schemas.openxmlformats.org/officeDocument/2006/relationships/hyperlink" Target="https://digital.nhs.uk/data-and-information/publications/statistical/mental-health-of-children-and-young-people-in-england/2023-wave-4-follow-up/part-1-mental-health" TargetMode="External"/><Relationship Id="rId20" Type="http://schemas.openxmlformats.org/officeDocument/2006/relationships/hyperlink" Target="https://wounds-uk.com/journal-articles/managing-change-the-lewin-model-3-refreeze/"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journals.ysu.am/index.php/arm-fol-angl/article/download/12344/pdf"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annualreviews.org/content/journals/10.1146/annurev-devpsych-121020-031515?crawler=true&amp;mimetype=application/pdf" TargetMode="External"/><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www.mdpi.com/2076-3387/12/1/28"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rap.warwick.ac.uk/id/eprint/166919/1/WRAP-multiple-roles-network-ties-employee-job-search-process-Allen-2022.pdf" TargetMode="External"/><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xr4ftLtR1tSYSjmLgCsJxieD4A==">CgMxLjAaHwoBMBIaChgICVIUChJ0YWJsZS41YWFsNXEzbnFuZHgyDmguNTB3ZTg4Z3YzZXN2Mg1oLmJpYjNqOHhvdHpnMg5oLjk5eGs4OHhwcjNjYzIOaC5sOGlkNjRneXBuN3oyDmgudGNzdmcwdzA4MWkyMg5oLndzNDhid2ZreG1zMDIOaC5lZXk3cDQ3dHkyN24yDmguYngxMXMwZnFzMzVjMg5oLmwxeThwb2t0c3AyczgAciExXzFmUVRHUTdVMGVkRkN3WUVuMXd6RFZ5blVFTGVNZTc=</go:docsCustomData>
</go:gDocsCustomXmlDataStorage>
</file>

<file path=customXml/itemProps1.xml><?xml version="1.0" encoding="utf-8"?>
<ds:datastoreItem xmlns:ds="http://schemas.openxmlformats.org/officeDocument/2006/customXml" ds:itemID="{5E068321-7CEB-403B-BDA2-B3A29A4DFFB0}">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14</Pages>
  <Words>2910</Words>
  <Characters>16587</Characters>
  <DocSecurity>0</DocSecurity>
  <Lines>138</Lines>
  <Paragraphs>38</Paragraphs>
  <ScaleCrop>false</ScaleCrop>
  <Company/>
  <LinksUpToDate>false</LinksUpToDate>
  <CharactersWithSpaces>19459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2026-07-01T15:00:00Z</dcterms:created>
  <dcterms:modified xsi:type="dcterms:W3CDTF">2026-07-01T15:41:00Z</dcterms:modified>
</cp:coreProperties>
</file>