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6.xml" ContentType="application/vnd.openxmlformats-officedocument.drawingml.chart+xml"/>
  <Override PartName="/word/charts/chart7.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8.xml" ContentType="application/vnd.openxmlformats-officedocument.drawingml.chart+xml"/>
  <Override PartName="/word/charts/chart9.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10.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11.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12.xml" ContentType="application/vnd.openxmlformats-officedocument.drawingml.chart+xml"/>
  <Override PartName="/word/charts/chart13.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54F9E5" w14:textId="77777777" w:rsidR="00020149" w:rsidRDefault="00020149" w:rsidP="00020149">
      <w:pPr>
        <w:pStyle w:val="Photo"/>
        <w:keepNext/>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348E4A57" wp14:editId="0C4EECDB">
            <wp:extent cx="5486400" cy="4114800"/>
            <wp:effectExtent l="0" t="0" r="0" b="0"/>
            <wp:docPr id="1" name="Picture 1" descr="A picture containing brass knu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68-Tech-ECOBOOST-007-ConnectingRods-1024x768.jpg"/>
                    <pic:cNvPicPr/>
                  </pic:nvPicPr>
                  <pic:blipFill>
                    <a:blip r:embed="rId8">
                      <a:extLst>
                        <a:ext uri="{28A0092B-C50C-407E-A947-70E740481C1C}">
                          <a14:useLocalDpi xmlns:a14="http://schemas.microsoft.com/office/drawing/2010/main" val="0"/>
                        </a:ext>
                      </a:extLst>
                    </a:blip>
                    <a:stretch>
                      <a:fillRect/>
                    </a:stretch>
                  </pic:blipFill>
                  <pic:spPr>
                    <a:xfrm>
                      <a:off x="0" y="0"/>
                      <a:ext cx="5486400" cy="4114800"/>
                    </a:xfrm>
                    <a:prstGeom prst="rect">
                      <a:avLst/>
                    </a:prstGeom>
                  </pic:spPr>
                </pic:pic>
              </a:graphicData>
            </a:graphic>
          </wp:inline>
        </w:drawing>
      </w:r>
    </w:p>
    <w:p w14:paraId="0167E35D" w14:textId="70D139B3" w:rsidR="00C6554A" w:rsidRPr="008B5277" w:rsidRDefault="00020149" w:rsidP="00020149">
      <w:pPr>
        <w:pStyle w:val="Caption"/>
        <w:jc w:val="center"/>
      </w:pPr>
      <w:bookmarkStart w:id="5" w:name="_Toc32188001"/>
      <w:r>
        <w:t xml:space="preserve">Figure </w:t>
      </w:r>
      <w:fldSimple w:instr=" SEQ Figure \* ARABIC ">
        <w:r w:rsidR="004775A9">
          <w:rPr>
            <w:noProof/>
          </w:rPr>
          <w:t>1</w:t>
        </w:r>
      </w:fldSimple>
      <w:r>
        <w:t xml:space="preserve"> </w:t>
      </w:r>
      <w:r w:rsidRPr="00E0410C">
        <w:t>(Dsportmag.com, 2020)</w:t>
      </w:r>
      <w:bookmarkEnd w:id="5"/>
    </w:p>
    <w:bookmarkEnd w:id="0"/>
    <w:bookmarkEnd w:id="1"/>
    <w:bookmarkEnd w:id="2"/>
    <w:bookmarkEnd w:id="3"/>
    <w:bookmarkEnd w:id="4"/>
    <w:p w14:paraId="098A15D8" w14:textId="7823A898" w:rsidR="00C6554A" w:rsidRDefault="00020149" w:rsidP="00C6554A">
      <w:pPr>
        <w:pStyle w:val="Title"/>
      </w:pPr>
      <w:r>
        <w:t>Calculation on Piston, Rod and Crankshaft Assemblies</w:t>
      </w:r>
    </w:p>
    <w:p w14:paraId="1174B5A5" w14:textId="61F0072D" w:rsidR="00C6554A" w:rsidRPr="00D5413C" w:rsidRDefault="00C6554A" w:rsidP="00C6554A">
      <w:pPr>
        <w:pStyle w:val="Subtitle"/>
      </w:pPr>
    </w:p>
    <w:p w14:paraId="4569466F" w14:textId="655F1F11" w:rsidR="00C6554A" w:rsidRDefault="00020149" w:rsidP="00C6554A">
      <w:pPr>
        <w:pStyle w:val="ContactInfo"/>
      </w:pPr>
      <w:r>
        <w:t>Milo Ward</w:t>
      </w:r>
      <w:r w:rsidR="00C6554A">
        <w:t xml:space="preserve"> | </w:t>
      </w:r>
      <w:r>
        <w:t>Advanced Engine Design</w:t>
      </w:r>
      <w:r w:rsidR="00C6554A">
        <w:t xml:space="preserve"> |</w:t>
      </w:r>
      <w:r w:rsidR="00C6554A" w:rsidRPr="00D5413C">
        <w:t xml:space="preserve"> </w:t>
      </w:r>
      <w:r>
        <w:t>February 7, 2020</w:t>
      </w:r>
      <w:r w:rsidR="00C6554A">
        <w:br w:type="page"/>
      </w:r>
    </w:p>
    <w:sdt>
      <w:sdtPr>
        <w:id w:val="-572815636"/>
        <w:docPartObj>
          <w:docPartGallery w:val="Table of Contents"/>
          <w:docPartUnique/>
        </w:docPartObj>
      </w:sdtPr>
      <w:sdtEndPr>
        <w:rPr>
          <w:rFonts w:asciiTheme="minorHAnsi" w:eastAsiaTheme="minorHAnsi" w:hAnsiTheme="minorHAnsi" w:cstheme="minorBidi"/>
          <w:b/>
          <w:bCs/>
          <w:noProof/>
          <w:color w:val="595959" w:themeColor="text1" w:themeTint="A6"/>
          <w:sz w:val="22"/>
          <w:szCs w:val="22"/>
        </w:rPr>
      </w:sdtEndPr>
      <w:sdtContent>
        <w:p w14:paraId="1016FCD2" w14:textId="5EF16CF7" w:rsidR="001C2FB7" w:rsidRDefault="001C2FB7">
          <w:pPr>
            <w:pStyle w:val="TOCHeading"/>
          </w:pPr>
          <w:r>
            <w:t>Table of Contents</w:t>
          </w:r>
        </w:p>
        <w:p w14:paraId="509A60AF" w14:textId="53E6CEF7" w:rsidR="007423A8" w:rsidRDefault="001C2FB7">
          <w:pPr>
            <w:pStyle w:val="TOC1"/>
            <w:tabs>
              <w:tab w:val="left" w:pos="440"/>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32189014" w:history="1">
            <w:r w:rsidR="007423A8" w:rsidRPr="00B025C0">
              <w:rPr>
                <w:rStyle w:val="Hyperlink"/>
                <w:noProof/>
              </w:rPr>
              <w:t>1.</w:t>
            </w:r>
            <w:r w:rsidR="007423A8">
              <w:rPr>
                <w:rFonts w:eastAsiaTheme="minorEastAsia"/>
                <w:noProof/>
                <w:color w:val="auto"/>
                <w:lang w:val="en-GB" w:eastAsia="en-GB"/>
              </w:rPr>
              <w:tab/>
            </w:r>
            <w:r w:rsidR="007423A8" w:rsidRPr="00B025C0">
              <w:rPr>
                <w:rStyle w:val="Hyperlink"/>
                <w:noProof/>
              </w:rPr>
              <w:t>Introduction</w:t>
            </w:r>
            <w:r w:rsidR="007423A8">
              <w:rPr>
                <w:noProof/>
                <w:webHidden/>
              </w:rPr>
              <w:tab/>
            </w:r>
            <w:r w:rsidR="007423A8">
              <w:rPr>
                <w:noProof/>
                <w:webHidden/>
              </w:rPr>
              <w:fldChar w:fldCharType="begin"/>
            </w:r>
            <w:r w:rsidR="007423A8">
              <w:rPr>
                <w:noProof/>
                <w:webHidden/>
              </w:rPr>
              <w:instrText xml:space="preserve"> PAGEREF _Toc32189014 \h </w:instrText>
            </w:r>
            <w:r w:rsidR="007423A8">
              <w:rPr>
                <w:noProof/>
                <w:webHidden/>
              </w:rPr>
            </w:r>
            <w:r w:rsidR="007423A8">
              <w:rPr>
                <w:noProof/>
                <w:webHidden/>
              </w:rPr>
              <w:fldChar w:fldCharType="separate"/>
            </w:r>
            <w:r w:rsidR="007423A8">
              <w:rPr>
                <w:noProof/>
                <w:webHidden/>
              </w:rPr>
              <w:t>5</w:t>
            </w:r>
            <w:r w:rsidR="007423A8">
              <w:rPr>
                <w:noProof/>
                <w:webHidden/>
              </w:rPr>
              <w:fldChar w:fldCharType="end"/>
            </w:r>
          </w:hyperlink>
        </w:p>
        <w:p w14:paraId="4D7BFC41" w14:textId="2DB619CC" w:rsidR="007423A8" w:rsidRDefault="007423A8">
          <w:pPr>
            <w:pStyle w:val="TOC1"/>
            <w:tabs>
              <w:tab w:val="left" w:pos="440"/>
              <w:tab w:val="right" w:leader="dot" w:pos="8630"/>
            </w:tabs>
            <w:rPr>
              <w:rFonts w:eastAsiaTheme="minorEastAsia"/>
              <w:noProof/>
              <w:color w:val="auto"/>
              <w:lang w:val="en-GB" w:eastAsia="en-GB"/>
            </w:rPr>
          </w:pPr>
          <w:hyperlink w:anchor="_Toc32189015" w:history="1">
            <w:r w:rsidRPr="00B025C0">
              <w:rPr>
                <w:rStyle w:val="Hyperlink"/>
                <w:noProof/>
              </w:rPr>
              <w:t>2.</w:t>
            </w:r>
            <w:r>
              <w:rPr>
                <w:rFonts w:eastAsiaTheme="minorEastAsia"/>
                <w:noProof/>
                <w:color w:val="auto"/>
                <w:lang w:val="en-GB" w:eastAsia="en-GB"/>
              </w:rPr>
              <w:tab/>
            </w:r>
            <w:r w:rsidRPr="00B025C0">
              <w:rPr>
                <w:rStyle w:val="Hyperlink"/>
                <w:noProof/>
              </w:rPr>
              <w:t>Research</w:t>
            </w:r>
            <w:r>
              <w:rPr>
                <w:noProof/>
                <w:webHidden/>
              </w:rPr>
              <w:tab/>
            </w:r>
            <w:r>
              <w:rPr>
                <w:noProof/>
                <w:webHidden/>
              </w:rPr>
              <w:fldChar w:fldCharType="begin"/>
            </w:r>
            <w:r>
              <w:rPr>
                <w:noProof/>
                <w:webHidden/>
              </w:rPr>
              <w:instrText xml:space="preserve"> PAGEREF _Toc32189015 \h </w:instrText>
            </w:r>
            <w:r>
              <w:rPr>
                <w:noProof/>
                <w:webHidden/>
              </w:rPr>
            </w:r>
            <w:r>
              <w:rPr>
                <w:noProof/>
                <w:webHidden/>
              </w:rPr>
              <w:fldChar w:fldCharType="separate"/>
            </w:r>
            <w:r>
              <w:rPr>
                <w:noProof/>
                <w:webHidden/>
              </w:rPr>
              <w:t>5</w:t>
            </w:r>
            <w:r>
              <w:rPr>
                <w:noProof/>
                <w:webHidden/>
              </w:rPr>
              <w:fldChar w:fldCharType="end"/>
            </w:r>
          </w:hyperlink>
        </w:p>
        <w:p w14:paraId="28892BEC" w14:textId="486AEF68" w:rsidR="007423A8" w:rsidRDefault="007423A8">
          <w:pPr>
            <w:pStyle w:val="TOC1"/>
            <w:tabs>
              <w:tab w:val="left" w:pos="440"/>
              <w:tab w:val="right" w:leader="dot" w:pos="8630"/>
            </w:tabs>
            <w:rPr>
              <w:rFonts w:eastAsiaTheme="minorEastAsia"/>
              <w:noProof/>
              <w:color w:val="auto"/>
              <w:lang w:val="en-GB" w:eastAsia="en-GB"/>
            </w:rPr>
          </w:pPr>
          <w:hyperlink w:anchor="_Toc32189016" w:history="1">
            <w:r w:rsidRPr="00B025C0">
              <w:rPr>
                <w:rStyle w:val="Hyperlink"/>
                <w:noProof/>
              </w:rPr>
              <w:t>3.</w:t>
            </w:r>
            <w:r>
              <w:rPr>
                <w:rFonts w:eastAsiaTheme="minorEastAsia"/>
                <w:noProof/>
                <w:color w:val="auto"/>
                <w:lang w:val="en-GB" w:eastAsia="en-GB"/>
              </w:rPr>
              <w:tab/>
            </w:r>
            <w:r w:rsidRPr="00B025C0">
              <w:rPr>
                <w:rStyle w:val="Hyperlink"/>
                <w:noProof/>
              </w:rPr>
              <w:t>Part One</w:t>
            </w:r>
            <w:r>
              <w:rPr>
                <w:noProof/>
                <w:webHidden/>
              </w:rPr>
              <w:tab/>
            </w:r>
            <w:r>
              <w:rPr>
                <w:noProof/>
                <w:webHidden/>
              </w:rPr>
              <w:fldChar w:fldCharType="begin"/>
            </w:r>
            <w:r>
              <w:rPr>
                <w:noProof/>
                <w:webHidden/>
              </w:rPr>
              <w:instrText xml:space="preserve"> PAGEREF _Toc32189016 \h </w:instrText>
            </w:r>
            <w:r>
              <w:rPr>
                <w:noProof/>
                <w:webHidden/>
              </w:rPr>
            </w:r>
            <w:r>
              <w:rPr>
                <w:noProof/>
                <w:webHidden/>
              </w:rPr>
              <w:fldChar w:fldCharType="separate"/>
            </w:r>
            <w:r>
              <w:rPr>
                <w:noProof/>
                <w:webHidden/>
              </w:rPr>
              <w:t>6</w:t>
            </w:r>
            <w:r>
              <w:rPr>
                <w:noProof/>
                <w:webHidden/>
              </w:rPr>
              <w:fldChar w:fldCharType="end"/>
            </w:r>
          </w:hyperlink>
        </w:p>
        <w:p w14:paraId="3166BC33" w14:textId="34342624" w:rsidR="007423A8" w:rsidRDefault="007423A8">
          <w:pPr>
            <w:pStyle w:val="TOC2"/>
            <w:tabs>
              <w:tab w:val="left" w:pos="880"/>
              <w:tab w:val="right" w:leader="dot" w:pos="8630"/>
            </w:tabs>
            <w:rPr>
              <w:rFonts w:eastAsiaTheme="minorEastAsia"/>
              <w:noProof/>
              <w:color w:val="auto"/>
              <w:lang w:val="en-GB" w:eastAsia="en-GB"/>
            </w:rPr>
          </w:pPr>
          <w:hyperlink w:anchor="_Toc32189017" w:history="1">
            <w:r w:rsidRPr="00B025C0">
              <w:rPr>
                <w:rStyle w:val="Hyperlink"/>
                <w:noProof/>
              </w:rPr>
              <w:t>3.1.</w:t>
            </w:r>
            <w:r>
              <w:rPr>
                <w:rFonts w:eastAsiaTheme="minorEastAsia"/>
                <w:noProof/>
                <w:color w:val="auto"/>
                <w:lang w:val="en-GB" w:eastAsia="en-GB"/>
              </w:rPr>
              <w:tab/>
            </w:r>
            <w:r w:rsidRPr="00B025C0">
              <w:rPr>
                <w:rStyle w:val="Hyperlink"/>
                <w:noProof/>
              </w:rPr>
              <w:t>1a</w:t>
            </w:r>
            <w:r>
              <w:rPr>
                <w:noProof/>
                <w:webHidden/>
              </w:rPr>
              <w:tab/>
            </w:r>
            <w:r>
              <w:rPr>
                <w:noProof/>
                <w:webHidden/>
              </w:rPr>
              <w:fldChar w:fldCharType="begin"/>
            </w:r>
            <w:r>
              <w:rPr>
                <w:noProof/>
                <w:webHidden/>
              </w:rPr>
              <w:instrText xml:space="preserve"> PAGEREF _Toc32189017 \h </w:instrText>
            </w:r>
            <w:r>
              <w:rPr>
                <w:noProof/>
                <w:webHidden/>
              </w:rPr>
            </w:r>
            <w:r>
              <w:rPr>
                <w:noProof/>
                <w:webHidden/>
              </w:rPr>
              <w:fldChar w:fldCharType="separate"/>
            </w:r>
            <w:r>
              <w:rPr>
                <w:noProof/>
                <w:webHidden/>
              </w:rPr>
              <w:t>6</w:t>
            </w:r>
            <w:r>
              <w:rPr>
                <w:noProof/>
                <w:webHidden/>
              </w:rPr>
              <w:fldChar w:fldCharType="end"/>
            </w:r>
          </w:hyperlink>
        </w:p>
        <w:p w14:paraId="4D4EC499" w14:textId="686B8C0D" w:rsidR="007423A8" w:rsidRDefault="007423A8">
          <w:pPr>
            <w:pStyle w:val="TOC2"/>
            <w:tabs>
              <w:tab w:val="left" w:pos="880"/>
              <w:tab w:val="right" w:leader="dot" w:pos="8630"/>
            </w:tabs>
            <w:rPr>
              <w:rFonts w:eastAsiaTheme="minorEastAsia"/>
              <w:noProof/>
              <w:color w:val="auto"/>
              <w:lang w:val="en-GB" w:eastAsia="en-GB"/>
            </w:rPr>
          </w:pPr>
          <w:hyperlink w:anchor="_Toc32189018" w:history="1">
            <w:r w:rsidRPr="00B025C0">
              <w:rPr>
                <w:rStyle w:val="Hyperlink"/>
                <w:noProof/>
              </w:rPr>
              <w:t>3.2.</w:t>
            </w:r>
            <w:r>
              <w:rPr>
                <w:rFonts w:eastAsiaTheme="minorEastAsia"/>
                <w:noProof/>
                <w:color w:val="auto"/>
                <w:lang w:val="en-GB" w:eastAsia="en-GB"/>
              </w:rPr>
              <w:tab/>
            </w:r>
            <w:r w:rsidRPr="00B025C0">
              <w:rPr>
                <w:rStyle w:val="Hyperlink"/>
                <w:noProof/>
              </w:rPr>
              <w:t>Conclusion</w:t>
            </w:r>
            <w:r>
              <w:rPr>
                <w:noProof/>
                <w:webHidden/>
              </w:rPr>
              <w:tab/>
            </w:r>
            <w:r>
              <w:rPr>
                <w:noProof/>
                <w:webHidden/>
              </w:rPr>
              <w:fldChar w:fldCharType="begin"/>
            </w:r>
            <w:r>
              <w:rPr>
                <w:noProof/>
                <w:webHidden/>
              </w:rPr>
              <w:instrText xml:space="preserve"> PAGEREF _Toc32189018 \h </w:instrText>
            </w:r>
            <w:r>
              <w:rPr>
                <w:noProof/>
                <w:webHidden/>
              </w:rPr>
            </w:r>
            <w:r>
              <w:rPr>
                <w:noProof/>
                <w:webHidden/>
              </w:rPr>
              <w:fldChar w:fldCharType="separate"/>
            </w:r>
            <w:r>
              <w:rPr>
                <w:noProof/>
                <w:webHidden/>
              </w:rPr>
              <w:t>12</w:t>
            </w:r>
            <w:r>
              <w:rPr>
                <w:noProof/>
                <w:webHidden/>
              </w:rPr>
              <w:fldChar w:fldCharType="end"/>
            </w:r>
          </w:hyperlink>
        </w:p>
        <w:p w14:paraId="61D8F3C7" w14:textId="6C59D2DC" w:rsidR="007423A8" w:rsidRDefault="007423A8">
          <w:pPr>
            <w:pStyle w:val="TOC1"/>
            <w:tabs>
              <w:tab w:val="left" w:pos="440"/>
              <w:tab w:val="right" w:leader="dot" w:pos="8630"/>
            </w:tabs>
            <w:rPr>
              <w:rFonts w:eastAsiaTheme="minorEastAsia"/>
              <w:noProof/>
              <w:color w:val="auto"/>
              <w:lang w:val="en-GB" w:eastAsia="en-GB"/>
            </w:rPr>
          </w:pPr>
          <w:hyperlink w:anchor="_Toc32189019" w:history="1">
            <w:r w:rsidRPr="00B025C0">
              <w:rPr>
                <w:rStyle w:val="Hyperlink"/>
                <w:noProof/>
              </w:rPr>
              <w:t>4.</w:t>
            </w:r>
            <w:r>
              <w:rPr>
                <w:rFonts w:eastAsiaTheme="minorEastAsia"/>
                <w:noProof/>
                <w:color w:val="auto"/>
                <w:lang w:val="en-GB" w:eastAsia="en-GB"/>
              </w:rPr>
              <w:tab/>
            </w:r>
            <w:r w:rsidRPr="00B025C0">
              <w:rPr>
                <w:rStyle w:val="Hyperlink"/>
                <w:noProof/>
              </w:rPr>
              <w:t>Part Two</w:t>
            </w:r>
            <w:r>
              <w:rPr>
                <w:noProof/>
                <w:webHidden/>
              </w:rPr>
              <w:tab/>
            </w:r>
            <w:r>
              <w:rPr>
                <w:noProof/>
                <w:webHidden/>
              </w:rPr>
              <w:fldChar w:fldCharType="begin"/>
            </w:r>
            <w:r>
              <w:rPr>
                <w:noProof/>
                <w:webHidden/>
              </w:rPr>
              <w:instrText xml:space="preserve"> PAGEREF _Toc32189019 \h </w:instrText>
            </w:r>
            <w:r>
              <w:rPr>
                <w:noProof/>
                <w:webHidden/>
              </w:rPr>
            </w:r>
            <w:r>
              <w:rPr>
                <w:noProof/>
                <w:webHidden/>
              </w:rPr>
              <w:fldChar w:fldCharType="separate"/>
            </w:r>
            <w:r>
              <w:rPr>
                <w:noProof/>
                <w:webHidden/>
              </w:rPr>
              <w:t>12</w:t>
            </w:r>
            <w:r>
              <w:rPr>
                <w:noProof/>
                <w:webHidden/>
              </w:rPr>
              <w:fldChar w:fldCharType="end"/>
            </w:r>
          </w:hyperlink>
        </w:p>
        <w:p w14:paraId="5B0CFD19" w14:textId="362365EC" w:rsidR="007423A8" w:rsidRDefault="007423A8">
          <w:pPr>
            <w:pStyle w:val="TOC2"/>
            <w:tabs>
              <w:tab w:val="left" w:pos="880"/>
              <w:tab w:val="right" w:leader="dot" w:pos="8630"/>
            </w:tabs>
            <w:rPr>
              <w:rFonts w:eastAsiaTheme="minorEastAsia"/>
              <w:noProof/>
              <w:color w:val="auto"/>
              <w:lang w:val="en-GB" w:eastAsia="en-GB"/>
            </w:rPr>
          </w:pPr>
          <w:hyperlink w:anchor="_Toc32189020" w:history="1">
            <w:r w:rsidRPr="00B025C0">
              <w:rPr>
                <w:rStyle w:val="Hyperlink"/>
                <w:noProof/>
              </w:rPr>
              <w:t>4.1.</w:t>
            </w:r>
            <w:r>
              <w:rPr>
                <w:rFonts w:eastAsiaTheme="minorEastAsia"/>
                <w:noProof/>
                <w:color w:val="auto"/>
                <w:lang w:val="en-GB" w:eastAsia="en-GB"/>
              </w:rPr>
              <w:tab/>
            </w:r>
            <w:r w:rsidRPr="00B025C0">
              <w:rPr>
                <w:rStyle w:val="Hyperlink"/>
                <w:noProof/>
              </w:rPr>
              <w:t>Point A</w:t>
            </w:r>
            <w:r>
              <w:rPr>
                <w:noProof/>
                <w:webHidden/>
              </w:rPr>
              <w:tab/>
            </w:r>
            <w:r>
              <w:rPr>
                <w:noProof/>
                <w:webHidden/>
              </w:rPr>
              <w:fldChar w:fldCharType="begin"/>
            </w:r>
            <w:r>
              <w:rPr>
                <w:noProof/>
                <w:webHidden/>
              </w:rPr>
              <w:instrText xml:space="preserve"> PAGEREF _Toc32189020 \h </w:instrText>
            </w:r>
            <w:r>
              <w:rPr>
                <w:noProof/>
                <w:webHidden/>
              </w:rPr>
            </w:r>
            <w:r>
              <w:rPr>
                <w:noProof/>
                <w:webHidden/>
              </w:rPr>
              <w:fldChar w:fldCharType="separate"/>
            </w:r>
            <w:r>
              <w:rPr>
                <w:noProof/>
                <w:webHidden/>
              </w:rPr>
              <w:t>13</w:t>
            </w:r>
            <w:r>
              <w:rPr>
                <w:noProof/>
                <w:webHidden/>
              </w:rPr>
              <w:fldChar w:fldCharType="end"/>
            </w:r>
          </w:hyperlink>
        </w:p>
        <w:p w14:paraId="1C567FD3" w14:textId="13500E6B" w:rsidR="007423A8" w:rsidRDefault="007423A8">
          <w:pPr>
            <w:pStyle w:val="TOC2"/>
            <w:tabs>
              <w:tab w:val="left" w:pos="880"/>
              <w:tab w:val="right" w:leader="dot" w:pos="8630"/>
            </w:tabs>
            <w:rPr>
              <w:rFonts w:eastAsiaTheme="minorEastAsia"/>
              <w:noProof/>
              <w:color w:val="auto"/>
              <w:lang w:val="en-GB" w:eastAsia="en-GB"/>
            </w:rPr>
          </w:pPr>
          <w:hyperlink w:anchor="_Toc32189021" w:history="1">
            <w:r w:rsidRPr="00B025C0">
              <w:rPr>
                <w:rStyle w:val="Hyperlink"/>
                <w:noProof/>
              </w:rPr>
              <w:t>4.2.</w:t>
            </w:r>
            <w:r>
              <w:rPr>
                <w:rFonts w:eastAsiaTheme="minorEastAsia"/>
                <w:noProof/>
                <w:color w:val="auto"/>
                <w:lang w:val="en-GB" w:eastAsia="en-GB"/>
              </w:rPr>
              <w:tab/>
            </w:r>
            <w:r w:rsidRPr="00B025C0">
              <w:rPr>
                <w:rStyle w:val="Hyperlink"/>
                <w:noProof/>
              </w:rPr>
              <w:t>Point B</w:t>
            </w:r>
            <w:r>
              <w:rPr>
                <w:noProof/>
                <w:webHidden/>
              </w:rPr>
              <w:tab/>
            </w:r>
            <w:r>
              <w:rPr>
                <w:noProof/>
                <w:webHidden/>
              </w:rPr>
              <w:fldChar w:fldCharType="begin"/>
            </w:r>
            <w:r>
              <w:rPr>
                <w:noProof/>
                <w:webHidden/>
              </w:rPr>
              <w:instrText xml:space="preserve"> PAGEREF _Toc32189021 \h </w:instrText>
            </w:r>
            <w:r>
              <w:rPr>
                <w:noProof/>
                <w:webHidden/>
              </w:rPr>
            </w:r>
            <w:r>
              <w:rPr>
                <w:noProof/>
                <w:webHidden/>
              </w:rPr>
              <w:fldChar w:fldCharType="separate"/>
            </w:r>
            <w:r>
              <w:rPr>
                <w:noProof/>
                <w:webHidden/>
              </w:rPr>
              <w:t>16</w:t>
            </w:r>
            <w:r>
              <w:rPr>
                <w:noProof/>
                <w:webHidden/>
              </w:rPr>
              <w:fldChar w:fldCharType="end"/>
            </w:r>
          </w:hyperlink>
        </w:p>
        <w:p w14:paraId="3D729007" w14:textId="7521CA42" w:rsidR="007423A8" w:rsidRDefault="007423A8">
          <w:pPr>
            <w:pStyle w:val="TOC2"/>
            <w:tabs>
              <w:tab w:val="left" w:pos="880"/>
              <w:tab w:val="right" w:leader="dot" w:pos="8630"/>
            </w:tabs>
            <w:rPr>
              <w:rFonts w:eastAsiaTheme="minorEastAsia"/>
              <w:noProof/>
              <w:color w:val="auto"/>
              <w:lang w:val="en-GB" w:eastAsia="en-GB"/>
            </w:rPr>
          </w:pPr>
          <w:hyperlink w:anchor="_Toc32189022" w:history="1">
            <w:r w:rsidRPr="00B025C0">
              <w:rPr>
                <w:rStyle w:val="Hyperlink"/>
                <w:noProof/>
              </w:rPr>
              <w:t>4.3.</w:t>
            </w:r>
            <w:r>
              <w:rPr>
                <w:rFonts w:eastAsiaTheme="minorEastAsia"/>
                <w:noProof/>
                <w:color w:val="auto"/>
                <w:lang w:val="en-GB" w:eastAsia="en-GB"/>
              </w:rPr>
              <w:tab/>
            </w:r>
            <w:r w:rsidRPr="00B025C0">
              <w:rPr>
                <w:rStyle w:val="Hyperlink"/>
                <w:noProof/>
              </w:rPr>
              <w:t>Point C</w:t>
            </w:r>
            <w:r>
              <w:rPr>
                <w:noProof/>
                <w:webHidden/>
              </w:rPr>
              <w:tab/>
            </w:r>
            <w:r>
              <w:rPr>
                <w:noProof/>
                <w:webHidden/>
              </w:rPr>
              <w:fldChar w:fldCharType="begin"/>
            </w:r>
            <w:r>
              <w:rPr>
                <w:noProof/>
                <w:webHidden/>
              </w:rPr>
              <w:instrText xml:space="preserve"> PAGEREF _Toc32189022 \h </w:instrText>
            </w:r>
            <w:r>
              <w:rPr>
                <w:noProof/>
                <w:webHidden/>
              </w:rPr>
            </w:r>
            <w:r>
              <w:rPr>
                <w:noProof/>
                <w:webHidden/>
              </w:rPr>
              <w:fldChar w:fldCharType="separate"/>
            </w:r>
            <w:r>
              <w:rPr>
                <w:noProof/>
                <w:webHidden/>
              </w:rPr>
              <w:t>18</w:t>
            </w:r>
            <w:r>
              <w:rPr>
                <w:noProof/>
                <w:webHidden/>
              </w:rPr>
              <w:fldChar w:fldCharType="end"/>
            </w:r>
          </w:hyperlink>
        </w:p>
        <w:p w14:paraId="6F0C363B" w14:textId="4B880617" w:rsidR="007423A8" w:rsidRDefault="007423A8">
          <w:pPr>
            <w:pStyle w:val="TOC2"/>
            <w:tabs>
              <w:tab w:val="left" w:pos="880"/>
              <w:tab w:val="right" w:leader="dot" w:pos="8630"/>
            </w:tabs>
            <w:rPr>
              <w:rFonts w:eastAsiaTheme="minorEastAsia"/>
              <w:noProof/>
              <w:color w:val="auto"/>
              <w:lang w:val="en-GB" w:eastAsia="en-GB"/>
            </w:rPr>
          </w:pPr>
          <w:hyperlink w:anchor="_Toc32189023" w:history="1">
            <w:r w:rsidRPr="00B025C0">
              <w:rPr>
                <w:rStyle w:val="Hyperlink"/>
                <w:noProof/>
              </w:rPr>
              <w:t>4.4.</w:t>
            </w:r>
            <w:r>
              <w:rPr>
                <w:rFonts w:eastAsiaTheme="minorEastAsia"/>
                <w:noProof/>
                <w:color w:val="auto"/>
                <w:lang w:val="en-GB" w:eastAsia="en-GB"/>
              </w:rPr>
              <w:tab/>
            </w:r>
            <w:r w:rsidRPr="00B025C0">
              <w:rPr>
                <w:rStyle w:val="Hyperlink"/>
                <w:noProof/>
              </w:rPr>
              <w:t>Conclusion</w:t>
            </w:r>
            <w:r>
              <w:rPr>
                <w:noProof/>
                <w:webHidden/>
              </w:rPr>
              <w:tab/>
            </w:r>
            <w:r>
              <w:rPr>
                <w:noProof/>
                <w:webHidden/>
              </w:rPr>
              <w:fldChar w:fldCharType="begin"/>
            </w:r>
            <w:r>
              <w:rPr>
                <w:noProof/>
                <w:webHidden/>
              </w:rPr>
              <w:instrText xml:space="preserve"> PAGEREF _Toc32189023 \h </w:instrText>
            </w:r>
            <w:r>
              <w:rPr>
                <w:noProof/>
                <w:webHidden/>
              </w:rPr>
            </w:r>
            <w:r>
              <w:rPr>
                <w:noProof/>
                <w:webHidden/>
              </w:rPr>
              <w:fldChar w:fldCharType="separate"/>
            </w:r>
            <w:r>
              <w:rPr>
                <w:noProof/>
                <w:webHidden/>
              </w:rPr>
              <w:t>21</w:t>
            </w:r>
            <w:r>
              <w:rPr>
                <w:noProof/>
                <w:webHidden/>
              </w:rPr>
              <w:fldChar w:fldCharType="end"/>
            </w:r>
          </w:hyperlink>
        </w:p>
        <w:p w14:paraId="42895F88" w14:textId="1371F234" w:rsidR="007423A8" w:rsidRDefault="007423A8">
          <w:pPr>
            <w:pStyle w:val="TOC1"/>
            <w:tabs>
              <w:tab w:val="left" w:pos="440"/>
              <w:tab w:val="right" w:leader="dot" w:pos="8630"/>
            </w:tabs>
            <w:rPr>
              <w:rFonts w:eastAsiaTheme="minorEastAsia"/>
              <w:noProof/>
              <w:color w:val="auto"/>
              <w:lang w:val="en-GB" w:eastAsia="en-GB"/>
            </w:rPr>
          </w:pPr>
          <w:hyperlink w:anchor="_Toc32189024" w:history="1">
            <w:r w:rsidRPr="00B025C0">
              <w:rPr>
                <w:rStyle w:val="Hyperlink"/>
                <w:noProof/>
              </w:rPr>
              <w:t>5.</w:t>
            </w:r>
            <w:r>
              <w:rPr>
                <w:rFonts w:eastAsiaTheme="minorEastAsia"/>
                <w:noProof/>
                <w:color w:val="auto"/>
                <w:lang w:val="en-GB" w:eastAsia="en-GB"/>
              </w:rPr>
              <w:tab/>
            </w:r>
            <w:r w:rsidRPr="00B025C0">
              <w:rPr>
                <w:rStyle w:val="Hyperlink"/>
                <w:noProof/>
              </w:rPr>
              <w:t>Part Three</w:t>
            </w:r>
            <w:r>
              <w:rPr>
                <w:noProof/>
                <w:webHidden/>
              </w:rPr>
              <w:tab/>
            </w:r>
            <w:r>
              <w:rPr>
                <w:noProof/>
                <w:webHidden/>
              </w:rPr>
              <w:fldChar w:fldCharType="begin"/>
            </w:r>
            <w:r>
              <w:rPr>
                <w:noProof/>
                <w:webHidden/>
              </w:rPr>
              <w:instrText xml:space="preserve"> PAGEREF _Toc32189024 \h </w:instrText>
            </w:r>
            <w:r>
              <w:rPr>
                <w:noProof/>
                <w:webHidden/>
              </w:rPr>
            </w:r>
            <w:r>
              <w:rPr>
                <w:noProof/>
                <w:webHidden/>
              </w:rPr>
              <w:fldChar w:fldCharType="separate"/>
            </w:r>
            <w:r>
              <w:rPr>
                <w:noProof/>
                <w:webHidden/>
              </w:rPr>
              <w:t>21</w:t>
            </w:r>
            <w:r>
              <w:rPr>
                <w:noProof/>
                <w:webHidden/>
              </w:rPr>
              <w:fldChar w:fldCharType="end"/>
            </w:r>
          </w:hyperlink>
        </w:p>
        <w:p w14:paraId="2B22C60A" w14:textId="419D46BF" w:rsidR="007423A8" w:rsidRDefault="007423A8">
          <w:pPr>
            <w:pStyle w:val="TOC2"/>
            <w:tabs>
              <w:tab w:val="left" w:pos="880"/>
              <w:tab w:val="right" w:leader="dot" w:pos="8630"/>
            </w:tabs>
            <w:rPr>
              <w:rFonts w:eastAsiaTheme="minorEastAsia"/>
              <w:noProof/>
              <w:color w:val="auto"/>
              <w:lang w:val="en-GB" w:eastAsia="en-GB"/>
            </w:rPr>
          </w:pPr>
          <w:hyperlink w:anchor="_Toc32189025" w:history="1">
            <w:r w:rsidRPr="00B025C0">
              <w:rPr>
                <w:rStyle w:val="Hyperlink"/>
                <w:noProof/>
              </w:rPr>
              <w:t>5.1.</w:t>
            </w:r>
            <w:r>
              <w:rPr>
                <w:rFonts w:eastAsiaTheme="minorEastAsia"/>
                <w:noProof/>
                <w:color w:val="auto"/>
                <w:lang w:val="en-GB" w:eastAsia="en-GB"/>
              </w:rPr>
              <w:tab/>
            </w:r>
            <w:r w:rsidRPr="00B025C0">
              <w:rPr>
                <w:rStyle w:val="Hyperlink"/>
                <w:noProof/>
              </w:rPr>
              <w:t>3A</w:t>
            </w:r>
            <w:r>
              <w:rPr>
                <w:noProof/>
                <w:webHidden/>
              </w:rPr>
              <w:tab/>
            </w:r>
            <w:r>
              <w:rPr>
                <w:noProof/>
                <w:webHidden/>
              </w:rPr>
              <w:fldChar w:fldCharType="begin"/>
            </w:r>
            <w:r>
              <w:rPr>
                <w:noProof/>
                <w:webHidden/>
              </w:rPr>
              <w:instrText xml:space="preserve"> PAGEREF _Toc32189025 \h </w:instrText>
            </w:r>
            <w:r>
              <w:rPr>
                <w:noProof/>
                <w:webHidden/>
              </w:rPr>
            </w:r>
            <w:r>
              <w:rPr>
                <w:noProof/>
                <w:webHidden/>
              </w:rPr>
              <w:fldChar w:fldCharType="separate"/>
            </w:r>
            <w:r>
              <w:rPr>
                <w:noProof/>
                <w:webHidden/>
              </w:rPr>
              <w:t>22</w:t>
            </w:r>
            <w:r>
              <w:rPr>
                <w:noProof/>
                <w:webHidden/>
              </w:rPr>
              <w:fldChar w:fldCharType="end"/>
            </w:r>
          </w:hyperlink>
        </w:p>
        <w:p w14:paraId="70143B1B" w14:textId="4F86F22C" w:rsidR="007423A8" w:rsidRDefault="007423A8">
          <w:pPr>
            <w:pStyle w:val="TOC2"/>
            <w:tabs>
              <w:tab w:val="left" w:pos="880"/>
              <w:tab w:val="right" w:leader="dot" w:pos="8630"/>
            </w:tabs>
            <w:rPr>
              <w:rFonts w:eastAsiaTheme="minorEastAsia"/>
              <w:noProof/>
              <w:color w:val="auto"/>
              <w:lang w:val="en-GB" w:eastAsia="en-GB"/>
            </w:rPr>
          </w:pPr>
          <w:hyperlink w:anchor="_Toc32189026" w:history="1">
            <w:r w:rsidRPr="00B025C0">
              <w:rPr>
                <w:rStyle w:val="Hyperlink"/>
                <w:noProof/>
              </w:rPr>
              <w:t>5.2.</w:t>
            </w:r>
            <w:r>
              <w:rPr>
                <w:rFonts w:eastAsiaTheme="minorEastAsia"/>
                <w:noProof/>
                <w:color w:val="auto"/>
                <w:lang w:val="en-GB" w:eastAsia="en-GB"/>
              </w:rPr>
              <w:tab/>
            </w:r>
            <w:r w:rsidRPr="00B025C0">
              <w:rPr>
                <w:rStyle w:val="Hyperlink"/>
                <w:noProof/>
              </w:rPr>
              <w:t>3B</w:t>
            </w:r>
            <w:r>
              <w:rPr>
                <w:noProof/>
                <w:webHidden/>
              </w:rPr>
              <w:tab/>
            </w:r>
            <w:r>
              <w:rPr>
                <w:noProof/>
                <w:webHidden/>
              </w:rPr>
              <w:fldChar w:fldCharType="begin"/>
            </w:r>
            <w:r>
              <w:rPr>
                <w:noProof/>
                <w:webHidden/>
              </w:rPr>
              <w:instrText xml:space="preserve"> PAGEREF _Toc32189026 \h </w:instrText>
            </w:r>
            <w:r>
              <w:rPr>
                <w:noProof/>
                <w:webHidden/>
              </w:rPr>
            </w:r>
            <w:r>
              <w:rPr>
                <w:noProof/>
                <w:webHidden/>
              </w:rPr>
              <w:fldChar w:fldCharType="separate"/>
            </w:r>
            <w:r>
              <w:rPr>
                <w:noProof/>
                <w:webHidden/>
              </w:rPr>
              <w:t>22</w:t>
            </w:r>
            <w:r>
              <w:rPr>
                <w:noProof/>
                <w:webHidden/>
              </w:rPr>
              <w:fldChar w:fldCharType="end"/>
            </w:r>
          </w:hyperlink>
        </w:p>
        <w:p w14:paraId="532C73F8" w14:textId="1AE8E2F1" w:rsidR="007423A8" w:rsidRDefault="007423A8">
          <w:pPr>
            <w:pStyle w:val="TOC2"/>
            <w:tabs>
              <w:tab w:val="left" w:pos="880"/>
              <w:tab w:val="right" w:leader="dot" w:pos="8630"/>
            </w:tabs>
            <w:rPr>
              <w:rFonts w:eastAsiaTheme="minorEastAsia"/>
              <w:noProof/>
              <w:color w:val="auto"/>
              <w:lang w:val="en-GB" w:eastAsia="en-GB"/>
            </w:rPr>
          </w:pPr>
          <w:hyperlink w:anchor="_Toc32189027" w:history="1">
            <w:r w:rsidRPr="00B025C0">
              <w:rPr>
                <w:rStyle w:val="Hyperlink"/>
                <w:noProof/>
              </w:rPr>
              <w:t>5.3.</w:t>
            </w:r>
            <w:r>
              <w:rPr>
                <w:rFonts w:eastAsiaTheme="minorEastAsia"/>
                <w:noProof/>
                <w:color w:val="auto"/>
                <w:lang w:val="en-GB" w:eastAsia="en-GB"/>
              </w:rPr>
              <w:tab/>
            </w:r>
            <w:r w:rsidRPr="00B025C0">
              <w:rPr>
                <w:rStyle w:val="Hyperlink"/>
                <w:noProof/>
              </w:rPr>
              <w:t>3C</w:t>
            </w:r>
            <w:r>
              <w:rPr>
                <w:noProof/>
                <w:webHidden/>
              </w:rPr>
              <w:tab/>
            </w:r>
            <w:r>
              <w:rPr>
                <w:noProof/>
                <w:webHidden/>
              </w:rPr>
              <w:fldChar w:fldCharType="begin"/>
            </w:r>
            <w:r>
              <w:rPr>
                <w:noProof/>
                <w:webHidden/>
              </w:rPr>
              <w:instrText xml:space="preserve"> PAGEREF _Toc32189027 \h </w:instrText>
            </w:r>
            <w:r>
              <w:rPr>
                <w:noProof/>
                <w:webHidden/>
              </w:rPr>
            </w:r>
            <w:r>
              <w:rPr>
                <w:noProof/>
                <w:webHidden/>
              </w:rPr>
              <w:fldChar w:fldCharType="separate"/>
            </w:r>
            <w:r>
              <w:rPr>
                <w:noProof/>
                <w:webHidden/>
              </w:rPr>
              <w:t>23</w:t>
            </w:r>
            <w:r>
              <w:rPr>
                <w:noProof/>
                <w:webHidden/>
              </w:rPr>
              <w:fldChar w:fldCharType="end"/>
            </w:r>
          </w:hyperlink>
        </w:p>
        <w:p w14:paraId="6B69BFFE" w14:textId="2DCBD50F" w:rsidR="007423A8" w:rsidRDefault="007423A8">
          <w:pPr>
            <w:pStyle w:val="TOC2"/>
            <w:tabs>
              <w:tab w:val="left" w:pos="880"/>
              <w:tab w:val="right" w:leader="dot" w:pos="8630"/>
            </w:tabs>
            <w:rPr>
              <w:rFonts w:eastAsiaTheme="minorEastAsia"/>
              <w:noProof/>
              <w:color w:val="auto"/>
              <w:lang w:val="en-GB" w:eastAsia="en-GB"/>
            </w:rPr>
          </w:pPr>
          <w:hyperlink w:anchor="_Toc32189028" w:history="1">
            <w:r w:rsidRPr="00B025C0">
              <w:rPr>
                <w:rStyle w:val="Hyperlink"/>
                <w:noProof/>
              </w:rPr>
              <w:t>5.4.</w:t>
            </w:r>
            <w:r>
              <w:rPr>
                <w:rFonts w:eastAsiaTheme="minorEastAsia"/>
                <w:noProof/>
                <w:color w:val="auto"/>
                <w:lang w:val="en-GB" w:eastAsia="en-GB"/>
              </w:rPr>
              <w:tab/>
            </w:r>
            <w:r w:rsidRPr="00B025C0">
              <w:rPr>
                <w:rStyle w:val="Hyperlink"/>
                <w:noProof/>
              </w:rPr>
              <w:t>3D</w:t>
            </w:r>
            <w:r>
              <w:rPr>
                <w:noProof/>
                <w:webHidden/>
              </w:rPr>
              <w:tab/>
            </w:r>
            <w:r>
              <w:rPr>
                <w:noProof/>
                <w:webHidden/>
              </w:rPr>
              <w:fldChar w:fldCharType="begin"/>
            </w:r>
            <w:r>
              <w:rPr>
                <w:noProof/>
                <w:webHidden/>
              </w:rPr>
              <w:instrText xml:space="preserve"> PAGEREF _Toc32189028 \h </w:instrText>
            </w:r>
            <w:r>
              <w:rPr>
                <w:noProof/>
                <w:webHidden/>
              </w:rPr>
            </w:r>
            <w:r>
              <w:rPr>
                <w:noProof/>
                <w:webHidden/>
              </w:rPr>
              <w:fldChar w:fldCharType="separate"/>
            </w:r>
            <w:r>
              <w:rPr>
                <w:noProof/>
                <w:webHidden/>
              </w:rPr>
              <w:t>24</w:t>
            </w:r>
            <w:r>
              <w:rPr>
                <w:noProof/>
                <w:webHidden/>
              </w:rPr>
              <w:fldChar w:fldCharType="end"/>
            </w:r>
          </w:hyperlink>
        </w:p>
        <w:p w14:paraId="52F75760" w14:textId="78F37C59" w:rsidR="007423A8" w:rsidRDefault="007423A8">
          <w:pPr>
            <w:pStyle w:val="TOC2"/>
            <w:tabs>
              <w:tab w:val="left" w:pos="880"/>
              <w:tab w:val="right" w:leader="dot" w:pos="8630"/>
            </w:tabs>
            <w:rPr>
              <w:rFonts w:eastAsiaTheme="minorEastAsia"/>
              <w:noProof/>
              <w:color w:val="auto"/>
              <w:lang w:val="en-GB" w:eastAsia="en-GB"/>
            </w:rPr>
          </w:pPr>
          <w:hyperlink w:anchor="_Toc32189029" w:history="1">
            <w:r w:rsidRPr="00B025C0">
              <w:rPr>
                <w:rStyle w:val="Hyperlink"/>
                <w:noProof/>
              </w:rPr>
              <w:t>5.5.</w:t>
            </w:r>
            <w:r>
              <w:rPr>
                <w:rFonts w:eastAsiaTheme="minorEastAsia"/>
                <w:noProof/>
                <w:color w:val="auto"/>
                <w:lang w:val="en-GB" w:eastAsia="en-GB"/>
              </w:rPr>
              <w:tab/>
            </w:r>
            <w:r w:rsidRPr="00B025C0">
              <w:rPr>
                <w:rStyle w:val="Hyperlink"/>
                <w:noProof/>
              </w:rPr>
              <w:t>3E/F</w:t>
            </w:r>
            <w:r>
              <w:rPr>
                <w:noProof/>
                <w:webHidden/>
              </w:rPr>
              <w:tab/>
            </w:r>
            <w:r>
              <w:rPr>
                <w:noProof/>
                <w:webHidden/>
              </w:rPr>
              <w:fldChar w:fldCharType="begin"/>
            </w:r>
            <w:r>
              <w:rPr>
                <w:noProof/>
                <w:webHidden/>
              </w:rPr>
              <w:instrText xml:space="preserve"> PAGEREF _Toc32189029 \h </w:instrText>
            </w:r>
            <w:r>
              <w:rPr>
                <w:noProof/>
                <w:webHidden/>
              </w:rPr>
            </w:r>
            <w:r>
              <w:rPr>
                <w:noProof/>
                <w:webHidden/>
              </w:rPr>
              <w:fldChar w:fldCharType="separate"/>
            </w:r>
            <w:r>
              <w:rPr>
                <w:noProof/>
                <w:webHidden/>
              </w:rPr>
              <w:t>26</w:t>
            </w:r>
            <w:r>
              <w:rPr>
                <w:noProof/>
                <w:webHidden/>
              </w:rPr>
              <w:fldChar w:fldCharType="end"/>
            </w:r>
          </w:hyperlink>
        </w:p>
        <w:p w14:paraId="75DFF17D" w14:textId="59A3B78D" w:rsidR="007423A8" w:rsidRDefault="007423A8">
          <w:pPr>
            <w:pStyle w:val="TOC2"/>
            <w:tabs>
              <w:tab w:val="left" w:pos="880"/>
              <w:tab w:val="right" w:leader="dot" w:pos="8630"/>
            </w:tabs>
            <w:rPr>
              <w:rFonts w:eastAsiaTheme="minorEastAsia"/>
              <w:noProof/>
              <w:color w:val="auto"/>
              <w:lang w:val="en-GB" w:eastAsia="en-GB"/>
            </w:rPr>
          </w:pPr>
          <w:hyperlink w:anchor="_Toc32189030" w:history="1">
            <w:r w:rsidRPr="00B025C0">
              <w:rPr>
                <w:rStyle w:val="Hyperlink"/>
                <w:noProof/>
              </w:rPr>
              <w:t>5.6.</w:t>
            </w:r>
            <w:r>
              <w:rPr>
                <w:rFonts w:eastAsiaTheme="minorEastAsia"/>
                <w:noProof/>
                <w:color w:val="auto"/>
                <w:lang w:val="en-GB" w:eastAsia="en-GB"/>
              </w:rPr>
              <w:tab/>
            </w:r>
            <w:r w:rsidRPr="00B025C0">
              <w:rPr>
                <w:rStyle w:val="Hyperlink"/>
                <w:noProof/>
              </w:rPr>
              <w:t>3G</w:t>
            </w:r>
            <w:r>
              <w:rPr>
                <w:noProof/>
                <w:webHidden/>
              </w:rPr>
              <w:tab/>
            </w:r>
            <w:r>
              <w:rPr>
                <w:noProof/>
                <w:webHidden/>
              </w:rPr>
              <w:fldChar w:fldCharType="begin"/>
            </w:r>
            <w:r>
              <w:rPr>
                <w:noProof/>
                <w:webHidden/>
              </w:rPr>
              <w:instrText xml:space="preserve"> PAGEREF _Toc32189030 \h </w:instrText>
            </w:r>
            <w:r>
              <w:rPr>
                <w:noProof/>
                <w:webHidden/>
              </w:rPr>
            </w:r>
            <w:r>
              <w:rPr>
                <w:noProof/>
                <w:webHidden/>
              </w:rPr>
              <w:fldChar w:fldCharType="separate"/>
            </w:r>
            <w:r>
              <w:rPr>
                <w:noProof/>
                <w:webHidden/>
              </w:rPr>
              <w:t>28</w:t>
            </w:r>
            <w:r>
              <w:rPr>
                <w:noProof/>
                <w:webHidden/>
              </w:rPr>
              <w:fldChar w:fldCharType="end"/>
            </w:r>
          </w:hyperlink>
        </w:p>
        <w:p w14:paraId="2B402CAA" w14:textId="7F5DA089" w:rsidR="007423A8" w:rsidRDefault="007423A8">
          <w:pPr>
            <w:pStyle w:val="TOC2"/>
            <w:tabs>
              <w:tab w:val="left" w:pos="880"/>
              <w:tab w:val="right" w:leader="dot" w:pos="8630"/>
            </w:tabs>
            <w:rPr>
              <w:rFonts w:eastAsiaTheme="minorEastAsia"/>
              <w:noProof/>
              <w:color w:val="auto"/>
              <w:lang w:val="en-GB" w:eastAsia="en-GB"/>
            </w:rPr>
          </w:pPr>
          <w:hyperlink w:anchor="_Toc32189031" w:history="1">
            <w:r w:rsidRPr="00B025C0">
              <w:rPr>
                <w:rStyle w:val="Hyperlink"/>
                <w:noProof/>
              </w:rPr>
              <w:t>5.7.</w:t>
            </w:r>
            <w:r>
              <w:rPr>
                <w:rFonts w:eastAsiaTheme="minorEastAsia"/>
                <w:noProof/>
                <w:color w:val="auto"/>
                <w:lang w:val="en-GB" w:eastAsia="en-GB"/>
              </w:rPr>
              <w:tab/>
            </w:r>
            <w:r w:rsidRPr="00B025C0">
              <w:rPr>
                <w:rStyle w:val="Hyperlink"/>
                <w:noProof/>
              </w:rPr>
              <w:t>3H</w:t>
            </w:r>
            <w:r>
              <w:rPr>
                <w:noProof/>
                <w:webHidden/>
              </w:rPr>
              <w:tab/>
            </w:r>
            <w:r>
              <w:rPr>
                <w:noProof/>
                <w:webHidden/>
              </w:rPr>
              <w:fldChar w:fldCharType="begin"/>
            </w:r>
            <w:r>
              <w:rPr>
                <w:noProof/>
                <w:webHidden/>
              </w:rPr>
              <w:instrText xml:space="preserve"> PAGEREF _Toc32189031 \h </w:instrText>
            </w:r>
            <w:r>
              <w:rPr>
                <w:noProof/>
                <w:webHidden/>
              </w:rPr>
            </w:r>
            <w:r>
              <w:rPr>
                <w:noProof/>
                <w:webHidden/>
              </w:rPr>
              <w:fldChar w:fldCharType="separate"/>
            </w:r>
            <w:r>
              <w:rPr>
                <w:noProof/>
                <w:webHidden/>
              </w:rPr>
              <w:t>34</w:t>
            </w:r>
            <w:r>
              <w:rPr>
                <w:noProof/>
                <w:webHidden/>
              </w:rPr>
              <w:fldChar w:fldCharType="end"/>
            </w:r>
          </w:hyperlink>
        </w:p>
        <w:p w14:paraId="57FE5118" w14:textId="6D96AC15" w:rsidR="007423A8" w:rsidRDefault="007423A8">
          <w:pPr>
            <w:pStyle w:val="TOC2"/>
            <w:tabs>
              <w:tab w:val="left" w:pos="880"/>
              <w:tab w:val="right" w:leader="dot" w:pos="8630"/>
            </w:tabs>
            <w:rPr>
              <w:rFonts w:eastAsiaTheme="minorEastAsia"/>
              <w:noProof/>
              <w:color w:val="auto"/>
              <w:lang w:val="en-GB" w:eastAsia="en-GB"/>
            </w:rPr>
          </w:pPr>
          <w:hyperlink w:anchor="_Toc32189032" w:history="1">
            <w:r w:rsidRPr="00B025C0">
              <w:rPr>
                <w:rStyle w:val="Hyperlink"/>
                <w:noProof/>
              </w:rPr>
              <w:t>5.8.</w:t>
            </w:r>
            <w:r>
              <w:rPr>
                <w:rFonts w:eastAsiaTheme="minorEastAsia"/>
                <w:noProof/>
                <w:color w:val="auto"/>
                <w:lang w:val="en-GB" w:eastAsia="en-GB"/>
              </w:rPr>
              <w:tab/>
            </w:r>
            <w:r w:rsidRPr="00B025C0">
              <w:rPr>
                <w:rStyle w:val="Hyperlink"/>
                <w:noProof/>
              </w:rPr>
              <w:t>Conclusion</w:t>
            </w:r>
            <w:r>
              <w:rPr>
                <w:noProof/>
                <w:webHidden/>
              </w:rPr>
              <w:tab/>
            </w:r>
            <w:r>
              <w:rPr>
                <w:noProof/>
                <w:webHidden/>
              </w:rPr>
              <w:fldChar w:fldCharType="begin"/>
            </w:r>
            <w:r>
              <w:rPr>
                <w:noProof/>
                <w:webHidden/>
              </w:rPr>
              <w:instrText xml:space="preserve"> PAGEREF _Toc32189032 \h </w:instrText>
            </w:r>
            <w:r>
              <w:rPr>
                <w:noProof/>
                <w:webHidden/>
              </w:rPr>
            </w:r>
            <w:r>
              <w:rPr>
                <w:noProof/>
                <w:webHidden/>
              </w:rPr>
              <w:fldChar w:fldCharType="separate"/>
            </w:r>
            <w:r>
              <w:rPr>
                <w:noProof/>
                <w:webHidden/>
              </w:rPr>
              <w:t>35</w:t>
            </w:r>
            <w:r>
              <w:rPr>
                <w:noProof/>
                <w:webHidden/>
              </w:rPr>
              <w:fldChar w:fldCharType="end"/>
            </w:r>
          </w:hyperlink>
        </w:p>
        <w:p w14:paraId="5279EFAB" w14:textId="13B12811" w:rsidR="007423A8" w:rsidRDefault="007423A8">
          <w:pPr>
            <w:pStyle w:val="TOC1"/>
            <w:tabs>
              <w:tab w:val="left" w:pos="440"/>
              <w:tab w:val="right" w:leader="dot" w:pos="8630"/>
            </w:tabs>
            <w:rPr>
              <w:rFonts w:eastAsiaTheme="minorEastAsia"/>
              <w:noProof/>
              <w:color w:val="auto"/>
              <w:lang w:val="en-GB" w:eastAsia="en-GB"/>
            </w:rPr>
          </w:pPr>
          <w:hyperlink w:anchor="_Toc32189033" w:history="1">
            <w:r w:rsidRPr="00B025C0">
              <w:rPr>
                <w:rStyle w:val="Hyperlink"/>
                <w:noProof/>
              </w:rPr>
              <w:t>6.</w:t>
            </w:r>
            <w:r>
              <w:rPr>
                <w:rFonts w:eastAsiaTheme="minorEastAsia"/>
                <w:noProof/>
                <w:color w:val="auto"/>
                <w:lang w:val="en-GB" w:eastAsia="en-GB"/>
              </w:rPr>
              <w:tab/>
            </w:r>
            <w:r w:rsidRPr="00B025C0">
              <w:rPr>
                <w:rStyle w:val="Hyperlink"/>
                <w:noProof/>
              </w:rPr>
              <w:t>Part Four</w:t>
            </w:r>
            <w:r>
              <w:rPr>
                <w:noProof/>
                <w:webHidden/>
              </w:rPr>
              <w:tab/>
            </w:r>
            <w:r>
              <w:rPr>
                <w:noProof/>
                <w:webHidden/>
              </w:rPr>
              <w:fldChar w:fldCharType="begin"/>
            </w:r>
            <w:r>
              <w:rPr>
                <w:noProof/>
                <w:webHidden/>
              </w:rPr>
              <w:instrText xml:space="preserve"> PAGEREF _Toc32189033 \h </w:instrText>
            </w:r>
            <w:r>
              <w:rPr>
                <w:noProof/>
                <w:webHidden/>
              </w:rPr>
            </w:r>
            <w:r>
              <w:rPr>
                <w:noProof/>
                <w:webHidden/>
              </w:rPr>
              <w:fldChar w:fldCharType="separate"/>
            </w:r>
            <w:r>
              <w:rPr>
                <w:noProof/>
                <w:webHidden/>
              </w:rPr>
              <w:t>35</w:t>
            </w:r>
            <w:r>
              <w:rPr>
                <w:noProof/>
                <w:webHidden/>
              </w:rPr>
              <w:fldChar w:fldCharType="end"/>
            </w:r>
          </w:hyperlink>
        </w:p>
        <w:p w14:paraId="2AEC46D1" w14:textId="3B66EDF3" w:rsidR="007423A8" w:rsidRDefault="007423A8">
          <w:pPr>
            <w:pStyle w:val="TOC2"/>
            <w:tabs>
              <w:tab w:val="left" w:pos="880"/>
              <w:tab w:val="right" w:leader="dot" w:pos="8630"/>
            </w:tabs>
            <w:rPr>
              <w:rFonts w:eastAsiaTheme="minorEastAsia"/>
              <w:noProof/>
              <w:color w:val="auto"/>
              <w:lang w:val="en-GB" w:eastAsia="en-GB"/>
            </w:rPr>
          </w:pPr>
          <w:hyperlink w:anchor="_Toc32189034" w:history="1">
            <w:r w:rsidRPr="00B025C0">
              <w:rPr>
                <w:rStyle w:val="Hyperlink"/>
                <w:noProof/>
              </w:rPr>
              <w:t>6.1.</w:t>
            </w:r>
            <w:r>
              <w:rPr>
                <w:rFonts w:eastAsiaTheme="minorEastAsia"/>
                <w:noProof/>
                <w:color w:val="auto"/>
                <w:lang w:val="en-GB" w:eastAsia="en-GB"/>
              </w:rPr>
              <w:tab/>
            </w:r>
            <w:r w:rsidRPr="00B025C0">
              <w:rPr>
                <w:rStyle w:val="Hyperlink"/>
                <w:noProof/>
              </w:rPr>
              <w:t>4A</w:t>
            </w:r>
            <w:r>
              <w:rPr>
                <w:noProof/>
                <w:webHidden/>
              </w:rPr>
              <w:tab/>
            </w:r>
            <w:r>
              <w:rPr>
                <w:noProof/>
                <w:webHidden/>
              </w:rPr>
              <w:fldChar w:fldCharType="begin"/>
            </w:r>
            <w:r>
              <w:rPr>
                <w:noProof/>
                <w:webHidden/>
              </w:rPr>
              <w:instrText xml:space="preserve"> PAGEREF _Toc32189034 \h </w:instrText>
            </w:r>
            <w:r>
              <w:rPr>
                <w:noProof/>
                <w:webHidden/>
              </w:rPr>
            </w:r>
            <w:r>
              <w:rPr>
                <w:noProof/>
                <w:webHidden/>
              </w:rPr>
              <w:fldChar w:fldCharType="separate"/>
            </w:r>
            <w:r>
              <w:rPr>
                <w:noProof/>
                <w:webHidden/>
              </w:rPr>
              <w:t>36</w:t>
            </w:r>
            <w:r>
              <w:rPr>
                <w:noProof/>
                <w:webHidden/>
              </w:rPr>
              <w:fldChar w:fldCharType="end"/>
            </w:r>
          </w:hyperlink>
        </w:p>
        <w:p w14:paraId="456595A5" w14:textId="626ACC95" w:rsidR="007423A8" w:rsidRDefault="007423A8">
          <w:pPr>
            <w:pStyle w:val="TOC2"/>
            <w:tabs>
              <w:tab w:val="left" w:pos="880"/>
              <w:tab w:val="right" w:leader="dot" w:pos="8630"/>
            </w:tabs>
            <w:rPr>
              <w:rFonts w:eastAsiaTheme="minorEastAsia"/>
              <w:noProof/>
              <w:color w:val="auto"/>
              <w:lang w:val="en-GB" w:eastAsia="en-GB"/>
            </w:rPr>
          </w:pPr>
          <w:hyperlink w:anchor="_Toc32189035" w:history="1">
            <w:r w:rsidRPr="00B025C0">
              <w:rPr>
                <w:rStyle w:val="Hyperlink"/>
                <w:noProof/>
              </w:rPr>
              <w:t>6.2.</w:t>
            </w:r>
            <w:r>
              <w:rPr>
                <w:rFonts w:eastAsiaTheme="minorEastAsia"/>
                <w:noProof/>
                <w:color w:val="auto"/>
                <w:lang w:val="en-GB" w:eastAsia="en-GB"/>
              </w:rPr>
              <w:tab/>
            </w:r>
            <w:r w:rsidRPr="00B025C0">
              <w:rPr>
                <w:rStyle w:val="Hyperlink"/>
                <w:noProof/>
              </w:rPr>
              <w:t>Conclusion</w:t>
            </w:r>
            <w:r>
              <w:rPr>
                <w:noProof/>
                <w:webHidden/>
              </w:rPr>
              <w:tab/>
            </w:r>
            <w:r>
              <w:rPr>
                <w:noProof/>
                <w:webHidden/>
              </w:rPr>
              <w:fldChar w:fldCharType="begin"/>
            </w:r>
            <w:r>
              <w:rPr>
                <w:noProof/>
                <w:webHidden/>
              </w:rPr>
              <w:instrText xml:space="preserve"> PAGEREF _Toc32189035 \h </w:instrText>
            </w:r>
            <w:r>
              <w:rPr>
                <w:noProof/>
                <w:webHidden/>
              </w:rPr>
            </w:r>
            <w:r>
              <w:rPr>
                <w:noProof/>
                <w:webHidden/>
              </w:rPr>
              <w:fldChar w:fldCharType="separate"/>
            </w:r>
            <w:r>
              <w:rPr>
                <w:noProof/>
                <w:webHidden/>
              </w:rPr>
              <w:t>39</w:t>
            </w:r>
            <w:r>
              <w:rPr>
                <w:noProof/>
                <w:webHidden/>
              </w:rPr>
              <w:fldChar w:fldCharType="end"/>
            </w:r>
          </w:hyperlink>
        </w:p>
        <w:p w14:paraId="652AACFC" w14:textId="4A251A2E" w:rsidR="007423A8" w:rsidRDefault="007423A8">
          <w:pPr>
            <w:pStyle w:val="TOC1"/>
            <w:tabs>
              <w:tab w:val="left" w:pos="440"/>
              <w:tab w:val="right" w:leader="dot" w:pos="8630"/>
            </w:tabs>
            <w:rPr>
              <w:rFonts w:eastAsiaTheme="minorEastAsia"/>
              <w:noProof/>
              <w:color w:val="auto"/>
              <w:lang w:val="en-GB" w:eastAsia="en-GB"/>
            </w:rPr>
          </w:pPr>
          <w:hyperlink w:anchor="_Toc32189036" w:history="1">
            <w:r w:rsidRPr="00B025C0">
              <w:rPr>
                <w:rStyle w:val="Hyperlink"/>
                <w:noProof/>
              </w:rPr>
              <w:t>7.</w:t>
            </w:r>
            <w:r>
              <w:rPr>
                <w:rFonts w:eastAsiaTheme="minorEastAsia"/>
                <w:noProof/>
                <w:color w:val="auto"/>
                <w:lang w:val="en-GB" w:eastAsia="en-GB"/>
              </w:rPr>
              <w:tab/>
            </w:r>
            <w:r w:rsidRPr="00B025C0">
              <w:rPr>
                <w:rStyle w:val="Hyperlink"/>
                <w:noProof/>
              </w:rPr>
              <w:t>Overall Conclusion</w:t>
            </w:r>
            <w:r>
              <w:rPr>
                <w:noProof/>
                <w:webHidden/>
              </w:rPr>
              <w:tab/>
            </w:r>
            <w:r>
              <w:rPr>
                <w:noProof/>
                <w:webHidden/>
              </w:rPr>
              <w:fldChar w:fldCharType="begin"/>
            </w:r>
            <w:r>
              <w:rPr>
                <w:noProof/>
                <w:webHidden/>
              </w:rPr>
              <w:instrText xml:space="preserve"> PAGEREF _Toc32189036 \h </w:instrText>
            </w:r>
            <w:r>
              <w:rPr>
                <w:noProof/>
                <w:webHidden/>
              </w:rPr>
            </w:r>
            <w:r>
              <w:rPr>
                <w:noProof/>
                <w:webHidden/>
              </w:rPr>
              <w:fldChar w:fldCharType="separate"/>
            </w:r>
            <w:r>
              <w:rPr>
                <w:noProof/>
                <w:webHidden/>
              </w:rPr>
              <w:t>39</w:t>
            </w:r>
            <w:r>
              <w:rPr>
                <w:noProof/>
                <w:webHidden/>
              </w:rPr>
              <w:fldChar w:fldCharType="end"/>
            </w:r>
          </w:hyperlink>
        </w:p>
        <w:p w14:paraId="313B3BC7" w14:textId="671D999B" w:rsidR="007423A8" w:rsidRDefault="007423A8">
          <w:pPr>
            <w:pStyle w:val="TOC1"/>
            <w:tabs>
              <w:tab w:val="left" w:pos="440"/>
              <w:tab w:val="right" w:leader="dot" w:pos="8630"/>
            </w:tabs>
            <w:rPr>
              <w:rFonts w:eastAsiaTheme="minorEastAsia"/>
              <w:noProof/>
              <w:color w:val="auto"/>
              <w:lang w:val="en-GB" w:eastAsia="en-GB"/>
            </w:rPr>
          </w:pPr>
          <w:hyperlink w:anchor="_Toc32189037" w:history="1">
            <w:r w:rsidRPr="00B025C0">
              <w:rPr>
                <w:rStyle w:val="Hyperlink"/>
                <w:noProof/>
              </w:rPr>
              <w:t>8.</w:t>
            </w:r>
            <w:r>
              <w:rPr>
                <w:rFonts w:eastAsiaTheme="minorEastAsia"/>
                <w:noProof/>
                <w:color w:val="auto"/>
                <w:lang w:val="en-GB" w:eastAsia="en-GB"/>
              </w:rPr>
              <w:tab/>
            </w:r>
            <w:r w:rsidRPr="00B025C0">
              <w:rPr>
                <w:rStyle w:val="Hyperlink"/>
                <w:noProof/>
              </w:rPr>
              <w:t>References</w:t>
            </w:r>
            <w:r>
              <w:rPr>
                <w:noProof/>
                <w:webHidden/>
              </w:rPr>
              <w:tab/>
            </w:r>
            <w:r>
              <w:rPr>
                <w:noProof/>
                <w:webHidden/>
              </w:rPr>
              <w:fldChar w:fldCharType="begin"/>
            </w:r>
            <w:r>
              <w:rPr>
                <w:noProof/>
                <w:webHidden/>
              </w:rPr>
              <w:instrText xml:space="preserve"> PAGEREF _Toc32189037 \h </w:instrText>
            </w:r>
            <w:r>
              <w:rPr>
                <w:noProof/>
                <w:webHidden/>
              </w:rPr>
            </w:r>
            <w:r>
              <w:rPr>
                <w:noProof/>
                <w:webHidden/>
              </w:rPr>
              <w:fldChar w:fldCharType="separate"/>
            </w:r>
            <w:r>
              <w:rPr>
                <w:noProof/>
                <w:webHidden/>
              </w:rPr>
              <w:t>40</w:t>
            </w:r>
            <w:r>
              <w:rPr>
                <w:noProof/>
                <w:webHidden/>
              </w:rPr>
              <w:fldChar w:fldCharType="end"/>
            </w:r>
          </w:hyperlink>
        </w:p>
        <w:p w14:paraId="48712147" w14:textId="65B8026E" w:rsidR="007423A8" w:rsidRDefault="007423A8">
          <w:pPr>
            <w:pStyle w:val="TOC1"/>
            <w:tabs>
              <w:tab w:val="left" w:pos="440"/>
              <w:tab w:val="right" w:leader="dot" w:pos="8630"/>
            </w:tabs>
            <w:rPr>
              <w:rFonts w:eastAsiaTheme="minorEastAsia"/>
              <w:noProof/>
              <w:color w:val="auto"/>
              <w:lang w:val="en-GB" w:eastAsia="en-GB"/>
            </w:rPr>
          </w:pPr>
          <w:hyperlink w:anchor="_Toc32189038" w:history="1">
            <w:r w:rsidRPr="00B025C0">
              <w:rPr>
                <w:rStyle w:val="Hyperlink"/>
                <w:noProof/>
              </w:rPr>
              <w:t>9.</w:t>
            </w:r>
            <w:r>
              <w:rPr>
                <w:rFonts w:eastAsiaTheme="minorEastAsia"/>
                <w:noProof/>
                <w:color w:val="auto"/>
                <w:lang w:val="en-GB" w:eastAsia="en-GB"/>
              </w:rPr>
              <w:tab/>
            </w:r>
            <w:r w:rsidRPr="00B025C0">
              <w:rPr>
                <w:rStyle w:val="Hyperlink"/>
                <w:noProof/>
              </w:rPr>
              <w:t>Appendix</w:t>
            </w:r>
            <w:r w:rsidRPr="00B025C0">
              <w:rPr>
                <w:rStyle w:val="Hyperlink"/>
                <w:noProof/>
              </w:rPr>
              <w:drawing>
                <wp:inline distT="0" distB="0" distL="0" distR="0" wp14:anchorId="7296DF9A" wp14:editId="210D03E5">
                  <wp:extent cx="5486400" cy="2194560"/>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21975" b="6913"/>
                          <a:stretch/>
                        </pic:blipFill>
                        <pic:spPr bwMode="auto">
                          <a:xfrm>
                            <a:off x="0" y="0"/>
                            <a:ext cx="5486400" cy="2194560"/>
                          </a:xfrm>
                          <a:prstGeom prst="rect">
                            <a:avLst/>
                          </a:prstGeom>
                          <a:ln>
                            <a:noFill/>
                          </a:ln>
                          <a:extLst>
                            <a:ext uri="{53640926-AAD7-44D8-BBD7-CCE9431645EC}">
                              <a14:shadowObscured xmlns:a14="http://schemas.microsoft.com/office/drawing/2010/main"/>
                            </a:ext>
                          </a:extLst>
                        </pic:spPr>
                      </pic:pic>
                    </a:graphicData>
                  </a:graphic>
                </wp:inline>
              </w:drawing>
            </w:r>
            <w:r>
              <w:rPr>
                <w:noProof/>
                <w:webHidden/>
              </w:rPr>
              <w:tab/>
            </w:r>
            <w:r>
              <w:rPr>
                <w:noProof/>
                <w:webHidden/>
              </w:rPr>
              <w:fldChar w:fldCharType="begin"/>
            </w:r>
            <w:r>
              <w:rPr>
                <w:noProof/>
                <w:webHidden/>
              </w:rPr>
              <w:instrText xml:space="preserve"> PAGEREF _Toc32189038 \h </w:instrText>
            </w:r>
            <w:r>
              <w:rPr>
                <w:noProof/>
                <w:webHidden/>
              </w:rPr>
            </w:r>
            <w:r>
              <w:rPr>
                <w:noProof/>
                <w:webHidden/>
              </w:rPr>
              <w:fldChar w:fldCharType="separate"/>
            </w:r>
            <w:r>
              <w:rPr>
                <w:noProof/>
                <w:webHidden/>
              </w:rPr>
              <w:t>40</w:t>
            </w:r>
            <w:r>
              <w:rPr>
                <w:noProof/>
                <w:webHidden/>
              </w:rPr>
              <w:fldChar w:fldCharType="end"/>
            </w:r>
          </w:hyperlink>
        </w:p>
        <w:p w14:paraId="5CEDCED7" w14:textId="37166E6B" w:rsidR="001C2FB7" w:rsidRDefault="001C2FB7">
          <w:r>
            <w:rPr>
              <w:b/>
              <w:bCs/>
              <w:noProof/>
            </w:rPr>
            <w:fldChar w:fldCharType="end"/>
          </w:r>
        </w:p>
      </w:sdtContent>
    </w:sdt>
    <w:p w14:paraId="2BCBB8B3" w14:textId="6DEE81AF" w:rsidR="00020149" w:rsidRDefault="00020149" w:rsidP="007519B2">
      <w:pPr>
        <w:pStyle w:val="Heading1"/>
        <w:numPr>
          <w:ilvl w:val="0"/>
          <w:numId w:val="0"/>
        </w:numPr>
        <w:ind w:left="360"/>
      </w:pPr>
    </w:p>
    <w:p w14:paraId="4F32B704" w14:textId="52583936" w:rsidR="00F13046" w:rsidRDefault="00F13046">
      <w:pPr>
        <w:pStyle w:val="TableofFigures"/>
        <w:tabs>
          <w:tab w:val="right" w:leader="dot" w:pos="8630"/>
        </w:tabs>
        <w:rPr>
          <w:rFonts w:eastAsiaTheme="minorEastAsia"/>
          <w:noProof/>
          <w:color w:val="auto"/>
          <w:lang w:val="en-GB" w:eastAsia="en-GB"/>
        </w:rPr>
      </w:pPr>
      <w:r>
        <w:fldChar w:fldCharType="begin"/>
      </w:r>
      <w:r>
        <w:instrText xml:space="preserve"> TOC \h \z \c "Figure" </w:instrText>
      </w:r>
      <w:r>
        <w:fldChar w:fldCharType="separate"/>
      </w:r>
      <w:hyperlink w:anchor="_Toc32188001" w:history="1">
        <w:r w:rsidRPr="007D77B4">
          <w:rPr>
            <w:rStyle w:val="Hyperlink"/>
            <w:noProof/>
          </w:rPr>
          <w:t>Figure 1 (Dsportmag.com, 2020)</w:t>
        </w:r>
        <w:r>
          <w:rPr>
            <w:noProof/>
            <w:webHidden/>
          </w:rPr>
          <w:tab/>
        </w:r>
        <w:r>
          <w:rPr>
            <w:noProof/>
            <w:webHidden/>
          </w:rPr>
          <w:fldChar w:fldCharType="begin"/>
        </w:r>
        <w:r>
          <w:rPr>
            <w:noProof/>
            <w:webHidden/>
          </w:rPr>
          <w:instrText xml:space="preserve"> PAGEREF _Toc32188001 \h </w:instrText>
        </w:r>
        <w:r>
          <w:rPr>
            <w:noProof/>
            <w:webHidden/>
          </w:rPr>
        </w:r>
        <w:r>
          <w:rPr>
            <w:noProof/>
            <w:webHidden/>
          </w:rPr>
          <w:fldChar w:fldCharType="separate"/>
        </w:r>
        <w:r>
          <w:rPr>
            <w:noProof/>
            <w:webHidden/>
          </w:rPr>
          <w:t>0</w:t>
        </w:r>
        <w:r>
          <w:rPr>
            <w:noProof/>
            <w:webHidden/>
          </w:rPr>
          <w:fldChar w:fldCharType="end"/>
        </w:r>
      </w:hyperlink>
    </w:p>
    <w:p w14:paraId="67A3E393" w14:textId="1F18C1DA" w:rsidR="00F13046" w:rsidRDefault="00F13046">
      <w:pPr>
        <w:pStyle w:val="TableofFigures"/>
        <w:tabs>
          <w:tab w:val="right" w:leader="dot" w:pos="8630"/>
        </w:tabs>
        <w:rPr>
          <w:rFonts w:eastAsiaTheme="minorEastAsia"/>
          <w:noProof/>
          <w:color w:val="auto"/>
          <w:lang w:val="en-GB" w:eastAsia="en-GB"/>
        </w:rPr>
      </w:pPr>
      <w:hyperlink w:anchor="_Toc32188002" w:history="1">
        <w:r w:rsidRPr="007D77B4">
          <w:rPr>
            <w:rStyle w:val="Hyperlink"/>
            <w:noProof/>
          </w:rPr>
          <w:t>Figure 2 Bending Stress through the RPM's</w:t>
        </w:r>
        <w:r>
          <w:rPr>
            <w:noProof/>
            <w:webHidden/>
          </w:rPr>
          <w:tab/>
        </w:r>
        <w:r>
          <w:rPr>
            <w:noProof/>
            <w:webHidden/>
          </w:rPr>
          <w:fldChar w:fldCharType="begin"/>
        </w:r>
        <w:r>
          <w:rPr>
            <w:noProof/>
            <w:webHidden/>
          </w:rPr>
          <w:instrText xml:space="preserve"> PAGEREF _Toc32188002 \h </w:instrText>
        </w:r>
        <w:r>
          <w:rPr>
            <w:noProof/>
            <w:webHidden/>
          </w:rPr>
        </w:r>
        <w:r>
          <w:rPr>
            <w:noProof/>
            <w:webHidden/>
          </w:rPr>
          <w:fldChar w:fldCharType="separate"/>
        </w:r>
        <w:r>
          <w:rPr>
            <w:noProof/>
            <w:webHidden/>
          </w:rPr>
          <w:t>8</w:t>
        </w:r>
        <w:r>
          <w:rPr>
            <w:noProof/>
            <w:webHidden/>
          </w:rPr>
          <w:fldChar w:fldCharType="end"/>
        </w:r>
      </w:hyperlink>
    </w:p>
    <w:p w14:paraId="155E776A" w14:textId="4C1A7B9A" w:rsidR="00F13046" w:rsidRDefault="00F13046">
      <w:pPr>
        <w:pStyle w:val="TableofFigures"/>
        <w:tabs>
          <w:tab w:val="right" w:leader="dot" w:pos="8630"/>
        </w:tabs>
        <w:rPr>
          <w:rFonts w:eastAsiaTheme="minorEastAsia"/>
          <w:noProof/>
          <w:color w:val="auto"/>
          <w:lang w:val="en-GB" w:eastAsia="en-GB"/>
        </w:rPr>
      </w:pPr>
      <w:hyperlink w:anchor="_Toc32188003" w:history="1">
        <w:r w:rsidRPr="007D77B4">
          <w:rPr>
            <w:rStyle w:val="Hyperlink"/>
            <w:noProof/>
          </w:rPr>
          <w:t>Figure 3 Shear Stress through the RPM's</w:t>
        </w:r>
        <w:r>
          <w:rPr>
            <w:noProof/>
            <w:webHidden/>
          </w:rPr>
          <w:tab/>
        </w:r>
        <w:r>
          <w:rPr>
            <w:noProof/>
            <w:webHidden/>
          </w:rPr>
          <w:fldChar w:fldCharType="begin"/>
        </w:r>
        <w:r>
          <w:rPr>
            <w:noProof/>
            <w:webHidden/>
          </w:rPr>
          <w:instrText xml:space="preserve"> PAGEREF _Toc32188003 \h </w:instrText>
        </w:r>
        <w:r>
          <w:rPr>
            <w:noProof/>
            <w:webHidden/>
          </w:rPr>
        </w:r>
        <w:r>
          <w:rPr>
            <w:noProof/>
            <w:webHidden/>
          </w:rPr>
          <w:fldChar w:fldCharType="separate"/>
        </w:r>
        <w:r>
          <w:rPr>
            <w:noProof/>
            <w:webHidden/>
          </w:rPr>
          <w:t>8</w:t>
        </w:r>
        <w:r>
          <w:rPr>
            <w:noProof/>
            <w:webHidden/>
          </w:rPr>
          <w:fldChar w:fldCharType="end"/>
        </w:r>
      </w:hyperlink>
    </w:p>
    <w:p w14:paraId="6417DE65" w14:textId="7FA809A5" w:rsidR="00F13046" w:rsidRDefault="00F13046">
      <w:pPr>
        <w:pStyle w:val="TableofFigures"/>
        <w:tabs>
          <w:tab w:val="right" w:leader="dot" w:pos="8630"/>
        </w:tabs>
        <w:rPr>
          <w:rFonts w:eastAsiaTheme="minorEastAsia"/>
          <w:noProof/>
          <w:color w:val="auto"/>
          <w:lang w:val="en-GB" w:eastAsia="en-GB"/>
        </w:rPr>
      </w:pPr>
      <w:hyperlink w:anchor="_Toc32188004" w:history="1">
        <w:r w:rsidRPr="007D77B4">
          <w:rPr>
            <w:rStyle w:val="Hyperlink"/>
            <w:noProof/>
          </w:rPr>
          <w:t>Figure 4 Combined Stress through RPM's</w:t>
        </w:r>
        <w:r>
          <w:rPr>
            <w:noProof/>
            <w:webHidden/>
          </w:rPr>
          <w:tab/>
        </w:r>
        <w:r>
          <w:rPr>
            <w:noProof/>
            <w:webHidden/>
          </w:rPr>
          <w:fldChar w:fldCharType="begin"/>
        </w:r>
        <w:r>
          <w:rPr>
            <w:noProof/>
            <w:webHidden/>
          </w:rPr>
          <w:instrText xml:space="preserve"> PAGEREF _Toc32188004 \h </w:instrText>
        </w:r>
        <w:r>
          <w:rPr>
            <w:noProof/>
            <w:webHidden/>
          </w:rPr>
        </w:r>
        <w:r>
          <w:rPr>
            <w:noProof/>
            <w:webHidden/>
          </w:rPr>
          <w:fldChar w:fldCharType="separate"/>
        </w:r>
        <w:r>
          <w:rPr>
            <w:noProof/>
            <w:webHidden/>
          </w:rPr>
          <w:t>8</w:t>
        </w:r>
        <w:r>
          <w:rPr>
            <w:noProof/>
            <w:webHidden/>
          </w:rPr>
          <w:fldChar w:fldCharType="end"/>
        </w:r>
      </w:hyperlink>
    </w:p>
    <w:p w14:paraId="02BBAE13" w14:textId="0A728877" w:rsidR="00F13046" w:rsidRDefault="00F13046">
      <w:pPr>
        <w:pStyle w:val="TableofFigures"/>
        <w:tabs>
          <w:tab w:val="right" w:leader="dot" w:pos="8630"/>
        </w:tabs>
        <w:rPr>
          <w:rFonts w:eastAsiaTheme="minorEastAsia"/>
          <w:noProof/>
          <w:color w:val="auto"/>
          <w:lang w:val="en-GB" w:eastAsia="en-GB"/>
        </w:rPr>
      </w:pPr>
      <w:hyperlink w:anchor="_Toc32188005" w:history="1">
        <w:r w:rsidRPr="007D77B4">
          <w:rPr>
            <w:rStyle w:val="Hyperlink"/>
            <w:noProof/>
          </w:rPr>
          <w:t>Figure 5 A Goodman Diagram showing the FSF of the gudgeon pin</w:t>
        </w:r>
        <w:r>
          <w:rPr>
            <w:noProof/>
            <w:webHidden/>
          </w:rPr>
          <w:tab/>
        </w:r>
        <w:r>
          <w:rPr>
            <w:noProof/>
            <w:webHidden/>
          </w:rPr>
          <w:fldChar w:fldCharType="begin"/>
        </w:r>
        <w:r>
          <w:rPr>
            <w:noProof/>
            <w:webHidden/>
          </w:rPr>
          <w:instrText xml:space="preserve"> PAGEREF _Toc32188005 \h </w:instrText>
        </w:r>
        <w:r>
          <w:rPr>
            <w:noProof/>
            <w:webHidden/>
          </w:rPr>
        </w:r>
        <w:r>
          <w:rPr>
            <w:noProof/>
            <w:webHidden/>
          </w:rPr>
          <w:fldChar w:fldCharType="separate"/>
        </w:r>
        <w:r>
          <w:rPr>
            <w:noProof/>
            <w:webHidden/>
          </w:rPr>
          <w:t>9</w:t>
        </w:r>
        <w:r>
          <w:rPr>
            <w:noProof/>
            <w:webHidden/>
          </w:rPr>
          <w:fldChar w:fldCharType="end"/>
        </w:r>
      </w:hyperlink>
    </w:p>
    <w:p w14:paraId="7511B929" w14:textId="65616468" w:rsidR="00F13046" w:rsidRDefault="00F13046">
      <w:pPr>
        <w:pStyle w:val="TableofFigures"/>
        <w:tabs>
          <w:tab w:val="right" w:leader="dot" w:pos="8630"/>
        </w:tabs>
        <w:rPr>
          <w:rFonts w:eastAsiaTheme="minorEastAsia"/>
          <w:noProof/>
          <w:color w:val="auto"/>
          <w:lang w:val="en-GB" w:eastAsia="en-GB"/>
        </w:rPr>
      </w:pPr>
      <w:hyperlink w:anchor="_Toc32188006" w:history="1">
        <w:r w:rsidRPr="007D77B4">
          <w:rPr>
            <w:rStyle w:val="Hyperlink"/>
            <w:noProof/>
          </w:rPr>
          <w:t>Figure 6 Connecting Rod</w:t>
        </w:r>
        <w:r>
          <w:rPr>
            <w:noProof/>
            <w:webHidden/>
          </w:rPr>
          <w:tab/>
        </w:r>
        <w:r>
          <w:rPr>
            <w:noProof/>
            <w:webHidden/>
          </w:rPr>
          <w:fldChar w:fldCharType="begin"/>
        </w:r>
        <w:r>
          <w:rPr>
            <w:noProof/>
            <w:webHidden/>
          </w:rPr>
          <w:instrText xml:space="preserve"> PAGEREF _Toc32188006 \h </w:instrText>
        </w:r>
        <w:r>
          <w:rPr>
            <w:noProof/>
            <w:webHidden/>
          </w:rPr>
        </w:r>
        <w:r>
          <w:rPr>
            <w:noProof/>
            <w:webHidden/>
          </w:rPr>
          <w:fldChar w:fldCharType="separate"/>
        </w:r>
        <w:r>
          <w:rPr>
            <w:noProof/>
            <w:webHidden/>
          </w:rPr>
          <w:t>10</w:t>
        </w:r>
        <w:r>
          <w:rPr>
            <w:noProof/>
            <w:webHidden/>
          </w:rPr>
          <w:fldChar w:fldCharType="end"/>
        </w:r>
      </w:hyperlink>
    </w:p>
    <w:p w14:paraId="43F944D2" w14:textId="77598BD2" w:rsidR="00F13046" w:rsidRDefault="00F13046">
      <w:pPr>
        <w:pStyle w:val="TableofFigures"/>
        <w:tabs>
          <w:tab w:val="right" w:leader="dot" w:pos="8630"/>
        </w:tabs>
        <w:rPr>
          <w:rFonts w:eastAsiaTheme="minorEastAsia"/>
          <w:noProof/>
          <w:color w:val="auto"/>
          <w:lang w:val="en-GB" w:eastAsia="en-GB"/>
        </w:rPr>
      </w:pPr>
      <w:hyperlink w:anchor="_Toc32188007" w:history="1">
        <w:r w:rsidRPr="007D77B4">
          <w:rPr>
            <w:rStyle w:val="Hyperlink"/>
            <w:noProof/>
          </w:rPr>
          <w:t>Figure 7 Nominal Hoop Stress at Point A</w:t>
        </w:r>
        <w:r>
          <w:rPr>
            <w:noProof/>
            <w:webHidden/>
          </w:rPr>
          <w:tab/>
        </w:r>
        <w:r>
          <w:rPr>
            <w:noProof/>
            <w:webHidden/>
          </w:rPr>
          <w:fldChar w:fldCharType="begin"/>
        </w:r>
        <w:r>
          <w:rPr>
            <w:noProof/>
            <w:webHidden/>
          </w:rPr>
          <w:instrText xml:space="preserve"> PAGEREF _Toc32188007 \h </w:instrText>
        </w:r>
        <w:r>
          <w:rPr>
            <w:noProof/>
            <w:webHidden/>
          </w:rPr>
        </w:r>
        <w:r>
          <w:rPr>
            <w:noProof/>
            <w:webHidden/>
          </w:rPr>
          <w:fldChar w:fldCharType="separate"/>
        </w:r>
        <w:r>
          <w:rPr>
            <w:noProof/>
            <w:webHidden/>
          </w:rPr>
          <w:t>11</w:t>
        </w:r>
        <w:r>
          <w:rPr>
            <w:noProof/>
            <w:webHidden/>
          </w:rPr>
          <w:fldChar w:fldCharType="end"/>
        </w:r>
      </w:hyperlink>
    </w:p>
    <w:p w14:paraId="4CD1FE7C" w14:textId="5D3A86E8" w:rsidR="00F13046" w:rsidRDefault="00F13046">
      <w:pPr>
        <w:pStyle w:val="TableofFigures"/>
        <w:tabs>
          <w:tab w:val="right" w:leader="dot" w:pos="8630"/>
        </w:tabs>
        <w:rPr>
          <w:rFonts w:eastAsiaTheme="minorEastAsia"/>
          <w:noProof/>
          <w:color w:val="auto"/>
          <w:lang w:val="en-GB" w:eastAsia="en-GB"/>
        </w:rPr>
      </w:pPr>
      <w:hyperlink w:anchor="_Toc32188008" w:history="1">
        <w:r w:rsidRPr="007D77B4">
          <w:rPr>
            <w:rStyle w:val="Hyperlink"/>
            <w:noProof/>
          </w:rPr>
          <w:t>Figure 8 FSF at Point A through the RPM's</w:t>
        </w:r>
        <w:r>
          <w:rPr>
            <w:noProof/>
            <w:webHidden/>
          </w:rPr>
          <w:tab/>
        </w:r>
        <w:r>
          <w:rPr>
            <w:noProof/>
            <w:webHidden/>
          </w:rPr>
          <w:fldChar w:fldCharType="begin"/>
        </w:r>
        <w:r>
          <w:rPr>
            <w:noProof/>
            <w:webHidden/>
          </w:rPr>
          <w:instrText xml:space="preserve"> PAGEREF _Toc32188008 \h </w:instrText>
        </w:r>
        <w:r>
          <w:rPr>
            <w:noProof/>
            <w:webHidden/>
          </w:rPr>
        </w:r>
        <w:r>
          <w:rPr>
            <w:noProof/>
            <w:webHidden/>
          </w:rPr>
          <w:fldChar w:fldCharType="separate"/>
        </w:r>
        <w:r>
          <w:rPr>
            <w:noProof/>
            <w:webHidden/>
          </w:rPr>
          <w:t>12</w:t>
        </w:r>
        <w:r>
          <w:rPr>
            <w:noProof/>
            <w:webHidden/>
          </w:rPr>
          <w:fldChar w:fldCharType="end"/>
        </w:r>
      </w:hyperlink>
    </w:p>
    <w:p w14:paraId="2F1CBEDA" w14:textId="32253BD2" w:rsidR="00F13046" w:rsidRDefault="00F13046">
      <w:pPr>
        <w:pStyle w:val="TableofFigures"/>
        <w:tabs>
          <w:tab w:val="right" w:leader="dot" w:pos="8630"/>
        </w:tabs>
        <w:rPr>
          <w:rFonts w:eastAsiaTheme="minorEastAsia"/>
          <w:noProof/>
          <w:color w:val="auto"/>
          <w:lang w:val="en-GB" w:eastAsia="en-GB"/>
        </w:rPr>
      </w:pPr>
      <w:hyperlink w:anchor="_Toc32188009" w:history="1">
        <w:r w:rsidRPr="007D77B4">
          <w:rPr>
            <w:rStyle w:val="Hyperlink"/>
            <w:noProof/>
          </w:rPr>
          <w:t>Figure 9 Goodman Diagram for Point A at 5700 RPM</w:t>
        </w:r>
        <w:r>
          <w:rPr>
            <w:noProof/>
            <w:webHidden/>
          </w:rPr>
          <w:tab/>
        </w:r>
        <w:r>
          <w:rPr>
            <w:noProof/>
            <w:webHidden/>
          </w:rPr>
          <w:fldChar w:fldCharType="begin"/>
        </w:r>
        <w:r>
          <w:rPr>
            <w:noProof/>
            <w:webHidden/>
          </w:rPr>
          <w:instrText xml:space="preserve"> PAGEREF _Toc32188009 \h </w:instrText>
        </w:r>
        <w:r>
          <w:rPr>
            <w:noProof/>
            <w:webHidden/>
          </w:rPr>
        </w:r>
        <w:r>
          <w:rPr>
            <w:noProof/>
            <w:webHidden/>
          </w:rPr>
          <w:fldChar w:fldCharType="separate"/>
        </w:r>
        <w:r>
          <w:rPr>
            <w:noProof/>
            <w:webHidden/>
          </w:rPr>
          <w:t>12</w:t>
        </w:r>
        <w:r>
          <w:rPr>
            <w:noProof/>
            <w:webHidden/>
          </w:rPr>
          <w:fldChar w:fldCharType="end"/>
        </w:r>
      </w:hyperlink>
    </w:p>
    <w:p w14:paraId="7CD288EF" w14:textId="39859B28" w:rsidR="00F13046" w:rsidRDefault="00F13046">
      <w:pPr>
        <w:pStyle w:val="TableofFigures"/>
        <w:tabs>
          <w:tab w:val="right" w:leader="dot" w:pos="8630"/>
        </w:tabs>
        <w:rPr>
          <w:rFonts w:eastAsiaTheme="minorEastAsia"/>
          <w:noProof/>
          <w:color w:val="auto"/>
          <w:lang w:val="en-GB" w:eastAsia="en-GB"/>
        </w:rPr>
      </w:pPr>
      <w:hyperlink w:anchor="_Toc32188010" w:history="1">
        <w:r w:rsidRPr="007D77B4">
          <w:rPr>
            <w:rStyle w:val="Hyperlink"/>
            <w:noProof/>
          </w:rPr>
          <w:t>Figure 10 Nominal Hoop Stress at Point B</w:t>
        </w:r>
        <w:r>
          <w:rPr>
            <w:noProof/>
            <w:webHidden/>
          </w:rPr>
          <w:tab/>
        </w:r>
        <w:r>
          <w:rPr>
            <w:noProof/>
            <w:webHidden/>
          </w:rPr>
          <w:fldChar w:fldCharType="begin"/>
        </w:r>
        <w:r>
          <w:rPr>
            <w:noProof/>
            <w:webHidden/>
          </w:rPr>
          <w:instrText xml:space="preserve"> PAGEREF _Toc32188010 \h </w:instrText>
        </w:r>
        <w:r>
          <w:rPr>
            <w:noProof/>
            <w:webHidden/>
          </w:rPr>
        </w:r>
        <w:r>
          <w:rPr>
            <w:noProof/>
            <w:webHidden/>
          </w:rPr>
          <w:fldChar w:fldCharType="separate"/>
        </w:r>
        <w:r>
          <w:rPr>
            <w:noProof/>
            <w:webHidden/>
          </w:rPr>
          <w:t>13</w:t>
        </w:r>
        <w:r>
          <w:rPr>
            <w:noProof/>
            <w:webHidden/>
          </w:rPr>
          <w:fldChar w:fldCharType="end"/>
        </w:r>
      </w:hyperlink>
    </w:p>
    <w:p w14:paraId="33DC2D90" w14:textId="69614290" w:rsidR="00F13046" w:rsidRDefault="00F13046">
      <w:pPr>
        <w:pStyle w:val="TableofFigures"/>
        <w:tabs>
          <w:tab w:val="right" w:leader="dot" w:pos="8630"/>
        </w:tabs>
        <w:rPr>
          <w:rFonts w:eastAsiaTheme="minorEastAsia"/>
          <w:noProof/>
          <w:color w:val="auto"/>
          <w:lang w:val="en-GB" w:eastAsia="en-GB"/>
        </w:rPr>
      </w:pPr>
      <w:hyperlink w:anchor="_Toc32188011" w:history="1">
        <w:r w:rsidRPr="007D77B4">
          <w:rPr>
            <w:rStyle w:val="Hyperlink"/>
            <w:noProof/>
          </w:rPr>
          <w:t>Figure 11 FSF at Point B</w:t>
        </w:r>
        <w:r>
          <w:rPr>
            <w:noProof/>
            <w:webHidden/>
          </w:rPr>
          <w:tab/>
        </w:r>
        <w:r>
          <w:rPr>
            <w:noProof/>
            <w:webHidden/>
          </w:rPr>
          <w:fldChar w:fldCharType="begin"/>
        </w:r>
        <w:r>
          <w:rPr>
            <w:noProof/>
            <w:webHidden/>
          </w:rPr>
          <w:instrText xml:space="preserve"> PAGEREF _Toc32188011 \h </w:instrText>
        </w:r>
        <w:r>
          <w:rPr>
            <w:noProof/>
            <w:webHidden/>
          </w:rPr>
        </w:r>
        <w:r>
          <w:rPr>
            <w:noProof/>
            <w:webHidden/>
          </w:rPr>
          <w:fldChar w:fldCharType="separate"/>
        </w:r>
        <w:r>
          <w:rPr>
            <w:noProof/>
            <w:webHidden/>
          </w:rPr>
          <w:t>14</w:t>
        </w:r>
        <w:r>
          <w:rPr>
            <w:noProof/>
            <w:webHidden/>
          </w:rPr>
          <w:fldChar w:fldCharType="end"/>
        </w:r>
      </w:hyperlink>
    </w:p>
    <w:p w14:paraId="20CCC727" w14:textId="5C76F94F" w:rsidR="00F13046" w:rsidRDefault="00F13046">
      <w:pPr>
        <w:pStyle w:val="TableofFigures"/>
        <w:tabs>
          <w:tab w:val="right" w:leader="dot" w:pos="8630"/>
        </w:tabs>
        <w:rPr>
          <w:rFonts w:eastAsiaTheme="minorEastAsia"/>
          <w:noProof/>
          <w:color w:val="auto"/>
          <w:lang w:val="en-GB" w:eastAsia="en-GB"/>
        </w:rPr>
      </w:pPr>
      <w:hyperlink w:anchor="_Toc32188012" w:history="1">
        <w:r w:rsidRPr="007D77B4">
          <w:rPr>
            <w:rStyle w:val="Hyperlink"/>
            <w:noProof/>
          </w:rPr>
          <w:t>Figure 12 Comparison of point A and B FSF</w:t>
        </w:r>
        <w:r>
          <w:rPr>
            <w:noProof/>
            <w:webHidden/>
          </w:rPr>
          <w:tab/>
        </w:r>
        <w:r>
          <w:rPr>
            <w:noProof/>
            <w:webHidden/>
          </w:rPr>
          <w:fldChar w:fldCharType="begin"/>
        </w:r>
        <w:r>
          <w:rPr>
            <w:noProof/>
            <w:webHidden/>
          </w:rPr>
          <w:instrText xml:space="preserve"> PAGEREF _Toc32188012 \h </w:instrText>
        </w:r>
        <w:r>
          <w:rPr>
            <w:noProof/>
            <w:webHidden/>
          </w:rPr>
        </w:r>
        <w:r>
          <w:rPr>
            <w:noProof/>
            <w:webHidden/>
          </w:rPr>
          <w:fldChar w:fldCharType="separate"/>
        </w:r>
        <w:r>
          <w:rPr>
            <w:noProof/>
            <w:webHidden/>
          </w:rPr>
          <w:t>14</w:t>
        </w:r>
        <w:r>
          <w:rPr>
            <w:noProof/>
            <w:webHidden/>
          </w:rPr>
          <w:fldChar w:fldCharType="end"/>
        </w:r>
      </w:hyperlink>
    </w:p>
    <w:p w14:paraId="6B00F4D6" w14:textId="0CB04982" w:rsidR="00F13046" w:rsidRDefault="00F13046">
      <w:pPr>
        <w:pStyle w:val="TableofFigures"/>
        <w:tabs>
          <w:tab w:val="right" w:leader="dot" w:pos="8630"/>
        </w:tabs>
        <w:rPr>
          <w:rFonts w:eastAsiaTheme="minorEastAsia"/>
          <w:noProof/>
          <w:color w:val="auto"/>
          <w:lang w:val="en-GB" w:eastAsia="en-GB"/>
        </w:rPr>
      </w:pPr>
      <w:hyperlink w:anchor="_Toc32188013" w:history="1">
        <w:r w:rsidRPr="007D77B4">
          <w:rPr>
            <w:rStyle w:val="Hyperlink"/>
            <w:noProof/>
          </w:rPr>
          <w:t>Figure 13 Goodman Diagram for Point B</w:t>
        </w:r>
        <w:r>
          <w:rPr>
            <w:noProof/>
            <w:webHidden/>
          </w:rPr>
          <w:tab/>
        </w:r>
        <w:r>
          <w:rPr>
            <w:noProof/>
            <w:webHidden/>
          </w:rPr>
          <w:fldChar w:fldCharType="begin"/>
        </w:r>
        <w:r>
          <w:rPr>
            <w:noProof/>
            <w:webHidden/>
          </w:rPr>
          <w:instrText xml:space="preserve"> PAGEREF _Toc32188013 \h </w:instrText>
        </w:r>
        <w:r>
          <w:rPr>
            <w:noProof/>
            <w:webHidden/>
          </w:rPr>
        </w:r>
        <w:r>
          <w:rPr>
            <w:noProof/>
            <w:webHidden/>
          </w:rPr>
          <w:fldChar w:fldCharType="separate"/>
        </w:r>
        <w:r>
          <w:rPr>
            <w:noProof/>
            <w:webHidden/>
          </w:rPr>
          <w:t>15</w:t>
        </w:r>
        <w:r>
          <w:rPr>
            <w:noProof/>
            <w:webHidden/>
          </w:rPr>
          <w:fldChar w:fldCharType="end"/>
        </w:r>
      </w:hyperlink>
    </w:p>
    <w:p w14:paraId="1EBDB57F" w14:textId="1FF86DA7" w:rsidR="00F13046" w:rsidRDefault="00F13046">
      <w:pPr>
        <w:pStyle w:val="TableofFigures"/>
        <w:tabs>
          <w:tab w:val="right" w:leader="dot" w:pos="8630"/>
        </w:tabs>
        <w:rPr>
          <w:rFonts w:eastAsiaTheme="minorEastAsia"/>
          <w:noProof/>
          <w:color w:val="auto"/>
          <w:lang w:val="en-GB" w:eastAsia="en-GB"/>
        </w:rPr>
      </w:pPr>
      <w:hyperlink w:anchor="_Toc32188014" w:history="1">
        <w:r w:rsidRPr="007D77B4">
          <w:rPr>
            <w:rStyle w:val="Hyperlink"/>
            <w:noProof/>
          </w:rPr>
          <w:t>Figure 14 Tensile Hoop Stress at Point C</w:t>
        </w:r>
        <w:r>
          <w:rPr>
            <w:noProof/>
            <w:webHidden/>
          </w:rPr>
          <w:tab/>
        </w:r>
        <w:r>
          <w:rPr>
            <w:noProof/>
            <w:webHidden/>
          </w:rPr>
          <w:fldChar w:fldCharType="begin"/>
        </w:r>
        <w:r>
          <w:rPr>
            <w:noProof/>
            <w:webHidden/>
          </w:rPr>
          <w:instrText xml:space="preserve"> PAGEREF _Toc32188014 \h </w:instrText>
        </w:r>
        <w:r>
          <w:rPr>
            <w:noProof/>
            <w:webHidden/>
          </w:rPr>
        </w:r>
        <w:r>
          <w:rPr>
            <w:noProof/>
            <w:webHidden/>
          </w:rPr>
          <w:fldChar w:fldCharType="separate"/>
        </w:r>
        <w:r>
          <w:rPr>
            <w:noProof/>
            <w:webHidden/>
          </w:rPr>
          <w:t>16</w:t>
        </w:r>
        <w:r>
          <w:rPr>
            <w:noProof/>
            <w:webHidden/>
          </w:rPr>
          <w:fldChar w:fldCharType="end"/>
        </w:r>
      </w:hyperlink>
    </w:p>
    <w:p w14:paraId="6EE8976F" w14:textId="7C926866" w:rsidR="00F13046" w:rsidRDefault="00F13046">
      <w:pPr>
        <w:pStyle w:val="TableofFigures"/>
        <w:tabs>
          <w:tab w:val="right" w:leader="dot" w:pos="8630"/>
        </w:tabs>
        <w:rPr>
          <w:rFonts w:eastAsiaTheme="minorEastAsia"/>
          <w:noProof/>
          <w:color w:val="auto"/>
          <w:lang w:val="en-GB" w:eastAsia="en-GB"/>
        </w:rPr>
      </w:pPr>
      <w:hyperlink w:anchor="_Toc32188015" w:history="1">
        <w:r w:rsidRPr="007D77B4">
          <w:rPr>
            <w:rStyle w:val="Hyperlink"/>
            <w:noProof/>
          </w:rPr>
          <w:t xml:space="preserve">Figure 15 Petersons Step Tension Bar Graph </w:t>
        </w:r>
        <w:r w:rsidRPr="007D77B4">
          <w:rPr>
            <w:rStyle w:val="Hyperlink"/>
            <w:noProof/>
            <w:lang w:val="en-GB"/>
          </w:rPr>
          <w:t>(Pilkey, 1997)</w:t>
        </w:r>
        <w:r>
          <w:rPr>
            <w:noProof/>
            <w:webHidden/>
          </w:rPr>
          <w:tab/>
        </w:r>
        <w:r>
          <w:rPr>
            <w:noProof/>
            <w:webHidden/>
          </w:rPr>
          <w:fldChar w:fldCharType="begin"/>
        </w:r>
        <w:r>
          <w:rPr>
            <w:noProof/>
            <w:webHidden/>
          </w:rPr>
          <w:instrText xml:space="preserve"> PAGEREF _Toc32188015 \h </w:instrText>
        </w:r>
        <w:r>
          <w:rPr>
            <w:noProof/>
            <w:webHidden/>
          </w:rPr>
        </w:r>
        <w:r>
          <w:rPr>
            <w:noProof/>
            <w:webHidden/>
          </w:rPr>
          <w:fldChar w:fldCharType="separate"/>
        </w:r>
        <w:r>
          <w:rPr>
            <w:noProof/>
            <w:webHidden/>
          </w:rPr>
          <w:t>17</w:t>
        </w:r>
        <w:r>
          <w:rPr>
            <w:noProof/>
            <w:webHidden/>
          </w:rPr>
          <w:fldChar w:fldCharType="end"/>
        </w:r>
      </w:hyperlink>
    </w:p>
    <w:p w14:paraId="6C067668" w14:textId="34D271B6" w:rsidR="00F13046" w:rsidRDefault="00F13046">
      <w:pPr>
        <w:pStyle w:val="TableofFigures"/>
        <w:tabs>
          <w:tab w:val="right" w:leader="dot" w:pos="8630"/>
        </w:tabs>
        <w:rPr>
          <w:rFonts w:eastAsiaTheme="minorEastAsia"/>
          <w:noProof/>
          <w:color w:val="auto"/>
          <w:lang w:val="en-GB" w:eastAsia="en-GB"/>
        </w:rPr>
      </w:pPr>
      <w:hyperlink w:anchor="_Toc32188016" w:history="1">
        <w:r w:rsidRPr="007D77B4">
          <w:rPr>
            <w:rStyle w:val="Hyperlink"/>
            <w:noProof/>
          </w:rPr>
          <w:t>Figure 16 Goodman Diagram for Point C</w:t>
        </w:r>
        <w:r>
          <w:rPr>
            <w:noProof/>
            <w:webHidden/>
          </w:rPr>
          <w:tab/>
        </w:r>
        <w:r>
          <w:rPr>
            <w:noProof/>
            <w:webHidden/>
          </w:rPr>
          <w:fldChar w:fldCharType="begin"/>
        </w:r>
        <w:r>
          <w:rPr>
            <w:noProof/>
            <w:webHidden/>
          </w:rPr>
          <w:instrText xml:space="preserve"> PAGEREF _Toc32188016 \h </w:instrText>
        </w:r>
        <w:r>
          <w:rPr>
            <w:noProof/>
            <w:webHidden/>
          </w:rPr>
        </w:r>
        <w:r>
          <w:rPr>
            <w:noProof/>
            <w:webHidden/>
          </w:rPr>
          <w:fldChar w:fldCharType="separate"/>
        </w:r>
        <w:r>
          <w:rPr>
            <w:noProof/>
            <w:webHidden/>
          </w:rPr>
          <w:t>18</w:t>
        </w:r>
        <w:r>
          <w:rPr>
            <w:noProof/>
            <w:webHidden/>
          </w:rPr>
          <w:fldChar w:fldCharType="end"/>
        </w:r>
      </w:hyperlink>
    </w:p>
    <w:p w14:paraId="4EF96200" w14:textId="0EBBB166" w:rsidR="00F13046" w:rsidRDefault="00F13046">
      <w:pPr>
        <w:pStyle w:val="TableofFigures"/>
        <w:tabs>
          <w:tab w:val="right" w:leader="dot" w:pos="8630"/>
        </w:tabs>
        <w:rPr>
          <w:rFonts w:eastAsiaTheme="minorEastAsia"/>
          <w:noProof/>
          <w:color w:val="auto"/>
          <w:lang w:val="en-GB" w:eastAsia="en-GB"/>
        </w:rPr>
      </w:pPr>
      <w:hyperlink w:anchor="_Toc32188017" w:history="1">
        <w:r w:rsidRPr="007D77B4">
          <w:rPr>
            <w:rStyle w:val="Hyperlink"/>
            <w:noProof/>
          </w:rPr>
          <w:t>Figure 17 Alternating Load</w:t>
        </w:r>
        <w:r>
          <w:rPr>
            <w:noProof/>
            <w:webHidden/>
          </w:rPr>
          <w:tab/>
        </w:r>
        <w:r>
          <w:rPr>
            <w:noProof/>
            <w:webHidden/>
          </w:rPr>
          <w:fldChar w:fldCharType="begin"/>
        </w:r>
        <w:r>
          <w:rPr>
            <w:noProof/>
            <w:webHidden/>
          </w:rPr>
          <w:instrText xml:space="preserve"> PAGEREF _Toc32188017 \h </w:instrText>
        </w:r>
        <w:r>
          <w:rPr>
            <w:noProof/>
            <w:webHidden/>
          </w:rPr>
        </w:r>
        <w:r>
          <w:rPr>
            <w:noProof/>
            <w:webHidden/>
          </w:rPr>
          <w:fldChar w:fldCharType="separate"/>
        </w:r>
        <w:r>
          <w:rPr>
            <w:noProof/>
            <w:webHidden/>
          </w:rPr>
          <w:t>20</w:t>
        </w:r>
        <w:r>
          <w:rPr>
            <w:noProof/>
            <w:webHidden/>
          </w:rPr>
          <w:fldChar w:fldCharType="end"/>
        </w:r>
      </w:hyperlink>
    </w:p>
    <w:p w14:paraId="50317B55" w14:textId="3DE20A7E" w:rsidR="00F13046" w:rsidRDefault="00F13046">
      <w:pPr>
        <w:pStyle w:val="TableofFigures"/>
        <w:tabs>
          <w:tab w:val="right" w:leader="dot" w:pos="8630"/>
        </w:tabs>
        <w:rPr>
          <w:rFonts w:eastAsiaTheme="minorEastAsia"/>
          <w:noProof/>
          <w:color w:val="auto"/>
          <w:lang w:val="en-GB" w:eastAsia="en-GB"/>
        </w:rPr>
      </w:pPr>
      <w:hyperlink w:anchor="_Toc32188018" w:history="1">
        <w:r w:rsidRPr="007D77B4">
          <w:rPr>
            <w:rStyle w:val="Hyperlink"/>
            <w:noProof/>
          </w:rPr>
          <w:t>Figure 18 Alternating Stress</w:t>
        </w:r>
        <w:r>
          <w:rPr>
            <w:noProof/>
            <w:webHidden/>
          </w:rPr>
          <w:tab/>
        </w:r>
        <w:r>
          <w:rPr>
            <w:noProof/>
            <w:webHidden/>
          </w:rPr>
          <w:fldChar w:fldCharType="begin"/>
        </w:r>
        <w:r>
          <w:rPr>
            <w:noProof/>
            <w:webHidden/>
          </w:rPr>
          <w:instrText xml:space="preserve"> PAGEREF _Toc32188018 \h </w:instrText>
        </w:r>
        <w:r>
          <w:rPr>
            <w:noProof/>
            <w:webHidden/>
          </w:rPr>
        </w:r>
        <w:r>
          <w:rPr>
            <w:noProof/>
            <w:webHidden/>
          </w:rPr>
          <w:fldChar w:fldCharType="separate"/>
        </w:r>
        <w:r>
          <w:rPr>
            <w:noProof/>
            <w:webHidden/>
          </w:rPr>
          <w:t>21</w:t>
        </w:r>
        <w:r>
          <w:rPr>
            <w:noProof/>
            <w:webHidden/>
          </w:rPr>
          <w:fldChar w:fldCharType="end"/>
        </w:r>
      </w:hyperlink>
    </w:p>
    <w:p w14:paraId="155543D9" w14:textId="32C8D72A" w:rsidR="00F13046" w:rsidRDefault="00F13046">
      <w:pPr>
        <w:pStyle w:val="TableofFigures"/>
        <w:tabs>
          <w:tab w:val="right" w:leader="dot" w:pos="8630"/>
        </w:tabs>
        <w:rPr>
          <w:rFonts w:eastAsiaTheme="minorEastAsia"/>
          <w:noProof/>
          <w:color w:val="auto"/>
          <w:lang w:val="en-GB" w:eastAsia="en-GB"/>
        </w:rPr>
      </w:pPr>
      <w:hyperlink w:anchor="_Toc32188019" w:history="1">
        <w:r w:rsidRPr="007D77B4">
          <w:rPr>
            <w:rStyle w:val="Hyperlink"/>
            <w:noProof/>
          </w:rPr>
          <w:t xml:space="preserve">Figure 19 Semi Circular Notch Diagram </w:t>
        </w:r>
        <w:r w:rsidRPr="007D77B4">
          <w:rPr>
            <w:rStyle w:val="Hyperlink"/>
            <w:noProof/>
            <w:lang w:val="en-GB"/>
          </w:rPr>
          <w:t>(Pilkey, 1997)</w:t>
        </w:r>
        <w:r>
          <w:rPr>
            <w:noProof/>
            <w:webHidden/>
          </w:rPr>
          <w:tab/>
        </w:r>
        <w:r>
          <w:rPr>
            <w:noProof/>
            <w:webHidden/>
          </w:rPr>
          <w:fldChar w:fldCharType="begin"/>
        </w:r>
        <w:r>
          <w:rPr>
            <w:noProof/>
            <w:webHidden/>
          </w:rPr>
          <w:instrText xml:space="preserve"> PAGEREF _Toc32188019 \h </w:instrText>
        </w:r>
        <w:r>
          <w:rPr>
            <w:noProof/>
            <w:webHidden/>
          </w:rPr>
        </w:r>
        <w:r>
          <w:rPr>
            <w:noProof/>
            <w:webHidden/>
          </w:rPr>
          <w:fldChar w:fldCharType="separate"/>
        </w:r>
        <w:r>
          <w:rPr>
            <w:noProof/>
            <w:webHidden/>
          </w:rPr>
          <w:t>24</w:t>
        </w:r>
        <w:r>
          <w:rPr>
            <w:noProof/>
            <w:webHidden/>
          </w:rPr>
          <w:fldChar w:fldCharType="end"/>
        </w:r>
      </w:hyperlink>
    </w:p>
    <w:p w14:paraId="031898C1" w14:textId="580D486B" w:rsidR="00F13046" w:rsidRDefault="00F13046">
      <w:pPr>
        <w:pStyle w:val="TableofFigures"/>
        <w:tabs>
          <w:tab w:val="right" w:leader="dot" w:pos="8630"/>
        </w:tabs>
        <w:rPr>
          <w:rFonts w:eastAsiaTheme="minorEastAsia"/>
          <w:noProof/>
          <w:color w:val="auto"/>
          <w:lang w:val="en-GB" w:eastAsia="en-GB"/>
        </w:rPr>
      </w:pPr>
      <w:hyperlink w:anchor="_Toc32188020" w:history="1">
        <w:r w:rsidRPr="007D77B4">
          <w:rPr>
            <w:rStyle w:val="Hyperlink"/>
            <w:noProof/>
          </w:rPr>
          <w:t>Figure 20 Goodman Diagram at 6000RPM</w:t>
        </w:r>
        <w:r>
          <w:rPr>
            <w:noProof/>
            <w:webHidden/>
          </w:rPr>
          <w:tab/>
        </w:r>
        <w:r>
          <w:rPr>
            <w:noProof/>
            <w:webHidden/>
          </w:rPr>
          <w:fldChar w:fldCharType="begin"/>
        </w:r>
        <w:r>
          <w:rPr>
            <w:noProof/>
            <w:webHidden/>
          </w:rPr>
          <w:instrText xml:space="preserve"> PAGEREF _Toc32188020 \h </w:instrText>
        </w:r>
        <w:r>
          <w:rPr>
            <w:noProof/>
            <w:webHidden/>
          </w:rPr>
        </w:r>
        <w:r>
          <w:rPr>
            <w:noProof/>
            <w:webHidden/>
          </w:rPr>
          <w:fldChar w:fldCharType="separate"/>
        </w:r>
        <w:r>
          <w:rPr>
            <w:noProof/>
            <w:webHidden/>
          </w:rPr>
          <w:t>25</w:t>
        </w:r>
        <w:r>
          <w:rPr>
            <w:noProof/>
            <w:webHidden/>
          </w:rPr>
          <w:fldChar w:fldCharType="end"/>
        </w:r>
      </w:hyperlink>
    </w:p>
    <w:p w14:paraId="61A8CB13" w14:textId="7A307C20" w:rsidR="00F13046" w:rsidRDefault="00F13046">
      <w:pPr>
        <w:pStyle w:val="TableofFigures"/>
        <w:tabs>
          <w:tab w:val="right" w:leader="dot" w:pos="8630"/>
        </w:tabs>
        <w:rPr>
          <w:rFonts w:eastAsiaTheme="minorEastAsia"/>
          <w:noProof/>
          <w:color w:val="auto"/>
          <w:lang w:val="en-GB" w:eastAsia="en-GB"/>
        </w:rPr>
      </w:pPr>
      <w:hyperlink w:anchor="_Toc32188021" w:history="1">
        <w:r w:rsidRPr="007D77B4">
          <w:rPr>
            <w:rStyle w:val="Hyperlink"/>
            <w:noProof/>
          </w:rPr>
          <w:t>Figure 21 New Bolt Measurements</w:t>
        </w:r>
        <w:r>
          <w:rPr>
            <w:noProof/>
            <w:webHidden/>
          </w:rPr>
          <w:tab/>
        </w:r>
        <w:r>
          <w:rPr>
            <w:noProof/>
            <w:webHidden/>
          </w:rPr>
          <w:fldChar w:fldCharType="begin"/>
        </w:r>
        <w:r>
          <w:rPr>
            <w:noProof/>
            <w:webHidden/>
          </w:rPr>
          <w:instrText xml:space="preserve"> PAGEREF _Toc32188021 \h </w:instrText>
        </w:r>
        <w:r>
          <w:rPr>
            <w:noProof/>
            <w:webHidden/>
          </w:rPr>
        </w:r>
        <w:r>
          <w:rPr>
            <w:noProof/>
            <w:webHidden/>
          </w:rPr>
          <w:fldChar w:fldCharType="separate"/>
        </w:r>
        <w:r>
          <w:rPr>
            <w:noProof/>
            <w:webHidden/>
          </w:rPr>
          <w:t>27</w:t>
        </w:r>
        <w:r>
          <w:rPr>
            <w:noProof/>
            <w:webHidden/>
          </w:rPr>
          <w:fldChar w:fldCharType="end"/>
        </w:r>
      </w:hyperlink>
    </w:p>
    <w:p w14:paraId="23838321" w14:textId="0D88EE20" w:rsidR="00F13046" w:rsidRDefault="00F13046">
      <w:pPr>
        <w:pStyle w:val="TableofFigures"/>
        <w:tabs>
          <w:tab w:val="right" w:leader="dot" w:pos="8630"/>
        </w:tabs>
        <w:rPr>
          <w:rFonts w:eastAsiaTheme="minorEastAsia"/>
          <w:noProof/>
          <w:color w:val="auto"/>
          <w:lang w:val="en-GB" w:eastAsia="en-GB"/>
        </w:rPr>
      </w:pPr>
      <w:hyperlink w:anchor="_Toc32188022" w:history="1">
        <w:r w:rsidRPr="007D77B4">
          <w:rPr>
            <w:rStyle w:val="Hyperlink"/>
            <w:noProof/>
          </w:rPr>
          <w:t>Figure 22 Alternating Stress comparison</w:t>
        </w:r>
        <w:r>
          <w:rPr>
            <w:noProof/>
            <w:webHidden/>
          </w:rPr>
          <w:tab/>
        </w:r>
        <w:r>
          <w:rPr>
            <w:noProof/>
            <w:webHidden/>
          </w:rPr>
          <w:fldChar w:fldCharType="begin"/>
        </w:r>
        <w:r>
          <w:rPr>
            <w:noProof/>
            <w:webHidden/>
          </w:rPr>
          <w:instrText xml:space="preserve"> PAGEREF _Toc32188022 \h </w:instrText>
        </w:r>
        <w:r>
          <w:rPr>
            <w:noProof/>
            <w:webHidden/>
          </w:rPr>
        </w:r>
        <w:r>
          <w:rPr>
            <w:noProof/>
            <w:webHidden/>
          </w:rPr>
          <w:fldChar w:fldCharType="separate"/>
        </w:r>
        <w:r>
          <w:rPr>
            <w:noProof/>
            <w:webHidden/>
          </w:rPr>
          <w:t>29</w:t>
        </w:r>
        <w:r>
          <w:rPr>
            <w:noProof/>
            <w:webHidden/>
          </w:rPr>
          <w:fldChar w:fldCharType="end"/>
        </w:r>
      </w:hyperlink>
    </w:p>
    <w:p w14:paraId="074A50B3" w14:textId="4B495194" w:rsidR="00F13046" w:rsidRDefault="00F13046">
      <w:pPr>
        <w:pStyle w:val="TableofFigures"/>
        <w:tabs>
          <w:tab w:val="right" w:leader="dot" w:pos="8630"/>
        </w:tabs>
        <w:rPr>
          <w:rFonts w:eastAsiaTheme="minorEastAsia"/>
          <w:noProof/>
          <w:color w:val="auto"/>
          <w:lang w:val="en-GB" w:eastAsia="en-GB"/>
        </w:rPr>
      </w:pPr>
      <w:hyperlink w:anchor="_Toc32188023" w:history="1">
        <w:r w:rsidRPr="007D77B4">
          <w:rPr>
            <w:rStyle w:val="Hyperlink"/>
            <w:noProof/>
          </w:rPr>
          <w:t>Figure 23 Goodman diagram for modified bolt</w:t>
        </w:r>
        <w:r>
          <w:rPr>
            <w:noProof/>
            <w:webHidden/>
          </w:rPr>
          <w:tab/>
        </w:r>
        <w:r>
          <w:rPr>
            <w:noProof/>
            <w:webHidden/>
          </w:rPr>
          <w:fldChar w:fldCharType="begin"/>
        </w:r>
        <w:r>
          <w:rPr>
            <w:noProof/>
            <w:webHidden/>
          </w:rPr>
          <w:instrText xml:space="preserve"> PAGEREF _Toc32188023 \h </w:instrText>
        </w:r>
        <w:r>
          <w:rPr>
            <w:noProof/>
            <w:webHidden/>
          </w:rPr>
        </w:r>
        <w:r>
          <w:rPr>
            <w:noProof/>
            <w:webHidden/>
          </w:rPr>
          <w:fldChar w:fldCharType="separate"/>
        </w:r>
        <w:r>
          <w:rPr>
            <w:noProof/>
            <w:webHidden/>
          </w:rPr>
          <w:t>30</w:t>
        </w:r>
        <w:r>
          <w:rPr>
            <w:noProof/>
            <w:webHidden/>
          </w:rPr>
          <w:fldChar w:fldCharType="end"/>
        </w:r>
      </w:hyperlink>
    </w:p>
    <w:p w14:paraId="49068FFC" w14:textId="14255CDE" w:rsidR="00F13046" w:rsidRDefault="00F13046">
      <w:pPr>
        <w:pStyle w:val="TableofFigures"/>
        <w:tabs>
          <w:tab w:val="right" w:leader="dot" w:pos="8630"/>
        </w:tabs>
        <w:rPr>
          <w:rFonts w:eastAsiaTheme="minorEastAsia"/>
          <w:noProof/>
          <w:color w:val="auto"/>
          <w:lang w:val="en-GB" w:eastAsia="en-GB"/>
        </w:rPr>
      </w:pPr>
      <w:hyperlink w:anchor="_Toc32188024" w:history="1">
        <w:r w:rsidRPr="007D77B4">
          <w:rPr>
            <w:rStyle w:val="Hyperlink"/>
            <w:noProof/>
          </w:rPr>
          <w:t>Figure 24 Modified Bolt</w:t>
        </w:r>
        <w:r>
          <w:rPr>
            <w:noProof/>
            <w:webHidden/>
          </w:rPr>
          <w:tab/>
        </w:r>
        <w:r>
          <w:rPr>
            <w:noProof/>
            <w:webHidden/>
          </w:rPr>
          <w:fldChar w:fldCharType="begin"/>
        </w:r>
        <w:r>
          <w:rPr>
            <w:noProof/>
            <w:webHidden/>
          </w:rPr>
          <w:instrText xml:space="preserve"> PAGEREF _Toc32188024 \h </w:instrText>
        </w:r>
        <w:r>
          <w:rPr>
            <w:noProof/>
            <w:webHidden/>
          </w:rPr>
        </w:r>
        <w:r>
          <w:rPr>
            <w:noProof/>
            <w:webHidden/>
          </w:rPr>
          <w:fldChar w:fldCharType="separate"/>
        </w:r>
        <w:r>
          <w:rPr>
            <w:noProof/>
            <w:webHidden/>
          </w:rPr>
          <w:t>31</w:t>
        </w:r>
        <w:r>
          <w:rPr>
            <w:noProof/>
            <w:webHidden/>
          </w:rPr>
          <w:fldChar w:fldCharType="end"/>
        </w:r>
      </w:hyperlink>
    </w:p>
    <w:p w14:paraId="1BCE8FCA" w14:textId="1DC847E5" w:rsidR="00F13046" w:rsidRDefault="00F13046">
      <w:pPr>
        <w:pStyle w:val="TableofFigures"/>
        <w:tabs>
          <w:tab w:val="right" w:leader="dot" w:pos="8630"/>
        </w:tabs>
        <w:rPr>
          <w:rFonts w:eastAsiaTheme="minorEastAsia"/>
          <w:noProof/>
          <w:color w:val="auto"/>
          <w:lang w:val="en-GB" w:eastAsia="en-GB"/>
        </w:rPr>
      </w:pPr>
      <w:hyperlink w:anchor="_Toc32188025" w:history="1">
        <w:r w:rsidRPr="007D77B4">
          <w:rPr>
            <w:rStyle w:val="Hyperlink"/>
            <w:noProof/>
          </w:rPr>
          <w:t>Figure 25 Standard Bolt</w:t>
        </w:r>
        <w:r>
          <w:rPr>
            <w:noProof/>
            <w:webHidden/>
          </w:rPr>
          <w:tab/>
        </w:r>
        <w:r>
          <w:rPr>
            <w:noProof/>
            <w:webHidden/>
          </w:rPr>
          <w:fldChar w:fldCharType="begin"/>
        </w:r>
        <w:r>
          <w:rPr>
            <w:noProof/>
            <w:webHidden/>
          </w:rPr>
          <w:instrText xml:space="preserve"> PAGEREF _Toc32188025 \h </w:instrText>
        </w:r>
        <w:r>
          <w:rPr>
            <w:noProof/>
            <w:webHidden/>
          </w:rPr>
        </w:r>
        <w:r>
          <w:rPr>
            <w:noProof/>
            <w:webHidden/>
          </w:rPr>
          <w:fldChar w:fldCharType="separate"/>
        </w:r>
        <w:r>
          <w:rPr>
            <w:noProof/>
            <w:webHidden/>
          </w:rPr>
          <w:t>31</w:t>
        </w:r>
        <w:r>
          <w:rPr>
            <w:noProof/>
            <w:webHidden/>
          </w:rPr>
          <w:fldChar w:fldCharType="end"/>
        </w:r>
      </w:hyperlink>
    </w:p>
    <w:p w14:paraId="5E6EF8AB" w14:textId="489F82E5" w:rsidR="00F13046" w:rsidRDefault="00F13046">
      <w:pPr>
        <w:pStyle w:val="TableofFigures"/>
        <w:tabs>
          <w:tab w:val="right" w:leader="dot" w:pos="8630"/>
        </w:tabs>
        <w:rPr>
          <w:rFonts w:eastAsiaTheme="minorEastAsia"/>
          <w:noProof/>
          <w:color w:val="auto"/>
          <w:lang w:val="en-GB" w:eastAsia="en-GB"/>
        </w:rPr>
      </w:pPr>
      <w:hyperlink w:anchor="_Toc32188026" w:history="1">
        <w:r w:rsidRPr="007D77B4">
          <w:rPr>
            <w:rStyle w:val="Hyperlink"/>
            <w:noProof/>
          </w:rPr>
          <w:t>Figure 26 Combined Stress</w:t>
        </w:r>
        <w:r>
          <w:rPr>
            <w:noProof/>
            <w:webHidden/>
          </w:rPr>
          <w:tab/>
        </w:r>
        <w:r>
          <w:rPr>
            <w:noProof/>
            <w:webHidden/>
          </w:rPr>
          <w:fldChar w:fldCharType="begin"/>
        </w:r>
        <w:r>
          <w:rPr>
            <w:noProof/>
            <w:webHidden/>
          </w:rPr>
          <w:instrText xml:space="preserve"> PAGEREF _Toc32188026 \h </w:instrText>
        </w:r>
        <w:r>
          <w:rPr>
            <w:noProof/>
            <w:webHidden/>
          </w:rPr>
        </w:r>
        <w:r>
          <w:rPr>
            <w:noProof/>
            <w:webHidden/>
          </w:rPr>
          <w:fldChar w:fldCharType="separate"/>
        </w:r>
        <w:r>
          <w:rPr>
            <w:noProof/>
            <w:webHidden/>
          </w:rPr>
          <w:t>34</w:t>
        </w:r>
        <w:r>
          <w:rPr>
            <w:noProof/>
            <w:webHidden/>
          </w:rPr>
          <w:fldChar w:fldCharType="end"/>
        </w:r>
      </w:hyperlink>
    </w:p>
    <w:p w14:paraId="6246B27A" w14:textId="39FC7C5F" w:rsidR="00F13046" w:rsidRDefault="00F13046">
      <w:pPr>
        <w:pStyle w:val="TableofFigures"/>
        <w:tabs>
          <w:tab w:val="right" w:leader="dot" w:pos="8630"/>
        </w:tabs>
        <w:rPr>
          <w:rFonts w:eastAsiaTheme="minorEastAsia"/>
          <w:noProof/>
          <w:color w:val="auto"/>
          <w:lang w:val="en-GB" w:eastAsia="en-GB"/>
        </w:rPr>
      </w:pPr>
      <w:hyperlink w:anchor="_Toc32188027" w:history="1">
        <w:r w:rsidRPr="007D77B4">
          <w:rPr>
            <w:rStyle w:val="Hyperlink"/>
            <w:noProof/>
          </w:rPr>
          <w:t>Figure 27 Semi-circular groove stress</w:t>
        </w:r>
        <w:r>
          <w:rPr>
            <w:noProof/>
            <w:webHidden/>
          </w:rPr>
          <w:tab/>
        </w:r>
        <w:r>
          <w:rPr>
            <w:noProof/>
            <w:webHidden/>
          </w:rPr>
          <w:fldChar w:fldCharType="begin"/>
        </w:r>
        <w:r>
          <w:rPr>
            <w:noProof/>
            <w:webHidden/>
          </w:rPr>
          <w:instrText xml:space="preserve"> PAGEREF _Toc32188027 \h </w:instrText>
        </w:r>
        <w:r>
          <w:rPr>
            <w:noProof/>
            <w:webHidden/>
          </w:rPr>
        </w:r>
        <w:r>
          <w:rPr>
            <w:noProof/>
            <w:webHidden/>
          </w:rPr>
          <w:fldChar w:fldCharType="separate"/>
        </w:r>
        <w:r>
          <w:rPr>
            <w:noProof/>
            <w:webHidden/>
          </w:rPr>
          <w:t>34</w:t>
        </w:r>
        <w:r>
          <w:rPr>
            <w:noProof/>
            <w:webHidden/>
          </w:rPr>
          <w:fldChar w:fldCharType="end"/>
        </w:r>
      </w:hyperlink>
    </w:p>
    <w:p w14:paraId="4D39E3E9" w14:textId="2661562F" w:rsidR="00F13046" w:rsidRDefault="00F13046">
      <w:pPr>
        <w:pStyle w:val="TableofFigures"/>
        <w:tabs>
          <w:tab w:val="right" w:leader="dot" w:pos="8630"/>
        </w:tabs>
        <w:rPr>
          <w:rFonts w:eastAsiaTheme="minorEastAsia"/>
          <w:noProof/>
          <w:color w:val="auto"/>
          <w:lang w:val="en-GB" w:eastAsia="en-GB"/>
        </w:rPr>
      </w:pPr>
      <w:hyperlink w:anchor="_Toc32188028" w:history="1">
        <w:r w:rsidRPr="007D77B4">
          <w:rPr>
            <w:rStyle w:val="Hyperlink"/>
            <w:noProof/>
          </w:rPr>
          <w:t>Figure 28 Goodman Diagram for the crank FSF</w:t>
        </w:r>
        <w:r>
          <w:rPr>
            <w:noProof/>
            <w:webHidden/>
          </w:rPr>
          <w:tab/>
        </w:r>
        <w:r>
          <w:rPr>
            <w:noProof/>
            <w:webHidden/>
          </w:rPr>
          <w:fldChar w:fldCharType="begin"/>
        </w:r>
        <w:r>
          <w:rPr>
            <w:noProof/>
            <w:webHidden/>
          </w:rPr>
          <w:instrText xml:space="preserve"> PAGEREF _Toc32188028 \h </w:instrText>
        </w:r>
        <w:r>
          <w:rPr>
            <w:noProof/>
            <w:webHidden/>
          </w:rPr>
        </w:r>
        <w:r>
          <w:rPr>
            <w:noProof/>
            <w:webHidden/>
          </w:rPr>
          <w:fldChar w:fldCharType="separate"/>
        </w:r>
        <w:r>
          <w:rPr>
            <w:noProof/>
            <w:webHidden/>
          </w:rPr>
          <w:t>36</w:t>
        </w:r>
        <w:r>
          <w:rPr>
            <w:noProof/>
            <w:webHidden/>
          </w:rPr>
          <w:fldChar w:fldCharType="end"/>
        </w:r>
      </w:hyperlink>
    </w:p>
    <w:p w14:paraId="167DED51" w14:textId="77777777" w:rsidR="00F13046" w:rsidRDefault="00F13046" w:rsidP="00F13046">
      <w:pPr>
        <w:rPr>
          <w:noProof/>
        </w:rPr>
      </w:pPr>
      <w:r>
        <w:fldChar w:fldCharType="end"/>
      </w:r>
      <w:r>
        <w:fldChar w:fldCharType="begin"/>
      </w:r>
      <w:r>
        <w:instrText xml:space="preserve"> TOC \h \z \c "Equation" </w:instrText>
      </w:r>
      <w:r>
        <w:fldChar w:fldCharType="separate"/>
      </w:r>
    </w:p>
    <w:p w14:paraId="7805F4D8" w14:textId="3A42B6AE" w:rsidR="00F13046" w:rsidRDefault="00F13046">
      <w:pPr>
        <w:pStyle w:val="TableofFigures"/>
        <w:tabs>
          <w:tab w:val="right" w:leader="dot" w:pos="8630"/>
        </w:tabs>
        <w:rPr>
          <w:rFonts w:eastAsiaTheme="minorEastAsia"/>
          <w:noProof/>
          <w:color w:val="auto"/>
          <w:lang w:val="en-GB" w:eastAsia="en-GB"/>
        </w:rPr>
      </w:pPr>
      <w:hyperlink w:anchor="_Toc32188029" w:history="1">
        <w:r w:rsidRPr="00556DFC">
          <w:rPr>
            <w:rStyle w:val="Hyperlink"/>
            <w:noProof/>
          </w:rPr>
          <w:t>Equation 1 FNet</w:t>
        </w:r>
        <w:r>
          <w:rPr>
            <w:noProof/>
            <w:webHidden/>
          </w:rPr>
          <w:tab/>
        </w:r>
        <w:r>
          <w:rPr>
            <w:noProof/>
            <w:webHidden/>
          </w:rPr>
          <w:fldChar w:fldCharType="begin"/>
        </w:r>
        <w:r>
          <w:rPr>
            <w:noProof/>
            <w:webHidden/>
          </w:rPr>
          <w:instrText xml:space="preserve"> PAGEREF _Toc32188029 \h </w:instrText>
        </w:r>
        <w:r>
          <w:rPr>
            <w:noProof/>
            <w:webHidden/>
          </w:rPr>
        </w:r>
        <w:r>
          <w:rPr>
            <w:noProof/>
            <w:webHidden/>
          </w:rPr>
          <w:fldChar w:fldCharType="separate"/>
        </w:r>
        <w:r>
          <w:rPr>
            <w:noProof/>
            <w:webHidden/>
          </w:rPr>
          <w:t>5</w:t>
        </w:r>
        <w:r>
          <w:rPr>
            <w:noProof/>
            <w:webHidden/>
          </w:rPr>
          <w:fldChar w:fldCharType="end"/>
        </w:r>
      </w:hyperlink>
    </w:p>
    <w:p w14:paraId="178EFA0F" w14:textId="3EEFD05F" w:rsidR="00F13046" w:rsidRDefault="00F13046">
      <w:pPr>
        <w:pStyle w:val="TableofFigures"/>
        <w:tabs>
          <w:tab w:val="right" w:leader="dot" w:pos="8630"/>
        </w:tabs>
        <w:rPr>
          <w:rFonts w:eastAsiaTheme="minorEastAsia"/>
          <w:noProof/>
          <w:color w:val="auto"/>
          <w:lang w:val="en-GB" w:eastAsia="en-GB"/>
        </w:rPr>
      </w:pPr>
      <w:hyperlink w:anchor="_Toc32188030" w:history="1">
        <w:r w:rsidRPr="00556DFC">
          <w:rPr>
            <w:rStyle w:val="Hyperlink"/>
            <w:noProof/>
          </w:rPr>
          <w:t>Equation 2 Piston Acceleration</w:t>
        </w:r>
        <w:r>
          <w:rPr>
            <w:noProof/>
            <w:webHidden/>
          </w:rPr>
          <w:tab/>
        </w:r>
        <w:r>
          <w:rPr>
            <w:noProof/>
            <w:webHidden/>
          </w:rPr>
          <w:fldChar w:fldCharType="begin"/>
        </w:r>
        <w:r>
          <w:rPr>
            <w:noProof/>
            <w:webHidden/>
          </w:rPr>
          <w:instrText xml:space="preserve"> PAGEREF _Toc32188030 \h </w:instrText>
        </w:r>
        <w:r>
          <w:rPr>
            <w:noProof/>
            <w:webHidden/>
          </w:rPr>
        </w:r>
        <w:r>
          <w:rPr>
            <w:noProof/>
            <w:webHidden/>
          </w:rPr>
          <w:fldChar w:fldCharType="separate"/>
        </w:r>
        <w:r>
          <w:rPr>
            <w:noProof/>
            <w:webHidden/>
          </w:rPr>
          <w:t>5</w:t>
        </w:r>
        <w:r>
          <w:rPr>
            <w:noProof/>
            <w:webHidden/>
          </w:rPr>
          <w:fldChar w:fldCharType="end"/>
        </w:r>
      </w:hyperlink>
    </w:p>
    <w:p w14:paraId="631BC107" w14:textId="30A18189" w:rsidR="00F13046" w:rsidRDefault="00F13046">
      <w:pPr>
        <w:pStyle w:val="TableofFigures"/>
        <w:tabs>
          <w:tab w:val="right" w:leader="dot" w:pos="8630"/>
        </w:tabs>
        <w:rPr>
          <w:rFonts w:eastAsiaTheme="minorEastAsia"/>
          <w:noProof/>
          <w:color w:val="auto"/>
          <w:lang w:val="en-GB" w:eastAsia="en-GB"/>
        </w:rPr>
      </w:pPr>
      <w:hyperlink w:anchor="_Toc32188031" w:history="1">
        <w:r w:rsidRPr="00556DFC">
          <w:rPr>
            <w:rStyle w:val="Hyperlink"/>
            <w:noProof/>
          </w:rPr>
          <w:t>Equation 3 Finertia</w:t>
        </w:r>
        <w:r>
          <w:rPr>
            <w:noProof/>
            <w:webHidden/>
          </w:rPr>
          <w:tab/>
        </w:r>
        <w:r>
          <w:rPr>
            <w:noProof/>
            <w:webHidden/>
          </w:rPr>
          <w:fldChar w:fldCharType="begin"/>
        </w:r>
        <w:r>
          <w:rPr>
            <w:noProof/>
            <w:webHidden/>
          </w:rPr>
          <w:instrText xml:space="preserve"> PAGEREF _Toc32188031 \h </w:instrText>
        </w:r>
        <w:r>
          <w:rPr>
            <w:noProof/>
            <w:webHidden/>
          </w:rPr>
        </w:r>
        <w:r>
          <w:rPr>
            <w:noProof/>
            <w:webHidden/>
          </w:rPr>
          <w:fldChar w:fldCharType="separate"/>
        </w:r>
        <w:r>
          <w:rPr>
            <w:noProof/>
            <w:webHidden/>
          </w:rPr>
          <w:t>6</w:t>
        </w:r>
        <w:r>
          <w:rPr>
            <w:noProof/>
            <w:webHidden/>
          </w:rPr>
          <w:fldChar w:fldCharType="end"/>
        </w:r>
      </w:hyperlink>
    </w:p>
    <w:p w14:paraId="3AC9107F" w14:textId="61E1FAF7" w:rsidR="00F13046" w:rsidRDefault="00F13046">
      <w:pPr>
        <w:pStyle w:val="TableofFigures"/>
        <w:tabs>
          <w:tab w:val="right" w:leader="dot" w:pos="8630"/>
        </w:tabs>
        <w:rPr>
          <w:rFonts w:eastAsiaTheme="minorEastAsia"/>
          <w:noProof/>
          <w:color w:val="auto"/>
          <w:lang w:val="en-GB" w:eastAsia="en-GB"/>
        </w:rPr>
      </w:pPr>
      <w:hyperlink w:anchor="_Toc32188032" w:history="1">
        <w:r w:rsidRPr="00556DFC">
          <w:rPr>
            <w:rStyle w:val="Hyperlink"/>
            <w:noProof/>
          </w:rPr>
          <w:t>Equation 4 Mass of the gudgeon pin protruding from the top of the Rod</w:t>
        </w:r>
        <w:r>
          <w:rPr>
            <w:noProof/>
            <w:webHidden/>
          </w:rPr>
          <w:tab/>
        </w:r>
        <w:r>
          <w:rPr>
            <w:noProof/>
            <w:webHidden/>
          </w:rPr>
          <w:fldChar w:fldCharType="begin"/>
        </w:r>
        <w:r>
          <w:rPr>
            <w:noProof/>
            <w:webHidden/>
          </w:rPr>
          <w:instrText xml:space="preserve"> PAGEREF _Toc32188032 \h </w:instrText>
        </w:r>
        <w:r>
          <w:rPr>
            <w:noProof/>
            <w:webHidden/>
          </w:rPr>
        </w:r>
        <w:r>
          <w:rPr>
            <w:noProof/>
            <w:webHidden/>
          </w:rPr>
          <w:fldChar w:fldCharType="separate"/>
        </w:r>
        <w:r>
          <w:rPr>
            <w:noProof/>
            <w:webHidden/>
          </w:rPr>
          <w:t>6</w:t>
        </w:r>
        <w:r>
          <w:rPr>
            <w:noProof/>
            <w:webHidden/>
          </w:rPr>
          <w:fldChar w:fldCharType="end"/>
        </w:r>
      </w:hyperlink>
    </w:p>
    <w:p w14:paraId="4E8AA1A4" w14:textId="33623699" w:rsidR="00F13046" w:rsidRDefault="00F13046">
      <w:pPr>
        <w:pStyle w:val="TableofFigures"/>
        <w:tabs>
          <w:tab w:val="right" w:leader="dot" w:pos="8630"/>
        </w:tabs>
        <w:rPr>
          <w:rFonts w:eastAsiaTheme="minorEastAsia"/>
          <w:noProof/>
          <w:color w:val="auto"/>
          <w:lang w:val="en-GB" w:eastAsia="en-GB"/>
        </w:rPr>
      </w:pPr>
      <w:hyperlink w:anchor="_Toc32188033" w:history="1">
        <w:r w:rsidRPr="00556DFC">
          <w:rPr>
            <w:rStyle w:val="Hyperlink"/>
            <w:noProof/>
          </w:rPr>
          <w:t>Equation 5 Working out Y</w:t>
        </w:r>
        <w:r>
          <w:rPr>
            <w:noProof/>
            <w:webHidden/>
          </w:rPr>
          <w:tab/>
        </w:r>
        <w:r>
          <w:rPr>
            <w:noProof/>
            <w:webHidden/>
          </w:rPr>
          <w:fldChar w:fldCharType="begin"/>
        </w:r>
        <w:r>
          <w:rPr>
            <w:noProof/>
            <w:webHidden/>
          </w:rPr>
          <w:instrText xml:space="preserve"> PAGEREF _Toc32188033 \h </w:instrText>
        </w:r>
        <w:r>
          <w:rPr>
            <w:noProof/>
            <w:webHidden/>
          </w:rPr>
        </w:r>
        <w:r>
          <w:rPr>
            <w:noProof/>
            <w:webHidden/>
          </w:rPr>
          <w:fldChar w:fldCharType="separate"/>
        </w:r>
        <w:r>
          <w:rPr>
            <w:noProof/>
            <w:webHidden/>
          </w:rPr>
          <w:t>7</w:t>
        </w:r>
        <w:r>
          <w:rPr>
            <w:noProof/>
            <w:webHidden/>
          </w:rPr>
          <w:fldChar w:fldCharType="end"/>
        </w:r>
      </w:hyperlink>
    </w:p>
    <w:p w14:paraId="3767F1B0" w14:textId="4B1424B3" w:rsidR="00F13046" w:rsidRDefault="00F13046">
      <w:pPr>
        <w:pStyle w:val="TableofFigures"/>
        <w:tabs>
          <w:tab w:val="right" w:leader="dot" w:pos="8630"/>
        </w:tabs>
        <w:rPr>
          <w:rFonts w:eastAsiaTheme="minorEastAsia"/>
          <w:noProof/>
          <w:color w:val="auto"/>
          <w:lang w:val="en-GB" w:eastAsia="en-GB"/>
        </w:rPr>
      </w:pPr>
      <w:hyperlink w:anchor="_Toc32188034" w:history="1">
        <w:r w:rsidRPr="00556DFC">
          <w:rPr>
            <w:rStyle w:val="Hyperlink"/>
            <w:noProof/>
          </w:rPr>
          <w:t>Equation 6 To find the Second moment of area</w:t>
        </w:r>
        <w:r>
          <w:rPr>
            <w:noProof/>
            <w:webHidden/>
          </w:rPr>
          <w:tab/>
        </w:r>
        <w:r>
          <w:rPr>
            <w:noProof/>
            <w:webHidden/>
          </w:rPr>
          <w:fldChar w:fldCharType="begin"/>
        </w:r>
        <w:r>
          <w:rPr>
            <w:noProof/>
            <w:webHidden/>
          </w:rPr>
          <w:instrText xml:space="preserve"> PAGEREF _Toc32188034 \h </w:instrText>
        </w:r>
        <w:r>
          <w:rPr>
            <w:noProof/>
            <w:webHidden/>
          </w:rPr>
        </w:r>
        <w:r>
          <w:rPr>
            <w:noProof/>
            <w:webHidden/>
          </w:rPr>
          <w:fldChar w:fldCharType="separate"/>
        </w:r>
        <w:r>
          <w:rPr>
            <w:noProof/>
            <w:webHidden/>
          </w:rPr>
          <w:t>7</w:t>
        </w:r>
        <w:r>
          <w:rPr>
            <w:noProof/>
            <w:webHidden/>
          </w:rPr>
          <w:fldChar w:fldCharType="end"/>
        </w:r>
      </w:hyperlink>
    </w:p>
    <w:p w14:paraId="29AFB000" w14:textId="65ABE951" w:rsidR="00F13046" w:rsidRDefault="00F13046">
      <w:pPr>
        <w:pStyle w:val="TableofFigures"/>
        <w:tabs>
          <w:tab w:val="right" w:leader="dot" w:pos="8630"/>
        </w:tabs>
        <w:rPr>
          <w:rFonts w:eastAsiaTheme="minorEastAsia"/>
          <w:noProof/>
          <w:color w:val="auto"/>
          <w:lang w:val="en-GB" w:eastAsia="en-GB"/>
        </w:rPr>
      </w:pPr>
      <w:hyperlink w:anchor="_Toc32188035" w:history="1">
        <w:r w:rsidRPr="00556DFC">
          <w:rPr>
            <w:rStyle w:val="Hyperlink"/>
            <w:noProof/>
          </w:rPr>
          <w:t>Equation 7 Bending Moment Equation</w:t>
        </w:r>
        <w:r>
          <w:rPr>
            <w:noProof/>
            <w:webHidden/>
          </w:rPr>
          <w:tab/>
        </w:r>
        <w:r>
          <w:rPr>
            <w:noProof/>
            <w:webHidden/>
          </w:rPr>
          <w:fldChar w:fldCharType="begin"/>
        </w:r>
        <w:r>
          <w:rPr>
            <w:noProof/>
            <w:webHidden/>
          </w:rPr>
          <w:instrText xml:space="preserve"> PAGEREF _Toc32188035 \h </w:instrText>
        </w:r>
        <w:r>
          <w:rPr>
            <w:noProof/>
            <w:webHidden/>
          </w:rPr>
        </w:r>
        <w:r>
          <w:rPr>
            <w:noProof/>
            <w:webHidden/>
          </w:rPr>
          <w:fldChar w:fldCharType="separate"/>
        </w:r>
        <w:r>
          <w:rPr>
            <w:noProof/>
            <w:webHidden/>
          </w:rPr>
          <w:t>7</w:t>
        </w:r>
        <w:r>
          <w:rPr>
            <w:noProof/>
            <w:webHidden/>
          </w:rPr>
          <w:fldChar w:fldCharType="end"/>
        </w:r>
      </w:hyperlink>
    </w:p>
    <w:p w14:paraId="53FFB947" w14:textId="17C64A96" w:rsidR="00F13046" w:rsidRDefault="00F13046">
      <w:pPr>
        <w:pStyle w:val="TableofFigures"/>
        <w:tabs>
          <w:tab w:val="right" w:leader="dot" w:pos="8630"/>
        </w:tabs>
        <w:rPr>
          <w:rFonts w:eastAsiaTheme="minorEastAsia"/>
          <w:noProof/>
          <w:color w:val="auto"/>
          <w:lang w:val="en-GB" w:eastAsia="en-GB"/>
        </w:rPr>
      </w:pPr>
      <w:hyperlink w:anchor="_Toc32188036" w:history="1">
        <w:r w:rsidRPr="00556DFC">
          <w:rPr>
            <w:rStyle w:val="Hyperlink"/>
            <w:noProof/>
          </w:rPr>
          <w:t>Equation 8 Bending Stress</w:t>
        </w:r>
        <w:r>
          <w:rPr>
            <w:noProof/>
            <w:webHidden/>
          </w:rPr>
          <w:tab/>
        </w:r>
        <w:r>
          <w:rPr>
            <w:noProof/>
            <w:webHidden/>
          </w:rPr>
          <w:fldChar w:fldCharType="begin"/>
        </w:r>
        <w:r>
          <w:rPr>
            <w:noProof/>
            <w:webHidden/>
          </w:rPr>
          <w:instrText xml:space="preserve"> PAGEREF _Toc32188036 \h </w:instrText>
        </w:r>
        <w:r>
          <w:rPr>
            <w:noProof/>
            <w:webHidden/>
          </w:rPr>
        </w:r>
        <w:r>
          <w:rPr>
            <w:noProof/>
            <w:webHidden/>
          </w:rPr>
          <w:fldChar w:fldCharType="separate"/>
        </w:r>
        <w:r>
          <w:rPr>
            <w:noProof/>
            <w:webHidden/>
          </w:rPr>
          <w:t>7</w:t>
        </w:r>
        <w:r>
          <w:rPr>
            <w:noProof/>
            <w:webHidden/>
          </w:rPr>
          <w:fldChar w:fldCharType="end"/>
        </w:r>
      </w:hyperlink>
    </w:p>
    <w:p w14:paraId="1473CB5C" w14:textId="3D666DF7" w:rsidR="00F13046" w:rsidRDefault="00F13046">
      <w:pPr>
        <w:pStyle w:val="TableofFigures"/>
        <w:tabs>
          <w:tab w:val="right" w:leader="dot" w:pos="8630"/>
        </w:tabs>
        <w:rPr>
          <w:rFonts w:eastAsiaTheme="minorEastAsia"/>
          <w:noProof/>
          <w:color w:val="auto"/>
          <w:lang w:val="en-GB" w:eastAsia="en-GB"/>
        </w:rPr>
      </w:pPr>
      <w:hyperlink w:anchor="_Toc32188037" w:history="1">
        <w:r w:rsidRPr="00556DFC">
          <w:rPr>
            <w:rStyle w:val="Hyperlink"/>
            <w:noProof/>
          </w:rPr>
          <w:t>Equation 9 Shear Stress</w:t>
        </w:r>
        <w:r>
          <w:rPr>
            <w:noProof/>
            <w:webHidden/>
          </w:rPr>
          <w:tab/>
        </w:r>
        <w:r>
          <w:rPr>
            <w:noProof/>
            <w:webHidden/>
          </w:rPr>
          <w:fldChar w:fldCharType="begin"/>
        </w:r>
        <w:r>
          <w:rPr>
            <w:noProof/>
            <w:webHidden/>
          </w:rPr>
          <w:instrText xml:space="preserve"> PAGEREF _Toc32188037 \h </w:instrText>
        </w:r>
        <w:r>
          <w:rPr>
            <w:noProof/>
            <w:webHidden/>
          </w:rPr>
        </w:r>
        <w:r>
          <w:rPr>
            <w:noProof/>
            <w:webHidden/>
          </w:rPr>
          <w:fldChar w:fldCharType="separate"/>
        </w:r>
        <w:r>
          <w:rPr>
            <w:noProof/>
            <w:webHidden/>
          </w:rPr>
          <w:t>7</w:t>
        </w:r>
        <w:r>
          <w:rPr>
            <w:noProof/>
            <w:webHidden/>
          </w:rPr>
          <w:fldChar w:fldCharType="end"/>
        </w:r>
      </w:hyperlink>
    </w:p>
    <w:p w14:paraId="394D57D9" w14:textId="7E84F155" w:rsidR="00F13046" w:rsidRDefault="00F13046">
      <w:pPr>
        <w:pStyle w:val="TableofFigures"/>
        <w:tabs>
          <w:tab w:val="right" w:leader="dot" w:pos="8630"/>
        </w:tabs>
        <w:rPr>
          <w:rFonts w:eastAsiaTheme="minorEastAsia"/>
          <w:noProof/>
          <w:color w:val="auto"/>
          <w:lang w:val="en-GB" w:eastAsia="en-GB"/>
        </w:rPr>
      </w:pPr>
      <w:hyperlink w:anchor="_Toc32188038" w:history="1">
        <w:r w:rsidRPr="00556DFC">
          <w:rPr>
            <w:rStyle w:val="Hyperlink"/>
            <w:noProof/>
          </w:rPr>
          <w:t>Equation 10 Combined Stress</w:t>
        </w:r>
        <w:r>
          <w:rPr>
            <w:noProof/>
            <w:webHidden/>
          </w:rPr>
          <w:tab/>
        </w:r>
        <w:r>
          <w:rPr>
            <w:noProof/>
            <w:webHidden/>
          </w:rPr>
          <w:fldChar w:fldCharType="begin"/>
        </w:r>
        <w:r>
          <w:rPr>
            <w:noProof/>
            <w:webHidden/>
          </w:rPr>
          <w:instrText xml:space="preserve"> PAGEREF _Toc32188038 \h </w:instrText>
        </w:r>
        <w:r>
          <w:rPr>
            <w:noProof/>
            <w:webHidden/>
          </w:rPr>
        </w:r>
        <w:r>
          <w:rPr>
            <w:noProof/>
            <w:webHidden/>
          </w:rPr>
          <w:fldChar w:fldCharType="separate"/>
        </w:r>
        <w:r>
          <w:rPr>
            <w:noProof/>
            <w:webHidden/>
          </w:rPr>
          <w:t>8</w:t>
        </w:r>
        <w:r>
          <w:rPr>
            <w:noProof/>
            <w:webHidden/>
          </w:rPr>
          <w:fldChar w:fldCharType="end"/>
        </w:r>
      </w:hyperlink>
    </w:p>
    <w:p w14:paraId="672FE7FC" w14:textId="4ECED845" w:rsidR="00F13046" w:rsidRDefault="00F13046">
      <w:pPr>
        <w:pStyle w:val="TableofFigures"/>
        <w:tabs>
          <w:tab w:val="right" w:leader="dot" w:pos="8630"/>
        </w:tabs>
        <w:rPr>
          <w:rFonts w:eastAsiaTheme="minorEastAsia"/>
          <w:noProof/>
          <w:color w:val="auto"/>
          <w:lang w:val="en-GB" w:eastAsia="en-GB"/>
        </w:rPr>
      </w:pPr>
      <w:hyperlink w:anchor="_Toc32188039" w:history="1">
        <w:r w:rsidRPr="00556DFC">
          <w:rPr>
            <w:rStyle w:val="Hyperlink"/>
            <w:noProof/>
          </w:rPr>
          <w:t>Equation 11 Actual Range</w:t>
        </w:r>
        <w:r>
          <w:rPr>
            <w:noProof/>
            <w:webHidden/>
          </w:rPr>
          <w:tab/>
        </w:r>
        <w:r>
          <w:rPr>
            <w:noProof/>
            <w:webHidden/>
          </w:rPr>
          <w:fldChar w:fldCharType="begin"/>
        </w:r>
        <w:r>
          <w:rPr>
            <w:noProof/>
            <w:webHidden/>
          </w:rPr>
          <w:instrText xml:space="preserve"> PAGEREF _Toc32188039 \h </w:instrText>
        </w:r>
        <w:r>
          <w:rPr>
            <w:noProof/>
            <w:webHidden/>
          </w:rPr>
        </w:r>
        <w:r>
          <w:rPr>
            <w:noProof/>
            <w:webHidden/>
          </w:rPr>
          <w:fldChar w:fldCharType="separate"/>
        </w:r>
        <w:r>
          <w:rPr>
            <w:noProof/>
            <w:webHidden/>
          </w:rPr>
          <w:t>8</w:t>
        </w:r>
        <w:r>
          <w:rPr>
            <w:noProof/>
            <w:webHidden/>
          </w:rPr>
          <w:fldChar w:fldCharType="end"/>
        </w:r>
      </w:hyperlink>
    </w:p>
    <w:p w14:paraId="33E3ABAE" w14:textId="661E7D89" w:rsidR="00F13046" w:rsidRDefault="00F13046">
      <w:pPr>
        <w:pStyle w:val="TableofFigures"/>
        <w:tabs>
          <w:tab w:val="right" w:leader="dot" w:pos="8630"/>
        </w:tabs>
        <w:rPr>
          <w:rFonts w:eastAsiaTheme="minorEastAsia"/>
          <w:noProof/>
          <w:color w:val="auto"/>
          <w:lang w:val="en-GB" w:eastAsia="en-GB"/>
        </w:rPr>
      </w:pPr>
      <w:hyperlink w:anchor="_Toc32188040" w:history="1">
        <w:r w:rsidRPr="00556DFC">
          <w:rPr>
            <w:rStyle w:val="Hyperlink"/>
            <w:noProof/>
          </w:rPr>
          <w:t>Equation 12 Mean Stress</w:t>
        </w:r>
        <w:r>
          <w:rPr>
            <w:noProof/>
            <w:webHidden/>
          </w:rPr>
          <w:tab/>
        </w:r>
        <w:r>
          <w:rPr>
            <w:noProof/>
            <w:webHidden/>
          </w:rPr>
          <w:fldChar w:fldCharType="begin"/>
        </w:r>
        <w:r>
          <w:rPr>
            <w:noProof/>
            <w:webHidden/>
          </w:rPr>
          <w:instrText xml:space="preserve"> PAGEREF _Toc32188040 \h </w:instrText>
        </w:r>
        <w:r>
          <w:rPr>
            <w:noProof/>
            <w:webHidden/>
          </w:rPr>
        </w:r>
        <w:r>
          <w:rPr>
            <w:noProof/>
            <w:webHidden/>
          </w:rPr>
          <w:fldChar w:fldCharType="separate"/>
        </w:r>
        <w:r>
          <w:rPr>
            <w:noProof/>
            <w:webHidden/>
          </w:rPr>
          <w:t>8</w:t>
        </w:r>
        <w:r>
          <w:rPr>
            <w:noProof/>
            <w:webHidden/>
          </w:rPr>
          <w:fldChar w:fldCharType="end"/>
        </w:r>
      </w:hyperlink>
    </w:p>
    <w:p w14:paraId="403DF2B9" w14:textId="41E2EA3B" w:rsidR="00F13046" w:rsidRDefault="00F13046">
      <w:pPr>
        <w:pStyle w:val="TableofFigures"/>
        <w:tabs>
          <w:tab w:val="right" w:leader="dot" w:pos="8630"/>
        </w:tabs>
        <w:rPr>
          <w:rFonts w:eastAsiaTheme="minorEastAsia"/>
          <w:noProof/>
          <w:color w:val="auto"/>
          <w:lang w:val="en-GB" w:eastAsia="en-GB"/>
        </w:rPr>
      </w:pPr>
      <w:hyperlink w:anchor="_Toc32188041" w:history="1">
        <w:r w:rsidRPr="00556DFC">
          <w:rPr>
            <w:rStyle w:val="Hyperlink"/>
            <w:noProof/>
          </w:rPr>
          <w:t>Equation 13 Allowable Range</w:t>
        </w:r>
        <w:r>
          <w:rPr>
            <w:noProof/>
            <w:webHidden/>
          </w:rPr>
          <w:tab/>
        </w:r>
        <w:r>
          <w:rPr>
            <w:noProof/>
            <w:webHidden/>
          </w:rPr>
          <w:fldChar w:fldCharType="begin"/>
        </w:r>
        <w:r>
          <w:rPr>
            <w:noProof/>
            <w:webHidden/>
          </w:rPr>
          <w:instrText xml:space="preserve"> PAGEREF _Toc32188041 \h </w:instrText>
        </w:r>
        <w:r>
          <w:rPr>
            <w:noProof/>
            <w:webHidden/>
          </w:rPr>
        </w:r>
        <w:r>
          <w:rPr>
            <w:noProof/>
            <w:webHidden/>
          </w:rPr>
          <w:fldChar w:fldCharType="separate"/>
        </w:r>
        <w:r>
          <w:rPr>
            <w:noProof/>
            <w:webHidden/>
          </w:rPr>
          <w:t>8</w:t>
        </w:r>
        <w:r>
          <w:rPr>
            <w:noProof/>
            <w:webHidden/>
          </w:rPr>
          <w:fldChar w:fldCharType="end"/>
        </w:r>
      </w:hyperlink>
    </w:p>
    <w:p w14:paraId="23958C1C" w14:textId="50B061EF" w:rsidR="00F13046" w:rsidRDefault="00F13046">
      <w:pPr>
        <w:pStyle w:val="TableofFigures"/>
        <w:tabs>
          <w:tab w:val="right" w:leader="dot" w:pos="8630"/>
        </w:tabs>
        <w:rPr>
          <w:rFonts w:eastAsiaTheme="minorEastAsia"/>
          <w:noProof/>
          <w:color w:val="auto"/>
          <w:lang w:val="en-GB" w:eastAsia="en-GB"/>
        </w:rPr>
      </w:pPr>
      <w:hyperlink w:anchor="_Toc32188042" w:history="1">
        <w:r w:rsidRPr="00556DFC">
          <w:rPr>
            <w:rStyle w:val="Hyperlink"/>
            <w:noProof/>
          </w:rPr>
          <w:t>Equation 14 Fatigue Safety Factor</w:t>
        </w:r>
        <w:r>
          <w:rPr>
            <w:noProof/>
            <w:webHidden/>
          </w:rPr>
          <w:tab/>
        </w:r>
        <w:r>
          <w:rPr>
            <w:noProof/>
            <w:webHidden/>
          </w:rPr>
          <w:fldChar w:fldCharType="begin"/>
        </w:r>
        <w:r>
          <w:rPr>
            <w:noProof/>
            <w:webHidden/>
          </w:rPr>
          <w:instrText xml:space="preserve"> PAGEREF _Toc32188042 \h </w:instrText>
        </w:r>
        <w:r>
          <w:rPr>
            <w:noProof/>
            <w:webHidden/>
          </w:rPr>
        </w:r>
        <w:r>
          <w:rPr>
            <w:noProof/>
            <w:webHidden/>
          </w:rPr>
          <w:fldChar w:fldCharType="separate"/>
        </w:r>
        <w:r>
          <w:rPr>
            <w:noProof/>
            <w:webHidden/>
          </w:rPr>
          <w:t>8</w:t>
        </w:r>
        <w:r>
          <w:rPr>
            <w:noProof/>
            <w:webHidden/>
          </w:rPr>
          <w:fldChar w:fldCharType="end"/>
        </w:r>
      </w:hyperlink>
    </w:p>
    <w:p w14:paraId="3B2CCD0A" w14:textId="7F7C5918" w:rsidR="00F13046" w:rsidRDefault="00F13046">
      <w:pPr>
        <w:pStyle w:val="TableofFigures"/>
        <w:tabs>
          <w:tab w:val="right" w:leader="dot" w:pos="8630"/>
        </w:tabs>
        <w:rPr>
          <w:rFonts w:eastAsiaTheme="minorEastAsia"/>
          <w:noProof/>
          <w:color w:val="auto"/>
          <w:lang w:val="en-GB" w:eastAsia="en-GB"/>
        </w:rPr>
      </w:pPr>
      <w:hyperlink w:anchor="_Toc32188043" w:history="1">
        <w:r w:rsidRPr="00556DFC">
          <w:rPr>
            <w:rStyle w:val="Hyperlink"/>
            <w:noProof/>
          </w:rPr>
          <w:t>Equation 15 Nominal Hoop Stress</w:t>
        </w:r>
        <w:r>
          <w:rPr>
            <w:noProof/>
            <w:webHidden/>
          </w:rPr>
          <w:tab/>
        </w:r>
        <w:r>
          <w:rPr>
            <w:noProof/>
            <w:webHidden/>
          </w:rPr>
          <w:fldChar w:fldCharType="begin"/>
        </w:r>
        <w:r>
          <w:rPr>
            <w:noProof/>
            <w:webHidden/>
          </w:rPr>
          <w:instrText xml:space="preserve"> PAGEREF _Toc32188043 \h </w:instrText>
        </w:r>
        <w:r>
          <w:rPr>
            <w:noProof/>
            <w:webHidden/>
          </w:rPr>
        </w:r>
        <w:r>
          <w:rPr>
            <w:noProof/>
            <w:webHidden/>
          </w:rPr>
          <w:fldChar w:fldCharType="separate"/>
        </w:r>
        <w:r>
          <w:rPr>
            <w:noProof/>
            <w:webHidden/>
          </w:rPr>
          <w:t>12</w:t>
        </w:r>
        <w:r>
          <w:rPr>
            <w:noProof/>
            <w:webHidden/>
          </w:rPr>
          <w:fldChar w:fldCharType="end"/>
        </w:r>
      </w:hyperlink>
    </w:p>
    <w:p w14:paraId="40C2BB52" w14:textId="671A3973" w:rsidR="00F13046" w:rsidRDefault="00F13046">
      <w:pPr>
        <w:pStyle w:val="TableofFigures"/>
        <w:tabs>
          <w:tab w:val="right" w:leader="dot" w:pos="8630"/>
        </w:tabs>
        <w:rPr>
          <w:rFonts w:eastAsiaTheme="minorEastAsia"/>
          <w:noProof/>
          <w:color w:val="auto"/>
          <w:lang w:val="en-GB" w:eastAsia="en-GB"/>
        </w:rPr>
      </w:pPr>
      <w:hyperlink w:anchor="_Toc32188044" w:history="1">
        <w:r w:rsidRPr="00556DFC">
          <w:rPr>
            <w:rStyle w:val="Hyperlink"/>
            <w:noProof/>
          </w:rPr>
          <w:t>Equation 16 Nominal Hoop Stress at B</w:t>
        </w:r>
        <w:r>
          <w:rPr>
            <w:noProof/>
            <w:webHidden/>
          </w:rPr>
          <w:tab/>
        </w:r>
        <w:r>
          <w:rPr>
            <w:noProof/>
            <w:webHidden/>
          </w:rPr>
          <w:fldChar w:fldCharType="begin"/>
        </w:r>
        <w:r>
          <w:rPr>
            <w:noProof/>
            <w:webHidden/>
          </w:rPr>
          <w:instrText xml:space="preserve"> PAGEREF _Toc32188044 \h </w:instrText>
        </w:r>
        <w:r>
          <w:rPr>
            <w:noProof/>
            <w:webHidden/>
          </w:rPr>
        </w:r>
        <w:r>
          <w:rPr>
            <w:noProof/>
            <w:webHidden/>
          </w:rPr>
          <w:fldChar w:fldCharType="separate"/>
        </w:r>
        <w:r>
          <w:rPr>
            <w:noProof/>
            <w:webHidden/>
          </w:rPr>
          <w:t>15</w:t>
        </w:r>
        <w:r>
          <w:rPr>
            <w:noProof/>
            <w:webHidden/>
          </w:rPr>
          <w:fldChar w:fldCharType="end"/>
        </w:r>
      </w:hyperlink>
    </w:p>
    <w:p w14:paraId="09990598" w14:textId="48502818" w:rsidR="00F13046" w:rsidRDefault="00F13046">
      <w:pPr>
        <w:pStyle w:val="TableofFigures"/>
        <w:tabs>
          <w:tab w:val="right" w:leader="dot" w:pos="8630"/>
        </w:tabs>
        <w:rPr>
          <w:rFonts w:eastAsiaTheme="minorEastAsia"/>
          <w:noProof/>
          <w:color w:val="auto"/>
          <w:lang w:val="en-GB" w:eastAsia="en-GB"/>
        </w:rPr>
      </w:pPr>
      <w:hyperlink w:anchor="_Toc32188045" w:history="1">
        <w:r w:rsidRPr="00556DFC">
          <w:rPr>
            <w:rStyle w:val="Hyperlink"/>
            <w:noProof/>
          </w:rPr>
          <w:t>Equation 17 Mean for Point C</w:t>
        </w:r>
        <w:r>
          <w:rPr>
            <w:noProof/>
            <w:webHidden/>
          </w:rPr>
          <w:tab/>
        </w:r>
        <w:r>
          <w:rPr>
            <w:noProof/>
            <w:webHidden/>
          </w:rPr>
          <w:fldChar w:fldCharType="begin"/>
        </w:r>
        <w:r>
          <w:rPr>
            <w:noProof/>
            <w:webHidden/>
          </w:rPr>
          <w:instrText xml:space="preserve"> PAGEREF _Toc32188045 \h </w:instrText>
        </w:r>
        <w:r>
          <w:rPr>
            <w:noProof/>
            <w:webHidden/>
          </w:rPr>
        </w:r>
        <w:r>
          <w:rPr>
            <w:noProof/>
            <w:webHidden/>
          </w:rPr>
          <w:fldChar w:fldCharType="separate"/>
        </w:r>
        <w:r>
          <w:rPr>
            <w:noProof/>
            <w:webHidden/>
          </w:rPr>
          <w:t>18</w:t>
        </w:r>
        <w:r>
          <w:rPr>
            <w:noProof/>
            <w:webHidden/>
          </w:rPr>
          <w:fldChar w:fldCharType="end"/>
        </w:r>
      </w:hyperlink>
    </w:p>
    <w:p w14:paraId="4E7852AA" w14:textId="1B453D52" w:rsidR="00F13046" w:rsidRDefault="00F13046">
      <w:pPr>
        <w:pStyle w:val="TableofFigures"/>
        <w:tabs>
          <w:tab w:val="right" w:leader="dot" w:pos="8630"/>
        </w:tabs>
        <w:rPr>
          <w:rFonts w:eastAsiaTheme="minorEastAsia"/>
          <w:noProof/>
          <w:color w:val="auto"/>
          <w:lang w:val="en-GB" w:eastAsia="en-GB"/>
        </w:rPr>
      </w:pPr>
      <w:hyperlink w:anchor="_Toc32188046" w:history="1">
        <w:r w:rsidRPr="00556DFC">
          <w:rPr>
            <w:rStyle w:val="Hyperlink"/>
            <w:noProof/>
          </w:rPr>
          <w:t>Equation 18 Allowable Range including stress concentration</w:t>
        </w:r>
        <w:r>
          <w:rPr>
            <w:noProof/>
            <w:webHidden/>
          </w:rPr>
          <w:tab/>
        </w:r>
        <w:r>
          <w:rPr>
            <w:noProof/>
            <w:webHidden/>
          </w:rPr>
          <w:fldChar w:fldCharType="begin"/>
        </w:r>
        <w:r>
          <w:rPr>
            <w:noProof/>
            <w:webHidden/>
          </w:rPr>
          <w:instrText xml:space="preserve"> PAGEREF _Toc32188046 \h </w:instrText>
        </w:r>
        <w:r>
          <w:rPr>
            <w:noProof/>
            <w:webHidden/>
          </w:rPr>
        </w:r>
        <w:r>
          <w:rPr>
            <w:noProof/>
            <w:webHidden/>
          </w:rPr>
          <w:fldChar w:fldCharType="separate"/>
        </w:r>
        <w:r>
          <w:rPr>
            <w:noProof/>
            <w:webHidden/>
          </w:rPr>
          <w:t>19</w:t>
        </w:r>
        <w:r>
          <w:rPr>
            <w:noProof/>
            <w:webHidden/>
          </w:rPr>
          <w:fldChar w:fldCharType="end"/>
        </w:r>
      </w:hyperlink>
    </w:p>
    <w:p w14:paraId="7908114E" w14:textId="5415BD13" w:rsidR="00F13046" w:rsidRDefault="00F13046">
      <w:pPr>
        <w:pStyle w:val="TableofFigures"/>
        <w:tabs>
          <w:tab w:val="right" w:leader="dot" w:pos="8630"/>
        </w:tabs>
        <w:rPr>
          <w:rFonts w:eastAsiaTheme="minorEastAsia"/>
          <w:noProof/>
          <w:color w:val="auto"/>
          <w:lang w:val="en-GB" w:eastAsia="en-GB"/>
        </w:rPr>
      </w:pPr>
      <w:hyperlink w:anchor="_Toc32188047" w:history="1">
        <w:r w:rsidRPr="00556DFC">
          <w:rPr>
            <w:rStyle w:val="Hyperlink"/>
            <w:noProof/>
          </w:rPr>
          <w:t>Equation 19 KCap/KBolt Ratio</w:t>
        </w:r>
        <w:r>
          <w:rPr>
            <w:noProof/>
            <w:webHidden/>
          </w:rPr>
          <w:tab/>
        </w:r>
        <w:r>
          <w:rPr>
            <w:noProof/>
            <w:webHidden/>
          </w:rPr>
          <w:fldChar w:fldCharType="begin"/>
        </w:r>
        <w:r>
          <w:rPr>
            <w:noProof/>
            <w:webHidden/>
          </w:rPr>
          <w:instrText xml:space="preserve"> PAGEREF _Toc32188047 \h </w:instrText>
        </w:r>
        <w:r>
          <w:rPr>
            <w:noProof/>
            <w:webHidden/>
          </w:rPr>
        </w:r>
        <w:r>
          <w:rPr>
            <w:noProof/>
            <w:webHidden/>
          </w:rPr>
          <w:fldChar w:fldCharType="separate"/>
        </w:r>
        <w:r>
          <w:rPr>
            <w:noProof/>
            <w:webHidden/>
          </w:rPr>
          <w:t>21</w:t>
        </w:r>
        <w:r>
          <w:rPr>
            <w:noProof/>
            <w:webHidden/>
          </w:rPr>
          <w:fldChar w:fldCharType="end"/>
        </w:r>
      </w:hyperlink>
    </w:p>
    <w:p w14:paraId="458CDD77" w14:textId="18A34918" w:rsidR="00F13046" w:rsidRDefault="00F13046">
      <w:pPr>
        <w:pStyle w:val="TableofFigures"/>
        <w:tabs>
          <w:tab w:val="right" w:leader="dot" w:pos="8630"/>
        </w:tabs>
        <w:rPr>
          <w:rFonts w:eastAsiaTheme="minorEastAsia"/>
          <w:noProof/>
          <w:color w:val="auto"/>
          <w:lang w:val="en-GB" w:eastAsia="en-GB"/>
        </w:rPr>
      </w:pPr>
      <w:hyperlink w:anchor="_Toc32188048" w:history="1">
        <w:r w:rsidRPr="00556DFC">
          <w:rPr>
            <w:rStyle w:val="Hyperlink"/>
            <w:noProof/>
          </w:rPr>
          <w:t>Equation 20 Stiffness of the bolt (N/mm)</w:t>
        </w:r>
        <w:r>
          <w:rPr>
            <w:noProof/>
            <w:webHidden/>
          </w:rPr>
          <w:tab/>
        </w:r>
        <w:r>
          <w:rPr>
            <w:noProof/>
            <w:webHidden/>
          </w:rPr>
          <w:fldChar w:fldCharType="begin"/>
        </w:r>
        <w:r>
          <w:rPr>
            <w:noProof/>
            <w:webHidden/>
          </w:rPr>
          <w:instrText xml:space="preserve"> PAGEREF _Toc32188048 \h </w:instrText>
        </w:r>
        <w:r>
          <w:rPr>
            <w:noProof/>
            <w:webHidden/>
          </w:rPr>
        </w:r>
        <w:r>
          <w:rPr>
            <w:noProof/>
            <w:webHidden/>
          </w:rPr>
          <w:fldChar w:fldCharType="separate"/>
        </w:r>
        <w:r>
          <w:rPr>
            <w:noProof/>
            <w:webHidden/>
          </w:rPr>
          <w:t>21</w:t>
        </w:r>
        <w:r>
          <w:rPr>
            <w:noProof/>
            <w:webHidden/>
          </w:rPr>
          <w:fldChar w:fldCharType="end"/>
        </w:r>
      </w:hyperlink>
    </w:p>
    <w:p w14:paraId="4818E915" w14:textId="365E6C99" w:rsidR="00F13046" w:rsidRDefault="00F13046">
      <w:pPr>
        <w:pStyle w:val="TableofFigures"/>
        <w:tabs>
          <w:tab w:val="right" w:leader="dot" w:pos="8630"/>
        </w:tabs>
        <w:rPr>
          <w:rFonts w:eastAsiaTheme="minorEastAsia"/>
          <w:noProof/>
          <w:color w:val="auto"/>
          <w:lang w:val="en-GB" w:eastAsia="en-GB"/>
        </w:rPr>
      </w:pPr>
      <w:hyperlink w:anchor="_Toc32188049" w:history="1">
        <w:r w:rsidRPr="00556DFC">
          <w:rPr>
            <w:rStyle w:val="Hyperlink"/>
            <w:noProof/>
          </w:rPr>
          <w:t>Equation 21 Max Inertia</w:t>
        </w:r>
        <w:r>
          <w:rPr>
            <w:noProof/>
            <w:webHidden/>
          </w:rPr>
          <w:tab/>
        </w:r>
        <w:r>
          <w:rPr>
            <w:noProof/>
            <w:webHidden/>
          </w:rPr>
          <w:fldChar w:fldCharType="begin"/>
        </w:r>
        <w:r>
          <w:rPr>
            <w:noProof/>
            <w:webHidden/>
          </w:rPr>
          <w:instrText xml:space="preserve"> PAGEREF _Toc32188049 \h </w:instrText>
        </w:r>
        <w:r>
          <w:rPr>
            <w:noProof/>
            <w:webHidden/>
          </w:rPr>
        </w:r>
        <w:r>
          <w:rPr>
            <w:noProof/>
            <w:webHidden/>
          </w:rPr>
          <w:fldChar w:fldCharType="separate"/>
        </w:r>
        <w:r>
          <w:rPr>
            <w:noProof/>
            <w:webHidden/>
          </w:rPr>
          <w:t>22</w:t>
        </w:r>
        <w:r>
          <w:rPr>
            <w:noProof/>
            <w:webHidden/>
          </w:rPr>
          <w:fldChar w:fldCharType="end"/>
        </w:r>
      </w:hyperlink>
    </w:p>
    <w:p w14:paraId="7EB2B613" w14:textId="5A1B79AD" w:rsidR="00F13046" w:rsidRDefault="00F13046">
      <w:pPr>
        <w:pStyle w:val="TableofFigures"/>
        <w:tabs>
          <w:tab w:val="right" w:leader="dot" w:pos="8630"/>
        </w:tabs>
        <w:rPr>
          <w:rFonts w:eastAsiaTheme="minorEastAsia"/>
          <w:noProof/>
          <w:color w:val="auto"/>
          <w:lang w:val="en-GB" w:eastAsia="en-GB"/>
        </w:rPr>
      </w:pPr>
      <w:hyperlink w:anchor="_Toc32188050" w:history="1">
        <w:r w:rsidRPr="00556DFC">
          <w:rPr>
            <w:rStyle w:val="Hyperlink"/>
            <w:noProof/>
          </w:rPr>
          <w:t>Equation 22 Alternating Stress</w:t>
        </w:r>
        <w:r>
          <w:rPr>
            <w:noProof/>
            <w:webHidden/>
          </w:rPr>
          <w:tab/>
        </w:r>
        <w:r>
          <w:rPr>
            <w:noProof/>
            <w:webHidden/>
          </w:rPr>
          <w:fldChar w:fldCharType="begin"/>
        </w:r>
        <w:r>
          <w:rPr>
            <w:noProof/>
            <w:webHidden/>
          </w:rPr>
          <w:instrText xml:space="preserve"> PAGEREF _Toc32188050 \h </w:instrText>
        </w:r>
        <w:r>
          <w:rPr>
            <w:noProof/>
            <w:webHidden/>
          </w:rPr>
        </w:r>
        <w:r>
          <w:rPr>
            <w:noProof/>
            <w:webHidden/>
          </w:rPr>
          <w:fldChar w:fldCharType="separate"/>
        </w:r>
        <w:r>
          <w:rPr>
            <w:noProof/>
            <w:webHidden/>
          </w:rPr>
          <w:t>23</w:t>
        </w:r>
        <w:r>
          <w:rPr>
            <w:noProof/>
            <w:webHidden/>
          </w:rPr>
          <w:fldChar w:fldCharType="end"/>
        </w:r>
      </w:hyperlink>
    </w:p>
    <w:p w14:paraId="28FFE2E0" w14:textId="52A11983" w:rsidR="00F13046" w:rsidRDefault="00F13046">
      <w:pPr>
        <w:pStyle w:val="TableofFigures"/>
        <w:tabs>
          <w:tab w:val="right" w:leader="dot" w:pos="8630"/>
        </w:tabs>
        <w:rPr>
          <w:rFonts w:eastAsiaTheme="minorEastAsia"/>
          <w:noProof/>
          <w:color w:val="auto"/>
          <w:lang w:val="en-GB" w:eastAsia="en-GB"/>
        </w:rPr>
      </w:pPr>
      <w:hyperlink w:anchor="_Toc32188051" w:history="1">
        <w:r w:rsidRPr="00556DFC">
          <w:rPr>
            <w:rStyle w:val="Hyperlink"/>
            <w:noProof/>
          </w:rPr>
          <w:t>Equation 23 Yield Point</w:t>
        </w:r>
        <w:r>
          <w:rPr>
            <w:noProof/>
            <w:webHidden/>
          </w:rPr>
          <w:tab/>
        </w:r>
        <w:r>
          <w:rPr>
            <w:noProof/>
            <w:webHidden/>
          </w:rPr>
          <w:fldChar w:fldCharType="begin"/>
        </w:r>
        <w:r>
          <w:rPr>
            <w:noProof/>
            <w:webHidden/>
          </w:rPr>
          <w:instrText xml:space="preserve"> PAGEREF _Toc32188051 \h </w:instrText>
        </w:r>
        <w:r>
          <w:rPr>
            <w:noProof/>
            <w:webHidden/>
          </w:rPr>
        </w:r>
        <w:r>
          <w:rPr>
            <w:noProof/>
            <w:webHidden/>
          </w:rPr>
          <w:fldChar w:fldCharType="separate"/>
        </w:r>
        <w:r>
          <w:rPr>
            <w:noProof/>
            <w:webHidden/>
          </w:rPr>
          <w:t>23</w:t>
        </w:r>
        <w:r>
          <w:rPr>
            <w:noProof/>
            <w:webHidden/>
          </w:rPr>
          <w:fldChar w:fldCharType="end"/>
        </w:r>
      </w:hyperlink>
    </w:p>
    <w:p w14:paraId="7BAF7B78" w14:textId="3B1AA85C" w:rsidR="00F13046" w:rsidRDefault="00F13046">
      <w:pPr>
        <w:pStyle w:val="TableofFigures"/>
        <w:tabs>
          <w:tab w:val="right" w:leader="dot" w:pos="8630"/>
        </w:tabs>
        <w:rPr>
          <w:rFonts w:eastAsiaTheme="minorEastAsia"/>
          <w:noProof/>
          <w:color w:val="auto"/>
          <w:lang w:val="en-GB" w:eastAsia="en-GB"/>
        </w:rPr>
      </w:pPr>
      <w:hyperlink w:anchor="_Toc32188052" w:history="1">
        <w:r w:rsidRPr="00556DFC">
          <w:rPr>
            <w:rStyle w:val="Hyperlink"/>
            <w:noProof/>
          </w:rPr>
          <w:t>Equation 24 Axial Stress</w:t>
        </w:r>
        <w:r>
          <w:rPr>
            <w:noProof/>
            <w:webHidden/>
          </w:rPr>
          <w:tab/>
        </w:r>
        <w:r>
          <w:rPr>
            <w:noProof/>
            <w:webHidden/>
          </w:rPr>
          <w:fldChar w:fldCharType="begin"/>
        </w:r>
        <w:r>
          <w:rPr>
            <w:noProof/>
            <w:webHidden/>
          </w:rPr>
          <w:instrText xml:space="preserve"> PAGEREF _Toc32188052 \h </w:instrText>
        </w:r>
        <w:r>
          <w:rPr>
            <w:noProof/>
            <w:webHidden/>
          </w:rPr>
        </w:r>
        <w:r>
          <w:rPr>
            <w:noProof/>
            <w:webHidden/>
          </w:rPr>
          <w:fldChar w:fldCharType="separate"/>
        </w:r>
        <w:r>
          <w:rPr>
            <w:noProof/>
            <w:webHidden/>
          </w:rPr>
          <w:t>23</w:t>
        </w:r>
        <w:r>
          <w:rPr>
            <w:noProof/>
            <w:webHidden/>
          </w:rPr>
          <w:fldChar w:fldCharType="end"/>
        </w:r>
      </w:hyperlink>
    </w:p>
    <w:p w14:paraId="1620B178" w14:textId="03B5822B" w:rsidR="00F13046" w:rsidRDefault="00F13046">
      <w:pPr>
        <w:pStyle w:val="TableofFigures"/>
        <w:tabs>
          <w:tab w:val="right" w:leader="dot" w:pos="8630"/>
        </w:tabs>
        <w:rPr>
          <w:rFonts w:eastAsiaTheme="minorEastAsia"/>
          <w:noProof/>
          <w:color w:val="auto"/>
          <w:lang w:val="en-GB" w:eastAsia="en-GB"/>
        </w:rPr>
      </w:pPr>
      <w:hyperlink w:anchor="_Toc32188053" w:history="1">
        <w:r w:rsidRPr="00556DFC">
          <w:rPr>
            <w:rStyle w:val="Hyperlink"/>
            <w:noProof/>
          </w:rPr>
          <w:t>Equation 25 Clamping Force</w:t>
        </w:r>
        <w:r>
          <w:rPr>
            <w:noProof/>
            <w:webHidden/>
          </w:rPr>
          <w:tab/>
        </w:r>
        <w:r>
          <w:rPr>
            <w:noProof/>
            <w:webHidden/>
          </w:rPr>
          <w:fldChar w:fldCharType="begin"/>
        </w:r>
        <w:r>
          <w:rPr>
            <w:noProof/>
            <w:webHidden/>
          </w:rPr>
          <w:instrText xml:space="preserve"> PAGEREF _Toc32188053 \h </w:instrText>
        </w:r>
        <w:r>
          <w:rPr>
            <w:noProof/>
            <w:webHidden/>
          </w:rPr>
        </w:r>
        <w:r>
          <w:rPr>
            <w:noProof/>
            <w:webHidden/>
          </w:rPr>
          <w:fldChar w:fldCharType="separate"/>
        </w:r>
        <w:r>
          <w:rPr>
            <w:noProof/>
            <w:webHidden/>
          </w:rPr>
          <w:t>24</w:t>
        </w:r>
        <w:r>
          <w:rPr>
            <w:noProof/>
            <w:webHidden/>
          </w:rPr>
          <w:fldChar w:fldCharType="end"/>
        </w:r>
      </w:hyperlink>
    </w:p>
    <w:p w14:paraId="7F44FA45" w14:textId="27875E96" w:rsidR="00F13046" w:rsidRDefault="00F13046">
      <w:pPr>
        <w:pStyle w:val="TableofFigures"/>
        <w:tabs>
          <w:tab w:val="right" w:leader="dot" w:pos="8630"/>
        </w:tabs>
        <w:rPr>
          <w:rFonts w:eastAsiaTheme="minorEastAsia"/>
          <w:noProof/>
          <w:color w:val="auto"/>
          <w:lang w:val="en-GB" w:eastAsia="en-GB"/>
        </w:rPr>
      </w:pPr>
      <w:hyperlink w:anchor="_Toc32188054" w:history="1">
        <w:r w:rsidRPr="00556DFC">
          <w:rPr>
            <w:rStyle w:val="Hyperlink"/>
            <w:noProof/>
          </w:rPr>
          <w:t>Equation 26 Circumferential Friction</w:t>
        </w:r>
        <w:r>
          <w:rPr>
            <w:noProof/>
            <w:webHidden/>
          </w:rPr>
          <w:tab/>
        </w:r>
        <w:r>
          <w:rPr>
            <w:noProof/>
            <w:webHidden/>
          </w:rPr>
          <w:fldChar w:fldCharType="begin"/>
        </w:r>
        <w:r>
          <w:rPr>
            <w:noProof/>
            <w:webHidden/>
          </w:rPr>
          <w:instrText xml:space="preserve"> PAGEREF _Toc32188054 \h </w:instrText>
        </w:r>
        <w:r>
          <w:rPr>
            <w:noProof/>
            <w:webHidden/>
          </w:rPr>
        </w:r>
        <w:r>
          <w:rPr>
            <w:noProof/>
            <w:webHidden/>
          </w:rPr>
          <w:fldChar w:fldCharType="separate"/>
        </w:r>
        <w:r>
          <w:rPr>
            <w:noProof/>
            <w:webHidden/>
          </w:rPr>
          <w:t>24</w:t>
        </w:r>
        <w:r>
          <w:rPr>
            <w:noProof/>
            <w:webHidden/>
          </w:rPr>
          <w:fldChar w:fldCharType="end"/>
        </w:r>
      </w:hyperlink>
    </w:p>
    <w:p w14:paraId="14421351" w14:textId="5639A527" w:rsidR="00F13046" w:rsidRDefault="00F13046">
      <w:pPr>
        <w:pStyle w:val="TableofFigures"/>
        <w:tabs>
          <w:tab w:val="right" w:leader="dot" w:pos="8630"/>
        </w:tabs>
        <w:rPr>
          <w:rFonts w:eastAsiaTheme="minorEastAsia"/>
          <w:noProof/>
          <w:color w:val="auto"/>
          <w:lang w:val="en-GB" w:eastAsia="en-GB"/>
        </w:rPr>
      </w:pPr>
      <w:hyperlink w:anchor="_Toc32188055" w:history="1">
        <w:r w:rsidRPr="00556DFC">
          <w:rPr>
            <w:rStyle w:val="Hyperlink"/>
            <w:noProof/>
          </w:rPr>
          <w:t>Equation 27 Resisting Force on threads</w:t>
        </w:r>
        <w:r>
          <w:rPr>
            <w:noProof/>
            <w:webHidden/>
          </w:rPr>
          <w:tab/>
        </w:r>
        <w:r>
          <w:rPr>
            <w:noProof/>
            <w:webHidden/>
          </w:rPr>
          <w:fldChar w:fldCharType="begin"/>
        </w:r>
        <w:r>
          <w:rPr>
            <w:noProof/>
            <w:webHidden/>
          </w:rPr>
          <w:instrText xml:space="preserve"> PAGEREF _Toc32188055 \h </w:instrText>
        </w:r>
        <w:r>
          <w:rPr>
            <w:noProof/>
            <w:webHidden/>
          </w:rPr>
        </w:r>
        <w:r>
          <w:rPr>
            <w:noProof/>
            <w:webHidden/>
          </w:rPr>
          <w:fldChar w:fldCharType="separate"/>
        </w:r>
        <w:r>
          <w:rPr>
            <w:noProof/>
            <w:webHidden/>
          </w:rPr>
          <w:t>24</w:t>
        </w:r>
        <w:r>
          <w:rPr>
            <w:noProof/>
            <w:webHidden/>
          </w:rPr>
          <w:fldChar w:fldCharType="end"/>
        </w:r>
      </w:hyperlink>
    </w:p>
    <w:p w14:paraId="45EBD3C8" w14:textId="3CA24677" w:rsidR="00F13046" w:rsidRDefault="00F13046">
      <w:pPr>
        <w:pStyle w:val="TableofFigures"/>
        <w:tabs>
          <w:tab w:val="right" w:leader="dot" w:pos="8630"/>
        </w:tabs>
        <w:rPr>
          <w:rFonts w:eastAsiaTheme="minorEastAsia"/>
          <w:noProof/>
          <w:color w:val="auto"/>
          <w:lang w:val="en-GB" w:eastAsia="en-GB"/>
        </w:rPr>
      </w:pPr>
      <w:hyperlink w:anchor="_Toc32188056" w:history="1">
        <w:r w:rsidRPr="00556DFC">
          <w:rPr>
            <w:rStyle w:val="Hyperlink"/>
            <w:noProof/>
          </w:rPr>
          <w:t>Equation 28 Bolt Head Friction</w:t>
        </w:r>
        <w:r>
          <w:rPr>
            <w:noProof/>
            <w:webHidden/>
          </w:rPr>
          <w:tab/>
        </w:r>
        <w:r>
          <w:rPr>
            <w:noProof/>
            <w:webHidden/>
          </w:rPr>
          <w:fldChar w:fldCharType="begin"/>
        </w:r>
        <w:r>
          <w:rPr>
            <w:noProof/>
            <w:webHidden/>
          </w:rPr>
          <w:instrText xml:space="preserve"> PAGEREF _Toc32188056 \h </w:instrText>
        </w:r>
        <w:r>
          <w:rPr>
            <w:noProof/>
            <w:webHidden/>
          </w:rPr>
        </w:r>
        <w:r>
          <w:rPr>
            <w:noProof/>
            <w:webHidden/>
          </w:rPr>
          <w:fldChar w:fldCharType="separate"/>
        </w:r>
        <w:r>
          <w:rPr>
            <w:noProof/>
            <w:webHidden/>
          </w:rPr>
          <w:t>24</w:t>
        </w:r>
        <w:r>
          <w:rPr>
            <w:noProof/>
            <w:webHidden/>
          </w:rPr>
          <w:fldChar w:fldCharType="end"/>
        </w:r>
      </w:hyperlink>
    </w:p>
    <w:p w14:paraId="032872D5" w14:textId="09103377" w:rsidR="00F13046" w:rsidRDefault="00F13046">
      <w:pPr>
        <w:pStyle w:val="TableofFigures"/>
        <w:tabs>
          <w:tab w:val="right" w:leader="dot" w:pos="8630"/>
        </w:tabs>
        <w:rPr>
          <w:rFonts w:eastAsiaTheme="minorEastAsia"/>
          <w:noProof/>
          <w:color w:val="auto"/>
          <w:lang w:val="en-GB" w:eastAsia="en-GB"/>
        </w:rPr>
      </w:pPr>
      <w:hyperlink w:anchor="_Toc32188057" w:history="1">
        <w:r w:rsidRPr="00556DFC">
          <w:rPr>
            <w:rStyle w:val="Hyperlink"/>
            <w:noProof/>
          </w:rPr>
          <w:t>Equation 29 Resisting Force on Head of Bolt</w:t>
        </w:r>
        <w:r>
          <w:rPr>
            <w:noProof/>
            <w:webHidden/>
          </w:rPr>
          <w:tab/>
        </w:r>
        <w:r>
          <w:rPr>
            <w:noProof/>
            <w:webHidden/>
          </w:rPr>
          <w:fldChar w:fldCharType="begin"/>
        </w:r>
        <w:r>
          <w:rPr>
            <w:noProof/>
            <w:webHidden/>
          </w:rPr>
          <w:instrText xml:space="preserve"> PAGEREF _Toc32188057 \h </w:instrText>
        </w:r>
        <w:r>
          <w:rPr>
            <w:noProof/>
            <w:webHidden/>
          </w:rPr>
        </w:r>
        <w:r>
          <w:rPr>
            <w:noProof/>
            <w:webHidden/>
          </w:rPr>
          <w:fldChar w:fldCharType="separate"/>
        </w:r>
        <w:r>
          <w:rPr>
            <w:noProof/>
            <w:webHidden/>
          </w:rPr>
          <w:t>24</w:t>
        </w:r>
        <w:r>
          <w:rPr>
            <w:noProof/>
            <w:webHidden/>
          </w:rPr>
          <w:fldChar w:fldCharType="end"/>
        </w:r>
      </w:hyperlink>
    </w:p>
    <w:p w14:paraId="41C9FA52" w14:textId="7FC87E8F" w:rsidR="00F13046" w:rsidRDefault="00F13046">
      <w:pPr>
        <w:pStyle w:val="TableofFigures"/>
        <w:tabs>
          <w:tab w:val="right" w:leader="dot" w:pos="8630"/>
        </w:tabs>
        <w:rPr>
          <w:rFonts w:eastAsiaTheme="minorEastAsia"/>
          <w:noProof/>
          <w:color w:val="auto"/>
          <w:lang w:val="en-GB" w:eastAsia="en-GB"/>
        </w:rPr>
      </w:pPr>
      <w:hyperlink w:anchor="_Toc32188058" w:history="1">
        <w:r w:rsidRPr="00556DFC">
          <w:rPr>
            <w:rStyle w:val="Hyperlink"/>
            <w:noProof/>
          </w:rPr>
          <w:t>Equation 30 Total Torque needed to tighten bolt to 90% Yield</w:t>
        </w:r>
        <w:r>
          <w:rPr>
            <w:noProof/>
            <w:webHidden/>
          </w:rPr>
          <w:tab/>
        </w:r>
        <w:r>
          <w:rPr>
            <w:noProof/>
            <w:webHidden/>
          </w:rPr>
          <w:fldChar w:fldCharType="begin"/>
        </w:r>
        <w:r>
          <w:rPr>
            <w:noProof/>
            <w:webHidden/>
          </w:rPr>
          <w:instrText xml:space="preserve"> PAGEREF _Toc32188058 \h </w:instrText>
        </w:r>
        <w:r>
          <w:rPr>
            <w:noProof/>
            <w:webHidden/>
          </w:rPr>
        </w:r>
        <w:r>
          <w:rPr>
            <w:noProof/>
            <w:webHidden/>
          </w:rPr>
          <w:fldChar w:fldCharType="separate"/>
        </w:r>
        <w:r>
          <w:rPr>
            <w:noProof/>
            <w:webHidden/>
          </w:rPr>
          <w:t>24</w:t>
        </w:r>
        <w:r>
          <w:rPr>
            <w:noProof/>
            <w:webHidden/>
          </w:rPr>
          <w:fldChar w:fldCharType="end"/>
        </w:r>
      </w:hyperlink>
    </w:p>
    <w:p w14:paraId="7C94E452" w14:textId="6DFD97C2" w:rsidR="00F13046" w:rsidRDefault="00F13046">
      <w:pPr>
        <w:pStyle w:val="TableofFigures"/>
        <w:tabs>
          <w:tab w:val="right" w:leader="dot" w:pos="8630"/>
        </w:tabs>
        <w:rPr>
          <w:rFonts w:eastAsiaTheme="minorEastAsia"/>
          <w:noProof/>
          <w:color w:val="auto"/>
          <w:lang w:val="en-GB" w:eastAsia="en-GB"/>
        </w:rPr>
      </w:pPr>
      <w:hyperlink w:anchor="_Toc32188059" w:history="1">
        <w:r w:rsidRPr="00556DFC">
          <w:rPr>
            <w:rStyle w:val="Hyperlink"/>
            <w:noProof/>
          </w:rPr>
          <w:t xml:space="preserve">Equation 31 </w:t>
        </w:r>
        <m:oMath>
          <m:r>
            <w:rPr>
              <w:rStyle w:val="Hyperlink"/>
              <w:rFonts w:ascii="Cambria Math" w:hAnsi="Cambria Math"/>
              <w:noProof/>
            </w:rPr>
            <m:t>σ</m:t>
          </m:r>
        </m:oMath>
        <w:r w:rsidRPr="00556DFC">
          <w:rPr>
            <w:rStyle w:val="Hyperlink"/>
            <w:noProof/>
          </w:rPr>
          <w:t>min</w:t>
        </w:r>
        <w:r>
          <w:rPr>
            <w:noProof/>
            <w:webHidden/>
          </w:rPr>
          <w:tab/>
        </w:r>
        <w:r>
          <w:rPr>
            <w:noProof/>
            <w:webHidden/>
          </w:rPr>
          <w:fldChar w:fldCharType="begin"/>
        </w:r>
        <w:r>
          <w:rPr>
            <w:noProof/>
            <w:webHidden/>
          </w:rPr>
          <w:instrText xml:space="preserve"> PAGEREF _Toc32188059 \h </w:instrText>
        </w:r>
        <w:r>
          <w:rPr>
            <w:noProof/>
            <w:webHidden/>
          </w:rPr>
        </w:r>
        <w:r>
          <w:rPr>
            <w:noProof/>
            <w:webHidden/>
          </w:rPr>
          <w:fldChar w:fldCharType="separate"/>
        </w:r>
        <w:r>
          <w:rPr>
            <w:noProof/>
            <w:webHidden/>
          </w:rPr>
          <w:t>25</w:t>
        </w:r>
        <w:r>
          <w:rPr>
            <w:noProof/>
            <w:webHidden/>
          </w:rPr>
          <w:fldChar w:fldCharType="end"/>
        </w:r>
      </w:hyperlink>
    </w:p>
    <w:p w14:paraId="77080809" w14:textId="50F28314" w:rsidR="00F13046" w:rsidRDefault="00F13046">
      <w:pPr>
        <w:pStyle w:val="TableofFigures"/>
        <w:tabs>
          <w:tab w:val="right" w:leader="dot" w:pos="8630"/>
        </w:tabs>
        <w:rPr>
          <w:rFonts w:eastAsiaTheme="minorEastAsia"/>
          <w:noProof/>
          <w:color w:val="auto"/>
          <w:lang w:val="en-GB" w:eastAsia="en-GB"/>
        </w:rPr>
      </w:pPr>
      <w:hyperlink w:anchor="_Toc32188060" w:history="1">
        <w:r w:rsidRPr="00556DFC">
          <w:rPr>
            <w:rStyle w:val="Hyperlink"/>
            <w:noProof/>
          </w:rPr>
          <w:t>Equation 32 σMax</w:t>
        </w:r>
        <w:r>
          <w:rPr>
            <w:noProof/>
            <w:webHidden/>
          </w:rPr>
          <w:tab/>
        </w:r>
        <w:r>
          <w:rPr>
            <w:noProof/>
            <w:webHidden/>
          </w:rPr>
          <w:fldChar w:fldCharType="begin"/>
        </w:r>
        <w:r>
          <w:rPr>
            <w:noProof/>
            <w:webHidden/>
          </w:rPr>
          <w:instrText xml:space="preserve"> PAGEREF _Toc32188060 \h </w:instrText>
        </w:r>
        <w:r>
          <w:rPr>
            <w:noProof/>
            <w:webHidden/>
          </w:rPr>
        </w:r>
        <w:r>
          <w:rPr>
            <w:noProof/>
            <w:webHidden/>
          </w:rPr>
          <w:fldChar w:fldCharType="separate"/>
        </w:r>
        <w:r>
          <w:rPr>
            <w:noProof/>
            <w:webHidden/>
          </w:rPr>
          <w:t>25</w:t>
        </w:r>
        <w:r>
          <w:rPr>
            <w:noProof/>
            <w:webHidden/>
          </w:rPr>
          <w:fldChar w:fldCharType="end"/>
        </w:r>
      </w:hyperlink>
    </w:p>
    <w:p w14:paraId="0A2930FE" w14:textId="62A68B41" w:rsidR="00F13046" w:rsidRDefault="00F13046">
      <w:pPr>
        <w:pStyle w:val="TableofFigures"/>
        <w:tabs>
          <w:tab w:val="right" w:leader="dot" w:pos="8630"/>
        </w:tabs>
        <w:rPr>
          <w:rFonts w:eastAsiaTheme="minorEastAsia"/>
          <w:noProof/>
          <w:color w:val="auto"/>
          <w:lang w:val="en-GB" w:eastAsia="en-GB"/>
        </w:rPr>
      </w:pPr>
      <w:hyperlink w:anchor="_Toc32188061" w:history="1">
        <w:r w:rsidRPr="00556DFC">
          <w:rPr>
            <w:rStyle w:val="Hyperlink"/>
            <w:noProof/>
          </w:rPr>
          <w:t>Equation 33 σMean</w:t>
        </w:r>
        <w:r>
          <w:rPr>
            <w:noProof/>
            <w:webHidden/>
          </w:rPr>
          <w:tab/>
        </w:r>
        <w:r>
          <w:rPr>
            <w:noProof/>
            <w:webHidden/>
          </w:rPr>
          <w:fldChar w:fldCharType="begin"/>
        </w:r>
        <w:r>
          <w:rPr>
            <w:noProof/>
            <w:webHidden/>
          </w:rPr>
          <w:instrText xml:space="preserve"> PAGEREF _Toc32188061 \h </w:instrText>
        </w:r>
        <w:r>
          <w:rPr>
            <w:noProof/>
            <w:webHidden/>
          </w:rPr>
        </w:r>
        <w:r>
          <w:rPr>
            <w:noProof/>
            <w:webHidden/>
          </w:rPr>
          <w:fldChar w:fldCharType="separate"/>
        </w:r>
        <w:r>
          <w:rPr>
            <w:noProof/>
            <w:webHidden/>
          </w:rPr>
          <w:t>25</w:t>
        </w:r>
        <w:r>
          <w:rPr>
            <w:noProof/>
            <w:webHidden/>
          </w:rPr>
          <w:fldChar w:fldCharType="end"/>
        </w:r>
      </w:hyperlink>
    </w:p>
    <w:p w14:paraId="69492D27" w14:textId="53EA1C24" w:rsidR="00F13046" w:rsidRDefault="00F13046">
      <w:pPr>
        <w:pStyle w:val="TableofFigures"/>
        <w:tabs>
          <w:tab w:val="right" w:leader="dot" w:pos="8630"/>
        </w:tabs>
        <w:rPr>
          <w:rFonts w:eastAsiaTheme="minorEastAsia"/>
          <w:noProof/>
          <w:color w:val="auto"/>
          <w:lang w:val="en-GB" w:eastAsia="en-GB"/>
        </w:rPr>
      </w:pPr>
      <w:hyperlink w:anchor="_Toc32188062" w:history="1">
        <w:r w:rsidRPr="00556DFC">
          <w:rPr>
            <w:rStyle w:val="Hyperlink"/>
            <w:noProof/>
          </w:rPr>
          <w:t>Equation 34 Petersons KTN equation</w:t>
        </w:r>
        <w:r>
          <w:rPr>
            <w:noProof/>
            <w:webHidden/>
          </w:rPr>
          <w:tab/>
        </w:r>
        <w:r>
          <w:rPr>
            <w:noProof/>
            <w:webHidden/>
          </w:rPr>
          <w:fldChar w:fldCharType="begin"/>
        </w:r>
        <w:r>
          <w:rPr>
            <w:noProof/>
            <w:webHidden/>
          </w:rPr>
          <w:instrText xml:space="preserve"> PAGEREF _Toc32188062 \h </w:instrText>
        </w:r>
        <w:r>
          <w:rPr>
            <w:noProof/>
            <w:webHidden/>
          </w:rPr>
        </w:r>
        <w:r>
          <w:rPr>
            <w:noProof/>
            <w:webHidden/>
          </w:rPr>
          <w:fldChar w:fldCharType="separate"/>
        </w:r>
        <w:r>
          <w:rPr>
            <w:noProof/>
            <w:webHidden/>
          </w:rPr>
          <w:t>26</w:t>
        </w:r>
        <w:r>
          <w:rPr>
            <w:noProof/>
            <w:webHidden/>
          </w:rPr>
          <w:fldChar w:fldCharType="end"/>
        </w:r>
      </w:hyperlink>
    </w:p>
    <w:p w14:paraId="375629CE" w14:textId="5EA10564" w:rsidR="00F13046" w:rsidRDefault="00F13046">
      <w:pPr>
        <w:pStyle w:val="TableofFigures"/>
        <w:tabs>
          <w:tab w:val="right" w:leader="dot" w:pos="8630"/>
        </w:tabs>
        <w:rPr>
          <w:rFonts w:eastAsiaTheme="minorEastAsia"/>
          <w:noProof/>
          <w:color w:val="auto"/>
          <w:lang w:val="en-GB" w:eastAsia="en-GB"/>
        </w:rPr>
      </w:pPr>
      <w:hyperlink w:anchor="_Toc32188063" w:history="1">
        <w:r w:rsidRPr="00556DFC">
          <w:rPr>
            <w:rStyle w:val="Hyperlink"/>
            <w:noProof/>
          </w:rPr>
          <w:t>Equation 35 Minimum Shank Diameter</w:t>
        </w:r>
        <w:r>
          <w:rPr>
            <w:noProof/>
            <w:webHidden/>
          </w:rPr>
          <w:tab/>
        </w:r>
        <w:r>
          <w:rPr>
            <w:noProof/>
            <w:webHidden/>
          </w:rPr>
          <w:fldChar w:fldCharType="begin"/>
        </w:r>
        <w:r>
          <w:rPr>
            <w:noProof/>
            <w:webHidden/>
          </w:rPr>
          <w:instrText xml:space="preserve"> PAGEREF _Toc32188063 \h </w:instrText>
        </w:r>
        <w:r>
          <w:rPr>
            <w:noProof/>
            <w:webHidden/>
          </w:rPr>
        </w:r>
        <w:r>
          <w:rPr>
            <w:noProof/>
            <w:webHidden/>
          </w:rPr>
          <w:fldChar w:fldCharType="separate"/>
        </w:r>
        <w:r>
          <w:rPr>
            <w:noProof/>
            <w:webHidden/>
          </w:rPr>
          <w:t>29</w:t>
        </w:r>
        <w:r>
          <w:rPr>
            <w:noProof/>
            <w:webHidden/>
          </w:rPr>
          <w:fldChar w:fldCharType="end"/>
        </w:r>
      </w:hyperlink>
    </w:p>
    <w:p w14:paraId="7F8E883E" w14:textId="2DBF3ED0" w:rsidR="00F13046" w:rsidRDefault="00F13046">
      <w:pPr>
        <w:pStyle w:val="TableofFigures"/>
        <w:tabs>
          <w:tab w:val="right" w:leader="dot" w:pos="8630"/>
        </w:tabs>
        <w:rPr>
          <w:rFonts w:eastAsiaTheme="minorEastAsia"/>
          <w:noProof/>
          <w:color w:val="auto"/>
          <w:lang w:val="en-GB" w:eastAsia="en-GB"/>
        </w:rPr>
      </w:pPr>
      <w:hyperlink w:anchor="_Toc32188064" w:history="1">
        <w:r w:rsidRPr="00556DFC">
          <w:rPr>
            <w:rStyle w:val="Hyperlink"/>
            <w:noProof/>
          </w:rPr>
          <w:t>Equation 36 Bolt Stiffness</w:t>
        </w:r>
        <w:r>
          <w:rPr>
            <w:noProof/>
            <w:webHidden/>
          </w:rPr>
          <w:tab/>
        </w:r>
        <w:r>
          <w:rPr>
            <w:noProof/>
            <w:webHidden/>
          </w:rPr>
          <w:fldChar w:fldCharType="begin"/>
        </w:r>
        <w:r>
          <w:rPr>
            <w:noProof/>
            <w:webHidden/>
          </w:rPr>
          <w:instrText xml:space="preserve"> PAGEREF _Toc32188064 \h </w:instrText>
        </w:r>
        <w:r>
          <w:rPr>
            <w:noProof/>
            <w:webHidden/>
          </w:rPr>
        </w:r>
        <w:r>
          <w:rPr>
            <w:noProof/>
            <w:webHidden/>
          </w:rPr>
          <w:fldChar w:fldCharType="separate"/>
        </w:r>
        <w:r>
          <w:rPr>
            <w:noProof/>
            <w:webHidden/>
          </w:rPr>
          <w:t>30</w:t>
        </w:r>
        <w:r>
          <w:rPr>
            <w:noProof/>
            <w:webHidden/>
          </w:rPr>
          <w:fldChar w:fldCharType="end"/>
        </w:r>
      </w:hyperlink>
    </w:p>
    <w:p w14:paraId="1A0DAC82" w14:textId="0744D756" w:rsidR="00F13046" w:rsidRDefault="00F13046">
      <w:pPr>
        <w:pStyle w:val="TableofFigures"/>
        <w:tabs>
          <w:tab w:val="right" w:leader="dot" w:pos="8630"/>
        </w:tabs>
        <w:rPr>
          <w:rFonts w:eastAsiaTheme="minorEastAsia"/>
          <w:noProof/>
          <w:color w:val="auto"/>
          <w:lang w:val="en-GB" w:eastAsia="en-GB"/>
        </w:rPr>
      </w:pPr>
      <w:hyperlink w:anchor="_Toc32188065" w:history="1">
        <w:r w:rsidRPr="00556DFC">
          <w:rPr>
            <w:rStyle w:val="Hyperlink"/>
            <w:noProof/>
          </w:rPr>
          <w:t>Equation 37 Area for each section</w:t>
        </w:r>
        <w:r>
          <w:rPr>
            <w:noProof/>
            <w:webHidden/>
          </w:rPr>
          <w:tab/>
        </w:r>
        <w:r>
          <w:rPr>
            <w:noProof/>
            <w:webHidden/>
          </w:rPr>
          <w:fldChar w:fldCharType="begin"/>
        </w:r>
        <w:r>
          <w:rPr>
            <w:noProof/>
            <w:webHidden/>
          </w:rPr>
          <w:instrText xml:space="preserve"> PAGEREF _Toc32188065 \h </w:instrText>
        </w:r>
        <w:r>
          <w:rPr>
            <w:noProof/>
            <w:webHidden/>
          </w:rPr>
        </w:r>
        <w:r>
          <w:rPr>
            <w:noProof/>
            <w:webHidden/>
          </w:rPr>
          <w:fldChar w:fldCharType="separate"/>
        </w:r>
        <w:r>
          <w:rPr>
            <w:noProof/>
            <w:webHidden/>
          </w:rPr>
          <w:t>30</w:t>
        </w:r>
        <w:r>
          <w:rPr>
            <w:noProof/>
            <w:webHidden/>
          </w:rPr>
          <w:fldChar w:fldCharType="end"/>
        </w:r>
      </w:hyperlink>
    </w:p>
    <w:p w14:paraId="199FC5FB" w14:textId="7A6C593A" w:rsidR="00F13046" w:rsidRDefault="00F13046">
      <w:pPr>
        <w:pStyle w:val="TableofFigures"/>
        <w:tabs>
          <w:tab w:val="right" w:leader="dot" w:pos="8630"/>
        </w:tabs>
        <w:rPr>
          <w:rFonts w:eastAsiaTheme="minorEastAsia"/>
          <w:noProof/>
          <w:color w:val="auto"/>
          <w:lang w:val="en-GB" w:eastAsia="en-GB"/>
        </w:rPr>
      </w:pPr>
      <w:hyperlink w:anchor="_Toc32188066" w:history="1">
        <w:r w:rsidRPr="00556DFC">
          <w:rPr>
            <w:rStyle w:val="Hyperlink"/>
            <w:noProof/>
          </w:rPr>
          <w:t>Equation 38 Bolt Stiffness</w:t>
        </w:r>
        <w:r>
          <w:rPr>
            <w:noProof/>
            <w:webHidden/>
          </w:rPr>
          <w:tab/>
        </w:r>
        <w:r>
          <w:rPr>
            <w:noProof/>
            <w:webHidden/>
          </w:rPr>
          <w:fldChar w:fldCharType="begin"/>
        </w:r>
        <w:r>
          <w:rPr>
            <w:noProof/>
            <w:webHidden/>
          </w:rPr>
          <w:instrText xml:space="preserve"> PAGEREF _Toc32188066 \h </w:instrText>
        </w:r>
        <w:r>
          <w:rPr>
            <w:noProof/>
            <w:webHidden/>
          </w:rPr>
        </w:r>
        <w:r>
          <w:rPr>
            <w:noProof/>
            <w:webHidden/>
          </w:rPr>
          <w:fldChar w:fldCharType="separate"/>
        </w:r>
        <w:r>
          <w:rPr>
            <w:noProof/>
            <w:webHidden/>
          </w:rPr>
          <w:t>30</w:t>
        </w:r>
        <w:r>
          <w:rPr>
            <w:noProof/>
            <w:webHidden/>
          </w:rPr>
          <w:fldChar w:fldCharType="end"/>
        </w:r>
      </w:hyperlink>
    </w:p>
    <w:p w14:paraId="217ADDFD" w14:textId="6386860E" w:rsidR="00F13046" w:rsidRDefault="00F13046">
      <w:pPr>
        <w:pStyle w:val="TableofFigures"/>
        <w:tabs>
          <w:tab w:val="right" w:leader="dot" w:pos="8630"/>
        </w:tabs>
        <w:rPr>
          <w:rFonts w:eastAsiaTheme="minorEastAsia"/>
          <w:noProof/>
          <w:color w:val="auto"/>
          <w:lang w:val="en-GB" w:eastAsia="en-GB"/>
        </w:rPr>
      </w:pPr>
      <w:hyperlink w:anchor="_Toc32188067" w:history="1">
        <w:r w:rsidRPr="00556DFC">
          <w:rPr>
            <w:rStyle w:val="Hyperlink"/>
            <w:noProof/>
          </w:rPr>
          <w:t>Equation 39 Calculating KT</w:t>
        </w:r>
        <w:r>
          <w:rPr>
            <w:noProof/>
            <w:webHidden/>
          </w:rPr>
          <w:tab/>
        </w:r>
        <w:r>
          <w:rPr>
            <w:noProof/>
            <w:webHidden/>
          </w:rPr>
          <w:fldChar w:fldCharType="begin"/>
        </w:r>
        <w:r>
          <w:rPr>
            <w:noProof/>
            <w:webHidden/>
          </w:rPr>
          <w:instrText xml:space="preserve"> PAGEREF _Toc32188067 \h </w:instrText>
        </w:r>
        <w:r>
          <w:rPr>
            <w:noProof/>
            <w:webHidden/>
          </w:rPr>
        </w:r>
        <w:r>
          <w:rPr>
            <w:noProof/>
            <w:webHidden/>
          </w:rPr>
          <w:fldChar w:fldCharType="separate"/>
        </w:r>
        <w:r>
          <w:rPr>
            <w:noProof/>
            <w:webHidden/>
          </w:rPr>
          <w:t>30</w:t>
        </w:r>
        <w:r>
          <w:rPr>
            <w:noProof/>
            <w:webHidden/>
          </w:rPr>
          <w:fldChar w:fldCharType="end"/>
        </w:r>
      </w:hyperlink>
    </w:p>
    <w:p w14:paraId="01A30868" w14:textId="1B161CA0" w:rsidR="00F13046" w:rsidRDefault="00F13046">
      <w:pPr>
        <w:pStyle w:val="TableofFigures"/>
        <w:tabs>
          <w:tab w:val="right" w:leader="dot" w:pos="8630"/>
        </w:tabs>
        <w:rPr>
          <w:rFonts w:eastAsiaTheme="minorEastAsia"/>
          <w:noProof/>
          <w:color w:val="auto"/>
          <w:lang w:val="en-GB" w:eastAsia="en-GB"/>
        </w:rPr>
      </w:pPr>
      <w:hyperlink w:anchor="_Toc32188068" w:history="1">
        <w:r w:rsidRPr="00556DFC">
          <w:rPr>
            <w:rStyle w:val="Hyperlink"/>
            <w:noProof/>
          </w:rPr>
          <w:t>Equation 40 Upward Inertia on Crank</w:t>
        </w:r>
        <w:r>
          <w:rPr>
            <w:noProof/>
            <w:webHidden/>
          </w:rPr>
          <w:tab/>
        </w:r>
        <w:r>
          <w:rPr>
            <w:noProof/>
            <w:webHidden/>
          </w:rPr>
          <w:fldChar w:fldCharType="begin"/>
        </w:r>
        <w:r>
          <w:rPr>
            <w:noProof/>
            <w:webHidden/>
          </w:rPr>
          <w:instrText xml:space="preserve"> PAGEREF _Toc32188068 \h </w:instrText>
        </w:r>
        <w:r>
          <w:rPr>
            <w:noProof/>
            <w:webHidden/>
          </w:rPr>
        </w:r>
        <w:r>
          <w:rPr>
            <w:noProof/>
            <w:webHidden/>
          </w:rPr>
          <w:fldChar w:fldCharType="separate"/>
        </w:r>
        <w:r>
          <w:rPr>
            <w:noProof/>
            <w:webHidden/>
          </w:rPr>
          <w:t>35</w:t>
        </w:r>
        <w:r>
          <w:rPr>
            <w:noProof/>
            <w:webHidden/>
          </w:rPr>
          <w:fldChar w:fldCharType="end"/>
        </w:r>
      </w:hyperlink>
    </w:p>
    <w:p w14:paraId="66863AEC" w14:textId="0C40D7FA" w:rsidR="00F13046" w:rsidRDefault="00F13046">
      <w:pPr>
        <w:pStyle w:val="TableofFigures"/>
        <w:tabs>
          <w:tab w:val="right" w:leader="dot" w:pos="8630"/>
        </w:tabs>
        <w:rPr>
          <w:rFonts w:eastAsiaTheme="minorEastAsia"/>
          <w:noProof/>
          <w:color w:val="auto"/>
          <w:lang w:val="en-GB" w:eastAsia="en-GB"/>
        </w:rPr>
      </w:pPr>
      <w:hyperlink w:anchor="_Toc32188069" w:history="1">
        <w:r w:rsidRPr="00556DFC">
          <w:rPr>
            <w:rStyle w:val="Hyperlink"/>
            <w:noProof/>
          </w:rPr>
          <w:t>Equation 41 Bending Moment</w:t>
        </w:r>
        <w:r>
          <w:rPr>
            <w:noProof/>
            <w:webHidden/>
          </w:rPr>
          <w:tab/>
        </w:r>
        <w:r>
          <w:rPr>
            <w:noProof/>
            <w:webHidden/>
          </w:rPr>
          <w:fldChar w:fldCharType="begin"/>
        </w:r>
        <w:r>
          <w:rPr>
            <w:noProof/>
            <w:webHidden/>
          </w:rPr>
          <w:instrText xml:space="preserve"> PAGEREF _Toc32188069 \h </w:instrText>
        </w:r>
        <w:r>
          <w:rPr>
            <w:noProof/>
            <w:webHidden/>
          </w:rPr>
        </w:r>
        <w:r>
          <w:rPr>
            <w:noProof/>
            <w:webHidden/>
          </w:rPr>
          <w:fldChar w:fldCharType="separate"/>
        </w:r>
        <w:r>
          <w:rPr>
            <w:noProof/>
            <w:webHidden/>
          </w:rPr>
          <w:t>35</w:t>
        </w:r>
        <w:r>
          <w:rPr>
            <w:noProof/>
            <w:webHidden/>
          </w:rPr>
          <w:fldChar w:fldCharType="end"/>
        </w:r>
      </w:hyperlink>
    </w:p>
    <w:p w14:paraId="468F51F7" w14:textId="569D89F0" w:rsidR="00F13046" w:rsidRDefault="00F13046">
      <w:pPr>
        <w:pStyle w:val="TableofFigures"/>
        <w:tabs>
          <w:tab w:val="right" w:leader="dot" w:pos="8630"/>
        </w:tabs>
        <w:rPr>
          <w:rFonts w:eastAsiaTheme="minorEastAsia"/>
          <w:noProof/>
          <w:color w:val="auto"/>
          <w:lang w:val="en-GB" w:eastAsia="en-GB"/>
        </w:rPr>
      </w:pPr>
      <w:hyperlink w:anchor="_Toc32188070" w:history="1">
        <w:r w:rsidRPr="00556DFC">
          <w:rPr>
            <w:rStyle w:val="Hyperlink"/>
            <w:noProof/>
          </w:rPr>
          <w:t>Equation 42 Bending Stress</w:t>
        </w:r>
        <w:r>
          <w:rPr>
            <w:noProof/>
            <w:webHidden/>
          </w:rPr>
          <w:tab/>
        </w:r>
        <w:r>
          <w:rPr>
            <w:noProof/>
            <w:webHidden/>
          </w:rPr>
          <w:fldChar w:fldCharType="begin"/>
        </w:r>
        <w:r>
          <w:rPr>
            <w:noProof/>
            <w:webHidden/>
          </w:rPr>
          <w:instrText xml:space="preserve"> PAGEREF _Toc32188070 \h </w:instrText>
        </w:r>
        <w:r>
          <w:rPr>
            <w:noProof/>
            <w:webHidden/>
          </w:rPr>
        </w:r>
        <w:r>
          <w:rPr>
            <w:noProof/>
            <w:webHidden/>
          </w:rPr>
          <w:fldChar w:fldCharType="separate"/>
        </w:r>
        <w:r>
          <w:rPr>
            <w:noProof/>
            <w:webHidden/>
          </w:rPr>
          <w:t>35</w:t>
        </w:r>
        <w:r>
          <w:rPr>
            <w:noProof/>
            <w:webHidden/>
          </w:rPr>
          <w:fldChar w:fldCharType="end"/>
        </w:r>
      </w:hyperlink>
    </w:p>
    <w:p w14:paraId="03485B0F" w14:textId="62782576" w:rsidR="00F13046" w:rsidRDefault="00F13046">
      <w:pPr>
        <w:pStyle w:val="TableofFigures"/>
        <w:tabs>
          <w:tab w:val="right" w:leader="dot" w:pos="8630"/>
        </w:tabs>
        <w:rPr>
          <w:rFonts w:eastAsiaTheme="minorEastAsia"/>
          <w:noProof/>
          <w:color w:val="auto"/>
          <w:lang w:val="en-GB" w:eastAsia="en-GB"/>
        </w:rPr>
      </w:pPr>
      <w:hyperlink w:anchor="_Toc32188071" w:history="1">
        <w:r w:rsidRPr="00556DFC">
          <w:rPr>
            <w:rStyle w:val="Hyperlink"/>
            <w:noProof/>
          </w:rPr>
          <w:t>Equation 43 Shear Stress</w:t>
        </w:r>
        <w:r>
          <w:rPr>
            <w:noProof/>
            <w:webHidden/>
          </w:rPr>
          <w:tab/>
        </w:r>
        <w:r>
          <w:rPr>
            <w:noProof/>
            <w:webHidden/>
          </w:rPr>
          <w:fldChar w:fldCharType="begin"/>
        </w:r>
        <w:r>
          <w:rPr>
            <w:noProof/>
            <w:webHidden/>
          </w:rPr>
          <w:instrText xml:space="preserve"> PAGEREF _Toc32188071 \h </w:instrText>
        </w:r>
        <w:r>
          <w:rPr>
            <w:noProof/>
            <w:webHidden/>
          </w:rPr>
        </w:r>
        <w:r>
          <w:rPr>
            <w:noProof/>
            <w:webHidden/>
          </w:rPr>
          <w:fldChar w:fldCharType="separate"/>
        </w:r>
        <w:r>
          <w:rPr>
            <w:noProof/>
            <w:webHidden/>
          </w:rPr>
          <w:t>36</w:t>
        </w:r>
        <w:r>
          <w:rPr>
            <w:noProof/>
            <w:webHidden/>
          </w:rPr>
          <w:fldChar w:fldCharType="end"/>
        </w:r>
      </w:hyperlink>
    </w:p>
    <w:p w14:paraId="09D9F843" w14:textId="7BEB54C7" w:rsidR="00F13046" w:rsidRDefault="00F13046">
      <w:pPr>
        <w:pStyle w:val="TableofFigures"/>
        <w:tabs>
          <w:tab w:val="right" w:leader="dot" w:pos="8630"/>
        </w:tabs>
        <w:rPr>
          <w:rFonts w:eastAsiaTheme="minorEastAsia"/>
          <w:noProof/>
          <w:color w:val="auto"/>
          <w:lang w:val="en-GB" w:eastAsia="en-GB"/>
        </w:rPr>
      </w:pPr>
      <w:hyperlink w:anchor="_Toc32188072" w:history="1">
        <w:r w:rsidRPr="00556DFC">
          <w:rPr>
            <w:rStyle w:val="Hyperlink"/>
            <w:noProof/>
          </w:rPr>
          <w:t>Equation 44 KTN</w:t>
        </w:r>
        <w:r>
          <w:rPr>
            <w:noProof/>
            <w:webHidden/>
          </w:rPr>
          <w:tab/>
        </w:r>
        <w:r>
          <w:rPr>
            <w:noProof/>
            <w:webHidden/>
          </w:rPr>
          <w:fldChar w:fldCharType="begin"/>
        </w:r>
        <w:r>
          <w:rPr>
            <w:noProof/>
            <w:webHidden/>
          </w:rPr>
          <w:instrText xml:space="preserve"> PAGEREF _Toc32188072 \h </w:instrText>
        </w:r>
        <w:r>
          <w:rPr>
            <w:noProof/>
            <w:webHidden/>
          </w:rPr>
        </w:r>
        <w:r>
          <w:rPr>
            <w:noProof/>
            <w:webHidden/>
          </w:rPr>
          <w:fldChar w:fldCharType="separate"/>
        </w:r>
        <w:r>
          <w:rPr>
            <w:noProof/>
            <w:webHidden/>
          </w:rPr>
          <w:t>37</w:t>
        </w:r>
        <w:r>
          <w:rPr>
            <w:noProof/>
            <w:webHidden/>
          </w:rPr>
          <w:fldChar w:fldCharType="end"/>
        </w:r>
      </w:hyperlink>
    </w:p>
    <w:p w14:paraId="60CF61C0" w14:textId="77777777" w:rsidR="00F13046" w:rsidRDefault="00F13046" w:rsidP="00F13046">
      <w:pPr>
        <w:rPr>
          <w:noProof/>
        </w:rPr>
      </w:pPr>
      <w:r>
        <w:fldChar w:fldCharType="end"/>
      </w:r>
      <w:r>
        <w:fldChar w:fldCharType="begin"/>
      </w:r>
      <w:r>
        <w:instrText xml:space="preserve"> TOC \h \z \c "Table" </w:instrText>
      </w:r>
      <w:r>
        <w:fldChar w:fldCharType="separate"/>
      </w:r>
    </w:p>
    <w:p w14:paraId="0EE5F026" w14:textId="65D61377" w:rsidR="00F13046" w:rsidRDefault="00F13046">
      <w:pPr>
        <w:pStyle w:val="TableofFigures"/>
        <w:tabs>
          <w:tab w:val="right" w:leader="dot" w:pos="8630"/>
        </w:tabs>
        <w:rPr>
          <w:rFonts w:eastAsiaTheme="minorEastAsia"/>
          <w:noProof/>
          <w:color w:val="auto"/>
          <w:lang w:val="en-GB" w:eastAsia="en-GB"/>
        </w:rPr>
      </w:pPr>
      <w:hyperlink w:anchor="_Toc32188073" w:history="1">
        <w:r w:rsidRPr="002E10EF">
          <w:rPr>
            <w:rStyle w:val="Hyperlink"/>
            <w:noProof/>
          </w:rPr>
          <w:t>Table 1 Masses of Piston Assembly</w:t>
        </w:r>
        <w:r>
          <w:rPr>
            <w:noProof/>
            <w:webHidden/>
          </w:rPr>
          <w:tab/>
        </w:r>
        <w:r>
          <w:rPr>
            <w:noProof/>
            <w:webHidden/>
          </w:rPr>
          <w:fldChar w:fldCharType="begin"/>
        </w:r>
        <w:r>
          <w:rPr>
            <w:noProof/>
            <w:webHidden/>
          </w:rPr>
          <w:instrText xml:space="preserve"> PAGEREF _Toc32188073 \h </w:instrText>
        </w:r>
        <w:r>
          <w:rPr>
            <w:noProof/>
            <w:webHidden/>
          </w:rPr>
        </w:r>
        <w:r>
          <w:rPr>
            <w:noProof/>
            <w:webHidden/>
          </w:rPr>
          <w:fldChar w:fldCharType="separate"/>
        </w:r>
        <w:r>
          <w:rPr>
            <w:noProof/>
            <w:webHidden/>
          </w:rPr>
          <w:t>6</w:t>
        </w:r>
        <w:r>
          <w:rPr>
            <w:noProof/>
            <w:webHidden/>
          </w:rPr>
          <w:fldChar w:fldCharType="end"/>
        </w:r>
      </w:hyperlink>
    </w:p>
    <w:p w14:paraId="263A9CC6" w14:textId="43BBAC6F" w:rsidR="00F13046" w:rsidRDefault="00F13046">
      <w:pPr>
        <w:pStyle w:val="TableofFigures"/>
        <w:tabs>
          <w:tab w:val="right" w:leader="dot" w:pos="8630"/>
        </w:tabs>
        <w:rPr>
          <w:rFonts w:eastAsiaTheme="minorEastAsia"/>
          <w:noProof/>
          <w:color w:val="auto"/>
          <w:lang w:val="en-GB" w:eastAsia="en-GB"/>
        </w:rPr>
      </w:pPr>
      <w:hyperlink w:anchor="_Toc32188074" w:history="1">
        <w:r w:rsidRPr="002E10EF">
          <w:rPr>
            <w:rStyle w:val="Hyperlink"/>
            <w:noProof/>
          </w:rPr>
          <w:t>Table 2 Gudgeon Pin Measurements</w:t>
        </w:r>
        <w:r>
          <w:rPr>
            <w:noProof/>
            <w:webHidden/>
          </w:rPr>
          <w:tab/>
        </w:r>
        <w:r>
          <w:rPr>
            <w:noProof/>
            <w:webHidden/>
          </w:rPr>
          <w:fldChar w:fldCharType="begin"/>
        </w:r>
        <w:r>
          <w:rPr>
            <w:noProof/>
            <w:webHidden/>
          </w:rPr>
          <w:instrText xml:space="preserve"> PAGEREF _Toc32188074 \h </w:instrText>
        </w:r>
        <w:r>
          <w:rPr>
            <w:noProof/>
            <w:webHidden/>
          </w:rPr>
        </w:r>
        <w:r>
          <w:rPr>
            <w:noProof/>
            <w:webHidden/>
          </w:rPr>
          <w:fldChar w:fldCharType="separate"/>
        </w:r>
        <w:r>
          <w:rPr>
            <w:noProof/>
            <w:webHidden/>
          </w:rPr>
          <w:t>7</w:t>
        </w:r>
        <w:r>
          <w:rPr>
            <w:noProof/>
            <w:webHidden/>
          </w:rPr>
          <w:fldChar w:fldCharType="end"/>
        </w:r>
      </w:hyperlink>
    </w:p>
    <w:p w14:paraId="319D2FE6" w14:textId="23891788" w:rsidR="00F13046" w:rsidRDefault="00F13046">
      <w:pPr>
        <w:pStyle w:val="TableofFigures"/>
        <w:tabs>
          <w:tab w:val="right" w:leader="dot" w:pos="8630"/>
        </w:tabs>
        <w:rPr>
          <w:rFonts w:eastAsiaTheme="minorEastAsia"/>
          <w:noProof/>
          <w:color w:val="auto"/>
          <w:lang w:val="en-GB" w:eastAsia="en-GB"/>
        </w:rPr>
      </w:pPr>
      <w:hyperlink w:anchor="_Toc32188075" w:history="1">
        <w:r w:rsidRPr="002E10EF">
          <w:rPr>
            <w:rStyle w:val="Hyperlink"/>
            <w:noProof/>
          </w:rPr>
          <w:t>Table 3 Measurements at Point A</w:t>
        </w:r>
        <w:r>
          <w:rPr>
            <w:noProof/>
            <w:webHidden/>
          </w:rPr>
          <w:tab/>
        </w:r>
        <w:r>
          <w:rPr>
            <w:noProof/>
            <w:webHidden/>
          </w:rPr>
          <w:fldChar w:fldCharType="begin"/>
        </w:r>
        <w:r>
          <w:rPr>
            <w:noProof/>
            <w:webHidden/>
          </w:rPr>
          <w:instrText xml:space="preserve"> PAGEREF _Toc32188075 \h </w:instrText>
        </w:r>
        <w:r>
          <w:rPr>
            <w:noProof/>
            <w:webHidden/>
          </w:rPr>
        </w:r>
        <w:r>
          <w:rPr>
            <w:noProof/>
            <w:webHidden/>
          </w:rPr>
          <w:fldChar w:fldCharType="separate"/>
        </w:r>
        <w:r>
          <w:rPr>
            <w:noProof/>
            <w:webHidden/>
          </w:rPr>
          <w:t>13</w:t>
        </w:r>
        <w:r>
          <w:rPr>
            <w:noProof/>
            <w:webHidden/>
          </w:rPr>
          <w:fldChar w:fldCharType="end"/>
        </w:r>
      </w:hyperlink>
    </w:p>
    <w:p w14:paraId="76434778" w14:textId="5A6B3C72" w:rsidR="00F13046" w:rsidRDefault="00F13046">
      <w:pPr>
        <w:pStyle w:val="TableofFigures"/>
        <w:tabs>
          <w:tab w:val="right" w:leader="dot" w:pos="8630"/>
        </w:tabs>
        <w:rPr>
          <w:rFonts w:eastAsiaTheme="minorEastAsia"/>
          <w:noProof/>
          <w:color w:val="auto"/>
          <w:lang w:val="en-GB" w:eastAsia="en-GB"/>
        </w:rPr>
      </w:pPr>
      <w:hyperlink w:anchor="_Toc32188076" w:history="1">
        <w:r w:rsidRPr="002E10EF">
          <w:rPr>
            <w:rStyle w:val="Hyperlink"/>
            <w:noProof/>
          </w:rPr>
          <w:t>Table 4 Measurements at Point B</w:t>
        </w:r>
        <w:r>
          <w:rPr>
            <w:noProof/>
            <w:webHidden/>
          </w:rPr>
          <w:tab/>
        </w:r>
        <w:r>
          <w:rPr>
            <w:noProof/>
            <w:webHidden/>
          </w:rPr>
          <w:fldChar w:fldCharType="begin"/>
        </w:r>
        <w:r>
          <w:rPr>
            <w:noProof/>
            <w:webHidden/>
          </w:rPr>
          <w:instrText xml:space="preserve"> PAGEREF _Toc32188076 \h </w:instrText>
        </w:r>
        <w:r>
          <w:rPr>
            <w:noProof/>
            <w:webHidden/>
          </w:rPr>
        </w:r>
        <w:r>
          <w:rPr>
            <w:noProof/>
            <w:webHidden/>
          </w:rPr>
          <w:fldChar w:fldCharType="separate"/>
        </w:r>
        <w:r>
          <w:rPr>
            <w:noProof/>
            <w:webHidden/>
          </w:rPr>
          <w:t>15</w:t>
        </w:r>
        <w:r>
          <w:rPr>
            <w:noProof/>
            <w:webHidden/>
          </w:rPr>
          <w:fldChar w:fldCharType="end"/>
        </w:r>
      </w:hyperlink>
    </w:p>
    <w:p w14:paraId="0E19BA49" w14:textId="6275DC44" w:rsidR="00F13046" w:rsidRDefault="00F13046">
      <w:pPr>
        <w:pStyle w:val="TableofFigures"/>
        <w:tabs>
          <w:tab w:val="right" w:leader="dot" w:pos="8630"/>
        </w:tabs>
        <w:rPr>
          <w:rFonts w:eastAsiaTheme="minorEastAsia"/>
          <w:noProof/>
          <w:color w:val="auto"/>
          <w:lang w:val="en-GB" w:eastAsia="en-GB"/>
        </w:rPr>
      </w:pPr>
      <w:hyperlink w:anchor="_Toc32188077" w:history="1">
        <w:r w:rsidRPr="002E10EF">
          <w:rPr>
            <w:rStyle w:val="Hyperlink"/>
            <w:noProof/>
          </w:rPr>
          <w:t>Table 5 CSA of Point C</w:t>
        </w:r>
        <w:r>
          <w:rPr>
            <w:noProof/>
            <w:webHidden/>
          </w:rPr>
          <w:tab/>
        </w:r>
        <w:r>
          <w:rPr>
            <w:noProof/>
            <w:webHidden/>
          </w:rPr>
          <w:fldChar w:fldCharType="begin"/>
        </w:r>
        <w:r>
          <w:rPr>
            <w:noProof/>
            <w:webHidden/>
          </w:rPr>
          <w:instrText xml:space="preserve"> PAGEREF _Toc32188077 \h </w:instrText>
        </w:r>
        <w:r>
          <w:rPr>
            <w:noProof/>
            <w:webHidden/>
          </w:rPr>
        </w:r>
        <w:r>
          <w:rPr>
            <w:noProof/>
            <w:webHidden/>
          </w:rPr>
          <w:fldChar w:fldCharType="separate"/>
        </w:r>
        <w:r>
          <w:rPr>
            <w:noProof/>
            <w:webHidden/>
          </w:rPr>
          <w:t>18</w:t>
        </w:r>
        <w:r>
          <w:rPr>
            <w:noProof/>
            <w:webHidden/>
          </w:rPr>
          <w:fldChar w:fldCharType="end"/>
        </w:r>
      </w:hyperlink>
    </w:p>
    <w:p w14:paraId="0C0C4762" w14:textId="32BC98AE" w:rsidR="00F13046" w:rsidRDefault="00F13046">
      <w:pPr>
        <w:pStyle w:val="TableofFigures"/>
        <w:tabs>
          <w:tab w:val="right" w:leader="dot" w:pos="8630"/>
        </w:tabs>
        <w:rPr>
          <w:rFonts w:eastAsiaTheme="minorEastAsia"/>
          <w:noProof/>
          <w:color w:val="auto"/>
          <w:lang w:val="en-GB" w:eastAsia="en-GB"/>
        </w:rPr>
      </w:pPr>
      <w:hyperlink w:anchor="_Toc32188078" w:history="1">
        <w:r w:rsidRPr="002E10EF">
          <w:rPr>
            <w:rStyle w:val="Hyperlink"/>
            <w:noProof/>
          </w:rPr>
          <w:t>Table 6 Area of Cap</w:t>
        </w:r>
        <w:r>
          <w:rPr>
            <w:noProof/>
            <w:webHidden/>
          </w:rPr>
          <w:tab/>
        </w:r>
        <w:r>
          <w:rPr>
            <w:noProof/>
            <w:webHidden/>
          </w:rPr>
          <w:fldChar w:fldCharType="begin"/>
        </w:r>
        <w:r>
          <w:rPr>
            <w:noProof/>
            <w:webHidden/>
          </w:rPr>
          <w:instrText xml:space="preserve"> PAGEREF _Toc32188078 \h </w:instrText>
        </w:r>
        <w:r>
          <w:rPr>
            <w:noProof/>
            <w:webHidden/>
          </w:rPr>
        </w:r>
        <w:r>
          <w:rPr>
            <w:noProof/>
            <w:webHidden/>
          </w:rPr>
          <w:fldChar w:fldCharType="separate"/>
        </w:r>
        <w:r>
          <w:rPr>
            <w:noProof/>
            <w:webHidden/>
          </w:rPr>
          <w:t>22</w:t>
        </w:r>
        <w:r>
          <w:rPr>
            <w:noProof/>
            <w:webHidden/>
          </w:rPr>
          <w:fldChar w:fldCharType="end"/>
        </w:r>
      </w:hyperlink>
    </w:p>
    <w:p w14:paraId="4E1B2B4E" w14:textId="34668BFF" w:rsidR="00F13046" w:rsidRDefault="00F13046">
      <w:pPr>
        <w:pStyle w:val="TableofFigures"/>
        <w:tabs>
          <w:tab w:val="right" w:leader="dot" w:pos="8630"/>
        </w:tabs>
        <w:rPr>
          <w:rFonts w:eastAsiaTheme="minorEastAsia"/>
          <w:noProof/>
          <w:color w:val="auto"/>
          <w:lang w:val="en-GB" w:eastAsia="en-GB"/>
        </w:rPr>
      </w:pPr>
      <w:hyperlink w:anchor="_Toc32188079" w:history="1">
        <w:r w:rsidRPr="002E10EF">
          <w:rPr>
            <w:rStyle w:val="Hyperlink"/>
            <w:noProof/>
          </w:rPr>
          <w:t>Table 7 Area of Bolt</w:t>
        </w:r>
        <w:r w:rsidRPr="002E10EF">
          <w:rPr>
            <w:rStyle w:val="Hyperlink"/>
            <w:noProof/>
            <w:lang w:val="en-GB"/>
          </w:rPr>
          <w:t xml:space="preserve"> (Bosch, 1996)</w:t>
        </w:r>
        <w:r>
          <w:rPr>
            <w:noProof/>
            <w:webHidden/>
          </w:rPr>
          <w:tab/>
        </w:r>
        <w:r>
          <w:rPr>
            <w:noProof/>
            <w:webHidden/>
          </w:rPr>
          <w:fldChar w:fldCharType="begin"/>
        </w:r>
        <w:r>
          <w:rPr>
            <w:noProof/>
            <w:webHidden/>
          </w:rPr>
          <w:instrText xml:space="preserve"> PAGEREF _Toc32188079 \h </w:instrText>
        </w:r>
        <w:r>
          <w:rPr>
            <w:noProof/>
            <w:webHidden/>
          </w:rPr>
        </w:r>
        <w:r>
          <w:rPr>
            <w:noProof/>
            <w:webHidden/>
          </w:rPr>
          <w:fldChar w:fldCharType="separate"/>
        </w:r>
        <w:r>
          <w:rPr>
            <w:noProof/>
            <w:webHidden/>
          </w:rPr>
          <w:t>22</w:t>
        </w:r>
        <w:r>
          <w:rPr>
            <w:noProof/>
            <w:webHidden/>
          </w:rPr>
          <w:fldChar w:fldCharType="end"/>
        </w:r>
      </w:hyperlink>
    </w:p>
    <w:p w14:paraId="03592BBA" w14:textId="77F7DBCF" w:rsidR="00F13046" w:rsidRDefault="00F13046">
      <w:pPr>
        <w:pStyle w:val="TableofFigures"/>
        <w:tabs>
          <w:tab w:val="right" w:leader="dot" w:pos="8630"/>
        </w:tabs>
        <w:rPr>
          <w:rFonts w:eastAsiaTheme="minorEastAsia"/>
          <w:noProof/>
          <w:color w:val="auto"/>
          <w:lang w:val="en-GB" w:eastAsia="en-GB"/>
        </w:rPr>
      </w:pPr>
      <w:hyperlink w:anchor="_Toc32188080" w:history="1">
        <w:r w:rsidRPr="002E10EF">
          <w:rPr>
            <w:rStyle w:val="Hyperlink"/>
            <w:noProof/>
          </w:rPr>
          <w:t>Table 8 Results from the above equations to calculate total Torque</w:t>
        </w:r>
        <w:r>
          <w:rPr>
            <w:noProof/>
            <w:webHidden/>
          </w:rPr>
          <w:tab/>
        </w:r>
        <w:r>
          <w:rPr>
            <w:noProof/>
            <w:webHidden/>
          </w:rPr>
          <w:fldChar w:fldCharType="begin"/>
        </w:r>
        <w:r>
          <w:rPr>
            <w:noProof/>
            <w:webHidden/>
          </w:rPr>
          <w:instrText xml:space="preserve"> PAGEREF _Toc32188080 \h </w:instrText>
        </w:r>
        <w:r>
          <w:rPr>
            <w:noProof/>
            <w:webHidden/>
          </w:rPr>
        </w:r>
        <w:r>
          <w:rPr>
            <w:noProof/>
            <w:webHidden/>
          </w:rPr>
          <w:fldChar w:fldCharType="separate"/>
        </w:r>
        <w:r>
          <w:rPr>
            <w:noProof/>
            <w:webHidden/>
          </w:rPr>
          <w:t>26</w:t>
        </w:r>
        <w:r>
          <w:rPr>
            <w:noProof/>
            <w:webHidden/>
          </w:rPr>
          <w:fldChar w:fldCharType="end"/>
        </w:r>
      </w:hyperlink>
    </w:p>
    <w:p w14:paraId="0EEF30A0" w14:textId="628C814C" w:rsidR="00F13046" w:rsidRDefault="00F13046">
      <w:pPr>
        <w:pStyle w:val="TableofFigures"/>
        <w:tabs>
          <w:tab w:val="right" w:leader="dot" w:pos="8630"/>
        </w:tabs>
        <w:rPr>
          <w:rFonts w:eastAsiaTheme="minorEastAsia"/>
          <w:noProof/>
          <w:color w:val="auto"/>
          <w:lang w:val="en-GB" w:eastAsia="en-GB"/>
        </w:rPr>
      </w:pPr>
      <w:hyperlink w:anchor="_Toc32188081" w:history="1">
        <w:r w:rsidRPr="002E10EF">
          <w:rPr>
            <w:rStyle w:val="Hyperlink"/>
            <w:noProof/>
          </w:rPr>
          <w:t>Table 9 C1, C2, C3, C4 calculations to be used in 'Equation 33'</w:t>
        </w:r>
        <w:r>
          <w:rPr>
            <w:noProof/>
            <w:webHidden/>
          </w:rPr>
          <w:tab/>
        </w:r>
        <w:r>
          <w:rPr>
            <w:noProof/>
            <w:webHidden/>
          </w:rPr>
          <w:fldChar w:fldCharType="begin"/>
        </w:r>
        <w:r>
          <w:rPr>
            <w:noProof/>
            <w:webHidden/>
          </w:rPr>
          <w:instrText xml:space="preserve"> PAGEREF _Toc32188081 \h </w:instrText>
        </w:r>
        <w:r>
          <w:rPr>
            <w:noProof/>
            <w:webHidden/>
          </w:rPr>
        </w:r>
        <w:r>
          <w:rPr>
            <w:noProof/>
            <w:webHidden/>
          </w:rPr>
          <w:fldChar w:fldCharType="separate"/>
        </w:r>
        <w:r>
          <w:rPr>
            <w:noProof/>
            <w:webHidden/>
          </w:rPr>
          <w:t>27</w:t>
        </w:r>
        <w:r>
          <w:rPr>
            <w:noProof/>
            <w:webHidden/>
          </w:rPr>
          <w:fldChar w:fldCharType="end"/>
        </w:r>
      </w:hyperlink>
    </w:p>
    <w:p w14:paraId="09292A7E" w14:textId="5744F14A" w:rsidR="00F13046" w:rsidRDefault="00F13046">
      <w:pPr>
        <w:pStyle w:val="TableofFigures"/>
        <w:tabs>
          <w:tab w:val="right" w:leader="dot" w:pos="8630"/>
        </w:tabs>
        <w:rPr>
          <w:rFonts w:eastAsiaTheme="minorEastAsia"/>
          <w:noProof/>
          <w:color w:val="auto"/>
          <w:lang w:val="en-GB" w:eastAsia="en-GB"/>
        </w:rPr>
      </w:pPr>
      <w:hyperlink w:anchor="_Toc32188082" w:history="1">
        <w:r w:rsidRPr="002E10EF">
          <w:rPr>
            <w:rStyle w:val="Hyperlink"/>
            <w:noProof/>
          </w:rPr>
          <w:t>Table 10 New Bolt Tightening Torque</w:t>
        </w:r>
        <w:r>
          <w:rPr>
            <w:noProof/>
            <w:webHidden/>
          </w:rPr>
          <w:tab/>
        </w:r>
        <w:r>
          <w:rPr>
            <w:noProof/>
            <w:webHidden/>
          </w:rPr>
          <w:fldChar w:fldCharType="begin"/>
        </w:r>
        <w:r>
          <w:rPr>
            <w:noProof/>
            <w:webHidden/>
          </w:rPr>
          <w:instrText xml:space="preserve"> PAGEREF _Toc32188082 \h </w:instrText>
        </w:r>
        <w:r>
          <w:rPr>
            <w:noProof/>
            <w:webHidden/>
          </w:rPr>
        </w:r>
        <w:r>
          <w:rPr>
            <w:noProof/>
            <w:webHidden/>
          </w:rPr>
          <w:fldChar w:fldCharType="separate"/>
        </w:r>
        <w:r>
          <w:rPr>
            <w:noProof/>
            <w:webHidden/>
          </w:rPr>
          <w:t>29</w:t>
        </w:r>
        <w:r>
          <w:rPr>
            <w:noProof/>
            <w:webHidden/>
          </w:rPr>
          <w:fldChar w:fldCharType="end"/>
        </w:r>
      </w:hyperlink>
    </w:p>
    <w:p w14:paraId="0B4FD860" w14:textId="6A4969B5" w:rsidR="00F13046" w:rsidRDefault="00F13046">
      <w:pPr>
        <w:pStyle w:val="TableofFigures"/>
        <w:tabs>
          <w:tab w:val="right" w:leader="dot" w:pos="8630"/>
        </w:tabs>
        <w:rPr>
          <w:rFonts w:eastAsiaTheme="minorEastAsia"/>
          <w:noProof/>
          <w:color w:val="auto"/>
          <w:lang w:val="en-GB" w:eastAsia="en-GB"/>
        </w:rPr>
      </w:pPr>
      <w:hyperlink w:anchor="_Toc32188083" w:history="1">
        <w:r w:rsidRPr="002E10EF">
          <w:rPr>
            <w:rStyle w:val="Hyperlink"/>
            <w:noProof/>
          </w:rPr>
          <w:t>Table 11 To match the correct tightening torque</w:t>
        </w:r>
        <w:r>
          <w:rPr>
            <w:noProof/>
            <w:webHidden/>
          </w:rPr>
          <w:tab/>
        </w:r>
        <w:r>
          <w:rPr>
            <w:noProof/>
            <w:webHidden/>
          </w:rPr>
          <w:fldChar w:fldCharType="begin"/>
        </w:r>
        <w:r>
          <w:rPr>
            <w:noProof/>
            <w:webHidden/>
          </w:rPr>
          <w:instrText xml:space="preserve"> PAGEREF _Toc32188083 \h </w:instrText>
        </w:r>
        <w:r>
          <w:rPr>
            <w:noProof/>
            <w:webHidden/>
          </w:rPr>
        </w:r>
        <w:r>
          <w:rPr>
            <w:noProof/>
            <w:webHidden/>
          </w:rPr>
          <w:fldChar w:fldCharType="separate"/>
        </w:r>
        <w:r>
          <w:rPr>
            <w:noProof/>
            <w:webHidden/>
          </w:rPr>
          <w:t>29</w:t>
        </w:r>
        <w:r>
          <w:rPr>
            <w:noProof/>
            <w:webHidden/>
          </w:rPr>
          <w:fldChar w:fldCharType="end"/>
        </w:r>
      </w:hyperlink>
    </w:p>
    <w:p w14:paraId="112CA1FC" w14:textId="34DEF5AF" w:rsidR="00F13046" w:rsidRDefault="00F13046">
      <w:pPr>
        <w:pStyle w:val="TableofFigures"/>
        <w:tabs>
          <w:tab w:val="right" w:leader="dot" w:pos="8630"/>
        </w:tabs>
        <w:rPr>
          <w:rFonts w:eastAsiaTheme="minorEastAsia"/>
          <w:noProof/>
          <w:color w:val="auto"/>
          <w:lang w:val="en-GB" w:eastAsia="en-GB"/>
        </w:rPr>
      </w:pPr>
      <w:hyperlink w:anchor="_Toc32188084" w:history="1">
        <w:r w:rsidRPr="002E10EF">
          <w:rPr>
            <w:rStyle w:val="Hyperlink"/>
            <w:noProof/>
          </w:rPr>
          <w:t>Table 12 Standard design with new material</w:t>
        </w:r>
        <w:r>
          <w:rPr>
            <w:noProof/>
            <w:webHidden/>
          </w:rPr>
          <w:tab/>
        </w:r>
        <w:r>
          <w:rPr>
            <w:noProof/>
            <w:webHidden/>
          </w:rPr>
          <w:fldChar w:fldCharType="begin"/>
        </w:r>
        <w:r>
          <w:rPr>
            <w:noProof/>
            <w:webHidden/>
          </w:rPr>
          <w:instrText xml:space="preserve"> PAGEREF _Toc32188084 \h </w:instrText>
        </w:r>
        <w:r>
          <w:rPr>
            <w:noProof/>
            <w:webHidden/>
          </w:rPr>
        </w:r>
        <w:r>
          <w:rPr>
            <w:noProof/>
            <w:webHidden/>
          </w:rPr>
          <w:fldChar w:fldCharType="separate"/>
        </w:r>
        <w:r>
          <w:rPr>
            <w:noProof/>
            <w:webHidden/>
          </w:rPr>
          <w:t>30</w:t>
        </w:r>
        <w:r>
          <w:rPr>
            <w:noProof/>
            <w:webHidden/>
          </w:rPr>
          <w:fldChar w:fldCharType="end"/>
        </w:r>
      </w:hyperlink>
    </w:p>
    <w:p w14:paraId="784F027B" w14:textId="3D5DF080" w:rsidR="00F13046" w:rsidRDefault="00F13046">
      <w:pPr>
        <w:pStyle w:val="TableofFigures"/>
        <w:tabs>
          <w:tab w:val="right" w:leader="dot" w:pos="8630"/>
        </w:tabs>
        <w:rPr>
          <w:rFonts w:eastAsiaTheme="minorEastAsia"/>
          <w:noProof/>
          <w:color w:val="auto"/>
          <w:lang w:val="en-GB" w:eastAsia="en-GB"/>
        </w:rPr>
      </w:pPr>
      <w:hyperlink w:anchor="_Toc32188085" w:history="1">
        <w:r w:rsidRPr="002E10EF">
          <w:rPr>
            <w:rStyle w:val="Hyperlink"/>
            <w:noProof/>
          </w:rPr>
          <w:t>Table 13 Areas of the new bolt and area of overall bolt</w:t>
        </w:r>
        <w:r>
          <w:rPr>
            <w:noProof/>
            <w:webHidden/>
          </w:rPr>
          <w:tab/>
        </w:r>
        <w:r>
          <w:rPr>
            <w:noProof/>
            <w:webHidden/>
          </w:rPr>
          <w:fldChar w:fldCharType="begin"/>
        </w:r>
        <w:r>
          <w:rPr>
            <w:noProof/>
            <w:webHidden/>
          </w:rPr>
          <w:instrText xml:space="preserve"> PAGEREF _Toc32188085 \h </w:instrText>
        </w:r>
        <w:r>
          <w:rPr>
            <w:noProof/>
            <w:webHidden/>
          </w:rPr>
        </w:r>
        <w:r>
          <w:rPr>
            <w:noProof/>
            <w:webHidden/>
          </w:rPr>
          <w:fldChar w:fldCharType="separate"/>
        </w:r>
        <w:r>
          <w:rPr>
            <w:noProof/>
            <w:webHidden/>
          </w:rPr>
          <w:t>31</w:t>
        </w:r>
        <w:r>
          <w:rPr>
            <w:noProof/>
            <w:webHidden/>
          </w:rPr>
          <w:fldChar w:fldCharType="end"/>
        </w:r>
      </w:hyperlink>
    </w:p>
    <w:p w14:paraId="0A1F22E5" w14:textId="2511A37C" w:rsidR="00F13046" w:rsidRDefault="00F13046">
      <w:pPr>
        <w:pStyle w:val="TableofFigures"/>
        <w:tabs>
          <w:tab w:val="right" w:leader="dot" w:pos="8630"/>
        </w:tabs>
        <w:rPr>
          <w:rFonts w:eastAsiaTheme="minorEastAsia"/>
          <w:noProof/>
          <w:color w:val="auto"/>
          <w:lang w:val="en-GB" w:eastAsia="en-GB"/>
        </w:rPr>
      </w:pPr>
      <w:hyperlink w:anchor="_Toc32188086" w:history="1">
        <w:r w:rsidRPr="002E10EF">
          <w:rPr>
            <w:rStyle w:val="Hyperlink"/>
            <w:noProof/>
          </w:rPr>
          <w:t>Table 14 Bolt Stiffness</w:t>
        </w:r>
        <w:r>
          <w:rPr>
            <w:noProof/>
            <w:webHidden/>
          </w:rPr>
          <w:tab/>
        </w:r>
        <w:r>
          <w:rPr>
            <w:noProof/>
            <w:webHidden/>
          </w:rPr>
          <w:fldChar w:fldCharType="begin"/>
        </w:r>
        <w:r>
          <w:rPr>
            <w:noProof/>
            <w:webHidden/>
          </w:rPr>
          <w:instrText xml:space="preserve"> PAGEREF _Toc32188086 \h </w:instrText>
        </w:r>
        <w:r>
          <w:rPr>
            <w:noProof/>
            <w:webHidden/>
          </w:rPr>
        </w:r>
        <w:r>
          <w:rPr>
            <w:noProof/>
            <w:webHidden/>
          </w:rPr>
          <w:fldChar w:fldCharType="separate"/>
        </w:r>
        <w:r>
          <w:rPr>
            <w:noProof/>
            <w:webHidden/>
          </w:rPr>
          <w:t>31</w:t>
        </w:r>
        <w:r>
          <w:rPr>
            <w:noProof/>
            <w:webHidden/>
          </w:rPr>
          <w:fldChar w:fldCharType="end"/>
        </w:r>
      </w:hyperlink>
    </w:p>
    <w:p w14:paraId="678A688E" w14:textId="2CD41546" w:rsidR="00F13046" w:rsidRDefault="00F13046">
      <w:pPr>
        <w:pStyle w:val="TableofFigures"/>
        <w:tabs>
          <w:tab w:val="right" w:leader="dot" w:pos="8630"/>
        </w:tabs>
        <w:rPr>
          <w:rFonts w:eastAsiaTheme="minorEastAsia"/>
          <w:noProof/>
          <w:color w:val="auto"/>
          <w:lang w:val="en-GB" w:eastAsia="en-GB"/>
        </w:rPr>
      </w:pPr>
      <w:hyperlink w:anchor="_Toc32188087" w:history="1">
        <w:r w:rsidRPr="002E10EF">
          <w:rPr>
            <w:rStyle w:val="Hyperlink"/>
            <w:noProof/>
          </w:rPr>
          <w:t>Table 15 Tightening modified bolt to 90% Yield</w:t>
        </w:r>
        <w:r>
          <w:rPr>
            <w:noProof/>
            <w:webHidden/>
          </w:rPr>
          <w:tab/>
        </w:r>
        <w:r>
          <w:rPr>
            <w:noProof/>
            <w:webHidden/>
          </w:rPr>
          <w:fldChar w:fldCharType="begin"/>
        </w:r>
        <w:r>
          <w:rPr>
            <w:noProof/>
            <w:webHidden/>
          </w:rPr>
          <w:instrText xml:space="preserve"> PAGEREF _Toc32188087 \h </w:instrText>
        </w:r>
        <w:r>
          <w:rPr>
            <w:noProof/>
            <w:webHidden/>
          </w:rPr>
        </w:r>
        <w:r>
          <w:rPr>
            <w:noProof/>
            <w:webHidden/>
          </w:rPr>
          <w:fldChar w:fldCharType="separate"/>
        </w:r>
        <w:r>
          <w:rPr>
            <w:noProof/>
            <w:webHidden/>
          </w:rPr>
          <w:t>32</w:t>
        </w:r>
        <w:r>
          <w:rPr>
            <w:noProof/>
            <w:webHidden/>
          </w:rPr>
          <w:fldChar w:fldCharType="end"/>
        </w:r>
      </w:hyperlink>
    </w:p>
    <w:p w14:paraId="43DA06B9" w14:textId="26ADF9B5" w:rsidR="00F13046" w:rsidRDefault="00F13046">
      <w:pPr>
        <w:pStyle w:val="TableofFigures"/>
        <w:tabs>
          <w:tab w:val="right" w:leader="dot" w:pos="8630"/>
        </w:tabs>
        <w:rPr>
          <w:rFonts w:eastAsiaTheme="minorEastAsia"/>
          <w:noProof/>
          <w:color w:val="auto"/>
          <w:lang w:val="en-GB" w:eastAsia="en-GB"/>
        </w:rPr>
      </w:pPr>
      <w:hyperlink w:anchor="_Toc32188088" w:history="1">
        <w:r w:rsidRPr="002E10EF">
          <w:rPr>
            <w:rStyle w:val="Hyperlink"/>
            <w:noProof/>
          </w:rPr>
          <w:t>Table 16 Tightening modified bolt to the correct toque as standard</w:t>
        </w:r>
        <w:r>
          <w:rPr>
            <w:noProof/>
            <w:webHidden/>
          </w:rPr>
          <w:tab/>
        </w:r>
        <w:r>
          <w:rPr>
            <w:noProof/>
            <w:webHidden/>
          </w:rPr>
          <w:fldChar w:fldCharType="begin"/>
        </w:r>
        <w:r>
          <w:rPr>
            <w:noProof/>
            <w:webHidden/>
          </w:rPr>
          <w:instrText xml:space="preserve"> PAGEREF _Toc32188088 \h </w:instrText>
        </w:r>
        <w:r>
          <w:rPr>
            <w:noProof/>
            <w:webHidden/>
          </w:rPr>
        </w:r>
        <w:r>
          <w:rPr>
            <w:noProof/>
            <w:webHidden/>
          </w:rPr>
          <w:fldChar w:fldCharType="separate"/>
        </w:r>
        <w:r>
          <w:rPr>
            <w:noProof/>
            <w:webHidden/>
          </w:rPr>
          <w:t>33</w:t>
        </w:r>
        <w:r>
          <w:rPr>
            <w:noProof/>
            <w:webHidden/>
          </w:rPr>
          <w:fldChar w:fldCharType="end"/>
        </w:r>
      </w:hyperlink>
    </w:p>
    <w:p w14:paraId="1E40B9B5" w14:textId="212D4AB4" w:rsidR="00F13046" w:rsidRDefault="00F13046">
      <w:pPr>
        <w:pStyle w:val="TableofFigures"/>
        <w:tabs>
          <w:tab w:val="right" w:leader="dot" w:pos="8630"/>
        </w:tabs>
        <w:rPr>
          <w:rFonts w:eastAsiaTheme="minorEastAsia"/>
          <w:noProof/>
          <w:color w:val="auto"/>
          <w:lang w:val="en-GB" w:eastAsia="en-GB"/>
        </w:rPr>
      </w:pPr>
      <w:hyperlink w:anchor="_Toc32188089" w:history="1">
        <w:r w:rsidRPr="002E10EF">
          <w:rPr>
            <w:rStyle w:val="Hyperlink"/>
            <w:noProof/>
          </w:rPr>
          <w:t>Table 17 FSF and allowable range for the modified bolt</w:t>
        </w:r>
        <w:r>
          <w:rPr>
            <w:noProof/>
            <w:webHidden/>
          </w:rPr>
          <w:tab/>
        </w:r>
        <w:r>
          <w:rPr>
            <w:noProof/>
            <w:webHidden/>
          </w:rPr>
          <w:fldChar w:fldCharType="begin"/>
        </w:r>
        <w:r>
          <w:rPr>
            <w:noProof/>
            <w:webHidden/>
          </w:rPr>
          <w:instrText xml:space="preserve"> PAGEREF _Toc32188089 \h </w:instrText>
        </w:r>
        <w:r>
          <w:rPr>
            <w:noProof/>
            <w:webHidden/>
          </w:rPr>
        </w:r>
        <w:r>
          <w:rPr>
            <w:noProof/>
            <w:webHidden/>
          </w:rPr>
          <w:fldChar w:fldCharType="separate"/>
        </w:r>
        <w:r>
          <w:rPr>
            <w:noProof/>
            <w:webHidden/>
          </w:rPr>
          <w:t>33</w:t>
        </w:r>
        <w:r>
          <w:rPr>
            <w:noProof/>
            <w:webHidden/>
          </w:rPr>
          <w:fldChar w:fldCharType="end"/>
        </w:r>
      </w:hyperlink>
    </w:p>
    <w:p w14:paraId="342107B5" w14:textId="15B2C64F" w:rsidR="00F13046" w:rsidRDefault="00F13046">
      <w:pPr>
        <w:pStyle w:val="TableofFigures"/>
        <w:tabs>
          <w:tab w:val="right" w:leader="dot" w:pos="8630"/>
        </w:tabs>
        <w:rPr>
          <w:rFonts w:eastAsiaTheme="minorEastAsia"/>
          <w:noProof/>
          <w:color w:val="auto"/>
          <w:lang w:val="en-GB" w:eastAsia="en-GB"/>
        </w:rPr>
      </w:pPr>
      <w:hyperlink w:anchor="_Toc32188090" w:history="1">
        <w:r w:rsidRPr="002E10EF">
          <w:rPr>
            <w:rStyle w:val="Hyperlink"/>
            <w:noProof/>
          </w:rPr>
          <w:t>Table 18 Measurements for part 4</w:t>
        </w:r>
        <w:r>
          <w:rPr>
            <w:noProof/>
            <w:webHidden/>
          </w:rPr>
          <w:tab/>
        </w:r>
        <w:r>
          <w:rPr>
            <w:noProof/>
            <w:webHidden/>
          </w:rPr>
          <w:fldChar w:fldCharType="begin"/>
        </w:r>
        <w:r>
          <w:rPr>
            <w:noProof/>
            <w:webHidden/>
          </w:rPr>
          <w:instrText xml:space="preserve"> PAGEREF _Toc32188090 \h </w:instrText>
        </w:r>
        <w:r>
          <w:rPr>
            <w:noProof/>
            <w:webHidden/>
          </w:rPr>
        </w:r>
        <w:r>
          <w:rPr>
            <w:noProof/>
            <w:webHidden/>
          </w:rPr>
          <w:fldChar w:fldCharType="separate"/>
        </w:r>
        <w:r>
          <w:rPr>
            <w:noProof/>
            <w:webHidden/>
          </w:rPr>
          <w:t>36</w:t>
        </w:r>
        <w:r>
          <w:rPr>
            <w:noProof/>
            <w:webHidden/>
          </w:rPr>
          <w:fldChar w:fldCharType="end"/>
        </w:r>
      </w:hyperlink>
    </w:p>
    <w:p w14:paraId="72317202" w14:textId="71F7CB7B" w:rsidR="00F13046" w:rsidRDefault="00F13046">
      <w:pPr>
        <w:pStyle w:val="TableofFigures"/>
        <w:tabs>
          <w:tab w:val="right" w:leader="dot" w:pos="8630"/>
        </w:tabs>
        <w:rPr>
          <w:rFonts w:eastAsiaTheme="minorEastAsia"/>
          <w:noProof/>
          <w:color w:val="auto"/>
          <w:lang w:val="en-GB" w:eastAsia="en-GB"/>
        </w:rPr>
      </w:pPr>
      <w:hyperlink w:anchor="_Toc32188091" w:history="1">
        <w:r w:rsidRPr="002E10EF">
          <w:rPr>
            <w:rStyle w:val="Hyperlink"/>
            <w:noProof/>
          </w:rPr>
          <w:t>Table 19 Constants and stress concentration factor</w:t>
        </w:r>
        <w:r>
          <w:rPr>
            <w:noProof/>
            <w:webHidden/>
          </w:rPr>
          <w:tab/>
        </w:r>
        <w:r>
          <w:rPr>
            <w:noProof/>
            <w:webHidden/>
          </w:rPr>
          <w:fldChar w:fldCharType="begin"/>
        </w:r>
        <w:r>
          <w:rPr>
            <w:noProof/>
            <w:webHidden/>
          </w:rPr>
          <w:instrText xml:space="preserve"> PAGEREF _Toc32188091 \h </w:instrText>
        </w:r>
        <w:r>
          <w:rPr>
            <w:noProof/>
            <w:webHidden/>
          </w:rPr>
        </w:r>
        <w:r>
          <w:rPr>
            <w:noProof/>
            <w:webHidden/>
          </w:rPr>
          <w:fldChar w:fldCharType="separate"/>
        </w:r>
        <w:r>
          <w:rPr>
            <w:noProof/>
            <w:webHidden/>
          </w:rPr>
          <w:t>38</w:t>
        </w:r>
        <w:r>
          <w:rPr>
            <w:noProof/>
            <w:webHidden/>
          </w:rPr>
          <w:fldChar w:fldCharType="end"/>
        </w:r>
      </w:hyperlink>
    </w:p>
    <w:p w14:paraId="6DEFACF6" w14:textId="21D302DE" w:rsidR="00F13046" w:rsidRDefault="00F13046">
      <w:pPr>
        <w:pStyle w:val="TableofFigures"/>
        <w:tabs>
          <w:tab w:val="right" w:leader="dot" w:pos="8630"/>
        </w:tabs>
        <w:rPr>
          <w:rFonts w:eastAsiaTheme="minorEastAsia"/>
          <w:noProof/>
          <w:color w:val="auto"/>
          <w:lang w:val="en-GB" w:eastAsia="en-GB"/>
        </w:rPr>
      </w:pPr>
      <w:hyperlink w:anchor="_Toc32188092" w:history="1">
        <w:r w:rsidRPr="002E10EF">
          <w:rPr>
            <w:rStyle w:val="Hyperlink"/>
            <w:noProof/>
          </w:rPr>
          <w:t>Table 20 FSF Data for the crank</w:t>
        </w:r>
        <w:r>
          <w:rPr>
            <w:noProof/>
            <w:webHidden/>
          </w:rPr>
          <w:tab/>
        </w:r>
        <w:r>
          <w:rPr>
            <w:noProof/>
            <w:webHidden/>
          </w:rPr>
          <w:fldChar w:fldCharType="begin"/>
        </w:r>
        <w:r>
          <w:rPr>
            <w:noProof/>
            <w:webHidden/>
          </w:rPr>
          <w:instrText xml:space="preserve"> PAGEREF _Toc32188092 \h </w:instrText>
        </w:r>
        <w:r>
          <w:rPr>
            <w:noProof/>
            <w:webHidden/>
          </w:rPr>
        </w:r>
        <w:r>
          <w:rPr>
            <w:noProof/>
            <w:webHidden/>
          </w:rPr>
          <w:fldChar w:fldCharType="separate"/>
        </w:r>
        <w:r>
          <w:rPr>
            <w:noProof/>
            <w:webHidden/>
          </w:rPr>
          <w:t>38</w:t>
        </w:r>
        <w:r>
          <w:rPr>
            <w:noProof/>
            <w:webHidden/>
          </w:rPr>
          <w:fldChar w:fldCharType="end"/>
        </w:r>
      </w:hyperlink>
    </w:p>
    <w:p w14:paraId="71F1FCB3" w14:textId="03E77064" w:rsidR="00F13046" w:rsidRPr="00F13046" w:rsidRDefault="00F13046" w:rsidP="00F13046">
      <w:r>
        <w:fldChar w:fldCharType="end"/>
      </w:r>
    </w:p>
    <w:p w14:paraId="72BFD717" w14:textId="61F7C264" w:rsidR="00C6554A" w:rsidRDefault="00020149" w:rsidP="001C2FB7">
      <w:pPr>
        <w:pStyle w:val="Heading1"/>
      </w:pPr>
      <w:bookmarkStart w:id="6" w:name="_Toc32189014"/>
      <w:r>
        <w:t>Introduction</w:t>
      </w:r>
      <w:bookmarkEnd w:id="6"/>
    </w:p>
    <w:p w14:paraId="64E2BF94" w14:textId="18EACFC1" w:rsidR="00002EBC" w:rsidRDefault="001430F5" w:rsidP="00002EBC">
      <w:pPr>
        <w:spacing w:line="240" w:lineRule="auto"/>
      </w:pPr>
      <w:r>
        <w:t xml:space="preserve">This report is going to </w:t>
      </w:r>
      <w:r w:rsidR="00002EBC">
        <w:t>investigate a variety of</w:t>
      </w:r>
      <w:r>
        <w:t xml:space="preserve"> calculations on the piston, </w:t>
      </w:r>
      <w:r w:rsidR="00D4778B">
        <w:t xml:space="preserve">connecting </w:t>
      </w:r>
      <w:r>
        <w:t xml:space="preserve">rod </w:t>
      </w:r>
      <w:r w:rsidR="00D4778B">
        <w:t xml:space="preserve">(con rod) </w:t>
      </w:r>
      <w:r>
        <w:t>and crankshaft assembly, looking into the stresses and fatigue safety factors of the gudgeon pin, con rod, con rod bolts and the crank shaft</w:t>
      </w:r>
      <w:r w:rsidR="00002EBC">
        <w:t xml:space="preserve"> throughout various </w:t>
      </w:r>
      <w:r w:rsidR="00D4778B">
        <w:t>revolutions per minute (RPM)</w:t>
      </w:r>
      <w:r w:rsidR="00002EBC">
        <w:t>. Including standard 1000-6000 RPM and up to a modified 9000RPM for the con rod bolts, a redesign of the con bolt was completed to see how this part of the engine would perform at the higher RPM without the risk of a bolt failure.</w:t>
      </w:r>
    </w:p>
    <w:p w14:paraId="093E82DB" w14:textId="5562D4B2" w:rsidR="00020149" w:rsidRDefault="007519B2" w:rsidP="00002EBC">
      <w:pPr>
        <w:pStyle w:val="Heading1"/>
      </w:pPr>
      <w:bookmarkStart w:id="7" w:name="_Toc32189015"/>
      <w:r>
        <w:t>Research</w:t>
      </w:r>
      <w:bookmarkEnd w:id="7"/>
    </w:p>
    <w:p w14:paraId="4B869ECF" w14:textId="70C6FF22" w:rsidR="00002EBC" w:rsidRDefault="00002EBC" w:rsidP="00002EBC">
      <w:r>
        <w:t xml:space="preserve">Prior to starting the assignment, a small amount of research was conducted into the </w:t>
      </w:r>
      <w:r w:rsidR="00D4778B">
        <w:t xml:space="preserve">Ford 1.6 GTDI Eco Boost, this required measuring various parts of the engine, such as the gudgeon pin, con rod and crank shaft. These measurements and weights then became the </w:t>
      </w:r>
      <w:r w:rsidR="00D4778B">
        <w:lastRenderedPageBreak/>
        <w:t>constants that could then be used further into the assignment to complete the various tasks as required.</w:t>
      </w:r>
    </w:p>
    <w:p w14:paraId="1D36A082" w14:textId="2F0A1599" w:rsidR="00D4778B" w:rsidRDefault="00D4778B" w:rsidP="00002EBC">
      <w:r>
        <w:t xml:space="preserve">Further background research was completed by using the Bosch Automotive handbook </w:t>
      </w:r>
      <w:r w:rsidRPr="00D4778B">
        <w:t>and Peterson's stress concentration factors</w:t>
      </w:r>
      <w:r>
        <w:t xml:space="preserve">, finding various constants, formulas and graphs that could be used </w:t>
      </w:r>
      <w:r w:rsidR="001057F7">
        <w:t>throughout.</w:t>
      </w:r>
    </w:p>
    <w:p w14:paraId="30EB498D" w14:textId="791800B8" w:rsidR="001057F7" w:rsidRDefault="001057F7" w:rsidP="00002EBC">
      <w:r>
        <w:t>Some of the base data that was used, such as the minimum and maximum gas forces were taken from the first assignment completed for Mr. M McDonald in Advanced engine design. These were then used as base figures to be able to generate further data from, by using the data that had previously been given Mr. McDonald, these would supply a validated starting point due to the data originally being provided by Ford Motor Company.</w:t>
      </w:r>
    </w:p>
    <w:p w14:paraId="1479B8C3" w14:textId="253B6138" w:rsidR="007C1B6A" w:rsidRDefault="001057F7" w:rsidP="007C1B6A">
      <w:r>
        <w:t xml:space="preserve">To be able to increase the accuracy of the measurements of </w:t>
      </w:r>
      <w:r w:rsidR="009A7753">
        <w:t>various</w:t>
      </w:r>
      <w:r>
        <w:t xml:space="preserve"> parts of this engine, occasional parts were produced on Solidworks, a computer aided design (CAD) software</w:t>
      </w:r>
      <w:r w:rsidR="009A7753">
        <w:t xml:space="preserve">. By doing so, more accurate weights, center of gravity (cog) and neutral axis (Y) could be discovered and used </w:t>
      </w:r>
      <w:r w:rsidR="007C1B6A">
        <w:t>later in the report</w:t>
      </w:r>
      <w:r w:rsidR="009A7753">
        <w:t xml:space="preserve">. </w:t>
      </w:r>
    </w:p>
    <w:p w14:paraId="55664771" w14:textId="720D5E2F" w:rsidR="007519B2" w:rsidRDefault="007519B2" w:rsidP="007C1B6A">
      <w:pPr>
        <w:pStyle w:val="Heading1"/>
      </w:pPr>
      <w:bookmarkStart w:id="8" w:name="_Toc32189016"/>
      <w:r>
        <w:t>Part One</w:t>
      </w:r>
      <w:bookmarkEnd w:id="8"/>
    </w:p>
    <w:p w14:paraId="05E31DCD" w14:textId="4862D52B" w:rsidR="007C1B6A" w:rsidRPr="007C1B6A" w:rsidRDefault="007C1B6A" w:rsidP="007C1B6A">
      <w:r>
        <w:t xml:space="preserve">The aim for task one in this assignment is create a Goodman diagram and calculate the fatigue safety factor (FSF) of the standard gudgeon pin in the Ford 1.6 GTDI, this is calculated using both the combined bending and shear stress, from compressive and tensile force that that the gudgeon pin would incur during an combustion cycle. </w:t>
      </w:r>
    </w:p>
    <w:p w14:paraId="63AE2076" w14:textId="12989CCE" w:rsidR="00020149" w:rsidRDefault="00020149" w:rsidP="00020149">
      <w:pPr>
        <w:pStyle w:val="Heading2"/>
      </w:pPr>
      <w:bookmarkStart w:id="9" w:name="_Toc32189017"/>
      <w:r>
        <w:t>1a</w:t>
      </w:r>
      <w:bookmarkEnd w:id="9"/>
    </w:p>
    <w:p w14:paraId="03C44E93" w14:textId="379FDFDB" w:rsidR="007C1B6A" w:rsidRDefault="007C1B6A" w:rsidP="007C1B6A">
      <w:r>
        <w:t xml:space="preserve">The first part of this task was to take the data from the previous report </w:t>
      </w:r>
      <w:r w:rsidR="00672D58">
        <w:t>to use as the base line, using the peak pressures</w:t>
      </w:r>
      <w:r w:rsidR="00F44EB1">
        <w:t xml:space="preserve"> to find the compressive force and minimum pressures for the tensile</w:t>
      </w:r>
      <w:r w:rsidR="00672D58">
        <w:t xml:space="preserve"> at each RPM, this was assumed to be at </w:t>
      </w:r>
      <w:r w:rsidR="00F44EB1">
        <w:t>the</w:t>
      </w:r>
      <w:r w:rsidR="00672D58">
        <w:t xml:space="preserve"> point the highest forces would occur on the gudgeon pin throughout the cycle. </w:t>
      </w:r>
    </w:p>
    <w:p w14:paraId="5FEF77C8" w14:textId="268F3C88" w:rsidR="00672D58" w:rsidRDefault="00672D58" w:rsidP="007C1B6A">
      <w:r>
        <w:t>The priority for this section was to find the ‘FNet’, this is done by:</w:t>
      </w:r>
    </w:p>
    <w:p w14:paraId="54DFCC03" w14:textId="7D6338CE" w:rsidR="00F44EB1" w:rsidRPr="00F44EB1" w:rsidRDefault="00672D58" w:rsidP="007C1B6A">
      <w:pPr>
        <w:rPr>
          <w:rFonts w:eastAsiaTheme="minorEastAsia"/>
        </w:rPr>
      </w:pPr>
      <m:oMathPara>
        <m:oMath>
          <m:r>
            <w:rPr>
              <w:rFonts w:ascii="Cambria Math" w:hAnsi="Cambria Math"/>
            </w:rPr>
            <m:t>Fgas-Finertia (Piston assem)</m:t>
          </m:r>
        </m:oMath>
      </m:oMathPara>
    </w:p>
    <w:p w14:paraId="6287371D" w14:textId="6E511D61" w:rsidR="00F44EB1" w:rsidRPr="00672D58" w:rsidRDefault="00F44EB1" w:rsidP="00F44EB1">
      <w:pPr>
        <w:pStyle w:val="Caption"/>
        <w:jc w:val="center"/>
        <w:rPr>
          <w:rFonts w:eastAsiaTheme="minorEastAsia"/>
        </w:rPr>
      </w:pPr>
      <w:bookmarkStart w:id="10" w:name="_Toc32188029"/>
      <w:r>
        <w:t xml:space="preserve">Equation </w:t>
      </w:r>
      <w:fldSimple w:instr=" SEQ Equation \* ARABIC ">
        <w:r w:rsidR="00E6172F">
          <w:rPr>
            <w:noProof/>
          </w:rPr>
          <w:t>1</w:t>
        </w:r>
      </w:fldSimple>
      <w:r>
        <w:t xml:space="preserve"> FNet</w:t>
      </w:r>
      <w:bookmarkEnd w:id="10"/>
    </w:p>
    <w:p w14:paraId="2B17D6D1" w14:textId="5FF33618" w:rsidR="00672D58" w:rsidRDefault="00672D58" w:rsidP="007C1B6A">
      <w:pPr>
        <w:rPr>
          <w:rFonts w:eastAsiaTheme="minorEastAsia"/>
        </w:rPr>
      </w:pPr>
      <w:r>
        <w:rPr>
          <w:rFonts w:eastAsiaTheme="minorEastAsia"/>
        </w:rPr>
        <w:t xml:space="preserve">However, first the ‘Finertia’ of the piston assembly would need to be found, </w:t>
      </w:r>
      <w:r w:rsidR="00513B9B">
        <w:rPr>
          <w:rFonts w:eastAsiaTheme="minorEastAsia"/>
        </w:rPr>
        <w:t>this is done by first calculating piston acceleration and then multiplying it by the mass of the reciprocating assembly. B</w:t>
      </w:r>
      <w:r>
        <w:rPr>
          <w:rFonts w:eastAsiaTheme="minorEastAsia"/>
        </w:rPr>
        <w:t>y using various measurements from earlier, such as: crank throw</w:t>
      </w:r>
      <w:r w:rsidR="00513B9B">
        <w:rPr>
          <w:rFonts w:eastAsiaTheme="minorEastAsia"/>
        </w:rPr>
        <w:t>, con rod length, angular velocity (rads/second) and crank angle, the piston acceleration can be calculated as follows:</w:t>
      </w:r>
    </w:p>
    <w:p w14:paraId="28FA4944" w14:textId="6AB19E30" w:rsidR="00513B9B" w:rsidRPr="00F44EB1" w:rsidRDefault="00513B9B" w:rsidP="007C1B6A">
      <w:pPr>
        <w:rPr>
          <w:rFonts w:eastAsiaTheme="minorEastAsia"/>
        </w:rPr>
      </w:pPr>
      <m:oMathPara>
        <m:oMath>
          <m:r>
            <w:rPr>
              <w:rFonts w:ascii="Cambria Math" w:hAnsi="Cambria Math"/>
            </w:rPr>
            <w:lastRenderedPageBreak/>
            <m:t>Piston Acceleration=R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×Cosθ+</m:t>
          </m:r>
          <m:f>
            <m:fPr>
              <m:ctrlPr>
                <w:rPr>
                  <w:rFonts w:ascii="Cambria Math" w:hAnsi="Cambria Math"/>
                  <w:i/>
                </w:rPr>
              </m:ctrlPr>
            </m:fPr>
            <m:num>
              <m:r>
                <w:rPr>
                  <w:rFonts w:ascii="Cambria Math" w:hAnsi="Cambria Math"/>
                </w:rPr>
                <m:t>R</m:t>
              </m:r>
            </m:num>
            <m:den>
              <m:r>
                <w:rPr>
                  <w:rFonts w:ascii="Cambria Math" w:hAnsi="Cambria Math"/>
                </w:rPr>
                <m:t>L</m:t>
              </m:r>
            </m:den>
          </m:f>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×2Cosθ</m:t>
          </m:r>
        </m:oMath>
      </m:oMathPara>
    </w:p>
    <w:p w14:paraId="3B0E7519" w14:textId="0C246EF9" w:rsidR="00F44EB1" w:rsidRPr="00F44EB1" w:rsidRDefault="00F44EB1" w:rsidP="00F44EB1">
      <w:pPr>
        <w:pStyle w:val="Caption"/>
        <w:jc w:val="center"/>
        <w:rPr>
          <w:rFonts w:eastAsiaTheme="minorEastAsia"/>
        </w:rPr>
      </w:pPr>
      <w:bookmarkStart w:id="11" w:name="_Toc32188030"/>
      <w:r>
        <w:t xml:space="preserve">Equation </w:t>
      </w:r>
      <w:fldSimple w:instr=" SEQ Equation \* ARABIC ">
        <w:r w:rsidR="00E6172F">
          <w:rPr>
            <w:noProof/>
          </w:rPr>
          <w:t>2</w:t>
        </w:r>
      </w:fldSimple>
      <w:r>
        <w:t xml:space="preserve"> Piston Acceleration</w:t>
      </w:r>
      <w:bookmarkEnd w:id="11"/>
    </w:p>
    <w:p w14:paraId="7AAFB7CC" w14:textId="30597D36" w:rsidR="00F44EB1" w:rsidRDefault="00F44EB1" w:rsidP="007C1B6A">
      <w:pPr>
        <w:rPr>
          <w:rFonts w:eastAsiaTheme="minorEastAsia"/>
        </w:rPr>
      </w:pPr>
      <w:r>
        <w:rPr>
          <w:rFonts w:eastAsiaTheme="minorEastAsia"/>
        </w:rPr>
        <w:t>Where:</w:t>
      </w:r>
    </w:p>
    <w:p w14:paraId="7723E5C4" w14:textId="77777777" w:rsidR="00F44EB1" w:rsidRDefault="00F44EB1" w:rsidP="007C1B6A">
      <w:pPr>
        <w:rPr>
          <w:rFonts w:eastAsiaTheme="minorEastAsia"/>
        </w:rPr>
      </w:pPr>
      <w:r>
        <w:rPr>
          <w:rFonts w:eastAsiaTheme="minorEastAsia"/>
        </w:rPr>
        <w:t>R = Crank Throw</w:t>
      </w:r>
      <w:r>
        <w:rPr>
          <w:rFonts w:eastAsiaTheme="minorEastAsia"/>
        </w:rPr>
        <w:br/>
        <w:t>L = Connecting Rod Length</w:t>
      </w:r>
      <w:r>
        <w:rPr>
          <w:rFonts w:eastAsiaTheme="minorEastAsia"/>
        </w:rPr>
        <w:br/>
        <w:t>ω = Angular Velocity</w:t>
      </w:r>
      <w:r>
        <w:rPr>
          <w:rFonts w:eastAsiaTheme="minorEastAsia"/>
        </w:rPr>
        <w:br/>
        <w:t>θ = Crank Angle</w:t>
      </w:r>
    </w:p>
    <w:p w14:paraId="74254540" w14:textId="301704C3" w:rsidR="00F44EB1" w:rsidRDefault="00F44EB1" w:rsidP="007C1B6A">
      <w:pPr>
        <w:rPr>
          <w:rFonts w:eastAsiaTheme="minorEastAsia"/>
        </w:rPr>
      </w:pPr>
      <w:r>
        <w:rPr>
          <w:rFonts w:eastAsiaTheme="minorEastAsia"/>
        </w:rPr>
        <w:t xml:space="preserve">This was the completed for each RPM, </w:t>
      </w:r>
      <w:r w:rsidR="0077583C">
        <w:rPr>
          <w:rFonts w:eastAsiaTheme="minorEastAsia"/>
        </w:rPr>
        <w:t xml:space="preserve">for both peak and minimum pressures, with this information, the reciprocating mass which included: piston, gudgeon pin, two circlips, three piston rings and 1/3 of the con rod is multiplied by the piston accelerating. </w:t>
      </w:r>
      <w:r>
        <w:rPr>
          <w:rFonts w:eastAsiaTheme="minorEastAsia"/>
        </w:rPr>
        <w:t xml:space="preserve"> </w:t>
      </w:r>
    </w:p>
    <w:p w14:paraId="7E1E8254" w14:textId="77777777" w:rsidR="00EF14FD" w:rsidRDefault="00EF14FD" w:rsidP="007C1B6A">
      <w:pPr>
        <w:rPr>
          <w:rFonts w:eastAsiaTheme="minorEastAsia"/>
        </w:rPr>
      </w:pPr>
    </w:p>
    <w:tbl>
      <w:tblPr>
        <w:tblW w:w="3775" w:type="dxa"/>
        <w:jc w:val="center"/>
        <w:tblLook w:val="04A0" w:firstRow="1" w:lastRow="0" w:firstColumn="1" w:lastColumn="0" w:noHBand="0" w:noVBand="1"/>
      </w:tblPr>
      <w:tblGrid>
        <w:gridCol w:w="1723"/>
        <w:gridCol w:w="1676"/>
        <w:gridCol w:w="434"/>
      </w:tblGrid>
      <w:tr w:rsidR="00EF14FD" w:rsidRPr="00EF14FD" w14:paraId="2D5497A8" w14:textId="77777777" w:rsidTr="00EF14FD">
        <w:trPr>
          <w:trHeight w:val="230"/>
          <w:jc w:val="center"/>
        </w:trPr>
        <w:tc>
          <w:tcPr>
            <w:tcW w:w="172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C19EA4" w14:textId="77777777" w:rsidR="00EF14FD" w:rsidRPr="00EF14FD" w:rsidRDefault="00EF14FD" w:rsidP="00EF14FD">
            <w:pPr>
              <w:spacing w:before="0" w:after="0" w:line="240" w:lineRule="auto"/>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Piston</w:t>
            </w:r>
          </w:p>
        </w:tc>
        <w:tc>
          <w:tcPr>
            <w:tcW w:w="1676" w:type="dxa"/>
            <w:tcBorders>
              <w:top w:val="single" w:sz="4" w:space="0" w:color="auto"/>
              <w:left w:val="nil"/>
              <w:bottom w:val="single" w:sz="4" w:space="0" w:color="auto"/>
              <w:right w:val="single" w:sz="4" w:space="0" w:color="auto"/>
            </w:tcBorders>
            <w:shd w:val="clear" w:color="auto" w:fill="auto"/>
            <w:noWrap/>
            <w:vAlign w:val="bottom"/>
            <w:hideMark/>
          </w:tcPr>
          <w:p w14:paraId="51EFDC7C" w14:textId="77777777" w:rsidR="00EF14FD" w:rsidRPr="00EF14FD" w:rsidRDefault="00EF14FD" w:rsidP="00EF14FD">
            <w:pPr>
              <w:spacing w:before="0" w:after="0" w:line="240" w:lineRule="auto"/>
              <w:jc w:val="right"/>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0.2577</w:t>
            </w:r>
          </w:p>
        </w:tc>
        <w:tc>
          <w:tcPr>
            <w:tcW w:w="376" w:type="dxa"/>
            <w:tcBorders>
              <w:top w:val="single" w:sz="4" w:space="0" w:color="auto"/>
              <w:left w:val="nil"/>
              <w:bottom w:val="single" w:sz="4" w:space="0" w:color="auto"/>
              <w:right w:val="single" w:sz="4" w:space="0" w:color="auto"/>
            </w:tcBorders>
            <w:shd w:val="clear" w:color="auto" w:fill="auto"/>
            <w:noWrap/>
            <w:vAlign w:val="bottom"/>
            <w:hideMark/>
          </w:tcPr>
          <w:p w14:paraId="79EA51E4" w14:textId="77777777" w:rsidR="00EF14FD" w:rsidRPr="00EF14FD" w:rsidRDefault="00EF14FD" w:rsidP="00EF14FD">
            <w:pPr>
              <w:spacing w:before="0" w:after="0" w:line="240" w:lineRule="auto"/>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Kg</w:t>
            </w:r>
          </w:p>
        </w:tc>
      </w:tr>
      <w:tr w:rsidR="00EF14FD" w:rsidRPr="00EF14FD" w14:paraId="560410CA" w14:textId="77777777" w:rsidTr="00EF14FD">
        <w:trPr>
          <w:trHeight w:val="230"/>
          <w:jc w:val="center"/>
        </w:trPr>
        <w:tc>
          <w:tcPr>
            <w:tcW w:w="1723" w:type="dxa"/>
            <w:tcBorders>
              <w:top w:val="nil"/>
              <w:left w:val="single" w:sz="4" w:space="0" w:color="auto"/>
              <w:bottom w:val="single" w:sz="4" w:space="0" w:color="auto"/>
              <w:right w:val="single" w:sz="4" w:space="0" w:color="auto"/>
            </w:tcBorders>
            <w:shd w:val="clear" w:color="auto" w:fill="auto"/>
            <w:noWrap/>
            <w:vAlign w:val="bottom"/>
            <w:hideMark/>
          </w:tcPr>
          <w:p w14:paraId="214ADD60" w14:textId="77777777" w:rsidR="00EF14FD" w:rsidRPr="00EF14FD" w:rsidRDefault="00EF14FD" w:rsidP="00EF14FD">
            <w:pPr>
              <w:spacing w:before="0" w:after="0" w:line="240" w:lineRule="auto"/>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Gudgeon pin</w:t>
            </w:r>
          </w:p>
        </w:tc>
        <w:tc>
          <w:tcPr>
            <w:tcW w:w="1676" w:type="dxa"/>
            <w:tcBorders>
              <w:top w:val="nil"/>
              <w:left w:val="nil"/>
              <w:bottom w:val="single" w:sz="4" w:space="0" w:color="auto"/>
              <w:right w:val="single" w:sz="4" w:space="0" w:color="auto"/>
            </w:tcBorders>
            <w:shd w:val="clear" w:color="auto" w:fill="auto"/>
            <w:noWrap/>
            <w:vAlign w:val="bottom"/>
            <w:hideMark/>
          </w:tcPr>
          <w:p w14:paraId="501B8171" w14:textId="77777777" w:rsidR="00EF14FD" w:rsidRPr="00EF14FD" w:rsidRDefault="00EF14FD" w:rsidP="00EF14FD">
            <w:pPr>
              <w:spacing w:before="0" w:after="0" w:line="240" w:lineRule="auto"/>
              <w:jc w:val="right"/>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0.08022</w:t>
            </w:r>
          </w:p>
        </w:tc>
        <w:tc>
          <w:tcPr>
            <w:tcW w:w="376" w:type="dxa"/>
            <w:tcBorders>
              <w:top w:val="nil"/>
              <w:left w:val="nil"/>
              <w:bottom w:val="single" w:sz="4" w:space="0" w:color="auto"/>
              <w:right w:val="single" w:sz="4" w:space="0" w:color="auto"/>
            </w:tcBorders>
            <w:shd w:val="clear" w:color="auto" w:fill="auto"/>
            <w:noWrap/>
            <w:vAlign w:val="bottom"/>
            <w:hideMark/>
          </w:tcPr>
          <w:p w14:paraId="4A41B686" w14:textId="77777777" w:rsidR="00EF14FD" w:rsidRPr="00EF14FD" w:rsidRDefault="00EF14FD" w:rsidP="00EF14FD">
            <w:pPr>
              <w:spacing w:before="0" w:after="0" w:line="240" w:lineRule="auto"/>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Kg</w:t>
            </w:r>
          </w:p>
        </w:tc>
      </w:tr>
      <w:tr w:rsidR="00EF14FD" w:rsidRPr="00EF14FD" w14:paraId="3FA1BE0E" w14:textId="77777777" w:rsidTr="00EF14FD">
        <w:trPr>
          <w:trHeight w:val="230"/>
          <w:jc w:val="center"/>
        </w:trPr>
        <w:tc>
          <w:tcPr>
            <w:tcW w:w="1723" w:type="dxa"/>
            <w:tcBorders>
              <w:top w:val="nil"/>
              <w:left w:val="single" w:sz="4" w:space="0" w:color="auto"/>
              <w:bottom w:val="single" w:sz="4" w:space="0" w:color="auto"/>
              <w:right w:val="single" w:sz="4" w:space="0" w:color="auto"/>
            </w:tcBorders>
            <w:shd w:val="clear" w:color="auto" w:fill="auto"/>
            <w:noWrap/>
            <w:vAlign w:val="bottom"/>
            <w:hideMark/>
          </w:tcPr>
          <w:p w14:paraId="7504F49D" w14:textId="77777777" w:rsidR="00EF14FD" w:rsidRPr="00EF14FD" w:rsidRDefault="00EF14FD" w:rsidP="00EF14FD">
            <w:pPr>
              <w:spacing w:before="0" w:after="0" w:line="240" w:lineRule="auto"/>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 xml:space="preserve">Piston Ring </w:t>
            </w:r>
          </w:p>
        </w:tc>
        <w:tc>
          <w:tcPr>
            <w:tcW w:w="1676" w:type="dxa"/>
            <w:tcBorders>
              <w:top w:val="nil"/>
              <w:left w:val="nil"/>
              <w:bottom w:val="single" w:sz="4" w:space="0" w:color="auto"/>
              <w:right w:val="single" w:sz="4" w:space="0" w:color="auto"/>
            </w:tcBorders>
            <w:shd w:val="clear" w:color="auto" w:fill="auto"/>
            <w:noWrap/>
            <w:vAlign w:val="bottom"/>
            <w:hideMark/>
          </w:tcPr>
          <w:p w14:paraId="5A292611" w14:textId="77777777" w:rsidR="00EF14FD" w:rsidRPr="00EF14FD" w:rsidRDefault="00EF14FD" w:rsidP="00EF14FD">
            <w:pPr>
              <w:spacing w:before="0" w:after="0" w:line="240" w:lineRule="auto"/>
              <w:jc w:val="right"/>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0.00549</w:t>
            </w:r>
          </w:p>
        </w:tc>
        <w:tc>
          <w:tcPr>
            <w:tcW w:w="376" w:type="dxa"/>
            <w:tcBorders>
              <w:top w:val="nil"/>
              <w:left w:val="nil"/>
              <w:bottom w:val="single" w:sz="4" w:space="0" w:color="auto"/>
              <w:right w:val="single" w:sz="4" w:space="0" w:color="auto"/>
            </w:tcBorders>
            <w:shd w:val="clear" w:color="auto" w:fill="auto"/>
            <w:noWrap/>
            <w:vAlign w:val="bottom"/>
            <w:hideMark/>
          </w:tcPr>
          <w:p w14:paraId="77A63DE7" w14:textId="77777777" w:rsidR="00EF14FD" w:rsidRPr="00EF14FD" w:rsidRDefault="00EF14FD" w:rsidP="00EF14FD">
            <w:pPr>
              <w:spacing w:before="0" w:after="0" w:line="240" w:lineRule="auto"/>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Kg</w:t>
            </w:r>
          </w:p>
        </w:tc>
      </w:tr>
      <w:tr w:rsidR="00EF14FD" w:rsidRPr="00EF14FD" w14:paraId="6A782CC3" w14:textId="77777777" w:rsidTr="00EF14FD">
        <w:trPr>
          <w:trHeight w:val="230"/>
          <w:jc w:val="center"/>
        </w:trPr>
        <w:tc>
          <w:tcPr>
            <w:tcW w:w="1723" w:type="dxa"/>
            <w:tcBorders>
              <w:top w:val="nil"/>
              <w:left w:val="single" w:sz="4" w:space="0" w:color="auto"/>
              <w:bottom w:val="single" w:sz="4" w:space="0" w:color="auto"/>
              <w:right w:val="single" w:sz="4" w:space="0" w:color="auto"/>
            </w:tcBorders>
            <w:shd w:val="clear" w:color="auto" w:fill="auto"/>
            <w:noWrap/>
            <w:vAlign w:val="bottom"/>
            <w:hideMark/>
          </w:tcPr>
          <w:p w14:paraId="3B04F1BC" w14:textId="77777777" w:rsidR="00EF14FD" w:rsidRPr="00EF14FD" w:rsidRDefault="00EF14FD" w:rsidP="00EF14FD">
            <w:pPr>
              <w:spacing w:before="0" w:after="0" w:line="240" w:lineRule="auto"/>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Circlip</w:t>
            </w:r>
          </w:p>
        </w:tc>
        <w:tc>
          <w:tcPr>
            <w:tcW w:w="1676" w:type="dxa"/>
            <w:tcBorders>
              <w:top w:val="nil"/>
              <w:left w:val="nil"/>
              <w:bottom w:val="single" w:sz="4" w:space="0" w:color="auto"/>
              <w:right w:val="single" w:sz="4" w:space="0" w:color="auto"/>
            </w:tcBorders>
            <w:shd w:val="clear" w:color="auto" w:fill="auto"/>
            <w:noWrap/>
            <w:vAlign w:val="bottom"/>
            <w:hideMark/>
          </w:tcPr>
          <w:p w14:paraId="47BA7A2F" w14:textId="77777777" w:rsidR="00EF14FD" w:rsidRPr="00EF14FD" w:rsidRDefault="00EF14FD" w:rsidP="00EF14FD">
            <w:pPr>
              <w:spacing w:before="0" w:after="0" w:line="240" w:lineRule="auto"/>
              <w:jc w:val="right"/>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0.00077</w:t>
            </w:r>
          </w:p>
        </w:tc>
        <w:tc>
          <w:tcPr>
            <w:tcW w:w="376" w:type="dxa"/>
            <w:tcBorders>
              <w:top w:val="nil"/>
              <w:left w:val="nil"/>
              <w:bottom w:val="single" w:sz="4" w:space="0" w:color="auto"/>
              <w:right w:val="single" w:sz="4" w:space="0" w:color="auto"/>
            </w:tcBorders>
            <w:shd w:val="clear" w:color="auto" w:fill="auto"/>
            <w:noWrap/>
            <w:vAlign w:val="bottom"/>
            <w:hideMark/>
          </w:tcPr>
          <w:p w14:paraId="57EE4273" w14:textId="77777777" w:rsidR="00EF14FD" w:rsidRPr="00EF14FD" w:rsidRDefault="00EF14FD" w:rsidP="00EF14FD">
            <w:pPr>
              <w:spacing w:before="0" w:after="0" w:line="240" w:lineRule="auto"/>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Kg</w:t>
            </w:r>
          </w:p>
        </w:tc>
      </w:tr>
      <w:tr w:rsidR="00EF14FD" w:rsidRPr="00EF14FD" w14:paraId="7FC8E33A" w14:textId="77777777" w:rsidTr="00EF14FD">
        <w:trPr>
          <w:trHeight w:val="230"/>
          <w:jc w:val="center"/>
        </w:trPr>
        <w:tc>
          <w:tcPr>
            <w:tcW w:w="1723" w:type="dxa"/>
            <w:tcBorders>
              <w:top w:val="nil"/>
              <w:left w:val="single" w:sz="4" w:space="0" w:color="auto"/>
              <w:bottom w:val="single" w:sz="4" w:space="0" w:color="auto"/>
              <w:right w:val="single" w:sz="4" w:space="0" w:color="auto"/>
            </w:tcBorders>
            <w:shd w:val="clear" w:color="auto" w:fill="auto"/>
            <w:noWrap/>
            <w:vAlign w:val="bottom"/>
            <w:hideMark/>
          </w:tcPr>
          <w:p w14:paraId="1F5A1FC4" w14:textId="77777777" w:rsidR="00EF14FD" w:rsidRPr="00EF14FD" w:rsidRDefault="00EF14FD" w:rsidP="00EF14FD">
            <w:pPr>
              <w:spacing w:before="0" w:after="0" w:line="240" w:lineRule="auto"/>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Con Rod</w:t>
            </w:r>
          </w:p>
        </w:tc>
        <w:tc>
          <w:tcPr>
            <w:tcW w:w="1676" w:type="dxa"/>
            <w:tcBorders>
              <w:top w:val="nil"/>
              <w:left w:val="nil"/>
              <w:bottom w:val="single" w:sz="4" w:space="0" w:color="auto"/>
              <w:right w:val="single" w:sz="4" w:space="0" w:color="auto"/>
            </w:tcBorders>
            <w:shd w:val="clear" w:color="auto" w:fill="auto"/>
            <w:noWrap/>
            <w:vAlign w:val="bottom"/>
            <w:hideMark/>
          </w:tcPr>
          <w:p w14:paraId="5F815D65" w14:textId="77777777" w:rsidR="00EF14FD" w:rsidRPr="00EF14FD" w:rsidRDefault="00EF14FD" w:rsidP="00EF14FD">
            <w:pPr>
              <w:spacing w:before="0" w:after="0" w:line="240" w:lineRule="auto"/>
              <w:jc w:val="right"/>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0.2674</w:t>
            </w:r>
          </w:p>
        </w:tc>
        <w:tc>
          <w:tcPr>
            <w:tcW w:w="376" w:type="dxa"/>
            <w:tcBorders>
              <w:top w:val="nil"/>
              <w:left w:val="nil"/>
              <w:bottom w:val="single" w:sz="4" w:space="0" w:color="auto"/>
              <w:right w:val="single" w:sz="4" w:space="0" w:color="auto"/>
            </w:tcBorders>
            <w:shd w:val="clear" w:color="auto" w:fill="auto"/>
            <w:noWrap/>
            <w:vAlign w:val="bottom"/>
            <w:hideMark/>
          </w:tcPr>
          <w:p w14:paraId="00E8D891" w14:textId="77777777" w:rsidR="00EF14FD" w:rsidRPr="00EF14FD" w:rsidRDefault="00EF14FD" w:rsidP="00EF14FD">
            <w:pPr>
              <w:spacing w:before="0" w:after="0" w:line="240" w:lineRule="auto"/>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Kg</w:t>
            </w:r>
          </w:p>
        </w:tc>
      </w:tr>
      <w:tr w:rsidR="00EF14FD" w:rsidRPr="00EF14FD" w14:paraId="0A733334" w14:textId="77777777" w:rsidTr="00EF14FD">
        <w:trPr>
          <w:trHeight w:val="230"/>
          <w:jc w:val="center"/>
        </w:trPr>
        <w:tc>
          <w:tcPr>
            <w:tcW w:w="1723" w:type="dxa"/>
            <w:tcBorders>
              <w:top w:val="nil"/>
              <w:left w:val="single" w:sz="4" w:space="0" w:color="auto"/>
              <w:bottom w:val="single" w:sz="4" w:space="0" w:color="auto"/>
              <w:right w:val="single" w:sz="4" w:space="0" w:color="auto"/>
            </w:tcBorders>
            <w:shd w:val="clear" w:color="auto" w:fill="auto"/>
            <w:noWrap/>
            <w:vAlign w:val="bottom"/>
            <w:hideMark/>
          </w:tcPr>
          <w:p w14:paraId="58C21CE2" w14:textId="77777777" w:rsidR="00EF14FD" w:rsidRPr="00EF14FD" w:rsidRDefault="00EF14FD" w:rsidP="00EF14FD">
            <w:pPr>
              <w:spacing w:before="0" w:after="0" w:line="240" w:lineRule="auto"/>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Reciprocating Assembly</w:t>
            </w:r>
          </w:p>
        </w:tc>
        <w:tc>
          <w:tcPr>
            <w:tcW w:w="1676" w:type="dxa"/>
            <w:tcBorders>
              <w:top w:val="nil"/>
              <w:left w:val="nil"/>
              <w:bottom w:val="single" w:sz="4" w:space="0" w:color="auto"/>
              <w:right w:val="single" w:sz="4" w:space="0" w:color="auto"/>
            </w:tcBorders>
            <w:shd w:val="clear" w:color="auto" w:fill="auto"/>
            <w:noWrap/>
            <w:vAlign w:val="bottom"/>
            <w:hideMark/>
          </w:tcPr>
          <w:p w14:paraId="29DAF660" w14:textId="77777777" w:rsidR="00EF14FD" w:rsidRPr="00EF14FD" w:rsidRDefault="00EF14FD" w:rsidP="00EF14FD">
            <w:pPr>
              <w:spacing w:before="0" w:after="0" w:line="240" w:lineRule="auto"/>
              <w:jc w:val="right"/>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0.491393333</w:t>
            </w:r>
          </w:p>
        </w:tc>
        <w:tc>
          <w:tcPr>
            <w:tcW w:w="376" w:type="dxa"/>
            <w:tcBorders>
              <w:top w:val="nil"/>
              <w:left w:val="nil"/>
              <w:bottom w:val="single" w:sz="4" w:space="0" w:color="auto"/>
              <w:right w:val="single" w:sz="4" w:space="0" w:color="auto"/>
            </w:tcBorders>
            <w:shd w:val="clear" w:color="auto" w:fill="auto"/>
            <w:noWrap/>
            <w:vAlign w:val="bottom"/>
            <w:hideMark/>
          </w:tcPr>
          <w:p w14:paraId="502A8668" w14:textId="77777777" w:rsidR="00EF14FD" w:rsidRPr="00EF14FD" w:rsidRDefault="00EF14FD" w:rsidP="00EF14FD">
            <w:pPr>
              <w:spacing w:before="0" w:after="0" w:line="240" w:lineRule="auto"/>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Kg</w:t>
            </w:r>
          </w:p>
        </w:tc>
      </w:tr>
    </w:tbl>
    <w:p w14:paraId="26B1B223" w14:textId="141897E2" w:rsidR="00EF14FD" w:rsidRDefault="00EF14FD" w:rsidP="00EF14FD">
      <w:pPr>
        <w:pStyle w:val="Caption"/>
        <w:jc w:val="center"/>
        <w:rPr>
          <w:rFonts w:eastAsiaTheme="minorEastAsia"/>
        </w:rPr>
      </w:pPr>
      <w:bookmarkStart w:id="12" w:name="_Toc32188073"/>
      <w:r>
        <w:t xml:space="preserve">Table </w:t>
      </w:r>
      <w:fldSimple w:instr=" SEQ Table \* ARABIC ">
        <w:r w:rsidR="00845B78">
          <w:rPr>
            <w:noProof/>
          </w:rPr>
          <w:t>1</w:t>
        </w:r>
      </w:fldSimple>
      <w:r>
        <w:t xml:space="preserve"> Masses of Piston Assembly</w:t>
      </w:r>
      <w:bookmarkEnd w:id="12"/>
    </w:p>
    <w:p w14:paraId="2EFC9B50" w14:textId="5E1E1B90" w:rsidR="0077583C" w:rsidRPr="0077583C" w:rsidRDefault="0077583C" w:rsidP="007C1B6A">
      <w:pPr>
        <w:rPr>
          <w:rFonts w:eastAsiaTheme="minorEastAsia"/>
        </w:rPr>
      </w:pPr>
      <m:oMathPara>
        <m:oMath>
          <m:r>
            <w:rPr>
              <w:rFonts w:ascii="Cambria Math" w:eastAsiaTheme="minorEastAsia" w:hAnsi="Cambria Math"/>
            </w:rPr>
            <m:t>Finertia=Piston Acceleration ×Piston Assembly Mass</m:t>
          </m:r>
        </m:oMath>
      </m:oMathPara>
    </w:p>
    <w:p w14:paraId="44144060" w14:textId="6546BFB3" w:rsidR="0077583C" w:rsidRDefault="0077583C" w:rsidP="0077583C">
      <w:pPr>
        <w:pStyle w:val="Caption"/>
        <w:jc w:val="center"/>
      </w:pPr>
      <w:bookmarkStart w:id="13" w:name="_Toc32188031"/>
      <w:r>
        <w:t xml:space="preserve">Equation </w:t>
      </w:r>
      <w:fldSimple w:instr=" SEQ Equation \* ARABIC ">
        <w:r w:rsidR="00E6172F">
          <w:rPr>
            <w:noProof/>
          </w:rPr>
          <w:t>3</w:t>
        </w:r>
      </w:fldSimple>
      <w:r>
        <w:t xml:space="preserve"> Finertia</w:t>
      </w:r>
      <w:bookmarkEnd w:id="13"/>
    </w:p>
    <w:p w14:paraId="0CFC275D" w14:textId="702CF0A9" w:rsidR="0077583C" w:rsidRDefault="0077583C" w:rsidP="0077583C">
      <w:r>
        <w:t xml:space="preserve">Knowing ‘Finertia’ and already having ‘FGas’, ‘FNet’ can be calculated by using ‘Equation 1’ from above. </w:t>
      </w:r>
    </w:p>
    <w:p w14:paraId="07197AC2" w14:textId="4FAE5D8F" w:rsidR="0077583C" w:rsidRDefault="0077583C" w:rsidP="0077583C">
      <w:r>
        <w:t>The next stage was to find out the important geometry of the gudgeon pin, this was done via CAD. Using Solidworks, a gudgeon pin was measured and modeled o</w:t>
      </w:r>
      <w:r w:rsidR="00EF14FD">
        <w:t xml:space="preserve">nto the software, from this the various diameters, radiuses was discovered. </w:t>
      </w:r>
    </w:p>
    <w:tbl>
      <w:tblPr>
        <w:tblW w:w="4985" w:type="dxa"/>
        <w:jc w:val="center"/>
        <w:tblLook w:val="04A0" w:firstRow="1" w:lastRow="0" w:firstColumn="1" w:lastColumn="0" w:noHBand="0" w:noVBand="1"/>
      </w:tblPr>
      <w:tblGrid>
        <w:gridCol w:w="2528"/>
        <w:gridCol w:w="1134"/>
        <w:gridCol w:w="1323"/>
      </w:tblGrid>
      <w:tr w:rsidR="00EF14FD" w:rsidRPr="00EF14FD" w14:paraId="7D638B2A" w14:textId="77777777" w:rsidTr="00EF14FD">
        <w:trPr>
          <w:trHeight w:val="294"/>
          <w:jc w:val="center"/>
        </w:trPr>
        <w:tc>
          <w:tcPr>
            <w:tcW w:w="252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46C1CB" w14:textId="03795663" w:rsidR="00EF14FD" w:rsidRPr="00EF14FD" w:rsidRDefault="00EF14FD" w:rsidP="00EF14FD">
            <w:pPr>
              <w:spacing w:before="0" w:after="0" w:line="240" w:lineRule="auto"/>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D1</w:t>
            </w:r>
            <w:r w:rsidR="00F43F78">
              <w:rPr>
                <w:rFonts w:ascii="Calibri" w:eastAsia="Times New Roman" w:hAnsi="Calibri" w:cs="Calibri"/>
                <w:color w:val="000000"/>
                <w:lang w:val="en-GB" w:eastAsia="en-GB"/>
              </w:rPr>
              <w:t xml:space="preserve"> (Outside)</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6185498F" w14:textId="77777777" w:rsidR="00EF14FD" w:rsidRPr="00EF14FD" w:rsidRDefault="00EF14FD" w:rsidP="00EF14FD">
            <w:pPr>
              <w:spacing w:before="0" w:after="0" w:line="240" w:lineRule="auto"/>
              <w:jc w:val="right"/>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21</w:t>
            </w:r>
          </w:p>
        </w:tc>
        <w:tc>
          <w:tcPr>
            <w:tcW w:w="1323" w:type="dxa"/>
            <w:tcBorders>
              <w:top w:val="single" w:sz="4" w:space="0" w:color="auto"/>
              <w:left w:val="nil"/>
              <w:bottom w:val="single" w:sz="4" w:space="0" w:color="auto"/>
              <w:right w:val="single" w:sz="4" w:space="0" w:color="auto"/>
            </w:tcBorders>
            <w:shd w:val="clear" w:color="auto" w:fill="auto"/>
            <w:noWrap/>
            <w:vAlign w:val="bottom"/>
            <w:hideMark/>
          </w:tcPr>
          <w:p w14:paraId="5163D15C" w14:textId="77777777" w:rsidR="00EF14FD" w:rsidRPr="00EF14FD" w:rsidRDefault="00EF14FD" w:rsidP="00EF14FD">
            <w:pPr>
              <w:spacing w:before="0" w:after="0" w:line="240" w:lineRule="auto"/>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mm</w:t>
            </w:r>
          </w:p>
        </w:tc>
      </w:tr>
      <w:tr w:rsidR="00EF14FD" w:rsidRPr="00EF14FD" w14:paraId="195E8909" w14:textId="77777777" w:rsidTr="00EF14FD">
        <w:trPr>
          <w:trHeight w:val="294"/>
          <w:jc w:val="center"/>
        </w:trPr>
        <w:tc>
          <w:tcPr>
            <w:tcW w:w="2528" w:type="dxa"/>
            <w:tcBorders>
              <w:top w:val="nil"/>
              <w:left w:val="single" w:sz="4" w:space="0" w:color="auto"/>
              <w:bottom w:val="single" w:sz="4" w:space="0" w:color="auto"/>
              <w:right w:val="single" w:sz="4" w:space="0" w:color="auto"/>
            </w:tcBorders>
            <w:shd w:val="clear" w:color="auto" w:fill="auto"/>
            <w:noWrap/>
            <w:vAlign w:val="bottom"/>
            <w:hideMark/>
          </w:tcPr>
          <w:p w14:paraId="6EDEB4CE" w14:textId="07C79C2D" w:rsidR="00EF14FD" w:rsidRPr="00EF14FD" w:rsidRDefault="00EF14FD" w:rsidP="00EF14FD">
            <w:pPr>
              <w:spacing w:before="0" w:after="0" w:line="240" w:lineRule="auto"/>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D2</w:t>
            </w:r>
            <w:r w:rsidR="00F43F78">
              <w:rPr>
                <w:rFonts w:ascii="Calibri" w:eastAsia="Times New Roman" w:hAnsi="Calibri" w:cs="Calibri"/>
                <w:color w:val="000000"/>
                <w:lang w:val="en-GB" w:eastAsia="en-GB"/>
              </w:rPr>
              <w:t xml:space="preserve"> (Inside)</w:t>
            </w:r>
          </w:p>
        </w:tc>
        <w:tc>
          <w:tcPr>
            <w:tcW w:w="1134" w:type="dxa"/>
            <w:tcBorders>
              <w:top w:val="nil"/>
              <w:left w:val="nil"/>
              <w:bottom w:val="single" w:sz="4" w:space="0" w:color="auto"/>
              <w:right w:val="single" w:sz="4" w:space="0" w:color="auto"/>
            </w:tcBorders>
            <w:shd w:val="clear" w:color="auto" w:fill="auto"/>
            <w:noWrap/>
            <w:vAlign w:val="bottom"/>
            <w:hideMark/>
          </w:tcPr>
          <w:p w14:paraId="70CB2810" w14:textId="77777777" w:rsidR="00EF14FD" w:rsidRPr="00EF14FD" w:rsidRDefault="00EF14FD" w:rsidP="00EF14FD">
            <w:pPr>
              <w:spacing w:before="0" w:after="0" w:line="240" w:lineRule="auto"/>
              <w:jc w:val="right"/>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15.44</w:t>
            </w:r>
          </w:p>
        </w:tc>
        <w:tc>
          <w:tcPr>
            <w:tcW w:w="1323" w:type="dxa"/>
            <w:tcBorders>
              <w:top w:val="nil"/>
              <w:left w:val="nil"/>
              <w:bottom w:val="single" w:sz="4" w:space="0" w:color="auto"/>
              <w:right w:val="single" w:sz="4" w:space="0" w:color="auto"/>
            </w:tcBorders>
            <w:shd w:val="clear" w:color="auto" w:fill="auto"/>
            <w:noWrap/>
            <w:vAlign w:val="bottom"/>
            <w:hideMark/>
          </w:tcPr>
          <w:p w14:paraId="3CCCD6F0" w14:textId="77777777" w:rsidR="00EF14FD" w:rsidRPr="00EF14FD" w:rsidRDefault="00EF14FD" w:rsidP="00EF14FD">
            <w:pPr>
              <w:spacing w:before="0" w:after="0" w:line="240" w:lineRule="auto"/>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mm</w:t>
            </w:r>
          </w:p>
        </w:tc>
      </w:tr>
      <w:tr w:rsidR="00EF14FD" w:rsidRPr="00EF14FD" w14:paraId="5C2F96E4" w14:textId="77777777" w:rsidTr="00EF14FD">
        <w:trPr>
          <w:trHeight w:val="294"/>
          <w:jc w:val="center"/>
        </w:trPr>
        <w:tc>
          <w:tcPr>
            <w:tcW w:w="2528" w:type="dxa"/>
            <w:tcBorders>
              <w:top w:val="nil"/>
              <w:left w:val="single" w:sz="4" w:space="0" w:color="auto"/>
              <w:bottom w:val="single" w:sz="4" w:space="0" w:color="auto"/>
              <w:right w:val="single" w:sz="4" w:space="0" w:color="auto"/>
            </w:tcBorders>
            <w:shd w:val="clear" w:color="auto" w:fill="auto"/>
            <w:noWrap/>
            <w:vAlign w:val="bottom"/>
            <w:hideMark/>
          </w:tcPr>
          <w:p w14:paraId="5ABBDB8F" w14:textId="77777777" w:rsidR="00EF14FD" w:rsidRPr="00EF14FD" w:rsidRDefault="00EF14FD" w:rsidP="00EF14FD">
            <w:pPr>
              <w:spacing w:before="0" w:after="0" w:line="240" w:lineRule="auto"/>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Length sticking out</w:t>
            </w:r>
          </w:p>
        </w:tc>
        <w:tc>
          <w:tcPr>
            <w:tcW w:w="1134" w:type="dxa"/>
            <w:tcBorders>
              <w:top w:val="nil"/>
              <w:left w:val="nil"/>
              <w:bottom w:val="single" w:sz="4" w:space="0" w:color="auto"/>
              <w:right w:val="single" w:sz="4" w:space="0" w:color="auto"/>
            </w:tcBorders>
            <w:shd w:val="clear" w:color="auto" w:fill="auto"/>
            <w:noWrap/>
            <w:vAlign w:val="bottom"/>
            <w:hideMark/>
          </w:tcPr>
          <w:p w14:paraId="73E2ED1D" w14:textId="77777777" w:rsidR="00EF14FD" w:rsidRPr="00EF14FD" w:rsidRDefault="00EF14FD" w:rsidP="00EF14FD">
            <w:pPr>
              <w:spacing w:before="0" w:after="0" w:line="240" w:lineRule="auto"/>
              <w:jc w:val="right"/>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16.295</w:t>
            </w:r>
          </w:p>
        </w:tc>
        <w:tc>
          <w:tcPr>
            <w:tcW w:w="1323" w:type="dxa"/>
            <w:tcBorders>
              <w:top w:val="nil"/>
              <w:left w:val="nil"/>
              <w:bottom w:val="single" w:sz="4" w:space="0" w:color="auto"/>
              <w:right w:val="single" w:sz="4" w:space="0" w:color="auto"/>
            </w:tcBorders>
            <w:shd w:val="clear" w:color="auto" w:fill="auto"/>
            <w:noWrap/>
            <w:vAlign w:val="bottom"/>
            <w:hideMark/>
          </w:tcPr>
          <w:p w14:paraId="63AF6E84" w14:textId="77777777" w:rsidR="00EF14FD" w:rsidRPr="00EF14FD" w:rsidRDefault="00EF14FD" w:rsidP="00EF14FD">
            <w:pPr>
              <w:spacing w:before="0" w:after="0" w:line="240" w:lineRule="auto"/>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mm</w:t>
            </w:r>
          </w:p>
        </w:tc>
      </w:tr>
      <w:tr w:rsidR="00EF14FD" w:rsidRPr="00EF14FD" w14:paraId="2097D001" w14:textId="77777777" w:rsidTr="00EF14FD">
        <w:trPr>
          <w:trHeight w:val="306"/>
          <w:jc w:val="center"/>
        </w:trPr>
        <w:tc>
          <w:tcPr>
            <w:tcW w:w="2528" w:type="dxa"/>
            <w:tcBorders>
              <w:top w:val="nil"/>
              <w:left w:val="single" w:sz="4" w:space="0" w:color="auto"/>
              <w:bottom w:val="single" w:sz="4" w:space="0" w:color="auto"/>
              <w:right w:val="single" w:sz="4" w:space="0" w:color="auto"/>
            </w:tcBorders>
            <w:shd w:val="clear" w:color="auto" w:fill="auto"/>
            <w:noWrap/>
            <w:vAlign w:val="bottom"/>
            <w:hideMark/>
          </w:tcPr>
          <w:p w14:paraId="28BC99F9" w14:textId="77777777" w:rsidR="00EF14FD" w:rsidRPr="00EF14FD" w:rsidRDefault="00EF14FD" w:rsidP="00EF14FD">
            <w:pPr>
              <w:spacing w:before="0" w:after="0" w:line="240" w:lineRule="auto"/>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R1</w:t>
            </w:r>
          </w:p>
        </w:tc>
        <w:tc>
          <w:tcPr>
            <w:tcW w:w="1134" w:type="dxa"/>
            <w:tcBorders>
              <w:top w:val="nil"/>
              <w:left w:val="nil"/>
              <w:bottom w:val="single" w:sz="4" w:space="0" w:color="auto"/>
              <w:right w:val="single" w:sz="4" w:space="0" w:color="auto"/>
            </w:tcBorders>
            <w:shd w:val="clear" w:color="auto" w:fill="auto"/>
            <w:noWrap/>
            <w:vAlign w:val="bottom"/>
            <w:hideMark/>
          </w:tcPr>
          <w:p w14:paraId="666BA392" w14:textId="77777777" w:rsidR="00EF14FD" w:rsidRPr="00EF14FD" w:rsidRDefault="00EF14FD" w:rsidP="00EF14FD">
            <w:pPr>
              <w:spacing w:before="0" w:after="0" w:line="240" w:lineRule="auto"/>
              <w:jc w:val="right"/>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10.5</w:t>
            </w:r>
          </w:p>
        </w:tc>
        <w:tc>
          <w:tcPr>
            <w:tcW w:w="1323" w:type="dxa"/>
            <w:tcBorders>
              <w:top w:val="nil"/>
              <w:left w:val="nil"/>
              <w:bottom w:val="single" w:sz="4" w:space="0" w:color="auto"/>
              <w:right w:val="single" w:sz="4" w:space="0" w:color="auto"/>
            </w:tcBorders>
            <w:shd w:val="clear" w:color="auto" w:fill="auto"/>
            <w:noWrap/>
            <w:vAlign w:val="bottom"/>
            <w:hideMark/>
          </w:tcPr>
          <w:p w14:paraId="4A6F0822" w14:textId="77777777" w:rsidR="00EF14FD" w:rsidRPr="00EF14FD" w:rsidRDefault="00EF14FD" w:rsidP="00EF14FD">
            <w:pPr>
              <w:spacing w:before="0" w:after="0" w:line="240" w:lineRule="auto"/>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mm</w:t>
            </w:r>
          </w:p>
        </w:tc>
      </w:tr>
      <w:tr w:rsidR="00EF14FD" w:rsidRPr="00EF14FD" w14:paraId="46479D64" w14:textId="77777777" w:rsidTr="00EF14FD">
        <w:trPr>
          <w:trHeight w:val="306"/>
          <w:jc w:val="center"/>
        </w:trPr>
        <w:tc>
          <w:tcPr>
            <w:tcW w:w="2528" w:type="dxa"/>
            <w:tcBorders>
              <w:top w:val="nil"/>
              <w:left w:val="single" w:sz="4" w:space="0" w:color="auto"/>
              <w:bottom w:val="single" w:sz="4" w:space="0" w:color="auto"/>
              <w:right w:val="single" w:sz="4" w:space="0" w:color="auto"/>
            </w:tcBorders>
            <w:shd w:val="clear" w:color="auto" w:fill="auto"/>
            <w:noWrap/>
            <w:vAlign w:val="bottom"/>
            <w:hideMark/>
          </w:tcPr>
          <w:p w14:paraId="7B136D0F" w14:textId="77777777" w:rsidR="00EF14FD" w:rsidRPr="00EF14FD" w:rsidRDefault="00EF14FD" w:rsidP="00EF14FD">
            <w:pPr>
              <w:spacing w:before="0" w:after="0" w:line="240" w:lineRule="auto"/>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R2</w:t>
            </w:r>
          </w:p>
        </w:tc>
        <w:tc>
          <w:tcPr>
            <w:tcW w:w="1134" w:type="dxa"/>
            <w:tcBorders>
              <w:top w:val="nil"/>
              <w:left w:val="nil"/>
              <w:bottom w:val="single" w:sz="4" w:space="0" w:color="auto"/>
              <w:right w:val="single" w:sz="4" w:space="0" w:color="auto"/>
            </w:tcBorders>
            <w:shd w:val="clear" w:color="auto" w:fill="auto"/>
            <w:noWrap/>
            <w:vAlign w:val="bottom"/>
            <w:hideMark/>
          </w:tcPr>
          <w:p w14:paraId="334BC938" w14:textId="77777777" w:rsidR="00EF14FD" w:rsidRPr="00EF14FD" w:rsidRDefault="00EF14FD" w:rsidP="00EF14FD">
            <w:pPr>
              <w:spacing w:before="0" w:after="0" w:line="240" w:lineRule="auto"/>
              <w:jc w:val="right"/>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7.72</w:t>
            </w:r>
          </w:p>
        </w:tc>
        <w:tc>
          <w:tcPr>
            <w:tcW w:w="1323" w:type="dxa"/>
            <w:tcBorders>
              <w:top w:val="nil"/>
              <w:left w:val="nil"/>
              <w:bottom w:val="single" w:sz="4" w:space="0" w:color="auto"/>
              <w:right w:val="single" w:sz="4" w:space="0" w:color="auto"/>
            </w:tcBorders>
            <w:shd w:val="clear" w:color="auto" w:fill="auto"/>
            <w:noWrap/>
            <w:vAlign w:val="bottom"/>
            <w:hideMark/>
          </w:tcPr>
          <w:p w14:paraId="7D732B0D" w14:textId="77777777" w:rsidR="00EF14FD" w:rsidRPr="00EF14FD" w:rsidRDefault="00EF14FD" w:rsidP="00EF14FD">
            <w:pPr>
              <w:spacing w:before="0" w:after="0" w:line="240" w:lineRule="auto"/>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mm</w:t>
            </w:r>
          </w:p>
        </w:tc>
      </w:tr>
      <w:tr w:rsidR="00EF14FD" w:rsidRPr="00EF14FD" w14:paraId="2EB983A5" w14:textId="77777777" w:rsidTr="00EF14FD">
        <w:trPr>
          <w:trHeight w:val="306"/>
          <w:jc w:val="center"/>
        </w:trPr>
        <w:tc>
          <w:tcPr>
            <w:tcW w:w="2528" w:type="dxa"/>
            <w:tcBorders>
              <w:top w:val="nil"/>
              <w:left w:val="single" w:sz="4" w:space="0" w:color="auto"/>
              <w:bottom w:val="single" w:sz="4" w:space="0" w:color="auto"/>
              <w:right w:val="single" w:sz="4" w:space="0" w:color="auto"/>
            </w:tcBorders>
            <w:shd w:val="clear" w:color="auto" w:fill="auto"/>
            <w:noWrap/>
            <w:vAlign w:val="bottom"/>
            <w:hideMark/>
          </w:tcPr>
          <w:p w14:paraId="446DCEFC" w14:textId="098304E6" w:rsidR="00EF14FD" w:rsidRPr="00EF14FD" w:rsidRDefault="00EF14FD" w:rsidP="00EF14FD">
            <w:pPr>
              <w:spacing w:before="0" w:after="0" w:line="240" w:lineRule="auto"/>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L1</w:t>
            </w:r>
            <w:r>
              <w:rPr>
                <w:rFonts w:ascii="Calibri" w:eastAsia="Times New Roman" w:hAnsi="Calibri" w:cs="Calibri"/>
                <w:color w:val="000000"/>
                <w:lang w:val="en-GB" w:eastAsia="en-GB"/>
              </w:rPr>
              <w:t>(Length sticking out)</w:t>
            </w:r>
          </w:p>
        </w:tc>
        <w:tc>
          <w:tcPr>
            <w:tcW w:w="1134" w:type="dxa"/>
            <w:tcBorders>
              <w:top w:val="nil"/>
              <w:left w:val="nil"/>
              <w:bottom w:val="single" w:sz="4" w:space="0" w:color="auto"/>
              <w:right w:val="single" w:sz="4" w:space="0" w:color="auto"/>
            </w:tcBorders>
            <w:shd w:val="clear" w:color="auto" w:fill="auto"/>
            <w:noWrap/>
            <w:vAlign w:val="bottom"/>
            <w:hideMark/>
          </w:tcPr>
          <w:p w14:paraId="43AA623A" w14:textId="77777777" w:rsidR="00EF14FD" w:rsidRPr="00EF14FD" w:rsidRDefault="00EF14FD" w:rsidP="00EF14FD">
            <w:pPr>
              <w:spacing w:before="0" w:after="0" w:line="240" w:lineRule="auto"/>
              <w:jc w:val="right"/>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16.295</w:t>
            </w:r>
          </w:p>
        </w:tc>
        <w:tc>
          <w:tcPr>
            <w:tcW w:w="1323" w:type="dxa"/>
            <w:tcBorders>
              <w:top w:val="nil"/>
              <w:left w:val="nil"/>
              <w:bottom w:val="single" w:sz="4" w:space="0" w:color="auto"/>
              <w:right w:val="single" w:sz="4" w:space="0" w:color="auto"/>
            </w:tcBorders>
            <w:shd w:val="clear" w:color="auto" w:fill="auto"/>
            <w:noWrap/>
            <w:vAlign w:val="bottom"/>
            <w:hideMark/>
          </w:tcPr>
          <w:p w14:paraId="7A872C40" w14:textId="77777777" w:rsidR="00EF14FD" w:rsidRPr="00EF14FD" w:rsidRDefault="00EF14FD" w:rsidP="00EF14FD">
            <w:pPr>
              <w:spacing w:before="0" w:after="0" w:line="240" w:lineRule="auto"/>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mm</w:t>
            </w:r>
          </w:p>
        </w:tc>
      </w:tr>
      <w:tr w:rsidR="00EF14FD" w:rsidRPr="00EF14FD" w14:paraId="0217D99F" w14:textId="77777777" w:rsidTr="00EF14FD">
        <w:trPr>
          <w:trHeight w:val="294"/>
          <w:jc w:val="center"/>
        </w:trPr>
        <w:tc>
          <w:tcPr>
            <w:tcW w:w="2528" w:type="dxa"/>
            <w:tcBorders>
              <w:top w:val="nil"/>
              <w:left w:val="single" w:sz="4" w:space="0" w:color="auto"/>
              <w:bottom w:val="single" w:sz="4" w:space="0" w:color="auto"/>
              <w:right w:val="single" w:sz="4" w:space="0" w:color="auto"/>
            </w:tcBorders>
            <w:shd w:val="clear" w:color="auto" w:fill="auto"/>
            <w:noWrap/>
            <w:vAlign w:val="bottom"/>
            <w:hideMark/>
          </w:tcPr>
          <w:p w14:paraId="1DFC161A" w14:textId="4D922032" w:rsidR="00EF14FD" w:rsidRPr="00EF14FD" w:rsidRDefault="00EF14FD" w:rsidP="00EF14FD">
            <w:pPr>
              <w:spacing w:before="0" w:after="0" w:line="240" w:lineRule="auto"/>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L2</w:t>
            </w:r>
            <w:r>
              <w:rPr>
                <w:rFonts w:ascii="Calibri" w:eastAsia="Times New Roman" w:hAnsi="Calibri" w:cs="Calibri"/>
                <w:color w:val="000000"/>
                <w:lang w:val="en-GB" w:eastAsia="en-GB"/>
              </w:rPr>
              <w:t xml:space="preserve"> (Length to COG of Pin)</w:t>
            </w:r>
          </w:p>
        </w:tc>
        <w:tc>
          <w:tcPr>
            <w:tcW w:w="1134" w:type="dxa"/>
            <w:tcBorders>
              <w:top w:val="nil"/>
              <w:left w:val="nil"/>
              <w:bottom w:val="single" w:sz="4" w:space="0" w:color="auto"/>
              <w:right w:val="single" w:sz="4" w:space="0" w:color="auto"/>
            </w:tcBorders>
            <w:shd w:val="clear" w:color="auto" w:fill="auto"/>
            <w:noWrap/>
            <w:vAlign w:val="bottom"/>
            <w:hideMark/>
          </w:tcPr>
          <w:p w14:paraId="6AE8B005" w14:textId="77777777" w:rsidR="00EF14FD" w:rsidRPr="00EF14FD" w:rsidRDefault="00EF14FD" w:rsidP="00EF14FD">
            <w:pPr>
              <w:spacing w:before="0" w:after="0" w:line="240" w:lineRule="auto"/>
              <w:jc w:val="right"/>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5.46</w:t>
            </w:r>
          </w:p>
        </w:tc>
        <w:tc>
          <w:tcPr>
            <w:tcW w:w="1323" w:type="dxa"/>
            <w:tcBorders>
              <w:top w:val="nil"/>
              <w:left w:val="nil"/>
              <w:bottom w:val="single" w:sz="4" w:space="0" w:color="auto"/>
              <w:right w:val="single" w:sz="4" w:space="0" w:color="auto"/>
            </w:tcBorders>
            <w:shd w:val="clear" w:color="auto" w:fill="auto"/>
            <w:noWrap/>
            <w:vAlign w:val="bottom"/>
            <w:hideMark/>
          </w:tcPr>
          <w:p w14:paraId="7BB5A214" w14:textId="77777777" w:rsidR="00EF14FD" w:rsidRPr="00EF14FD" w:rsidRDefault="00EF14FD" w:rsidP="00EF14FD">
            <w:pPr>
              <w:spacing w:before="0" w:after="0" w:line="240" w:lineRule="auto"/>
              <w:rPr>
                <w:rFonts w:ascii="Calibri" w:eastAsia="Times New Roman" w:hAnsi="Calibri" w:cs="Calibri"/>
                <w:color w:val="000000"/>
                <w:lang w:val="en-GB" w:eastAsia="en-GB"/>
              </w:rPr>
            </w:pPr>
            <w:r w:rsidRPr="00EF14FD">
              <w:rPr>
                <w:rFonts w:ascii="Calibri" w:eastAsia="Times New Roman" w:hAnsi="Calibri" w:cs="Calibri"/>
                <w:color w:val="000000"/>
                <w:lang w:val="en-GB" w:eastAsia="en-GB"/>
              </w:rPr>
              <w:t>mm</w:t>
            </w:r>
          </w:p>
        </w:tc>
      </w:tr>
    </w:tbl>
    <w:p w14:paraId="70F052E0" w14:textId="02A1657B" w:rsidR="00EF14FD" w:rsidRDefault="00EF14FD" w:rsidP="00EF14FD">
      <w:pPr>
        <w:pStyle w:val="Caption"/>
        <w:jc w:val="center"/>
      </w:pPr>
      <w:bookmarkStart w:id="14" w:name="_Toc32188074"/>
      <w:r>
        <w:t xml:space="preserve">Table </w:t>
      </w:r>
      <w:fldSimple w:instr=" SEQ Table \* ARABIC ">
        <w:r w:rsidR="00845B78">
          <w:rPr>
            <w:noProof/>
          </w:rPr>
          <w:t>2</w:t>
        </w:r>
      </w:fldSimple>
      <w:r>
        <w:t xml:space="preserve"> Gudgeon Pin Measurements</w:t>
      </w:r>
      <w:bookmarkEnd w:id="14"/>
    </w:p>
    <w:p w14:paraId="3C739324" w14:textId="0AE87994" w:rsidR="00EF14FD" w:rsidRDefault="001E3B9B" w:rsidP="00EF14FD">
      <w:r>
        <w:lastRenderedPageBreak/>
        <w:t>With these length and diameters being known, the mass of the protruding gudgeon pin from the con rod can be worked out by using this equation:</w:t>
      </w:r>
    </w:p>
    <w:p w14:paraId="138CC77C" w14:textId="43837C25" w:rsidR="001E3B9B" w:rsidRPr="00177186" w:rsidRDefault="001E3B9B" w:rsidP="00EF14FD">
      <w:pPr>
        <w:rPr>
          <w:rFonts w:eastAsiaTheme="minorEastAsia"/>
        </w:rPr>
      </w:pPr>
      <m:oMathPara>
        <m:oMath>
          <m:r>
            <w:rPr>
              <w:rFonts w:ascii="Cambria Math" w:hAnsi="Cambria Math"/>
            </w:rPr>
            <m:t>Mass=L1×π×((</m:t>
          </m:r>
          <m:f>
            <m:fPr>
              <m:ctrlPr>
                <w:rPr>
                  <w:rFonts w:ascii="Cambria Math" w:hAnsi="Cambria Math"/>
                  <w:i/>
                </w:rPr>
              </m:ctrlPr>
            </m:fPr>
            <m:num>
              <m:r>
                <w:rPr>
                  <w:rFonts w:ascii="Cambria Math" w:hAnsi="Cambria Math"/>
                </w:rPr>
                <m:t>D1</m:t>
              </m:r>
            </m:num>
            <m:den>
              <m:r>
                <w:rPr>
                  <w:rFonts w:ascii="Cambria Math" w:hAnsi="Cambria Math"/>
                </w:rPr>
                <m:t>2</m:t>
              </m:r>
            </m:den>
          </m:f>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D2</m:t>
              </m:r>
            </m:num>
            <m:den>
              <m:r>
                <w:rPr>
                  <w:rFonts w:ascii="Cambria Math" w:hAnsi="Cambria Math"/>
                </w:rPr>
                <m:t>2</m:t>
              </m:r>
            </m:den>
          </m:f>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)×7800</m:t>
          </m:r>
        </m:oMath>
      </m:oMathPara>
    </w:p>
    <w:p w14:paraId="263E60B7" w14:textId="50572B47" w:rsidR="00177186" w:rsidRPr="002C59DB" w:rsidRDefault="00177186" w:rsidP="00177186">
      <w:pPr>
        <w:pStyle w:val="Caption"/>
        <w:jc w:val="center"/>
        <w:rPr>
          <w:rFonts w:eastAsiaTheme="minorEastAsia"/>
        </w:rPr>
      </w:pPr>
      <w:bookmarkStart w:id="15" w:name="_Toc32188032"/>
      <w:r>
        <w:t xml:space="preserve">Equation </w:t>
      </w:r>
      <w:fldSimple w:instr=" SEQ Equation \* ARABIC ">
        <w:r w:rsidR="00E6172F">
          <w:rPr>
            <w:noProof/>
          </w:rPr>
          <w:t>4</w:t>
        </w:r>
      </w:fldSimple>
      <w:r>
        <w:t xml:space="preserve"> Mass of the gudgeon pin protruding from the top of the Rod</w:t>
      </w:r>
      <w:bookmarkEnd w:id="15"/>
    </w:p>
    <w:p w14:paraId="040F4BD2" w14:textId="14216AED" w:rsidR="00177186" w:rsidRDefault="00177186" w:rsidP="00177186">
      <w:pPr>
        <w:rPr>
          <w:lang w:val="en-GB" w:eastAsia="en-GB"/>
        </w:rPr>
      </w:pPr>
      <w:r>
        <w:rPr>
          <w:rFonts w:eastAsiaTheme="minorEastAsia"/>
        </w:rPr>
        <w:t xml:space="preserve">This gave a mass </w:t>
      </w:r>
      <w:r w:rsidRPr="00177186">
        <w:t xml:space="preserve">of </w:t>
      </w:r>
      <w:r w:rsidRPr="00177186">
        <w:rPr>
          <w:lang w:val="en-GB" w:eastAsia="en-GB"/>
        </w:rPr>
        <w:t>0.020225162</w:t>
      </w:r>
      <w:r>
        <w:rPr>
          <w:lang w:val="en-GB" w:eastAsia="en-GB"/>
        </w:rPr>
        <w:t>kg for the gudgeon pin sticking out from the top of the connecting rod. The next step was to work out the neutral axis (Y), due to the gudgeon pin being a cylinder, this was done by:</w:t>
      </w:r>
    </w:p>
    <w:p w14:paraId="0507702B" w14:textId="5B877B2C" w:rsidR="00177186" w:rsidRPr="00177186" w:rsidRDefault="00177186" w:rsidP="00177186">
      <w:pPr>
        <w:rPr>
          <w:rFonts w:ascii="Calibri" w:hAnsi="Calibri"/>
          <w:lang w:val="en-GB" w:eastAsia="en-GB"/>
        </w:rPr>
      </w:pPr>
      <m:oMathPara>
        <m:oMath>
          <m:f>
            <m:fPr>
              <m:ctrlPr>
                <w:rPr>
                  <w:rFonts w:ascii="Cambria Math" w:hAnsi="Cambria Math"/>
                  <w:lang w:val="en-GB" w:eastAsia="en-GB"/>
                </w:rPr>
              </m:ctrlPr>
            </m:fPr>
            <m:num>
              <m:sSub>
                <m:sSubPr>
                  <m:ctrlPr>
                    <w:rPr>
                      <w:rFonts w:ascii="Cambria Math" w:hAnsi="Cambria Math"/>
                      <w:lang w:val="en-GB" w:eastAsia="en-GB"/>
                    </w:rPr>
                  </m:ctrlPr>
                </m:sSubPr>
                <m:e>
                  <m:r>
                    <w:rPr>
                      <w:rFonts w:ascii="Cambria Math" w:hAnsi="Cambria Math"/>
                      <w:lang w:val="en-GB" w:eastAsia="en-GB"/>
                    </w:rPr>
                    <m:t>D</m:t>
                  </m:r>
                </m:e>
                <m:sub>
                  <m:r>
                    <m:rPr>
                      <m:sty m:val="p"/>
                    </m:rPr>
                    <w:rPr>
                      <w:rFonts w:ascii="Cambria Math" w:hAnsi="Cambria Math"/>
                      <w:lang w:val="en-GB" w:eastAsia="en-GB"/>
                    </w:rPr>
                    <m:t>1</m:t>
                  </m:r>
                </m:sub>
              </m:sSub>
            </m:num>
            <m:den>
              <m:r>
                <m:rPr>
                  <m:sty m:val="p"/>
                </m:rPr>
                <w:rPr>
                  <w:rFonts w:ascii="Cambria Math" w:hAnsi="Cambria Math"/>
                  <w:lang w:val="en-GB" w:eastAsia="en-GB"/>
                </w:rPr>
                <m:t>2</m:t>
              </m:r>
            </m:den>
          </m:f>
        </m:oMath>
      </m:oMathPara>
    </w:p>
    <w:p w14:paraId="778D399F" w14:textId="42BF585A" w:rsidR="00177186" w:rsidRDefault="00177186" w:rsidP="00177186">
      <w:pPr>
        <w:pStyle w:val="Caption"/>
        <w:jc w:val="center"/>
      </w:pPr>
      <w:bookmarkStart w:id="16" w:name="_Toc32188033"/>
      <w:r>
        <w:t xml:space="preserve">Equation </w:t>
      </w:r>
      <w:fldSimple w:instr=" SEQ Equation \* ARABIC ">
        <w:r w:rsidR="00E6172F">
          <w:rPr>
            <w:noProof/>
          </w:rPr>
          <w:t>5</w:t>
        </w:r>
      </w:fldSimple>
      <w:r>
        <w:t xml:space="preserve"> Working out Y</w:t>
      </w:r>
      <w:bookmarkEnd w:id="16"/>
    </w:p>
    <w:p w14:paraId="2DB9F73D" w14:textId="77D23ADC" w:rsidR="00177186" w:rsidRDefault="00177186" w:rsidP="00177186">
      <w:r>
        <w:t>The next data that was needed from the gudgeon pin data is to work out the ‘Second moment of area’ (I). This was done by:</w:t>
      </w:r>
    </w:p>
    <w:p w14:paraId="4A77FB84" w14:textId="476691A9" w:rsidR="00177186" w:rsidRPr="00177186" w:rsidRDefault="00177186" w:rsidP="00177186">
      <w:pPr>
        <w:rPr>
          <w:rFonts w:eastAsiaTheme="minorEastAsia"/>
        </w:rPr>
      </w:pPr>
      <m:oMathPara>
        <m:oMath>
          <m:r>
            <w:rPr>
              <w:rFonts w:ascii="Cambria Math" w:hAnsi="Cambria Math"/>
            </w:rPr>
            <m:t xml:space="preserve">I= </m:t>
          </m:r>
          <m:f>
            <m:fPr>
              <m:ctrlPr>
                <w:rPr>
                  <w:rFonts w:ascii="Cambria Math" w:hAnsi="Cambria Math"/>
                  <w:i/>
                </w:rPr>
              </m:ctrlPr>
            </m:fPr>
            <m:num>
              <m:r>
                <w:rPr>
                  <w:rFonts w:ascii="Cambria Math" w:hAnsi="Cambria Math"/>
                </w:rPr>
                <m:t>π</m:t>
              </m:r>
            </m:num>
            <m:den>
              <m:r>
                <w:rPr>
                  <w:rFonts w:ascii="Cambria Math" w:hAnsi="Cambria Math"/>
                </w:rPr>
                <m:t>64</m:t>
              </m:r>
            </m:den>
          </m:f>
          <m:r>
            <w:rPr>
              <w:rFonts w:ascii="Cambria Math" w:hAnsi="Cambria Math"/>
            </w:rPr>
            <m:t>×</m:t>
          </m:r>
          <m:sSubSup>
            <m:sSubSupPr>
              <m:ctrlPr>
                <w:rPr>
                  <w:rFonts w:ascii="Cambria Math" w:hAnsi="Cambria Math"/>
                  <w:i/>
                </w:rPr>
              </m:ctrlPr>
            </m:sSubSupPr>
            <m:e>
              <m:r>
                <w:rPr>
                  <w:rFonts w:ascii="Cambria Math" w:hAnsi="Cambria Math"/>
                </w:rPr>
                <m:t>(D</m:t>
              </m:r>
            </m:e>
            <m:sub>
              <m:r>
                <w:rPr>
                  <w:rFonts w:ascii="Cambria Math" w:hAnsi="Cambria Math"/>
                </w:rPr>
                <m:t>1</m:t>
              </m:r>
            </m:sub>
            <m:sup>
              <m:r>
                <w:rPr>
                  <w:rFonts w:ascii="Cambria Math" w:hAnsi="Cambria Math"/>
                </w:rPr>
                <m:t>4</m:t>
              </m:r>
            </m:sup>
          </m:sSubSup>
          <m:r>
            <w:rPr>
              <w:rFonts w:ascii="Cambria Math" w:hAnsi="Cambria Math"/>
            </w:rPr>
            <m:t>-</m:t>
          </m:r>
          <m:sSubSup>
            <m:sSubSupPr>
              <m:ctrlPr>
                <w:rPr>
                  <w:rFonts w:ascii="Cambria Math" w:hAnsi="Cambria Math"/>
                  <w:i/>
                </w:rPr>
              </m:ctrlPr>
            </m:sSubSupPr>
            <m:e>
              <m:r>
                <w:rPr>
                  <w:rFonts w:ascii="Cambria Math" w:hAnsi="Cambria Math"/>
                </w:rPr>
                <m:t>D</m:t>
              </m:r>
            </m:e>
            <m:sub>
              <m:r>
                <w:rPr>
                  <w:rFonts w:ascii="Cambria Math" w:hAnsi="Cambria Math"/>
                </w:rPr>
                <m:t>2</m:t>
              </m:r>
            </m:sub>
            <m:sup>
              <m:r>
                <w:rPr>
                  <w:rFonts w:ascii="Cambria Math" w:hAnsi="Cambria Math"/>
                </w:rPr>
                <m:t>4</m:t>
              </m:r>
            </m:sup>
          </m:sSubSup>
          <m:r>
            <w:rPr>
              <w:rFonts w:ascii="Cambria Math" w:hAnsi="Cambria Math"/>
            </w:rPr>
            <m:t>)</m:t>
          </m:r>
        </m:oMath>
      </m:oMathPara>
    </w:p>
    <w:p w14:paraId="44EED045" w14:textId="40D6C68B" w:rsidR="00177186" w:rsidRDefault="00177186" w:rsidP="00177186">
      <w:pPr>
        <w:pStyle w:val="Caption"/>
        <w:jc w:val="center"/>
      </w:pPr>
      <w:bookmarkStart w:id="17" w:name="_Toc32188034"/>
      <w:r>
        <w:t xml:space="preserve">Equation </w:t>
      </w:r>
      <w:fldSimple w:instr=" SEQ Equation \* ARABIC ">
        <w:r w:rsidR="00E6172F">
          <w:rPr>
            <w:noProof/>
          </w:rPr>
          <w:t>6</w:t>
        </w:r>
      </w:fldSimple>
      <w:r>
        <w:t xml:space="preserve"> To find the Second moment of area</w:t>
      </w:r>
      <w:bookmarkEnd w:id="17"/>
    </w:p>
    <w:p w14:paraId="5DACB167" w14:textId="0FBF14E9" w:rsidR="00177186" w:rsidRDefault="00177186" w:rsidP="00177186">
      <w:r>
        <w:t xml:space="preserve">With all the previous information, the final data that was needed to be generated surrounding the gudgeon pin was the inertia of the gudgeon pin at these pressure points. This was done the same way as ‘Equation 3’, however rather than using the mass of the reciprocating assembly, the mass that was calculated in ‘Equation 4’ was used. This was still multiplied by the piston acceleration as it was assumed that as the gudgeon pin is housed inside the piston, it would be travelling at the same speed. </w:t>
      </w:r>
    </w:p>
    <w:p w14:paraId="3091E8B7" w14:textId="41254F42" w:rsidR="00F43F78" w:rsidRDefault="00F43F78" w:rsidP="00177186">
      <w:r>
        <w:t>With all this data generated, the next stage was to calculate the bending moment, which is the torque bending the component, at each of the RPM’s for both tensile and compressive forces. To calculate this use:</w:t>
      </w:r>
    </w:p>
    <w:p w14:paraId="37B87617" w14:textId="631152C4" w:rsidR="00F43F78" w:rsidRPr="00177186" w:rsidRDefault="00F43F78" w:rsidP="00177186">
      <m:oMathPara>
        <m:oMath>
          <m:r>
            <w:rPr>
              <w:rFonts w:ascii="Cambria Math" w:hAnsi="Cambria Math"/>
            </w:rPr>
            <m:t>Bending Moment=(</m:t>
          </m:r>
          <m:f>
            <m:fPr>
              <m:ctrlPr>
                <w:rPr>
                  <w:rFonts w:ascii="Cambria Math" w:hAnsi="Cambria Math"/>
                  <w:i/>
                </w:rPr>
              </m:ctrlPr>
            </m:fPr>
            <m:num>
              <m:r>
                <w:rPr>
                  <w:rFonts w:ascii="Cambria Math" w:hAnsi="Cambria Math"/>
                </w:rPr>
                <m:t>FNet</m:t>
              </m:r>
            </m:num>
            <m:den>
              <m:r>
                <w:rPr>
                  <w:rFonts w:ascii="Cambria Math" w:hAnsi="Cambria Math"/>
                </w:rPr>
                <m:t>2</m:t>
              </m:r>
            </m:den>
          </m:f>
          <m:r>
            <w:rPr>
              <w:rFonts w:ascii="Cambria Math" w:hAnsi="Cambria Math"/>
            </w:rPr>
            <m:t>×</m:t>
          </m:r>
          <m:sSub>
            <m:sSubPr>
              <m:ctrlPr>
                <w:rPr>
                  <w:rFonts w:ascii="Cambria Math" w:hAnsi="Cambria Math"/>
                  <w:i/>
                </w:rPr>
              </m:ctrlPr>
            </m:sSubPr>
            <m:e>
              <m:r>
                <w:rPr>
                  <w:rFonts w:ascii="Cambria Math" w:hAnsi="Cambria Math"/>
                </w:rPr>
                <m:t>L</m:t>
              </m:r>
            </m:e>
            <m:sub>
              <m:r>
                <w:rPr>
                  <w:rFonts w:ascii="Cambria Math" w:hAnsi="Cambria Math"/>
                </w:rPr>
                <m:t>1</m:t>
              </m:r>
            </m:sub>
          </m:sSub>
          <m:r>
            <w:rPr>
              <w:rFonts w:ascii="Cambria Math" w:hAnsi="Cambria Math"/>
            </w:rPr>
            <m:t xml:space="preserve">)-(GPinertia× </m:t>
          </m:r>
          <m:sSub>
            <m:sSubPr>
              <m:ctrlPr>
                <w:rPr>
                  <w:rFonts w:ascii="Cambria Math" w:hAnsi="Cambria Math"/>
                  <w:i/>
                </w:rPr>
              </m:ctrlPr>
            </m:sSubPr>
            <m:e>
              <m:r>
                <w:rPr>
                  <w:rFonts w:ascii="Cambria Math" w:hAnsi="Cambria Math"/>
                </w:rPr>
                <m:t>L</m:t>
              </m:r>
            </m:e>
            <m:sub>
              <m:r>
                <w:rPr>
                  <w:rFonts w:ascii="Cambria Math" w:hAnsi="Cambria Math"/>
                </w:rPr>
                <m:t>2</m:t>
              </m:r>
            </m:sub>
          </m:sSub>
          <m:r>
            <w:rPr>
              <w:rFonts w:ascii="Cambria Math" w:hAnsi="Cambria Math"/>
            </w:rPr>
            <m:t>)</m:t>
          </m:r>
        </m:oMath>
      </m:oMathPara>
    </w:p>
    <w:p w14:paraId="3549FAA7" w14:textId="3DF6353A" w:rsidR="00177186" w:rsidRDefault="00F43F78" w:rsidP="00F43F78">
      <w:pPr>
        <w:pStyle w:val="Caption"/>
        <w:jc w:val="center"/>
      </w:pPr>
      <w:bookmarkStart w:id="18" w:name="_Toc32188035"/>
      <w:r>
        <w:t xml:space="preserve">Equation </w:t>
      </w:r>
      <w:fldSimple w:instr=" SEQ Equation \* ARABIC ">
        <w:r w:rsidR="00E6172F">
          <w:rPr>
            <w:noProof/>
          </w:rPr>
          <w:t>7</w:t>
        </w:r>
      </w:fldSimple>
      <w:r>
        <w:t xml:space="preserve"> Bending Moment Equation</w:t>
      </w:r>
      <w:bookmarkEnd w:id="18"/>
    </w:p>
    <w:p w14:paraId="77231C30" w14:textId="64D72389" w:rsidR="00F43F78" w:rsidRDefault="00F43F78" w:rsidP="00F43F78">
      <w:r>
        <w:t xml:space="preserve">Once the bending moment has been found, the bending stress </w:t>
      </w:r>
      <w:r w:rsidR="00B20004">
        <w:t>can be found, this is the stress acting down on</w:t>
      </w:r>
      <w:r>
        <w:t xml:space="preserve"> the component </w:t>
      </w:r>
      <w:r w:rsidR="00B20004">
        <w:t>at the variety of pressures, this is done by:</w:t>
      </w:r>
    </w:p>
    <w:p w14:paraId="0167B31E" w14:textId="54CC4B78" w:rsidR="00B20004" w:rsidRPr="00B20004" w:rsidRDefault="004D7C1B" w:rsidP="00F43F78">
      <w:pPr>
        <w:rPr>
          <w:rFonts w:eastAsiaTheme="minorEastAsia"/>
        </w:rPr>
      </w:pPr>
      <m:oMathPara>
        <m:oMath>
          <m:r>
            <w:rPr>
              <w:rFonts w:ascii="Cambria Math" w:hAnsi="Cambria Math"/>
            </w:rPr>
            <m:t>σ</m:t>
          </m:r>
          <m:r>
            <w:rPr>
              <w:rFonts w:ascii="Cambria Math" w:hAnsi="Cambria Math"/>
            </w:rPr>
            <m:t xml:space="preserve">Bending Stress= </m:t>
          </m:r>
          <m:f>
            <m:fPr>
              <m:ctrlPr>
                <w:rPr>
                  <w:rFonts w:ascii="Cambria Math" w:hAnsi="Cambria Math"/>
                  <w:i/>
                </w:rPr>
              </m:ctrlPr>
            </m:fPr>
            <m:num>
              <m:r>
                <w:rPr>
                  <w:rFonts w:ascii="Cambria Math" w:hAnsi="Cambria Math"/>
                </w:rPr>
                <m:t>Bending moment×Y</m:t>
              </m:r>
            </m:num>
            <m:den>
              <m:r>
                <w:rPr>
                  <w:rFonts w:ascii="Cambria Math" w:hAnsi="Cambria Math"/>
                </w:rPr>
                <m:t>I</m:t>
              </m:r>
            </m:den>
          </m:f>
        </m:oMath>
      </m:oMathPara>
    </w:p>
    <w:p w14:paraId="0F839DF9" w14:textId="606907FF" w:rsidR="00B20004" w:rsidRDefault="00B20004" w:rsidP="00B20004">
      <w:pPr>
        <w:pStyle w:val="Caption"/>
        <w:jc w:val="center"/>
      </w:pPr>
      <w:bookmarkStart w:id="19" w:name="_Toc32188036"/>
      <w:r>
        <w:t xml:space="preserve">Equation </w:t>
      </w:r>
      <w:fldSimple w:instr=" SEQ Equation \* ARABIC ">
        <w:r w:rsidR="00E6172F">
          <w:rPr>
            <w:noProof/>
          </w:rPr>
          <w:t>8</w:t>
        </w:r>
      </w:fldSimple>
      <w:r>
        <w:t xml:space="preserve"> Bending Stress</w:t>
      </w:r>
      <w:bookmarkEnd w:id="19"/>
    </w:p>
    <w:p w14:paraId="0B65D396" w14:textId="732C2860" w:rsidR="00B20004" w:rsidRDefault="00B20004" w:rsidP="00B20004">
      <w:r>
        <w:lastRenderedPageBreak/>
        <w:t>Due to there being two main stresses occurring hear, the bending stress that was found in ‘Equation 8’ which is the stress acting down on the gudgeon pin and then the shear stress (τ) which acts on the gudgeon pin upwards. Which can be found using:</w:t>
      </w:r>
    </w:p>
    <w:p w14:paraId="0015CF36" w14:textId="1662510E" w:rsidR="00B20004" w:rsidRPr="00B20004" w:rsidRDefault="004D7C1B" w:rsidP="00B20004">
      <m:oMathPara>
        <m:oMath>
          <m:r>
            <w:rPr>
              <w:rFonts w:ascii="Cambria Math" w:hAnsi="Cambria Math"/>
            </w:rPr>
            <m:t>σ</m:t>
          </m:r>
          <m:r>
            <w:rPr>
              <w:rFonts w:ascii="Cambria Math" w:hAnsi="Cambria Math"/>
            </w:rPr>
            <m:t>τ=</m:t>
          </m:r>
          <m:f>
            <m:fPr>
              <m:ctrlPr>
                <w:rPr>
                  <w:rFonts w:ascii="Cambria Math" w:hAnsi="Cambria Math"/>
                  <w:i/>
                </w:rPr>
              </m:ctrlPr>
            </m:fPr>
            <m:num>
              <m:d>
                <m:dPr>
                  <m:ctrlPr>
                    <w:rPr>
                      <w:rFonts w:ascii="Cambria Math" w:hAnsi="Cambria Math"/>
                      <w:i/>
                    </w:rPr>
                  </m:ctrlPr>
                </m:dPr>
                <m:e>
                  <m:f>
                    <m:fPr>
                      <m:ctrlPr>
                        <w:rPr>
                          <w:rFonts w:ascii="Cambria Math" w:hAnsi="Cambria Math"/>
                          <w:i/>
                        </w:rPr>
                      </m:ctrlPr>
                    </m:fPr>
                    <m:num>
                      <m:r>
                        <w:rPr>
                          <w:rFonts w:ascii="Cambria Math" w:hAnsi="Cambria Math"/>
                        </w:rPr>
                        <m:t>FNet</m:t>
                      </m:r>
                    </m:num>
                    <m:den>
                      <m:r>
                        <w:rPr>
                          <w:rFonts w:ascii="Cambria Math" w:hAnsi="Cambria Math"/>
                        </w:rPr>
                        <m:t>2</m:t>
                      </m:r>
                    </m:den>
                  </m:f>
                </m:e>
              </m:d>
              <m:r>
                <w:rPr>
                  <w:rFonts w:ascii="Cambria Math" w:hAnsi="Cambria Math"/>
                </w:rPr>
                <m:t>-GPinertia</m:t>
              </m:r>
            </m:num>
            <m:den>
              <m:f>
                <m:fPr>
                  <m:ctrlPr>
                    <w:rPr>
                      <w:rFonts w:ascii="Cambria Math" w:hAnsi="Cambria Math"/>
                      <w:i/>
                    </w:rPr>
                  </m:ctrlPr>
                </m:fPr>
                <m:num>
                  <m:r>
                    <w:rPr>
                      <w:rFonts w:ascii="Cambria Math" w:hAnsi="Cambria Math"/>
                    </w:rPr>
                    <m:t>π</m:t>
                  </m:r>
                </m:num>
                <m:den>
                  <m:r>
                    <w:rPr>
                      <w:rFonts w:ascii="Cambria Math" w:hAnsi="Cambria Math"/>
                    </w:rPr>
                    <m:t>64</m:t>
                  </m:r>
                </m:den>
              </m:f>
              <m:r>
                <w:rPr>
                  <w:rFonts w:ascii="Cambria Math" w:hAnsi="Cambria Math"/>
                </w:rPr>
                <m:t>×(</m:t>
              </m:r>
              <m:sSubSup>
                <m:sSubSupPr>
                  <m:ctrlPr>
                    <w:rPr>
                      <w:rFonts w:ascii="Cambria Math" w:hAnsi="Cambria Math"/>
                      <w:i/>
                    </w:rPr>
                  </m:ctrlPr>
                </m:sSubSupPr>
                <m:e>
                  <m:r>
                    <w:rPr>
                      <w:rFonts w:ascii="Cambria Math" w:hAnsi="Cambria Math"/>
                    </w:rPr>
                    <m:t>D</m:t>
                  </m:r>
                </m:e>
                <m:sub>
                  <m:r>
                    <w:rPr>
                      <w:rFonts w:ascii="Cambria Math" w:hAnsi="Cambria Math"/>
                    </w:rPr>
                    <m:t>1</m:t>
                  </m:r>
                </m:sub>
                <m:sup>
                  <m:r>
                    <w:rPr>
                      <w:rFonts w:ascii="Cambria Math" w:hAnsi="Cambria Math"/>
                    </w:rPr>
                    <m:t>2</m:t>
                  </m:r>
                </m:sup>
              </m:sSubSup>
              <m:r>
                <w:rPr>
                  <w:rFonts w:ascii="Cambria Math" w:hAnsi="Cambria Math"/>
                </w:rPr>
                <m:t>-</m:t>
              </m:r>
              <m:sSubSup>
                <m:sSubSupPr>
                  <m:ctrlPr>
                    <w:rPr>
                      <w:rFonts w:ascii="Cambria Math" w:hAnsi="Cambria Math"/>
                      <w:i/>
                    </w:rPr>
                  </m:ctrlPr>
                </m:sSubSupPr>
                <m:e>
                  <m:r>
                    <w:rPr>
                      <w:rFonts w:ascii="Cambria Math" w:hAnsi="Cambria Math"/>
                    </w:rPr>
                    <m:t>D</m:t>
                  </m:r>
                </m:e>
                <m:sub>
                  <m:r>
                    <w:rPr>
                      <w:rFonts w:ascii="Cambria Math" w:hAnsi="Cambria Math"/>
                    </w:rPr>
                    <m:t>2</m:t>
                  </m:r>
                </m:sub>
                <m:sup>
                  <m:r>
                    <w:rPr>
                      <w:rFonts w:ascii="Cambria Math" w:hAnsi="Cambria Math"/>
                    </w:rPr>
                    <m:t>2</m:t>
                  </m:r>
                </m:sup>
              </m:sSubSup>
              <m:r>
                <w:rPr>
                  <w:rFonts w:ascii="Cambria Math" w:hAnsi="Cambria Math"/>
                </w:rPr>
                <m:t>)</m:t>
              </m:r>
            </m:den>
          </m:f>
        </m:oMath>
      </m:oMathPara>
    </w:p>
    <w:p w14:paraId="16A67BC7" w14:textId="5EFA136F" w:rsidR="00B20004" w:rsidRDefault="004D7C1B" w:rsidP="004D7C1B">
      <w:pPr>
        <w:pStyle w:val="Caption"/>
        <w:jc w:val="center"/>
      </w:pPr>
      <w:bookmarkStart w:id="20" w:name="_Toc32188037"/>
      <w:r>
        <w:t xml:space="preserve">Equation </w:t>
      </w:r>
      <w:fldSimple w:instr=" SEQ Equation \* ARABIC ">
        <w:r w:rsidR="00E6172F">
          <w:rPr>
            <w:noProof/>
          </w:rPr>
          <w:t>9</w:t>
        </w:r>
      </w:fldSimple>
      <w:r>
        <w:t xml:space="preserve"> Shear Stress</w:t>
      </w:r>
      <w:bookmarkEnd w:id="20"/>
    </w:p>
    <w:p w14:paraId="7378FCC1" w14:textId="14E36183" w:rsidR="004D7C1B" w:rsidRDefault="004D7C1B" w:rsidP="004D7C1B">
      <w:r>
        <w:t>Knowing both the bending stress and the shear stress, the combined stress of both can be calculated, this done by:</w:t>
      </w:r>
    </w:p>
    <w:p w14:paraId="5385C2B9" w14:textId="1BB3ABEB" w:rsidR="004D7C1B" w:rsidRPr="004D7C1B" w:rsidRDefault="004D7C1B" w:rsidP="004D7C1B">
      <m:oMathPara>
        <m:oMath>
          <m:r>
            <w:rPr>
              <w:rFonts w:ascii="Cambria Math" w:hAnsi="Cambria Math"/>
            </w:rPr>
            <m:t>σComb</m:t>
          </m:r>
          <m:rad>
            <m:radPr>
              <m:degHide m:val="1"/>
              <m:ctrlPr>
                <w:rPr>
                  <w:rFonts w:ascii="Cambria Math" w:hAnsi="Cambria Math"/>
                  <w:i/>
                </w:rPr>
              </m:ctrlPr>
            </m:radPr>
            <m:deg/>
            <m:e>
              <m:r>
                <w:rPr>
                  <w:rFonts w:ascii="Cambria Math" w:hAnsi="Cambria Math"/>
                </w:rPr>
                <m:t>σ</m:t>
              </m:r>
              <m:sSup>
                <m:sSupPr>
                  <m:ctrlPr>
                    <w:rPr>
                      <w:rFonts w:ascii="Cambria Math" w:hAnsi="Cambria Math"/>
                      <w:i/>
                    </w:rPr>
                  </m:ctrlPr>
                </m:sSupPr>
                <m:e>
                  <m:r>
                    <w:rPr>
                      <w:rFonts w:ascii="Cambria Math" w:hAnsi="Cambria Math"/>
                    </w:rPr>
                    <m:t>B</m:t>
                  </m:r>
                </m:e>
                <m:sup>
                  <m:r>
                    <w:rPr>
                      <w:rFonts w:ascii="Cambria Math" w:hAnsi="Cambria Math"/>
                    </w:rPr>
                    <m:t>2</m:t>
                  </m:r>
                </m:sup>
              </m:sSup>
              <m:r>
                <w:rPr>
                  <w:rFonts w:ascii="Cambria Math" w:hAnsi="Cambria Math"/>
                </w:rPr>
                <m:t>+(2×στ</m:t>
              </m:r>
              <m:sSup>
                <m:sSupPr>
                  <m:ctrlPr>
                    <w:rPr>
                      <w:rFonts w:ascii="Cambria Math" w:hAnsi="Cambria Math"/>
                      <w:i/>
                    </w:rPr>
                  </m:ctrlPr>
                </m:sSupPr>
                <m:e>
                  <m:r>
                    <w:rPr>
                      <w:rFonts w:ascii="Cambria Math" w:hAnsi="Cambria Math"/>
                    </w:rPr>
                    <m:t>)</m:t>
                  </m:r>
                </m:e>
                <m:sup>
                  <m:r>
                    <w:rPr>
                      <w:rFonts w:ascii="Cambria Math" w:hAnsi="Cambria Math"/>
                    </w:rPr>
                    <m:t>2</m:t>
                  </m:r>
                </m:sup>
              </m:sSup>
            </m:e>
          </m:rad>
        </m:oMath>
      </m:oMathPara>
    </w:p>
    <w:p w14:paraId="55DE5C57" w14:textId="1C07A0BB" w:rsidR="00177186" w:rsidRDefault="004D7C1B" w:rsidP="004D7C1B">
      <w:pPr>
        <w:pStyle w:val="Caption"/>
        <w:jc w:val="center"/>
      </w:pPr>
      <w:bookmarkStart w:id="21" w:name="_Toc32188038"/>
      <w:r>
        <w:t xml:space="preserve">Equation </w:t>
      </w:r>
      <w:fldSimple w:instr=" SEQ Equation \* ARABIC ">
        <w:r w:rsidR="00E6172F">
          <w:rPr>
            <w:noProof/>
          </w:rPr>
          <w:t>10</w:t>
        </w:r>
      </w:fldSimple>
      <w:r>
        <w:t xml:space="preserve"> Combined Stress</w:t>
      </w:r>
      <w:bookmarkEnd w:id="21"/>
    </w:p>
    <w:p w14:paraId="219F5BD6" w14:textId="6726E695" w:rsidR="004D7C1B" w:rsidRDefault="004D7C1B" w:rsidP="004D7C1B">
      <w:r>
        <w:t>With this completed, the combined stress for all RPM</w:t>
      </w:r>
      <w:r w:rsidR="00392763">
        <w:t>’s in both compressive and tensile will be known. It could be worth noting that for tensile force, the value of combined can be multiplied by negative one to show that this force is tensile rather than a compressive which is considered a positive.</w:t>
      </w:r>
    </w:p>
    <w:p w14:paraId="24A99C64" w14:textId="5A68DAB0" w:rsidR="00392763" w:rsidRDefault="00392763" w:rsidP="004D7C1B">
      <w:r>
        <w:t>The next step was to find the actual range of stresses that act upon the gudgeon pin during this cycle, this is done by:</w:t>
      </w:r>
    </w:p>
    <w:p w14:paraId="039A75BF" w14:textId="04A93D4E" w:rsidR="00392763" w:rsidRPr="00392763" w:rsidRDefault="00392763" w:rsidP="004D7C1B">
      <w:pPr>
        <w:rPr>
          <w:rFonts w:eastAsiaTheme="minorEastAsia"/>
        </w:rPr>
      </w:pPr>
      <m:oMathPara>
        <m:oMath>
          <m:r>
            <w:rPr>
              <w:rFonts w:ascii="Cambria Math" w:hAnsi="Cambria Math"/>
            </w:rPr>
            <m:t>Actual Range= σMaxComb- σMinComb</m:t>
          </m:r>
        </m:oMath>
      </m:oMathPara>
    </w:p>
    <w:p w14:paraId="6BA196A0" w14:textId="45444F72" w:rsidR="00392763" w:rsidRDefault="00392763" w:rsidP="00392763">
      <w:pPr>
        <w:pStyle w:val="Caption"/>
        <w:jc w:val="center"/>
      </w:pPr>
      <w:bookmarkStart w:id="22" w:name="_Toc32188039"/>
      <w:r>
        <w:t xml:space="preserve">Equation </w:t>
      </w:r>
      <w:fldSimple w:instr=" SEQ Equation \* ARABIC ">
        <w:r w:rsidR="00E6172F">
          <w:rPr>
            <w:noProof/>
          </w:rPr>
          <w:t>11</w:t>
        </w:r>
      </w:fldSimple>
      <w:r>
        <w:t xml:space="preserve"> Actual Range</w:t>
      </w:r>
      <w:bookmarkEnd w:id="22"/>
    </w:p>
    <w:p w14:paraId="61852C45" w14:textId="7BBA38D8" w:rsidR="00392763" w:rsidRDefault="00392763" w:rsidP="00392763">
      <w:pPr>
        <w:rPr>
          <w:lang w:val="en-GB" w:eastAsia="en-GB"/>
        </w:rPr>
      </w:pPr>
      <w:r>
        <w:t xml:space="preserve">The σMax combined will come from compressive force, in this case it was at 5700RPM and </w:t>
      </w:r>
      <w:r w:rsidRPr="00392763">
        <w:rPr>
          <w:lang w:val="en-GB" w:eastAsia="en-GB"/>
        </w:rPr>
        <w:t>537.5382184</w:t>
      </w:r>
      <w:r w:rsidRPr="00392763">
        <w:t xml:space="preserve"> N/mm^2</w:t>
      </w:r>
      <w:r>
        <w:t xml:space="preserve"> and σMin combined will come from the tensile force at 6000RPM </w:t>
      </w:r>
      <w:r w:rsidRPr="00392763">
        <w:t xml:space="preserve">and </w:t>
      </w:r>
      <w:r w:rsidRPr="00392763">
        <w:rPr>
          <w:lang w:val="en-GB" w:eastAsia="en-GB"/>
        </w:rPr>
        <w:t>-125.85</w:t>
      </w:r>
      <w:r w:rsidRPr="00392763">
        <w:t xml:space="preserve"> N/mm^2</w:t>
      </w:r>
      <w:r>
        <w:t xml:space="preserve">. By doing this equation, the actual range of stresses for the gudgeon pin </w:t>
      </w:r>
      <w:r w:rsidRPr="00392763">
        <w:t xml:space="preserve">was </w:t>
      </w:r>
      <w:r w:rsidRPr="00392763">
        <w:rPr>
          <w:lang w:val="en-GB" w:eastAsia="en-GB"/>
        </w:rPr>
        <w:t>663.39</w:t>
      </w:r>
      <w:r>
        <w:rPr>
          <w:lang w:val="en-GB" w:eastAsia="en-GB"/>
        </w:rPr>
        <w:t xml:space="preserve"> N/mm^2.</w:t>
      </w:r>
    </w:p>
    <w:p w14:paraId="3941E11E" w14:textId="77777777" w:rsidR="002F26AB" w:rsidRDefault="002F26AB" w:rsidP="00392763">
      <w:pPr>
        <w:rPr>
          <w:rFonts w:eastAsiaTheme="minorEastAsia"/>
          <w:lang w:val="en-GB" w:eastAsia="en-GB"/>
        </w:rPr>
      </w:pPr>
      <w:r>
        <w:rPr>
          <w:lang w:val="en-GB" w:eastAsia="en-GB"/>
        </w:rPr>
        <w:t>Moving forward, the mean stress felt by the gudgeon pin was then calculated, this was done by:</w:t>
      </w:r>
    </w:p>
    <w:p w14:paraId="52EA0F23" w14:textId="2F6600FC" w:rsidR="00392763" w:rsidRPr="002F26AB" w:rsidRDefault="002F26AB" w:rsidP="00392763">
      <w:pPr>
        <w:rPr>
          <w:rFonts w:ascii="Calibri" w:eastAsia="Times New Roman" w:hAnsi="Calibri" w:cs="Calibri"/>
          <w:lang w:val="en-GB" w:eastAsia="en-GB"/>
        </w:rPr>
      </w:pPr>
      <m:oMathPara>
        <m:oMath>
          <m:f>
            <m:fPr>
              <m:ctrlPr>
                <w:rPr>
                  <w:rFonts w:ascii="Cambria Math" w:hAnsi="Cambria Math"/>
                  <w:i/>
                  <w:lang w:val="en-GB" w:eastAsia="en-GB"/>
                </w:rPr>
              </m:ctrlPr>
            </m:fPr>
            <m:num>
              <m:r>
                <w:rPr>
                  <w:rFonts w:ascii="Cambria Math" w:hAnsi="Cambria Math"/>
                  <w:lang w:val="en-GB" w:eastAsia="en-GB"/>
                </w:rPr>
                <m:t>σMax+ σMin</m:t>
              </m:r>
            </m:num>
            <m:den>
              <m:r>
                <w:rPr>
                  <w:rFonts w:ascii="Cambria Math" w:hAnsi="Cambria Math"/>
                  <w:lang w:val="en-GB" w:eastAsia="en-GB"/>
                </w:rPr>
                <m:t>2</m:t>
              </m:r>
            </m:den>
          </m:f>
        </m:oMath>
      </m:oMathPara>
    </w:p>
    <w:p w14:paraId="77408927" w14:textId="56DB9E9C" w:rsidR="002F26AB" w:rsidRDefault="002F26AB" w:rsidP="002F26AB">
      <w:pPr>
        <w:pStyle w:val="Caption"/>
        <w:jc w:val="center"/>
      </w:pPr>
      <w:bookmarkStart w:id="23" w:name="_Toc32188040"/>
      <w:r>
        <w:t xml:space="preserve">Equation </w:t>
      </w:r>
      <w:fldSimple w:instr=" SEQ Equation \* ARABIC ">
        <w:r w:rsidR="00E6172F">
          <w:rPr>
            <w:noProof/>
          </w:rPr>
          <w:t>12</w:t>
        </w:r>
      </w:fldSimple>
      <w:r>
        <w:t xml:space="preserve"> Mean Stress</w:t>
      </w:r>
      <w:bookmarkEnd w:id="23"/>
    </w:p>
    <w:p w14:paraId="68CE1D2A" w14:textId="066BFC43" w:rsidR="002F26AB" w:rsidRDefault="002F26AB" w:rsidP="002F26AB">
      <w:pPr>
        <w:rPr>
          <w:lang w:val="en-GB" w:eastAsia="en-GB"/>
        </w:rPr>
      </w:pPr>
      <w:r>
        <w:t xml:space="preserve">For the gudgeon pin this came out </w:t>
      </w:r>
      <w:r w:rsidRPr="002F26AB">
        <w:t xml:space="preserve">at </w:t>
      </w:r>
      <w:r w:rsidRPr="002F26AB">
        <w:rPr>
          <w:lang w:val="en-GB" w:eastAsia="en-GB"/>
        </w:rPr>
        <w:t>205.84</w:t>
      </w:r>
      <w:r>
        <w:rPr>
          <w:lang w:val="en-GB" w:eastAsia="en-GB"/>
        </w:rPr>
        <w:t xml:space="preserve"> N/mm^2, with this information the allowable range of the gudgeon pin and the FSF can then be work out. This is done by:</w:t>
      </w:r>
    </w:p>
    <w:p w14:paraId="77B94A7D" w14:textId="6FD7DA38" w:rsidR="002F26AB" w:rsidRPr="002F26AB" w:rsidRDefault="002F26AB" w:rsidP="002F26AB">
      <w:pPr>
        <w:rPr>
          <w:rFonts w:eastAsiaTheme="minorEastAsia"/>
        </w:rPr>
      </w:pPr>
      <m:oMathPara>
        <m:oMath>
          <m:r>
            <w:rPr>
              <w:rFonts w:ascii="Cambria Math" w:hAnsi="Cambria Math"/>
            </w:rPr>
            <m:t>Allowable Range=2×EL×(1-(</m:t>
          </m:r>
          <m:f>
            <m:fPr>
              <m:ctrlPr>
                <w:rPr>
                  <w:rFonts w:ascii="Cambria Math" w:hAnsi="Cambria Math"/>
                  <w:i/>
                </w:rPr>
              </m:ctrlPr>
            </m:fPr>
            <m:num>
              <m:r>
                <w:rPr>
                  <w:rFonts w:ascii="Cambria Math" w:hAnsi="Cambria Math"/>
                </w:rPr>
                <m:t>Mean</m:t>
              </m:r>
            </m:num>
            <m:den>
              <m:r>
                <w:rPr>
                  <w:rFonts w:ascii="Cambria Math" w:hAnsi="Cambria Math"/>
                </w:rPr>
                <m:t>UTS</m:t>
              </m:r>
            </m:den>
          </m:f>
          <m:r>
            <w:rPr>
              <w:rFonts w:ascii="Cambria Math" w:hAnsi="Cambria Math"/>
            </w:rPr>
            <m:t>)</m:t>
          </m:r>
        </m:oMath>
      </m:oMathPara>
    </w:p>
    <w:p w14:paraId="46DB8C48" w14:textId="3AC4C80A" w:rsidR="002F26AB" w:rsidRDefault="002F26AB" w:rsidP="002F26AB">
      <w:pPr>
        <w:pStyle w:val="Caption"/>
        <w:jc w:val="center"/>
      </w:pPr>
      <w:bookmarkStart w:id="24" w:name="_Toc32188041"/>
      <w:r>
        <w:lastRenderedPageBreak/>
        <w:t xml:space="preserve">Equation </w:t>
      </w:r>
      <w:fldSimple w:instr=" SEQ Equation \* ARABIC ">
        <w:r w:rsidR="00E6172F">
          <w:rPr>
            <w:noProof/>
          </w:rPr>
          <w:t>13</w:t>
        </w:r>
      </w:fldSimple>
      <w:r>
        <w:t xml:space="preserve"> Allowable Range</w:t>
      </w:r>
      <w:bookmarkEnd w:id="24"/>
    </w:p>
    <w:p w14:paraId="77C7A3B3" w14:textId="57EB5502" w:rsidR="006760D6" w:rsidRDefault="002F26AB" w:rsidP="006760D6">
      <w:pPr>
        <w:rPr>
          <w:lang w:val="en-GB" w:eastAsia="en-GB"/>
        </w:rPr>
      </w:pPr>
      <w:r>
        <w:t xml:space="preserve">The ‘EL’ is the endurance limit of the </w:t>
      </w:r>
      <w:r w:rsidR="00F914F5">
        <w:t xml:space="preserve">material, </w:t>
      </w:r>
      <w:r w:rsidR="006760D6">
        <w:t>this has been used as 0.5</w:t>
      </w:r>
      <w:sdt>
        <w:sdtPr>
          <w:id w:val="-964120845"/>
          <w:citation/>
        </w:sdtPr>
        <w:sdtContent>
          <w:r w:rsidR="006760D6">
            <w:fldChar w:fldCharType="begin"/>
          </w:r>
          <w:r w:rsidR="006760D6">
            <w:rPr>
              <w:lang w:val="en-GB"/>
            </w:rPr>
            <w:instrText xml:space="preserve"> CITATION Bud06 \l 2057 </w:instrText>
          </w:r>
          <w:r w:rsidR="006760D6">
            <w:fldChar w:fldCharType="separate"/>
          </w:r>
          <w:r w:rsidR="006760D6">
            <w:rPr>
              <w:noProof/>
              <w:lang w:val="en-GB"/>
            </w:rPr>
            <w:t xml:space="preserve"> </w:t>
          </w:r>
          <w:r w:rsidR="006760D6" w:rsidRPr="006760D6">
            <w:rPr>
              <w:noProof/>
              <w:lang w:val="en-GB"/>
            </w:rPr>
            <w:t>(Budynas-Nisbett, 2006)</w:t>
          </w:r>
          <w:r w:rsidR="006760D6">
            <w:fldChar w:fldCharType="end"/>
          </w:r>
        </w:sdtContent>
      </w:sdt>
      <w:r w:rsidR="006760D6">
        <w:t xml:space="preserve"> due to being unable to accurately calculate this, the</w:t>
      </w:r>
      <w:r w:rsidR="00320ACE">
        <w:t xml:space="preserve"> ultimate tensile stress</w:t>
      </w:r>
      <w:r w:rsidR="006760D6">
        <w:t xml:space="preserve"> </w:t>
      </w:r>
      <w:r w:rsidR="00320ACE">
        <w:t>(</w:t>
      </w:r>
      <w:r w:rsidR="006760D6">
        <w:t>UTS</w:t>
      </w:r>
      <w:r w:rsidR="00320ACE">
        <w:t>)</w:t>
      </w:r>
      <w:r w:rsidR="006760D6">
        <w:t xml:space="preserve"> of the gudgeon pin was set at 1000 N/mm^2</w:t>
      </w:r>
      <w:r w:rsidR="00A4052B">
        <w:t xml:space="preserve"> </w:t>
      </w:r>
      <w:sdt>
        <w:sdtPr>
          <w:id w:val="-1118448191"/>
          <w:citation/>
        </w:sdtPr>
        <w:sdtContent>
          <w:r w:rsidR="00A4052B">
            <w:fldChar w:fldCharType="begin"/>
          </w:r>
          <w:r w:rsidR="00A4052B">
            <w:rPr>
              <w:lang w:val="en-GB"/>
            </w:rPr>
            <w:instrText xml:space="preserve"> CITATION Bag86 \l 2057 </w:instrText>
          </w:r>
          <w:r w:rsidR="00A4052B">
            <w:fldChar w:fldCharType="separate"/>
          </w:r>
          <w:r w:rsidR="00A4052B" w:rsidRPr="00A4052B">
            <w:rPr>
              <w:noProof/>
              <w:lang w:val="en-GB"/>
            </w:rPr>
            <w:t>(Bagchi &amp; Prakash, 1986)</w:t>
          </w:r>
          <w:r w:rsidR="00A4052B">
            <w:fldChar w:fldCharType="end"/>
          </w:r>
        </w:sdtContent>
      </w:sdt>
      <w:r w:rsidR="006760D6">
        <w:t xml:space="preserve">. The allowable range came out at </w:t>
      </w:r>
      <w:r w:rsidR="006760D6" w:rsidRPr="006760D6">
        <w:rPr>
          <w:lang w:val="en-GB" w:eastAsia="en-GB"/>
        </w:rPr>
        <w:t>794.1</w:t>
      </w:r>
      <w:r w:rsidR="006760D6">
        <w:rPr>
          <w:lang w:val="en-GB" w:eastAsia="en-GB"/>
        </w:rPr>
        <w:t>6 N/mm^2.</w:t>
      </w:r>
    </w:p>
    <w:p w14:paraId="64115025" w14:textId="5F47C950" w:rsidR="006760D6" w:rsidRDefault="006760D6" w:rsidP="006760D6">
      <w:pPr>
        <w:rPr>
          <w:lang w:val="en-GB" w:eastAsia="en-GB"/>
        </w:rPr>
      </w:pPr>
      <w:r>
        <w:rPr>
          <w:lang w:val="en-GB" w:eastAsia="en-GB"/>
        </w:rPr>
        <w:t>Having the allowable range of stress, the FSF can be calculated, this is done by:</w:t>
      </w:r>
    </w:p>
    <w:p w14:paraId="6002F560" w14:textId="7D237AFF" w:rsidR="006760D6" w:rsidRPr="006760D6" w:rsidRDefault="006760D6" w:rsidP="006760D6">
      <w:pPr>
        <w:rPr>
          <w:rFonts w:ascii="Calibri" w:eastAsiaTheme="minorEastAsia" w:hAnsi="Calibri"/>
          <w:lang w:val="en-GB" w:eastAsia="en-GB"/>
        </w:rPr>
      </w:pPr>
      <m:oMathPara>
        <m:oMath>
          <m:f>
            <m:fPr>
              <m:ctrlPr>
                <w:rPr>
                  <w:rFonts w:ascii="Cambria Math" w:hAnsi="Cambria Math"/>
                  <w:lang w:val="en-GB" w:eastAsia="en-GB"/>
                </w:rPr>
              </m:ctrlPr>
            </m:fPr>
            <m:num>
              <m:r>
                <w:rPr>
                  <w:rFonts w:ascii="Cambria Math" w:hAnsi="Cambria Math"/>
                  <w:lang w:val="en-GB" w:eastAsia="en-GB"/>
                </w:rPr>
                <m:t>Allowable</m:t>
              </m:r>
              <m:r>
                <m:rPr>
                  <m:sty m:val="p"/>
                </m:rPr>
                <w:rPr>
                  <w:rFonts w:ascii="Cambria Math" w:hAnsi="Cambria Math"/>
                  <w:lang w:val="en-GB" w:eastAsia="en-GB"/>
                </w:rPr>
                <m:t xml:space="preserve"> </m:t>
              </m:r>
              <m:r>
                <w:rPr>
                  <w:rFonts w:ascii="Cambria Math" w:hAnsi="Cambria Math"/>
                  <w:lang w:val="en-GB" w:eastAsia="en-GB"/>
                </w:rPr>
                <m:t>Range</m:t>
              </m:r>
            </m:num>
            <m:den>
              <m:r>
                <w:rPr>
                  <w:rFonts w:ascii="Cambria Math" w:hAnsi="Cambria Math"/>
                  <w:lang w:val="en-GB" w:eastAsia="en-GB"/>
                </w:rPr>
                <m:t>Actual</m:t>
              </m:r>
              <m:r>
                <m:rPr>
                  <m:sty m:val="p"/>
                </m:rPr>
                <w:rPr>
                  <w:rFonts w:ascii="Cambria Math" w:hAnsi="Cambria Math"/>
                  <w:lang w:val="en-GB" w:eastAsia="en-GB"/>
                </w:rPr>
                <m:t xml:space="preserve"> </m:t>
              </m:r>
              <m:r>
                <w:rPr>
                  <w:rFonts w:ascii="Cambria Math" w:hAnsi="Cambria Math"/>
                  <w:lang w:val="en-GB" w:eastAsia="en-GB"/>
                </w:rPr>
                <m:t>Range</m:t>
              </m:r>
            </m:den>
          </m:f>
        </m:oMath>
      </m:oMathPara>
    </w:p>
    <w:p w14:paraId="55328983" w14:textId="7AF5F03B" w:rsidR="006760D6" w:rsidRDefault="006760D6" w:rsidP="006760D6">
      <w:pPr>
        <w:pStyle w:val="Caption"/>
        <w:jc w:val="center"/>
      </w:pPr>
      <w:bookmarkStart w:id="25" w:name="_Toc32188042"/>
      <w:r>
        <w:t xml:space="preserve">Equation </w:t>
      </w:r>
      <w:fldSimple w:instr=" SEQ Equation \* ARABIC ">
        <w:r w:rsidR="00E6172F">
          <w:rPr>
            <w:noProof/>
          </w:rPr>
          <w:t>14</w:t>
        </w:r>
      </w:fldSimple>
      <w:r>
        <w:t xml:space="preserve"> Fatigue Safety Factor</w:t>
      </w:r>
      <w:bookmarkEnd w:id="25"/>
    </w:p>
    <w:p w14:paraId="444F979C" w14:textId="37BFD23A" w:rsidR="006760D6" w:rsidRDefault="006760D6" w:rsidP="006760D6">
      <w:pPr>
        <w:rPr>
          <w:lang w:val="en-GB" w:eastAsia="en-GB"/>
        </w:rPr>
      </w:pPr>
      <w:r>
        <w:t>This was completed for the above, giving an FSF o</w:t>
      </w:r>
      <w:r w:rsidRPr="006760D6">
        <w:t xml:space="preserve">f </w:t>
      </w:r>
      <w:r w:rsidRPr="006760D6">
        <w:rPr>
          <w:lang w:val="en-GB" w:eastAsia="en-GB"/>
        </w:rPr>
        <w:t>1.</w:t>
      </w:r>
      <w:r>
        <w:rPr>
          <w:lang w:val="en-GB" w:eastAsia="en-GB"/>
        </w:rPr>
        <w:t xml:space="preserve">2 for the gudgeon pin at the maximum </w:t>
      </w:r>
      <w:r w:rsidR="00BC5F05">
        <w:rPr>
          <w:lang w:val="en-GB" w:eastAsia="en-GB"/>
        </w:rPr>
        <w:t>stresses that occur during the cycle. Having an FSF of over 1 would suggest that this part has infinite fatigue life i</w:t>
      </w:r>
      <w:r w:rsidR="00A2744D">
        <w:rPr>
          <w:lang w:val="en-GB" w:eastAsia="en-GB"/>
        </w:rPr>
        <w:t>n the context of just the stresses.</w:t>
      </w:r>
    </w:p>
    <w:p w14:paraId="54F0BB22" w14:textId="54A7C1D2" w:rsidR="006D2DBC" w:rsidRDefault="006D2DBC" w:rsidP="006760D6">
      <w:pPr>
        <w:rPr>
          <w:lang w:val="en-GB" w:eastAsia="en-GB"/>
        </w:rPr>
      </w:pPr>
      <w:r>
        <w:rPr>
          <w:lang w:val="en-GB" w:eastAsia="en-GB"/>
        </w:rPr>
        <w:t xml:space="preserve">The below figure (Figure 2) shows the bending stresses that occur during the RPM’s, it can be seen that around 1700 RPM the stresses build, this could be from the ‘FNet’ increasing due to the extra gas pressure that would incur in the cylinder as the turbo comes in on the engine. This then tails off around 4500 RPM which would coincide with the drop in boost as the turbo </w:t>
      </w:r>
      <w:r w:rsidR="00457F06">
        <w:rPr>
          <w:lang w:val="en-GB" w:eastAsia="en-GB"/>
        </w:rPr>
        <w:t>has reached its maximum effect</w:t>
      </w:r>
      <w:r>
        <w:rPr>
          <w:lang w:val="en-GB" w:eastAsia="en-GB"/>
        </w:rPr>
        <w:t xml:space="preserve"> around this point. However, with the tensile force this drop does not incur, the rise in tensile bending stress is linear. This is because as the RPM’s increases so does the inertia force, it is this inertia force that effects the tensile stress of the gudgeon pin, creating this linear decrease. </w:t>
      </w:r>
    </w:p>
    <w:p w14:paraId="2917DE68" w14:textId="130051B7" w:rsidR="006D2DBC" w:rsidRDefault="006D2DBC" w:rsidP="006760D6">
      <w:pPr>
        <w:rPr>
          <w:lang w:val="en-GB" w:eastAsia="en-GB"/>
        </w:rPr>
      </w:pPr>
      <w:r>
        <w:rPr>
          <w:lang w:val="en-GB" w:eastAsia="en-GB"/>
        </w:rPr>
        <w:t>The shear stress (Figure 3) follows the same trend, however as it is the shear stress, the forces are not as larger.</w:t>
      </w:r>
    </w:p>
    <w:p w14:paraId="03572BC5" w14:textId="77777777" w:rsidR="006D2DBC" w:rsidRDefault="006D2DBC" w:rsidP="006D2DBC">
      <w:pPr>
        <w:keepNext/>
        <w:jc w:val="center"/>
      </w:pPr>
      <w:r>
        <w:rPr>
          <w:noProof/>
        </w:rPr>
        <w:drawing>
          <wp:inline distT="0" distB="0" distL="0" distR="0" wp14:anchorId="2D6D0497" wp14:editId="2C5DC4F7">
            <wp:extent cx="4191000" cy="2331720"/>
            <wp:effectExtent l="0" t="0" r="0" b="11430"/>
            <wp:docPr id="2" name="Chart 2">
              <a:extLst xmlns:a="http://schemas.openxmlformats.org/drawingml/2006/main">
                <a:ext uri="{FF2B5EF4-FFF2-40B4-BE49-F238E27FC236}">
                  <a16:creationId xmlns:a16="http://schemas.microsoft.com/office/drawing/2014/main" id="{099389C0-27F1-4087-A457-E623762342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66AB636" w14:textId="5B20B156" w:rsidR="00A2744D" w:rsidRDefault="006D2DBC" w:rsidP="006D2DBC">
      <w:pPr>
        <w:pStyle w:val="Caption"/>
        <w:jc w:val="center"/>
      </w:pPr>
      <w:bookmarkStart w:id="26" w:name="_Toc32188002"/>
      <w:r>
        <w:t xml:space="preserve">Figure </w:t>
      </w:r>
      <w:fldSimple w:instr=" SEQ Figure \* ARABIC ">
        <w:r w:rsidR="004775A9">
          <w:rPr>
            <w:noProof/>
          </w:rPr>
          <w:t>2</w:t>
        </w:r>
      </w:fldSimple>
      <w:r>
        <w:t xml:space="preserve"> Bending Stress through the RPM's</w:t>
      </w:r>
      <w:bookmarkEnd w:id="26"/>
    </w:p>
    <w:p w14:paraId="6BBF6D1F" w14:textId="77777777" w:rsidR="006D2DBC" w:rsidRDefault="006D2DBC" w:rsidP="006D2DBC">
      <w:pPr>
        <w:keepNext/>
        <w:jc w:val="center"/>
      </w:pPr>
      <w:r>
        <w:rPr>
          <w:noProof/>
        </w:rPr>
        <w:lastRenderedPageBreak/>
        <w:drawing>
          <wp:inline distT="0" distB="0" distL="0" distR="0" wp14:anchorId="730ED921" wp14:editId="09E2B37D">
            <wp:extent cx="4213860" cy="2026920"/>
            <wp:effectExtent l="0" t="0" r="15240" b="11430"/>
            <wp:docPr id="3" name="Chart 3">
              <a:extLst xmlns:a="http://schemas.openxmlformats.org/drawingml/2006/main">
                <a:ext uri="{FF2B5EF4-FFF2-40B4-BE49-F238E27FC236}">
                  <a16:creationId xmlns:a16="http://schemas.microsoft.com/office/drawing/2014/main" id="{1CA4CA81-1A16-45BD-A2B9-CF48087E78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28E0EA3" w14:textId="03161E25" w:rsidR="006D2DBC" w:rsidRDefault="006D2DBC" w:rsidP="006D2DBC">
      <w:pPr>
        <w:pStyle w:val="Caption"/>
        <w:jc w:val="center"/>
      </w:pPr>
      <w:bookmarkStart w:id="27" w:name="_Toc32188003"/>
      <w:r>
        <w:t xml:space="preserve">Figure </w:t>
      </w:r>
      <w:fldSimple w:instr=" SEQ Figure \* ARABIC ">
        <w:r w:rsidR="004775A9">
          <w:rPr>
            <w:noProof/>
          </w:rPr>
          <w:t>3</w:t>
        </w:r>
      </w:fldSimple>
      <w:r>
        <w:t xml:space="preserve"> Shear Stress through the RPM's</w:t>
      </w:r>
      <w:bookmarkEnd w:id="27"/>
    </w:p>
    <w:p w14:paraId="52D1FD29" w14:textId="77777777" w:rsidR="006D2DBC" w:rsidRDefault="006D2DBC" w:rsidP="006D2DBC">
      <w:pPr>
        <w:keepNext/>
        <w:jc w:val="center"/>
      </w:pPr>
      <w:r>
        <w:rPr>
          <w:noProof/>
        </w:rPr>
        <w:drawing>
          <wp:inline distT="0" distB="0" distL="0" distR="0" wp14:anchorId="1706B4C0" wp14:editId="52BDC263">
            <wp:extent cx="4229100" cy="2034540"/>
            <wp:effectExtent l="0" t="0" r="0" b="3810"/>
            <wp:docPr id="4" name="Chart 4">
              <a:extLst xmlns:a="http://schemas.openxmlformats.org/drawingml/2006/main">
                <a:ext uri="{FF2B5EF4-FFF2-40B4-BE49-F238E27FC236}">
                  <a16:creationId xmlns:a16="http://schemas.microsoft.com/office/drawing/2014/main" id="{64C4284A-84B9-4DCB-B148-FFB02687A4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B8A8B9A" w14:textId="41892845" w:rsidR="006D2DBC" w:rsidRDefault="006D2DBC" w:rsidP="006D2DBC">
      <w:pPr>
        <w:pStyle w:val="Caption"/>
        <w:jc w:val="center"/>
      </w:pPr>
      <w:bookmarkStart w:id="28" w:name="_Toc32188004"/>
      <w:r>
        <w:t xml:space="preserve">Figure </w:t>
      </w:r>
      <w:fldSimple w:instr=" SEQ Figure \* ARABIC ">
        <w:r w:rsidR="004775A9">
          <w:rPr>
            <w:noProof/>
          </w:rPr>
          <w:t>4</w:t>
        </w:r>
      </w:fldSimple>
      <w:r>
        <w:t xml:space="preserve"> Combined Stress through RPM's</w:t>
      </w:r>
      <w:bookmarkEnd w:id="28"/>
    </w:p>
    <w:p w14:paraId="23B8D16C" w14:textId="6F344EDC" w:rsidR="00457F06" w:rsidRDefault="00457F06" w:rsidP="00457F06">
      <w:r>
        <w:t xml:space="preserve">The combined stress (Figure 4) shows the same pattern as both other graphs, however when the stresses are combined the gudgeon pin does go through greater stress than each stress individually which was to be expected. </w:t>
      </w:r>
    </w:p>
    <w:p w14:paraId="31B85EBE" w14:textId="77777777" w:rsidR="001932D8" w:rsidRDefault="001932D8" w:rsidP="001932D8">
      <w:pPr>
        <w:keepNext/>
        <w:jc w:val="center"/>
      </w:pPr>
      <w:r>
        <w:rPr>
          <w:noProof/>
        </w:rPr>
        <w:lastRenderedPageBreak/>
        <w:drawing>
          <wp:inline distT="0" distB="0" distL="0" distR="0" wp14:anchorId="559018F0" wp14:editId="272F1EC6">
            <wp:extent cx="3467100" cy="2493316"/>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7361" t="21235" r="27639" b="21234"/>
                    <a:stretch/>
                  </pic:blipFill>
                  <pic:spPr bwMode="auto">
                    <a:xfrm>
                      <a:off x="0" y="0"/>
                      <a:ext cx="3477404" cy="2500726"/>
                    </a:xfrm>
                    <a:prstGeom prst="rect">
                      <a:avLst/>
                    </a:prstGeom>
                    <a:ln>
                      <a:noFill/>
                    </a:ln>
                    <a:extLst>
                      <a:ext uri="{53640926-AAD7-44D8-BBD7-CCE9431645EC}">
                        <a14:shadowObscured xmlns:a14="http://schemas.microsoft.com/office/drawing/2010/main"/>
                      </a:ext>
                    </a:extLst>
                  </pic:spPr>
                </pic:pic>
              </a:graphicData>
            </a:graphic>
          </wp:inline>
        </w:drawing>
      </w:r>
    </w:p>
    <w:p w14:paraId="44C23553" w14:textId="1150C3EF" w:rsidR="001932D8" w:rsidRPr="00457F06" w:rsidRDefault="001932D8" w:rsidP="001932D8">
      <w:pPr>
        <w:pStyle w:val="Caption"/>
        <w:jc w:val="center"/>
      </w:pPr>
      <w:bookmarkStart w:id="29" w:name="_Toc32188005"/>
      <w:r>
        <w:t xml:space="preserve">Figure </w:t>
      </w:r>
      <w:fldSimple w:instr=" SEQ Figure \* ARABIC ">
        <w:r w:rsidR="004775A9">
          <w:rPr>
            <w:noProof/>
          </w:rPr>
          <w:t>5</w:t>
        </w:r>
      </w:fldSimple>
      <w:r>
        <w:t xml:space="preserve"> A Goodman Diagram showing the FSF of the gudgeon pin</w:t>
      </w:r>
      <w:bookmarkEnd w:id="29"/>
    </w:p>
    <w:p w14:paraId="0F44B66F" w14:textId="3BCF3290" w:rsidR="00EF14FD" w:rsidRPr="00EF14FD" w:rsidRDefault="00320ACE" w:rsidP="00EF14FD">
      <w:r>
        <w:t>The Goodman diagram (Figure 5) allows the allowable range and the safety factor to be worked out and physical view of the numbers. Although, during this report, majority of the allowable range and safety factor has been worked out via the math behind the diagram. It does give a visual aid of seeing where in the range of stress sit in comparison to the ultimate tensile stress (UTS</w:t>
      </w:r>
      <w:r w:rsidR="007B1ACC">
        <w:t>.</w:t>
      </w:r>
      <w:r>
        <w:t>)</w:t>
      </w:r>
    </w:p>
    <w:p w14:paraId="2F038F16" w14:textId="77777777" w:rsidR="00EF14FD" w:rsidRPr="00EF14FD" w:rsidRDefault="00EF14FD" w:rsidP="00EF14FD"/>
    <w:p w14:paraId="7C609959" w14:textId="7A2919EB" w:rsidR="001C2FB7" w:rsidRDefault="001C2FB7" w:rsidP="001C2FB7">
      <w:pPr>
        <w:pStyle w:val="Heading2"/>
      </w:pPr>
      <w:bookmarkStart w:id="30" w:name="_Toc32189018"/>
      <w:r>
        <w:t>Conclusion</w:t>
      </w:r>
      <w:bookmarkEnd w:id="30"/>
    </w:p>
    <w:p w14:paraId="15D457AA" w14:textId="2E657A74" w:rsidR="00A4052B" w:rsidRPr="00A4052B" w:rsidRDefault="00A4052B" w:rsidP="00A4052B">
      <w:r>
        <w:t xml:space="preserve">As it can be seen throughout part one, multiple equations had to be taken into consideration to be able to accurately find the FSF of the gudgeon pin. Coming out at 1.2 FSF suggests that from a fatigue only point of view, the standard Ford </w:t>
      </w:r>
      <w:r w:rsidR="00DA5CC4">
        <w:t xml:space="preserve">Motor Company gudgeon pin in the 1.6 GTDI Eco Boost would have an infinite life. However, the data that was originally provided by Ford only considers one cycle, if more cycles were taken into consideration, there is a possibility that higher stresses may occur on the gudgeon pin. Another aspect that was not investigated is the diamond like coating that is applied to the gudgeon pin, when applied this puts the surface into 100N/mm^2 of compression, this was not taken into account during the previous findings, it would be expected that with this added compression, the FSF of the part would increase. </w:t>
      </w:r>
    </w:p>
    <w:p w14:paraId="208E6F6D" w14:textId="06177E79" w:rsidR="00020149" w:rsidRDefault="00020149" w:rsidP="00020149">
      <w:pPr>
        <w:pStyle w:val="Heading1"/>
      </w:pPr>
      <w:bookmarkStart w:id="31" w:name="_Toc32189019"/>
      <w:r>
        <w:t>Part Two</w:t>
      </w:r>
      <w:bookmarkEnd w:id="31"/>
    </w:p>
    <w:p w14:paraId="4E5BA2A0" w14:textId="21C46693" w:rsidR="00DA5CC4" w:rsidRDefault="00AC3906" w:rsidP="00DA5CC4">
      <w:r>
        <w:t>The next part moves further down the assembly, looking at the connecting rod</w:t>
      </w:r>
      <w:r w:rsidR="00685956">
        <w:t xml:space="preserve">. The connecting rod was considered in three points (Figure 6) The area of these points was then calculated; taking into consideration raises and grooves that may be at each point. </w:t>
      </w:r>
      <w:r w:rsidR="00685956">
        <w:lastRenderedPageBreak/>
        <w:t>Using similar equations from prior in this report, the FSF for each point will be calculated.</w:t>
      </w:r>
      <w:r w:rsidR="002965D0">
        <w:t xml:space="preserve"> The con rod is a powder forged steel with a UTS of 750N/mm^2.</w:t>
      </w:r>
    </w:p>
    <w:p w14:paraId="3B422FC4" w14:textId="77777777" w:rsidR="00685956" w:rsidRDefault="00685956" w:rsidP="00685956">
      <w:pPr>
        <w:keepNext/>
      </w:pPr>
      <w:r>
        <w:rPr>
          <w:noProof/>
        </w:rPr>
        <mc:AlternateContent>
          <mc:Choice Requires="wps">
            <w:drawing>
              <wp:anchor distT="0" distB="0" distL="114300" distR="114300" simplePos="0" relativeHeight="251664384" behindDoc="0" locked="0" layoutInCell="1" allowOverlap="1" wp14:anchorId="2FF7D417" wp14:editId="53B93D98">
                <wp:simplePos x="0" y="0"/>
                <wp:positionH relativeFrom="column">
                  <wp:posOffset>-990600</wp:posOffset>
                </wp:positionH>
                <wp:positionV relativeFrom="paragraph">
                  <wp:posOffset>1586865</wp:posOffset>
                </wp:positionV>
                <wp:extent cx="906780" cy="434340"/>
                <wp:effectExtent l="0" t="0" r="26670" b="22860"/>
                <wp:wrapNone/>
                <wp:docPr id="11" name="Text Box 11"/>
                <wp:cNvGraphicFramePr/>
                <a:graphic xmlns:a="http://schemas.openxmlformats.org/drawingml/2006/main">
                  <a:graphicData uri="http://schemas.microsoft.com/office/word/2010/wordprocessingShape">
                    <wps:wsp>
                      <wps:cNvSpPr txBox="1"/>
                      <wps:spPr>
                        <a:xfrm>
                          <a:off x="0" y="0"/>
                          <a:ext cx="906780" cy="434340"/>
                        </a:xfrm>
                        <a:prstGeom prst="rect">
                          <a:avLst/>
                        </a:prstGeom>
                        <a:solidFill>
                          <a:schemeClr val="lt1"/>
                        </a:solidFill>
                        <a:ln w="6350">
                          <a:solidFill>
                            <a:prstClr val="black"/>
                          </a:solidFill>
                        </a:ln>
                      </wps:spPr>
                      <wps:txbx>
                        <w:txbxContent>
                          <w:p w14:paraId="694CA175" w14:textId="270D7E8B" w:rsidR="00F13046" w:rsidRPr="00685956" w:rsidRDefault="00F13046" w:rsidP="00685956">
                            <w:pPr>
                              <w:rPr>
                                <w:lang w:val="en-GB"/>
                              </w:rPr>
                            </w:pPr>
                            <w:r>
                              <w:rPr>
                                <w:lang w:val="en-GB"/>
                              </w:rPr>
                              <w:t>Point 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FF7D417" id="_x0000_t202" coordsize="21600,21600" o:spt="202" path="m,l,21600r21600,l21600,xe">
                <v:stroke joinstyle="miter"/>
                <v:path gradientshapeok="t" o:connecttype="rect"/>
              </v:shapetype>
              <v:shape id="Text Box 11" o:spid="_x0000_s1026" type="#_x0000_t202" style="position:absolute;margin-left:-78pt;margin-top:124.95pt;width:71.4pt;height:34.2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" fillcolor="white [3201]" strokeweight=".5pt">
                <v:textbox>
                  <w:txbxContent>
                    <w:p w14:paraId="694CA175" w14:textId="270D7E8B" w:rsidR="00F13046" w:rsidRPr="00685956" w:rsidRDefault="00F13046" w:rsidP="00685956">
                      <w:pPr>
                        <w:rPr>
                          <w:lang w:val="en-GB"/>
                        </w:rPr>
                      </w:pPr>
                      <w:r>
                        <w:rPr>
                          <w:lang w:val="en-GB"/>
                        </w:rPr>
                        <w:t>Point C</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3E456E4D" wp14:editId="527A51A8">
                <wp:simplePos x="0" y="0"/>
                <wp:positionH relativeFrom="column">
                  <wp:posOffset>2613660</wp:posOffset>
                </wp:positionH>
                <wp:positionV relativeFrom="paragraph">
                  <wp:posOffset>2074545</wp:posOffset>
                </wp:positionV>
                <wp:extent cx="906780" cy="434340"/>
                <wp:effectExtent l="0" t="0" r="26670" b="22860"/>
                <wp:wrapNone/>
                <wp:docPr id="12" name="Text Box 12"/>
                <wp:cNvGraphicFramePr/>
                <a:graphic xmlns:a="http://schemas.openxmlformats.org/drawingml/2006/main">
                  <a:graphicData uri="http://schemas.microsoft.com/office/word/2010/wordprocessingShape">
                    <wps:wsp>
                      <wps:cNvSpPr txBox="1"/>
                      <wps:spPr>
                        <a:xfrm>
                          <a:off x="0" y="0"/>
                          <a:ext cx="906780" cy="434340"/>
                        </a:xfrm>
                        <a:prstGeom prst="rect">
                          <a:avLst/>
                        </a:prstGeom>
                        <a:solidFill>
                          <a:schemeClr val="lt1"/>
                        </a:solidFill>
                        <a:ln w="6350">
                          <a:solidFill>
                            <a:prstClr val="black"/>
                          </a:solidFill>
                        </a:ln>
                      </wps:spPr>
                      <wps:txbx>
                        <w:txbxContent>
                          <w:p w14:paraId="613DC91C" w14:textId="76A16733" w:rsidR="00F13046" w:rsidRPr="00685956" w:rsidRDefault="00F13046" w:rsidP="00685956">
                            <w:pPr>
                              <w:rPr>
                                <w:lang w:val="en-GB"/>
                              </w:rPr>
                            </w:pPr>
                            <w:r>
                              <w:rPr>
                                <w:lang w:val="en-GB"/>
                              </w:rPr>
                              <w:t>Point 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456E4D" id="Text Box 12" o:spid="_x0000_s1027" type="#_x0000_t202" style="position:absolute;margin-left:205.8pt;margin-top:163.35pt;width:71.4pt;height:34.2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" fillcolor="white [3201]" strokeweight=".5pt">
                <v:textbox>
                  <w:txbxContent>
                    <w:p w14:paraId="613DC91C" w14:textId="76A16733" w:rsidR="00F13046" w:rsidRPr="00685956" w:rsidRDefault="00F13046" w:rsidP="00685956">
                      <w:pPr>
                        <w:rPr>
                          <w:lang w:val="en-GB"/>
                        </w:rPr>
                      </w:pPr>
                      <w:r>
                        <w:rPr>
                          <w:lang w:val="en-GB"/>
                        </w:rPr>
                        <w:t>Point B</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1B0221D8" wp14:editId="5539B98C">
                <wp:simplePos x="0" y="0"/>
                <wp:positionH relativeFrom="column">
                  <wp:posOffset>4869180</wp:posOffset>
                </wp:positionH>
                <wp:positionV relativeFrom="paragraph">
                  <wp:posOffset>2021205</wp:posOffset>
                </wp:positionV>
                <wp:extent cx="906780" cy="434340"/>
                <wp:effectExtent l="0" t="0" r="26670" b="22860"/>
                <wp:wrapNone/>
                <wp:docPr id="10" name="Text Box 10"/>
                <wp:cNvGraphicFramePr/>
                <a:graphic xmlns:a="http://schemas.openxmlformats.org/drawingml/2006/main">
                  <a:graphicData uri="http://schemas.microsoft.com/office/word/2010/wordprocessingShape">
                    <wps:wsp>
                      <wps:cNvSpPr txBox="1"/>
                      <wps:spPr>
                        <a:xfrm>
                          <a:off x="0" y="0"/>
                          <a:ext cx="906780" cy="434340"/>
                        </a:xfrm>
                        <a:prstGeom prst="rect">
                          <a:avLst/>
                        </a:prstGeom>
                        <a:solidFill>
                          <a:schemeClr val="lt1"/>
                        </a:solidFill>
                        <a:ln w="6350">
                          <a:solidFill>
                            <a:prstClr val="black"/>
                          </a:solidFill>
                        </a:ln>
                      </wps:spPr>
                      <wps:txbx>
                        <w:txbxContent>
                          <w:p w14:paraId="71E6F117" w14:textId="336E2C99" w:rsidR="00F13046" w:rsidRPr="00685956" w:rsidRDefault="00F13046">
                            <w:pPr>
                              <w:rPr>
                                <w:lang w:val="en-GB"/>
                              </w:rPr>
                            </w:pPr>
                            <w:r>
                              <w:rPr>
                                <w:lang w:val="en-GB"/>
                              </w:rPr>
                              <w:t>Point 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0221D8" id="Text Box 10" o:spid="_x0000_s1028" type="#_x0000_t202" style="position:absolute;margin-left:383.4pt;margin-top:159.15pt;width:71.4pt;height:34.2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" fillcolor="white [3201]" strokeweight=".5pt">
                <v:textbox>
                  <w:txbxContent>
                    <w:p w14:paraId="71E6F117" w14:textId="336E2C99" w:rsidR="00F13046" w:rsidRPr="00685956" w:rsidRDefault="00F13046">
                      <w:pPr>
                        <w:rPr>
                          <w:lang w:val="en-GB"/>
                        </w:rPr>
                      </w:pPr>
                      <w:r>
                        <w:rPr>
                          <w:lang w:val="en-GB"/>
                        </w:rPr>
                        <w:t>Point A</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69E7F84C" wp14:editId="53977F80">
                <wp:simplePos x="0" y="0"/>
                <wp:positionH relativeFrom="column">
                  <wp:posOffset>-541020</wp:posOffset>
                </wp:positionH>
                <wp:positionV relativeFrom="paragraph">
                  <wp:posOffset>1937385</wp:posOffset>
                </wp:positionV>
                <wp:extent cx="777240" cy="251460"/>
                <wp:effectExtent l="57150" t="57150" r="22860" b="91440"/>
                <wp:wrapNone/>
                <wp:docPr id="9" name="Straight Arrow Connector 9"/>
                <wp:cNvGraphicFramePr/>
                <a:graphic xmlns:a="http://schemas.openxmlformats.org/drawingml/2006/main">
                  <a:graphicData uri="http://schemas.microsoft.com/office/word/2010/wordprocessingShape">
                    <wps:wsp>
                      <wps:cNvCnPr/>
                      <wps:spPr>
                        <a:xfrm flipV="1">
                          <a:off x="0" y="0"/>
                          <a:ext cx="777240" cy="25146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78233E71" id="_x0000_t32" coordsize="21600,21600" o:spt="32" o:oned="t" path="m,l21600,21600e" filled="f">
                <v:path arrowok="t" fillok="f" o:connecttype="none"/>
                <o:lock v:ext="edit" shapetype="t"/>
              </v:shapetype>
              <v:shape id="Straight Arrow Connector 9" o:spid="_x0000_s1026" type="#_x0000_t32" style="position:absolute;margin-left:-42.6pt;margin-top:152.55pt;width:61.2pt;height:19.8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" strokecolor="black [3200]" strokeweight="3pt">
                <v:stroke endarrow="block"/>
                <v:shadow on="t" color="black" opacity="22937f" origin=",.5" offset="0,.63889mm"/>
              </v:shape>
            </w:pict>
          </mc:Fallback>
        </mc:AlternateContent>
      </w:r>
      <w:r>
        <w:rPr>
          <w:noProof/>
        </w:rPr>
        <mc:AlternateContent>
          <mc:Choice Requires="wps">
            <w:drawing>
              <wp:anchor distT="0" distB="0" distL="114300" distR="114300" simplePos="0" relativeHeight="251660288" behindDoc="0" locked="0" layoutInCell="1" allowOverlap="1" wp14:anchorId="03D80971" wp14:editId="6465301C">
                <wp:simplePos x="0" y="0"/>
                <wp:positionH relativeFrom="column">
                  <wp:posOffset>2011680</wp:posOffset>
                </wp:positionH>
                <wp:positionV relativeFrom="paragraph">
                  <wp:posOffset>1914525</wp:posOffset>
                </wp:positionV>
                <wp:extent cx="533400" cy="381000"/>
                <wp:effectExtent l="57150" t="38100" r="57150" b="95250"/>
                <wp:wrapNone/>
                <wp:docPr id="8" name="Straight Arrow Connector 8"/>
                <wp:cNvGraphicFramePr/>
                <a:graphic xmlns:a="http://schemas.openxmlformats.org/drawingml/2006/main">
                  <a:graphicData uri="http://schemas.microsoft.com/office/word/2010/wordprocessingShape">
                    <wps:wsp>
                      <wps:cNvCnPr/>
                      <wps:spPr>
                        <a:xfrm flipH="1" flipV="1">
                          <a:off x="0" y="0"/>
                          <a:ext cx="533400" cy="3810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0ABFFB4F" id="Straight Arrow Connector 8" o:spid="_x0000_s1026" type="#_x0000_t32" style="position:absolute;margin-left:158.4pt;margin-top:150.75pt;width:42pt;height:30pt;flip:x 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" strokecolor="black [3200]" strokeweight="3pt">
                <v:stroke endarrow="block"/>
                <v:shadow on="t" color="black" opacity="22937f" origin=",.5" offset="0,.63889mm"/>
              </v:shape>
            </w:pict>
          </mc:Fallback>
        </mc:AlternateContent>
      </w:r>
      <w:r>
        <w:rPr>
          <w:noProof/>
        </w:rPr>
        <mc:AlternateContent>
          <mc:Choice Requires="wps">
            <w:drawing>
              <wp:anchor distT="0" distB="0" distL="114300" distR="114300" simplePos="0" relativeHeight="251659264" behindDoc="0" locked="0" layoutInCell="1" allowOverlap="1" wp14:anchorId="68A9B8C7" wp14:editId="55ED3A43">
                <wp:simplePos x="0" y="0"/>
                <wp:positionH relativeFrom="column">
                  <wp:posOffset>4709160</wp:posOffset>
                </wp:positionH>
                <wp:positionV relativeFrom="paragraph">
                  <wp:posOffset>1564005</wp:posOffset>
                </wp:positionV>
                <wp:extent cx="45720" cy="601980"/>
                <wp:effectExtent l="114300" t="38100" r="87630" b="64770"/>
                <wp:wrapNone/>
                <wp:docPr id="7" name="Straight Arrow Connector 7"/>
                <wp:cNvGraphicFramePr/>
                <a:graphic xmlns:a="http://schemas.openxmlformats.org/drawingml/2006/main">
                  <a:graphicData uri="http://schemas.microsoft.com/office/word/2010/wordprocessingShape">
                    <wps:wsp>
                      <wps:cNvCnPr/>
                      <wps:spPr>
                        <a:xfrm flipH="1" flipV="1">
                          <a:off x="0" y="0"/>
                          <a:ext cx="45720" cy="60198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404E9001" id="Straight Arrow Connector 7" o:spid="_x0000_s1026" type="#_x0000_t32" style="position:absolute;margin-left:370.8pt;margin-top:123.15pt;width:3.6pt;height:47.4pt;flip:x 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" strokecolor="black [3200]" strokeweight="3pt">
                <v:stroke endarrow="block"/>
                <v:shadow on="t" color="black" opacity="22937f" origin=",.5" offset="0,.63889mm"/>
              </v:shape>
            </w:pict>
          </mc:Fallback>
        </mc:AlternateContent>
      </w:r>
      <w:r>
        <w:rPr>
          <w:noProof/>
        </w:rPr>
        <w:drawing>
          <wp:inline distT="0" distB="0" distL="0" distR="0" wp14:anchorId="165DB56D" wp14:editId="426A1F3D">
            <wp:extent cx="5234940" cy="2567940"/>
            <wp:effectExtent l="0" t="0" r="3810" b="0"/>
            <wp:docPr id="6" name="Picture 6" descr="A picture containing wall, indoor, black,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nnecting rod photo.jpg"/>
                    <pic:cNvPicPr/>
                  </pic:nvPicPr>
                  <pic:blipFill rotWithShape="1">
                    <a:blip r:embed="rId14" cstate="print">
                      <a:extLst>
                        <a:ext uri="{BEBA8EAE-BF5A-486C-A8C5-ECC9F3942E4B}">
                          <a14:imgProps xmlns:a14="http://schemas.microsoft.com/office/drawing/2010/main">
                            <a14:imgLayer r:embed="rId15">
                              <a14:imgEffect>
                                <a14:backgroundRemoval t="21094" b="72201" l="5420" r="96680">
                                  <a14:foregroundMark x1="31543" y1="70768" x2="27490" y2="71289"/>
                                  <a14:foregroundMark x1="29883" y1="72201" x2="27637" y2="71875"/>
                                  <a14:foregroundMark x1="18311" y1="67969" x2="12793" y2="56641"/>
                                  <a14:foregroundMark x1="14453" y1="66667" x2="10547" y2="59245"/>
                                  <a14:foregroundMark x1="13184" y1="61328" x2="8936" y2="50846"/>
                                  <a14:foregroundMark x1="8936" y1="50846" x2="8740" y2="45182"/>
                                  <a14:foregroundMark x1="7617" y1="48698" x2="5420" y2="48177"/>
                                  <a14:foregroundMark x1="20703" y1="22396" x2="19043" y2="21094"/>
                                  <a14:foregroundMark x1="81104" y1="47201" x2="86133" y2="47982"/>
                                  <a14:foregroundMark x1="90430" y1="38151" x2="93311" y2="39974"/>
                                  <a14:foregroundMark x1="96240" y1="44661" x2="96680" y2="46094"/>
                                  <a14:backgroundMark x1="22217" y1="43685" x2="21826" y2="47201"/>
                                  <a14:backgroundMark x1="26123" y1="46875" x2="18066" y2="40234"/>
                                  <a14:backgroundMark x1="18066" y1="40234" x2="15967" y2="52865"/>
                                  <a14:backgroundMark x1="15967" y1="52865" x2="25098" y2="57096"/>
                                  <a14:backgroundMark x1="25098" y1="57096" x2="30713" y2="52409"/>
                                  <a14:backgroundMark x1="21240" y1="54427" x2="14844" y2="50586"/>
                                  <a14:backgroundMark x1="18604" y1="43880" x2="13623" y2="42057"/>
                                  <a14:backgroundMark x1="19043" y1="44661" x2="13623" y2="40169"/>
                                  <a14:backgroundMark x1="13330" y1="42253" x2="13623" y2="40365"/>
                                </a14:backgroundRemoval>
                              </a14:imgEffect>
                            </a14:imgLayer>
                          </a14:imgProps>
                        </a:ext>
                        <a:ext uri="{28A0092B-C50C-407E-A947-70E740481C1C}">
                          <a14:useLocalDpi xmlns:a14="http://schemas.microsoft.com/office/drawing/2010/main" val="0"/>
                        </a:ext>
                      </a:extLst>
                    </a:blip>
                    <a:srcRect l="2778" t="15370" r="1805" b="22222"/>
                    <a:stretch/>
                  </pic:blipFill>
                  <pic:spPr bwMode="auto">
                    <a:xfrm>
                      <a:off x="0" y="0"/>
                      <a:ext cx="5234940" cy="2567940"/>
                    </a:xfrm>
                    <a:prstGeom prst="rect">
                      <a:avLst/>
                    </a:prstGeom>
                    <a:ln>
                      <a:noFill/>
                    </a:ln>
                    <a:extLst>
                      <a:ext uri="{53640926-AAD7-44D8-BBD7-CCE9431645EC}">
                        <a14:shadowObscured xmlns:a14="http://schemas.microsoft.com/office/drawing/2010/main"/>
                      </a:ext>
                    </a:extLst>
                  </pic:spPr>
                </pic:pic>
              </a:graphicData>
            </a:graphic>
          </wp:inline>
        </w:drawing>
      </w:r>
    </w:p>
    <w:p w14:paraId="51E94565" w14:textId="64723B7E" w:rsidR="00685956" w:rsidRPr="00DA5CC4" w:rsidRDefault="00685956" w:rsidP="00685956">
      <w:pPr>
        <w:pStyle w:val="Caption"/>
        <w:jc w:val="center"/>
      </w:pPr>
      <w:bookmarkStart w:id="32" w:name="_Toc32188006"/>
      <w:r>
        <w:t xml:space="preserve">Figure </w:t>
      </w:r>
      <w:fldSimple w:instr=" SEQ Figure \* ARABIC ">
        <w:r w:rsidR="004775A9">
          <w:rPr>
            <w:noProof/>
          </w:rPr>
          <w:t>6</w:t>
        </w:r>
      </w:fldSimple>
      <w:r>
        <w:t xml:space="preserve"> Connecting Rod</w:t>
      </w:r>
      <w:bookmarkEnd w:id="32"/>
    </w:p>
    <w:p w14:paraId="5E3EA62F" w14:textId="58C8F22F" w:rsidR="00020149" w:rsidRDefault="00020149" w:rsidP="00020149">
      <w:pPr>
        <w:pStyle w:val="Heading2"/>
      </w:pPr>
      <w:bookmarkStart w:id="33" w:name="_Toc32189020"/>
      <w:r>
        <w:t>Point A</w:t>
      </w:r>
      <w:bookmarkEnd w:id="33"/>
    </w:p>
    <w:p w14:paraId="2FFFEB2A" w14:textId="1BBF1667" w:rsidR="00685956" w:rsidRDefault="00685956" w:rsidP="00685956">
      <w:r>
        <w:t xml:space="preserve">Starting at the top of the con rod, point A is at the base of the </w:t>
      </w:r>
      <w:r w:rsidR="00E42893">
        <w:t>little end, here there is a radius to accommodate the hole for the gudgeon pin to go into.</w:t>
      </w:r>
      <w:r w:rsidR="009D5189">
        <w:t xml:space="preserve"> The measurements for this section of rod are:</w:t>
      </w:r>
    </w:p>
    <w:tbl>
      <w:tblPr>
        <w:tblW w:w="9400" w:type="dxa"/>
        <w:tblLook w:val="04A0" w:firstRow="1" w:lastRow="0" w:firstColumn="1" w:lastColumn="0" w:noHBand="0" w:noVBand="1"/>
      </w:tblPr>
      <w:tblGrid>
        <w:gridCol w:w="3740"/>
        <w:gridCol w:w="2200"/>
        <w:gridCol w:w="3460"/>
      </w:tblGrid>
      <w:tr w:rsidR="009D5189" w:rsidRPr="009D5189" w14:paraId="2867A9DA" w14:textId="77777777" w:rsidTr="009D5189">
        <w:trPr>
          <w:trHeight w:val="288"/>
        </w:trPr>
        <w:tc>
          <w:tcPr>
            <w:tcW w:w="37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042A11" w14:textId="77777777" w:rsidR="009D5189" w:rsidRPr="009D5189" w:rsidRDefault="009D5189" w:rsidP="009D5189">
            <w:pPr>
              <w:spacing w:before="0" w:after="0" w:line="240" w:lineRule="auto"/>
              <w:rPr>
                <w:rFonts w:ascii="Calibri" w:eastAsia="Times New Roman" w:hAnsi="Calibri" w:cs="Calibri"/>
                <w:b/>
                <w:bCs/>
                <w:color w:val="000000"/>
                <w:lang w:val="en-GB" w:eastAsia="en-GB"/>
              </w:rPr>
            </w:pPr>
            <w:r w:rsidRPr="009D5189">
              <w:rPr>
                <w:rFonts w:ascii="Calibri" w:eastAsia="Times New Roman" w:hAnsi="Calibri" w:cs="Calibri"/>
                <w:b/>
                <w:bCs/>
                <w:color w:val="000000"/>
                <w:lang w:val="en-GB" w:eastAsia="en-GB"/>
              </w:rPr>
              <w:t>Length (mm)</w:t>
            </w:r>
          </w:p>
        </w:tc>
        <w:tc>
          <w:tcPr>
            <w:tcW w:w="2200" w:type="dxa"/>
            <w:tcBorders>
              <w:top w:val="single" w:sz="4" w:space="0" w:color="auto"/>
              <w:left w:val="nil"/>
              <w:bottom w:val="single" w:sz="4" w:space="0" w:color="auto"/>
              <w:right w:val="single" w:sz="4" w:space="0" w:color="auto"/>
            </w:tcBorders>
            <w:shd w:val="clear" w:color="auto" w:fill="auto"/>
            <w:noWrap/>
            <w:vAlign w:val="bottom"/>
            <w:hideMark/>
          </w:tcPr>
          <w:p w14:paraId="22CE76CA" w14:textId="77777777" w:rsidR="009D5189" w:rsidRPr="009D5189" w:rsidRDefault="009D5189" w:rsidP="009D5189">
            <w:pPr>
              <w:spacing w:before="0" w:after="0" w:line="240" w:lineRule="auto"/>
              <w:rPr>
                <w:rFonts w:ascii="Calibri" w:eastAsia="Times New Roman" w:hAnsi="Calibri" w:cs="Calibri"/>
                <w:b/>
                <w:bCs/>
                <w:color w:val="000000"/>
                <w:lang w:val="en-GB" w:eastAsia="en-GB"/>
              </w:rPr>
            </w:pPr>
            <w:r w:rsidRPr="009D5189">
              <w:rPr>
                <w:rFonts w:ascii="Calibri" w:eastAsia="Times New Roman" w:hAnsi="Calibri" w:cs="Calibri"/>
                <w:b/>
                <w:bCs/>
                <w:color w:val="000000"/>
                <w:lang w:val="en-GB" w:eastAsia="en-GB"/>
              </w:rPr>
              <w:t>Width (mm)</w:t>
            </w:r>
          </w:p>
        </w:tc>
        <w:tc>
          <w:tcPr>
            <w:tcW w:w="3460" w:type="dxa"/>
            <w:tcBorders>
              <w:top w:val="single" w:sz="4" w:space="0" w:color="auto"/>
              <w:left w:val="nil"/>
              <w:bottom w:val="single" w:sz="4" w:space="0" w:color="auto"/>
              <w:right w:val="single" w:sz="4" w:space="0" w:color="auto"/>
            </w:tcBorders>
            <w:shd w:val="clear" w:color="auto" w:fill="auto"/>
            <w:noWrap/>
            <w:vAlign w:val="bottom"/>
            <w:hideMark/>
          </w:tcPr>
          <w:p w14:paraId="65AFE817" w14:textId="77777777" w:rsidR="009D5189" w:rsidRPr="009D5189" w:rsidRDefault="009D5189" w:rsidP="009D5189">
            <w:pPr>
              <w:spacing w:before="0" w:after="0" w:line="240" w:lineRule="auto"/>
              <w:rPr>
                <w:rFonts w:ascii="Calibri" w:eastAsia="Times New Roman" w:hAnsi="Calibri" w:cs="Calibri"/>
                <w:b/>
                <w:bCs/>
                <w:color w:val="000000"/>
                <w:lang w:val="en-GB" w:eastAsia="en-GB"/>
              </w:rPr>
            </w:pPr>
            <w:r w:rsidRPr="009D5189">
              <w:rPr>
                <w:rFonts w:ascii="Calibri" w:eastAsia="Times New Roman" w:hAnsi="Calibri" w:cs="Calibri"/>
                <w:b/>
                <w:bCs/>
                <w:color w:val="000000"/>
                <w:lang w:val="en-GB" w:eastAsia="en-GB"/>
              </w:rPr>
              <w:t>CSA (mm^2)</w:t>
            </w:r>
          </w:p>
        </w:tc>
      </w:tr>
      <w:tr w:rsidR="009D5189" w:rsidRPr="009D5189" w14:paraId="14578B29" w14:textId="77777777" w:rsidTr="009D5189">
        <w:trPr>
          <w:trHeight w:val="288"/>
        </w:trPr>
        <w:tc>
          <w:tcPr>
            <w:tcW w:w="3740" w:type="dxa"/>
            <w:tcBorders>
              <w:top w:val="nil"/>
              <w:left w:val="single" w:sz="4" w:space="0" w:color="auto"/>
              <w:bottom w:val="single" w:sz="4" w:space="0" w:color="auto"/>
              <w:right w:val="single" w:sz="4" w:space="0" w:color="auto"/>
            </w:tcBorders>
            <w:shd w:val="clear" w:color="auto" w:fill="auto"/>
            <w:noWrap/>
            <w:vAlign w:val="bottom"/>
            <w:hideMark/>
          </w:tcPr>
          <w:p w14:paraId="2BEBCE76" w14:textId="77777777" w:rsidR="009D5189" w:rsidRPr="009D5189" w:rsidRDefault="009D5189" w:rsidP="009D5189">
            <w:pPr>
              <w:spacing w:before="0" w:after="0" w:line="240" w:lineRule="auto"/>
              <w:jc w:val="right"/>
              <w:rPr>
                <w:rFonts w:ascii="Calibri" w:eastAsia="Times New Roman" w:hAnsi="Calibri" w:cs="Calibri"/>
                <w:color w:val="000000"/>
                <w:lang w:val="en-GB" w:eastAsia="en-GB"/>
              </w:rPr>
            </w:pPr>
            <w:r w:rsidRPr="009D5189">
              <w:rPr>
                <w:rFonts w:ascii="Calibri" w:eastAsia="Times New Roman" w:hAnsi="Calibri" w:cs="Calibri"/>
                <w:color w:val="000000"/>
                <w:lang w:val="en-GB" w:eastAsia="en-GB"/>
              </w:rPr>
              <w:t>18</w:t>
            </w:r>
          </w:p>
        </w:tc>
        <w:tc>
          <w:tcPr>
            <w:tcW w:w="2200" w:type="dxa"/>
            <w:tcBorders>
              <w:top w:val="nil"/>
              <w:left w:val="nil"/>
              <w:bottom w:val="single" w:sz="4" w:space="0" w:color="auto"/>
              <w:right w:val="single" w:sz="4" w:space="0" w:color="auto"/>
            </w:tcBorders>
            <w:shd w:val="clear" w:color="auto" w:fill="auto"/>
            <w:noWrap/>
            <w:vAlign w:val="bottom"/>
            <w:hideMark/>
          </w:tcPr>
          <w:p w14:paraId="105C5C89" w14:textId="77777777" w:rsidR="009D5189" w:rsidRPr="009D5189" w:rsidRDefault="009D5189" w:rsidP="009D5189">
            <w:pPr>
              <w:spacing w:before="0" w:after="0" w:line="240" w:lineRule="auto"/>
              <w:jc w:val="right"/>
              <w:rPr>
                <w:rFonts w:ascii="Calibri" w:eastAsia="Times New Roman" w:hAnsi="Calibri" w:cs="Calibri"/>
                <w:color w:val="000000"/>
                <w:lang w:val="en-GB" w:eastAsia="en-GB"/>
              </w:rPr>
            </w:pPr>
            <w:r w:rsidRPr="009D5189">
              <w:rPr>
                <w:rFonts w:ascii="Calibri" w:eastAsia="Times New Roman" w:hAnsi="Calibri" w:cs="Calibri"/>
                <w:color w:val="000000"/>
                <w:lang w:val="en-GB" w:eastAsia="en-GB"/>
              </w:rPr>
              <w:t>4</w:t>
            </w:r>
          </w:p>
        </w:tc>
        <w:tc>
          <w:tcPr>
            <w:tcW w:w="3460" w:type="dxa"/>
            <w:tcBorders>
              <w:top w:val="nil"/>
              <w:left w:val="nil"/>
              <w:bottom w:val="single" w:sz="4" w:space="0" w:color="auto"/>
              <w:right w:val="single" w:sz="4" w:space="0" w:color="auto"/>
            </w:tcBorders>
            <w:shd w:val="clear" w:color="auto" w:fill="auto"/>
            <w:noWrap/>
            <w:vAlign w:val="bottom"/>
            <w:hideMark/>
          </w:tcPr>
          <w:p w14:paraId="4256BB2D" w14:textId="77777777" w:rsidR="009D5189" w:rsidRPr="009D5189" w:rsidRDefault="009D5189" w:rsidP="009D5189">
            <w:pPr>
              <w:spacing w:before="0" w:after="0" w:line="240" w:lineRule="auto"/>
              <w:jc w:val="right"/>
              <w:rPr>
                <w:rFonts w:ascii="Calibri" w:eastAsia="Times New Roman" w:hAnsi="Calibri" w:cs="Calibri"/>
                <w:color w:val="000000"/>
                <w:lang w:val="en-GB" w:eastAsia="en-GB"/>
              </w:rPr>
            </w:pPr>
            <w:r w:rsidRPr="009D5189">
              <w:rPr>
                <w:rFonts w:ascii="Calibri" w:eastAsia="Times New Roman" w:hAnsi="Calibri" w:cs="Calibri"/>
                <w:color w:val="000000"/>
                <w:lang w:val="en-GB" w:eastAsia="en-GB"/>
              </w:rPr>
              <w:t>72</w:t>
            </w:r>
          </w:p>
        </w:tc>
      </w:tr>
    </w:tbl>
    <w:p w14:paraId="6CB081B3" w14:textId="5F42753C" w:rsidR="00DD7A59" w:rsidRDefault="00DD7A59" w:rsidP="00DD7A59">
      <w:pPr>
        <w:pStyle w:val="Caption"/>
        <w:jc w:val="center"/>
      </w:pPr>
      <w:bookmarkStart w:id="34" w:name="_Toc32188075"/>
      <w:r>
        <w:t xml:space="preserve">Table </w:t>
      </w:r>
      <w:fldSimple w:instr=" SEQ Table \* ARABIC ">
        <w:r w:rsidR="00845B78">
          <w:rPr>
            <w:noProof/>
          </w:rPr>
          <w:t>3</w:t>
        </w:r>
      </w:fldSimple>
      <w:r>
        <w:t xml:space="preserve"> Measurements at Point A</w:t>
      </w:r>
      <w:bookmarkEnd w:id="34"/>
      <w:r>
        <w:t xml:space="preserve"> </w:t>
      </w:r>
    </w:p>
    <w:p w14:paraId="258955FC" w14:textId="45872558" w:rsidR="009D5189" w:rsidRDefault="009D5189" w:rsidP="00685956">
      <w:r>
        <w:t xml:space="preserve">The area of this section will come into use further into this report, these parts were measured using Vernier Calipers and then recorded. </w:t>
      </w:r>
    </w:p>
    <w:p w14:paraId="21C4BE06" w14:textId="26F4273C" w:rsidR="009D5189" w:rsidRDefault="009D5189" w:rsidP="00685956">
      <w:r>
        <w:t xml:space="preserve">The next part of this is to find the ‘FNet’, this is done by using ‘Equation 1’, however a new piston inertia is used when compared to above. Due to the point that is being taken, the mass of the piston is different compared to part 1, whereas before the piston, three rings, two circlips, gudgeon pin and 1/3 of the rod was taken as the mass. For point A, the 1/3 of the rod has been deemed as negligible, being unable to weigh this section of the rod and the point not being high enough to be classed as 1/3 of the rod mass, it was taken out of the equation. </w:t>
      </w:r>
    </w:p>
    <w:p w14:paraId="7F91EC74" w14:textId="799A0D23" w:rsidR="009D5189" w:rsidRDefault="009D5189" w:rsidP="00685956">
      <w:r>
        <w:t>Using ‘Equation 3’ with the new mass, produce</w:t>
      </w:r>
      <w:r w:rsidR="004139F3">
        <w:t>d the inertia for this point.</w:t>
      </w:r>
      <w:r w:rsidR="00316427">
        <w:t xml:space="preserve"> Here, ‘FNet’ is over two as the gas force that is being </w:t>
      </w:r>
      <w:r w:rsidR="00230C50">
        <w:t>experienced</w:t>
      </w:r>
      <w:r w:rsidR="00316427">
        <w:t xml:space="preserve"> by the Point A is half of the total force going down. This is because that the force goes around the little end loop, so half of the </w:t>
      </w:r>
      <w:r w:rsidR="00316427">
        <w:lastRenderedPageBreak/>
        <w:t xml:space="preserve">force goes down one and the other side receives the rest. </w:t>
      </w:r>
      <w:r w:rsidR="004139F3">
        <w:t>This can then be used in the nominal hoop stress equation as below:</w:t>
      </w:r>
    </w:p>
    <w:p w14:paraId="46A3C3B7" w14:textId="33F47160" w:rsidR="004139F3" w:rsidRPr="004139F3" w:rsidRDefault="004139F3" w:rsidP="00685956">
      <w:pPr>
        <w:rPr>
          <w:rFonts w:eastAsiaTheme="minorEastAsia"/>
        </w:rPr>
      </w:pPr>
      <m:oMathPara>
        <m:oMath>
          <m:r>
            <w:rPr>
              <w:rFonts w:ascii="Cambria Math" w:hAnsi="Cambria Math"/>
            </w:rPr>
            <m:t>Nominal Hoop Stress=(</m:t>
          </m:r>
          <m:f>
            <m:fPr>
              <m:ctrlPr>
                <w:rPr>
                  <w:rFonts w:ascii="Cambria Math" w:hAnsi="Cambria Math"/>
                  <w:i/>
                </w:rPr>
              </m:ctrlPr>
            </m:fPr>
            <m:num>
              <m:r>
                <w:rPr>
                  <w:rFonts w:ascii="Cambria Math" w:hAnsi="Cambria Math"/>
                </w:rPr>
                <m:t>FNet</m:t>
              </m:r>
            </m:num>
            <m:den>
              <m:r>
                <w:rPr>
                  <w:rFonts w:ascii="Cambria Math" w:hAnsi="Cambria Math"/>
                </w:rPr>
                <m:t>2</m:t>
              </m:r>
            </m:den>
          </m:f>
          <m:r>
            <w:rPr>
              <w:rFonts w:ascii="Cambria Math" w:hAnsi="Cambria Math"/>
            </w:rPr>
            <m:t>)/CSA</m:t>
          </m:r>
        </m:oMath>
      </m:oMathPara>
    </w:p>
    <w:p w14:paraId="43AE3123" w14:textId="31999D39" w:rsidR="004139F3" w:rsidRDefault="004139F3" w:rsidP="004139F3">
      <w:pPr>
        <w:pStyle w:val="Caption"/>
        <w:jc w:val="center"/>
      </w:pPr>
      <w:bookmarkStart w:id="35" w:name="_Toc32188043"/>
      <w:r>
        <w:t xml:space="preserve">Equation </w:t>
      </w:r>
      <w:fldSimple w:instr=" SEQ Equation \* ARABIC ">
        <w:r w:rsidR="00E6172F">
          <w:rPr>
            <w:noProof/>
          </w:rPr>
          <w:t>15</w:t>
        </w:r>
      </w:fldSimple>
      <w:r>
        <w:t xml:space="preserve"> Nominal Hoop Stress</w:t>
      </w:r>
      <w:bookmarkEnd w:id="35"/>
    </w:p>
    <w:p w14:paraId="3C89FE90" w14:textId="77777777" w:rsidR="004139F3" w:rsidRDefault="004139F3" w:rsidP="004139F3">
      <w:pPr>
        <w:keepNext/>
        <w:jc w:val="center"/>
      </w:pPr>
      <w:r>
        <w:rPr>
          <w:noProof/>
        </w:rPr>
        <w:drawing>
          <wp:inline distT="0" distB="0" distL="0" distR="0" wp14:anchorId="4060981F" wp14:editId="1B7BA267">
            <wp:extent cx="4137660" cy="2689860"/>
            <wp:effectExtent l="0" t="0" r="15240" b="15240"/>
            <wp:docPr id="13" name="Chart 13">
              <a:extLst xmlns:a="http://schemas.openxmlformats.org/drawingml/2006/main">
                <a:ext uri="{FF2B5EF4-FFF2-40B4-BE49-F238E27FC236}">
                  <a16:creationId xmlns:a16="http://schemas.microsoft.com/office/drawing/2014/main" id="{CEF253E9-12DF-4EDB-B7B2-C6AA34DF69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77B6045" w14:textId="7B6266F3" w:rsidR="004139F3" w:rsidRDefault="004139F3" w:rsidP="004139F3">
      <w:pPr>
        <w:pStyle w:val="Caption"/>
        <w:jc w:val="center"/>
      </w:pPr>
      <w:bookmarkStart w:id="36" w:name="_Toc32188007"/>
      <w:r>
        <w:t xml:space="preserve">Figure </w:t>
      </w:r>
      <w:fldSimple w:instr=" SEQ Figure \* ARABIC ">
        <w:r w:rsidR="004775A9">
          <w:rPr>
            <w:noProof/>
          </w:rPr>
          <w:t>7</w:t>
        </w:r>
      </w:fldSimple>
      <w:r>
        <w:t xml:space="preserve"> Nominal Hoop Stress at Point A</w:t>
      </w:r>
      <w:bookmarkEnd w:id="36"/>
    </w:p>
    <w:p w14:paraId="5FDE0A3E" w14:textId="5A46B720" w:rsidR="004139F3" w:rsidRDefault="004139F3" w:rsidP="004139F3">
      <w:r>
        <w:t xml:space="preserve">Figure 7 shows the nominal hoop stress at point A throughout the different RPM’s, </w:t>
      </w:r>
      <w:r w:rsidR="00393F33">
        <w:t xml:space="preserve">this is very similar to the same figures as prior in this report. This is because the gudgeon pin has allowed the force to travel into the con rod, meaning that it follows the same trend as before. However, it is worth noting that this is around 200N/mm^2 less than the force that was experienced by the gudgeon pin in part one. This could be because the force would be dissipated down both sides of the con rod and at point A it is only taking into consideration the singular side. </w:t>
      </w:r>
    </w:p>
    <w:p w14:paraId="65EC2B7A" w14:textId="27E49415" w:rsidR="00D94882" w:rsidRDefault="00AC5EC1" w:rsidP="004139F3">
      <w:r>
        <w:t xml:space="preserve">Once that this has been completed for both compressive and tensile forces, the median and the range </w:t>
      </w:r>
      <w:r w:rsidR="002965D0">
        <w:t>must</w:t>
      </w:r>
      <w:r>
        <w:t xml:space="preserve"> be </w:t>
      </w:r>
      <w:r w:rsidR="002965D0">
        <w:t>found</w:t>
      </w:r>
      <w:r>
        <w:t xml:space="preserve"> (Equation 11 and 12 from part 1)</w:t>
      </w:r>
      <w:r w:rsidR="002965D0">
        <w:t xml:space="preserve"> Once this is known the allowable range can be found, using Equation 13 from above, however this time using the UTS of the con rod.</w:t>
      </w:r>
    </w:p>
    <w:p w14:paraId="678E6B78" w14:textId="437F1D71" w:rsidR="00885B0C" w:rsidRDefault="002965D0" w:rsidP="004139F3">
      <w:r>
        <w:t xml:space="preserve">Knowing the allowable range and having the actual range that was calculated above, the FSF of point A can be calculated by using equation 14. </w:t>
      </w:r>
      <w:r w:rsidR="00885B0C">
        <w:t>This was then completed for the entire RPM range, with a max FSF of 1.96 at 5700RPM, which was marginally lower than 1.97 at 6000RPM. Having the lowest FSF at 5700RPM correlates with that being the highest ‘FNet’ as after this the engine has hit max RPM and would be starting to tail off.</w:t>
      </w:r>
    </w:p>
    <w:p w14:paraId="7E994F30" w14:textId="5A7FEE28" w:rsidR="00885B0C" w:rsidRDefault="00885B0C" w:rsidP="004139F3"/>
    <w:p w14:paraId="4E675A95" w14:textId="77777777" w:rsidR="00885B0C" w:rsidRDefault="00885B0C" w:rsidP="00885B0C">
      <w:pPr>
        <w:keepNext/>
        <w:jc w:val="center"/>
      </w:pPr>
      <w:r>
        <w:rPr>
          <w:noProof/>
        </w:rPr>
        <w:lastRenderedPageBreak/>
        <w:drawing>
          <wp:inline distT="0" distB="0" distL="0" distR="0" wp14:anchorId="3A621197" wp14:editId="17A38F94">
            <wp:extent cx="4305300" cy="2651760"/>
            <wp:effectExtent l="0" t="0" r="0" b="15240"/>
            <wp:docPr id="14" name="Chart 14">
              <a:extLst xmlns:a="http://schemas.openxmlformats.org/drawingml/2006/main">
                <a:ext uri="{FF2B5EF4-FFF2-40B4-BE49-F238E27FC236}">
                  <a16:creationId xmlns:a16="http://schemas.microsoft.com/office/drawing/2014/main" id="{589AC55A-DD92-49F6-BC63-B3D94B8E75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8E048F9" w14:textId="3A0838AE" w:rsidR="00885B0C" w:rsidRDefault="00885B0C" w:rsidP="00885B0C">
      <w:pPr>
        <w:pStyle w:val="Caption"/>
        <w:jc w:val="center"/>
      </w:pPr>
      <w:bookmarkStart w:id="37" w:name="_Toc32188008"/>
      <w:r>
        <w:t xml:space="preserve">Figure </w:t>
      </w:r>
      <w:fldSimple w:instr=" SEQ Figure \* ARABIC ">
        <w:r w:rsidR="004775A9">
          <w:rPr>
            <w:noProof/>
          </w:rPr>
          <w:t>8</w:t>
        </w:r>
      </w:fldSimple>
      <w:r>
        <w:t xml:space="preserve"> FSF at Point A through the RPM's</w:t>
      </w:r>
      <w:bookmarkEnd w:id="37"/>
    </w:p>
    <w:p w14:paraId="2FB38477" w14:textId="046C133F" w:rsidR="00637C77" w:rsidRDefault="00637C77" w:rsidP="00637C77">
      <w:r>
        <w:t>The Goodman diagram below takes the stresses at the lowest FSF of 1.96 at 5700RPM and can be used as the visual aid to see how point A is performing under these loads.</w:t>
      </w:r>
    </w:p>
    <w:p w14:paraId="425D2FF7" w14:textId="77777777" w:rsidR="00637C77" w:rsidRDefault="00637C77" w:rsidP="00637C77">
      <w:pPr>
        <w:keepNext/>
        <w:jc w:val="center"/>
      </w:pPr>
      <w:r>
        <w:rPr>
          <w:noProof/>
        </w:rPr>
        <w:drawing>
          <wp:inline distT="0" distB="0" distL="0" distR="0" wp14:anchorId="69033B26" wp14:editId="5ED6FE06">
            <wp:extent cx="3703320" cy="2664584"/>
            <wp:effectExtent l="0" t="0" r="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6944" t="21234" r="27500" b="20494"/>
                    <a:stretch/>
                  </pic:blipFill>
                  <pic:spPr bwMode="auto">
                    <a:xfrm>
                      <a:off x="0" y="0"/>
                      <a:ext cx="3718371" cy="2675414"/>
                    </a:xfrm>
                    <a:prstGeom prst="rect">
                      <a:avLst/>
                    </a:prstGeom>
                    <a:ln>
                      <a:noFill/>
                    </a:ln>
                    <a:extLst>
                      <a:ext uri="{53640926-AAD7-44D8-BBD7-CCE9431645EC}">
                        <a14:shadowObscured xmlns:a14="http://schemas.microsoft.com/office/drawing/2010/main"/>
                      </a:ext>
                    </a:extLst>
                  </pic:spPr>
                </pic:pic>
              </a:graphicData>
            </a:graphic>
          </wp:inline>
        </w:drawing>
      </w:r>
    </w:p>
    <w:p w14:paraId="412B1CBF" w14:textId="7CE6764E" w:rsidR="00637C77" w:rsidRDefault="00637C77" w:rsidP="00637C77">
      <w:pPr>
        <w:pStyle w:val="Caption"/>
        <w:jc w:val="center"/>
      </w:pPr>
      <w:bookmarkStart w:id="38" w:name="_Toc32188009"/>
      <w:r>
        <w:t xml:space="preserve">Figure </w:t>
      </w:r>
      <w:fldSimple w:instr=" SEQ Figure \* ARABIC ">
        <w:r w:rsidR="004775A9">
          <w:rPr>
            <w:noProof/>
          </w:rPr>
          <w:t>9</w:t>
        </w:r>
      </w:fldSimple>
      <w:r>
        <w:t xml:space="preserve"> Goodman Diagram for Point A at 5700 RPM</w:t>
      </w:r>
      <w:bookmarkEnd w:id="38"/>
    </w:p>
    <w:p w14:paraId="68653F04" w14:textId="67C95E88" w:rsidR="00637C77" w:rsidRPr="00637C77" w:rsidRDefault="00637C77" w:rsidP="00637C77">
      <w:r>
        <w:t xml:space="preserve">Having a safety factor of 1.96 at 5700 RPM would suggest that like the gudgeon pin, this part has </w:t>
      </w:r>
      <w:r w:rsidR="007423A8">
        <w:t>an</w:t>
      </w:r>
      <w:r>
        <w:t xml:space="preserve"> infinite fatigue life and under the current loads it should not suffer any failures</w:t>
      </w:r>
      <w:r w:rsidR="000C762A">
        <w:t xml:space="preserve">. This could be changed if the engine was modified and higher gas pressures were experienced in the cylinder on a regular basis. </w:t>
      </w:r>
    </w:p>
    <w:p w14:paraId="27AECAB9" w14:textId="7EA1237F" w:rsidR="00020149" w:rsidRDefault="00020149" w:rsidP="00020149">
      <w:pPr>
        <w:pStyle w:val="Heading2"/>
      </w:pPr>
      <w:bookmarkStart w:id="39" w:name="_Toc32189021"/>
      <w:r>
        <w:lastRenderedPageBreak/>
        <w:t>Point B</w:t>
      </w:r>
      <w:bookmarkEnd w:id="39"/>
    </w:p>
    <w:p w14:paraId="06DBC14A" w14:textId="1B296C6B" w:rsidR="00316427" w:rsidRDefault="00316427" w:rsidP="00316427">
      <w:r>
        <w:t xml:space="preserve">Point B is further down the con rod, look at part as it starts to accommodate the big end. Point B differs from point A in two main ways, one is the masses for the piston inertia and the other is the ‘FNet’ force that goes through the rod. To start to look at point B, first the area of </w:t>
      </w:r>
      <w:r w:rsidR="00230C50">
        <w:t>this</w:t>
      </w:r>
      <w:r>
        <w:t xml:space="preserve"> section must be known. </w:t>
      </w:r>
    </w:p>
    <w:tbl>
      <w:tblPr>
        <w:tblW w:w="11568" w:type="dxa"/>
        <w:jc w:val="center"/>
        <w:tblLook w:val="04A0" w:firstRow="1" w:lastRow="0" w:firstColumn="1" w:lastColumn="0" w:noHBand="0" w:noVBand="1"/>
      </w:tblPr>
      <w:tblGrid>
        <w:gridCol w:w="2427"/>
        <w:gridCol w:w="2315"/>
        <w:gridCol w:w="2348"/>
        <w:gridCol w:w="2143"/>
        <w:gridCol w:w="2335"/>
      </w:tblGrid>
      <w:tr w:rsidR="00316427" w:rsidRPr="00316427" w14:paraId="50265386" w14:textId="77777777" w:rsidTr="00316427">
        <w:trPr>
          <w:trHeight w:val="256"/>
          <w:jc w:val="center"/>
        </w:trPr>
        <w:tc>
          <w:tcPr>
            <w:tcW w:w="11568"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F3B2FC" w14:textId="77777777" w:rsidR="00316427" w:rsidRPr="00316427" w:rsidRDefault="00316427" w:rsidP="00316427">
            <w:pPr>
              <w:spacing w:before="0" w:after="0" w:line="240" w:lineRule="auto"/>
              <w:jc w:val="center"/>
              <w:rPr>
                <w:rFonts w:ascii="Calibri" w:eastAsia="Times New Roman" w:hAnsi="Calibri" w:cs="Calibri"/>
                <w:b/>
                <w:bCs/>
                <w:color w:val="000000"/>
                <w:lang w:val="en-GB" w:eastAsia="en-GB"/>
              </w:rPr>
            </w:pPr>
            <w:r w:rsidRPr="00316427">
              <w:rPr>
                <w:rFonts w:ascii="Calibri" w:eastAsia="Times New Roman" w:hAnsi="Calibri" w:cs="Calibri"/>
                <w:b/>
                <w:bCs/>
                <w:color w:val="000000"/>
                <w:lang w:val="en-GB" w:eastAsia="en-GB"/>
              </w:rPr>
              <w:t>Point B</w:t>
            </w:r>
          </w:p>
        </w:tc>
      </w:tr>
      <w:tr w:rsidR="00316427" w:rsidRPr="00316427" w14:paraId="413F190E" w14:textId="77777777" w:rsidTr="00316427">
        <w:trPr>
          <w:trHeight w:val="256"/>
          <w:jc w:val="center"/>
        </w:trPr>
        <w:tc>
          <w:tcPr>
            <w:tcW w:w="2427" w:type="dxa"/>
            <w:tcBorders>
              <w:top w:val="nil"/>
              <w:left w:val="single" w:sz="4" w:space="0" w:color="auto"/>
              <w:bottom w:val="single" w:sz="4" w:space="0" w:color="auto"/>
              <w:right w:val="single" w:sz="4" w:space="0" w:color="auto"/>
            </w:tcBorders>
            <w:shd w:val="clear" w:color="auto" w:fill="auto"/>
            <w:noWrap/>
            <w:vAlign w:val="bottom"/>
            <w:hideMark/>
          </w:tcPr>
          <w:p w14:paraId="695F1DC2" w14:textId="77777777" w:rsidR="00316427" w:rsidRPr="00316427" w:rsidRDefault="00316427" w:rsidP="00316427">
            <w:pPr>
              <w:spacing w:before="0" w:after="0" w:line="240" w:lineRule="auto"/>
              <w:rPr>
                <w:rFonts w:ascii="Calibri" w:eastAsia="Times New Roman" w:hAnsi="Calibri" w:cs="Calibri"/>
                <w:b/>
                <w:bCs/>
                <w:color w:val="000000"/>
                <w:lang w:val="en-GB" w:eastAsia="en-GB"/>
              </w:rPr>
            </w:pPr>
            <w:r w:rsidRPr="00316427">
              <w:rPr>
                <w:rFonts w:ascii="Calibri" w:eastAsia="Times New Roman" w:hAnsi="Calibri" w:cs="Calibri"/>
                <w:b/>
                <w:bCs/>
                <w:color w:val="000000"/>
                <w:lang w:val="en-GB" w:eastAsia="en-GB"/>
              </w:rPr>
              <w:t>Length (mm)</w:t>
            </w:r>
          </w:p>
        </w:tc>
        <w:tc>
          <w:tcPr>
            <w:tcW w:w="2315" w:type="dxa"/>
            <w:tcBorders>
              <w:top w:val="nil"/>
              <w:left w:val="nil"/>
              <w:bottom w:val="single" w:sz="4" w:space="0" w:color="auto"/>
              <w:right w:val="single" w:sz="4" w:space="0" w:color="auto"/>
            </w:tcBorders>
            <w:shd w:val="clear" w:color="auto" w:fill="auto"/>
            <w:noWrap/>
            <w:vAlign w:val="bottom"/>
            <w:hideMark/>
          </w:tcPr>
          <w:p w14:paraId="010592C4" w14:textId="77777777" w:rsidR="00316427" w:rsidRPr="00316427" w:rsidRDefault="00316427" w:rsidP="00316427">
            <w:pPr>
              <w:spacing w:before="0" w:after="0" w:line="240" w:lineRule="auto"/>
              <w:rPr>
                <w:rFonts w:ascii="Calibri" w:eastAsia="Times New Roman" w:hAnsi="Calibri" w:cs="Calibri"/>
                <w:b/>
                <w:bCs/>
                <w:color w:val="000000"/>
                <w:lang w:val="en-GB" w:eastAsia="en-GB"/>
              </w:rPr>
            </w:pPr>
            <w:r w:rsidRPr="00316427">
              <w:rPr>
                <w:rFonts w:ascii="Calibri" w:eastAsia="Times New Roman" w:hAnsi="Calibri" w:cs="Calibri"/>
                <w:b/>
                <w:bCs/>
                <w:color w:val="000000"/>
                <w:lang w:val="en-GB" w:eastAsia="en-GB"/>
              </w:rPr>
              <w:t>Width (mm)</w:t>
            </w:r>
          </w:p>
        </w:tc>
        <w:tc>
          <w:tcPr>
            <w:tcW w:w="2348" w:type="dxa"/>
            <w:tcBorders>
              <w:top w:val="nil"/>
              <w:left w:val="nil"/>
              <w:bottom w:val="single" w:sz="4" w:space="0" w:color="auto"/>
              <w:right w:val="single" w:sz="4" w:space="0" w:color="auto"/>
            </w:tcBorders>
            <w:shd w:val="clear" w:color="auto" w:fill="auto"/>
            <w:noWrap/>
            <w:vAlign w:val="bottom"/>
            <w:hideMark/>
          </w:tcPr>
          <w:p w14:paraId="4DDC2346" w14:textId="77777777" w:rsidR="00316427" w:rsidRPr="00316427" w:rsidRDefault="00316427" w:rsidP="00316427">
            <w:pPr>
              <w:spacing w:before="0" w:after="0" w:line="240" w:lineRule="auto"/>
              <w:rPr>
                <w:rFonts w:ascii="Calibri" w:eastAsia="Times New Roman" w:hAnsi="Calibri" w:cs="Calibri"/>
                <w:b/>
                <w:bCs/>
                <w:color w:val="000000"/>
                <w:lang w:val="en-GB" w:eastAsia="en-GB"/>
              </w:rPr>
            </w:pPr>
            <w:r w:rsidRPr="00316427">
              <w:rPr>
                <w:rFonts w:ascii="Calibri" w:eastAsia="Times New Roman" w:hAnsi="Calibri" w:cs="Calibri"/>
                <w:b/>
                <w:bCs/>
                <w:color w:val="000000"/>
                <w:lang w:val="en-GB" w:eastAsia="en-GB"/>
              </w:rPr>
              <w:t>length (mm)</w:t>
            </w:r>
          </w:p>
        </w:tc>
        <w:tc>
          <w:tcPr>
            <w:tcW w:w="2143" w:type="dxa"/>
            <w:tcBorders>
              <w:top w:val="nil"/>
              <w:left w:val="nil"/>
              <w:bottom w:val="single" w:sz="4" w:space="0" w:color="auto"/>
              <w:right w:val="single" w:sz="4" w:space="0" w:color="auto"/>
            </w:tcBorders>
            <w:shd w:val="clear" w:color="auto" w:fill="auto"/>
            <w:noWrap/>
            <w:vAlign w:val="bottom"/>
            <w:hideMark/>
          </w:tcPr>
          <w:p w14:paraId="11420582" w14:textId="77777777" w:rsidR="00316427" w:rsidRPr="00316427" w:rsidRDefault="00316427" w:rsidP="00316427">
            <w:pPr>
              <w:spacing w:before="0" w:after="0" w:line="240" w:lineRule="auto"/>
              <w:rPr>
                <w:rFonts w:ascii="Calibri" w:eastAsia="Times New Roman" w:hAnsi="Calibri" w:cs="Calibri"/>
                <w:b/>
                <w:bCs/>
                <w:color w:val="000000"/>
                <w:lang w:val="en-GB" w:eastAsia="en-GB"/>
              </w:rPr>
            </w:pPr>
            <w:r w:rsidRPr="00316427">
              <w:rPr>
                <w:rFonts w:ascii="Calibri" w:eastAsia="Times New Roman" w:hAnsi="Calibri" w:cs="Calibri"/>
                <w:b/>
                <w:bCs/>
                <w:color w:val="000000"/>
                <w:lang w:val="en-GB" w:eastAsia="en-GB"/>
              </w:rPr>
              <w:t>width(mm)</w:t>
            </w:r>
          </w:p>
        </w:tc>
        <w:tc>
          <w:tcPr>
            <w:tcW w:w="2333" w:type="dxa"/>
            <w:tcBorders>
              <w:top w:val="nil"/>
              <w:left w:val="nil"/>
              <w:bottom w:val="single" w:sz="4" w:space="0" w:color="auto"/>
              <w:right w:val="single" w:sz="4" w:space="0" w:color="auto"/>
            </w:tcBorders>
            <w:shd w:val="clear" w:color="auto" w:fill="auto"/>
            <w:noWrap/>
            <w:vAlign w:val="bottom"/>
            <w:hideMark/>
          </w:tcPr>
          <w:p w14:paraId="2CD9F956" w14:textId="77777777" w:rsidR="00316427" w:rsidRPr="00316427" w:rsidRDefault="00316427" w:rsidP="00316427">
            <w:pPr>
              <w:spacing w:before="0" w:after="0" w:line="240" w:lineRule="auto"/>
              <w:rPr>
                <w:rFonts w:ascii="Calibri" w:eastAsia="Times New Roman" w:hAnsi="Calibri" w:cs="Calibri"/>
                <w:b/>
                <w:bCs/>
                <w:color w:val="000000"/>
                <w:lang w:val="en-GB" w:eastAsia="en-GB"/>
              </w:rPr>
            </w:pPr>
            <w:r w:rsidRPr="00316427">
              <w:rPr>
                <w:rFonts w:ascii="Calibri" w:eastAsia="Times New Roman" w:hAnsi="Calibri" w:cs="Calibri"/>
                <w:b/>
                <w:bCs/>
                <w:color w:val="000000"/>
                <w:lang w:val="en-GB" w:eastAsia="en-GB"/>
              </w:rPr>
              <w:t>CSA (mm^2)</w:t>
            </w:r>
          </w:p>
        </w:tc>
      </w:tr>
      <w:tr w:rsidR="00316427" w:rsidRPr="00316427" w14:paraId="0F8928A8" w14:textId="77777777" w:rsidTr="00316427">
        <w:trPr>
          <w:trHeight w:val="256"/>
          <w:jc w:val="center"/>
        </w:trPr>
        <w:tc>
          <w:tcPr>
            <w:tcW w:w="2427" w:type="dxa"/>
            <w:tcBorders>
              <w:top w:val="nil"/>
              <w:left w:val="single" w:sz="4" w:space="0" w:color="auto"/>
              <w:bottom w:val="single" w:sz="4" w:space="0" w:color="auto"/>
              <w:right w:val="single" w:sz="4" w:space="0" w:color="auto"/>
            </w:tcBorders>
            <w:shd w:val="clear" w:color="auto" w:fill="auto"/>
            <w:noWrap/>
            <w:vAlign w:val="bottom"/>
            <w:hideMark/>
          </w:tcPr>
          <w:p w14:paraId="2CB10C7F" w14:textId="77777777" w:rsidR="00316427" w:rsidRPr="00316427" w:rsidRDefault="00316427" w:rsidP="00316427">
            <w:pPr>
              <w:spacing w:before="0" w:after="0" w:line="240" w:lineRule="auto"/>
              <w:jc w:val="right"/>
              <w:rPr>
                <w:rFonts w:ascii="Calibri" w:eastAsia="Times New Roman" w:hAnsi="Calibri" w:cs="Calibri"/>
                <w:color w:val="000000"/>
                <w:lang w:val="en-GB" w:eastAsia="en-GB"/>
              </w:rPr>
            </w:pPr>
            <w:r w:rsidRPr="00316427">
              <w:rPr>
                <w:rFonts w:ascii="Calibri" w:eastAsia="Times New Roman" w:hAnsi="Calibri" w:cs="Calibri"/>
                <w:color w:val="000000"/>
                <w:lang w:val="en-GB" w:eastAsia="en-GB"/>
              </w:rPr>
              <w:t>13</w:t>
            </w:r>
          </w:p>
        </w:tc>
        <w:tc>
          <w:tcPr>
            <w:tcW w:w="2315" w:type="dxa"/>
            <w:tcBorders>
              <w:top w:val="nil"/>
              <w:left w:val="nil"/>
              <w:bottom w:val="single" w:sz="4" w:space="0" w:color="auto"/>
              <w:right w:val="single" w:sz="4" w:space="0" w:color="auto"/>
            </w:tcBorders>
            <w:shd w:val="clear" w:color="auto" w:fill="auto"/>
            <w:noWrap/>
            <w:vAlign w:val="bottom"/>
            <w:hideMark/>
          </w:tcPr>
          <w:p w14:paraId="1F3938E2" w14:textId="77777777" w:rsidR="00316427" w:rsidRPr="00316427" w:rsidRDefault="00316427" w:rsidP="00316427">
            <w:pPr>
              <w:spacing w:before="0" w:after="0" w:line="240" w:lineRule="auto"/>
              <w:jc w:val="right"/>
              <w:rPr>
                <w:rFonts w:ascii="Calibri" w:eastAsia="Times New Roman" w:hAnsi="Calibri" w:cs="Calibri"/>
                <w:color w:val="000000"/>
                <w:lang w:val="en-GB" w:eastAsia="en-GB"/>
              </w:rPr>
            </w:pPr>
            <w:r w:rsidRPr="00316427">
              <w:rPr>
                <w:rFonts w:ascii="Calibri" w:eastAsia="Times New Roman" w:hAnsi="Calibri" w:cs="Calibri"/>
                <w:color w:val="000000"/>
                <w:lang w:val="en-GB" w:eastAsia="en-GB"/>
              </w:rPr>
              <w:t>7</w:t>
            </w:r>
          </w:p>
        </w:tc>
        <w:tc>
          <w:tcPr>
            <w:tcW w:w="2348" w:type="dxa"/>
            <w:tcBorders>
              <w:top w:val="nil"/>
              <w:left w:val="nil"/>
              <w:bottom w:val="single" w:sz="4" w:space="0" w:color="auto"/>
              <w:right w:val="single" w:sz="4" w:space="0" w:color="auto"/>
            </w:tcBorders>
            <w:shd w:val="clear" w:color="auto" w:fill="auto"/>
            <w:noWrap/>
            <w:vAlign w:val="bottom"/>
            <w:hideMark/>
          </w:tcPr>
          <w:p w14:paraId="7147FA49" w14:textId="77777777" w:rsidR="00316427" w:rsidRPr="00316427" w:rsidRDefault="00316427" w:rsidP="00316427">
            <w:pPr>
              <w:spacing w:before="0" w:after="0" w:line="240" w:lineRule="auto"/>
              <w:jc w:val="right"/>
              <w:rPr>
                <w:rFonts w:ascii="Calibri" w:eastAsia="Times New Roman" w:hAnsi="Calibri" w:cs="Calibri"/>
                <w:color w:val="000000"/>
                <w:lang w:val="en-GB" w:eastAsia="en-GB"/>
              </w:rPr>
            </w:pPr>
            <w:r w:rsidRPr="00316427">
              <w:rPr>
                <w:rFonts w:ascii="Calibri" w:eastAsia="Times New Roman" w:hAnsi="Calibri" w:cs="Calibri"/>
                <w:color w:val="000000"/>
                <w:lang w:val="en-GB" w:eastAsia="en-GB"/>
              </w:rPr>
              <w:t>4.5</w:t>
            </w:r>
          </w:p>
        </w:tc>
        <w:tc>
          <w:tcPr>
            <w:tcW w:w="2143" w:type="dxa"/>
            <w:tcBorders>
              <w:top w:val="nil"/>
              <w:left w:val="nil"/>
              <w:bottom w:val="single" w:sz="4" w:space="0" w:color="auto"/>
              <w:right w:val="single" w:sz="4" w:space="0" w:color="auto"/>
            </w:tcBorders>
            <w:shd w:val="clear" w:color="auto" w:fill="auto"/>
            <w:noWrap/>
            <w:vAlign w:val="bottom"/>
            <w:hideMark/>
          </w:tcPr>
          <w:p w14:paraId="7159A798" w14:textId="77777777" w:rsidR="00316427" w:rsidRPr="00316427" w:rsidRDefault="00316427" w:rsidP="00316427">
            <w:pPr>
              <w:spacing w:before="0" w:after="0" w:line="240" w:lineRule="auto"/>
              <w:jc w:val="right"/>
              <w:rPr>
                <w:rFonts w:ascii="Calibri" w:eastAsia="Times New Roman" w:hAnsi="Calibri" w:cs="Calibri"/>
                <w:color w:val="000000"/>
                <w:lang w:val="en-GB" w:eastAsia="en-GB"/>
              </w:rPr>
            </w:pPr>
            <w:r w:rsidRPr="00316427">
              <w:rPr>
                <w:rFonts w:ascii="Calibri" w:eastAsia="Times New Roman" w:hAnsi="Calibri" w:cs="Calibri"/>
                <w:color w:val="000000"/>
                <w:lang w:val="en-GB" w:eastAsia="en-GB"/>
              </w:rPr>
              <w:t>3</w:t>
            </w:r>
          </w:p>
        </w:tc>
        <w:tc>
          <w:tcPr>
            <w:tcW w:w="2333" w:type="dxa"/>
            <w:tcBorders>
              <w:top w:val="nil"/>
              <w:left w:val="nil"/>
              <w:bottom w:val="single" w:sz="4" w:space="0" w:color="auto"/>
              <w:right w:val="single" w:sz="4" w:space="0" w:color="auto"/>
            </w:tcBorders>
            <w:shd w:val="clear" w:color="auto" w:fill="auto"/>
            <w:noWrap/>
            <w:vAlign w:val="bottom"/>
            <w:hideMark/>
          </w:tcPr>
          <w:p w14:paraId="177F73C6" w14:textId="77777777" w:rsidR="00316427" w:rsidRPr="00316427" w:rsidRDefault="00316427" w:rsidP="00316427">
            <w:pPr>
              <w:spacing w:before="0" w:after="0" w:line="240" w:lineRule="auto"/>
              <w:jc w:val="right"/>
              <w:rPr>
                <w:rFonts w:ascii="Calibri" w:eastAsia="Times New Roman" w:hAnsi="Calibri" w:cs="Calibri"/>
                <w:color w:val="000000"/>
                <w:lang w:val="en-GB" w:eastAsia="en-GB"/>
              </w:rPr>
            </w:pPr>
            <w:r w:rsidRPr="00316427">
              <w:rPr>
                <w:rFonts w:ascii="Calibri" w:eastAsia="Times New Roman" w:hAnsi="Calibri" w:cs="Calibri"/>
                <w:color w:val="000000"/>
                <w:lang w:val="en-GB" w:eastAsia="en-GB"/>
              </w:rPr>
              <w:t>118</w:t>
            </w:r>
          </w:p>
        </w:tc>
      </w:tr>
    </w:tbl>
    <w:p w14:paraId="45F89EB2" w14:textId="53F124AE" w:rsidR="00230C50" w:rsidRPr="00DD7A59" w:rsidRDefault="00DD7A59" w:rsidP="00DD7A59">
      <w:pPr>
        <w:pStyle w:val="Caption"/>
        <w:jc w:val="center"/>
        <w:rPr>
          <w:i w:val="0"/>
          <w:iCs w:val="0"/>
        </w:rPr>
      </w:pPr>
      <w:bookmarkStart w:id="40" w:name="_Toc32188076"/>
      <w:r>
        <w:t xml:space="preserve">Table </w:t>
      </w:r>
      <w:fldSimple w:instr=" SEQ Table \* ARABIC ">
        <w:r w:rsidR="00845B78">
          <w:rPr>
            <w:noProof/>
          </w:rPr>
          <w:t>4</w:t>
        </w:r>
      </w:fldSimple>
      <w:r>
        <w:t xml:space="preserve"> Measurements at Point B</w:t>
      </w:r>
      <w:bookmarkEnd w:id="40"/>
    </w:p>
    <w:p w14:paraId="5A3CC692" w14:textId="3F6EE37C" w:rsidR="00316427" w:rsidRDefault="00230C50" w:rsidP="00316427">
      <w:r>
        <w:t>With the area of point B being known, the next step is to work out the piston inertia, this differs from point A as now 1/3 of the con rod has been included in the masses. This is then calculated using Equation 3, this new inertia force can then be implemented into Equation 1 to find the ‘FNet’ pushing down on point B.</w:t>
      </w:r>
    </w:p>
    <w:p w14:paraId="1C19E883" w14:textId="4447C793" w:rsidR="00230C50" w:rsidRDefault="00230C50" w:rsidP="00316427">
      <w:r>
        <w:t xml:space="preserve">The next step is to find the nominal hoop stress at point B for both </w:t>
      </w:r>
      <w:r w:rsidR="00DD7A59">
        <w:t>compressive</w:t>
      </w:r>
      <w:r>
        <w:t xml:space="preserve"> and tensile force, this differs marginally from Point A is this time ‘FNet’ is not over two. This is due to the force not yet being routed around the big end (or little end in point A) so point B would incur the entire force</w:t>
      </w:r>
      <w:r w:rsidR="00DD7A59">
        <w:t>. The equation is as follows:</w:t>
      </w:r>
    </w:p>
    <w:p w14:paraId="10C01CCF" w14:textId="1055CE88" w:rsidR="00DD7A59" w:rsidRPr="00DD7A59" w:rsidRDefault="00DD7A59" w:rsidP="00316427">
      <w:pPr>
        <w:rPr>
          <w:rFonts w:eastAsiaTheme="minorEastAsia"/>
        </w:rPr>
      </w:pPr>
      <m:oMathPara>
        <m:oMath>
          <m:r>
            <w:rPr>
              <w:rFonts w:ascii="Cambria Math" w:hAnsi="Cambria Math"/>
            </w:rPr>
            <m:t>Nominal Hoop Stres at B=</m:t>
          </m:r>
          <m:f>
            <m:fPr>
              <m:ctrlPr>
                <w:rPr>
                  <w:rFonts w:ascii="Cambria Math" w:hAnsi="Cambria Math"/>
                  <w:i/>
                </w:rPr>
              </m:ctrlPr>
            </m:fPr>
            <m:num>
              <m:r>
                <w:rPr>
                  <w:rFonts w:ascii="Cambria Math" w:hAnsi="Cambria Math"/>
                </w:rPr>
                <m:t>FNet</m:t>
              </m:r>
            </m:num>
            <m:den>
              <m:r>
                <w:rPr>
                  <w:rFonts w:ascii="Cambria Math" w:hAnsi="Cambria Math"/>
                </w:rPr>
                <m:t>CSA</m:t>
              </m:r>
            </m:den>
          </m:f>
        </m:oMath>
      </m:oMathPara>
    </w:p>
    <w:p w14:paraId="46E0FB37" w14:textId="7410072F" w:rsidR="00DD7A59" w:rsidRDefault="00DD7A59" w:rsidP="00DD7A59">
      <w:pPr>
        <w:pStyle w:val="Caption"/>
        <w:jc w:val="center"/>
      </w:pPr>
      <w:bookmarkStart w:id="41" w:name="_Toc32188044"/>
      <w:r>
        <w:t xml:space="preserve">Equation </w:t>
      </w:r>
      <w:fldSimple w:instr=" SEQ Equation \* ARABIC ">
        <w:r w:rsidR="00E6172F">
          <w:rPr>
            <w:noProof/>
          </w:rPr>
          <w:t>16</w:t>
        </w:r>
      </w:fldSimple>
      <w:r>
        <w:t xml:space="preserve"> Nominal Hoop Stress at B</w:t>
      </w:r>
      <w:bookmarkEnd w:id="41"/>
    </w:p>
    <w:p w14:paraId="26E662E8" w14:textId="77777777" w:rsidR="00DD7A59" w:rsidRDefault="00DD7A59" w:rsidP="00DD7A59">
      <w:pPr>
        <w:keepNext/>
        <w:jc w:val="center"/>
      </w:pPr>
      <w:r>
        <w:rPr>
          <w:noProof/>
        </w:rPr>
        <w:drawing>
          <wp:inline distT="0" distB="0" distL="0" distR="0" wp14:anchorId="50171D46" wp14:editId="31AEADAD">
            <wp:extent cx="4770120" cy="2438400"/>
            <wp:effectExtent l="0" t="0" r="11430" b="0"/>
            <wp:docPr id="16" name="Chart 16">
              <a:extLst xmlns:a="http://schemas.openxmlformats.org/drawingml/2006/main">
                <a:ext uri="{FF2B5EF4-FFF2-40B4-BE49-F238E27FC236}">
                  <a16:creationId xmlns:a16="http://schemas.microsoft.com/office/drawing/2014/main" id="{2F7F78BD-B870-4B40-B30D-8489834A5A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1344376" w14:textId="1647F9F1" w:rsidR="00DD7A59" w:rsidRDefault="00DD7A59" w:rsidP="00DD7A59">
      <w:pPr>
        <w:pStyle w:val="Caption"/>
        <w:jc w:val="center"/>
      </w:pPr>
      <w:bookmarkStart w:id="42" w:name="_Toc32188010"/>
      <w:r>
        <w:t xml:space="preserve">Figure </w:t>
      </w:r>
      <w:fldSimple w:instr=" SEQ Figure \* ARABIC ">
        <w:r w:rsidR="004775A9">
          <w:rPr>
            <w:noProof/>
          </w:rPr>
          <w:t>10</w:t>
        </w:r>
      </w:fldSimple>
      <w:r>
        <w:t xml:space="preserve"> Nominal Hoop Stress at Point B</w:t>
      </w:r>
      <w:bookmarkEnd w:id="42"/>
    </w:p>
    <w:p w14:paraId="5351BB8D" w14:textId="265AC018" w:rsidR="00BA0BA6" w:rsidRDefault="00BA0BA6" w:rsidP="00BA0BA6">
      <w:r>
        <w:t xml:space="preserve">Enduring the entirety of the ‘FNet’ there is higher forces acting on point B than at point A, due to the force not being split between two parts. The forces still act in the same way as </w:t>
      </w:r>
      <w:r>
        <w:lastRenderedPageBreak/>
        <w:t xml:space="preserve">previously due to going through the same process. However, due to enduring </w:t>
      </w:r>
      <w:r w:rsidR="007423A8">
        <w:t>all</w:t>
      </w:r>
      <w:r>
        <w:t xml:space="preserve"> ‘FNet’ the FSF is marginally different. </w:t>
      </w:r>
    </w:p>
    <w:p w14:paraId="642811CF" w14:textId="10A3C06B" w:rsidR="00BA0BA6" w:rsidRDefault="00BA0BA6" w:rsidP="00BA0BA6">
      <w:r>
        <w:t xml:space="preserve">Using equations 11 through 14, the FSF for each RPM can be calculated. </w:t>
      </w:r>
    </w:p>
    <w:p w14:paraId="1D32EF98" w14:textId="77777777" w:rsidR="00BA0BA6" w:rsidRDefault="00BA0BA6" w:rsidP="00BA0BA6">
      <w:pPr>
        <w:keepNext/>
        <w:jc w:val="center"/>
      </w:pPr>
      <w:r>
        <w:rPr>
          <w:noProof/>
        </w:rPr>
        <w:drawing>
          <wp:inline distT="0" distB="0" distL="0" distR="0" wp14:anchorId="71C34B09" wp14:editId="26C80184">
            <wp:extent cx="4335780" cy="2286000"/>
            <wp:effectExtent l="0" t="0" r="7620" b="0"/>
            <wp:docPr id="17" name="Chart 17">
              <a:extLst xmlns:a="http://schemas.openxmlformats.org/drawingml/2006/main">
                <a:ext uri="{FF2B5EF4-FFF2-40B4-BE49-F238E27FC236}">
                  <a16:creationId xmlns:a16="http://schemas.microsoft.com/office/drawing/2014/main" id="{92046F1D-E391-4228-9CDF-9F438A6F52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519717B" w14:textId="07A11366" w:rsidR="00BA0BA6" w:rsidRDefault="00BA0BA6" w:rsidP="00BA0BA6">
      <w:pPr>
        <w:pStyle w:val="Caption"/>
        <w:jc w:val="center"/>
      </w:pPr>
      <w:bookmarkStart w:id="43" w:name="_Toc32188011"/>
      <w:r>
        <w:t xml:space="preserve">Figure </w:t>
      </w:r>
      <w:fldSimple w:instr=" SEQ Figure \* ARABIC ">
        <w:r w:rsidR="004775A9">
          <w:rPr>
            <w:noProof/>
          </w:rPr>
          <w:t>11</w:t>
        </w:r>
      </w:fldSimple>
      <w:r>
        <w:t xml:space="preserve"> FSF at Point B</w:t>
      </w:r>
      <w:bookmarkEnd w:id="43"/>
    </w:p>
    <w:p w14:paraId="6722FF37" w14:textId="00F5E6DB" w:rsidR="00BA0BA6" w:rsidRDefault="00BA0BA6" w:rsidP="00BA0BA6">
      <w:r>
        <w:t xml:space="preserve">Here the lowest FSF is at 5700RPM, matching point A, however where the FSF was 1.96 for point A, for point B it is 1.58. Due to the force not being split between two sections as in point A, point B endures the entire force causing this drop. However, with the increased area that it </w:t>
      </w:r>
      <w:r w:rsidR="00F569C2">
        <w:t>can</w:t>
      </w:r>
      <w:r>
        <w:t xml:space="preserve"> dissipate the force it is still able to keep a 1.58 FSF, suggesting that this part still has an infinite fatigue life. </w:t>
      </w:r>
    </w:p>
    <w:p w14:paraId="00C7C56F" w14:textId="77777777" w:rsidR="00F569C2" w:rsidRDefault="00F569C2" w:rsidP="00F569C2">
      <w:pPr>
        <w:keepNext/>
        <w:jc w:val="center"/>
      </w:pPr>
      <w:r>
        <w:rPr>
          <w:noProof/>
        </w:rPr>
        <w:drawing>
          <wp:inline distT="0" distB="0" distL="0" distR="0" wp14:anchorId="7906A21F" wp14:editId="70979D9C">
            <wp:extent cx="4709160" cy="2499360"/>
            <wp:effectExtent l="0" t="0" r="15240" b="15240"/>
            <wp:docPr id="18" name="Chart 18">
              <a:extLst xmlns:a="http://schemas.openxmlformats.org/drawingml/2006/main">
                <a:ext uri="{FF2B5EF4-FFF2-40B4-BE49-F238E27FC236}">
                  <a16:creationId xmlns:a16="http://schemas.microsoft.com/office/drawing/2014/main" id="{589AC55A-DD92-49F6-BC63-B3D94B8E75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4A61BCC" w14:textId="42783637" w:rsidR="00F569C2" w:rsidRDefault="00F569C2" w:rsidP="00F569C2">
      <w:pPr>
        <w:pStyle w:val="Caption"/>
        <w:jc w:val="center"/>
      </w:pPr>
      <w:bookmarkStart w:id="44" w:name="_Toc32188012"/>
      <w:r>
        <w:t xml:space="preserve">Figure </w:t>
      </w:r>
      <w:fldSimple w:instr=" SEQ Figure \* ARABIC ">
        <w:r w:rsidR="004775A9">
          <w:rPr>
            <w:noProof/>
          </w:rPr>
          <w:t>12</w:t>
        </w:r>
      </w:fldSimple>
      <w:r>
        <w:t xml:space="preserve"> Comparison of point A and B FSF</w:t>
      </w:r>
      <w:bookmarkEnd w:id="44"/>
    </w:p>
    <w:p w14:paraId="5BF6AFC2" w14:textId="61F37A15" w:rsidR="00F569C2" w:rsidRDefault="00F569C2" w:rsidP="00F569C2">
      <w:r>
        <w:lastRenderedPageBreak/>
        <w:t xml:space="preserve">When overlaying point A and B it can be seen that both points follow the same trend as they feel the force equally. However, due to B experiencing a greater force than point A and being made of the same material, it is experiencing more stress so the FSF is lower. </w:t>
      </w:r>
    </w:p>
    <w:p w14:paraId="75A6AFA9" w14:textId="77777777" w:rsidR="00F569C2" w:rsidRDefault="00F569C2" w:rsidP="00F569C2">
      <w:pPr>
        <w:keepNext/>
        <w:jc w:val="center"/>
      </w:pPr>
      <w:r>
        <w:rPr>
          <w:noProof/>
        </w:rPr>
        <w:drawing>
          <wp:inline distT="0" distB="0" distL="0" distR="0" wp14:anchorId="42B549F0" wp14:editId="426F778D">
            <wp:extent cx="4419600" cy="3243743"/>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6944" t="20989" r="27639" b="19752"/>
                    <a:stretch/>
                  </pic:blipFill>
                  <pic:spPr bwMode="auto">
                    <a:xfrm>
                      <a:off x="0" y="0"/>
                      <a:ext cx="4422635" cy="3245971"/>
                    </a:xfrm>
                    <a:prstGeom prst="rect">
                      <a:avLst/>
                    </a:prstGeom>
                    <a:ln>
                      <a:noFill/>
                    </a:ln>
                    <a:extLst>
                      <a:ext uri="{53640926-AAD7-44D8-BBD7-CCE9431645EC}">
                        <a14:shadowObscured xmlns:a14="http://schemas.microsoft.com/office/drawing/2010/main"/>
                      </a:ext>
                    </a:extLst>
                  </pic:spPr>
                </pic:pic>
              </a:graphicData>
            </a:graphic>
          </wp:inline>
        </w:drawing>
      </w:r>
    </w:p>
    <w:p w14:paraId="549F60C1" w14:textId="0A4E3E77" w:rsidR="00F569C2" w:rsidRDefault="00F569C2" w:rsidP="00F569C2">
      <w:pPr>
        <w:pStyle w:val="Caption"/>
        <w:jc w:val="center"/>
      </w:pPr>
      <w:bookmarkStart w:id="45" w:name="_Toc32188013"/>
      <w:r>
        <w:t xml:space="preserve">Figure </w:t>
      </w:r>
      <w:fldSimple w:instr=" SEQ Figure \* ARABIC ">
        <w:r w:rsidR="004775A9">
          <w:rPr>
            <w:noProof/>
          </w:rPr>
          <w:t>13</w:t>
        </w:r>
      </w:fldSimple>
      <w:r>
        <w:t xml:space="preserve"> Goodman Diagram for Point B</w:t>
      </w:r>
      <w:bookmarkEnd w:id="45"/>
    </w:p>
    <w:p w14:paraId="27710EC7" w14:textId="77777777" w:rsidR="00D70AC2" w:rsidRDefault="00D70AC2" w:rsidP="00D70AC2">
      <w:r>
        <w:t xml:space="preserve">The above Goodman diagram allows the calculations from before to be seen more clearly, the mean stress at point B is around 6N/mm^2 larger than the previous point. However, the greatest difference is the actual range, point B goes through a larger range of stress by around 70N/mm^2 than at point A. This is what causes the safety factor to be lower. </w:t>
      </w:r>
    </w:p>
    <w:p w14:paraId="6A68ED27" w14:textId="19130313" w:rsidR="00020149" w:rsidRDefault="00020149" w:rsidP="00D70AC2">
      <w:pPr>
        <w:pStyle w:val="Heading2"/>
      </w:pPr>
      <w:bookmarkStart w:id="46" w:name="_Toc32189022"/>
      <w:r>
        <w:t>P</w:t>
      </w:r>
      <w:r w:rsidR="001C2FB7">
        <w:t>o</w:t>
      </w:r>
      <w:r>
        <w:t>int C</w:t>
      </w:r>
      <w:bookmarkEnd w:id="46"/>
    </w:p>
    <w:p w14:paraId="4C58747E" w14:textId="7C36B7C8" w:rsidR="00D70AC2" w:rsidRDefault="00D70AC2" w:rsidP="00D70AC2">
      <w:r>
        <w:t>The final point on the con rod that was investigated was point C, this point is on the con rod cap. On once aspect it is like point A, having ‘FNet’ over two</w:t>
      </w:r>
      <w:r w:rsidR="00247217">
        <w:t>,</w:t>
      </w:r>
      <w:r>
        <w:t xml:space="preserve"> </w:t>
      </w:r>
      <w:r w:rsidR="00247217">
        <w:t xml:space="preserve">due </w:t>
      </w:r>
      <w:r>
        <w:t>to the force being split round the big end this time. How</w:t>
      </w:r>
      <w:r w:rsidR="00247217">
        <w:t xml:space="preserve">ever, point C has a greater mass to be included for the inertia and due to the cut out for the bolt to go into the clasp, this part has a stress concentration that should be taken into consideration when calculating the allowable range. </w:t>
      </w:r>
    </w:p>
    <w:tbl>
      <w:tblPr>
        <w:tblW w:w="9400" w:type="dxa"/>
        <w:tblLook w:val="04A0" w:firstRow="1" w:lastRow="0" w:firstColumn="1" w:lastColumn="0" w:noHBand="0" w:noVBand="1"/>
      </w:tblPr>
      <w:tblGrid>
        <w:gridCol w:w="3224"/>
        <w:gridCol w:w="3076"/>
        <w:gridCol w:w="3100"/>
      </w:tblGrid>
      <w:tr w:rsidR="00247217" w:rsidRPr="00247217" w14:paraId="461AB62C" w14:textId="77777777" w:rsidTr="00247217">
        <w:trPr>
          <w:trHeight w:val="288"/>
        </w:trPr>
        <w:tc>
          <w:tcPr>
            <w:tcW w:w="940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108712" w14:textId="77777777" w:rsidR="00247217" w:rsidRPr="00247217" w:rsidRDefault="00247217" w:rsidP="00247217">
            <w:pPr>
              <w:spacing w:before="0" w:after="0" w:line="240" w:lineRule="auto"/>
              <w:jc w:val="center"/>
              <w:rPr>
                <w:rFonts w:ascii="Calibri" w:eastAsia="Times New Roman" w:hAnsi="Calibri" w:cs="Calibri"/>
                <w:b/>
                <w:bCs/>
                <w:color w:val="000000"/>
                <w:lang w:val="en-GB" w:eastAsia="en-GB"/>
              </w:rPr>
            </w:pPr>
            <w:r w:rsidRPr="00247217">
              <w:rPr>
                <w:rFonts w:ascii="Calibri" w:eastAsia="Times New Roman" w:hAnsi="Calibri" w:cs="Calibri"/>
                <w:b/>
                <w:bCs/>
                <w:color w:val="000000"/>
                <w:lang w:val="en-GB" w:eastAsia="en-GB"/>
              </w:rPr>
              <w:t>Point C</w:t>
            </w:r>
          </w:p>
        </w:tc>
      </w:tr>
      <w:tr w:rsidR="00247217" w:rsidRPr="00247217" w14:paraId="67CBB08B" w14:textId="77777777" w:rsidTr="00247217">
        <w:trPr>
          <w:trHeight w:val="288"/>
        </w:trPr>
        <w:tc>
          <w:tcPr>
            <w:tcW w:w="3224" w:type="dxa"/>
            <w:tcBorders>
              <w:top w:val="nil"/>
              <w:left w:val="single" w:sz="4" w:space="0" w:color="auto"/>
              <w:bottom w:val="single" w:sz="4" w:space="0" w:color="auto"/>
              <w:right w:val="single" w:sz="4" w:space="0" w:color="auto"/>
            </w:tcBorders>
            <w:shd w:val="clear" w:color="auto" w:fill="auto"/>
            <w:noWrap/>
            <w:vAlign w:val="bottom"/>
            <w:hideMark/>
          </w:tcPr>
          <w:p w14:paraId="09CBA0C3" w14:textId="77777777" w:rsidR="00247217" w:rsidRPr="00247217" w:rsidRDefault="00247217" w:rsidP="00247217">
            <w:pPr>
              <w:spacing w:before="0" w:after="0" w:line="240" w:lineRule="auto"/>
              <w:rPr>
                <w:rFonts w:ascii="Calibri" w:eastAsia="Times New Roman" w:hAnsi="Calibri" w:cs="Calibri"/>
                <w:b/>
                <w:bCs/>
                <w:color w:val="000000"/>
                <w:lang w:val="en-GB" w:eastAsia="en-GB"/>
              </w:rPr>
            </w:pPr>
            <w:r w:rsidRPr="00247217">
              <w:rPr>
                <w:rFonts w:ascii="Calibri" w:eastAsia="Times New Roman" w:hAnsi="Calibri" w:cs="Calibri"/>
                <w:b/>
                <w:bCs/>
                <w:color w:val="000000"/>
                <w:lang w:val="en-GB" w:eastAsia="en-GB"/>
              </w:rPr>
              <w:t>Length (mm)</w:t>
            </w:r>
          </w:p>
        </w:tc>
        <w:tc>
          <w:tcPr>
            <w:tcW w:w="3076" w:type="dxa"/>
            <w:tcBorders>
              <w:top w:val="nil"/>
              <w:left w:val="nil"/>
              <w:bottom w:val="single" w:sz="4" w:space="0" w:color="auto"/>
              <w:right w:val="single" w:sz="4" w:space="0" w:color="auto"/>
            </w:tcBorders>
            <w:shd w:val="clear" w:color="auto" w:fill="auto"/>
            <w:noWrap/>
            <w:vAlign w:val="bottom"/>
            <w:hideMark/>
          </w:tcPr>
          <w:p w14:paraId="63E30618" w14:textId="77777777" w:rsidR="00247217" w:rsidRPr="00247217" w:rsidRDefault="00247217" w:rsidP="00247217">
            <w:pPr>
              <w:spacing w:before="0" w:after="0" w:line="240" w:lineRule="auto"/>
              <w:rPr>
                <w:rFonts w:ascii="Calibri" w:eastAsia="Times New Roman" w:hAnsi="Calibri" w:cs="Calibri"/>
                <w:b/>
                <w:bCs/>
                <w:color w:val="000000"/>
                <w:lang w:val="en-GB" w:eastAsia="en-GB"/>
              </w:rPr>
            </w:pPr>
            <w:r w:rsidRPr="00247217">
              <w:rPr>
                <w:rFonts w:ascii="Calibri" w:eastAsia="Times New Roman" w:hAnsi="Calibri" w:cs="Calibri"/>
                <w:b/>
                <w:bCs/>
                <w:color w:val="000000"/>
                <w:lang w:val="en-GB" w:eastAsia="en-GB"/>
              </w:rPr>
              <w:t>Width (mm)</w:t>
            </w:r>
          </w:p>
        </w:tc>
        <w:tc>
          <w:tcPr>
            <w:tcW w:w="3100" w:type="dxa"/>
            <w:tcBorders>
              <w:top w:val="nil"/>
              <w:left w:val="nil"/>
              <w:bottom w:val="single" w:sz="4" w:space="0" w:color="auto"/>
              <w:right w:val="single" w:sz="4" w:space="0" w:color="auto"/>
            </w:tcBorders>
            <w:shd w:val="clear" w:color="auto" w:fill="auto"/>
            <w:noWrap/>
            <w:vAlign w:val="bottom"/>
            <w:hideMark/>
          </w:tcPr>
          <w:p w14:paraId="176DBBD6" w14:textId="77777777" w:rsidR="00247217" w:rsidRPr="00247217" w:rsidRDefault="00247217" w:rsidP="00247217">
            <w:pPr>
              <w:spacing w:before="0" w:after="0" w:line="240" w:lineRule="auto"/>
              <w:rPr>
                <w:rFonts w:ascii="Calibri" w:eastAsia="Times New Roman" w:hAnsi="Calibri" w:cs="Calibri"/>
                <w:b/>
                <w:bCs/>
                <w:color w:val="000000"/>
                <w:lang w:val="en-GB" w:eastAsia="en-GB"/>
              </w:rPr>
            </w:pPr>
            <w:r w:rsidRPr="00247217">
              <w:rPr>
                <w:rFonts w:ascii="Calibri" w:eastAsia="Times New Roman" w:hAnsi="Calibri" w:cs="Calibri"/>
                <w:b/>
                <w:bCs/>
                <w:color w:val="000000"/>
                <w:lang w:val="en-GB" w:eastAsia="en-GB"/>
              </w:rPr>
              <w:t>CSA (mm^2)</w:t>
            </w:r>
          </w:p>
        </w:tc>
      </w:tr>
      <w:tr w:rsidR="00247217" w:rsidRPr="00247217" w14:paraId="715BBF55" w14:textId="77777777" w:rsidTr="00247217">
        <w:trPr>
          <w:trHeight w:val="300"/>
        </w:trPr>
        <w:tc>
          <w:tcPr>
            <w:tcW w:w="3224" w:type="dxa"/>
            <w:tcBorders>
              <w:top w:val="nil"/>
              <w:left w:val="single" w:sz="4" w:space="0" w:color="auto"/>
              <w:bottom w:val="single" w:sz="4" w:space="0" w:color="auto"/>
              <w:right w:val="single" w:sz="4" w:space="0" w:color="auto"/>
            </w:tcBorders>
            <w:shd w:val="clear" w:color="auto" w:fill="auto"/>
            <w:noWrap/>
            <w:vAlign w:val="bottom"/>
            <w:hideMark/>
          </w:tcPr>
          <w:p w14:paraId="0C40C05B" w14:textId="77777777" w:rsidR="00247217" w:rsidRPr="00247217" w:rsidRDefault="00247217" w:rsidP="00247217">
            <w:pPr>
              <w:spacing w:before="0" w:after="0" w:line="240" w:lineRule="auto"/>
              <w:jc w:val="right"/>
              <w:rPr>
                <w:rFonts w:ascii="Calibri" w:eastAsia="Times New Roman" w:hAnsi="Calibri" w:cs="Calibri"/>
                <w:color w:val="000000"/>
                <w:lang w:val="en-GB" w:eastAsia="en-GB"/>
              </w:rPr>
            </w:pPr>
            <w:r w:rsidRPr="00247217">
              <w:rPr>
                <w:rFonts w:ascii="Calibri" w:eastAsia="Times New Roman" w:hAnsi="Calibri" w:cs="Calibri"/>
                <w:color w:val="000000"/>
                <w:lang w:val="en-GB" w:eastAsia="en-GB"/>
              </w:rPr>
              <w:t>20.5</w:t>
            </w:r>
          </w:p>
        </w:tc>
        <w:tc>
          <w:tcPr>
            <w:tcW w:w="3076" w:type="dxa"/>
            <w:tcBorders>
              <w:top w:val="nil"/>
              <w:left w:val="nil"/>
              <w:bottom w:val="single" w:sz="4" w:space="0" w:color="auto"/>
              <w:right w:val="single" w:sz="4" w:space="0" w:color="auto"/>
            </w:tcBorders>
            <w:shd w:val="clear" w:color="auto" w:fill="auto"/>
            <w:noWrap/>
            <w:vAlign w:val="bottom"/>
            <w:hideMark/>
          </w:tcPr>
          <w:p w14:paraId="2B202034" w14:textId="77777777" w:rsidR="00247217" w:rsidRPr="00247217" w:rsidRDefault="00247217" w:rsidP="00247217">
            <w:pPr>
              <w:spacing w:before="0" w:after="0" w:line="240" w:lineRule="auto"/>
              <w:jc w:val="right"/>
              <w:rPr>
                <w:rFonts w:ascii="Calibri" w:eastAsia="Times New Roman" w:hAnsi="Calibri" w:cs="Calibri"/>
                <w:color w:val="000000"/>
                <w:lang w:val="en-GB" w:eastAsia="en-GB"/>
              </w:rPr>
            </w:pPr>
            <w:r w:rsidRPr="00247217">
              <w:rPr>
                <w:rFonts w:ascii="Calibri" w:eastAsia="Times New Roman" w:hAnsi="Calibri" w:cs="Calibri"/>
                <w:color w:val="000000"/>
                <w:lang w:val="en-GB" w:eastAsia="en-GB"/>
              </w:rPr>
              <w:t>9</w:t>
            </w:r>
          </w:p>
        </w:tc>
        <w:tc>
          <w:tcPr>
            <w:tcW w:w="3100" w:type="dxa"/>
            <w:tcBorders>
              <w:top w:val="nil"/>
              <w:left w:val="nil"/>
              <w:bottom w:val="single" w:sz="4" w:space="0" w:color="auto"/>
              <w:right w:val="single" w:sz="4" w:space="0" w:color="auto"/>
            </w:tcBorders>
            <w:shd w:val="clear" w:color="auto" w:fill="auto"/>
            <w:noWrap/>
            <w:vAlign w:val="bottom"/>
            <w:hideMark/>
          </w:tcPr>
          <w:p w14:paraId="0A8026C3" w14:textId="77777777" w:rsidR="00247217" w:rsidRPr="00247217" w:rsidRDefault="00247217" w:rsidP="00247217">
            <w:pPr>
              <w:spacing w:before="0" w:after="0" w:line="240" w:lineRule="auto"/>
              <w:jc w:val="right"/>
              <w:rPr>
                <w:rFonts w:ascii="Calibri" w:eastAsia="Times New Roman" w:hAnsi="Calibri" w:cs="Calibri"/>
                <w:color w:val="000000"/>
                <w:lang w:val="en-GB" w:eastAsia="en-GB"/>
              </w:rPr>
            </w:pPr>
            <w:r w:rsidRPr="00247217">
              <w:rPr>
                <w:rFonts w:ascii="Calibri" w:eastAsia="Times New Roman" w:hAnsi="Calibri" w:cs="Calibri"/>
                <w:color w:val="000000"/>
                <w:lang w:val="en-GB" w:eastAsia="en-GB"/>
              </w:rPr>
              <w:t>184.5</w:t>
            </w:r>
          </w:p>
        </w:tc>
      </w:tr>
    </w:tbl>
    <w:p w14:paraId="5A35615A" w14:textId="0FE6B37A" w:rsidR="00247217" w:rsidRDefault="00247217" w:rsidP="00247217">
      <w:pPr>
        <w:pStyle w:val="Caption"/>
        <w:jc w:val="center"/>
      </w:pPr>
      <w:bookmarkStart w:id="47" w:name="_Toc32188077"/>
      <w:r>
        <w:t xml:space="preserve">Table </w:t>
      </w:r>
      <w:fldSimple w:instr=" SEQ Table \* ARABIC ">
        <w:r w:rsidR="00845B78">
          <w:rPr>
            <w:noProof/>
          </w:rPr>
          <w:t>5</w:t>
        </w:r>
      </w:fldSimple>
      <w:r>
        <w:t xml:space="preserve"> CSA of Point C</w:t>
      </w:r>
      <w:bookmarkEnd w:id="47"/>
    </w:p>
    <w:p w14:paraId="219630B3" w14:textId="23245CF2" w:rsidR="00247217" w:rsidRDefault="00247217" w:rsidP="00247217">
      <w:r>
        <w:lastRenderedPageBreak/>
        <w:t>Once the area of point C has been calculated, it is worth noting that this point has the largest area</w:t>
      </w:r>
      <w:r w:rsidR="0003785A">
        <w:t>, this would suggest that it would be able to dissipate the force better and reduce the risk of breaking.</w:t>
      </w:r>
    </w:p>
    <w:p w14:paraId="450E682F" w14:textId="51A8AA07" w:rsidR="0003785A" w:rsidRDefault="0003785A" w:rsidP="00247217">
      <w:r>
        <w:t xml:space="preserve">The next step is to calculate the masses for the inertia forces acting on point C, this required the piston assembly and 2/3 of the con rod assembly was used for this as the reciprocating mass pulling up. This differs from point A and B due to previously only using the con rod mass itself rather than the entire assembly. This is due to point C being lower down and including the bolt and con rod clasp masses. </w:t>
      </w:r>
    </w:p>
    <w:p w14:paraId="4E8FB38C" w14:textId="210513AC" w:rsidR="0003785A" w:rsidRDefault="0003785A" w:rsidP="00247217">
      <w:r>
        <w:t>This new mass is then inputted into ‘Equation 3’ to calculate the inertia, which can the be used in ‘Equation 1’ to calculate the ‘FNet’ acting on this point.</w:t>
      </w:r>
    </w:p>
    <w:p w14:paraId="5AD06874" w14:textId="6A5C0F28" w:rsidR="0003785A" w:rsidRDefault="0003785A" w:rsidP="00247217">
      <w:r>
        <w:t xml:space="preserve">With the new ‘FNet’ being calculated, this can then </w:t>
      </w:r>
      <w:r w:rsidR="006053C3">
        <w:t>be</w:t>
      </w:r>
      <w:r>
        <w:t xml:space="preserve"> put into ‘Equation 15’ which was previously used in point A</w:t>
      </w:r>
      <w:r w:rsidR="006053C3">
        <w:t xml:space="preserve"> to work out the nominal stress on point C. It is worth noting that due to being at the bottom and on the con rod clasp, the compressive force is not relevant here as the journal on the crank takes this force and it does not affect point C. This then only leaves the tensile force to act on point C as the mass pulls up during the cycle. </w:t>
      </w:r>
    </w:p>
    <w:p w14:paraId="31C00000" w14:textId="77777777" w:rsidR="006053C3" w:rsidRDefault="006053C3" w:rsidP="006053C3">
      <w:pPr>
        <w:keepNext/>
        <w:jc w:val="center"/>
      </w:pPr>
      <w:r>
        <w:rPr>
          <w:noProof/>
        </w:rPr>
        <w:drawing>
          <wp:inline distT="0" distB="0" distL="0" distR="0" wp14:anchorId="683FA23D" wp14:editId="6386A72A">
            <wp:extent cx="5433060" cy="2438400"/>
            <wp:effectExtent l="0" t="0" r="15240" b="0"/>
            <wp:docPr id="20" name="Chart 20">
              <a:extLst xmlns:a="http://schemas.openxmlformats.org/drawingml/2006/main">
                <a:ext uri="{FF2B5EF4-FFF2-40B4-BE49-F238E27FC236}">
                  <a16:creationId xmlns:a16="http://schemas.microsoft.com/office/drawing/2014/main" id="{7EB0656D-E3DD-49D8-8407-3E96562E6F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8BE5FE7" w14:textId="37E54763" w:rsidR="006053C3" w:rsidRDefault="006053C3" w:rsidP="006053C3">
      <w:pPr>
        <w:pStyle w:val="Caption"/>
        <w:jc w:val="center"/>
      </w:pPr>
      <w:bookmarkStart w:id="48" w:name="_Toc32188014"/>
      <w:r>
        <w:t xml:space="preserve">Figure </w:t>
      </w:r>
      <w:fldSimple w:instr=" SEQ Figure \* ARABIC ">
        <w:r w:rsidR="004775A9">
          <w:rPr>
            <w:noProof/>
          </w:rPr>
          <w:t>14</w:t>
        </w:r>
      </w:fldSimple>
      <w:r>
        <w:t xml:space="preserve"> Tensile Hoop Stress at Point C</w:t>
      </w:r>
      <w:bookmarkEnd w:id="48"/>
    </w:p>
    <w:p w14:paraId="7F3E2F96" w14:textId="71540032" w:rsidR="006053C3" w:rsidRDefault="006053C3" w:rsidP="006053C3">
      <w:r>
        <w:t>From this data</w:t>
      </w:r>
      <w:r w:rsidR="00C210CF">
        <w:t>, the allowable range and FSF can be calculated, the mean was calculated by:</w:t>
      </w:r>
    </w:p>
    <w:p w14:paraId="3E986A83" w14:textId="084A280F" w:rsidR="00C210CF" w:rsidRPr="00C210CF" w:rsidRDefault="00C210CF" w:rsidP="006053C3">
      <w:pPr>
        <w:rPr>
          <w:rFonts w:eastAsiaTheme="minorEastAsia"/>
        </w:rPr>
      </w:pPr>
      <m:oMathPara>
        <m:oMath>
          <m:r>
            <w:rPr>
              <w:rFonts w:ascii="Cambria Math" w:hAnsi="Cambria Math"/>
            </w:rPr>
            <m:t xml:space="preserve">Mean= </m:t>
          </m:r>
          <m:f>
            <m:fPr>
              <m:ctrlPr>
                <w:rPr>
                  <w:rFonts w:ascii="Cambria Math" w:hAnsi="Cambria Math"/>
                  <w:i/>
                </w:rPr>
              </m:ctrlPr>
            </m:fPr>
            <m:num>
              <m:r>
                <w:rPr>
                  <w:rFonts w:ascii="Cambria Math" w:hAnsi="Cambria Math"/>
                </w:rPr>
                <m:t>Max Tensile</m:t>
              </m:r>
            </m:num>
            <m:den>
              <m:r>
                <w:rPr>
                  <w:rFonts w:ascii="Cambria Math" w:hAnsi="Cambria Math"/>
                </w:rPr>
                <m:t>2</m:t>
              </m:r>
            </m:den>
          </m:f>
        </m:oMath>
      </m:oMathPara>
    </w:p>
    <w:p w14:paraId="1FEF8F75" w14:textId="7B525284" w:rsidR="00C210CF" w:rsidRDefault="00C210CF" w:rsidP="00C210CF">
      <w:pPr>
        <w:pStyle w:val="Caption"/>
        <w:jc w:val="center"/>
      </w:pPr>
      <w:bookmarkStart w:id="49" w:name="_Toc32188045"/>
      <w:r>
        <w:t xml:space="preserve">Equation </w:t>
      </w:r>
      <w:fldSimple w:instr=" SEQ Equation \* ARABIC ">
        <w:r w:rsidR="00E6172F">
          <w:rPr>
            <w:noProof/>
          </w:rPr>
          <w:t>17</w:t>
        </w:r>
      </w:fldSimple>
      <w:r>
        <w:t xml:space="preserve"> Mean for Point C</w:t>
      </w:r>
      <w:bookmarkEnd w:id="49"/>
    </w:p>
    <w:p w14:paraId="1DB096F9" w14:textId="4636DEE3" w:rsidR="00C210CF" w:rsidRDefault="00C210CF" w:rsidP="00C210CF">
      <w:r>
        <w:t>The range was then calculated by using the tensile stress at 1000RPM + 6000RPM. Knowing both, the allowable range can be known.</w:t>
      </w:r>
    </w:p>
    <w:p w14:paraId="42119084" w14:textId="05749BD2" w:rsidR="00C210CF" w:rsidRDefault="00C210CF" w:rsidP="00C210CF">
      <w:r>
        <w:lastRenderedPageBreak/>
        <w:t xml:space="preserve">However, here point C differs from point A and B, this is due to there being a stress concentration </w:t>
      </w:r>
      <w:r w:rsidR="001A5E6C">
        <w:t xml:space="preserve">at C. Using Petersons Step Tension Bar graph, a stress concentration was calculated for this point. </w:t>
      </w:r>
    </w:p>
    <w:p w14:paraId="032E9419" w14:textId="77777777" w:rsidR="001A5E6C" w:rsidRDefault="001A5E6C" w:rsidP="001A5E6C">
      <w:pPr>
        <w:keepNext/>
        <w:jc w:val="center"/>
      </w:pPr>
      <w:r>
        <w:rPr>
          <w:noProof/>
        </w:rPr>
        <w:drawing>
          <wp:inline distT="0" distB="0" distL="0" distR="0" wp14:anchorId="3444BBF5" wp14:editId="4BEB877C">
            <wp:extent cx="3157479" cy="4341689"/>
            <wp:effectExtent l="0" t="0" r="5080" b="1905"/>
            <wp:docPr id="21" name="Picture 1">
              <a:extLst xmlns:a="http://schemas.openxmlformats.org/drawingml/2006/main">
                <a:ext uri="{FF2B5EF4-FFF2-40B4-BE49-F238E27FC236}">
                  <a16:creationId xmlns:a16="http://schemas.microsoft.com/office/drawing/2014/main" id="{441E1FF3-1E18-4085-BF01-F80B2B1C14D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441E1FF3-1E18-4085-BF01-F80B2B1C14DC}"/>
                        </a:ext>
                      </a:extLst>
                    </pic:cNvPr>
                    <pic:cNvPicPr>
                      <a:picLocks noChangeAspect="1"/>
                    </pic:cNvPicPr>
                  </pic:nvPicPr>
                  <pic:blipFill rotWithShape="1">
                    <a:blip r:embed="rId24"/>
                    <a:srcRect l="32421" t="8297" r="32909" b="8877"/>
                    <a:stretch/>
                  </pic:blipFill>
                  <pic:spPr>
                    <a:xfrm>
                      <a:off x="0" y="0"/>
                      <a:ext cx="3157479" cy="4341689"/>
                    </a:xfrm>
                    <a:prstGeom prst="rect">
                      <a:avLst/>
                    </a:prstGeom>
                  </pic:spPr>
                </pic:pic>
              </a:graphicData>
            </a:graphic>
          </wp:inline>
        </w:drawing>
      </w:r>
    </w:p>
    <w:p w14:paraId="658A7884" w14:textId="74D8AD16" w:rsidR="001A5E6C" w:rsidRDefault="001A5E6C" w:rsidP="001A5E6C">
      <w:pPr>
        <w:pStyle w:val="Caption"/>
        <w:jc w:val="center"/>
      </w:pPr>
      <w:bookmarkStart w:id="50" w:name="_Toc32188015"/>
      <w:r>
        <w:t xml:space="preserve">Figure </w:t>
      </w:r>
      <w:fldSimple w:instr=" SEQ Figure \* ARABIC ">
        <w:r w:rsidR="004775A9">
          <w:rPr>
            <w:noProof/>
          </w:rPr>
          <w:t>15</w:t>
        </w:r>
      </w:fldSimple>
      <w:r>
        <w:t xml:space="preserve"> Petersons Step Tension Bar Graph</w:t>
      </w:r>
      <w:r w:rsidR="00E306E7">
        <w:t xml:space="preserve"> </w:t>
      </w:r>
      <w:sdt>
        <w:sdtPr>
          <w:id w:val="1953207598"/>
          <w:citation/>
        </w:sdtPr>
        <w:sdtContent>
          <w:r w:rsidR="00E306E7">
            <w:fldChar w:fldCharType="begin"/>
          </w:r>
          <w:r w:rsidR="00E306E7">
            <w:rPr>
              <w:lang w:val="en-GB"/>
            </w:rPr>
            <w:instrText xml:space="preserve"> CITATION Wal97 \l 2057 </w:instrText>
          </w:r>
          <w:r w:rsidR="00E306E7">
            <w:fldChar w:fldCharType="separate"/>
          </w:r>
          <w:r w:rsidR="00E306E7" w:rsidRPr="00E306E7">
            <w:rPr>
              <w:noProof/>
              <w:lang w:val="en-GB"/>
            </w:rPr>
            <w:t>(Pilkey, 1997)</w:t>
          </w:r>
          <w:r w:rsidR="00E306E7">
            <w:fldChar w:fldCharType="end"/>
          </w:r>
        </w:sdtContent>
      </w:sdt>
      <w:bookmarkEnd w:id="50"/>
    </w:p>
    <w:p w14:paraId="3151EC21" w14:textId="77777777" w:rsidR="003161E3" w:rsidRDefault="001A5E6C" w:rsidP="006053C3">
      <w:r>
        <w:t xml:space="preserve">Using measurements found at point C, ‘r/d’ can be calculated, this was calculated as 0.0544. Next, ‘h/d’ was calculated as </w:t>
      </w:r>
      <w:r w:rsidR="003161E3">
        <w:t>1.23, finding 0.0544 on the bottom of the graph and going up to the 1.2 line, a stress concentration factor of 2.15 was chosen to be used.</w:t>
      </w:r>
    </w:p>
    <w:p w14:paraId="35E9B183" w14:textId="77777777" w:rsidR="003161E3" w:rsidRDefault="003161E3" w:rsidP="006053C3">
      <w:r>
        <w:t>To work out the allowable range with the new stress concentration factor:</w:t>
      </w:r>
    </w:p>
    <w:p w14:paraId="2747CB2C" w14:textId="316B26E5" w:rsidR="00C210CF" w:rsidRPr="003161E3" w:rsidRDefault="003161E3" w:rsidP="003161E3">
      <w:pPr>
        <w:jc w:val="center"/>
      </w:pPr>
      <m:oMathPara>
        <m:oMath>
          <m:r>
            <w:rPr>
              <w:rFonts w:ascii="Cambria Math" w:hAnsi="Cambria Math"/>
            </w:rPr>
            <m:t>Allowable Range=2×(</m:t>
          </m:r>
          <m:f>
            <m:fPr>
              <m:ctrlPr>
                <w:rPr>
                  <w:rFonts w:ascii="Cambria Math" w:hAnsi="Cambria Math"/>
                  <w:i/>
                </w:rPr>
              </m:ctrlPr>
            </m:fPr>
            <m:num>
              <m:r>
                <w:rPr>
                  <w:rFonts w:ascii="Cambria Math" w:hAnsi="Cambria Math"/>
                </w:rPr>
                <m:t>EL</m:t>
              </m:r>
            </m:num>
            <m:den>
              <m:r>
                <w:rPr>
                  <w:rFonts w:ascii="Cambria Math" w:hAnsi="Cambria Math"/>
                </w:rPr>
                <m:t>2.15</m:t>
              </m:r>
            </m:den>
          </m:f>
          <m:r>
            <w:rPr>
              <w:rFonts w:ascii="Cambria Math" w:hAnsi="Cambria Math"/>
            </w:rPr>
            <m:t>)×(1-</m:t>
          </m:r>
          <m:f>
            <m:fPr>
              <m:ctrlPr>
                <w:rPr>
                  <w:rFonts w:ascii="Cambria Math" w:hAnsi="Cambria Math"/>
                  <w:i/>
                </w:rPr>
              </m:ctrlPr>
            </m:fPr>
            <m:num>
              <m:r>
                <w:rPr>
                  <w:rFonts w:ascii="Cambria Math" w:hAnsi="Cambria Math"/>
                </w:rPr>
                <m:t>mean</m:t>
              </m:r>
            </m:num>
            <m:den>
              <m:r>
                <w:rPr>
                  <w:rFonts w:ascii="Cambria Math" w:hAnsi="Cambria Math"/>
                </w:rPr>
                <m:t>UTS</m:t>
              </m:r>
            </m:den>
          </m:f>
          <m:r>
            <w:rPr>
              <w:rFonts w:ascii="Cambria Math" w:hAnsi="Cambria Math"/>
            </w:rPr>
            <m:t>)</m:t>
          </m:r>
        </m:oMath>
      </m:oMathPara>
    </w:p>
    <w:p w14:paraId="76BFE060" w14:textId="71382E29" w:rsidR="003161E3" w:rsidRDefault="003161E3" w:rsidP="003161E3">
      <w:pPr>
        <w:pStyle w:val="Caption"/>
        <w:jc w:val="center"/>
      </w:pPr>
      <w:bookmarkStart w:id="51" w:name="_Toc32188046"/>
      <w:r>
        <w:t xml:space="preserve">Equation </w:t>
      </w:r>
      <w:fldSimple w:instr=" SEQ Equation \* ARABIC ">
        <w:r w:rsidR="00E6172F">
          <w:rPr>
            <w:noProof/>
          </w:rPr>
          <w:t>18</w:t>
        </w:r>
      </w:fldSimple>
      <w:r>
        <w:t xml:space="preserve"> Allowable Range including stress concentration</w:t>
      </w:r>
      <w:bookmarkEnd w:id="51"/>
    </w:p>
    <w:p w14:paraId="4026F2FD" w14:textId="2E06D21C" w:rsidR="003161E3" w:rsidRDefault="003161E3" w:rsidP="003161E3">
      <w:r>
        <w:t xml:space="preserve">Once this allowable range is known, ‘Equation 14’ can be used to calculate the FSF. This was calculated to be 11.08 at 6000RPM. Having such a high FSF here would certainly suggest that this part would have an infinite life cycle, due to the compressive force not being included for point C, it endures much less stress than the previous points. </w:t>
      </w:r>
    </w:p>
    <w:p w14:paraId="2B3D7A6A" w14:textId="77777777" w:rsidR="00C3617F" w:rsidRDefault="00C3617F" w:rsidP="00C3617F">
      <w:pPr>
        <w:keepNext/>
        <w:jc w:val="center"/>
      </w:pPr>
      <w:r>
        <w:rPr>
          <w:noProof/>
        </w:rPr>
        <w:lastRenderedPageBreak/>
        <w:drawing>
          <wp:inline distT="0" distB="0" distL="0" distR="0" wp14:anchorId="665EA0AF" wp14:editId="5A963471">
            <wp:extent cx="4343400" cy="3049621"/>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6944" t="21728" r="27361" b="21234"/>
                    <a:stretch/>
                  </pic:blipFill>
                  <pic:spPr bwMode="auto">
                    <a:xfrm>
                      <a:off x="0" y="0"/>
                      <a:ext cx="4354661" cy="3057528"/>
                    </a:xfrm>
                    <a:prstGeom prst="rect">
                      <a:avLst/>
                    </a:prstGeom>
                    <a:ln>
                      <a:noFill/>
                    </a:ln>
                    <a:extLst>
                      <a:ext uri="{53640926-AAD7-44D8-BBD7-CCE9431645EC}">
                        <a14:shadowObscured xmlns:a14="http://schemas.microsoft.com/office/drawing/2010/main"/>
                      </a:ext>
                    </a:extLst>
                  </pic:spPr>
                </pic:pic>
              </a:graphicData>
            </a:graphic>
          </wp:inline>
        </w:drawing>
      </w:r>
    </w:p>
    <w:p w14:paraId="56B74620" w14:textId="2123EC30" w:rsidR="003161E3" w:rsidRDefault="00C3617F" w:rsidP="00C3617F">
      <w:pPr>
        <w:pStyle w:val="Caption"/>
        <w:jc w:val="center"/>
      </w:pPr>
      <w:bookmarkStart w:id="52" w:name="_Toc32188016"/>
      <w:r>
        <w:t xml:space="preserve">Figure </w:t>
      </w:r>
      <w:fldSimple w:instr=" SEQ Figure \* ARABIC ">
        <w:r w:rsidR="004775A9">
          <w:rPr>
            <w:noProof/>
          </w:rPr>
          <w:t>16</w:t>
        </w:r>
      </w:fldSimple>
      <w:r>
        <w:t xml:space="preserve"> Goodman Diagram for Point C</w:t>
      </w:r>
      <w:bookmarkEnd w:id="52"/>
    </w:p>
    <w:p w14:paraId="500C74DA" w14:textId="7CDA2029" w:rsidR="0003785A" w:rsidRPr="00247217" w:rsidRDefault="00FD48A4" w:rsidP="00247217">
      <w:r>
        <w:t>Due to tensile force at 6000 RPM being so low in comparison to the compressive force felt by the other points, the FSF of this part is much higher even with the stress concentration that occurs at this point.</w:t>
      </w:r>
    </w:p>
    <w:p w14:paraId="4B7C3BE9" w14:textId="5710CC97" w:rsidR="001C2FB7" w:rsidRDefault="001C2FB7" w:rsidP="001C2FB7">
      <w:pPr>
        <w:pStyle w:val="Heading2"/>
      </w:pPr>
      <w:bookmarkStart w:id="53" w:name="_Toc32189023"/>
      <w:r>
        <w:t>Conclusion</w:t>
      </w:r>
      <w:bookmarkEnd w:id="53"/>
    </w:p>
    <w:p w14:paraId="3A8594E6" w14:textId="3BA1454C" w:rsidR="00FD48A4" w:rsidRPr="00FD48A4" w:rsidRDefault="00FD48A4" w:rsidP="00FD48A4">
      <w:r>
        <w:t xml:space="preserve">Overall the Ford Motor Company con rod is built to withstand the forces that it would be under during the normal RPM range. With all points having over 1 FSF would suggest that it has an infinite fatigue life. Once aspect that was not </w:t>
      </w:r>
      <w:r w:rsidR="007423A8">
        <w:t>considered</w:t>
      </w:r>
      <w:r>
        <w:t xml:space="preserve"> </w:t>
      </w:r>
      <w:bookmarkStart w:id="54" w:name="_GoBack"/>
      <w:bookmarkEnd w:id="54"/>
      <w:r>
        <w:t xml:space="preserve">here is the stress that would occur on the con rod clasp at point C due to the movement of the crank and the additional forces this would entail. </w:t>
      </w:r>
    </w:p>
    <w:p w14:paraId="3B874735" w14:textId="6797FBA2" w:rsidR="001C2FB7" w:rsidRDefault="001C2FB7" w:rsidP="001C2FB7">
      <w:pPr>
        <w:pStyle w:val="Heading1"/>
      </w:pPr>
      <w:bookmarkStart w:id="55" w:name="_Toc32189024"/>
      <w:r>
        <w:t>Part Three</w:t>
      </w:r>
      <w:bookmarkEnd w:id="55"/>
    </w:p>
    <w:p w14:paraId="4C9D6AD0" w14:textId="7B892225" w:rsidR="00D670BE" w:rsidRPr="00D670BE" w:rsidRDefault="008240F8" w:rsidP="00D670BE">
      <w:r>
        <w:t>Part 3 of the assignment required looking into the forces that the con rod bolts would be under, this required measuring the bolts, calculating the tensile strength of the bolts and the current stress acting on the bolts. Once this was completed, the bolts would be under a in a modified engine, up to 9000RPM. Once the FSF of these bolts were calculated at this point, new modified bolts were suggested to be able to cope with the additional stresses that occur at the higher RPM.</w:t>
      </w:r>
    </w:p>
    <w:p w14:paraId="3D9D7021" w14:textId="56EFE292" w:rsidR="001C2FB7" w:rsidRDefault="001C2FB7" w:rsidP="001C2FB7">
      <w:pPr>
        <w:pStyle w:val="Heading2"/>
      </w:pPr>
      <w:bookmarkStart w:id="56" w:name="_Toc32189025"/>
      <w:r>
        <w:lastRenderedPageBreak/>
        <w:t>3A</w:t>
      </w:r>
      <w:bookmarkEnd w:id="56"/>
    </w:p>
    <w:p w14:paraId="4BD3E211" w14:textId="7837E176" w:rsidR="008240F8" w:rsidRDefault="00DC6B83" w:rsidP="008240F8">
      <w:r>
        <w:t>The first part of the task was to calculate the cap and bolt stiffness ratio, first the area of the cap and bolt must be known. (Surface area minus area of bolt hole)</w:t>
      </w:r>
    </w:p>
    <w:tbl>
      <w:tblPr>
        <w:tblW w:w="9228" w:type="dxa"/>
        <w:jc w:val="center"/>
        <w:tblLook w:val="04A0" w:firstRow="1" w:lastRow="0" w:firstColumn="1" w:lastColumn="0" w:noHBand="0" w:noVBand="1"/>
      </w:tblPr>
      <w:tblGrid>
        <w:gridCol w:w="1381"/>
        <w:gridCol w:w="1093"/>
        <w:gridCol w:w="1961"/>
        <w:gridCol w:w="2252"/>
        <w:gridCol w:w="2541"/>
      </w:tblGrid>
      <w:tr w:rsidR="00DC6B83" w:rsidRPr="00DC6B83" w14:paraId="7BA3D63E" w14:textId="77777777" w:rsidTr="00DC6B83">
        <w:trPr>
          <w:trHeight w:val="296"/>
          <w:jc w:val="center"/>
        </w:trPr>
        <w:tc>
          <w:tcPr>
            <w:tcW w:w="9228" w:type="dxa"/>
            <w:gridSpan w:val="5"/>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35E70B28" w14:textId="77777777" w:rsidR="00DC6B83" w:rsidRPr="00DC6B83" w:rsidRDefault="00DC6B83" w:rsidP="00DC6B83">
            <w:pPr>
              <w:spacing w:before="0" w:after="0" w:line="240" w:lineRule="auto"/>
              <w:jc w:val="center"/>
              <w:rPr>
                <w:rFonts w:ascii="Calibri" w:eastAsia="Times New Roman" w:hAnsi="Calibri" w:cs="Calibri"/>
                <w:b/>
                <w:bCs/>
                <w:color w:val="000000"/>
                <w:lang w:val="en-GB" w:eastAsia="en-GB"/>
              </w:rPr>
            </w:pPr>
            <w:r w:rsidRPr="00DC6B83">
              <w:rPr>
                <w:rFonts w:ascii="Calibri" w:eastAsia="Times New Roman" w:hAnsi="Calibri" w:cs="Calibri"/>
                <w:b/>
                <w:bCs/>
                <w:color w:val="000000"/>
                <w:lang w:val="en-GB" w:eastAsia="en-GB"/>
              </w:rPr>
              <w:t>Area A</w:t>
            </w:r>
          </w:p>
        </w:tc>
      </w:tr>
      <w:tr w:rsidR="00DC6B83" w:rsidRPr="00DC6B83" w14:paraId="2321A95C" w14:textId="77777777" w:rsidTr="00DC6B83">
        <w:trPr>
          <w:trHeight w:val="296"/>
          <w:jc w:val="center"/>
        </w:trPr>
        <w:tc>
          <w:tcPr>
            <w:tcW w:w="1381" w:type="dxa"/>
            <w:tcBorders>
              <w:top w:val="nil"/>
              <w:left w:val="single" w:sz="8" w:space="0" w:color="auto"/>
              <w:bottom w:val="single" w:sz="4" w:space="0" w:color="auto"/>
              <w:right w:val="single" w:sz="4" w:space="0" w:color="auto"/>
            </w:tcBorders>
            <w:shd w:val="clear" w:color="auto" w:fill="auto"/>
            <w:noWrap/>
            <w:vAlign w:val="bottom"/>
            <w:hideMark/>
          </w:tcPr>
          <w:p w14:paraId="575F0B1F" w14:textId="77777777" w:rsidR="00DC6B83" w:rsidRPr="00DC6B83" w:rsidRDefault="00DC6B83" w:rsidP="00DC6B83">
            <w:pPr>
              <w:spacing w:before="0" w:after="0" w:line="240" w:lineRule="auto"/>
              <w:jc w:val="center"/>
              <w:rPr>
                <w:rFonts w:ascii="Calibri" w:eastAsia="Times New Roman" w:hAnsi="Calibri" w:cs="Calibri"/>
                <w:b/>
                <w:bCs/>
                <w:color w:val="000000"/>
                <w:lang w:val="en-GB" w:eastAsia="en-GB"/>
              </w:rPr>
            </w:pPr>
            <w:r w:rsidRPr="00DC6B83">
              <w:rPr>
                <w:rFonts w:ascii="Calibri" w:eastAsia="Times New Roman" w:hAnsi="Calibri" w:cs="Calibri"/>
                <w:b/>
                <w:bCs/>
                <w:color w:val="000000"/>
                <w:lang w:val="en-GB" w:eastAsia="en-GB"/>
              </w:rPr>
              <w:t>L1</w:t>
            </w:r>
          </w:p>
        </w:tc>
        <w:tc>
          <w:tcPr>
            <w:tcW w:w="1093" w:type="dxa"/>
            <w:tcBorders>
              <w:top w:val="nil"/>
              <w:left w:val="nil"/>
              <w:bottom w:val="single" w:sz="4" w:space="0" w:color="auto"/>
              <w:right w:val="single" w:sz="4" w:space="0" w:color="auto"/>
            </w:tcBorders>
            <w:shd w:val="clear" w:color="auto" w:fill="auto"/>
            <w:noWrap/>
            <w:vAlign w:val="bottom"/>
            <w:hideMark/>
          </w:tcPr>
          <w:p w14:paraId="743A952D" w14:textId="77777777" w:rsidR="00DC6B83" w:rsidRPr="00DC6B83" w:rsidRDefault="00DC6B83" w:rsidP="00DC6B83">
            <w:pPr>
              <w:spacing w:before="0" w:after="0" w:line="240" w:lineRule="auto"/>
              <w:jc w:val="center"/>
              <w:rPr>
                <w:rFonts w:ascii="Calibri" w:eastAsia="Times New Roman" w:hAnsi="Calibri" w:cs="Calibri"/>
                <w:b/>
                <w:bCs/>
                <w:color w:val="000000"/>
                <w:lang w:val="en-GB" w:eastAsia="en-GB"/>
              </w:rPr>
            </w:pPr>
            <w:r w:rsidRPr="00DC6B83">
              <w:rPr>
                <w:rFonts w:ascii="Calibri" w:eastAsia="Times New Roman" w:hAnsi="Calibri" w:cs="Calibri"/>
                <w:b/>
                <w:bCs/>
                <w:color w:val="000000"/>
                <w:lang w:val="en-GB" w:eastAsia="en-GB"/>
              </w:rPr>
              <w:t>L2</w:t>
            </w:r>
          </w:p>
        </w:tc>
        <w:tc>
          <w:tcPr>
            <w:tcW w:w="1961" w:type="dxa"/>
            <w:tcBorders>
              <w:top w:val="nil"/>
              <w:left w:val="nil"/>
              <w:bottom w:val="single" w:sz="4" w:space="0" w:color="auto"/>
              <w:right w:val="single" w:sz="4" w:space="0" w:color="auto"/>
            </w:tcBorders>
            <w:shd w:val="clear" w:color="auto" w:fill="auto"/>
            <w:noWrap/>
            <w:vAlign w:val="bottom"/>
            <w:hideMark/>
          </w:tcPr>
          <w:p w14:paraId="0679D54A" w14:textId="77777777" w:rsidR="00DC6B83" w:rsidRPr="00DC6B83" w:rsidRDefault="00DC6B83" w:rsidP="00DC6B83">
            <w:pPr>
              <w:spacing w:before="0" w:after="0" w:line="240" w:lineRule="auto"/>
              <w:jc w:val="center"/>
              <w:rPr>
                <w:rFonts w:ascii="Calibri" w:eastAsia="Times New Roman" w:hAnsi="Calibri" w:cs="Calibri"/>
                <w:b/>
                <w:bCs/>
                <w:color w:val="000000"/>
                <w:lang w:val="en-GB" w:eastAsia="en-GB"/>
              </w:rPr>
            </w:pPr>
            <w:r w:rsidRPr="00DC6B83">
              <w:rPr>
                <w:rFonts w:ascii="Calibri" w:eastAsia="Times New Roman" w:hAnsi="Calibri" w:cs="Calibri"/>
                <w:b/>
                <w:bCs/>
                <w:color w:val="000000"/>
                <w:lang w:val="en-GB" w:eastAsia="en-GB"/>
              </w:rPr>
              <w:t>Area .1</w:t>
            </w:r>
          </w:p>
        </w:tc>
        <w:tc>
          <w:tcPr>
            <w:tcW w:w="2252" w:type="dxa"/>
            <w:tcBorders>
              <w:top w:val="nil"/>
              <w:left w:val="nil"/>
              <w:bottom w:val="single" w:sz="4" w:space="0" w:color="auto"/>
              <w:right w:val="single" w:sz="4" w:space="0" w:color="auto"/>
            </w:tcBorders>
            <w:shd w:val="clear" w:color="auto" w:fill="auto"/>
            <w:noWrap/>
            <w:vAlign w:val="bottom"/>
            <w:hideMark/>
          </w:tcPr>
          <w:p w14:paraId="0AF827C4" w14:textId="77777777" w:rsidR="00DC6B83" w:rsidRPr="00DC6B83" w:rsidRDefault="00DC6B83" w:rsidP="00DC6B83">
            <w:pPr>
              <w:spacing w:before="0" w:after="0" w:line="240" w:lineRule="auto"/>
              <w:jc w:val="center"/>
              <w:rPr>
                <w:rFonts w:ascii="Calibri" w:eastAsia="Times New Roman" w:hAnsi="Calibri" w:cs="Calibri"/>
                <w:b/>
                <w:bCs/>
                <w:color w:val="000000"/>
                <w:lang w:val="en-GB" w:eastAsia="en-GB"/>
              </w:rPr>
            </w:pPr>
            <w:r w:rsidRPr="00DC6B83">
              <w:rPr>
                <w:rFonts w:ascii="Calibri" w:eastAsia="Times New Roman" w:hAnsi="Calibri" w:cs="Calibri"/>
                <w:b/>
                <w:bCs/>
                <w:color w:val="000000"/>
                <w:lang w:val="en-GB" w:eastAsia="en-GB"/>
              </w:rPr>
              <w:t>Area A</w:t>
            </w:r>
          </w:p>
        </w:tc>
        <w:tc>
          <w:tcPr>
            <w:tcW w:w="2538" w:type="dxa"/>
            <w:tcBorders>
              <w:top w:val="nil"/>
              <w:left w:val="nil"/>
              <w:bottom w:val="single" w:sz="4" w:space="0" w:color="auto"/>
              <w:right w:val="single" w:sz="8" w:space="0" w:color="auto"/>
            </w:tcBorders>
            <w:shd w:val="clear" w:color="auto" w:fill="auto"/>
            <w:noWrap/>
            <w:vAlign w:val="bottom"/>
            <w:hideMark/>
          </w:tcPr>
          <w:p w14:paraId="6D1A404D" w14:textId="77777777" w:rsidR="00DC6B83" w:rsidRPr="00DC6B83" w:rsidRDefault="00DC6B83" w:rsidP="00DC6B83">
            <w:pPr>
              <w:spacing w:before="0" w:after="0" w:line="240" w:lineRule="auto"/>
              <w:rPr>
                <w:rFonts w:ascii="Calibri" w:eastAsia="Times New Roman" w:hAnsi="Calibri" w:cs="Calibri"/>
                <w:b/>
                <w:bCs/>
                <w:color w:val="000000"/>
                <w:lang w:val="en-GB" w:eastAsia="en-GB"/>
              </w:rPr>
            </w:pPr>
            <w:r w:rsidRPr="00DC6B83">
              <w:rPr>
                <w:rFonts w:ascii="Calibri" w:eastAsia="Times New Roman" w:hAnsi="Calibri" w:cs="Calibri"/>
                <w:b/>
                <w:bCs/>
                <w:color w:val="000000"/>
                <w:lang w:val="en-GB" w:eastAsia="en-GB"/>
              </w:rPr>
              <w:t>Total Area</w:t>
            </w:r>
          </w:p>
        </w:tc>
      </w:tr>
      <w:tr w:rsidR="00DC6B83" w:rsidRPr="00DC6B83" w14:paraId="26B095A3" w14:textId="77777777" w:rsidTr="00DC6B83">
        <w:trPr>
          <w:trHeight w:val="296"/>
          <w:jc w:val="center"/>
        </w:trPr>
        <w:tc>
          <w:tcPr>
            <w:tcW w:w="1381" w:type="dxa"/>
            <w:tcBorders>
              <w:top w:val="nil"/>
              <w:left w:val="single" w:sz="8" w:space="0" w:color="auto"/>
              <w:bottom w:val="single" w:sz="8" w:space="0" w:color="auto"/>
              <w:right w:val="single" w:sz="4" w:space="0" w:color="auto"/>
            </w:tcBorders>
            <w:shd w:val="clear" w:color="auto" w:fill="auto"/>
            <w:noWrap/>
            <w:vAlign w:val="bottom"/>
            <w:hideMark/>
          </w:tcPr>
          <w:p w14:paraId="5D6AEABD" w14:textId="77777777" w:rsidR="00DC6B83" w:rsidRPr="00DC6B83" w:rsidRDefault="00DC6B83" w:rsidP="00DC6B83">
            <w:pPr>
              <w:spacing w:before="0" w:after="0" w:line="240" w:lineRule="auto"/>
              <w:jc w:val="center"/>
              <w:rPr>
                <w:rFonts w:ascii="Calibri" w:eastAsia="Times New Roman" w:hAnsi="Calibri" w:cs="Calibri"/>
                <w:color w:val="000000"/>
                <w:lang w:val="en-GB" w:eastAsia="en-GB"/>
              </w:rPr>
            </w:pPr>
            <w:r w:rsidRPr="00DC6B83">
              <w:rPr>
                <w:rFonts w:ascii="Calibri" w:eastAsia="Times New Roman" w:hAnsi="Calibri" w:cs="Calibri"/>
                <w:color w:val="000000"/>
                <w:lang w:val="en-GB" w:eastAsia="en-GB"/>
              </w:rPr>
              <w:t>20.79</w:t>
            </w:r>
          </w:p>
        </w:tc>
        <w:tc>
          <w:tcPr>
            <w:tcW w:w="1093" w:type="dxa"/>
            <w:tcBorders>
              <w:top w:val="nil"/>
              <w:left w:val="nil"/>
              <w:bottom w:val="single" w:sz="8" w:space="0" w:color="auto"/>
              <w:right w:val="single" w:sz="4" w:space="0" w:color="auto"/>
            </w:tcBorders>
            <w:shd w:val="clear" w:color="auto" w:fill="auto"/>
            <w:noWrap/>
            <w:vAlign w:val="bottom"/>
            <w:hideMark/>
          </w:tcPr>
          <w:p w14:paraId="69BC36F7" w14:textId="77777777" w:rsidR="00DC6B83" w:rsidRPr="00DC6B83" w:rsidRDefault="00DC6B83" w:rsidP="00DC6B83">
            <w:pPr>
              <w:spacing w:before="0" w:after="0" w:line="240" w:lineRule="auto"/>
              <w:jc w:val="center"/>
              <w:rPr>
                <w:rFonts w:ascii="Calibri" w:eastAsia="Times New Roman" w:hAnsi="Calibri" w:cs="Calibri"/>
                <w:color w:val="000000"/>
                <w:lang w:val="en-GB" w:eastAsia="en-GB"/>
              </w:rPr>
            </w:pPr>
            <w:r w:rsidRPr="00DC6B83">
              <w:rPr>
                <w:rFonts w:ascii="Calibri" w:eastAsia="Times New Roman" w:hAnsi="Calibri" w:cs="Calibri"/>
                <w:color w:val="000000"/>
                <w:lang w:val="en-GB" w:eastAsia="en-GB"/>
              </w:rPr>
              <w:t>4.14</w:t>
            </w:r>
          </w:p>
        </w:tc>
        <w:tc>
          <w:tcPr>
            <w:tcW w:w="1961" w:type="dxa"/>
            <w:tcBorders>
              <w:top w:val="nil"/>
              <w:left w:val="nil"/>
              <w:bottom w:val="single" w:sz="8" w:space="0" w:color="auto"/>
              <w:right w:val="single" w:sz="4" w:space="0" w:color="auto"/>
            </w:tcBorders>
            <w:shd w:val="clear" w:color="auto" w:fill="auto"/>
            <w:noWrap/>
            <w:vAlign w:val="bottom"/>
            <w:hideMark/>
          </w:tcPr>
          <w:p w14:paraId="7495878E" w14:textId="77777777" w:rsidR="00DC6B83" w:rsidRPr="00DC6B83" w:rsidRDefault="00DC6B83" w:rsidP="00DC6B83">
            <w:pPr>
              <w:spacing w:before="0" w:after="0" w:line="240" w:lineRule="auto"/>
              <w:jc w:val="center"/>
              <w:rPr>
                <w:rFonts w:ascii="Calibri" w:eastAsia="Times New Roman" w:hAnsi="Calibri" w:cs="Calibri"/>
                <w:color w:val="000000"/>
                <w:lang w:val="en-GB" w:eastAsia="en-GB"/>
              </w:rPr>
            </w:pPr>
            <w:r w:rsidRPr="00DC6B83">
              <w:rPr>
                <w:rFonts w:ascii="Calibri" w:eastAsia="Times New Roman" w:hAnsi="Calibri" w:cs="Calibri"/>
                <w:color w:val="000000"/>
                <w:lang w:val="en-GB" w:eastAsia="en-GB"/>
              </w:rPr>
              <w:t>86.0706</w:t>
            </w:r>
          </w:p>
        </w:tc>
        <w:tc>
          <w:tcPr>
            <w:tcW w:w="2252" w:type="dxa"/>
            <w:tcBorders>
              <w:top w:val="nil"/>
              <w:left w:val="nil"/>
              <w:bottom w:val="single" w:sz="8" w:space="0" w:color="auto"/>
              <w:right w:val="single" w:sz="4" w:space="0" w:color="auto"/>
            </w:tcBorders>
            <w:shd w:val="clear" w:color="auto" w:fill="auto"/>
            <w:noWrap/>
            <w:vAlign w:val="bottom"/>
            <w:hideMark/>
          </w:tcPr>
          <w:p w14:paraId="277E4D05" w14:textId="77777777" w:rsidR="00DC6B83" w:rsidRPr="00DC6B83" w:rsidRDefault="00DC6B83" w:rsidP="00DC6B83">
            <w:pPr>
              <w:spacing w:before="0" w:after="0" w:line="240" w:lineRule="auto"/>
              <w:jc w:val="center"/>
              <w:rPr>
                <w:rFonts w:ascii="Calibri" w:eastAsia="Times New Roman" w:hAnsi="Calibri" w:cs="Calibri"/>
                <w:color w:val="000000"/>
                <w:lang w:val="en-GB" w:eastAsia="en-GB"/>
              </w:rPr>
            </w:pPr>
            <w:r w:rsidRPr="00DC6B83">
              <w:rPr>
                <w:rFonts w:ascii="Calibri" w:eastAsia="Times New Roman" w:hAnsi="Calibri" w:cs="Calibri"/>
                <w:color w:val="000000"/>
                <w:lang w:val="en-GB" w:eastAsia="en-GB"/>
              </w:rPr>
              <w:t>175.0734</w:t>
            </w:r>
          </w:p>
        </w:tc>
        <w:tc>
          <w:tcPr>
            <w:tcW w:w="2538" w:type="dxa"/>
            <w:tcBorders>
              <w:top w:val="nil"/>
              <w:left w:val="nil"/>
              <w:bottom w:val="single" w:sz="8" w:space="0" w:color="auto"/>
              <w:right w:val="single" w:sz="8" w:space="0" w:color="auto"/>
            </w:tcBorders>
            <w:shd w:val="clear" w:color="auto" w:fill="auto"/>
            <w:noWrap/>
            <w:vAlign w:val="bottom"/>
            <w:hideMark/>
          </w:tcPr>
          <w:p w14:paraId="335D8B2A" w14:textId="77777777" w:rsidR="00DC6B83" w:rsidRPr="00DC6B83" w:rsidRDefault="00DC6B83" w:rsidP="00DC6B83">
            <w:pPr>
              <w:spacing w:before="0" w:after="0" w:line="240" w:lineRule="auto"/>
              <w:jc w:val="center"/>
              <w:rPr>
                <w:rFonts w:ascii="Calibri" w:eastAsia="Times New Roman" w:hAnsi="Calibri" w:cs="Calibri"/>
                <w:color w:val="000000"/>
                <w:lang w:val="en-GB" w:eastAsia="en-GB"/>
              </w:rPr>
            </w:pPr>
            <w:r w:rsidRPr="00DC6B83">
              <w:rPr>
                <w:rFonts w:ascii="Calibri" w:eastAsia="Times New Roman" w:hAnsi="Calibri" w:cs="Calibri"/>
                <w:color w:val="000000"/>
                <w:lang w:val="en-GB" w:eastAsia="en-GB"/>
              </w:rPr>
              <w:t>135.8734</w:t>
            </w:r>
          </w:p>
        </w:tc>
      </w:tr>
    </w:tbl>
    <w:p w14:paraId="5A65D355" w14:textId="5E58DA2C" w:rsidR="00DC6B83" w:rsidRDefault="00DC6B83" w:rsidP="00DC6B83">
      <w:pPr>
        <w:pStyle w:val="Caption"/>
        <w:jc w:val="center"/>
      </w:pPr>
      <w:bookmarkStart w:id="57" w:name="_Toc32188078"/>
      <w:r>
        <w:t xml:space="preserve">Table </w:t>
      </w:r>
      <w:fldSimple w:instr=" SEQ Table \* ARABIC ">
        <w:r w:rsidR="00845B78">
          <w:rPr>
            <w:noProof/>
          </w:rPr>
          <w:t>6</w:t>
        </w:r>
      </w:fldSimple>
      <w:r>
        <w:t xml:space="preserve"> Area of Cap</w:t>
      </w:r>
      <w:bookmarkEnd w:id="57"/>
    </w:p>
    <w:tbl>
      <w:tblPr>
        <w:tblW w:w="3480" w:type="dxa"/>
        <w:jc w:val="center"/>
        <w:tblLook w:val="04A0" w:firstRow="1" w:lastRow="0" w:firstColumn="1" w:lastColumn="0" w:noHBand="0" w:noVBand="1"/>
      </w:tblPr>
      <w:tblGrid>
        <w:gridCol w:w="878"/>
        <w:gridCol w:w="2602"/>
      </w:tblGrid>
      <w:tr w:rsidR="00DC6B83" w:rsidRPr="00DC6B83" w14:paraId="40B434BA" w14:textId="77777777" w:rsidTr="00DC6B83">
        <w:trPr>
          <w:trHeight w:val="300"/>
          <w:jc w:val="center"/>
        </w:trPr>
        <w:tc>
          <w:tcPr>
            <w:tcW w:w="3480" w:type="dxa"/>
            <w:gridSpan w:val="2"/>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011C9607" w14:textId="77777777" w:rsidR="00DC6B83" w:rsidRPr="00DC6B83" w:rsidRDefault="00DC6B83" w:rsidP="00DC6B83">
            <w:pPr>
              <w:spacing w:before="0" w:after="0" w:line="240" w:lineRule="auto"/>
              <w:jc w:val="center"/>
              <w:rPr>
                <w:rFonts w:ascii="Calibri" w:eastAsia="Times New Roman" w:hAnsi="Calibri" w:cs="Calibri"/>
                <w:color w:val="000000"/>
                <w:lang w:val="en-GB" w:eastAsia="en-GB"/>
              </w:rPr>
            </w:pPr>
            <w:r w:rsidRPr="00DC6B83">
              <w:rPr>
                <w:rFonts w:ascii="Calibri" w:eastAsia="Times New Roman" w:hAnsi="Calibri" w:cs="Calibri"/>
                <w:color w:val="000000"/>
                <w:lang w:val="en-GB" w:eastAsia="en-GB"/>
              </w:rPr>
              <w:t>Area B</w:t>
            </w:r>
          </w:p>
        </w:tc>
      </w:tr>
      <w:tr w:rsidR="00DC6B83" w:rsidRPr="00DC6B83" w14:paraId="2D064CC5" w14:textId="77777777" w:rsidTr="00DC6B83">
        <w:trPr>
          <w:trHeight w:val="300"/>
          <w:jc w:val="center"/>
        </w:trPr>
        <w:tc>
          <w:tcPr>
            <w:tcW w:w="878" w:type="dxa"/>
            <w:tcBorders>
              <w:top w:val="nil"/>
              <w:left w:val="single" w:sz="8" w:space="0" w:color="auto"/>
              <w:bottom w:val="single" w:sz="8" w:space="0" w:color="auto"/>
              <w:right w:val="single" w:sz="4" w:space="0" w:color="auto"/>
            </w:tcBorders>
            <w:shd w:val="clear" w:color="auto" w:fill="auto"/>
            <w:noWrap/>
            <w:vAlign w:val="bottom"/>
            <w:hideMark/>
          </w:tcPr>
          <w:p w14:paraId="5C57A786" w14:textId="77777777" w:rsidR="00DC6B83" w:rsidRPr="00DC6B83" w:rsidRDefault="00DC6B83" w:rsidP="00DC6B83">
            <w:pPr>
              <w:spacing w:before="0" w:after="0" w:line="240" w:lineRule="auto"/>
              <w:jc w:val="right"/>
              <w:rPr>
                <w:rFonts w:ascii="Calibri" w:eastAsia="Times New Roman" w:hAnsi="Calibri" w:cs="Calibri"/>
                <w:color w:val="000000"/>
                <w:lang w:val="en-GB" w:eastAsia="en-GB"/>
              </w:rPr>
            </w:pPr>
            <w:r w:rsidRPr="00DC6B83">
              <w:rPr>
                <w:rFonts w:ascii="Calibri" w:eastAsia="Times New Roman" w:hAnsi="Calibri" w:cs="Calibri"/>
                <w:color w:val="000000"/>
                <w:lang w:val="en-GB" w:eastAsia="en-GB"/>
              </w:rPr>
              <w:t>8</w:t>
            </w:r>
          </w:p>
        </w:tc>
        <w:tc>
          <w:tcPr>
            <w:tcW w:w="2602" w:type="dxa"/>
            <w:tcBorders>
              <w:top w:val="nil"/>
              <w:left w:val="nil"/>
              <w:bottom w:val="single" w:sz="8" w:space="0" w:color="auto"/>
              <w:right w:val="single" w:sz="8" w:space="0" w:color="auto"/>
            </w:tcBorders>
            <w:shd w:val="clear" w:color="auto" w:fill="auto"/>
            <w:noWrap/>
            <w:vAlign w:val="bottom"/>
            <w:hideMark/>
          </w:tcPr>
          <w:p w14:paraId="29C2B0D3" w14:textId="77777777" w:rsidR="00DC6B83" w:rsidRPr="00DC6B83" w:rsidRDefault="00DC6B83" w:rsidP="00DC6B83">
            <w:pPr>
              <w:spacing w:before="0" w:after="0" w:line="240" w:lineRule="auto"/>
              <w:jc w:val="right"/>
              <w:rPr>
                <w:rFonts w:ascii="Calibri" w:eastAsia="Times New Roman" w:hAnsi="Calibri" w:cs="Calibri"/>
                <w:color w:val="000000"/>
                <w:lang w:val="en-GB" w:eastAsia="en-GB"/>
              </w:rPr>
            </w:pPr>
            <w:r w:rsidRPr="00DC6B83">
              <w:rPr>
                <w:rFonts w:ascii="Calibri" w:eastAsia="Times New Roman" w:hAnsi="Calibri" w:cs="Calibri"/>
                <w:color w:val="000000"/>
                <w:lang w:val="en-GB" w:eastAsia="en-GB"/>
              </w:rPr>
              <w:t>39.2</w:t>
            </w:r>
          </w:p>
        </w:tc>
      </w:tr>
    </w:tbl>
    <w:p w14:paraId="384AD43F" w14:textId="4EA605FC" w:rsidR="00DC6B83" w:rsidRDefault="00DC6B83" w:rsidP="00DC6B83">
      <w:pPr>
        <w:pStyle w:val="Caption"/>
        <w:jc w:val="center"/>
      </w:pPr>
      <w:bookmarkStart w:id="58" w:name="_Toc32188079"/>
      <w:r>
        <w:t xml:space="preserve">Table </w:t>
      </w:r>
      <w:fldSimple w:instr=" SEQ Table \* ARABIC ">
        <w:r w:rsidR="00845B78">
          <w:rPr>
            <w:noProof/>
          </w:rPr>
          <w:t>7</w:t>
        </w:r>
      </w:fldSimple>
      <w:r>
        <w:t xml:space="preserve"> Area of Bolt</w:t>
      </w:r>
      <w:sdt>
        <w:sdtPr>
          <w:id w:val="-1524240067"/>
          <w:citation/>
        </w:sdtPr>
        <w:sdtContent>
          <w:r>
            <w:fldChar w:fldCharType="begin"/>
          </w:r>
          <w:r>
            <w:rPr>
              <w:lang w:val="en-GB"/>
            </w:rPr>
            <w:instrText xml:space="preserve"> CITATION Bos961 \l 2057 </w:instrText>
          </w:r>
          <w:r>
            <w:fldChar w:fldCharType="separate"/>
          </w:r>
          <w:r>
            <w:rPr>
              <w:noProof/>
              <w:lang w:val="en-GB"/>
            </w:rPr>
            <w:t xml:space="preserve"> </w:t>
          </w:r>
          <w:r w:rsidRPr="00DC6B83">
            <w:rPr>
              <w:noProof/>
              <w:lang w:val="en-GB"/>
            </w:rPr>
            <w:t>(Bosch, 1996)</w:t>
          </w:r>
          <w:r>
            <w:fldChar w:fldCharType="end"/>
          </w:r>
        </w:sdtContent>
      </w:sdt>
      <w:bookmarkEnd w:id="58"/>
    </w:p>
    <w:p w14:paraId="36F864A3" w14:textId="084E24E4" w:rsidR="001F0352" w:rsidRDefault="001F0352" w:rsidP="001F0352">
      <w:r>
        <w:t>With the area being known, the next part is the tensile strength of the materials, these were taken as:</w:t>
      </w:r>
    </w:p>
    <w:tbl>
      <w:tblPr>
        <w:tblW w:w="7760" w:type="dxa"/>
        <w:jc w:val="center"/>
        <w:tblLook w:val="04A0" w:firstRow="1" w:lastRow="0" w:firstColumn="1" w:lastColumn="0" w:noHBand="0" w:noVBand="1"/>
      </w:tblPr>
      <w:tblGrid>
        <w:gridCol w:w="4425"/>
        <w:gridCol w:w="1526"/>
        <w:gridCol w:w="1809"/>
      </w:tblGrid>
      <w:tr w:rsidR="001F0352" w:rsidRPr="001F0352" w14:paraId="666EF71B" w14:textId="77777777" w:rsidTr="001F0352">
        <w:trPr>
          <w:trHeight w:val="300"/>
          <w:jc w:val="center"/>
        </w:trPr>
        <w:tc>
          <w:tcPr>
            <w:tcW w:w="7760" w:type="dxa"/>
            <w:gridSpan w:val="3"/>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69C284D6" w14:textId="77777777" w:rsidR="001F0352" w:rsidRPr="001F0352" w:rsidRDefault="001F0352" w:rsidP="001F0352">
            <w:pPr>
              <w:spacing w:before="0" w:after="0" w:line="240" w:lineRule="auto"/>
              <w:jc w:val="center"/>
              <w:rPr>
                <w:rFonts w:ascii="Calibri" w:eastAsia="Times New Roman" w:hAnsi="Calibri" w:cs="Calibri"/>
                <w:color w:val="000000"/>
                <w:lang w:val="en-GB" w:eastAsia="en-GB"/>
              </w:rPr>
            </w:pPr>
            <w:r w:rsidRPr="001F0352">
              <w:rPr>
                <w:rFonts w:ascii="Calibri" w:eastAsia="Times New Roman" w:hAnsi="Calibri" w:cs="Calibri"/>
                <w:color w:val="000000"/>
                <w:lang w:val="en-GB" w:eastAsia="en-GB"/>
              </w:rPr>
              <w:t>Youngs E</w:t>
            </w:r>
          </w:p>
        </w:tc>
      </w:tr>
      <w:tr w:rsidR="001F0352" w:rsidRPr="001F0352" w14:paraId="3335F435" w14:textId="77777777" w:rsidTr="001F0352">
        <w:trPr>
          <w:trHeight w:val="300"/>
          <w:jc w:val="center"/>
        </w:trPr>
        <w:tc>
          <w:tcPr>
            <w:tcW w:w="4425" w:type="dxa"/>
            <w:tcBorders>
              <w:top w:val="nil"/>
              <w:left w:val="nil"/>
              <w:bottom w:val="single" w:sz="4" w:space="0" w:color="auto"/>
              <w:right w:val="single" w:sz="4" w:space="0" w:color="auto"/>
            </w:tcBorders>
            <w:shd w:val="clear" w:color="auto" w:fill="auto"/>
            <w:noWrap/>
            <w:vAlign w:val="bottom"/>
            <w:hideMark/>
          </w:tcPr>
          <w:p w14:paraId="4A0AC031" w14:textId="77777777" w:rsidR="001F0352" w:rsidRPr="001F0352" w:rsidRDefault="001F0352" w:rsidP="001F0352">
            <w:pPr>
              <w:spacing w:before="0" w:after="0" w:line="240" w:lineRule="auto"/>
              <w:rPr>
                <w:rFonts w:ascii="Calibri" w:eastAsia="Times New Roman" w:hAnsi="Calibri" w:cs="Calibri"/>
                <w:b/>
                <w:bCs/>
                <w:color w:val="000000"/>
                <w:lang w:val="en-GB" w:eastAsia="en-GB"/>
              </w:rPr>
            </w:pPr>
            <w:r w:rsidRPr="001F0352">
              <w:rPr>
                <w:rFonts w:ascii="Calibri" w:eastAsia="Times New Roman" w:hAnsi="Calibri" w:cs="Calibri"/>
                <w:b/>
                <w:bCs/>
                <w:color w:val="000000"/>
                <w:lang w:val="en-GB" w:eastAsia="en-GB"/>
              </w:rPr>
              <w:t>Ebolt (steel)</w:t>
            </w:r>
          </w:p>
        </w:tc>
        <w:tc>
          <w:tcPr>
            <w:tcW w:w="1526" w:type="dxa"/>
            <w:tcBorders>
              <w:top w:val="nil"/>
              <w:left w:val="nil"/>
              <w:bottom w:val="single" w:sz="4" w:space="0" w:color="auto"/>
              <w:right w:val="single" w:sz="4" w:space="0" w:color="auto"/>
            </w:tcBorders>
            <w:shd w:val="clear" w:color="auto" w:fill="auto"/>
            <w:noWrap/>
            <w:vAlign w:val="bottom"/>
            <w:hideMark/>
          </w:tcPr>
          <w:p w14:paraId="197BFB88" w14:textId="77777777" w:rsidR="001F0352" w:rsidRPr="001F0352" w:rsidRDefault="001F0352" w:rsidP="001F0352">
            <w:pPr>
              <w:spacing w:before="0" w:after="0" w:line="240" w:lineRule="auto"/>
              <w:jc w:val="right"/>
              <w:rPr>
                <w:rFonts w:ascii="Calibri" w:eastAsia="Times New Roman" w:hAnsi="Calibri" w:cs="Calibri"/>
                <w:color w:val="000000"/>
                <w:lang w:val="en-GB" w:eastAsia="en-GB"/>
              </w:rPr>
            </w:pPr>
            <w:r w:rsidRPr="001F0352">
              <w:rPr>
                <w:rFonts w:ascii="Calibri" w:eastAsia="Times New Roman" w:hAnsi="Calibri" w:cs="Calibri"/>
                <w:color w:val="000000"/>
                <w:lang w:val="en-GB" w:eastAsia="en-GB"/>
              </w:rPr>
              <w:t>210000</w:t>
            </w:r>
          </w:p>
        </w:tc>
        <w:tc>
          <w:tcPr>
            <w:tcW w:w="1809" w:type="dxa"/>
            <w:tcBorders>
              <w:top w:val="nil"/>
              <w:left w:val="nil"/>
              <w:bottom w:val="single" w:sz="4" w:space="0" w:color="auto"/>
              <w:right w:val="single" w:sz="8" w:space="0" w:color="auto"/>
            </w:tcBorders>
            <w:shd w:val="clear" w:color="auto" w:fill="auto"/>
            <w:noWrap/>
            <w:vAlign w:val="bottom"/>
            <w:hideMark/>
          </w:tcPr>
          <w:p w14:paraId="446D612E" w14:textId="77777777" w:rsidR="001F0352" w:rsidRPr="001F0352" w:rsidRDefault="001F0352" w:rsidP="001F0352">
            <w:pPr>
              <w:spacing w:before="0" w:after="0" w:line="240" w:lineRule="auto"/>
              <w:rPr>
                <w:rFonts w:ascii="Calibri" w:eastAsia="Times New Roman" w:hAnsi="Calibri" w:cs="Calibri"/>
                <w:color w:val="000000"/>
                <w:lang w:val="en-GB" w:eastAsia="en-GB"/>
              </w:rPr>
            </w:pPr>
            <w:r w:rsidRPr="001F0352">
              <w:rPr>
                <w:rFonts w:ascii="Calibri" w:eastAsia="Times New Roman" w:hAnsi="Calibri" w:cs="Calibri"/>
                <w:color w:val="000000"/>
                <w:lang w:val="en-GB" w:eastAsia="en-GB"/>
              </w:rPr>
              <w:t>N/mm^2</w:t>
            </w:r>
          </w:p>
        </w:tc>
      </w:tr>
      <w:tr w:rsidR="001F0352" w:rsidRPr="001F0352" w14:paraId="0E29F5A7" w14:textId="77777777" w:rsidTr="001F0352">
        <w:trPr>
          <w:trHeight w:val="300"/>
          <w:jc w:val="center"/>
        </w:trPr>
        <w:tc>
          <w:tcPr>
            <w:tcW w:w="4425" w:type="dxa"/>
            <w:tcBorders>
              <w:top w:val="nil"/>
              <w:left w:val="nil"/>
              <w:bottom w:val="single" w:sz="8" w:space="0" w:color="auto"/>
              <w:right w:val="single" w:sz="4" w:space="0" w:color="auto"/>
            </w:tcBorders>
            <w:shd w:val="clear" w:color="auto" w:fill="auto"/>
            <w:noWrap/>
            <w:vAlign w:val="bottom"/>
            <w:hideMark/>
          </w:tcPr>
          <w:p w14:paraId="37E66E92" w14:textId="77777777" w:rsidR="001F0352" w:rsidRPr="001F0352" w:rsidRDefault="001F0352" w:rsidP="001F0352">
            <w:pPr>
              <w:spacing w:before="0" w:after="0" w:line="240" w:lineRule="auto"/>
              <w:rPr>
                <w:rFonts w:ascii="Calibri" w:eastAsia="Times New Roman" w:hAnsi="Calibri" w:cs="Calibri"/>
                <w:b/>
                <w:bCs/>
                <w:color w:val="000000"/>
                <w:lang w:val="en-GB" w:eastAsia="en-GB"/>
              </w:rPr>
            </w:pPr>
            <w:r w:rsidRPr="001F0352">
              <w:rPr>
                <w:rFonts w:ascii="Calibri" w:eastAsia="Times New Roman" w:hAnsi="Calibri" w:cs="Calibri"/>
                <w:b/>
                <w:bCs/>
                <w:color w:val="000000"/>
                <w:lang w:val="en-GB" w:eastAsia="en-GB"/>
              </w:rPr>
              <w:t>Ecap (Powder Forged)</w:t>
            </w:r>
          </w:p>
        </w:tc>
        <w:tc>
          <w:tcPr>
            <w:tcW w:w="1526" w:type="dxa"/>
            <w:tcBorders>
              <w:top w:val="nil"/>
              <w:left w:val="nil"/>
              <w:bottom w:val="single" w:sz="8" w:space="0" w:color="auto"/>
              <w:right w:val="single" w:sz="4" w:space="0" w:color="auto"/>
            </w:tcBorders>
            <w:shd w:val="clear" w:color="auto" w:fill="auto"/>
            <w:noWrap/>
            <w:vAlign w:val="bottom"/>
            <w:hideMark/>
          </w:tcPr>
          <w:p w14:paraId="1E2C9E4C" w14:textId="77777777" w:rsidR="001F0352" w:rsidRPr="001F0352" w:rsidRDefault="001F0352" w:rsidP="001F0352">
            <w:pPr>
              <w:spacing w:before="0" w:after="0" w:line="240" w:lineRule="auto"/>
              <w:jc w:val="right"/>
              <w:rPr>
                <w:rFonts w:ascii="Calibri" w:eastAsia="Times New Roman" w:hAnsi="Calibri" w:cs="Calibri"/>
                <w:color w:val="000000"/>
                <w:lang w:val="en-GB" w:eastAsia="en-GB"/>
              </w:rPr>
            </w:pPr>
            <w:r w:rsidRPr="001F0352">
              <w:rPr>
                <w:rFonts w:ascii="Calibri" w:eastAsia="Times New Roman" w:hAnsi="Calibri" w:cs="Calibri"/>
                <w:color w:val="000000"/>
                <w:lang w:val="en-GB" w:eastAsia="en-GB"/>
              </w:rPr>
              <w:t>170000</w:t>
            </w:r>
          </w:p>
        </w:tc>
        <w:tc>
          <w:tcPr>
            <w:tcW w:w="1809" w:type="dxa"/>
            <w:tcBorders>
              <w:top w:val="nil"/>
              <w:left w:val="nil"/>
              <w:bottom w:val="single" w:sz="8" w:space="0" w:color="auto"/>
              <w:right w:val="single" w:sz="8" w:space="0" w:color="auto"/>
            </w:tcBorders>
            <w:shd w:val="clear" w:color="auto" w:fill="auto"/>
            <w:noWrap/>
            <w:vAlign w:val="bottom"/>
            <w:hideMark/>
          </w:tcPr>
          <w:p w14:paraId="30C1997C" w14:textId="77777777" w:rsidR="001F0352" w:rsidRPr="001F0352" w:rsidRDefault="001F0352" w:rsidP="001F0352">
            <w:pPr>
              <w:spacing w:before="0" w:after="0" w:line="240" w:lineRule="auto"/>
              <w:rPr>
                <w:rFonts w:ascii="Calibri" w:eastAsia="Times New Roman" w:hAnsi="Calibri" w:cs="Calibri"/>
                <w:color w:val="000000"/>
                <w:lang w:val="en-GB" w:eastAsia="en-GB"/>
              </w:rPr>
            </w:pPr>
            <w:r w:rsidRPr="001F0352">
              <w:rPr>
                <w:rFonts w:ascii="Calibri" w:eastAsia="Times New Roman" w:hAnsi="Calibri" w:cs="Calibri"/>
                <w:color w:val="000000"/>
                <w:lang w:val="en-GB" w:eastAsia="en-GB"/>
              </w:rPr>
              <w:t>N/mm^2</w:t>
            </w:r>
          </w:p>
        </w:tc>
      </w:tr>
    </w:tbl>
    <w:p w14:paraId="38E9EA23" w14:textId="1F587D83" w:rsidR="001F0352" w:rsidRDefault="001F0352" w:rsidP="001F0352">
      <w:r>
        <w:t xml:space="preserve">These values were given during lectures by </w:t>
      </w:r>
      <w:r w:rsidR="007423A8">
        <w:t>Mr.</w:t>
      </w:r>
      <w:r>
        <w:t xml:space="preserve"> McDonald, some research was attempted to find exact values, however it was not possible. </w:t>
      </w:r>
    </w:p>
    <w:p w14:paraId="634267A8" w14:textId="2DA70859" w:rsidR="001F0352" w:rsidRDefault="001F0352" w:rsidP="001F0352">
      <w:r>
        <w:t>Having this data, the following equation can be found to find the Kcap/Kbolt ratio:</w:t>
      </w:r>
    </w:p>
    <w:p w14:paraId="7BF816F8" w14:textId="35ECADFA" w:rsidR="001F0352" w:rsidRPr="001F0352" w:rsidRDefault="001F0352" w:rsidP="001F0352">
      <w:pPr>
        <w:rPr>
          <w:rFonts w:eastAsiaTheme="minorEastAsia"/>
        </w:rPr>
      </w:pPr>
      <m:oMathPara>
        <m:oMath>
          <m:f>
            <m:fPr>
              <m:ctrlPr>
                <w:rPr>
                  <w:rFonts w:ascii="Cambria Math" w:hAnsi="Cambria Math"/>
                  <w:i/>
                </w:rPr>
              </m:ctrlPr>
            </m:fPr>
            <m:num>
              <m:r>
                <w:rPr>
                  <w:rFonts w:ascii="Cambria Math" w:hAnsi="Cambria Math"/>
                </w:rPr>
                <m:t>KCap</m:t>
              </m:r>
            </m:num>
            <m:den>
              <m:r>
                <w:rPr>
                  <w:rFonts w:ascii="Cambria Math" w:hAnsi="Cambria Math"/>
                </w:rPr>
                <m:t>KBolt</m:t>
              </m:r>
            </m:den>
          </m:f>
          <m:r>
            <w:rPr>
              <w:rFonts w:ascii="Cambria Math" w:hAnsi="Cambria Math"/>
            </w:rPr>
            <m:t>=</m:t>
          </m:r>
          <m:f>
            <m:fPr>
              <m:ctrlPr>
                <w:rPr>
                  <w:rFonts w:ascii="Cambria Math" w:hAnsi="Cambria Math"/>
                  <w:i/>
                </w:rPr>
              </m:ctrlPr>
            </m:fPr>
            <m:num>
              <m:r>
                <w:rPr>
                  <w:rFonts w:ascii="Cambria Math" w:hAnsi="Cambria Math"/>
                </w:rPr>
                <m:t>ECap×ACap</m:t>
              </m:r>
            </m:num>
            <m:den>
              <m:r>
                <w:rPr>
                  <w:rFonts w:ascii="Cambria Math" w:hAnsi="Cambria Math"/>
                </w:rPr>
                <m:t>EBolt ×ABolt</m:t>
              </m:r>
            </m:den>
          </m:f>
        </m:oMath>
      </m:oMathPara>
    </w:p>
    <w:p w14:paraId="53DB32BA" w14:textId="093A6ED6" w:rsidR="001F0352" w:rsidRDefault="006579D6" w:rsidP="006579D6">
      <w:pPr>
        <w:pStyle w:val="Caption"/>
        <w:jc w:val="center"/>
      </w:pPr>
      <w:bookmarkStart w:id="59" w:name="_Toc32188047"/>
      <w:r>
        <w:t xml:space="preserve">Equation </w:t>
      </w:r>
      <w:fldSimple w:instr=" SEQ Equation \* ARABIC ">
        <w:r w:rsidR="00E6172F">
          <w:rPr>
            <w:noProof/>
          </w:rPr>
          <w:t>19</w:t>
        </w:r>
      </w:fldSimple>
      <w:r>
        <w:t xml:space="preserve"> </w:t>
      </w:r>
      <w:r w:rsidRPr="001D44E1">
        <w:t>KCap/KBolt Ratio</w:t>
      </w:r>
      <w:bookmarkEnd w:id="59"/>
    </w:p>
    <w:p w14:paraId="309E3941" w14:textId="20A98111" w:rsidR="009934E0" w:rsidRPr="009934E0" w:rsidRDefault="009934E0" w:rsidP="009934E0">
      <w:pPr>
        <w:rPr>
          <w:rFonts w:ascii="Calibri" w:eastAsia="Times New Roman" w:hAnsi="Calibri" w:cs="Calibri"/>
          <w:color w:val="000000"/>
          <w:lang w:val="en-GB" w:eastAsia="en-GB"/>
        </w:rPr>
      </w:pPr>
      <w:r>
        <w:t xml:space="preserve">This was calculated </w:t>
      </w:r>
      <w:r w:rsidRPr="009934E0">
        <w:t xml:space="preserve">to be </w:t>
      </w:r>
      <w:r w:rsidRPr="009934E0">
        <w:rPr>
          <w:lang w:val="en-GB" w:eastAsia="en-GB"/>
        </w:rPr>
        <w:t>2.805937561</w:t>
      </w:r>
      <w:r>
        <w:rPr>
          <w:lang w:val="en-GB" w:eastAsia="en-GB"/>
        </w:rPr>
        <w:t>, this can then be used further into the report.</w:t>
      </w:r>
    </w:p>
    <w:p w14:paraId="5E72D3D1" w14:textId="47AA1AE5" w:rsidR="009934E0" w:rsidRPr="009934E0" w:rsidRDefault="009934E0" w:rsidP="009934E0"/>
    <w:p w14:paraId="5DE4BFBC" w14:textId="357975A4" w:rsidR="001C2FB7" w:rsidRDefault="001C2FB7" w:rsidP="001C2FB7">
      <w:pPr>
        <w:pStyle w:val="Heading2"/>
      </w:pPr>
      <w:bookmarkStart w:id="60" w:name="_Toc32189026"/>
      <w:r>
        <w:t>3B</w:t>
      </w:r>
      <w:bookmarkEnd w:id="60"/>
    </w:p>
    <w:p w14:paraId="0FA2DAF0" w14:textId="6049093F" w:rsidR="009934E0" w:rsidRDefault="009934E0" w:rsidP="009934E0">
      <w:r>
        <w:t>The next parts aim was to find the stiffness of the standard Ford Motor Company bolt up to the elastic limit, this was calculated by the equation:</w:t>
      </w:r>
    </w:p>
    <w:p w14:paraId="54C98EBC" w14:textId="50EE49A8" w:rsidR="009934E0" w:rsidRPr="009934E0" w:rsidRDefault="009934E0" w:rsidP="009934E0">
      <w:pPr>
        <w:rPr>
          <w:rFonts w:eastAsiaTheme="minorEastAsia"/>
        </w:rPr>
      </w:pPr>
      <m:oMathPara>
        <m:oMath>
          <m:f>
            <m:fPr>
              <m:ctrlPr>
                <w:rPr>
                  <w:rFonts w:ascii="Cambria Math" w:hAnsi="Cambria Math"/>
                  <w:i/>
                </w:rPr>
              </m:ctrlPr>
            </m:fPr>
            <m:num>
              <m:r>
                <w:rPr>
                  <w:rFonts w:ascii="Cambria Math" w:hAnsi="Cambria Math"/>
                </w:rPr>
                <m:t>EBolt ×ABolt</m:t>
              </m:r>
            </m:num>
            <m:den>
              <m:r>
                <w:rPr>
                  <w:rFonts w:ascii="Cambria Math" w:hAnsi="Cambria Math"/>
                </w:rPr>
                <m:t>Length of bolt</m:t>
              </m:r>
            </m:den>
          </m:f>
        </m:oMath>
      </m:oMathPara>
    </w:p>
    <w:p w14:paraId="608C9B25" w14:textId="78729E08" w:rsidR="009934E0" w:rsidRDefault="009934E0" w:rsidP="009934E0">
      <w:pPr>
        <w:pStyle w:val="Caption"/>
        <w:jc w:val="center"/>
      </w:pPr>
      <w:bookmarkStart w:id="61" w:name="_Toc32188048"/>
      <w:r>
        <w:t xml:space="preserve">Equation </w:t>
      </w:r>
      <w:fldSimple w:instr=" SEQ Equation \* ARABIC ">
        <w:r w:rsidR="00E6172F">
          <w:rPr>
            <w:noProof/>
          </w:rPr>
          <w:t>20</w:t>
        </w:r>
      </w:fldSimple>
      <w:r>
        <w:t xml:space="preserve"> Stiffness of the bolt (N/mm)</w:t>
      </w:r>
      <w:bookmarkEnd w:id="61"/>
    </w:p>
    <w:p w14:paraId="6F0B6825" w14:textId="5AAEE4A2" w:rsidR="009934E0" w:rsidRDefault="009934E0" w:rsidP="009934E0">
      <w:r>
        <w:t>T</w:t>
      </w:r>
      <w:r w:rsidR="00BA3BE9">
        <w:t>he length of the bolt is not as simple as it first appears, the length that needs to be taken into account is the second engaged thread, this was done by measuring how deep the bolt goes into the con rod and calculated to be 25.5mm in length</w:t>
      </w:r>
    </w:p>
    <w:p w14:paraId="65A8BCD2" w14:textId="3360DF84" w:rsidR="001C2FB7" w:rsidRDefault="001C2FB7" w:rsidP="001C2FB7">
      <w:pPr>
        <w:pStyle w:val="Heading2"/>
      </w:pPr>
      <w:bookmarkStart w:id="62" w:name="_Toc32189027"/>
      <w:r>
        <w:lastRenderedPageBreak/>
        <w:t>3</w:t>
      </w:r>
      <w:r w:rsidR="00BA3BE9">
        <w:t>C</w:t>
      </w:r>
      <w:bookmarkEnd w:id="62"/>
    </w:p>
    <w:p w14:paraId="266B8E9E" w14:textId="4705F849" w:rsidR="00B03BED" w:rsidRDefault="00B03BED" w:rsidP="00B03BED">
      <w:r>
        <w:t xml:space="preserve">The next step was to calculate the alternating load and stresses on the bolt, the first stage of these required calculating the max inertia force for each RPM. Due to needing a modified engine later in the task, this was calculated up to 9000RPM, this used a graph of the peak pressures from 1000-6000RPM. A </w:t>
      </w:r>
      <w:r w:rsidR="007F2FD4">
        <w:t>6</w:t>
      </w:r>
      <w:r w:rsidR="007F2FD4" w:rsidRPr="007F2FD4">
        <w:rPr>
          <w:vertAlign w:val="superscript"/>
        </w:rPr>
        <w:t>th</w:t>
      </w:r>
      <w:r w:rsidR="007F2FD4">
        <w:t xml:space="preserve"> order </w:t>
      </w:r>
      <w:r>
        <w:t>polynomial was used</w:t>
      </w:r>
      <w:r w:rsidR="007F2FD4">
        <w:t>, with this an equation was generated which was then used to generate estimations of the cylinder pressure if just the RPM was increased.</w:t>
      </w:r>
    </w:p>
    <w:p w14:paraId="4B12EB93" w14:textId="412A1DAC" w:rsidR="007F2FD4" w:rsidRDefault="007F2FD4" w:rsidP="00B03BED">
      <w:r>
        <w:t>The following equation was used to calculate the inertia:</w:t>
      </w:r>
    </w:p>
    <w:p w14:paraId="07C11792" w14:textId="0F62BEAF" w:rsidR="007F2FD4" w:rsidRPr="00261486" w:rsidRDefault="007F2FD4" w:rsidP="00B03BED">
      <w:pPr>
        <w:rPr>
          <w:rFonts w:eastAsiaTheme="minorEastAsia"/>
        </w:rPr>
      </w:pPr>
      <m:oMathPara>
        <m:oMath>
          <m:r>
            <w:rPr>
              <w:rFonts w:ascii="Cambria Math" w:hAnsi="Cambria Math"/>
            </w:rPr>
            <m:t>Inertia=Mrec×R</m:t>
          </m:r>
          <m:sSup>
            <m:sSupPr>
              <m:ctrlPr>
                <w:rPr>
                  <w:rFonts w:ascii="Cambria Math" w:hAnsi="Cambria Math"/>
                  <w:i/>
                </w:rPr>
              </m:ctrlPr>
            </m:sSupPr>
            <m:e>
              <m:r>
                <w:rPr>
                  <w:rFonts w:ascii="Cambria Math" w:hAnsi="Cambria Math"/>
                </w:rPr>
                <m:t>ω</m:t>
              </m:r>
            </m:e>
            <m:sup>
              <m:r>
                <w:rPr>
                  <w:rFonts w:ascii="Cambria Math" w:hAnsi="Cambria Math"/>
                </w:rPr>
                <m:t>2</m:t>
              </m:r>
            </m:sup>
          </m:sSup>
          <m:d>
            <m:dPr>
              <m:ctrlPr>
                <w:rPr>
                  <w:rFonts w:ascii="Cambria Math" w:hAnsi="Cambria Math"/>
                  <w:i/>
                </w:rPr>
              </m:ctrlPr>
            </m:dPr>
            <m:e>
              <m:r>
                <w:rPr>
                  <w:rFonts w:ascii="Cambria Math" w:hAnsi="Cambria Math"/>
                </w:rPr>
                <m:t>1+</m:t>
              </m:r>
              <m:f>
                <m:fPr>
                  <m:ctrlPr>
                    <w:rPr>
                      <w:rFonts w:ascii="Cambria Math" w:hAnsi="Cambria Math"/>
                      <w:i/>
                    </w:rPr>
                  </m:ctrlPr>
                </m:fPr>
                <m:num>
                  <m:r>
                    <w:rPr>
                      <w:rFonts w:ascii="Cambria Math" w:hAnsi="Cambria Math"/>
                    </w:rPr>
                    <m:t>R</m:t>
                  </m:r>
                </m:num>
                <m:den>
                  <m:r>
                    <w:rPr>
                      <w:rFonts w:ascii="Cambria Math" w:hAnsi="Cambria Math"/>
                    </w:rPr>
                    <m:t>L</m:t>
                  </m:r>
                </m:den>
              </m:f>
            </m:e>
          </m:d>
          <m:r>
            <w:rPr>
              <w:rFonts w:ascii="Cambria Math" w:hAnsi="Cambria Math"/>
            </w:rPr>
            <m:t>+(</m:t>
          </m:r>
          <m:f>
            <m:fPr>
              <m:ctrlPr>
                <w:rPr>
                  <w:rFonts w:ascii="Cambria Math" w:hAnsi="Cambria Math"/>
                  <w:i/>
                </w:rPr>
              </m:ctrlPr>
            </m:fPr>
            <m:num>
              <m:r>
                <w:rPr>
                  <w:rFonts w:ascii="Cambria Math" w:hAnsi="Cambria Math"/>
                </w:rPr>
                <m:t>2</m:t>
              </m:r>
            </m:num>
            <m:den>
              <m:r>
                <w:rPr>
                  <w:rFonts w:ascii="Cambria Math" w:hAnsi="Cambria Math"/>
                </w:rPr>
                <m:t>3</m:t>
              </m:r>
            </m:den>
          </m:f>
          <m:r>
            <w:rPr>
              <w:rFonts w:ascii="Cambria Math" w:hAnsi="Cambria Math"/>
            </w:rPr>
            <m:t>Rod-cap mass)×R</m:t>
          </m:r>
          <m:sSup>
            <m:sSupPr>
              <m:ctrlPr>
                <w:rPr>
                  <w:rFonts w:ascii="Cambria Math" w:hAnsi="Cambria Math"/>
                  <w:i/>
                </w:rPr>
              </m:ctrlPr>
            </m:sSupPr>
            <m:e>
              <m:r>
                <w:rPr>
                  <w:rFonts w:ascii="Cambria Math" w:hAnsi="Cambria Math"/>
                </w:rPr>
                <m:t>ω</m:t>
              </m:r>
            </m:e>
            <m:sup>
              <m:r>
                <w:rPr>
                  <w:rFonts w:ascii="Cambria Math" w:hAnsi="Cambria Math"/>
                </w:rPr>
                <m:t>2</m:t>
              </m:r>
            </m:sup>
          </m:sSup>
        </m:oMath>
      </m:oMathPara>
    </w:p>
    <w:p w14:paraId="5A3A01A9" w14:textId="37B9FE2C" w:rsidR="00261486" w:rsidRDefault="00261486" w:rsidP="00261486">
      <w:pPr>
        <w:pStyle w:val="Caption"/>
        <w:jc w:val="center"/>
      </w:pPr>
      <w:bookmarkStart w:id="63" w:name="_Toc32188049"/>
      <w:r>
        <w:t xml:space="preserve">Equation </w:t>
      </w:r>
      <w:fldSimple w:instr=" SEQ Equation \* ARABIC ">
        <w:r w:rsidR="00E6172F">
          <w:rPr>
            <w:noProof/>
          </w:rPr>
          <w:t>21</w:t>
        </w:r>
      </w:fldSimple>
      <w:r>
        <w:t xml:space="preserve"> Max Inertia</w:t>
      </w:r>
      <w:bookmarkEnd w:id="63"/>
    </w:p>
    <w:p w14:paraId="5BC9BA4E" w14:textId="24568059" w:rsidR="00261486" w:rsidRDefault="00261486" w:rsidP="00261486">
      <w:r>
        <w:t>Once the max inertia for each RPM is known, the alternating load on the bolts can be calculated by:</w:t>
      </w:r>
    </w:p>
    <w:p w14:paraId="25869E6A" w14:textId="222F60E8" w:rsidR="00261486" w:rsidRPr="00261486" w:rsidRDefault="00261486" w:rsidP="00261486">
      <w:pPr>
        <w:rPr>
          <w:rFonts w:eastAsiaTheme="minorEastAsia"/>
        </w:rPr>
      </w:pPr>
      <m:oMathPara>
        <m:oMath>
          <m:f>
            <m:fPr>
              <m:ctrlPr>
                <w:rPr>
                  <w:rFonts w:ascii="Cambria Math" w:hAnsi="Cambria Math"/>
                  <w:i/>
                </w:rPr>
              </m:ctrlPr>
            </m:fPr>
            <m:num>
              <m:r>
                <w:rPr>
                  <w:rFonts w:ascii="Cambria Math" w:hAnsi="Cambria Math"/>
                </w:rPr>
                <m:t>1</m:t>
              </m:r>
            </m:num>
            <m:den>
              <m:r>
                <w:rPr>
                  <w:rFonts w:ascii="Cambria Math" w:hAnsi="Cambria Math"/>
                </w:rPr>
                <m:t>1+KCap/KBolt</m:t>
              </m:r>
            </m:den>
          </m:f>
          <m:r>
            <w:rPr>
              <w:rFonts w:ascii="Cambria Math" w:hAnsi="Cambria Math"/>
            </w:rPr>
            <m:t>×</m:t>
          </m:r>
          <m:f>
            <m:fPr>
              <m:ctrlPr>
                <w:rPr>
                  <w:rFonts w:ascii="Cambria Math" w:hAnsi="Cambria Math"/>
                  <w:i/>
                </w:rPr>
              </m:ctrlPr>
            </m:fPr>
            <m:num>
              <m:r>
                <w:rPr>
                  <w:rFonts w:ascii="Cambria Math" w:hAnsi="Cambria Math"/>
                </w:rPr>
                <m:t>Max Inertia</m:t>
              </m:r>
            </m:num>
            <m:den>
              <m:r>
                <w:rPr>
                  <w:rFonts w:ascii="Cambria Math" w:hAnsi="Cambria Math"/>
                </w:rPr>
                <m:t>2</m:t>
              </m:r>
            </m:den>
          </m:f>
        </m:oMath>
      </m:oMathPara>
    </w:p>
    <w:p w14:paraId="3A36938E" w14:textId="77777777" w:rsidR="00261486" w:rsidRDefault="00261486" w:rsidP="00261486">
      <w:pPr>
        <w:keepNext/>
        <w:jc w:val="center"/>
      </w:pPr>
      <w:r>
        <w:rPr>
          <w:noProof/>
        </w:rPr>
        <w:drawing>
          <wp:inline distT="0" distB="0" distL="0" distR="0" wp14:anchorId="1853AE19" wp14:editId="3E0535F3">
            <wp:extent cx="4572000" cy="2743200"/>
            <wp:effectExtent l="0" t="0" r="0" b="0"/>
            <wp:docPr id="24" name="Chart 24">
              <a:extLst xmlns:a="http://schemas.openxmlformats.org/drawingml/2006/main">
                <a:ext uri="{FF2B5EF4-FFF2-40B4-BE49-F238E27FC236}">
                  <a16:creationId xmlns:a16="http://schemas.microsoft.com/office/drawing/2014/main" id="{DDAD1FDE-E7A9-4015-A93F-9E36EABAEF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0EA574FB" w14:textId="1E76BFEA" w:rsidR="00261486" w:rsidRDefault="00261486" w:rsidP="00261486">
      <w:pPr>
        <w:pStyle w:val="Caption"/>
        <w:jc w:val="center"/>
      </w:pPr>
      <w:bookmarkStart w:id="64" w:name="_Toc32188017"/>
      <w:r>
        <w:t xml:space="preserve">Figure </w:t>
      </w:r>
      <w:fldSimple w:instr=" SEQ Figure \* ARABIC ">
        <w:r w:rsidR="004775A9">
          <w:rPr>
            <w:noProof/>
          </w:rPr>
          <w:t>17</w:t>
        </w:r>
      </w:fldSimple>
      <w:r>
        <w:t xml:space="preserve"> Alternating Load</w:t>
      </w:r>
      <w:bookmarkEnd w:id="64"/>
    </w:p>
    <w:p w14:paraId="6468FECF" w14:textId="1FD09F21" w:rsidR="00261486" w:rsidRDefault="00261486" w:rsidP="00261486">
      <w:r>
        <w:t>It can be seen from the graph that the alternating load gets higher as the RPM increases, this is due to the rotating and reciprocating forces increasing with the higher RPMs. This would suggest that the alternating stress</w:t>
      </w:r>
      <w:r w:rsidR="00242B20">
        <w:t xml:space="preserve"> would follow the same trend. </w:t>
      </w:r>
    </w:p>
    <w:p w14:paraId="217584A4" w14:textId="77D8CD1B" w:rsidR="00242B20" w:rsidRDefault="00242B20" w:rsidP="00261486">
      <w:r>
        <w:t>The alternating stress was calculated using:</w:t>
      </w:r>
    </w:p>
    <w:p w14:paraId="534182E9" w14:textId="35628DDE" w:rsidR="00242B20" w:rsidRPr="00242B20" w:rsidRDefault="00242B20" w:rsidP="00261486">
      <w:pPr>
        <w:rPr>
          <w:rFonts w:eastAsiaTheme="minorEastAsia"/>
        </w:rPr>
      </w:pPr>
      <m:oMathPara>
        <m:oMath>
          <m:r>
            <w:rPr>
              <w:rFonts w:ascii="Cambria Math" w:eastAsiaTheme="minorEastAsia" w:hAnsi="Cambria Math"/>
            </w:rPr>
            <w:lastRenderedPageBreak/>
            <m:t xml:space="preserve">Alt Stress= </m:t>
          </m:r>
          <m:f>
            <m:fPr>
              <m:ctrlPr>
                <w:rPr>
                  <w:rFonts w:ascii="Cambria Math" w:hAnsi="Cambria Math"/>
                  <w:i/>
                </w:rPr>
              </m:ctrlPr>
            </m:fPr>
            <m:num>
              <m:r>
                <w:rPr>
                  <w:rFonts w:ascii="Cambria Math" w:hAnsi="Cambria Math"/>
                </w:rPr>
                <m:t>Alt Load</m:t>
              </m:r>
            </m:num>
            <m:den>
              <m:r>
                <w:rPr>
                  <w:rFonts w:ascii="Cambria Math" w:hAnsi="Cambria Math"/>
                </w:rPr>
                <m:t>ABolt</m:t>
              </m:r>
            </m:den>
          </m:f>
        </m:oMath>
      </m:oMathPara>
    </w:p>
    <w:p w14:paraId="20E93CE4" w14:textId="52E4CA93" w:rsidR="00242B20" w:rsidRDefault="00242B20" w:rsidP="00242B20">
      <w:pPr>
        <w:pStyle w:val="Caption"/>
        <w:jc w:val="center"/>
      </w:pPr>
      <w:bookmarkStart w:id="65" w:name="_Toc32188050"/>
      <w:r>
        <w:t xml:space="preserve">Equation </w:t>
      </w:r>
      <w:fldSimple w:instr=" SEQ Equation \* ARABIC ">
        <w:r w:rsidR="00E6172F">
          <w:rPr>
            <w:noProof/>
          </w:rPr>
          <w:t>22</w:t>
        </w:r>
      </w:fldSimple>
      <w:r>
        <w:t xml:space="preserve"> Alternating Stress</w:t>
      </w:r>
      <w:bookmarkEnd w:id="65"/>
    </w:p>
    <w:p w14:paraId="379349AB" w14:textId="77777777" w:rsidR="00242B20" w:rsidRDefault="00242B20" w:rsidP="00242B20">
      <w:pPr>
        <w:keepNext/>
        <w:jc w:val="center"/>
      </w:pPr>
      <w:r>
        <w:rPr>
          <w:noProof/>
        </w:rPr>
        <w:drawing>
          <wp:inline distT="0" distB="0" distL="0" distR="0" wp14:anchorId="3D63867A" wp14:editId="68F38005">
            <wp:extent cx="4572000" cy="2743200"/>
            <wp:effectExtent l="0" t="0" r="0" b="0"/>
            <wp:docPr id="25" name="Chart 25">
              <a:extLst xmlns:a="http://schemas.openxmlformats.org/drawingml/2006/main">
                <a:ext uri="{FF2B5EF4-FFF2-40B4-BE49-F238E27FC236}">
                  <a16:creationId xmlns:a16="http://schemas.microsoft.com/office/drawing/2014/main" id="{E4D39645-54C8-447F-BBA8-C3CD5E1610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CBB14C2" w14:textId="7C9DA048" w:rsidR="00242B20" w:rsidRDefault="00242B20" w:rsidP="00242B20">
      <w:pPr>
        <w:pStyle w:val="Caption"/>
        <w:jc w:val="center"/>
      </w:pPr>
      <w:bookmarkStart w:id="66" w:name="_Toc32188018"/>
      <w:r>
        <w:t xml:space="preserve">Figure </w:t>
      </w:r>
      <w:fldSimple w:instr=" SEQ Figure \* ARABIC ">
        <w:r w:rsidR="004775A9">
          <w:rPr>
            <w:noProof/>
          </w:rPr>
          <w:t>18</w:t>
        </w:r>
      </w:fldSimple>
      <w:r>
        <w:t xml:space="preserve"> Alternating Stress</w:t>
      </w:r>
      <w:bookmarkEnd w:id="66"/>
    </w:p>
    <w:p w14:paraId="4E128279" w14:textId="2CB108A5" w:rsidR="00061957" w:rsidRDefault="00527758" w:rsidP="00061957">
      <w:r>
        <w:t>With these calculations, it generates a max alternating load of 1599NM at 6000RPM and 3597.76N/M at 9000RPM and for alternating stress 40.79N/mm^2 at 6000 RPM and 91.77N/mm^2 at 9000 RPM.</w:t>
      </w:r>
    </w:p>
    <w:p w14:paraId="6B5DBDF7" w14:textId="4BEB2128" w:rsidR="001C2FB7" w:rsidRDefault="001C2FB7" w:rsidP="001C2FB7">
      <w:pPr>
        <w:pStyle w:val="Heading2"/>
      </w:pPr>
      <w:bookmarkStart w:id="67" w:name="_Toc32189028"/>
      <w:r>
        <w:t>3</w:t>
      </w:r>
      <w:r w:rsidR="00804FDA">
        <w:t>D</w:t>
      </w:r>
      <w:bookmarkEnd w:id="67"/>
    </w:p>
    <w:p w14:paraId="11C14907" w14:textId="63CA6A03" w:rsidR="00527758" w:rsidRDefault="00527758" w:rsidP="00527758">
      <w:r>
        <w:t>Part D required the tightening torque for the bolt at 90% yield to be calculated, the bolts UTS was given by Mr. McDonald as 1100</w:t>
      </w:r>
      <w:r w:rsidR="00804FDA">
        <w:t>MPa</w:t>
      </w:r>
      <w:r>
        <w:t xml:space="preserve">, yield is considered </w:t>
      </w:r>
      <w:r w:rsidR="00804FDA">
        <w:t>at 90% of the UTS.</w:t>
      </w:r>
      <w:r w:rsidR="00D26822">
        <w:t xml:space="preserve"> The yield point of the material is when it has reached its elastic limit and goes into plastic deformation. Once the material reaches yield, the material will not go back to its original form. </w:t>
      </w:r>
    </w:p>
    <w:p w14:paraId="3C31DC73" w14:textId="5E8683E7" w:rsidR="00804FDA" w:rsidRPr="00804FDA" w:rsidRDefault="00804FDA" w:rsidP="00527758">
      <w:pPr>
        <w:rPr>
          <w:rFonts w:eastAsiaTheme="minorEastAsia"/>
        </w:rPr>
      </w:pPr>
      <m:oMathPara>
        <m:oMath>
          <m:r>
            <w:rPr>
              <w:rFonts w:ascii="Cambria Math" w:hAnsi="Cambria Math"/>
            </w:rPr>
            <m:t>Yield Point=0.9×UTS</m:t>
          </m:r>
        </m:oMath>
      </m:oMathPara>
    </w:p>
    <w:p w14:paraId="697F11D4" w14:textId="2E0144B2" w:rsidR="00804FDA" w:rsidRDefault="00804FDA" w:rsidP="00804FDA">
      <w:pPr>
        <w:pStyle w:val="Caption"/>
        <w:jc w:val="center"/>
      </w:pPr>
      <w:bookmarkStart w:id="68" w:name="_Toc32188051"/>
      <w:r>
        <w:t xml:space="preserve">Equation </w:t>
      </w:r>
      <w:fldSimple w:instr=" SEQ Equation \* ARABIC ">
        <w:r w:rsidR="00E6172F">
          <w:rPr>
            <w:noProof/>
          </w:rPr>
          <w:t>23</w:t>
        </w:r>
      </w:fldSimple>
      <w:r>
        <w:t xml:space="preserve"> Yield Point</w:t>
      </w:r>
      <w:bookmarkEnd w:id="68"/>
    </w:p>
    <w:p w14:paraId="2FD3971B" w14:textId="09E7C059" w:rsidR="00D26822" w:rsidRDefault="00D26822" w:rsidP="00D26822">
      <w:r>
        <w:t xml:space="preserve">Once the </w:t>
      </w:r>
      <w:r w:rsidR="005C571D">
        <w:t>yield point has been calculated, the axial strength can be found this is done by:</w:t>
      </w:r>
    </w:p>
    <w:p w14:paraId="1ACADB58" w14:textId="06F1BB7F" w:rsidR="005C571D" w:rsidRPr="005C571D" w:rsidRDefault="005C571D" w:rsidP="00D26822">
      <w:pPr>
        <w:rPr>
          <w:rFonts w:eastAsiaTheme="minorEastAsia"/>
        </w:rPr>
      </w:pPr>
      <m:oMathPara>
        <m:oMath>
          <m:r>
            <w:rPr>
              <w:rFonts w:ascii="Cambria Math" w:hAnsi="Cambria Math"/>
            </w:rPr>
            <m:t>Axial Stress=0.6 ×Yield Point</m:t>
          </m:r>
        </m:oMath>
      </m:oMathPara>
    </w:p>
    <w:p w14:paraId="02B2B5C8" w14:textId="5DA6E942" w:rsidR="005C571D" w:rsidRPr="005C571D" w:rsidRDefault="005C571D" w:rsidP="005C571D">
      <w:pPr>
        <w:pStyle w:val="Caption"/>
        <w:jc w:val="center"/>
        <w:rPr>
          <w:rFonts w:eastAsiaTheme="minorEastAsia"/>
        </w:rPr>
      </w:pPr>
      <w:bookmarkStart w:id="69" w:name="_Toc32188052"/>
      <w:r>
        <w:t xml:space="preserve">Equation </w:t>
      </w:r>
      <w:fldSimple w:instr=" SEQ Equation \* ARABIC ">
        <w:r w:rsidR="00E6172F">
          <w:rPr>
            <w:noProof/>
          </w:rPr>
          <w:t>24</w:t>
        </w:r>
      </w:fldSimple>
      <w:r>
        <w:t xml:space="preserve"> Axial Stress</w:t>
      </w:r>
      <w:bookmarkEnd w:id="69"/>
    </w:p>
    <w:p w14:paraId="3598B56D" w14:textId="6F280B65" w:rsidR="005C571D" w:rsidRDefault="005C571D" w:rsidP="00D26822">
      <w:pPr>
        <w:rPr>
          <w:rFonts w:eastAsiaTheme="minorEastAsia"/>
        </w:rPr>
      </w:pPr>
      <w:r>
        <w:rPr>
          <w:rFonts w:eastAsiaTheme="minorEastAsia"/>
        </w:rPr>
        <w:t>Knowing axial stress, the clamping force on the bolt can be calculated:</w:t>
      </w:r>
    </w:p>
    <w:p w14:paraId="6E4A1CB9" w14:textId="6921F46D" w:rsidR="005C571D" w:rsidRPr="005C571D" w:rsidRDefault="005C571D" w:rsidP="00D26822">
      <w:pPr>
        <w:rPr>
          <w:rFonts w:eastAsiaTheme="minorEastAsia"/>
        </w:rPr>
      </w:pPr>
      <m:oMathPara>
        <m:oMath>
          <m:r>
            <w:rPr>
              <w:rFonts w:ascii="Cambria Math" w:eastAsiaTheme="minorEastAsia" w:hAnsi="Cambria Math"/>
            </w:rPr>
            <m:t>Clamping Force=Axial Stress ×ABolt</m:t>
          </m:r>
        </m:oMath>
      </m:oMathPara>
    </w:p>
    <w:p w14:paraId="56AADEC0" w14:textId="704DD592" w:rsidR="005C571D" w:rsidRDefault="005C571D" w:rsidP="005C571D">
      <w:pPr>
        <w:pStyle w:val="Caption"/>
        <w:jc w:val="center"/>
      </w:pPr>
      <w:bookmarkStart w:id="70" w:name="_Toc32188053"/>
      <w:r>
        <w:lastRenderedPageBreak/>
        <w:t xml:space="preserve">Equation </w:t>
      </w:r>
      <w:fldSimple w:instr=" SEQ Equation \* ARABIC ">
        <w:r w:rsidR="00E6172F">
          <w:rPr>
            <w:noProof/>
          </w:rPr>
          <w:t>25</w:t>
        </w:r>
      </w:fldSimple>
      <w:r>
        <w:t xml:space="preserve"> Clamping Force</w:t>
      </w:r>
      <w:bookmarkEnd w:id="70"/>
    </w:p>
    <w:p w14:paraId="219B643F" w14:textId="3E004C97" w:rsidR="005C571D" w:rsidRDefault="005C571D" w:rsidP="005C571D">
      <w:r>
        <w:t>The clamping force can be used to calculate the amount of friction that will occur when tightening the bolt</w:t>
      </w:r>
      <w:r w:rsidR="001D0DD5">
        <w:t xml:space="preserve"> on the head of the bolt and the threads. </w:t>
      </w:r>
    </w:p>
    <w:p w14:paraId="2C870ED4" w14:textId="1DB79777" w:rsidR="00714473" w:rsidRDefault="00714473" w:rsidP="005C571D">
      <w:r>
        <w:t>The next part that was calculated was the friction generated in the threads, this was done by:</w:t>
      </w:r>
    </w:p>
    <w:p w14:paraId="273A6CC6" w14:textId="4B912928" w:rsidR="00714473" w:rsidRPr="00714473" w:rsidRDefault="00714473" w:rsidP="005C571D">
      <w:pPr>
        <w:rPr>
          <w:rFonts w:eastAsiaTheme="minorEastAsia"/>
        </w:rPr>
      </w:pPr>
      <m:oMathPara>
        <m:oMath>
          <m:r>
            <w:rPr>
              <w:rFonts w:ascii="Cambria Math" w:hAnsi="Cambria Math"/>
            </w:rPr>
            <m:t>Circumferential Friction=Clamping force ×BTμ</m:t>
          </m:r>
        </m:oMath>
      </m:oMathPara>
    </w:p>
    <w:p w14:paraId="6CBE6751" w14:textId="368D232F" w:rsidR="00714473" w:rsidRDefault="00714473" w:rsidP="00714473">
      <w:pPr>
        <w:pStyle w:val="Caption"/>
        <w:jc w:val="center"/>
      </w:pPr>
      <w:bookmarkStart w:id="71" w:name="_Toc32188054"/>
      <w:r>
        <w:t xml:space="preserve">Equation </w:t>
      </w:r>
      <w:fldSimple w:instr=" SEQ Equation \* ARABIC ">
        <w:r w:rsidR="00E6172F">
          <w:rPr>
            <w:noProof/>
          </w:rPr>
          <w:t>26</w:t>
        </w:r>
      </w:fldSimple>
      <w:r>
        <w:t xml:space="preserve"> Circumferential Friction</w:t>
      </w:r>
      <w:bookmarkEnd w:id="71"/>
    </w:p>
    <w:p w14:paraId="566C7E39" w14:textId="07819419" w:rsidR="00714473" w:rsidRDefault="00714473" w:rsidP="00714473">
      <w:r>
        <w:t xml:space="preserve">‘BTμ’ is the bolt thread friction, 0.12μ was used from the Bosch Automotive Handbook </w:t>
      </w:r>
      <w:sdt>
        <w:sdtPr>
          <w:id w:val="-1695760250"/>
          <w:citation/>
        </w:sdtPr>
        <w:sdtContent>
          <w:r>
            <w:fldChar w:fldCharType="begin"/>
          </w:r>
          <w:r>
            <w:rPr>
              <w:lang w:val="en-GB"/>
            </w:rPr>
            <w:instrText xml:space="preserve"> CITATION Bos961 \l 2057 </w:instrText>
          </w:r>
          <w:r>
            <w:fldChar w:fldCharType="separate"/>
          </w:r>
          <w:r w:rsidRPr="00714473">
            <w:rPr>
              <w:noProof/>
              <w:lang w:val="en-GB"/>
            </w:rPr>
            <w:t>(Bosch, 1996)</w:t>
          </w:r>
          <w:r>
            <w:fldChar w:fldCharType="end"/>
          </w:r>
        </w:sdtContent>
      </w:sdt>
      <w:r>
        <w:t xml:space="preserve">. </w:t>
      </w:r>
    </w:p>
    <w:p w14:paraId="111B2C5F" w14:textId="209C735F" w:rsidR="00714473" w:rsidRDefault="00714473" w:rsidP="00714473">
      <w:r>
        <w:t>Once this was calculated, the resisting force on the threads from the friction was calculated:</w:t>
      </w:r>
    </w:p>
    <w:p w14:paraId="2D02DA48" w14:textId="26037F20" w:rsidR="00714473" w:rsidRPr="00714473" w:rsidRDefault="00714473" w:rsidP="00714473">
      <w:pPr>
        <w:rPr>
          <w:rFonts w:eastAsiaTheme="minorEastAsia"/>
        </w:rPr>
      </w:pPr>
      <m:oMathPara>
        <m:oMath>
          <m:r>
            <w:rPr>
              <w:rFonts w:ascii="Cambria Math" w:hAnsi="Cambria Math"/>
            </w:rPr>
            <m:t xml:space="preserve">Resisting Force= </m:t>
          </m:r>
          <m:f>
            <m:fPr>
              <m:ctrlPr>
                <w:rPr>
                  <w:rFonts w:ascii="Cambria Math" w:hAnsi="Cambria Math"/>
                  <w:i/>
                </w:rPr>
              </m:ctrlPr>
            </m:fPr>
            <m:num>
              <m:r>
                <w:rPr>
                  <w:rFonts w:ascii="Cambria Math" w:hAnsi="Cambria Math"/>
                </w:rPr>
                <m:t>Bolt Diameter</m:t>
              </m:r>
            </m:num>
            <m:den>
              <m:r>
                <w:rPr>
                  <w:rFonts w:ascii="Cambria Math" w:hAnsi="Cambria Math"/>
                </w:rPr>
                <m:t>2</m:t>
              </m:r>
            </m:den>
          </m:f>
          <m:r>
            <w:rPr>
              <w:rFonts w:ascii="Cambria Math" w:hAnsi="Cambria Math"/>
            </w:rPr>
            <m:t>×Circumferential Friction</m:t>
          </m:r>
        </m:oMath>
      </m:oMathPara>
    </w:p>
    <w:p w14:paraId="04EA00D9" w14:textId="182B8D67" w:rsidR="00714473" w:rsidRPr="00714473" w:rsidRDefault="00714473" w:rsidP="00714473">
      <w:pPr>
        <w:pStyle w:val="Caption"/>
        <w:jc w:val="center"/>
        <w:rPr>
          <w:rFonts w:eastAsiaTheme="minorEastAsia"/>
        </w:rPr>
      </w:pPr>
      <w:bookmarkStart w:id="72" w:name="_Toc32188055"/>
      <w:r>
        <w:t xml:space="preserve">Equation </w:t>
      </w:r>
      <w:fldSimple w:instr=" SEQ Equation \* ARABIC ">
        <w:r w:rsidR="00E6172F">
          <w:rPr>
            <w:noProof/>
          </w:rPr>
          <w:t>27</w:t>
        </w:r>
      </w:fldSimple>
      <w:r>
        <w:t xml:space="preserve"> Resisting Force on threads</w:t>
      </w:r>
      <w:bookmarkEnd w:id="72"/>
    </w:p>
    <w:p w14:paraId="770C80B7" w14:textId="6F30C5B0" w:rsidR="00714473" w:rsidRDefault="00714473" w:rsidP="00714473">
      <w:pPr>
        <w:rPr>
          <w:rFonts w:eastAsiaTheme="minorEastAsia"/>
        </w:rPr>
      </w:pPr>
      <w:r>
        <w:rPr>
          <w:rFonts w:eastAsiaTheme="minorEastAsia"/>
        </w:rPr>
        <w:t xml:space="preserve">Now that the thread resisting force was found, the head of the bolt resisting force was needed. </w:t>
      </w:r>
    </w:p>
    <w:p w14:paraId="3D1CF3B0" w14:textId="1F576D59" w:rsidR="00714473" w:rsidRDefault="00714473" w:rsidP="00714473">
      <w:pPr>
        <w:rPr>
          <w:rFonts w:eastAsiaTheme="minorEastAsia"/>
        </w:rPr>
      </w:pPr>
      <w:r>
        <w:rPr>
          <w:rFonts w:eastAsiaTheme="minorEastAsia"/>
        </w:rPr>
        <w:t>First the friction on the head was calculated:</w:t>
      </w:r>
    </w:p>
    <w:p w14:paraId="780ABADB" w14:textId="437BAF7C" w:rsidR="00714473" w:rsidRPr="00D053B3" w:rsidRDefault="00714473" w:rsidP="00714473">
      <w:pPr>
        <w:rPr>
          <w:rFonts w:eastAsiaTheme="minorEastAsia"/>
        </w:rPr>
      </w:pPr>
      <m:oMathPara>
        <m:oMath>
          <m:r>
            <w:rPr>
              <w:rFonts w:ascii="Cambria Math" w:hAnsi="Cambria Math"/>
            </w:rPr>
            <m:t>Head Friction=Clamping Force×BHμ</m:t>
          </m:r>
        </m:oMath>
      </m:oMathPara>
    </w:p>
    <w:p w14:paraId="7B07EEDA" w14:textId="4DE40784" w:rsidR="00D053B3" w:rsidRPr="00714473" w:rsidRDefault="00D053B3" w:rsidP="00D053B3">
      <w:pPr>
        <w:pStyle w:val="Caption"/>
        <w:jc w:val="center"/>
        <w:rPr>
          <w:rFonts w:eastAsiaTheme="minorEastAsia"/>
        </w:rPr>
      </w:pPr>
      <w:bookmarkStart w:id="73" w:name="_Toc32188056"/>
      <w:r>
        <w:t xml:space="preserve">Equation </w:t>
      </w:r>
      <w:fldSimple w:instr=" SEQ Equation \* ARABIC ">
        <w:r w:rsidR="00E6172F">
          <w:rPr>
            <w:noProof/>
          </w:rPr>
          <w:t>28</w:t>
        </w:r>
      </w:fldSimple>
      <w:r>
        <w:t xml:space="preserve"> Bolt Head Friction</w:t>
      </w:r>
      <w:bookmarkEnd w:id="73"/>
    </w:p>
    <w:p w14:paraId="34E81EA1" w14:textId="0A28C95E" w:rsidR="00714473" w:rsidRDefault="00714473" w:rsidP="00714473">
      <w:pPr>
        <w:rPr>
          <w:rFonts w:eastAsiaTheme="minorEastAsia"/>
        </w:rPr>
      </w:pPr>
      <w:r>
        <w:rPr>
          <w:rFonts w:eastAsiaTheme="minorEastAsia"/>
        </w:rPr>
        <w:t>The ‘BHμ’ was used as 0.18μ</w:t>
      </w:r>
      <w:r w:rsidR="00D053B3">
        <w:rPr>
          <w:rFonts w:eastAsiaTheme="minorEastAsia"/>
        </w:rPr>
        <w:t xml:space="preserve">, again from the Bosch Automotive Handbook </w:t>
      </w:r>
      <w:sdt>
        <w:sdtPr>
          <w:rPr>
            <w:rFonts w:eastAsiaTheme="minorEastAsia"/>
          </w:rPr>
          <w:id w:val="1052815640"/>
          <w:citation/>
        </w:sdtPr>
        <w:sdtContent>
          <w:r w:rsidR="00D053B3">
            <w:rPr>
              <w:rFonts w:eastAsiaTheme="minorEastAsia"/>
            </w:rPr>
            <w:fldChar w:fldCharType="begin"/>
          </w:r>
          <w:r w:rsidR="00D053B3">
            <w:rPr>
              <w:rFonts w:eastAsiaTheme="minorEastAsia"/>
              <w:lang w:val="en-GB"/>
            </w:rPr>
            <w:instrText xml:space="preserve"> CITATION Bos961 \l 2057 </w:instrText>
          </w:r>
          <w:r w:rsidR="00D053B3">
            <w:rPr>
              <w:rFonts w:eastAsiaTheme="minorEastAsia"/>
            </w:rPr>
            <w:fldChar w:fldCharType="separate"/>
          </w:r>
          <w:r w:rsidR="00D053B3" w:rsidRPr="00D053B3">
            <w:rPr>
              <w:rFonts w:eastAsiaTheme="minorEastAsia"/>
              <w:noProof/>
              <w:lang w:val="en-GB"/>
            </w:rPr>
            <w:t>(Bosch, 1996)</w:t>
          </w:r>
          <w:r w:rsidR="00D053B3">
            <w:rPr>
              <w:rFonts w:eastAsiaTheme="minorEastAsia"/>
            </w:rPr>
            <w:fldChar w:fldCharType="end"/>
          </w:r>
        </w:sdtContent>
      </w:sdt>
      <w:r w:rsidR="00D053B3">
        <w:rPr>
          <w:rFonts w:eastAsiaTheme="minorEastAsia"/>
        </w:rPr>
        <w:t>.</w:t>
      </w:r>
    </w:p>
    <w:p w14:paraId="59C1DE35" w14:textId="6194424D" w:rsidR="00D053B3" w:rsidRDefault="00D053B3" w:rsidP="00714473">
      <w:pPr>
        <w:rPr>
          <w:rFonts w:eastAsiaTheme="minorEastAsia"/>
        </w:rPr>
      </w:pPr>
      <w:r>
        <w:rPr>
          <w:rFonts w:eastAsiaTheme="minorEastAsia"/>
        </w:rPr>
        <w:t>From the bolt head friction, the resisting force on the head can be calculated:</w:t>
      </w:r>
    </w:p>
    <w:p w14:paraId="0FC06E13" w14:textId="5F594C18" w:rsidR="00D053B3" w:rsidRPr="00D053B3" w:rsidRDefault="00D053B3" w:rsidP="00714473">
      <w:pPr>
        <w:rPr>
          <w:rFonts w:eastAsiaTheme="minorEastAsia"/>
        </w:rPr>
      </w:pPr>
      <m:oMathPara>
        <m:oMath>
          <m:r>
            <w:rPr>
              <w:rFonts w:ascii="Cambria Math" w:hAnsi="Cambria Math"/>
            </w:rPr>
            <m:t xml:space="preserve">Resisting Force on head= </m:t>
          </m:r>
          <m:f>
            <m:fPr>
              <m:ctrlPr>
                <w:rPr>
                  <w:rFonts w:ascii="Cambria Math" w:hAnsi="Cambria Math"/>
                  <w:i/>
                </w:rPr>
              </m:ctrlPr>
            </m:fPr>
            <m:num>
              <m:r>
                <w:rPr>
                  <w:rFonts w:ascii="Cambria Math" w:hAnsi="Cambria Math"/>
                </w:rPr>
                <m:t>Head diameter</m:t>
              </m:r>
            </m:num>
            <m:den>
              <m:r>
                <w:rPr>
                  <w:rFonts w:ascii="Cambria Math" w:hAnsi="Cambria Math"/>
                </w:rPr>
                <m:t>2</m:t>
              </m:r>
            </m:den>
          </m:f>
          <m:r>
            <w:rPr>
              <w:rFonts w:ascii="Cambria Math" w:hAnsi="Cambria Math"/>
            </w:rPr>
            <m:t>×Bolt Head Friction</m:t>
          </m:r>
        </m:oMath>
      </m:oMathPara>
    </w:p>
    <w:p w14:paraId="7FC90C4E" w14:textId="6286022E" w:rsidR="00D053B3" w:rsidRDefault="00D053B3" w:rsidP="00D053B3">
      <w:pPr>
        <w:pStyle w:val="Caption"/>
        <w:jc w:val="center"/>
      </w:pPr>
      <w:bookmarkStart w:id="74" w:name="_Toc32188057"/>
      <w:r>
        <w:t xml:space="preserve">Equation </w:t>
      </w:r>
      <w:fldSimple w:instr=" SEQ Equation \* ARABIC ">
        <w:r w:rsidR="00E6172F">
          <w:rPr>
            <w:noProof/>
          </w:rPr>
          <w:t>29</w:t>
        </w:r>
      </w:fldSimple>
      <w:r>
        <w:t xml:space="preserve"> Resisting Force on Head of Bolt</w:t>
      </w:r>
      <w:bookmarkEnd w:id="74"/>
    </w:p>
    <w:p w14:paraId="185AD4C6" w14:textId="0F40459D" w:rsidR="00D053B3" w:rsidRDefault="00D053B3" w:rsidP="00D053B3">
      <w:r>
        <w:t>Knowing both resisting forces, the total torque to tighten the bolt to 90% of yield can be calculated:</w:t>
      </w:r>
    </w:p>
    <w:p w14:paraId="37CDE05D" w14:textId="3D9F565E" w:rsidR="00D053B3" w:rsidRPr="00D053B3" w:rsidRDefault="00D053B3" w:rsidP="00D053B3">
      <w:pPr>
        <w:rPr>
          <w:rFonts w:eastAsiaTheme="minorEastAsia"/>
        </w:rPr>
      </w:pPr>
      <m:oMathPara>
        <m:oMath>
          <m:r>
            <w:rPr>
              <w:rFonts w:ascii="Cambria Math" w:hAnsi="Cambria Math"/>
            </w:rPr>
            <m:t xml:space="preserve">Total Torque </m:t>
          </m:r>
          <m:d>
            <m:dPr>
              <m:ctrlPr>
                <w:rPr>
                  <w:rFonts w:ascii="Cambria Math" w:hAnsi="Cambria Math"/>
                  <w:i/>
                </w:rPr>
              </m:ctrlPr>
            </m:dPr>
            <m:e>
              <m:f>
                <m:fPr>
                  <m:type m:val="skw"/>
                  <m:ctrlPr>
                    <w:rPr>
                      <w:rFonts w:ascii="Cambria Math" w:hAnsi="Cambria Math"/>
                      <w:i/>
                    </w:rPr>
                  </m:ctrlPr>
                </m:fPr>
                <m:num>
                  <m:r>
                    <w:rPr>
                      <w:rFonts w:ascii="Cambria Math" w:hAnsi="Cambria Math"/>
                    </w:rPr>
                    <m:t>N</m:t>
                  </m:r>
                </m:num>
                <m:den>
                  <m:r>
                    <w:rPr>
                      <w:rFonts w:ascii="Cambria Math" w:hAnsi="Cambria Math"/>
                    </w:rPr>
                    <m:t>M</m:t>
                  </m:r>
                </m:den>
              </m:f>
            </m:e>
          </m:d>
          <m:r>
            <w:rPr>
              <w:rFonts w:ascii="Cambria Math" w:hAnsi="Cambria Math"/>
            </w:rPr>
            <m:t xml:space="preserve">=( </m:t>
          </m:r>
          <m:f>
            <m:fPr>
              <m:ctrlPr>
                <w:rPr>
                  <w:rFonts w:ascii="Cambria Math" w:hAnsi="Cambria Math"/>
                  <w:i/>
                </w:rPr>
              </m:ctrlPr>
            </m:fPr>
            <m:num>
              <m:r>
                <w:rPr>
                  <w:rFonts w:ascii="Cambria Math" w:hAnsi="Cambria Math"/>
                </w:rPr>
                <m:t>Resisting Force on Threads</m:t>
              </m:r>
            </m:num>
            <m:den>
              <m:r>
                <w:rPr>
                  <w:rFonts w:ascii="Cambria Math" w:hAnsi="Cambria Math"/>
                </w:rPr>
                <m:t>1000</m:t>
              </m:r>
            </m:den>
          </m:f>
          <m:r>
            <w:rPr>
              <w:rFonts w:ascii="Cambria Math" w:hAnsi="Cambria Math"/>
            </w:rPr>
            <m:t>)+(</m:t>
          </m:r>
          <m:f>
            <m:fPr>
              <m:ctrlPr>
                <w:rPr>
                  <w:rFonts w:ascii="Cambria Math" w:hAnsi="Cambria Math"/>
                  <w:i/>
                </w:rPr>
              </m:ctrlPr>
            </m:fPr>
            <m:num>
              <m:r>
                <w:rPr>
                  <w:rFonts w:ascii="Cambria Math" w:hAnsi="Cambria Math"/>
                </w:rPr>
                <m:t>Resisting Force on Head</m:t>
              </m:r>
            </m:num>
            <m:den>
              <m:r>
                <w:rPr>
                  <w:rFonts w:ascii="Cambria Math" w:hAnsi="Cambria Math"/>
                </w:rPr>
                <m:t>1000</m:t>
              </m:r>
            </m:den>
          </m:f>
          <m:r>
            <w:rPr>
              <w:rFonts w:ascii="Cambria Math" w:hAnsi="Cambria Math"/>
            </w:rPr>
            <m:t>)</m:t>
          </m:r>
        </m:oMath>
      </m:oMathPara>
    </w:p>
    <w:p w14:paraId="24C11C15" w14:textId="259A7E73" w:rsidR="00D053B3" w:rsidRDefault="00D053B3" w:rsidP="00D053B3">
      <w:pPr>
        <w:pStyle w:val="Caption"/>
        <w:jc w:val="center"/>
      </w:pPr>
      <w:bookmarkStart w:id="75" w:name="_Toc32188058"/>
      <w:r>
        <w:t xml:space="preserve">Equation </w:t>
      </w:r>
      <w:fldSimple w:instr=" SEQ Equation \* ARABIC ">
        <w:r w:rsidR="00E6172F">
          <w:rPr>
            <w:noProof/>
          </w:rPr>
          <w:t>30</w:t>
        </w:r>
      </w:fldSimple>
      <w:r>
        <w:t xml:space="preserve"> Total Torque needed to tighten bolt to 90% Yield</w:t>
      </w:r>
      <w:bookmarkEnd w:id="75"/>
    </w:p>
    <w:p w14:paraId="0BD48429" w14:textId="72DEE23F" w:rsidR="00D053B3" w:rsidRDefault="00D053B3" w:rsidP="00D053B3"/>
    <w:p w14:paraId="6B9A846B" w14:textId="77777777" w:rsidR="00D053B3" w:rsidRPr="00D053B3" w:rsidRDefault="00D053B3" w:rsidP="00D053B3"/>
    <w:tbl>
      <w:tblPr>
        <w:tblW w:w="6859" w:type="dxa"/>
        <w:jc w:val="center"/>
        <w:tblLook w:val="04A0" w:firstRow="1" w:lastRow="0" w:firstColumn="1" w:lastColumn="0" w:noHBand="0" w:noVBand="1"/>
      </w:tblPr>
      <w:tblGrid>
        <w:gridCol w:w="2751"/>
        <w:gridCol w:w="1967"/>
        <w:gridCol w:w="2141"/>
      </w:tblGrid>
      <w:tr w:rsidR="00D053B3" w:rsidRPr="00D053B3" w14:paraId="0D4D4E56" w14:textId="77777777" w:rsidTr="00D053B3">
        <w:trPr>
          <w:trHeight w:val="274"/>
          <w:jc w:val="center"/>
        </w:trPr>
        <w:tc>
          <w:tcPr>
            <w:tcW w:w="2751" w:type="dxa"/>
            <w:tcBorders>
              <w:top w:val="nil"/>
              <w:left w:val="single" w:sz="4" w:space="0" w:color="auto"/>
              <w:bottom w:val="single" w:sz="4" w:space="0" w:color="auto"/>
              <w:right w:val="single" w:sz="4" w:space="0" w:color="auto"/>
            </w:tcBorders>
            <w:shd w:val="clear" w:color="auto" w:fill="auto"/>
            <w:noWrap/>
            <w:vAlign w:val="bottom"/>
            <w:hideMark/>
          </w:tcPr>
          <w:p w14:paraId="2EB6C918" w14:textId="77777777" w:rsidR="00D053B3" w:rsidRPr="00D053B3" w:rsidRDefault="00D053B3" w:rsidP="00D053B3">
            <w:pPr>
              <w:spacing w:before="0" w:after="0" w:line="240" w:lineRule="auto"/>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UTS for bolt</w:t>
            </w:r>
          </w:p>
        </w:tc>
        <w:tc>
          <w:tcPr>
            <w:tcW w:w="1967" w:type="dxa"/>
            <w:tcBorders>
              <w:top w:val="nil"/>
              <w:left w:val="nil"/>
              <w:bottom w:val="single" w:sz="4" w:space="0" w:color="auto"/>
              <w:right w:val="single" w:sz="4" w:space="0" w:color="auto"/>
            </w:tcBorders>
            <w:shd w:val="clear" w:color="auto" w:fill="auto"/>
            <w:noWrap/>
            <w:vAlign w:val="bottom"/>
            <w:hideMark/>
          </w:tcPr>
          <w:p w14:paraId="354D67AD" w14:textId="77777777" w:rsidR="00D053B3" w:rsidRPr="00D053B3" w:rsidRDefault="00D053B3" w:rsidP="00D053B3">
            <w:pPr>
              <w:spacing w:before="0" w:after="0" w:line="240" w:lineRule="auto"/>
              <w:jc w:val="right"/>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1100</w:t>
            </w:r>
          </w:p>
        </w:tc>
        <w:tc>
          <w:tcPr>
            <w:tcW w:w="2141" w:type="dxa"/>
            <w:tcBorders>
              <w:top w:val="nil"/>
              <w:left w:val="nil"/>
              <w:bottom w:val="single" w:sz="4" w:space="0" w:color="auto"/>
              <w:right w:val="single" w:sz="4" w:space="0" w:color="auto"/>
            </w:tcBorders>
            <w:shd w:val="clear" w:color="auto" w:fill="auto"/>
            <w:noWrap/>
            <w:vAlign w:val="bottom"/>
            <w:hideMark/>
          </w:tcPr>
          <w:p w14:paraId="758F1609" w14:textId="77777777" w:rsidR="00D053B3" w:rsidRPr="00D053B3" w:rsidRDefault="00D053B3" w:rsidP="00D053B3">
            <w:pPr>
              <w:spacing w:before="0" w:after="0" w:line="240" w:lineRule="auto"/>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Mpa</w:t>
            </w:r>
          </w:p>
        </w:tc>
      </w:tr>
      <w:tr w:rsidR="00D053B3" w:rsidRPr="00D053B3" w14:paraId="78F014BD" w14:textId="77777777" w:rsidTr="00D053B3">
        <w:trPr>
          <w:trHeight w:val="274"/>
          <w:jc w:val="center"/>
        </w:trPr>
        <w:tc>
          <w:tcPr>
            <w:tcW w:w="2751" w:type="dxa"/>
            <w:tcBorders>
              <w:top w:val="nil"/>
              <w:left w:val="single" w:sz="4" w:space="0" w:color="auto"/>
              <w:bottom w:val="single" w:sz="4" w:space="0" w:color="auto"/>
              <w:right w:val="single" w:sz="4" w:space="0" w:color="auto"/>
            </w:tcBorders>
            <w:shd w:val="clear" w:color="auto" w:fill="auto"/>
            <w:noWrap/>
            <w:vAlign w:val="bottom"/>
            <w:hideMark/>
          </w:tcPr>
          <w:p w14:paraId="69C2DE7B" w14:textId="77777777" w:rsidR="00D053B3" w:rsidRPr="00D053B3" w:rsidRDefault="00D053B3" w:rsidP="00D053B3">
            <w:pPr>
              <w:spacing w:before="0" w:after="0" w:line="240" w:lineRule="auto"/>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Bolt Yield</w:t>
            </w:r>
          </w:p>
        </w:tc>
        <w:tc>
          <w:tcPr>
            <w:tcW w:w="1967" w:type="dxa"/>
            <w:tcBorders>
              <w:top w:val="nil"/>
              <w:left w:val="nil"/>
              <w:bottom w:val="single" w:sz="4" w:space="0" w:color="auto"/>
              <w:right w:val="single" w:sz="4" w:space="0" w:color="auto"/>
            </w:tcBorders>
            <w:shd w:val="clear" w:color="auto" w:fill="auto"/>
            <w:noWrap/>
            <w:vAlign w:val="bottom"/>
            <w:hideMark/>
          </w:tcPr>
          <w:p w14:paraId="73DDF916" w14:textId="77777777" w:rsidR="00D053B3" w:rsidRPr="00D053B3" w:rsidRDefault="00D053B3" w:rsidP="00D053B3">
            <w:pPr>
              <w:spacing w:before="0" w:after="0" w:line="240" w:lineRule="auto"/>
              <w:jc w:val="right"/>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990</w:t>
            </w:r>
          </w:p>
        </w:tc>
        <w:tc>
          <w:tcPr>
            <w:tcW w:w="2141" w:type="dxa"/>
            <w:tcBorders>
              <w:top w:val="nil"/>
              <w:left w:val="nil"/>
              <w:bottom w:val="single" w:sz="4" w:space="0" w:color="auto"/>
              <w:right w:val="single" w:sz="4" w:space="0" w:color="auto"/>
            </w:tcBorders>
            <w:shd w:val="clear" w:color="auto" w:fill="auto"/>
            <w:noWrap/>
            <w:vAlign w:val="bottom"/>
            <w:hideMark/>
          </w:tcPr>
          <w:p w14:paraId="25A9AA1E" w14:textId="77777777" w:rsidR="00D053B3" w:rsidRPr="00D053B3" w:rsidRDefault="00D053B3" w:rsidP="00D053B3">
            <w:pPr>
              <w:spacing w:before="0" w:after="0" w:line="240" w:lineRule="auto"/>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Mpa</w:t>
            </w:r>
          </w:p>
        </w:tc>
      </w:tr>
      <w:tr w:rsidR="00D053B3" w:rsidRPr="00D053B3" w14:paraId="2F85B443" w14:textId="77777777" w:rsidTr="00D053B3">
        <w:trPr>
          <w:trHeight w:val="274"/>
          <w:jc w:val="center"/>
        </w:trPr>
        <w:tc>
          <w:tcPr>
            <w:tcW w:w="2751" w:type="dxa"/>
            <w:tcBorders>
              <w:top w:val="nil"/>
              <w:left w:val="single" w:sz="4" w:space="0" w:color="auto"/>
              <w:bottom w:val="single" w:sz="4" w:space="0" w:color="auto"/>
              <w:right w:val="single" w:sz="4" w:space="0" w:color="auto"/>
            </w:tcBorders>
            <w:shd w:val="clear" w:color="auto" w:fill="auto"/>
            <w:noWrap/>
            <w:vAlign w:val="bottom"/>
            <w:hideMark/>
          </w:tcPr>
          <w:p w14:paraId="2D58A0AE" w14:textId="77777777" w:rsidR="00D053B3" w:rsidRPr="00D053B3" w:rsidRDefault="00D053B3" w:rsidP="00D053B3">
            <w:pPr>
              <w:spacing w:before="0" w:after="0" w:line="240" w:lineRule="auto"/>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Axial Stress</w:t>
            </w:r>
          </w:p>
        </w:tc>
        <w:tc>
          <w:tcPr>
            <w:tcW w:w="1967" w:type="dxa"/>
            <w:tcBorders>
              <w:top w:val="nil"/>
              <w:left w:val="nil"/>
              <w:bottom w:val="single" w:sz="4" w:space="0" w:color="auto"/>
              <w:right w:val="single" w:sz="4" w:space="0" w:color="auto"/>
            </w:tcBorders>
            <w:shd w:val="clear" w:color="auto" w:fill="auto"/>
            <w:noWrap/>
            <w:vAlign w:val="bottom"/>
            <w:hideMark/>
          </w:tcPr>
          <w:p w14:paraId="3C18FD2A" w14:textId="77777777" w:rsidR="00D053B3" w:rsidRPr="00D053B3" w:rsidRDefault="00D053B3" w:rsidP="00D053B3">
            <w:pPr>
              <w:spacing w:before="0" w:after="0" w:line="240" w:lineRule="auto"/>
              <w:jc w:val="right"/>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594</w:t>
            </w:r>
          </w:p>
        </w:tc>
        <w:tc>
          <w:tcPr>
            <w:tcW w:w="2141" w:type="dxa"/>
            <w:tcBorders>
              <w:top w:val="nil"/>
              <w:left w:val="nil"/>
              <w:bottom w:val="single" w:sz="4" w:space="0" w:color="auto"/>
              <w:right w:val="single" w:sz="4" w:space="0" w:color="auto"/>
            </w:tcBorders>
            <w:shd w:val="clear" w:color="auto" w:fill="auto"/>
            <w:noWrap/>
            <w:vAlign w:val="bottom"/>
            <w:hideMark/>
          </w:tcPr>
          <w:p w14:paraId="25B518D0" w14:textId="77777777" w:rsidR="00D053B3" w:rsidRPr="00D053B3" w:rsidRDefault="00D053B3" w:rsidP="00D053B3">
            <w:pPr>
              <w:spacing w:before="0" w:after="0" w:line="240" w:lineRule="auto"/>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Mpa</w:t>
            </w:r>
          </w:p>
        </w:tc>
      </w:tr>
      <w:tr w:rsidR="00D053B3" w:rsidRPr="00D053B3" w14:paraId="1B71BDC6" w14:textId="77777777" w:rsidTr="00D053B3">
        <w:trPr>
          <w:trHeight w:val="274"/>
          <w:jc w:val="center"/>
        </w:trPr>
        <w:tc>
          <w:tcPr>
            <w:tcW w:w="2751" w:type="dxa"/>
            <w:tcBorders>
              <w:top w:val="nil"/>
              <w:left w:val="single" w:sz="4" w:space="0" w:color="auto"/>
              <w:bottom w:val="single" w:sz="4" w:space="0" w:color="auto"/>
              <w:right w:val="single" w:sz="4" w:space="0" w:color="auto"/>
            </w:tcBorders>
            <w:shd w:val="clear" w:color="auto" w:fill="auto"/>
            <w:noWrap/>
            <w:vAlign w:val="bottom"/>
            <w:hideMark/>
          </w:tcPr>
          <w:p w14:paraId="376139DE" w14:textId="77777777" w:rsidR="00D053B3" w:rsidRPr="00D053B3" w:rsidRDefault="00D053B3" w:rsidP="00D053B3">
            <w:pPr>
              <w:spacing w:before="0" w:after="0" w:line="240" w:lineRule="auto"/>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Clamping Force</w:t>
            </w:r>
          </w:p>
        </w:tc>
        <w:tc>
          <w:tcPr>
            <w:tcW w:w="1967" w:type="dxa"/>
            <w:tcBorders>
              <w:top w:val="nil"/>
              <w:left w:val="nil"/>
              <w:bottom w:val="single" w:sz="4" w:space="0" w:color="auto"/>
              <w:right w:val="single" w:sz="4" w:space="0" w:color="auto"/>
            </w:tcBorders>
            <w:shd w:val="clear" w:color="auto" w:fill="auto"/>
            <w:noWrap/>
            <w:vAlign w:val="bottom"/>
            <w:hideMark/>
          </w:tcPr>
          <w:p w14:paraId="27F5D716" w14:textId="77777777" w:rsidR="00D053B3" w:rsidRPr="00D053B3" w:rsidRDefault="00D053B3" w:rsidP="00D053B3">
            <w:pPr>
              <w:spacing w:before="0" w:after="0" w:line="240" w:lineRule="auto"/>
              <w:jc w:val="right"/>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23284.8</w:t>
            </w:r>
          </w:p>
        </w:tc>
        <w:tc>
          <w:tcPr>
            <w:tcW w:w="2141" w:type="dxa"/>
            <w:tcBorders>
              <w:top w:val="nil"/>
              <w:left w:val="nil"/>
              <w:bottom w:val="single" w:sz="4" w:space="0" w:color="auto"/>
              <w:right w:val="single" w:sz="4" w:space="0" w:color="auto"/>
            </w:tcBorders>
            <w:shd w:val="clear" w:color="auto" w:fill="auto"/>
            <w:noWrap/>
            <w:vAlign w:val="bottom"/>
            <w:hideMark/>
          </w:tcPr>
          <w:p w14:paraId="1D492DE0" w14:textId="77777777" w:rsidR="00D053B3" w:rsidRPr="00D053B3" w:rsidRDefault="00D053B3" w:rsidP="00D053B3">
            <w:pPr>
              <w:spacing w:before="0" w:after="0" w:line="240" w:lineRule="auto"/>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N</w:t>
            </w:r>
          </w:p>
        </w:tc>
      </w:tr>
      <w:tr w:rsidR="00D053B3" w:rsidRPr="00D053B3" w14:paraId="5E8226BC" w14:textId="77777777" w:rsidTr="00D053B3">
        <w:trPr>
          <w:trHeight w:val="274"/>
          <w:jc w:val="center"/>
        </w:trPr>
        <w:tc>
          <w:tcPr>
            <w:tcW w:w="2751" w:type="dxa"/>
            <w:tcBorders>
              <w:top w:val="nil"/>
              <w:left w:val="single" w:sz="4" w:space="0" w:color="auto"/>
              <w:bottom w:val="single" w:sz="4" w:space="0" w:color="auto"/>
              <w:right w:val="single" w:sz="4" w:space="0" w:color="auto"/>
            </w:tcBorders>
            <w:shd w:val="clear" w:color="auto" w:fill="auto"/>
            <w:noWrap/>
            <w:vAlign w:val="bottom"/>
            <w:hideMark/>
          </w:tcPr>
          <w:p w14:paraId="758A0EC5" w14:textId="2E0FE6A4" w:rsidR="00D053B3" w:rsidRPr="00D053B3" w:rsidRDefault="00D053B3" w:rsidP="00D053B3">
            <w:pPr>
              <w:spacing w:before="0" w:after="0" w:line="240" w:lineRule="auto"/>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Circumferential Friction</w:t>
            </w:r>
          </w:p>
        </w:tc>
        <w:tc>
          <w:tcPr>
            <w:tcW w:w="1967" w:type="dxa"/>
            <w:tcBorders>
              <w:top w:val="nil"/>
              <w:left w:val="nil"/>
              <w:bottom w:val="single" w:sz="4" w:space="0" w:color="auto"/>
              <w:right w:val="single" w:sz="4" w:space="0" w:color="auto"/>
            </w:tcBorders>
            <w:shd w:val="clear" w:color="auto" w:fill="auto"/>
            <w:noWrap/>
            <w:vAlign w:val="bottom"/>
            <w:hideMark/>
          </w:tcPr>
          <w:p w14:paraId="4C65A476" w14:textId="77777777" w:rsidR="00D053B3" w:rsidRPr="00D053B3" w:rsidRDefault="00D053B3" w:rsidP="00D053B3">
            <w:pPr>
              <w:spacing w:before="0" w:after="0" w:line="240" w:lineRule="auto"/>
              <w:jc w:val="right"/>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2794.176</w:t>
            </w:r>
          </w:p>
        </w:tc>
        <w:tc>
          <w:tcPr>
            <w:tcW w:w="2141" w:type="dxa"/>
            <w:tcBorders>
              <w:top w:val="nil"/>
              <w:left w:val="nil"/>
              <w:bottom w:val="single" w:sz="4" w:space="0" w:color="auto"/>
              <w:right w:val="single" w:sz="4" w:space="0" w:color="auto"/>
            </w:tcBorders>
            <w:shd w:val="clear" w:color="auto" w:fill="auto"/>
            <w:noWrap/>
            <w:vAlign w:val="bottom"/>
            <w:hideMark/>
          </w:tcPr>
          <w:p w14:paraId="7263174F" w14:textId="77777777" w:rsidR="00D053B3" w:rsidRPr="00D053B3" w:rsidRDefault="00D053B3" w:rsidP="00D053B3">
            <w:pPr>
              <w:spacing w:before="0" w:after="0" w:line="240" w:lineRule="auto"/>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 </w:t>
            </w:r>
          </w:p>
        </w:tc>
      </w:tr>
      <w:tr w:rsidR="00D053B3" w:rsidRPr="00D053B3" w14:paraId="2E0E43B7" w14:textId="77777777" w:rsidTr="00D053B3">
        <w:trPr>
          <w:trHeight w:val="274"/>
          <w:jc w:val="center"/>
        </w:trPr>
        <w:tc>
          <w:tcPr>
            <w:tcW w:w="2751" w:type="dxa"/>
            <w:tcBorders>
              <w:top w:val="nil"/>
              <w:left w:val="single" w:sz="4" w:space="0" w:color="auto"/>
              <w:bottom w:val="single" w:sz="4" w:space="0" w:color="auto"/>
              <w:right w:val="single" w:sz="4" w:space="0" w:color="auto"/>
            </w:tcBorders>
            <w:shd w:val="clear" w:color="auto" w:fill="auto"/>
            <w:noWrap/>
            <w:vAlign w:val="bottom"/>
            <w:hideMark/>
          </w:tcPr>
          <w:p w14:paraId="4214F002" w14:textId="77777777" w:rsidR="00D053B3" w:rsidRPr="00D053B3" w:rsidRDefault="00D053B3" w:rsidP="00D053B3">
            <w:pPr>
              <w:spacing w:before="0" w:after="0" w:line="240" w:lineRule="auto"/>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Resisting Torque on threads</w:t>
            </w:r>
          </w:p>
        </w:tc>
        <w:tc>
          <w:tcPr>
            <w:tcW w:w="1967" w:type="dxa"/>
            <w:tcBorders>
              <w:top w:val="nil"/>
              <w:left w:val="nil"/>
              <w:bottom w:val="single" w:sz="4" w:space="0" w:color="auto"/>
              <w:right w:val="single" w:sz="4" w:space="0" w:color="auto"/>
            </w:tcBorders>
            <w:shd w:val="clear" w:color="auto" w:fill="auto"/>
            <w:noWrap/>
            <w:vAlign w:val="bottom"/>
            <w:hideMark/>
          </w:tcPr>
          <w:p w14:paraId="38486447" w14:textId="77777777" w:rsidR="00D053B3" w:rsidRPr="00D053B3" w:rsidRDefault="00D053B3" w:rsidP="00D053B3">
            <w:pPr>
              <w:spacing w:before="0" w:after="0" w:line="240" w:lineRule="auto"/>
              <w:jc w:val="right"/>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10268.5968</w:t>
            </w:r>
          </w:p>
        </w:tc>
        <w:tc>
          <w:tcPr>
            <w:tcW w:w="2141" w:type="dxa"/>
            <w:tcBorders>
              <w:top w:val="nil"/>
              <w:left w:val="nil"/>
              <w:bottom w:val="single" w:sz="4" w:space="0" w:color="auto"/>
              <w:right w:val="single" w:sz="4" w:space="0" w:color="auto"/>
            </w:tcBorders>
            <w:shd w:val="clear" w:color="auto" w:fill="auto"/>
            <w:noWrap/>
            <w:vAlign w:val="bottom"/>
            <w:hideMark/>
          </w:tcPr>
          <w:p w14:paraId="4C3BD2AE" w14:textId="77777777" w:rsidR="00D053B3" w:rsidRPr="00D053B3" w:rsidRDefault="00D053B3" w:rsidP="00D053B3">
            <w:pPr>
              <w:spacing w:before="0" w:after="0" w:line="240" w:lineRule="auto"/>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 </w:t>
            </w:r>
          </w:p>
        </w:tc>
      </w:tr>
      <w:tr w:rsidR="00D053B3" w:rsidRPr="00D053B3" w14:paraId="72696869" w14:textId="77777777" w:rsidTr="00D053B3">
        <w:trPr>
          <w:trHeight w:val="274"/>
          <w:jc w:val="center"/>
        </w:trPr>
        <w:tc>
          <w:tcPr>
            <w:tcW w:w="2751" w:type="dxa"/>
            <w:tcBorders>
              <w:top w:val="nil"/>
              <w:left w:val="single" w:sz="4" w:space="0" w:color="auto"/>
              <w:bottom w:val="single" w:sz="4" w:space="0" w:color="auto"/>
              <w:right w:val="single" w:sz="4" w:space="0" w:color="auto"/>
            </w:tcBorders>
            <w:shd w:val="clear" w:color="auto" w:fill="auto"/>
            <w:noWrap/>
            <w:vAlign w:val="bottom"/>
            <w:hideMark/>
          </w:tcPr>
          <w:p w14:paraId="74488989" w14:textId="77777777" w:rsidR="00D053B3" w:rsidRPr="00D053B3" w:rsidRDefault="00D053B3" w:rsidP="00D053B3">
            <w:pPr>
              <w:spacing w:before="0" w:after="0" w:line="240" w:lineRule="auto"/>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Bolt Head Friction</w:t>
            </w:r>
          </w:p>
        </w:tc>
        <w:tc>
          <w:tcPr>
            <w:tcW w:w="1967" w:type="dxa"/>
            <w:tcBorders>
              <w:top w:val="nil"/>
              <w:left w:val="nil"/>
              <w:bottom w:val="single" w:sz="4" w:space="0" w:color="auto"/>
              <w:right w:val="single" w:sz="4" w:space="0" w:color="auto"/>
            </w:tcBorders>
            <w:shd w:val="clear" w:color="auto" w:fill="auto"/>
            <w:noWrap/>
            <w:vAlign w:val="bottom"/>
            <w:hideMark/>
          </w:tcPr>
          <w:p w14:paraId="1DD1469B" w14:textId="77777777" w:rsidR="00D053B3" w:rsidRPr="00D053B3" w:rsidRDefault="00D053B3" w:rsidP="00D053B3">
            <w:pPr>
              <w:spacing w:before="0" w:after="0" w:line="240" w:lineRule="auto"/>
              <w:jc w:val="right"/>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4191.264</w:t>
            </w:r>
          </w:p>
        </w:tc>
        <w:tc>
          <w:tcPr>
            <w:tcW w:w="2141" w:type="dxa"/>
            <w:tcBorders>
              <w:top w:val="nil"/>
              <w:left w:val="nil"/>
              <w:bottom w:val="single" w:sz="4" w:space="0" w:color="auto"/>
              <w:right w:val="single" w:sz="4" w:space="0" w:color="auto"/>
            </w:tcBorders>
            <w:shd w:val="clear" w:color="auto" w:fill="auto"/>
            <w:noWrap/>
            <w:vAlign w:val="bottom"/>
            <w:hideMark/>
          </w:tcPr>
          <w:p w14:paraId="008E6947" w14:textId="77777777" w:rsidR="00D053B3" w:rsidRPr="00D053B3" w:rsidRDefault="00D053B3" w:rsidP="00D053B3">
            <w:pPr>
              <w:spacing w:before="0" w:after="0" w:line="240" w:lineRule="auto"/>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 </w:t>
            </w:r>
          </w:p>
        </w:tc>
      </w:tr>
      <w:tr w:rsidR="00D053B3" w:rsidRPr="00D053B3" w14:paraId="04B5B274" w14:textId="77777777" w:rsidTr="00D053B3">
        <w:trPr>
          <w:trHeight w:val="274"/>
          <w:jc w:val="center"/>
        </w:trPr>
        <w:tc>
          <w:tcPr>
            <w:tcW w:w="2751" w:type="dxa"/>
            <w:tcBorders>
              <w:top w:val="nil"/>
              <w:left w:val="single" w:sz="4" w:space="0" w:color="auto"/>
              <w:bottom w:val="single" w:sz="4" w:space="0" w:color="auto"/>
              <w:right w:val="single" w:sz="4" w:space="0" w:color="auto"/>
            </w:tcBorders>
            <w:shd w:val="clear" w:color="auto" w:fill="auto"/>
            <w:noWrap/>
            <w:vAlign w:val="bottom"/>
            <w:hideMark/>
          </w:tcPr>
          <w:p w14:paraId="50D77703" w14:textId="77777777" w:rsidR="00D053B3" w:rsidRPr="00D053B3" w:rsidRDefault="00D053B3" w:rsidP="00D053B3">
            <w:pPr>
              <w:spacing w:before="0" w:after="0" w:line="240" w:lineRule="auto"/>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Resisting Torque on head</w:t>
            </w:r>
          </w:p>
        </w:tc>
        <w:tc>
          <w:tcPr>
            <w:tcW w:w="1967" w:type="dxa"/>
            <w:tcBorders>
              <w:top w:val="nil"/>
              <w:left w:val="nil"/>
              <w:bottom w:val="single" w:sz="4" w:space="0" w:color="auto"/>
              <w:right w:val="single" w:sz="4" w:space="0" w:color="auto"/>
            </w:tcBorders>
            <w:shd w:val="clear" w:color="auto" w:fill="auto"/>
            <w:noWrap/>
            <w:vAlign w:val="bottom"/>
            <w:hideMark/>
          </w:tcPr>
          <w:p w14:paraId="74FD7EA3" w14:textId="77777777" w:rsidR="00D053B3" w:rsidRPr="00D053B3" w:rsidRDefault="00D053B3" w:rsidP="00D053B3">
            <w:pPr>
              <w:spacing w:before="0" w:after="0" w:line="240" w:lineRule="auto"/>
              <w:jc w:val="right"/>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27033.6528</w:t>
            </w:r>
          </w:p>
        </w:tc>
        <w:tc>
          <w:tcPr>
            <w:tcW w:w="2141" w:type="dxa"/>
            <w:tcBorders>
              <w:top w:val="nil"/>
              <w:left w:val="nil"/>
              <w:bottom w:val="single" w:sz="4" w:space="0" w:color="auto"/>
              <w:right w:val="single" w:sz="4" w:space="0" w:color="auto"/>
            </w:tcBorders>
            <w:shd w:val="clear" w:color="auto" w:fill="auto"/>
            <w:noWrap/>
            <w:vAlign w:val="bottom"/>
            <w:hideMark/>
          </w:tcPr>
          <w:p w14:paraId="3BF0172B" w14:textId="77777777" w:rsidR="00D053B3" w:rsidRPr="00D053B3" w:rsidRDefault="00D053B3" w:rsidP="00D053B3">
            <w:pPr>
              <w:spacing w:before="0" w:after="0" w:line="240" w:lineRule="auto"/>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 </w:t>
            </w:r>
          </w:p>
        </w:tc>
      </w:tr>
      <w:tr w:rsidR="00D053B3" w:rsidRPr="00D053B3" w14:paraId="4CE14A13" w14:textId="77777777" w:rsidTr="00D053B3">
        <w:trPr>
          <w:trHeight w:val="274"/>
          <w:jc w:val="center"/>
        </w:trPr>
        <w:tc>
          <w:tcPr>
            <w:tcW w:w="2751" w:type="dxa"/>
            <w:tcBorders>
              <w:top w:val="nil"/>
              <w:left w:val="single" w:sz="4" w:space="0" w:color="auto"/>
              <w:bottom w:val="single" w:sz="4" w:space="0" w:color="auto"/>
              <w:right w:val="single" w:sz="4" w:space="0" w:color="auto"/>
            </w:tcBorders>
            <w:shd w:val="clear" w:color="auto" w:fill="auto"/>
            <w:noWrap/>
            <w:vAlign w:val="bottom"/>
            <w:hideMark/>
          </w:tcPr>
          <w:p w14:paraId="498BB9D9" w14:textId="77777777" w:rsidR="00D053B3" w:rsidRPr="00D053B3" w:rsidRDefault="00D053B3" w:rsidP="00D053B3">
            <w:pPr>
              <w:spacing w:before="0" w:after="0" w:line="240" w:lineRule="auto"/>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Total Torque</w:t>
            </w:r>
          </w:p>
        </w:tc>
        <w:tc>
          <w:tcPr>
            <w:tcW w:w="1967" w:type="dxa"/>
            <w:tcBorders>
              <w:top w:val="nil"/>
              <w:left w:val="nil"/>
              <w:bottom w:val="single" w:sz="4" w:space="0" w:color="auto"/>
              <w:right w:val="single" w:sz="4" w:space="0" w:color="auto"/>
            </w:tcBorders>
            <w:shd w:val="clear" w:color="auto" w:fill="auto"/>
            <w:noWrap/>
            <w:vAlign w:val="bottom"/>
            <w:hideMark/>
          </w:tcPr>
          <w:p w14:paraId="10658C08" w14:textId="77777777" w:rsidR="00D053B3" w:rsidRPr="00D053B3" w:rsidRDefault="00D053B3" w:rsidP="00D053B3">
            <w:pPr>
              <w:spacing w:before="0" w:after="0" w:line="240" w:lineRule="auto"/>
              <w:jc w:val="right"/>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37.3022496</w:t>
            </w:r>
          </w:p>
        </w:tc>
        <w:tc>
          <w:tcPr>
            <w:tcW w:w="2141" w:type="dxa"/>
            <w:tcBorders>
              <w:top w:val="nil"/>
              <w:left w:val="nil"/>
              <w:bottom w:val="single" w:sz="4" w:space="0" w:color="auto"/>
              <w:right w:val="single" w:sz="4" w:space="0" w:color="auto"/>
            </w:tcBorders>
            <w:shd w:val="clear" w:color="auto" w:fill="auto"/>
            <w:noWrap/>
            <w:vAlign w:val="bottom"/>
            <w:hideMark/>
          </w:tcPr>
          <w:p w14:paraId="22B9CC59" w14:textId="77777777" w:rsidR="00D053B3" w:rsidRPr="00D053B3" w:rsidRDefault="00D053B3" w:rsidP="00D053B3">
            <w:pPr>
              <w:spacing w:before="0" w:after="0" w:line="240" w:lineRule="auto"/>
              <w:rPr>
                <w:rFonts w:ascii="Calibri" w:eastAsia="Times New Roman" w:hAnsi="Calibri" w:cs="Calibri"/>
                <w:color w:val="000000"/>
                <w:lang w:val="en-GB" w:eastAsia="en-GB"/>
              </w:rPr>
            </w:pPr>
            <w:r w:rsidRPr="00D053B3">
              <w:rPr>
                <w:rFonts w:ascii="Calibri" w:eastAsia="Times New Roman" w:hAnsi="Calibri" w:cs="Calibri"/>
                <w:color w:val="000000"/>
                <w:lang w:val="en-GB" w:eastAsia="en-GB"/>
              </w:rPr>
              <w:t>N</w:t>
            </w:r>
          </w:p>
        </w:tc>
      </w:tr>
    </w:tbl>
    <w:p w14:paraId="41521AFC" w14:textId="5A147AB9" w:rsidR="00D053B3" w:rsidRDefault="00452696" w:rsidP="00452696">
      <w:pPr>
        <w:pStyle w:val="Caption"/>
        <w:jc w:val="center"/>
      </w:pPr>
      <w:bookmarkStart w:id="76" w:name="_Toc32188080"/>
      <w:r>
        <w:t xml:space="preserve">Table </w:t>
      </w:r>
      <w:fldSimple w:instr=" SEQ Table \* ARABIC ">
        <w:r w:rsidR="00845B78">
          <w:rPr>
            <w:noProof/>
          </w:rPr>
          <w:t>8</w:t>
        </w:r>
      </w:fldSimple>
      <w:r>
        <w:t xml:space="preserve"> Results from the above equations to calculate total Torque</w:t>
      </w:r>
      <w:bookmarkEnd w:id="76"/>
    </w:p>
    <w:p w14:paraId="41E4F0AC" w14:textId="49F72B08" w:rsidR="005C571D" w:rsidRPr="00D26822" w:rsidRDefault="00452696" w:rsidP="00D26822">
      <w:r>
        <w:t xml:space="preserve">The total torque that is required here comes into more use </w:t>
      </w:r>
      <w:r w:rsidR="00577477">
        <w:t>later</w:t>
      </w:r>
      <w:r>
        <w:t xml:space="preserve"> in this report, that is because by using this torque the con rod will stay true and fit the crank correctly. If the bolt was tightened past this (without going into yield) could result in </w:t>
      </w:r>
      <w:r w:rsidR="00577477">
        <w:t>deformation of the big end.</w:t>
      </w:r>
    </w:p>
    <w:p w14:paraId="4773F3B0" w14:textId="45A1DE52" w:rsidR="001C2FB7" w:rsidRDefault="001C2FB7" w:rsidP="001C2FB7">
      <w:pPr>
        <w:pStyle w:val="Heading2"/>
      </w:pPr>
      <w:bookmarkStart w:id="77" w:name="_Toc32189029"/>
      <w:r>
        <w:t>3E</w:t>
      </w:r>
      <w:r w:rsidR="002F35C1">
        <w:t>/F</w:t>
      </w:r>
      <w:bookmarkEnd w:id="77"/>
    </w:p>
    <w:p w14:paraId="2A3FD484" w14:textId="148B7F4C" w:rsidR="00577477" w:rsidRDefault="00577477" w:rsidP="00577477">
      <w:r>
        <w:t>Part E required the mean stresses and range of stresses for the bolt to be calculated using a suitable stress concentration factor.</w:t>
      </w:r>
    </w:p>
    <w:p w14:paraId="469F4FAA" w14:textId="6BD32E82" w:rsidR="00577477" w:rsidRDefault="00577477" w:rsidP="00577477">
      <w:r>
        <w:t>The first part that was calculated here was 90% of the yield point, this would be considered ‘σmin’, knowing that yield of the material is 990MPa, the following was completed:</w:t>
      </w:r>
    </w:p>
    <w:p w14:paraId="17BB3E43" w14:textId="18CC5DE5" w:rsidR="00577477" w:rsidRPr="00577477" w:rsidRDefault="00577477" w:rsidP="00577477">
      <w:pPr>
        <w:rPr>
          <w:rFonts w:eastAsiaTheme="minorEastAsia"/>
        </w:rPr>
      </w:pPr>
      <m:oMathPara>
        <m:oMath>
          <m:r>
            <w:rPr>
              <w:rFonts w:ascii="Cambria Math" w:hAnsi="Cambria Math"/>
            </w:rPr>
            <m:t>σ</m:t>
          </m:r>
          <m:func>
            <m:funcPr>
              <m:ctrlPr>
                <w:rPr>
                  <w:rFonts w:ascii="Cambria Math" w:hAnsi="Cambria Math"/>
                  <w:i/>
                </w:rPr>
              </m:ctrlPr>
            </m:funcPr>
            <m:fName>
              <m:r>
                <m:rPr>
                  <m:sty m:val="p"/>
                </m:rPr>
                <w:rPr>
                  <w:rFonts w:ascii="Cambria Math" w:hAnsi="Cambria Math"/>
                </w:rPr>
                <m:t>min</m:t>
              </m:r>
            </m:fName>
            <m:e>
              <m:r>
                <w:rPr>
                  <w:rFonts w:ascii="Cambria Math" w:hAnsi="Cambria Math"/>
                </w:rPr>
                <m:t>=0.9×Yield</m:t>
              </m:r>
            </m:e>
          </m:func>
        </m:oMath>
      </m:oMathPara>
    </w:p>
    <w:p w14:paraId="733AC9C5" w14:textId="4F74611B" w:rsidR="00577477" w:rsidRPr="00577477" w:rsidRDefault="00577477" w:rsidP="00577477">
      <w:pPr>
        <w:pStyle w:val="Caption"/>
        <w:jc w:val="center"/>
        <w:rPr>
          <w:rFonts w:eastAsiaTheme="minorEastAsia"/>
        </w:rPr>
      </w:pPr>
      <w:bookmarkStart w:id="78" w:name="_Toc32188059"/>
      <w:r>
        <w:t xml:space="preserve">Equation </w:t>
      </w:r>
      <w:fldSimple w:instr=" SEQ Equation \* ARABIC ">
        <w:r w:rsidR="00E6172F">
          <w:rPr>
            <w:noProof/>
          </w:rPr>
          <w:t>31</w:t>
        </w:r>
      </w:fldSimple>
      <w:r>
        <w:t xml:space="preserve"> </w:t>
      </w:r>
      <m:oMath>
        <m:r>
          <w:rPr>
            <w:rFonts w:ascii="Cambria Math" w:hAnsi="Cambria Math"/>
          </w:rPr>
          <m:t>σ</m:t>
        </m:r>
      </m:oMath>
      <w:r>
        <w:rPr>
          <w:rFonts w:eastAsiaTheme="minorEastAsia"/>
        </w:rPr>
        <w:t>min</w:t>
      </w:r>
      <w:bookmarkEnd w:id="78"/>
    </w:p>
    <w:p w14:paraId="31EECCCE" w14:textId="228D4E60" w:rsidR="00577477" w:rsidRDefault="00577477" w:rsidP="00577477">
      <w:pPr>
        <w:rPr>
          <w:rFonts w:eastAsiaTheme="minorEastAsia"/>
        </w:rPr>
      </w:pPr>
      <w:r>
        <w:rPr>
          <w:rFonts w:eastAsiaTheme="minorEastAsia"/>
        </w:rPr>
        <w:t>Having already</w:t>
      </w:r>
      <w:r w:rsidR="00D0722A">
        <w:rPr>
          <w:rFonts w:eastAsiaTheme="minorEastAsia"/>
        </w:rPr>
        <w:t xml:space="preserve"> calculated the alternating stress in part D, ’40.791 N/mm^2’ was the extra stress that occurred on the bolt. ‘σMax’ could then be calculated:</w:t>
      </w:r>
    </w:p>
    <w:p w14:paraId="220483CE" w14:textId="70666DB5" w:rsidR="00D0722A" w:rsidRPr="00D0722A" w:rsidRDefault="00D0722A" w:rsidP="00577477">
      <w:pPr>
        <w:rPr>
          <w:rFonts w:eastAsiaTheme="minorEastAsia"/>
        </w:rPr>
      </w:pPr>
      <m:oMathPara>
        <m:oMath>
          <m:r>
            <w:rPr>
              <w:rFonts w:ascii="Cambria Math" w:hAnsi="Cambria Math"/>
            </w:rPr>
            <m:t>σMax= σMin+Alternating Stress</m:t>
          </m:r>
        </m:oMath>
      </m:oMathPara>
    </w:p>
    <w:p w14:paraId="248BA002" w14:textId="496865D6" w:rsidR="00D0722A" w:rsidRDefault="00D0722A" w:rsidP="00D0722A">
      <w:pPr>
        <w:pStyle w:val="Caption"/>
        <w:jc w:val="center"/>
        <w:rPr>
          <w:rFonts w:eastAsiaTheme="minorEastAsia"/>
        </w:rPr>
      </w:pPr>
      <w:bookmarkStart w:id="79" w:name="_Toc32188060"/>
      <w:r>
        <w:t xml:space="preserve">Equation </w:t>
      </w:r>
      <w:fldSimple w:instr=" SEQ Equation \* ARABIC ">
        <w:r w:rsidR="00E6172F">
          <w:rPr>
            <w:noProof/>
          </w:rPr>
          <w:t>32</w:t>
        </w:r>
      </w:fldSimple>
      <w:r>
        <w:t xml:space="preserve"> </w:t>
      </w:r>
      <w:r>
        <w:rPr>
          <w:rFonts w:eastAsiaTheme="minorEastAsia"/>
        </w:rPr>
        <w:t>σMax</w:t>
      </w:r>
      <w:bookmarkEnd w:id="79"/>
    </w:p>
    <w:p w14:paraId="07C8705F" w14:textId="1E03CB90" w:rsidR="00D0722A" w:rsidRDefault="00D0722A" w:rsidP="00D0722A">
      <w:r>
        <w:t>Knowing both ‘σMax’ and ‘σMin’ the mean could be calculated:</w:t>
      </w:r>
    </w:p>
    <w:p w14:paraId="12A50D63" w14:textId="2B4E3AC8" w:rsidR="00D0722A" w:rsidRPr="00E306E7" w:rsidRDefault="00D0722A" w:rsidP="00D0722A">
      <w:pPr>
        <w:rPr>
          <w:rFonts w:eastAsiaTheme="minorEastAsia"/>
        </w:rPr>
      </w:pPr>
      <m:oMathPara>
        <m:oMath>
          <m:r>
            <w:rPr>
              <w:rFonts w:ascii="Cambria Math" w:hAnsi="Cambria Math"/>
            </w:rPr>
            <m:t xml:space="preserve">σMean= </m:t>
          </m:r>
          <m:f>
            <m:fPr>
              <m:ctrlPr>
                <w:rPr>
                  <w:rFonts w:ascii="Cambria Math" w:hAnsi="Cambria Math"/>
                  <w:i/>
                </w:rPr>
              </m:ctrlPr>
            </m:fPr>
            <m:num>
              <m:r>
                <w:rPr>
                  <w:rFonts w:ascii="Cambria Math" w:hAnsi="Cambria Math"/>
                </w:rPr>
                <m:t>σMax+ σMin</m:t>
              </m:r>
            </m:num>
            <m:den>
              <m:r>
                <w:rPr>
                  <w:rFonts w:ascii="Cambria Math" w:hAnsi="Cambria Math"/>
                </w:rPr>
                <m:t>2</m:t>
              </m:r>
            </m:den>
          </m:f>
        </m:oMath>
      </m:oMathPara>
    </w:p>
    <w:p w14:paraId="7331C4B9" w14:textId="02FBD708" w:rsidR="00E306E7" w:rsidRPr="00E306E7" w:rsidRDefault="00E306E7" w:rsidP="00E306E7">
      <w:pPr>
        <w:pStyle w:val="Caption"/>
        <w:jc w:val="center"/>
        <w:rPr>
          <w:rFonts w:eastAsiaTheme="minorEastAsia"/>
        </w:rPr>
      </w:pPr>
      <w:bookmarkStart w:id="80" w:name="_Toc32188061"/>
      <w:r>
        <w:t xml:space="preserve">Equation </w:t>
      </w:r>
      <w:fldSimple w:instr=" SEQ Equation \* ARABIC ">
        <w:r w:rsidR="00E6172F">
          <w:rPr>
            <w:noProof/>
          </w:rPr>
          <w:t>33</w:t>
        </w:r>
      </w:fldSimple>
      <w:r>
        <w:t xml:space="preserve"> σMean</w:t>
      </w:r>
      <w:bookmarkEnd w:id="80"/>
    </w:p>
    <w:p w14:paraId="241D6DFF" w14:textId="00CC92CE" w:rsidR="00E306E7" w:rsidRDefault="00E306E7" w:rsidP="00D0722A">
      <w:pPr>
        <w:rPr>
          <w:rFonts w:eastAsiaTheme="minorEastAsia"/>
        </w:rPr>
      </w:pPr>
      <w:r>
        <w:rPr>
          <w:rFonts w:eastAsiaTheme="minorEastAsia"/>
        </w:rPr>
        <w:t xml:space="preserve">Having calculated the above, the next step was to calculate the allowable range of the bolt, however, due to the stress concentrations of the threads on the bolt. This must first be calculated. </w:t>
      </w:r>
    </w:p>
    <w:p w14:paraId="4328A4B4" w14:textId="40DAE8EF" w:rsidR="00E306E7" w:rsidRDefault="00E306E7" w:rsidP="00D0722A">
      <w:pPr>
        <w:rPr>
          <w:rFonts w:eastAsiaTheme="minorEastAsia"/>
        </w:rPr>
      </w:pPr>
      <w:r>
        <w:rPr>
          <w:rFonts w:eastAsiaTheme="minorEastAsia"/>
        </w:rPr>
        <w:lastRenderedPageBreak/>
        <w:t xml:space="preserve">Using Petersons semi-circular notch diagram and equation </w:t>
      </w:r>
      <w:sdt>
        <w:sdtPr>
          <w:rPr>
            <w:rFonts w:eastAsiaTheme="minorEastAsia"/>
          </w:rPr>
          <w:id w:val="-1828584558"/>
          <w:citation/>
        </w:sdtPr>
        <w:sdtContent>
          <w:r w:rsidR="00650D41">
            <w:rPr>
              <w:rFonts w:eastAsiaTheme="minorEastAsia"/>
            </w:rPr>
            <w:fldChar w:fldCharType="begin"/>
          </w:r>
          <w:r w:rsidR="00650D41">
            <w:rPr>
              <w:rFonts w:eastAsiaTheme="minorEastAsia"/>
              <w:lang w:val="en-GB"/>
            </w:rPr>
            <w:instrText xml:space="preserve"> CITATION Wal97 \l 2057 </w:instrText>
          </w:r>
          <w:r w:rsidR="00650D41">
            <w:rPr>
              <w:rFonts w:eastAsiaTheme="minorEastAsia"/>
            </w:rPr>
            <w:fldChar w:fldCharType="separate"/>
          </w:r>
          <w:r w:rsidR="00650D41" w:rsidRPr="00650D41">
            <w:rPr>
              <w:rFonts w:eastAsiaTheme="minorEastAsia"/>
              <w:noProof/>
              <w:lang w:val="en-GB"/>
            </w:rPr>
            <w:t>(Pilkey, 1997)</w:t>
          </w:r>
          <w:r w:rsidR="00650D41">
            <w:rPr>
              <w:rFonts w:eastAsiaTheme="minorEastAsia"/>
            </w:rPr>
            <w:fldChar w:fldCharType="end"/>
          </w:r>
        </w:sdtContent>
      </w:sdt>
      <w:r>
        <w:rPr>
          <w:rFonts w:eastAsiaTheme="minorEastAsia"/>
        </w:rPr>
        <w:t>, a stress concentration factor could be calculated.</w:t>
      </w:r>
    </w:p>
    <w:p w14:paraId="35093102" w14:textId="77777777" w:rsidR="00650D41" w:rsidRDefault="00650D41" w:rsidP="00650D41">
      <w:pPr>
        <w:keepNext/>
        <w:jc w:val="center"/>
      </w:pPr>
      <w:r>
        <w:rPr>
          <w:noProof/>
        </w:rPr>
        <w:drawing>
          <wp:inline distT="0" distB="0" distL="0" distR="0" wp14:anchorId="3ACEA8D8" wp14:editId="59CD56B6">
            <wp:extent cx="2514600" cy="3201822"/>
            <wp:effectExtent l="0" t="0" r="0" b="0"/>
            <wp:docPr id="26" name="Picture 6">
              <a:extLst xmlns:a="http://schemas.openxmlformats.org/drawingml/2006/main">
                <a:ext uri="{FF2B5EF4-FFF2-40B4-BE49-F238E27FC236}">
                  <a16:creationId xmlns:a16="http://schemas.microsoft.com/office/drawing/2014/main" id="{A00B79ED-3796-4D7E-8488-8A9E10CEC90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A00B79ED-3796-4D7E-8488-8A9E10CEC905}"/>
                        </a:ext>
                      </a:extLst>
                    </pic:cNvPr>
                    <pic:cNvPicPr>
                      <a:picLocks noChangeAspect="1"/>
                    </pic:cNvPicPr>
                  </pic:nvPicPr>
                  <pic:blipFill rotWithShape="1">
                    <a:blip r:embed="rId28"/>
                    <a:srcRect l="32816" t="8890" r="33534" b="14804"/>
                    <a:stretch/>
                  </pic:blipFill>
                  <pic:spPr>
                    <a:xfrm>
                      <a:off x="0" y="0"/>
                      <a:ext cx="2519876" cy="3208539"/>
                    </a:xfrm>
                    <a:prstGeom prst="rect">
                      <a:avLst/>
                    </a:prstGeom>
                  </pic:spPr>
                </pic:pic>
              </a:graphicData>
            </a:graphic>
          </wp:inline>
        </w:drawing>
      </w:r>
    </w:p>
    <w:p w14:paraId="2926E627" w14:textId="16B4D87B" w:rsidR="00650D41" w:rsidRDefault="00650D41" w:rsidP="00650D41">
      <w:pPr>
        <w:pStyle w:val="Caption"/>
        <w:jc w:val="center"/>
      </w:pPr>
      <w:bookmarkStart w:id="81" w:name="_Toc32188019"/>
      <w:r>
        <w:t xml:space="preserve">Figure </w:t>
      </w:r>
      <w:fldSimple w:instr=" SEQ Figure \* ARABIC ">
        <w:r w:rsidR="004775A9">
          <w:rPr>
            <w:noProof/>
          </w:rPr>
          <w:t>19</w:t>
        </w:r>
      </w:fldSimple>
      <w:r>
        <w:t xml:space="preserve"> Semi Circular Notch Diagram </w:t>
      </w:r>
      <w:sdt>
        <w:sdtPr>
          <w:id w:val="-1182814976"/>
          <w:citation/>
        </w:sdtPr>
        <w:sdtContent>
          <w:r>
            <w:fldChar w:fldCharType="begin"/>
          </w:r>
          <w:r>
            <w:rPr>
              <w:lang w:val="en-GB"/>
            </w:rPr>
            <w:instrText xml:space="preserve"> CITATION Wal97 \l 2057 </w:instrText>
          </w:r>
          <w:r>
            <w:fldChar w:fldCharType="separate"/>
          </w:r>
          <w:r w:rsidRPr="00650D41">
            <w:rPr>
              <w:noProof/>
              <w:lang w:val="en-GB"/>
            </w:rPr>
            <w:t>(Pilkey, 1997)</w:t>
          </w:r>
          <w:r>
            <w:fldChar w:fldCharType="end"/>
          </w:r>
        </w:sdtContent>
      </w:sdt>
      <w:bookmarkEnd w:id="81"/>
    </w:p>
    <w:p w14:paraId="18FD6D32" w14:textId="594B45ED" w:rsidR="00650D41" w:rsidRDefault="00650D41" w:rsidP="00650D41">
      <w:r>
        <w:t xml:space="preserve">Various measurements were taken of the bolt, </w:t>
      </w:r>
      <w:r w:rsidR="0027617F">
        <w:t>from this it was noted that the equation below must be used. This was because r/d were calculated as 0.019 was too small to be able to use the diagram for, meaning the equation was needed:</w:t>
      </w:r>
    </w:p>
    <w:p w14:paraId="5DFF03AF" w14:textId="6F5BB264" w:rsidR="0027617F" w:rsidRPr="0027617F" w:rsidRDefault="0027617F" w:rsidP="00650D41">
      <w:pPr>
        <w:rPr>
          <w:rFonts w:eastAsiaTheme="minorEastAsia"/>
        </w:rPr>
      </w:pPr>
      <m:oMathPara>
        <m:oMath>
          <m:r>
            <w:rPr>
              <w:rFonts w:ascii="Cambria Math" w:hAnsi="Cambria Math"/>
            </w:rPr>
            <m:t>KTN=C1+C2</m:t>
          </m:r>
          <m:d>
            <m:dPr>
              <m:ctrlPr>
                <w:rPr>
                  <w:rFonts w:ascii="Cambria Math" w:hAnsi="Cambria Math"/>
                  <w:i/>
                </w:rPr>
              </m:ctrlPr>
            </m:dPr>
            <m:e>
              <m:f>
                <m:fPr>
                  <m:ctrlPr>
                    <w:rPr>
                      <w:rFonts w:ascii="Cambria Math" w:hAnsi="Cambria Math"/>
                      <w:i/>
                    </w:rPr>
                  </m:ctrlPr>
                </m:fPr>
                <m:num>
                  <m:r>
                    <w:rPr>
                      <w:rFonts w:ascii="Cambria Math" w:hAnsi="Cambria Math"/>
                    </w:rPr>
                    <m:t>2t</m:t>
                  </m:r>
                </m:num>
                <m:den>
                  <m:r>
                    <w:rPr>
                      <w:rFonts w:ascii="Cambria Math" w:hAnsi="Cambria Math"/>
                    </w:rPr>
                    <m:t>H</m:t>
                  </m:r>
                </m:den>
              </m:f>
              <m:ctrlPr>
                <w:rPr>
                  <w:rFonts w:ascii="Cambria Math" w:eastAsiaTheme="minorEastAsia" w:hAnsi="Cambria Math"/>
                  <w:i/>
                </w:rPr>
              </m:ctrlPr>
            </m:e>
          </m:d>
          <m:r>
            <w:rPr>
              <w:rFonts w:ascii="Cambria Math" w:eastAsiaTheme="minorEastAsia" w:hAnsi="Cambria Math"/>
            </w:rPr>
            <m:t>+C3(</m:t>
          </m:r>
          <m:f>
            <m:fPr>
              <m:ctrlPr>
                <w:rPr>
                  <w:rFonts w:ascii="Cambria Math" w:eastAsiaTheme="minorEastAsia" w:hAnsi="Cambria Math"/>
                  <w:i/>
                </w:rPr>
              </m:ctrlPr>
            </m:fPr>
            <m:num>
              <m:r>
                <w:rPr>
                  <w:rFonts w:ascii="Cambria Math" w:eastAsiaTheme="minorEastAsia" w:hAnsi="Cambria Math"/>
                </w:rPr>
                <m:t>2t</m:t>
              </m:r>
            </m:num>
            <m:den>
              <m:r>
                <w:rPr>
                  <w:rFonts w:ascii="Cambria Math" w:eastAsiaTheme="minorEastAsia" w:hAnsi="Cambria Math"/>
                </w:rPr>
                <m:t>H</m:t>
              </m:r>
            </m:den>
          </m:f>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2</m:t>
              </m:r>
            </m:sup>
          </m:sSup>
          <m:r>
            <w:rPr>
              <w:rFonts w:ascii="Cambria Math" w:eastAsiaTheme="minorEastAsia" w:hAnsi="Cambria Math"/>
            </w:rPr>
            <m:t>+C4(</m:t>
          </m:r>
          <m:f>
            <m:fPr>
              <m:ctrlPr>
                <w:rPr>
                  <w:rFonts w:ascii="Cambria Math" w:eastAsiaTheme="minorEastAsia" w:hAnsi="Cambria Math"/>
                  <w:i/>
                </w:rPr>
              </m:ctrlPr>
            </m:fPr>
            <m:num>
              <m:r>
                <w:rPr>
                  <w:rFonts w:ascii="Cambria Math" w:eastAsiaTheme="minorEastAsia" w:hAnsi="Cambria Math"/>
                </w:rPr>
                <m:t>2t</m:t>
              </m:r>
            </m:num>
            <m:den>
              <m:r>
                <w:rPr>
                  <w:rFonts w:ascii="Cambria Math" w:eastAsiaTheme="minorEastAsia" w:hAnsi="Cambria Math"/>
                </w:rPr>
                <m:t>H</m:t>
              </m:r>
            </m:den>
          </m:f>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3</m:t>
              </m:r>
            </m:sup>
          </m:sSup>
        </m:oMath>
      </m:oMathPara>
    </w:p>
    <w:p w14:paraId="2BD79958" w14:textId="6A006C02" w:rsidR="0027617F" w:rsidRDefault="0027617F" w:rsidP="0027617F">
      <w:pPr>
        <w:pStyle w:val="Caption"/>
        <w:jc w:val="center"/>
      </w:pPr>
      <w:bookmarkStart w:id="82" w:name="_Toc32188062"/>
      <w:r>
        <w:t xml:space="preserve">Equation </w:t>
      </w:r>
      <w:fldSimple w:instr=" SEQ Equation \* ARABIC ">
        <w:r w:rsidR="00E6172F">
          <w:rPr>
            <w:noProof/>
          </w:rPr>
          <w:t>34</w:t>
        </w:r>
      </w:fldSimple>
      <w:r>
        <w:t xml:space="preserve"> Petersons KTN equation</w:t>
      </w:r>
      <w:bookmarkEnd w:id="82"/>
    </w:p>
    <w:p w14:paraId="5726EA7B" w14:textId="7B80191F" w:rsidR="0027617F" w:rsidRDefault="0027617F" w:rsidP="0027617F">
      <w:r>
        <w:t>Before ‘Equation 33’ could be used, C1, C2, C3, C4 must be calculated, the equations for these could be found on the diagram. The results are in the table below:</w:t>
      </w:r>
    </w:p>
    <w:tbl>
      <w:tblPr>
        <w:tblW w:w="4720" w:type="dxa"/>
        <w:jc w:val="center"/>
        <w:tblLook w:val="04A0" w:firstRow="1" w:lastRow="0" w:firstColumn="1" w:lastColumn="0" w:noHBand="0" w:noVBand="1"/>
      </w:tblPr>
      <w:tblGrid>
        <w:gridCol w:w="2260"/>
        <w:gridCol w:w="2460"/>
      </w:tblGrid>
      <w:tr w:rsidR="0027617F" w:rsidRPr="0027617F" w14:paraId="7A445D3E" w14:textId="77777777" w:rsidTr="0027617F">
        <w:trPr>
          <w:trHeight w:val="288"/>
          <w:jc w:val="center"/>
        </w:trPr>
        <w:tc>
          <w:tcPr>
            <w:tcW w:w="226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4B881499" w14:textId="77777777" w:rsidR="0027617F" w:rsidRPr="0027617F" w:rsidRDefault="0027617F" w:rsidP="0027617F">
            <w:pPr>
              <w:spacing w:before="0" w:after="0" w:line="240" w:lineRule="auto"/>
              <w:rPr>
                <w:rFonts w:ascii="Calibri" w:eastAsia="Times New Roman" w:hAnsi="Calibri" w:cs="Calibri"/>
                <w:color w:val="000000"/>
                <w:lang w:val="en-GB" w:eastAsia="en-GB"/>
              </w:rPr>
            </w:pPr>
            <w:r w:rsidRPr="0027617F">
              <w:rPr>
                <w:rFonts w:ascii="Calibri" w:eastAsia="Times New Roman" w:hAnsi="Calibri" w:cs="Calibri"/>
                <w:color w:val="000000"/>
                <w:lang w:val="en-GB" w:eastAsia="en-GB"/>
              </w:rPr>
              <w:t>C1</w:t>
            </w:r>
          </w:p>
        </w:tc>
        <w:tc>
          <w:tcPr>
            <w:tcW w:w="2460" w:type="dxa"/>
            <w:tcBorders>
              <w:top w:val="single" w:sz="8" w:space="0" w:color="auto"/>
              <w:left w:val="nil"/>
              <w:bottom w:val="single" w:sz="4" w:space="0" w:color="auto"/>
              <w:right w:val="single" w:sz="8" w:space="0" w:color="auto"/>
            </w:tcBorders>
            <w:shd w:val="clear" w:color="auto" w:fill="auto"/>
            <w:noWrap/>
            <w:vAlign w:val="bottom"/>
            <w:hideMark/>
          </w:tcPr>
          <w:p w14:paraId="3E8B1F81" w14:textId="77777777" w:rsidR="0027617F" w:rsidRPr="0027617F" w:rsidRDefault="0027617F" w:rsidP="0027617F">
            <w:pPr>
              <w:spacing w:before="0" w:after="0" w:line="240" w:lineRule="auto"/>
              <w:jc w:val="right"/>
              <w:rPr>
                <w:rFonts w:ascii="Calibri" w:eastAsia="Times New Roman" w:hAnsi="Calibri" w:cs="Calibri"/>
                <w:color w:val="000000"/>
                <w:lang w:val="en-GB" w:eastAsia="en-GB"/>
              </w:rPr>
            </w:pPr>
            <w:r w:rsidRPr="0027617F">
              <w:rPr>
                <w:rFonts w:ascii="Calibri" w:eastAsia="Times New Roman" w:hAnsi="Calibri" w:cs="Calibri"/>
                <w:color w:val="000000"/>
                <w:lang w:val="en-GB" w:eastAsia="en-GB"/>
              </w:rPr>
              <w:t>3.810941409</w:t>
            </w:r>
          </w:p>
        </w:tc>
      </w:tr>
      <w:tr w:rsidR="0027617F" w:rsidRPr="0027617F" w14:paraId="55556CA1" w14:textId="77777777" w:rsidTr="0027617F">
        <w:trPr>
          <w:trHeight w:val="300"/>
          <w:jc w:val="center"/>
        </w:trPr>
        <w:tc>
          <w:tcPr>
            <w:tcW w:w="2260" w:type="dxa"/>
            <w:tcBorders>
              <w:top w:val="nil"/>
              <w:left w:val="single" w:sz="8" w:space="0" w:color="auto"/>
              <w:bottom w:val="single" w:sz="4" w:space="0" w:color="auto"/>
              <w:right w:val="single" w:sz="4" w:space="0" w:color="auto"/>
            </w:tcBorders>
            <w:shd w:val="clear" w:color="auto" w:fill="auto"/>
            <w:noWrap/>
            <w:vAlign w:val="bottom"/>
            <w:hideMark/>
          </w:tcPr>
          <w:p w14:paraId="2BBA1B5F" w14:textId="77777777" w:rsidR="0027617F" w:rsidRPr="0027617F" w:rsidRDefault="0027617F" w:rsidP="0027617F">
            <w:pPr>
              <w:spacing w:before="0" w:after="0" w:line="240" w:lineRule="auto"/>
              <w:rPr>
                <w:rFonts w:ascii="Calibri" w:eastAsia="Times New Roman" w:hAnsi="Calibri" w:cs="Calibri"/>
                <w:color w:val="000000"/>
                <w:lang w:val="en-GB" w:eastAsia="en-GB"/>
              </w:rPr>
            </w:pPr>
            <w:r w:rsidRPr="0027617F">
              <w:rPr>
                <w:rFonts w:ascii="Calibri" w:eastAsia="Times New Roman" w:hAnsi="Calibri" w:cs="Calibri"/>
                <w:color w:val="000000"/>
                <w:lang w:val="en-GB" w:eastAsia="en-GB"/>
              </w:rPr>
              <w:t>C2</w:t>
            </w:r>
          </w:p>
        </w:tc>
        <w:tc>
          <w:tcPr>
            <w:tcW w:w="2460" w:type="dxa"/>
            <w:tcBorders>
              <w:top w:val="nil"/>
              <w:left w:val="nil"/>
              <w:bottom w:val="single" w:sz="4" w:space="0" w:color="auto"/>
              <w:right w:val="single" w:sz="8" w:space="0" w:color="auto"/>
            </w:tcBorders>
            <w:shd w:val="clear" w:color="auto" w:fill="auto"/>
            <w:noWrap/>
            <w:vAlign w:val="bottom"/>
            <w:hideMark/>
          </w:tcPr>
          <w:p w14:paraId="1DB8CB21" w14:textId="77777777" w:rsidR="0027617F" w:rsidRPr="0027617F" w:rsidRDefault="0027617F" w:rsidP="0027617F">
            <w:pPr>
              <w:spacing w:before="0" w:after="0" w:line="240" w:lineRule="auto"/>
              <w:jc w:val="right"/>
              <w:rPr>
                <w:rFonts w:ascii="Calibri" w:eastAsia="Times New Roman" w:hAnsi="Calibri" w:cs="Calibri"/>
                <w:color w:val="000000"/>
                <w:lang w:val="en-GB" w:eastAsia="en-GB"/>
              </w:rPr>
            </w:pPr>
            <w:r w:rsidRPr="0027617F">
              <w:rPr>
                <w:rFonts w:ascii="Calibri" w:eastAsia="Times New Roman" w:hAnsi="Calibri" w:cs="Calibri"/>
                <w:color w:val="000000"/>
                <w:lang w:val="en-GB" w:eastAsia="en-GB"/>
              </w:rPr>
              <w:t>-5.185516471</w:t>
            </w:r>
          </w:p>
        </w:tc>
      </w:tr>
      <w:tr w:rsidR="0027617F" w:rsidRPr="0027617F" w14:paraId="00E85008" w14:textId="77777777" w:rsidTr="0027617F">
        <w:trPr>
          <w:trHeight w:val="300"/>
          <w:jc w:val="center"/>
        </w:trPr>
        <w:tc>
          <w:tcPr>
            <w:tcW w:w="2260" w:type="dxa"/>
            <w:tcBorders>
              <w:top w:val="nil"/>
              <w:left w:val="single" w:sz="8" w:space="0" w:color="auto"/>
              <w:bottom w:val="single" w:sz="4" w:space="0" w:color="auto"/>
              <w:right w:val="single" w:sz="4" w:space="0" w:color="auto"/>
            </w:tcBorders>
            <w:shd w:val="clear" w:color="auto" w:fill="auto"/>
            <w:noWrap/>
            <w:vAlign w:val="bottom"/>
            <w:hideMark/>
          </w:tcPr>
          <w:p w14:paraId="49354CCE" w14:textId="77777777" w:rsidR="0027617F" w:rsidRPr="0027617F" w:rsidRDefault="0027617F" w:rsidP="0027617F">
            <w:pPr>
              <w:spacing w:before="0" w:after="0" w:line="240" w:lineRule="auto"/>
              <w:rPr>
                <w:rFonts w:ascii="Calibri" w:eastAsia="Times New Roman" w:hAnsi="Calibri" w:cs="Calibri"/>
                <w:color w:val="000000"/>
                <w:lang w:val="en-GB" w:eastAsia="en-GB"/>
              </w:rPr>
            </w:pPr>
            <w:r w:rsidRPr="0027617F">
              <w:rPr>
                <w:rFonts w:ascii="Calibri" w:eastAsia="Times New Roman" w:hAnsi="Calibri" w:cs="Calibri"/>
                <w:color w:val="000000"/>
                <w:lang w:val="en-GB" w:eastAsia="en-GB"/>
              </w:rPr>
              <w:t>C3</w:t>
            </w:r>
          </w:p>
        </w:tc>
        <w:tc>
          <w:tcPr>
            <w:tcW w:w="2460" w:type="dxa"/>
            <w:tcBorders>
              <w:top w:val="nil"/>
              <w:left w:val="nil"/>
              <w:bottom w:val="single" w:sz="4" w:space="0" w:color="auto"/>
              <w:right w:val="single" w:sz="8" w:space="0" w:color="auto"/>
            </w:tcBorders>
            <w:shd w:val="clear" w:color="auto" w:fill="auto"/>
            <w:noWrap/>
            <w:vAlign w:val="bottom"/>
            <w:hideMark/>
          </w:tcPr>
          <w:p w14:paraId="1CD05F64" w14:textId="77777777" w:rsidR="0027617F" w:rsidRPr="0027617F" w:rsidRDefault="0027617F" w:rsidP="0027617F">
            <w:pPr>
              <w:spacing w:before="0" w:after="0" w:line="240" w:lineRule="auto"/>
              <w:jc w:val="right"/>
              <w:rPr>
                <w:rFonts w:ascii="Calibri" w:eastAsia="Times New Roman" w:hAnsi="Calibri" w:cs="Calibri"/>
                <w:color w:val="000000"/>
                <w:lang w:val="en-GB" w:eastAsia="en-GB"/>
              </w:rPr>
            </w:pPr>
            <w:r w:rsidRPr="0027617F">
              <w:rPr>
                <w:rFonts w:ascii="Calibri" w:eastAsia="Times New Roman" w:hAnsi="Calibri" w:cs="Calibri"/>
                <w:color w:val="000000"/>
                <w:lang w:val="en-GB" w:eastAsia="en-GB"/>
              </w:rPr>
              <w:t>3.159250155</w:t>
            </w:r>
          </w:p>
        </w:tc>
      </w:tr>
      <w:tr w:rsidR="0027617F" w:rsidRPr="0027617F" w14:paraId="50736451" w14:textId="77777777" w:rsidTr="0027617F">
        <w:trPr>
          <w:trHeight w:val="300"/>
          <w:jc w:val="center"/>
        </w:trPr>
        <w:tc>
          <w:tcPr>
            <w:tcW w:w="2260" w:type="dxa"/>
            <w:tcBorders>
              <w:top w:val="nil"/>
              <w:left w:val="single" w:sz="8" w:space="0" w:color="auto"/>
              <w:bottom w:val="single" w:sz="8" w:space="0" w:color="auto"/>
              <w:right w:val="single" w:sz="4" w:space="0" w:color="auto"/>
            </w:tcBorders>
            <w:shd w:val="clear" w:color="auto" w:fill="auto"/>
            <w:noWrap/>
            <w:vAlign w:val="bottom"/>
            <w:hideMark/>
          </w:tcPr>
          <w:p w14:paraId="6B52E812" w14:textId="77777777" w:rsidR="0027617F" w:rsidRPr="0027617F" w:rsidRDefault="0027617F" w:rsidP="0027617F">
            <w:pPr>
              <w:spacing w:before="0" w:after="0" w:line="240" w:lineRule="auto"/>
              <w:rPr>
                <w:rFonts w:ascii="Calibri" w:eastAsia="Times New Roman" w:hAnsi="Calibri" w:cs="Calibri"/>
                <w:color w:val="000000"/>
                <w:lang w:val="en-GB" w:eastAsia="en-GB"/>
              </w:rPr>
            </w:pPr>
            <w:r w:rsidRPr="0027617F">
              <w:rPr>
                <w:rFonts w:ascii="Calibri" w:eastAsia="Times New Roman" w:hAnsi="Calibri" w:cs="Calibri"/>
                <w:color w:val="000000"/>
                <w:lang w:val="en-GB" w:eastAsia="en-GB"/>
              </w:rPr>
              <w:t>C4</w:t>
            </w:r>
          </w:p>
        </w:tc>
        <w:tc>
          <w:tcPr>
            <w:tcW w:w="2460" w:type="dxa"/>
            <w:tcBorders>
              <w:top w:val="nil"/>
              <w:left w:val="nil"/>
              <w:bottom w:val="single" w:sz="8" w:space="0" w:color="auto"/>
              <w:right w:val="single" w:sz="8" w:space="0" w:color="auto"/>
            </w:tcBorders>
            <w:shd w:val="clear" w:color="auto" w:fill="auto"/>
            <w:noWrap/>
            <w:vAlign w:val="bottom"/>
            <w:hideMark/>
          </w:tcPr>
          <w:p w14:paraId="669DD7F9" w14:textId="77777777" w:rsidR="0027617F" w:rsidRPr="0027617F" w:rsidRDefault="0027617F" w:rsidP="0027617F">
            <w:pPr>
              <w:spacing w:before="0" w:after="0" w:line="240" w:lineRule="auto"/>
              <w:jc w:val="right"/>
              <w:rPr>
                <w:rFonts w:ascii="Calibri" w:eastAsia="Times New Roman" w:hAnsi="Calibri" w:cs="Calibri"/>
                <w:color w:val="000000"/>
                <w:lang w:val="en-GB" w:eastAsia="en-GB"/>
              </w:rPr>
            </w:pPr>
            <w:r w:rsidRPr="0027617F">
              <w:rPr>
                <w:rFonts w:ascii="Calibri" w:eastAsia="Times New Roman" w:hAnsi="Calibri" w:cs="Calibri"/>
                <w:color w:val="000000"/>
                <w:lang w:val="en-GB" w:eastAsia="en-GB"/>
              </w:rPr>
              <w:t>-0.780275887</w:t>
            </w:r>
          </w:p>
        </w:tc>
      </w:tr>
    </w:tbl>
    <w:p w14:paraId="7C50B0B8" w14:textId="5B8B14D5" w:rsidR="0027617F" w:rsidRDefault="0027617F" w:rsidP="0027617F">
      <w:pPr>
        <w:pStyle w:val="Caption"/>
        <w:jc w:val="center"/>
      </w:pPr>
      <w:bookmarkStart w:id="83" w:name="_Toc32188081"/>
      <w:r>
        <w:t xml:space="preserve">Table </w:t>
      </w:r>
      <w:fldSimple w:instr=" SEQ Table \* ARABIC ">
        <w:r w:rsidR="00845B78">
          <w:rPr>
            <w:noProof/>
          </w:rPr>
          <w:t>9</w:t>
        </w:r>
      </w:fldSimple>
      <w:r>
        <w:t xml:space="preserve"> C1, C2, C3, C4 calculations to be used in 'Equation 33'</w:t>
      </w:r>
      <w:bookmarkEnd w:id="83"/>
    </w:p>
    <w:p w14:paraId="0C3EFB8D" w14:textId="0692B746" w:rsidR="0027617F" w:rsidRDefault="0027617F" w:rsidP="0027617F">
      <w:r>
        <w:t>Once these calculations were completed, the ‘KTN’ was known, this gave a stress concentration factor of 3.475.</w:t>
      </w:r>
    </w:p>
    <w:p w14:paraId="458DB5F2" w14:textId="5D70C199" w:rsidR="0027617F" w:rsidRDefault="0027617F" w:rsidP="0027617F">
      <w:r>
        <w:lastRenderedPageBreak/>
        <w:t xml:space="preserve">With the stress </w:t>
      </w:r>
      <w:r w:rsidR="00386289">
        <w:t xml:space="preserve">concentration being known, the allowable range of the bolt can be calculated. </w:t>
      </w:r>
    </w:p>
    <w:p w14:paraId="49C00397" w14:textId="3D1493C9" w:rsidR="00386289" w:rsidRDefault="00386289" w:rsidP="0027617F">
      <w:r>
        <w:t>Using ‘Equation 13’ where the ‘EL’ is 0.5 of the UTS over KTN, the allowable range that was calculated for 6000RPM was 54.277N/mm^2.</w:t>
      </w:r>
    </w:p>
    <w:p w14:paraId="5F253FE3" w14:textId="77777777" w:rsidR="002F35C1" w:rsidRDefault="00386289" w:rsidP="0027617F">
      <w:pPr>
        <w:rPr>
          <w:noProof/>
        </w:rPr>
      </w:pPr>
      <w:r>
        <w:t xml:space="preserve">Then using ‘Equation 14’ the FSF can be calculated, for 6000RPM it was </w:t>
      </w:r>
      <w:r w:rsidR="002873D3">
        <w:t>1.33. The above process was also completed for 9000RPM were the FSF was calculated as 0.511.</w:t>
      </w:r>
      <w:r w:rsidR="002F35C1">
        <w:t xml:space="preserve"> For 6000RPM, the FSF would suggest that the bolt has an infinite fatigue life, however it is clear that when the bolt is used in a modified engine that revs to 9000RPM it would most likely be unable to survive for a prolonged period of time and would have a greater chance of snapping and breaking in the engine. </w:t>
      </w:r>
    </w:p>
    <w:p w14:paraId="25D16E52" w14:textId="77777777" w:rsidR="002F35C1" w:rsidRDefault="002F35C1" w:rsidP="002F35C1">
      <w:pPr>
        <w:keepNext/>
        <w:jc w:val="center"/>
      </w:pPr>
      <w:r>
        <w:rPr>
          <w:noProof/>
        </w:rPr>
        <w:drawing>
          <wp:inline distT="0" distB="0" distL="0" distR="0" wp14:anchorId="3D9AC8CF" wp14:editId="10A4EE1A">
            <wp:extent cx="3794760" cy="288036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6528" t="20494" r="27361" b="17284"/>
                    <a:stretch/>
                  </pic:blipFill>
                  <pic:spPr bwMode="auto">
                    <a:xfrm>
                      <a:off x="0" y="0"/>
                      <a:ext cx="3801679" cy="2885612"/>
                    </a:xfrm>
                    <a:prstGeom prst="rect">
                      <a:avLst/>
                    </a:prstGeom>
                    <a:ln>
                      <a:noFill/>
                    </a:ln>
                    <a:extLst>
                      <a:ext uri="{53640926-AAD7-44D8-BBD7-CCE9431645EC}">
                        <a14:shadowObscured xmlns:a14="http://schemas.microsoft.com/office/drawing/2010/main"/>
                      </a:ext>
                    </a:extLst>
                  </pic:spPr>
                </pic:pic>
              </a:graphicData>
            </a:graphic>
          </wp:inline>
        </w:drawing>
      </w:r>
    </w:p>
    <w:p w14:paraId="59766973" w14:textId="214DD76B" w:rsidR="00386289" w:rsidRPr="0027617F" w:rsidRDefault="002F35C1" w:rsidP="002F35C1">
      <w:pPr>
        <w:pStyle w:val="Caption"/>
        <w:jc w:val="center"/>
      </w:pPr>
      <w:bookmarkStart w:id="84" w:name="_Toc32188020"/>
      <w:r>
        <w:t xml:space="preserve">Figure </w:t>
      </w:r>
      <w:fldSimple w:instr=" SEQ Figure \* ARABIC ">
        <w:r w:rsidR="004775A9">
          <w:rPr>
            <w:noProof/>
          </w:rPr>
          <w:t>20</w:t>
        </w:r>
      </w:fldSimple>
      <w:r>
        <w:t xml:space="preserve"> Goodman Diagram at 6000RPM</w:t>
      </w:r>
      <w:bookmarkEnd w:id="84"/>
    </w:p>
    <w:p w14:paraId="0C41526E" w14:textId="40C26615" w:rsidR="001C2FB7" w:rsidRDefault="001C2FB7" w:rsidP="002F35C1">
      <w:pPr>
        <w:pStyle w:val="Heading2"/>
        <w:numPr>
          <w:ilvl w:val="0"/>
          <w:numId w:val="0"/>
        </w:numPr>
      </w:pPr>
    </w:p>
    <w:p w14:paraId="7E5EB240" w14:textId="26E32AE5" w:rsidR="001C2FB7" w:rsidRDefault="001C2FB7" w:rsidP="001C2FB7">
      <w:pPr>
        <w:pStyle w:val="Heading2"/>
      </w:pPr>
      <w:bookmarkStart w:id="85" w:name="_Toc32189030"/>
      <w:r>
        <w:t>3G</w:t>
      </w:r>
      <w:bookmarkEnd w:id="85"/>
    </w:p>
    <w:p w14:paraId="73F1553D" w14:textId="4FFC658F" w:rsidR="00F21754" w:rsidRDefault="00F21754" w:rsidP="00F21754">
      <w:r>
        <w:t>Part G requires a new bolt to be created in the modified engine, this engine revs higher than the original, now up to 9000RPM. As shown in the previous sections of this report, the FSF at this point would be 0.511, this would be deemed as an unsafe FSF and a new bolt would be needed to be used.</w:t>
      </w:r>
    </w:p>
    <w:p w14:paraId="20D11111" w14:textId="6C589C0F" w:rsidR="00F21754" w:rsidRDefault="00F21754" w:rsidP="00F21754">
      <w:r>
        <w:t>The target when planning this bolt was to increase the strength</w:t>
      </w:r>
      <w:r w:rsidR="000D2D3D">
        <w:t xml:space="preserve"> to be able to deal with the added forces at the higher RPM’s and aim to reduce the weight of the bolt. It was decided that the bolt would use the same threads and similar length so that it could be used in the standard con rod. This would also allow the same stress concentration factor to be used.</w:t>
      </w:r>
    </w:p>
    <w:p w14:paraId="1E67DAA5" w14:textId="4F30B609" w:rsidR="000D2D3D" w:rsidRDefault="000D2D3D" w:rsidP="00F21754">
      <w:r>
        <w:lastRenderedPageBreak/>
        <w:t xml:space="preserve">The first step was to keep the bolt the same but change the material it was made from, ARP New Age Custom 625+ was chosen for this. With an UTS of 1861MPa </w:t>
      </w:r>
      <w:sdt>
        <w:sdtPr>
          <w:id w:val="-926416859"/>
          <w:citation/>
        </w:sdtPr>
        <w:sdtContent>
          <w:r>
            <w:fldChar w:fldCharType="begin"/>
          </w:r>
          <w:r>
            <w:rPr>
              <w:lang w:val="en-GB"/>
            </w:rPr>
            <w:instrText xml:space="preserve"> CITATION ARP20 \l 2057 </w:instrText>
          </w:r>
          <w:r>
            <w:fldChar w:fldCharType="separate"/>
          </w:r>
          <w:r w:rsidRPr="000D2D3D">
            <w:rPr>
              <w:noProof/>
              <w:lang w:val="en-GB"/>
            </w:rPr>
            <w:t>(ARP, 2020)</w:t>
          </w:r>
          <w:r>
            <w:fldChar w:fldCharType="end"/>
          </w:r>
        </w:sdtContent>
      </w:sdt>
      <w:r>
        <w:t xml:space="preserve"> this super alloy is considered to have superior fatigue life than similar materials</w:t>
      </w:r>
      <w:r w:rsidR="00DA07FF">
        <w:t>, suggesting that it should be able to tackle the extra stresses at 9000RPM with ease.</w:t>
      </w:r>
    </w:p>
    <w:p w14:paraId="1AC44FEA" w14:textId="3CCA9C10" w:rsidR="00DA07FF" w:rsidRDefault="00DA07FF" w:rsidP="00F21754">
      <w:r>
        <w:t>Following the same steps that were completed in D and E, it was noted that if this bolt was taken to 90% of yield, it would require more torque to reach that point. For the standard bolt, this was 37.3N/m, whereas if the bolt was made of the new material to reach 90% of yield it would need 63.10N/m. As noted earlier, this would not be possible as it could make the big end deform and not be completely circular, creating extra stress elsewhere.</w:t>
      </w:r>
    </w:p>
    <w:tbl>
      <w:tblPr>
        <w:tblW w:w="5207" w:type="dxa"/>
        <w:jc w:val="center"/>
        <w:tblLook w:val="04A0" w:firstRow="1" w:lastRow="0" w:firstColumn="1" w:lastColumn="0" w:noHBand="0" w:noVBand="1"/>
      </w:tblPr>
      <w:tblGrid>
        <w:gridCol w:w="3626"/>
        <w:gridCol w:w="1053"/>
        <w:gridCol w:w="815"/>
      </w:tblGrid>
      <w:tr w:rsidR="00DA07FF" w:rsidRPr="00DA07FF" w14:paraId="587CBFE5" w14:textId="77777777" w:rsidTr="00DA07FF">
        <w:trPr>
          <w:trHeight w:val="260"/>
          <w:jc w:val="center"/>
        </w:trPr>
        <w:tc>
          <w:tcPr>
            <w:tcW w:w="3626"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3ECFA335" w14:textId="77777777" w:rsidR="00DA07FF" w:rsidRPr="00DA07FF" w:rsidRDefault="00DA07FF" w:rsidP="00DA07FF">
            <w:pPr>
              <w:spacing w:before="0" w:after="0" w:line="240" w:lineRule="auto"/>
              <w:rPr>
                <w:rFonts w:ascii="Calibri" w:eastAsia="Times New Roman" w:hAnsi="Calibri" w:cs="Calibri"/>
                <w:color w:val="000000"/>
                <w:lang w:val="en-GB" w:eastAsia="en-GB"/>
              </w:rPr>
            </w:pPr>
            <w:r w:rsidRPr="00DA07FF">
              <w:rPr>
                <w:rFonts w:ascii="Calibri" w:eastAsia="Times New Roman" w:hAnsi="Calibri" w:cs="Calibri"/>
                <w:color w:val="000000"/>
                <w:lang w:val="en-GB" w:eastAsia="en-GB"/>
              </w:rPr>
              <w:t xml:space="preserve">UTS </w:t>
            </w:r>
          </w:p>
        </w:tc>
        <w:tc>
          <w:tcPr>
            <w:tcW w:w="766" w:type="dxa"/>
            <w:tcBorders>
              <w:top w:val="single" w:sz="8" w:space="0" w:color="auto"/>
              <w:left w:val="nil"/>
              <w:bottom w:val="single" w:sz="4" w:space="0" w:color="auto"/>
              <w:right w:val="single" w:sz="4" w:space="0" w:color="auto"/>
            </w:tcBorders>
            <w:shd w:val="clear" w:color="auto" w:fill="auto"/>
            <w:noWrap/>
            <w:vAlign w:val="bottom"/>
            <w:hideMark/>
          </w:tcPr>
          <w:p w14:paraId="3EB4ED6A" w14:textId="77777777" w:rsidR="00DA07FF" w:rsidRPr="00DA07FF" w:rsidRDefault="00DA07FF" w:rsidP="00DA07FF">
            <w:pPr>
              <w:spacing w:before="0" w:after="0" w:line="240" w:lineRule="auto"/>
              <w:jc w:val="right"/>
              <w:rPr>
                <w:rFonts w:ascii="Calibri" w:eastAsia="Times New Roman" w:hAnsi="Calibri" w:cs="Calibri"/>
                <w:color w:val="000000"/>
                <w:lang w:val="en-GB" w:eastAsia="en-GB"/>
              </w:rPr>
            </w:pPr>
            <w:r w:rsidRPr="00DA07FF">
              <w:rPr>
                <w:rFonts w:ascii="Calibri" w:eastAsia="Times New Roman" w:hAnsi="Calibri" w:cs="Calibri"/>
                <w:color w:val="000000"/>
                <w:lang w:val="en-GB" w:eastAsia="en-GB"/>
              </w:rPr>
              <w:t>1861</w:t>
            </w:r>
          </w:p>
        </w:tc>
        <w:tc>
          <w:tcPr>
            <w:tcW w:w="815" w:type="dxa"/>
            <w:tcBorders>
              <w:top w:val="single" w:sz="8" w:space="0" w:color="auto"/>
              <w:left w:val="nil"/>
              <w:bottom w:val="single" w:sz="4" w:space="0" w:color="auto"/>
              <w:right w:val="single" w:sz="8" w:space="0" w:color="auto"/>
            </w:tcBorders>
            <w:shd w:val="clear" w:color="auto" w:fill="auto"/>
            <w:noWrap/>
            <w:vAlign w:val="bottom"/>
            <w:hideMark/>
          </w:tcPr>
          <w:p w14:paraId="3E04C816" w14:textId="77777777" w:rsidR="00DA07FF" w:rsidRPr="00DA07FF" w:rsidRDefault="00DA07FF" w:rsidP="00DA07FF">
            <w:pPr>
              <w:spacing w:before="0" w:after="0" w:line="240" w:lineRule="auto"/>
              <w:rPr>
                <w:rFonts w:ascii="Calibri" w:eastAsia="Times New Roman" w:hAnsi="Calibri" w:cs="Calibri"/>
                <w:color w:val="000000"/>
                <w:lang w:val="en-GB" w:eastAsia="en-GB"/>
              </w:rPr>
            </w:pPr>
            <w:r w:rsidRPr="00DA07FF">
              <w:rPr>
                <w:rFonts w:ascii="Calibri" w:eastAsia="Times New Roman" w:hAnsi="Calibri" w:cs="Calibri"/>
                <w:color w:val="000000"/>
                <w:lang w:val="en-GB" w:eastAsia="en-GB"/>
              </w:rPr>
              <w:t> </w:t>
            </w:r>
          </w:p>
        </w:tc>
      </w:tr>
      <w:tr w:rsidR="00DA07FF" w:rsidRPr="00DA07FF" w14:paraId="614C91F5" w14:textId="77777777" w:rsidTr="00DA07FF">
        <w:trPr>
          <w:trHeight w:val="260"/>
          <w:jc w:val="center"/>
        </w:trPr>
        <w:tc>
          <w:tcPr>
            <w:tcW w:w="3626" w:type="dxa"/>
            <w:tcBorders>
              <w:top w:val="nil"/>
              <w:left w:val="single" w:sz="8" w:space="0" w:color="auto"/>
              <w:bottom w:val="single" w:sz="4" w:space="0" w:color="auto"/>
              <w:right w:val="single" w:sz="4" w:space="0" w:color="auto"/>
            </w:tcBorders>
            <w:shd w:val="clear" w:color="auto" w:fill="auto"/>
            <w:noWrap/>
            <w:vAlign w:val="bottom"/>
            <w:hideMark/>
          </w:tcPr>
          <w:p w14:paraId="44DA8E1B" w14:textId="77777777" w:rsidR="00DA07FF" w:rsidRPr="00DA07FF" w:rsidRDefault="00DA07FF" w:rsidP="00DA07FF">
            <w:pPr>
              <w:spacing w:before="0" w:after="0" w:line="240" w:lineRule="auto"/>
              <w:rPr>
                <w:rFonts w:ascii="Calibri" w:eastAsia="Times New Roman" w:hAnsi="Calibri" w:cs="Calibri"/>
                <w:color w:val="000000"/>
                <w:lang w:val="en-GB" w:eastAsia="en-GB"/>
              </w:rPr>
            </w:pPr>
            <w:r w:rsidRPr="00DA07FF">
              <w:rPr>
                <w:rFonts w:ascii="Calibri" w:eastAsia="Times New Roman" w:hAnsi="Calibri" w:cs="Calibri"/>
                <w:color w:val="000000"/>
                <w:lang w:val="en-GB" w:eastAsia="en-GB"/>
              </w:rPr>
              <w:t>Bolt Yield</w:t>
            </w:r>
          </w:p>
        </w:tc>
        <w:tc>
          <w:tcPr>
            <w:tcW w:w="766" w:type="dxa"/>
            <w:tcBorders>
              <w:top w:val="nil"/>
              <w:left w:val="nil"/>
              <w:bottom w:val="single" w:sz="4" w:space="0" w:color="auto"/>
              <w:right w:val="single" w:sz="4" w:space="0" w:color="auto"/>
            </w:tcBorders>
            <w:shd w:val="clear" w:color="auto" w:fill="auto"/>
            <w:noWrap/>
            <w:vAlign w:val="bottom"/>
            <w:hideMark/>
          </w:tcPr>
          <w:p w14:paraId="0F8A7A74" w14:textId="77777777" w:rsidR="00DA07FF" w:rsidRPr="00DA07FF" w:rsidRDefault="00DA07FF" w:rsidP="00DA07FF">
            <w:pPr>
              <w:spacing w:before="0" w:after="0" w:line="240" w:lineRule="auto"/>
              <w:jc w:val="right"/>
              <w:rPr>
                <w:rFonts w:ascii="Calibri" w:eastAsia="Times New Roman" w:hAnsi="Calibri" w:cs="Calibri"/>
                <w:color w:val="000000"/>
                <w:lang w:val="en-GB" w:eastAsia="en-GB"/>
              </w:rPr>
            </w:pPr>
            <w:r w:rsidRPr="00DA07FF">
              <w:rPr>
                <w:rFonts w:ascii="Calibri" w:eastAsia="Times New Roman" w:hAnsi="Calibri" w:cs="Calibri"/>
                <w:color w:val="000000"/>
                <w:lang w:val="en-GB" w:eastAsia="en-GB"/>
              </w:rPr>
              <w:t>1674.9</w:t>
            </w:r>
          </w:p>
        </w:tc>
        <w:tc>
          <w:tcPr>
            <w:tcW w:w="815" w:type="dxa"/>
            <w:tcBorders>
              <w:top w:val="nil"/>
              <w:left w:val="nil"/>
              <w:bottom w:val="single" w:sz="4" w:space="0" w:color="auto"/>
              <w:right w:val="single" w:sz="8" w:space="0" w:color="auto"/>
            </w:tcBorders>
            <w:shd w:val="clear" w:color="auto" w:fill="auto"/>
            <w:noWrap/>
            <w:vAlign w:val="bottom"/>
            <w:hideMark/>
          </w:tcPr>
          <w:p w14:paraId="4E88630C" w14:textId="14C0F5B0" w:rsidR="00DA07FF" w:rsidRPr="00DA07FF" w:rsidRDefault="00DA07FF" w:rsidP="00DA07FF">
            <w:pPr>
              <w:spacing w:before="0" w:after="0" w:line="240" w:lineRule="auto"/>
              <w:jc w:val="right"/>
              <w:rPr>
                <w:rFonts w:ascii="Calibri" w:eastAsia="Times New Roman" w:hAnsi="Calibri" w:cs="Calibri"/>
                <w:color w:val="000000"/>
                <w:lang w:val="en-GB" w:eastAsia="en-GB"/>
              </w:rPr>
            </w:pPr>
            <w:r>
              <w:rPr>
                <w:rFonts w:ascii="Calibri" w:eastAsia="Times New Roman" w:hAnsi="Calibri" w:cs="Calibri"/>
                <w:color w:val="000000"/>
                <w:lang w:val="en-GB" w:eastAsia="en-GB"/>
              </w:rPr>
              <w:t>MPa</w:t>
            </w:r>
          </w:p>
        </w:tc>
      </w:tr>
      <w:tr w:rsidR="00DA07FF" w:rsidRPr="00DA07FF" w14:paraId="08C1F924" w14:textId="77777777" w:rsidTr="00DA07FF">
        <w:trPr>
          <w:trHeight w:val="260"/>
          <w:jc w:val="center"/>
        </w:trPr>
        <w:tc>
          <w:tcPr>
            <w:tcW w:w="3626" w:type="dxa"/>
            <w:tcBorders>
              <w:top w:val="nil"/>
              <w:left w:val="single" w:sz="8" w:space="0" w:color="auto"/>
              <w:bottom w:val="single" w:sz="4" w:space="0" w:color="auto"/>
              <w:right w:val="single" w:sz="4" w:space="0" w:color="auto"/>
            </w:tcBorders>
            <w:shd w:val="clear" w:color="auto" w:fill="auto"/>
            <w:noWrap/>
            <w:vAlign w:val="bottom"/>
            <w:hideMark/>
          </w:tcPr>
          <w:p w14:paraId="51885299" w14:textId="77777777" w:rsidR="00DA07FF" w:rsidRPr="00DA07FF" w:rsidRDefault="00DA07FF" w:rsidP="00DA07FF">
            <w:pPr>
              <w:spacing w:before="0" w:after="0" w:line="240" w:lineRule="auto"/>
              <w:rPr>
                <w:rFonts w:ascii="Calibri" w:eastAsia="Times New Roman" w:hAnsi="Calibri" w:cs="Calibri"/>
                <w:color w:val="000000"/>
                <w:lang w:val="en-GB" w:eastAsia="en-GB"/>
              </w:rPr>
            </w:pPr>
            <w:r w:rsidRPr="00DA07FF">
              <w:rPr>
                <w:rFonts w:ascii="Calibri" w:eastAsia="Times New Roman" w:hAnsi="Calibri" w:cs="Calibri"/>
                <w:color w:val="000000"/>
                <w:lang w:val="en-GB" w:eastAsia="en-GB"/>
              </w:rPr>
              <w:t xml:space="preserve">Axial Stress </w:t>
            </w:r>
          </w:p>
        </w:tc>
        <w:tc>
          <w:tcPr>
            <w:tcW w:w="766" w:type="dxa"/>
            <w:tcBorders>
              <w:top w:val="nil"/>
              <w:left w:val="nil"/>
              <w:bottom w:val="single" w:sz="4" w:space="0" w:color="auto"/>
              <w:right w:val="single" w:sz="4" w:space="0" w:color="auto"/>
            </w:tcBorders>
            <w:shd w:val="clear" w:color="auto" w:fill="auto"/>
            <w:noWrap/>
            <w:vAlign w:val="bottom"/>
            <w:hideMark/>
          </w:tcPr>
          <w:p w14:paraId="75D59550" w14:textId="77777777" w:rsidR="00DA07FF" w:rsidRPr="00DA07FF" w:rsidRDefault="00DA07FF" w:rsidP="00DA07FF">
            <w:pPr>
              <w:spacing w:before="0" w:after="0" w:line="240" w:lineRule="auto"/>
              <w:jc w:val="right"/>
              <w:rPr>
                <w:rFonts w:ascii="Calibri" w:eastAsia="Times New Roman" w:hAnsi="Calibri" w:cs="Calibri"/>
                <w:color w:val="000000"/>
                <w:lang w:val="en-GB" w:eastAsia="en-GB"/>
              </w:rPr>
            </w:pPr>
            <w:r w:rsidRPr="00DA07FF">
              <w:rPr>
                <w:rFonts w:ascii="Calibri" w:eastAsia="Times New Roman" w:hAnsi="Calibri" w:cs="Calibri"/>
                <w:color w:val="000000"/>
                <w:lang w:val="en-GB" w:eastAsia="en-GB"/>
              </w:rPr>
              <w:t>1004.94</w:t>
            </w:r>
          </w:p>
        </w:tc>
        <w:tc>
          <w:tcPr>
            <w:tcW w:w="815" w:type="dxa"/>
            <w:tcBorders>
              <w:top w:val="nil"/>
              <w:left w:val="nil"/>
              <w:bottom w:val="single" w:sz="4" w:space="0" w:color="auto"/>
              <w:right w:val="single" w:sz="8" w:space="0" w:color="auto"/>
            </w:tcBorders>
            <w:shd w:val="clear" w:color="auto" w:fill="auto"/>
            <w:noWrap/>
            <w:vAlign w:val="bottom"/>
            <w:hideMark/>
          </w:tcPr>
          <w:p w14:paraId="1DCE272F" w14:textId="77777777" w:rsidR="00DA07FF" w:rsidRPr="00DA07FF" w:rsidRDefault="00DA07FF" w:rsidP="00DA07FF">
            <w:pPr>
              <w:spacing w:before="0" w:after="0" w:line="240" w:lineRule="auto"/>
              <w:rPr>
                <w:rFonts w:ascii="Calibri" w:eastAsia="Times New Roman" w:hAnsi="Calibri" w:cs="Calibri"/>
                <w:color w:val="000000"/>
                <w:lang w:val="en-GB" w:eastAsia="en-GB"/>
              </w:rPr>
            </w:pPr>
            <w:r w:rsidRPr="00DA07FF">
              <w:rPr>
                <w:rFonts w:ascii="Calibri" w:eastAsia="Times New Roman" w:hAnsi="Calibri" w:cs="Calibri"/>
                <w:color w:val="000000"/>
                <w:lang w:val="en-GB" w:eastAsia="en-GB"/>
              </w:rPr>
              <w:t> </w:t>
            </w:r>
          </w:p>
        </w:tc>
      </w:tr>
      <w:tr w:rsidR="00DA07FF" w:rsidRPr="00DA07FF" w14:paraId="5E6AB290" w14:textId="77777777" w:rsidTr="00DA07FF">
        <w:trPr>
          <w:trHeight w:val="250"/>
          <w:jc w:val="center"/>
        </w:trPr>
        <w:tc>
          <w:tcPr>
            <w:tcW w:w="3626" w:type="dxa"/>
            <w:tcBorders>
              <w:top w:val="nil"/>
              <w:left w:val="single" w:sz="8" w:space="0" w:color="auto"/>
              <w:bottom w:val="single" w:sz="4" w:space="0" w:color="auto"/>
              <w:right w:val="single" w:sz="4" w:space="0" w:color="auto"/>
            </w:tcBorders>
            <w:shd w:val="clear" w:color="auto" w:fill="auto"/>
            <w:noWrap/>
            <w:vAlign w:val="bottom"/>
            <w:hideMark/>
          </w:tcPr>
          <w:p w14:paraId="147F7CFF" w14:textId="77777777" w:rsidR="00DA07FF" w:rsidRPr="00DA07FF" w:rsidRDefault="00DA07FF" w:rsidP="00DA07FF">
            <w:pPr>
              <w:spacing w:before="0" w:after="0" w:line="240" w:lineRule="auto"/>
              <w:rPr>
                <w:rFonts w:ascii="Calibri" w:eastAsia="Times New Roman" w:hAnsi="Calibri" w:cs="Calibri"/>
                <w:color w:val="000000"/>
                <w:lang w:val="en-GB" w:eastAsia="en-GB"/>
              </w:rPr>
            </w:pPr>
            <w:r w:rsidRPr="00DA07FF">
              <w:rPr>
                <w:rFonts w:ascii="Calibri" w:eastAsia="Times New Roman" w:hAnsi="Calibri" w:cs="Calibri"/>
                <w:color w:val="000000"/>
                <w:lang w:val="en-GB" w:eastAsia="en-GB"/>
              </w:rPr>
              <w:t>Clamping Force</w:t>
            </w:r>
          </w:p>
        </w:tc>
        <w:tc>
          <w:tcPr>
            <w:tcW w:w="766" w:type="dxa"/>
            <w:tcBorders>
              <w:top w:val="nil"/>
              <w:left w:val="nil"/>
              <w:bottom w:val="single" w:sz="4" w:space="0" w:color="auto"/>
              <w:right w:val="single" w:sz="4" w:space="0" w:color="auto"/>
            </w:tcBorders>
            <w:shd w:val="clear" w:color="auto" w:fill="auto"/>
            <w:noWrap/>
            <w:vAlign w:val="bottom"/>
            <w:hideMark/>
          </w:tcPr>
          <w:p w14:paraId="79EB0ED6" w14:textId="77777777" w:rsidR="00DA07FF" w:rsidRPr="00DA07FF" w:rsidRDefault="00DA07FF" w:rsidP="00DA07FF">
            <w:pPr>
              <w:spacing w:before="0" w:after="0" w:line="240" w:lineRule="auto"/>
              <w:jc w:val="right"/>
              <w:rPr>
                <w:rFonts w:ascii="Calibri" w:eastAsia="Times New Roman" w:hAnsi="Calibri" w:cs="Calibri"/>
                <w:color w:val="000000"/>
                <w:lang w:val="en-GB" w:eastAsia="en-GB"/>
              </w:rPr>
            </w:pPr>
            <w:r w:rsidRPr="00DA07FF">
              <w:rPr>
                <w:rFonts w:ascii="Calibri" w:eastAsia="Times New Roman" w:hAnsi="Calibri" w:cs="Calibri"/>
                <w:color w:val="000000"/>
                <w:lang w:val="en-GB" w:eastAsia="en-GB"/>
              </w:rPr>
              <w:t>39393.65</w:t>
            </w:r>
          </w:p>
        </w:tc>
        <w:tc>
          <w:tcPr>
            <w:tcW w:w="815" w:type="dxa"/>
            <w:tcBorders>
              <w:top w:val="nil"/>
              <w:left w:val="nil"/>
              <w:bottom w:val="single" w:sz="4" w:space="0" w:color="auto"/>
              <w:right w:val="single" w:sz="8" w:space="0" w:color="auto"/>
            </w:tcBorders>
            <w:shd w:val="clear" w:color="auto" w:fill="auto"/>
            <w:noWrap/>
            <w:vAlign w:val="bottom"/>
            <w:hideMark/>
          </w:tcPr>
          <w:p w14:paraId="49A51D87" w14:textId="77777777" w:rsidR="00DA07FF" w:rsidRPr="00DA07FF" w:rsidRDefault="00DA07FF" w:rsidP="00DA07FF">
            <w:pPr>
              <w:spacing w:before="0" w:after="0" w:line="240" w:lineRule="auto"/>
              <w:rPr>
                <w:rFonts w:ascii="Calibri" w:eastAsia="Times New Roman" w:hAnsi="Calibri" w:cs="Calibri"/>
                <w:color w:val="000000"/>
                <w:lang w:val="en-GB" w:eastAsia="en-GB"/>
              </w:rPr>
            </w:pPr>
            <w:r w:rsidRPr="00DA07FF">
              <w:rPr>
                <w:rFonts w:ascii="Calibri" w:eastAsia="Times New Roman" w:hAnsi="Calibri" w:cs="Calibri"/>
                <w:color w:val="000000"/>
                <w:lang w:val="en-GB" w:eastAsia="en-GB"/>
              </w:rPr>
              <w:t> </w:t>
            </w:r>
          </w:p>
        </w:tc>
      </w:tr>
      <w:tr w:rsidR="00DA07FF" w:rsidRPr="00DA07FF" w14:paraId="1D8D540D" w14:textId="77777777" w:rsidTr="00DA07FF">
        <w:trPr>
          <w:trHeight w:val="250"/>
          <w:jc w:val="center"/>
        </w:trPr>
        <w:tc>
          <w:tcPr>
            <w:tcW w:w="3626" w:type="dxa"/>
            <w:tcBorders>
              <w:top w:val="nil"/>
              <w:left w:val="single" w:sz="8" w:space="0" w:color="auto"/>
              <w:bottom w:val="single" w:sz="4" w:space="0" w:color="auto"/>
              <w:right w:val="single" w:sz="4" w:space="0" w:color="auto"/>
            </w:tcBorders>
            <w:shd w:val="clear" w:color="auto" w:fill="auto"/>
            <w:noWrap/>
            <w:vAlign w:val="bottom"/>
            <w:hideMark/>
          </w:tcPr>
          <w:p w14:paraId="3E511514" w14:textId="5AAE7054" w:rsidR="00DA07FF" w:rsidRPr="00DA07FF" w:rsidRDefault="00DA07FF" w:rsidP="00DA07FF">
            <w:pPr>
              <w:spacing w:before="0" w:after="0" w:line="240" w:lineRule="auto"/>
              <w:rPr>
                <w:rFonts w:ascii="Calibri" w:eastAsia="Times New Roman" w:hAnsi="Calibri" w:cs="Calibri"/>
                <w:color w:val="000000"/>
                <w:lang w:val="en-GB" w:eastAsia="en-GB"/>
              </w:rPr>
            </w:pPr>
            <w:r w:rsidRPr="00DA07FF">
              <w:rPr>
                <w:rFonts w:ascii="Calibri" w:eastAsia="Times New Roman" w:hAnsi="Calibri" w:cs="Calibri"/>
                <w:color w:val="000000"/>
                <w:lang w:val="en-GB" w:eastAsia="en-GB"/>
              </w:rPr>
              <w:t>Circumferential Friction</w:t>
            </w:r>
          </w:p>
        </w:tc>
        <w:tc>
          <w:tcPr>
            <w:tcW w:w="766" w:type="dxa"/>
            <w:tcBorders>
              <w:top w:val="nil"/>
              <w:left w:val="nil"/>
              <w:bottom w:val="single" w:sz="4" w:space="0" w:color="auto"/>
              <w:right w:val="single" w:sz="4" w:space="0" w:color="auto"/>
            </w:tcBorders>
            <w:shd w:val="clear" w:color="auto" w:fill="auto"/>
            <w:noWrap/>
            <w:vAlign w:val="bottom"/>
            <w:hideMark/>
          </w:tcPr>
          <w:p w14:paraId="47A28724" w14:textId="77777777" w:rsidR="00DA07FF" w:rsidRPr="00DA07FF" w:rsidRDefault="00DA07FF" w:rsidP="00DA07FF">
            <w:pPr>
              <w:spacing w:before="0" w:after="0" w:line="240" w:lineRule="auto"/>
              <w:jc w:val="right"/>
              <w:rPr>
                <w:rFonts w:ascii="Calibri" w:eastAsia="Times New Roman" w:hAnsi="Calibri" w:cs="Calibri"/>
                <w:color w:val="000000"/>
                <w:lang w:val="en-GB" w:eastAsia="en-GB"/>
              </w:rPr>
            </w:pPr>
            <w:r w:rsidRPr="00DA07FF">
              <w:rPr>
                <w:rFonts w:ascii="Calibri" w:eastAsia="Times New Roman" w:hAnsi="Calibri" w:cs="Calibri"/>
                <w:color w:val="000000"/>
                <w:lang w:val="en-GB" w:eastAsia="en-GB"/>
              </w:rPr>
              <w:t>4727.238</w:t>
            </w:r>
          </w:p>
        </w:tc>
        <w:tc>
          <w:tcPr>
            <w:tcW w:w="815" w:type="dxa"/>
            <w:tcBorders>
              <w:top w:val="nil"/>
              <w:left w:val="nil"/>
              <w:bottom w:val="single" w:sz="4" w:space="0" w:color="auto"/>
              <w:right w:val="single" w:sz="8" w:space="0" w:color="auto"/>
            </w:tcBorders>
            <w:shd w:val="clear" w:color="auto" w:fill="auto"/>
            <w:noWrap/>
            <w:vAlign w:val="bottom"/>
          </w:tcPr>
          <w:p w14:paraId="412758FA" w14:textId="499E1F94" w:rsidR="00DA07FF" w:rsidRPr="00DA07FF" w:rsidRDefault="00DA07FF" w:rsidP="00DA07FF">
            <w:pPr>
              <w:spacing w:before="0" w:after="0" w:line="240" w:lineRule="auto"/>
              <w:rPr>
                <w:rFonts w:ascii="Calibri" w:eastAsia="Times New Roman" w:hAnsi="Calibri" w:cs="Calibri"/>
                <w:color w:val="000000"/>
                <w:lang w:val="en-GB" w:eastAsia="en-GB"/>
              </w:rPr>
            </w:pPr>
          </w:p>
        </w:tc>
      </w:tr>
      <w:tr w:rsidR="00DA07FF" w:rsidRPr="00DA07FF" w14:paraId="4A087FC2" w14:textId="77777777" w:rsidTr="00DA07FF">
        <w:trPr>
          <w:trHeight w:val="250"/>
          <w:jc w:val="center"/>
        </w:trPr>
        <w:tc>
          <w:tcPr>
            <w:tcW w:w="3626" w:type="dxa"/>
            <w:tcBorders>
              <w:top w:val="nil"/>
              <w:left w:val="single" w:sz="8" w:space="0" w:color="auto"/>
              <w:bottom w:val="single" w:sz="4" w:space="0" w:color="auto"/>
              <w:right w:val="single" w:sz="4" w:space="0" w:color="auto"/>
            </w:tcBorders>
            <w:shd w:val="clear" w:color="auto" w:fill="auto"/>
            <w:noWrap/>
            <w:vAlign w:val="bottom"/>
            <w:hideMark/>
          </w:tcPr>
          <w:p w14:paraId="51DE3968" w14:textId="77777777" w:rsidR="00DA07FF" w:rsidRPr="00DA07FF" w:rsidRDefault="00DA07FF" w:rsidP="00DA07FF">
            <w:pPr>
              <w:spacing w:before="0" w:after="0" w:line="240" w:lineRule="auto"/>
              <w:rPr>
                <w:rFonts w:ascii="Calibri" w:eastAsia="Times New Roman" w:hAnsi="Calibri" w:cs="Calibri"/>
                <w:color w:val="000000"/>
                <w:lang w:val="en-GB" w:eastAsia="en-GB"/>
              </w:rPr>
            </w:pPr>
            <w:r w:rsidRPr="00DA07FF">
              <w:rPr>
                <w:rFonts w:ascii="Calibri" w:eastAsia="Times New Roman" w:hAnsi="Calibri" w:cs="Calibri"/>
                <w:color w:val="000000"/>
                <w:lang w:val="en-GB" w:eastAsia="en-GB"/>
              </w:rPr>
              <w:t>Resisting Torque on threads</w:t>
            </w:r>
          </w:p>
        </w:tc>
        <w:tc>
          <w:tcPr>
            <w:tcW w:w="766" w:type="dxa"/>
            <w:tcBorders>
              <w:top w:val="nil"/>
              <w:left w:val="nil"/>
              <w:bottom w:val="single" w:sz="4" w:space="0" w:color="auto"/>
              <w:right w:val="single" w:sz="4" w:space="0" w:color="auto"/>
            </w:tcBorders>
            <w:shd w:val="clear" w:color="auto" w:fill="auto"/>
            <w:noWrap/>
            <w:vAlign w:val="bottom"/>
            <w:hideMark/>
          </w:tcPr>
          <w:p w14:paraId="554D3DF2" w14:textId="77777777" w:rsidR="00DA07FF" w:rsidRPr="00DA07FF" w:rsidRDefault="00DA07FF" w:rsidP="00DA07FF">
            <w:pPr>
              <w:spacing w:before="0" w:after="0" w:line="240" w:lineRule="auto"/>
              <w:jc w:val="right"/>
              <w:rPr>
                <w:rFonts w:ascii="Calibri" w:eastAsia="Times New Roman" w:hAnsi="Calibri" w:cs="Calibri"/>
                <w:color w:val="000000"/>
                <w:lang w:val="en-GB" w:eastAsia="en-GB"/>
              </w:rPr>
            </w:pPr>
            <w:r w:rsidRPr="00DA07FF">
              <w:rPr>
                <w:rFonts w:ascii="Calibri" w:eastAsia="Times New Roman" w:hAnsi="Calibri" w:cs="Calibri"/>
                <w:color w:val="000000"/>
                <w:lang w:val="en-GB" w:eastAsia="en-GB"/>
              </w:rPr>
              <w:t>17372.6</w:t>
            </w:r>
          </w:p>
        </w:tc>
        <w:tc>
          <w:tcPr>
            <w:tcW w:w="815" w:type="dxa"/>
            <w:tcBorders>
              <w:top w:val="nil"/>
              <w:left w:val="nil"/>
              <w:bottom w:val="single" w:sz="4" w:space="0" w:color="auto"/>
              <w:right w:val="single" w:sz="8" w:space="0" w:color="auto"/>
            </w:tcBorders>
            <w:shd w:val="clear" w:color="auto" w:fill="auto"/>
            <w:noWrap/>
            <w:vAlign w:val="bottom"/>
          </w:tcPr>
          <w:p w14:paraId="0F4E4DBA" w14:textId="522E44E9" w:rsidR="00DA07FF" w:rsidRPr="00DA07FF" w:rsidRDefault="00DA07FF" w:rsidP="00DA07FF">
            <w:pPr>
              <w:spacing w:before="0" w:after="0" w:line="240" w:lineRule="auto"/>
              <w:rPr>
                <w:rFonts w:ascii="Calibri" w:eastAsia="Times New Roman" w:hAnsi="Calibri" w:cs="Calibri"/>
                <w:color w:val="000000"/>
                <w:lang w:val="en-GB" w:eastAsia="en-GB"/>
              </w:rPr>
            </w:pPr>
          </w:p>
        </w:tc>
      </w:tr>
      <w:tr w:rsidR="00DA07FF" w:rsidRPr="00DA07FF" w14:paraId="6A1D7FFA" w14:textId="77777777" w:rsidTr="00DA07FF">
        <w:trPr>
          <w:trHeight w:val="260"/>
          <w:jc w:val="center"/>
        </w:trPr>
        <w:tc>
          <w:tcPr>
            <w:tcW w:w="3626" w:type="dxa"/>
            <w:tcBorders>
              <w:top w:val="nil"/>
              <w:left w:val="single" w:sz="8" w:space="0" w:color="auto"/>
              <w:bottom w:val="single" w:sz="4" w:space="0" w:color="auto"/>
              <w:right w:val="single" w:sz="4" w:space="0" w:color="auto"/>
            </w:tcBorders>
            <w:shd w:val="clear" w:color="auto" w:fill="auto"/>
            <w:noWrap/>
            <w:vAlign w:val="bottom"/>
            <w:hideMark/>
          </w:tcPr>
          <w:p w14:paraId="431A0F3E" w14:textId="77777777" w:rsidR="00DA07FF" w:rsidRPr="00DA07FF" w:rsidRDefault="00DA07FF" w:rsidP="00DA07FF">
            <w:pPr>
              <w:spacing w:before="0" w:after="0" w:line="240" w:lineRule="auto"/>
              <w:rPr>
                <w:rFonts w:ascii="Calibri" w:eastAsia="Times New Roman" w:hAnsi="Calibri" w:cs="Calibri"/>
                <w:color w:val="000000"/>
                <w:lang w:val="en-GB" w:eastAsia="en-GB"/>
              </w:rPr>
            </w:pPr>
            <w:r w:rsidRPr="00DA07FF">
              <w:rPr>
                <w:rFonts w:ascii="Calibri" w:eastAsia="Times New Roman" w:hAnsi="Calibri" w:cs="Calibri"/>
                <w:color w:val="000000"/>
                <w:lang w:val="en-GB" w:eastAsia="en-GB"/>
              </w:rPr>
              <w:t>Bolt Head Friction</w:t>
            </w:r>
          </w:p>
        </w:tc>
        <w:tc>
          <w:tcPr>
            <w:tcW w:w="766" w:type="dxa"/>
            <w:tcBorders>
              <w:top w:val="nil"/>
              <w:left w:val="nil"/>
              <w:bottom w:val="single" w:sz="4" w:space="0" w:color="auto"/>
              <w:right w:val="single" w:sz="4" w:space="0" w:color="auto"/>
            </w:tcBorders>
            <w:shd w:val="clear" w:color="auto" w:fill="auto"/>
            <w:noWrap/>
            <w:vAlign w:val="bottom"/>
            <w:hideMark/>
          </w:tcPr>
          <w:p w14:paraId="59C7883A" w14:textId="77777777" w:rsidR="00DA07FF" w:rsidRPr="00DA07FF" w:rsidRDefault="00DA07FF" w:rsidP="00DA07FF">
            <w:pPr>
              <w:spacing w:before="0" w:after="0" w:line="240" w:lineRule="auto"/>
              <w:jc w:val="right"/>
              <w:rPr>
                <w:rFonts w:ascii="Calibri" w:eastAsia="Times New Roman" w:hAnsi="Calibri" w:cs="Calibri"/>
                <w:color w:val="000000"/>
                <w:lang w:val="en-GB" w:eastAsia="en-GB"/>
              </w:rPr>
            </w:pPr>
            <w:r w:rsidRPr="00DA07FF">
              <w:rPr>
                <w:rFonts w:ascii="Calibri" w:eastAsia="Times New Roman" w:hAnsi="Calibri" w:cs="Calibri"/>
                <w:color w:val="000000"/>
                <w:lang w:val="en-GB" w:eastAsia="en-GB"/>
              </w:rPr>
              <w:t>7090.857</w:t>
            </w:r>
          </w:p>
        </w:tc>
        <w:tc>
          <w:tcPr>
            <w:tcW w:w="815" w:type="dxa"/>
            <w:tcBorders>
              <w:top w:val="nil"/>
              <w:left w:val="nil"/>
              <w:bottom w:val="single" w:sz="4" w:space="0" w:color="auto"/>
              <w:right w:val="single" w:sz="8" w:space="0" w:color="auto"/>
            </w:tcBorders>
            <w:shd w:val="clear" w:color="auto" w:fill="auto"/>
            <w:noWrap/>
            <w:vAlign w:val="bottom"/>
          </w:tcPr>
          <w:p w14:paraId="56C1F694" w14:textId="541677CF" w:rsidR="00DA07FF" w:rsidRPr="00DA07FF" w:rsidRDefault="00DA07FF" w:rsidP="00DA07FF">
            <w:pPr>
              <w:spacing w:before="0" w:after="0" w:line="240" w:lineRule="auto"/>
              <w:rPr>
                <w:rFonts w:ascii="Calibri" w:eastAsia="Times New Roman" w:hAnsi="Calibri" w:cs="Calibri"/>
                <w:color w:val="000000"/>
                <w:lang w:val="en-GB" w:eastAsia="en-GB"/>
              </w:rPr>
            </w:pPr>
          </w:p>
        </w:tc>
      </w:tr>
      <w:tr w:rsidR="00DA07FF" w:rsidRPr="00DA07FF" w14:paraId="3C3DC121" w14:textId="77777777" w:rsidTr="00DA07FF">
        <w:trPr>
          <w:trHeight w:val="250"/>
          <w:jc w:val="center"/>
        </w:trPr>
        <w:tc>
          <w:tcPr>
            <w:tcW w:w="3626" w:type="dxa"/>
            <w:tcBorders>
              <w:top w:val="nil"/>
              <w:left w:val="single" w:sz="8" w:space="0" w:color="auto"/>
              <w:bottom w:val="single" w:sz="4" w:space="0" w:color="auto"/>
              <w:right w:val="single" w:sz="4" w:space="0" w:color="auto"/>
            </w:tcBorders>
            <w:shd w:val="clear" w:color="auto" w:fill="auto"/>
            <w:noWrap/>
            <w:vAlign w:val="bottom"/>
            <w:hideMark/>
          </w:tcPr>
          <w:p w14:paraId="08C38F76" w14:textId="77777777" w:rsidR="00DA07FF" w:rsidRPr="00DA07FF" w:rsidRDefault="00DA07FF" w:rsidP="00DA07FF">
            <w:pPr>
              <w:spacing w:before="0" w:after="0" w:line="240" w:lineRule="auto"/>
              <w:rPr>
                <w:rFonts w:ascii="Calibri" w:eastAsia="Times New Roman" w:hAnsi="Calibri" w:cs="Calibri"/>
                <w:color w:val="000000"/>
                <w:lang w:val="en-GB" w:eastAsia="en-GB"/>
              </w:rPr>
            </w:pPr>
            <w:r w:rsidRPr="00DA07FF">
              <w:rPr>
                <w:rFonts w:ascii="Calibri" w:eastAsia="Times New Roman" w:hAnsi="Calibri" w:cs="Calibri"/>
                <w:color w:val="000000"/>
                <w:lang w:val="en-GB" w:eastAsia="en-GB"/>
              </w:rPr>
              <w:t>Resisting Torque on head</w:t>
            </w:r>
          </w:p>
        </w:tc>
        <w:tc>
          <w:tcPr>
            <w:tcW w:w="766" w:type="dxa"/>
            <w:tcBorders>
              <w:top w:val="nil"/>
              <w:left w:val="nil"/>
              <w:bottom w:val="single" w:sz="4" w:space="0" w:color="auto"/>
              <w:right w:val="single" w:sz="4" w:space="0" w:color="auto"/>
            </w:tcBorders>
            <w:shd w:val="clear" w:color="auto" w:fill="auto"/>
            <w:noWrap/>
            <w:vAlign w:val="bottom"/>
            <w:hideMark/>
          </w:tcPr>
          <w:p w14:paraId="51635C16" w14:textId="77777777" w:rsidR="00DA07FF" w:rsidRPr="00DA07FF" w:rsidRDefault="00DA07FF" w:rsidP="00DA07FF">
            <w:pPr>
              <w:spacing w:before="0" w:after="0" w:line="240" w:lineRule="auto"/>
              <w:jc w:val="right"/>
              <w:rPr>
                <w:rFonts w:ascii="Calibri" w:eastAsia="Times New Roman" w:hAnsi="Calibri" w:cs="Calibri"/>
                <w:color w:val="000000"/>
                <w:lang w:val="en-GB" w:eastAsia="en-GB"/>
              </w:rPr>
            </w:pPr>
            <w:r w:rsidRPr="00DA07FF">
              <w:rPr>
                <w:rFonts w:ascii="Calibri" w:eastAsia="Times New Roman" w:hAnsi="Calibri" w:cs="Calibri"/>
                <w:color w:val="000000"/>
                <w:lang w:val="en-GB" w:eastAsia="en-GB"/>
              </w:rPr>
              <w:t>45736.03</w:t>
            </w:r>
          </w:p>
        </w:tc>
        <w:tc>
          <w:tcPr>
            <w:tcW w:w="815" w:type="dxa"/>
            <w:tcBorders>
              <w:top w:val="nil"/>
              <w:left w:val="nil"/>
              <w:bottom w:val="single" w:sz="4" w:space="0" w:color="auto"/>
              <w:right w:val="single" w:sz="8" w:space="0" w:color="auto"/>
            </w:tcBorders>
            <w:shd w:val="clear" w:color="auto" w:fill="auto"/>
            <w:noWrap/>
            <w:vAlign w:val="bottom"/>
            <w:hideMark/>
          </w:tcPr>
          <w:p w14:paraId="6BD09700" w14:textId="77777777" w:rsidR="00DA07FF" w:rsidRPr="00DA07FF" w:rsidRDefault="00DA07FF" w:rsidP="00DA07FF">
            <w:pPr>
              <w:spacing w:before="0" w:after="0" w:line="240" w:lineRule="auto"/>
              <w:rPr>
                <w:rFonts w:ascii="Calibri" w:eastAsia="Times New Roman" w:hAnsi="Calibri" w:cs="Calibri"/>
                <w:color w:val="000000"/>
                <w:lang w:val="en-GB" w:eastAsia="en-GB"/>
              </w:rPr>
            </w:pPr>
            <w:r w:rsidRPr="00DA07FF">
              <w:rPr>
                <w:rFonts w:ascii="Calibri" w:eastAsia="Times New Roman" w:hAnsi="Calibri" w:cs="Calibri"/>
                <w:color w:val="000000"/>
                <w:lang w:val="en-GB" w:eastAsia="en-GB"/>
              </w:rPr>
              <w:t> </w:t>
            </w:r>
          </w:p>
        </w:tc>
      </w:tr>
      <w:tr w:rsidR="00DA07FF" w:rsidRPr="00DA07FF" w14:paraId="132DBC05" w14:textId="77777777" w:rsidTr="00DA07FF">
        <w:trPr>
          <w:trHeight w:val="260"/>
          <w:jc w:val="center"/>
        </w:trPr>
        <w:tc>
          <w:tcPr>
            <w:tcW w:w="3626" w:type="dxa"/>
            <w:tcBorders>
              <w:top w:val="nil"/>
              <w:left w:val="single" w:sz="8" w:space="0" w:color="auto"/>
              <w:bottom w:val="single" w:sz="8" w:space="0" w:color="auto"/>
              <w:right w:val="single" w:sz="4" w:space="0" w:color="auto"/>
            </w:tcBorders>
            <w:shd w:val="clear" w:color="auto" w:fill="auto"/>
            <w:noWrap/>
            <w:vAlign w:val="bottom"/>
            <w:hideMark/>
          </w:tcPr>
          <w:p w14:paraId="2826D8A5" w14:textId="77777777" w:rsidR="00DA07FF" w:rsidRPr="00DA07FF" w:rsidRDefault="00DA07FF" w:rsidP="00DA07FF">
            <w:pPr>
              <w:spacing w:before="0" w:after="0" w:line="240" w:lineRule="auto"/>
              <w:rPr>
                <w:rFonts w:ascii="Calibri" w:eastAsia="Times New Roman" w:hAnsi="Calibri" w:cs="Calibri"/>
                <w:color w:val="000000"/>
                <w:lang w:val="en-GB" w:eastAsia="en-GB"/>
              </w:rPr>
            </w:pPr>
            <w:r w:rsidRPr="00DA07FF">
              <w:rPr>
                <w:rFonts w:ascii="Calibri" w:eastAsia="Times New Roman" w:hAnsi="Calibri" w:cs="Calibri"/>
                <w:color w:val="000000"/>
                <w:lang w:val="en-GB" w:eastAsia="en-GB"/>
              </w:rPr>
              <w:t>Total Torque</w:t>
            </w:r>
          </w:p>
        </w:tc>
        <w:tc>
          <w:tcPr>
            <w:tcW w:w="766" w:type="dxa"/>
            <w:tcBorders>
              <w:top w:val="nil"/>
              <w:left w:val="nil"/>
              <w:bottom w:val="single" w:sz="8" w:space="0" w:color="auto"/>
              <w:right w:val="single" w:sz="4" w:space="0" w:color="auto"/>
            </w:tcBorders>
            <w:shd w:val="clear" w:color="auto" w:fill="auto"/>
            <w:noWrap/>
            <w:vAlign w:val="bottom"/>
            <w:hideMark/>
          </w:tcPr>
          <w:p w14:paraId="7551FA9E" w14:textId="77777777" w:rsidR="00DA07FF" w:rsidRPr="00DA07FF" w:rsidRDefault="00DA07FF" w:rsidP="00DA07FF">
            <w:pPr>
              <w:spacing w:before="0" w:after="0" w:line="240" w:lineRule="auto"/>
              <w:jc w:val="right"/>
              <w:rPr>
                <w:rFonts w:ascii="Calibri" w:eastAsia="Times New Roman" w:hAnsi="Calibri" w:cs="Calibri"/>
                <w:color w:val="000000"/>
                <w:lang w:val="en-GB" w:eastAsia="en-GB"/>
              </w:rPr>
            </w:pPr>
            <w:r w:rsidRPr="00DA07FF">
              <w:rPr>
                <w:rFonts w:ascii="Calibri" w:eastAsia="Times New Roman" w:hAnsi="Calibri" w:cs="Calibri"/>
                <w:color w:val="000000"/>
                <w:lang w:val="en-GB" w:eastAsia="en-GB"/>
              </w:rPr>
              <w:t>63.10862</w:t>
            </w:r>
          </w:p>
        </w:tc>
        <w:tc>
          <w:tcPr>
            <w:tcW w:w="815" w:type="dxa"/>
            <w:tcBorders>
              <w:top w:val="nil"/>
              <w:left w:val="nil"/>
              <w:bottom w:val="single" w:sz="8" w:space="0" w:color="auto"/>
              <w:right w:val="single" w:sz="8" w:space="0" w:color="auto"/>
            </w:tcBorders>
            <w:shd w:val="clear" w:color="auto" w:fill="auto"/>
            <w:noWrap/>
            <w:vAlign w:val="bottom"/>
            <w:hideMark/>
          </w:tcPr>
          <w:p w14:paraId="650886F1" w14:textId="77777777" w:rsidR="00DA07FF" w:rsidRPr="00DA07FF" w:rsidRDefault="00DA07FF" w:rsidP="00DA07FF">
            <w:pPr>
              <w:spacing w:before="0" w:after="0" w:line="240" w:lineRule="auto"/>
              <w:rPr>
                <w:rFonts w:ascii="Calibri" w:eastAsia="Times New Roman" w:hAnsi="Calibri" w:cs="Calibri"/>
                <w:color w:val="000000"/>
                <w:lang w:val="en-GB" w:eastAsia="en-GB"/>
              </w:rPr>
            </w:pPr>
            <w:r w:rsidRPr="00DA07FF">
              <w:rPr>
                <w:rFonts w:ascii="Calibri" w:eastAsia="Times New Roman" w:hAnsi="Calibri" w:cs="Calibri"/>
                <w:color w:val="000000"/>
                <w:lang w:val="en-GB" w:eastAsia="en-GB"/>
              </w:rPr>
              <w:t>N</w:t>
            </w:r>
          </w:p>
        </w:tc>
      </w:tr>
    </w:tbl>
    <w:p w14:paraId="43D1DC11" w14:textId="6375C264" w:rsidR="00DA07FF" w:rsidRDefault="00DA07FF" w:rsidP="00DA07FF">
      <w:pPr>
        <w:pStyle w:val="Caption"/>
        <w:jc w:val="center"/>
      </w:pPr>
      <w:bookmarkStart w:id="86" w:name="_Toc32188082"/>
      <w:r>
        <w:t xml:space="preserve">Table </w:t>
      </w:r>
      <w:fldSimple w:instr=" SEQ Table \* ARABIC ">
        <w:r w:rsidR="00845B78">
          <w:rPr>
            <w:noProof/>
          </w:rPr>
          <w:t>10</w:t>
        </w:r>
      </w:fldSimple>
      <w:r>
        <w:t xml:space="preserve"> New Bolt Tightening Torque</w:t>
      </w:r>
      <w:bookmarkEnd w:id="86"/>
    </w:p>
    <w:p w14:paraId="768FAD53" w14:textId="10E07CEA" w:rsidR="00DA07FF" w:rsidRDefault="00DA07FF" w:rsidP="00DA07FF">
      <w:r>
        <w:t xml:space="preserve">This meant, that to get the same total torque, the bolt would not be as far into it yield as 90%. A goal seek function on EXCEL was used to see what </w:t>
      </w:r>
      <w:r w:rsidR="002418E0">
        <w:t>yield was needed to get the same torque value. This was calculated to be 990MPa which meant tightening the bolt to 53.2% of yield.</w:t>
      </w:r>
    </w:p>
    <w:tbl>
      <w:tblPr>
        <w:tblW w:w="5640" w:type="dxa"/>
        <w:jc w:val="center"/>
        <w:tblLook w:val="04A0" w:firstRow="1" w:lastRow="0" w:firstColumn="1" w:lastColumn="0" w:noHBand="0" w:noVBand="1"/>
      </w:tblPr>
      <w:tblGrid>
        <w:gridCol w:w="2800"/>
        <w:gridCol w:w="1880"/>
        <w:gridCol w:w="960"/>
      </w:tblGrid>
      <w:tr w:rsidR="002418E0" w:rsidRPr="002418E0" w14:paraId="1E84C16F" w14:textId="77777777" w:rsidTr="002418E0">
        <w:trPr>
          <w:trHeight w:val="300"/>
          <w:jc w:val="center"/>
        </w:trPr>
        <w:tc>
          <w:tcPr>
            <w:tcW w:w="280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2045F370"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UTS to keep same torque</w:t>
            </w:r>
          </w:p>
        </w:tc>
        <w:tc>
          <w:tcPr>
            <w:tcW w:w="1880" w:type="dxa"/>
            <w:tcBorders>
              <w:top w:val="single" w:sz="8" w:space="0" w:color="auto"/>
              <w:left w:val="nil"/>
              <w:bottom w:val="single" w:sz="8" w:space="0" w:color="auto"/>
              <w:right w:val="single" w:sz="8" w:space="0" w:color="auto"/>
            </w:tcBorders>
            <w:shd w:val="clear" w:color="auto" w:fill="auto"/>
            <w:noWrap/>
            <w:vAlign w:val="bottom"/>
            <w:hideMark/>
          </w:tcPr>
          <w:p w14:paraId="3698E508" w14:textId="77777777" w:rsidR="002418E0" w:rsidRPr="002418E0" w:rsidRDefault="002418E0" w:rsidP="002418E0">
            <w:pPr>
              <w:spacing w:before="0" w:after="0" w:line="240" w:lineRule="auto"/>
              <w:jc w:val="right"/>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990.0000781</w:t>
            </w:r>
          </w:p>
        </w:tc>
        <w:tc>
          <w:tcPr>
            <w:tcW w:w="960" w:type="dxa"/>
            <w:tcBorders>
              <w:top w:val="single" w:sz="8" w:space="0" w:color="auto"/>
              <w:left w:val="nil"/>
              <w:bottom w:val="nil"/>
              <w:right w:val="single" w:sz="8" w:space="0" w:color="auto"/>
            </w:tcBorders>
            <w:shd w:val="clear" w:color="auto" w:fill="auto"/>
            <w:noWrap/>
            <w:vAlign w:val="bottom"/>
            <w:hideMark/>
          </w:tcPr>
          <w:p w14:paraId="2297397A"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 </w:t>
            </w:r>
          </w:p>
        </w:tc>
      </w:tr>
      <w:tr w:rsidR="002418E0" w:rsidRPr="002418E0" w14:paraId="4CC57D29" w14:textId="77777777" w:rsidTr="002418E0">
        <w:trPr>
          <w:trHeight w:val="300"/>
          <w:jc w:val="center"/>
        </w:trPr>
        <w:tc>
          <w:tcPr>
            <w:tcW w:w="2800" w:type="dxa"/>
            <w:tcBorders>
              <w:top w:val="nil"/>
              <w:left w:val="single" w:sz="8" w:space="0" w:color="auto"/>
              <w:bottom w:val="nil"/>
              <w:right w:val="nil"/>
            </w:tcBorders>
            <w:shd w:val="clear" w:color="auto" w:fill="auto"/>
            <w:noWrap/>
            <w:vAlign w:val="bottom"/>
            <w:hideMark/>
          </w:tcPr>
          <w:p w14:paraId="65FD7712"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 </w:t>
            </w:r>
          </w:p>
        </w:tc>
        <w:tc>
          <w:tcPr>
            <w:tcW w:w="1880" w:type="dxa"/>
            <w:tcBorders>
              <w:top w:val="nil"/>
              <w:left w:val="nil"/>
              <w:bottom w:val="nil"/>
              <w:right w:val="nil"/>
            </w:tcBorders>
            <w:shd w:val="clear" w:color="auto" w:fill="auto"/>
            <w:noWrap/>
            <w:vAlign w:val="bottom"/>
            <w:hideMark/>
          </w:tcPr>
          <w:p w14:paraId="47CDCCC6" w14:textId="77777777" w:rsidR="002418E0" w:rsidRPr="002418E0" w:rsidRDefault="002418E0" w:rsidP="002418E0">
            <w:pPr>
              <w:spacing w:before="0" w:after="0" w:line="240" w:lineRule="auto"/>
              <w:rPr>
                <w:rFonts w:ascii="Calibri" w:eastAsia="Times New Roman" w:hAnsi="Calibri" w:cs="Calibri"/>
                <w:color w:val="000000"/>
                <w:lang w:val="en-GB" w:eastAsia="en-GB"/>
              </w:rPr>
            </w:pPr>
          </w:p>
        </w:tc>
        <w:tc>
          <w:tcPr>
            <w:tcW w:w="960" w:type="dxa"/>
            <w:tcBorders>
              <w:top w:val="nil"/>
              <w:left w:val="nil"/>
              <w:bottom w:val="nil"/>
              <w:right w:val="single" w:sz="8" w:space="0" w:color="auto"/>
            </w:tcBorders>
            <w:shd w:val="clear" w:color="auto" w:fill="auto"/>
            <w:noWrap/>
            <w:vAlign w:val="bottom"/>
            <w:hideMark/>
          </w:tcPr>
          <w:p w14:paraId="3D359C99"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 </w:t>
            </w:r>
          </w:p>
        </w:tc>
      </w:tr>
      <w:tr w:rsidR="002418E0" w:rsidRPr="002418E0" w14:paraId="60255BD6" w14:textId="77777777" w:rsidTr="002418E0">
        <w:trPr>
          <w:trHeight w:val="300"/>
          <w:jc w:val="center"/>
        </w:trPr>
        <w:tc>
          <w:tcPr>
            <w:tcW w:w="280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4F5F7718"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 xml:space="preserve">Axial Stress </w:t>
            </w:r>
          </w:p>
        </w:tc>
        <w:tc>
          <w:tcPr>
            <w:tcW w:w="1880" w:type="dxa"/>
            <w:tcBorders>
              <w:top w:val="single" w:sz="8" w:space="0" w:color="auto"/>
              <w:left w:val="nil"/>
              <w:bottom w:val="single" w:sz="4" w:space="0" w:color="auto"/>
              <w:right w:val="single" w:sz="4" w:space="0" w:color="auto"/>
            </w:tcBorders>
            <w:shd w:val="clear" w:color="auto" w:fill="auto"/>
            <w:noWrap/>
            <w:vAlign w:val="bottom"/>
            <w:hideMark/>
          </w:tcPr>
          <w:p w14:paraId="1C68AE76" w14:textId="77777777" w:rsidR="002418E0" w:rsidRPr="002418E0" w:rsidRDefault="002418E0" w:rsidP="002418E0">
            <w:pPr>
              <w:spacing w:before="0" w:after="0" w:line="240" w:lineRule="auto"/>
              <w:jc w:val="right"/>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594.0000469</w:t>
            </w:r>
          </w:p>
        </w:tc>
        <w:tc>
          <w:tcPr>
            <w:tcW w:w="960" w:type="dxa"/>
            <w:tcBorders>
              <w:top w:val="single" w:sz="8" w:space="0" w:color="auto"/>
              <w:left w:val="nil"/>
              <w:bottom w:val="single" w:sz="4" w:space="0" w:color="auto"/>
              <w:right w:val="single" w:sz="8" w:space="0" w:color="auto"/>
            </w:tcBorders>
            <w:shd w:val="clear" w:color="auto" w:fill="auto"/>
            <w:noWrap/>
            <w:vAlign w:val="bottom"/>
            <w:hideMark/>
          </w:tcPr>
          <w:p w14:paraId="76F99711"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 </w:t>
            </w:r>
          </w:p>
        </w:tc>
      </w:tr>
      <w:tr w:rsidR="002418E0" w:rsidRPr="002418E0" w14:paraId="66A07D44" w14:textId="77777777" w:rsidTr="002418E0">
        <w:trPr>
          <w:trHeight w:val="288"/>
          <w:jc w:val="center"/>
        </w:trPr>
        <w:tc>
          <w:tcPr>
            <w:tcW w:w="2800" w:type="dxa"/>
            <w:tcBorders>
              <w:top w:val="nil"/>
              <w:left w:val="single" w:sz="8" w:space="0" w:color="auto"/>
              <w:bottom w:val="single" w:sz="4" w:space="0" w:color="auto"/>
              <w:right w:val="single" w:sz="4" w:space="0" w:color="auto"/>
            </w:tcBorders>
            <w:shd w:val="clear" w:color="auto" w:fill="auto"/>
            <w:noWrap/>
            <w:vAlign w:val="bottom"/>
            <w:hideMark/>
          </w:tcPr>
          <w:p w14:paraId="144119E7"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Clamping Force</w:t>
            </w:r>
          </w:p>
        </w:tc>
        <w:tc>
          <w:tcPr>
            <w:tcW w:w="1880" w:type="dxa"/>
            <w:tcBorders>
              <w:top w:val="nil"/>
              <w:left w:val="nil"/>
              <w:bottom w:val="single" w:sz="4" w:space="0" w:color="auto"/>
              <w:right w:val="single" w:sz="4" w:space="0" w:color="auto"/>
            </w:tcBorders>
            <w:shd w:val="clear" w:color="auto" w:fill="auto"/>
            <w:noWrap/>
            <w:vAlign w:val="bottom"/>
            <w:hideMark/>
          </w:tcPr>
          <w:p w14:paraId="208B81BF" w14:textId="77777777" w:rsidR="002418E0" w:rsidRPr="002418E0" w:rsidRDefault="002418E0" w:rsidP="002418E0">
            <w:pPr>
              <w:spacing w:before="0" w:after="0" w:line="240" w:lineRule="auto"/>
              <w:jc w:val="right"/>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23284.80184</w:t>
            </w:r>
          </w:p>
        </w:tc>
        <w:tc>
          <w:tcPr>
            <w:tcW w:w="960" w:type="dxa"/>
            <w:tcBorders>
              <w:top w:val="nil"/>
              <w:left w:val="nil"/>
              <w:bottom w:val="single" w:sz="4" w:space="0" w:color="auto"/>
              <w:right w:val="single" w:sz="8" w:space="0" w:color="auto"/>
            </w:tcBorders>
            <w:shd w:val="clear" w:color="auto" w:fill="auto"/>
            <w:noWrap/>
            <w:vAlign w:val="bottom"/>
            <w:hideMark/>
          </w:tcPr>
          <w:p w14:paraId="22FD3329"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 </w:t>
            </w:r>
          </w:p>
        </w:tc>
      </w:tr>
      <w:tr w:rsidR="002418E0" w:rsidRPr="002418E0" w14:paraId="47B1107C" w14:textId="77777777" w:rsidTr="002418E0">
        <w:trPr>
          <w:trHeight w:val="288"/>
          <w:jc w:val="center"/>
        </w:trPr>
        <w:tc>
          <w:tcPr>
            <w:tcW w:w="2800" w:type="dxa"/>
            <w:tcBorders>
              <w:top w:val="nil"/>
              <w:left w:val="single" w:sz="8" w:space="0" w:color="auto"/>
              <w:bottom w:val="single" w:sz="4" w:space="0" w:color="auto"/>
              <w:right w:val="single" w:sz="4" w:space="0" w:color="auto"/>
            </w:tcBorders>
            <w:shd w:val="clear" w:color="auto" w:fill="auto"/>
            <w:noWrap/>
            <w:vAlign w:val="bottom"/>
            <w:hideMark/>
          </w:tcPr>
          <w:p w14:paraId="35F27D95" w14:textId="1A8C337E"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Circumferential Friction</w:t>
            </w:r>
          </w:p>
        </w:tc>
        <w:tc>
          <w:tcPr>
            <w:tcW w:w="1880" w:type="dxa"/>
            <w:tcBorders>
              <w:top w:val="nil"/>
              <w:left w:val="nil"/>
              <w:bottom w:val="single" w:sz="4" w:space="0" w:color="auto"/>
              <w:right w:val="single" w:sz="4" w:space="0" w:color="auto"/>
            </w:tcBorders>
            <w:shd w:val="clear" w:color="auto" w:fill="auto"/>
            <w:noWrap/>
            <w:vAlign w:val="bottom"/>
            <w:hideMark/>
          </w:tcPr>
          <w:p w14:paraId="32C89BD7" w14:textId="77777777" w:rsidR="002418E0" w:rsidRPr="002418E0" w:rsidRDefault="002418E0" w:rsidP="002418E0">
            <w:pPr>
              <w:spacing w:before="0" w:after="0" w:line="240" w:lineRule="auto"/>
              <w:jc w:val="right"/>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2794.17622</w:t>
            </w:r>
          </w:p>
        </w:tc>
        <w:tc>
          <w:tcPr>
            <w:tcW w:w="960" w:type="dxa"/>
            <w:tcBorders>
              <w:top w:val="nil"/>
              <w:left w:val="nil"/>
              <w:bottom w:val="single" w:sz="4" w:space="0" w:color="auto"/>
              <w:right w:val="single" w:sz="8" w:space="0" w:color="auto"/>
            </w:tcBorders>
            <w:shd w:val="clear" w:color="auto" w:fill="auto"/>
            <w:noWrap/>
            <w:vAlign w:val="bottom"/>
            <w:hideMark/>
          </w:tcPr>
          <w:p w14:paraId="550F515C"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N</w:t>
            </w:r>
          </w:p>
        </w:tc>
      </w:tr>
      <w:tr w:rsidR="002418E0" w:rsidRPr="002418E0" w14:paraId="6B301080" w14:textId="77777777" w:rsidTr="002418E0">
        <w:trPr>
          <w:trHeight w:val="288"/>
          <w:jc w:val="center"/>
        </w:trPr>
        <w:tc>
          <w:tcPr>
            <w:tcW w:w="2800" w:type="dxa"/>
            <w:tcBorders>
              <w:top w:val="nil"/>
              <w:left w:val="single" w:sz="8" w:space="0" w:color="auto"/>
              <w:bottom w:val="single" w:sz="4" w:space="0" w:color="auto"/>
              <w:right w:val="single" w:sz="4" w:space="0" w:color="auto"/>
            </w:tcBorders>
            <w:shd w:val="clear" w:color="auto" w:fill="auto"/>
            <w:noWrap/>
            <w:vAlign w:val="bottom"/>
            <w:hideMark/>
          </w:tcPr>
          <w:p w14:paraId="6ED24B9F"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Resisting Torque on threads</w:t>
            </w:r>
          </w:p>
        </w:tc>
        <w:tc>
          <w:tcPr>
            <w:tcW w:w="1880" w:type="dxa"/>
            <w:tcBorders>
              <w:top w:val="nil"/>
              <w:left w:val="nil"/>
              <w:bottom w:val="single" w:sz="4" w:space="0" w:color="auto"/>
              <w:right w:val="single" w:sz="4" w:space="0" w:color="auto"/>
            </w:tcBorders>
            <w:shd w:val="clear" w:color="auto" w:fill="auto"/>
            <w:noWrap/>
            <w:vAlign w:val="bottom"/>
            <w:hideMark/>
          </w:tcPr>
          <w:p w14:paraId="14AC0627" w14:textId="77777777" w:rsidR="002418E0" w:rsidRPr="002418E0" w:rsidRDefault="002418E0" w:rsidP="002418E0">
            <w:pPr>
              <w:spacing w:before="0" w:after="0" w:line="240" w:lineRule="auto"/>
              <w:jc w:val="right"/>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10268.59761</w:t>
            </w:r>
          </w:p>
        </w:tc>
        <w:tc>
          <w:tcPr>
            <w:tcW w:w="960" w:type="dxa"/>
            <w:tcBorders>
              <w:top w:val="nil"/>
              <w:left w:val="nil"/>
              <w:bottom w:val="single" w:sz="4" w:space="0" w:color="auto"/>
              <w:right w:val="single" w:sz="8" w:space="0" w:color="auto"/>
            </w:tcBorders>
            <w:shd w:val="clear" w:color="auto" w:fill="auto"/>
            <w:noWrap/>
            <w:vAlign w:val="bottom"/>
            <w:hideMark/>
          </w:tcPr>
          <w:p w14:paraId="2674D585"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N</w:t>
            </w:r>
          </w:p>
        </w:tc>
      </w:tr>
      <w:tr w:rsidR="002418E0" w:rsidRPr="002418E0" w14:paraId="65C6A1D8" w14:textId="77777777" w:rsidTr="002418E0">
        <w:trPr>
          <w:trHeight w:val="300"/>
          <w:jc w:val="center"/>
        </w:trPr>
        <w:tc>
          <w:tcPr>
            <w:tcW w:w="2800" w:type="dxa"/>
            <w:tcBorders>
              <w:top w:val="nil"/>
              <w:left w:val="single" w:sz="8" w:space="0" w:color="auto"/>
              <w:bottom w:val="single" w:sz="4" w:space="0" w:color="auto"/>
              <w:right w:val="single" w:sz="4" w:space="0" w:color="auto"/>
            </w:tcBorders>
            <w:shd w:val="clear" w:color="auto" w:fill="auto"/>
            <w:noWrap/>
            <w:vAlign w:val="bottom"/>
            <w:hideMark/>
          </w:tcPr>
          <w:p w14:paraId="2DF5FFC1"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Bolt Head Friction</w:t>
            </w:r>
          </w:p>
        </w:tc>
        <w:tc>
          <w:tcPr>
            <w:tcW w:w="1880" w:type="dxa"/>
            <w:tcBorders>
              <w:top w:val="nil"/>
              <w:left w:val="nil"/>
              <w:bottom w:val="single" w:sz="4" w:space="0" w:color="auto"/>
              <w:right w:val="single" w:sz="4" w:space="0" w:color="auto"/>
            </w:tcBorders>
            <w:shd w:val="clear" w:color="auto" w:fill="auto"/>
            <w:noWrap/>
            <w:vAlign w:val="bottom"/>
            <w:hideMark/>
          </w:tcPr>
          <w:p w14:paraId="51614F53" w14:textId="77777777" w:rsidR="002418E0" w:rsidRPr="002418E0" w:rsidRDefault="002418E0" w:rsidP="002418E0">
            <w:pPr>
              <w:spacing w:before="0" w:after="0" w:line="240" w:lineRule="auto"/>
              <w:jc w:val="right"/>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4191.264331</w:t>
            </w:r>
          </w:p>
        </w:tc>
        <w:tc>
          <w:tcPr>
            <w:tcW w:w="960" w:type="dxa"/>
            <w:tcBorders>
              <w:top w:val="nil"/>
              <w:left w:val="nil"/>
              <w:bottom w:val="single" w:sz="4" w:space="0" w:color="auto"/>
              <w:right w:val="single" w:sz="8" w:space="0" w:color="auto"/>
            </w:tcBorders>
            <w:shd w:val="clear" w:color="auto" w:fill="auto"/>
            <w:noWrap/>
            <w:vAlign w:val="bottom"/>
            <w:hideMark/>
          </w:tcPr>
          <w:p w14:paraId="1D2D168B"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N</w:t>
            </w:r>
          </w:p>
        </w:tc>
      </w:tr>
      <w:tr w:rsidR="002418E0" w:rsidRPr="002418E0" w14:paraId="4CA7D340" w14:textId="77777777" w:rsidTr="002418E0">
        <w:trPr>
          <w:trHeight w:val="288"/>
          <w:jc w:val="center"/>
        </w:trPr>
        <w:tc>
          <w:tcPr>
            <w:tcW w:w="2800" w:type="dxa"/>
            <w:tcBorders>
              <w:top w:val="nil"/>
              <w:left w:val="single" w:sz="8" w:space="0" w:color="auto"/>
              <w:bottom w:val="single" w:sz="4" w:space="0" w:color="auto"/>
              <w:right w:val="single" w:sz="4" w:space="0" w:color="auto"/>
            </w:tcBorders>
            <w:shd w:val="clear" w:color="auto" w:fill="auto"/>
            <w:noWrap/>
            <w:vAlign w:val="bottom"/>
            <w:hideMark/>
          </w:tcPr>
          <w:p w14:paraId="103BC306"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Resisting Torque on head</w:t>
            </w:r>
          </w:p>
        </w:tc>
        <w:tc>
          <w:tcPr>
            <w:tcW w:w="1880" w:type="dxa"/>
            <w:tcBorders>
              <w:top w:val="nil"/>
              <w:left w:val="nil"/>
              <w:bottom w:val="single" w:sz="4" w:space="0" w:color="auto"/>
              <w:right w:val="single" w:sz="4" w:space="0" w:color="auto"/>
            </w:tcBorders>
            <w:shd w:val="clear" w:color="auto" w:fill="auto"/>
            <w:noWrap/>
            <w:vAlign w:val="bottom"/>
            <w:hideMark/>
          </w:tcPr>
          <w:p w14:paraId="5FB571B4" w14:textId="77777777" w:rsidR="002418E0" w:rsidRPr="002418E0" w:rsidRDefault="002418E0" w:rsidP="002418E0">
            <w:pPr>
              <w:spacing w:before="0" w:after="0" w:line="240" w:lineRule="auto"/>
              <w:jc w:val="right"/>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27033.65493</w:t>
            </w:r>
          </w:p>
        </w:tc>
        <w:tc>
          <w:tcPr>
            <w:tcW w:w="960" w:type="dxa"/>
            <w:tcBorders>
              <w:top w:val="nil"/>
              <w:left w:val="nil"/>
              <w:bottom w:val="single" w:sz="4" w:space="0" w:color="auto"/>
              <w:right w:val="single" w:sz="8" w:space="0" w:color="auto"/>
            </w:tcBorders>
            <w:shd w:val="clear" w:color="auto" w:fill="auto"/>
            <w:noWrap/>
            <w:vAlign w:val="bottom"/>
            <w:hideMark/>
          </w:tcPr>
          <w:p w14:paraId="4ED7ECE4"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 </w:t>
            </w:r>
          </w:p>
        </w:tc>
      </w:tr>
      <w:tr w:rsidR="002418E0" w:rsidRPr="002418E0" w14:paraId="127E0AD1" w14:textId="77777777" w:rsidTr="002418E0">
        <w:trPr>
          <w:trHeight w:val="300"/>
          <w:jc w:val="center"/>
        </w:trPr>
        <w:tc>
          <w:tcPr>
            <w:tcW w:w="2800" w:type="dxa"/>
            <w:tcBorders>
              <w:top w:val="nil"/>
              <w:left w:val="single" w:sz="8" w:space="0" w:color="auto"/>
              <w:bottom w:val="single" w:sz="8" w:space="0" w:color="auto"/>
              <w:right w:val="single" w:sz="4" w:space="0" w:color="auto"/>
            </w:tcBorders>
            <w:shd w:val="clear" w:color="auto" w:fill="auto"/>
            <w:noWrap/>
            <w:vAlign w:val="bottom"/>
            <w:hideMark/>
          </w:tcPr>
          <w:p w14:paraId="5D6011B8"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Total Torque</w:t>
            </w:r>
          </w:p>
        </w:tc>
        <w:tc>
          <w:tcPr>
            <w:tcW w:w="1880" w:type="dxa"/>
            <w:tcBorders>
              <w:top w:val="nil"/>
              <w:left w:val="nil"/>
              <w:bottom w:val="single" w:sz="8" w:space="0" w:color="auto"/>
              <w:right w:val="single" w:sz="4" w:space="0" w:color="auto"/>
            </w:tcBorders>
            <w:shd w:val="clear" w:color="auto" w:fill="auto"/>
            <w:noWrap/>
            <w:vAlign w:val="bottom"/>
            <w:hideMark/>
          </w:tcPr>
          <w:p w14:paraId="4994A705" w14:textId="77777777" w:rsidR="002418E0" w:rsidRPr="002418E0" w:rsidRDefault="002418E0" w:rsidP="002418E0">
            <w:pPr>
              <w:spacing w:before="0" w:after="0" w:line="240" w:lineRule="auto"/>
              <w:jc w:val="right"/>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37.30225254</w:t>
            </w:r>
          </w:p>
        </w:tc>
        <w:tc>
          <w:tcPr>
            <w:tcW w:w="960" w:type="dxa"/>
            <w:tcBorders>
              <w:top w:val="nil"/>
              <w:left w:val="nil"/>
              <w:bottom w:val="single" w:sz="8" w:space="0" w:color="auto"/>
              <w:right w:val="single" w:sz="8" w:space="0" w:color="auto"/>
            </w:tcBorders>
            <w:shd w:val="clear" w:color="auto" w:fill="auto"/>
            <w:noWrap/>
            <w:vAlign w:val="bottom"/>
            <w:hideMark/>
          </w:tcPr>
          <w:p w14:paraId="66D84939"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N</w:t>
            </w:r>
          </w:p>
        </w:tc>
      </w:tr>
    </w:tbl>
    <w:p w14:paraId="0F24E398" w14:textId="4ED5A892" w:rsidR="002418E0" w:rsidRDefault="002418E0" w:rsidP="002418E0">
      <w:pPr>
        <w:pStyle w:val="Caption"/>
        <w:jc w:val="center"/>
      </w:pPr>
      <w:bookmarkStart w:id="87" w:name="_Toc32188083"/>
      <w:r>
        <w:t xml:space="preserve">Table </w:t>
      </w:r>
      <w:fldSimple w:instr=" SEQ Table \* ARABIC ">
        <w:r w:rsidR="00845B78">
          <w:rPr>
            <w:noProof/>
          </w:rPr>
          <w:t>11</w:t>
        </w:r>
      </w:fldSimple>
      <w:r>
        <w:t xml:space="preserve"> To match the correct tightening torque</w:t>
      </w:r>
      <w:bookmarkEnd w:id="87"/>
    </w:p>
    <w:p w14:paraId="6C97C566" w14:textId="5961DFD4" w:rsidR="002418E0" w:rsidRDefault="002418E0" w:rsidP="002418E0">
      <w:r>
        <w:t>To see how this compared to the standard bolt, the FSF was to be calculated. Using the steps that had been used in part E/F this could be done. A new endurance limit was calculated, using the same stress concentration factor and saw an increase from 158.27N/mm^2 to 267.76N/mm^2. With this the following was calculated:</w:t>
      </w:r>
    </w:p>
    <w:p w14:paraId="1AD49BCA" w14:textId="77777777" w:rsidR="002418E0" w:rsidRDefault="002418E0" w:rsidP="002418E0"/>
    <w:tbl>
      <w:tblPr>
        <w:tblW w:w="7060" w:type="dxa"/>
        <w:jc w:val="center"/>
        <w:tblLook w:val="04A0" w:firstRow="1" w:lastRow="0" w:firstColumn="1" w:lastColumn="0" w:noHBand="0" w:noVBand="1"/>
      </w:tblPr>
      <w:tblGrid>
        <w:gridCol w:w="4980"/>
        <w:gridCol w:w="1053"/>
        <w:gridCol w:w="1120"/>
      </w:tblGrid>
      <w:tr w:rsidR="002418E0" w:rsidRPr="002418E0" w14:paraId="079C399D" w14:textId="77777777" w:rsidTr="002418E0">
        <w:trPr>
          <w:trHeight w:val="300"/>
          <w:jc w:val="center"/>
        </w:trPr>
        <w:tc>
          <w:tcPr>
            <w:tcW w:w="498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5AE7946B"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lastRenderedPageBreak/>
              <w:t>Nominal Stress at route of thread at 9000 RPM</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0135B746" w14:textId="77777777" w:rsidR="002418E0" w:rsidRPr="002418E0" w:rsidRDefault="002418E0" w:rsidP="002418E0">
            <w:pPr>
              <w:spacing w:before="0" w:after="0" w:line="240" w:lineRule="auto"/>
              <w:jc w:val="right"/>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91.77964</w:t>
            </w:r>
          </w:p>
        </w:tc>
        <w:tc>
          <w:tcPr>
            <w:tcW w:w="1120" w:type="dxa"/>
            <w:tcBorders>
              <w:top w:val="single" w:sz="8" w:space="0" w:color="auto"/>
              <w:left w:val="nil"/>
              <w:bottom w:val="single" w:sz="4" w:space="0" w:color="auto"/>
              <w:right w:val="single" w:sz="8" w:space="0" w:color="auto"/>
            </w:tcBorders>
            <w:shd w:val="clear" w:color="auto" w:fill="auto"/>
            <w:noWrap/>
            <w:vAlign w:val="bottom"/>
            <w:hideMark/>
          </w:tcPr>
          <w:p w14:paraId="04C4A936"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 </w:t>
            </w:r>
          </w:p>
        </w:tc>
      </w:tr>
      <w:tr w:rsidR="002418E0" w:rsidRPr="002418E0" w14:paraId="1FEDCAE8" w14:textId="77777777" w:rsidTr="002418E0">
        <w:trPr>
          <w:trHeight w:val="288"/>
          <w:jc w:val="center"/>
        </w:trPr>
        <w:tc>
          <w:tcPr>
            <w:tcW w:w="4980" w:type="dxa"/>
            <w:tcBorders>
              <w:top w:val="nil"/>
              <w:left w:val="single" w:sz="8" w:space="0" w:color="auto"/>
              <w:bottom w:val="single" w:sz="4" w:space="0" w:color="auto"/>
              <w:right w:val="single" w:sz="4" w:space="0" w:color="auto"/>
            </w:tcBorders>
            <w:shd w:val="clear" w:color="auto" w:fill="auto"/>
            <w:noWrap/>
            <w:vAlign w:val="bottom"/>
            <w:hideMark/>
          </w:tcPr>
          <w:p w14:paraId="0F5AF577"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σ</w:t>
            </w:r>
            <w:r w:rsidRPr="002418E0">
              <w:rPr>
                <w:rFonts w:ascii="Calibri" w:eastAsia="Times New Roman" w:hAnsi="Calibri" w:cs="Calibri"/>
                <w:color w:val="000000"/>
                <w:sz w:val="19"/>
                <w:szCs w:val="19"/>
                <w:lang w:val="en-GB" w:eastAsia="en-GB"/>
              </w:rPr>
              <w:t>min</w:t>
            </w:r>
          </w:p>
        </w:tc>
        <w:tc>
          <w:tcPr>
            <w:tcW w:w="960" w:type="dxa"/>
            <w:tcBorders>
              <w:top w:val="nil"/>
              <w:left w:val="nil"/>
              <w:bottom w:val="single" w:sz="4" w:space="0" w:color="auto"/>
              <w:right w:val="single" w:sz="4" w:space="0" w:color="auto"/>
            </w:tcBorders>
            <w:shd w:val="clear" w:color="auto" w:fill="auto"/>
            <w:noWrap/>
            <w:vAlign w:val="bottom"/>
            <w:hideMark/>
          </w:tcPr>
          <w:p w14:paraId="2F879DFF" w14:textId="77777777" w:rsidR="002418E0" w:rsidRPr="002418E0" w:rsidRDefault="002418E0" w:rsidP="002418E0">
            <w:pPr>
              <w:spacing w:before="0" w:after="0" w:line="240" w:lineRule="auto"/>
              <w:jc w:val="right"/>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891.0468</w:t>
            </w:r>
          </w:p>
        </w:tc>
        <w:tc>
          <w:tcPr>
            <w:tcW w:w="1120" w:type="dxa"/>
            <w:tcBorders>
              <w:top w:val="nil"/>
              <w:left w:val="nil"/>
              <w:bottom w:val="single" w:sz="4" w:space="0" w:color="auto"/>
              <w:right w:val="single" w:sz="8" w:space="0" w:color="auto"/>
            </w:tcBorders>
            <w:shd w:val="clear" w:color="auto" w:fill="auto"/>
            <w:noWrap/>
            <w:vAlign w:val="bottom"/>
            <w:hideMark/>
          </w:tcPr>
          <w:p w14:paraId="00C4FB6A"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N/mm^2</w:t>
            </w:r>
          </w:p>
        </w:tc>
      </w:tr>
      <w:tr w:rsidR="002418E0" w:rsidRPr="002418E0" w14:paraId="440E844D" w14:textId="77777777" w:rsidTr="002418E0">
        <w:trPr>
          <w:trHeight w:val="300"/>
          <w:jc w:val="center"/>
        </w:trPr>
        <w:tc>
          <w:tcPr>
            <w:tcW w:w="4980" w:type="dxa"/>
            <w:tcBorders>
              <w:top w:val="nil"/>
              <w:left w:val="single" w:sz="8" w:space="0" w:color="auto"/>
              <w:bottom w:val="single" w:sz="4" w:space="0" w:color="auto"/>
              <w:right w:val="single" w:sz="4" w:space="0" w:color="auto"/>
            </w:tcBorders>
            <w:shd w:val="clear" w:color="auto" w:fill="auto"/>
            <w:noWrap/>
            <w:vAlign w:val="bottom"/>
            <w:hideMark/>
          </w:tcPr>
          <w:p w14:paraId="008DDF02"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σmax</w:t>
            </w:r>
          </w:p>
        </w:tc>
        <w:tc>
          <w:tcPr>
            <w:tcW w:w="960" w:type="dxa"/>
            <w:tcBorders>
              <w:top w:val="nil"/>
              <w:left w:val="nil"/>
              <w:bottom w:val="single" w:sz="4" w:space="0" w:color="auto"/>
              <w:right w:val="single" w:sz="4" w:space="0" w:color="auto"/>
            </w:tcBorders>
            <w:shd w:val="clear" w:color="auto" w:fill="auto"/>
            <w:noWrap/>
            <w:vAlign w:val="bottom"/>
            <w:hideMark/>
          </w:tcPr>
          <w:p w14:paraId="5DB0FB98" w14:textId="77777777" w:rsidR="002418E0" w:rsidRPr="002418E0" w:rsidRDefault="002418E0" w:rsidP="002418E0">
            <w:pPr>
              <w:spacing w:before="0" w:after="0" w:line="240" w:lineRule="auto"/>
              <w:jc w:val="right"/>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982.8264</w:t>
            </w:r>
          </w:p>
        </w:tc>
        <w:tc>
          <w:tcPr>
            <w:tcW w:w="1120" w:type="dxa"/>
            <w:tcBorders>
              <w:top w:val="nil"/>
              <w:left w:val="nil"/>
              <w:bottom w:val="single" w:sz="4" w:space="0" w:color="auto"/>
              <w:right w:val="single" w:sz="8" w:space="0" w:color="auto"/>
            </w:tcBorders>
            <w:shd w:val="clear" w:color="auto" w:fill="auto"/>
            <w:noWrap/>
            <w:vAlign w:val="bottom"/>
            <w:hideMark/>
          </w:tcPr>
          <w:p w14:paraId="69B0F0B0"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N/mm^2</w:t>
            </w:r>
          </w:p>
        </w:tc>
      </w:tr>
      <w:tr w:rsidR="002418E0" w:rsidRPr="002418E0" w14:paraId="6B746BA8" w14:textId="77777777" w:rsidTr="002418E0">
        <w:trPr>
          <w:trHeight w:val="300"/>
          <w:jc w:val="center"/>
        </w:trPr>
        <w:tc>
          <w:tcPr>
            <w:tcW w:w="4980" w:type="dxa"/>
            <w:tcBorders>
              <w:top w:val="nil"/>
              <w:left w:val="single" w:sz="8" w:space="0" w:color="auto"/>
              <w:bottom w:val="single" w:sz="4" w:space="0" w:color="auto"/>
              <w:right w:val="single" w:sz="4" w:space="0" w:color="auto"/>
            </w:tcBorders>
            <w:shd w:val="clear" w:color="auto" w:fill="auto"/>
            <w:noWrap/>
            <w:vAlign w:val="bottom"/>
            <w:hideMark/>
          </w:tcPr>
          <w:p w14:paraId="7BF65B2E"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σmean</w:t>
            </w:r>
          </w:p>
        </w:tc>
        <w:tc>
          <w:tcPr>
            <w:tcW w:w="960" w:type="dxa"/>
            <w:tcBorders>
              <w:top w:val="nil"/>
              <w:left w:val="nil"/>
              <w:bottom w:val="single" w:sz="4" w:space="0" w:color="auto"/>
              <w:right w:val="single" w:sz="4" w:space="0" w:color="auto"/>
            </w:tcBorders>
            <w:shd w:val="clear" w:color="auto" w:fill="auto"/>
            <w:noWrap/>
            <w:vAlign w:val="bottom"/>
            <w:hideMark/>
          </w:tcPr>
          <w:p w14:paraId="3514F26A" w14:textId="77777777" w:rsidR="002418E0" w:rsidRPr="002418E0" w:rsidRDefault="002418E0" w:rsidP="002418E0">
            <w:pPr>
              <w:spacing w:before="0" w:after="0" w:line="240" w:lineRule="auto"/>
              <w:jc w:val="right"/>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936.9366</w:t>
            </w:r>
          </w:p>
        </w:tc>
        <w:tc>
          <w:tcPr>
            <w:tcW w:w="1120" w:type="dxa"/>
            <w:tcBorders>
              <w:top w:val="nil"/>
              <w:left w:val="nil"/>
              <w:bottom w:val="single" w:sz="4" w:space="0" w:color="auto"/>
              <w:right w:val="single" w:sz="8" w:space="0" w:color="auto"/>
            </w:tcBorders>
            <w:shd w:val="clear" w:color="auto" w:fill="auto"/>
            <w:noWrap/>
            <w:vAlign w:val="bottom"/>
            <w:hideMark/>
          </w:tcPr>
          <w:p w14:paraId="7FA4AC56"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N/mm^2</w:t>
            </w:r>
          </w:p>
        </w:tc>
      </w:tr>
      <w:tr w:rsidR="002418E0" w:rsidRPr="002418E0" w14:paraId="31482415" w14:textId="77777777" w:rsidTr="002418E0">
        <w:trPr>
          <w:trHeight w:val="300"/>
          <w:jc w:val="center"/>
        </w:trPr>
        <w:tc>
          <w:tcPr>
            <w:tcW w:w="4980" w:type="dxa"/>
            <w:tcBorders>
              <w:top w:val="nil"/>
              <w:left w:val="single" w:sz="8" w:space="0" w:color="auto"/>
              <w:bottom w:val="nil"/>
              <w:right w:val="single" w:sz="4" w:space="0" w:color="auto"/>
            </w:tcBorders>
            <w:shd w:val="clear" w:color="auto" w:fill="auto"/>
            <w:noWrap/>
            <w:vAlign w:val="bottom"/>
            <w:hideMark/>
          </w:tcPr>
          <w:p w14:paraId="6C52F527"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Safety Factor</w:t>
            </w:r>
          </w:p>
        </w:tc>
        <w:tc>
          <w:tcPr>
            <w:tcW w:w="960" w:type="dxa"/>
            <w:tcBorders>
              <w:top w:val="nil"/>
              <w:left w:val="nil"/>
              <w:bottom w:val="nil"/>
              <w:right w:val="single" w:sz="4" w:space="0" w:color="auto"/>
            </w:tcBorders>
            <w:shd w:val="clear" w:color="auto" w:fill="auto"/>
            <w:noWrap/>
            <w:vAlign w:val="bottom"/>
            <w:hideMark/>
          </w:tcPr>
          <w:p w14:paraId="4593D360" w14:textId="77777777" w:rsidR="002418E0" w:rsidRPr="002418E0" w:rsidRDefault="002418E0" w:rsidP="002418E0">
            <w:pPr>
              <w:spacing w:before="0" w:after="0" w:line="240" w:lineRule="auto"/>
              <w:jc w:val="right"/>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2.897286</w:t>
            </w:r>
          </w:p>
        </w:tc>
        <w:tc>
          <w:tcPr>
            <w:tcW w:w="1120" w:type="dxa"/>
            <w:tcBorders>
              <w:top w:val="nil"/>
              <w:left w:val="nil"/>
              <w:bottom w:val="nil"/>
              <w:right w:val="single" w:sz="8" w:space="0" w:color="auto"/>
            </w:tcBorders>
            <w:shd w:val="clear" w:color="auto" w:fill="auto"/>
            <w:noWrap/>
            <w:vAlign w:val="bottom"/>
            <w:hideMark/>
          </w:tcPr>
          <w:p w14:paraId="5320ED9B" w14:textId="4E1DDE10" w:rsidR="002418E0" w:rsidRPr="002418E0" w:rsidRDefault="002418E0" w:rsidP="002418E0">
            <w:pPr>
              <w:spacing w:before="0" w:after="0" w:line="240" w:lineRule="auto"/>
              <w:rPr>
                <w:rFonts w:ascii="Calibri" w:eastAsia="Times New Roman" w:hAnsi="Calibri" w:cs="Calibri"/>
                <w:color w:val="000000"/>
                <w:lang w:val="en-GB" w:eastAsia="en-GB"/>
              </w:rPr>
            </w:pPr>
          </w:p>
        </w:tc>
      </w:tr>
      <w:tr w:rsidR="002418E0" w:rsidRPr="002418E0" w14:paraId="0C25A914" w14:textId="77777777" w:rsidTr="002418E0">
        <w:trPr>
          <w:trHeight w:val="300"/>
          <w:jc w:val="center"/>
        </w:trPr>
        <w:tc>
          <w:tcPr>
            <w:tcW w:w="4980" w:type="dxa"/>
            <w:tcBorders>
              <w:top w:val="single" w:sz="4" w:space="0" w:color="auto"/>
              <w:left w:val="single" w:sz="8" w:space="0" w:color="auto"/>
              <w:bottom w:val="single" w:sz="8" w:space="0" w:color="auto"/>
              <w:right w:val="single" w:sz="4" w:space="0" w:color="auto"/>
            </w:tcBorders>
            <w:shd w:val="clear" w:color="auto" w:fill="auto"/>
            <w:noWrap/>
            <w:vAlign w:val="bottom"/>
            <w:hideMark/>
          </w:tcPr>
          <w:p w14:paraId="379D0C20"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Allowable Range</w:t>
            </w:r>
          </w:p>
        </w:tc>
        <w:tc>
          <w:tcPr>
            <w:tcW w:w="960" w:type="dxa"/>
            <w:tcBorders>
              <w:top w:val="single" w:sz="4" w:space="0" w:color="auto"/>
              <w:left w:val="nil"/>
              <w:bottom w:val="single" w:sz="8" w:space="0" w:color="auto"/>
              <w:right w:val="single" w:sz="4" w:space="0" w:color="auto"/>
            </w:tcBorders>
            <w:shd w:val="clear" w:color="auto" w:fill="auto"/>
            <w:noWrap/>
            <w:vAlign w:val="bottom"/>
            <w:hideMark/>
          </w:tcPr>
          <w:p w14:paraId="1EE700F1" w14:textId="77777777" w:rsidR="002418E0" w:rsidRPr="002418E0" w:rsidRDefault="002418E0" w:rsidP="002418E0">
            <w:pPr>
              <w:spacing w:before="0" w:after="0" w:line="240" w:lineRule="auto"/>
              <w:jc w:val="right"/>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265.9119</w:t>
            </w:r>
          </w:p>
        </w:tc>
        <w:tc>
          <w:tcPr>
            <w:tcW w:w="1120" w:type="dxa"/>
            <w:tcBorders>
              <w:top w:val="single" w:sz="4" w:space="0" w:color="auto"/>
              <w:left w:val="nil"/>
              <w:bottom w:val="single" w:sz="8" w:space="0" w:color="auto"/>
              <w:right w:val="single" w:sz="8" w:space="0" w:color="auto"/>
            </w:tcBorders>
            <w:shd w:val="clear" w:color="auto" w:fill="auto"/>
            <w:noWrap/>
            <w:vAlign w:val="bottom"/>
            <w:hideMark/>
          </w:tcPr>
          <w:p w14:paraId="1F1BE4CF" w14:textId="77777777" w:rsidR="002418E0" w:rsidRPr="002418E0" w:rsidRDefault="002418E0" w:rsidP="002418E0">
            <w:pPr>
              <w:spacing w:before="0" w:after="0" w:line="240" w:lineRule="auto"/>
              <w:rPr>
                <w:rFonts w:ascii="Calibri" w:eastAsia="Times New Roman" w:hAnsi="Calibri" w:cs="Calibri"/>
                <w:color w:val="000000"/>
                <w:lang w:val="en-GB" w:eastAsia="en-GB"/>
              </w:rPr>
            </w:pPr>
            <w:r w:rsidRPr="002418E0">
              <w:rPr>
                <w:rFonts w:ascii="Calibri" w:eastAsia="Times New Roman" w:hAnsi="Calibri" w:cs="Calibri"/>
                <w:color w:val="000000"/>
                <w:lang w:val="en-GB" w:eastAsia="en-GB"/>
              </w:rPr>
              <w:t>N/mm^2</w:t>
            </w:r>
          </w:p>
        </w:tc>
      </w:tr>
    </w:tbl>
    <w:p w14:paraId="41506DD9" w14:textId="0227BBD7" w:rsidR="002418E0" w:rsidRDefault="002418E0" w:rsidP="002418E0">
      <w:pPr>
        <w:pStyle w:val="Caption"/>
        <w:jc w:val="center"/>
      </w:pPr>
      <w:bookmarkStart w:id="88" w:name="_Toc32188084"/>
      <w:r>
        <w:t xml:space="preserve">Table </w:t>
      </w:r>
      <w:fldSimple w:instr=" SEQ Table \* ARABIC ">
        <w:r w:rsidR="00845B78">
          <w:rPr>
            <w:noProof/>
          </w:rPr>
          <w:t>12</w:t>
        </w:r>
      </w:fldSimple>
      <w:r>
        <w:t xml:space="preserve"> Standard design with new material</w:t>
      </w:r>
      <w:bookmarkEnd w:id="88"/>
    </w:p>
    <w:p w14:paraId="5B7837B3" w14:textId="4B00ADC2" w:rsidR="002418E0" w:rsidRDefault="002418E0" w:rsidP="002418E0">
      <w:r>
        <w:t xml:space="preserve">With a new safety factor of 2.89 </w:t>
      </w:r>
      <w:r w:rsidR="008B2AE6">
        <w:t xml:space="preserve">with the new material </w:t>
      </w:r>
      <w:r>
        <w:t>when compared to 0.511</w:t>
      </w:r>
      <w:r w:rsidR="008B2AE6">
        <w:t xml:space="preserve"> of the standard material, this would suggest that the new material would have </w:t>
      </w:r>
      <w:r w:rsidR="007423A8">
        <w:t>an</w:t>
      </w:r>
      <w:r w:rsidR="008B2AE6">
        <w:t xml:space="preserve"> infinite fatigue life and would be able to deal with the increased stresses at 9000RPM very well.</w:t>
      </w:r>
    </w:p>
    <w:p w14:paraId="79650F10" w14:textId="2AF3B29E" w:rsidR="008B2AE6" w:rsidRDefault="008B2AE6" w:rsidP="002418E0">
      <w:r>
        <w:t>However, the redesign was not complete, having a safety factor so high</w:t>
      </w:r>
      <w:r w:rsidR="00D77CB8">
        <w:t>, a wasted shank could be implemented into the bolt. To work out a minimum shank diameter the following equation was used:</w:t>
      </w:r>
    </w:p>
    <w:p w14:paraId="62181164" w14:textId="663FDD54" w:rsidR="00D77CB8" w:rsidRPr="00D77CB8" w:rsidRDefault="00D77CB8" w:rsidP="002418E0">
      <w:pPr>
        <w:rPr>
          <w:rFonts w:eastAsiaTheme="minorEastAsia"/>
        </w:rPr>
      </w:pPr>
      <m:oMathPara>
        <m:oMath>
          <m:r>
            <w:rPr>
              <w:rFonts w:ascii="Cambria Math" w:hAnsi="Cambria Math"/>
            </w:rPr>
            <m:t xml:space="preserve">Minimum Shank= </m:t>
          </m:r>
          <m:rad>
            <m:radPr>
              <m:degHide m:val="1"/>
              <m:ctrlPr>
                <w:rPr>
                  <w:rFonts w:ascii="Cambria Math" w:hAnsi="Cambria Math"/>
                  <w:i/>
                </w:rPr>
              </m:ctrlPr>
            </m:radPr>
            <m:deg/>
            <m:e>
              <m:f>
                <m:fPr>
                  <m:ctrlPr>
                    <w:rPr>
                      <w:rFonts w:ascii="Cambria Math" w:hAnsi="Cambria Math"/>
                      <w:i/>
                    </w:rPr>
                  </m:ctrlPr>
                </m:fPr>
                <m:num>
                  <m:r>
                    <w:rPr>
                      <w:rFonts w:ascii="Cambria Math" w:hAnsi="Cambria Math"/>
                    </w:rPr>
                    <m:t>Standard UTS</m:t>
                  </m:r>
                </m:num>
                <m:den>
                  <m:r>
                    <w:rPr>
                      <w:rFonts w:ascii="Cambria Math" w:hAnsi="Cambria Math"/>
                    </w:rPr>
                    <m:t>Modified UTS</m:t>
                  </m:r>
                </m:den>
              </m:f>
              <m:r>
                <w:rPr>
                  <w:rFonts w:ascii="Cambria Math" w:hAnsi="Cambria Math"/>
                </w:rPr>
                <m:t>×Orignal Bolt Diamete</m:t>
              </m:r>
              <m:sSup>
                <m:sSupPr>
                  <m:ctrlPr>
                    <w:rPr>
                      <w:rFonts w:ascii="Cambria Math" w:hAnsi="Cambria Math"/>
                      <w:i/>
                    </w:rPr>
                  </m:ctrlPr>
                </m:sSupPr>
                <m:e>
                  <m:r>
                    <w:rPr>
                      <w:rFonts w:ascii="Cambria Math" w:hAnsi="Cambria Math"/>
                    </w:rPr>
                    <m:t>r</m:t>
                  </m:r>
                </m:e>
                <m:sup>
                  <m:r>
                    <w:rPr>
                      <w:rFonts w:ascii="Cambria Math" w:hAnsi="Cambria Math"/>
                    </w:rPr>
                    <m:t>2</m:t>
                  </m:r>
                </m:sup>
              </m:sSup>
            </m:e>
          </m:rad>
        </m:oMath>
      </m:oMathPara>
    </w:p>
    <w:p w14:paraId="3B1AD382" w14:textId="47207556" w:rsidR="00D77CB8" w:rsidRDefault="00D77CB8" w:rsidP="00D77CB8">
      <w:pPr>
        <w:pStyle w:val="Caption"/>
        <w:jc w:val="center"/>
      </w:pPr>
      <w:bookmarkStart w:id="89" w:name="_Toc32188063"/>
      <w:r>
        <w:t xml:space="preserve">Equation </w:t>
      </w:r>
      <w:fldSimple w:instr=" SEQ Equation \* ARABIC ">
        <w:r w:rsidR="00E6172F">
          <w:rPr>
            <w:noProof/>
          </w:rPr>
          <w:t>35</w:t>
        </w:r>
      </w:fldSimple>
      <w:r>
        <w:t xml:space="preserve"> Minimum Shank Diameter</w:t>
      </w:r>
      <w:bookmarkEnd w:id="89"/>
    </w:p>
    <w:p w14:paraId="47E2452C" w14:textId="7FEA59A2" w:rsidR="00D77CB8" w:rsidRDefault="00D77CB8" w:rsidP="00D77CB8">
      <w:r>
        <w:t>This was calculated to be 5.65mm. With this a new bolt was designed.</w:t>
      </w:r>
    </w:p>
    <w:p w14:paraId="7DE5DE5F" w14:textId="52A43B25" w:rsidR="00781529" w:rsidRDefault="00781529" w:rsidP="00781529">
      <w:pPr>
        <w:keepNext/>
        <w:jc w:val="center"/>
      </w:pPr>
      <w:r>
        <w:rPr>
          <w:noProof/>
        </w:rPr>
        <mc:AlternateContent>
          <mc:Choice Requires="wps">
            <w:drawing>
              <wp:anchor distT="0" distB="0" distL="114300" distR="114300" simplePos="0" relativeHeight="251677696" behindDoc="0" locked="0" layoutInCell="1" allowOverlap="1" wp14:anchorId="6282732E" wp14:editId="52E518F5">
                <wp:simplePos x="0" y="0"/>
                <wp:positionH relativeFrom="column">
                  <wp:posOffset>2655570</wp:posOffset>
                </wp:positionH>
                <wp:positionV relativeFrom="paragraph">
                  <wp:posOffset>2280285</wp:posOffset>
                </wp:positionV>
                <wp:extent cx="495300" cy="129540"/>
                <wp:effectExtent l="57150" t="38100" r="57150" b="99060"/>
                <wp:wrapNone/>
                <wp:docPr id="36" name="Straight Connector 36"/>
                <wp:cNvGraphicFramePr/>
                <a:graphic xmlns:a="http://schemas.openxmlformats.org/drawingml/2006/main">
                  <a:graphicData uri="http://schemas.microsoft.com/office/word/2010/wordprocessingShape">
                    <wps:wsp>
                      <wps:cNvCnPr/>
                      <wps:spPr>
                        <a:xfrm flipV="1">
                          <a:off x="0" y="0"/>
                          <a:ext cx="495300" cy="12954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28D56A3F" id="Straight Connector 36" o:spid="_x0000_s1026" style="position:absolute;flip:y;z-index:251677696;visibility:visible;mso-wrap-style:square;mso-wrap-distance-left:9pt;mso-wrap-distance-top:0;mso-wrap-distance-right:9pt;mso-wrap-distance-bottom:0;mso-position-horizontal:absolute;mso-position-horizontal-relative:text;mso-position-vertical:absolute;mso-position-vertical-relative:text" from="209.1pt,179.55pt" to="248.1pt,18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" strokecolor="black [3200]" strokeweight="3pt">
                <v:shadow on="t" color="black" opacity="22937f" origin=",.5" offset="0,.63889mm"/>
              </v:line>
            </w:pict>
          </mc:Fallback>
        </mc:AlternateContent>
      </w:r>
      <w:r>
        <w:rPr>
          <w:noProof/>
        </w:rPr>
        <mc:AlternateContent>
          <mc:Choice Requires="wps">
            <w:drawing>
              <wp:anchor distT="0" distB="0" distL="114300" distR="114300" simplePos="0" relativeHeight="251671552" behindDoc="0" locked="0" layoutInCell="1" allowOverlap="1" wp14:anchorId="24CD82E8" wp14:editId="33735C7B">
                <wp:simplePos x="0" y="0"/>
                <wp:positionH relativeFrom="column">
                  <wp:posOffset>2655570</wp:posOffset>
                </wp:positionH>
                <wp:positionV relativeFrom="paragraph">
                  <wp:posOffset>2379345</wp:posOffset>
                </wp:positionV>
                <wp:extent cx="495300" cy="129540"/>
                <wp:effectExtent l="57150" t="38100" r="57150" b="99060"/>
                <wp:wrapNone/>
                <wp:docPr id="33" name="Straight Connector 33"/>
                <wp:cNvGraphicFramePr/>
                <a:graphic xmlns:a="http://schemas.openxmlformats.org/drawingml/2006/main">
                  <a:graphicData uri="http://schemas.microsoft.com/office/word/2010/wordprocessingShape">
                    <wps:wsp>
                      <wps:cNvCnPr/>
                      <wps:spPr>
                        <a:xfrm flipV="1">
                          <a:off x="0" y="0"/>
                          <a:ext cx="495300" cy="12954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2F86A52C" id="Straight Connector 33" o:spid="_x0000_s1026" style="position:absolute;flip:y;z-index:251671552;visibility:visible;mso-wrap-style:square;mso-wrap-distance-left:9pt;mso-wrap-distance-top:0;mso-wrap-distance-right:9pt;mso-wrap-distance-bottom:0;mso-position-horizontal:absolute;mso-position-horizontal-relative:text;mso-position-vertical:absolute;mso-position-vertical-relative:text" from="209.1pt,187.35pt" to="248.1pt,19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" strokecolor="black [3200]" strokeweight="3pt">
                <v:shadow on="t" color="black" opacity="22937f" origin=",.5" offset="0,.63889mm"/>
              </v:line>
            </w:pict>
          </mc:Fallback>
        </mc:AlternateContent>
      </w:r>
      <w:r>
        <w:rPr>
          <w:noProof/>
        </w:rPr>
        <mc:AlternateContent>
          <mc:Choice Requires="wps">
            <w:drawing>
              <wp:anchor distT="0" distB="0" distL="114300" distR="114300" simplePos="0" relativeHeight="251673600" behindDoc="0" locked="0" layoutInCell="1" allowOverlap="1" wp14:anchorId="373570CF" wp14:editId="46DA30BD">
                <wp:simplePos x="0" y="0"/>
                <wp:positionH relativeFrom="column">
                  <wp:posOffset>2655570</wp:posOffset>
                </wp:positionH>
                <wp:positionV relativeFrom="paragraph">
                  <wp:posOffset>2486025</wp:posOffset>
                </wp:positionV>
                <wp:extent cx="495300" cy="129540"/>
                <wp:effectExtent l="57150" t="38100" r="57150" b="99060"/>
                <wp:wrapNone/>
                <wp:docPr id="34" name="Straight Connector 34"/>
                <wp:cNvGraphicFramePr/>
                <a:graphic xmlns:a="http://schemas.openxmlformats.org/drawingml/2006/main">
                  <a:graphicData uri="http://schemas.microsoft.com/office/word/2010/wordprocessingShape">
                    <wps:wsp>
                      <wps:cNvCnPr/>
                      <wps:spPr>
                        <a:xfrm flipV="1">
                          <a:off x="0" y="0"/>
                          <a:ext cx="495300" cy="12954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6200358E" id="Straight Connector 34" o:spid="_x0000_s1026" style="position:absolute;flip:y;z-index:251673600;visibility:visible;mso-wrap-style:square;mso-wrap-distance-left:9pt;mso-wrap-distance-top:0;mso-wrap-distance-right:9pt;mso-wrap-distance-bottom:0;mso-position-horizontal:absolute;mso-position-horizontal-relative:text;mso-position-vertical:absolute;mso-position-vertical-relative:text" from="209.1pt,195.75pt" to="248.1pt,20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" strokecolor="black [3200]" strokeweight="3pt">
                <v:shadow on="t" color="black" opacity="22937f" origin=",.5" offset="0,.63889mm"/>
              </v:line>
            </w:pict>
          </mc:Fallback>
        </mc:AlternateContent>
      </w:r>
      <w:r>
        <w:rPr>
          <w:noProof/>
        </w:rPr>
        <mc:AlternateContent>
          <mc:Choice Requires="wps">
            <w:drawing>
              <wp:anchor distT="0" distB="0" distL="114300" distR="114300" simplePos="0" relativeHeight="251675648" behindDoc="0" locked="0" layoutInCell="1" allowOverlap="1" wp14:anchorId="71C39C0B" wp14:editId="017DDDE0">
                <wp:simplePos x="0" y="0"/>
                <wp:positionH relativeFrom="column">
                  <wp:posOffset>2655570</wp:posOffset>
                </wp:positionH>
                <wp:positionV relativeFrom="paragraph">
                  <wp:posOffset>2165985</wp:posOffset>
                </wp:positionV>
                <wp:extent cx="495300" cy="129540"/>
                <wp:effectExtent l="57150" t="38100" r="57150" b="99060"/>
                <wp:wrapNone/>
                <wp:docPr id="35" name="Straight Connector 35"/>
                <wp:cNvGraphicFramePr/>
                <a:graphic xmlns:a="http://schemas.openxmlformats.org/drawingml/2006/main">
                  <a:graphicData uri="http://schemas.microsoft.com/office/word/2010/wordprocessingShape">
                    <wps:wsp>
                      <wps:cNvCnPr/>
                      <wps:spPr>
                        <a:xfrm flipV="1">
                          <a:off x="0" y="0"/>
                          <a:ext cx="495300" cy="12954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7151716" id="Straight Connector 35" o:spid="_x0000_s1026" style="position:absolute;flip:y;z-index:251675648;visibility:visible;mso-wrap-style:square;mso-wrap-distance-left:9pt;mso-wrap-distance-top:0;mso-wrap-distance-right:9pt;mso-wrap-distance-bottom:0;mso-position-horizontal:absolute;mso-position-horizontal-relative:text;mso-position-vertical:absolute;mso-position-vertical-relative:text" from="209.1pt,170.55pt" to="248.1pt,18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" strokecolor="black [3200]" strokeweight="3pt">
                <v:shadow on="t" color="black" opacity="22937f" origin=",.5" offset="0,.63889mm"/>
              </v:line>
            </w:pict>
          </mc:Fallback>
        </mc:AlternateContent>
      </w:r>
      <w:r>
        <w:rPr>
          <w:noProof/>
        </w:rPr>
        <mc:AlternateContent>
          <mc:Choice Requires="wps">
            <w:drawing>
              <wp:anchor distT="0" distB="0" distL="114300" distR="114300" simplePos="0" relativeHeight="251667456" behindDoc="0" locked="0" layoutInCell="1" allowOverlap="1" wp14:anchorId="3CCC1B3A" wp14:editId="638BEA21">
                <wp:simplePos x="0" y="0"/>
                <wp:positionH relativeFrom="column">
                  <wp:posOffset>2659380</wp:posOffset>
                </wp:positionH>
                <wp:positionV relativeFrom="paragraph">
                  <wp:posOffset>2714625</wp:posOffset>
                </wp:positionV>
                <wp:extent cx="495300" cy="129540"/>
                <wp:effectExtent l="57150" t="38100" r="57150" b="99060"/>
                <wp:wrapNone/>
                <wp:docPr id="30" name="Straight Connector 30"/>
                <wp:cNvGraphicFramePr/>
                <a:graphic xmlns:a="http://schemas.openxmlformats.org/drawingml/2006/main">
                  <a:graphicData uri="http://schemas.microsoft.com/office/word/2010/wordprocessingShape">
                    <wps:wsp>
                      <wps:cNvCnPr/>
                      <wps:spPr>
                        <a:xfrm flipV="1">
                          <a:off x="0" y="0"/>
                          <a:ext cx="495300" cy="12954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2303F9CB" id="Straight Connector 30" o:spid="_x0000_s1026" style="position:absolute;flip:y;z-index:251667456;visibility:visible;mso-wrap-style:square;mso-wrap-distance-left:9pt;mso-wrap-distance-top:0;mso-wrap-distance-right:9pt;mso-wrap-distance-bottom:0;mso-position-horizontal:absolute;mso-position-horizontal-relative:text;mso-position-vertical:absolute;mso-position-vertical-relative:text" from="209.4pt,213.75pt" to="248.4pt,22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" strokecolor="black [3200]" strokeweight="3pt">
                <v:shadow on="t" color="black" opacity="22937f" origin=",.5" offset="0,.63889mm"/>
              </v:line>
            </w:pict>
          </mc:Fallback>
        </mc:AlternateContent>
      </w:r>
      <w:r>
        <w:rPr>
          <w:noProof/>
        </w:rPr>
        <mc:AlternateContent>
          <mc:Choice Requires="wps">
            <w:drawing>
              <wp:anchor distT="0" distB="0" distL="114300" distR="114300" simplePos="0" relativeHeight="251669504" behindDoc="0" locked="0" layoutInCell="1" allowOverlap="1" wp14:anchorId="10950C62" wp14:editId="646047F1">
                <wp:simplePos x="0" y="0"/>
                <wp:positionH relativeFrom="column">
                  <wp:posOffset>2655570</wp:posOffset>
                </wp:positionH>
                <wp:positionV relativeFrom="paragraph">
                  <wp:posOffset>2600325</wp:posOffset>
                </wp:positionV>
                <wp:extent cx="495300" cy="129540"/>
                <wp:effectExtent l="57150" t="38100" r="57150" b="99060"/>
                <wp:wrapNone/>
                <wp:docPr id="32" name="Straight Connector 32"/>
                <wp:cNvGraphicFramePr/>
                <a:graphic xmlns:a="http://schemas.openxmlformats.org/drawingml/2006/main">
                  <a:graphicData uri="http://schemas.microsoft.com/office/word/2010/wordprocessingShape">
                    <wps:wsp>
                      <wps:cNvCnPr/>
                      <wps:spPr>
                        <a:xfrm flipV="1">
                          <a:off x="0" y="0"/>
                          <a:ext cx="495300" cy="12954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56480BFD" id="Straight Connector 32" o:spid="_x0000_s1026" style="position:absolute;flip:y;z-index:251669504;visibility:visible;mso-wrap-style:square;mso-wrap-distance-left:9pt;mso-wrap-distance-top:0;mso-wrap-distance-right:9pt;mso-wrap-distance-bottom:0;mso-position-horizontal:absolute;mso-position-horizontal-relative:text;mso-position-vertical:absolute;mso-position-vertical-relative:text" from="209.1pt,204.75pt" to="248.1pt,21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" strokecolor="black [3200]" strokeweight="3pt">
                <v:shadow on="t" color="black" opacity="22937f" origin=",.5" offset="0,.63889mm"/>
              </v:line>
            </w:pict>
          </mc:Fallback>
        </mc:AlternateContent>
      </w:r>
      <w:r>
        <w:rPr>
          <w:noProof/>
        </w:rPr>
        <w:drawing>
          <wp:inline distT="0" distB="0" distL="0" distR="0" wp14:anchorId="4EE86EE0" wp14:editId="0B1D9D06">
            <wp:extent cx="4739640" cy="3076575"/>
            <wp:effectExtent l="0" t="0" r="381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56528" t="41235" r="18652" b="30123"/>
                    <a:stretch/>
                  </pic:blipFill>
                  <pic:spPr bwMode="auto">
                    <a:xfrm>
                      <a:off x="0" y="0"/>
                      <a:ext cx="4750214" cy="3083439"/>
                    </a:xfrm>
                    <a:prstGeom prst="rect">
                      <a:avLst/>
                    </a:prstGeom>
                    <a:ln>
                      <a:noFill/>
                    </a:ln>
                    <a:extLst>
                      <a:ext uri="{53640926-AAD7-44D8-BBD7-CCE9431645EC}">
                        <a14:shadowObscured xmlns:a14="http://schemas.microsoft.com/office/drawing/2010/main"/>
                      </a:ext>
                    </a:extLst>
                  </pic:spPr>
                </pic:pic>
              </a:graphicData>
            </a:graphic>
          </wp:inline>
        </w:drawing>
      </w:r>
    </w:p>
    <w:p w14:paraId="5C7DA664" w14:textId="41D2DA63" w:rsidR="00D77CB8" w:rsidRDefault="00781529" w:rsidP="00781529">
      <w:pPr>
        <w:pStyle w:val="Caption"/>
        <w:jc w:val="center"/>
      </w:pPr>
      <w:bookmarkStart w:id="90" w:name="_Toc32188021"/>
      <w:r>
        <w:t xml:space="preserve">Figure </w:t>
      </w:r>
      <w:fldSimple w:instr=" SEQ Figure \* ARABIC ">
        <w:r w:rsidR="004775A9">
          <w:rPr>
            <w:noProof/>
          </w:rPr>
          <w:t>21</w:t>
        </w:r>
      </w:fldSimple>
      <w:r>
        <w:t xml:space="preserve"> New Bolt Measurements</w:t>
      </w:r>
      <w:bookmarkEnd w:id="90"/>
    </w:p>
    <w:p w14:paraId="77BBFCEC" w14:textId="530141A8" w:rsidR="00781529" w:rsidRDefault="00781529" w:rsidP="00781529">
      <w:r>
        <w:lastRenderedPageBreak/>
        <w:t>The next step was to find out the new bolts’ stiffness, due to the bolt being split into 3 sections when compared to the singular threaded bolt of the standard, this would require using:</w:t>
      </w:r>
    </w:p>
    <w:p w14:paraId="0FE8D569" w14:textId="0F554FB6" w:rsidR="00781529" w:rsidRPr="00781529" w:rsidRDefault="00781529" w:rsidP="00781529">
      <m:oMathPara>
        <m:oMath>
          <m:r>
            <w:rPr>
              <w:rFonts w:ascii="Cambria Math" w:hAnsi="Cambria Math"/>
            </w:rPr>
            <m:t xml:space="preserve">Bolt Stiffness= </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T</m:t>
                  </m:r>
                </m:sub>
              </m:sSub>
            </m:den>
          </m:f>
        </m:oMath>
      </m:oMathPara>
    </w:p>
    <w:p w14:paraId="4EEF9DBA" w14:textId="0578208F" w:rsidR="00D77CB8" w:rsidRDefault="00781529" w:rsidP="00781529">
      <w:pPr>
        <w:pStyle w:val="Caption"/>
        <w:jc w:val="center"/>
      </w:pPr>
      <w:bookmarkStart w:id="91" w:name="_Toc32188064"/>
      <w:r>
        <w:t xml:space="preserve">Equation </w:t>
      </w:r>
      <w:fldSimple w:instr=" SEQ Equation \* ARABIC ">
        <w:r w:rsidR="00E6172F">
          <w:rPr>
            <w:noProof/>
          </w:rPr>
          <w:t>36</w:t>
        </w:r>
      </w:fldSimple>
      <w:r>
        <w:t xml:space="preserve"> Bolt Stiffness</w:t>
      </w:r>
      <w:bookmarkEnd w:id="91"/>
    </w:p>
    <w:p w14:paraId="56584DC5" w14:textId="6AE0F65C" w:rsidR="00781529" w:rsidRDefault="00781529" w:rsidP="00781529">
      <w:pPr>
        <w:rPr>
          <w:rFonts w:eastAsiaTheme="minorEastAsia"/>
        </w:rPr>
      </w:pPr>
      <w:r>
        <w:t xml:space="preserve">To find </w:t>
      </w:r>
      <m:oMath>
        <m:sSub>
          <m:sSubPr>
            <m:ctrlPr>
              <w:rPr>
                <w:rFonts w:ascii="Cambria Math" w:hAnsi="Cambria Math"/>
                <w:i/>
              </w:rPr>
            </m:ctrlPr>
          </m:sSubPr>
          <m:e>
            <m:r>
              <w:rPr>
                <w:rFonts w:ascii="Cambria Math" w:hAnsi="Cambria Math"/>
              </w:rPr>
              <m:t>K</m:t>
            </m:r>
          </m:e>
          <m:sub>
            <m:r>
              <w:rPr>
                <w:rFonts w:ascii="Cambria Math" w:hAnsi="Cambria Math"/>
              </w:rPr>
              <m:t>T</m:t>
            </m:r>
          </m:sub>
        </m:sSub>
      </m:oMath>
      <w:r>
        <w:rPr>
          <w:rFonts w:eastAsiaTheme="minorEastAsia"/>
        </w:rPr>
        <w:t xml:space="preserve"> first the area of each section must be calculated, using:</w:t>
      </w:r>
    </w:p>
    <w:p w14:paraId="53580FCC" w14:textId="43A6C061" w:rsidR="00781529" w:rsidRPr="007A0E1A" w:rsidRDefault="00781529" w:rsidP="00781529">
      <w:pPr>
        <w:rPr>
          <w:rFonts w:eastAsiaTheme="minorEastAsia"/>
        </w:rPr>
      </w:pPr>
      <m:oMathPara>
        <m:oMath>
          <m:r>
            <w:rPr>
              <w:rFonts w:ascii="Cambria Math" w:eastAsiaTheme="minorEastAsia" w:hAnsi="Cambria Math"/>
            </w:rPr>
            <m:t xml:space="preserve">Area= </m:t>
          </m:r>
          <m:f>
            <m:fPr>
              <m:ctrlPr>
                <w:rPr>
                  <w:rFonts w:ascii="Cambria Math" w:eastAsiaTheme="minorEastAsia" w:hAnsi="Cambria Math"/>
                  <w:i/>
                </w:rPr>
              </m:ctrlPr>
            </m:fPr>
            <m:num>
              <m:r>
                <w:rPr>
                  <w:rFonts w:ascii="Cambria Math" w:eastAsiaTheme="minorEastAsia" w:hAnsi="Cambria Math"/>
                </w:rPr>
                <m:t>π×</m:t>
              </m:r>
              <m:sSup>
                <m:sSupPr>
                  <m:ctrlPr>
                    <w:rPr>
                      <w:rFonts w:ascii="Cambria Math" w:eastAsiaTheme="minorEastAsia" w:hAnsi="Cambria Math"/>
                      <w:i/>
                    </w:rPr>
                  </m:ctrlPr>
                </m:sSupPr>
                <m:e>
                  <m:r>
                    <w:rPr>
                      <w:rFonts w:ascii="Cambria Math" w:eastAsiaTheme="minorEastAsia" w:hAnsi="Cambria Math"/>
                    </w:rPr>
                    <m:t>D</m:t>
                  </m:r>
                </m:e>
                <m:sup>
                  <m:r>
                    <w:rPr>
                      <w:rFonts w:ascii="Cambria Math" w:eastAsiaTheme="minorEastAsia" w:hAnsi="Cambria Math"/>
                    </w:rPr>
                    <m:t>2</m:t>
                  </m:r>
                </m:sup>
              </m:sSup>
            </m:num>
            <m:den>
              <m:r>
                <w:rPr>
                  <w:rFonts w:ascii="Cambria Math" w:eastAsiaTheme="minorEastAsia" w:hAnsi="Cambria Math"/>
                </w:rPr>
                <m:t>4</m:t>
              </m:r>
            </m:den>
          </m:f>
        </m:oMath>
      </m:oMathPara>
    </w:p>
    <w:p w14:paraId="6F2F10CB" w14:textId="16835451" w:rsidR="007A0E1A" w:rsidRDefault="007A0E1A" w:rsidP="007A0E1A">
      <w:pPr>
        <w:pStyle w:val="Caption"/>
        <w:jc w:val="center"/>
      </w:pPr>
      <w:bookmarkStart w:id="92" w:name="_Toc32188065"/>
      <w:r>
        <w:t xml:space="preserve">Equation </w:t>
      </w:r>
      <w:fldSimple w:instr=" SEQ Equation \* ARABIC ">
        <w:r w:rsidR="00E6172F">
          <w:rPr>
            <w:noProof/>
          </w:rPr>
          <w:t>37</w:t>
        </w:r>
      </w:fldSimple>
      <w:r>
        <w:t xml:space="preserve"> Area for each section</w:t>
      </w:r>
      <w:bookmarkEnd w:id="92"/>
    </w:p>
    <w:p w14:paraId="01013E94" w14:textId="2278C27E" w:rsidR="007A0E1A" w:rsidRDefault="007A0E1A" w:rsidP="007A0E1A">
      <w:r>
        <w:t>Once all three areas are known:</w:t>
      </w:r>
    </w:p>
    <w:tbl>
      <w:tblPr>
        <w:tblW w:w="9093" w:type="dxa"/>
        <w:jc w:val="center"/>
        <w:tblLook w:val="04A0" w:firstRow="1" w:lastRow="0" w:firstColumn="1" w:lastColumn="0" w:noHBand="0" w:noVBand="1"/>
      </w:tblPr>
      <w:tblGrid>
        <w:gridCol w:w="1867"/>
        <w:gridCol w:w="3460"/>
        <w:gridCol w:w="3766"/>
      </w:tblGrid>
      <w:tr w:rsidR="007A0E1A" w:rsidRPr="007A0E1A" w14:paraId="18EE15A2" w14:textId="77777777" w:rsidTr="007A0E1A">
        <w:trPr>
          <w:trHeight w:val="313"/>
          <w:jc w:val="center"/>
        </w:trPr>
        <w:tc>
          <w:tcPr>
            <w:tcW w:w="1867" w:type="dxa"/>
            <w:tcBorders>
              <w:top w:val="nil"/>
              <w:left w:val="nil"/>
              <w:bottom w:val="nil"/>
              <w:right w:val="nil"/>
            </w:tcBorders>
            <w:shd w:val="clear" w:color="auto" w:fill="auto"/>
            <w:noWrap/>
            <w:vAlign w:val="bottom"/>
            <w:hideMark/>
          </w:tcPr>
          <w:p w14:paraId="567E0A27" w14:textId="77777777" w:rsidR="007A0E1A" w:rsidRPr="007A0E1A" w:rsidRDefault="007A0E1A" w:rsidP="007A0E1A">
            <w:pPr>
              <w:spacing w:before="0" w:after="0" w:line="240" w:lineRule="auto"/>
              <w:rPr>
                <w:rFonts w:ascii="Times New Roman" w:eastAsia="Times New Roman" w:hAnsi="Times New Roman" w:cs="Times New Roman"/>
                <w:color w:val="auto"/>
                <w:sz w:val="24"/>
                <w:szCs w:val="24"/>
                <w:lang w:val="en-GB" w:eastAsia="en-GB"/>
              </w:rPr>
            </w:pPr>
          </w:p>
        </w:tc>
        <w:tc>
          <w:tcPr>
            <w:tcW w:w="34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3C58597B" w14:textId="77777777" w:rsidR="007A0E1A" w:rsidRPr="007A0E1A" w:rsidRDefault="007A0E1A" w:rsidP="007A0E1A">
            <w:pPr>
              <w:spacing w:before="0" w:after="0" w:line="240" w:lineRule="auto"/>
              <w:rPr>
                <w:rFonts w:ascii="Calibri" w:eastAsia="Times New Roman" w:hAnsi="Calibri" w:cs="Calibri"/>
                <w:color w:val="000000"/>
                <w:lang w:val="en-GB" w:eastAsia="en-GB"/>
              </w:rPr>
            </w:pPr>
            <w:r w:rsidRPr="007A0E1A">
              <w:rPr>
                <w:rFonts w:ascii="Calibri" w:eastAsia="Times New Roman" w:hAnsi="Calibri" w:cs="Calibri"/>
                <w:color w:val="000000"/>
                <w:lang w:val="en-GB" w:eastAsia="en-GB"/>
              </w:rPr>
              <w:t>Area</w:t>
            </w:r>
          </w:p>
        </w:tc>
        <w:tc>
          <w:tcPr>
            <w:tcW w:w="3766" w:type="dxa"/>
            <w:tcBorders>
              <w:top w:val="nil"/>
              <w:left w:val="nil"/>
              <w:bottom w:val="nil"/>
              <w:right w:val="nil"/>
            </w:tcBorders>
            <w:shd w:val="clear" w:color="auto" w:fill="auto"/>
            <w:noWrap/>
            <w:vAlign w:val="bottom"/>
            <w:hideMark/>
          </w:tcPr>
          <w:p w14:paraId="246D8759" w14:textId="77777777" w:rsidR="007A0E1A" w:rsidRPr="007A0E1A" w:rsidRDefault="007A0E1A" w:rsidP="007A0E1A">
            <w:pPr>
              <w:spacing w:before="0" w:after="0" w:line="240" w:lineRule="auto"/>
              <w:rPr>
                <w:rFonts w:ascii="Calibri" w:eastAsia="Times New Roman" w:hAnsi="Calibri" w:cs="Calibri"/>
                <w:color w:val="000000"/>
                <w:lang w:val="en-GB" w:eastAsia="en-GB"/>
              </w:rPr>
            </w:pPr>
          </w:p>
        </w:tc>
      </w:tr>
      <w:tr w:rsidR="007A0E1A" w:rsidRPr="007A0E1A" w14:paraId="775BE15D" w14:textId="77777777" w:rsidTr="007A0E1A">
        <w:trPr>
          <w:trHeight w:val="301"/>
          <w:jc w:val="center"/>
        </w:trPr>
        <w:tc>
          <w:tcPr>
            <w:tcW w:w="1867" w:type="dxa"/>
            <w:tcBorders>
              <w:top w:val="nil"/>
              <w:left w:val="nil"/>
              <w:bottom w:val="nil"/>
              <w:right w:val="nil"/>
            </w:tcBorders>
            <w:shd w:val="clear" w:color="auto" w:fill="auto"/>
            <w:noWrap/>
            <w:vAlign w:val="bottom"/>
            <w:hideMark/>
          </w:tcPr>
          <w:p w14:paraId="00C0B974" w14:textId="77777777" w:rsidR="007A0E1A" w:rsidRPr="007A0E1A" w:rsidRDefault="007A0E1A" w:rsidP="007A0E1A">
            <w:pPr>
              <w:spacing w:before="0" w:after="0" w:line="240" w:lineRule="auto"/>
              <w:rPr>
                <w:rFonts w:ascii="Times New Roman" w:eastAsia="Times New Roman" w:hAnsi="Times New Roman" w:cs="Times New Roman"/>
                <w:color w:val="auto"/>
                <w:sz w:val="20"/>
                <w:szCs w:val="20"/>
                <w:lang w:val="en-GB" w:eastAsia="en-GB"/>
              </w:rPr>
            </w:pPr>
          </w:p>
        </w:tc>
        <w:tc>
          <w:tcPr>
            <w:tcW w:w="3460" w:type="dxa"/>
            <w:tcBorders>
              <w:top w:val="nil"/>
              <w:left w:val="single" w:sz="8" w:space="0" w:color="auto"/>
              <w:bottom w:val="single" w:sz="4" w:space="0" w:color="auto"/>
              <w:right w:val="single" w:sz="8" w:space="0" w:color="auto"/>
            </w:tcBorders>
            <w:shd w:val="clear" w:color="auto" w:fill="auto"/>
            <w:noWrap/>
            <w:vAlign w:val="bottom"/>
            <w:hideMark/>
          </w:tcPr>
          <w:p w14:paraId="7C974332" w14:textId="77777777" w:rsidR="007A0E1A" w:rsidRPr="007A0E1A" w:rsidRDefault="007A0E1A" w:rsidP="007A0E1A">
            <w:pPr>
              <w:spacing w:before="0" w:after="0" w:line="240" w:lineRule="auto"/>
              <w:jc w:val="right"/>
              <w:rPr>
                <w:rFonts w:ascii="Calibri" w:eastAsia="Times New Roman" w:hAnsi="Calibri" w:cs="Calibri"/>
                <w:color w:val="000000"/>
                <w:lang w:val="en-GB" w:eastAsia="en-GB"/>
              </w:rPr>
            </w:pPr>
            <w:r w:rsidRPr="007A0E1A">
              <w:rPr>
                <w:rFonts w:ascii="Calibri" w:eastAsia="Times New Roman" w:hAnsi="Calibri" w:cs="Calibri"/>
                <w:color w:val="000000"/>
                <w:lang w:val="en-GB" w:eastAsia="en-GB"/>
              </w:rPr>
              <w:t>42.42917228</w:t>
            </w:r>
          </w:p>
        </w:tc>
        <w:tc>
          <w:tcPr>
            <w:tcW w:w="3766" w:type="dxa"/>
            <w:tcBorders>
              <w:top w:val="nil"/>
              <w:left w:val="nil"/>
              <w:bottom w:val="nil"/>
              <w:right w:val="nil"/>
            </w:tcBorders>
            <w:shd w:val="clear" w:color="auto" w:fill="auto"/>
            <w:noWrap/>
            <w:vAlign w:val="bottom"/>
            <w:hideMark/>
          </w:tcPr>
          <w:p w14:paraId="51F9CDE0" w14:textId="77777777" w:rsidR="007A0E1A" w:rsidRPr="007A0E1A" w:rsidRDefault="007A0E1A" w:rsidP="007A0E1A">
            <w:pPr>
              <w:spacing w:before="0" w:after="0" w:line="240" w:lineRule="auto"/>
              <w:jc w:val="right"/>
              <w:rPr>
                <w:rFonts w:ascii="Calibri" w:eastAsia="Times New Roman" w:hAnsi="Calibri" w:cs="Calibri"/>
                <w:color w:val="000000"/>
                <w:lang w:val="en-GB" w:eastAsia="en-GB"/>
              </w:rPr>
            </w:pPr>
          </w:p>
        </w:tc>
      </w:tr>
      <w:tr w:rsidR="007A0E1A" w:rsidRPr="007A0E1A" w14:paraId="59ABC894" w14:textId="77777777" w:rsidTr="007A0E1A">
        <w:trPr>
          <w:trHeight w:val="301"/>
          <w:jc w:val="center"/>
        </w:trPr>
        <w:tc>
          <w:tcPr>
            <w:tcW w:w="1867" w:type="dxa"/>
            <w:tcBorders>
              <w:top w:val="nil"/>
              <w:left w:val="nil"/>
              <w:bottom w:val="nil"/>
              <w:right w:val="nil"/>
            </w:tcBorders>
            <w:shd w:val="clear" w:color="auto" w:fill="auto"/>
            <w:noWrap/>
            <w:vAlign w:val="bottom"/>
            <w:hideMark/>
          </w:tcPr>
          <w:p w14:paraId="1AE1A892" w14:textId="77777777" w:rsidR="007A0E1A" w:rsidRPr="007A0E1A" w:rsidRDefault="007A0E1A" w:rsidP="007A0E1A">
            <w:pPr>
              <w:spacing w:before="0" w:after="0" w:line="240" w:lineRule="auto"/>
              <w:rPr>
                <w:rFonts w:ascii="Times New Roman" w:eastAsia="Times New Roman" w:hAnsi="Times New Roman" w:cs="Times New Roman"/>
                <w:color w:val="auto"/>
                <w:sz w:val="20"/>
                <w:szCs w:val="20"/>
                <w:lang w:val="en-GB" w:eastAsia="en-GB"/>
              </w:rPr>
            </w:pPr>
          </w:p>
        </w:tc>
        <w:tc>
          <w:tcPr>
            <w:tcW w:w="3460" w:type="dxa"/>
            <w:tcBorders>
              <w:top w:val="nil"/>
              <w:left w:val="single" w:sz="8" w:space="0" w:color="auto"/>
              <w:bottom w:val="single" w:sz="4" w:space="0" w:color="auto"/>
              <w:right w:val="single" w:sz="8" w:space="0" w:color="auto"/>
            </w:tcBorders>
            <w:shd w:val="clear" w:color="auto" w:fill="auto"/>
            <w:noWrap/>
            <w:vAlign w:val="bottom"/>
            <w:hideMark/>
          </w:tcPr>
          <w:p w14:paraId="5E0C9F36" w14:textId="77777777" w:rsidR="007A0E1A" w:rsidRPr="007A0E1A" w:rsidRDefault="007A0E1A" w:rsidP="007A0E1A">
            <w:pPr>
              <w:spacing w:before="0" w:after="0" w:line="240" w:lineRule="auto"/>
              <w:jc w:val="right"/>
              <w:rPr>
                <w:rFonts w:ascii="Calibri" w:eastAsia="Times New Roman" w:hAnsi="Calibri" w:cs="Calibri"/>
                <w:color w:val="000000"/>
                <w:lang w:val="en-GB" w:eastAsia="en-GB"/>
              </w:rPr>
            </w:pPr>
            <w:r w:rsidRPr="007A0E1A">
              <w:rPr>
                <w:rFonts w:ascii="Calibri" w:eastAsia="Times New Roman" w:hAnsi="Calibri" w:cs="Calibri"/>
                <w:color w:val="000000"/>
                <w:lang w:val="en-GB" w:eastAsia="en-GB"/>
              </w:rPr>
              <w:t>25.07187287</w:t>
            </w:r>
          </w:p>
        </w:tc>
        <w:tc>
          <w:tcPr>
            <w:tcW w:w="3766" w:type="dxa"/>
            <w:tcBorders>
              <w:top w:val="nil"/>
              <w:left w:val="nil"/>
              <w:bottom w:val="nil"/>
              <w:right w:val="nil"/>
            </w:tcBorders>
            <w:shd w:val="clear" w:color="auto" w:fill="auto"/>
            <w:noWrap/>
            <w:vAlign w:val="bottom"/>
            <w:hideMark/>
          </w:tcPr>
          <w:p w14:paraId="2544C0F9" w14:textId="77777777" w:rsidR="007A0E1A" w:rsidRPr="007A0E1A" w:rsidRDefault="007A0E1A" w:rsidP="007A0E1A">
            <w:pPr>
              <w:spacing w:before="0" w:after="0" w:line="240" w:lineRule="auto"/>
              <w:jc w:val="right"/>
              <w:rPr>
                <w:rFonts w:ascii="Calibri" w:eastAsia="Times New Roman" w:hAnsi="Calibri" w:cs="Calibri"/>
                <w:color w:val="000000"/>
                <w:lang w:val="en-GB" w:eastAsia="en-GB"/>
              </w:rPr>
            </w:pPr>
          </w:p>
        </w:tc>
      </w:tr>
      <w:tr w:rsidR="007A0E1A" w:rsidRPr="007A0E1A" w14:paraId="69B896B2" w14:textId="77777777" w:rsidTr="007A0E1A">
        <w:trPr>
          <w:trHeight w:val="313"/>
          <w:jc w:val="center"/>
        </w:trPr>
        <w:tc>
          <w:tcPr>
            <w:tcW w:w="1867" w:type="dxa"/>
            <w:tcBorders>
              <w:top w:val="nil"/>
              <w:left w:val="nil"/>
              <w:bottom w:val="nil"/>
              <w:right w:val="nil"/>
            </w:tcBorders>
            <w:shd w:val="clear" w:color="auto" w:fill="auto"/>
            <w:noWrap/>
            <w:vAlign w:val="bottom"/>
            <w:hideMark/>
          </w:tcPr>
          <w:p w14:paraId="2E3AB17B" w14:textId="77777777" w:rsidR="007A0E1A" w:rsidRPr="007A0E1A" w:rsidRDefault="007A0E1A" w:rsidP="007A0E1A">
            <w:pPr>
              <w:spacing w:before="0" w:after="0" w:line="240" w:lineRule="auto"/>
              <w:rPr>
                <w:rFonts w:ascii="Times New Roman" w:eastAsia="Times New Roman" w:hAnsi="Times New Roman" w:cs="Times New Roman"/>
                <w:color w:val="auto"/>
                <w:sz w:val="20"/>
                <w:szCs w:val="20"/>
                <w:lang w:val="en-GB" w:eastAsia="en-GB"/>
              </w:rPr>
            </w:pPr>
          </w:p>
        </w:tc>
        <w:tc>
          <w:tcPr>
            <w:tcW w:w="3460" w:type="dxa"/>
            <w:tcBorders>
              <w:top w:val="nil"/>
              <w:left w:val="single" w:sz="8" w:space="0" w:color="auto"/>
              <w:bottom w:val="nil"/>
              <w:right w:val="single" w:sz="8" w:space="0" w:color="auto"/>
            </w:tcBorders>
            <w:shd w:val="clear" w:color="auto" w:fill="auto"/>
            <w:noWrap/>
            <w:vAlign w:val="bottom"/>
            <w:hideMark/>
          </w:tcPr>
          <w:p w14:paraId="1CB77BC0" w14:textId="77777777" w:rsidR="007A0E1A" w:rsidRPr="007A0E1A" w:rsidRDefault="007A0E1A" w:rsidP="007A0E1A">
            <w:pPr>
              <w:spacing w:before="0" w:after="0" w:line="240" w:lineRule="auto"/>
              <w:jc w:val="right"/>
              <w:rPr>
                <w:rFonts w:ascii="Calibri" w:eastAsia="Times New Roman" w:hAnsi="Calibri" w:cs="Calibri"/>
                <w:color w:val="000000"/>
                <w:lang w:val="en-GB" w:eastAsia="en-GB"/>
              </w:rPr>
            </w:pPr>
            <w:r w:rsidRPr="007A0E1A">
              <w:rPr>
                <w:rFonts w:ascii="Calibri" w:eastAsia="Times New Roman" w:hAnsi="Calibri" w:cs="Calibri"/>
                <w:color w:val="000000"/>
                <w:lang w:val="en-GB" w:eastAsia="en-GB"/>
              </w:rPr>
              <w:t>42.42917228</w:t>
            </w:r>
          </w:p>
        </w:tc>
        <w:tc>
          <w:tcPr>
            <w:tcW w:w="3766" w:type="dxa"/>
            <w:tcBorders>
              <w:top w:val="nil"/>
              <w:left w:val="nil"/>
              <w:bottom w:val="nil"/>
              <w:right w:val="nil"/>
            </w:tcBorders>
            <w:shd w:val="clear" w:color="auto" w:fill="auto"/>
            <w:noWrap/>
            <w:vAlign w:val="bottom"/>
            <w:hideMark/>
          </w:tcPr>
          <w:p w14:paraId="461333D7" w14:textId="77777777" w:rsidR="007A0E1A" w:rsidRPr="007A0E1A" w:rsidRDefault="007A0E1A" w:rsidP="007A0E1A">
            <w:pPr>
              <w:spacing w:before="0" w:after="0" w:line="240" w:lineRule="auto"/>
              <w:jc w:val="right"/>
              <w:rPr>
                <w:rFonts w:ascii="Calibri" w:eastAsia="Times New Roman" w:hAnsi="Calibri" w:cs="Calibri"/>
                <w:color w:val="000000"/>
                <w:lang w:val="en-GB" w:eastAsia="en-GB"/>
              </w:rPr>
            </w:pPr>
          </w:p>
        </w:tc>
      </w:tr>
      <w:tr w:rsidR="007A0E1A" w:rsidRPr="007A0E1A" w14:paraId="35F94D33" w14:textId="77777777" w:rsidTr="007A0E1A">
        <w:trPr>
          <w:trHeight w:val="313"/>
          <w:jc w:val="center"/>
        </w:trPr>
        <w:tc>
          <w:tcPr>
            <w:tcW w:w="1867"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97A1177" w14:textId="77777777" w:rsidR="007A0E1A" w:rsidRPr="007A0E1A" w:rsidRDefault="007A0E1A" w:rsidP="007A0E1A">
            <w:pPr>
              <w:spacing w:before="0" w:after="0" w:line="240" w:lineRule="auto"/>
              <w:rPr>
                <w:rFonts w:ascii="Calibri" w:eastAsia="Times New Roman" w:hAnsi="Calibri" w:cs="Calibri"/>
                <w:color w:val="000000"/>
                <w:lang w:val="en-GB" w:eastAsia="en-GB"/>
              </w:rPr>
            </w:pPr>
            <w:r w:rsidRPr="007A0E1A">
              <w:rPr>
                <w:rFonts w:ascii="Calibri" w:eastAsia="Times New Roman" w:hAnsi="Calibri" w:cs="Calibri"/>
                <w:color w:val="000000"/>
                <w:lang w:val="en-GB" w:eastAsia="en-GB"/>
              </w:rPr>
              <w:t>SUM</w:t>
            </w:r>
          </w:p>
        </w:tc>
        <w:tc>
          <w:tcPr>
            <w:tcW w:w="3460" w:type="dxa"/>
            <w:tcBorders>
              <w:top w:val="single" w:sz="8" w:space="0" w:color="auto"/>
              <w:left w:val="nil"/>
              <w:bottom w:val="single" w:sz="4" w:space="0" w:color="auto"/>
              <w:right w:val="single" w:sz="8" w:space="0" w:color="auto"/>
            </w:tcBorders>
            <w:shd w:val="clear" w:color="auto" w:fill="auto"/>
            <w:noWrap/>
            <w:vAlign w:val="bottom"/>
            <w:hideMark/>
          </w:tcPr>
          <w:p w14:paraId="0AFCE42A" w14:textId="77777777" w:rsidR="007A0E1A" w:rsidRPr="007A0E1A" w:rsidRDefault="007A0E1A" w:rsidP="007A0E1A">
            <w:pPr>
              <w:spacing w:before="0" w:after="0" w:line="240" w:lineRule="auto"/>
              <w:jc w:val="right"/>
              <w:rPr>
                <w:rFonts w:ascii="Calibri" w:eastAsia="Times New Roman" w:hAnsi="Calibri" w:cs="Calibri"/>
                <w:color w:val="000000"/>
                <w:lang w:val="en-GB" w:eastAsia="en-GB"/>
              </w:rPr>
            </w:pPr>
            <w:r w:rsidRPr="007A0E1A">
              <w:rPr>
                <w:rFonts w:ascii="Calibri" w:eastAsia="Times New Roman" w:hAnsi="Calibri" w:cs="Calibri"/>
                <w:color w:val="000000"/>
                <w:lang w:val="en-GB" w:eastAsia="en-GB"/>
              </w:rPr>
              <w:t>109.9302174</w:t>
            </w:r>
          </w:p>
        </w:tc>
        <w:tc>
          <w:tcPr>
            <w:tcW w:w="3766" w:type="dxa"/>
            <w:tcBorders>
              <w:top w:val="nil"/>
              <w:left w:val="nil"/>
              <w:bottom w:val="nil"/>
              <w:right w:val="nil"/>
            </w:tcBorders>
            <w:shd w:val="clear" w:color="auto" w:fill="auto"/>
            <w:noWrap/>
            <w:vAlign w:val="bottom"/>
            <w:hideMark/>
          </w:tcPr>
          <w:p w14:paraId="22C9E23F" w14:textId="77777777" w:rsidR="007A0E1A" w:rsidRPr="007A0E1A" w:rsidRDefault="007A0E1A" w:rsidP="007A0E1A">
            <w:pPr>
              <w:spacing w:before="0" w:after="0" w:line="240" w:lineRule="auto"/>
              <w:jc w:val="right"/>
              <w:rPr>
                <w:rFonts w:ascii="Calibri" w:eastAsia="Times New Roman" w:hAnsi="Calibri" w:cs="Calibri"/>
                <w:color w:val="000000"/>
                <w:lang w:val="en-GB" w:eastAsia="en-GB"/>
              </w:rPr>
            </w:pPr>
          </w:p>
        </w:tc>
      </w:tr>
      <w:tr w:rsidR="007A0E1A" w:rsidRPr="007A0E1A" w14:paraId="4B6E36AF" w14:textId="77777777" w:rsidTr="007A0E1A">
        <w:trPr>
          <w:trHeight w:val="313"/>
          <w:jc w:val="center"/>
        </w:trPr>
        <w:tc>
          <w:tcPr>
            <w:tcW w:w="1867" w:type="dxa"/>
            <w:tcBorders>
              <w:top w:val="nil"/>
              <w:left w:val="single" w:sz="8" w:space="0" w:color="auto"/>
              <w:bottom w:val="single" w:sz="8" w:space="0" w:color="auto"/>
              <w:right w:val="single" w:sz="4" w:space="0" w:color="auto"/>
            </w:tcBorders>
            <w:shd w:val="clear" w:color="auto" w:fill="auto"/>
            <w:noWrap/>
            <w:vAlign w:val="bottom"/>
            <w:hideMark/>
          </w:tcPr>
          <w:p w14:paraId="38136DDA" w14:textId="6E754836" w:rsidR="007A0E1A" w:rsidRPr="007A0E1A" w:rsidRDefault="007A0E1A" w:rsidP="007A0E1A">
            <w:pPr>
              <w:spacing w:before="0" w:after="0" w:line="240" w:lineRule="auto"/>
              <w:rPr>
                <w:rFonts w:ascii="Calibri" w:eastAsia="Times New Roman" w:hAnsi="Calibri" w:cs="Calibri"/>
                <w:color w:val="000000"/>
                <w:lang w:val="en-GB" w:eastAsia="en-GB"/>
              </w:rPr>
            </w:pPr>
            <w:r w:rsidRPr="007A0E1A">
              <w:rPr>
                <w:rFonts w:ascii="Calibri" w:eastAsia="Times New Roman" w:hAnsi="Calibri" w:cs="Calibri"/>
                <w:color w:val="000000"/>
                <w:lang w:val="en-GB" w:eastAsia="en-GB"/>
              </w:rPr>
              <w:t>Total Area</w:t>
            </w:r>
            <w:r>
              <w:rPr>
                <w:rFonts w:ascii="Calibri" w:eastAsia="Times New Roman" w:hAnsi="Calibri" w:cs="Calibri"/>
                <w:color w:val="000000"/>
                <w:lang w:val="en-GB" w:eastAsia="en-GB"/>
              </w:rPr>
              <w:t xml:space="preserve"> of Bolt</w:t>
            </w:r>
          </w:p>
        </w:tc>
        <w:tc>
          <w:tcPr>
            <w:tcW w:w="3460" w:type="dxa"/>
            <w:tcBorders>
              <w:top w:val="nil"/>
              <w:left w:val="nil"/>
              <w:bottom w:val="single" w:sz="8" w:space="0" w:color="auto"/>
              <w:right w:val="single" w:sz="8" w:space="0" w:color="auto"/>
            </w:tcBorders>
            <w:shd w:val="clear" w:color="auto" w:fill="auto"/>
            <w:noWrap/>
            <w:vAlign w:val="bottom"/>
            <w:hideMark/>
          </w:tcPr>
          <w:p w14:paraId="5C6A133E" w14:textId="77777777" w:rsidR="007A0E1A" w:rsidRPr="007A0E1A" w:rsidRDefault="007A0E1A" w:rsidP="007A0E1A">
            <w:pPr>
              <w:spacing w:before="0" w:after="0" w:line="240" w:lineRule="auto"/>
              <w:jc w:val="right"/>
              <w:rPr>
                <w:rFonts w:ascii="Calibri" w:eastAsia="Times New Roman" w:hAnsi="Calibri" w:cs="Calibri"/>
                <w:color w:val="000000"/>
                <w:lang w:val="en-GB" w:eastAsia="en-GB"/>
              </w:rPr>
            </w:pPr>
            <w:r w:rsidRPr="007A0E1A">
              <w:rPr>
                <w:rFonts w:ascii="Calibri" w:eastAsia="Times New Roman" w:hAnsi="Calibri" w:cs="Calibri"/>
                <w:color w:val="000000"/>
                <w:lang w:val="en-GB" w:eastAsia="en-GB"/>
              </w:rPr>
              <w:t>36.64340581</w:t>
            </w:r>
          </w:p>
        </w:tc>
        <w:tc>
          <w:tcPr>
            <w:tcW w:w="3766" w:type="dxa"/>
            <w:tcBorders>
              <w:top w:val="single" w:sz="8" w:space="0" w:color="auto"/>
              <w:left w:val="nil"/>
              <w:bottom w:val="single" w:sz="8" w:space="0" w:color="auto"/>
              <w:right w:val="single" w:sz="8" w:space="0" w:color="auto"/>
            </w:tcBorders>
            <w:shd w:val="clear" w:color="auto" w:fill="auto"/>
            <w:noWrap/>
            <w:vAlign w:val="bottom"/>
            <w:hideMark/>
          </w:tcPr>
          <w:p w14:paraId="6C712390" w14:textId="77777777" w:rsidR="007A0E1A" w:rsidRPr="007A0E1A" w:rsidRDefault="007A0E1A" w:rsidP="007A0E1A">
            <w:pPr>
              <w:spacing w:before="0" w:after="0" w:line="240" w:lineRule="auto"/>
              <w:rPr>
                <w:rFonts w:ascii="Calibri" w:eastAsia="Times New Roman" w:hAnsi="Calibri" w:cs="Calibri"/>
                <w:color w:val="000000"/>
                <w:lang w:val="en-GB" w:eastAsia="en-GB"/>
              </w:rPr>
            </w:pPr>
            <w:r w:rsidRPr="007A0E1A">
              <w:rPr>
                <w:rFonts w:ascii="Calibri" w:eastAsia="Times New Roman" w:hAnsi="Calibri" w:cs="Calibri"/>
                <w:color w:val="000000"/>
                <w:lang w:val="en-GB" w:eastAsia="en-GB"/>
              </w:rPr>
              <w:t>mm^2</w:t>
            </w:r>
          </w:p>
        </w:tc>
      </w:tr>
    </w:tbl>
    <w:p w14:paraId="0DCA24AF" w14:textId="24CF36D2" w:rsidR="007A0E1A" w:rsidRDefault="007A0E1A" w:rsidP="007A0E1A">
      <w:pPr>
        <w:pStyle w:val="Caption"/>
        <w:jc w:val="center"/>
      </w:pPr>
      <w:bookmarkStart w:id="93" w:name="_Toc32188085"/>
      <w:r>
        <w:t xml:space="preserve">Table </w:t>
      </w:r>
      <w:fldSimple w:instr=" SEQ Table \* ARABIC ">
        <w:r w:rsidR="00845B78">
          <w:rPr>
            <w:noProof/>
          </w:rPr>
          <w:t>13</w:t>
        </w:r>
      </w:fldSimple>
      <w:r>
        <w:t xml:space="preserve"> Areas of the new bolt and area of overall bolt</w:t>
      </w:r>
      <w:bookmarkEnd w:id="93"/>
    </w:p>
    <w:p w14:paraId="285167E3" w14:textId="6999501E" w:rsidR="007A0E1A" w:rsidRDefault="007A0E1A" w:rsidP="007A0E1A">
      <w:r>
        <w:t>Having the areas allows the stiffness for each section to be calculated</w:t>
      </w:r>
      <w:r w:rsidR="006579D6">
        <w:t>, due to being unable to find the Youngs Modulus (E) of the new material, the same E was assumed for the new bolt.</w:t>
      </w:r>
    </w:p>
    <w:p w14:paraId="32222564" w14:textId="58EFEE06" w:rsidR="007A0E1A" w:rsidRPr="007A0E1A" w:rsidRDefault="007A0E1A" w:rsidP="007A0E1A">
      <m:oMathPara>
        <m:oMath>
          <m:r>
            <w:rPr>
              <w:rFonts w:ascii="Cambria Math" w:hAnsi="Cambria Math"/>
            </w:rPr>
            <m:t xml:space="preserve">K= </m:t>
          </m:r>
          <m:f>
            <m:fPr>
              <m:ctrlPr>
                <w:rPr>
                  <w:rFonts w:ascii="Cambria Math" w:hAnsi="Cambria Math"/>
                  <w:i/>
                </w:rPr>
              </m:ctrlPr>
            </m:fPr>
            <m:num>
              <m:r>
                <w:rPr>
                  <w:rFonts w:ascii="Cambria Math" w:hAnsi="Cambria Math"/>
                </w:rPr>
                <m:t>E×A</m:t>
              </m:r>
            </m:num>
            <m:den>
              <m:r>
                <w:rPr>
                  <w:rFonts w:ascii="Cambria Math" w:hAnsi="Cambria Math"/>
                </w:rPr>
                <m:t>L</m:t>
              </m:r>
            </m:den>
          </m:f>
        </m:oMath>
      </m:oMathPara>
    </w:p>
    <w:p w14:paraId="6D8D4FF0" w14:textId="649A00B6" w:rsidR="00781529" w:rsidRDefault="007A0E1A" w:rsidP="007A0E1A">
      <w:pPr>
        <w:pStyle w:val="Caption"/>
        <w:jc w:val="center"/>
      </w:pPr>
      <w:bookmarkStart w:id="94" w:name="_Toc32188066"/>
      <w:r>
        <w:t xml:space="preserve">Equation </w:t>
      </w:r>
      <w:fldSimple w:instr=" SEQ Equation \* ARABIC ">
        <w:r w:rsidR="00E6172F">
          <w:rPr>
            <w:noProof/>
          </w:rPr>
          <w:t>38</w:t>
        </w:r>
      </w:fldSimple>
      <w:r>
        <w:t xml:space="preserve"> Bolt Stiffness</w:t>
      </w:r>
      <w:bookmarkEnd w:id="94"/>
    </w:p>
    <w:p w14:paraId="0F228EEB" w14:textId="6B564133" w:rsidR="007A0E1A" w:rsidRDefault="007A0E1A" w:rsidP="007A0E1A">
      <w:pPr>
        <w:rPr>
          <w:rFonts w:eastAsiaTheme="minorEastAsia"/>
        </w:rPr>
      </w:pPr>
      <w:r>
        <w:t xml:space="preserve">Once the bolt stiffness has been calculated for all three sections, </w:t>
      </w:r>
      <m:oMath>
        <m:sSub>
          <m:sSubPr>
            <m:ctrlPr>
              <w:rPr>
                <w:rFonts w:ascii="Cambria Math" w:hAnsi="Cambria Math"/>
                <w:i/>
              </w:rPr>
            </m:ctrlPr>
          </m:sSubPr>
          <m:e>
            <m:r>
              <w:rPr>
                <w:rFonts w:ascii="Cambria Math" w:hAnsi="Cambria Math"/>
              </w:rPr>
              <m:t>K</m:t>
            </m:r>
          </m:e>
          <m:sub>
            <m:r>
              <w:rPr>
                <w:rFonts w:ascii="Cambria Math" w:hAnsi="Cambria Math"/>
              </w:rPr>
              <m:t>T</m:t>
            </m:r>
          </m:sub>
        </m:sSub>
      </m:oMath>
      <w:r>
        <w:rPr>
          <w:rFonts w:eastAsiaTheme="minorEastAsia"/>
        </w:rPr>
        <w:t xml:space="preserve"> can be calculated by:</w:t>
      </w:r>
    </w:p>
    <w:p w14:paraId="67102D46" w14:textId="74CAF80E" w:rsidR="007A0E1A" w:rsidRPr="007A0E1A" w:rsidRDefault="007A0E1A" w:rsidP="007A0E1A">
      <w:pPr>
        <w:rPr>
          <w:rFonts w:eastAsiaTheme="minorEastAsia"/>
        </w:rPr>
      </w:pPr>
      <m:oMathPara>
        <m:oMath>
          <m:sSub>
            <m:sSubPr>
              <m:ctrlPr>
                <w:rPr>
                  <w:rFonts w:ascii="Cambria Math" w:hAnsi="Cambria Math"/>
                  <w:i/>
                </w:rPr>
              </m:ctrlPr>
            </m:sSubPr>
            <m:e>
              <m:r>
                <w:rPr>
                  <w:rFonts w:ascii="Cambria Math" w:hAnsi="Cambria Math"/>
                </w:rPr>
                <m:t>K</m:t>
              </m:r>
            </m:e>
            <m:sub>
              <m:r>
                <w:rPr>
                  <w:rFonts w:ascii="Cambria Math" w:hAnsi="Cambria Math"/>
                </w:rPr>
                <m:t>T</m:t>
              </m:r>
            </m:sub>
          </m:sSub>
          <m:r>
            <w:rPr>
              <w:rFonts w:ascii="Cambria Math" w:hAnsi="Cambria Math"/>
            </w:rPr>
            <m:t xml:space="preserve">= </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1</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2</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3</m:t>
                  </m:r>
                </m:sub>
              </m:sSub>
            </m:den>
          </m:f>
        </m:oMath>
      </m:oMathPara>
    </w:p>
    <w:p w14:paraId="299B2C6B" w14:textId="1AD28152" w:rsidR="007A0E1A" w:rsidRDefault="007A0E1A" w:rsidP="007A0E1A">
      <w:pPr>
        <w:pStyle w:val="Caption"/>
        <w:jc w:val="center"/>
      </w:pPr>
      <w:bookmarkStart w:id="95" w:name="_Toc32188067"/>
      <w:r>
        <w:t xml:space="preserve">Equation </w:t>
      </w:r>
      <w:fldSimple w:instr=" SEQ Equation \* ARABIC ">
        <w:r w:rsidR="00E6172F">
          <w:rPr>
            <w:noProof/>
          </w:rPr>
          <w:t>39</w:t>
        </w:r>
      </w:fldSimple>
      <w:r>
        <w:t xml:space="preserve"> Calculating KT</w:t>
      </w:r>
      <w:bookmarkEnd w:id="95"/>
    </w:p>
    <w:p w14:paraId="057B5C88" w14:textId="6FD63028" w:rsidR="007A0E1A" w:rsidRDefault="007A0E1A" w:rsidP="007A0E1A">
      <w:r>
        <w:t>Once KT was calculated, it could be put back into ‘Equation 3</w:t>
      </w:r>
      <w:r w:rsidR="006579D6">
        <w:t>6</w:t>
      </w:r>
      <w:r>
        <w:t>’ and the new bolt stiffness is known:</w:t>
      </w:r>
    </w:p>
    <w:tbl>
      <w:tblPr>
        <w:tblW w:w="8440" w:type="dxa"/>
        <w:tblLook w:val="04A0" w:firstRow="1" w:lastRow="0" w:firstColumn="1" w:lastColumn="0" w:noHBand="0" w:noVBand="1"/>
      </w:tblPr>
      <w:tblGrid>
        <w:gridCol w:w="2500"/>
        <w:gridCol w:w="4980"/>
        <w:gridCol w:w="960"/>
      </w:tblGrid>
      <w:tr w:rsidR="007A0E1A" w:rsidRPr="007A0E1A" w14:paraId="5D94E6CC" w14:textId="77777777" w:rsidTr="007A0E1A">
        <w:trPr>
          <w:trHeight w:val="300"/>
        </w:trPr>
        <w:tc>
          <w:tcPr>
            <w:tcW w:w="25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2B02E98B" w14:textId="77777777" w:rsidR="007A0E1A" w:rsidRPr="007A0E1A" w:rsidRDefault="007A0E1A" w:rsidP="007A0E1A">
            <w:pPr>
              <w:spacing w:before="0" w:after="0" w:line="240" w:lineRule="auto"/>
              <w:rPr>
                <w:rFonts w:ascii="Calibri" w:eastAsia="Times New Roman" w:hAnsi="Calibri" w:cs="Calibri"/>
                <w:color w:val="000000"/>
                <w:lang w:val="en-GB" w:eastAsia="en-GB"/>
              </w:rPr>
            </w:pPr>
            <w:r w:rsidRPr="007A0E1A">
              <w:rPr>
                <w:rFonts w:ascii="Calibri" w:eastAsia="Times New Roman" w:hAnsi="Calibri" w:cs="Calibri"/>
                <w:color w:val="000000"/>
                <w:lang w:val="en-GB" w:eastAsia="en-GB"/>
              </w:rPr>
              <w:t>Tensile Strength of bolt</w:t>
            </w:r>
          </w:p>
        </w:tc>
        <w:tc>
          <w:tcPr>
            <w:tcW w:w="4980" w:type="dxa"/>
            <w:tcBorders>
              <w:top w:val="single" w:sz="8" w:space="0" w:color="auto"/>
              <w:left w:val="nil"/>
              <w:bottom w:val="single" w:sz="8" w:space="0" w:color="auto"/>
              <w:right w:val="single" w:sz="8" w:space="0" w:color="auto"/>
            </w:tcBorders>
            <w:shd w:val="clear" w:color="auto" w:fill="auto"/>
            <w:noWrap/>
            <w:vAlign w:val="bottom"/>
            <w:hideMark/>
          </w:tcPr>
          <w:p w14:paraId="29C64CE5" w14:textId="77777777" w:rsidR="007A0E1A" w:rsidRPr="007A0E1A" w:rsidRDefault="007A0E1A" w:rsidP="007A0E1A">
            <w:pPr>
              <w:spacing w:before="0" w:after="0" w:line="240" w:lineRule="auto"/>
              <w:jc w:val="right"/>
              <w:rPr>
                <w:rFonts w:ascii="Calibri" w:eastAsia="Times New Roman" w:hAnsi="Calibri" w:cs="Calibri"/>
                <w:color w:val="000000"/>
                <w:lang w:val="en-GB" w:eastAsia="en-GB"/>
              </w:rPr>
            </w:pPr>
            <w:r w:rsidRPr="007A0E1A">
              <w:rPr>
                <w:rFonts w:ascii="Calibri" w:eastAsia="Times New Roman" w:hAnsi="Calibri" w:cs="Calibri"/>
                <w:color w:val="000000"/>
                <w:lang w:val="en-GB" w:eastAsia="en-GB"/>
              </w:rPr>
              <w:t>166186.4457</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14:paraId="3780A709" w14:textId="77777777" w:rsidR="007A0E1A" w:rsidRPr="007A0E1A" w:rsidRDefault="007A0E1A" w:rsidP="007A0E1A">
            <w:pPr>
              <w:spacing w:before="0" w:after="0" w:line="240" w:lineRule="auto"/>
              <w:rPr>
                <w:rFonts w:ascii="Calibri" w:eastAsia="Times New Roman" w:hAnsi="Calibri" w:cs="Calibri"/>
                <w:color w:val="000000"/>
                <w:lang w:val="en-GB" w:eastAsia="en-GB"/>
              </w:rPr>
            </w:pPr>
            <w:r w:rsidRPr="007A0E1A">
              <w:rPr>
                <w:rFonts w:ascii="Calibri" w:eastAsia="Times New Roman" w:hAnsi="Calibri" w:cs="Calibri"/>
                <w:color w:val="000000"/>
                <w:lang w:val="en-GB" w:eastAsia="en-GB"/>
              </w:rPr>
              <w:t>n/mm</w:t>
            </w:r>
          </w:p>
        </w:tc>
      </w:tr>
    </w:tbl>
    <w:p w14:paraId="5E911D68" w14:textId="4CEA329F" w:rsidR="007A0E1A" w:rsidRDefault="007A0E1A" w:rsidP="007A0E1A">
      <w:pPr>
        <w:pStyle w:val="Caption"/>
        <w:jc w:val="center"/>
      </w:pPr>
      <w:bookmarkStart w:id="96" w:name="_Toc32188086"/>
      <w:r>
        <w:t xml:space="preserve">Table </w:t>
      </w:r>
      <w:fldSimple w:instr=" SEQ Table \* ARABIC ">
        <w:r w:rsidR="00845B78">
          <w:rPr>
            <w:noProof/>
          </w:rPr>
          <w:t>14</w:t>
        </w:r>
      </w:fldSimple>
      <w:r>
        <w:t xml:space="preserve"> Bolt Stiffness</w:t>
      </w:r>
      <w:bookmarkEnd w:id="96"/>
    </w:p>
    <w:p w14:paraId="09FFB9A0" w14:textId="39A38F8D" w:rsidR="006579D6" w:rsidRDefault="007A0E1A" w:rsidP="006579D6">
      <w:pPr>
        <w:rPr>
          <w:lang w:val="en-GB" w:eastAsia="en-GB"/>
        </w:rPr>
      </w:pPr>
      <w:r>
        <w:lastRenderedPageBreak/>
        <w:t xml:space="preserve">With this, a new KCap/KBolt ratio can be calculated, using ‘Equation </w:t>
      </w:r>
      <w:r w:rsidR="006579D6">
        <w:t xml:space="preserve">19’ from earlier in part A. This was calculated </w:t>
      </w:r>
      <w:r w:rsidR="006579D6" w:rsidRPr="006579D6">
        <w:t xml:space="preserve">as </w:t>
      </w:r>
      <w:r w:rsidR="006579D6" w:rsidRPr="006579D6">
        <w:rPr>
          <w:lang w:val="en-GB" w:eastAsia="en-GB"/>
        </w:rPr>
        <w:t>3.001706581</w:t>
      </w:r>
      <w:r w:rsidR="006579D6" w:rsidRPr="006579D6">
        <w:t xml:space="preserve"> </w:t>
      </w:r>
      <w:r w:rsidR="006579D6">
        <w:t xml:space="preserve">for the modified bolt </w:t>
      </w:r>
      <w:r w:rsidR="006579D6" w:rsidRPr="006579D6">
        <w:t xml:space="preserve">when compared to </w:t>
      </w:r>
      <w:r w:rsidR="006579D6" w:rsidRPr="006579D6">
        <w:rPr>
          <w:lang w:val="en-GB" w:eastAsia="en-GB"/>
        </w:rPr>
        <w:t>2.805937561</w:t>
      </w:r>
      <w:r w:rsidR="006579D6">
        <w:rPr>
          <w:lang w:val="en-GB" w:eastAsia="en-GB"/>
        </w:rPr>
        <w:t xml:space="preserve"> of the standard bolts.</w:t>
      </w:r>
    </w:p>
    <w:p w14:paraId="52C6E957" w14:textId="79348C0C" w:rsidR="006579D6" w:rsidRDefault="006579D6" w:rsidP="006579D6">
      <w:pPr>
        <w:rPr>
          <w:lang w:val="en-GB" w:eastAsia="en-GB"/>
        </w:rPr>
      </w:pPr>
      <w:r>
        <w:rPr>
          <w:lang w:val="en-GB" w:eastAsia="en-GB"/>
        </w:rPr>
        <w:t xml:space="preserve">Having calculated a new KCap/KBolt and a new area, new alternating loads and stresses could be calculated, following the same procedure as previously used. </w:t>
      </w:r>
    </w:p>
    <w:p w14:paraId="42EFC8BA" w14:textId="77777777" w:rsidR="006579D6" w:rsidRDefault="006579D6" w:rsidP="006579D6">
      <w:pPr>
        <w:keepNext/>
        <w:jc w:val="center"/>
      </w:pPr>
      <w:r>
        <w:rPr>
          <w:noProof/>
        </w:rPr>
        <w:drawing>
          <wp:inline distT="0" distB="0" distL="0" distR="0" wp14:anchorId="26C9AC6E" wp14:editId="60832A5D">
            <wp:extent cx="5524500" cy="3048000"/>
            <wp:effectExtent l="0" t="0" r="0" b="0"/>
            <wp:docPr id="37" name="Chart 37">
              <a:extLst xmlns:a="http://schemas.openxmlformats.org/drawingml/2006/main">
                <a:ext uri="{FF2B5EF4-FFF2-40B4-BE49-F238E27FC236}">
                  <a16:creationId xmlns:a16="http://schemas.microsoft.com/office/drawing/2014/main" id="{EA2A6610-3E69-4FA3-9A3B-747A10DF03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6FEDB43F" w14:textId="55BA6CDD" w:rsidR="006579D6" w:rsidRDefault="006579D6" w:rsidP="006579D6">
      <w:pPr>
        <w:pStyle w:val="Caption"/>
        <w:jc w:val="center"/>
      </w:pPr>
      <w:bookmarkStart w:id="97" w:name="_Toc32188022"/>
      <w:r>
        <w:t xml:space="preserve">Figure </w:t>
      </w:r>
      <w:fldSimple w:instr=" SEQ Figure \* ARABIC ">
        <w:r w:rsidR="004775A9">
          <w:rPr>
            <w:noProof/>
          </w:rPr>
          <w:t>22</w:t>
        </w:r>
      </w:fldSimple>
      <w:r>
        <w:t xml:space="preserve"> Alternating Stress comparison</w:t>
      </w:r>
      <w:bookmarkEnd w:id="97"/>
    </w:p>
    <w:p w14:paraId="0BA53DBD" w14:textId="4AED8757" w:rsidR="006579D6" w:rsidRDefault="006579D6" w:rsidP="006579D6">
      <w:r>
        <w:t>As it can be seen in ‘Figure 22’</w:t>
      </w:r>
      <w:r w:rsidR="00790D04">
        <w:t xml:space="preserve"> the new bolt is experiencing slightly more alternating stress throughout the RPM’s (93.38N/mm^2 for modified and 91.77N/mm^2 at 9000RPM), this is because the alternating load is being put through a smaller bolt area in the modified bolt compared to the standard (36.64mm^2 for the modified compared to 39.2mm^2 for standard)</w:t>
      </w:r>
    </w:p>
    <w:p w14:paraId="156DF02C" w14:textId="3EC756CD" w:rsidR="00790D04" w:rsidRDefault="00790D04" w:rsidP="006579D6">
      <w:r>
        <w:t>With this new information, part D/E/F can be repeated on the new bolt. When tightening to 90% yield:</w:t>
      </w:r>
    </w:p>
    <w:tbl>
      <w:tblPr>
        <w:tblW w:w="7188" w:type="dxa"/>
        <w:jc w:val="center"/>
        <w:tblLook w:val="04A0" w:firstRow="1" w:lastRow="0" w:firstColumn="1" w:lastColumn="0" w:noHBand="0" w:noVBand="1"/>
      </w:tblPr>
      <w:tblGrid>
        <w:gridCol w:w="5005"/>
        <w:gridCol w:w="1058"/>
        <w:gridCol w:w="1125"/>
      </w:tblGrid>
      <w:tr w:rsidR="00790D04" w:rsidRPr="00790D04" w14:paraId="16C50EDF" w14:textId="77777777" w:rsidTr="00790D04">
        <w:trPr>
          <w:trHeight w:val="251"/>
          <w:jc w:val="center"/>
        </w:trPr>
        <w:tc>
          <w:tcPr>
            <w:tcW w:w="5005" w:type="dxa"/>
            <w:tcBorders>
              <w:top w:val="nil"/>
              <w:left w:val="single" w:sz="8" w:space="0" w:color="auto"/>
              <w:bottom w:val="single" w:sz="4" w:space="0" w:color="auto"/>
              <w:right w:val="single" w:sz="4" w:space="0" w:color="auto"/>
            </w:tcBorders>
            <w:shd w:val="clear" w:color="auto" w:fill="auto"/>
            <w:noWrap/>
            <w:vAlign w:val="bottom"/>
            <w:hideMark/>
          </w:tcPr>
          <w:p w14:paraId="29542B84" w14:textId="77777777" w:rsidR="00790D04" w:rsidRPr="00790D04" w:rsidRDefault="00790D04" w:rsidP="00790D04">
            <w:pPr>
              <w:spacing w:before="0" w:after="0" w:line="240" w:lineRule="auto"/>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UTS for bolt</w:t>
            </w:r>
          </w:p>
        </w:tc>
        <w:tc>
          <w:tcPr>
            <w:tcW w:w="1058" w:type="dxa"/>
            <w:tcBorders>
              <w:top w:val="nil"/>
              <w:left w:val="nil"/>
              <w:bottom w:val="single" w:sz="4" w:space="0" w:color="auto"/>
              <w:right w:val="single" w:sz="4" w:space="0" w:color="auto"/>
            </w:tcBorders>
            <w:shd w:val="clear" w:color="auto" w:fill="auto"/>
            <w:noWrap/>
            <w:vAlign w:val="bottom"/>
            <w:hideMark/>
          </w:tcPr>
          <w:p w14:paraId="1D161D6E" w14:textId="77777777" w:rsidR="00790D04" w:rsidRPr="00790D04" w:rsidRDefault="00790D04" w:rsidP="00790D04">
            <w:pPr>
              <w:spacing w:before="0" w:after="0" w:line="240" w:lineRule="auto"/>
              <w:jc w:val="right"/>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1861</w:t>
            </w:r>
          </w:p>
        </w:tc>
        <w:tc>
          <w:tcPr>
            <w:tcW w:w="1125" w:type="dxa"/>
            <w:tcBorders>
              <w:top w:val="nil"/>
              <w:left w:val="nil"/>
              <w:bottom w:val="single" w:sz="4" w:space="0" w:color="auto"/>
              <w:right w:val="single" w:sz="8" w:space="0" w:color="auto"/>
            </w:tcBorders>
            <w:shd w:val="clear" w:color="auto" w:fill="auto"/>
            <w:noWrap/>
            <w:vAlign w:val="bottom"/>
            <w:hideMark/>
          </w:tcPr>
          <w:p w14:paraId="7473BA75" w14:textId="77777777" w:rsidR="00790D04" w:rsidRPr="00790D04" w:rsidRDefault="00790D04" w:rsidP="00790D04">
            <w:pPr>
              <w:spacing w:before="0" w:after="0" w:line="240" w:lineRule="auto"/>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Mpa</w:t>
            </w:r>
          </w:p>
        </w:tc>
      </w:tr>
      <w:tr w:rsidR="00790D04" w:rsidRPr="00790D04" w14:paraId="1A25535F" w14:textId="77777777" w:rsidTr="00790D04">
        <w:trPr>
          <w:trHeight w:val="261"/>
          <w:jc w:val="center"/>
        </w:trPr>
        <w:tc>
          <w:tcPr>
            <w:tcW w:w="5005" w:type="dxa"/>
            <w:tcBorders>
              <w:top w:val="nil"/>
              <w:left w:val="single" w:sz="8" w:space="0" w:color="auto"/>
              <w:bottom w:val="single" w:sz="4" w:space="0" w:color="auto"/>
              <w:right w:val="single" w:sz="4" w:space="0" w:color="auto"/>
            </w:tcBorders>
            <w:shd w:val="clear" w:color="auto" w:fill="auto"/>
            <w:noWrap/>
            <w:vAlign w:val="bottom"/>
            <w:hideMark/>
          </w:tcPr>
          <w:p w14:paraId="20D837F0" w14:textId="77777777" w:rsidR="00790D04" w:rsidRPr="00790D04" w:rsidRDefault="00790D04" w:rsidP="00790D04">
            <w:pPr>
              <w:spacing w:before="0" w:after="0" w:line="240" w:lineRule="auto"/>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Bolt Yield</w:t>
            </w:r>
          </w:p>
        </w:tc>
        <w:tc>
          <w:tcPr>
            <w:tcW w:w="1058" w:type="dxa"/>
            <w:tcBorders>
              <w:top w:val="nil"/>
              <w:left w:val="nil"/>
              <w:bottom w:val="single" w:sz="4" w:space="0" w:color="auto"/>
              <w:right w:val="single" w:sz="4" w:space="0" w:color="auto"/>
            </w:tcBorders>
            <w:shd w:val="clear" w:color="auto" w:fill="auto"/>
            <w:noWrap/>
            <w:vAlign w:val="bottom"/>
            <w:hideMark/>
          </w:tcPr>
          <w:p w14:paraId="21E6AB23" w14:textId="77777777" w:rsidR="00790D04" w:rsidRPr="00790D04" w:rsidRDefault="00790D04" w:rsidP="00790D04">
            <w:pPr>
              <w:spacing w:before="0" w:after="0" w:line="240" w:lineRule="auto"/>
              <w:jc w:val="right"/>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1674.9</w:t>
            </w:r>
          </w:p>
        </w:tc>
        <w:tc>
          <w:tcPr>
            <w:tcW w:w="1125" w:type="dxa"/>
            <w:tcBorders>
              <w:top w:val="nil"/>
              <w:left w:val="nil"/>
              <w:bottom w:val="single" w:sz="4" w:space="0" w:color="auto"/>
              <w:right w:val="single" w:sz="8" w:space="0" w:color="auto"/>
            </w:tcBorders>
            <w:shd w:val="clear" w:color="auto" w:fill="auto"/>
            <w:noWrap/>
            <w:vAlign w:val="bottom"/>
            <w:hideMark/>
          </w:tcPr>
          <w:p w14:paraId="294012FE" w14:textId="77777777" w:rsidR="00790D04" w:rsidRPr="00790D04" w:rsidRDefault="00790D04" w:rsidP="00790D04">
            <w:pPr>
              <w:spacing w:before="0" w:after="0" w:line="240" w:lineRule="auto"/>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Mpa</w:t>
            </w:r>
          </w:p>
        </w:tc>
      </w:tr>
      <w:tr w:rsidR="00790D04" w:rsidRPr="00790D04" w14:paraId="04302134" w14:textId="77777777" w:rsidTr="00790D04">
        <w:trPr>
          <w:trHeight w:val="261"/>
          <w:jc w:val="center"/>
        </w:trPr>
        <w:tc>
          <w:tcPr>
            <w:tcW w:w="5005" w:type="dxa"/>
            <w:tcBorders>
              <w:top w:val="nil"/>
              <w:left w:val="single" w:sz="8" w:space="0" w:color="auto"/>
              <w:bottom w:val="single" w:sz="4" w:space="0" w:color="auto"/>
              <w:right w:val="single" w:sz="4" w:space="0" w:color="auto"/>
            </w:tcBorders>
            <w:shd w:val="clear" w:color="auto" w:fill="auto"/>
            <w:noWrap/>
            <w:vAlign w:val="bottom"/>
            <w:hideMark/>
          </w:tcPr>
          <w:p w14:paraId="24FC26B9" w14:textId="77777777" w:rsidR="00790D04" w:rsidRPr="00790D04" w:rsidRDefault="00790D04" w:rsidP="00790D04">
            <w:pPr>
              <w:spacing w:before="0" w:after="0" w:line="240" w:lineRule="auto"/>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Axial Stress</w:t>
            </w:r>
          </w:p>
        </w:tc>
        <w:tc>
          <w:tcPr>
            <w:tcW w:w="1058" w:type="dxa"/>
            <w:tcBorders>
              <w:top w:val="nil"/>
              <w:left w:val="nil"/>
              <w:bottom w:val="single" w:sz="4" w:space="0" w:color="auto"/>
              <w:right w:val="single" w:sz="4" w:space="0" w:color="auto"/>
            </w:tcBorders>
            <w:shd w:val="clear" w:color="auto" w:fill="auto"/>
            <w:noWrap/>
            <w:vAlign w:val="bottom"/>
            <w:hideMark/>
          </w:tcPr>
          <w:p w14:paraId="78665E6C" w14:textId="77777777" w:rsidR="00790D04" w:rsidRPr="00790D04" w:rsidRDefault="00790D04" w:rsidP="00790D04">
            <w:pPr>
              <w:spacing w:before="0" w:after="0" w:line="240" w:lineRule="auto"/>
              <w:jc w:val="right"/>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1004.94</w:t>
            </w:r>
          </w:p>
        </w:tc>
        <w:tc>
          <w:tcPr>
            <w:tcW w:w="1125" w:type="dxa"/>
            <w:tcBorders>
              <w:top w:val="nil"/>
              <w:left w:val="nil"/>
              <w:bottom w:val="single" w:sz="4" w:space="0" w:color="auto"/>
              <w:right w:val="single" w:sz="8" w:space="0" w:color="auto"/>
            </w:tcBorders>
            <w:shd w:val="clear" w:color="auto" w:fill="auto"/>
            <w:noWrap/>
            <w:vAlign w:val="bottom"/>
            <w:hideMark/>
          </w:tcPr>
          <w:p w14:paraId="0A413F90" w14:textId="77777777" w:rsidR="00790D04" w:rsidRPr="00790D04" w:rsidRDefault="00790D04" w:rsidP="00790D04">
            <w:pPr>
              <w:spacing w:before="0" w:after="0" w:line="240" w:lineRule="auto"/>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Mpa</w:t>
            </w:r>
          </w:p>
        </w:tc>
      </w:tr>
      <w:tr w:rsidR="00790D04" w:rsidRPr="00790D04" w14:paraId="4AB2D461" w14:textId="77777777" w:rsidTr="00790D04">
        <w:trPr>
          <w:trHeight w:val="251"/>
          <w:jc w:val="center"/>
        </w:trPr>
        <w:tc>
          <w:tcPr>
            <w:tcW w:w="5005" w:type="dxa"/>
            <w:tcBorders>
              <w:top w:val="nil"/>
              <w:left w:val="single" w:sz="8" w:space="0" w:color="auto"/>
              <w:bottom w:val="single" w:sz="4" w:space="0" w:color="auto"/>
              <w:right w:val="single" w:sz="4" w:space="0" w:color="auto"/>
            </w:tcBorders>
            <w:shd w:val="clear" w:color="auto" w:fill="auto"/>
            <w:noWrap/>
            <w:vAlign w:val="bottom"/>
            <w:hideMark/>
          </w:tcPr>
          <w:p w14:paraId="4576699C" w14:textId="77777777" w:rsidR="00790D04" w:rsidRPr="00790D04" w:rsidRDefault="00790D04" w:rsidP="00790D04">
            <w:pPr>
              <w:spacing w:before="0" w:after="0" w:line="240" w:lineRule="auto"/>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Clamping Force</w:t>
            </w:r>
          </w:p>
        </w:tc>
        <w:tc>
          <w:tcPr>
            <w:tcW w:w="1058" w:type="dxa"/>
            <w:tcBorders>
              <w:top w:val="nil"/>
              <w:left w:val="nil"/>
              <w:bottom w:val="single" w:sz="4" w:space="0" w:color="auto"/>
              <w:right w:val="single" w:sz="4" w:space="0" w:color="auto"/>
            </w:tcBorders>
            <w:shd w:val="clear" w:color="auto" w:fill="auto"/>
            <w:noWrap/>
            <w:vAlign w:val="bottom"/>
            <w:hideMark/>
          </w:tcPr>
          <w:p w14:paraId="6ABE5578" w14:textId="77777777" w:rsidR="00790D04" w:rsidRPr="00790D04" w:rsidRDefault="00790D04" w:rsidP="00790D04">
            <w:pPr>
              <w:spacing w:before="0" w:after="0" w:line="240" w:lineRule="auto"/>
              <w:jc w:val="right"/>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36824.42</w:t>
            </w:r>
          </w:p>
        </w:tc>
        <w:tc>
          <w:tcPr>
            <w:tcW w:w="1125" w:type="dxa"/>
            <w:tcBorders>
              <w:top w:val="nil"/>
              <w:left w:val="nil"/>
              <w:bottom w:val="single" w:sz="4" w:space="0" w:color="auto"/>
              <w:right w:val="nil"/>
            </w:tcBorders>
            <w:shd w:val="clear" w:color="auto" w:fill="auto"/>
            <w:noWrap/>
            <w:vAlign w:val="bottom"/>
          </w:tcPr>
          <w:p w14:paraId="22E1C798" w14:textId="7049BB24" w:rsidR="00790D04" w:rsidRPr="00790D04" w:rsidRDefault="00790D04" w:rsidP="00790D04">
            <w:pPr>
              <w:spacing w:before="0" w:after="0" w:line="240" w:lineRule="auto"/>
              <w:rPr>
                <w:rFonts w:ascii="Calibri" w:eastAsia="Times New Roman" w:hAnsi="Calibri" w:cs="Calibri"/>
                <w:color w:val="000000"/>
                <w:lang w:val="en-GB" w:eastAsia="en-GB"/>
              </w:rPr>
            </w:pPr>
          </w:p>
        </w:tc>
      </w:tr>
      <w:tr w:rsidR="00790D04" w:rsidRPr="00790D04" w14:paraId="5C373757" w14:textId="77777777" w:rsidTr="00790D04">
        <w:trPr>
          <w:trHeight w:val="251"/>
          <w:jc w:val="center"/>
        </w:trPr>
        <w:tc>
          <w:tcPr>
            <w:tcW w:w="5005" w:type="dxa"/>
            <w:tcBorders>
              <w:top w:val="nil"/>
              <w:left w:val="single" w:sz="8" w:space="0" w:color="auto"/>
              <w:bottom w:val="single" w:sz="4" w:space="0" w:color="auto"/>
              <w:right w:val="single" w:sz="4" w:space="0" w:color="auto"/>
            </w:tcBorders>
            <w:shd w:val="clear" w:color="auto" w:fill="auto"/>
            <w:noWrap/>
            <w:vAlign w:val="bottom"/>
            <w:hideMark/>
          </w:tcPr>
          <w:p w14:paraId="498A75FD" w14:textId="76ECAA2F" w:rsidR="00790D04" w:rsidRPr="00790D04" w:rsidRDefault="00790D04" w:rsidP="00790D04">
            <w:pPr>
              <w:spacing w:before="0" w:after="0" w:line="240" w:lineRule="auto"/>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Circumferential Friction</w:t>
            </w:r>
          </w:p>
        </w:tc>
        <w:tc>
          <w:tcPr>
            <w:tcW w:w="1058" w:type="dxa"/>
            <w:tcBorders>
              <w:top w:val="nil"/>
              <w:left w:val="nil"/>
              <w:bottom w:val="single" w:sz="4" w:space="0" w:color="auto"/>
              <w:right w:val="single" w:sz="4" w:space="0" w:color="auto"/>
            </w:tcBorders>
            <w:shd w:val="clear" w:color="auto" w:fill="auto"/>
            <w:noWrap/>
            <w:vAlign w:val="bottom"/>
            <w:hideMark/>
          </w:tcPr>
          <w:p w14:paraId="5FDD4233" w14:textId="77777777" w:rsidR="00790D04" w:rsidRPr="00790D04" w:rsidRDefault="00790D04" w:rsidP="00790D04">
            <w:pPr>
              <w:spacing w:before="0" w:after="0" w:line="240" w:lineRule="auto"/>
              <w:jc w:val="right"/>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4418.931</w:t>
            </w:r>
          </w:p>
        </w:tc>
        <w:tc>
          <w:tcPr>
            <w:tcW w:w="1125" w:type="dxa"/>
            <w:tcBorders>
              <w:top w:val="nil"/>
              <w:left w:val="nil"/>
              <w:bottom w:val="single" w:sz="4" w:space="0" w:color="auto"/>
              <w:right w:val="nil"/>
            </w:tcBorders>
            <w:shd w:val="clear" w:color="auto" w:fill="auto"/>
            <w:noWrap/>
            <w:vAlign w:val="bottom"/>
          </w:tcPr>
          <w:p w14:paraId="46418FD2" w14:textId="579D4DD6" w:rsidR="00790D04" w:rsidRPr="00790D04" w:rsidRDefault="00790D04" w:rsidP="00790D04">
            <w:pPr>
              <w:spacing w:before="0" w:after="0" w:line="240" w:lineRule="auto"/>
              <w:rPr>
                <w:rFonts w:ascii="Calibri" w:eastAsia="Times New Roman" w:hAnsi="Calibri" w:cs="Calibri"/>
                <w:color w:val="000000"/>
                <w:lang w:val="en-GB" w:eastAsia="en-GB"/>
              </w:rPr>
            </w:pPr>
          </w:p>
        </w:tc>
      </w:tr>
      <w:tr w:rsidR="00790D04" w:rsidRPr="00790D04" w14:paraId="2F4939BF" w14:textId="77777777" w:rsidTr="00790D04">
        <w:trPr>
          <w:trHeight w:val="261"/>
          <w:jc w:val="center"/>
        </w:trPr>
        <w:tc>
          <w:tcPr>
            <w:tcW w:w="5005" w:type="dxa"/>
            <w:tcBorders>
              <w:top w:val="nil"/>
              <w:left w:val="single" w:sz="8" w:space="0" w:color="auto"/>
              <w:bottom w:val="single" w:sz="4" w:space="0" w:color="auto"/>
              <w:right w:val="single" w:sz="4" w:space="0" w:color="auto"/>
            </w:tcBorders>
            <w:shd w:val="clear" w:color="auto" w:fill="auto"/>
            <w:noWrap/>
            <w:vAlign w:val="bottom"/>
            <w:hideMark/>
          </w:tcPr>
          <w:p w14:paraId="4D52EC75" w14:textId="77777777" w:rsidR="00790D04" w:rsidRPr="00790D04" w:rsidRDefault="00790D04" w:rsidP="00790D04">
            <w:pPr>
              <w:spacing w:before="0" w:after="0" w:line="240" w:lineRule="auto"/>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Resisting Torque on threads</w:t>
            </w:r>
          </w:p>
        </w:tc>
        <w:tc>
          <w:tcPr>
            <w:tcW w:w="1058" w:type="dxa"/>
            <w:tcBorders>
              <w:top w:val="nil"/>
              <w:left w:val="nil"/>
              <w:bottom w:val="single" w:sz="4" w:space="0" w:color="auto"/>
              <w:right w:val="single" w:sz="4" w:space="0" w:color="auto"/>
            </w:tcBorders>
            <w:shd w:val="clear" w:color="auto" w:fill="auto"/>
            <w:noWrap/>
            <w:vAlign w:val="bottom"/>
            <w:hideMark/>
          </w:tcPr>
          <w:p w14:paraId="014614E8" w14:textId="77777777" w:rsidR="00790D04" w:rsidRPr="00790D04" w:rsidRDefault="00790D04" w:rsidP="00790D04">
            <w:pPr>
              <w:spacing w:before="0" w:after="0" w:line="240" w:lineRule="auto"/>
              <w:jc w:val="right"/>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15245.31</w:t>
            </w:r>
          </w:p>
        </w:tc>
        <w:tc>
          <w:tcPr>
            <w:tcW w:w="1125" w:type="dxa"/>
            <w:tcBorders>
              <w:top w:val="nil"/>
              <w:left w:val="nil"/>
              <w:bottom w:val="single" w:sz="4" w:space="0" w:color="auto"/>
              <w:right w:val="nil"/>
            </w:tcBorders>
            <w:shd w:val="clear" w:color="auto" w:fill="auto"/>
            <w:noWrap/>
            <w:vAlign w:val="bottom"/>
          </w:tcPr>
          <w:p w14:paraId="789CB7EF" w14:textId="48BFEB06" w:rsidR="00790D04" w:rsidRPr="00790D04" w:rsidRDefault="00790D04" w:rsidP="00790D04">
            <w:pPr>
              <w:spacing w:before="0" w:after="0" w:line="240" w:lineRule="auto"/>
              <w:rPr>
                <w:rFonts w:ascii="Calibri" w:eastAsia="Times New Roman" w:hAnsi="Calibri" w:cs="Calibri"/>
                <w:color w:val="000000"/>
                <w:lang w:val="en-GB" w:eastAsia="en-GB"/>
              </w:rPr>
            </w:pPr>
          </w:p>
        </w:tc>
      </w:tr>
      <w:tr w:rsidR="00790D04" w:rsidRPr="00790D04" w14:paraId="13097ACF" w14:textId="77777777" w:rsidTr="00790D04">
        <w:trPr>
          <w:trHeight w:val="251"/>
          <w:jc w:val="center"/>
        </w:trPr>
        <w:tc>
          <w:tcPr>
            <w:tcW w:w="5005" w:type="dxa"/>
            <w:tcBorders>
              <w:top w:val="nil"/>
              <w:left w:val="single" w:sz="8" w:space="0" w:color="auto"/>
              <w:bottom w:val="single" w:sz="4" w:space="0" w:color="auto"/>
              <w:right w:val="single" w:sz="4" w:space="0" w:color="auto"/>
            </w:tcBorders>
            <w:shd w:val="clear" w:color="auto" w:fill="auto"/>
            <w:noWrap/>
            <w:vAlign w:val="bottom"/>
            <w:hideMark/>
          </w:tcPr>
          <w:p w14:paraId="27392563" w14:textId="77777777" w:rsidR="00790D04" w:rsidRPr="00790D04" w:rsidRDefault="00790D04" w:rsidP="00790D04">
            <w:pPr>
              <w:spacing w:before="0" w:after="0" w:line="240" w:lineRule="auto"/>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Bolt Head Friction</w:t>
            </w:r>
          </w:p>
        </w:tc>
        <w:tc>
          <w:tcPr>
            <w:tcW w:w="1058" w:type="dxa"/>
            <w:tcBorders>
              <w:top w:val="nil"/>
              <w:left w:val="nil"/>
              <w:bottom w:val="single" w:sz="4" w:space="0" w:color="auto"/>
              <w:right w:val="single" w:sz="4" w:space="0" w:color="auto"/>
            </w:tcBorders>
            <w:shd w:val="clear" w:color="auto" w:fill="auto"/>
            <w:noWrap/>
            <w:vAlign w:val="bottom"/>
            <w:hideMark/>
          </w:tcPr>
          <w:p w14:paraId="565C0800" w14:textId="77777777" w:rsidR="00790D04" w:rsidRPr="00790D04" w:rsidRDefault="00790D04" w:rsidP="00790D04">
            <w:pPr>
              <w:spacing w:before="0" w:after="0" w:line="240" w:lineRule="auto"/>
              <w:jc w:val="right"/>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6628.396</w:t>
            </w:r>
          </w:p>
        </w:tc>
        <w:tc>
          <w:tcPr>
            <w:tcW w:w="1125" w:type="dxa"/>
            <w:tcBorders>
              <w:top w:val="nil"/>
              <w:left w:val="nil"/>
              <w:bottom w:val="single" w:sz="4" w:space="0" w:color="auto"/>
              <w:right w:val="nil"/>
            </w:tcBorders>
            <w:shd w:val="clear" w:color="auto" w:fill="auto"/>
            <w:noWrap/>
            <w:vAlign w:val="bottom"/>
          </w:tcPr>
          <w:p w14:paraId="23ABDB51" w14:textId="05A82EAF" w:rsidR="00790D04" w:rsidRPr="00790D04" w:rsidRDefault="00790D04" w:rsidP="00790D04">
            <w:pPr>
              <w:spacing w:before="0" w:after="0" w:line="240" w:lineRule="auto"/>
              <w:rPr>
                <w:rFonts w:ascii="Calibri" w:eastAsia="Times New Roman" w:hAnsi="Calibri" w:cs="Calibri"/>
                <w:color w:val="000000"/>
                <w:lang w:val="en-GB" w:eastAsia="en-GB"/>
              </w:rPr>
            </w:pPr>
          </w:p>
        </w:tc>
      </w:tr>
      <w:tr w:rsidR="00790D04" w:rsidRPr="00790D04" w14:paraId="04AB2951" w14:textId="77777777" w:rsidTr="00790D04">
        <w:trPr>
          <w:trHeight w:val="251"/>
          <w:jc w:val="center"/>
        </w:trPr>
        <w:tc>
          <w:tcPr>
            <w:tcW w:w="5005" w:type="dxa"/>
            <w:tcBorders>
              <w:top w:val="nil"/>
              <w:left w:val="single" w:sz="8" w:space="0" w:color="auto"/>
              <w:bottom w:val="single" w:sz="4" w:space="0" w:color="auto"/>
              <w:right w:val="single" w:sz="4" w:space="0" w:color="auto"/>
            </w:tcBorders>
            <w:shd w:val="clear" w:color="auto" w:fill="auto"/>
            <w:noWrap/>
            <w:vAlign w:val="bottom"/>
            <w:hideMark/>
          </w:tcPr>
          <w:p w14:paraId="6DB91C81" w14:textId="77777777" w:rsidR="00790D04" w:rsidRPr="00790D04" w:rsidRDefault="00790D04" w:rsidP="00790D04">
            <w:pPr>
              <w:spacing w:before="0" w:after="0" w:line="240" w:lineRule="auto"/>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Resisting Torque on head</w:t>
            </w:r>
          </w:p>
        </w:tc>
        <w:tc>
          <w:tcPr>
            <w:tcW w:w="1058" w:type="dxa"/>
            <w:tcBorders>
              <w:top w:val="nil"/>
              <w:left w:val="nil"/>
              <w:bottom w:val="single" w:sz="4" w:space="0" w:color="auto"/>
              <w:right w:val="single" w:sz="4" w:space="0" w:color="auto"/>
            </w:tcBorders>
            <w:shd w:val="clear" w:color="auto" w:fill="auto"/>
            <w:noWrap/>
            <w:vAlign w:val="bottom"/>
            <w:hideMark/>
          </w:tcPr>
          <w:p w14:paraId="718781BD" w14:textId="77777777" w:rsidR="00790D04" w:rsidRPr="00790D04" w:rsidRDefault="00790D04" w:rsidP="00790D04">
            <w:pPr>
              <w:spacing w:before="0" w:after="0" w:line="240" w:lineRule="auto"/>
              <w:jc w:val="right"/>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42753.16</w:t>
            </w:r>
          </w:p>
        </w:tc>
        <w:tc>
          <w:tcPr>
            <w:tcW w:w="1125" w:type="dxa"/>
            <w:tcBorders>
              <w:top w:val="nil"/>
              <w:left w:val="nil"/>
              <w:bottom w:val="single" w:sz="4" w:space="0" w:color="auto"/>
              <w:right w:val="nil"/>
            </w:tcBorders>
            <w:shd w:val="clear" w:color="auto" w:fill="auto"/>
            <w:noWrap/>
            <w:vAlign w:val="bottom"/>
            <w:hideMark/>
          </w:tcPr>
          <w:p w14:paraId="768919AE" w14:textId="77777777" w:rsidR="00790D04" w:rsidRPr="00790D04" w:rsidRDefault="00790D04" w:rsidP="00790D04">
            <w:pPr>
              <w:spacing w:before="0" w:after="0" w:line="240" w:lineRule="auto"/>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 </w:t>
            </w:r>
          </w:p>
        </w:tc>
      </w:tr>
      <w:tr w:rsidR="00790D04" w:rsidRPr="00790D04" w14:paraId="52695BDE" w14:textId="77777777" w:rsidTr="00790D04">
        <w:trPr>
          <w:trHeight w:val="261"/>
          <w:jc w:val="center"/>
        </w:trPr>
        <w:tc>
          <w:tcPr>
            <w:tcW w:w="5005" w:type="dxa"/>
            <w:tcBorders>
              <w:top w:val="nil"/>
              <w:left w:val="single" w:sz="8" w:space="0" w:color="auto"/>
              <w:bottom w:val="single" w:sz="8" w:space="0" w:color="auto"/>
              <w:right w:val="single" w:sz="4" w:space="0" w:color="auto"/>
            </w:tcBorders>
            <w:shd w:val="clear" w:color="auto" w:fill="auto"/>
            <w:noWrap/>
            <w:vAlign w:val="bottom"/>
            <w:hideMark/>
          </w:tcPr>
          <w:p w14:paraId="355CBAB4" w14:textId="77777777" w:rsidR="00790D04" w:rsidRPr="00790D04" w:rsidRDefault="00790D04" w:rsidP="00790D04">
            <w:pPr>
              <w:spacing w:before="0" w:after="0" w:line="240" w:lineRule="auto"/>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Total Torque</w:t>
            </w:r>
          </w:p>
        </w:tc>
        <w:tc>
          <w:tcPr>
            <w:tcW w:w="1058" w:type="dxa"/>
            <w:tcBorders>
              <w:top w:val="nil"/>
              <w:left w:val="nil"/>
              <w:bottom w:val="single" w:sz="8" w:space="0" w:color="auto"/>
              <w:right w:val="single" w:sz="4" w:space="0" w:color="auto"/>
            </w:tcBorders>
            <w:shd w:val="clear" w:color="auto" w:fill="auto"/>
            <w:noWrap/>
            <w:vAlign w:val="bottom"/>
            <w:hideMark/>
          </w:tcPr>
          <w:p w14:paraId="417360A9" w14:textId="77777777" w:rsidR="00790D04" w:rsidRPr="00790D04" w:rsidRDefault="00790D04" w:rsidP="00790D04">
            <w:pPr>
              <w:spacing w:before="0" w:after="0" w:line="240" w:lineRule="auto"/>
              <w:jc w:val="right"/>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57.99847</w:t>
            </w:r>
          </w:p>
        </w:tc>
        <w:tc>
          <w:tcPr>
            <w:tcW w:w="1125" w:type="dxa"/>
            <w:tcBorders>
              <w:top w:val="nil"/>
              <w:left w:val="nil"/>
              <w:bottom w:val="single" w:sz="8" w:space="0" w:color="auto"/>
              <w:right w:val="nil"/>
            </w:tcBorders>
            <w:shd w:val="clear" w:color="auto" w:fill="auto"/>
            <w:noWrap/>
            <w:vAlign w:val="bottom"/>
            <w:hideMark/>
          </w:tcPr>
          <w:p w14:paraId="02500200" w14:textId="77777777" w:rsidR="00790D04" w:rsidRPr="00790D04" w:rsidRDefault="00790D04" w:rsidP="00790D04">
            <w:pPr>
              <w:spacing w:before="0" w:after="0" w:line="240" w:lineRule="auto"/>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N/M</w:t>
            </w:r>
          </w:p>
        </w:tc>
      </w:tr>
    </w:tbl>
    <w:p w14:paraId="0059CD05" w14:textId="04CEA7BB" w:rsidR="00790D04" w:rsidRDefault="00790D04" w:rsidP="00790D04">
      <w:pPr>
        <w:pStyle w:val="Caption"/>
        <w:jc w:val="center"/>
      </w:pPr>
      <w:bookmarkStart w:id="98" w:name="_Toc32188087"/>
      <w:r>
        <w:t xml:space="preserve">Table </w:t>
      </w:r>
      <w:fldSimple w:instr=" SEQ Table \* ARABIC ">
        <w:r w:rsidR="00845B78">
          <w:rPr>
            <w:noProof/>
          </w:rPr>
          <w:t>15</w:t>
        </w:r>
      </w:fldSimple>
      <w:r>
        <w:t xml:space="preserve"> Tightening modified bolt to 90% Yield</w:t>
      </w:r>
      <w:bookmarkEnd w:id="98"/>
    </w:p>
    <w:p w14:paraId="6729F217" w14:textId="44933AA3" w:rsidR="00790D04" w:rsidRDefault="00790D04" w:rsidP="00790D04">
      <w:r>
        <w:lastRenderedPageBreak/>
        <w:t>It can be seen here again, that if tightened to 90% yield, the torque would be too high, causing deformation of the big end. Like previous sections, a goal seek function was completed to find the UTS that would be needed to get to the correct torque. This was calculated as 64% of yield.</w:t>
      </w:r>
    </w:p>
    <w:tbl>
      <w:tblPr>
        <w:tblW w:w="5640" w:type="dxa"/>
        <w:jc w:val="center"/>
        <w:tblLook w:val="04A0" w:firstRow="1" w:lastRow="0" w:firstColumn="1" w:lastColumn="0" w:noHBand="0" w:noVBand="1"/>
      </w:tblPr>
      <w:tblGrid>
        <w:gridCol w:w="2800"/>
        <w:gridCol w:w="1880"/>
        <w:gridCol w:w="960"/>
      </w:tblGrid>
      <w:tr w:rsidR="00790D04" w:rsidRPr="00790D04" w14:paraId="7642425D" w14:textId="77777777" w:rsidTr="00790D04">
        <w:trPr>
          <w:trHeight w:val="300"/>
          <w:jc w:val="center"/>
        </w:trPr>
        <w:tc>
          <w:tcPr>
            <w:tcW w:w="2800" w:type="dxa"/>
            <w:tcBorders>
              <w:top w:val="single" w:sz="4" w:space="0" w:color="auto"/>
              <w:left w:val="single" w:sz="8" w:space="0" w:color="auto"/>
              <w:bottom w:val="single" w:sz="8" w:space="0" w:color="auto"/>
              <w:right w:val="single" w:sz="4" w:space="0" w:color="auto"/>
            </w:tcBorders>
            <w:shd w:val="clear" w:color="auto" w:fill="auto"/>
            <w:noWrap/>
            <w:vAlign w:val="bottom"/>
            <w:hideMark/>
          </w:tcPr>
          <w:p w14:paraId="5AAFDB83" w14:textId="77777777" w:rsidR="00790D04" w:rsidRPr="00790D04" w:rsidRDefault="00790D04" w:rsidP="00790D04">
            <w:pPr>
              <w:spacing w:before="0" w:after="0" w:line="240" w:lineRule="auto"/>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UTS to keep same toque</w:t>
            </w:r>
          </w:p>
        </w:tc>
        <w:tc>
          <w:tcPr>
            <w:tcW w:w="1880" w:type="dxa"/>
            <w:tcBorders>
              <w:top w:val="single" w:sz="4" w:space="0" w:color="auto"/>
              <w:left w:val="nil"/>
              <w:bottom w:val="single" w:sz="8" w:space="0" w:color="auto"/>
              <w:right w:val="single" w:sz="8" w:space="0" w:color="auto"/>
            </w:tcBorders>
            <w:shd w:val="clear" w:color="auto" w:fill="auto"/>
            <w:noWrap/>
            <w:vAlign w:val="bottom"/>
            <w:hideMark/>
          </w:tcPr>
          <w:p w14:paraId="27850B08" w14:textId="77777777" w:rsidR="00790D04" w:rsidRPr="00790D04" w:rsidRDefault="00790D04" w:rsidP="00790D04">
            <w:pPr>
              <w:spacing w:before="0" w:after="0" w:line="240" w:lineRule="auto"/>
              <w:jc w:val="right"/>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1077.29568</w:t>
            </w:r>
          </w:p>
        </w:tc>
        <w:tc>
          <w:tcPr>
            <w:tcW w:w="960" w:type="dxa"/>
            <w:tcBorders>
              <w:top w:val="nil"/>
              <w:left w:val="nil"/>
              <w:bottom w:val="nil"/>
              <w:right w:val="nil"/>
            </w:tcBorders>
            <w:shd w:val="clear" w:color="auto" w:fill="auto"/>
            <w:noWrap/>
            <w:vAlign w:val="bottom"/>
            <w:hideMark/>
          </w:tcPr>
          <w:p w14:paraId="3604EE99" w14:textId="77777777" w:rsidR="00790D04" w:rsidRPr="00790D04" w:rsidRDefault="00790D04" w:rsidP="00790D04">
            <w:pPr>
              <w:spacing w:before="0" w:after="0" w:line="240" w:lineRule="auto"/>
              <w:jc w:val="right"/>
              <w:rPr>
                <w:rFonts w:ascii="Calibri" w:eastAsia="Times New Roman" w:hAnsi="Calibri" w:cs="Calibri"/>
                <w:color w:val="000000"/>
                <w:lang w:val="en-GB" w:eastAsia="en-GB"/>
              </w:rPr>
            </w:pPr>
          </w:p>
        </w:tc>
      </w:tr>
      <w:tr w:rsidR="00790D04" w:rsidRPr="00790D04" w14:paraId="0C166E60" w14:textId="77777777" w:rsidTr="00790D04">
        <w:trPr>
          <w:trHeight w:val="288"/>
          <w:jc w:val="center"/>
        </w:trPr>
        <w:tc>
          <w:tcPr>
            <w:tcW w:w="2800" w:type="dxa"/>
            <w:tcBorders>
              <w:top w:val="nil"/>
              <w:left w:val="single" w:sz="8" w:space="0" w:color="auto"/>
              <w:bottom w:val="single" w:sz="4" w:space="0" w:color="auto"/>
              <w:right w:val="single" w:sz="4" w:space="0" w:color="auto"/>
            </w:tcBorders>
            <w:shd w:val="clear" w:color="auto" w:fill="auto"/>
            <w:noWrap/>
            <w:vAlign w:val="bottom"/>
            <w:hideMark/>
          </w:tcPr>
          <w:p w14:paraId="66F8E15E" w14:textId="77777777" w:rsidR="00790D04" w:rsidRPr="00790D04" w:rsidRDefault="00790D04" w:rsidP="00790D04">
            <w:pPr>
              <w:spacing w:before="0" w:after="0" w:line="240" w:lineRule="auto"/>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 xml:space="preserve">Axial Stress </w:t>
            </w:r>
          </w:p>
        </w:tc>
        <w:tc>
          <w:tcPr>
            <w:tcW w:w="1880" w:type="dxa"/>
            <w:tcBorders>
              <w:top w:val="nil"/>
              <w:left w:val="nil"/>
              <w:bottom w:val="single" w:sz="4" w:space="0" w:color="auto"/>
              <w:right w:val="single" w:sz="4" w:space="0" w:color="auto"/>
            </w:tcBorders>
            <w:shd w:val="clear" w:color="auto" w:fill="auto"/>
            <w:noWrap/>
            <w:vAlign w:val="bottom"/>
            <w:hideMark/>
          </w:tcPr>
          <w:p w14:paraId="74EACF74" w14:textId="77777777" w:rsidR="00790D04" w:rsidRPr="00790D04" w:rsidRDefault="00790D04" w:rsidP="00790D04">
            <w:pPr>
              <w:spacing w:before="0" w:after="0" w:line="240" w:lineRule="auto"/>
              <w:jc w:val="right"/>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646.377408</w:t>
            </w:r>
          </w:p>
        </w:tc>
        <w:tc>
          <w:tcPr>
            <w:tcW w:w="960" w:type="dxa"/>
            <w:tcBorders>
              <w:top w:val="single" w:sz="8" w:space="0" w:color="auto"/>
              <w:left w:val="nil"/>
              <w:bottom w:val="single" w:sz="4" w:space="0" w:color="auto"/>
              <w:right w:val="single" w:sz="8" w:space="0" w:color="auto"/>
            </w:tcBorders>
            <w:shd w:val="clear" w:color="auto" w:fill="auto"/>
            <w:noWrap/>
            <w:vAlign w:val="bottom"/>
            <w:hideMark/>
          </w:tcPr>
          <w:p w14:paraId="6F257C17" w14:textId="412A7A48" w:rsidR="00790D04" w:rsidRPr="00790D04" w:rsidRDefault="00790D04" w:rsidP="00790D04">
            <w:pPr>
              <w:spacing w:before="0" w:after="0" w:line="240" w:lineRule="auto"/>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 </w:t>
            </w:r>
            <w:r>
              <w:rPr>
                <w:rFonts w:ascii="Calibri" w:eastAsia="Times New Roman" w:hAnsi="Calibri" w:cs="Calibri"/>
                <w:color w:val="000000"/>
                <w:lang w:val="en-GB" w:eastAsia="en-GB"/>
              </w:rPr>
              <w:t>MPa</w:t>
            </w:r>
          </w:p>
        </w:tc>
      </w:tr>
      <w:tr w:rsidR="00790D04" w:rsidRPr="00790D04" w14:paraId="7893C2F1" w14:textId="77777777" w:rsidTr="00790D04">
        <w:trPr>
          <w:trHeight w:val="288"/>
          <w:jc w:val="center"/>
        </w:trPr>
        <w:tc>
          <w:tcPr>
            <w:tcW w:w="2800" w:type="dxa"/>
            <w:tcBorders>
              <w:top w:val="nil"/>
              <w:left w:val="single" w:sz="8" w:space="0" w:color="auto"/>
              <w:bottom w:val="single" w:sz="4" w:space="0" w:color="auto"/>
              <w:right w:val="single" w:sz="4" w:space="0" w:color="auto"/>
            </w:tcBorders>
            <w:shd w:val="clear" w:color="auto" w:fill="auto"/>
            <w:noWrap/>
            <w:vAlign w:val="bottom"/>
            <w:hideMark/>
          </w:tcPr>
          <w:p w14:paraId="539521A1" w14:textId="77777777" w:rsidR="00790D04" w:rsidRPr="00790D04" w:rsidRDefault="00790D04" w:rsidP="00790D04">
            <w:pPr>
              <w:spacing w:before="0" w:after="0" w:line="240" w:lineRule="auto"/>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Clamping Force</w:t>
            </w:r>
          </w:p>
        </w:tc>
        <w:tc>
          <w:tcPr>
            <w:tcW w:w="1880" w:type="dxa"/>
            <w:tcBorders>
              <w:top w:val="nil"/>
              <w:left w:val="nil"/>
              <w:bottom w:val="single" w:sz="4" w:space="0" w:color="auto"/>
              <w:right w:val="single" w:sz="4" w:space="0" w:color="auto"/>
            </w:tcBorders>
            <w:shd w:val="clear" w:color="auto" w:fill="auto"/>
            <w:noWrap/>
            <w:vAlign w:val="bottom"/>
            <w:hideMark/>
          </w:tcPr>
          <w:p w14:paraId="1B3805A4" w14:textId="77777777" w:rsidR="00790D04" w:rsidRPr="00790D04" w:rsidRDefault="00790D04" w:rsidP="00790D04">
            <w:pPr>
              <w:spacing w:before="0" w:after="0" w:line="240" w:lineRule="auto"/>
              <w:jc w:val="right"/>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23685.46967</w:t>
            </w:r>
          </w:p>
        </w:tc>
        <w:tc>
          <w:tcPr>
            <w:tcW w:w="960" w:type="dxa"/>
            <w:tcBorders>
              <w:top w:val="nil"/>
              <w:left w:val="nil"/>
              <w:bottom w:val="single" w:sz="4" w:space="0" w:color="auto"/>
              <w:right w:val="single" w:sz="8" w:space="0" w:color="auto"/>
            </w:tcBorders>
            <w:shd w:val="clear" w:color="auto" w:fill="auto"/>
            <w:noWrap/>
            <w:vAlign w:val="bottom"/>
            <w:hideMark/>
          </w:tcPr>
          <w:p w14:paraId="4F3D2A7C" w14:textId="15A1FC38" w:rsidR="00790D04" w:rsidRPr="00790D04" w:rsidRDefault="00790D04" w:rsidP="00790D04">
            <w:pPr>
              <w:spacing w:before="0" w:after="0" w:line="240" w:lineRule="auto"/>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 </w:t>
            </w:r>
            <w:r>
              <w:rPr>
                <w:rFonts w:ascii="Calibri" w:eastAsia="Times New Roman" w:hAnsi="Calibri" w:cs="Calibri"/>
                <w:color w:val="000000"/>
                <w:lang w:val="en-GB" w:eastAsia="en-GB"/>
              </w:rPr>
              <w:t>N</w:t>
            </w:r>
          </w:p>
        </w:tc>
      </w:tr>
      <w:tr w:rsidR="00790D04" w:rsidRPr="00790D04" w14:paraId="7EA436D6" w14:textId="77777777" w:rsidTr="00790D04">
        <w:trPr>
          <w:trHeight w:val="300"/>
          <w:jc w:val="center"/>
        </w:trPr>
        <w:tc>
          <w:tcPr>
            <w:tcW w:w="2800" w:type="dxa"/>
            <w:tcBorders>
              <w:top w:val="nil"/>
              <w:left w:val="single" w:sz="8" w:space="0" w:color="auto"/>
              <w:bottom w:val="single" w:sz="4" w:space="0" w:color="auto"/>
              <w:right w:val="single" w:sz="4" w:space="0" w:color="auto"/>
            </w:tcBorders>
            <w:shd w:val="clear" w:color="auto" w:fill="auto"/>
            <w:noWrap/>
            <w:vAlign w:val="bottom"/>
            <w:hideMark/>
          </w:tcPr>
          <w:p w14:paraId="57AA86F8" w14:textId="08298768" w:rsidR="00790D04" w:rsidRPr="00790D04" w:rsidRDefault="00790D04" w:rsidP="00790D04">
            <w:pPr>
              <w:spacing w:before="0" w:after="0" w:line="240" w:lineRule="auto"/>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Circumferential Friction</w:t>
            </w:r>
          </w:p>
        </w:tc>
        <w:tc>
          <w:tcPr>
            <w:tcW w:w="1880" w:type="dxa"/>
            <w:tcBorders>
              <w:top w:val="nil"/>
              <w:left w:val="nil"/>
              <w:bottom w:val="single" w:sz="4" w:space="0" w:color="auto"/>
              <w:right w:val="single" w:sz="4" w:space="0" w:color="auto"/>
            </w:tcBorders>
            <w:shd w:val="clear" w:color="auto" w:fill="auto"/>
            <w:noWrap/>
            <w:vAlign w:val="bottom"/>
            <w:hideMark/>
          </w:tcPr>
          <w:p w14:paraId="4408B5D4" w14:textId="77777777" w:rsidR="00790D04" w:rsidRPr="00790D04" w:rsidRDefault="00790D04" w:rsidP="00790D04">
            <w:pPr>
              <w:spacing w:before="0" w:after="0" w:line="240" w:lineRule="auto"/>
              <w:jc w:val="right"/>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2842.25636</w:t>
            </w:r>
          </w:p>
        </w:tc>
        <w:tc>
          <w:tcPr>
            <w:tcW w:w="960" w:type="dxa"/>
            <w:tcBorders>
              <w:top w:val="nil"/>
              <w:left w:val="nil"/>
              <w:bottom w:val="single" w:sz="4" w:space="0" w:color="auto"/>
              <w:right w:val="single" w:sz="8" w:space="0" w:color="auto"/>
            </w:tcBorders>
            <w:shd w:val="clear" w:color="auto" w:fill="auto"/>
            <w:noWrap/>
            <w:vAlign w:val="bottom"/>
          </w:tcPr>
          <w:p w14:paraId="1D3468C6" w14:textId="02559E94" w:rsidR="00790D04" w:rsidRPr="00790D04" w:rsidRDefault="00790D04" w:rsidP="00790D04">
            <w:pPr>
              <w:spacing w:before="0" w:after="0" w:line="240" w:lineRule="auto"/>
              <w:rPr>
                <w:rFonts w:ascii="Calibri" w:eastAsia="Times New Roman" w:hAnsi="Calibri" w:cs="Calibri"/>
                <w:color w:val="000000"/>
                <w:lang w:val="en-GB" w:eastAsia="en-GB"/>
              </w:rPr>
            </w:pPr>
          </w:p>
        </w:tc>
      </w:tr>
      <w:tr w:rsidR="00790D04" w:rsidRPr="00790D04" w14:paraId="46A3807D" w14:textId="77777777" w:rsidTr="00790D04">
        <w:trPr>
          <w:trHeight w:val="300"/>
          <w:jc w:val="center"/>
        </w:trPr>
        <w:tc>
          <w:tcPr>
            <w:tcW w:w="2800" w:type="dxa"/>
            <w:tcBorders>
              <w:top w:val="nil"/>
              <w:left w:val="single" w:sz="8" w:space="0" w:color="auto"/>
              <w:bottom w:val="single" w:sz="4" w:space="0" w:color="auto"/>
              <w:right w:val="single" w:sz="4" w:space="0" w:color="auto"/>
            </w:tcBorders>
            <w:shd w:val="clear" w:color="auto" w:fill="auto"/>
            <w:noWrap/>
            <w:vAlign w:val="bottom"/>
            <w:hideMark/>
          </w:tcPr>
          <w:p w14:paraId="7CD8B7CF" w14:textId="77777777" w:rsidR="00790D04" w:rsidRPr="00790D04" w:rsidRDefault="00790D04" w:rsidP="00790D04">
            <w:pPr>
              <w:spacing w:before="0" w:after="0" w:line="240" w:lineRule="auto"/>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Resisting Torque on threads</w:t>
            </w:r>
          </w:p>
        </w:tc>
        <w:tc>
          <w:tcPr>
            <w:tcW w:w="1880" w:type="dxa"/>
            <w:tcBorders>
              <w:top w:val="nil"/>
              <w:left w:val="nil"/>
              <w:bottom w:val="single" w:sz="4" w:space="0" w:color="auto"/>
              <w:right w:val="single" w:sz="4" w:space="0" w:color="auto"/>
            </w:tcBorders>
            <w:shd w:val="clear" w:color="auto" w:fill="auto"/>
            <w:noWrap/>
            <w:vAlign w:val="bottom"/>
            <w:hideMark/>
          </w:tcPr>
          <w:p w14:paraId="21107B02" w14:textId="77777777" w:rsidR="00790D04" w:rsidRPr="00790D04" w:rsidRDefault="00790D04" w:rsidP="00790D04">
            <w:pPr>
              <w:spacing w:before="0" w:after="0" w:line="240" w:lineRule="auto"/>
              <w:jc w:val="right"/>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9805.784443</w:t>
            </w:r>
          </w:p>
        </w:tc>
        <w:tc>
          <w:tcPr>
            <w:tcW w:w="960" w:type="dxa"/>
            <w:tcBorders>
              <w:top w:val="nil"/>
              <w:left w:val="nil"/>
              <w:bottom w:val="single" w:sz="4" w:space="0" w:color="auto"/>
              <w:right w:val="single" w:sz="8" w:space="0" w:color="auto"/>
            </w:tcBorders>
            <w:shd w:val="clear" w:color="auto" w:fill="auto"/>
            <w:noWrap/>
            <w:vAlign w:val="bottom"/>
          </w:tcPr>
          <w:p w14:paraId="104BCA7B" w14:textId="29B14A04" w:rsidR="00790D04" w:rsidRPr="00790D04" w:rsidRDefault="00790D04" w:rsidP="00790D04">
            <w:pPr>
              <w:spacing w:before="0" w:after="0" w:line="240" w:lineRule="auto"/>
              <w:rPr>
                <w:rFonts w:ascii="Calibri" w:eastAsia="Times New Roman" w:hAnsi="Calibri" w:cs="Calibri"/>
                <w:color w:val="000000"/>
                <w:lang w:val="en-GB" w:eastAsia="en-GB"/>
              </w:rPr>
            </w:pPr>
          </w:p>
        </w:tc>
      </w:tr>
      <w:tr w:rsidR="00790D04" w:rsidRPr="00790D04" w14:paraId="42D67A17" w14:textId="77777777" w:rsidTr="00790D04">
        <w:trPr>
          <w:trHeight w:val="288"/>
          <w:jc w:val="center"/>
        </w:trPr>
        <w:tc>
          <w:tcPr>
            <w:tcW w:w="2800" w:type="dxa"/>
            <w:tcBorders>
              <w:top w:val="nil"/>
              <w:left w:val="single" w:sz="8" w:space="0" w:color="auto"/>
              <w:bottom w:val="single" w:sz="4" w:space="0" w:color="auto"/>
              <w:right w:val="single" w:sz="4" w:space="0" w:color="auto"/>
            </w:tcBorders>
            <w:shd w:val="clear" w:color="auto" w:fill="auto"/>
            <w:noWrap/>
            <w:vAlign w:val="bottom"/>
            <w:hideMark/>
          </w:tcPr>
          <w:p w14:paraId="098510E8" w14:textId="77777777" w:rsidR="00790D04" w:rsidRPr="00790D04" w:rsidRDefault="00790D04" w:rsidP="00790D04">
            <w:pPr>
              <w:spacing w:before="0" w:after="0" w:line="240" w:lineRule="auto"/>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Bolt Head Friction</w:t>
            </w:r>
          </w:p>
        </w:tc>
        <w:tc>
          <w:tcPr>
            <w:tcW w:w="1880" w:type="dxa"/>
            <w:tcBorders>
              <w:top w:val="nil"/>
              <w:left w:val="nil"/>
              <w:bottom w:val="single" w:sz="4" w:space="0" w:color="auto"/>
              <w:right w:val="single" w:sz="4" w:space="0" w:color="auto"/>
            </w:tcBorders>
            <w:shd w:val="clear" w:color="auto" w:fill="auto"/>
            <w:noWrap/>
            <w:vAlign w:val="bottom"/>
            <w:hideMark/>
          </w:tcPr>
          <w:p w14:paraId="50E6516C" w14:textId="77777777" w:rsidR="00790D04" w:rsidRPr="00790D04" w:rsidRDefault="00790D04" w:rsidP="00790D04">
            <w:pPr>
              <w:spacing w:before="0" w:after="0" w:line="240" w:lineRule="auto"/>
              <w:jc w:val="right"/>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4263.38454</w:t>
            </w:r>
          </w:p>
        </w:tc>
        <w:tc>
          <w:tcPr>
            <w:tcW w:w="960" w:type="dxa"/>
            <w:tcBorders>
              <w:top w:val="nil"/>
              <w:left w:val="nil"/>
              <w:bottom w:val="single" w:sz="4" w:space="0" w:color="auto"/>
              <w:right w:val="single" w:sz="8" w:space="0" w:color="auto"/>
            </w:tcBorders>
            <w:shd w:val="clear" w:color="auto" w:fill="auto"/>
            <w:noWrap/>
            <w:vAlign w:val="bottom"/>
          </w:tcPr>
          <w:p w14:paraId="2ECE7E77" w14:textId="1171426A" w:rsidR="00790D04" w:rsidRPr="00790D04" w:rsidRDefault="00790D04" w:rsidP="00790D04">
            <w:pPr>
              <w:spacing w:before="0" w:after="0" w:line="240" w:lineRule="auto"/>
              <w:rPr>
                <w:rFonts w:ascii="Calibri" w:eastAsia="Times New Roman" w:hAnsi="Calibri" w:cs="Calibri"/>
                <w:color w:val="000000"/>
                <w:lang w:val="en-GB" w:eastAsia="en-GB"/>
              </w:rPr>
            </w:pPr>
          </w:p>
        </w:tc>
      </w:tr>
      <w:tr w:rsidR="00790D04" w:rsidRPr="00790D04" w14:paraId="11DC7E1E" w14:textId="77777777" w:rsidTr="00790D04">
        <w:trPr>
          <w:trHeight w:val="300"/>
          <w:jc w:val="center"/>
        </w:trPr>
        <w:tc>
          <w:tcPr>
            <w:tcW w:w="2800" w:type="dxa"/>
            <w:tcBorders>
              <w:top w:val="nil"/>
              <w:left w:val="single" w:sz="8" w:space="0" w:color="auto"/>
              <w:bottom w:val="single" w:sz="4" w:space="0" w:color="auto"/>
              <w:right w:val="single" w:sz="4" w:space="0" w:color="auto"/>
            </w:tcBorders>
            <w:shd w:val="clear" w:color="auto" w:fill="auto"/>
            <w:noWrap/>
            <w:vAlign w:val="bottom"/>
            <w:hideMark/>
          </w:tcPr>
          <w:p w14:paraId="39169C8C" w14:textId="77777777" w:rsidR="00790D04" w:rsidRPr="00790D04" w:rsidRDefault="00790D04" w:rsidP="00790D04">
            <w:pPr>
              <w:spacing w:before="0" w:after="0" w:line="240" w:lineRule="auto"/>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Resisting Torque on head</w:t>
            </w:r>
          </w:p>
        </w:tc>
        <w:tc>
          <w:tcPr>
            <w:tcW w:w="1880" w:type="dxa"/>
            <w:tcBorders>
              <w:top w:val="nil"/>
              <w:left w:val="nil"/>
              <w:bottom w:val="single" w:sz="4" w:space="0" w:color="auto"/>
              <w:right w:val="single" w:sz="4" w:space="0" w:color="auto"/>
            </w:tcBorders>
            <w:shd w:val="clear" w:color="auto" w:fill="auto"/>
            <w:noWrap/>
            <w:vAlign w:val="bottom"/>
            <w:hideMark/>
          </w:tcPr>
          <w:p w14:paraId="338078AF" w14:textId="77777777" w:rsidR="00790D04" w:rsidRPr="00790D04" w:rsidRDefault="00790D04" w:rsidP="00790D04">
            <w:pPr>
              <w:spacing w:before="0" w:after="0" w:line="240" w:lineRule="auto"/>
              <w:jc w:val="right"/>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27498.83029</w:t>
            </w:r>
          </w:p>
        </w:tc>
        <w:tc>
          <w:tcPr>
            <w:tcW w:w="960" w:type="dxa"/>
            <w:tcBorders>
              <w:top w:val="nil"/>
              <w:left w:val="nil"/>
              <w:bottom w:val="single" w:sz="4" w:space="0" w:color="auto"/>
              <w:right w:val="single" w:sz="8" w:space="0" w:color="auto"/>
            </w:tcBorders>
            <w:shd w:val="clear" w:color="auto" w:fill="auto"/>
            <w:noWrap/>
            <w:vAlign w:val="bottom"/>
            <w:hideMark/>
          </w:tcPr>
          <w:p w14:paraId="62A29289" w14:textId="77777777" w:rsidR="00790D04" w:rsidRPr="00790D04" w:rsidRDefault="00790D04" w:rsidP="00790D04">
            <w:pPr>
              <w:spacing w:before="0" w:after="0" w:line="240" w:lineRule="auto"/>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 </w:t>
            </w:r>
          </w:p>
        </w:tc>
      </w:tr>
      <w:tr w:rsidR="00790D04" w:rsidRPr="00790D04" w14:paraId="2B43B933" w14:textId="77777777" w:rsidTr="00790D04">
        <w:trPr>
          <w:trHeight w:val="300"/>
          <w:jc w:val="center"/>
        </w:trPr>
        <w:tc>
          <w:tcPr>
            <w:tcW w:w="2800" w:type="dxa"/>
            <w:tcBorders>
              <w:top w:val="nil"/>
              <w:left w:val="single" w:sz="8" w:space="0" w:color="auto"/>
              <w:bottom w:val="single" w:sz="8" w:space="0" w:color="auto"/>
              <w:right w:val="single" w:sz="4" w:space="0" w:color="auto"/>
            </w:tcBorders>
            <w:shd w:val="clear" w:color="auto" w:fill="auto"/>
            <w:noWrap/>
            <w:vAlign w:val="bottom"/>
            <w:hideMark/>
          </w:tcPr>
          <w:p w14:paraId="52DF1166" w14:textId="77777777" w:rsidR="00790D04" w:rsidRPr="00790D04" w:rsidRDefault="00790D04" w:rsidP="00790D04">
            <w:pPr>
              <w:spacing w:before="0" w:after="0" w:line="240" w:lineRule="auto"/>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Total Torque</w:t>
            </w:r>
          </w:p>
        </w:tc>
        <w:tc>
          <w:tcPr>
            <w:tcW w:w="1880" w:type="dxa"/>
            <w:tcBorders>
              <w:top w:val="nil"/>
              <w:left w:val="nil"/>
              <w:bottom w:val="single" w:sz="8" w:space="0" w:color="auto"/>
              <w:right w:val="single" w:sz="4" w:space="0" w:color="auto"/>
            </w:tcBorders>
            <w:shd w:val="clear" w:color="auto" w:fill="auto"/>
            <w:noWrap/>
            <w:vAlign w:val="bottom"/>
            <w:hideMark/>
          </w:tcPr>
          <w:p w14:paraId="52AB615A" w14:textId="77777777" w:rsidR="00790D04" w:rsidRPr="00790D04" w:rsidRDefault="00790D04" w:rsidP="00790D04">
            <w:pPr>
              <w:spacing w:before="0" w:after="0" w:line="240" w:lineRule="auto"/>
              <w:jc w:val="right"/>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37.30461473</w:t>
            </w:r>
          </w:p>
        </w:tc>
        <w:tc>
          <w:tcPr>
            <w:tcW w:w="960" w:type="dxa"/>
            <w:tcBorders>
              <w:top w:val="nil"/>
              <w:left w:val="nil"/>
              <w:bottom w:val="single" w:sz="8" w:space="0" w:color="auto"/>
              <w:right w:val="single" w:sz="8" w:space="0" w:color="auto"/>
            </w:tcBorders>
            <w:shd w:val="clear" w:color="auto" w:fill="auto"/>
            <w:noWrap/>
            <w:vAlign w:val="bottom"/>
            <w:hideMark/>
          </w:tcPr>
          <w:p w14:paraId="13C297BC" w14:textId="77777777" w:rsidR="00790D04" w:rsidRPr="00790D04" w:rsidRDefault="00790D04" w:rsidP="00790D04">
            <w:pPr>
              <w:spacing w:before="0" w:after="0" w:line="240" w:lineRule="auto"/>
              <w:rPr>
                <w:rFonts w:ascii="Calibri" w:eastAsia="Times New Roman" w:hAnsi="Calibri" w:cs="Calibri"/>
                <w:color w:val="000000"/>
                <w:lang w:val="en-GB" w:eastAsia="en-GB"/>
              </w:rPr>
            </w:pPr>
            <w:r w:rsidRPr="00790D04">
              <w:rPr>
                <w:rFonts w:ascii="Calibri" w:eastAsia="Times New Roman" w:hAnsi="Calibri" w:cs="Calibri"/>
                <w:color w:val="000000"/>
                <w:lang w:val="en-GB" w:eastAsia="en-GB"/>
              </w:rPr>
              <w:t>N</w:t>
            </w:r>
          </w:p>
        </w:tc>
      </w:tr>
    </w:tbl>
    <w:p w14:paraId="5F3D68CA" w14:textId="578160A8" w:rsidR="00790D04" w:rsidRDefault="00790D04" w:rsidP="00790D04">
      <w:pPr>
        <w:pStyle w:val="Caption"/>
        <w:jc w:val="center"/>
      </w:pPr>
      <w:bookmarkStart w:id="99" w:name="_Toc32188088"/>
      <w:r>
        <w:t xml:space="preserve">Table </w:t>
      </w:r>
      <w:fldSimple w:instr=" SEQ Table \* ARABIC ">
        <w:r w:rsidR="00845B78">
          <w:rPr>
            <w:noProof/>
          </w:rPr>
          <w:t>16</w:t>
        </w:r>
      </w:fldSimple>
      <w:r>
        <w:t xml:space="preserve"> Tightening modified bolt to the correct toque as standard</w:t>
      </w:r>
      <w:bookmarkEnd w:id="99"/>
    </w:p>
    <w:p w14:paraId="6DCF61A8" w14:textId="19C77132" w:rsidR="00790D04" w:rsidRDefault="00790D04" w:rsidP="00790D04">
      <w:r>
        <w:t xml:space="preserve">With this, using the </w:t>
      </w:r>
      <w:r w:rsidR="00DD1F11">
        <w:t>same equations as previously, the allowable range and FSF could be calculated:</w:t>
      </w:r>
    </w:p>
    <w:tbl>
      <w:tblPr>
        <w:tblW w:w="7060" w:type="dxa"/>
        <w:jc w:val="center"/>
        <w:tblLook w:val="04A0" w:firstRow="1" w:lastRow="0" w:firstColumn="1" w:lastColumn="0" w:noHBand="0" w:noVBand="1"/>
      </w:tblPr>
      <w:tblGrid>
        <w:gridCol w:w="4980"/>
        <w:gridCol w:w="1053"/>
        <w:gridCol w:w="1120"/>
      </w:tblGrid>
      <w:tr w:rsidR="00DD1F11" w:rsidRPr="00DD1F11" w14:paraId="14C49488" w14:textId="77777777" w:rsidTr="00DD1F11">
        <w:trPr>
          <w:trHeight w:val="288"/>
          <w:jc w:val="center"/>
        </w:trPr>
        <w:tc>
          <w:tcPr>
            <w:tcW w:w="498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1BB66E96" w14:textId="77777777" w:rsidR="00DD1F11" w:rsidRPr="00DD1F11" w:rsidRDefault="00DD1F11" w:rsidP="00DD1F11">
            <w:pPr>
              <w:spacing w:before="0" w:after="0" w:line="240" w:lineRule="auto"/>
              <w:rPr>
                <w:rFonts w:ascii="Calibri" w:eastAsia="Times New Roman" w:hAnsi="Calibri" w:cs="Calibri"/>
                <w:color w:val="000000"/>
                <w:lang w:val="en-GB" w:eastAsia="en-GB"/>
              </w:rPr>
            </w:pPr>
            <w:r w:rsidRPr="00DD1F11">
              <w:rPr>
                <w:rFonts w:ascii="Calibri" w:eastAsia="Times New Roman" w:hAnsi="Calibri" w:cs="Calibri"/>
                <w:color w:val="000000"/>
                <w:lang w:val="en-GB" w:eastAsia="en-GB"/>
              </w:rPr>
              <w:t>Nominal Stress at route of thread at 9000 RPM</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40BD422A" w14:textId="77777777" w:rsidR="00DD1F11" w:rsidRPr="00DD1F11" w:rsidRDefault="00DD1F11" w:rsidP="00DD1F11">
            <w:pPr>
              <w:spacing w:before="0" w:after="0" w:line="240" w:lineRule="auto"/>
              <w:jc w:val="right"/>
              <w:rPr>
                <w:rFonts w:ascii="Calibri" w:eastAsia="Times New Roman" w:hAnsi="Calibri" w:cs="Calibri"/>
                <w:color w:val="000000"/>
                <w:lang w:val="en-GB" w:eastAsia="en-GB"/>
              </w:rPr>
            </w:pPr>
            <w:r w:rsidRPr="00DD1F11">
              <w:rPr>
                <w:rFonts w:ascii="Calibri" w:eastAsia="Times New Roman" w:hAnsi="Calibri" w:cs="Calibri"/>
                <w:color w:val="000000"/>
                <w:lang w:val="en-GB" w:eastAsia="en-GB"/>
              </w:rPr>
              <w:t>93.37982</w:t>
            </w:r>
          </w:p>
        </w:tc>
        <w:tc>
          <w:tcPr>
            <w:tcW w:w="1120" w:type="dxa"/>
            <w:tcBorders>
              <w:top w:val="single" w:sz="8" w:space="0" w:color="auto"/>
              <w:left w:val="nil"/>
              <w:bottom w:val="single" w:sz="4" w:space="0" w:color="auto"/>
              <w:right w:val="nil"/>
            </w:tcBorders>
            <w:shd w:val="clear" w:color="auto" w:fill="auto"/>
            <w:noWrap/>
            <w:vAlign w:val="bottom"/>
            <w:hideMark/>
          </w:tcPr>
          <w:p w14:paraId="37A01EA6" w14:textId="77777777" w:rsidR="00DD1F11" w:rsidRPr="00DD1F11" w:rsidRDefault="00DD1F11" w:rsidP="00DD1F11">
            <w:pPr>
              <w:spacing w:before="0" w:after="0" w:line="240" w:lineRule="auto"/>
              <w:rPr>
                <w:rFonts w:ascii="Calibri" w:eastAsia="Times New Roman" w:hAnsi="Calibri" w:cs="Calibri"/>
                <w:color w:val="000000"/>
                <w:lang w:val="en-GB" w:eastAsia="en-GB"/>
              </w:rPr>
            </w:pPr>
            <w:r w:rsidRPr="00DD1F11">
              <w:rPr>
                <w:rFonts w:ascii="Calibri" w:eastAsia="Times New Roman" w:hAnsi="Calibri" w:cs="Calibri"/>
                <w:color w:val="000000"/>
                <w:lang w:val="en-GB" w:eastAsia="en-GB"/>
              </w:rPr>
              <w:t> </w:t>
            </w:r>
          </w:p>
        </w:tc>
      </w:tr>
      <w:tr w:rsidR="00DD1F11" w:rsidRPr="00DD1F11" w14:paraId="3D0789B6" w14:textId="77777777" w:rsidTr="00DD1F11">
        <w:trPr>
          <w:trHeight w:val="300"/>
          <w:jc w:val="center"/>
        </w:trPr>
        <w:tc>
          <w:tcPr>
            <w:tcW w:w="4980" w:type="dxa"/>
            <w:tcBorders>
              <w:top w:val="nil"/>
              <w:left w:val="single" w:sz="8" w:space="0" w:color="auto"/>
              <w:bottom w:val="single" w:sz="4" w:space="0" w:color="auto"/>
              <w:right w:val="single" w:sz="4" w:space="0" w:color="auto"/>
            </w:tcBorders>
            <w:shd w:val="clear" w:color="auto" w:fill="auto"/>
            <w:noWrap/>
            <w:vAlign w:val="bottom"/>
            <w:hideMark/>
          </w:tcPr>
          <w:p w14:paraId="5482F128" w14:textId="77777777" w:rsidR="00DD1F11" w:rsidRPr="00DD1F11" w:rsidRDefault="00DD1F11" w:rsidP="00DD1F11">
            <w:pPr>
              <w:spacing w:before="0" w:after="0" w:line="240" w:lineRule="auto"/>
              <w:rPr>
                <w:rFonts w:ascii="Calibri" w:eastAsia="Times New Roman" w:hAnsi="Calibri" w:cs="Calibri"/>
                <w:color w:val="000000"/>
                <w:lang w:val="en-GB" w:eastAsia="en-GB"/>
              </w:rPr>
            </w:pPr>
            <w:r w:rsidRPr="00DD1F11">
              <w:rPr>
                <w:rFonts w:ascii="Calibri" w:eastAsia="Times New Roman" w:hAnsi="Calibri" w:cs="Calibri"/>
                <w:color w:val="000000"/>
                <w:lang w:val="en-GB" w:eastAsia="en-GB"/>
              </w:rPr>
              <w:t>σ</w:t>
            </w:r>
            <w:r w:rsidRPr="00DD1F11">
              <w:rPr>
                <w:rFonts w:ascii="Calibri" w:eastAsia="Times New Roman" w:hAnsi="Calibri" w:cs="Calibri"/>
                <w:color w:val="000000"/>
                <w:sz w:val="19"/>
                <w:szCs w:val="19"/>
                <w:lang w:val="en-GB" w:eastAsia="en-GB"/>
              </w:rPr>
              <w:t>min</w:t>
            </w:r>
          </w:p>
        </w:tc>
        <w:tc>
          <w:tcPr>
            <w:tcW w:w="960" w:type="dxa"/>
            <w:tcBorders>
              <w:top w:val="nil"/>
              <w:left w:val="nil"/>
              <w:bottom w:val="single" w:sz="4" w:space="0" w:color="auto"/>
              <w:right w:val="single" w:sz="4" w:space="0" w:color="auto"/>
            </w:tcBorders>
            <w:shd w:val="clear" w:color="auto" w:fill="auto"/>
            <w:noWrap/>
            <w:vAlign w:val="bottom"/>
            <w:hideMark/>
          </w:tcPr>
          <w:p w14:paraId="3E6A7DDF" w14:textId="77777777" w:rsidR="00DD1F11" w:rsidRPr="00DD1F11" w:rsidRDefault="00DD1F11" w:rsidP="00DD1F11">
            <w:pPr>
              <w:spacing w:before="0" w:after="0" w:line="240" w:lineRule="auto"/>
              <w:jc w:val="right"/>
              <w:rPr>
                <w:rFonts w:ascii="Calibri" w:eastAsia="Times New Roman" w:hAnsi="Calibri" w:cs="Calibri"/>
                <w:color w:val="000000"/>
                <w:lang w:val="en-GB" w:eastAsia="en-GB"/>
              </w:rPr>
            </w:pPr>
            <w:r w:rsidRPr="00DD1F11">
              <w:rPr>
                <w:rFonts w:ascii="Calibri" w:eastAsia="Times New Roman" w:hAnsi="Calibri" w:cs="Calibri"/>
                <w:color w:val="000000"/>
                <w:lang w:val="en-GB" w:eastAsia="en-GB"/>
              </w:rPr>
              <w:t>1077.296</w:t>
            </w:r>
          </w:p>
        </w:tc>
        <w:tc>
          <w:tcPr>
            <w:tcW w:w="1120" w:type="dxa"/>
            <w:tcBorders>
              <w:top w:val="nil"/>
              <w:left w:val="nil"/>
              <w:bottom w:val="single" w:sz="4" w:space="0" w:color="auto"/>
              <w:right w:val="nil"/>
            </w:tcBorders>
            <w:shd w:val="clear" w:color="auto" w:fill="auto"/>
            <w:noWrap/>
            <w:vAlign w:val="bottom"/>
            <w:hideMark/>
          </w:tcPr>
          <w:p w14:paraId="166BB4E6" w14:textId="77777777" w:rsidR="00DD1F11" w:rsidRPr="00DD1F11" w:rsidRDefault="00DD1F11" w:rsidP="00DD1F11">
            <w:pPr>
              <w:spacing w:before="0" w:after="0" w:line="240" w:lineRule="auto"/>
              <w:rPr>
                <w:rFonts w:ascii="Calibri" w:eastAsia="Times New Roman" w:hAnsi="Calibri" w:cs="Calibri"/>
                <w:color w:val="000000"/>
                <w:lang w:val="en-GB" w:eastAsia="en-GB"/>
              </w:rPr>
            </w:pPr>
            <w:r w:rsidRPr="00DD1F11">
              <w:rPr>
                <w:rFonts w:ascii="Calibri" w:eastAsia="Times New Roman" w:hAnsi="Calibri" w:cs="Calibri"/>
                <w:color w:val="000000"/>
                <w:lang w:val="en-GB" w:eastAsia="en-GB"/>
              </w:rPr>
              <w:t>N/mm^2</w:t>
            </w:r>
          </w:p>
        </w:tc>
      </w:tr>
      <w:tr w:rsidR="00DD1F11" w:rsidRPr="00DD1F11" w14:paraId="4C709108" w14:textId="77777777" w:rsidTr="00DD1F11">
        <w:trPr>
          <w:trHeight w:val="300"/>
          <w:jc w:val="center"/>
        </w:trPr>
        <w:tc>
          <w:tcPr>
            <w:tcW w:w="4980" w:type="dxa"/>
            <w:tcBorders>
              <w:top w:val="nil"/>
              <w:left w:val="single" w:sz="8" w:space="0" w:color="auto"/>
              <w:bottom w:val="single" w:sz="4" w:space="0" w:color="auto"/>
              <w:right w:val="single" w:sz="4" w:space="0" w:color="auto"/>
            </w:tcBorders>
            <w:shd w:val="clear" w:color="auto" w:fill="auto"/>
            <w:noWrap/>
            <w:vAlign w:val="bottom"/>
            <w:hideMark/>
          </w:tcPr>
          <w:p w14:paraId="653AE0C2" w14:textId="77777777" w:rsidR="00DD1F11" w:rsidRPr="00DD1F11" w:rsidRDefault="00DD1F11" w:rsidP="00DD1F11">
            <w:pPr>
              <w:spacing w:before="0" w:after="0" w:line="240" w:lineRule="auto"/>
              <w:rPr>
                <w:rFonts w:ascii="Calibri" w:eastAsia="Times New Roman" w:hAnsi="Calibri" w:cs="Calibri"/>
                <w:color w:val="000000"/>
                <w:lang w:val="en-GB" w:eastAsia="en-GB"/>
              </w:rPr>
            </w:pPr>
            <w:r w:rsidRPr="00DD1F11">
              <w:rPr>
                <w:rFonts w:ascii="Calibri" w:eastAsia="Times New Roman" w:hAnsi="Calibri" w:cs="Calibri"/>
                <w:color w:val="000000"/>
                <w:lang w:val="en-GB" w:eastAsia="en-GB"/>
              </w:rPr>
              <w:t>σmax</w:t>
            </w:r>
          </w:p>
        </w:tc>
        <w:tc>
          <w:tcPr>
            <w:tcW w:w="960" w:type="dxa"/>
            <w:tcBorders>
              <w:top w:val="nil"/>
              <w:left w:val="nil"/>
              <w:bottom w:val="single" w:sz="4" w:space="0" w:color="auto"/>
              <w:right w:val="single" w:sz="4" w:space="0" w:color="auto"/>
            </w:tcBorders>
            <w:shd w:val="clear" w:color="auto" w:fill="auto"/>
            <w:noWrap/>
            <w:vAlign w:val="bottom"/>
            <w:hideMark/>
          </w:tcPr>
          <w:p w14:paraId="1ECD63EC" w14:textId="77777777" w:rsidR="00DD1F11" w:rsidRPr="00DD1F11" w:rsidRDefault="00DD1F11" w:rsidP="00DD1F11">
            <w:pPr>
              <w:spacing w:before="0" w:after="0" w:line="240" w:lineRule="auto"/>
              <w:jc w:val="right"/>
              <w:rPr>
                <w:rFonts w:ascii="Calibri" w:eastAsia="Times New Roman" w:hAnsi="Calibri" w:cs="Calibri"/>
                <w:color w:val="000000"/>
                <w:lang w:val="en-GB" w:eastAsia="en-GB"/>
              </w:rPr>
            </w:pPr>
            <w:r w:rsidRPr="00DD1F11">
              <w:rPr>
                <w:rFonts w:ascii="Calibri" w:eastAsia="Times New Roman" w:hAnsi="Calibri" w:cs="Calibri"/>
                <w:color w:val="000000"/>
                <w:lang w:val="en-GB" w:eastAsia="en-GB"/>
              </w:rPr>
              <w:t>1170.675</w:t>
            </w:r>
          </w:p>
        </w:tc>
        <w:tc>
          <w:tcPr>
            <w:tcW w:w="1120" w:type="dxa"/>
            <w:tcBorders>
              <w:top w:val="nil"/>
              <w:left w:val="nil"/>
              <w:bottom w:val="single" w:sz="4" w:space="0" w:color="auto"/>
              <w:right w:val="nil"/>
            </w:tcBorders>
            <w:shd w:val="clear" w:color="auto" w:fill="auto"/>
            <w:noWrap/>
            <w:vAlign w:val="bottom"/>
            <w:hideMark/>
          </w:tcPr>
          <w:p w14:paraId="487F085C" w14:textId="77777777" w:rsidR="00DD1F11" w:rsidRPr="00DD1F11" w:rsidRDefault="00DD1F11" w:rsidP="00DD1F11">
            <w:pPr>
              <w:spacing w:before="0" w:after="0" w:line="240" w:lineRule="auto"/>
              <w:rPr>
                <w:rFonts w:ascii="Calibri" w:eastAsia="Times New Roman" w:hAnsi="Calibri" w:cs="Calibri"/>
                <w:color w:val="000000"/>
                <w:lang w:val="en-GB" w:eastAsia="en-GB"/>
              </w:rPr>
            </w:pPr>
            <w:r w:rsidRPr="00DD1F11">
              <w:rPr>
                <w:rFonts w:ascii="Calibri" w:eastAsia="Times New Roman" w:hAnsi="Calibri" w:cs="Calibri"/>
                <w:color w:val="000000"/>
                <w:lang w:val="en-GB" w:eastAsia="en-GB"/>
              </w:rPr>
              <w:t>N/mm^2</w:t>
            </w:r>
          </w:p>
        </w:tc>
      </w:tr>
      <w:tr w:rsidR="00DD1F11" w:rsidRPr="00DD1F11" w14:paraId="207EBCD0" w14:textId="77777777" w:rsidTr="00DD1F11">
        <w:trPr>
          <w:trHeight w:val="288"/>
          <w:jc w:val="center"/>
        </w:trPr>
        <w:tc>
          <w:tcPr>
            <w:tcW w:w="4980" w:type="dxa"/>
            <w:tcBorders>
              <w:top w:val="nil"/>
              <w:left w:val="single" w:sz="8" w:space="0" w:color="auto"/>
              <w:bottom w:val="single" w:sz="4" w:space="0" w:color="auto"/>
              <w:right w:val="single" w:sz="4" w:space="0" w:color="auto"/>
            </w:tcBorders>
            <w:shd w:val="clear" w:color="auto" w:fill="auto"/>
            <w:noWrap/>
            <w:vAlign w:val="bottom"/>
            <w:hideMark/>
          </w:tcPr>
          <w:p w14:paraId="1578B10E" w14:textId="77777777" w:rsidR="00DD1F11" w:rsidRPr="00DD1F11" w:rsidRDefault="00DD1F11" w:rsidP="00DD1F11">
            <w:pPr>
              <w:spacing w:before="0" w:after="0" w:line="240" w:lineRule="auto"/>
              <w:rPr>
                <w:rFonts w:ascii="Calibri" w:eastAsia="Times New Roman" w:hAnsi="Calibri" w:cs="Calibri"/>
                <w:color w:val="000000"/>
                <w:lang w:val="en-GB" w:eastAsia="en-GB"/>
              </w:rPr>
            </w:pPr>
            <w:r w:rsidRPr="00DD1F11">
              <w:rPr>
                <w:rFonts w:ascii="Calibri" w:eastAsia="Times New Roman" w:hAnsi="Calibri" w:cs="Calibri"/>
                <w:color w:val="000000"/>
                <w:lang w:val="en-GB" w:eastAsia="en-GB"/>
              </w:rPr>
              <w:t>σmean</w:t>
            </w:r>
          </w:p>
        </w:tc>
        <w:tc>
          <w:tcPr>
            <w:tcW w:w="960" w:type="dxa"/>
            <w:tcBorders>
              <w:top w:val="nil"/>
              <w:left w:val="nil"/>
              <w:bottom w:val="single" w:sz="4" w:space="0" w:color="auto"/>
              <w:right w:val="single" w:sz="4" w:space="0" w:color="auto"/>
            </w:tcBorders>
            <w:shd w:val="clear" w:color="auto" w:fill="auto"/>
            <w:noWrap/>
            <w:vAlign w:val="bottom"/>
            <w:hideMark/>
          </w:tcPr>
          <w:p w14:paraId="522D350F" w14:textId="77777777" w:rsidR="00DD1F11" w:rsidRPr="00DD1F11" w:rsidRDefault="00DD1F11" w:rsidP="00DD1F11">
            <w:pPr>
              <w:spacing w:before="0" w:after="0" w:line="240" w:lineRule="auto"/>
              <w:jc w:val="right"/>
              <w:rPr>
                <w:rFonts w:ascii="Calibri" w:eastAsia="Times New Roman" w:hAnsi="Calibri" w:cs="Calibri"/>
                <w:color w:val="000000"/>
                <w:lang w:val="en-GB" w:eastAsia="en-GB"/>
              </w:rPr>
            </w:pPr>
            <w:r w:rsidRPr="00DD1F11">
              <w:rPr>
                <w:rFonts w:ascii="Calibri" w:eastAsia="Times New Roman" w:hAnsi="Calibri" w:cs="Calibri"/>
                <w:color w:val="000000"/>
                <w:lang w:val="en-GB" w:eastAsia="en-GB"/>
              </w:rPr>
              <w:t>1123.986</w:t>
            </w:r>
          </w:p>
        </w:tc>
        <w:tc>
          <w:tcPr>
            <w:tcW w:w="1120" w:type="dxa"/>
            <w:tcBorders>
              <w:top w:val="nil"/>
              <w:left w:val="nil"/>
              <w:bottom w:val="single" w:sz="4" w:space="0" w:color="auto"/>
              <w:right w:val="single" w:sz="8" w:space="0" w:color="auto"/>
            </w:tcBorders>
            <w:shd w:val="clear" w:color="auto" w:fill="auto"/>
            <w:noWrap/>
            <w:vAlign w:val="bottom"/>
            <w:hideMark/>
          </w:tcPr>
          <w:p w14:paraId="2B596B86" w14:textId="77777777" w:rsidR="00DD1F11" w:rsidRPr="00DD1F11" w:rsidRDefault="00DD1F11" w:rsidP="00DD1F11">
            <w:pPr>
              <w:spacing w:before="0" w:after="0" w:line="240" w:lineRule="auto"/>
              <w:rPr>
                <w:rFonts w:ascii="Calibri" w:eastAsia="Times New Roman" w:hAnsi="Calibri" w:cs="Calibri"/>
                <w:color w:val="000000"/>
                <w:lang w:val="en-GB" w:eastAsia="en-GB"/>
              </w:rPr>
            </w:pPr>
            <w:r w:rsidRPr="00DD1F11">
              <w:rPr>
                <w:rFonts w:ascii="Calibri" w:eastAsia="Times New Roman" w:hAnsi="Calibri" w:cs="Calibri"/>
                <w:color w:val="000000"/>
                <w:lang w:val="en-GB" w:eastAsia="en-GB"/>
              </w:rPr>
              <w:t>N/mm^2</w:t>
            </w:r>
          </w:p>
        </w:tc>
      </w:tr>
      <w:tr w:rsidR="00DD1F11" w:rsidRPr="00DD1F11" w14:paraId="518EFFFE" w14:textId="77777777" w:rsidTr="00DD1F11">
        <w:trPr>
          <w:trHeight w:val="288"/>
          <w:jc w:val="center"/>
        </w:trPr>
        <w:tc>
          <w:tcPr>
            <w:tcW w:w="4980" w:type="dxa"/>
            <w:tcBorders>
              <w:top w:val="nil"/>
              <w:left w:val="single" w:sz="8" w:space="0" w:color="auto"/>
              <w:bottom w:val="nil"/>
              <w:right w:val="single" w:sz="4" w:space="0" w:color="auto"/>
            </w:tcBorders>
            <w:shd w:val="clear" w:color="auto" w:fill="auto"/>
            <w:noWrap/>
            <w:vAlign w:val="bottom"/>
            <w:hideMark/>
          </w:tcPr>
          <w:p w14:paraId="391E35D4" w14:textId="77777777" w:rsidR="00DD1F11" w:rsidRPr="00DD1F11" w:rsidRDefault="00DD1F11" w:rsidP="00DD1F11">
            <w:pPr>
              <w:spacing w:before="0" w:after="0" w:line="240" w:lineRule="auto"/>
              <w:rPr>
                <w:rFonts w:ascii="Calibri" w:eastAsia="Times New Roman" w:hAnsi="Calibri" w:cs="Calibri"/>
                <w:color w:val="000000"/>
                <w:lang w:val="en-GB" w:eastAsia="en-GB"/>
              </w:rPr>
            </w:pPr>
            <w:r w:rsidRPr="00DD1F11">
              <w:rPr>
                <w:rFonts w:ascii="Calibri" w:eastAsia="Times New Roman" w:hAnsi="Calibri" w:cs="Calibri"/>
                <w:color w:val="000000"/>
                <w:lang w:val="en-GB" w:eastAsia="en-GB"/>
              </w:rPr>
              <w:t>Safety Factor</w:t>
            </w:r>
          </w:p>
        </w:tc>
        <w:tc>
          <w:tcPr>
            <w:tcW w:w="960" w:type="dxa"/>
            <w:tcBorders>
              <w:top w:val="nil"/>
              <w:left w:val="nil"/>
              <w:bottom w:val="nil"/>
              <w:right w:val="single" w:sz="4" w:space="0" w:color="auto"/>
            </w:tcBorders>
            <w:shd w:val="clear" w:color="auto" w:fill="auto"/>
            <w:noWrap/>
            <w:vAlign w:val="bottom"/>
            <w:hideMark/>
          </w:tcPr>
          <w:p w14:paraId="5703DDAE" w14:textId="77777777" w:rsidR="00DD1F11" w:rsidRPr="00DD1F11" w:rsidRDefault="00DD1F11" w:rsidP="00DD1F11">
            <w:pPr>
              <w:spacing w:before="0" w:after="0" w:line="240" w:lineRule="auto"/>
              <w:jc w:val="right"/>
              <w:rPr>
                <w:rFonts w:ascii="Calibri" w:eastAsia="Times New Roman" w:hAnsi="Calibri" w:cs="Calibri"/>
                <w:color w:val="000000"/>
                <w:lang w:val="en-GB" w:eastAsia="en-GB"/>
              </w:rPr>
            </w:pPr>
            <w:r w:rsidRPr="00DD1F11">
              <w:rPr>
                <w:rFonts w:ascii="Calibri" w:eastAsia="Times New Roman" w:hAnsi="Calibri" w:cs="Calibri"/>
                <w:color w:val="000000"/>
                <w:lang w:val="en-GB" w:eastAsia="en-GB"/>
              </w:rPr>
              <w:t>2.271219</w:t>
            </w:r>
          </w:p>
        </w:tc>
        <w:tc>
          <w:tcPr>
            <w:tcW w:w="1120" w:type="dxa"/>
            <w:tcBorders>
              <w:top w:val="nil"/>
              <w:left w:val="nil"/>
              <w:bottom w:val="nil"/>
              <w:right w:val="single" w:sz="8" w:space="0" w:color="auto"/>
            </w:tcBorders>
            <w:shd w:val="clear" w:color="auto" w:fill="auto"/>
            <w:noWrap/>
            <w:vAlign w:val="bottom"/>
            <w:hideMark/>
          </w:tcPr>
          <w:p w14:paraId="4A5C49FB" w14:textId="77777777" w:rsidR="00DD1F11" w:rsidRPr="00DD1F11" w:rsidRDefault="00DD1F11" w:rsidP="00DD1F11">
            <w:pPr>
              <w:spacing w:before="0" w:after="0" w:line="240" w:lineRule="auto"/>
              <w:rPr>
                <w:rFonts w:ascii="Calibri" w:eastAsia="Times New Roman" w:hAnsi="Calibri" w:cs="Calibri"/>
                <w:color w:val="000000"/>
                <w:lang w:val="en-GB" w:eastAsia="en-GB"/>
              </w:rPr>
            </w:pPr>
            <w:r w:rsidRPr="00DD1F11">
              <w:rPr>
                <w:rFonts w:ascii="Calibri" w:eastAsia="Times New Roman" w:hAnsi="Calibri" w:cs="Calibri"/>
                <w:color w:val="000000"/>
                <w:lang w:val="en-GB" w:eastAsia="en-GB"/>
              </w:rPr>
              <w:t>N/mm^2</w:t>
            </w:r>
          </w:p>
        </w:tc>
      </w:tr>
      <w:tr w:rsidR="00DD1F11" w:rsidRPr="00DD1F11" w14:paraId="3088CFE5" w14:textId="77777777" w:rsidTr="00DD1F11">
        <w:trPr>
          <w:trHeight w:val="300"/>
          <w:jc w:val="center"/>
        </w:trPr>
        <w:tc>
          <w:tcPr>
            <w:tcW w:w="4980" w:type="dxa"/>
            <w:tcBorders>
              <w:top w:val="single" w:sz="4" w:space="0" w:color="auto"/>
              <w:left w:val="single" w:sz="8" w:space="0" w:color="auto"/>
              <w:bottom w:val="single" w:sz="8" w:space="0" w:color="auto"/>
              <w:right w:val="single" w:sz="4" w:space="0" w:color="auto"/>
            </w:tcBorders>
            <w:shd w:val="clear" w:color="auto" w:fill="auto"/>
            <w:noWrap/>
            <w:vAlign w:val="bottom"/>
            <w:hideMark/>
          </w:tcPr>
          <w:p w14:paraId="75FF9CFF" w14:textId="77777777" w:rsidR="00DD1F11" w:rsidRPr="00DD1F11" w:rsidRDefault="00DD1F11" w:rsidP="00DD1F11">
            <w:pPr>
              <w:spacing w:before="0" w:after="0" w:line="240" w:lineRule="auto"/>
              <w:rPr>
                <w:rFonts w:ascii="Calibri" w:eastAsia="Times New Roman" w:hAnsi="Calibri" w:cs="Calibri"/>
                <w:color w:val="000000"/>
                <w:lang w:val="en-GB" w:eastAsia="en-GB"/>
              </w:rPr>
            </w:pPr>
            <w:r w:rsidRPr="00DD1F11">
              <w:rPr>
                <w:rFonts w:ascii="Calibri" w:eastAsia="Times New Roman" w:hAnsi="Calibri" w:cs="Calibri"/>
                <w:color w:val="000000"/>
                <w:lang w:val="en-GB" w:eastAsia="en-GB"/>
              </w:rPr>
              <w:t>Allowable Range</w:t>
            </w:r>
          </w:p>
        </w:tc>
        <w:tc>
          <w:tcPr>
            <w:tcW w:w="960" w:type="dxa"/>
            <w:tcBorders>
              <w:top w:val="single" w:sz="4" w:space="0" w:color="auto"/>
              <w:left w:val="nil"/>
              <w:bottom w:val="single" w:sz="8" w:space="0" w:color="auto"/>
              <w:right w:val="single" w:sz="4" w:space="0" w:color="auto"/>
            </w:tcBorders>
            <w:shd w:val="clear" w:color="auto" w:fill="auto"/>
            <w:noWrap/>
            <w:vAlign w:val="bottom"/>
            <w:hideMark/>
          </w:tcPr>
          <w:p w14:paraId="6A36C7CA" w14:textId="77777777" w:rsidR="00DD1F11" w:rsidRPr="00DD1F11" w:rsidRDefault="00DD1F11" w:rsidP="00DD1F11">
            <w:pPr>
              <w:spacing w:before="0" w:after="0" w:line="240" w:lineRule="auto"/>
              <w:jc w:val="right"/>
              <w:rPr>
                <w:rFonts w:ascii="Calibri" w:eastAsia="Times New Roman" w:hAnsi="Calibri" w:cs="Calibri"/>
                <w:color w:val="000000"/>
                <w:lang w:val="en-GB" w:eastAsia="en-GB"/>
              </w:rPr>
            </w:pPr>
            <w:r w:rsidRPr="00DD1F11">
              <w:rPr>
                <w:rFonts w:ascii="Calibri" w:eastAsia="Times New Roman" w:hAnsi="Calibri" w:cs="Calibri"/>
                <w:color w:val="000000"/>
                <w:lang w:val="en-GB" w:eastAsia="en-GB"/>
              </w:rPr>
              <w:t>212.086</w:t>
            </w:r>
          </w:p>
        </w:tc>
        <w:tc>
          <w:tcPr>
            <w:tcW w:w="1120" w:type="dxa"/>
            <w:tcBorders>
              <w:top w:val="single" w:sz="4" w:space="0" w:color="auto"/>
              <w:left w:val="nil"/>
              <w:bottom w:val="single" w:sz="8" w:space="0" w:color="auto"/>
              <w:right w:val="single" w:sz="8" w:space="0" w:color="auto"/>
            </w:tcBorders>
            <w:shd w:val="clear" w:color="auto" w:fill="auto"/>
            <w:noWrap/>
            <w:vAlign w:val="bottom"/>
            <w:hideMark/>
          </w:tcPr>
          <w:p w14:paraId="529B729D" w14:textId="77777777" w:rsidR="00DD1F11" w:rsidRPr="00DD1F11" w:rsidRDefault="00DD1F11" w:rsidP="00DD1F11">
            <w:pPr>
              <w:spacing w:before="0" w:after="0" w:line="240" w:lineRule="auto"/>
              <w:rPr>
                <w:rFonts w:ascii="Calibri" w:eastAsia="Times New Roman" w:hAnsi="Calibri" w:cs="Calibri"/>
                <w:color w:val="000000"/>
                <w:lang w:val="en-GB" w:eastAsia="en-GB"/>
              </w:rPr>
            </w:pPr>
            <w:r w:rsidRPr="00DD1F11">
              <w:rPr>
                <w:rFonts w:ascii="Calibri" w:eastAsia="Times New Roman" w:hAnsi="Calibri" w:cs="Calibri"/>
                <w:color w:val="000000"/>
                <w:lang w:val="en-GB" w:eastAsia="en-GB"/>
              </w:rPr>
              <w:t>N/mm^2</w:t>
            </w:r>
          </w:p>
        </w:tc>
      </w:tr>
    </w:tbl>
    <w:p w14:paraId="134E3880" w14:textId="240FC4C8" w:rsidR="00DD1F11" w:rsidRDefault="00DD1F11" w:rsidP="00DD1F11">
      <w:pPr>
        <w:pStyle w:val="Caption"/>
        <w:jc w:val="center"/>
      </w:pPr>
      <w:bookmarkStart w:id="100" w:name="_Toc32188089"/>
      <w:r>
        <w:t xml:space="preserve">Table </w:t>
      </w:r>
      <w:fldSimple w:instr=" SEQ Table \* ARABIC ">
        <w:r w:rsidR="00845B78">
          <w:rPr>
            <w:noProof/>
          </w:rPr>
          <w:t>17</w:t>
        </w:r>
      </w:fldSimple>
      <w:r>
        <w:t xml:space="preserve"> FSF and allowable range for the modified bolt</w:t>
      </w:r>
      <w:bookmarkEnd w:id="100"/>
    </w:p>
    <w:p w14:paraId="0B1C1DFA" w14:textId="5E212D50" w:rsidR="00DD1F11" w:rsidRDefault="00DD1F11" w:rsidP="00DD1F11">
      <w:r>
        <w:t>With the wasted shank and redesign, the new FSF was calculated as 2.27. This would suggest an infinite fatigue life at 9000RPM and the new design with the ARP Custom New Age 625+ material would easily be able to cope with the stresses occurring on it.</w:t>
      </w:r>
    </w:p>
    <w:p w14:paraId="79E31E1F" w14:textId="77777777" w:rsidR="00DD1F11" w:rsidRDefault="00DD1F11" w:rsidP="00DD1F11">
      <w:pPr>
        <w:keepNext/>
        <w:jc w:val="center"/>
      </w:pPr>
      <w:r>
        <w:rPr>
          <w:noProof/>
        </w:rPr>
        <w:drawing>
          <wp:inline distT="0" distB="0" distL="0" distR="0" wp14:anchorId="679813F6" wp14:editId="34D412A8">
            <wp:extent cx="3698032" cy="230886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6667" t="22716" r="27361" b="18271"/>
                    <a:stretch/>
                  </pic:blipFill>
                  <pic:spPr bwMode="auto">
                    <a:xfrm>
                      <a:off x="0" y="0"/>
                      <a:ext cx="3771215" cy="2354552"/>
                    </a:xfrm>
                    <a:prstGeom prst="rect">
                      <a:avLst/>
                    </a:prstGeom>
                    <a:ln>
                      <a:noFill/>
                    </a:ln>
                    <a:extLst>
                      <a:ext uri="{53640926-AAD7-44D8-BBD7-CCE9431645EC}">
                        <a14:shadowObscured xmlns:a14="http://schemas.microsoft.com/office/drawing/2010/main"/>
                      </a:ext>
                    </a:extLst>
                  </pic:spPr>
                </pic:pic>
              </a:graphicData>
            </a:graphic>
          </wp:inline>
        </w:drawing>
      </w:r>
    </w:p>
    <w:p w14:paraId="39D43E37" w14:textId="7C76D3A6" w:rsidR="00DD1F11" w:rsidRPr="00DD1F11" w:rsidRDefault="00DD1F11" w:rsidP="00DD1F11">
      <w:pPr>
        <w:pStyle w:val="Caption"/>
        <w:jc w:val="center"/>
      </w:pPr>
      <w:bookmarkStart w:id="101" w:name="_Toc32188023"/>
      <w:r>
        <w:t xml:space="preserve">Figure </w:t>
      </w:r>
      <w:fldSimple w:instr=" SEQ Figure \* ARABIC ">
        <w:r w:rsidR="004775A9">
          <w:rPr>
            <w:noProof/>
          </w:rPr>
          <w:t>23</w:t>
        </w:r>
      </w:fldSimple>
      <w:r>
        <w:t xml:space="preserve"> Goodman diagram for modified bolt</w:t>
      </w:r>
      <w:bookmarkEnd w:id="101"/>
    </w:p>
    <w:p w14:paraId="70F6D183" w14:textId="5014A7AA" w:rsidR="00D77CB8" w:rsidRPr="00D77CB8" w:rsidRDefault="006579D6" w:rsidP="00D77CB8">
      <w:r>
        <w:rPr>
          <w:lang w:val="en-GB" w:eastAsia="en-GB"/>
        </w:rPr>
        <w:lastRenderedPageBreak/>
        <w:t xml:space="preserve"> </w:t>
      </w:r>
    </w:p>
    <w:p w14:paraId="6247CE18" w14:textId="6280BA31" w:rsidR="001C2FB7" w:rsidRDefault="001C2FB7" w:rsidP="001C2FB7">
      <w:pPr>
        <w:pStyle w:val="Heading2"/>
      </w:pPr>
      <w:bookmarkStart w:id="102" w:name="_Toc32189031"/>
      <w:r>
        <w:t>3H</w:t>
      </w:r>
      <w:bookmarkEnd w:id="102"/>
    </w:p>
    <w:p w14:paraId="7F73C3A3" w14:textId="7868B31A" w:rsidR="007C1BFF" w:rsidRPr="007C1BFF" w:rsidRDefault="007C1BFF" w:rsidP="007C1BFF">
      <w:r>
        <w:t xml:space="preserve">Modified Bolt: Overall Length </w:t>
      </w:r>
      <w:r w:rsidR="002454E1">
        <w:t>37</w:t>
      </w:r>
      <w:r>
        <w:t>mm (Not including head) Three sections with wasted shank. ARP New Age Custom 625+</w:t>
      </w:r>
    </w:p>
    <w:p w14:paraId="6CADF7AC" w14:textId="77777777" w:rsidR="00D720DF" w:rsidRDefault="007C1BFF" w:rsidP="00D720DF">
      <w:pPr>
        <w:keepNext/>
        <w:jc w:val="center"/>
      </w:pPr>
      <w:r>
        <w:rPr>
          <w:noProof/>
        </w:rPr>
        <mc:AlternateContent>
          <mc:Choice Requires="wps">
            <w:drawing>
              <wp:anchor distT="0" distB="0" distL="114300" distR="114300" simplePos="0" relativeHeight="251687936" behindDoc="0" locked="0" layoutInCell="1" allowOverlap="1" wp14:anchorId="5A49738B" wp14:editId="33E2F0C2">
                <wp:simplePos x="0" y="0"/>
                <wp:positionH relativeFrom="column">
                  <wp:posOffset>2545080</wp:posOffset>
                </wp:positionH>
                <wp:positionV relativeFrom="paragraph">
                  <wp:posOffset>2129790</wp:posOffset>
                </wp:positionV>
                <wp:extent cx="571500" cy="457200"/>
                <wp:effectExtent l="0" t="0" r="0" b="0"/>
                <wp:wrapNone/>
                <wp:docPr id="73" name="Text Box 73"/>
                <wp:cNvGraphicFramePr/>
                <a:graphic xmlns:a="http://schemas.openxmlformats.org/drawingml/2006/main">
                  <a:graphicData uri="http://schemas.microsoft.com/office/word/2010/wordprocessingShape">
                    <wps:wsp>
                      <wps:cNvSpPr txBox="1"/>
                      <wps:spPr>
                        <a:xfrm>
                          <a:off x="0" y="0"/>
                          <a:ext cx="571500" cy="4572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80A5E88" w14:textId="3767387A" w:rsidR="00F13046" w:rsidRPr="007C1BFF" w:rsidRDefault="00F13046">
                            <w:pP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1BFF">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7.35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49738B" id="Text Box 73" o:spid="_x0000_s1029" type="#_x0000_t202" style="position:absolute;left:0;text-align:left;margin-left:200.4pt;margin-top:167.7pt;width:45pt;height:36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" filled="f" stroked="f">
                <v:textbox>
                  <w:txbxContent>
                    <w:p w14:paraId="680A5E88" w14:textId="3767387A" w:rsidR="00F13046" w:rsidRPr="007C1BFF" w:rsidRDefault="00F13046">
                      <w:pP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1BFF">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7.35</w:t>
                      </w:r>
                    </w:p>
                  </w:txbxContent>
                </v:textbox>
              </v:shape>
            </w:pict>
          </mc:Fallback>
        </mc:AlternateContent>
      </w:r>
      <w:r>
        <w:rPr>
          <w:noProof/>
        </w:rPr>
        <mc:AlternateContent>
          <mc:Choice Requires="wps">
            <w:drawing>
              <wp:anchor distT="0" distB="0" distL="114300" distR="114300" simplePos="0" relativeHeight="251686912" behindDoc="0" locked="0" layoutInCell="1" allowOverlap="1" wp14:anchorId="7ED99D13" wp14:editId="0E105FBB">
                <wp:simplePos x="0" y="0"/>
                <wp:positionH relativeFrom="margin">
                  <wp:posOffset>2596515</wp:posOffset>
                </wp:positionH>
                <wp:positionV relativeFrom="paragraph">
                  <wp:posOffset>2225040</wp:posOffset>
                </wp:positionV>
                <wp:extent cx="259080" cy="7620"/>
                <wp:effectExtent l="57150" t="95250" r="0" b="144780"/>
                <wp:wrapNone/>
                <wp:docPr id="72" name="Straight Arrow Connector 72"/>
                <wp:cNvGraphicFramePr/>
                <a:graphic xmlns:a="http://schemas.openxmlformats.org/drawingml/2006/main">
                  <a:graphicData uri="http://schemas.microsoft.com/office/word/2010/wordprocessingShape">
                    <wps:wsp>
                      <wps:cNvCnPr/>
                      <wps:spPr>
                        <a:xfrm>
                          <a:off x="0" y="0"/>
                          <a:ext cx="259080" cy="762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B336392" id="Straight Arrow Connector 72" o:spid="_x0000_s1026" type="#_x0000_t32" style="position:absolute;margin-left:204.45pt;margin-top:175.2pt;width:20.4pt;height:.6pt;z-index:251686912;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" strokecolor="black [3200]" strokeweight="3pt">
                <v:stroke startarrow="block" endarrow="block"/>
                <v:shadow on="t" color="black" opacity="22937f" origin=",.5" offset="0,.63889mm"/>
                <w10:wrap anchorx="margin"/>
              </v:shape>
            </w:pict>
          </mc:Fallback>
        </mc:AlternateContent>
      </w:r>
      <w:r w:rsidR="005A457D">
        <w:rPr>
          <w:noProof/>
        </w:rPr>
        <w:drawing>
          <wp:inline distT="0" distB="0" distL="0" distR="0" wp14:anchorId="2822D616" wp14:editId="0987E913">
            <wp:extent cx="3819965" cy="2240280"/>
            <wp:effectExtent l="0" t="0" r="9525" b="762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32222" t="45926" r="30833" b="15556"/>
                    <a:stretch/>
                  </pic:blipFill>
                  <pic:spPr bwMode="auto">
                    <a:xfrm>
                      <a:off x="0" y="0"/>
                      <a:ext cx="3836799" cy="2250153"/>
                    </a:xfrm>
                    <a:prstGeom prst="rect">
                      <a:avLst/>
                    </a:prstGeom>
                    <a:ln>
                      <a:noFill/>
                    </a:ln>
                    <a:extLst>
                      <a:ext uri="{53640926-AAD7-44D8-BBD7-CCE9431645EC}">
                        <a14:shadowObscured xmlns:a14="http://schemas.microsoft.com/office/drawing/2010/main"/>
                      </a:ext>
                    </a:extLst>
                  </pic:spPr>
                </pic:pic>
              </a:graphicData>
            </a:graphic>
          </wp:inline>
        </w:drawing>
      </w:r>
    </w:p>
    <w:p w14:paraId="2C5A5621" w14:textId="7CBB5D09" w:rsidR="005A457D" w:rsidRDefault="00D720DF" w:rsidP="00D720DF">
      <w:pPr>
        <w:pStyle w:val="Caption"/>
        <w:jc w:val="center"/>
      </w:pPr>
      <w:bookmarkStart w:id="103" w:name="_Toc32188024"/>
      <w:r>
        <w:t xml:space="preserve">Figure </w:t>
      </w:r>
      <w:fldSimple w:instr=" SEQ Figure \* ARABIC ">
        <w:r w:rsidR="004775A9">
          <w:rPr>
            <w:noProof/>
          </w:rPr>
          <w:t>24</w:t>
        </w:r>
      </w:fldSimple>
      <w:r>
        <w:t xml:space="preserve"> Modified Bolt</w:t>
      </w:r>
      <w:bookmarkEnd w:id="103"/>
    </w:p>
    <w:p w14:paraId="56E59145" w14:textId="77777777" w:rsidR="007C1BFF" w:rsidRDefault="007C1BFF" w:rsidP="005A457D">
      <w:pPr>
        <w:jc w:val="center"/>
      </w:pPr>
    </w:p>
    <w:p w14:paraId="6262F765" w14:textId="56F2BED8" w:rsidR="005A457D" w:rsidRDefault="007C1BFF" w:rsidP="007C1BFF">
      <w:r>
        <w:rPr>
          <w:noProof/>
        </w:rPr>
        <mc:AlternateContent>
          <mc:Choice Requires="wps">
            <w:drawing>
              <wp:anchor distT="0" distB="0" distL="114300" distR="114300" simplePos="0" relativeHeight="251678720" behindDoc="0" locked="0" layoutInCell="1" allowOverlap="1" wp14:anchorId="77175A8F" wp14:editId="186B14D2">
                <wp:simplePos x="0" y="0"/>
                <wp:positionH relativeFrom="column">
                  <wp:posOffset>2537460</wp:posOffset>
                </wp:positionH>
                <wp:positionV relativeFrom="paragraph">
                  <wp:posOffset>225425</wp:posOffset>
                </wp:positionV>
                <wp:extent cx="411480" cy="373380"/>
                <wp:effectExtent l="0" t="0" r="0" b="7620"/>
                <wp:wrapNone/>
                <wp:docPr id="65" name="Text Box 65"/>
                <wp:cNvGraphicFramePr/>
                <a:graphic xmlns:a="http://schemas.openxmlformats.org/drawingml/2006/main">
                  <a:graphicData uri="http://schemas.microsoft.com/office/word/2010/wordprocessingShape">
                    <wps:wsp>
                      <wps:cNvSpPr txBox="1"/>
                      <wps:spPr>
                        <a:xfrm>
                          <a:off x="0" y="0"/>
                          <a:ext cx="411480" cy="37338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09978C4" w14:textId="443EF78D" w:rsidR="00F13046" w:rsidRPr="007C1BFF" w:rsidRDefault="00F13046">
                            <w:pP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1BFF">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175A8F" id="Text Box 65" o:spid="_x0000_s1030" type="#_x0000_t202" style="position:absolute;margin-left:199.8pt;margin-top:17.75pt;width:32.4pt;height:29.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" filled="f" stroked="f">
                <v:textbox>
                  <w:txbxContent>
                    <w:p w14:paraId="009978C4" w14:textId="443EF78D" w:rsidR="00F13046" w:rsidRPr="007C1BFF" w:rsidRDefault="00F13046">
                      <w:pP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1BFF">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12.9</w:t>
                      </w:r>
                    </w:p>
                  </w:txbxContent>
                </v:textbox>
              </v:shape>
            </w:pict>
          </mc:Fallback>
        </mc:AlternateContent>
      </w:r>
      <w:r>
        <w:t xml:space="preserve">Standard Bolt: Overall Length </w:t>
      </w:r>
      <w:r w:rsidR="002454E1">
        <w:t>3</w:t>
      </w:r>
      <w:r>
        <w:t xml:space="preserve">7mm (Not including head) 4mm shank, </w:t>
      </w:r>
      <w:r w:rsidR="002454E1">
        <w:t>3</w:t>
      </w:r>
      <w:r>
        <w:t>3mm threaded. Same diameter the entire length.</w:t>
      </w:r>
    </w:p>
    <w:p w14:paraId="61F74171" w14:textId="09C9C10A" w:rsidR="00D720DF" w:rsidRDefault="00D720DF" w:rsidP="00D720DF">
      <w:pPr>
        <w:keepNext/>
        <w:jc w:val="center"/>
      </w:pPr>
      <w:r>
        <w:rPr>
          <w:noProof/>
        </w:rPr>
        <mc:AlternateContent>
          <mc:Choice Requires="wps">
            <w:drawing>
              <wp:anchor distT="0" distB="0" distL="114300" distR="114300" simplePos="0" relativeHeight="251689984" behindDoc="0" locked="0" layoutInCell="1" allowOverlap="1" wp14:anchorId="634FFFA3" wp14:editId="3FC05D71">
                <wp:simplePos x="0" y="0"/>
                <wp:positionH relativeFrom="column">
                  <wp:posOffset>2567940</wp:posOffset>
                </wp:positionH>
                <wp:positionV relativeFrom="paragraph">
                  <wp:posOffset>2303780</wp:posOffset>
                </wp:positionV>
                <wp:extent cx="571500" cy="457200"/>
                <wp:effectExtent l="0" t="0" r="0" b="0"/>
                <wp:wrapNone/>
                <wp:docPr id="74" name="Text Box 74"/>
                <wp:cNvGraphicFramePr/>
                <a:graphic xmlns:a="http://schemas.openxmlformats.org/drawingml/2006/main">
                  <a:graphicData uri="http://schemas.microsoft.com/office/word/2010/wordprocessingShape">
                    <wps:wsp>
                      <wps:cNvSpPr txBox="1"/>
                      <wps:spPr>
                        <a:xfrm>
                          <a:off x="0" y="0"/>
                          <a:ext cx="571500" cy="4572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6DB9BBE" w14:textId="77777777" w:rsidR="00F13046" w:rsidRPr="007C1BFF" w:rsidRDefault="00F13046" w:rsidP="007C1BFF">
                            <w:pP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1BFF">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7.35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4FFFA3" id="Text Box 74" o:spid="_x0000_s1031" type="#_x0000_t202" style="position:absolute;left:0;text-align:left;margin-left:202.2pt;margin-top:181.4pt;width:45pt;height:3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" filled="f" stroked="f">
                <v:textbox>
                  <w:txbxContent>
                    <w:p w14:paraId="36DB9BBE" w14:textId="77777777" w:rsidR="00F13046" w:rsidRPr="007C1BFF" w:rsidRDefault="00F13046" w:rsidP="007C1BFF">
                      <w:pP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1BFF">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7.35</w:t>
                      </w:r>
                    </w:p>
                  </w:txbxContent>
                </v:textbox>
              </v:shape>
            </w:pict>
          </mc:Fallback>
        </mc:AlternateContent>
      </w:r>
      <w:r w:rsidR="007C1BFF">
        <w:rPr>
          <w:noProof/>
        </w:rPr>
        <mc:AlternateContent>
          <mc:Choice Requires="wps">
            <w:drawing>
              <wp:anchor distT="0" distB="0" distL="114300" distR="114300" simplePos="0" relativeHeight="251679744" behindDoc="0" locked="0" layoutInCell="1" allowOverlap="1" wp14:anchorId="40C740D2" wp14:editId="08D4FB53">
                <wp:simplePos x="0" y="0"/>
                <wp:positionH relativeFrom="column">
                  <wp:posOffset>2567940</wp:posOffset>
                </wp:positionH>
                <wp:positionV relativeFrom="paragraph">
                  <wp:posOffset>566420</wp:posOffset>
                </wp:positionV>
                <wp:extent cx="358140" cy="251460"/>
                <wp:effectExtent l="0" t="0" r="22860" b="15240"/>
                <wp:wrapNone/>
                <wp:docPr id="66" name="Rectangle 66"/>
                <wp:cNvGraphicFramePr/>
                <a:graphic xmlns:a="http://schemas.openxmlformats.org/drawingml/2006/main">
                  <a:graphicData uri="http://schemas.microsoft.com/office/word/2010/wordprocessingShape">
                    <wps:wsp>
                      <wps:cNvSpPr/>
                      <wps:spPr>
                        <a:xfrm>
                          <a:off x="0" y="0"/>
                          <a:ext cx="358140" cy="25146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972524" id="Rectangle 66" o:spid="_x0000_s1026" style="position:absolute;margin-left:202.2pt;margin-top:44.6pt;width:28.2pt;height:19.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" fillcolor="white [3201]" strokecolor="black [3200]" strokeweight="2pt"/>
            </w:pict>
          </mc:Fallback>
        </mc:AlternateContent>
      </w:r>
      <w:r w:rsidR="007C1BFF">
        <w:rPr>
          <w:noProof/>
        </w:rPr>
        <mc:AlternateContent>
          <mc:Choice Requires="wps">
            <w:drawing>
              <wp:anchor distT="0" distB="0" distL="114300" distR="114300" simplePos="0" relativeHeight="251684864" behindDoc="0" locked="0" layoutInCell="1" allowOverlap="1" wp14:anchorId="1B28CC91" wp14:editId="785F5D70">
                <wp:simplePos x="0" y="0"/>
                <wp:positionH relativeFrom="column">
                  <wp:posOffset>2621280</wp:posOffset>
                </wp:positionH>
                <wp:positionV relativeFrom="paragraph">
                  <wp:posOffset>2402840</wp:posOffset>
                </wp:positionV>
                <wp:extent cx="259080" cy="7620"/>
                <wp:effectExtent l="57150" t="95250" r="0" b="144780"/>
                <wp:wrapNone/>
                <wp:docPr id="71" name="Straight Arrow Connector 71"/>
                <wp:cNvGraphicFramePr/>
                <a:graphic xmlns:a="http://schemas.openxmlformats.org/drawingml/2006/main">
                  <a:graphicData uri="http://schemas.microsoft.com/office/word/2010/wordprocessingShape">
                    <wps:wsp>
                      <wps:cNvCnPr/>
                      <wps:spPr>
                        <a:xfrm>
                          <a:off x="0" y="0"/>
                          <a:ext cx="259080" cy="762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49BFB795" id="Straight Arrow Connector 71" o:spid="_x0000_s1026" type="#_x0000_t32" style="position:absolute;margin-left:206.4pt;margin-top:189.2pt;width:20.4pt;height:.6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" strokecolor="black [3200]" strokeweight="3pt">
                <v:stroke startarrow="block" endarrow="block"/>
                <v:shadow on="t" color="black" opacity="22937f" origin=",.5" offset="0,.63889mm"/>
              </v:shape>
            </w:pict>
          </mc:Fallback>
        </mc:AlternateContent>
      </w:r>
      <w:r w:rsidR="007C1BFF">
        <w:rPr>
          <w:noProof/>
        </w:rPr>
        <mc:AlternateContent>
          <mc:Choice Requires="wps">
            <w:drawing>
              <wp:anchor distT="0" distB="0" distL="114300" distR="114300" simplePos="0" relativeHeight="251683840" behindDoc="0" locked="0" layoutInCell="1" allowOverlap="1" wp14:anchorId="5279E1F3" wp14:editId="6E8F159D">
                <wp:simplePos x="0" y="0"/>
                <wp:positionH relativeFrom="column">
                  <wp:posOffset>1996440</wp:posOffset>
                </wp:positionH>
                <wp:positionV relativeFrom="paragraph">
                  <wp:posOffset>1130300</wp:posOffset>
                </wp:positionV>
                <wp:extent cx="335280" cy="426720"/>
                <wp:effectExtent l="0" t="0" r="0" b="0"/>
                <wp:wrapNone/>
                <wp:docPr id="70" name="Text Box 70"/>
                <wp:cNvGraphicFramePr/>
                <a:graphic xmlns:a="http://schemas.openxmlformats.org/drawingml/2006/main">
                  <a:graphicData uri="http://schemas.microsoft.com/office/word/2010/wordprocessingShape">
                    <wps:wsp>
                      <wps:cNvSpPr txBox="1"/>
                      <wps:spPr>
                        <a:xfrm>
                          <a:off x="0" y="0"/>
                          <a:ext cx="335280" cy="4267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78E9CAF" w14:textId="7A71E0BB" w:rsidR="00F13046" w:rsidRPr="007C1BFF" w:rsidRDefault="00F13046">
                            <w:pP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7C1BFF">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79E1F3" id="Text Box 70" o:spid="_x0000_s1032" type="#_x0000_t202" style="position:absolute;left:0;text-align:left;margin-left:157.2pt;margin-top:89pt;width:26.4pt;height:33.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" filled="f" stroked="f">
                <v:textbox>
                  <w:txbxContent>
                    <w:p w14:paraId="578E9CAF" w14:textId="7A71E0BB" w:rsidR="00F13046" w:rsidRPr="007C1BFF" w:rsidRDefault="00F13046">
                      <w:pP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7C1BFF">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txbxContent>
                </v:textbox>
              </v:shape>
            </w:pict>
          </mc:Fallback>
        </mc:AlternateContent>
      </w:r>
      <w:r w:rsidR="007C1BFF">
        <w:rPr>
          <w:noProof/>
        </w:rPr>
        <mc:AlternateContent>
          <mc:Choice Requires="wps">
            <w:drawing>
              <wp:anchor distT="0" distB="0" distL="114300" distR="114300" simplePos="0" relativeHeight="251682816" behindDoc="0" locked="0" layoutInCell="1" allowOverlap="1" wp14:anchorId="3A18555D" wp14:editId="3DB1377B">
                <wp:simplePos x="0" y="0"/>
                <wp:positionH relativeFrom="column">
                  <wp:posOffset>3131820</wp:posOffset>
                </wp:positionH>
                <wp:positionV relativeFrom="paragraph">
                  <wp:posOffset>490220</wp:posOffset>
                </wp:positionV>
                <wp:extent cx="297180" cy="396240"/>
                <wp:effectExtent l="0" t="0" r="0" b="3810"/>
                <wp:wrapNone/>
                <wp:docPr id="69" name="Text Box 69"/>
                <wp:cNvGraphicFramePr/>
                <a:graphic xmlns:a="http://schemas.openxmlformats.org/drawingml/2006/main">
                  <a:graphicData uri="http://schemas.microsoft.com/office/word/2010/wordprocessingShape">
                    <wps:wsp>
                      <wps:cNvSpPr txBox="1"/>
                      <wps:spPr>
                        <a:xfrm>
                          <a:off x="0" y="0"/>
                          <a:ext cx="297180" cy="39624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1340C0D" w14:textId="7964FAFB" w:rsidR="00F13046" w:rsidRPr="007C1BFF" w:rsidRDefault="00F13046">
                            <w:pP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1BFF">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18555D" id="Text Box 69" o:spid="_x0000_s1033" type="#_x0000_t202" style="position:absolute;left:0;text-align:left;margin-left:246.6pt;margin-top:38.6pt;width:23.4pt;height:31.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" filled="f" stroked="f">
                <v:textbox>
                  <w:txbxContent>
                    <w:p w14:paraId="11340C0D" w14:textId="7964FAFB" w:rsidR="00F13046" w:rsidRPr="007C1BFF" w:rsidRDefault="00F13046">
                      <w:pP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1BFF">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shape>
            </w:pict>
          </mc:Fallback>
        </mc:AlternateContent>
      </w:r>
      <w:r w:rsidR="007C1BFF">
        <w:rPr>
          <w:noProof/>
        </w:rPr>
        <mc:AlternateContent>
          <mc:Choice Requires="wps">
            <w:drawing>
              <wp:anchor distT="0" distB="0" distL="114300" distR="114300" simplePos="0" relativeHeight="251681792" behindDoc="0" locked="0" layoutInCell="1" allowOverlap="1" wp14:anchorId="7703AEB7" wp14:editId="2241A798">
                <wp:simplePos x="0" y="0"/>
                <wp:positionH relativeFrom="column">
                  <wp:posOffset>3040380</wp:posOffset>
                </wp:positionH>
                <wp:positionV relativeFrom="paragraph">
                  <wp:posOffset>604520</wp:posOffset>
                </wp:positionV>
                <wp:extent cx="0" cy="236220"/>
                <wp:effectExtent l="57150" t="38100" r="57150" b="87630"/>
                <wp:wrapNone/>
                <wp:docPr id="68" name="Straight Arrow Connector 68"/>
                <wp:cNvGraphicFramePr/>
                <a:graphic xmlns:a="http://schemas.openxmlformats.org/drawingml/2006/main">
                  <a:graphicData uri="http://schemas.microsoft.com/office/word/2010/wordprocessingShape">
                    <wps:wsp>
                      <wps:cNvCnPr/>
                      <wps:spPr>
                        <a:xfrm>
                          <a:off x="0" y="0"/>
                          <a:ext cx="0" cy="23622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25D485C2" id="Straight Arrow Connector 68" o:spid="_x0000_s1026" type="#_x0000_t32" style="position:absolute;margin-left:239.4pt;margin-top:47.6pt;width:0;height:18.6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" strokecolor="black [3200]" strokeweight="3pt">
                <v:stroke startarrow="block" endarrow="block"/>
                <v:shadow on="t" color="black" opacity="22937f" origin=",.5" offset="0,.63889mm"/>
              </v:shape>
            </w:pict>
          </mc:Fallback>
        </mc:AlternateContent>
      </w:r>
      <w:r w:rsidR="007C1BFF">
        <w:rPr>
          <w:noProof/>
        </w:rPr>
        <mc:AlternateContent>
          <mc:Choice Requires="wps">
            <w:drawing>
              <wp:anchor distT="0" distB="0" distL="114300" distR="114300" simplePos="0" relativeHeight="251680768" behindDoc="0" locked="0" layoutInCell="1" allowOverlap="1" wp14:anchorId="7B877C22" wp14:editId="2EFF212E">
                <wp:simplePos x="0" y="0"/>
                <wp:positionH relativeFrom="column">
                  <wp:posOffset>2369820</wp:posOffset>
                </wp:positionH>
                <wp:positionV relativeFrom="paragraph">
                  <wp:posOffset>657860</wp:posOffset>
                </wp:positionV>
                <wp:extent cx="7620" cy="1615440"/>
                <wp:effectExtent l="114300" t="38100" r="106680" b="80010"/>
                <wp:wrapNone/>
                <wp:docPr id="67" name="Straight Arrow Connector 67"/>
                <wp:cNvGraphicFramePr/>
                <a:graphic xmlns:a="http://schemas.openxmlformats.org/drawingml/2006/main">
                  <a:graphicData uri="http://schemas.microsoft.com/office/word/2010/wordprocessingShape">
                    <wps:wsp>
                      <wps:cNvCnPr/>
                      <wps:spPr>
                        <a:xfrm flipH="1">
                          <a:off x="0" y="0"/>
                          <a:ext cx="7620" cy="161544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0B4F3029" id="Straight Arrow Connector 67" o:spid="_x0000_s1026" type="#_x0000_t32" style="position:absolute;margin-left:186.6pt;margin-top:51.8pt;width:.6pt;height:127.2pt;flip:x;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" strokecolor="black [3200]" strokeweight="3pt">
                <v:stroke startarrow="block" endarrow="block"/>
                <v:shadow on="t" color="black" opacity="22937f" origin=",.5" offset="0,.63889mm"/>
              </v:shape>
            </w:pict>
          </mc:Fallback>
        </mc:AlternateContent>
      </w:r>
      <w:r w:rsidR="005A457D">
        <w:rPr>
          <w:noProof/>
        </w:rPr>
        <w:drawing>
          <wp:inline distT="0" distB="0" distL="0" distR="0" wp14:anchorId="6D932655" wp14:editId="41327521">
            <wp:extent cx="1392174" cy="2430780"/>
            <wp:effectExtent l="0" t="0" r="0" b="762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45417" t="51852" r="45833" b="20988"/>
                    <a:stretch/>
                  </pic:blipFill>
                  <pic:spPr bwMode="auto">
                    <a:xfrm>
                      <a:off x="0" y="0"/>
                      <a:ext cx="1398984" cy="2442670"/>
                    </a:xfrm>
                    <a:prstGeom prst="rect">
                      <a:avLst/>
                    </a:prstGeom>
                    <a:ln>
                      <a:noFill/>
                    </a:ln>
                    <a:extLst>
                      <a:ext uri="{53640926-AAD7-44D8-BBD7-CCE9431645EC}">
                        <a14:shadowObscured xmlns:a14="http://schemas.microsoft.com/office/drawing/2010/main"/>
                      </a:ext>
                    </a:extLst>
                  </pic:spPr>
                </pic:pic>
              </a:graphicData>
            </a:graphic>
          </wp:inline>
        </w:drawing>
      </w:r>
    </w:p>
    <w:p w14:paraId="5843C20A" w14:textId="2408925D" w:rsidR="005A457D" w:rsidRDefault="00D720DF" w:rsidP="00D720DF">
      <w:pPr>
        <w:pStyle w:val="Caption"/>
        <w:jc w:val="center"/>
      </w:pPr>
      <w:bookmarkStart w:id="104" w:name="_Toc32188025"/>
      <w:r>
        <w:t xml:space="preserve">Figure </w:t>
      </w:r>
      <w:fldSimple w:instr=" SEQ Figure \* ARABIC ">
        <w:r w:rsidR="004775A9">
          <w:rPr>
            <w:noProof/>
          </w:rPr>
          <w:t>25</w:t>
        </w:r>
      </w:fldSimple>
      <w:r>
        <w:t xml:space="preserve"> Standard Bolt</w:t>
      </w:r>
      <w:bookmarkEnd w:id="104"/>
    </w:p>
    <w:p w14:paraId="278C1662" w14:textId="7498FC96" w:rsidR="005A457D" w:rsidRDefault="005A457D" w:rsidP="005A457D">
      <w:pPr>
        <w:jc w:val="center"/>
      </w:pPr>
    </w:p>
    <w:p w14:paraId="2C1EF0D1" w14:textId="2C2A6FD3" w:rsidR="002454E1" w:rsidRDefault="002454E1" w:rsidP="002454E1">
      <w:r>
        <w:lastRenderedPageBreak/>
        <w:t xml:space="preserve">The biggest change to increase durability from the standard bolt to the new bolt was the change in material by having the higher UTS the bolt, this able to deal with the stresses better and be able to achieve the same tightening torque without getting to 90% yield. Allowing it to be able to deal with the stresses and have the ability too be taken further. </w:t>
      </w:r>
    </w:p>
    <w:p w14:paraId="7DBF5F0E" w14:textId="02E72CB3" w:rsidR="002454E1" w:rsidRPr="005A457D" w:rsidRDefault="002454E1" w:rsidP="002454E1">
      <w:r>
        <w:t>Due to this material being stronger, the wasted shank allowed mass to be taken off and produce a lighter bolt and still be able to deal comfortably with the stressed that will be applied to it in these conditions.</w:t>
      </w:r>
    </w:p>
    <w:p w14:paraId="18F27E9B" w14:textId="79AA93F5" w:rsidR="001C2FB7" w:rsidRDefault="001C2FB7" w:rsidP="001C2FB7">
      <w:pPr>
        <w:pStyle w:val="Heading2"/>
      </w:pPr>
      <w:bookmarkStart w:id="105" w:name="_Toc32189032"/>
      <w:r>
        <w:t>Conclusion</w:t>
      </w:r>
      <w:bookmarkEnd w:id="105"/>
    </w:p>
    <w:p w14:paraId="1FFB2268" w14:textId="322A2BE5" w:rsidR="002454E1" w:rsidRDefault="002454E1" w:rsidP="002454E1">
      <w:r>
        <w:t>Overall in this section, it has been seen that the standard bolt would not be able to deal with the increased RPM in the engine and a new bolt would be needed to reduce the risk of a failure.</w:t>
      </w:r>
    </w:p>
    <w:p w14:paraId="520023E5" w14:textId="5243297C" w:rsidR="002454E1" w:rsidRDefault="002454E1" w:rsidP="002454E1">
      <w:r>
        <w:t>The modified bolt with the new material and wasted shank still has a</w:t>
      </w:r>
      <w:r w:rsidR="009E4A0B">
        <w:t>n</w:t>
      </w:r>
      <w:r>
        <w:t xml:space="preserve"> FSF of over 2, suggesting that it should easily be able to deal with the forces that it would be under at 9000RPM</w:t>
      </w:r>
      <w:r w:rsidR="009E4A0B">
        <w:t>. By keeping to the same specifications of the original bolt, using the same threads but reducing the amount so that it is further down allows mass to be taken off while not sacrificing the ability to tighten.</w:t>
      </w:r>
    </w:p>
    <w:p w14:paraId="5E56EC31" w14:textId="70C0AEC7" w:rsidR="009E4A0B" w:rsidRPr="002454E1" w:rsidRDefault="009E4A0B" w:rsidP="002454E1">
      <w:r>
        <w:t xml:space="preserve">If this was to be taken further, the new bolt should be created in CAD and FEA, checking the components mass and looking further into its ability to do the job correctly. Due to the FSF still being over 2, further methods of mass reduction could be taken into consideration such as reducing material inside the shank of the bolt and hollowing it out. If this was </w:t>
      </w:r>
      <w:r w:rsidR="00D720DF">
        <w:t>investigated</w:t>
      </w:r>
      <w:r>
        <w:t xml:space="preserve"> it could be completed while still maintaining the an FSF of over 1. </w:t>
      </w:r>
    </w:p>
    <w:p w14:paraId="19F85327" w14:textId="55565365" w:rsidR="001C2FB7" w:rsidRDefault="001C2FB7" w:rsidP="001C2FB7"/>
    <w:p w14:paraId="59456448" w14:textId="628681CA" w:rsidR="001C2FB7" w:rsidRDefault="001C2FB7" w:rsidP="001C2FB7">
      <w:pPr>
        <w:pStyle w:val="Heading1"/>
      </w:pPr>
      <w:bookmarkStart w:id="106" w:name="_Toc32189033"/>
      <w:r>
        <w:t>Part Four</w:t>
      </w:r>
      <w:bookmarkEnd w:id="106"/>
    </w:p>
    <w:p w14:paraId="5D2E1D30" w14:textId="0F533F48" w:rsidR="009E4A0B" w:rsidRDefault="009E4A0B" w:rsidP="009E4A0B">
      <w:r>
        <w:t>Part 4 of the assignment moves further down the assembly again, this time looking into the FSF of the crank in its critical fillet sections. This required looking at the forces that were acting on the crank and then repeating similar sections from earlier in the report to generate FSF, while taking into consideration the stress concentrations that will be affecting these parts.</w:t>
      </w:r>
    </w:p>
    <w:p w14:paraId="07AF73BE" w14:textId="70F7F78B" w:rsidR="007A6175" w:rsidRDefault="007A6175" w:rsidP="009E4A0B"/>
    <w:p w14:paraId="73E0802F" w14:textId="33AAE7FF" w:rsidR="007A6175" w:rsidRDefault="007A6175" w:rsidP="009E4A0B"/>
    <w:p w14:paraId="3E92E958" w14:textId="77777777" w:rsidR="007A6175" w:rsidRPr="009E4A0B" w:rsidRDefault="007A6175" w:rsidP="009E4A0B"/>
    <w:p w14:paraId="246802A7" w14:textId="42EDA3EA" w:rsidR="007519B2" w:rsidRDefault="007519B2" w:rsidP="007519B2">
      <w:pPr>
        <w:pStyle w:val="Heading2"/>
      </w:pPr>
      <w:bookmarkStart w:id="107" w:name="_Toc32189034"/>
      <w:r>
        <w:lastRenderedPageBreak/>
        <w:t>4A</w:t>
      </w:r>
      <w:bookmarkEnd w:id="107"/>
    </w:p>
    <w:p w14:paraId="31B61C01" w14:textId="6FAC669F" w:rsidR="007A6175" w:rsidRPr="007A6175" w:rsidRDefault="007A6175" w:rsidP="007A6175">
      <w:r>
        <w:t>Table of constants for part 4.</w:t>
      </w:r>
    </w:p>
    <w:tbl>
      <w:tblPr>
        <w:tblW w:w="3480" w:type="dxa"/>
        <w:jc w:val="center"/>
        <w:tblLook w:val="04A0" w:firstRow="1" w:lastRow="0" w:firstColumn="1" w:lastColumn="0" w:noHBand="0" w:noVBand="1"/>
      </w:tblPr>
      <w:tblGrid>
        <w:gridCol w:w="1780"/>
        <w:gridCol w:w="1700"/>
      </w:tblGrid>
      <w:tr w:rsidR="007A6175" w:rsidRPr="007A6175" w14:paraId="10AF2F6C" w14:textId="77777777" w:rsidTr="007A6175">
        <w:trPr>
          <w:trHeight w:val="288"/>
          <w:jc w:val="center"/>
        </w:trPr>
        <w:tc>
          <w:tcPr>
            <w:tcW w:w="178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4B21C673" w14:textId="77777777" w:rsidR="007A6175" w:rsidRPr="007A6175" w:rsidRDefault="007A6175" w:rsidP="007A6175">
            <w:pPr>
              <w:spacing w:before="0" w:after="0" w:line="240" w:lineRule="auto"/>
              <w:rPr>
                <w:rFonts w:ascii="Calibri" w:eastAsia="Times New Roman" w:hAnsi="Calibri" w:cs="Calibri"/>
                <w:color w:val="000000"/>
                <w:lang w:val="en-GB" w:eastAsia="en-GB"/>
              </w:rPr>
            </w:pPr>
            <w:r w:rsidRPr="007A6175">
              <w:rPr>
                <w:rFonts w:ascii="Calibri" w:eastAsia="Times New Roman" w:hAnsi="Calibri" w:cs="Calibri"/>
                <w:color w:val="000000"/>
                <w:lang w:val="en-GB" w:eastAsia="en-GB"/>
              </w:rPr>
              <w:t>UTS (N/mm^2)</w:t>
            </w:r>
          </w:p>
        </w:tc>
        <w:tc>
          <w:tcPr>
            <w:tcW w:w="1700" w:type="dxa"/>
            <w:tcBorders>
              <w:top w:val="single" w:sz="8" w:space="0" w:color="auto"/>
              <w:left w:val="nil"/>
              <w:bottom w:val="single" w:sz="4" w:space="0" w:color="auto"/>
              <w:right w:val="single" w:sz="8" w:space="0" w:color="auto"/>
            </w:tcBorders>
            <w:shd w:val="clear" w:color="auto" w:fill="auto"/>
            <w:noWrap/>
            <w:vAlign w:val="bottom"/>
            <w:hideMark/>
          </w:tcPr>
          <w:p w14:paraId="69C6F4EE" w14:textId="77777777" w:rsidR="007A6175" w:rsidRPr="007A6175" w:rsidRDefault="007A6175" w:rsidP="007A6175">
            <w:pPr>
              <w:spacing w:before="0" w:after="0" w:line="240" w:lineRule="auto"/>
              <w:jc w:val="right"/>
              <w:rPr>
                <w:rFonts w:ascii="Calibri" w:eastAsia="Times New Roman" w:hAnsi="Calibri" w:cs="Calibri"/>
                <w:color w:val="000000"/>
                <w:lang w:val="en-GB" w:eastAsia="en-GB"/>
              </w:rPr>
            </w:pPr>
            <w:r w:rsidRPr="007A6175">
              <w:rPr>
                <w:rFonts w:ascii="Calibri" w:eastAsia="Times New Roman" w:hAnsi="Calibri" w:cs="Calibri"/>
                <w:color w:val="000000"/>
                <w:lang w:val="en-GB" w:eastAsia="en-GB"/>
              </w:rPr>
              <w:t>750</w:t>
            </w:r>
          </w:p>
        </w:tc>
      </w:tr>
      <w:tr w:rsidR="007A6175" w:rsidRPr="007A6175" w14:paraId="0DDDF05F" w14:textId="77777777" w:rsidTr="007A6175">
        <w:trPr>
          <w:trHeight w:val="300"/>
          <w:jc w:val="center"/>
        </w:trPr>
        <w:tc>
          <w:tcPr>
            <w:tcW w:w="1780" w:type="dxa"/>
            <w:tcBorders>
              <w:top w:val="nil"/>
              <w:left w:val="single" w:sz="8" w:space="0" w:color="auto"/>
              <w:bottom w:val="single" w:sz="4" w:space="0" w:color="auto"/>
              <w:right w:val="single" w:sz="4" w:space="0" w:color="auto"/>
            </w:tcBorders>
            <w:shd w:val="clear" w:color="auto" w:fill="auto"/>
            <w:noWrap/>
            <w:vAlign w:val="bottom"/>
            <w:hideMark/>
          </w:tcPr>
          <w:p w14:paraId="2BBAF75C" w14:textId="77777777" w:rsidR="007A6175" w:rsidRPr="007A6175" w:rsidRDefault="007A6175" w:rsidP="007A6175">
            <w:pPr>
              <w:spacing w:before="0" w:after="0" w:line="240" w:lineRule="auto"/>
              <w:rPr>
                <w:rFonts w:ascii="Calibri" w:eastAsia="Times New Roman" w:hAnsi="Calibri" w:cs="Calibri"/>
                <w:color w:val="000000"/>
                <w:lang w:val="en-GB" w:eastAsia="en-GB"/>
              </w:rPr>
            </w:pPr>
            <w:r w:rsidRPr="007A6175">
              <w:rPr>
                <w:rFonts w:ascii="Calibri" w:eastAsia="Times New Roman" w:hAnsi="Calibri" w:cs="Calibri"/>
                <w:color w:val="000000"/>
                <w:lang w:val="en-GB" w:eastAsia="en-GB"/>
              </w:rPr>
              <w:t>L2(mm)</w:t>
            </w:r>
          </w:p>
        </w:tc>
        <w:tc>
          <w:tcPr>
            <w:tcW w:w="1700" w:type="dxa"/>
            <w:tcBorders>
              <w:top w:val="nil"/>
              <w:left w:val="nil"/>
              <w:bottom w:val="single" w:sz="4" w:space="0" w:color="auto"/>
              <w:right w:val="single" w:sz="8" w:space="0" w:color="auto"/>
            </w:tcBorders>
            <w:shd w:val="clear" w:color="auto" w:fill="auto"/>
            <w:noWrap/>
            <w:vAlign w:val="bottom"/>
            <w:hideMark/>
          </w:tcPr>
          <w:p w14:paraId="3EB055F2" w14:textId="77777777" w:rsidR="007A6175" w:rsidRPr="007A6175" w:rsidRDefault="007A6175" w:rsidP="007A6175">
            <w:pPr>
              <w:spacing w:before="0" w:after="0" w:line="240" w:lineRule="auto"/>
              <w:jc w:val="right"/>
              <w:rPr>
                <w:rFonts w:ascii="Calibri" w:eastAsia="Times New Roman" w:hAnsi="Calibri" w:cs="Calibri"/>
                <w:color w:val="000000"/>
                <w:lang w:val="en-GB" w:eastAsia="en-GB"/>
              </w:rPr>
            </w:pPr>
            <w:r w:rsidRPr="007A6175">
              <w:rPr>
                <w:rFonts w:ascii="Calibri" w:eastAsia="Times New Roman" w:hAnsi="Calibri" w:cs="Calibri"/>
                <w:color w:val="000000"/>
                <w:lang w:val="en-GB" w:eastAsia="en-GB"/>
              </w:rPr>
              <w:t>31.7</w:t>
            </w:r>
          </w:p>
        </w:tc>
      </w:tr>
      <w:tr w:rsidR="007A6175" w:rsidRPr="007A6175" w14:paraId="1660D671" w14:textId="77777777" w:rsidTr="007A6175">
        <w:trPr>
          <w:trHeight w:val="288"/>
          <w:jc w:val="center"/>
        </w:trPr>
        <w:tc>
          <w:tcPr>
            <w:tcW w:w="1780" w:type="dxa"/>
            <w:tcBorders>
              <w:top w:val="nil"/>
              <w:left w:val="single" w:sz="8" w:space="0" w:color="auto"/>
              <w:bottom w:val="single" w:sz="4" w:space="0" w:color="auto"/>
              <w:right w:val="single" w:sz="4" w:space="0" w:color="auto"/>
            </w:tcBorders>
            <w:shd w:val="clear" w:color="auto" w:fill="auto"/>
            <w:noWrap/>
            <w:vAlign w:val="bottom"/>
            <w:hideMark/>
          </w:tcPr>
          <w:p w14:paraId="165B1C9E" w14:textId="77777777" w:rsidR="007A6175" w:rsidRPr="007A6175" w:rsidRDefault="007A6175" w:rsidP="007A6175">
            <w:pPr>
              <w:spacing w:before="0" w:after="0" w:line="240" w:lineRule="auto"/>
              <w:rPr>
                <w:rFonts w:ascii="Calibri" w:eastAsia="Times New Roman" w:hAnsi="Calibri" w:cs="Calibri"/>
                <w:color w:val="000000"/>
                <w:lang w:val="en-GB" w:eastAsia="en-GB"/>
              </w:rPr>
            </w:pPr>
            <w:r w:rsidRPr="007A6175">
              <w:rPr>
                <w:rFonts w:ascii="Calibri" w:eastAsia="Times New Roman" w:hAnsi="Calibri" w:cs="Calibri"/>
                <w:color w:val="000000"/>
                <w:lang w:val="en-GB" w:eastAsia="en-GB"/>
              </w:rPr>
              <w:t>AB (mm)</w:t>
            </w:r>
          </w:p>
        </w:tc>
        <w:tc>
          <w:tcPr>
            <w:tcW w:w="1700" w:type="dxa"/>
            <w:tcBorders>
              <w:top w:val="nil"/>
              <w:left w:val="nil"/>
              <w:bottom w:val="single" w:sz="4" w:space="0" w:color="auto"/>
              <w:right w:val="single" w:sz="8" w:space="0" w:color="auto"/>
            </w:tcBorders>
            <w:shd w:val="clear" w:color="auto" w:fill="auto"/>
            <w:noWrap/>
            <w:vAlign w:val="bottom"/>
            <w:hideMark/>
          </w:tcPr>
          <w:p w14:paraId="4065A467" w14:textId="77777777" w:rsidR="007A6175" w:rsidRPr="007A6175" w:rsidRDefault="007A6175" w:rsidP="007A6175">
            <w:pPr>
              <w:spacing w:before="0" w:after="0" w:line="240" w:lineRule="auto"/>
              <w:jc w:val="right"/>
              <w:rPr>
                <w:rFonts w:ascii="Calibri" w:eastAsia="Times New Roman" w:hAnsi="Calibri" w:cs="Calibri"/>
                <w:color w:val="000000"/>
                <w:lang w:val="en-GB" w:eastAsia="en-GB"/>
              </w:rPr>
            </w:pPr>
            <w:r w:rsidRPr="007A6175">
              <w:rPr>
                <w:rFonts w:ascii="Calibri" w:eastAsia="Times New Roman" w:hAnsi="Calibri" w:cs="Calibri"/>
                <w:color w:val="000000"/>
                <w:lang w:val="en-GB" w:eastAsia="en-GB"/>
              </w:rPr>
              <w:t>20.7</w:t>
            </w:r>
          </w:p>
        </w:tc>
      </w:tr>
      <w:tr w:rsidR="007A6175" w:rsidRPr="007A6175" w14:paraId="3C329B70" w14:textId="77777777" w:rsidTr="007A6175">
        <w:trPr>
          <w:trHeight w:val="288"/>
          <w:jc w:val="center"/>
        </w:trPr>
        <w:tc>
          <w:tcPr>
            <w:tcW w:w="1780" w:type="dxa"/>
            <w:tcBorders>
              <w:top w:val="nil"/>
              <w:left w:val="single" w:sz="8" w:space="0" w:color="auto"/>
              <w:bottom w:val="single" w:sz="4" w:space="0" w:color="auto"/>
              <w:right w:val="single" w:sz="4" w:space="0" w:color="auto"/>
            </w:tcBorders>
            <w:shd w:val="clear" w:color="auto" w:fill="auto"/>
            <w:noWrap/>
            <w:vAlign w:val="bottom"/>
            <w:hideMark/>
          </w:tcPr>
          <w:p w14:paraId="1C0F6A6B" w14:textId="77777777" w:rsidR="007A6175" w:rsidRPr="007A6175" w:rsidRDefault="007A6175" w:rsidP="007A6175">
            <w:pPr>
              <w:spacing w:before="0" w:after="0" w:line="240" w:lineRule="auto"/>
              <w:rPr>
                <w:rFonts w:ascii="Calibri" w:eastAsia="Times New Roman" w:hAnsi="Calibri" w:cs="Calibri"/>
                <w:color w:val="000000"/>
                <w:lang w:val="en-GB" w:eastAsia="en-GB"/>
              </w:rPr>
            </w:pPr>
            <w:r w:rsidRPr="007A6175">
              <w:rPr>
                <w:rFonts w:ascii="Calibri" w:eastAsia="Times New Roman" w:hAnsi="Calibri" w:cs="Calibri"/>
                <w:color w:val="000000"/>
                <w:lang w:val="en-GB" w:eastAsia="en-GB"/>
              </w:rPr>
              <w:t>b (mm)</w:t>
            </w:r>
          </w:p>
        </w:tc>
        <w:tc>
          <w:tcPr>
            <w:tcW w:w="1700" w:type="dxa"/>
            <w:tcBorders>
              <w:top w:val="nil"/>
              <w:left w:val="nil"/>
              <w:bottom w:val="single" w:sz="4" w:space="0" w:color="auto"/>
              <w:right w:val="single" w:sz="8" w:space="0" w:color="auto"/>
            </w:tcBorders>
            <w:shd w:val="clear" w:color="auto" w:fill="auto"/>
            <w:noWrap/>
            <w:vAlign w:val="bottom"/>
            <w:hideMark/>
          </w:tcPr>
          <w:p w14:paraId="16725BA6" w14:textId="77777777" w:rsidR="007A6175" w:rsidRPr="007A6175" w:rsidRDefault="007A6175" w:rsidP="007A6175">
            <w:pPr>
              <w:spacing w:before="0" w:after="0" w:line="240" w:lineRule="auto"/>
              <w:jc w:val="right"/>
              <w:rPr>
                <w:rFonts w:ascii="Calibri" w:eastAsia="Times New Roman" w:hAnsi="Calibri" w:cs="Calibri"/>
                <w:color w:val="000000"/>
                <w:lang w:val="en-GB" w:eastAsia="en-GB"/>
              </w:rPr>
            </w:pPr>
            <w:r w:rsidRPr="007A6175">
              <w:rPr>
                <w:rFonts w:ascii="Calibri" w:eastAsia="Times New Roman" w:hAnsi="Calibri" w:cs="Calibri"/>
                <w:color w:val="000000"/>
                <w:lang w:val="en-GB" w:eastAsia="en-GB"/>
              </w:rPr>
              <w:t>45.985</w:t>
            </w:r>
          </w:p>
        </w:tc>
      </w:tr>
      <w:tr w:rsidR="007A6175" w:rsidRPr="007A6175" w14:paraId="59F7F5B5" w14:textId="77777777" w:rsidTr="007A6175">
        <w:trPr>
          <w:trHeight w:val="288"/>
          <w:jc w:val="center"/>
        </w:trPr>
        <w:tc>
          <w:tcPr>
            <w:tcW w:w="1780" w:type="dxa"/>
            <w:tcBorders>
              <w:top w:val="nil"/>
              <w:left w:val="single" w:sz="8" w:space="0" w:color="auto"/>
              <w:bottom w:val="single" w:sz="4" w:space="0" w:color="auto"/>
              <w:right w:val="single" w:sz="4" w:space="0" w:color="auto"/>
            </w:tcBorders>
            <w:shd w:val="clear" w:color="auto" w:fill="auto"/>
            <w:noWrap/>
            <w:vAlign w:val="bottom"/>
            <w:hideMark/>
          </w:tcPr>
          <w:p w14:paraId="7C81F100" w14:textId="77777777" w:rsidR="007A6175" w:rsidRPr="007A6175" w:rsidRDefault="007A6175" w:rsidP="007A6175">
            <w:pPr>
              <w:spacing w:before="0" w:after="0" w:line="240" w:lineRule="auto"/>
              <w:rPr>
                <w:rFonts w:ascii="Calibri" w:eastAsia="Times New Roman" w:hAnsi="Calibri" w:cs="Calibri"/>
                <w:color w:val="000000"/>
                <w:lang w:val="en-GB" w:eastAsia="en-GB"/>
              </w:rPr>
            </w:pPr>
            <w:r w:rsidRPr="007A6175">
              <w:rPr>
                <w:rFonts w:ascii="Calibri" w:eastAsia="Times New Roman" w:hAnsi="Calibri" w:cs="Calibri"/>
                <w:color w:val="000000"/>
                <w:lang w:val="en-GB" w:eastAsia="en-GB"/>
              </w:rPr>
              <w:t>D (mm)</w:t>
            </w:r>
          </w:p>
        </w:tc>
        <w:tc>
          <w:tcPr>
            <w:tcW w:w="1700" w:type="dxa"/>
            <w:tcBorders>
              <w:top w:val="nil"/>
              <w:left w:val="nil"/>
              <w:bottom w:val="single" w:sz="4" w:space="0" w:color="auto"/>
              <w:right w:val="single" w:sz="8" w:space="0" w:color="auto"/>
            </w:tcBorders>
            <w:shd w:val="clear" w:color="auto" w:fill="auto"/>
            <w:noWrap/>
            <w:vAlign w:val="bottom"/>
            <w:hideMark/>
          </w:tcPr>
          <w:p w14:paraId="20077A9F" w14:textId="77777777" w:rsidR="007A6175" w:rsidRPr="007A6175" w:rsidRDefault="007A6175" w:rsidP="007A6175">
            <w:pPr>
              <w:spacing w:before="0" w:after="0" w:line="240" w:lineRule="auto"/>
              <w:jc w:val="right"/>
              <w:rPr>
                <w:rFonts w:ascii="Calibri" w:eastAsia="Times New Roman" w:hAnsi="Calibri" w:cs="Calibri"/>
                <w:color w:val="000000"/>
                <w:lang w:val="en-GB" w:eastAsia="en-GB"/>
              </w:rPr>
            </w:pPr>
            <w:r w:rsidRPr="007A6175">
              <w:rPr>
                <w:rFonts w:ascii="Calibri" w:eastAsia="Times New Roman" w:hAnsi="Calibri" w:cs="Calibri"/>
                <w:color w:val="000000"/>
                <w:lang w:val="en-GB" w:eastAsia="en-GB"/>
              </w:rPr>
              <w:t>20.5</w:t>
            </w:r>
          </w:p>
        </w:tc>
      </w:tr>
      <w:tr w:rsidR="007A6175" w:rsidRPr="007A6175" w14:paraId="084A2ED9" w14:textId="77777777" w:rsidTr="007A6175">
        <w:trPr>
          <w:trHeight w:val="300"/>
          <w:jc w:val="center"/>
        </w:trPr>
        <w:tc>
          <w:tcPr>
            <w:tcW w:w="1780" w:type="dxa"/>
            <w:tcBorders>
              <w:top w:val="nil"/>
              <w:left w:val="single" w:sz="8" w:space="0" w:color="auto"/>
              <w:bottom w:val="single" w:sz="4" w:space="0" w:color="auto"/>
              <w:right w:val="single" w:sz="4" w:space="0" w:color="auto"/>
            </w:tcBorders>
            <w:shd w:val="clear" w:color="auto" w:fill="auto"/>
            <w:noWrap/>
            <w:vAlign w:val="bottom"/>
            <w:hideMark/>
          </w:tcPr>
          <w:p w14:paraId="189A19B1" w14:textId="77777777" w:rsidR="007A6175" w:rsidRPr="007A6175" w:rsidRDefault="007A6175" w:rsidP="007A6175">
            <w:pPr>
              <w:spacing w:before="0" w:after="0" w:line="240" w:lineRule="auto"/>
              <w:rPr>
                <w:rFonts w:ascii="Calibri" w:eastAsia="Times New Roman" w:hAnsi="Calibri" w:cs="Calibri"/>
                <w:color w:val="000000"/>
                <w:lang w:val="en-GB" w:eastAsia="en-GB"/>
              </w:rPr>
            </w:pPr>
            <w:r w:rsidRPr="007A6175">
              <w:rPr>
                <w:rFonts w:ascii="Calibri" w:eastAsia="Times New Roman" w:hAnsi="Calibri" w:cs="Calibri"/>
                <w:color w:val="000000"/>
                <w:lang w:val="en-GB" w:eastAsia="en-GB"/>
              </w:rPr>
              <w:t>I (mm^4)</w:t>
            </w:r>
          </w:p>
        </w:tc>
        <w:tc>
          <w:tcPr>
            <w:tcW w:w="1700" w:type="dxa"/>
            <w:tcBorders>
              <w:top w:val="nil"/>
              <w:left w:val="nil"/>
              <w:bottom w:val="single" w:sz="4" w:space="0" w:color="auto"/>
              <w:right w:val="single" w:sz="8" w:space="0" w:color="auto"/>
            </w:tcBorders>
            <w:shd w:val="clear" w:color="auto" w:fill="auto"/>
            <w:noWrap/>
            <w:vAlign w:val="bottom"/>
            <w:hideMark/>
          </w:tcPr>
          <w:p w14:paraId="6AD85538" w14:textId="77777777" w:rsidR="007A6175" w:rsidRPr="007A6175" w:rsidRDefault="007A6175" w:rsidP="007A6175">
            <w:pPr>
              <w:spacing w:before="0" w:after="0" w:line="240" w:lineRule="auto"/>
              <w:jc w:val="right"/>
              <w:rPr>
                <w:rFonts w:ascii="Calibri" w:eastAsia="Times New Roman" w:hAnsi="Calibri" w:cs="Calibri"/>
                <w:color w:val="000000"/>
                <w:lang w:val="en-GB" w:eastAsia="en-GB"/>
              </w:rPr>
            </w:pPr>
            <w:r w:rsidRPr="007A6175">
              <w:rPr>
                <w:rFonts w:ascii="Calibri" w:eastAsia="Times New Roman" w:hAnsi="Calibri" w:cs="Calibri"/>
                <w:color w:val="000000"/>
                <w:lang w:val="en-GB" w:eastAsia="en-GB"/>
              </w:rPr>
              <w:t>33013.87693</w:t>
            </w:r>
          </w:p>
        </w:tc>
      </w:tr>
      <w:tr w:rsidR="007A6175" w:rsidRPr="007A6175" w14:paraId="010709E7" w14:textId="77777777" w:rsidTr="007A6175">
        <w:trPr>
          <w:trHeight w:val="324"/>
          <w:jc w:val="center"/>
        </w:trPr>
        <w:tc>
          <w:tcPr>
            <w:tcW w:w="1780" w:type="dxa"/>
            <w:tcBorders>
              <w:top w:val="nil"/>
              <w:left w:val="single" w:sz="8" w:space="0" w:color="auto"/>
              <w:bottom w:val="single" w:sz="8" w:space="0" w:color="auto"/>
              <w:right w:val="single" w:sz="4" w:space="0" w:color="auto"/>
            </w:tcBorders>
            <w:shd w:val="clear" w:color="auto" w:fill="auto"/>
            <w:noWrap/>
            <w:vAlign w:val="bottom"/>
            <w:hideMark/>
          </w:tcPr>
          <w:p w14:paraId="20F3E4B8" w14:textId="77777777" w:rsidR="007A6175" w:rsidRPr="007A6175" w:rsidRDefault="007A6175" w:rsidP="007A6175">
            <w:pPr>
              <w:spacing w:before="0" w:after="0" w:line="240" w:lineRule="auto"/>
              <w:rPr>
                <w:rFonts w:ascii="Calibri" w:eastAsia="Times New Roman" w:hAnsi="Calibri" w:cs="Calibri"/>
                <w:color w:val="000000"/>
                <w:lang w:val="en-GB" w:eastAsia="en-GB"/>
              </w:rPr>
            </w:pPr>
            <w:r w:rsidRPr="007A6175">
              <w:rPr>
                <w:rFonts w:ascii="Calibri" w:eastAsia="Times New Roman" w:hAnsi="Calibri" w:cs="Calibri"/>
                <w:color w:val="000000"/>
                <w:lang w:val="en-GB" w:eastAsia="en-GB"/>
              </w:rPr>
              <w:t>Y (mm)</w:t>
            </w:r>
          </w:p>
        </w:tc>
        <w:tc>
          <w:tcPr>
            <w:tcW w:w="1700" w:type="dxa"/>
            <w:tcBorders>
              <w:top w:val="nil"/>
              <w:left w:val="nil"/>
              <w:bottom w:val="single" w:sz="8" w:space="0" w:color="auto"/>
              <w:right w:val="single" w:sz="8" w:space="0" w:color="auto"/>
            </w:tcBorders>
            <w:shd w:val="clear" w:color="auto" w:fill="auto"/>
            <w:noWrap/>
            <w:vAlign w:val="bottom"/>
            <w:hideMark/>
          </w:tcPr>
          <w:p w14:paraId="479A2EED" w14:textId="77777777" w:rsidR="007A6175" w:rsidRPr="007A6175" w:rsidRDefault="007A6175" w:rsidP="007A6175">
            <w:pPr>
              <w:spacing w:before="0" w:after="0" w:line="240" w:lineRule="auto"/>
              <w:jc w:val="right"/>
              <w:rPr>
                <w:rFonts w:ascii="Calibri" w:eastAsia="Times New Roman" w:hAnsi="Calibri" w:cs="Calibri"/>
                <w:color w:val="000000"/>
                <w:lang w:val="en-GB" w:eastAsia="en-GB"/>
              </w:rPr>
            </w:pPr>
            <w:r w:rsidRPr="007A6175">
              <w:rPr>
                <w:rFonts w:ascii="Calibri" w:eastAsia="Times New Roman" w:hAnsi="Calibri" w:cs="Calibri"/>
                <w:color w:val="000000"/>
                <w:lang w:val="en-GB" w:eastAsia="en-GB"/>
              </w:rPr>
              <w:t>10.35</w:t>
            </w:r>
          </w:p>
        </w:tc>
      </w:tr>
      <w:tr w:rsidR="007A6175" w:rsidRPr="007A6175" w14:paraId="57C22F9D" w14:textId="77777777" w:rsidTr="007A6175">
        <w:trPr>
          <w:trHeight w:val="684"/>
          <w:jc w:val="center"/>
        </w:trPr>
        <w:tc>
          <w:tcPr>
            <w:tcW w:w="1780" w:type="dxa"/>
            <w:tcBorders>
              <w:top w:val="nil"/>
              <w:left w:val="single" w:sz="8" w:space="0" w:color="auto"/>
              <w:bottom w:val="single" w:sz="8" w:space="0" w:color="auto"/>
              <w:right w:val="single" w:sz="4" w:space="0" w:color="auto"/>
            </w:tcBorders>
            <w:shd w:val="clear" w:color="auto" w:fill="auto"/>
            <w:noWrap/>
            <w:vAlign w:val="bottom"/>
            <w:hideMark/>
          </w:tcPr>
          <w:p w14:paraId="06138131" w14:textId="77777777" w:rsidR="007A6175" w:rsidRPr="007A6175" w:rsidRDefault="007A6175" w:rsidP="007A6175">
            <w:pPr>
              <w:spacing w:before="0" w:after="0" w:line="240" w:lineRule="auto"/>
              <w:jc w:val="center"/>
              <w:rPr>
                <w:rFonts w:ascii="Calibri" w:eastAsia="Times New Roman" w:hAnsi="Calibri" w:cs="Calibri"/>
                <w:color w:val="000000"/>
                <w:lang w:val="en-GB" w:eastAsia="en-GB"/>
              </w:rPr>
            </w:pPr>
            <w:r w:rsidRPr="007A6175">
              <w:rPr>
                <w:rFonts w:ascii="Calibri" w:eastAsia="Times New Roman" w:hAnsi="Calibri" w:cs="Calibri"/>
                <w:color w:val="000000"/>
                <w:lang w:val="en-GB" w:eastAsia="en-GB"/>
              </w:rPr>
              <w:t>L1 (mm)</w:t>
            </w:r>
          </w:p>
        </w:tc>
        <w:tc>
          <w:tcPr>
            <w:tcW w:w="1700" w:type="dxa"/>
            <w:tcBorders>
              <w:top w:val="nil"/>
              <w:left w:val="nil"/>
              <w:bottom w:val="single" w:sz="8" w:space="0" w:color="auto"/>
              <w:right w:val="single" w:sz="8" w:space="0" w:color="auto"/>
            </w:tcBorders>
            <w:shd w:val="clear" w:color="auto" w:fill="auto"/>
            <w:noWrap/>
            <w:vAlign w:val="bottom"/>
            <w:hideMark/>
          </w:tcPr>
          <w:p w14:paraId="354FF6F7" w14:textId="77777777" w:rsidR="007A6175" w:rsidRPr="007A6175" w:rsidRDefault="007A6175" w:rsidP="007A6175">
            <w:pPr>
              <w:spacing w:before="0" w:after="0" w:line="240" w:lineRule="auto"/>
              <w:jc w:val="center"/>
              <w:rPr>
                <w:rFonts w:ascii="Calibri" w:eastAsia="Times New Roman" w:hAnsi="Calibri" w:cs="Calibri"/>
                <w:color w:val="000000"/>
                <w:lang w:val="en-GB" w:eastAsia="en-GB"/>
              </w:rPr>
            </w:pPr>
            <w:r w:rsidRPr="007A6175">
              <w:rPr>
                <w:rFonts w:ascii="Calibri" w:eastAsia="Times New Roman" w:hAnsi="Calibri" w:cs="Calibri"/>
                <w:color w:val="000000"/>
                <w:lang w:val="en-GB" w:eastAsia="en-GB"/>
              </w:rPr>
              <w:t>12.75</w:t>
            </w:r>
          </w:p>
        </w:tc>
      </w:tr>
    </w:tbl>
    <w:p w14:paraId="7CD566A0" w14:textId="55CD40A2" w:rsidR="007A6175" w:rsidRPr="007A6175" w:rsidRDefault="007A6175" w:rsidP="007A6175">
      <w:pPr>
        <w:pStyle w:val="Caption"/>
        <w:jc w:val="center"/>
      </w:pPr>
      <w:bookmarkStart w:id="108" w:name="_Toc32188090"/>
      <w:r>
        <w:t xml:space="preserve">Table </w:t>
      </w:r>
      <w:fldSimple w:instr=" SEQ Table \* ARABIC ">
        <w:r w:rsidR="00845B78">
          <w:rPr>
            <w:noProof/>
          </w:rPr>
          <w:t>18</w:t>
        </w:r>
      </w:fldSimple>
      <w:r>
        <w:t xml:space="preserve"> Measurements for part 4</w:t>
      </w:r>
      <w:bookmarkEnd w:id="108"/>
    </w:p>
    <w:p w14:paraId="587B509B" w14:textId="535C4DED" w:rsidR="009E4A0B" w:rsidRDefault="00D720DF" w:rsidP="009E4A0B">
      <w:r>
        <w:t>To calculate the stresses on the crank, the first task was to calculate the inertia forces upwards on the crank this was done by:</w:t>
      </w:r>
    </w:p>
    <w:p w14:paraId="17265DFC" w14:textId="2DF3F6A4" w:rsidR="00D720DF" w:rsidRPr="00D720DF" w:rsidRDefault="00D720DF" w:rsidP="009E4A0B">
      <w:pPr>
        <w:rPr>
          <w:rFonts w:eastAsiaTheme="minorEastAsia"/>
        </w:rPr>
      </w:pPr>
      <m:oMathPara>
        <m:oMath>
          <m:r>
            <w:rPr>
              <w:rFonts w:ascii="Cambria Math" w:hAnsi="Cambria Math"/>
            </w:rPr>
            <m:t>Inertia=Mrec×R</m:t>
          </m:r>
          <m:sSup>
            <m:sSupPr>
              <m:ctrlPr>
                <w:rPr>
                  <w:rFonts w:ascii="Cambria Math" w:hAnsi="Cambria Math"/>
                  <w:i/>
                </w:rPr>
              </m:ctrlPr>
            </m:sSupPr>
            <m:e>
              <m:r>
                <w:rPr>
                  <w:rFonts w:ascii="Cambria Math" w:hAnsi="Cambria Math"/>
                </w:rPr>
                <m:t>ω</m:t>
              </m:r>
            </m:e>
            <m:sup>
              <m:r>
                <w:rPr>
                  <w:rFonts w:ascii="Cambria Math" w:hAnsi="Cambria Math"/>
                </w:rPr>
                <m:t>2</m:t>
              </m:r>
            </m:sup>
          </m:sSup>
          <m:d>
            <m:dPr>
              <m:ctrlPr>
                <w:rPr>
                  <w:rFonts w:ascii="Cambria Math" w:hAnsi="Cambria Math"/>
                  <w:i/>
                </w:rPr>
              </m:ctrlPr>
            </m:dPr>
            <m:e>
              <m:r>
                <w:rPr>
                  <w:rFonts w:ascii="Cambria Math" w:hAnsi="Cambria Math"/>
                </w:rPr>
                <m:t>1+</m:t>
              </m:r>
              <m:f>
                <m:fPr>
                  <m:type m:val="skw"/>
                  <m:ctrlPr>
                    <w:rPr>
                      <w:rFonts w:ascii="Cambria Math" w:hAnsi="Cambria Math"/>
                      <w:i/>
                    </w:rPr>
                  </m:ctrlPr>
                </m:fPr>
                <m:num>
                  <m:r>
                    <w:rPr>
                      <w:rFonts w:ascii="Cambria Math" w:hAnsi="Cambria Math"/>
                    </w:rPr>
                    <m:t>R</m:t>
                  </m:r>
                </m:num>
                <m:den>
                  <m:r>
                    <w:rPr>
                      <w:rFonts w:ascii="Cambria Math" w:hAnsi="Cambria Math"/>
                    </w:rPr>
                    <m:t>L</m:t>
                  </m:r>
                </m:den>
              </m:f>
            </m:e>
          </m:d>
          <m:r>
            <w:rPr>
              <w:rFonts w:ascii="Cambria Math" w:hAnsi="Cambria Math"/>
            </w:rPr>
            <m:t>+Mrot×R</m:t>
          </m:r>
          <m:sSup>
            <m:sSupPr>
              <m:ctrlPr>
                <w:rPr>
                  <w:rFonts w:ascii="Cambria Math" w:hAnsi="Cambria Math"/>
                  <w:i/>
                </w:rPr>
              </m:ctrlPr>
            </m:sSupPr>
            <m:e>
              <m:r>
                <w:rPr>
                  <w:rFonts w:ascii="Cambria Math" w:hAnsi="Cambria Math"/>
                </w:rPr>
                <m:t>ω</m:t>
              </m:r>
            </m:e>
            <m:sup>
              <m:r>
                <w:rPr>
                  <w:rFonts w:ascii="Cambria Math" w:hAnsi="Cambria Math"/>
                </w:rPr>
                <m:t>2</m:t>
              </m:r>
            </m:sup>
          </m:sSup>
        </m:oMath>
      </m:oMathPara>
    </w:p>
    <w:p w14:paraId="0349B1B9" w14:textId="21155F06" w:rsidR="00D720DF" w:rsidRDefault="00D720DF" w:rsidP="00D720DF">
      <w:pPr>
        <w:pStyle w:val="Caption"/>
        <w:jc w:val="center"/>
      </w:pPr>
      <w:bookmarkStart w:id="109" w:name="_Toc32188068"/>
      <w:r>
        <w:t xml:space="preserve">Equation </w:t>
      </w:r>
      <w:fldSimple w:instr=" SEQ Equation \* ARABIC ">
        <w:r w:rsidR="00E6172F">
          <w:rPr>
            <w:noProof/>
          </w:rPr>
          <w:t>40</w:t>
        </w:r>
      </w:fldSimple>
      <w:r>
        <w:t xml:space="preserve"> Upward Inertia on Crank</w:t>
      </w:r>
      <w:bookmarkEnd w:id="109"/>
    </w:p>
    <w:p w14:paraId="29090D6B" w14:textId="7DC8E1A2" w:rsidR="00D720DF" w:rsidRDefault="00D720DF" w:rsidP="00D720DF">
      <w:r>
        <w:t>Where ‘Mrec’ includes piston, rings, circlips, gudgeon pin and 1/3 con rod (</w:t>
      </w:r>
      <w:r w:rsidRPr="00D720DF">
        <w:rPr>
          <w:lang w:val="en-GB" w:eastAsia="en-GB"/>
        </w:rPr>
        <w:t>0.445</w:t>
      </w:r>
      <w:r w:rsidRPr="00D720DF">
        <w:t xml:space="preserve"> KG</w:t>
      </w:r>
      <w:r>
        <w:t xml:space="preserve">) and ‘Mrot’ includes 2/3 con rod, con rod cap and con rod </w:t>
      </w:r>
      <w:r w:rsidRPr="00D720DF">
        <w:t>bolts (</w:t>
      </w:r>
      <w:r w:rsidRPr="00D720DF">
        <w:rPr>
          <w:lang w:val="en-GB" w:eastAsia="en-GB"/>
        </w:rPr>
        <w:t>0.317</w:t>
      </w:r>
      <w:r w:rsidRPr="00D720DF">
        <w:t xml:space="preserve"> KG</w:t>
      </w:r>
      <w:r>
        <w:t>.</w:t>
      </w:r>
      <w:r w:rsidRPr="00D720DF">
        <w:t>)</w:t>
      </w:r>
    </w:p>
    <w:p w14:paraId="1E84EE67" w14:textId="5DDCB2BF" w:rsidR="00D720DF" w:rsidRDefault="00D720DF" w:rsidP="00D720DF">
      <w:r>
        <w:t>Once the inertia known, ‘FNet’ can be calculated, using ‘Equation 1.’ From this the be</w:t>
      </w:r>
      <w:r w:rsidR="007A6175">
        <w:t>nding moment can be calculated by using:</w:t>
      </w:r>
    </w:p>
    <w:p w14:paraId="76C22C84" w14:textId="7688C4E4" w:rsidR="007A6175" w:rsidRPr="00D720DF" w:rsidRDefault="007A6175" w:rsidP="007A6175">
      <w:pPr>
        <w:rPr>
          <w:lang w:val="en-GB" w:eastAsia="en-GB"/>
        </w:rPr>
      </w:pPr>
      <m:oMathPara>
        <m:oMath>
          <m:r>
            <w:rPr>
              <w:rFonts w:ascii="Cambria Math" w:hAnsi="Cambria Math"/>
              <w:lang w:val="en-GB" w:eastAsia="en-GB"/>
            </w:rPr>
            <m:t xml:space="preserve">Bending Moment= </m:t>
          </m:r>
          <m:f>
            <m:fPr>
              <m:ctrlPr>
                <w:rPr>
                  <w:rFonts w:ascii="Cambria Math" w:hAnsi="Cambria Math"/>
                  <w:i/>
                  <w:lang w:val="en-GB" w:eastAsia="en-GB"/>
                </w:rPr>
              </m:ctrlPr>
            </m:fPr>
            <m:num>
              <m:r>
                <w:rPr>
                  <w:rFonts w:ascii="Cambria Math" w:hAnsi="Cambria Math"/>
                  <w:lang w:val="en-GB" w:eastAsia="en-GB"/>
                </w:rPr>
                <m:t>FNet</m:t>
              </m:r>
            </m:num>
            <m:den>
              <m:r>
                <w:rPr>
                  <w:rFonts w:ascii="Cambria Math" w:hAnsi="Cambria Math"/>
                  <w:lang w:val="en-GB" w:eastAsia="en-GB"/>
                </w:rPr>
                <m:t>2</m:t>
              </m:r>
            </m:den>
          </m:f>
          <m:r>
            <w:rPr>
              <w:rFonts w:ascii="Cambria Math" w:hAnsi="Cambria Math"/>
              <w:lang w:val="en-GB" w:eastAsia="en-GB"/>
            </w:rPr>
            <m:t>×L2</m:t>
          </m:r>
        </m:oMath>
      </m:oMathPara>
    </w:p>
    <w:p w14:paraId="0F63DD56" w14:textId="748FE19B" w:rsidR="00D720DF" w:rsidRDefault="007A6175" w:rsidP="007A6175">
      <w:pPr>
        <w:pStyle w:val="Caption"/>
        <w:jc w:val="center"/>
      </w:pPr>
      <w:bookmarkStart w:id="110" w:name="_Toc32188069"/>
      <w:r>
        <w:t xml:space="preserve">Equation </w:t>
      </w:r>
      <w:fldSimple w:instr=" SEQ Equation \* ARABIC ">
        <w:r w:rsidR="00E6172F">
          <w:rPr>
            <w:noProof/>
          </w:rPr>
          <w:t>41</w:t>
        </w:r>
      </w:fldSimple>
      <w:r>
        <w:t xml:space="preserve"> Bending Moment</w:t>
      </w:r>
      <w:bookmarkEnd w:id="110"/>
    </w:p>
    <w:p w14:paraId="3A3C41FE" w14:textId="4C2E2CCF" w:rsidR="007A6175" w:rsidRDefault="007A6175" w:rsidP="007A6175">
      <w:r>
        <w:t>Where L2 is from the middle of the journal to point B.</w:t>
      </w:r>
    </w:p>
    <w:p w14:paraId="2279F0EB" w14:textId="4160546F" w:rsidR="007A6175" w:rsidRDefault="007A6175" w:rsidP="007A6175">
      <w:r>
        <w:t>The bending stress is then calculated by:</w:t>
      </w:r>
    </w:p>
    <w:p w14:paraId="27940ACE" w14:textId="0E388EC4" w:rsidR="007A6175" w:rsidRPr="00F63DE1" w:rsidRDefault="007A6175" w:rsidP="007A6175">
      <w:pPr>
        <w:rPr>
          <w:rFonts w:eastAsiaTheme="minorEastAsia"/>
        </w:rPr>
      </w:pPr>
      <m:oMathPara>
        <m:oMath>
          <m:r>
            <w:rPr>
              <w:rFonts w:ascii="Cambria Math" w:hAnsi="Cambria Math"/>
            </w:rPr>
            <m:t xml:space="preserve">Bending Stress= </m:t>
          </m:r>
          <m:f>
            <m:fPr>
              <m:ctrlPr>
                <w:rPr>
                  <w:rFonts w:ascii="Cambria Math" w:hAnsi="Cambria Math"/>
                  <w:i/>
                </w:rPr>
              </m:ctrlPr>
            </m:fPr>
            <m:num>
              <m:r>
                <w:rPr>
                  <w:rFonts w:ascii="Cambria Math" w:hAnsi="Cambria Math"/>
                </w:rPr>
                <m:t>BM×Y</m:t>
              </m:r>
            </m:num>
            <m:den>
              <m:r>
                <w:rPr>
                  <w:rFonts w:ascii="Cambria Math" w:hAnsi="Cambria Math"/>
                </w:rPr>
                <m:t>I</m:t>
              </m:r>
            </m:den>
          </m:f>
        </m:oMath>
      </m:oMathPara>
    </w:p>
    <w:p w14:paraId="2AC9A04A" w14:textId="50561DBE" w:rsidR="00F63DE1" w:rsidRPr="007A6175" w:rsidRDefault="00F63DE1" w:rsidP="00F63DE1">
      <w:pPr>
        <w:pStyle w:val="Caption"/>
        <w:jc w:val="center"/>
      </w:pPr>
      <w:bookmarkStart w:id="111" w:name="_Toc32188070"/>
      <w:r>
        <w:t xml:space="preserve">Equation </w:t>
      </w:r>
      <w:fldSimple w:instr=" SEQ Equation \* ARABIC ">
        <w:r w:rsidR="00E6172F">
          <w:rPr>
            <w:noProof/>
          </w:rPr>
          <w:t>42</w:t>
        </w:r>
      </w:fldSimple>
      <w:r>
        <w:t xml:space="preserve"> Bending Stress</w:t>
      </w:r>
      <w:bookmarkEnd w:id="111"/>
    </w:p>
    <w:p w14:paraId="2F7FB383" w14:textId="738976D3" w:rsidR="00D720DF" w:rsidRDefault="007A6175" w:rsidP="00D720DF">
      <w:r>
        <w:t xml:space="preserve">Where I is the second moment of area </w:t>
      </w:r>
      <w:r w:rsidR="00F63DE1">
        <w:t>‘</w:t>
      </w:r>
      <w:r>
        <w:t>Equation 6</w:t>
      </w:r>
      <w:r w:rsidR="00F63DE1">
        <w:t>’</w:t>
      </w:r>
      <w:r>
        <w:t xml:space="preserve"> and Y </w:t>
      </w:r>
      <w:r w:rsidR="00F63DE1">
        <w:t>‘</w:t>
      </w:r>
      <w:r>
        <w:t>Equation 5</w:t>
      </w:r>
      <w:r w:rsidR="00F63DE1">
        <w:t>.’</w:t>
      </w:r>
    </w:p>
    <w:p w14:paraId="0F398AC2" w14:textId="75B77030" w:rsidR="007A6175" w:rsidRDefault="007A6175" w:rsidP="00D720DF">
      <w:r>
        <w:t xml:space="preserve">Once </w:t>
      </w:r>
      <w:r w:rsidR="00F63DE1">
        <w:t>the bending stress has been calculated, the shear stress can be calculated:</w:t>
      </w:r>
    </w:p>
    <w:p w14:paraId="6331F57D" w14:textId="3523E2C9" w:rsidR="00F63DE1" w:rsidRPr="00F63DE1" w:rsidRDefault="00F63DE1" w:rsidP="00D720DF">
      <w:pPr>
        <w:rPr>
          <w:rFonts w:eastAsiaTheme="minorEastAsia"/>
        </w:rPr>
      </w:pPr>
      <m:oMathPara>
        <m:oMath>
          <m:r>
            <w:rPr>
              <w:rFonts w:ascii="Cambria Math" w:hAnsi="Cambria Math"/>
            </w:rPr>
            <m:t>Shear Stress=(</m:t>
          </m:r>
          <m:f>
            <m:fPr>
              <m:ctrlPr>
                <w:rPr>
                  <w:rFonts w:ascii="Cambria Math" w:hAnsi="Cambria Math"/>
                  <w:i/>
                </w:rPr>
              </m:ctrlPr>
            </m:fPr>
            <m:num>
              <m:r>
                <w:rPr>
                  <w:rFonts w:ascii="Cambria Math" w:hAnsi="Cambria Math"/>
                </w:rPr>
                <m:t>Fnet</m:t>
              </m:r>
            </m:num>
            <m:den>
              <m:r>
                <w:rPr>
                  <w:rFonts w:ascii="Cambria Math" w:hAnsi="Cambria Math"/>
                </w:rPr>
                <m:t>2</m:t>
              </m:r>
            </m:den>
          </m:f>
          <m:r>
            <w:rPr>
              <w:rFonts w:ascii="Cambria Math" w:hAnsi="Cambria Math"/>
            </w:rPr>
            <m:t>)/(π×</m:t>
          </m:r>
          <m:f>
            <m:fPr>
              <m:ctrlPr>
                <w:rPr>
                  <w:rFonts w:ascii="Cambria Math" w:hAnsi="Cambria Math"/>
                  <w:i/>
                </w:rPr>
              </m:ctrlPr>
            </m:fPr>
            <m:num>
              <m:sSubSup>
                <m:sSubSupPr>
                  <m:ctrlPr>
                    <w:rPr>
                      <w:rFonts w:ascii="Cambria Math" w:hAnsi="Cambria Math"/>
                      <w:i/>
                    </w:rPr>
                  </m:ctrlPr>
                </m:sSubSupPr>
                <m:e>
                  <m:r>
                    <w:rPr>
                      <w:rFonts w:ascii="Cambria Math" w:hAnsi="Cambria Math"/>
                    </w:rPr>
                    <m:t>D</m:t>
                  </m:r>
                </m:e>
                <m:sub>
                  <m:r>
                    <w:rPr>
                      <w:rFonts w:ascii="Cambria Math" w:hAnsi="Cambria Math"/>
                    </w:rPr>
                    <m:t>1</m:t>
                  </m:r>
                </m:sub>
                <m:sup>
                  <m:r>
                    <w:rPr>
                      <w:rFonts w:ascii="Cambria Math" w:hAnsi="Cambria Math"/>
                    </w:rPr>
                    <m:t>2</m:t>
                  </m:r>
                </m:sup>
              </m:sSubSup>
            </m:num>
            <m:den>
              <m:r>
                <w:rPr>
                  <w:rFonts w:ascii="Cambria Math" w:hAnsi="Cambria Math"/>
                </w:rPr>
                <m:t>4</m:t>
              </m:r>
            </m:den>
          </m:f>
          <m:r>
            <w:rPr>
              <w:rFonts w:ascii="Cambria Math" w:hAnsi="Cambria Math"/>
            </w:rPr>
            <m:t>)</m:t>
          </m:r>
        </m:oMath>
      </m:oMathPara>
    </w:p>
    <w:p w14:paraId="3CC001A0" w14:textId="3351770C" w:rsidR="00F63DE1" w:rsidRDefault="00F63DE1" w:rsidP="00F63DE1">
      <w:pPr>
        <w:pStyle w:val="Caption"/>
        <w:jc w:val="center"/>
      </w:pPr>
      <w:bookmarkStart w:id="112" w:name="_Toc32188071"/>
      <w:r>
        <w:lastRenderedPageBreak/>
        <w:t xml:space="preserve">Equation </w:t>
      </w:r>
      <w:fldSimple w:instr=" SEQ Equation \* ARABIC ">
        <w:r w:rsidR="00E6172F">
          <w:rPr>
            <w:noProof/>
          </w:rPr>
          <w:t>43</w:t>
        </w:r>
      </w:fldSimple>
      <w:r>
        <w:t xml:space="preserve"> Shear Stress</w:t>
      </w:r>
      <w:bookmarkEnd w:id="112"/>
    </w:p>
    <w:p w14:paraId="60345036" w14:textId="77777777" w:rsidR="00F63DE1" w:rsidRDefault="00F63DE1" w:rsidP="00F63DE1">
      <w:pPr>
        <w:keepNext/>
      </w:pPr>
      <w:r>
        <w:t>Once the bending moment and the shear stress is known, by using ‘Equation 10’ the combined stress can be calculated.</w:t>
      </w:r>
      <w:r w:rsidRPr="00F63DE1">
        <w:rPr>
          <w:noProof/>
        </w:rPr>
        <w:t xml:space="preserve"> </w:t>
      </w:r>
      <w:r>
        <w:rPr>
          <w:noProof/>
        </w:rPr>
        <w:drawing>
          <wp:inline distT="0" distB="0" distL="0" distR="0" wp14:anchorId="074999AE" wp14:editId="34ACF029">
            <wp:extent cx="5486400" cy="1952625"/>
            <wp:effectExtent l="0" t="0" r="0" b="9525"/>
            <wp:docPr id="75" name="Chart 75">
              <a:extLst xmlns:a="http://schemas.openxmlformats.org/drawingml/2006/main">
                <a:ext uri="{FF2B5EF4-FFF2-40B4-BE49-F238E27FC236}">
                  <a16:creationId xmlns:a16="http://schemas.microsoft.com/office/drawing/2014/main" id="{1E7A599F-27F1-4E16-BBFB-E383A6B564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352EF9B8" w14:textId="36F2B7FA" w:rsidR="00F63DE1" w:rsidRDefault="00F63DE1" w:rsidP="00F63DE1">
      <w:pPr>
        <w:pStyle w:val="Caption"/>
        <w:jc w:val="center"/>
      </w:pPr>
      <w:bookmarkStart w:id="113" w:name="_Toc32188026"/>
      <w:r>
        <w:t xml:space="preserve">Figure </w:t>
      </w:r>
      <w:fldSimple w:instr=" SEQ Figure \* ARABIC ">
        <w:r w:rsidR="004775A9">
          <w:rPr>
            <w:noProof/>
          </w:rPr>
          <w:t>26</w:t>
        </w:r>
      </w:fldSimple>
      <w:r>
        <w:t xml:space="preserve"> Combined Stress</w:t>
      </w:r>
      <w:bookmarkEnd w:id="113"/>
    </w:p>
    <w:p w14:paraId="0274774E" w14:textId="703B2775" w:rsidR="00F63DE1" w:rsidRDefault="00F63DE1" w:rsidP="00F63DE1">
      <w:r>
        <w:t>Following this, the minimum stress can be calculated by:</w:t>
      </w:r>
    </w:p>
    <w:p w14:paraId="2865AAA4" w14:textId="02E0B9BE" w:rsidR="00F63DE1" w:rsidRPr="00F63DE1" w:rsidRDefault="00F63DE1" w:rsidP="00F63DE1">
      <w:pPr>
        <w:rPr>
          <w:rFonts w:eastAsiaTheme="minorEastAsia"/>
        </w:rPr>
      </w:pPr>
      <m:oMathPara>
        <m:oMath>
          <m:r>
            <w:rPr>
              <w:rFonts w:ascii="Cambria Math" w:hAnsi="Cambria Math"/>
            </w:rPr>
            <m:t xml:space="preserve">Minimum Shear= </m:t>
          </m:r>
          <m:f>
            <m:fPr>
              <m:ctrlPr>
                <w:rPr>
                  <w:rFonts w:ascii="Cambria Math" w:hAnsi="Cambria Math"/>
                  <w:i/>
                </w:rPr>
              </m:ctrlPr>
            </m:fPr>
            <m:num>
              <m:r>
                <w:rPr>
                  <w:rFonts w:ascii="Cambria Math" w:hAnsi="Cambria Math"/>
                </w:rPr>
                <m:t>Inertia</m:t>
              </m:r>
            </m:num>
            <m:den>
              <m:r>
                <w:rPr>
                  <w:rFonts w:ascii="Cambria Math" w:hAnsi="Cambria Math"/>
                </w:rPr>
                <m:t>FNet</m:t>
              </m:r>
            </m:den>
          </m:f>
          <m:r>
            <w:rPr>
              <w:rFonts w:ascii="Cambria Math" w:hAnsi="Cambria Math"/>
            </w:rPr>
            <m:t>×Combined Stress</m:t>
          </m:r>
        </m:oMath>
      </m:oMathPara>
    </w:p>
    <w:p w14:paraId="024257FD" w14:textId="3E1C65BA" w:rsidR="00F63DE1" w:rsidRDefault="00E6172F" w:rsidP="00F63DE1">
      <w:pPr>
        <w:rPr>
          <w:rFonts w:eastAsiaTheme="minorEastAsia"/>
        </w:rPr>
      </w:pPr>
      <w:r>
        <w:rPr>
          <w:rFonts w:eastAsiaTheme="minorEastAsia"/>
        </w:rPr>
        <w:t xml:space="preserve">The next stage is to calculate the FSF, however there is a stress concentration factor occurring here, so that must first be calculated to get the correct allowable range. </w:t>
      </w:r>
    </w:p>
    <w:p w14:paraId="62776E4E" w14:textId="27E138B3" w:rsidR="00E6172F" w:rsidRDefault="00E6172F" w:rsidP="00F63DE1">
      <w:pPr>
        <w:rPr>
          <w:rFonts w:eastAsiaTheme="minorEastAsia"/>
        </w:rPr>
      </w:pPr>
      <w:r>
        <w:rPr>
          <w:rFonts w:eastAsiaTheme="minorEastAsia"/>
        </w:rPr>
        <w:t>Using a semi-circular groove stress concentration, it can be calculated by using the equations provided on the diagram.</w:t>
      </w:r>
      <w:sdt>
        <w:sdtPr>
          <w:rPr>
            <w:rFonts w:eastAsiaTheme="minorEastAsia"/>
          </w:rPr>
          <w:id w:val="-1030641199"/>
          <w:citation/>
        </w:sdtPr>
        <w:sdtContent>
          <w:r>
            <w:rPr>
              <w:rFonts w:eastAsiaTheme="minorEastAsia"/>
            </w:rPr>
            <w:fldChar w:fldCharType="begin"/>
          </w:r>
          <w:r>
            <w:rPr>
              <w:rFonts w:eastAsiaTheme="minorEastAsia"/>
              <w:lang w:val="en-GB"/>
            </w:rPr>
            <w:instrText xml:space="preserve"> CITATION Wal97 \l 2057 </w:instrText>
          </w:r>
          <w:r>
            <w:rPr>
              <w:rFonts w:eastAsiaTheme="minorEastAsia"/>
            </w:rPr>
            <w:fldChar w:fldCharType="separate"/>
          </w:r>
          <w:r>
            <w:rPr>
              <w:rFonts w:eastAsiaTheme="minorEastAsia"/>
              <w:noProof/>
              <w:lang w:val="en-GB"/>
            </w:rPr>
            <w:t xml:space="preserve"> </w:t>
          </w:r>
          <w:r w:rsidRPr="00E6172F">
            <w:rPr>
              <w:rFonts w:eastAsiaTheme="minorEastAsia"/>
              <w:noProof/>
              <w:lang w:val="en-GB"/>
            </w:rPr>
            <w:t>(Pilkey, 1997)</w:t>
          </w:r>
          <w:r>
            <w:rPr>
              <w:rFonts w:eastAsiaTheme="minorEastAsia"/>
            </w:rPr>
            <w:fldChar w:fldCharType="end"/>
          </w:r>
        </w:sdtContent>
      </w:sdt>
    </w:p>
    <w:p w14:paraId="13554E77" w14:textId="77777777" w:rsidR="00E6172F" w:rsidRDefault="00E6172F" w:rsidP="00E6172F">
      <w:pPr>
        <w:keepNext/>
        <w:jc w:val="center"/>
      </w:pPr>
      <w:r>
        <w:rPr>
          <w:noProof/>
        </w:rPr>
        <w:drawing>
          <wp:inline distT="0" distB="0" distL="0" distR="0" wp14:anchorId="17FC47CF" wp14:editId="22875D8B">
            <wp:extent cx="2139040" cy="2857500"/>
            <wp:effectExtent l="0" t="0" r="0" b="0"/>
            <wp:docPr id="76" name="Picture 34">
              <a:extLst xmlns:a="http://schemas.openxmlformats.org/drawingml/2006/main">
                <a:ext uri="{FF2B5EF4-FFF2-40B4-BE49-F238E27FC236}">
                  <a16:creationId xmlns:a16="http://schemas.microsoft.com/office/drawing/2014/main" id="{2181AED0-A94C-4BFB-B8BD-EB819F3339B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4">
                      <a:extLst>
                        <a:ext uri="{FF2B5EF4-FFF2-40B4-BE49-F238E27FC236}">
                          <a16:creationId xmlns:a16="http://schemas.microsoft.com/office/drawing/2014/main" id="{2181AED0-A94C-4BFB-B8BD-EB819F3339B6}"/>
                        </a:ext>
                      </a:extLst>
                    </pic:cNvPr>
                    <pic:cNvPicPr>
                      <a:picLocks noChangeAspect="1"/>
                    </pic:cNvPicPr>
                  </pic:nvPicPr>
                  <pic:blipFill rotWithShape="1">
                    <a:blip r:embed="rId36"/>
                    <a:srcRect l="33435" t="9927" r="33714" b="15248"/>
                    <a:stretch/>
                  </pic:blipFill>
                  <pic:spPr>
                    <a:xfrm>
                      <a:off x="0" y="0"/>
                      <a:ext cx="2147130" cy="2868308"/>
                    </a:xfrm>
                    <a:prstGeom prst="rect">
                      <a:avLst/>
                    </a:prstGeom>
                  </pic:spPr>
                </pic:pic>
              </a:graphicData>
            </a:graphic>
          </wp:inline>
        </w:drawing>
      </w:r>
    </w:p>
    <w:p w14:paraId="7AB94B59" w14:textId="5D68BD08" w:rsidR="00E6172F" w:rsidRDefault="00E6172F" w:rsidP="00E6172F">
      <w:pPr>
        <w:pStyle w:val="Caption"/>
        <w:jc w:val="center"/>
      </w:pPr>
      <w:bookmarkStart w:id="114" w:name="_Toc32188027"/>
      <w:r>
        <w:t xml:space="preserve">Figure </w:t>
      </w:r>
      <w:fldSimple w:instr=" SEQ Figure \* ARABIC ">
        <w:r w:rsidR="004775A9">
          <w:rPr>
            <w:noProof/>
          </w:rPr>
          <w:t>27</w:t>
        </w:r>
      </w:fldSimple>
      <w:r>
        <w:t xml:space="preserve"> Semi-circular groove stress</w:t>
      </w:r>
      <w:bookmarkEnd w:id="114"/>
    </w:p>
    <w:p w14:paraId="7662E1A5" w14:textId="0540F388" w:rsidR="00E6172F" w:rsidRDefault="00E6172F" w:rsidP="00E6172F">
      <w:r>
        <w:lastRenderedPageBreak/>
        <w:t>To calculate KTN, the following equation is used:</w:t>
      </w:r>
    </w:p>
    <w:p w14:paraId="27CB5B82" w14:textId="0FE70D21" w:rsidR="00E6172F" w:rsidRPr="00E6172F" w:rsidRDefault="00E6172F" w:rsidP="00E6172F">
      <w:pPr>
        <w:rPr>
          <w:rFonts w:eastAsiaTheme="minorEastAsia"/>
        </w:rPr>
      </w:pPr>
      <m:oMathPara>
        <m:oMath>
          <m:r>
            <w:rPr>
              <w:rFonts w:ascii="Cambria Math" w:hAnsi="Cambria Math"/>
            </w:rPr>
            <m:t>KTN=C1+C2</m:t>
          </m:r>
          <m:d>
            <m:dPr>
              <m:ctrlPr>
                <w:rPr>
                  <w:rFonts w:ascii="Cambria Math" w:hAnsi="Cambria Math"/>
                  <w:i/>
                </w:rPr>
              </m:ctrlPr>
            </m:dPr>
            <m:e>
              <m:f>
                <m:fPr>
                  <m:ctrlPr>
                    <w:rPr>
                      <w:rFonts w:ascii="Cambria Math" w:hAnsi="Cambria Math"/>
                      <w:i/>
                    </w:rPr>
                  </m:ctrlPr>
                </m:fPr>
                <m:num>
                  <m:r>
                    <w:rPr>
                      <w:rFonts w:ascii="Cambria Math" w:hAnsi="Cambria Math"/>
                    </w:rPr>
                    <m:t>2T</m:t>
                  </m:r>
                </m:num>
                <m:den>
                  <m:r>
                    <w:rPr>
                      <w:rFonts w:ascii="Cambria Math" w:hAnsi="Cambria Math"/>
                    </w:rPr>
                    <m:t>D</m:t>
                  </m:r>
                </m:den>
              </m:f>
            </m:e>
          </m:d>
          <m:r>
            <w:rPr>
              <w:rFonts w:ascii="Cambria Math" w:hAnsi="Cambria Math"/>
            </w:rPr>
            <m:t>+C3(</m:t>
          </m:r>
          <m:f>
            <m:fPr>
              <m:ctrlPr>
                <w:rPr>
                  <w:rFonts w:ascii="Cambria Math" w:hAnsi="Cambria Math"/>
                  <w:i/>
                </w:rPr>
              </m:ctrlPr>
            </m:fPr>
            <m:num>
              <m:r>
                <w:rPr>
                  <w:rFonts w:ascii="Cambria Math" w:hAnsi="Cambria Math"/>
                </w:rPr>
                <m:t>2T</m:t>
              </m:r>
            </m:num>
            <m:den>
              <m:r>
                <w:rPr>
                  <w:rFonts w:ascii="Cambria Math" w:hAnsi="Cambria Math"/>
                </w:rPr>
                <m:t>D</m:t>
              </m:r>
            </m:den>
          </m:f>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+C4(</m:t>
          </m:r>
          <m:f>
            <m:fPr>
              <m:ctrlPr>
                <w:rPr>
                  <w:rFonts w:ascii="Cambria Math" w:hAnsi="Cambria Math"/>
                  <w:i/>
                </w:rPr>
              </m:ctrlPr>
            </m:fPr>
            <m:num>
              <m:r>
                <w:rPr>
                  <w:rFonts w:ascii="Cambria Math" w:hAnsi="Cambria Math"/>
                </w:rPr>
                <m:t>2T</m:t>
              </m:r>
            </m:num>
            <m:den>
              <m:r>
                <w:rPr>
                  <w:rFonts w:ascii="Cambria Math" w:hAnsi="Cambria Math"/>
                </w:rPr>
                <m:t>D</m:t>
              </m:r>
            </m:den>
          </m:f>
          <m:sSup>
            <m:sSupPr>
              <m:ctrlPr>
                <w:rPr>
                  <w:rFonts w:ascii="Cambria Math" w:hAnsi="Cambria Math"/>
                  <w:i/>
                </w:rPr>
              </m:ctrlPr>
            </m:sSupPr>
            <m:e>
              <m:r>
                <w:rPr>
                  <w:rFonts w:ascii="Cambria Math" w:hAnsi="Cambria Math"/>
                </w:rPr>
                <m:t>)</m:t>
              </m:r>
            </m:e>
            <m:sup>
              <m:r>
                <w:rPr>
                  <w:rFonts w:ascii="Cambria Math" w:hAnsi="Cambria Math"/>
                </w:rPr>
                <m:t>3</m:t>
              </m:r>
            </m:sup>
          </m:sSup>
        </m:oMath>
      </m:oMathPara>
    </w:p>
    <w:p w14:paraId="2DEF52ED" w14:textId="504FCB62" w:rsidR="00E6172F" w:rsidRPr="00E6172F" w:rsidRDefault="00E6172F" w:rsidP="00E6172F">
      <w:pPr>
        <w:pStyle w:val="Caption"/>
        <w:jc w:val="center"/>
      </w:pPr>
      <w:bookmarkStart w:id="115" w:name="_Toc32188072"/>
      <w:r>
        <w:t xml:space="preserve">Equation </w:t>
      </w:r>
      <w:fldSimple w:instr=" SEQ Equation \* ARABIC ">
        <w:r>
          <w:rPr>
            <w:noProof/>
          </w:rPr>
          <w:t>44</w:t>
        </w:r>
      </w:fldSimple>
      <w:r>
        <w:t xml:space="preserve"> KTN</w:t>
      </w:r>
      <w:bookmarkEnd w:id="115"/>
    </w:p>
    <w:p w14:paraId="0B89C28C" w14:textId="35B23333" w:rsidR="00E6172F" w:rsidRDefault="00E6172F" w:rsidP="00E6172F">
      <w:r>
        <w:t xml:space="preserve">Using the C1, C2, C3 and C4 constants and T/R which was calculated </w:t>
      </w:r>
      <w:r w:rsidRPr="00E6172F">
        <w:t xml:space="preserve">as </w:t>
      </w:r>
      <w:r w:rsidRPr="00E6172F">
        <w:rPr>
          <w:lang w:val="en-GB" w:eastAsia="en-GB"/>
        </w:rPr>
        <w:t>0.333</w:t>
      </w:r>
      <w:r w:rsidRPr="00E6172F">
        <w:t>’</w:t>
      </w:r>
      <w:r>
        <w:t xml:space="preserve">, ‘Equation 44’ can be calculated. </w:t>
      </w:r>
    </w:p>
    <w:tbl>
      <w:tblPr>
        <w:tblW w:w="4380" w:type="dxa"/>
        <w:jc w:val="center"/>
        <w:tblLook w:val="04A0" w:firstRow="1" w:lastRow="0" w:firstColumn="1" w:lastColumn="0" w:noHBand="0" w:noVBand="1"/>
      </w:tblPr>
      <w:tblGrid>
        <w:gridCol w:w="2480"/>
        <w:gridCol w:w="1900"/>
      </w:tblGrid>
      <w:tr w:rsidR="00E6172F" w:rsidRPr="00E6172F" w14:paraId="1F3FA065" w14:textId="77777777" w:rsidTr="00E6172F">
        <w:trPr>
          <w:trHeight w:val="288"/>
          <w:jc w:val="center"/>
        </w:trPr>
        <w:tc>
          <w:tcPr>
            <w:tcW w:w="248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98E5B94" w14:textId="77777777" w:rsidR="00E6172F" w:rsidRPr="00E6172F" w:rsidRDefault="00E6172F" w:rsidP="00E6172F">
            <w:pPr>
              <w:spacing w:before="0" w:after="0" w:line="240" w:lineRule="auto"/>
              <w:rPr>
                <w:rFonts w:ascii="Calibri" w:eastAsia="Times New Roman" w:hAnsi="Calibri" w:cs="Calibri"/>
                <w:color w:val="000000"/>
                <w:lang w:val="en-GB" w:eastAsia="en-GB"/>
              </w:rPr>
            </w:pPr>
            <w:r w:rsidRPr="00E6172F">
              <w:rPr>
                <w:rFonts w:ascii="Calibri" w:eastAsia="Times New Roman" w:hAnsi="Calibri" w:cs="Calibri"/>
                <w:color w:val="000000"/>
                <w:lang w:val="en-GB" w:eastAsia="en-GB"/>
              </w:rPr>
              <w:t>C1</w:t>
            </w:r>
          </w:p>
        </w:tc>
        <w:tc>
          <w:tcPr>
            <w:tcW w:w="1900" w:type="dxa"/>
            <w:tcBorders>
              <w:top w:val="single" w:sz="8" w:space="0" w:color="auto"/>
              <w:left w:val="nil"/>
              <w:bottom w:val="single" w:sz="4" w:space="0" w:color="auto"/>
              <w:right w:val="single" w:sz="8" w:space="0" w:color="auto"/>
            </w:tcBorders>
            <w:shd w:val="clear" w:color="auto" w:fill="auto"/>
            <w:noWrap/>
            <w:vAlign w:val="bottom"/>
            <w:hideMark/>
          </w:tcPr>
          <w:p w14:paraId="655C413D" w14:textId="77777777" w:rsidR="00E6172F" w:rsidRPr="00E6172F" w:rsidRDefault="00E6172F" w:rsidP="00E6172F">
            <w:pPr>
              <w:spacing w:before="0" w:after="0" w:line="240" w:lineRule="auto"/>
              <w:jc w:val="right"/>
              <w:rPr>
                <w:rFonts w:ascii="Calibri" w:eastAsia="Times New Roman" w:hAnsi="Calibri" w:cs="Calibri"/>
                <w:color w:val="000000"/>
                <w:lang w:val="en-GB" w:eastAsia="en-GB"/>
              </w:rPr>
            </w:pPr>
            <w:r w:rsidRPr="00E6172F">
              <w:rPr>
                <w:rFonts w:ascii="Calibri" w:eastAsia="Times New Roman" w:hAnsi="Calibri" w:cs="Calibri"/>
                <w:color w:val="000000"/>
                <w:lang w:val="en-GB" w:eastAsia="en-GB"/>
              </w:rPr>
              <w:t>1.568348551</w:t>
            </w:r>
          </w:p>
        </w:tc>
      </w:tr>
      <w:tr w:rsidR="00E6172F" w:rsidRPr="00E6172F" w14:paraId="51F9D133" w14:textId="77777777" w:rsidTr="00E6172F">
        <w:trPr>
          <w:trHeight w:val="288"/>
          <w:jc w:val="center"/>
        </w:trPr>
        <w:tc>
          <w:tcPr>
            <w:tcW w:w="2480" w:type="dxa"/>
            <w:tcBorders>
              <w:top w:val="nil"/>
              <w:left w:val="single" w:sz="8" w:space="0" w:color="auto"/>
              <w:bottom w:val="single" w:sz="4" w:space="0" w:color="auto"/>
              <w:right w:val="single" w:sz="4" w:space="0" w:color="auto"/>
            </w:tcBorders>
            <w:shd w:val="clear" w:color="auto" w:fill="auto"/>
            <w:noWrap/>
            <w:vAlign w:val="bottom"/>
            <w:hideMark/>
          </w:tcPr>
          <w:p w14:paraId="66F9175C" w14:textId="77777777" w:rsidR="00E6172F" w:rsidRPr="00E6172F" w:rsidRDefault="00E6172F" w:rsidP="00E6172F">
            <w:pPr>
              <w:spacing w:before="0" w:after="0" w:line="240" w:lineRule="auto"/>
              <w:rPr>
                <w:rFonts w:ascii="Calibri" w:eastAsia="Times New Roman" w:hAnsi="Calibri" w:cs="Calibri"/>
                <w:color w:val="000000"/>
                <w:lang w:val="en-GB" w:eastAsia="en-GB"/>
              </w:rPr>
            </w:pPr>
            <w:r w:rsidRPr="00E6172F">
              <w:rPr>
                <w:rFonts w:ascii="Calibri" w:eastAsia="Times New Roman" w:hAnsi="Calibri" w:cs="Calibri"/>
                <w:color w:val="000000"/>
                <w:lang w:val="en-GB" w:eastAsia="en-GB"/>
              </w:rPr>
              <w:t>C2</w:t>
            </w:r>
          </w:p>
        </w:tc>
        <w:tc>
          <w:tcPr>
            <w:tcW w:w="1900" w:type="dxa"/>
            <w:tcBorders>
              <w:top w:val="nil"/>
              <w:left w:val="nil"/>
              <w:bottom w:val="single" w:sz="4" w:space="0" w:color="auto"/>
              <w:right w:val="single" w:sz="8" w:space="0" w:color="auto"/>
            </w:tcBorders>
            <w:shd w:val="clear" w:color="auto" w:fill="auto"/>
            <w:noWrap/>
            <w:vAlign w:val="bottom"/>
            <w:hideMark/>
          </w:tcPr>
          <w:p w14:paraId="7D020800" w14:textId="77777777" w:rsidR="00E6172F" w:rsidRPr="00E6172F" w:rsidRDefault="00E6172F" w:rsidP="00E6172F">
            <w:pPr>
              <w:spacing w:before="0" w:after="0" w:line="240" w:lineRule="auto"/>
              <w:jc w:val="right"/>
              <w:rPr>
                <w:rFonts w:ascii="Calibri" w:eastAsia="Times New Roman" w:hAnsi="Calibri" w:cs="Calibri"/>
                <w:color w:val="000000"/>
                <w:lang w:val="en-GB" w:eastAsia="en-GB"/>
              </w:rPr>
            </w:pPr>
            <w:r w:rsidRPr="00E6172F">
              <w:rPr>
                <w:rFonts w:ascii="Calibri" w:eastAsia="Times New Roman" w:hAnsi="Calibri" w:cs="Calibri"/>
                <w:color w:val="000000"/>
                <w:lang w:val="en-GB" w:eastAsia="en-GB"/>
              </w:rPr>
              <w:t>-2.29809637</w:t>
            </w:r>
          </w:p>
        </w:tc>
      </w:tr>
      <w:tr w:rsidR="00E6172F" w:rsidRPr="00E6172F" w14:paraId="0BCF3685" w14:textId="77777777" w:rsidTr="00E6172F">
        <w:trPr>
          <w:trHeight w:val="288"/>
          <w:jc w:val="center"/>
        </w:trPr>
        <w:tc>
          <w:tcPr>
            <w:tcW w:w="2480" w:type="dxa"/>
            <w:tcBorders>
              <w:top w:val="nil"/>
              <w:left w:val="single" w:sz="8" w:space="0" w:color="auto"/>
              <w:bottom w:val="single" w:sz="4" w:space="0" w:color="auto"/>
              <w:right w:val="single" w:sz="4" w:space="0" w:color="auto"/>
            </w:tcBorders>
            <w:shd w:val="clear" w:color="auto" w:fill="auto"/>
            <w:noWrap/>
            <w:vAlign w:val="bottom"/>
            <w:hideMark/>
          </w:tcPr>
          <w:p w14:paraId="77DB6C43" w14:textId="77777777" w:rsidR="00E6172F" w:rsidRPr="00E6172F" w:rsidRDefault="00E6172F" w:rsidP="00E6172F">
            <w:pPr>
              <w:spacing w:before="0" w:after="0" w:line="240" w:lineRule="auto"/>
              <w:rPr>
                <w:rFonts w:ascii="Calibri" w:eastAsia="Times New Roman" w:hAnsi="Calibri" w:cs="Calibri"/>
                <w:color w:val="000000"/>
                <w:lang w:val="en-GB" w:eastAsia="en-GB"/>
              </w:rPr>
            </w:pPr>
            <w:r w:rsidRPr="00E6172F">
              <w:rPr>
                <w:rFonts w:ascii="Calibri" w:eastAsia="Times New Roman" w:hAnsi="Calibri" w:cs="Calibri"/>
                <w:color w:val="000000"/>
                <w:lang w:val="en-GB" w:eastAsia="en-GB"/>
              </w:rPr>
              <w:t>C3</w:t>
            </w:r>
          </w:p>
        </w:tc>
        <w:tc>
          <w:tcPr>
            <w:tcW w:w="1900" w:type="dxa"/>
            <w:tcBorders>
              <w:top w:val="nil"/>
              <w:left w:val="nil"/>
              <w:bottom w:val="single" w:sz="4" w:space="0" w:color="auto"/>
              <w:right w:val="single" w:sz="8" w:space="0" w:color="auto"/>
            </w:tcBorders>
            <w:shd w:val="clear" w:color="auto" w:fill="auto"/>
            <w:noWrap/>
            <w:vAlign w:val="bottom"/>
            <w:hideMark/>
          </w:tcPr>
          <w:p w14:paraId="37D54545" w14:textId="77777777" w:rsidR="00E6172F" w:rsidRPr="00E6172F" w:rsidRDefault="00E6172F" w:rsidP="00E6172F">
            <w:pPr>
              <w:spacing w:before="0" w:after="0" w:line="240" w:lineRule="auto"/>
              <w:jc w:val="right"/>
              <w:rPr>
                <w:rFonts w:ascii="Calibri" w:eastAsia="Times New Roman" w:hAnsi="Calibri" w:cs="Calibri"/>
                <w:color w:val="000000"/>
                <w:lang w:val="en-GB" w:eastAsia="en-GB"/>
              </w:rPr>
            </w:pPr>
            <w:r w:rsidRPr="00E6172F">
              <w:rPr>
                <w:rFonts w:ascii="Calibri" w:eastAsia="Times New Roman" w:hAnsi="Calibri" w:cs="Calibri"/>
                <w:color w:val="000000"/>
                <w:lang w:val="en-GB" w:eastAsia="en-GB"/>
              </w:rPr>
              <w:t>3.469747449</w:t>
            </w:r>
          </w:p>
        </w:tc>
      </w:tr>
      <w:tr w:rsidR="00E6172F" w:rsidRPr="00E6172F" w14:paraId="399F2650" w14:textId="77777777" w:rsidTr="00E6172F">
        <w:trPr>
          <w:trHeight w:val="288"/>
          <w:jc w:val="center"/>
        </w:trPr>
        <w:tc>
          <w:tcPr>
            <w:tcW w:w="2480" w:type="dxa"/>
            <w:tcBorders>
              <w:top w:val="nil"/>
              <w:left w:val="single" w:sz="8" w:space="0" w:color="auto"/>
              <w:bottom w:val="single" w:sz="4" w:space="0" w:color="auto"/>
              <w:right w:val="single" w:sz="4" w:space="0" w:color="auto"/>
            </w:tcBorders>
            <w:shd w:val="clear" w:color="auto" w:fill="auto"/>
            <w:noWrap/>
            <w:vAlign w:val="bottom"/>
            <w:hideMark/>
          </w:tcPr>
          <w:p w14:paraId="276B469D" w14:textId="77777777" w:rsidR="00E6172F" w:rsidRPr="00E6172F" w:rsidRDefault="00E6172F" w:rsidP="00E6172F">
            <w:pPr>
              <w:spacing w:before="0" w:after="0" w:line="240" w:lineRule="auto"/>
              <w:rPr>
                <w:rFonts w:ascii="Calibri" w:eastAsia="Times New Roman" w:hAnsi="Calibri" w:cs="Calibri"/>
                <w:color w:val="000000"/>
                <w:lang w:val="en-GB" w:eastAsia="en-GB"/>
              </w:rPr>
            </w:pPr>
            <w:r w:rsidRPr="00E6172F">
              <w:rPr>
                <w:rFonts w:ascii="Calibri" w:eastAsia="Times New Roman" w:hAnsi="Calibri" w:cs="Calibri"/>
                <w:color w:val="000000"/>
                <w:lang w:val="en-GB" w:eastAsia="en-GB"/>
              </w:rPr>
              <w:t>C4</w:t>
            </w:r>
          </w:p>
        </w:tc>
        <w:tc>
          <w:tcPr>
            <w:tcW w:w="1900" w:type="dxa"/>
            <w:tcBorders>
              <w:top w:val="nil"/>
              <w:left w:val="nil"/>
              <w:bottom w:val="single" w:sz="4" w:space="0" w:color="auto"/>
              <w:right w:val="single" w:sz="8" w:space="0" w:color="auto"/>
            </w:tcBorders>
            <w:shd w:val="clear" w:color="auto" w:fill="auto"/>
            <w:noWrap/>
            <w:vAlign w:val="bottom"/>
            <w:hideMark/>
          </w:tcPr>
          <w:p w14:paraId="5980B4A6" w14:textId="77777777" w:rsidR="00E6172F" w:rsidRPr="00E6172F" w:rsidRDefault="00E6172F" w:rsidP="00E6172F">
            <w:pPr>
              <w:spacing w:before="0" w:after="0" w:line="240" w:lineRule="auto"/>
              <w:jc w:val="right"/>
              <w:rPr>
                <w:rFonts w:ascii="Calibri" w:eastAsia="Times New Roman" w:hAnsi="Calibri" w:cs="Calibri"/>
                <w:color w:val="000000"/>
                <w:lang w:val="en-GB" w:eastAsia="en-GB"/>
              </w:rPr>
            </w:pPr>
            <w:r w:rsidRPr="00E6172F">
              <w:rPr>
                <w:rFonts w:ascii="Calibri" w:eastAsia="Times New Roman" w:hAnsi="Calibri" w:cs="Calibri"/>
                <w:color w:val="000000"/>
                <w:lang w:val="en-GB" w:eastAsia="en-GB"/>
              </w:rPr>
              <w:t>-1.74318937</w:t>
            </w:r>
          </w:p>
        </w:tc>
      </w:tr>
      <w:tr w:rsidR="00E6172F" w:rsidRPr="00E6172F" w14:paraId="41D2E06D" w14:textId="77777777" w:rsidTr="00E6172F">
        <w:trPr>
          <w:trHeight w:val="300"/>
          <w:jc w:val="center"/>
        </w:trPr>
        <w:tc>
          <w:tcPr>
            <w:tcW w:w="2480" w:type="dxa"/>
            <w:tcBorders>
              <w:top w:val="nil"/>
              <w:left w:val="single" w:sz="8" w:space="0" w:color="auto"/>
              <w:bottom w:val="single" w:sz="8" w:space="0" w:color="auto"/>
              <w:right w:val="single" w:sz="4" w:space="0" w:color="auto"/>
            </w:tcBorders>
            <w:shd w:val="clear" w:color="auto" w:fill="auto"/>
            <w:noWrap/>
            <w:vAlign w:val="bottom"/>
            <w:hideMark/>
          </w:tcPr>
          <w:p w14:paraId="298D9505" w14:textId="77777777" w:rsidR="00E6172F" w:rsidRPr="00E6172F" w:rsidRDefault="00E6172F" w:rsidP="00E6172F">
            <w:pPr>
              <w:spacing w:before="0" w:after="0" w:line="240" w:lineRule="auto"/>
              <w:rPr>
                <w:rFonts w:ascii="Calibri" w:eastAsia="Times New Roman" w:hAnsi="Calibri" w:cs="Calibri"/>
                <w:color w:val="000000"/>
                <w:lang w:val="en-GB" w:eastAsia="en-GB"/>
              </w:rPr>
            </w:pPr>
            <w:r w:rsidRPr="00E6172F">
              <w:rPr>
                <w:rFonts w:ascii="Calibri" w:eastAsia="Times New Roman" w:hAnsi="Calibri" w:cs="Calibri"/>
                <w:color w:val="000000"/>
                <w:lang w:val="en-GB" w:eastAsia="en-GB"/>
              </w:rPr>
              <w:t>Ktn</w:t>
            </w:r>
          </w:p>
        </w:tc>
        <w:tc>
          <w:tcPr>
            <w:tcW w:w="1900" w:type="dxa"/>
            <w:tcBorders>
              <w:top w:val="nil"/>
              <w:left w:val="nil"/>
              <w:bottom w:val="single" w:sz="8" w:space="0" w:color="auto"/>
              <w:right w:val="single" w:sz="8" w:space="0" w:color="auto"/>
            </w:tcBorders>
            <w:shd w:val="clear" w:color="auto" w:fill="auto"/>
            <w:noWrap/>
            <w:vAlign w:val="bottom"/>
            <w:hideMark/>
          </w:tcPr>
          <w:p w14:paraId="379A9F02" w14:textId="77777777" w:rsidR="00E6172F" w:rsidRPr="00E6172F" w:rsidRDefault="00E6172F" w:rsidP="00E6172F">
            <w:pPr>
              <w:spacing w:before="0" w:after="0" w:line="240" w:lineRule="auto"/>
              <w:jc w:val="right"/>
              <w:rPr>
                <w:rFonts w:ascii="Calibri" w:eastAsia="Times New Roman" w:hAnsi="Calibri" w:cs="Calibri"/>
                <w:color w:val="000000"/>
                <w:lang w:val="en-GB" w:eastAsia="en-GB"/>
              </w:rPr>
            </w:pPr>
            <w:r w:rsidRPr="00E6172F">
              <w:rPr>
                <w:rFonts w:ascii="Calibri" w:eastAsia="Times New Roman" w:hAnsi="Calibri" w:cs="Calibri"/>
                <w:color w:val="000000"/>
                <w:lang w:val="en-GB" w:eastAsia="en-GB"/>
              </w:rPr>
              <w:t>1.522317192</w:t>
            </w:r>
          </w:p>
        </w:tc>
      </w:tr>
    </w:tbl>
    <w:p w14:paraId="1062ED8B" w14:textId="05286B23" w:rsidR="00E6172F" w:rsidRDefault="00E6172F" w:rsidP="00E6172F">
      <w:pPr>
        <w:pStyle w:val="Caption"/>
        <w:jc w:val="center"/>
      </w:pPr>
      <w:bookmarkStart w:id="116" w:name="_Toc32188091"/>
      <w:r>
        <w:t xml:space="preserve">Table </w:t>
      </w:r>
      <w:fldSimple w:instr=" SEQ Table \* ARABIC ">
        <w:r w:rsidR="00845B78">
          <w:rPr>
            <w:noProof/>
          </w:rPr>
          <w:t>19</w:t>
        </w:r>
      </w:fldSimple>
      <w:r>
        <w:t xml:space="preserve"> Constants and stress concentration factor</w:t>
      </w:r>
      <w:bookmarkEnd w:id="116"/>
    </w:p>
    <w:p w14:paraId="4D5BA360" w14:textId="414A944F" w:rsidR="00845B78" w:rsidRPr="00845B78" w:rsidRDefault="00845B78" w:rsidP="00845B78">
      <w:pPr>
        <w:rPr>
          <w:lang w:val="en-GB" w:eastAsia="en-GB"/>
        </w:rPr>
      </w:pPr>
      <w:r>
        <w:t xml:space="preserve">Once the stress concentration factor is known (1.522) the FSF can start to be calculated. </w:t>
      </w:r>
      <w:r w:rsidRPr="00845B78">
        <w:rPr>
          <w:rFonts w:ascii="Cambria" w:hAnsi="Cambria" w:cs="Cambria"/>
          <w:lang w:val="en-GB" w:eastAsia="en-GB"/>
        </w:rPr>
        <w:t>ϭ</w:t>
      </w:r>
      <w:r w:rsidRPr="00845B78">
        <w:rPr>
          <w:lang w:val="en-GB" w:eastAsia="en-GB"/>
        </w:rPr>
        <w:t>Min</w:t>
      </w:r>
      <w:r>
        <w:rPr>
          <w:lang w:val="en-GB" w:eastAsia="en-GB"/>
        </w:rPr>
        <w:t xml:space="preserve"> is taken as the minimum shear stress. </w:t>
      </w:r>
      <w:r w:rsidRPr="00845B78">
        <w:rPr>
          <w:rFonts w:ascii="Cambria" w:hAnsi="Cambria" w:cs="Cambria"/>
          <w:lang w:val="en-GB" w:eastAsia="en-GB"/>
        </w:rPr>
        <w:t>ϭ</w:t>
      </w:r>
      <w:r w:rsidRPr="00845B78">
        <w:rPr>
          <w:lang w:val="en-GB" w:eastAsia="en-GB"/>
        </w:rPr>
        <w:t>Max</w:t>
      </w:r>
      <w:r>
        <w:rPr>
          <w:lang w:val="en-GB" w:eastAsia="en-GB"/>
        </w:rPr>
        <w:t xml:space="preserve"> is the maximum combined stress found at 5700RPM, the mean is calculated using ‘Equation 12’ and the range by using ‘Equation 11.’</w:t>
      </w:r>
    </w:p>
    <w:p w14:paraId="385B86A0" w14:textId="2C4BA9E5" w:rsidR="00845B78" w:rsidRDefault="00845B78" w:rsidP="00845B78">
      <w:r>
        <w:t>Once these are known, ‘Equation 13’ can be used to find the allowable range, making sure to divide the EL by the stress concentration factor.</w:t>
      </w:r>
    </w:p>
    <w:p w14:paraId="6DC18F81" w14:textId="50138F38" w:rsidR="00845B78" w:rsidRDefault="00845B78" w:rsidP="00845B78">
      <w:r>
        <w:t xml:space="preserve">Finally, by using ‘Equation 14’ the FSF can be calculated. </w:t>
      </w:r>
    </w:p>
    <w:tbl>
      <w:tblPr>
        <w:tblW w:w="6120" w:type="dxa"/>
        <w:jc w:val="center"/>
        <w:tblLook w:val="04A0" w:firstRow="1" w:lastRow="0" w:firstColumn="1" w:lastColumn="0" w:noHBand="0" w:noVBand="1"/>
      </w:tblPr>
      <w:tblGrid>
        <w:gridCol w:w="3140"/>
        <w:gridCol w:w="2980"/>
      </w:tblGrid>
      <w:tr w:rsidR="00845B78" w:rsidRPr="00845B78" w14:paraId="3D6AF863" w14:textId="77777777" w:rsidTr="00845B78">
        <w:trPr>
          <w:trHeight w:val="300"/>
          <w:jc w:val="center"/>
        </w:trPr>
        <w:tc>
          <w:tcPr>
            <w:tcW w:w="314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3366252E" w14:textId="77777777" w:rsidR="00845B78" w:rsidRPr="00845B78" w:rsidRDefault="00845B78" w:rsidP="00845B78">
            <w:pPr>
              <w:spacing w:before="0" w:after="0" w:line="240" w:lineRule="auto"/>
              <w:rPr>
                <w:rFonts w:ascii="Calibri" w:eastAsia="Times New Roman" w:hAnsi="Calibri" w:cs="Calibri"/>
                <w:color w:val="000000"/>
                <w:lang w:val="en-GB" w:eastAsia="en-GB"/>
              </w:rPr>
            </w:pPr>
            <w:r w:rsidRPr="00845B78">
              <w:rPr>
                <w:rFonts w:ascii="Calibri" w:eastAsia="Times New Roman" w:hAnsi="Calibri" w:cs="Calibri"/>
                <w:color w:val="000000"/>
                <w:lang w:val="en-GB" w:eastAsia="en-GB"/>
              </w:rPr>
              <w:t>Range</w:t>
            </w:r>
          </w:p>
        </w:tc>
        <w:tc>
          <w:tcPr>
            <w:tcW w:w="2980" w:type="dxa"/>
            <w:tcBorders>
              <w:top w:val="single" w:sz="8" w:space="0" w:color="auto"/>
              <w:left w:val="nil"/>
              <w:bottom w:val="single" w:sz="4" w:space="0" w:color="auto"/>
              <w:right w:val="single" w:sz="8" w:space="0" w:color="auto"/>
            </w:tcBorders>
            <w:shd w:val="clear" w:color="auto" w:fill="auto"/>
            <w:noWrap/>
            <w:vAlign w:val="bottom"/>
            <w:hideMark/>
          </w:tcPr>
          <w:p w14:paraId="70AD24D5" w14:textId="77777777" w:rsidR="00845B78" w:rsidRPr="00845B78" w:rsidRDefault="00845B78" w:rsidP="00845B78">
            <w:pPr>
              <w:spacing w:before="0" w:after="0" w:line="240" w:lineRule="auto"/>
              <w:jc w:val="right"/>
              <w:rPr>
                <w:rFonts w:ascii="Calibri" w:eastAsia="Times New Roman" w:hAnsi="Calibri" w:cs="Calibri"/>
                <w:color w:val="000000"/>
                <w:lang w:val="en-GB" w:eastAsia="en-GB"/>
              </w:rPr>
            </w:pPr>
            <w:r w:rsidRPr="00845B78">
              <w:rPr>
                <w:rFonts w:ascii="Calibri" w:eastAsia="Times New Roman" w:hAnsi="Calibri" w:cs="Calibri"/>
                <w:color w:val="000000"/>
                <w:lang w:val="en-GB" w:eastAsia="en-GB"/>
              </w:rPr>
              <w:t>240.0350252</w:t>
            </w:r>
          </w:p>
        </w:tc>
      </w:tr>
      <w:tr w:rsidR="00845B78" w:rsidRPr="00845B78" w14:paraId="7667F7EF" w14:textId="77777777" w:rsidTr="00845B78">
        <w:trPr>
          <w:trHeight w:val="288"/>
          <w:jc w:val="center"/>
        </w:trPr>
        <w:tc>
          <w:tcPr>
            <w:tcW w:w="3140" w:type="dxa"/>
            <w:tcBorders>
              <w:top w:val="nil"/>
              <w:left w:val="single" w:sz="8" w:space="0" w:color="auto"/>
              <w:bottom w:val="single" w:sz="4" w:space="0" w:color="auto"/>
              <w:right w:val="single" w:sz="4" w:space="0" w:color="auto"/>
            </w:tcBorders>
            <w:shd w:val="clear" w:color="auto" w:fill="auto"/>
            <w:noWrap/>
            <w:vAlign w:val="bottom"/>
            <w:hideMark/>
          </w:tcPr>
          <w:p w14:paraId="4BC7D54A" w14:textId="77777777" w:rsidR="00845B78" w:rsidRPr="00845B78" w:rsidRDefault="00845B78" w:rsidP="00845B78">
            <w:pPr>
              <w:spacing w:before="0" w:after="0" w:line="240" w:lineRule="auto"/>
              <w:rPr>
                <w:rFonts w:ascii="Calibri" w:eastAsia="Times New Roman" w:hAnsi="Calibri" w:cs="Calibri"/>
                <w:color w:val="000000"/>
                <w:lang w:val="en-GB" w:eastAsia="en-GB"/>
              </w:rPr>
            </w:pPr>
            <w:r w:rsidRPr="00845B78">
              <w:rPr>
                <w:rFonts w:ascii="Calibri" w:eastAsia="Times New Roman" w:hAnsi="Calibri" w:cs="Calibri"/>
                <w:color w:val="000000"/>
                <w:lang w:val="en-GB" w:eastAsia="en-GB"/>
              </w:rPr>
              <w:t>ϭMin</w:t>
            </w:r>
          </w:p>
        </w:tc>
        <w:tc>
          <w:tcPr>
            <w:tcW w:w="2980" w:type="dxa"/>
            <w:tcBorders>
              <w:top w:val="nil"/>
              <w:left w:val="nil"/>
              <w:bottom w:val="single" w:sz="4" w:space="0" w:color="auto"/>
              <w:right w:val="single" w:sz="8" w:space="0" w:color="auto"/>
            </w:tcBorders>
            <w:shd w:val="clear" w:color="auto" w:fill="auto"/>
            <w:noWrap/>
            <w:vAlign w:val="bottom"/>
            <w:hideMark/>
          </w:tcPr>
          <w:p w14:paraId="4C4E643B" w14:textId="77777777" w:rsidR="00845B78" w:rsidRPr="00845B78" w:rsidRDefault="00845B78" w:rsidP="00845B78">
            <w:pPr>
              <w:spacing w:before="0" w:after="0" w:line="240" w:lineRule="auto"/>
              <w:jc w:val="right"/>
              <w:rPr>
                <w:rFonts w:ascii="Calibri" w:eastAsia="Times New Roman" w:hAnsi="Calibri" w:cs="Calibri"/>
                <w:color w:val="000000"/>
                <w:lang w:val="en-GB" w:eastAsia="en-GB"/>
              </w:rPr>
            </w:pPr>
            <w:r w:rsidRPr="00845B78">
              <w:rPr>
                <w:rFonts w:ascii="Calibri" w:eastAsia="Times New Roman" w:hAnsi="Calibri" w:cs="Calibri"/>
                <w:color w:val="000000"/>
                <w:lang w:val="en-GB" w:eastAsia="en-GB"/>
              </w:rPr>
              <w:t>-71.89116152</w:t>
            </w:r>
          </w:p>
        </w:tc>
      </w:tr>
      <w:tr w:rsidR="00845B78" w:rsidRPr="00845B78" w14:paraId="3FF641E0" w14:textId="77777777" w:rsidTr="00845B78">
        <w:trPr>
          <w:trHeight w:val="288"/>
          <w:jc w:val="center"/>
        </w:trPr>
        <w:tc>
          <w:tcPr>
            <w:tcW w:w="3140" w:type="dxa"/>
            <w:tcBorders>
              <w:top w:val="nil"/>
              <w:left w:val="single" w:sz="8" w:space="0" w:color="auto"/>
              <w:bottom w:val="single" w:sz="4" w:space="0" w:color="auto"/>
              <w:right w:val="single" w:sz="4" w:space="0" w:color="auto"/>
            </w:tcBorders>
            <w:shd w:val="clear" w:color="auto" w:fill="auto"/>
            <w:noWrap/>
            <w:vAlign w:val="bottom"/>
            <w:hideMark/>
          </w:tcPr>
          <w:p w14:paraId="0D9F7720" w14:textId="77777777" w:rsidR="00845B78" w:rsidRPr="00845B78" w:rsidRDefault="00845B78" w:rsidP="00845B78">
            <w:pPr>
              <w:spacing w:before="0" w:after="0" w:line="240" w:lineRule="auto"/>
              <w:rPr>
                <w:rFonts w:ascii="Calibri" w:eastAsia="Times New Roman" w:hAnsi="Calibri" w:cs="Calibri"/>
                <w:color w:val="000000"/>
                <w:lang w:val="en-GB" w:eastAsia="en-GB"/>
              </w:rPr>
            </w:pPr>
            <w:r w:rsidRPr="00845B78">
              <w:rPr>
                <w:rFonts w:ascii="Calibri" w:eastAsia="Times New Roman" w:hAnsi="Calibri" w:cs="Calibri"/>
                <w:color w:val="000000"/>
                <w:lang w:val="en-GB" w:eastAsia="en-GB"/>
              </w:rPr>
              <w:t>ϭMax</w:t>
            </w:r>
          </w:p>
        </w:tc>
        <w:tc>
          <w:tcPr>
            <w:tcW w:w="2980" w:type="dxa"/>
            <w:tcBorders>
              <w:top w:val="nil"/>
              <w:left w:val="nil"/>
              <w:bottom w:val="single" w:sz="4" w:space="0" w:color="auto"/>
              <w:right w:val="single" w:sz="8" w:space="0" w:color="auto"/>
            </w:tcBorders>
            <w:shd w:val="clear" w:color="auto" w:fill="auto"/>
            <w:noWrap/>
            <w:vAlign w:val="bottom"/>
            <w:hideMark/>
          </w:tcPr>
          <w:p w14:paraId="39A9BE4C" w14:textId="77777777" w:rsidR="00845B78" w:rsidRPr="00845B78" w:rsidRDefault="00845B78" w:rsidP="00845B78">
            <w:pPr>
              <w:spacing w:before="0" w:after="0" w:line="240" w:lineRule="auto"/>
              <w:jc w:val="right"/>
              <w:rPr>
                <w:rFonts w:ascii="Calibri" w:eastAsia="Times New Roman" w:hAnsi="Calibri" w:cs="Calibri"/>
                <w:color w:val="000000"/>
                <w:lang w:val="en-GB" w:eastAsia="en-GB"/>
              </w:rPr>
            </w:pPr>
            <w:r w:rsidRPr="00845B78">
              <w:rPr>
                <w:rFonts w:ascii="Calibri" w:eastAsia="Times New Roman" w:hAnsi="Calibri" w:cs="Calibri"/>
                <w:color w:val="000000"/>
                <w:lang w:val="en-GB" w:eastAsia="en-GB"/>
              </w:rPr>
              <w:t>168.1438637</w:t>
            </w:r>
          </w:p>
        </w:tc>
      </w:tr>
      <w:tr w:rsidR="00845B78" w:rsidRPr="00845B78" w14:paraId="3134D097" w14:textId="77777777" w:rsidTr="00845B78">
        <w:trPr>
          <w:trHeight w:val="288"/>
          <w:jc w:val="center"/>
        </w:trPr>
        <w:tc>
          <w:tcPr>
            <w:tcW w:w="3140" w:type="dxa"/>
            <w:tcBorders>
              <w:top w:val="nil"/>
              <w:left w:val="single" w:sz="8" w:space="0" w:color="auto"/>
              <w:bottom w:val="single" w:sz="4" w:space="0" w:color="auto"/>
              <w:right w:val="single" w:sz="4" w:space="0" w:color="auto"/>
            </w:tcBorders>
            <w:shd w:val="clear" w:color="auto" w:fill="auto"/>
            <w:noWrap/>
            <w:vAlign w:val="bottom"/>
            <w:hideMark/>
          </w:tcPr>
          <w:p w14:paraId="654A072A" w14:textId="77777777" w:rsidR="00845B78" w:rsidRPr="00845B78" w:rsidRDefault="00845B78" w:rsidP="00845B78">
            <w:pPr>
              <w:spacing w:before="0" w:after="0" w:line="240" w:lineRule="auto"/>
              <w:rPr>
                <w:rFonts w:ascii="Calibri" w:eastAsia="Times New Roman" w:hAnsi="Calibri" w:cs="Calibri"/>
                <w:color w:val="000000"/>
                <w:lang w:val="en-GB" w:eastAsia="en-GB"/>
              </w:rPr>
            </w:pPr>
            <w:r w:rsidRPr="00845B78">
              <w:rPr>
                <w:rFonts w:ascii="Calibri" w:eastAsia="Times New Roman" w:hAnsi="Calibri" w:cs="Calibri"/>
                <w:color w:val="000000"/>
                <w:lang w:val="en-GB" w:eastAsia="en-GB"/>
              </w:rPr>
              <w:t>ϭMean</w:t>
            </w:r>
          </w:p>
        </w:tc>
        <w:tc>
          <w:tcPr>
            <w:tcW w:w="2980" w:type="dxa"/>
            <w:tcBorders>
              <w:top w:val="nil"/>
              <w:left w:val="nil"/>
              <w:bottom w:val="single" w:sz="4" w:space="0" w:color="auto"/>
              <w:right w:val="single" w:sz="8" w:space="0" w:color="auto"/>
            </w:tcBorders>
            <w:shd w:val="clear" w:color="auto" w:fill="auto"/>
            <w:noWrap/>
            <w:vAlign w:val="bottom"/>
            <w:hideMark/>
          </w:tcPr>
          <w:p w14:paraId="6401B976" w14:textId="77777777" w:rsidR="00845B78" w:rsidRPr="00845B78" w:rsidRDefault="00845B78" w:rsidP="00845B78">
            <w:pPr>
              <w:spacing w:before="0" w:after="0" w:line="240" w:lineRule="auto"/>
              <w:jc w:val="right"/>
              <w:rPr>
                <w:rFonts w:ascii="Calibri" w:eastAsia="Times New Roman" w:hAnsi="Calibri" w:cs="Calibri"/>
                <w:color w:val="000000"/>
                <w:lang w:val="en-GB" w:eastAsia="en-GB"/>
              </w:rPr>
            </w:pPr>
            <w:r w:rsidRPr="00845B78">
              <w:rPr>
                <w:rFonts w:ascii="Calibri" w:eastAsia="Times New Roman" w:hAnsi="Calibri" w:cs="Calibri"/>
                <w:color w:val="000000"/>
                <w:lang w:val="en-GB" w:eastAsia="en-GB"/>
              </w:rPr>
              <w:t>48.12635107</w:t>
            </w:r>
          </w:p>
        </w:tc>
      </w:tr>
      <w:tr w:rsidR="00845B78" w:rsidRPr="00845B78" w14:paraId="17B84B3C" w14:textId="77777777" w:rsidTr="00845B78">
        <w:trPr>
          <w:trHeight w:val="288"/>
          <w:jc w:val="center"/>
        </w:trPr>
        <w:tc>
          <w:tcPr>
            <w:tcW w:w="3140" w:type="dxa"/>
            <w:tcBorders>
              <w:top w:val="nil"/>
              <w:left w:val="single" w:sz="8" w:space="0" w:color="auto"/>
              <w:bottom w:val="single" w:sz="4" w:space="0" w:color="auto"/>
              <w:right w:val="single" w:sz="4" w:space="0" w:color="auto"/>
            </w:tcBorders>
            <w:shd w:val="clear" w:color="auto" w:fill="auto"/>
            <w:noWrap/>
            <w:vAlign w:val="bottom"/>
            <w:hideMark/>
          </w:tcPr>
          <w:p w14:paraId="5232F9D6" w14:textId="77777777" w:rsidR="00845B78" w:rsidRPr="00845B78" w:rsidRDefault="00845B78" w:rsidP="00845B78">
            <w:pPr>
              <w:spacing w:before="0" w:after="0" w:line="240" w:lineRule="auto"/>
              <w:rPr>
                <w:rFonts w:ascii="Calibri" w:eastAsia="Times New Roman" w:hAnsi="Calibri" w:cs="Calibri"/>
                <w:color w:val="000000"/>
                <w:lang w:val="en-GB" w:eastAsia="en-GB"/>
              </w:rPr>
            </w:pPr>
            <w:r w:rsidRPr="00845B78">
              <w:rPr>
                <w:rFonts w:ascii="Calibri" w:eastAsia="Times New Roman" w:hAnsi="Calibri" w:cs="Calibri"/>
                <w:color w:val="000000"/>
                <w:lang w:val="en-GB" w:eastAsia="en-GB"/>
              </w:rPr>
              <w:t>Allowable Range</w:t>
            </w:r>
          </w:p>
        </w:tc>
        <w:tc>
          <w:tcPr>
            <w:tcW w:w="2980" w:type="dxa"/>
            <w:tcBorders>
              <w:top w:val="nil"/>
              <w:left w:val="nil"/>
              <w:bottom w:val="single" w:sz="4" w:space="0" w:color="auto"/>
              <w:right w:val="single" w:sz="8" w:space="0" w:color="auto"/>
            </w:tcBorders>
            <w:shd w:val="clear" w:color="auto" w:fill="auto"/>
            <w:noWrap/>
            <w:vAlign w:val="bottom"/>
            <w:hideMark/>
          </w:tcPr>
          <w:p w14:paraId="08A75D70" w14:textId="77777777" w:rsidR="00845B78" w:rsidRPr="00845B78" w:rsidRDefault="00845B78" w:rsidP="00845B78">
            <w:pPr>
              <w:spacing w:before="0" w:after="0" w:line="240" w:lineRule="auto"/>
              <w:jc w:val="right"/>
              <w:rPr>
                <w:rFonts w:ascii="Calibri" w:eastAsia="Times New Roman" w:hAnsi="Calibri" w:cs="Calibri"/>
                <w:color w:val="000000"/>
                <w:lang w:val="en-GB" w:eastAsia="en-GB"/>
              </w:rPr>
            </w:pPr>
            <w:r w:rsidRPr="00845B78">
              <w:rPr>
                <w:rFonts w:ascii="Calibri" w:eastAsia="Times New Roman" w:hAnsi="Calibri" w:cs="Calibri"/>
                <w:color w:val="000000"/>
                <w:lang w:val="en-GB" w:eastAsia="en-GB"/>
              </w:rPr>
              <w:t>414.9505027</w:t>
            </w:r>
          </w:p>
        </w:tc>
      </w:tr>
      <w:tr w:rsidR="00845B78" w:rsidRPr="00845B78" w14:paraId="4792C5D8" w14:textId="77777777" w:rsidTr="00845B78">
        <w:trPr>
          <w:trHeight w:val="300"/>
          <w:jc w:val="center"/>
        </w:trPr>
        <w:tc>
          <w:tcPr>
            <w:tcW w:w="3140" w:type="dxa"/>
            <w:tcBorders>
              <w:top w:val="nil"/>
              <w:left w:val="single" w:sz="8" w:space="0" w:color="auto"/>
              <w:bottom w:val="single" w:sz="8" w:space="0" w:color="auto"/>
              <w:right w:val="single" w:sz="4" w:space="0" w:color="auto"/>
            </w:tcBorders>
            <w:shd w:val="clear" w:color="auto" w:fill="auto"/>
            <w:noWrap/>
            <w:vAlign w:val="bottom"/>
            <w:hideMark/>
          </w:tcPr>
          <w:p w14:paraId="142B0375" w14:textId="77777777" w:rsidR="00845B78" w:rsidRPr="00845B78" w:rsidRDefault="00845B78" w:rsidP="00845B78">
            <w:pPr>
              <w:spacing w:before="0" w:after="0" w:line="240" w:lineRule="auto"/>
              <w:rPr>
                <w:rFonts w:ascii="Calibri" w:eastAsia="Times New Roman" w:hAnsi="Calibri" w:cs="Calibri"/>
                <w:color w:val="000000"/>
                <w:lang w:val="en-GB" w:eastAsia="en-GB"/>
              </w:rPr>
            </w:pPr>
            <w:r w:rsidRPr="00845B78">
              <w:rPr>
                <w:rFonts w:ascii="Calibri" w:eastAsia="Times New Roman" w:hAnsi="Calibri" w:cs="Calibri"/>
                <w:color w:val="000000"/>
                <w:lang w:val="en-GB" w:eastAsia="en-GB"/>
              </w:rPr>
              <w:t>Safety Factor</w:t>
            </w:r>
          </w:p>
        </w:tc>
        <w:tc>
          <w:tcPr>
            <w:tcW w:w="2980" w:type="dxa"/>
            <w:tcBorders>
              <w:top w:val="nil"/>
              <w:left w:val="nil"/>
              <w:bottom w:val="single" w:sz="8" w:space="0" w:color="auto"/>
              <w:right w:val="single" w:sz="8" w:space="0" w:color="auto"/>
            </w:tcBorders>
            <w:shd w:val="clear" w:color="auto" w:fill="auto"/>
            <w:noWrap/>
            <w:vAlign w:val="bottom"/>
            <w:hideMark/>
          </w:tcPr>
          <w:p w14:paraId="51305DFE" w14:textId="77777777" w:rsidR="00845B78" w:rsidRPr="00845B78" w:rsidRDefault="00845B78" w:rsidP="00845B78">
            <w:pPr>
              <w:spacing w:before="0" w:after="0" w:line="240" w:lineRule="auto"/>
              <w:jc w:val="right"/>
              <w:rPr>
                <w:rFonts w:ascii="Calibri" w:eastAsia="Times New Roman" w:hAnsi="Calibri" w:cs="Calibri"/>
                <w:color w:val="000000"/>
                <w:lang w:val="en-GB" w:eastAsia="en-GB"/>
              </w:rPr>
            </w:pPr>
            <w:r w:rsidRPr="00845B78">
              <w:rPr>
                <w:rFonts w:ascii="Calibri" w:eastAsia="Times New Roman" w:hAnsi="Calibri" w:cs="Calibri"/>
                <w:color w:val="000000"/>
                <w:lang w:val="en-GB" w:eastAsia="en-GB"/>
              </w:rPr>
              <w:t>1.728708143</w:t>
            </w:r>
          </w:p>
        </w:tc>
      </w:tr>
    </w:tbl>
    <w:p w14:paraId="6DC89002" w14:textId="7DEE339D" w:rsidR="00845B78" w:rsidRDefault="00845B78" w:rsidP="00845B78">
      <w:pPr>
        <w:pStyle w:val="Caption"/>
        <w:jc w:val="center"/>
      </w:pPr>
      <w:bookmarkStart w:id="117" w:name="_Toc32188092"/>
      <w:r>
        <w:t xml:space="preserve">Table </w:t>
      </w:r>
      <w:fldSimple w:instr=" SEQ Table \* ARABIC ">
        <w:r>
          <w:rPr>
            <w:noProof/>
          </w:rPr>
          <w:t>20</w:t>
        </w:r>
      </w:fldSimple>
      <w:r>
        <w:t xml:space="preserve"> FSF Data for the crank</w:t>
      </w:r>
      <w:bookmarkEnd w:id="117"/>
    </w:p>
    <w:p w14:paraId="363F065F" w14:textId="0BFF9CA5" w:rsidR="00845B78" w:rsidRDefault="00845B78" w:rsidP="00845B78">
      <w:r>
        <w:t xml:space="preserve">The cranks FSF was calculated as 1.73. </w:t>
      </w:r>
    </w:p>
    <w:p w14:paraId="5EA3EA13" w14:textId="77777777" w:rsidR="004775A9" w:rsidRDefault="004775A9" w:rsidP="004775A9">
      <w:pPr>
        <w:keepNext/>
        <w:jc w:val="center"/>
      </w:pPr>
      <w:r>
        <w:rPr>
          <w:noProof/>
        </w:rPr>
        <w:lastRenderedPageBreak/>
        <w:drawing>
          <wp:inline distT="0" distB="0" distL="0" distR="0" wp14:anchorId="4675289E" wp14:editId="0A520242">
            <wp:extent cx="3893820" cy="2747891"/>
            <wp:effectExtent l="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26250" t="22222" r="27500" b="19753"/>
                    <a:stretch/>
                  </pic:blipFill>
                  <pic:spPr bwMode="auto">
                    <a:xfrm>
                      <a:off x="0" y="0"/>
                      <a:ext cx="3899197" cy="2751685"/>
                    </a:xfrm>
                    <a:prstGeom prst="rect">
                      <a:avLst/>
                    </a:prstGeom>
                    <a:ln>
                      <a:noFill/>
                    </a:ln>
                    <a:extLst>
                      <a:ext uri="{53640926-AAD7-44D8-BBD7-CCE9431645EC}">
                        <a14:shadowObscured xmlns:a14="http://schemas.microsoft.com/office/drawing/2010/main"/>
                      </a:ext>
                    </a:extLst>
                  </pic:spPr>
                </pic:pic>
              </a:graphicData>
            </a:graphic>
          </wp:inline>
        </w:drawing>
      </w:r>
    </w:p>
    <w:p w14:paraId="68290F13" w14:textId="4FC03ECD" w:rsidR="004775A9" w:rsidRPr="00845B78" w:rsidRDefault="004775A9" w:rsidP="004775A9">
      <w:pPr>
        <w:pStyle w:val="Caption"/>
        <w:jc w:val="center"/>
      </w:pPr>
      <w:bookmarkStart w:id="118" w:name="_Toc32188028"/>
      <w:r>
        <w:t xml:space="preserve">Figure </w:t>
      </w:r>
      <w:fldSimple w:instr=" SEQ Figure \* ARABIC ">
        <w:r>
          <w:rPr>
            <w:noProof/>
          </w:rPr>
          <w:t>28</w:t>
        </w:r>
      </w:fldSimple>
      <w:r>
        <w:t xml:space="preserve"> Goodman Diagram for the crank FSF</w:t>
      </w:r>
      <w:bookmarkEnd w:id="118"/>
    </w:p>
    <w:p w14:paraId="63A21A68" w14:textId="577C142D" w:rsidR="007A6175" w:rsidRPr="00D720DF" w:rsidRDefault="007A6175" w:rsidP="00D720DF"/>
    <w:p w14:paraId="5C9BCA7B" w14:textId="1D361C6F" w:rsidR="001C2FB7" w:rsidRDefault="001C2FB7" w:rsidP="001C2FB7">
      <w:pPr>
        <w:pStyle w:val="Heading2"/>
      </w:pPr>
      <w:bookmarkStart w:id="119" w:name="_Toc32189035"/>
      <w:r>
        <w:t>Conclusion</w:t>
      </w:r>
      <w:bookmarkEnd w:id="119"/>
    </w:p>
    <w:p w14:paraId="3FED9F9F" w14:textId="72CF8045" w:rsidR="004775A9" w:rsidRPr="004775A9" w:rsidRDefault="004775A9" w:rsidP="004775A9">
      <w:r>
        <w:t xml:space="preserve">From the study on the crank, the crank has an FSF of 1.72, being larger than one this would suggest that this part would have an infinite fatigue life cycle even with the stress concentrations. One thing this section did not consider is that the fillets where the stress concentrations are having been fillet rolled to put the undercut into compression, moving the range of stress further down.  </w:t>
      </w:r>
    </w:p>
    <w:p w14:paraId="11E11609" w14:textId="1D78C1FE" w:rsidR="001C2FB7" w:rsidRDefault="001C2FB7" w:rsidP="001C2FB7">
      <w:pPr>
        <w:pStyle w:val="Heading1"/>
      </w:pPr>
      <w:bookmarkStart w:id="120" w:name="_Toc32189036"/>
      <w:r>
        <w:t>Overall Conclusion</w:t>
      </w:r>
      <w:bookmarkEnd w:id="120"/>
    </w:p>
    <w:p w14:paraId="3CB6E88B" w14:textId="36110147" w:rsidR="004775A9" w:rsidRDefault="004775A9" w:rsidP="004775A9">
      <w:r>
        <w:t xml:space="preserve">Overall, it can be seen in this report that under normal loading, the Ford Motor Company parts are completely up to scratch and all have FSF of 1.3/1.7 so this seems to be an acceptable </w:t>
      </w:r>
      <w:r w:rsidR="00F13046">
        <w:t>FSF for the company.</w:t>
      </w:r>
    </w:p>
    <w:p w14:paraId="1C13012D" w14:textId="64AECF7D" w:rsidR="001C2FB7" w:rsidRDefault="00F13046" w:rsidP="00F13046">
      <w:r>
        <w:t>With the modified engine causing problems for the standard bolts, a redesign was successfully completed that would be able to deal with the stresses that the part would be under with the current assumptions. With an FSF of over 2 the new bolts have room for improvements, by reducing the mass more, it may lower the FSF to be in line with Fords acceptable FSF. This could be complimented by using CAD and FEA on the part to be able to analyse the bolt into more detail.</w:t>
      </w:r>
    </w:p>
    <w:bookmarkStart w:id="121" w:name="_Toc32189037" w:displacedByCustomXml="next"/>
    <w:sdt>
      <w:sdtPr>
        <w:id w:val="1981872287"/>
        <w:docPartObj>
          <w:docPartGallery w:val="Bibliographies"/>
          <w:docPartUnique/>
        </w:docPartObj>
      </w:sdtPr>
      <w:sdtEndPr>
        <w:rPr>
          <w:rFonts w:asciiTheme="minorHAnsi" w:eastAsiaTheme="minorHAnsi" w:hAnsiTheme="minorHAnsi" w:cstheme="minorBidi"/>
          <w:color w:val="595959" w:themeColor="text1" w:themeTint="A6"/>
          <w:sz w:val="22"/>
        </w:rPr>
      </w:sdtEndPr>
      <w:sdtContent>
        <w:p w14:paraId="0600A8CA" w14:textId="070DE4D4" w:rsidR="00F13046" w:rsidRDefault="00F13046">
          <w:pPr>
            <w:pStyle w:val="Heading1"/>
          </w:pPr>
          <w:r>
            <w:t>References</w:t>
          </w:r>
          <w:bookmarkEnd w:id="121"/>
        </w:p>
        <w:sdt>
          <w:sdtPr>
            <w:id w:val="-573587230"/>
            <w:bibliography/>
          </w:sdtPr>
          <w:sdtContent>
            <w:p w14:paraId="57D81555" w14:textId="77777777" w:rsidR="00F13046" w:rsidRDefault="00F13046" w:rsidP="00F13046">
              <w:pPr>
                <w:pStyle w:val="Bibliography"/>
                <w:ind w:left="720" w:hanging="720"/>
                <w:rPr>
                  <w:noProof/>
                  <w:sz w:val="24"/>
                  <w:szCs w:val="24"/>
                </w:rPr>
              </w:pPr>
              <w:r>
                <w:fldChar w:fldCharType="begin"/>
              </w:r>
              <w:r>
                <w:instrText xml:space="preserve"> BIBLIOGRAPHY </w:instrText>
              </w:r>
              <w:r>
                <w:fldChar w:fldCharType="separate"/>
              </w:r>
              <w:r>
                <w:rPr>
                  <w:noProof/>
                </w:rPr>
                <w:t xml:space="preserve">ARP. (2020, February). </w:t>
              </w:r>
              <w:r>
                <w:rPr>
                  <w:i/>
                  <w:iCs/>
                  <w:noProof/>
                </w:rPr>
                <w:t>ARP Bolts Technical</w:t>
              </w:r>
              <w:r>
                <w:rPr>
                  <w:noProof/>
                </w:rPr>
                <w:t>. Retrieved from ARP Bolts: https://arp-bolts.com/p/technical.php</w:t>
              </w:r>
            </w:p>
            <w:p w14:paraId="17B750F9" w14:textId="77777777" w:rsidR="00F13046" w:rsidRDefault="00F13046" w:rsidP="00F13046">
              <w:pPr>
                <w:pStyle w:val="Bibliography"/>
                <w:ind w:left="720" w:hanging="720"/>
                <w:rPr>
                  <w:noProof/>
                </w:rPr>
              </w:pPr>
              <w:r>
                <w:rPr>
                  <w:noProof/>
                </w:rPr>
                <w:t xml:space="preserve">Bagchi, S. N., &amp; Prakash, K. (1986). </w:t>
              </w:r>
              <w:r>
                <w:rPr>
                  <w:i/>
                  <w:iCs/>
                  <w:noProof/>
                </w:rPr>
                <w:t>Industrial Steel Refrence Book.</w:t>
              </w:r>
              <w:r>
                <w:rPr>
                  <w:noProof/>
                </w:rPr>
                <w:t xml:space="preserve"> New Delhi: New Age International (P) Limited.</w:t>
              </w:r>
            </w:p>
            <w:p w14:paraId="6EAA13EE" w14:textId="77777777" w:rsidR="00F13046" w:rsidRDefault="00F13046" w:rsidP="00F13046">
              <w:pPr>
                <w:pStyle w:val="Bibliography"/>
                <w:ind w:left="720" w:hanging="720"/>
                <w:rPr>
                  <w:noProof/>
                </w:rPr>
              </w:pPr>
              <w:r>
                <w:rPr>
                  <w:noProof/>
                </w:rPr>
                <w:t xml:space="preserve">Bosch. (1996). </w:t>
              </w:r>
              <w:r>
                <w:rPr>
                  <w:i/>
                  <w:iCs/>
                  <w:noProof/>
                </w:rPr>
                <w:t>Bosch Automotive HandBook (4th Edition).</w:t>
              </w:r>
              <w:r>
                <w:rPr>
                  <w:noProof/>
                </w:rPr>
                <w:t xml:space="preserve"> Stuttgart: Robert Bosch.</w:t>
              </w:r>
            </w:p>
            <w:p w14:paraId="0DCB8980" w14:textId="77777777" w:rsidR="00F13046" w:rsidRDefault="00F13046" w:rsidP="00F13046">
              <w:pPr>
                <w:pStyle w:val="Bibliography"/>
                <w:ind w:left="720" w:hanging="720"/>
                <w:rPr>
                  <w:noProof/>
                </w:rPr>
              </w:pPr>
              <w:r>
                <w:rPr>
                  <w:noProof/>
                </w:rPr>
                <w:t xml:space="preserve">Budynas-Nisbett. (2006). </w:t>
              </w:r>
              <w:r>
                <w:rPr>
                  <w:i/>
                  <w:iCs/>
                  <w:noProof/>
                </w:rPr>
                <w:t>Shigley's Mechanical Engineering Design 8th Edition.</w:t>
              </w:r>
              <w:r>
                <w:rPr>
                  <w:noProof/>
                </w:rPr>
                <w:t xml:space="preserve"> USA: McGraw−Hill Primis.</w:t>
              </w:r>
            </w:p>
            <w:p w14:paraId="5466A6AD" w14:textId="77777777" w:rsidR="00F13046" w:rsidRDefault="00F13046" w:rsidP="00F13046">
              <w:pPr>
                <w:pStyle w:val="Bibliography"/>
                <w:ind w:left="720" w:hanging="720"/>
                <w:rPr>
                  <w:noProof/>
                </w:rPr>
              </w:pPr>
              <w:r>
                <w:rPr>
                  <w:noProof/>
                </w:rPr>
                <w:t xml:space="preserve">Pilkey, W. D. (1997). </w:t>
              </w:r>
              <w:r>
                <w:rPr>
                  <w:i/>
                  <w:iCs/>
                  <w:noProof/>
                </w:rPr>
                <w:t>Peterson's Stress Concentration Factors.</w:t>
              </w:r>
              <w:r>
                <w:rPr>
                  <w:noProof/>
                </w:rPr>
                <w:t xml:space="preserve"> New York: John Wiley and Sons. Inc.</w:t>
              </w:r>
            </w:p>
            <w:p w14:paraId="6257F70B" w14:textId="797E8DAB" w:rsidR="00F13046" w:rsidRDefault="00F13046" w:rsidP="00F13046">
              <w:r>
                <w:rPr>
                  <w:b/>
                  <w:bCs/>
                  <w:noProof/>
                </w:rPr>
                <w:fldChar w:fldCharType="end"/>
              </w:r>
            </w:p>
          </w:sdtContent>
        </w:sdt>
      </w:sdtContent>
    </w:sdt>
    <w:p w14:paraId="21B2A228" w14:textId="0597CAF4" w:rsidR="00F13046" w:rsidRDefault="00F13046" w:rsidP="004D3C34">
      <w:pPr>
        <w:pStyle w:val="Heading1"/>
        <w:jc w:val="center"/>
      </w:pPr>
      <w:bookmarkStart w:id="122" w:name="_Toc32189038"/>
      <w:r>
        <w:t>Appendix</w:t>
      </w:r>
      <w:r w:rsidR="004D3C34">
        <w:rPr>
          <w:noProof/>
        </w:rPr>
        <w:drawing>
          <wp:inline distT="0" distB="0" distL="0" distR="0" wp14:anchorId="2B51A645" wp14:editId="07D78DCD">
            <wp:extent cx="5486400" cy="2194560"/>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21975" b="6913"/>
                    <a:stretch/>
                  </pic:blipFill>
                  <pic:spPr bwMode="auto">
                    <a:xfrm>
                      <a:off x="0" y="0"/>
                      <a:ext cx="5486400" cy="2194560"/>
                    </a:xfrm>
                    <a:prstGeom prst="rect">
                      <a:avLst/>
                    </a:prstGeom>
                    <a:ln>
                      <a:noFill/>
                    </a:ln>
                    <a:extLst>
                      <a:ext uri="{53640926-AAD7-44D8-BBD7-CCE9431645EC}">
                        <a14:shadowObscured xmlns:a14="http://schemas.microsoft.com/office/drawing/2010/main"/>
                      </a:ext>
                    </a:extLst>
                  </pic:spPr>
                </pic:pic>
              </a:graphicData>
            </a:graphic>
          </wp:inline>
        </w:drawing>
      </w:r>
      <w:bookmarkEnd w:id="122"/>
    </w:p>
    <w:p w14:paraId="2AC8DDF7" w14:textId="34F69F04" w:rsidR="00F13046" w:rsidRDefault="004D3C34" w:rsidP="004D3C34">
      <w:r>
        <w:rPr>
          <w:noProof/>
        </w:rPr>
        <w:drawing>
          <wp:inline distT="0" distB="0" distL="0" distR="0" wp14:anchorId="551DCB93" wp14:editId="47D2518A">
            <wp:extent cx="5486400" cy="2202180"/>
            <wp:effectExtent l="0" t="0" r="0" b="762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t="18024" r="14861" b="10617"/>
                    <a:stretch/>
                  </pic:blipFill>
                  <pic:spPr bwMode="auto">
                    <a:xfrm>
                      <a:off x="0" y="0"/>
                      <a:ext cx="5486400" cy="2202180"/>
                    </a:xfrm>
                    <a:prstGeom prst="rect">
                      <a:avLst/>
                    </a:prstGeom>
                    <a:ln>
                      <a:noFill/>
                    </a:ln>
                    <a:extLst>
                      <a:ext uri="{53640926-AAD7-44D8-BBD7-CCE9431645EC}">
                        <a14:shadowObscured xmlns:a14="http://schemas.microsoft.com/office/drawing/2010/main"/>
                      </a:ext>
                    </a:extLst>
                  </pic:spPr>
                </pic:pic>
              </a:graphicData>
            </a:graphic>
          </wp:inline>
        </w:drawing>
      </w:r>
    </w:p>
    <w:p w14:paraId="743F29A0" w14:textId="4EF10EA9" w:rsidR="004D3C34" w:rsidRDefault="004D3C34" w:rsidP="004D3C34">
      <w:pPr>
        <w:jc w:val="center"/>
      </w:pPr>
      <w:r>
        <w:rPr>
          <w:noProof/>
        </w:rPr>
        <w:lastRenderedPageBreak/>
        <w:drawing>
          <wp:inline distT="0" distB="0" distL="0" distR="0" wp14:anchorId="5F3FB048" wp14:editId="5D34D58B">
            <wp:extent cx="5985591" cy="2362200"/>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1112" t="31605" r="1805" b="15309"/>
                    <a:stretch/>
                  </pic:blipFill>
                  <pic:spPr bwMode="auto">
                    <a:xfrm>
                      <a:off x="0" y="0"/>
                      <a:ext cx="6035173" cy="2381767"/>
                    </a:xfrm>
                    <a:prstGeom prst="rect">
                      <a:avLst/>
                    </a:prstGeom>
                    <a:ln>
                      <a:noFill/>
                    </a:ln>
                    <a:extLst>
                      <a:ext uri="{53640926-AAD7-44D8-BBD7-CCE9431645EC}">
                        <a14:shadowObscured xmlns:a14="http://schemas.microsoft.com/office/drawing/2010/main"/>
                      </a:ext>
                    </a:extLst>
                  </pic:spPr>
                </pic:pic>
              </a:graphicData>
            </a:graphic>
          </wp:inline>
        </w:drawing>
      </w:r>
    </w:p>
    <w:p w14:paraId="10CC4915" w14:textId="401945ED" w:rsidR="004D3C34" w:rsidRPr="00F13046" w:rsidRDefault="004D3C34" w:rsidP="004D3C34">
      <w:pPr>
        <w:jc w:val="center"/>
      </w:pPr>
      <w:r>
        <w:rPr>
          <w:noProof/>
        </w:rPr>
        <w:drawing>
          <wp:inline distT="0" distB="0" distL="0" distR="0" wp14:anchorId="249C5CE2" wp14:editId="2DD16040">
            <wp:extent cx="5486400" cy="1546860"/>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t="22223" b="51110"/>
                    <a:stretch/>
                  </pic:blipFill>
                  <pic:spPr bwMode="auto">
                    <a:xfrm>
                      <a:off x="0" y="0"/>
                      <a:ext cx="5486400" cy="1546860"/>
                    </a:xfrm>
                    <a:prstGeom prst="rect">
                      <a:avLst/>
                    </a:prstGeom>
                    <a:ln>
                      <a:noFill/>
                    </a:ln>
                    <a:extLst>
                      <a:ext uri="{53640926-AAD7-44D8-BBD7-CCE9431645EC}">
                        <a14:shadowObscured xmlns:a14="http://schemas.microsoft.com/office/drawing/2010/main"/>
                      </a:ext>
                    </a:extLst>
                  </pic:spPr>
                </pic:pic>
              </a:graphicData>
            </a:graphic>
          </wp:inline>
        </w:drawing>
      </w:r>
    </w:p>
    <w:p w14:paraId="7CE491A1" w14:textId="0CFDE8BC" w:rsidR="00020149" w:rsidRPr="00020149" w:rsidRDefault="00020149" w:rsidP="007519B2">
      <w:pPr>
        <w:pStyle w:val="Heading2"/>
        <w:numPr>
          <w:ilvl w:val="0"/>
          <w:numId w:val="0"/>
        </w:numPr>
        <w:ind w:left="792"/>
      </w:pPr>
    </w:p>
    <w:p w14:paraId="7C32EBA7" w14:textId="0EC38E46" w:rsidR="00020149" w:rsidRDefault="004D3C34" w:rsidP="00020149">
      <w:pPr>
        <w:pStyle w:val="ListBullet"/>
        <w:numPr>
          <w:ilvl w:val="0"/>
          <w:numId w:val="0"/>
        </w:numPr>
        <w:ind w:left="720"/>
      </w:pPr>
      <w:r>
        <w:rPr>
          <w:noProof/>
        </w:rPr>
        <w:drawing>
          <wp:inline distT="0" distB="0" distL="0" distR="0" wp14:anchorId="72D6CAE9" wp14:editId="3CE3EB38">
            <wp:extent cx="4792980" cy="2263590"/>
            <wp:effectExtent l="0" t="0" r="7620" b="381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t="23457" r="22361" b="11358"/>
                    <a:stretch/>
                  </pic:blipFill>
                  <pic:spPr bwMode="auto">
                    <a:xfrm>
                      <a:off x="0" y="0"/>
                      <a:ext cx="4800808" cy="2267287"/>
                    </a:xfrm>
                    <a:prstGeom prst="rect">
                      <a:avLst/>
                    </a:prstGeom>
                    <a:ln>
                      <a:noFill/>
                    </a:ln>
                    <a:extLst>
                      <a:ext uri="{53640926-AAD7-44D8-BBD7-CCE9431645EC}">
                        <a14:shadowObscured xmlns:a14="http://schemas.microsoft.com/office/drawing/2010/main"/>
                      </a:ext>
                    </a:extLst>
                  </pic:spPr>
                </pic:pic>
              </a:graphicData>
            </a:graphic>
          </wp:inline>
        </w:drawing>
      </w:r>
    </w:p>
    <w:p w14:paraId="7F35DF7A" w14:textId="2081FF98" w:rsidR="004D3C34" w:rsidRDefault="004D3C34" w:rsidP="00020149">
      <w:pPr>
        <w:pStyle w:val="ListBullet"/>
        <w:numPr>
          <w:ilvl w:val="0"/>
          <w:numId w:val="0"/>
        </w:numPr>
        <w:ind w:left="720"/>
      </w:pPr>
      <w:r>
        <w:rPr>
          <w:noProof/>
        </w:rPr>
        <w:lastRenderedPageBreak/>
        <w:drawing>
          <wp:inline distT="0" distB="0" distL="0" distR="0" wp14:anchorId="232F89BD" wp14:editId="6194B21D">
            <wp:extent cx="4648200" cy="2561847"/>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10139" t="23704" r="23333" b="11111"/>
                    <a:stretch/>
                  </pic:blipFill>
                  <pic:spPr bwMode="auto">
                    <a:xfrm>
                      <a:off x="0" y="0"/>
                      <a:ext cx="4663012" cy="2570011"/>
                    </a:xfrm>
                    <a:prstGeom prst="rect">
                      <a:avLst/>
                    </a:prstGeom>
                    <a:ln>
                      <a:noFill/>
                    </a:ln>
                    <a:extLst>
                      <a:ext uri="{53640926-AAD7-44D8-BBD7-CCE9431645EC}">
                        <a14:shadowObscured xmlns:a14="http://schemas.microsoft.com/office/drawing/2010/main"/>
                      </a:ext>
                    </a:extLst>
                  </pic:spPr>
                </pic:pic>
              </a:graphicData>
            </a:graphic>
          </wp:inline>
        </w:drawing>
      </w:r>
    </w:p>
    <w:p w14:paraId="363723C4" w14:textId="41AC45E8" w:rsidR="004D3C34" w:rsidRDefault="004D3C34" w:rsidP="00020149">
      <w:pPr>
        <w:pStyle w:val="ListBullet"/>
        <w:numPr>
          <w:ilvl w:val="0"/>
          <w:numId w:val="0"/>
        </w:numPr>
        <w:ind w:left="720"/>
      </w:pPr>
      <w:r>
        <w:rPr>
          <w:noProof/>
        </w:rPr>
        <w:drawing>
          <wp:inline distT="0" distB="0" distL="0" distR="0" wp14:anchorId="6376153E" wp14:editId="1FEC274C">
            <wp:extent cx="4840574" cy="1905000"/>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19028" t="25679" r="16388" b="29136"/>
                    <a:stretch/>
                  </pic:blipFill>
                  <pic:spPr bwMode="auto">
                    <a:xfrm>
                      <a:off x="0" y="0"/>
                      <a:ext cx="4852443" cy="1909671"/>
                    </a:xfrm>
                    <a:prstGeom prst="rect">
                      <a:avLst/>
                    </a:prstGeom>
                    <a:ln>
                      <a:noFill/>
                    </a:ln>
                    <a:extLst>
                      <a:ext uri="{53640926-AAD7-44D8-BBD7-CCE9431645EC}">
                        <a14:shadowObscured xmlns:a14="http://schemas.microsoft.com/office/drawing/2010/main"/>
                      </a:ext>
                    </a:extLst>
                  </pic:spPr>
                </pic:pic>
              </a:graphicData>
            </a:graphic>
          </wp:inline>
        </w:drawing>
      </w:r>
    </w:p>
    <w:p w14:paraId="0902B112" w14:textId="18201AB1" w:rsidR="004D3C34" w:rsidRDefault="004D3C34" w:rsidP="00020149">
      <w:pPr>
        <w:pStyle w:val="ListBullet"/>
        <w:numPr>
          <w:ilvl w:val="0"/>
          <w:numId w:val="0"/>
        </w:numPr>
        <w:ind w:left="720"/>
      </w:pPr>
      <w:r>
        <w:rPr>
          <w:noProof/>
        </w:rPr>
        <w:drawing>
          <wp:inline distT="0" distB="0" distL="0" distR="0" wp14:anchorId="32729389" wp14:editId="77F8A007">
            <wp:extent cx="5036820" cy="2214772"/>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18611" t="28148" r="3056" b="10617"/>
                    <a:stretch/>
                  </pic:blipFill>
                  <pic:spPr bwMode="auto">
                    <a:xfrm>
                      <a:off x="0" y="0"/>
                      <a:ext cx="5046397" cy="2218983"/>
                    </a:xfrm>
                    <a:prstGeom prst="rect">
                      <a:avLst/>
                    </a:prstGeom>
                    <a:ln>
                      <a:noFill/>
                    </a:ln>
                    <a:extLst>
                      <a:ext uri="{53640926-AAD7-44D8-BBD7-CCE9431645EC}">
                        <a14:shadowObscured xmlns:a14="http://schemas.microsoft.com/office/drawing/2010/main"/>
                      </a:ext>
                    </a:extLst>
                  </pic:spPr>
                </pic:pic>
              </a:graphicData>
            </a:graphic>
          </wp:inline>
        </w:drawing>
      </w:r>
    </w:p>
    <w:p w14:paraId="6C8BF060" w14:textId="77777777" w:rsidR="004D3C34" w:rsidRDefault="004D3C34" w:rsidP="00020149">
      <w:pPr>
        <w:pStyle w:val="ListBullet"/>
        <w:numPr>
          <w:ilvl w:val="0"/>
          <w:numId w:val="0"/>
        </w:numPr>
        <w:ind w:left="720"/>
        <w:rPr>
          <w:noProof/>
        </w:rPr>
      </w:pPr>
    </w:p>
    <w:p w14:paraId="22ACAC61" w14:textId="251EF7E5" w:rsidR="004D3C34" w:rsidRDefault="004D3C34" w:rsidP="00020149">
      <w:pPr>
        <w:pStyle w:val="ListBullet"/>
        <w:numPr>
          <w:ilvl w:val="0"/>
          <w:numId w:val="0"/>
        </w:numPr>
        <w:ind w:left="720"/>
      </w:pPr>
      <w:r>
        <w:rPr>
          <w:noProof/>
        </w:rPr>
        <w:lastRenderedPageBreak/>
        <w:drawing>
          <wp:inline distT="0" distB="0" distL="0" distR="0" wp14:anchorId="31F329C0" wp14:editId="551516F7">
            <wp:extent cx="5143500" cy="1295400"/>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1110" t="23210" r="5139" b="53086"/>
                    <a:stretch/>
                  </pic:blipFill>
                  <pic:spPr bwMode="auto">
                    <a:xfrm>
                      <a:off x="0" y="0"/>
                      <a:ext cx="5143500" cy="1295400"/>
                    </a:xfrm>
                    <a:prstGeom prst="rect">
                      <a:avLst/>
                    </a:prstGeom>
                    <a:ln>
                      <a:noFill/>
                    </a:ln>
                    <a:extLst>
                      <a:ext uri="{53640926-AAD7-44D8-BBD7-CCE9431645EC}">
                        <a14:shadowObscured xmlns:a14="http://schemas.microsoft.com/office/drawing/2010/main"/>
                      </a:ext>
                    </a:extLst>
                  </pic:spPr>
                </pic:pic>
              </a:graphicData>
            </a:graphic>
          </wp:inline>
        </w:drawing>
      </w:r>
    </w:p>
    <w:p w14:paraId="3018D0D4" w14:textId="405FE257" w:rsidR="004D3C34" w:rsidRDefault="004D3C34" w:rsidP="00020149">
      <w:pPr>
        <w:pStyle w:val="ListBullet"/>
        <w:numPr>
          <w:ilvl w:val="0"/>
          <w:numId w:val="0"/>
        </w:numPr>
        <w:ind w:left="720"/>
      </w:pPr>
      <w:r>
        <w:rPr>
          <w:noProof/>
        </w:rPr>
        <w:drawing>
          <wp:inline distT="0" distB="0" distL="0" distR="0" wp14:anchorId="1CC880FD" wp14:editId="3EBCA551">
            <wp:extent cx="4381500" cy="2026920"/>
            <wp:effectExtent l="0"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5556" t="23457" r="14583" b="10864"/>
                    <a:stretch/>
                  </pic:blipFill>
                  <pic:spPr bwMode="auto">
                    <a:xfrm>
                      <a:off x="0" y="0"/>
                      <a:ext cx="4381500" cy="2026920"/>
                    </a:xfrm>
                    <a:prstGeom prst="rect">
                      <a:avLst/>
                    </a:prstGeom>
                    <a:ln>
                      <a:noFill/>
                    </a:ln>
                    <a:extLst>
                      <a:ext uri="{53640926-AAD7-44D8-BBD7-CCE9431645EC}">
                        <a14:shadowObscured xmlns:a14="http://schemas.microsoft.com/office/drawing/2010/main"/>
                      </a:ext>
                    </a:extLst>
                  </pic:spPr>
                </pic:pic>
              </a:graphicData>
            </a:graphic>
          </wp:inline>
        </w:drawing>
      </w:r>
    </w:p>
    <w:p w14:paraId="397B0995" w14:textId="43367CF3" w:rsidR="004D3C34" w:rsidRDefault="004D3C34" w:rsidP="00020149">
      <w:pPr>
        <w:pStyle w:val="ListBullet"/>
        <w:numPr>
          <w:ilvl w:val="0"/>
          <w:numId w:val="0"/>
        </w:numPr>
        <w:ind w:left="720"/>
      </w:pPr>
      <w:r>
        <w:rPr>
          <w:noProof/>
        </w:rPr>
        <w:drawing>
          <wp:inline distT="0" distB="0" distL="0" distR="0" wp14:anchorId="1017E6C5" wp14:editId="6FE870A6">
            <wp:extent cx="5250180" cy="1767840"/>
            <wp:effectExtent l="0" t="0" r="7620" b="381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t="30617" r="4306" b="12099"/>
                    <a:stretch/>
                  </pic:blipFill>
                  <pic:spPr bwMode="auto">
                    <a:xfrm>
                      <a:off x="0" y="0"/>
                      <a:ext cx="5250180" cy="1767840"/>
                    </a:xfrm>
                    <a:prstGeom prst="rect">
                      <a:avLst/>
                    </a:prstGeom>
                    <a:ln>
                      <a:noFill/>
                    </a:ln>
                    <a:extLst>
                      <a:ext uri="{53640926-AAD7-44D8-BBD7-CCE9431645EC}">
                        <a14:shadowObscured xmlns:a14="http://schemas.microsoft.com/office/drawing/2010/main"/>
                      </a:ext>
                    </a:extLst>
                  </pic:spPr>
                </pic:pic>
              </a:graphicData>
            </a:graphic>
          </wp:inline>
        </w:drawing>
      </w:r>
    </w:p>
    <w:p w14:paraId="1C645ECE" w14:textId="77B06DC2" w:rsidR="004D3C34" w:rsidRDefault="004D3C34" w:rsidP="00020149">
      <w:pPr>
        <w:pStyle w:val="ListBullet"/>
        <w:numPr>
          <w:ilvl w:val="0"/>
          <w:numId w:val="0"/>
        </w:numPr>
        <w:ind w:left="720"/>
      </w:pPr>
      <w:r>
        <w:rPr>
          <w:noProof/>
        </w:rPr>
        <w:drawing>
          <wp:inline distT="0" distB="0" distL="0" distR="0" wp14:anchorId="466FAD41" wp14:editId="470CCAB5">
            <wp:extent cx="5356860" cy="2026920"/>
            <wp:effectExtent l="0" t="0" r="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1388" t="24691" r="972" b="9630"/>
                    <a:stretch/>
                  </pic:blipFill>
                  <pic:spPr bwMode="auto">
                    <a:xfrm>
                      <a:off x="0" y="0"/>
                      <a:ext cx="5356860" cy="2026920"/>
                    </a:xfrm>
                    <a:prstGeom prst="rect">
                      <a:avLst/>
                    </a:prstGeom>
                    <a:ln>
                      <a:noFill/>
                    </a:ln>
                    <a:extLst>
                      <a:ext uri="{53640926-AAD7-44D8-BBD7-CCE9431645EC}">
                        <a14:shadowObscured xmlns:a14="http://schemas.microsoft.com/office/drawing/2010/main"/>
                      </a:ext>
                    </a:extLst>
                  </pic:spPr>
                </pic:pic>
              </a:graphicData>
            </a:graphic>
          </wp:inline>
        </w:drawing>
      </w:r>
    </w:p>
    <w:p w14:paraId="4BF7F4C1" w14:textId="50C95885" w:rsidR="004D3C34" w:rsidRDefault="004D3C34" w:rsidP="00020149">
      <w:pPr>
        <w:pStyle w:val="ListBullet"/>
        <w:numPr>
          <w:ilvl w:val="0"/>
          <w:numId w:val="0"/>
        </w:numPr>
        <w:ind w:left="720"/>
      </w:pPr>
    </w:p>
    <w:p w14:paraId="5755CD31" w14:textId="02357B51" w:rsidR="004D3C34" w:rsidRDefault="004D3C34" w:rsidP="00020149">
      <w:pPr>
        <w:pStyle w:val="ListBullet"/>
        <w:numPr>
          <w:ilvl w:val="0"/>
          <w:numId w:val="0"/>
        </w:numPr>
        <w:ind w:left="720"/>
      </w:pPr>
      <w:r>
        <w:rPr>
          <w:noProof/>
        </w:rPr>
        <w:lastRenderedPageBreak/>
        <w:drawing>
          <wp:inline distT="0" distB="0" distL="0" distR="0" wp14:anchorId="6431E300" wp14:editId="26861DE4">
            <wp:extent cx="4754880" cy="2548616"/>
            <wp:effectExtent l="0" t="0" r="7620" b="4445"/>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1111" t="24198" r="29444" b="9630"/>
                    <a:stretch/>
                  </pic:blipFill>
                  <pic:spPr bwMode="auto">
                    <a:xfrm>
                      <a:off x="0" y="0"/>
                      <a:ext cx="4768539" cy="2555937"/>
                    </a:xfrm>
                    <a:prstGeom prst="rect">
                      <a:avLst/>
                    </a:prstGeom>
                    <a:ln>
                      <a:noFill/>
                    </a:ln>
                    <a:extLst>
                      <a:ext uri="{53640926-AAD7-44D8-BBD7-CCE9431645EC}">
                        <a14:shadowObscured xmlns:a14="http://schemas.microsoft.com/office/drawing/2010/main"/>
                      </a:ext>
                    </a:extLst>
                  </pic:spPr>
                </pic:pic>
              </a:graphicData>
            </a:graphic>
          </wp:inline>
        </w:drawing>
      </w:r>
    </w:p>
    <w:p w14:paraId="58C8817B" w14:textId="474CC9E3" w:rsidR="004D3C34" w:rsidRDefault="004D3C34" w:rsidP="00020149">
      <w:pPr>
        <w:pStyle w:val="ListBullet"/>
        <w:numPr>
          <w:ilvl w:val="0"/>
          <w:numId w:val="0"/>
        </w:numPr>
        <w:ind w:left="720"/>
      </w:pPr>
      <w:r>
        <w:rPr>
          <w:noProof/>
        </w:rPr>
        <w:drawing>
          <wp:inline distT="0" distB="0" distL="0" distR="0" wp14:anchorId="517A9810" wp14:editId="11035126">
            <wp:extent cx="4747260" cy="2735326"/>
            <wp:effectExtent l="0" t="0" r="0" b="825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14445" t="24198" r="27222" b="16050"/>
                    <a:stretch/>
                  </pic:blipFill>
                  <pic:spPr bwMode="auto">
                    <a:xfrm>
                      <a:off x="0" y="0"/>
                      <a:ext cx="4768943" cy="2747820"/>
                    </a:xfrm>
                    <a:prstGeom prst="rect">
                      <a:avLst/>
                    </a:prstGeom>
                    <a:ln>
                      <a:noFill/>
                    </a:ln>
                    <a:extLst>
                      <a:ext uri="{53640926-AAD7-44D8-BBD7-CCE9431645EC}">
                        <a14:shadowObscured xmlns:a14="http://schemas.microsoft.com/office/drawing/2010/main"/>
                      </a:ext>
                    </a:extLst>
                  </pic:spPr>
                </pic:pic>
              </a:graphicData>
            </a:graphic>
          </wp:inline>
        </w:drawing>
      </w:r>
    </w:p>
    <w:p w14:paraId="67E9F44F" w14:textId="1C9F7A34" w:rsidR="004D3C34" w:rsidRDefault="004D3C34" w:rsidP="00020149">
      <w:pPr>
        <w:pStyle w:val="ListBullet"/>
        <w:numPr>
          <w:ilvl w:val="0"/>
          <w:numId w:val="0"/>
        </w:numPr>
        <w:ind w:left="720"/>
      </w:pPr>
      <w:r>
        <w:rPr>
          <w:noProof/>
        </w:rPr>
        <w:drawing>
          <wp:inline distT="0" distB="0" distL="0" distR="0" wp14:anchorId="36E8BEA8" wp14:editId="62056E2B">
            <wp:extent cx="5486400" cy="2049780"/>
            <wp:effectExtent l="0" t="0" r="0" b="762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t="23950" b="9630"/>
                    <a:stretch/>
                  </pic:blipFill>
                  <pic:spPr bwMode="auto">
                    <a:xfrm>
                      <a:off x="0" y="0"/>
                      <a:ext cx="5486400" cy="2049780"/>
                    </a:xfrm>
                    <a:prstGeom prst="rect">
                      <a:avLst/>
                    </a:prstGeom>
                    <a:ln>
                      <a:noFill/>
                    </a:ln>
                    <a:extLst>
                      <a:ext uri="{53640926-AAD7-44D8-BBD7-CCE9431645EC}">
                        <a14:shadowObscured xmlns:a14="http://schemas.microsoft.com/office/drawing/2010/main"/>
                      </a:ext>
                    </a:extLst>
                  </pic:spPr>
                </pic:pic>
              </a:graphicData>
            </a:graphic>
          </wp:inline>
        </w:drawing>
      </w:r>
    </w:p>
    <w:p w14:paraId="2D1FCFFE" w14:textId="7FB9A28C" w:rsidR="007423A8" w:rsidRPr="00514122" w:rsidRDefault="007423A8" w:rsidP="00020149">
      <w:pPr>
        <w:pStyle w:val="ListBullet"/>
        <w:numPr>
          <w:ilvl w:val="0"/>
          <w:numId w:val="0"/>
        </w:numPr>
        <w:ind w:left="720"/>
      </w:pPr>
      <w:r>
        <w:rPr>
          <w:noProof/>
        </w:rPr>
        <w:lastRenderedPageBreak/>
        <w:drawing>
          <wp:inline distT="0" distB="0" distL="0" distR="0" wp14:anchorId="0F9DE433" wp14:editId="3B71A2A2">
            <wp:extent cx="5331964" cy="2057400"/>
            <wp:effectExtent l="0" t="0" r="254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t="23704" r="5694" b="11605"/>
                    <a:stretch/>
                  </pic:blipFill>
                  <pic:spPr bwMode="auto">
                    <a:xfrm>
                      <a:off x="0" y="0"/>
                      <a:ext cx="5339454" cy="2060290"/>
                    </a:xfrm>
                    <a:prstGeom prst="rect">
                      <a:avLst/>
                    </a:prstGeom>
                    <a:ln>
                      <a:noFill/>
                    </a:ln>
                    <a:extLst>
                      <a:ext uri="{53640926-AAD7-44D8-BBD7-CCE9431645EC}">
                        <a14:shadowObscured xmlns:a14="http://schemas.microsoft.com/office/drawing/2010/main"/>
                      </a:ext>
                    </a:extLst>
                  </pic:spPr>
                </pic:pic>
              </a:graphicData>
            </a:graphic>
          </wp:inline>
        </w:drawing>
      </w:r>
    </w:p>
    <w:sectPr w:rsidR="007423A8" w:rsidRPr="00514122">
      <w:footerReference w:type="default" r:id="rId53"/>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DDBB3D" w14:textId="77777777" w:rsidR="00A97900" w:rsidRDefault="00A97900" w:rsidP="00C6554A">
      <w:pPr>
        <w:spacing w:before="0" w:after="0" w:line="240" w:lineRule="auto"/>
      </w:pPr>
      <w:r>
        <w:separator/>
      </w:r>
    </w:p>
  </w:endnote>
  <w:endnote w:type="continuationSeparator" w:id="0">
    <w:p w14:paraId="35FE9E00" w14:textId="77777777" w:rsidR="00A97900" w:rsidRDefault="00A97900"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ABBF8D" w14:textId="77777777" w:rsidR="00F13046" w:rsidRDefault="00F13046">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52C5CB" w14:textId="77777777" w:rsidR="00A97900" w:rsidRDefault="00A97900" w:rsidP="00C6554A">
      <w:pPr>
        <w:spacing w:before="0" w:after="0" w:line="240" w:lineRule="auto"/>
      </w:pPr>
      <w:r>
        <w:separator/>
      </w:r>
    </w:p>
  </w:footnote>
  <w:footnote w:type="continuationSeparator" w:id="0">
    <w:p w14:paraId="31E973CF" w14:textId="77777777" w:rsidR="00A97900" w:rsidRDefault="00A97900"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5331DF9"/>
    <w:multiLevelType w:val="multilevel"/>
    <w:tmpl w:val="B8B2363A"/>
    <w:lvl w:ilvl="0">
      <w:start w:val="1"/>
      <w:numFmt w:val="decimal"/>
      <w:pStyle w:val="Heading1"/>
      <w:lvlText w:val="%1."/>
      <w:lvlJc w:val="left"/>
      <w:pPr>
        <w:ind w:left="360" w:hanging="360"/>
      </w:pPr>
      <w:rPr>
        <w:rFonts w:hint="default"/>
      </w:rPr>
    </w:lvl>
    <w:lvl w:ilvl="1">
      <w:start w:val="1"/>
      <w:numFmt w:val="decimal"/>
      <w:pStyle w:val="Heading2"/>
      <w:lvlText w:val="%1.%2."/>
      <w:lvlJc w:val="left"/>
      <w:pPr>
        <w:ind w:left="792" w:hanging="432"/>
      </w:pPr>
      <w:rPr>
        <w:rFonts w:hint="default"/>
      </w:rPr>
    </w:lvl>
    <w:lvl w:ilvl="2">
      <w:start w:val="1"/>
      <w:numFmt w:val="decimal"/>
      <w:pStyle w:val="Heading3"/>
      <w:lvlText w:val="%1.%2.%3."/>
      <w:lvlJc w:val="left"/>
      <w:pPr>
        <w:ind w:left="1224" w:hanging="504"/>
      </w:pPr>
      <w:rPr>
        <w:rFonts w:hint="default"/>
      </w:rPr>
    </w:lvl>
    <w:lvl w:ilvl="3">
      <w:start w:val="1"/>
      <w:numFmt w:val="decimal"/>
      <w:pStyle w:val="Heading4"/>
      <w:lvlText w:val="%1.%2.%3.%4."/>
      <w:lvlJc w:val="left"/>
      <w:pPr>
        <w:ind w:left="1728" w:hanging="648"/>
      </w:pPr>
      <w:rPr>
        <w:rFonts w:hint="default"/>
      </w:rPr>
    </w:lvl>
    <w:lvl w:ilvl="4">
      <w:start w:val="1"/>
      <w:numFmt w:val="decimal"/>
      <w:pStyle w:val="Heading5"/>
      <w:lvlText w:val="%1.%2.%3.%4.%5."/>
      <w:lvlJc w:val="left"/>
      <w:pPr>
        <w:ind w:left="2232" w:hanging="792"/>
      </w:pPr>
      <w:rPr>
        <w:rFonts w:hint="default"/>
      </w:rPr>
    </w:lvl>
    <w:lvl w:ilvl="5">
      <w:start w:val="1"/>
      <w:numFmt w:val="decimal"/>
      <w:pStyle w:val="Heading6"/>
      <w:lvlText w:val="%1.%2.%3.%4.%5.%6."/>
      <w:lvlJc w:val="left"/>
      <w:pPr>
        <w:ind w:left="2736" w:hanging="936"/>
      </w:pPr>
      <w:rPr>
        <w:rFonts w:hint="default"/>
      </w:rPr>
    </w:lvl>
    <w:lvl w:ilvl="6">
      <w:start w:val="1"/>
      <w:numFmt w:val="decimal"/>
      <w:pStyle w:val="Heading7"/>
      <w:lvlText w:val="%1.%2.%3.%4.%5.%6.%7."/>
      <w:lvlJc w:val="left"/>
      <w:pPr>
        <w:ind w:left="3240" w:hanging="1080"/>
      </w:pPr>
      <w:rPr>
        <w:rFonts w:hint="default"/>
      </w:rPr>
    </w:lvl>
    <w:lvl w:ilvl="7">
      <w:start w:val="1"/>
      <w:numFmt w:val="decimal"/>
      <w:pStyle w:val="Heading8"/>
      <w:lvlText w:val="%1.%2.%3.%4.%5.%6.%7.%8."/>
      <w:lvlJc w:val="left"/>
      <w:pPr>
        <w:ind w:left="3744" w:hanging="1224"/>
      </w:pPr>
      <w:rPr>
        <w:rFonts w:hint="default"/>
      </w:rPr>
    </w:lvl>
    <w:lvl w:ilvl="8">
      <w:start w:val="1"/>
      <w:numFmt w:val="decimal"/>
      <w:pStyle w:val="Heading9"/>
      <w:lvlText w:val="%1.%2.%3.%4.%5.%6.%7.%8.%9."/>
      <w:lvlJc w:val="left"/>
      <w:pPr>
        <w:ind w:left="4320" w:hanging="1440"/>
      </w:pPr>
      <w:rPr>
        <w:rFont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78E82ECD"/>
    <w:multiLevelType w:val="hybridMultilevel"/>
    <w:tmpl w:val="345AE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149"/>
    <w:rsid w:val="00002EBC"/>
    <w:rsid w:val="00020149"/>
    <w:rsid w:val="0003785A"/>
    <w:rsid w:val="00061957"/>
    <w:rsid w:val="000C762A"/>
    <w:rsid w:val="000D2D3D"/>
    <w:rsid w:val="001057F7"/>
    <w:rsid w:val="001430F5"/>
    <w:rsid w:val="00177186"/>
    <w:rsid w:val="001932D8"/>
    <w:rsid w:val="001A37F2"/>
    <w:rsid w:val="001A5E6C"/>
    <w:rsid w:val="001C2FB7"/>
    <w:rsid w:val="001D0DD5"/>
    <w:rsid w:val="001E3B9B"/>
    <w:rsid w:val="001F0352"/>
    <w:rsid w:val="00230C50"/>
    <w:rsid w:val="002418E0"/>
    <w:rsid w:val="00242B20"/>
    <w:rsid w:val="002454E1"/>
    <w:rsid w:val="00247217"/>
    <w:rsid w:val="002554CD"/>
    <w:rsid w:val="00261486"/>
    <w:rsid w:val="0027617F"/>
    <w:rsid w:val="002873D3"/>
    <w:rsid w:val="00293B83"/>
    <w:rsid w:val="002965D0"/>
    <w:rsid w:val="002B4294"/>
    <w:rsid w:val="002C59DB"/>
    <w:rsid w:val="002F26AB"/>
    <w:rsid w:val="002F35C1"/>
    <w:rsid w:val="003161E3"/>
    <w:rsid w:val="00316427"/>
    <w:rsid w:val="00320ACE"/>
    <w:rsid w:val="00333D0D"/>
    <w:rsid w:val="00386289"/>
    <w:rsid w:val="00392763"/>
    <w:rsid w:val="00393F33"/>
    <w:rsid w:val="004139F3"/>
    <w:rsid w:val="00452696"/>
    <w:rsid w:val="00457F06"/>
    <w:rsid w:val="004775A9"/>
    <w:rsid w:val="004C049F"/>
    <w:rsid w:val="004D3C34"/>
    <w:rsid w:val="004D7C1B"/>
    <w:rsid w:val="005000E2"/>
    <w:rsid w:val="00513B9B"/>
    <w:rsid w:val="00527758"/>
    <w:rsid w:val="00577477"/>
    <w:rsid w:val="005A457D"/>
    <w:rsid w:val="005C571D"/>
    <w:rsid w:val="006053C3"/>
    <w:rsid w:val="00637C77"/>
    <w:rsid w:val="00650D41"/>
    <w:rsid w:val="006579D6"/>
    <w:rsid w:val="00672D58"/>
    <w:rsid w:val="006760D6"/>
    <w:rsid w:val="00685956"/>
    <w:rsid w:val="006A3CE7"/>
    <w:rsid w:val="006D2DBC"/>
    <w:rsid w:val="00714473"/>
    <w:rsid w:val="007423A8"/>
    <w:rsid w:val="007519B2"/>
    <w:rsid w:val="0077583C"/>
    <w:rsid w:val="00781529"/>
    <w:rsid w:val="00790D04"/>
    <w:rsid w:val="007A0E1A"/>
    <w:rsid w:val="007A6175"/>
    <w:rsid w:val="007B1ACC"/>
    <w:rsid w:val="007C1B6A"/>
    <w:rsid w:val="007C1BFF"/>
    <w:rsid w:val="007F2FD4"/>
    <w:rsid w:val="00804FDA"/>
    <w:rsid w:val="008169F8"/>
    <w:rsid w:val="008240F8"/>
    <w:rsid w:val="00845B78"/>
    <w:rsid w:val="00885B0C"/>
    <w:rsid w:val="008B2AE6"/>
    <w:rsid w:val="009934E0"/>
    <w:rsid w:val="009A7753"/>
    <w:rsid w:val="009D5189"/>
    <w:rsid w:val="009E4A0B"/>
    <w:rsid w:val="00A2744D"/>
    <w:rsid w:val="00A4052B"/>
    <w:rsid w:val="00A97900"/>
    <w:rsid w:val="00AC3906"/>
    <w:rsid w:val="00AC5EC1"/>
    <w:rsid w:val="00B03BED"/>
    <w:rsid w:val="00B20004"/>
    <w:rsid w:val="00B645FF"/>
    <w:rsid w:val="00BA0BA6"/>
    <w:rsid w:val="00BA3BE9"/>
    <w:rsid w:val="00BC5F05"/>
    <w:rsid w:val="00C210CF"/>
    <w:rsid w:val="00C3617F"/>
    <w:rsid w:val="00C6554A"/>
    <w:rsid w:val="00D053B3"/>
    <w:rsid w:val="00D0722A"/>
    <w:rsid w:val="00D26822"/>
    <w:rsid w:val="00D4778B"/>
    <w:rsid w:val="00D670BE"/>
    <w:rsid w:val="00D70AC2"/>
    <w:rsid w:val="00D720DF"/>
    <w:rsid w:val="00D77CB8"/>
    <w:rsid w:val="00D94882"/>
    <w:rsid w:val="00DA07FF"/>
    <w:rsid w:val="00DA5CC4"/>
    <w:rsid w:val="00DC6B83"/>
    <w:rsid w:val="00DD1F11"/>
    <w:rsid w:val="00DD7A59"/>
    <w:rsid w:val="00DD7C53"/>
    <w:rsid w:val="00E306E7"/>
    <w:rsid w:val="00E42893"/>
    <w:rsid w:val="00E6172F"/>
    <w:rsid w:val="00ED7C44"/>
    <w:rsid w:val="00EF14FD"/>
    <w:rsid w:val="00F10E58"/>
    <w:rsid w:val="00F13046"/>
    <w:rsid w:val="00F21754"/>
    <w:rsid w:val="00F43F78"/>
    <w:rsid w:val="00F44EB1"/>
    <w:rsid w:val="00F569C2"/>
    <w:rsid w:val="00F63DE1"/>
    <w:rsid w:val="00F914F5"/>
    <w:rsid w:val="00FD48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A1F73D"/>
  <w15:chartTrackingRefBased/>
  <w15:docId w15:val="{608F8D3F-4CCA-4236-B032-97AD0882B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numPr>
        <w:numId w:val="17"/>
      </w:numPr>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numPr>
        <w:ilvl w:val="1"/>
        <w:numId w:val="17"/>
      </w:numPr>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numPr>
        <w:ilvl w:val="2"/>
        <w:numId w:val="17"/>
      </w:numPr>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semiHidden/>
    <w:unhideWhenUsed/>
    <w:qFormat/>
    <w:rsid w:val="001C2FB7"/>
    <w:pPr>
      <w:keepNext/>
      <w:keepLines/>
      <w:numPr>
        <w:ilvl w:val="3"/>
        <w:numId w:val="17"/>
      </w:numPr>
      <w:spacing w:before="40" w:after="0"/>
      <w:outlineLvl w:val="3"/>
    </w:pPr>
    <w:rPr>
      <w:rFonts w:asciiTheme="majorHAnsi" w:eastAsiaTheme="majorEastAsia" w:hAnsiTheme="majorHAnsi" w:cstheme="majorBidi"/>
      <w:i/>
      <w:iCs/>
      <w:color w:val="007789" w:themeColor="accent1" w:themeShade="BF"/>
    </w:rPr>
  </w:style>
  <w:style w:type="paragraph" w:styleId="Heading5">
    <w:name w:val="heading 5"/>
    <w:basedOn w:val="Normal"/>
    <w:next w:val="Normal"/>
    <w:link w:val="Heading5Char"/>
    <w:uiPriority w:val="9"/>
    <w:semiHidden/>
    <w:unhideWhenUsed/>
    <w:qFormat/>
    <w:rsid w:val="001C2FB7"/>
    <w:pPr>
      <w:keepNext/>
      <w:keepLines/>
      <w:numPr>
        <w:ilvl w:val="4"/>
        <w:numId w:val="17"/>
      </w:numPr>
      <w:spacing w:before="40" w:after="0"/>
      <w:outlineLvl w:val="4"/>
    </w:pPr>
    <w:rPr>
      <w:rFonts w:asciiTheme="majorHAnsi" w:eastAsiaTheme="majorEastAsia" w:hAnsiTheme="majorHAnsi" w:cstheme="majorBidi"/>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numPr>
        <w:ilvl w:val="5"/>
        <w:numId w:val="17"/>
      </w:numPr>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numPr>
        <w:ilvl w:val="6"/>
        <w:numId w:val="17"/>
      </w:numPr>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numPr>
        <w:ilvl w:val="7"/>
        <w:numId w:val="17"/>
      </w:numPr>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numPr>
        <w:ilvl w:val="8"/>
        <w:numId w:val="17"/>
      </w:numPr>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1C2FB7"/>
    <w:pPr>
      <w:numPr>
        <w:numId w:val="0"/>
      </w:num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1C2FB7"/>
    <w:pPr>
      <w:spacing w:after="100"/>
    </w:pPr>
  </w:style>
  <w:style w:type="paragraph" w:styleId="TOC2">
    <w:name w:val="toc 2"/>
    <w:basedOn w:val="Normal"/>
    <w:next w:val="Normal"/>
    <w:autoRedefine/>
    <w:uiPriority w:val="39"/>
    <w:unhideWhenUsed/>
    <w:rsid w:val="001C2FB7"/>
    <w:pPr>
      <w:spacing w:after="100"/>
      <w:ind w:left="220"/>
    </w:pPr>
  </w:style>
  <w:style w:type="character" w:customStyle="1" w:styleId="Heading4Char">
    <w:name w:val="Heading 4 Char"/>
    <w:basedOn w:val="DefaultParagraphFont"/>
    <w:link w:val="Heading4"/>
    <w:uiPriority w:val="9"/>
    <w:semiHidden/>
    <w:rsid w:val="001C2FB7"/>
    <w:rPr>
      <w:rFonts w:asciiTheme="majorHAnsi" w:eastAsiaTheme="majorEastAsia" w:hAnsiTheme="majorHAnsi" w:cstheme="majorBidi"/>
      <w:i/>
      <w:iCs/>
      <w:color w:val="007789" w:themeColor="accent1" w:themeShade="BF"/>
    </w:rPr>
  </w:style>
  <w:style w:type="character" w:customStyle="1" w:styleId="Heading5Char">
    <w:name w:val="Heading 5 Char"/>
    <w:basedOn w:val="DefaultParagraphFont"/>
    <w:link w:val="Heading5"/>
    <w:uiPriority w:val="9"/>
    <w:semiHidden/>
    <w:rsid w:val="001C2FB7"/>
    <w:rPr>
      <w:rFonts w:asciiTheme="majorHAnsi" w:eastAsiaTheme="majorEastAsia" w:hAnsiTheme="majorHAnsi" w:cstheme="majorBidi"/>
      <w:color w:val="007789" w:themeColor="accent1" w:themeShade="BF"/>
    </w:rPr>
  </w:style>
  <w:style w:type="paragraph" w:styleId="Bibliography">
    <w:name w:val="Bibliography"/>
    <w:basedOn w:val="Normal"/>
    <w:next w:val="Normal"/>
    <w:uiPriority w:val="37"/>
    <w:unhideWhenUsed/>
    <w:rsid w:val="00F13046"/>
  </w:style>
  <w:style w:type="paragraph" w:styleId="TableofFigures">
    <w:name w:val="table of figures"/>
    <w:basedOn w:val="Normal"/>
    <w:next w:val="Normal"/>
    <w:uiPriority w:val="99"/>
    <w:unhideWhenUsed/>
    <w:rsid w:val="00F1304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47358">
      <w:bodyDiv w:val="1"/>
      <w:marLeft w:val="0"/>
      <w:marRight w:val="0"/>
      <w:marTop w:val="0"/>
      <w:marBottom w:val="0"/>
      <w:divBdr>
        <w:top w:val="none" w:sz="0" w:space="0" w:color="auto"/>
        <w:left w:val="none" w:sz="0" w:space="0" w:color="auto"/>
        <w:bottom w:val="none" w:sz="0" w:space="0" w:color="auto"/>
        <w:right w:val="none" w:sz="0" w:space="0" w:color="auto"/>
      </w:divBdr>
    </w:div>
    <w:div w:id="32852074">
      <w:bodyDiv w:val="1"/>
      <w:marLeft w:val="0"/>
      <w:marRight w:val="0"/>
      <w:marTop w:val="0"/>
      <w:marBottom w:val="0"/>
      <w:divBdr>
        <w:top w:val="none" w:sz="0" w:space="0" w:color="auto"/>
        <w:left w:val="none" w:sz="0" w:space="0" w:color="auto"/>
        <w:bottom w:val="none" w:sz="0" w:space="0" w:color="auto"/>
        <w:right w:val="none" w:sz="0" w:space="0" w:color="auto"/>
      </w:divBdr>
    </w:div>
    <w:div w:id="53433426">
      <w:bodyDiv w:val="1"/>
      <w:marLeft w:val="0"/>
      <w:marRight w:val="0"/>
      <w:marTop w:val="0"/>
      <w:marBottom w:val="0"/>
      <w:divBdr>
        <w:top w:val="none" w:sz="0" w:space="0" w:color="auto"/>
        <w:left w:val="none" w:sz="0" w:space="0" w:color="auto"/>
        <w:bottom w:val="none" w:sz="0" w:space="0" w:color="auto"/>
        <w:right w:val="none" w:sz="0" w:space="0" w:color="auto"/>
      </w:divBdr>
    </w:div>
    <w:div w:id="67309334">
      <w:bodyDiv w:val="1"/>
      <w:marLeft w:val="0"/>
      <w:marRight w:val="0"/>
      <w:marTop w:val="0"/>
      <w:marBottom w:val="0"/>
      <w:divBdr>
        <w:top w:val="none" w:sz="0" w:space="0" w:color="auto"/>
        <w:left w:val="none" w:sz="0" w:space="0" w:color="auto"/>
        <w:bottom w:val="none" w:sz="0" w:space="0" w:color="auto"/>
        <w:right w:val="none" w:sz="0" w:space="0" w:color="auto"/>
      </w:divBdr>
    </w:div>
    <w:div w:id="124469398">
      <w:bodyDiv w:val="1"/>
      <w:marLeft w:val="0"/>
      <w:marRight w:val="0"/>
      <w:marTop w:val="0"/>
      <w:marBottom w:val="0"/>
      <w:divBdr>
        <w:top w:val="none" w:sz="0" w:space="0" w:color="auto"/>
        <w:left w:val="none" w:sz="0" w:space="0" w:color="auto"/>
        <w:bottom w:val="none" w:sz="0" w:space="0" w:color="auto"/>
        <w:right w:val="none" w:sz="0" w:space="0" w:color="auto"/>
      </w:divBdr>
    </w:div>
    <w:div w:id="134301836">
      <w:bodyDiv w:val="1"/>
      <w:marLeft w:val="0"/>
      <w:marRight w:val="0"/>
      <w:marTop w:val="0"/>
      <w:marBottom w:val="0"/>
      <w:divBdr>
        <w:top w:val="none" w:sz="0" w:space="0" w:color="auto"/>
        <w:left w:val="none" w:sz="0" w:space="0" w:color="auto"/>
        <w:bottom w:val="none" w:sz="0" w:space="0" w:color="auto"/>
        <w:right w:val="none" w:sz="0" w:space="0" w:color="auto"/>
      </w:divBdr>
    </w:div>
    <w:div w:id="159007521">
      <w:bodyDiv w:val="1"/>
      <w:marLeft w:val="0"/>
      <w:marRight w:val="0"/>
      <w:marTop w:val="0"/>
      <w:marBottom w:val="0"/>
      <w:divBdr>
        <w:top w:val="none" w:sz="0" w:space="0" w:color="auto"/>
        <w:left w:val="none" w:sz="0" w:space="0" w:color="auto"/>
        <w:bottom w:val="none" w:sz="0" w:space="0" w:color="auto"/>
        <w:right w:val="none" w:sz="0" w:space="0" w:color="auto"/>
      </w:divBdr>
    </w:div>
    <w:div w:id="195049147">
      <w:bodyDiv w:val="1"/>
      <w:marLeft w:val="0"/>
      <w:marRight w:val="0"/>
      <w:marTop w:val="0"/>
      <w:marBottom w:val="0"/>
      <w:divBdr>
        <w:top w:val="none" w:sz="0" w:space="0" w:color="auto"/>
        <w:left w:val="none" w:sz="0" w:space="0" w:color="auto"/>
        <w:bottom w:val="none" w:sz="0" w:space="0" w:color="auto"/>
        <w:right w:val="none" w:sz="0" w:space="0" w:color="auto"/>
      </w:divBdr>
    </w:div>
    <w:div w:id="211385052">
      <w:bodyDiv w:val="1"/>
      <w:marLeft w:val="0"/>
      <w:marRight w:val="0"/>
      <w:marTop w:val="0"/>
      <w:marBottom w:val="0"/>
      <w:divBdr>
        <w:top w:val="none" w:sz="0" w:space="0" w:color="auto"/>
        <w:left w:val="none" w:sz="0" w:space="0" w:color="auto"/>
        <w:bottom w:val="none" w:sz="0" w:space="0" w:color="auto"/>
        <w:right w:val="none" w:sz="0" w:space="0" w:color="auto"/>
      </w:divBdr>
    </w:div>
    <w:div w:id="264928273">
      <w:bodyDiv w:val="1"/>
      <w:marLeft w:val="0"/>
      <w:marRight w:val="0"/>
      <w:marTop w:val="0"/>
      <w:marBottom w:val="0"/>
      <w:divBdr>
        <w:top w:val="none" w:sz="0" w:space="0" w:color="auto"/>
        <w:left w:val="none" w:sz="0" w:space="0" w:color="auto"/>
        <w:bottom w:val="none" w:sz="0" w:space="0" w:color="auto"/>
        <w:right w:val="none" w:sz="0" w:space="0" w:color="auto"/>
      </w:divBdr>
    </w:div>
    <w:div w:id="324363884">
      <w:bodyDiv w:val="1"/>
      <w:marLeft w:val="0"/>
      <w:marRight w:val="0"/>
      <w:marTop w:val="0"/>
      <w:marBottom w:val="0"/>
      <w:divBdr>
        <w:top w:val="none" w:sz="0" w:space="0" w:color="auto"/>
        <w:left w:val="none" w:sz="0" w:space="0" w:color="auto"/>
        <w:bottom w:val="none" w:sz="0" w:space="0" w:color="auto"/>
        <w:right w:val="none" w:sz="0" w:space="0" w:color="auto"/>
      </w:divBdr>
    </w:div>
    <w:div w:id="343634806">
      <w:bodyDiv w:val="1"/>
      <w:marLeft w:val="0"/>
      <w:marRight w:val="0"/>
      <w:marTop w:val="0"/>
      <w:marBottom w:val="0"/>
      <w:divBdr>
        <w:top w:val="none" w:sz="0" w:space="0" w:color="auto"/>
        <w:left w:val="none" w:sz="0" w:space="0" w:color="auto"/>
        <w:bottom w:val="none" w:sz="0" w:space="0" w:color="auto"/>
        <w:right w:val="none" w:sz="0" w:space="0" w:color="auto"/>
      </w:divBdr>
    </w:div>
    <w:div w:id="364870003">
      <w:bodyDiv w:val="1"/>
      <w:marLeft w:val="0"/>
      <w:marRight w:val="0"/>
      <w:marTop w:val="0"/>
      <w:marBottom w:val="0"/>
      <w:divBdr>
        <w:top w:val="none" w:sz="0" w:space="0" w:color="auto"/>
        <w:left w:val="none" w:sz="0" w:space="0" w:color="auto"/>
        <w:bottom w:val="none" w:sz="0" w:space="0" w:color="auto"/>
        <w:right w:val="none" w:sz="0" w:space="0" w:color="auto"/>
      </w:divBdr>
    </w:div>
    <w:div w:id="388456610">
      <w:bodyDiv w:val="1"/>
      <w:marLeft w:val="0"/>
      <w:marRight w:val="0"/>
      <w:marTop w:val="0"/>
      <w:marBottom w:val="0"/>
      <w:divBdr>
        <w:top w:val="none" w:sz="0" w:space="0" w:color="auto"/>
        <w:left w:val="none" w:sz="0" w:space="0" w:color="auto"/>
        <w:bottom w:val="none" w:sz="0" w:space="0" w:color="auto"/>
        <w:right w:val="none" w:sz="0" w:space="0" w:color="auto"/>
      </w:divBdr>
    </w:div>
    <w:div w:id="545023647">
      <w:bodyDiv w:val="1"/>
      <w:marLeft w:val="0"/>
      <w:marRight w:val="0"/>
      <w:marTop w:val="0"/>
      <w:marBottom w:val="0"/>
      <w:divBdr>
        <w:top w:val="none" w:sz="0" w:space="0" w:color="auto"/>
        <w:left w:val="none" w:sz="0" w:space="0" w:color="auto"/>
        <w:bottom w:val="none" w:sz="0" w:space="0" w:color="auto"/>
        <w:right w:val="none" w:sz="0" w:space="0" w:color="auto"/>
      </w:divBdr>
    </w:div>
    <w:div w:id="546837486">
      <w:bodyDiv w:val="1"/>
      <w:marLeft w:val="0"/>
      <w:marRight w:val="0"/>
      <w:marTop w:val="0"/>
      <w:marBottom w:val="0"/>
      <w:divBdr>
        <w:top w:val="none" w:sz="0" w:space="0" w:color="auto"/>
        <w:left w:val="none" w:sz="0" w:space="0" w:color="auto"/>
        <w:bottom w:val="none" w:sz="0" w:space="0" w:color="auto"/>
        <w:right w:val="none" w:sz="0" w:space="0" w:color="auto"/>
      </w:divBdr>
    </w:div>
    <w:div w:id="583496950">
      <w:bodyDiv w:val="1"/>
      <w:marLeft w:val="0"/>
      <w:marRight w:val="0"/>
      <w:marTop w:val="0"/>
      <w:marBottom w:val="0"/>
      <w:divBdr>
        <w:top w:val="none" w:sz="0" w:space="0" w:color="auto"/>
        <w:left w:val="none" w:sz="0" w:space="0" w:color="auto"/>
        <w:bottom w:val="none" w:sz="0" w:space="0" w:color="auto"/>
        <w:right w:val="none" w:sz="0" w:space="0" w:color="auto"/>
      </w:divBdr>
    </w:div>
    <w:div w:id="628048752">
      <w:bodyDiv w:val="1"/>
      <w:marLeft w:val="0"/>
      <w:marRight w:val="0"/>
      <w:marTop w:val="0"/>
      <w:marBottom w:val="0"/>
      <w:divBdr>
        <w:top w:val="none" w:sz="0" w:space="0" w:color="auto"/>
        <w:left w:val="none" w:sz="0" w:space="0" w:color="auto"/>
        <w:bottom w:val="none" w:sz="0" w:space="0" w:color="auto"/>
        <w:right w:val="none" w:sz="0" w:space="0" w:color="auto"/>
      </w:divBdr>
    </w:div>
    <w:div w:id="671907800">
      <w:bodyDiv w:val="1"/>
      <w:marLeft w:val="0"/>
      <w:marRight w:val="0"/>
      <w:marTop w:val="0"/>
      <w:marBottom w:val="0"/>
      <w:divBdr>
        <w:top w:val="none" w:sz="0" w:space="0" w:color="auto"/>
        <w:left w:val="none" w:sz="0" w:space="0" w:color="auto"/>
        <w:bottom w:val="none" w:sz="0" w:space="0" w:color="auto"/>
        <w:right w:val="none" w:sz="0" w:space="0" w:color="auto"/>
      </w:divBdr>
    </w:div>
    <w:div w:id="686256009">
      <w:bodyDiv w:val="1"/>
      <w:marLeft w:val="0"/>
      <w:marRight w:val="0"/>
      <w:marTop w:val="0"/>
      <w:marBottom w:val="0"/>
      <w:divBdr>
        <w:top w:val="none" w:sz="0" w:space="0" w:color="auto"/>
        <w:left w:val="none" w:sz="0" w:space="0" w:color="auto"/>
        <w:bottom w:val="none" w:sz="0" w:space="0" w:color="auto"/>
        <w:right w:val="none" w:sz="0" w:space="0" w:color="auto"/>
      </w:divBdr>
    </w:div>
    <w:div w:id="775978315">
      <w:bodyDiv w:val="1"/>
      <w:marLeft w:val="0"/>
      <w:marRight w:val="0"/>
      <w:marTop w:val="0"/>
      <w:marBottom w:val="0"/>
      <w:divBdr>
        <w:top w:val="none" w:sz="0" w:space="0" w:color="auto"/>
        <w:left w:val="none" w:sz="0" w:space="0" w:color="auto"/>
        <w:bottom w:val="none" w:sz="0" w:space="0" w:color="auto"/>
        <w:right w:val="none" w:sz="0" w:space="0" w:color="auto"/>
      </w:divBdr>
    </w:div>
    <w:div w:id="833498156">
      <w:bodyDiv w:val="1"/>
      <w:marLeft w:val="0"/>
      <w:marRight w:val="0"/>
      <w:marTop w:val="0"/>
      <w:marBottom w:val="0"/>
      <w:divBdr>
        <w:top w:val="none" w:sz="0" w:space="0" w:color="auto"/>
        <w:left w:val="none" w:sz="0" w:space="0" w:color="auto"/>
        <w:bottom w:val="none" w:sz="0" w:space="0" w:color="auto"/>
        <w:right w:val="none" w:sz="0" w:space="0" w:color="auto"/>
      </w:divBdr>
    </w:div>
    <w:div w:id="914632453">
      <w:bodyDiv w:val="1"/>
      <w:marLeft w:val="0"/>
      <w:marRight w:val="0"/>
      <w:marTop w:val="0"/>
      <w:marBottom w:val="0"/>
      <w:divBdr>
        <w:top w:val="none" w:sz="0" w:space="0" w:color="auto"/>
        <w:left w:val="none" w:sz="0" w:space="0" w:color="auto"/>
        <w:bottom w:val="none" w:sz="0" w:space="0" w:color="auto"/>
        <w:right w:val="none" w:sz="0" w:space="0" w:color="auto"/>
      </w:divBdr>
    </w:div>
    <w:div w:id="934632457">
      <w:bodyDiv w:val="1"/>
      <w:marLeft w:val="0"/>
      <w:marRight w:val="0"/>
      <w:marTop w:val="0"/>
      <w:marBottom w:val="0"/>
      <w:divBdr>
        <w:top w:val="none" w:sz="0" w:space="0" w:color="auto"/>
        <w:left w:val="none" w:sz="0" w:space="0" w:color="auto"/>
        <w:bottom w:val="none" w:sz="0" w:space="0" w:color="auto"/>
        <w:right w:val="none" w:sz="0" w:space="0" w:color="auto"/>
      </w:divBdr>
    </w:div>
    <w:div w:id="966400766">
      <w:bodyDiv w:val="1"/>
      <w:marLeft w:val="0"/>
      <w:marRight w:val="0"/>
      <w:marTop w:val="0"/>
      <w:marBottom w:val="0"/>
      <w:divBdr>
        <w:top w:val="none" w:sz="0" w:space="0" w:color="auto"/>
        <w:left w:val="none" w:sz="0" w:space="0" w:color="auto"/>
        <w:bottom w:val="none" w:sz="0" w:space="0" w:color="auto"/>
        <w:right w:val="none" w:sz="0" w:space="0" w:color="auto"/>
      </w:divBdr>
    </w:div>
    <w:div w:id="1035426249">
      <w:bodyDiv w:val="1"/>
      <w:marLeft w:val="0"/>
      <w:marRight w:val="0"/>
      <w:marTop w:val="0"/>
      <w:marBottom w:val="0"/>
      <w:divBdr>
        <w:top w:val="none" w:sz="0" w:space="0" w:color="auto"/>
        <w:left w:val="none" w:sz="0" w:space="0" w:color="auto"/>
        <w:bottom w:val="none" w:sz="0" w:space="0" w:color="auto"/>
        <w:right w:val="none" w:sz="0" w:space="0" w:color="auto"/>
      </w:divBdr>
    </w:div>
    <w:div w:id="1143883947">
      <w:bodyDiv w:val="1"/>
      <w:marLeft w:val="0"/>
      <w:marRight w:val="0"/>
      <w:marTop w:val="0"/>
      <w:marBottom w:val="0"/>
      <w:divBdr>
        <w:top w:val="none" w:sz="0" w:space="0" w:color="auto"/>
        <w:left w:val="none" w:sz="0" w:space="0" w:color="auto"/>
        <w:bottom w:val="none" w:sz="0" w:space="0" w:color="auto"/>
        <w:right w:val="none" w:sz="0" w:space="0" w:color="auto"/>
      </w:divBdr>
    </w:div>
    <w:div w:id="1159732778">
      <w:bodyDiv w:val="1"/>
      <w:marLeft w:val="0"/>
      <w:marRight w:val="0"/>
      <w:marTop w:val="0"/>
      <w:marBottom w:val="0"/>
      <w:divBdr>
        <w:top w:val="none" w:sz="0" w:space="0" w:color="auto"/>
        <w:left w:val="none" w:sz="0" w:space="0" w:color="auto"/>
        <w:bottom w:val="none" w:sz="0" w:space="0" w:color="auto"/>
        <w:right w:val="none" w:sz="0" w:space="0" w:color="auto"/>
      </w:divBdr>
    </w:div>
    <w:div w:id="1211847431">
      <w:bodyDiv w:val="1"/>
      <w:marLeft w:val="0"/>
      <w:marRight w:val="0"/>
      <w:marTop w:val="0"/>
      <w:marBottom w:val="0"/>
      <w:divBdr>
        <w:top w:val="none" w:sz="0" w:space="0" w:color="auto"/>
        <w:left w:val="none" w:sz="0" w:space="0" w:color="auto"/>
        <w:bottom w:val="none" w:sz="0" w:space="0" w:color="auto"/>
        <w:right w:val="none" w:sz="0" w:space="0" w:color="auto"/>
      </w:divBdr>
    </w:div>
    <w:div w:id="1223053499">
      <w:bodyDiv w:val="1"/>
      <w:marLeft w:val="0"/>
      <w:marRight w:val="0"/>
      <w:marTop w:val="0"/>
      <w:marBottom w:val="0"/>
      <w:divBdr>
        <w:top w:val="none" w:sz="0" w:space="0" w:color="auto"/>
        <w:left w:val="none" w:sz="0" w:space="0" w:color="auto"/>
        <w:bottom w:val="none" w:sz="0" w:space="0" w:color="auto"/>
        <w:right w:val="none" w:sz="0" w:space="0" w:color="auto"/>
      </w:divBdr>
    </w:div>
    <w:div w:id="1223105386">
      <w:bodyDiv w:val="1"/>
      <w:marLeft w:val="0"/>
      <w:marRight w:val="0"/>
      <w:marTop w:val="0"/>
      <w:marBottom w:val="0"/>
      <w:divBdr>
        <w:top w:val="none" w:sz="0" w:space="0" w:color="auto"/>
        <w:left w:val="none" w:sz="0" w:space="0" w:color="auto"/>
        <w:bottom w:val="none" w:sz="0" w:space="0" w:color="auto"/>
        <w:right w:val="none" w:sz="0" w:space="0" w:color="auto"/>
      </w:divBdr>
    </w:div>
    <w:div w:id="1328825626">
      <w:bodyDiv w:val="1"/>
      <w:marLeft w:val="0"/>
      <w:marRight w:val="0"/>
      <w:marTop w:val="0"/>
      <w:marBottom w:val="0"/>
      <w:divBdr>
        <w:top w:val="none" w:sz="0" w:space="0" w:color="auto"/>
        <w:left w:val="none" w:sz="0" w:space="0" w:color="auto"/>
        <w:bottom w:val="none" w:sz="0" w:space="0" w:color="auto"/>
        <w:right w:val="none" w:sz="0" w:space="0" w:color="auto"/>
      </w:divBdr>
    </w:div>
    <w:div w:id="1349721673">
      <w:bodyDiv w:val="1"/>
      <w:marLeft w:val="0"/>
      <w:marRight w:val="0"/>
      <w:marTop w:val="0"/>
      <w:marBottom w:val="0"/>
      <w:divBdr>
        <w:top w:val="none" w:sz="0" w:space="0" w:color="auto"/>
        <w:left w:val="none" w:sz="0" w:space="0" w:color="auto"/>
        <w:bottom w:val="none" w:sz="0" w:space="0" w:color="auto"/>
        <w:right w:val="none" w:sz="0" w:space="0" w:color="auto"/>
      </w:divBdr>
    </w:div>
    <w:div w:id="1421759522">
      <w:bodyDiv w:val="1"/>
      <w:marLeft w:val="0"/>
      <w:marRight w:val="0"/>
      <w:marTop w:val="0"/>
      <w:marBottom w:val="0"/>
      <w:divBdr>
        <w:top w:val="none" w:sz="0" w:space="0" w:color="auto"/>
        <w:left w:val="none" w:sz="0" w:space="0" w:color="auto"/>
        <w:bottom w:val="none" w:sz="0" w:space="0" w:color="auto"/>
        <w:right w:val="none" w:sz="0" w:space="0" w:color="auto"/>
      </w:divBdr>
    </w:div>
    <w:div w:id="1434015602">
      <w:bodyDiv w:val="1"/>
      <w:marLeft w:val="0"/>
      <w:marRight w:val="0"/>
      <w:marTop w:val="0"/>
      <w:marBottom w:val="0"/>
      <w:divBdr>
        <w:top w:val="none" w:sz="0" w:space="0" w:color="auto"/>
        <w:left w:val="none" w:sz="0" w:space="0" w:color="auto"/>
        <w:bottom w:val="none" w:sz="0" w:space="0" w:color="auto"/>
        <w:right w:val="none" w:sz="0" w:space="0" w:color="auto"/>
      </w:divBdr>
    </w:div>
    <w:div w:id="1514414858">
      <w:bodyDiv w:val="1"/>
      <w:marLeft w:val="0"/>
      <w:marRight w:val="0"/>
      <w:marTop w:val="0"/>
      <w:marBottom w:val="0"/>
      <w:divBdr>
        <w:top w:val="none" w:sz="0" w:space="0" w:color="auto"/>
        <w:left w:val="none" w:sz="0" w:space="0" w:color="auto"/>
        <w:bottom w:val="none" w:sz="0" w:space="0" w:color="auto"/>
        <w:right w:val="none" w:sz="0" w:space="0" w:color="auto"/>
      </w:divBdr>
    </w:div>
    <w:div w:id="1558201737">
      <w:bodyDiv w:val="1"/>
      <w:marLeft w:val="0"/>
      <w:marRight w:val="0"/>
      <w:marTop w:val="0"/>
      <w:marBottom w:val="0"/>
      <w:divBdr>
        <w:top w:val="none" w:sz="0" w:space="0" w:color="auto"/>
        <w:left w:val="none" w:sz="0" w:space="0" w:color="auto"/>
        <w:bottom w:val="none" w:sz="0" w:space="0" w:color="auto"/>
        <w:right w:val="none" w:sz="0" w:space="0" w:color="auto"/>
      </w:divBdr>
    </w:div>
    <w:div w:id="1589460438">
      <w:bodyDiv w:val="1"/>
      <w:marLeft w:val="0"/>
      <w:marRight w:val="0"/>
      <w:marTop w:val="0"/>
      <w:marBottom w:val="0"/>
      <w:divBdr>
        <w:top w:val="none" w:sz="0" w:space="0" w:color="auto"/>
        <w:left w:val="none" w:sz="0" w:space="0" w:color="auto"/>
        <w:bottom w:val="none" w:sz="0" w:space="0" w:color="auto"/>
        <w:right w:val="none" w:sz="0" w:space="0" w:color="auto"/>
      </w:divBdr>
    </w:div>
    <w:div w:id="1603874085">
      <w:bodyDiv w:val="1"/>
      <w:marLeft w:val="0"/>
      <w:marRight w:val="0"/>
      <w:marTop w:val="0"/>
      <w:marBottom w:val="0"/>
      <w:divBdr>
        <w:top w:val="none" w:sz="0" w:space="0" w:color="auto"/>
        <w:left w:val="none" w:sz="0" w:space="0" w:color="auto"/>
        <w:bottom w:val="none" w:sz="0" w:space="0" w:color="auto"/>
        <w:right w:val="none" w:sz="0" w:space="0" w:color="auto"/>
      </w:divBdr>
    </w:div>
    <w:div w:id="1672218540">
      <w:bodyDiv w:val="1"/>
      <w:marLeft w:val="0"/>
      <w:marRight w:val="0"/>
      <w:marTop w:val="0"/>
      <w:marBottom w:val="0"/>
      <w:divBdr>
        <w:top w:val="none" w:sz="0" w:space="0" w:color="auto"/>
        <w:left w:val="none" w:sz="0" w:space="0" w:color="auto"/>
        <w:bottom w:val="none" w:sz="0" w:space="0" w:color="auto"/>
        <w:right w:val="none" w:sz="0" w:space="0" w:color="auto"/>
      </w:divBdr>
    </w:div>
    <w:div w:id="1713266046">
      <w:bodyDiv w:val="1"/>
      <w:marLeft w:val="0"/>
      <w:marRight w:val="0"/>
      <w:marTop w:val="0"/>
      <w:marBottom w:val="0"/>
      <w:divBdr>
        <w:top w:val="none" w:sz="0" w:space="0" w:color="auto"/>
        <w:left w:val="none" w:sz="0" w:space="0" w:color="auto"/>
        <w:bottom w:val="none" w:sz="0" w:space="0" w:color="auto"/>
        <w:right w:val="none" w:sz="0" w:space="0" w:color="auto"/>
      </w:divBdr>
    </w:div>
    <w:div w:id="1759785978">
      <w:bodyDiv w:val="1"/>
      <w:marLeft w:val="0"/>
      <w:marRight w:val="0"/>
      <w:marTop w:val="0"/>
      <w:marBottom w:val="0"/>
      <w:divBdr>
        <w:top w:val="none" w:sz="0" w:space="0" w:color="auto"/>
        <w:left w:val="none" w:sz="0" w:space="0" w:color="auto"/>
        <w:bottom w:val="none" w:sz="0" w:space="0" w:color="auto"/>
        <w:right w:val="none" w:sz="0" w:space="0" w:color="auto"/>
      </w:divBdr>
    </w:div>
    <w:div w:id="1784231397">
      <w:bodyDiv w:val="1"/>
      <w:marLeft w:val="0"/>
      <w:marRight w:val="0"/>
      <w:marTop w:val="0"/>
      <w:marBottom w:val="0"/>
      <w:divBdr>
        <w:top w:val="none" w:sz="0" w:space="0" w:color="auto"/>
        <w:left w:val="none" w:sz="0" w:space="0" w:color="auto"/>
        <w:bottom w:val="none" w:sz="0" w:space="0" w:color="auto"/>
        <w:right w:val="none" w:sz="0" w:space="0" w:color="auto"/>
      </w:divBdr>
    </w:div>
    <w:div w:id="1805729026">
      <w:bodyDiv w:val="1"/>
      <w:marLeft w:val="0"/>
      <w:marRight w:val="0"/>
      <w:marTop w:val="0"/>
      <w:marBottom w:val="0"/>
      <w:divBdr>
        <w:top w:val="none" w:sz="0" w:space="0" w:color="auto"/>
        <w:left w:val="none" w:sz="0" w:space="0" w:color="auto"/>
        <w:bottom w:val="none" w:sz="0" w:space="0" w:color="auto"/>
        <w:right w:val="none" w:sz="0" w:space="0" w:color="auto"/>
      </w:divBdr>
    </w:div>
    <w:div w:id="1854416248">
      <w:bodyDiv w:val="1"/>
      <w:marLeft w:val="0"/>
      <w:marRight w:val="0"/>
      <w:marTop w:val="0"/>
      <w:marBottom w:val="0"/>
      <w:divBdr>
        <w:top w:val="none" w:sz="0" w:space="0" w:color="auto"/>
        <w:left w:val="none" w:sz="0" w:space="0" w:color="auto"/>
        <w:bottom w:val="none" w:sz="0" w:space="0" w:color="auto"/>
        <w:right w:val="none" w:sz="0" w:space="0" w:color="auto"/>
      </w:divBdr>
    </w:div>
    <w:div w:id="1880512618">
      <w:bodyDiv w:val="1"/>
      <w:marLeft w:val="0"/>
      <w:marRight w:val="0"/>
      <w:marTop w:val="0"/>
      <w:marBottom w:val="0"/>
      <w:divBdr>
        <w:top w:val="none" w:sz="0" w:space="0" w:color="auto"/>
        <w:left w:val="none" w:sz="0" w:space="0" w:color="auto"/>
        <w:bottom w:val="none" w:sz="0" w:space="0" w:color="auto"/>
        <w:right w:val="none" w:sz="0" w:space="0" w:color="auto"/>
      </w:divBdr>
    </w:div>
    <w:div w:id="1986929776">
      <w:bodyDiv w:val="1"/>
      <w:marLeft w:val="0"/>
      <w:marRight w:val="0"/>
      <w:marTop w:val="0"/>
      <w:marBottom w:val="0"/>
      <w:divBdr>
        <w:top w:val="none" w:sz="0" w:space="0" w:color="auto"/>
        <w:left w:val="none" w:sz="0" w:space="0" w:color="auto"/>
        <w:bottom w:val="none" w:sz="0" w:space="0" w:color="auto"/>
        <w:right w:val="none" w:sz="0" w:space="0" w:color="auto"/>
      </w:divBdr>
    </w:div>
    <w:div w:id="2076318820">
      <w:bodyDiv w:val="1"/>
      <w:marLeft w:val="0"/>
      <w:marRight w:val="0"/>
      <w:marTop w:val="0"/>
      <w:marBottom w:val="0"/>
      <w:divBdr>
        <w:top w:val="none" w:sz="0" w:space="0" w:color="auto"/>
        <w:left w:val="none" w:sz="0" w:space="0" w:color="auto"/>
        <w:bottom w:val="none" w:sz="0" w:space="0" w:color="auto"/>
        <w:right w:val="none" w:sz="0" w:space="0" w:color="auto"/>
      </w:divBdr>
    </w:div>
    <w:div w:id="2120180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5.png"/><Relationship Id="rId26" Type="http://schemas.openxmlformats.org/officeDocument/2006/relationships/chart" Target="charts/chart10.xml"/><Relationship Id="rId39" Type="http://schemas.openxmlformats.org/officeDocument/2006/relationships/image" Target="media/image18.png"/><Relationship Id="rId21" Type="http://schemas.openxmlformats.org/officeDocument/2006/relationships/chart" Target="charts/chart8.xml"/><Relationship Id="rId34" Type="http://schemas.openxmlformats.org/officeDocument/2006/relationships/image" Target="media/image14.png"/><Relationship Id="rId42" Type="http://schemas.openxmlformats.org/officeDocument/2006/relationships/image" Target="media/image21.png"/><Relationship Id="rId47" Type="http://schemas.openxmlformats.org/officeDocument/2006/relationships/image" Target="media/image26.png"/><Relationship Id="rId50" Type="http://schemas.openxmlformats.org/officeDocument/2006/relationships/image" Target="media/image29.png"/><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5.xml"/><Relationship Id="rId25" Type="http://schemas.openxmlformats.org/officeDocument/2006/relationships/image" Target="media/image8.png"/><Relationship Id="rId33" Type="http://schemas.openxmlformats.org/officeDocument/2006/relationships/image" Target="media/image13.png"/><Relationship Id="rId38" Type="http://schemas.openxmlformats.org/officeDocument/2006/relationships/image" Target="media/image17.png"/><Relationship Id="rId46"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chart" Target="charts/chart7.xml"/><Relationship Id="rId29" Type="http://schemas.openxmlformats.org/officeDocument/2006/relationships/image" Target="media/image10.png"/><Relationship Id="rId41" Type="http://schemas.openxmlformats.org/officeDocument/2006/relationships/image" Target="media/image20.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image" Target="media/image7.png"/><Relationship Id="rId32" Type="http://schemas.openxmlformats.org/officeDocument/2006/relationships/image" Target="media/image12.png"/><Relationship Id="rId37" Type="http://schemas.openxmlformats.org/officeDocument/2006/relationships/image" Target="media/image16.png"/><Relationship Id="rId40" Type="http://schemas.openxmlformats.org/officeDocument/2006/relationships/image" Target="media/image19.png"/><Relationship Id="rId45" Type="http://schemas.openxmlformats.org/officeDocument/2006/relationships/image" Target="media/image24.png"/><Relationship Id="rId53" Type="http://schemas.openxmlformats.org/officeDocument/2006/relationships/footer" Target="footer1.xml"/><Relationship Id="rId5" Type="http://schemas.openxmlformats.org/officeDocument/2006/relationships/webSettings" Target="webSettings.xml"/><Relationship Id="rId15" Type="http://schemas.microsoft.com/office/2007/relationships/hdphoto" Target="media/hdphoto1.wdp"/><Relationship Id="rId23" Type="http://schemas.openxmlformats.org/officeDocument/2006/relationships/chart" Target="charts/chart9.xml"/><Relationship Id="rId28" Type="http://schemas.openxmlformats.org/officeDocument/2006/relationships/image" Target="media/image9.png"/><Relationship Id="rId36" Type="http://schemas.openxmlformats.org/officeDocument/2006/relationships/image" Target="media/image15.png"/><Relationship Id="rId49" Type="http://schemas.openxmlformats.org/officeDocument/2006/relationships/image" Target="media/image28.png"/><Relationship Id="rId10" Type="http://schemas.openxmlformats.org/officeDocument/2006/relationships/chart" Target="charts/chart1.xml"/><Relationship Id="rId19" Type="http://schemas.openxmlformats.org/officeDocument/2006/relationships/chart" Target="charts/chart6.xml"/><Relationship Id="rId31" Type="http://schemas.openxmlformats.org/officeDocument/2006/relationships/chart" Target="charts/chart12.xml"/><Relationship Id="rId44" Type="http://schemas.openxmlformats.org/officeDocument/2006/relationships/image" Target="media/image23.png"/><Relationship Id="rId52" Type="http://schemas.openxmlformats.org/officeDocument/2006/relationships/image" Target="media/image3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6.png"/><Relationship Id="rId27" Type="http://schemas.openxmlformats.org/officeDocument/2006/relationships/chart" Target="charts/chart11.xml"/><Relationship Id="rId30" Type="http://schemas.openxmlformats.org/officeDocument/2006/relationships/image" Target="media/image11.png"/><Relationship Id="rId35" Type="http://schemas.openxmlformats.org/officeDocument/2006/relationships/chart" Target="charts/chart13.xml"/><Relationship Id="rId43" Type="http://schemas.openxmlformats.org/officeDocument/2006/relationships/image" Target="media/image22.png"/><Relationship Id="rId48" Type="http://schemas.openxmlformats.org/officeDocument/2006/relationships/image" Target="media/image27.png"/><Relationship Id="rId8" Type="http://schemas.openxmlformats.org/officeDocument/2006/relationships/image" Target="media/image1.jpg"/><Relationship Id="rId51" Type="http://schemas.openxmlformats.org/officeDocument/2006/relationships/image" Target="media/image30.png"/><Relationship Id="rId3"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ilow\AppData\Roaming\Microsoft\Templates\Student%20report%20with%20photo.dotx"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C:\Users\milow\OneDrive\Documents\Year%203\Advance%20Engine%20Design\Advanced%20Engine%20Design\Two\Assignment%20Two%20Doc.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milow\OneDrive\Documents\Year%203\Advance%20Engine%20Design\Advanced%20Engine%20Design\Two\Assignment%20Two%20Doc.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milow\OneDrive\Documents\Year%203\Advance%20Engine%20Design\Advanced%20Engine%20Design\Two\Assignment%20Two%20Doc.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milow\OneDrive\Documents\Year%203\Advance%20Engine%20Design\Advanced%20Engine%20Design\Two\Assignment%20Two%20Doc.xlsx" TargetMode="External"/></Relationships>
</file>

<file path=word/charts/_rels/chart5.xml.rels><?xml version="1.0" encoding="UTF-8" standalone="yes"?>
<Relationships xmlns="http://schemas.openxmlformats.org/package/2006/relationships"><Relationship Id="rId3" Type="http://schemas.openxmlformats.org/officeDocument/2006/relationships/oleObject" Target="file:///C:\Users\milow\OneDrive\Documents\Year%203\Advance%20Engine%20Design\Advanced%20Engine%20Design\Two\Assignment%20Two%20Doc.xlsx" TargetMode="External"/><Relationship Id="rId2" Type="http://schemas.microsoft.com/office/2011/relationships/chartColorStyle" Target="colors1.xml"/><Relationship Id="rId1" Type="http://schemas.microsoft.com/office/2011/relationships/chartStyle" Target="style1.xml"/></Relationships>
</file>

<file path=word/charts/_rels/chart6.xml.rels><?xml version="1.0" encoding="UTF-8" standalone="yes"?>
<Relationships xmlns="http://schemas.openxmlformats.org/package/2006/relationships"><Relationship Id="rId1" Type="http://schemas.openxmlformats.org/officeDocument/2006/relationships/oleObject" Target="file:///C:\Users\milow\OneDrive\Documents\Year%203\Advance%20Engine%20Design\Advanced%20Engine%20Design\Two\Assignment%20Two%20Doc.xlsx" TargetMode="External"/></Relationships>
</file>

<file path=word/charts/_rels/chart7.xml.rels><?xml version="1.0" encoding="UTF-8" standalone="yes"?>
<Relationships xmlns="http://schemas.openxmlformats.org/package/2006/relationships"><Relationship Id="rId3" Type="http://schemas.openxmlformats.org/officeDocument/2006/relationships/oleObject" Target="file:///C:\Users\milow\OneDrive\Documents\Year%203\Advance%20Engine%20Design\Advanced%20Engine%20Design\Two\Assignment%20Two%20Doc.xlsx" TargetMode="External"/><Relationship Id="rId2" Type="http://schemas.microsoft.com/office/2011/relationships/chartColorStyle" Target="colors2.xml"/><Relationship Id="rId1" Type="http://schemas.microsoft.com/office/2011/relationships/chartStyle" Target="style2.xml"/></Relationships>
</file>

<file path=word/charts/_rels/chart8.xml.rels><?xml version="1.0" encoding="UTF-8" standalone="yes"?>
<Relationships xmlns="http://schemas.openxmlformats.org/package/2006/relationships"><Relationship Id="rId1" Type="http://schemas.openxmlformats.org/officeDocument/2006/relationships/oleObject" Target="file:///C:\Users\milow\OneDrive\Documents\Year%203\Advance%20Engine%20Design\Advanced%20Engine%20Design\Two\Assignment%20Two%20Doc.xlsx" TargetMode="External"/></Relationships>
</file>

<file path=word/charts/_rels/chart9.xml.rels><?xml version="1.0" encoding="UTF-8" standalone="yes"?>
<Relationships xmlns="http://schemas.openxmlformats.org/package/2006/relationships"><Relationship Id="rId3" Type="http://schemas.openxmlformats.org/officeDocument/2006/relationships/oleObject" Target="file:///C:\Users\milow\OneDrive\Documents\Year%203\Advance%20Engine%20Design\Advanced%20Engine%20Design\Two\Assignment%20Two%20Doc.xlsx" TargetMode="External"/><Relationship Id="rId2" Type="http://schemas.microsoft.com/office/2011/relationships/chartColorStyle" Target="colors3.xml"/><Relationship Id="rId1" Type="http://schemas.microsoft.com/office/2011/relationships/chartStyle" Target="style3.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milow\OneDrive\Documents\Year%203\Advance%20Engine%20Design\Advanced%20Engine%20Design\Two\Assignment%20Two%20Doc.xlsx" TargetMode="External"/><Relationship Id="rId2" Type="http://schemas.microsoft.com/office/2011/relationships/chartColorStyle" Target="colors4.xml"/><Relationship Id="rId1" Type="http://schemas.microsoft.com/office/2011/relationships/chartStyle" Target="style4.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milow\OneDrive\Documents\Year%203\Advance%20Engine%20Design\Advanced%20Engine%20Design\Two\Assignment%20Two%20Doc.xlsx" TargetMode="External"/><Relationship Id="rId2" Type="http://schemas.microsoft.com/office/2011/relationships/chartColorStyle" Target="colors5.xml"/><Relationship Id="rId1" Type="http://schemas.microsoft.com/office/2011/relationships/chartStyle" Target="style5.xml"/></Relationships>
</file>

<file path=word/charts/_rels/chart12.xml.rels><?xml version="1.0" encoding="UTF-8" standalone="yes"?>
<Relationships xmlns="http://schemas.openxmlformats.org/package/2006/relationships"><Relationship Id="rId1" Type="http://schemas.openxmlformats.org/officeDocument/2006/relationships/oleObject" Target="file:///C:\Users\milow\OneDrive\Documents\Year%203\Advance%20Engine%20Design\Advanced%20Engine%20Design\Two\Assignment%20Two%20Doc.xlsx" TargetMode="External"/></Relationships>
</file>

<file path=word/charts/_rels/chart13.xml.rels><?xml version="1.0" encoding="UTF-8" standalone="yes"?>
<Relationships xmlns="http://schemas.openxmlformats.org/package/2006/relationships"><Relationship Id="rId3" Type="http://schemas.openxmlformats.org/officeDocument/2006/relationships/oleObject" Target="file:///C:\Users\milow\OneDrive\Documents\Year%203\Advance%20Engine%20Design\Advanced%20Engine%20Design\Two\Assignment%20Two%20Doc.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Bending</a:t>
            </a:r>
            <a:r>
              <a:rPr lang="en-GB" baseline="0"/>
              <a:t> Stress through the RPM's</a:t>
            </a:r>
            <a:endParaRPr lang="en-GB"/>
          </a:p>
        </c:rich>
      </c:tx>
      <c:overlay val="0"/>
      <c:spPr>
        <a:noFill/>
        <a:ln>
          <a:noFill/>
        </a:ln>
        <a:effectLst/>
      </c:spPr>
    </c:title>
    <c:autoTitleDeleted val="0"/>
    <c:plotArea>
      <c:layout/>
      <c:scatterChart>
        <c:scatterStyle val="smoothMarker"/>
        <c:varyColors val="0"/>
        <c:ser>
          <c:idx val="1"/>
          <c:order val="0"/>
          <c:tx>
            <c:v>Compressive Force</c:v>
          </c:tx>
          <c:marker>
            <c:symbol val="none"/>
          </c:marker>
          <c:xVal>
            <c:numRef>
              <c:f>'Part 1'!$G$35:$G$47</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'Part 1'!$L$35:$L$47</c:f>
              <c:numCache>
                <c:formatCode>General</c:formatCode>
                <c:ptCount val="13"/>
                <c:pt idx="0">
                  <c:v>282.20962011498648</c:v>
                </c:pt>
                <c:pt idx="1">
                  <c:v>352.69329279947328</c:v>
                </c:pt>
                <c:pt idx="2">
                  <c:v>401.65857333587866</c:v>
                </c:pt>
                <c:pt idx="3">
                  <c:v>437.48805875836047</c:v>
                </c:pt>
                <c:pt idx="4">
                  <c:v>456.12521478026872</c:v>
                </c:pt>
                <c:pt idx="5">
                  <c:v>466.93475497748892</c:v>
                </c:pt>
                <c:pt idx="6">
                  <c:v>473.39449579671668</c:v>
                </c:pt>
                <c:pt idx="7">
                  <c:v>474.77217038799267</c:v>
                </c:pt>
                <c:pt idx="8">
                  <c:v>458.76358683144775</c:v>
                </c:pt>
                <c:pt idx="9">
                  <c:v>461.82326976738403</c:v>
                </c:pt>
                <c:pt idx="10">
                  <c:v>477.16528645853595</c:v>
                </c:pt>
                <c:pt idx="11">
                  <c:v>482.62693626558342</c:v>
                </c:pt>
                <c:pt idx="12">
                  <c:v>470.58250202670365</c:v>
                </c:pt>
              </c:numCache>
            </c:numRef>
          </c:yVal>
          <c:smooth val="1"/>
          <c:extLst>
            <c:ext xmlns:c16="http://schemas.microsoft.com/office/drawing/2014/chart" uri="{C3380CC4-5D6E-409C-BE32-E72D297353CC}">
              <c16:uniqueId val="{00000000-2ECA-4737-B847-3CC5AEA372E7}"/>
            </c:ext>
          </c:extLst>
        </c:ser>
        <c:ser>
          <c:idx val="0"/>
          <c:order val="1"/>
          <c:tx>
            <c:v>Tensile Force</c:v>
          </c:tx>
          <c:spPr>
            <a:ln w="19050" cap="rnd">
              <a:solidFill>
                <a:schemeClr val="accent1"/>
              </a:solidFill>
              <a:round/>
            </a:ln>
            <a:effectLst/>
          </c:spPr>
          <c:marker>
            <c:symbol val="none"/>
          </c:marker>
          <c:xVal>
            <c:numRef>
              <c:f>'Part 1'!$G$51:$G$63</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'Part 1'!$L$51:$L$63</c:f>
              <c:numCache>
                <c:formatCode>General</c:formatCode>
                <c:ptCount val="13"/>
                <c:pt idx="0">
                  <c:v>2.0309944068381087</c:v>
                </c:pt>
                <c:pt idx="1">
                  <c:v>-0.45322376247922164</c:v>
                </c:pt>
                <c:pt idx="2">
                  <c:v>-2.0954657535601098</c:v>
                </c:pt>
                <c:pt idx="3">
                  <c:v>-5.9883062625579981</c:v>
                </c:pt>
                <c:pt idx="4">
                  <c:v>-13.489396852416494</c:v>
                </c:pt>
                <c:pt idx="5">
                  <c:v>-21.906119761661703</c:v>
                </c:pt>
                <c:pt idx="6">
                  <c:v>-32.779660972769847</c:v>
                </c:pt>
                <c:pt idx="7">
                  <c:v>-44.699595933259261</c:v>
                </c:pt>
                <c:pt idx="8">
                  <c:v>-58.362898538334427</c:v>
                </c:pt>
                <c:pt idx="9">
                  <c:v>-73.348241047920069</c:v>
                </c:pt>
                <c:pt idx="10">
                  <c:v>-90.264450252533607</c:v>
                </c:pt>
                <c:pt idx="11">
                  <c:v>-97.98247756645624</c:v>
                </c:pt>
                <c:pt idx="12">
                  <c:v>-109.76351974818834</c:v>
                </c:pt>
              </c:numCache>
            </c:numRef>
          </c:yVal>
          <c:smooth val="1"/>
          <c:extLst>
            <c:ext xmlns:c16="http://schemas.microsoft.com/office/drawing/2014/chart" uri="{C3380CC4-5D6E-409C-BE32-E72D297353CC}">
              <c16:uniqueId val="{00000001-2ECA-4737-B847-3CC5AEA372E7}"/>
            </c:ext>
          </c:extLst>
        </c:ser>
        <c:dLbls>
          <c:showLegendKey val="0"/>
          <c:showVal val="0"/>
          <c:showCatName val="0"/>
          <c:showSerName val="0"/>
          <c:showPercent val="0"/>
          <c:showBubbleSize val="0"/>
        </c:dLbls>
        <c:axId val="667889176"/>
        <c:axId val="667885568"/>
      </c:scatterChart>
      <c:valAx>
        <c:axId val="667889176"/>
        <c:scaling>
          <c:orientation val="minMax"/>
        </c:scaling>
        <c:delete val="0"/>
        <c:axPos val="b"/>
        <c:majorGridlines>
          <c:spPr>
            <a:ln w="9525" cap="flat" cmpd="sng" algn="ctr">
              <a:solidFill>
                <a:schemeClr val="tx1">
                  <a:lumMod val="15000"/>
                  <a:lumOff val="85000"/>
                </a:schemeClr>
              </a:solidFill>
              <a:round/>
            </a:ln>
            <a:effectLst/>
          </c:spPr>
        </c:majorGridlines>
        <c:title>
          <c:tx>
            <c:rich>
              <a:bodyPr/>
              <a:lstStyle/>
              <a:p>
                <a:pPr>
                  <a:defRPr/>
                </a:pPr>
                <a:r>
                  <a:rPr lang="en-GB"/>
                  <a:t>RPM</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7885568"/>
        <c:crosses val="autoZero"/>
        <c:crossBetween val="midCat"/>
      </c:valAx>
      <c:valAx>
        <c:axId val="667885568"/>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Bending</a:t>
                </a:r>
                <a:r>
                  <a:rPr lang="en-GB" baseline="0"/>
                  <a:t> Stress (N/mm^2) </a:t>
                </a:r>
                <a:endParaRPr lang="en-GB"/>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7889176"/>
        <c:crosses val="autoZero"/>
        <c:crossBetween val="midCat"/>
      </c:valAx>
    </c:plotArea>
    <c:legend>
      <c:legendPos val="r"/>
      <c:overlay val="0"/>
    </c:legend>
    <c:plotVisOnly val="1"/>
    <c:dispBlanksAs val="gap"/>
    <c:showDLblsOverMax val="0"/>
  </c:chart>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Shear</a:t>
            </a:r>
            <a:r>
              <a:rPr lang="en-GB" baseline="0"/>
              <a:t> Stress through the RPM's</a:t>
            </a:r>
            <a:endParaRPr lang="en-GB"/>
          </a:p>
        </c:rich>
      </c:tx>
      <c:overlay val="0"/>
      <c:spPr>
        <a:noFill/>
        <a:ln>
          <a:noFill/>
        </a:ln>
        <a:effectLst/>
      </c:spPr>
    </c:title>
    <c:autoTitleDeleted val="0"/>
    <c:plotArea>
      <c:layout/>
      <c:scatterChart>
        <c:scatterStyle val="smoothMarker"/>
        <c:varyColors val="0"/>
        <c:ser>
          <c:idx val="1"/>
          <c:order val="0"/>
          <c:tx>
            <c:v>Compressive Force</c:v>
          </c:tx>
          <c:marker>
            <c:symbol val="none"/>
          </c:marker>
          <c:xVal>
            <c:numRef>
              <c:f>'Part 1'!$G$35:$G$47</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'Part 1'!$M$35:$M$47</c:f>
              <c:numCache>
                <c:formatCode>General</c:formatCode>
                <c:ptCount val="13"/>
                <c:pt idx="0">
                  <c:v>69.997671905564189</c:v>
                </c:pt>
                <c:pt idx="1">
                  <c:v>87.444851750213104</c:v>
                </c:pt>
                <c:pt idx="2">
                  <c:v>99.568805090112278</c:v>
                </c:pt>
                <c:pt idx="3">
                  <c:v>108.40992629573506</c:v>
                </c:pt>
                <c:pt idx="4">
                  <c:v>112.93946657029136</c:v>
                </c:pt>
                <c:pt idx="5">
                  <c:v>115.50800890646593</c:v>
                </c:pt>
                <c:pt idx="6">
                  <c:v>116.96927826730959</c:v>
                </c:pt>
                <c:pt idx="7">
                  <c:v>117.1445804504007</c:v>
                </c:pt>
                <c:pt idx="8">
                  <c:v>113.00170595622987</c:v>
                </c:pt>
                <c:pt idx="9">
                  <c:v>113.5612167824607</c:v>
                </c:pt>
                <c:pt idx="10">
                  <c:v>117.09953819607894</c:v>
                </c:pt>
                <c:pt idx="11">
                  <c:v>118.34121914723312</c:v>
                </c:pt>
                <c:pt idx="12">
                  <c:v>115.16407846175095</c:v>
                </c:pt>
              </c:numCache>
            </c:numRef>
          </c:yVal>
          <c:smooth val="1"/>
          <c:extLst>
            <c:ext xmlns:c16="http://schemas.microsoft.com/office/drawing/2014/chart" uri="{C3380CC4-5D6E-409C-BE32-E72D297353CC}">
              <c16:uniqueId val="{00000000-E423-4639-81BB-57502361FE00}"/>
            </c:ext>
          </c:extLst>
        </c:ser>
        <c:ser>
          <c:idx val="0"/>
          <c:order val="1"/>
          <c:tx>
            <c:v>Tensile Force</c:v>
          </c:tx>
          <c:spPr>
            <a:ln w="19050" cap="rnd">
              <a:solidFill>
                <a:schemeClr val="accent1"/>
              </a:solidFill>
              <a:round/>
            </a:ln>
            <a:effectLst/>
          </c:spPr>
          <c:marker>
            <c:symbol val="none"/>
          </c:marker>
          <c:xVal>
            <c:numRef>
              <c:f>'Part 1'!$G$51:$G$63</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'Part 1'!$M$51:$M$63</c:f>
              <c:numCache>
                <c:formatCode>General</c:formatCode>
                <c:ptCount val="13"/>
                <c:pt idx="0">
                  <c:v>0.41187554520031922</c:v>
                </c:pt>
                <c:pt idx="1">
                  <c:v>-0.31196433568320486</c:v>
                </c:pt>
                <c:pt idx="2">
                  <c:v>-0.78860950885701686</c:v>
                </c:pt>
                <c:pt idx="3">
                  <c:v>-1.8682093753078084</c:v>
                </c:pt>
                <c:pt idx="4">
                  <c:v>-3.9560224806286537</c:v>
                </c:pt>
                <c:pt idx="5">
                  <c:v>-6.2961884888585375</c:v>
                </c:pt>
                <c:pt idx="6">
                  <c:v>-9.3273427212255537</c:v>
                </c:pt>
                <c:pt idx="7">
                  <c:v>-12.666769243846122</c:v>
                </c:pt>
                <c:pt idx="8">
                  <c:v>-16.478180175026068</c:v>
                </c:pt>
                <c:pt idx="9">
                  <c:v>-20.667432161024777</c:v>
                </c:pt>
                <c:pt idx="10">
                  <c:v>-25.382331304919642</c:v>
                </c:pt>
                <c:pt idx="11">
                  <c:v>-27.516011417795255</c:v>
                </c:pt>
                <c:pt idx="12">
                  <c:v>-30.785392437155906</c:v>
                </c:pt>
              </c:numCache>
            </c:numRef>
          </c:yVal>
          <c:smooth val="1"/>
          <c:extLst>
            <c:ext xmlns:c16="http://schemas.microsoft.com/office/drawing/2014/chart" uri="{C3380CC4-5D6E-409C-BE32-E72D297353CC}">
              <c16:uniqueId val="{00000001-E423-4639-81BB-57502361FE00}"/>
            </c:ext>
          </c:extLst>
        </c:ser>
        <c:dLbls>
          <c:showLegendKey val="0"/>
          <c:showVal val="0"/>
          <c:showCatName val="0"/>
          <c:showSerName val="0"/>
          <c:showPercent val="0"/>
          <c:showBubbleSize val="0"/>
        </c:dLbls>
        <c:axId val="794634024"/>
        <c:axId val="794632384"/>
      </c:scatterChart>
      <c:valAx>
        <c:axId val="794634024"/>
        <c:scaling>
          <c:orientation val="minMax"/>
        </c:scaling>
        <c:delete val="0"/>
        <c:axPos val="b"/>
        <c:majorGridlines>
          <c:spPr>
            <a:ln w="9525" cap="flat" cmpd="sng" algn="ctr">
              <a:solidFill>
                <a:schemeClr val="tx1">
                  <a:lumMod val="15000"/>
                  <a:lumOff val="85000"/>
                </a:schemeClr>
              </a:solidFill>
              <a:round/>
            </a:ln>
            <a:effectLst/>
          </c:spPr>
        </c:majorGridlines>
        <c:title>
          <c:tx>
            <c:rich>
              <a:bodyPr/>
              <a:lstStyle/>
              <a:p>
                <a:pPr>
                  <a:defRPr/>
                </a:pPr>
                <a:r>
                  <a:rPr lang="en-GB"/>
                  <a:t>RPM</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4632384"/>
        <c:crosses val="autoZero"/>
        <c:crossBetween val="midCat"/>
      </c:valAx>
      <c:valAx>
        <c:axId val="794632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Shear</a:t>
                </a:r>
                <a:r>
                  <a:rPr lang="en-GB" baseline="0"/>
                  <a:t> Stress (N/mm^2)</a:t>
                </a:r>
                <a:endParaRPr lang="en-GB"/>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4634024"/>
        <c:crosses val="autoZero"/>
        <c:crossBetween val="midCat"/>
      </c:valAx>
    </c:plotArea>
    <c:legend>
      <c:legendPos val="r"/>
      <c:overlay val="0"/>
    </c:legend>
    <c:plotVisOnly val="1"/>
    <c:dispBlanksAs val="gap"/>
    <c:showDLblsOverMax val="0"/>
  </c:chart>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Combined</a:t>
            </a:r>
            <a:r>
              <a:rPr lang="en-GB" baseline="0"/>
              <a:t> Stress through the RPM</a:t>
            </a:r>
            <a:endParaRPr lang="en-GB"/>
          </a:p>
        </c:rich>
      </c:tx>
      <c:overlay val="0"/>
      <c:spPr>
        <a:noFill/>
        <a:ln>
          <a:noFill/>
        </a:ln>
        <a:effectLst/>
      </c:spPr>
    </c:title>
    <c:autoTitleDeleted val="0"/>
    <c:plotArea>
      <c:layout/>
      <c:scatterChart>
        <c:scatterStyle val="smoothMarker"/>
        <c:varyColors val="0"/>
        <c:ser>
          <c:idx val="1"/>
          <c:order val="0"/>
          <c:tx>
            <c:v>Compressive Force</c:v>
          </c:tx>
          <c:marker>
            <c:symbol val="none"/>
          </c:marker>
          <c:xVal>
            <c:numRef>
              <c:f>'Part 1'!$G$35:$G$47</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'Part 1'!$N$35:$N$47</c:f>
              <c:numCache>
                <c:formatCode>General</c:formatCode>
                <c:ptCount val="13"/>
                <c:pt idx="0">
                  <c:v>315.0253417968799</c:v>
                </c:pt>
                <c:pt idx="1">
                  <c:v>393.67368108142813</c:v>
                </c:pt>
                <c:pt idx="2">
                  <c:v>448.3139495069326</c:v>
                </c:pt>
                <c:pt idx="3">
                  <c:v>488.26903448196009</c:v>
                </c:pt>
                <c:pt idx="4">
                  <c:v>508.9906718153822</c:v>
                </c:pt>
                <c:pt idx="5">
                  <c:v>520.95725917970708</c:v>
                </c:pt>
                <c:pt idx="6">
                  <c:v>528.0431771021465</c:v>
                </c:pt>
                <c:pt idx="7">
                  <c:v>529.43368299582789</c:v>
                </c:pt>
                <c:pt idx="8">
                  <c:v>511.41135184753989</c:v>
                </c:pt>
                <c:pt idx="9">
                  <c:v>514.65068962072723</c:v>
                </c:pt>
                <c:pt idx="10">
                  <c:v>531.54107835989157</c:v>
                </c:pt>
                <c:pt idx="11">
                  <c:v>537.53821836788256</c:v>
                </c:pt>
                <c:pt idx="12">
                  <c:v>523.92647488506418</c:v>
                </c:pt>
              </c:numCache>
            </c:numRef>
          </c:yVal>
          <c:smooth val="1"/>
          <c:extLst>
            <c:ext xmlns:c16="http://schemas.microsoft.com/office/drawing/2014/chart" uri="{C3380CC4-5D6E-409C-BE32-E72D297353CC}">
              <c16:uniqueId val="{00000000-C17C-41C6-830E-B1B47A4723A7}"/>
            </c:ext>
          </c:extLst>
        </c:ser>
        <c:ser>
          <c:idx val="0"/>
          <c:order val="1"/>
          <c:tx>
            <c:v>Tensile Force</c:v>
          </c:tx>
          <c:spPr>
            <a:ln w="19050" cap="rnd">
              <a:solidFill>
                <a:schemeClr val="accent1"/>
              </a:solidFill>
              <a:round/>
            </a:ln>
            <a:effectLst/>
          </c:spPr>
          <c:marker>
            <c:symbol val="none"/>
          </c:marker>
          <c:xVal>
            <c:numRef>
              <c:f>'Part 1'!$G$51:$G$63</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'Part 1'!$N$51:$N$63</c:f>
              <c:numCache>
                <c:formatCode>General</c:formatCode>
                <c:ptCount val="13"/>
                <c:pt idx="0">
                  <c:v>2.1916897909019704</c:v>
                </c:pt>
                <c:pt idx="1">
                  <c:v>-0.77116714519543372</c:v>
                </c:pt>
                <c:pt idx="2">
                  <c:v>-2.6227078667251638</c:v>
                </c:pt>
                <c:pt idx="3">
                  <c:v>-7.0583735360310387</c:v>
                </c:pt>
                <c:pt idx="4">
                  <c:v>-15.638551176849509</c:v>
                </c:pt>
                <c:pt idx="5">
                  <c:v>-25.267489803326416</c:v>
                </c:pt>
                <c:pt idx="6">
                  <c:v>-37.716090232771052</c:v>
                </c:pt>
                <c:pt idx="7">
                  <c:v>-51.379393232151273</c:v>
                </c:pt>
                <c:pt idx="8">
                  <c:v>-67.024992452953001</c:v>
                </c:pt>
                <c:pt idx="9">
                  <c:v>-84.193440797641898</c:v>
                </c:pt>
                <c:pt idx="10">
                  <c:v>-103.56023343582675</c:v>
                </c:pt>
                <c:pt idx="11">
                  <c:v>-112.37922160007186</c:v>
                </c:pt>
                <c:pt idx="12">
                  <c:v>-125.85305644897829</c:v>
                </c:pt>
              </c:numCache>
            </c:numRef>
          </c:yVal>
          <c:smooth val="1"/>
          <c:extLst>
            <c:ext xmlns:c16="http://schemas.microsoft.com/office/drawing/2014/chart" uri="{C3380CC4-5D6E-409C-BE32-E72D297353CC}">
              <c16:uniqueId val="{00000001-C17C-41C6-830E-B1B47A4723A7}"/>
            </c:ext>
          </c:extLst>
        </c:ser>
        <c:dLbls>
          <c:showLegendKey val="0"/>
          <c:showVal val="0"/>
          <c:showCatName val="0"/>
          <c:showSerName val="0"/>
          <c:showPercent val="0"/>
          <c:showBubbleSize val="0"/>
        </c:dLbls>
        <c:axId val="667878680"/>
        <c:axId val="667868512"/>
      </c:scatterChart>
      <c:valAx>
        <c:axId val="667878680"/>
        <c:scaling>
          <c:orientation val="minMax"/>
        </c:scaling>
        <c:delete val="0"/>
        <c:axPos val="b"/>
        <c:majorGridlines>
          <c:spPr>
            <a:ln w="9525" cap="flat" cmpd="sng" algn="ctr">
              <a:solidFill>
                <a:schemeClr val="tx1">
                  <a:lumMod val="15000"/>
                  <a:lumOff val="85000"/>
                </a:schemeClr>
              </a:solidFill>
              <a:round/>
            </a:ln>
            <a:effectLst/>
          </c:spPr>
        </c:majorGridlines>
        <c:title>
          <c:tx>
            <c:rich>
              <a:bodyPr/>
              <a:lstStyle/>
              <a:p>
                <a:pPr>
                  <a:defRPr/>
                </a:pPr>
                <a:r>
                  <a:rPr lang="en-GB"/>
                  <a:t>RPM</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7868512"/>
        <c:crosses val="autoZero"/>
        <c:crossBetween val="midCat"/>
      </c:valAx>
      <c:valAx>
        <c:axId val="667868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Combined</a:t>
                </a:r>
                <a:r>
                  <a:rPr lang="en-GB" baseline="0"/>
                  <a:t> Stress (N/mm^2)</a:t>
                </a:r>
                <a:endParaRPr lang="en-GB"/>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7878680"/>
        <c:crosses val="autoZero"/>
        <c:crossBetween val="midCat"/>
      </c:valAx>
    </c:plotArea>
    <c:legend>
      <c:legendPos val="r"/>
      <c:overlay val="0"/>
    </c:legend>
    <c:plotVisOnly val="1"/>
    <c:dispBlanksAs val="gap"/>
    <c:showDLblsOverMax val="0"/>
  </c:chart>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Nominal</a:t>
            </a:r>
            <a:r>
              <a:rPr lang="en-GB" baseline="0"/>
              <a:t> Hoop Stress at Point A</a:t>
            </a:r>
            <a:endParaRPr lang="en-GB"/>
          </a:p>
        </c:rich>
      </c:tx>
      <c:overlay val="0"/>
      <c:spPr>
        <a:noFill/>
        <a:ln>
          <a:noFill/>
        </a:ln>
        <a:effectLst/>
      </c:spPr>
    </c:title>
    <c:autoTitleDeleted val="0"/>
    <c:plotArea>
      <c:layout/>
      <c:scatterChart>
        <c:scatterStyle val="smoothMarker"/>
        <c:varyColors val="0"/>
        <c:ser>
          <c:idx val="1"/>
          <c:order val="0"/>
          <c:tx>
            <c:v>Compressive Stress</c:v>
          </c:tx>
          <c:marker>
            <c:symbol val="none"/>
          </c:marker>
          <c:xVal>
            <c:numRef>
              <c:f>'Part 2'!$G$35:$G$47</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'Part 2'!$K$35:$K$47</c:f>
              <c:numCache>
                <c:formatCode>General</c:formatCode>
                <c:ptCount val="13"/>
                <c:pt idx="0">
                  <c:v>155.27470285539644</c:v>
                </c:pt>
                <c:pt idx="1">
                  <c:v>194.4864561133553</c:v>
                </c:pt>
                <c:pt idx="2">
                  <c:v>221.68623930267145</c:v>
                </c:pt>
                <c:pt idx="3">
                  <c:v>241.96106537509195</c:v>
                </c:pt>
                <c:pt idx="4">
                  <c:v>253.35558404064392</c:v>
                </c:pt>
                <c:pt idx="5">
                  <c:v>260.68180069279828</c:v>
                </c:pt>
                <c:pt idx="6">
                  <c:v>265.96213771654277</c:v>
                </c:pt>
                <c:pt idx="7">
                  <c:v>268.75777897540132</c:v>
                </c:pt>
                <c:pt idx="8">
                  <c:v>262.05818967823382</c:v>
                </c:pt>
                <c:pt idx="9">
                  <c:v>266.18320930463835</c:v>
                </c:pt>
                <c:pt idx="10">
                  <c:v>277.89420789796259</c:v>
                </c:pt>
                <c:pt idx="11">
                  <c:v>282.28286931772993</c:v>
                </c:pt>
                <c:pt idx="12">
                  <c:v>277.9788180524763</c:v>
                </c:pt>
              </c:numCache>
            </c:numRef>
          </c:yVal>
          <c:smooth val="1"/>
          <c:extLst>
            <c:ext xmlns:c16="http://schemas.microsoft.com/office/drawing/2014/chart" uri="{C3380CC4-5D6E-409C-BE32-E72D297353CC}">
              <c16:uniqueId val="{00000000-5B10-4190-9656-54A00202B1D3}"/>
            </c:ext>
          </c:extLst>
        </c:ser>
        <c:ser>
          <c:idx val="0"/>
          <c:order val="1"/>
          <c:tx>
            <c:v>Tensile Stress</c:v>
          </c:tx>
          <c:spPr>
            <a:ln w="19050" cap="rnd">
              <a:solidFill>
                <a:schemeClr val="accent1"/>
              </a:solidFill>
              <a:round/>
            </a:ln>
            <a:effectLst/>
          </c:spPr>
          <c:marker>
            <c:symbol val="none"/>
          </c:marker>
          <c:xVal>
            <c:numRef>
              <c:f>'Part 2'!$G$51:$G$63</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'Part 2'!$K$51:$K$63</c:f>
              <c:numCache>
                <c:formatCode>General</c:formatCode>
                <c:ptCount val="13"/>
                <c:pt idx="0">
                  <c:v>1.5738050531713568</c:v>
                </c:pt>
                <c:pt idx="1">
                  <c:v>0.74666359418143147</c:v>
                </c:pt>
                <c:pt idx="2">
                  <c:v>0.1905674367991376</c:v>
                </c:pt>
                <c:pt idx="3">
                  <c:v>-1.378379406968044</c:v>
                </c:pt>
                <c:pt idx="4">
                  <c:v>-4.3639621229033176</c:v>
                </c:pt>
                <c:pt idx="5">
                  <c:v>-7.726453685078182</c:v>
                </c:pt>
                <c:pt idx="6">
                  <c:v>-12.031032502984555</c:v>
                </c:pt>
                <c:pt idx="7">
                  <c:v>-16.667158980994035</c:v>
                </c:pt>
                <c:pt idx="8">
                  <c:v>-22.063311457823829</c:v>
                </c:pt>
                <c:pt idx="9">
                  <c:v>-27.936411705674164</c:v>
                </c:pt>
                <c:pt idx="10">
                  <c:v>-34.636806008035073</c:v>
                </c:pt>
                <c:pt idx="11">
                  <c:v>-37.78114548320022</c:v>
                </c:pt>
                <c:pt idx="12">
                  <c:v>-42.518581718254026</c:v>
                </c:pt>
              </c:numCache>
            </c:numRef>
          </c:yVal>
          <c:smooth val="1"/>
          <c:extLst>
            <c:ext xmlns:c16="http://schemas.microsoft.com/office/drawing/2014/chart" uri="{C3380CC4-5D6E-409C-BE32-E72D297353CC}">
              <c16:uniqueId val="{00000001-5B10-4190-9656-54A00202B1D3}"/>
            </c:ext>
          </c:extLst>
        </c:ser>
        <c:dLbls>
          <c:showLegendKey val="0"/>
          <c:showVal val="0"/>
          <c:showCatName val="0"/>
          <c:showSerName val="0"/>
          <c:showPercent val="0"/>
          <c:showBubbleSize val="0"/>
        </c:dLbls>
        <c:axId val="724868488"/>
        <c:axId val="724868816"/>
      </c:scatterChart>
      <c:valAx>
        <c:axId val="724868488"/>
        <c:scaling>
          <c:orientation val="minMax"/>
        </c:scaling>
        <c:delete val="0"/>
        <c:axPos val="b"/>
        <c:majorGridlines>
          <c:spPr>
            <a:ln w="9525" cap="flat" cmpd="sng" algn="ctr">
              <a:solidFill>
                <a:schemeClr val="tx1">
                  <a:lumMod val="15000"/>
                  <a:lumOff val="85000"/>
                </a:schemeClr>
              </a:solidFill>
              <a:round/>
            </a:ln>
            <a:effectLst/>
          </c:spPr>
        </c:majorGridlines>
        <c:title>
          <c:tx>
            <c:rich>
              <a:bodyPr/>
              <a:lstStyle/>
              <a:p>
                <a:pPr>
                  <a:defRPr/>
                </a:pPr>
                <a:r>
                  <a:rPr lang="en-GB"/>
                  <a:t>RPM</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4868816"/>
        <c:crosses val="autoZero"/>
        <c:crossBetween val="midCat"/>
      </c:valAx>
      <c:valAx>
        <c:axId val="724868816"/>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Nominal</a:t>
                </a:r>
                <a:r>
                  <a:rPr lang="en-GB" baseline="0"/>
                  <a:t> Hoop Stress (N/mm^2)</a:t>
                </a:r>
                <a:endParaRPr lang="en-GB"/>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4868488"/>
        <c:crosses val="autoZero"/>
        <c:crossBetween val="midCat"/>
      </c:valAx>
    </c:plotArea>
    <c:legend>
      <c:legendPos val="r"/>
      <c:overlay val="0"/>
    </c:legend>
    <c:plotVisOnly val="1"/>
    <c:dispBlanksAs val="gap"/>
    <c:showDLblsOverMax val="0"/>
  </c:chart>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FSF</a:t>
            </a:r>
            <a:r>
              <a:rPr lang="en-GB" baseline="0"/>
              <a:t> Through the RPM's at Point A</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Point A FSF</c:v>
          </c:tx>
          <c:spPr>
            <a:ln w="19050" cap="rnd">
              <a:solidFill>
                <a:schemeClr val="accent1"/>
              </a:solidFill>
              <a:round/>
            </a:ln>
            <a:effectLst/>
          </c:spPr>
          <c:marker>
            <c:symbol val="none"/>
          </c:marker>
          <c:xVal>
            <c:numRef>
              <c:f>'Part 2'!$M$101:$M$113</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'Part 2'!$O$101:$O$113</c:f>
              <c:numCache>
                <c:formatCode>General</c:formatCode>
                <c:ptCount val="13"/>
                <c:pt idx="0">
                  <c:v>4.2816839955991162</c:v>
                </c:pt>
                <c:pt idx="1">
                  <c:v>3.341561314614629</c:v>
                </c:pt>
                <c:pt idx="2">
                  <c:v>2.8802541645583335</c:v>
                </c:pt>
                <c:pt idx="3">
                  <c:v>2.587778802486866</c:v>
                </c:pt>
                <c:pt idx="4">
                  <c:v>2.4270731434711923</c:v>
                </c:pt>
                <c:pt idx="5">
                  <c:v>2.3230370762678518</c:v>
                </c:pt>
                <c:pt idx="6">
                  <c:v>2.2411861661968868</c:v>
                </c:pt>
                <c:pt idx="7">
                  <c:v>2.1860552706789713</c:v>
                </c:pt>
                <c:pt idx="8">
                  <c:v>2.2173702390376464</c:v>
                </c:pt>
                <c:pt idx="9">
                  <c:v>2.1449660482814163</c:v>
                </c:pt>
                <c:pt idx="10">
                  <c:v>2.0105886171157281</c:v>
                </c:pt>
                <c:pt idx="11">
                  <c:v>1.9613237010514146</c:v>
                </c:pt>
                <c:pt idx="12">
                  <c:v>1.9727769469742553</c:v>
                </c:pt>
              </c:numCache>
            </c:numRef>
          </c:yVal>
          <c:smooth val="1"/>
          <c:extLst>
            <c:ext xmlns:c16="http://schemas.microsoft.com/office/drawing/2014/chart" uri="{C3380CC4-5D6E-409C-BE32-E72D297353CC}">
              <c16:uniqueId val="{00000000-470D-4192-B9A5-58AED961C580}"/>
            </c:ext>
          </c:extLst>
        </c:ser>
        <c:dLbls>
          <c:showLegendKey val="0"/>
          <c:showVal val="0"/>
          <c:showCatName val="0"/>
          <c:showSerName val="0"/>
          <c:showPercent val="0"/>
          <c:showBubbleSize val="0"/>
        </c:dLbls>
        <c:axId val="743491584"/>
        <c:axId val="743492240"/>
      </c:scatterChart>
      <c:valAx>
        <c:axId val="7434915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3492240"/>
        <c:crosses val="autoZero"/>
        <c:crossBetween val="midCat"/>
      </c:valAx>
      <c:valAx>
        <c:axId val="743492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FSF</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349158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Nominal</a:t>
            </a:r>
            <a:r>
              <a:rPr lang="en-GB" baseline="0"/>
              <a:t> Hoop Stress at B</a:t>
            </a:r>
            <a:endParaRPr lang="en-GB"/>
          </a:p>
        </c:rich>
      </c:tx>
      <c:overlay val="0"/>
      <c:spPr>
        <a:noFill/>
        <a:ln>
          <a:noFill/>
        </a:ln>
        <a:effectLst/>
      </c:spPr>
    </c:title>
    <c:autoTitleDeleted val="0"/>
    <c:plotArea>
      <c:layout/>
      <c:scatterChart>
        <c:scatterStyle val="smoothMarker"/>
        <c:varyColors val="0"/>
        <c:ser>
          <c:idx val="1"/>
          <c:order val="0"/>
          <c:tx>
            <c:v>Compressive Stress</c:v>
          </c:tx>
          <c:marker>
            <c:symbol val="none"/>
          </c:marker>
          <c:xVal>
            <c:numRef>
              <c:f>'Part 2'!$G$70:$G$82</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'Part 2'!$K$70:$K$82</c:f>
              <c:numCache>
                <c:formatCode>General</c:formatCode>
                <c:ptCount val="13"/>
                <c:pt idx="0">
                  <c:v>188.94898899703875</c:v>
                </c:pt>
                <c:pt idx="1">
                  <c:v>236.18804489487994</c:v>
                </c:pt>
                <c:pt idx="2">
                  <c:v>269.00067438291705</c:v>
                </c:pt>
                <c:pt idx="3">
                  <c:v>293.05201554110516</c:v>
                </c:pt>
                <c:pt idx="4">
                  <c:v>305.65678101039936</c:v>
                </c:pt>
                <c:pt idx="5">
                  <c:v>313.04716629137368</c:v>
                </c:pt>
                <c:pt idx="6">
                  <c:v>317.56377480658728</c:v>
                </c:pt>
                <c:pt idx="7">
                  <c:v>318.71234244500067</c:v>
                </c:pt>
                <c:pt idx="8">
                  <c:v>308.22808226309661</c:v>
                </c:pt>
                <c:pt idx="9">
                  <c:v>310.54764518385377</c:v>
                </c:pt>
                <c:pt idx="10">
                  <c:v>321.18256676050157</c:v>
                </c:pt>
                <c:pt idx="11">
                  <c:v>324.99290161344226</c:v>
                </c:pt>
                <c:pt idx="12">
                  <c:v>317.18657469378883</c:v>
                </c:pt>
              </c:numCache>
            </c:numRef>
          </c:yVal>
          <c:smooth val="1"/>
          <c:extLst>
            <c:ext xmlns:c16="http://schemas.microsoft.com/office/drawing/2014/chart" uri="{C3380CC4-5D6E-409C-BE32-E72D297353CC}">
              <c16:uniqueId val="{00000000-E9B3-41D2-A3FE-7FAF0B9922BB}"/>
            </c:ext>
          </c:extLst>
        </c:ser>
        <c:ser>
          <c:idx val="0"/>
          <c:order val="1"/>
          <c:tx>
            <c:v>Tensile Stress</c:v>
          </c:tx>
          <c:spPr>
            <a:ln w="19050" cap="rnd">
              <a:solidFill>
                <a:schemeClr val="accent1"/>
              </a:solidFill>
              <a:round/>
            </a:ln>
            <a:effectLst/>
          </c:spPr>
          <c:marker>
            <c:symbol val="none"/>
          </c:marker>
          <c:xVal>
            <c:numRef>
              <c:f>'Part 2'!$G$86:$G$98</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'Part 2'!$K$86:$K$98</c:f>
              <c:numCache>
                <c:formatCode>General</c:formatCode>
                <c:ptCount val="13"/>
                <c:pt idx="0">
                  <c:v>1.2970448981446725</c:v>
                </c:pt>
                <c:pt idx="1">
                  <c:v>-0.43839404442099705</c:v>
                </c:pt>
                <c:pt idx="2">
                  <c:v>-1.5843790994252056</c:v>
                </c:pt>
                <c:pt idx="3">
                  <c:v>-4.2668498539799273</c:v>
                </c:pt>
                <c:pt idx="4">
                  <c:v>-9.4407893199244377</c:v>
                </c:pt>
                <c:pt idx="5">
                  <c:v>-15.244602025637986</c:v>
                </c:pt>
                <c:pt idx="6">
                  <c:v>-22.747879362488707</c:v>
                </c:pt>
                <c:pt idx="7">
                  <c:v>-30.984439488285098</c:v>
                </c:pt>
                <c:pt idx="8">
                  <c:v>-40.414529504397088</c:v>
                </c:pt>
                <c:pt idx="9">
                  <c:v>-50.763189597741864</c:v>
                </c:pt>
                <c:pt idx="10">
                  <c:v>-62.435707220621346</c:v>
                </c:pt>
                <c:pt idx="11">
                  <c:v>-67.749456070074601</c:v>
                </c:pt>
                <c:pt idx="12">
                  <c:v>-75.868967996546942</c:v>
                </c:pt>
              </c:numCache>
            </c:numRef>
          </c:yVal>
          <c:smooth val="1"/>
          <c:extLst>
            <c:ext xmlns:c16="http://schemas.microsoft.com/office/drawing/2014/chart" uri="{C3380CC4-5D6E-409C-BE32-E72D297353CC}">
              <c16:uniqueId val="{00000001-E9B3-41D2-A3FE-7FAF0B9922BB}"/>
            </c:ext>
          </c:extLst>
        </c:ser>
        <c:dLbls>
          <c:showLegendKey val="0"/>
          <c:showVal val="0"/>
          <c:showCatName val="0"/>
          <c:showSerName val="0"/>
          <c:showPercent val="0"/>
          <c:showBubbleSize val="0"/>
        </c:dLbls>
        <c:axId val="805769440"/>
        <c:axId val="805771408"/>
      </c:scatterChart>
      <c:valAx>
        <c:axId val="805769440"/>
        <c:scaling>
          <c:orientation val="minMax"/>
        </c:scaling>
        <c:delete val="0"/>
        <c:axPos val="b"/>
        <c:majorGridlines>
          <c:spPr>
            <a:ln w="9525" cap="flat" cmpd="sng" algn="ctr">
              <a:solidFill>
                <a:schemeClr val="tx1">
                  <a:lumMod val="15000"/>
                  <a:lumOff val="85000"/>
                </a:schemeClr>
              </a:solidFill>
              <a:round/>
            </a:ln>
            <a:effectLst/>
          </c:spPr>
        </c:majorGridlines>
        <c:title>
          <c:tx>
            <c:rich>
              <a:bodyPr/>
              <a:lstStyle/>
              <a:p>
                <a:pPr>
                  <a:defRPr/>
                </a:pPr>
                <a:r>
                  <a:rPr lang="en-GB"/>
                  <a:t>RPM</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5771408"/>
        <c:crosses val="autoZero"/>
        <c:crossBetween val="midCat"/>
      </c:valAx>
      <c:valAx>
        <c:axId val="805771408"/>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US"/>
                  <a:t>Nominal</a:t>
                </a:r>
                <a:r>
                  <a:rPr lang="en-US" baseline="0"/>
                  <a:t> Hoop Stress (N/mm^2)</a:t>
                </a:r>
                <a:endParaRPr lang="en-US"/>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5769440"/>
        <c:crosses val="autoZero"/>
        <c:crossBetween val="midCat"/>
      </c:valAx>
    </c:plotArea>
    <c:legend>
      <c:legendPos val="r"/>
      <c:overlay val="0"/>
    </c:legend>
    <c:plotVisOnly val="1"/>
    <c:dispBlanksAs val="gap"/>
    <c:showDLblsOverMax val="0"/>
  </c:chart>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FSF</a:t>
            </a:r>
            <a:r>
              <a:rPr lang="en-GB" baseline="0"/>
              <a:t> at Point B</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Point B</c:v>
          </c:tx>
          <c:spPr>
            <a:ln w="19050" cap="rnd">
              <a:solidFill>
                <a:schemeClr val="accent1"/>
              </a:solidFill>
              <a:round/>
            </a:ln>
            <a:effectLst/>
          </c:spPr>
          <c:marker>
            <c:symbol val="none"/>
          </c:marker>
          <c:xVal>
            <c:numRef>
              <c:f>'Part 2'!$M$101:$M$113</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'Part 2'!$Q$101:$Q$113</c:f>
              <c:numCache>
                <c:formatCode>General</c:formatCode>
                <c:ptCount val="13"/>
                <c:pt idx="0">
                  <c:v>3.4422635239440238</c:v>
                </c:pt>
                <c:pt idx="1">
                  <c:v>2.671405517525125</c:v>
                </c:pt>
                <c:pt idx="2">
                  <c:v>2.2776271062528286</c:v>
                </c:pt>
                <c:pt idx="3">
                  <c:v>2.0368953593028496</c:v>
                </c:pt>
                <c:pt idx="4">
                  <c:v>1.9101765955344747</c:v>
                </c:pt>
                <c:pt idx="5">
                  <c:v>1.8309893085308406</c:v>
                </c:pt>
                <c:pt idx="6">
                  <c:v>1.7707064830009223</c:v>
                </c:pt>
                <c:pt idx="7">
                  <c:v>1.7333189203819419</c:v>
                </c:pt>
                <c:pt idx="8">
                  <c:v>1.7671196888334373</c:v>
                </c:pt>
                <c:pt idx="9">
                  <c:v>1.7162722855565218</c:v>
                </c:pt>
                <c:pt idx="10">
                  <c:v>1.6178232694425805</c:v>
                </c:pt>
                <c:pt idx="11">
                  <c:v>1.5821524342150046</c:v>
                </c:pt>
                <c:pt idx="12">
                  <c:v>1.6011508000720351</c:v>
                </c:pt>
              </c:numCache>
            </c:numRef>
          </c:yVal>
          <c:smooth val="1"/>
          <c:extLst>
            <c:ext xmlns:c16="http://schemas.microsoft.com/office/drawing/2014/chart" uri="{C3380CC4-5D6E-409C-BE32-E72D297353CC}">
              <c16:uniqueId val="{00000000-A389-4D00-BBA9-7FE362C55D01}"/>
            </c:ext>
          </c:extLst>
        </c:ser>
        <c:dLbls>
          <c:showLegendKey val="0"/>
          <c:showVal val="0"/>
          <c:showCatName val="0"/>
          <c:showSerName val="0"/>
          <c:showPercent val="0"/>
          <c:showBubbleSize val="0"/>
        </c:dLbls>
        <c:axId val="491932104"/>
        <c:axId val="491931448"/>
      </c:scatterChart>
      <c:valAx>
        <c:axId val="4919321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931448"/>
        <c:crosses val="autoZero"/>
        <c:crossBetween val="midCat"/>
      </c:valAx>
      <c:valAx>
        <c:axId val="491931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FSF</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93210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FSF</a:t>
            </a:r>
            <a:r>
              <a:rPr lang="en-GB" baseline="0"/>
              <a:t> through the RPM point A vs Point B</a:t>
            </a:r>
            <a:endParaRPr lang="en-GB"/>
          </a:p>
        </c:rich>
      </c:tx>
      <c:overlay val="0"/>
      <c:spPr>
        <a:noFill/>
        <a:ln>
          <a:noFill/>
        </a:ln>
        <a:effectLst/>
      </c:spPr>
    </c:title>
    <c:autoTitleDeleted val="0"/>
    <c:plotArea>
      <c:layout/>
      <c:scatterChart>
        <c:scatterStyle val="smoothMarker"/>
        <c:varyColors val="0"/>
        <c:ser>
          <c:idx val="1"/>
          <c:order val="0"/>
          <c:tx>
            <c:v>Point A</c:v>
          </c:tx>
          <c:marker>
            <c:symbol val="none"/>
          </c:marker>
          <c:xVal>
            <c:numRef>
              <c:f>'Part 2'!$M$101:$M$113</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'Part 2'!$O$101:$O$113</c:f>
              <c:numCache>
                <c:formatCode>General</c:formatCode>
                <c:ptCount val="13"/>
                <c:pt idx="0">
                  <c:v>4.2816839955991162</c:v>
                </c:pt>
                <c:pt idx="1">
                  <c:v>3.341561314614629</c:v>
                </c:pt>
                <c:pt idx="2">
                  <c:v>2.8802541645583335</c:v>
                </c:pt>
                <c:pt idx="3">
                  <c:v>2.587778802486866</c:v>
                </c:pt>
                <c:pt idx="4">
                  <c:v>2.4270731434711923</c:v>
                </c:pt>
                <c:pt idx="5">
                  <c:v>2.3230370762678518</c:v>
                </c:pt>
                <c:pt idx="6">
                  <c:v>2.2411861661968868</c:v>
                </c:pt>
                <c:pt idx="7">
                  <c:v>2.1860552706789713</c:v>
                </c:pt>
                <c:pt idx="8">
                  <c:v>2.2173702390376464</c:v>
                </c:pt>
                <c:pt idx="9">
                  <c:v>2.1449660482814163</c:v>
                </c:pt>
                <c:pt idx="10">
                  <c:v>2.0105886171157281</c:v>
                </c:pt>
                <c:pt idx="11">
                  <c:v>1.9613237010514146</c:v>
                </c:pt>
                <c:pt idx="12">
                  <c:v>1.9727769469742553</c:v>
                </c:pt>
              </c:numCache>
            </c:numRef>
          </c:yVal>
          <c:smooth val="1"/>
          <c:extLst>
            <c:ext xmlns:c16="http://schemas.microsoft.com/office/drawing/2014/chart" uri="{C3380CC4-5D6E-409C-BE32-E72D297353CC}">
              <c16:uniqueId val="{00000000-016B-40AB-9A90-D44A6173CCD3}"/>
            </c:ext>
          </c:extLst>
        </c:ser>
        <c:ser>
          <c:idx val="0"/>
          <c:order val="1"/>
          <c:tx>
            <c:v>Point B</c:v>
          </c:tx>
          <c:spPr>
            <a:ln w="19050" cap="rnd">
              <a:solidFill>
                <a:schemeClr val="accent1"/>
              </a:solidFill>
              <a:round/>
            </a:ln>
            <a:effectLst/>
          </c:spPr>
          <c:marker>
            <c:symbol val="none"/>
          </c:marker>
          <c:xVal>
            <c:numRef>
              <c:f>'Part 2'!$M$101:$M$113</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'Part 2'!$Q$101:$Q$113</c:f>
              <c:numCache>
                <c:formatCode>General</c:formatCode>
                <c:ptCount val="13"/>
                <c:pt idx="0">
                  <c:v>3.4422635239440238</c:v>
                </c:pt>
                <c:pt idx="1">
                  <c:v>2.671405517525125</c:v>
                </c:pt>
                <c:pt idx="2">
                  <c:v>2.2776271062528286</c:v>
                </c:pt>
                <c:pt idx="3">
                  <c:v>2.0368953593028496</c:v>
                </c:pt>
                <c:pt idx="4">
                  <c:v>1.9101765955344747</c:v>
                </c:pt>
                <c:pt idx="5">
                  <c:v>1.8309893085308406</c:v>
                </c:pt>
                <c:pt idx="6">
                  <c:v>1.7707064830009223</c:v>
                </c:pt>
                <c:pt idx="7">
                  <c:v>1.7333189203819419</c:v>
                </c:pt>
                <c:pt idx="8">
                  <c:v>1.7671196888334373</c:v>
                </c:pt>
                <c:pt idx="9">
                  <c:v>1.7162722855565218</c:v>
                </c:pt>
                <c:pt idx="10">
                  <c:v>1.6178232694425805</c:v>
                </c:pt>
                <c:pt idx="11">
                  <c:v>1.5821524342150046</c:v>
                </c:pt>
                <c:pt idx="12">
                  <c:v>1.6011508000720351</c:v>
                </c:pt>
              </c:numCache>
            </c:numRef>
          </c:yVal>
          <c:smooth val="1"/>
          <c:extLst>
            <c:ext xmlns:c16="http://schemas.microsoft.com/office/drawing/2014/chart" uri="{C3380CC4-5D6E-409C-BE32-E72D297353CC}">
              <c16:uniqueId val="{00000001-016B-40AB-9A90-D44A6173CCD3}"/>
            </c:ext>
          </c:extLst>
        </c:ser>
        <c:dLbls>
          <c:showLegendKey val="0"/>
          <c:showVal val="0"/>
          <c:showCatName val="0"/>
          <c:showSerName val="0"/>
          <c:showPercent val="0"/>
          <c:showBubbleSize val="0"/>
        </c:dLbls>
        <c:axId val="491932104"/>
        <c:axId val="491931448"/>
      </c:scatterChart>
      <c:valAx>
        <c:axId val="4919321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931448"/>
        <c:crosses val="autoZero"/>
        <c:crossBetween val="midCat"/>
      </c:valAx>
      <c:valAx>
        <c:axId val="491931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FSF</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932104"/>
        <c:crosses val="autoZero"/>
        <c:crossBetween val="midCat"/>
      </c:valAx>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txPr>
    <a:bodyPr/>
    <a:lstStyle/>
    <a:p>
      <a:pPr>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Tensile</a:t>
            </a:r>
            <a:r>
              <a:rPr lang="en-GB" baseline="0"/>
              <a:t> Nominal Hoop Stress point 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Point C</c:v>
          </c:tx>
          <c:spPr>
            <a:ln w="19050" cap="rnd">
              <a:solidFill>
                <a:schemeClr val="accent1"/>
              </a:solidFill>
              <a:round/>
            </a:ln>
            <a:effectLst/>
          </c:spPr>
          <c:marker>
            <c:symbol val="none"/>
          </c:marker>
          <c:xVal>
            <c:numRef>
              <c:f>'Part 2'!$G$121:$G$133</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'Part 2'!$K$121:$K$133</c:f>
              <c:numCache>
                <c:formatCode>General</c:formatCode>
                <c:ptCount val="13"/>
                <c:pt idx="0">
                  <c:v>0.21537850489286525</c:v>
                </c:pt>
                <c:pt idx="1">
                  <c:v>-0.57176301367339111</c:v>
                </c:pt>
                <c:pt idx="2">
                  <c:v>-1.0876834101989818</c:v>
                </c:pt>
                <c:pt idx="3">
                  <c:v>-2.1910296231324238</c:v>
                </c:pt>
                <c:pt idx="4">
                  <c:v>-4.3350019886289681</c:v>
                </c:pt>
                <c:pt idx="5">
                  <c:v>-6.7347337327894499</c:v>
                </c:pt>
                <c:pt idx="6">
                  <c:v>-9.8537421385299684</c:v>
                </c:pt>
                <c:pt idx="7">
                  <c:v>-13.312349121875723</c:v>
                </c:pt>
                <c:pt idx="8">
                  <c:v>-17.23770220355307</c:v>
                </c:pt>
                <c:pt idx="9">
                  <c:v>-21.564415879268285</c:v>
                </c:pt>
                <c:pt idx="10">
                  <c:v>-26.414977883223816</c:v>
                </c:pt>
                <c:pt idx="11">
                  <c:v>-28.586413774950607</c:v>
                </c:pt>
                <c:pt idx="12">
                  <c:v>-31.930625148391588</c:v>
                </c:pt>
              </c:numCache>
            </c:numRef>
          </c:yVal>
          <c:smooth val="1"/>
          <c:extLst>
            <c:ext xmlns:c16="http://schemas.microsoft.com/office/drawing/2014/chart" uri="{C3380CC4-5D6E-409C-BE32-E72D297353CC}">
              <c16:uniqueId val="{00000000-CE29-4EED-AA7F-BF84E18289BE}"/>
            </c:ext>
          </c:extLst>
        </c:ser>
        <c:dLbls>
          <c:showLegendKey val="0"/>
          <c:showVal val="0"/>
          <c:showCatName val="0"/>
          <c:showSerName val="0"/>
          <c:showPercent val="0"/>
          <c:showBubbleSize val="0"/>
        </c:dLbls>
        <c:axId val="667876712"/>
        <c:axId val="667878024"/>
      </c:scatterChart>
      <c:valAx>
        <c:axId val="6678767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7878024"/>
        <c:crosses val="autoZero"/>
        <c:crossBetween val="midCat"/>
      </c:valAx>
      <c:valAx>
        <c:axId val="667878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Nominal</a:t>
                </a:r>
                <a:r>
                  <a:rPr lang="en-GB" baseline="0"/>
                  <a:t> Hoop Stress (N/mm^2)</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787671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Alternating</a:t>
            </a:r>
            <a:r>
              <a:rPr lang="en-GB" baseline="0"/>
              <a:t> Load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Alternating Load</c:v>
          </c:tx>
          <c:spPr>
            <a:ln w="19050" cap="rnd">
              <a:solidFill>
                <a:schemeClr val="accent1"/>
              </a:solidFill>
              <a:round/>
            </a:ln>
            <a:effectLst/>
          </c:spPr>
          <c:marker>
            <c:symbol val="none"/>
          </c:marker>
          <c:xVal>
            <c:numRef>
              <c:f>'Part 3'!$Y$23:$Y$41</c:f>
              <c:numCache>
                <c:formatCode>General</c:formatCode>
                <c:ptCount val="19"/>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7000</c:v>
                </c:pt>
                <c:pt idx="15">
                  <c:v>7500</c:v>
                </c:pt>
                <c:pt idx="16">
                  <c:v>8000</c:v>
                </c:pt>
                <c:pt idx="17">
                  <c:v>8500</c:v>
                </c:pt>
                <c:pt idx="18">
                  <c:v>9000</c:v>
                </c:pt>
              </c:numCache>
            </c:numRef>
          </c:xVal>
          <c:yVal>
            <c:numRef>
              <c:f>'Part 3'!$AC$23:$AC$41</c:f>
              <c:numCache>
                <c:formatCode>General</c:formatCode>
                <c:ptCount val="19"/>
                <c:pt idx="0">
                  <c:v>44.416815335120738</c:v>
                </c:pt>
                <c:pt idx="1">
                  <c:v>99.937834504021652</c:v>
                </c:pt>
                <c:pt idx="2">
                  <c:v>128.36459631849891</c:v>
                </c:pt>
                <c:pt idx="3">
                  <c:v>177.66726134048295</c:v>
                </c:pt>
                <c:pt idx="4">
                  <c:v>277.60509584450455</c:v>
                </c:pt>
                <c:pt idx="5">
                  <c:v>399.75133801608661</c:v>
                </c:pt>
                <c:pt idx="6">
                  <c:v>544.10598785522916</c:v>
                </c:pt>
                <c:pt idx="7">
                  <c:v>710.66904536193181</c:v>
                </c:pt>
                <c:pt idx="8">
                  <c:v>899.44051053619467</c:v>
                </c:pt>
                <c:pt idx="9">
                  <c:v>1110.4203833780182</c:v>
                </c:pt>
                <c:pt idx="10">
                  <c:v>1343.6086638874024</c:v>
                </c:pt>
                <c:pt idx="11">
                  <c:v>1443.1023302380727</c:v>
                </c:pt>
                <c:pt idx="12">
                  <c:v>1599.0053520643464</c:v>
                </c:pt>
                <c:pt idx="13">
                  <c:v>1876.6104479088508</c:v>
                </c:pt>
                <c:pt idx="14">
                  <c:v>2176.4239514209166</c:v>
                </c:pt>
                <c:pt idx="15">
                  <c:v>2498.4458626005407</c:v>
                </c:pt>
                <c:pt idx="16">
                  <c:v>2842.6761814477272</c:v>
                </c:pt>
                <c:pt idx="17">
                  <c:v>3209.1149079624724</c:v>
                </c:pt>
                <c:pt idx="18">
                  <c:v>3597.7620421447787</c:v>
                </c:pt>
              </c:numCache>
            </c:numRef>
          </c:yVal>
          <c:smooth val="1"/>
          <c:extLst>
            <c:ext xmlns:c16="http://schemas.microsoft.com/office/drawing/2014/chart" uri="{C3380CC4-5D6E-409C-BE32-E72D297353CC}">
              <c16:uniqueId val="{00000000-D81D-4113-BF93-1BD8D19BE2D1}"/>
            </c:ext>
          </c:extLst>
        </c:ser>
        <c:dLbls>
          <c:showLegendKey val="0"/>
          <c:showVal val="0"/>
          <c:showCatName val="0"/>
          <c:showSerName val="0"/>
          <c:showPercent val="0"/>
          <c:showBubbleSize val="0"/>
        </c:dLbls>
        <c:axId val="738663424"/>
        <c:axId val="738665392"/>
      </c:scatterChart>
      <c:valAx>
        <c:axId val="7386634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8665392"/>
        <c:crosses val="autoZero"/>
        <c:crossBetween val="midCat"/>
      </c:valAx>
      <c:valAx>
        <c:axId val="738665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Alternating</a:t>
                </a:r>
                <a:r>
                  <a:rPr lang="en-GB" baseline="0"/>
                  <a:t> Load</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866342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Alternating</a:t>
            </a:r>
            <a:r>
              <a:rPr lang="en-GB" baseline="0"/>
              <a:t> Stress on Bolt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Alt Stress</c:v>
          </c:tx>
          <c:spPr>
            <a:ln w="19050" cap="rnd">
              <a:solidFill>
                <a:schemeClr val="accent1"/>
              </a:solidFill>
              <a:round/>
            </a:ln>
            <a:effectLst/>
          </c:spPr>
          <c:marker>
            <c:symbol val="none"/>
          </c:marker>
          <c:xVal>
            <c:numRef>
              <c:f>'Part 3'!$Y$23:$Y$41</c:f>
              <c:numCache>
                <c:formatCode>General</c:formatCode>
                <c:ptCount val="19"/>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7000</c:v>
                </c:pt>
                <c:pt idx="15">
                  <c:v>7500</c:v>
                </c:pt>
                <c:pt idx="16">
                  <c:v>8000</c:v>
                </c:pt>
                <c:pt idx="17">
                  <c:v>8500</c:v>
                </c:pt>
                <c:pt idx="18">
                  <c:v>9000</c:v>
                </c:pt>
              </c:numCache>
            </c:numRef>
          </c:xVal>
          <c:yVal>
            <c:numRef>
              <c:f>'Part 3'!$AD$23:$AD$41</c:f>
              <c:numCache>
                <c:formatCode>General</c:formatCode>
                <c:ptCount val="19"/>
                <c:pt idx="0">
                  <c:v>1.1330820238551207</c:v>
                </c:pt>
                <c:pt idx="1">
                  <c:v>2.5494345536740215</c:v>
                </c:pt>
                <c:pt idx="2">
                  <c:v>3.2746070489412986</c:v>
                </c:pt>
                <c:pt idx="3">
                  <c:v>4.5323280954204828</c:v>
                </c:pt>
                <c:pt idx="4">
                  <c:v>7.0817626490945029</c:v>
                </c:pt>
                <c:pt idx="5">
                  <c:v>10.197738214696086</c:v>
                </c:pt>
                <c:pt idx="6">
                  <c:v>13.880254792225232</c:v>
                </c:pt>
                <c:pt idx="7">
                  <c:v>18.129312381681931</c:v>
                </c:pt>
                <c:pt idx="8">
                  <c:v>22.94491098306619</c:v>
                </c:pt>
                <c:pt idx="9">
                  <c:v>28.327050596378012</c:v>
                </c:pt>
                <c:pt idx="10">
                  <c:v>34.275731221617406</c:v>
                </c:pt>
                <c:pt idx="11">
                  <c:v>36.813834955052869</c:v>
                </c:pt>
                <c:pt idx="12">
                  <c:v>40.790952858784344</c:v>
                </c:pt>
                <c:pt idx="13">
                  <c:v>47.872715507878844</c:v>
                </c:pt>
                <c:pt idx="14">
                  <c:v>55.521019168900928</c:v>
                </c:pt>
                <c:pt idx="15">
                  <c:v>63.735863841850524</c:v>
                </c:pt>
                <c:pt idx="16">
                  <c:v>72.517249526727724</c:v>
                </c:pt>
                <c:pt idx="17">
                  <c:v>81.865176223532458</c:v>
                </c:pt>
                <c:pt idx="18">
                  <c:v>91.779643932264761</c:v>
                </c:pt>
              </c:numCache>
            </c:numRef>
          </c:yVal>
          <c:smooth val="1"/>
          <c:extLst>
            <c:ext xmlns:c16="http://schemas.microsoft.com/office/drawing/2014/chart" uri="{C3380CC4-5D6E-409C-BE32-E72D297353CC}">
              <c16:uniqueId val="{00000000-750C-4522-9496-205B58829336}"/>
            </c:ext>
          </c:extLst>
        </c:ser>
        <c:dLbls>
          <c:showLegendKey val="0"/>
          <c:showVal val="0"/>
          <c:showCatName val="0"/>
          <c:showSerName val="0"/>
          <c:showPercent val="0"/>
          <c:showBubbleSize val="0"/>
        </c:dLbls>
        <c:axId val="722110504"/>
        <c:axId val="722112144"/>
      </c:scatterChart>
      <c:valAx>
        <c:axId val="7221105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2112144"/>
        <c:crosses val="autoZero"/>
        <c:crossBetween val="midCat"/>
      </c:valAx>
      <c:valAx>
        <c:axId val="7221121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Alternating</a:t>
                </a:r>
                <a:r>
                  <a:rPr lang="en-GB" baseline="0"/>
                  <a:t> Stress (N/mm^2)</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211050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Alternating</a:t>
            </a:r>
            <a:r>
              <a:rPr lang="en-GB" baseline="0"/>
              <a:t> Stress on Bolt</a:t>
            </a:r>
            <a:endParaRPr lang="en-GB"/>
          </a:p>
        </c:rich>
      </c:tx>
      <c:overlay val="0"/>
      <c:spPr>
        <a:noFill/>
        <a:ln>
          <a:noFill/>
        </a:ln>
        <a:effectLst/>
      </c:spPr>
    </c:title>
    <c:autoTitleDeleted val="0"/>
    <c:plotArea>
      <c:layout/>
      <c:scatterChart>
        <c:scatterStyle val="smoothMarker"/>
        <c:varyColors val="0"/>
        <c:ser>
          <c:idx val="1"/>
          <c:order val="0"/>
          <c:tx>
            <c:v>Modified Bolt</c:v>
          </c:tx>
          <c:spPr>
            <a:ln w="9525"/>
          </c:spPr>
          <c:marker>
            <c:symbol val="none"/>
          </c:marker>
          <c:xVal>
            <c:numRef>
              <c:f>'Part 3'!$AK$69:$AK$87</c:f>
              <c:numCache>
                <c:formatCode>General</c:formatCode>
                <c:ptCount val="19"/>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7000</c:v>
                </c:pt>
                <c:pt idx="15">
                  <c:v>7500</c:v>
                </c:pt>
                <c:pt idx="16">
                  <c:v>8000</c:v>
                </c:pt>
                <c:pt idx="17">
                  <c:v>8500</c:v>
                </c:pt>
                <c:pt idx="18">
                  <c:v>9000</c:v>
                </c:pt>
              </c:numCache>
            </c:numRef>
          </c:xVal>
          <c:yVal>
            <c:numRef>
              <c:f>'Part 3'!$AM$69:$AM$87</c:f>
              <c:numCache>
                <c:formatCode>General</c:formatCode>
                <c:ptCount val="19"/>
                <c:pt idx="0">
                  <c:v>1.1528372530746429</c:v>
                </c:pt>
                <c:pt idx="1">
                  <c:v>2.5938838194179463</c:v>
                </c:pt>
                <c:pt idx="2">
                  <c:v>3.3316996613857168</c:v>
                </c:pt>
                <c:pt idx="3">
                  <c:v>4.6113490122985716</c:v>
                </c:pt>
                <c:pt idx="4">
                  <c:v>7.2052328317165166</c:v>
                </c:pt>
                <c:pt idx="5">
                  <c:v>10.375535277671785</c:v>
                </c:pt>
                <c:pt idx="6">
                  <c:v>14.122256350164378</c:v>
                </c:pt>
                <c:pt idx="7">
                  <c:v>18.445396049194287</c:v>
                </c:pt>
                <c:pt idx="8">
                  <c:v>23.34495437476151</c:v>
                </c:pt>
                <c:pt idx="9">
                  <c:v>28.820931326866067</c:v>
                </c:pt>
                <c:pt idx="10">
                  <c:v>34.873326905507952</c:v>
                </c:pt>
                <c:pt idx="11">
                  <c:v>37.455682352395144</c:v>
                </c:pt>
                <c:pt idx="12">
                  <c:v>41.502141110687141</c:v>
                </c:pt>
                <c:pt idx="13">
                  <c:v>48.707373942403649</c:v>
                </c:pt>
                <c:pt idx="14">
                  <c:v>56.489025400657511</c:v>
                </c:pt>
                <c:pt idx="15">
                  <c:v>64.847095485448648</c:v>
                </c:pt>
                <c:pt idx="16">
                  <c:v>73.781584196777146</c:v>
                </c:pt>
                <c:pt idx="17">
                  <c:v>83.29249153464292</c:v>
                </c:pt>
                <c:pt idx="18">
                  <c:v>93.379817499046041</c:v>
                </c:pt>
              </c:numCache>
            </c:numRef>
          </c:yVal>
          <c:smooth val="1"/>
          <c:extLst>
            <c:ext xmlns:c16="http://schemas.microsoft.com/office/drawing/2014/chart" uri="{C3380CC4-5D6E-409C-BE32-E72D297353CC}">
              <c16:uniqueId val="{00000000-EE6F-4C53-9AA5-6102D37D0901}"/>
            </c:ext>
          </c:extLst>
        </c:ser>
        <c:ser>
          <c:idx val="0"/>
          <c:order val="1"/>
          <c:tx>
            <c:v>Standard Bolt</c:v>
          </c:tx>
          <c:spPr>
            <a:ln w="9525" cap="rnd">
              <a:solidFill>
                <a:schemeClr val="accent1"/>
              </a:solidFill>
              <a:round/>
            </a:ln>
            <a:effectLst/>
          </c:spPr>
          <c:marker>
            <c:symbol val="none"/>
          </c:marker>
          <c:xVal>
            <c:numRef>
              <c:f>'Part 3'!$Y$23:$Y$41</c:f>
              <c:numCache>
                <c:formatCode>General</c:formatCode>
                <c:ptCount val="19"/>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7000</c:v>
                </c:pt>
                <c:pt idx="15">
                  <c:v>7500</c:v>
                </c:pt>
                <c:pt idx="16">
                  <c:v>8000</c:v>
                </c:pt>
                <c:pt idx="17">
                  <c:v>8500</c:v>
                </c:pt>
                <c:pt idx="18">
                  <c:v>9000</c:v>
                </c:pt>
              </c:numCache>
            </c:numRef>
          </c:xVal>
          <c:yVal>
            <c:numRef>
              <c:f>'Part 3'!$AD$23:$AD$41</c:f>
              <c:numCache>
                <c:formatCode>General</c:formatCode>
                <c:ptCount val="19"/>
                <c:pt idx="0">
                  <c:v>1.1330820238551207</c:v>
                </c:pt>
                <c:pt idx="1">
                  <c:v>2.5494345536740215</c:v>
                </c:pt>
                <c:pt idx="2">
                  <c:v>3.2746070489412986</c:v>
                </c:pt>
                <c:pt idx="3">
                  <c:v>4.5323280954204828</c:v>
                </c:pt>
                <c:pt idx="4">
                  <c:v>7.0817626490945029</c:v>
                </c:pt>
                <c:pt idx="5">
                  <c:v>10.197738214696086</c:v>
                </c:pt>
                <c:pt idx="6">
                  <c:v>13.880254792225232</c:v>
                </c:pt>
                <c:pt idx="7">
                  <c:v>18.129312381681931</c:v>
                </c:pt>
                <c:pt idx="8">
                  <c:v>22.94491098306619</c:v>
                </c:pt>
                <c:pt idx="9">
                  <c:v>28.327050596378012</c:v>
                </c:pt>
                <c:pt idx="10">
                  <c:v>34.275731221617406</c:v>
                </c:pt>
                <c:pt idx="11">
                  <c:v>36.813834955052869</c:v>
                </c:pt>
                <c:pt idx="12">
                  <c:v>40.790952858784344</c:v>
                </c:pt>
                <c:pt idx="13">
                  <c:v>47.872715507878844</c:v>
                </c:pt>
                <c:pt idx="14">
                  <c:v>55.521019168900928</c:v>
                </c:pt>
                <c:pt idx="15">
                  <c:v>63.735863841850524</c:v>
                </c:pt>
                <c:pt idx="16">
                  <c:v>72.517249526727724</c:v>
                </c:pt>
                <c:pt idx="17">
                  <c:v>81.865176223532458</c:v>
                </c:pt>
                <c:pt idx="18">
                  <c:v>91.779643932264761</c:v>
                </c:pt>
              </c:numCache>
            </c:numRef>
          </c:yVal>
          <c:smooth val="1"/>
          <c:extLst>
            <c:ext xmlns:c16="http://schemas.microsoft.com/office/drawing/2014/chart" uri="{C3380CC4-5D6E-409C-BE32-E72D297353CC}">
              <c16:uniqueId val="{00000001-EE6F-4C53-9AA5-6102D37D0901}"/>
            </c:ext>
          </c:extLst>
        </c:ser>
        <c:dLbls>
          <c:showLegendKey val="0"/>
          <c:showVal val="0"/>
          <c:showCatName val="0"/>
          <c:showSerName val="0"/>
          <c:showPercent val="0"/>
          <c:showBubbleSize val="0"/>
        </c:dLbls>
        <c:axId val="722110504"/>
        <c:axId val="722112144"/>
      </c:scatterChart>
      <c:valAx>
        <c:axId val="7221105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2112144"/>
        <c:crosses val="autoZero"/>
        <c:crossBetween val="midCat"/>
      </c:valAx>
      <c:valAx>
        <c:axId val="7221121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Alternating</a:t>
                </a:r>
                <a:r>
                  <a:rPr lang="en-GB" baseline="0"/>
                  <a:t> Stress (N/mm^2)</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2110504"/>
        <c:crosses val="autoZero"/>
        <c:crossBetween val="midCat"/>
      </c:valAx>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txPr>
    <a:bodyPr/>
    <a:lstStyle/>
    <a:p>
      <a:pPr>
        <a:defRPr/>
      </a:pPr>
      <a:endParaRPr lang="en-US"/>
    </a:p>
  </c:txPr>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Combined</a:t>
            </a:r>
            <a:r>
              <a:rPr lang="en-GB" baseline="0"/>
              <a:t> Stress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Combined Stress</c:v>
          </c:tx>
          <c:spPr>
            <a:ln w="19050" cap="rnd">
              <a:solidFill>
                <a:schemeClr val="accent1"/>
              </a:solidFill>
              <a:round/>
            </a:ln>
            <a:effectLst/>
          </c:spPr>
          <c:marker>
            <c:symbol val="none"/>
          </c:marker>
          <c:xVal>
            <c:numRef>
              <c:f>'Part 4'!$J$12:$J$24</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'Part 4'!$P$12:$P$24</c:f>
              <c:numCache>
                <c:formatCode>General</c:formatCode>
                <c:ptCount val="13"/>
                <c:pt idx="0">
                  <c:v>110.42923920464526</c:v>
                </c:pt>
                <c:pt idx="1">
                  <c:v>137.06152872775507</c:v>
                </c:pt>
                <c:pt idx="2">
                  <c:v>155.91985830159319</c:v>
                </c:pt>
                <c:pt idx="3">
                  <c:v>169.34324515943609</c:v>
                </c:pt>
                <c:pt idx="4">
                  <c:v>175.05126436158571</c:v>
                </c:pt>
                <c:pt idx="5">
                  <c:v>177.22333426842411</c:v>
                </c:pt>
                <c:pt idx="6">
                  <c:v>177.51011939651556</c:v>
                </c:pt>
                <c:pt idx="7">
                  <c:v>175.53243782653061</c:v>
                </c:pt>
                <c:pt idx="8">
                  <c:v>165.80254865178856</c:v>
                </c:pt>
                <c:pt idx="9">
                  <c:v>163.481612808054</c:v>
                </c:pt>
                <c:pt idx="10">
                  <c:v>167.07186171397595</c:v>
                </c:pt>
                <c:pt idx="11">
                  <c:v>168.14386366409627</c:v>
                </c:pt>
                <c:pt idx="12">
                  <c:v>161.99313898760113</c:v>
                </c:pt>
              </c:numCache>
            </c:numRef>
          </c:yVal>
          <c:smooth val="1"/>
          <c:extLst>
            <c:ext xmlns:c16="http://schemas.microsoft.com/office/drawing/2014/chart" uri="{C3380CC4-5D6E-409C-BE32-E72D297353CC}">
              <c16:uniqueId val="{00000000-17A7-44D4-9B83-3B68E3D55FD3}"/>
            </c:ext>
          </c:extLst>
        </c:ser>
        <c:dLbls>
          <c:showLegendKey val="0"/>
          <c:showVal val="0"/>
          <c:showCatName val="0"/>
          <c:showSerName val="0"/>
          <c:showPercent val="0"/>
          <c:showBubbleSize val="0"/>
        </c:dLbls>
        <c:axId val="803460840"/>
        <c:axId val="803459856"/>
      </c:scatterChart>
      <c:valAx>
        <c:axId val="8034608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3459856"/>
        <c:crosses val="autoZero"/>
        <c:crossBetween val="midCat"/>
      </c:valAx>
      <c:valAx>
        <c:axId val="8034598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Combined</a:t>
                </a:r>
                <a:r>
                  <a:rPr lang="en-GB" baseline="0"/>
                  <a:t> Stress (N/mm^2)</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346084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Bud06</b:Tag>
    <b:SourceType>Book</b:SourceType>
    <b:Guid>{19E4FB8A-22D8-43BF-8F3F-024E4E1CF239}</b:Guid>
    <b:Title>Shigley's Mechanical Engineering Design 8th Edition</b:Title>
    <b:Year>2006</b:Year>
    <b:Author>
      <b:Author>
        <b:NameList>
          <b:Person>
            <b:Last>Budynas-Nisbett</b:Last>
          </b:Person>
        </b:NameList>
      </b:Author>
    </b:Author>
    <b:City>USA</b:City>
    <b:Publisher>McGraw−Hill Primis</b:Publisher>
    <b:RefOrder>1</b:RefOrder>
  </b:Source>
  <b:Source>
    <b:Tag>Bag86</b:Tag>
    <b:SourceType>Book</b:SourceType>
    <b:Guid>{8B03E40A-DE27-413D-80D3-79B43D2CDF33}</b:Guid>
    <b:Author>
      <b:Author>
        <b:NameList>
          <b:Person>
            <b:Last>Bagchi</b:Last>
            <b:First>S</b:First>
            <b:Middle>N</b:Middle>
          </b:Person>
          <b:Person>
            <b:Last>Prakash</b:Last>
            <b:First>Kuldip</b:First>
          </b:Person>
        </b:NameList>
      </b:Author>
    </b:Author>
    <b:Title>Industrial Steel Refrence Book</b:Title>
    <b:Year>1986</b:Year>
    <b:City>New Delhi</b:City>
    <b:Publisher>New Age International (P) Limited</b:Publisher>
    <b:RefOrder>2</b:RefOrder>
  </b:Source>
  <b:Source>
    <b:Tag>Bos961</b:Tag>
    <b:SourceType>Book</b:SourceType>
    <b:Guid>{F1453F7D-9B5A-4BE1-95FB-9A0EDE39A180}</b:Guid>
    <b:Author>
      <b:Author>
        <b:Corporate>Bosch</b:Corporate>
      </b:Author>
    </b:Author>
    <b:Title>Bosch Automotive HandBook (4th Edition)</b:Title>
    <b:Year>1996</b:Year>
    <b:City>Stuttgart</b:City>
    <b:Publisher>Robert Bosch</b:Publisher>
    <b:RefOrder>4</b:RefOrder>
  </b:Source>
  <b:Source>
    <b:Tag>Wal97</b:Tag>
    <b:SourceType>Book</b:SourceType>
    <b:Guid>{06039FB2-82CB-409B-8940-019682F05026}</b:Guid>
    <b:Author>
      <b:Author>
        <b:NameList>
          <b:Person>
            <b:Last>Pilkey</b:Last>
            <b:First>Walter</b:First>
            <b:Middle>D.</b:Middle>
          </b:Person>
        </b:NameList>
      </b:Author>
    </b:Author>
    <b:Title>Peterson's Stress Concentration Factors</b:Title>
    <b:Year>1997</b:Year>
    <b:City>New York</b:City>
    <b:Publisher>John Wiley and Sons. Inc</b:Publisher>
    <b:RefOrder>3</b:RefOrder>
  </b:Source>
  <b:Source>
    <b:Tag>ARP20</b:Tag>
    <b:SourceType>InternetSite</b:SourceType>
    <b:Guid>{19233509-830B-4CDC-904B-D8683E11B585}</b:Guid>
    <b:Title>ARP Bolts Technical</b:Title>
    <b:Year>2020</b:Year>
    <b:Author>
      <b:Author>
        <b:NameList>
          <b:Person>
            <b:Last>ARP</b:Last>
          </b:Person>
        </b:NameList>
      </b:Author>
    </b:Author>
    <b:InternetSiteTitle>ARP Bolts</b:InternetSiteTitle>
    <b:Month>February</b:Month>
    <b:URL>https://arp-bolts.com/p/technical.php</b:URL>
    <b:RefOrder>5</b:RefOrder>
  </b:Source>
</b:Sources>
</file>

<file path=customXml/itemProps1.xml><?xml version="1.0" encoding="utf-8"?>
<ds:datastoreItem xmlns:ds="http://schemas.openxmlformats.org/officeDocument/2006/customXml" ds:itemID="{DA2445A0-8732-4813-AE71-7CBA692003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2448</TotalTime>
  <Pages>46</Pages>
  <Words>8717</Words>
  <Characters>49693</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Milo Ward</dc:creator>
  <cp:keywords/>
  <dc:description/>
  <cp:lastModifiedBy>Milo Ward</cp:lastModifiedBy>
  <cp:revision>18</cp:revision>
  <dcterms:created xsi:type="dcterms:W3CDTF">2020-02-07T11:50:00Z</dcterms:created>
  <dcterms:modified xsi:type="dcterms:W3CDTF">2020-02-10T01:04:00Z</dcterms:modified>
</cp:coreProperties>
</file>