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39B714D" w:rsidP="539B714D" w:rsidRDefault="539B714D" w14:paraId="0D266C32" w14:textId="594E8511">
      <w:pPr>
        <w:pStyle w:val="Normal"/>
        <w:ind w:left="0"/>
        <w:jc w:val="center"/>
        <w:rPr>
          <w:rFonts w:ascii="Arial" w:hAnsi="Arial" w:eastAsia="Arial" w:cs="Arial"/>
          <w:b w:val="1"/>
          <w:bCs w:val="1"/>
          <w:color w:val="auto"/>
          <w:sz w:val="40"/>
          <w:szCs w:val="40"/>
          <w:u w:val="single"/>
        </w:rPr>
      </w:pPr>
    </w:p>
    <w:p w:rsidR="539B714D" w:rsidP="539B714D" w:rsidRDefault="539B714D" w14:paraId="0111FF9E" w14:textId="2C241FF3">
      <w:pPr>
        <w:pStyle w:val="Normal"/>
        <w:ind w:left="0"/>
        <w:jc w:val="center"/>
        <w:rPr>
          <w:rFonts w:ascii="Arial" w:hAnsi="Arial" w:eastAsia="Arial" w:cs="Arial"/>
          <w:b w:val="1"/>
          <w:bCs w:val="1"/>
          <w:color w:val="auto"/>
          <w:sz w:val="40"/>
          <w:szCs w:val="40"/>
          <w:u w:val="single"/>
        </w:rPr>
      </w:pPr>
    </w:p>
    <w:p w:rsidR="7474FC47" w:rsidP="539B714D" w:rsidRDefault="7474FC47" w14:paraId="54C18F5E" w14:textId="4469A4B1">
      <w:pPr>
        <w:pStyle w:val="Normal"/>
        <w:ind w:left="0"/>
        <w:jc w:val="center"/>
        <w:rPr>
          <w:rFonts w:ascii="Arial" w:hAnsi="Arial" w:eastAsia="Arial" w:cs="Arial"/>
          <w:b w:val="1"/>
          <w:bCs w:val="1"/>
          <w:color w:val="auto"/>
          <w:sz w:val="40"/>
          <w:szCs w:val="40"/>
          <w:u w:val="single"/>
        </w:rPr>
      </w:pPr>
      <w:r w:rsidRPr="539B714D" w:rsidR="7474FC47">
        <w:rPr>
          <w:rFonts w:ascii="Arial" w:hAnsi="Arial" w:eastAsia="Arial" w:cs="Arial"/>
          <w:b w:val="1"/>
          <w:bCs w:val="1"/>
          <w:color w:val="auto"/>
          <w:sz w:val="40"/>
          <w:szCs w:val="40"/>
          <w:u w:val="single"/>
        </w:rPr>
        <w:t xml:space="preserve">Name: Sylwia </w:t>
      </w:r>
      <w:r w:rsidRPr="539B714D" w:rsidR="7474FC47">
        <w:rPr>
          <w:rFonts w:ascii="Arial" w:hAnsi="Arial" w:eastAsia="Arial" w:cs="Arial"/>
          <w:b w:val="1"/>
          <w:bCs w:val="1"/>
          <w:color w:val="auto"/>
          <w:sz w:val="40"/>
          <w:szCs w:val="40"/>
          <w:u w:val="single"/>
        </w:rPr>
        <w:t>Brylewic</w:t>
      </w:r>
      <w:r w:rsidRPr="539B714D" w:rsidR="7474FC47">
        <w:rPr>
          <w:rFonts w:ascii="Arial" w:hAnsi="Arial" w:eastAsia="Arial" w:cs="Arial"/>
          <w:b w:val="1"/>
          <w:bCs w:val="1"/>
          <w:color w:val="auto"/>
          <w:sz w:val="40"/>
          <w:szCs w:val="40"/>
          <w:u w:val="single"/>
        </w:rPr>
        <w:t xml:space="preserve"> </w:t>
      </w:r>
    </w:p>
    <w:p w:rsidR="7474FC47" w:rsidP="539B714D" w:rsidRDefault="7474FC47" w14:paraId="0383953D" w14:textId="48F09D2B">
      <w:pPr>
        <w:pStyle w:val="Normal"/>
        <w:ind w:left="0"/>
        <w:jc w:val="center"/>
        <w:rPr>
          <w:rFonts w:ascii="Arial" w:hAnsi="Arial" w:eastAsia="Arial" w:cs="Arial"/>
          <w:b w:val="1"/>
          <w:bCs w:val="1"/>
          <w:color w:val="auto"/>
          <w:sz w:val="40"/>
          <w:szCs w:val="40"/>
          <w:u w:val="single"/>
        </w:rPr>
      </w:pPr>
      <w:r w:rsidRPr="539B714D" w:rsidR="7474FC47">
        <w:rPr>
          <w:rFonts w:ascii="Arial" w:hAnsi="Arial" w:eastAsia="Arial" w:cs="Arial"/>
          <w:b w:val="1"/>
          <w:bCs w:val="1"/>
          <w:color w:val="auto"/>
          <w:sz w:val="40"/>
          <w:szCs w:val="40"/>
          <w:u w:val="single"/>
        </w:rPr>
        <w:t>Student Number: 2112267</w:t>
      </w:r>
    </w:p>
    <w:p w:rsidR="7474FC47" w:rsidP="539B714D" w:rsidRDefault="7474FC47" w14:paraId="04E840ED" w14:textId="42CFC3FB">
      <w:pPr>
        <w:pStyle w:val="Normal"/>
        <w:ind w:left="0"/>
        <w:jc w:val="center"/>
        <w:rPr>
          <w:rFonts w:ascii="Arial" w:hAnsi="Arial" w:eastAsia="Arial" w:cs="Arial"/>
          <w:b w:val="1"/>
          <w:bCs w:val="1"/>
          <w:color w:val="auto"/>
          <w:sz w:val="40"/>
          <w:szCs w:val="40"/>
          <w:u w:val="single"/>
        </w:rPr>
      </w:pPr>
      <w:r w:rsidRPr="539B714D" w:rsidR="7474FC47">
        <w:rPr>
          <w:rFonts w:ascii="Arial" w:hAnsi="Arial" w:eastAsia="Arial" w:cs="Arial"/>
          <w:b w:val="1"/>
          <w:bCs w:val="1"/>
          <w:color w:val="auto"/>
          <w:sz w:val="40"/>
          <w:szCs w:val="40"/>
          <w:u w:val="single"/>
        </w:rPr>
        <w:t>Module: Health, Wellbeing and Sustainable Development</w:t>
      </w:r>
    </w:p>
    <w:p w:rsidR="40A83E00" w:rsidP="539B714D" w:rsidRDefault="40A83E00" w14:paraId="7CD51BF3" w14:textId="473E320E">
      <w:pPr>
        <w:pStyle w:val="Normal"/>
        <w:ind w:left="0"/>
        <w:jc w:val="center"/>
        <w:rPr>
          <w:rFonts w:ascii="Arial" w:hAnsi="Arial" w:eastAsia="Arial" w:cs="Arial"/>
          <w:b w:val="1"/>
          <w:bCs w:val="1"/>
          <w:color w:val="auto"/>
          <w:sz w:val="40"/>
          <w:szCs w:val="40"/>
          <w:u w:val="single"/>
        </w:rPr>
      </w:pPr>
      <w:r w:rsidRPr="539B714D" w:rsidR="40A83E00">
        <w:rPr>
          <w:rFonts w:ascii="Arial" w:hAnsi="Arial" w:eastAsia="Arial" w:cs="Arial"/>
          <w:b w:val="1"/>
          <w:bCs w:val="1"/>
          <w:color w:val="auto"/>
          <w:sz w:val="40"/>
          <w:szCs w:val="40"/>
          <w:u w:val="single"/>
        </w:rPr>
        <w:t>Module code: BMHP6021</w:t>
      </w:r>
    </w:p>
    <w:p w:rsidR="40A83E00" w:rsidP="539B714D" w:rsidRDefault="40A83E00" w14:paraId="73805EA6" w14:textId="0B681655">
      <w:pPr>
        <w:pStyle w:val="Normal"/>
        <w:ind w:left="0"/>
        <w:jc w:val="center"/>
        <w:rPr>
          <w:rFonts w:ascii="Arial" w:hAnsi="Arial" w:eastAsia="Arial" w:cs="Arial"/>
          <w:b w:val="1"/>
          <w:bCs w:val="1"/>
          <w:color w:val="auto"/>
          <w:sz w:val="40"/>
          <w:szCs w:val="40"/>
          <w:u w:val="single"/>
        </w:rPr>
      </w:pPr>
      <w:r w:rsidRPr="539B714D" w:rsidR="40A83E00">
        <w:rPr>
          <w:rFonts w:ascii="Arial" w:hAnsi="Arial" w:eastAsia="Arial" w:cs="Arial"/>
          <w:b w:val="1"/>
          <w:bCs w:val="1"/>
          <w:color w:val="auto"/>
          <w:sz w:val="40"/>
          <w:szCs w:val="40"/>
          <w:u w:val="single"/>
        </w:rPr>
        <w:t xml:space="preserve">Lecturer: Dr Christopher </w:t>
      </w:r>
      <w:r w:rsidRPr="539B714D" w:rsidR="40A83E00">
        <w:rPr>
          <w:rFonts w:ascii="Arial" w:hAnsi="Arial" w:eastAsia="Arial" w:cs="Arial"/>
          <w:b w:val="1"/>
          <w:bCs w:val="1"/>
          <w:color w:val="auto"/>
          <w:sz w:val="40"/>
          <w:szCs w:val="40"/>
          <w:u w:val="single"/>
        </w:rPr>
        <w:t>Mafuva</w:t>
      </w:r>
    </w:p>
    <w:p w:rsidR="539B714D" w:rsidP="539B714D" w:rsidRDefault="539B714D" w14:paraId="0BDFAB75" w14:textId="6023F4CC">
      <w:pPr>
        <w:pStyle w:val="Normal"/>
        <w:ind w:left="0"/>
        <w:jc w:val="center"/>
        <w:rPr>
          <w:rFonts w:ascii="Arial" w:hAnsi="Arial" w:eastAsia="Arial" w:cs="Arial"/>
          <w:b w:val="1"/>
          <w:bCs w:val="1"/>
          <w:color w:val="auto"/>
          <w:sz w:val="40"/>
          <w:szCs w:val="40"/>
          <w:u w:val="single"/>
        </w:rPr>
      </w:pPr>
    </w:p>
    <w:p w:rsidR="539B714D" w:rsidP="539B714D" w:rsidRDefault="539B714D" w14:paraId="299308F3" w14:textId="4F2EDE94">
      <w:pPr>
        <w:pStyle w:val="Normal"/>
        <w:ind w:left="0"/>
        <w:rPr>
          <w:rFonts w:ascii="Arial" w:hAnsi="Arial" w:eastAsia="Arial" w:cs="Arial"/>
          <w:b w:val="1"/>
          <w:bCs w:val="1"/>
          <w:color w:val="auto"/>
          <w:sz w:val="22"/>
          <w:szCs w:val="22"/>
          <w:u w:val="single"/>
        </w:rPr>
      </w:pPr>
    </w:p>
    <w:p w:rsidR="539B714D" w:rsidP="539B714D" w:rsidRDefault="539B714D" w14:paraId="5613DAEE" w14:textId="0060F703">
      <w:pPr>
        <w:pStyle w:val="Normal"/>
        <w:ind w:left="0"/>
        <w:rPr>
          <w:rFonts w:ascii="Arial" w:hAnsi="Arial" w:eastAsia="Arial" w:cs="Arial"/>
          <w:b w:val="1"/>
          <w:bCs w:val="1"/>
          <w:color w:val="auto"/>
          <w:sz w:val="22"/>
          <w:szCs w:val="22"/>
          <w:u w:val="single"/>
        </w:rPr>
      </w:pPr>
    </w:p>
    <w:p w:rsidR="539B714D" w:rsidP="539B714D" w:rsidRDefault="539B714D" w14:paraId="2FBA89C7" w14:textId="7F439486">
      <w:pPr>
        <w:pStyle w:val="Normal"/>
        <w:ind w:left="0"/>
        <w:rPr>
          <w:rFonts w:ascii="Arial" w:hAnsi="Arial" w:eastAsia="Arial" w:cs="Arial"/>
          <w:b w:val="1"/>
          <w:bCs w:val="1"/>
          <w:color w:val="auto"/>
          <w:sz w:val="22"/>
          <w:szCs w:val="22"/>
          <w:u w:val="single"/>
        </w:rPr>
      </w:pPr>
    </w:p>
    <w:p w:rsidR="539B714D" w:rsidP="539B714D" w:rsidRDefault="539B714D" w14:paraId="22E4E660" w14:textId="7058714F">
      <w:pPr>
        <w:pStyle w:val="Normal"/>
        <w:ind w:left="0"/>
        <w:rPr>
          <w:rFonts w:ascii="Arial" w:hAnsi="Arial" w:eastAsia="Arial" w:cs="Arial"/>
          <w:b w:val="1"/>
          <w:bCs w:val="1"/>
          <w:color w:val="auto"/>
          <w:sz w:val="22"/>
          <w:szCs w:val="22"/>
          <w:u w:val="single"/>
        </w:rPr>
      </w:pPr>
    </w:p>
    <w:p w:rsidR="539B714D" w:rsidP="539B714D" w:rsidRDefault="539B714D" w14:paraId="755E95F4" w14:textId="5A7E7926">
      <w:pPr>
        <w:pStyle w:val="Normal"/>
        <w:ind w:left="0"/>
        <w:rPr>
          <w:rFonts w:ascii="Arial" w:hAnsi="Arial" w:eastAsia="Arial" w:cs="Arial"/>
          <w:b w:val="1"/>
          <w:bCs w:val="1"/>
          <w:color w:val="auto"/>
          <w:sz w:val="22"/>
          <w:szCs w:val="22"/>
          <w:u w:val="single"/>
        </w:rPr>
      </w:pPr>
    </w:p>
    <w:p w:rsidR="539B714D" w:rsidP="539B714D" w:rsidRDefault="539B714D" w14:paraId="4D213B96" w14:textId="4E8D2AD3">
      <w:pPr>
        <w:pStyle w:val="Normal"/>
        <w:ind w:left="0"/>
        <w:rPr>
          <w:rFonts w:ascii="Arial" w:hAnsi="Arial" w:eastAsia="Arial" w:cs="Arial"/>
          <w:b w:val="1"/>
          <w:bCs w:val="1"/>
          <w:color w:val="auto"/>
          <w:sz w:val="22"/>
          <w:szCs w:val="22"/>
          <w:u w:val="single"/>
        </w:rPr>
      </w:pPr>
    </w:p>
    <w:p w:rsidR="539B714D" w:rsidP="539B714D" w:rsidRDefault="539B714D" w14:paraId="4BEEB4C4" w14:textId="34EE22A9">
      <w:pPr>
        <w:pStyle w:val="Normal"/>
        <w:ind w:left="0"/>
        <w:rPr>
          <w:rFonts w:ascii="Arial" w:hAnsi="Arial" w:eastAsia="Arial" w:cs="Arial"/>
          <w:b w:val="1"/>
          <w:bCs w:val="1"/>
          <w:color w:val="auto"/>
          <w:sz w:val="22"/>
          <w:szCs w:val="22"/>
          <w:u w:val="single"/>
        </w:rPr>
      </w:pPr>
    </w:p>
    <w:p w:rsidR="539B714D" w:rsidP="539B714D" w:rsidRDefault="539B714D" w14:paraId="35C1F98C" w14:textId="5050F85F">
      <w:pPr>
        <w:pStyle w:val="Normal"/>
        <w:ind w:left="0"/>
        <w:rPr>
          <w:rFonts w:ascii="Arial" w:hAnsi="Arial" w:eastAsia="Arial" w:cs="Arial"/>
          <w:b w:val="1"/>
          <w:bCs w:val="1"/>
          <w:color w:val="auto"/>
          <w:sz w:val="22"/>
          <w:szCs w:val="22"/>
          <w:u w:val="single"/>
        </w:rPr>
      </w:pPr>
    </w:p>
    <w:p w:rsidR="539B714D" w:rsidP="539B714D" w:rsidRDefault="539B714D" w14:paraId="0AD519CD" w14:textId="6D0E512B">
      <w:pPr>
        <w:pStyle w:val="Normal"/>
        <w:ind w:left="0"/>
        <w:rPr>
          <w:rFonts w:ascii="Arial" w:hAnsi="Arial" w:eastAsia="Arial" w:cs="Arial"/>
          <w:b w:val="1"/>
          <w:bCs w:val="1"/>
          <w:color w:val="auto"/>
          <w:sz w:val="22"/>
          <w:szCs w:val="22"/>
          <w:u w:val="single"/>
        </w:rPr>
      </w:pPr>
    </w:p>
    <w:p w:rsidR="539B714D" w:rsidP="539B714D" w:rsidRDefault="539B714D" w14:paraId="08A825E2" w14:textId="7AEAA256">
      <w:pPr>
        <w:pStyle w:val="Normal"/>
        <w:ind w:left="0"/>
        <w:rPr>
          <w:rFonts w:ascii="Arial" w:hAnsi="Arial" w:eastAsia="Arial" w:cs="Arial"/>
          <w:b w:val="1"/>
          <w:bCs w:val="1"/>
          <w:color w:val="auto"/>
          <w:sz w:val="22"/>
          <w:szCs w:val="22"/>
          <w:u w:val="single"/>
        </w:rPr>
      </w:pPr>
    </w:p>
    <w:p w:rsidR="539B714D" w:rsidP="539B714D" w:rsidRDefault="539B714D" w14:paraId="194DDCCC" w14:textId="79B049A4">
      <w:pPr>
        <w:pStyle w:val="Normal"/>
        <w:ind w:left="0"/>
        <w:rPr>
          <w:rFonts w:ascii="Arial" w:hAnsi="Arial" w:eastAsia="Arial" w:cs="Arial"/>
          <w:b w:val="1"/>
          <w:bCs w:val="1"/>
          <w:color w:val="auto"/>
          <w:sz w:val="22"/>
          <w:szCs w:val="22"/>
          <w:u w:val="single"/>
        </w:rPr>
      </w:pPr>
    </w:p>
    <w:p w:rsidR="539B714D" w:rsidP="539B714D" w:rsidRDefault="539B714D" w14:paraId="2918590C" w14:textId="1E6B4DD7">
      <w:pPr>
        <w:pStyle w:val="Normal"/>
        <w:ind w:left="0"/>
        <w:rPr>
          <w:rFonts w:ascii="Arial" w:hAnsi="Arial" w:eastAsia="Arial" w:cs="Arial"/>
          <w:b w:val="1"/>
          <w:bCs w:val="1"/>
          <w:color w:val="auto"/>
          <w:sz w:val="22"/>
          <w:szCs w:val="22"/>
          <w:u w:val="single"/>
        </w:rPr>
      </w:pPr>
    </w:p>
    <w:p w:rsidR="539B714D" w:rsidP="539B714D" w:rsidRDefault="539B714D" w14:paraId="31CF78DC" w14:textId="44CABD8F">
      <w:pPr>
        <w:pStyle w:val="Normal"/>
        <w:ind w:left="0"/>
        <w:rPr>
          <w:rFonts w:ascii="Arial" w:hAnsi="Arial" w:eastAsia="Arial" w:cs="Arial"/>
          <w:b w:val="1"/>
          <w:bCs w:val="1"/>
          <w:color w:val="auto"/>
          <w:sz w:val="22"/>
          <w:szCs w:val="22"/>
          <w:u w:val="single"/>
        </w:rPr>
      </w:pPr>
    </w:p>
    <w:p w:rsidR="539B714D" w:rsidP="539B714D" w:rsidRDefault="539B714D" w14:paraId="70F81DFE" w14:textId="7C2B1440">
      <w:pPr>
        <w:pStyle w:val="Normal"/>
        <w:ind w:left="0"/>
        <w:rPr>
          <w:rFonts w:ascii="Arial" w:hAnsi="Arial" w:eastAsia="Arial" w:cs="Arial"/>
          <w:b w:val="1"/>
          <w:bCs w:val="1"/>
          <w:color w:val="auto"/>
          <w:sz w:val="22"/>
          <w:szCs w:val="22"/>
          <w:u w:val="single"/>
        </w:rPr>
      </w:pPr>
    </w:p>
    <w:p w:rsidR="539B714D" w:rsidP="539B714D" w:rsidRDefault="539B714D" w14:paraId="64B38C52" w14:textId="1A59E5BE">
      <w:pPr>
        <w:pStyle w:val="Normal"/>
        <w:ind w:left="0"/>
        <w:rPr>
          <w:rFonts w:ascii="Arial" w:hAnsi="Arial" w:eastAsia="Arial" w:cs="Arial"/>
          <w:b w:val="1"/>
          <w:bCs w:val="1"/>
          <w:color w:val="auto"/>
          <w:sz w:val="22"/>
          <w:szCs w:val="22"/>
          <w:u w:val="single"/>
        </w:rPr>
      </w:pPr>
    </w:p>
    <w:p w:rsidR="539B714D" w:rsidP="539B714D" w:rsidRDefault="539B714D" w14:paraId="1674DD66" w14:textId="2D097596">
      <w:pPr>
        <w:pStyle w:val="Normal"/>
        <w:ind w:left="0"/>
        <w:rPr>
          <w:rFonts w:ascii="Arial" w:hAnsi="Arial" w:eastAsia="Arial" w:cs="Arial"/>
          <w:b w:val="1"/>
          <w:bCs w:val="1"/>
          <w:color w:val="auto"/>
          <w:sz w:val="22"/>
          <w:szCs w:val="22"/>
          <w:u w:val="single"/>
        </w:rPr>
      </w:pPr>
    </w:p>
    <w:p w:rsidR="539B714D" w:rsidP="539B714D" w:rsidRDefault="539B714D" w14:paraId="79672DA2" w14:textId="2C3EDB42">
      <w:pPr>
        <w:pStyle w:val="Normal"/>
        <w:ind w:left="0"/>
        <w:rPr>
          <w:rFonts w:ascii="Arial" w:hAnsi="Arial" w:eastAsia="Arial" w:cs="Arial"/>
          <w:b w:val="1"/>
          <w:bCs w:val="1"/>
          <w:color w:val="auto"/>
          <w:sz w:val="22"/>
          <w:szCs w:val="22"/>
          <w:u w:val="single"/>
        </w:rPr>
      </w:pPr>
    </w:p>
    <w:p w:rsidR="539B714D" w:rsidP="539B714D" w:rsidRDefault="539B714D" w14:paraId="78C7002C" w14:textId="79161325">
      <w:pPr>
        <w:pStyle w:val="Normal"/>
        <w:ind w:left="0"/>
        <w:rPr>
          <w:rFonts w:ascii="Arial" w:hAnsi="Arial" w:eastAsia="Arial" w:cs="Arial"/>
          <w:b w:val="1"/>
          <w:bCs w:val="1"/>
          <w:color w:val="auto"/>
          <w:sz w:val="22"/>
          <w:szCs w:val="22"/>
          <w:u w:val="single"/>
        </w:rPr>
      </w:pPr>
    </w:p>
    <w:p w:rsidR="539B714D" w:rsidP="539B714D" w:rsidRDefault="539B714D" w14:paraId="1E37D67F" w14:textId="5DFB2417">
      <w:pPr>
        <w:pStyle w:val="Normal"/>
        <w:ind w:left="0"/>
        <w:rPr>
          <w:rFonts w:ascii="Arial" w:hAnsi="Arial" w:eastAsia="Arial" w:cs="Arial"/>
          <w:b w:val="1"/>
          <w:bCs w:val="1"/>
          <w:color w:val="auto"/>
          <w:sz w:val="22"/>
          <w:szCs w:val="22"/>
          <w:u w:val="single"/>
        </w:rPr>
      </w:pPr>
    </w:p>
    <w:p w:rsidR="539B714D" w:rsidP="539B714D" w:rsidRDefault="539B714D" w14:paraId="09816F2C" w14:textId="0DEAD315">
      <w:pPr>
        <w:pStyle w:val="Normal"/>
        <w:ind w:left="0"/>
        <w:rPr>
          <w:rFonts w:ascii="Arial" w:hAnsi="Arial" w:eastAsia="Arial" w:cs="Arial"/>
          <w:b w:val="1"/>
          <w:bCs w:val="1"/>
          <w:color w:val="auto"/>
          <w:sz w:val="22"/>
          <w:szCs w:val="22"/>
          <w:u w:val="single"/>
        </w:rPr>
      </w:pPr>
    </w:p>
    <w:p w:rsidR="539B714D" w:rsidP="539B714D" w:rsidRDefault="539B714D" w14:paraId="6965A5F7" w14:textId="6365200A">
      <w:pPr>
        <w:pStyle w:val="Normal"/>
        <w:ind w:left="0"/>
        <w:rPr>
          <w:rFonts w:ascii="Arial" w:hAnsi="Arial" w:eastAsia="Arial" w:cs="Arial"/>
          <w:b w:val="1"/>
          <w:bCs w:val="1"/>
          <w:color w:val="auto"/>
          <w:sz w:val="22"/>
          <w:szCs w:val="22"/>
          <w:u w:val="single"/>
        </w:rPr>
      </w:pPr>
    </w:p>
    <w:p w:rsidR="539B714D" w:rsidP="539B714D" w:rsidRDefault="539B714D" w14:paraId="232237E9" w14:textId="063FB9F3">
      <w:pPr>
        <w:pStyle w:val="Normal"/>
        <w:ind w:left="0"/>
        <w:rPr>
          <w:rFonts w:ascii="Arial" w:hAnsi="Arial" w:eastAsia="Arial" w:cs="Arial"/>
          <w:b w:val="1"/>
          <w:bCs w:val="1"/>
          <w:color w:val="auto"/>
          <w:sz w:val="22"/>
          <w:szCs w:val="22"/>
          <w:u w:val="single"/>
        </w:rPr>
      </w:pPr>
    </w:p>
    <w:p w:rsidR="4AD4310D" w:rsidP="539B714D" w:rsidRDefault="4AD4310D" w14:paraId="051052DC" w14:textId="3876F84E">
      <w:pPr>
        <w:pStyle w:val="NoSpacing"/>
        <w:rPr>
          <w:rFonts w:ascii="Arial" w:hAnsi="Arial" w:eastAsia="Arial" w:cs="Arial"/>
          <w:b w:val="1"/>
          <w:bCs w:val="1"/>
          <w:color w:val="auto"/>
          <w:sz w:val="32"/>
          <w:szCs w:val="32"/>
          <w:u w:val="none"/>
        </w:rPr>
      </w:pPr>
      <w:r w:rsidR="4AD4310D">
        <w:rPr>
          <w:u w:val="none"/>
        </w:rPr>
        <w:t xml:space="preserve">   </w:t>
      </w:r>
      <w:r w:rsidRPr="539B714D" w:rsidR="4AD4310D">
        <w:rPr>
          <w:color w:val="C00000"/>
          <w:u w:val="none"/>
        </w:rPr>
        <w:t xml:space="preserve"> </w:t>
      </w:r>
      <w:r w:rsidRPr="539B714D" w:rsidR="40A83E00">
        <w:rPr>
          <w:color w:val="C00000"/>
          <w:u w:val="none"/>
        </w:rPr>
        <w:t>Table of Contents</w:t>
      </w:r>
    </w:p>
    <w:p w:rsidR="40A83E00" w:rsidP="539B714D" w:rsidRDefault="40A83E00" w14:paraId="675E808F" w14:textId="1D7CCBB9">
      <w:pPr>
        <w:pStyle w:val="NoSpacing"/>
        <w:numPr>
          <w:ilvl w:val="0"/>
          <w:numId w:val="3"/>
        </w:numPr>
        <w:rPr>
          <w:rFonts w:ascii="Arial" w:hAnsi="Arial" w:eastAsia="Arial" w:cs="Arial"/>
          <w:b w:val="1"/>
          <w:bCs w:val="1"/>
          <w:color w:val="auto"/>
          <w:sz w:val="32"/>
          <w:szCs w:val="32"/>
          <w:u w:val="none"/>
        </w:rPr>
      </w:pPr>
      <w:r w:rsidR="40A83E00">
        <w:rPr/>
        <w:t>Introduction</w:t>
      </w:r>
    </w:p>
    <w:p w:rsidR="40A83E00" w:rsidP="539B714D" w:rsidRDefault="40A83E00" w14:paraId="57C65AFD" w14:textId="52075AD6">
      <w:pPr>
        <w:pStyle w:val="NoSpacing"/>
        <w:numPr>
          <w:ilvl w:val="0"/>
          <w:numId w:val="3"/>
        </w:numPr>
        <w:rPr>
          <w:rFonts w:ascii="Arial" w:hAnsi="Arial" w:eastAsia="Arial" w:cs="Arial"/>
          <w:b w:val="1"/>
          <w:bCs w:val="1"/>
          <w:color w:val="auto"/>
          <w:sz w:val="32"/>
          <w:szCs w:val="32"/>
          <w:u w:val="none"/>
        </w:rPr>
      </w:pPr>
      <w:r w:rsidR="40A83E00">
        <w:rPr/>
        <w:t>17 Sustainable Development Goals</w:t>
      </w:r>
    </w:p>
    <w:p w:rsidR="40A83E00" w:rsidP="539B714D" w:rsidRDefault="40A83E00" w14:paraId="08A45331" w14:textId="29EAFDFE">
      <w:pPr>
        <w:pStyle w:val="NoSpacing"/>
        <w:numPr>
          <w:ilvl w:val="0"/>
          <w:numId w:val="3"/>
        </w:numPr>
        <w:rPr>
          <w:rFonts w:ascii="Arial" w:hAnsi="Arial" w:eastAsia="Arial" w:cs="Arial"/>
          <w:b w:val="1"/>
          <w:bCs w:val="1"/>
          <w:color w:val="auto"/>
          <w:sz w:val="32"/>
          <w:szCs w:val="32"/>
          <w:u w:val="none"/>
        </w:rPr>
      </w:pPr>
      <w:r w:rsidR="40A83E00">
        <w:rPr/>
        <w:t xml:space="preserve">Three selected SDGs  </w:t>
      </w:r>
    </w:p>
    <w:p w:rsidR="40A83E00" w:rsidP="539B714D" w:rsidRDefault="40A83E00" w14:paraId="04BC5569" w14:textId="209FA01B">
      <w:pPr>
        <w:pStyle w:val="NoSpacing"/>
        <w:numPr>
          <w:ilvl w:val="0"/>
          <w:numId w:val="3"/>
        </w:numPr>
        <w:rPr>
          <w:rFonts w:ascii="Arial" w:hAnsi="Arial" w:eastAsia="Arial" w:cs="Arial"/>
          <w:b w:val="1"/>
          <w:bCs w:val="1"/>
          <w:color w:val="auto"/>
          <w:sz w:val="32"/>
          <w:szCs w:val="32"/>
          <w:u w:val="none"/>
        </w:rPr>
      </w:pPr>
      <w:r w:rsidR="40A83E00">
        <w:rPr/>
        <w:t>Initiatives adopted by UK government to meet these three goals</w:t>
      </w:r>
    </w:p>
    <w:p w:rsidR="40A83E00" w:rsidP="539B714D" w:rsidRDefault="40A83E00" w14:paraId="55BF3DBA" w14:textId="044F9470">
      <w:pPr>
        <w:pStyle w:val="NoSpacing"/>
        <w:numPr>
          <w:ilvl w:val="0"/>
          <w:numId w:val="3"/>
        </w:numPr>
        <w:rPr>
          <w:rFonts w:ascii="Arial" w:hAnsi="Arial" w:eastAsia="Arial" w:cs="Arial"/>
          <w:b w:val="1"/>
          <w:bCs w:val="1"/>
          <w:color w:val="auto"/>
          <w:sz w:val="32"/>
          <w:szCs w:val="32"/>
          <w:u w:val="none"/>
        </w:rPr>
      </w:pPr>
      <w:r w:rsidR="40A83E00">
        <w:rPr/>
        <w:t>Chosen: Manchester</w:t>
      </w:r>
    </w:p>
    <w:p w:rsidR="40A83E00" w:rsidP="539B714D" w:rsidRDefault="40A83E00" w14:paraId="5F67141C" w14:textId="13EC30CB">
      <w:pPr>
        <w:pStyle w:val="NoSpacing"/>
        <w:numPr>
          <w:ilvl w:val="0"/>
          <w:numId w:val="3"/>
        </w:numPr>
        <w:rPr>
          <w:rFonts w:ascii="Arial" w:hAnsi="Arial" w:eastAsia="Arial" w:cs="Arial"/>
          <w:b w:val="1"/>
          <w:bCs w:val="1"/>
          <w:color w:val="auto"/>
          <w:sz w:val="32"/>
          <w:szCs w:val="32"/>
          <w:u w:val="none"/>
        </w:rPr>
      </w:pPr>
      <w:r w:rsidR="40A83E00">
        <w:rPr/>
        <w:t xml:space="preserve">Critical examination – Education </w:t>
      </w:r>
    </w:p>
    <w:p w:rsidR="40A83E00" w:rsidP="539B714D" w:rsidRDefault="40A83E00" w14:paraId="6301CFEF" w14:textId="35D1D1E8">
      <w:pPr>
        <w:pStyle w:val="NoSpacing"/>
        <w:numPr>
          <w:ilvl w:val="0"/>
          <w:numId w:val="3"/>
        </w:numPr>
        <w:rPr>
          <w:rFonts w:ascii="Arial" w:hAnsi="Arial" w:eastAsia="Arial" w:cs="Arial"/>
          <w:b w:val="1"/>
          <w:bCs w:val="1"/>
          <w:color w:val="auto"/>
          <w:sz w:val="32"/>
          <w:szCs w:val="32"/>
          <w:u w:val="none"/>
        </w:rPr>
      </w:pPr>
      <w:r w:rsidR="40A83E00">
        <w:rPr/>
        <w:t xml:space="preserve">Recommendations  </w:t>
      </w:r>
    </w:p>
    <w:p w:rsidR="40A83E00" w:rsidP="539B714D" w:rsidRDefault="40A83E00" w14:paraId="4E752672" w14:textId="36368FCB">
      <w:pPr>
        <w:pStyle w:val="NoSpacing"/>
        <w:numPr>
          <w:ilvl w:val="0"/>
          <w:numId w:val="3"/>
        </w:numPr>
        <w:rPr>
          <w:rFonts w:ascii="Arial" w:hAnsi="Arial" w:eastAsia="Arial" w:cs="Arial"/>
          <w:b w:val="1"/>
          <w:bCs w:val="1"/>
          <w:color w:val="auto"/>
          <w:sz w:val="32"/>
          <w:szCs w:val="32"/>
          <w:u w:val="none"/>
        </w:rPr>
      </w:pPr>
      <w:r w:rsidR="40A83E00">
        <w:rPr/>
        <w:t>Conclusion</w:t>
      </w:r>
    </w:p>
    <w:p w:rsidR="40A83E00" w:rsidP="539B714D" w:rsidRDefault="40A83E00" w14:paraId="35BD040C" w14:textId="5D402880">
      <w:pPr>
        <w:pStyle w:val="NoSpacing"/>
        <w:numPr>
          <w:ilvl w:val="0"/>
          <w:numId w:val="3"/>
        </w:numPr>
        <w:rPr>
          <w:rFonts w:ascii="Arial" w:hAnsi="Arial" w:eastAsia="Arial" w:cs="Arial"/>
          <w:b w:val="1"/>
          <w:bCs w:val="1"/>
          <w:color w:val="auto"/>
          <w:sz w:val="32"/>
          <w:szCs w:val="32"/>
          <w:u w:val="none"/>
        </w:rPr>
      </w:pPr>
      <w:r w:rsidR="40A83E00">
        <w:rPr/>
        <w:t>References</w:t>
      </w:r>
    </w:p>
    <w:p w:rsidR="539B714D" w:rsidP="539B714D" w:rsidRDefault="539B714D" w14:paraId="4D552F0B" w14:textId="158A36A7">
      <w:pPr>
        <w:pStyle w:val="NoSpacing"/>
      </w:pPr>
    </w:p>
    <w:p w:rsidR="539B714D" w:rsidP="539B714D" w:rsidRDefault="539B714D" w14:paraId="0AA9E7B6" w14:textId="68AEF80A">
      <w:pPr>
        <w:pStyle w:val="NoSpacing"/>
      </w:pPr>
    </w:p>
    <w:p w:rsidR="539B714D" w:rsidP="539B714D" w:rsidRDefault="539B714D" w14:paraId="562BD945" w14:textId="4F43CC05">
      <w:pPr>
        <w:pStyle w:val="Normal"/>
        <w:ind w:left="0"/>
        <w:rPr>
          <w:rFonts w:ascii="Arial" w:hAnsi="Arial" w:eastAsia="Arial" w:cs="Arial"/>
          <w:b w:val="1"/>
          <w:bCs w:val="1"/>
          <w:color w:val="auto"/>
          <w:sz w:val="22"/>
          <w:szCs w:val="22"/>
          <w:u w:val="single"/>
        </w:rPr>
      </w:pPr>
    </w:p>
    <w:p w:rsidR="539B714D" w:rsidP="539B714D" w:rsidRDefault="539B714D" w14:paraId="53C305FC" w14:textId="7BDD2F4E">
      <w:pPr>
        <w:pStyle w:val="Normal"/>
        <w:ind w:left="0"/>
        <w:rPr>
          <w:rFonts w:ascii="Arial" w:hAnsi="Arial" w:eastAsia="Arial" w:cs="Arial"/>
          <w:b w:val="1"/>
          <w:bCs w:val="1"/>
          <w:color w:val="auto"/>
          <w:sz w:val="22"/>
          <w:szCs w:val="22"/>
          <w:u w:val="single"/>
        </w:rPr>
      </w:pPr>
    </w:p>
    <w:p w:rsidR="539B714D" w:rsidP="539B714D" w:rsidRDefault="539B714D" w14:paraId="54FC8032" w14:textId="4C1EBE68">
      <w:pPr>
        <w:pStyle w:val="Normal"/>
        <w:ind w:left="0"/>
        <w:rPr>
          <w:rFonts w:ascii="Arial" w:hAnsi="Arial" w:eastAsia="Arial" w:cs="Arial"/>
          <w:b w:val="1"/>
          <w:bCs w:val="1"/>
          <w:color w:val="auto"/>
          <w:sz w:val="22"/>
          <w:szCs w:val="22"/>
          <w:u w:val="single"/>
        </w:rPr>
      </w:pPr>
    </w:p>
    <w:p w:rsidR="539B714D" w:rsidP="539B714D" w:rsidRDefault="539B714D" w14:paraId="3A57F00B" w14:textId="21FDA7BC">
      <w:pPr>
        <w:pStyle w:val="Normal"/>
        <w:ind w:left="0"/>
        <w:rPr>
          <w:rFonts w:ascii="Arial" w:hAnsi="Arial" w:eastAsia="Arial" w:cs="Arial"/>
          <w:b w:val="1"/>
          <w:bCs w:val="1"/>
          <w:color w:val="auto"/>
          <w:sz w:val="22"/>
          <w:szCs w:val="22"/>
          <w:u w:val="single"/>
        </w:rPr>
      </w:pPr>
    </w:p>
    <w:p w:rsidR="539B714D" w:rsidP="539B714D" w:rsidRDefault="539B714D" w14:paraId="295C1FB4" w14:textId="26213E6F">
      <w:pPr>
        <w:pStyle w:val="Normal"/>
        <w:ind w:left="0"/>
        <w:rPr>
          <w:rFonts w:ascii="Arial" w:hAnsi="Arial" w:eastAsia="Arial" w:cs="Arial"/>
          <w:b w:val="1"/>
          <w:bCs w:val="1"/>
          <w:color w:val="auto"/>
          <w:sz w:val="22"/>
          <w:szCs w:val="22"/>
          <w:u w:val="single"/>
        </w:rPr>
      </w:pPr>
    </w:p>
    <w:p w:rsidR="539B714D" w:rsidP="539B714D" w:rsidRDefault="539B714D" w14:paraId="31FFB693" w14:textId="481C179C">
      <w:pPr>
        <w:pStyle w:val="Normal"/>
        <w:ind w:left="0"/>
        <w:rPr>
          <w:rFonts w:ascii="Arial" w:hAnsi="Arial" w:eastAsia="Arial" w:cs="Arial"/>
          <w:b w:val="1"/>
          <w:bCs w:val="1"/>
          <w:color w:val="auto"/>
          <w:sz w:val="22"/>
          <w:szCs w:val="22"/>
          <w:u w:val="single"/>
        </w:rPr>
      </w:pPr>
    </w:p>
    <w:p w:rsidR="539B714D" w:rsidP="539B714D" w:rsidRDefault="539B714D" w14:paraId="31578B83" w14:textId="44784C0E">
      <w:pPr>
        <w:pStyle w:val="Normal"/>
        <w:ind w:left="0"/>
        <w:rPr>
          <w:rFonts w:ascii="Arial" w:hAnsi="Arial" w:eastAsia="Arial" w:cs="Arial"/>
          <w:b w:val="1"/>
          <w:bCs w:val="1"/>
          <w:color w:val="auto"/>
          <w:sz w:val="22"/>
          <w:szCs w:val="22"/>
          <w:u w:val="single"/>
        </w:rPr>
      </w:pPr>
    </w:p>
    <w:p w:rsidR="539B714D" w:rsidP="539B714D" w:rsidRDefault="539B714D" w14:paraId="0BC8FEB0" w14:textId="69B16DB3">
      <w:pPr>
        <w:pStyle w:val="Normal"/>
        <w:ind w:left="0"/>
        <w:rPr>
          <w:rFonts w:ascii="Arial" w:hAnsi="Arial" w:eastAsia="Arial" w:cs="Arial"/>
          <w:b w:val="1"/>
          <w:bCs w:val="1"/>
          <w:color w:val="auto"/>
          <w:sz w:val="22"/>
          <w:szCs w:val="22"/>
          <w:u w:val="single"/>
        </w:rPr>
      </w:pPr>
    </w:p>
    <w:p w:rsidR="539B714D" w:rsidP="539B714D" w:rsidRDefault="539B714D" w14:paraId="216112D0" w14:textId="7A12D783">
      <w:pPr>
        <w:pStyle w:val="Normal"/>
        <w:ind w:left="0"/>
        <w:rPr>
          <w:rFonts w:ascii="Arial" w:hAnsi="Arial" w:eastAsia="Arial" w:cs="Arial"/>
          <w:b w:val="1"/>
          <w:bCs w:val="1"/>
          <w:color w:val="auto"/>
          <w:sz w:val="22"/>
          <w:szCs w:val="22"/>
          <w:u w:val="single"/>
        </w:rPr>
      </w:pPr>
    </w:p>
    <w:p w:rsidR="539B714D" w:rsidP="539B714D" w:rsidRDefault="539B714D" w14:paraId="74AD8C41" w14:textId="77E5EAC2">
      <w:pPr>
        <w:pStyle w:val="Normal"/>
        <w:ind w:left="0"/>
        <w:rPr>
          <w:rFonts w:ascii="Arial" w:hAnsi="Arial" w:eastAsia="Arial" w:cs="Arial"/>
          <w:b w:val="1"/>
          <w:bCs w:val="1"/>
          <w:color w:val="auto"/>
          <w:sz w:val="22"/>
          <w:szCs w:val="22"/>
          <w:u w:val="single"/>
        </w:rPr>
      </w:pPr>
    </w:p>
    <w:p w:rsidR="539B714D" w:rsidP="539B714D" w:rsidRDefault="539B714D" w14:paraId="5230C6A4" w14:textId="3B35290F">
      <w:pPr>
        <w:pStyle w:val="Normal"/>
        <w:ind w:left="0"/>
        <w:rPr>
          <w:rFonts w:ascii="Arial" w:hAnsi="Arial" w:eastAsia="Arial" w:cs="Arial"/>
          <w:b w:val="1"/>
          <w:bCs w:val="1"/>
          <w:color w:val="auto"/>
          <w:sz w:val="22"/>
          <w:szCs w:val="22"/>
          <w:u w:val="single"/>
        </w:rPr>
      </w:pPr>
      <w:r w:rsidRPr="539B714D" w:rsidR="539B714D">
        <w:rPr>
          <w:rFonts w:ascii="Arial" w:hAnsi="Arial" w:eastAsia="Arial" w:cs="Arial"/>
          <w:b w:val="1"/>
          <w:bCs w:val="1"/>
          <w:color w:val="auto"/>
          <w:sz w:val="22"/>
          <w:szCs w:val="22"/>
          <w:u w:val="single"/>
        </w:rPr>
        <w:t xml:space="preserve">1. </w:t>
      </w:r>
      <w:r w:rsidRPr="539B714D" w:rsidR="7E6C2F88">
        <w:rPr>
          <w:rFonts w:ascii="Arial" w:hAnsi="Arial" w:eastAsia="Arial" w:cs="Arial"/>
          <w:b w:val="1"/>
          <w:bCs w:val="1"/>
          <w:color w:val="auto"/>
          <w:sz w:val="22"/>
          <w:szCs w:val="22"/>
          <w:u w:val="single"/>
        </w:rPr>
        <w:t>Introduction</w:t>
      </w:r>
    </w:p>
    <w:p w:rsidR="7E6C2F88" w:rsidP="539B714D" w:rsidRDefault="7E6C2F88" w14:paraId="13628D6D" w14:textId="434CEC59">
      <w:pPr>
        <w:pStyle w:val="Normal"/>
        <w:spacing w:line="360" w:lineRule="auto"/>
        <w:ind w:left="0"/>
        <w:rPr>
          <w:rFonts w:ascii="Arial" w:hAnsi="Arial" w:eastAsia="Arial" w:cs="Arial"/>
          <w:b w:val="0"/>
          <w:bCs w:val="0"/>
          <w:color w:val="auto"/>
          <w:sz w:val="22"/>
          <w:szCs w:val="22"/>
          <w:u w:val="none"/>
        </w:rPr>
      </w:pPr>
      <w:r w:rsidRPr="539B714D" w:rsidR="7E6C2F88">
        <w:rPr>
          <w:rFonts w:ascii="Arial" w:hAnsi="Arial" w:eastAsia="Arial" w:cs="Arial"/>
          <w:b w:val="0"/>
          <w:bCs w:val="0"/>
          <w:color w:val="auto"/>
          <w:sz w:val="22"/>
          <w:szCs w:val="22"/>
          <w:u w:val="none"/>
        </w:rPr>
        <w:t>This report delves into Manchester's strategic alignment and progress towards achieving key Sustainable Development Goals (SDGs) as set by the United Nations in 2015—specifically, Good Health and Well-being, Climate Action, Gender Equality, and Quality Education</w:t>
      </w:r>
      <w:r w:rsidRPr="539B714D" w:rsidR="7DE16E9D">
        <w:rPr>
          <w:rFonts w:ascii="Arial" w:hAnsi="Arial" w:eastAsia="Arial" w:cs="Arial"/>
          <w:b w:val="0"/>
          <w:bCs w:val="0"/>
          <w:color w:val="auto"/>
          <w:sz w:val="22"/>
          <w:szCs w:val="22"/>
          <w:u w:val="none"/>
        </w:rPr>
        <w:t xml:space="preserve"> (United Nations Development Programme, 2024)</w:t>
      </w:r>
      <w:r w:rsidRPr="539B714D" w:rsidR="7E6C2F88">
        <w:rPr>
          <w:rFonts w:ascii="Arial" w:hAnsi="Arial" w:eastAsia="Arial" w:cs="Arial"/>
          <w:b w:val="0"/>
          <w:bCs w:val="0"/>
          <w:color w:val="auto"/>
          <w:sz w:val="22"/>
          <w:szCs w:val="22"/>
          <w:u w:val="none"/>
        </w:rPr>
        <w:t xml:space="preserve">. These goals aim to address critical global challenges by 2030, fostering prosperity and protecting our planet. Through an analysis of local policies, initiatives, and statistical data, the report evaluates Manchester's contributions and </w:t>
      </w:r>
      <w:r w:rsidRPr="539B714D" w:rsidR="7E6C2F88">
        <w:rPr>
          <w:rFonts w:ascii="Arial" w:hAnsi="Arial" w:eastAsia="Arial" w:cs="Arial"/>
          <w:b w:val="0"/>
          <w:bCs w:val="0"/>
          <w:color w:val="auto"/>
          <w:sz w:val="22"/>
          <w:szCs w:val="22"/>
          <w:u w:val="none"/>
        </w:rPr>
        <w:t>identifies</w:t>
      </w:r>
      <w:r w:rsidRPr="539B714D" w:rsidR="7E6C2F88">
        <w:rPr>
          <w:rFonts w:ascii="Arial" w:hAnsi="Arial" w:eastAsia="Arial" w:cs="Arial"/>
          <w:b w:val="0"/>
          <w:bCs w:val="0"/>
          <w:color w:val="auto"/>
          <w:sz w:val="22"/>
          <w:szCs w:val="22"/>
          <w:u w:val="none"/>
        </w:rPr>
        <w:t xml:space="preserve"> areas of strength and improvement</w:t>
      </w:r>
      <w:r w:rsidRPr="539B714D" w:rsidR="7E6C2F88">
        <w:rPr>
          <w:rFonts w:ascii="Arial" w:hAnsi="Arial" w:eastAsia="Arial" w:cs="Arial"/>
          <w:b w:val="0"/>
          <w:bCs w:val="0"/>
          <w:color w:val="auto"/>
          <w:sz w:val="22"/>
          <w:szCs w:val="22"/>
          <w:u w:val="none"/>
        </w:rPr>
        <w:t>. Furtherm</w:t>
      </w:r>
      <w:r w:rsidRPr="539B714D" w:rsidR="7E6C2F88">
        <w:rPr>
          <w:rFonts w:ascii="Arial" w:hAnsi="Arial" w:eastAsia="Arial" w:cs="Arial"/>
          <w:b w:val="0"/>
          <w:bCs w:val="0"/>
          <w:color w:val="auto"/>
          <w:sz w:val="22"/>
          <w:szCs w:val="22"/>
          <w:u w:val="none"/>
        </w:rPr>
        <w:t xml:space="preserve">ore, it provides tailored recommendations to bolster efforts in these critical areas, aligning with broader global </w:t>
      </w:r>
      <w:r w:rsidRPr="539B714D" w:rsidR="7E6C2F88">
        <w:rPr>
          <w:rFonts w:ascii="Arial" w:hAnsi="Arial" w:eastAsia="Arial" w:cs="Arial"/>
          <w:b w:val="0"/>
          <w:bCs w:val="0"/>
          <w:color w:val="auto"/>
          <w:sz w:val="22"/>
          <w:szCs w:val="22"/>
          <w:u w:val="none"/>
        </w:rPr>
        <w:t>objectives</w:t>
      </w:r>
      <w:r w:rsidRPr="539B714D" w:rsidR="7E6C2F88">
        <w:rPr>
          <w:rFonts w:ascii="Arial" w:hAnsi="Arial" w:eastAsia="Arial" w:cs="Arial"/>
          <w:b w:val="0"/>
          <w:bCs w:val="0"/>
          <w:color w:val="auto"/>
          <w:sz w:val="22"/>
          <w:szCs w:val="22"/>
          <w:u w:val="none"/>
        </w:rPr>
        <w:t xml:space="preserve"> to ensure sustainable and inclusi</w:t>
      </w:r>
      <w:r w:rsidRPr="539B714D" w:rsidR="7E6C2F88">
        <w:rPr>
          <w:rFonts w:ascii="Arial" w:hAnsi="Arial" w:eastAsia="Arial" w:cs="Arial"/>
          <w:b w:val="0"/>
          <w:bCs w:val="0"/>
          <w:color w:val="auto"/>
          <w:sz w:val="22"/>
          <w:szCs w:val="22"/>
          <w:u w:val="none"/>
        </w:rPr>
        <w:t>ve growth.</w:t>
      </w:r>
      <w:r w:rsidRPr="539B714D" w:rsidR="7E6C2F88">
        <w:rPr>
          <w:rFonts w:ascii="Arial" w:hAnsi="Arial" w:eastAsia="Arial" w:cs="Arial"/>
          <w:b w:val="0"/>
          <w:bCs w:val="0"/>
          <w:color w:val="auto"/>
          <w:sz w:val="22"/>
          <w:szCs w:val="22"/>
          <w:u w:val="none"/>
        </w:rPr>
        <w:t xml:space="preserve"> This approach highlights Manchester’s potential as a leader in urban sustainable development </w:t>
      </w:r>
      <w:r w:rsidRPr="539B714D" w:rsidR="7E6C2F88">
        <w:rPr>
          <w:rFonts w:ascii="Arial" w:hAnsi="Arial" w:eastAsia="Arial" w:cs="Arial"/>
          <w:b w:val="0"/>
          <w:bCs w:val="0"/>
          <w:color w:val="auto"/>
          <w:sz w:val="22"/>
          <w:szCs w:val="22"/>
          <w:u w:val="none"/>
        </w:rPr>
        <w:t>while addressing the urgent needs of its diverse population.</w:t>
      </w:r>
    </w:p>
    <w:p w:rsidR="539B714D" w:rsidP="539B714D" w:rsidRDefault="539B714D" w14:paraId="4A92B0D5" w14:textId="3E5DEE90">
      <w:pPr>
        <w:pStyle w:val="Normal"/>
        <w:spacing w:line="360" w:lineRule="auto"/>
        <w:ind w:left="0"/>
        <w:rPr>
          <w:rFonts w:ascii="Arial" w:hAnsi="Arial" w:eastAsia="Arial" w:cs="Arial"/>
          <w:b w:val="0"/>
          <w:bCs w:val="0"/>
          <w:color w:val="auto"/>
          <w:sz w:val="22"/>
          <w:szCs w:val="22"/>
          <w:u w:val="none"/>
        </w:rPr>
      </w:pPr>
    </w:p>
    <w:p w:rsidR="1E75CF6D" w:rsidP="539B714D" w:rsidRDefault="1E75CF6D" w14:paraId="5778A343" w14:textId="48A677C2">
      <w:pPr>
        <w:pStyle w:val="Normal"/>
        <w:ind w:left="0"/>
        <w:rPr>
          <w:rFonts w:ascii="Arial" w:hAnsi="Arial" w:eastAsia="Arial" w:cs="Arial"/>
          <w:b w:val="0"/>
          <w:bCs w:val="0"/>
          <w:color w:val="auto"/>
          <w:sz w:val="22"/>
          <w:szCs w:val="22"/>
          <w:u w:val="none"/>
        </w:rPr>
      </w:pPr>
      <w:r w:rsidRPr="539B714D" w:rsidR="1E75CF6D">
        <w:rPr>
          <w:rFonts w:ascii="Arial" w:hAnsi="Arial" w:eastAsia="Arial" w:cs="Arial"/>
          <w:b w:val="1"/>
          <w:bCs w:val="1"/>
          <w:color w:val="auto"/>
          <w:sz w:val="22"/>
          <w:szCs w:val="22"/>
          <w:u w:val="single"/>
        </w:rPr>
        <w:t>2. 17 Sustainable Development Goals</w:t>
      </w:r>
    </w:p>
    <w:p xmlns:wp14="http://schemas.microsoft.com/office/word/2010/wordml" w:rsidP="539B714D" wp14:paraId="5900A047" wp14:textId="083806DE">
      <w:pPr>
        <w:spacing w:line="360" w:lineRule="auto"/>
        <w:rPr>
          <w:rFonts w:ascii="Arial" w:hAnsi="Arial" w:eastAsia="Arial" w:cs="Arial"/>
          <w:sz w:val="22"/>
          <w:szCs w:val="22"/>
        </w:rPr>
      </w:pPr>
      <w:r w:rsidRPr="539B714D" w:rsidR="018A5D31">
        <w:rPr>
          <w:rFonts w:ascii="Arial" w:hAnsi="Arial" w:eastAsia="Arial" w:cs="Arial"/>
          <w:sz w:val="22"/>
          <w:szCs w:val="22"/>
        </w:rPr>
        <w:t xml:space="preserve">The 17 Sustainable Development Goals (SDGs) are a set of global </w:t>
      </w:r>
      <w:r w:rsidRPr="539B714D" w:rsidR="018A5D31">
        <w:rPr>
          <w:rFonts w:ascii="Arial" w:hAnsi="Arial" w:eastAsia="Arial" w:cs="Arial"/>
          <w:sz w:val="22"/>
          <w:szCs w:val="22"/>
        </w:rPr>
        <w:t>objectives</w:t>
      </w:r>
      <w:r w:rsidRPr="539B714D" w:rsidR="018A5D31">
        <w:rPr>
          <w:rFonts w:ascii="Arial" w:hAnsi="Arial" w:eastAsia="Arial" w:cs="Arial"/>
          <w:sz w:val="22"/>
          <w:szCs w:val="22"/>
        </w:rPr>
        <w:t xml:space="preserve"> </w:t>
      </w:r>
      <w:r w:rsidRPr="539B714D" w:rsidR="018A5D31">
        <w:rPr>
          <w:rFonts w:ascii="Arial" w:hAnsi="Arial" w:eastAsia="Arial" w:cs="Arial"/>
          <w:sz w:val="22"/>
          <w:szCs w:val="22"/>
        </w:rPr>
        <w:t>established</w:t>
      </w:r>
      <w:r w:rsidRPr="539B714D" w:rsidR="018A5D31">
        <w:rPr>
          <w:rFonts w:ascii="Arial" w:hAnsi="Arial" w:eastAsia="Arial" w:cs="Arial"/>
          <w:sz w:val="22"/>
          <w:szCs w:val="22"/>
        </w:rPr>
        <w:t xml:space="preserve"> by the United Nations in 2015, intended to address the world's most pressing environmental, social, and economic challenges by the year 2030</w:t>
      </w:r>
      <w:r w:rsidRPr="539B714D" w:rsidR="42C07C4A">
        <w:rPr>
          <w:rFonts w:ascii="Arial" w:hAnsi="Arial" w:eastAsia="Arial" w:cs="Arial"/>
          <w:sz w:val="22"/>
          <w:szCs w:val="22"/>
        </w:rPr>
        <w:t xml:space="preserve"> (United Nations, 2024)</w:t>
      </w:r>
      <w:r w:rsidRPr="539B714D" w:rsidR="018A5D31">
        <w:rPr>
          <w:rFonts w:ascii="Arial" w:hAnsi="Arial" w:eastAsia="Arial" w:cs="Arial"/>
          <w:sz w:val="22"/>
          <w:szCs w:val="22"/>
        </w:rPr>
        <w:t>.</w:t>
      </w:r>
      <w:r w:rsidRPr="539B714D" w:rsidR="018A5D31">
        <w:rPr>
          <w:rFonts w:ascii="Arial" w:hAnsi="Arial" w:eastAsia="Arial" w:cs="Arial"/>
          <w:sz w:val="22"/>
          <w:szCs w:val="22"/>
        </w:rPr>
        <w:t xml:space="preserve"> Each goal targets specific issues, with the overarching aim of promoting prosperity while protecting the planet. </w:t>
      </w:r>
      <w:r w:rsidRPr="539B714D" w:rsidR="018A5D31">
        <w:rPr>
          <w:rFonts w:ascii="Arial" w:hAnsi="Arial" w:eastAsia="Arial" w:cs="Arial"/>
          <w:sz w:val="22"/>
          <w:szCs w:val="22"/>
        </w:rPr>
        <w:t>Here’s</w:t>
      </w:r>
      <w:r w:rsidRPr="539B714D" w:rsidR="018A5D31">
        <w:rPr>
          <w:rFonts w:ascii="Arial" w:hAnsi="Arial" w:eastAsia="Arial" w:cs="Arial"/>
          <w:sz w:val="22"/>
          <w:szCs w:val="22"/>
        </w:rPr>
        <w:t xml:space="preserve"> a brief overvie</w:t>
      </w:r>
      <w:r w:rsidRPr="539B714D" w:rsidR="018A5D31">
        <w:rPr>
          <w:rFonts w:ascii="Arial" w:hAnsi="Arial" w:eastAsia="Arial" w:cs="Arial"/>
          <w:sz w:val="22"/>
          <w:szCs w:val="22"/>
        </w:rPr>
        <w:t>w of e</w:t>
      </w:r>
      <w:r w:rsidRPr="539B714D" w:rsidR="018A5D31">
        <w:rPr>
          <w:rFonts w:ascii="Arial" w:hAnsi="Arial" w:eastAsia="Arial" w:cs="Arial"/>
          <w:sz w:val="22"/>
          <w:szCs w:val="22"/>
        </w:rPr>
        <w:t>ach:</w:t>
      </w:r>
    </w:p>
    <w:p w:rsidR="539B714D" w:rsidP="539B714D" w:rsidRDefault="539B714D" w14:paraId="77F4673E" w14:textId="3863F245">
      <w:pPr>
        <w:pStyle w:val="Normal"/>
        <w:rPr>
          <w:rFonts w:ascii="Arial" w:hAnsi="Arial" w:eastAsia="Arial" w:cs="Arial"/>
          <w:sz w:val="22"/>
          <w:szCs w:val="22"/>
        </w:rPr>
      </w:pPr>
    </w:p>
    <w:p xmlns:wp14="http://schemas.microsoft.com/office/word/2010/wordml" w:rsidP="539B714D" wp14:paraId="2D5934D7" wp14:textId="30A4D3F0">
      <w:pPr>
        <w:pStyle w:val="Normal"/>
        <w:spacing w:line="360" w:lineRule="auto"/>
        <w:rPr>
          <w:rFonts w:ascii="Arial" w:hAnsi="Arial" w:eastAsia="Arial" w:cs="Arial"/>
          <w:sz w:val="22"/>
          <w:szCs w:val="22"/>
        </w:rPr>
      </w:pPr>
      <w:r w:rsidRPr="539B714D" w:rsidR="018A5D31">
        <w:rPr>
          <w:rFonts w:ascii="Arial" w:hAnsi="Arial" w:eastAsia="Arial" w:cs="Arial"/>
          <w:b w:val="1"/>
          <w:bCs w:val="1"/>
          <w:sz w:val="22"/>
          <w:szCs w:val="22"/>
        </w:rPr>
        <w:t>1.</w:t>
      </w:r>
      <w:r w:rsidRPr="539B714D" w:rsidR="018A5D31">
        <w:rPr>
          <w:rFonts w:ascii="Arial" w:hAnsi="Arial" w:eastAsia="Arial" w:cs="Arial"/>
          <w:b w:val="1"/>
          <w:bCs w:val="1"/>
          <w:sz w:val="22"/>
          <w:szCs w:val="22"/>
        </w:rPr>
        <w:t xml:space="preserve"> </w:t>
      </w:r>
      <w:r w:rsidRPr="539B714D" w:rsidR="018A5D31">
        <w:rPr>
          <w:rFonts w:ascii="Arial" w:hAnsi="Arial" w:eastAsia="Arial" w:cs="Arial"/>
          <w:b w:val="1"/>
          <w:bCs w:val="1"/>
          <w:sz w:val="22"/>
          <w:szCs w:val="22"/>
        </w:rPr>
        <w:t>No Povert</w:t>
      </w:r>
      <w:r w:rsidRPr="539B714D" w:rsidR="661634F0">
        <w:rPr>
          <w:rFonts w:ascii="Arial" w:hAnsi="Arial" w:eastAsia="Arial" w:cs="Arial"/>
          <w:b w:val="1"/>
          <w:bCs w:val="1"/>
          <w:sz w:val="22"/>
          <w:szCs w:val="22"/>
        </w:rPr>
        <w:t>y</w:t>
      </w:r>
      <w:r w:rsidRPr="539B714D" w:rsidR="018A5D31">
        <w:rPr>
          <w:rFonts w:ascii="Arial" w:hAnsi="Arial" w:eastAsia="Arial" w:cs="Arial"/>
          <w:b w:val="1"/>
          <w:bCs w:val="1"/>
          <w:sz w:val="22"/>
          <w:szCs w:val="22"/>
        </w:rPr>
        <w:t>:</w:t>
      </w:r>
      <w:r w:rsidRPr="539B714D" w:rsidR="018A5D31">
        <w:rPr>
          <w:rFonts w:ascii="Arial" w:hAnsi="Arial" w:eastAsia="Arial" w:cs="Arial"/>
          <w:sz w:val="22"/>
          <w:szCs w:val="22"/>
        </w:rPr>
        <w:t xml:space="preserve"> End poverty in all its forms everywhere.</w:t>
      </w:r>
    </w:p>
    <w:p xmlns:wp14="http://schemas.microsoft.com/office/word/2010/wordml" w:rsidP="539B714D" wp14:paraId="74DF2D9A" wp14:textId="5662A1F1">
      <w:pPr>
        <w:pStyle w:val="Normal"/>
        <w:spacing w:line="360" w:lineRule="auto"/>
        <w:rPr>
          <w:rFonts w:ascii="Arial" w:hAnsi="Arial" w:eastAsia="Arial" w:cs="Arial"/>
          <w:sz w:val="22"/>
          <w:szCs w:val="22"/>
        </w:rPr>
      </w:pPr>
      <w:r w:rsidRPr="539B714D" w:rsidR="018A5D31">
        <w:rPr>
          <w:rFonts w:ascii="Arial" w:hAnsi="Arial" w:eastAsia="Arial" w:cs="Arial"/>
          <w:b w:val="1"/>
          <w:bCs w:val="1"/>
          <w:sz w:val="22"/>
          <w:szCs w:val="22"/>
        </w:rPr>
        <w:t xml:space="preserve">2. </w:t>
      </w:r>
      <w:r w:rsidRPr="539B714D" w:rsidR="018A5D31">
        <w:rPr>
          <w:rFonts w:ascii="Arial" w:hAnsi="Arial" w:eastAsia="Arial" w:cs="Arial"/>
          <w:b w:val="1"/>
          <w:bCs w:val="1"/>
          <w:sz w:val="22"/>
          <w:szCs w:val="22"/>
        </w:rPr>
        <w:t>Zero Hunge</w:t>
      </w:r>
      <w:r w:rsidRPr="539B714D" w:rsidR="018A5D31">
        <w:rPr>
          <w:rFonts w:ascii="Arial" w:hAnsi="Arial" w:eastAsia="Arial" w:cs="Arial"/>
          <w:b w:val="1"/>
          <w:bCs w:val="1"/>
          <w:sz w:val="22"/>
          <w:szCs w:val="22"/>
        </w:rPr>
        <w:t>r:</w:t>
      </w:r>
      <w:r w:rsidRPr="539B714D" w:rsidR="018A5D31">
        <w:rPr>
          <w:rFonts w:ascii="Arial" w:hAnsi="Arial" w:eastAsia="Arial" w:cs="Arial"/>
          <w:sz w:val="22"/>
          <w:szCs w:val="22"/>
        </w:rPr>
        <w:t xml:space="preserve"> End hunger, achieve food security and improved nutrition, and promote sustainable agriculture.</w:t>
      </w:r>
    </w:p>
    <w:p xmlns:wp14="http://schemas.microsoft.com/office/word/2010/wordml" w:rsidP="539B714D" wp14:paraId="7208965B" wp14:textId="3457C8BB">
      <w:pPr>
        <w:pStyle w:val="Normal"/>
        <w:spacing w:line="360" w:lineRule="auto"/>
        <w:rPr>
          <w:rFonts w:ascii="Arial" w:hAnsi="Arial" w:eastAsia="Arial" w:cs="Arial"/>
          <w:sz w:val="22"/>
          <w:szCs w:val="22"/>
        </w:rPr>
      </w:pPr>
      <w:r w:rsidRPr="539B714D" w:rsidR="018A5D31">
        <w:rPr>
          <w:rFonts w:ascii="Arial" w:hAnsi="Arial" w:eastAsia="Arial" w:cs="Arial"/>
          <w:b w:val="1"/>
          <w:bCs w:val="1"/>
          <w:sz w:val="22"/>
          <w:szCs w:val="22"/>
        </w:rPr>
        <w:t xml:space="preserve">3. </w:t>
      </w:r>
      <w:r w:rsidRPr="539B714D" w:rsidR="51B49AAC">
        <w:rPr>
          <w:rFonts w:ascii="Arial" w:hAnsi="Arial" w:eastAsia="Arial" w:cs="Arial"/>
          <w:b w:val="1"/>
          <w:bCs w:val="1"/>
          <w:sz w:val="22"/>
          <w:szCs w:val="22"/>
        </w:rPr>
        <w:t>G</w:t>
      </w:r>
      <w:r w:rsidRPr="539B714D" w:rsidR="018A5D31">
        <w:rPr>
          <w:rFonts w:ascii="Arial" w:hAnsi="Arial" w:eastAsia="Arial" w:cs="Arial"/>
          <w:b w:val="1"/>
          <w:bCs w:val="1"/>
          <w:sz w:val="22"/>
          <w:szCs w:val="22"/>
        </w:rPr>
        <w:t>ood Health and Well-being</w:t>
      </w:r>
      <w:r w:rsidRPr="539B714D" w:rsidR="018A5D31">
        <w:rPr>
          <w:rFonts w:ascii="Arial" w:hAnsi="Arial" w:eastAsia="Arial" w:cs="Arial"/>
          <w:b w:val="1"/>
          <w:bCs w:val="1"/>
          <w:sz w:val="22"/>
          <w:szCs w:val="22"/>
        </w:rPr>
        <w:t>:</w:t>
      </w:r>
      <w:r w:rsidRPr="539B714D" w:rsidR="018A5D31">
        <w:rPr>
          <w:rFonts w:ascii="Arial" w:hAnsi="Arial" w:eastAsia="Arial" w:cs="Arial"/>
          <w:sz w:val="22"/>
          <w:szCs w:val="22"/>
        </w:rPr>
        <w:t xml:space="preserve"> Ensure healthy lives and promote well-being for all at all ages.</w:t>
      </w:r>
    </w:p>
    <w:p xmlns:wp14="http://schemas.microsoft.com/office/word/2010/wordml" w:rsidP="539B714D" wp14:paraId="252F334A" wp14:textId="583E5AB1">
      <w:pPr>
        <w:pStyle w:val="Normal"/>
        <w:spacing w:line="360" w:lineRule="auto"/>
        <w:rPr>
          <w:rFonts w:ascii="Arial" w:hAnsi="Arial" w:eastAsia="Arial" w:cs="Arial"/>
          <w:sz w:val="22"/>
          <w:szCs w:val="22"/>
        </w:rPr>
      </w:pPr>
      <w:r w:rsidRPr="539B714D" w:rsidR="018A5D31">
        <w:rPr>
          <w:rFonts w:ascii="Arial" w:hAnsi="Arial" w:eastAsia="Arial" w:cs="Arial"/>
          <w:b w:val="1"/>
          <w:bCs w:val="1"/>
          <w:sz w:val="22"/>
          <w:szCs w:val="22"/>
        </w:rPr>
        <w:t>4. Quality Education:</w:t>
      </w:r>
      <w:r w:rsidRPr="539B714D" w:rsidR="018A5D31">
        <w:rPr>
          <w:rFonts w:ascii="Arial" w:hAnsi="Arial" w:eastAsia="Arial" w:cs="Arial"/>
          <w:sz w:val="22"/>
          <w:szCs w:val="22"/>
        </w:rPr>
        <w:t xml:space="preserve"> Ensure inclusive and </w:t>
      </w:r>
      <w:r w:rsidRPr="539B714D" w:rsidR="018A5D31">
        <w:rPr>
          <w:rFonts w:ascii="Arial" w:hAnsi="Arial" w:eastAsia="Arial" w:cs="Arial"/>
          <w:sz w:val="22"/>
          <w:szCs w:val="22"/>
        </w:rPr>
        <w:t>equitable</w:t>
      </w:r>
      <w:r w:rsidRPr="539B714D" w:rsidR="018A5D31">
        <w:rPr>
          <w:rFonts w:ascii="Arial" w:hAnsi="Arial" w:eastAsia="Arial" w:cs="Arial"/>
          <w:sz w:val="22"/>
          <w:szCs w:val="22"/>
        </w:rPr>
        <w:t xml:space="preserve"> quality education and promote lifelong learning opportunities for all.</w:t>
      </w:r>
    </w:p>
    <w:p xmlns:wp14="http://schemas.microsoft.com/office/word/2010/wordml" w:rsidP="539B714D" wp14:paraId="2ABC8369" wp14:textId="4F1A7B60">
      <w:pPr>
        <w:pStyle w:val="Normal"/>
        <w:spacing w:line="360" w:lineRule="auto"/>
        <w:rPr>
          <w:rFonts w:ascii="Arial" w:hAnsi="Arial" w:eastAsia="Arial" w:cs="Arial"/>
          <w:sz w:val="22"/>
          <w:szCs w:val="22"/>
        </w:rPr>
      </w:pPr>
      <w:r w:rsidRPr="539B714D" w:rsidR="018A5D31">
        <w:rPr>
          <w:rFonts w:ascii="Arial" w:hAnsi="Arial" w:eastAsia="Arial" w:cs="Arial"/>
          <w:b w:val="1"/>
          <w:bCs w:val="1"/>
          <w:sz w:val="22"/>
          <w:szCs w:val="22"/>
        </w:rPr>
        <w:t>5. Gender Equality:</w:t>
      </w:r>
      <w:r w:rsidRPr="539B714D" w:rsidR="018A5D31">
        <w:rPr>
          <w:rFonts w:ascii="Arial" w:hAnsi="Arial" w:eastAsia="Arial" w:cs="Arial"/>
          <w:sz w:val="22"/>
          <w:szCs w:val="22"/>
        </w:rPr>
        <w:t xml:space="preserve"> Achieve gender equality and empower all women and girls.</w:t>
      </w:r>
    </w:p>
    <w:p xmlns:wp14="http://schemas.microsoft.com/office/word/2010/wordml" w:rsidP="539B714D" wp14:paraId="6EEB3F0B" wp14:textId="2E984A3F">
      <w:pPr>
        <w:pStyle w:val="Normal"/>
        <w:spacing w:line="360" w:lineRule="auto"/>
        <w:rPr>
          <w:rFonts w:ascii="Arial" w:hAnsi="Arial" w:eastAsia="Arial" w:cs="Arial"/>
          <w:sz w:val="22"/>
          <w:szCs w:val="22"/>
        </w:rPr>
      </w:pPr>
      <w:r w:rsidRPr="539B714D" w:rsidR="018A5D31">
        <w:rPr>
          <w:rFonts w:ascii="Arial" w:hAnsi="Arial" w:eastAsia="Arial" w:cs="Arial"/>
          <w:b w:val="1"/>
          <w:bCs w:val="1"/>
          <w:sz w:val="22"/>
          <w:szCs w:val="22"/>
        </w:rPr>
        <w:t>6</w:t>
      </w:r>
      <w:r w:rsidRPr="539B714D" w:rsidR="018A5D31">
        <w:rPr>
          <w:rFonts w:ascii="Arial" w:hAnsi="Arial" w:eastAsia="Arial" w:cs="Arial"/>
          <w:sz w:val="22"/>
          <w:szCs w:val="22"/>
        </w:rPr>
        <w:t xml:space="preserve">. </w:t>
      </w:r>
      <w:r w:rsidRPr="539B714D" w:rsidR="018A5D31">
        <w:rPr>
          <w:rFonts w:ascii="Arial" w:hAnsi="Arial" w:eastAsia="Arial" w:cs="Arial"/>
          <w:b w:val="1"/>
          <w:bCs w:val="1"/>
          <w:sz w:val="22"/>
          <w:szCs w:val="22"/>
        </w:rPr>
        <w:t>Clean Water and Sanitation:</w:t>
      </w:r>
      <w:r w:rsidRPr="539B714D" w:rsidR="018A5D31">
        <w:rPr>
          <w:rFonts w:ascii="Arial" w:hAnsi="Arial" w:eastAsia="Arial" w:cs="Arial"/>
          <w:sz w:val="22"/>
          <w:szCs w:val="22"/>
        </w:rPr>
        <w:t xml:space="preserve"> Ensure availability and sustainable management of water and sanitation for all.</w:t>
      </w:r>
    </w:p>
    <w:p xmlns:wp14="http://schemas.microsoft.com/office/word/2010/wordml" w:rsidP="539B714D" wp14:paraId="7F090C51" wp14:textId="43B9ADE8">
      <w:pPr>
        <w:pStyle w:val="Normal"/>
        <w:spacing w:line="360" w:lineRule="auto"/>
        <w:rPr>
          <w:rFonts w:ascii="Arial" w:hAnsi="Arial" w:eastAsia="Arial" w:cs="Arial"/>
          <w:sz w:val="22"/>
          <w:szCs w:val="22"/>
        </w:rPr>
      </w:pPr>
      <w:r w:rsidRPr="539B714D" w:rsidR="018A5D31">
        <w:rPr>
          <w:rFonts w:ascii="Arial" w:hAnsi="Arial" w:eastAsia="Arial" w:cs="Arial"/>
          <w:b w:val="1"/>
          <w:bCs w:val="1"/>
          <w:sz w:val="22"/>
          <w:szCs w:val="22"/>
        </w:rPr>
        <w:t>7. Affordable and Clean Energy:</w:t>
      </w:r>
      <w:r w:rsidRPr="539B714D" w:rsidR="018A5D31">
        <w:rPr>
          <w:rFonts w:ascii="Arial" w:hAnsi="Arial" w:eastAsia="Arial" w:cs="Arial"/>
          <w:sz w:val="22"/>
          <w:szCs w:val="22"/>
        </w:rPr>
        <w:t xml:space="preserve"> Ensure access to affordable, reliable, sustainable, and modern energy for all.</w:t>
      </w:r>
    </w:p>
    <w:p xmlns:wp14="http://schemas.microsoft.com/office/word/2010/wordml" w:rsidP="539B714D" wp14:paraId="7DFFF254" wp14:textId="0CB4C2F4">
      <w:pPr>
        <w:pStyle w:val="Normal"/>
        <w:spacing w:line="360" w:lineRule="auto"/>
        <w:rPr>
          <w:rFonts w:ascii="Arial" w:hAnsi="Arial" w:eastAsia="Arial" w:cs="Arial"/>
          <w:sz w:val="22"/>
          <w:szCs w:val="22"/>
        </w:rPr>
      </w:pPr>
      <w:r w:rsidRPr="539B714D" w:rsidR="018A5D31">
        <w:rPr>
          <w:rFonts w:ascii="Arial" w:hAnsi="Arial" w:eastAsia="Arial" w:cs="Arial"/>
          <w:b w:val="1"/>
          <w:bCs w:val="1"/>
          <w:sz w:val="22"/>
          <w:szCs w:val="22"/>
        </w:rPr>
        <w:t>8.</w:t>
      </w:r>
      <w:r w:rsidRPr="539B714D" w:rsidR="018A5D31">
        <w:rPr>
          <w:rFonts w:ascii="Arial" w:hAnsi="Arial" w:eastAsia="Arial" w:cs="Arial"/>
          <w:b w:val="1"/>
          <w:bCs w:val="1"/>
          <w:sz w:val="22"/>
          <w:szCs w:val="22"/>
        </w:rPr>
        <w:t xml:space="preserve"> Dec</w:t>
      </w:r>
      <w:r w:rsidRPr="539B714D" w:rsidR="018A5D31">
        <w:rPr>
          <w:rFonts w:ascii="Arial" w:hAnsi="Arial" w:eastAsia="Arial" w:cs="Arial"/>
          <w:b w:val="1"/>
          <w:bCs w:val="1"/>
          <w:sz w:val="22"/>
          <w:szCs w:val="22"/>
        </w:rPr>
        <w:t>ent Work and Economic Growth</w:t>
      </w:r>
      <w:r w:rsidRPr="539B714D" w:rsidR="021121BB">
        <w:rPr>
          <w:rFonts w:ascii="Arial" w:hAnsi="Arial" w:eastAsia="Arial" w:cs="Arial"/>
          <w:b w:val="1"/>
          <w:bCs w:val="1"/>
          <w:sz w:val="22"/>
          <w:szCs w:val="22"/>
        </w:rPr>
        <w:t>:</w:t>
      </w:r>
      <w:r w:rsidRPr="539B714D" w:rsidR="018A5D31">
        <w:rPr>
          <w:rFonts w:ascii="Arial" w:hAnsi="Arial" w:eastAsia="Arial" w:cs="Arial"/>
          <w:sz w:val="22"/>
          <w:szCs w:val="22"/>
        </w:rPr>
        <w:t xml:space="preserve"> Promote sustained, inclusive, and sustainable economic growth, full and productive employment, and decent work for all.</w:t>
      </w:r>
    </w:p>
    <w:p xmlns:wp14="http://schemas.microsoft.com/office/word/2010/wordml" w:rsidP="539B714D" wp14:paraId="0CD3E128" wp14:textId="29126984">
      <w:pPr>
        <w:pStyle w:val="Normal"/>
        <w:spacing w:line="360" w:lineRule="auto"/>
        <w:rPr>
          <w:rFonts w:ascii="Arial" w:hAnsi="Arial" w:eastAsia="Arial" w:cs="Arial"/>
          <w:sz w:val="22"/>
          <w:szCs w:val="22"/>
        </w:rPr>
      </w:pPr>
      <w:r w:rsidRPr="539B714D" w:rsidR="018A5D31">
        <w:rPr>
          <w:rFonts w:ascii="Arial" w:hAnsi="Arial" w:eastAsia="Arial" w:cs="Arial"/>
          <w:b w:val="1"/>
          <w:bCs w:val="1"/>
          <w:sz w:val="22"/>
          <w:szCs w:val="22"/>
        </w:rPr>
        <w:t>9.</w:t>
      </w:r>
      <w:r w:rsidRPr="539B714D" w:rsidR="018A5D31">
        <w:rPr>
          <w:rFonts w:ascii="Arial" w:hAnsi="Arial" w:eastAsia="Arial" w:cs="Arial"/>
          <w:b w:val="1"/>
          <w:bCs w:val="1"/>
          <w:sz w:val="22"/>
          <w:szCs w:val="22"/>
        </w:rPr>
        <w:t xml:space="preserve"> Industry, Innovation</w:t>
      </w:r>
      <w:r w:rsidRPr="539B714D" w:rsidR="018A5D31">
        <w:rPr>
          <w:rFonts w:ascii="Arial" w:hAnsi="Arial" w:eastAsia="Arial" w:cs="Arial"/>
          <w:b w:val="1"/>
          <w:bCs w:val="1"/>
          <w:sz w:val="22"/>
          <w:szCs w:val="22"/>
        </w:rPr>
        <w:t>, and Infrastructure:</w:t>
      </w:r>
      <w:r w:rsidRPr="539B714D" w:rsidR="018A5D31">
        <w:rPr>
          <w:rFonts w:ascii="Arial" w:hAnsi="Arial" w:eastAsia="Arial" w:cs="Arial"/>
          <w:sz w:val="22"/>
          <w:szCs w:val="22"/>
        </w:rPr>
        <w:t xml:space="preserve"> Build resilient infrastructure, promote inclusive and sustainable industrialization, and foster innovation.</w:t>
      </w:r>
    </w:p>
    <w:p xmlns:wp14="http://schemas.microsoft.com/office/word/2010/wordml" w:rsidP="440F5764" wp14:paraId="628DB7AE" wp14:textId="7933AD2A">
      <w:pPr>
        <w:pStyle w:val="Normal"/>
        <w:rPr>
          <w:rFonts w:ascii="Arial" w:hAnsi="Arial" w:eastAsia="Arial" w:cs="Arial"/>
          <w:sz w:val="22"/>
          <w:szCs w:val="22"/>
        </w:rPr>
      </w:pPr>
      <w:r w:rsidRPr="539B714D" w:rsidR="018A5D31">
        <w:rPr>
          <w:rFonts w:ascii="Arial" w:hAnsi="Arial" w:eastAsia="Arial" w:cs="Arial"/>
          <w:b w:val="1"/>
          <w:bCs w:val="1"/>
          <w:sz w:val="22"/>
          <w:szCs w:val="22"/>
        </w:rPr>
        <w:t>10.</w:t>
      </w:r>
      <w:r w:rsidRPr="539B714D" w:rsidR="018A5D31">
        <w:rPr>
          <w:rFonts w:ascii="Arial" w:hAnsi="Arial" w:eastAsia="Arial" w:cs="Arial"/>
          <w:b w:val="1"/>
          <w:bCs w:val="1"/>
          <w:sz w:val="22"/>
          <w:szCs w:val="22"/>
        </w:rPr>
        <w:t xml:space="preserve"> Reduced Inequality:</w:t>
      </w:r>
      <w:r w:rsidRPr="539B714D" w:rsidR="018A5D31">
        <w:rPr>
          <w:rFonts w:ascii="Arial" w:hAnsi="Arial" w:eastAsia="Arial" w:cs="Arial"/>
          <w:b w:val="1"/>
          <w:bCs w:val="1"/>
          <w:sz w:val="22"/>
          <w:szCs w:val="22"/>
        </w:rPr>
        <w:t xml:space="preserve"> </w:t>
      </w:r>
      <w:r w:rsidRPr="539B714D" w:rsidR="018A5D31">
        <w:rPr>
          <w:rFonts w:ascii="Arial" w:hAnsi="Arial" w:eastAsia="Arial" w:cs="Arial"/>
          <w:sz w:val="22"/>
          <w:szCs w:val="22"/>
        </w:rPr>
        <w:t>Reduce inequality within and among countries.</w:t>
      </w:r>
    </w:p>
    <w:p xmlns:wp14="http://schemas.microsoft.com/office/word/2010/wordml" w:rsidP="440F5764" wp14:paraId="3B250D29" wp14:textId="47DC6892">
      <w:pPr>
        <w:pStyle w:val="Normal"/>
        <w:rPr>
          <w:rFonts w:ascii="Arial" w:hAnsi="Arial" w:eastAsia="Arial" w:cs="Arial"/>
          <w:sz w:val="22"/>
          <w:szCs w:val="22"/>
        </w:rPr>
      </w:pPr>
      <w:r w:rsidRPr="539B714D" w:rsidR="018A5D31">
        <w:rPr>
          <w:rFonts w:ascii="Arial" w:hAnsi="Arial" w:eastAsia="Arial" w:cs="Arial"/>
          <w:b w:val="1"/>
          <w:bCs w:val="1"/>
          <w:sz w:val="22"/>
          <w:szCs w:val="22"/>
        </w:rPr>
        <w:t xml:space="preserve">11. Sustainable Cities and Communities: </w:t>
      </w:r>
      <w:r w:rsidRPr="539B714D" w:rsidR="018A5D31">
        <w:rPr>
          <w:rFonts w:ascii="Arial" w:hAnsi="Arial" w:eastAsia="Arial" w:cs="Arial"/>
          <w:sz w:val="22"/>
          <w:szCs w:val="22"/>
        </w:rPr>
        <w:t>Make cities and human settlements inclusive, safe, resilient, and sustainable.</w:t>
      </w:r>
    </w:p>
    <w:p xmlns:wp14="http://schemas.microsoft.com/office/word/2010/wordml" w:rsidP="440F5764" wp14:paraId="31C5B44C" wp14:textId="79F2B64F">
      <w:pPr>
        <w:pStyle w:val="Normal"/>
        <w:rPr>
          <w:rFonts w:ascii="Arial" w:hAnsi="Arial" w:eastAsia="Arial" w:cs="Arial"/>
          <w:sz w:val="22"/>
          <w:szCs w:val="22"/>
        </w:rPr>
      </w:pPr>
      <w:r w:rsidRPr="539B714D" w:rsidR="018A5D31">
        <w:rPr>
          <w:rFonts w:ascii="Arial" w:hAnsi="Arial" w:eastAsia="Arial" w:cs="Arial"/>
          <w:b w:val="1"/>
          <w:bCs w:val="1"/>
          <w:sz w:val="22"/>
          <w:szCs w:val="22"/>
        </w:rPr>
        <w:t>12. Responsible Consumption and Production</w:t>
      </w:r>
      <w:r w:rsidRPr="539B714D" w:rsidR="560769DE">
        <w:rPr>
          <w:rFonts w:ascii="Arial" w:hAnsi="Arial" w:eastAsia="Arial" w:cs="Arial"/>
          <w:b w:val="1"/>
          <w:bCs w:val="1"/>
          <w:sz w:val="22"/>
          <w:szCs w:val="22"/>
        </w:rPr>
        <w:t>:</w:t>
      </w:r>
      <w:r w:rsidRPr="539B714D" w:rsidR="018A5D31">
        <w:rPr>
          <w:rFonts w:ascii="Arial" w:hAnsi="Arial" w:eastAsia="Arial" w:cs="Arial"/>
          <w:sz w:val="22"/>
          <w:szCs w:val="22"/>
        </w:rPr>
        <w:t xml:space="preserve"> Ensure sustainable consumption and production patterns.</w:t>
      </w:r>
    </w:p>
    <w:p xmlns:wp14="http://schemas.microsoft.com/office/word/2010/wordml" w:rsidP="539B714D" wp14:paraId="609305D4" wp14:textId="1E08C7C1">
      <w:pPr>
        <w:pStyle w:val="Normal"/>
        <w:spacing w:line="360" w:lineRule="auto"/>
        <w:rPr>
          <w:rFonts w:ascii="Arial" w:hAnsi="Arial" w:eastAsia="Arial" w:cs="Arial"/>
          <w:sz w:val="22"/>
          <w:szCs w:val="22"/>
        </w:rPr>
      </w:pPr>
      <w:r w:rsidRPr="539B714D" w:rsidR="018A5D31">
        <w:rPr>
          <w:rFonts w:ascii="Arial" w:hAnsi="Arial" w:eastAsia="Arial" w:cs="Arial"/>
          <w:b w:val="1"/>
          <w:bCs w:val="1"/>
          <w:sz w:val="22"/>
          <w:szCs w:val="22"/>
        </w:rPr>
        <w:t>13. Climate Action</w:t>
      </w:r>
      <w:r w:rsidRPr="539B714D" w:rsidR="6344B635">
        <w:rPr>
          <w:rFonts w:ascii="Arial" w:hAnsi="Arial" w:eastAsia="Arial" w:cs="Arial"/>
          <w:b w:val="1"/>
          <w:bCs w:val="1"/>
          <w:sz w:val="22"/>
          <w:szCs w:val="22"/>
        </w:rPr>
        <w:t>:</w:t>
      </w:r>
      <w:r w:rsidRPr="539B714D" w:rsidR="018A5D31">
        <w:rPr>
          <w:rFonts w:ascii="Arial" w:hAnsi="Arial" w:eastAsia="Arial" w:cs="Arial"/>
          <w:sz w:val="22"/>
          <w:szCs w:val="22"/>
        </w:rPr>
        <w:t xml:space="preserve"> Take urgent action to combat climate change and its impacts.</w:t>
      </w:r>
    </w:p>
    <w:p xmlns:wp14="http://schemas.microsoft.com/office/word/2010/wordml" w:rsidP="539B714D" wp14:paraId="48A8BDDF" wp14:textId="5AE4E977">
      <w:pPr>
        <w:pStyle w:val="Normal"/>
        <w:spacing w:line="360" w:lineRule="auto"/>
        <w:rPr>
          <w:rFonts w:ascii="Arial" w:hAnsi="Arial" w:eastAsia="Arial" w:cs="Arial"/>
          <w:sz w:val="22"/>
          <w:szCs w:val="22"/>
        </w:rPr>
      </w:pPr>
      <w:r w:rsidRPr="539B714D" w:rsidR="018A5D31">
        <w:rPr>
          <w:rFonts w:ascii="Arial" w:hAnsi="Arial" w:eastAsia="Arial" w:cs="Arial"/>
          <w:b w:val="1"/>
          <w:bCs w:val="1"/>
          <w:sz w:val="22"/>
          <w:szCs w:val="22"/>
        </w:rPr>
        <w:t>14. Life Below Water</w:t>
      </w:r>
      <w:r w:rsidRPr="539B714D" w:rsidR="2C51A814">
        <w:rPr>
          <w:rFonts w:ascii="Arial" w:hAnsi="Arial" w:eastAsia="Arial" w:cs="Arial"/>
          <w:b w:val="1"/>
          <w:bCs w:val="1"/>
          <w:sz w:val="22"/>
          <w:szCs w:val="22"/>
        </w:rPr>
        <w:t>:</w:t>
      </w:r>
      <w:r w:rsidRPr="539B714D" w:rsidR="018A5D31">
        <w:rPr>
          <w:rFonts w:ascii="Arial" w:hAnsi="Arial" w:eastAsia="Arial" w:cs="Arial"/>
          <w:sz w:val="22"/>
          <w:szCs w:val="22"/>
        </w:rPr>
        <w:t xml:space="preserve"> Conserve and sustainably use the oceans, seas, and marine resources for sustainable development.</w:t>
      </w:r>
    </w:p>
    <w:p xmlns:wp14="http://schemas.microsoft.com/office/word/2010/wordml" w:rsidP="539B714D" wp14:paraId="2E32A25B" wp14:textId="49DDF460">
      <w:pPr>
        <w:pStyle w:val="Normal"/>
        <w:spacing w:line="360" w:lineRule="auto"/>
        <w:rPr>
          <w:rFonts w:ascii="Arial" w:hAnsi="Arial" w:eastAsia="Arial" w:cs="Arial"/>
          <w:sz w:val="22"/>
          <w:szCs w:val="22"/>
        </w:rPr>
      </w:pPr>
      <w:r w:rsidRPr="539B714D" w:rsidR="018A5D31">
        <w:rPr>
          <w:rFonts w:ascii="Arial" w:hAnsi="Arial" w:eastAsia="Arial" w:cs="Arial"/>
          <w:b w:val="1"/>
          <w:bCs w:val="1"/>
          <w:sz w:val="22"/>
          <w:szCs w:val="22"/>
        </w:rPr>
        <w:t>15. Life on Land:</w:t>
      </w:r>
      <w:r w:rsidRPr="539B714D" w:rsidR="018A5D31">
        <w:rPr>
          <w:rFonts w:ascii="Arial" w:hAnsi="Arial" w:eastAsia="Arial" w:cs="Arial"/>
          <w:sz w:val="22"/>
          <w:szCs w:val="22"/>
        </w:rPr>
        <w:t xml:space="preserve"> Protect, restore, and promote sustainable use of terrestrial ecosystems, manage forests sustainably, combat desertification, and halt and reverse land degradation and halt biodiversity loss.</w:t>
      </w:r>
    </w:p>
    <w:p xmlns:wp14="http://schemas.microsoft.com/office/word/2010/wordml" w:rsidP="539B714D" wp14:paraId="277FF70A" wp14:textId="5F42C52F">
      <w:pPr>
        <w:pStyle w:val="Normal"/>
        <w:spacing w:line="360" w:lineRule="auto"/>
        <w:rPr>
          <w:rFonts w:ascii="Arial" w:hAnsi="Arial" w:eastAsia="Arial" w:cs="Arial"/>
          <w:sz w:val="22"/>
          <w:szCs w:val="22"/>
        </w:rPr>
      </w:pPr>
      <w:r w:rsidRPr="539B714D" w:rsidR="018A5D31">
        <w:rPr>
          <w:rFonts w:ascii="Arial" w:hAnsi="Arial" w:eastAsia="Arial" w:cs="Arial"/>
          <w:b w:val="1"/>
          <w:bCs w:val="1"/>
          <w:sz w:val="22"/>
          <w:szCs w:val="22"/>
        </w:rPr>
        <w:t>16. Peace, Justice, and Strong Institutions:</w:t>
      </w:r>
      <w:r w:rsidRPr="539B714D" w:rsidR="018A5D31">
        <w:rPr>
          <w:rFonts w:ascii="Arial" w:hAnsi="Arial" w:eastAsia="Arial" w:cs="Arial"/>
          <w:sz w:val="22"/>
          <w:szCs w:val="22"/>
        </w:rPr>
        <w:t xml:space="preserve"> Promote peaceful and inclusive societies for sustainable development, provide access to justice for all, and build effective, accountable, and inclusive institutions at all levels.</w:t>
      </w:r>
    </w:p>
    <w:p xmlns:wp14="http://schemas.microsoft.com/office/word/2010/wordml" w:rsidP="539B714D" wp14:paraId="66ABF56E" wp14:textId="5A8F3435">
      <w:pPr>
        <w:pStyle w:val="Normal"/>
        <w:spacing w:line="360" w:lineRule="auto"/>
        <w:rPr>
          <w:rFonts w:ascii="Arial" w:hAnsi="Arial" w:eastAsia="Arial" w:cs="Arial"/>
          <w:sz w:val="22"/>
          <w:szCs w:val="22"/>
        </w:rPr>
      </w:pPr>
      <w:r w:rsidRPr="539B714D" w:rsidR="018A5D31">
        <w:rPr>
          <w:rFonts w:ascii="Arial" w:hAnsi="Arial" w:eastAsia="Arial" w:cs="Arial"/>
          <w:b w:val="1"/>
          <w:bCs w:val="1"/>
          <w:sz w:val="22"/>
          <w:szCs w:val="22"/>
        </w:rPr>
        <w:t>17. Partnerships for the Goals:</w:t>
      </w:r>
      <w:r w:rsidRPr="539B714D" w:rsidR="018A5D31">
        <w:rPr>
          <w:rFonts w:ascii="Arial" w:hAnsi="Arial" w:eastAsia="Arial" w:cs="Arial"/>
          <w:sz w:val="22"/>
          <w:szCs w:val="22"/>
        </w:rPr>
        <w:t xml:space="preserve"> Strengthen the means of implementation and revitalize the Global Partnership for Sustainable Development</w:t>
      </w:r>
      <w:r w:rsidRPr="539B714D" w:rsidR="37C74498">
        <w:rPr>
          <w:rFonts w:ascii="Arial" w:hAnsi="Arial" w:eastAsia="Arial" w:cs="Arial"/>
          <w:sz w:val="22"/>
          <w:szCs w:val="22"/>
        </w:rPr>
        <w:t xml:space="preserve"> (United Nations, 2024). (From 1 to 17)</w:t>
      </w:r>
    </w:p>
    <w:p xmlns:wp14="http://schemas.microsoft.com/office/word/2010/wordml" w:rsidP="539B714D" wp14:paraId="5E5787A5" wp14:textId="3C36C2DE">
      <w:pPr>
        <w:pStyle w:val="Normal"/>
        <w:spacing w:line="360" w:lineRule="auto"/>
        <w:rPr>
          <w:rFonts w:ascii="Arial" w:hAnsi="Arial" w:eastAsia="Arial" w:cs="Arial"/>
          <w:sz w:val="22"/>
          <w:szCs w:val="22"/>
        </w:rPr>
      </w:pPr>
      <w:r w:rsidRPr="539B714D" w:rsidR="018A5D31">
        <w:rPr>
          <w:rFonts w:ascii="Arial" w:hAnsi="Arial" w:eastAsia="Arial" w:cs="Arial"/>
          <w:sz w:val="22"/>
          <w:szCs w:val="22"/>
        </w:rPr>
        <w:t>Collectively, these goals are designed not only to tackle immediate challenges but also to foster long-term sustainability and equity on a global scale. They require the collaboration of governments, private sectors, civil society, and individuals everywhere to be successful.</w:t>
      </w:r>
    </w:p>
    <w:p w:rsidR="6D518B76" w:rsidP="539B714D" w:rsidRDefault="6D518B76" w14:paraId="1C8048BE" w14:textId="0A5EAFF2">
      <w:pPr>
        <w:pStyle w:val="Normal"/>
        <w:spacing w:line="360" w:lineRule="auto"/>
        <w:rPr>
          <w:rFonts w:ascii="Arial" w:hAnsi="Arial" w:eastAsia="Arial" w:cs="Arial"/>
          <w:sz w:val="22"/>
          <w:szCs w:val="22"/>
        </w:rPr>
      </w:pPr>
      <w:r w:rsidRPr="539B714D" w:rsidR="0F7DCBC7">
        <w:rPr>
          <w:rFonts w:ascii="Arial" w:hAnsi="Arial" w:eastAsia="Arial" w:cs="Arial"/>
          <w:b w:val="1"/>
          <w:bCs w:val="1"/>
          <w:sz w:val="22"/>
          <w:szCs w:val="22"/>
        </w:rPr>
        <w:t>3.</w:t>
      </w:r>
      <w:r w:rsidRPr="539B714D" w:rsidR="71B39243">
        <w:rPr>
          <w:rFonts w:ascii="Arial" w:hAnsi="Arial" w:eastAsia="Arial" w:cs="Arial"/>
          <w:b w:val="1"/>
          <w:bCs w:val="1"/>
          <w:sz w:val="22"/>
          <w:szCs w:val="22"/>
        </w:rPr>
        <w:t xml:space="preserve"> </w:t>
      </w:r>
      <w:r w:rsidRPr="539B714D" w:rsidR="71B39243">
        <w:rPr>
          <w:rFonts w:ascii="Arial" w:hAnsi="Arial" w:eastAsia="Arial" w:cs="Arial"/>
          <w:b w:val="1"/>
          <w:bCs w:val="1"/>
          <w:sz w:val="22"/>
          <w:szCs w:val="22"/>
          <w:u w:val="single"/>
        </w:rPr>
        <w:t>Three selected SDGs</w:t>
      </w:r>
    </w:p>
    <w:p w:rsidR="6D518B76" w:rsidP="539B714D" w:rsidRDefault="6D518B76" w14:paraId="62053596" w14:textId="7E6B6AE9">
      <w:pPr>
        <w:pStyle w:val="Normal"/>
        <w:spacing w:line="360" w:lineRule="auto"/>
        <w:rPr>
          <w:rFonts w:ascii="Arial" w:hAnsi="Arial" w:eastAsia="Arial" w:cs="Arial"/>
          <w:b w:val="1"/>
          <w:bCs w:val="1"/>
          <w:color w:val="C00000"/>
          <w:sz w:val="22"/>
          <w:szCs w:val="22"/>
          <w:u w:val="single"/>
        </w:rPr>
      </w:pPr>
      <w:r w:rsidRPr="539B714D" w:rsidR="71B39243">
        <w:rPr>
          <w:rFonts w:ascii="Arial" w:hAnsi="Arial" w:eastAsia="Arial" w:cs="Arial"/>
          <w:b w:val="1"/>
          <w:bCs w:val="1"/>
          <w:color w:val="C00000"/>
          <w:sz w:val="22"/>
          <w:szCs w:val="22"/>
          <w:u w:val="single"/>
        </w:rPr>
        <w:t>Good Health and Well-being</w:t>
      </w:r>
    </w:p>
    <w:p w:rsidR="6D518B76" w:rsidP="539B714D" w:rsidRDefault="6D518B76" w14:paraId="0C3FDE5E" w14:textId="2B3E8721">
      <w:pPr>
        <w:pStyle w:val="Normal"/>
        <w:spacing w:line="360" w:lineRule="auto"/>
        <w:rPr>
          <w:rFonts w:ascii="Arial" w:hAnsi="Arial" w:eastAsia="Arial" w:cs="Arial"/>
          <w:b w:val="0"/>
          <w:bCs w:val="0"/>
          <w:sz w:val="22"/>
          <w:szCs w:val="22"/>
          <w:u w:val="none"/>
        </w:rPr>
      </w:pPr>
      <w:r w:rsidRPr="539B714D" w:rsidR="2182B23E">
        <w:rPr>
          <w:rFonts w:ascii="Arial" w:hAnsi="Arial" w:eastAsia="Arial" w:cs="Arial"/>
          <w:b w:val="0"/>
          <w:bCs w:val="0"/>
          <w:sz w:val="22"/>
          <w:szCs w:val="22"/>
          <w:u w:val="none"/>
        </w:rPr>
        <w:t xml:space="preserve">The </w:t>
      </w:r>
      <w:r w:rsidRPr="539B714D" w:rsidR="2182B23E">
        <w:rPr>
          <w:rFonts w:ascii="Arial" w:hAnsi="Arial" w:eastAsia="Arial" w:cs="Arial"/>
          <w:b w:val="0"/>
          <w:bCs w:val="0"/>
          <w:sz w:val="22"/>
          <w:szCs w:val="22"/>
          <w:u w:val="none"/>
        </w:rPr>
        <w:t>objective</w:t>
      </w:r>
      <w:r w:rsidRPr="539B714D" w:rsidR="2182B23E">
        <w:rPr>
          <w:rFonts w:ascii="Arial" w:hAnsi="Arial" w:eastAsia="Arial" w:cs="Arial"/>
          <w:b w:val="0"/>
          <w:bCs w:val="0"/>
          <w:sz w:val="22"/>
          <w:szCs w:val="22"/>
          <w:u w:val="none"/>
        </w:rPr>
        <w:t xml:space="preserve"> of Good Health and Well-being is to ensure that people of all ages live healthy lives and experience well-being. This goal covers a broad spectrum of health issues, including lowering maternal and child death rates, eradicating epidemics of major diseases like AIDS, tuberculosis, and malaria, and addressing hepatitis and other transmissible diseases</w:t>
      </w:r>
      <w:r w:rsidRPr="539B714D" w:rsidR="5E5CDC14">
        <w:rPr>
          <w:rFonts w:ascii="Arial" w:hAnsi="Arial" w:eastAsia="Arial" w:cs="Arial"/>
          <w:b w:val="0"/>
          <w:bCs w:val="0"/>
          <w:sz w:val="22"/>
          <w:szCs w:val="22"/>
          <w:u w:val="none"/>
        </w:rPr>
        <w:t xml:space="preserve"> (United Nations, 2022)</w:t>
      </w:r>
      <w:r w:rsidRPr="539B714D" w:rsidR="71B39243">
        <w:rPr>
          <w:rFonts w:ascii="Arial" w:hAnsi="Arial" w:eastAsia="Arial" w:cs="Arial"/>
          <w:b w:val="0"/>
          <w:bCs w:val="0"/>
          <w:sz w:val="22"/>
          <w:szCs w:val="22"/>
          <w:u w:val="none"/>
        </w:rPr>
        <w:t>. It also emphasi</w:t>
      </w:r>
      <w:r w:rsidRPr="539B714D" w:rsidR="1278A51A">
        <w:rPr>
          <w:rFonts w:ascii="Arial" w:hAnsi="Arial" w:eastAsia="Arial" w:cs="Arial"/>
          <w:b w:val="0"/>
          <w:bCs w:val="0"/>
          <w:sz w:val="22"/>
          <w:szCs w:val="22"/>
          <w:u w:val="none"/>
        </w:rPr>
        <w:t>s</w:t>
      </w:r>
      <w:r w:rsidRPr="539B714D" w:rsidR="71B39243">
        <w:rPr>
          <w:rFonts w:ascii="Arial" w:hAnsi="Arial" w:eastAsia="Arial" w:cs="Arial"/>
          <w:b w:val="0"/>
          <w:bCs w:val="0"/>
          <w:sz w:val="22"/>
          <w:szCs w:val="22"/>
          <w:u w:val="none"/>
        </w:rPr>
        <w:t>es the importance of universal health coverage and access to affordable and quality healthcare services</w:t>
      </w:r>
      <w:r w:rsidRPr="539B714D" w:rsidR="5736CCB7">
        <w:rPr>
          <w:rFonts w:ascii="Arial" w:hAnsi="Arial" w:eastAsia="Arial" w:cs="Arial"/>
          <w:b w:val="0"/>
          <w:bCs w:val="0"/>
          <w:sz w:val="22"/>
          <w:szCs w:val="22"/>
          <w:u w:val="none"/>
        </w:rPr>
        <w:t xml:space="preserve"> (</w:t>
      </w:r>
      <w:r w:rsidRPr="539B714D" w:rsidR="5736CCB7">
        <w:rPr>
          <w:rFonts w:ascii="Arial" w:hAnsi="Arial" w:eastAsia="Arial" w:cs="Arial"/>
          <w:b w:val="0"/>
          <w:bCs w:val="0"/>
          <w:sz w:val="22"/>
          <w:szCs w:val="22"/>
          <w:u w:val="none"/>
        </w:rPr>
        <w:t>Unicef</w:t>
      </w:r>
      <w:r w:rsidRPr="539B714D" w:rsidR="5736CCB7">
        <w:rPr>
          <w:rFonts w:ascii="Arial" w:hAnsi="Arial" w:eastAsia="Arial" w:cs="Arial"/>
          <w:b w:val="0"/>
          <w:bCs w:val="0"/>
          <w:sz w:val="22"/>
          <w:szCs w:val="22"/>
          <w:u w:val="none"/>
        </w:rPr>
        <w:t>, 2022)</w:t>
      </w:r>
      <w:r w:rsidRPr="539B714D" w:rsidR="71B39243">
        <w:rPr>
          <w:rFonts w:ascii="Arial" w:hAnsi="Arial" w:eastAsia="Arial" w:cs="Arial"/>
          <w:b w:val="0"/>
          <w:bCs w:val="0"/>
          <w:sz w:val="22"/>
          <w:szCs w:val="22"/>
          <w:u w:val="none"/>
        </w:rPr>
        <w:t>.</w:t>
      </w:r>
      <w:r w:rsidRPr="539B714D" w:rsidR="71B39243">
        <w:rPr>
          <w:rFonts w:ascii="Arial" w:hAnsi="Arial" w:eastAsia="Arial" w:cs="Arial"/>
          <w:b w:val="0"/>
          <w:bCs w:val="0"/>
          <w:sz w:val="22"/>
          <w:szCs w:val="22"/>
          <w:u w:val="none"/>
        </w:rPr>
        <w:t xml:space="preserve"> Chall</w:t>
      </w:r>
      <w:r w:rsidRPr="539B714D" w:rsidR="71B39243">
        <w:rPr>
          <w:rFonts w:ascii="Arial" w:hAnsi="Arial" w:eastAsia="Arial" w:cs="Arial"/>
          <w:b w:val="0"/>
          <w:bCs w:val="0"/>
          <w:sz w:val="22"/>
          <w:szCs w:val="22"/>
          <w:u w:val="none"/>
        </w:rPr>
        <w:t>enges</w:t>
      </w:r>
      <w:r w:rsidRPr="539B714D" w:rsidR="71B39243">
        <w:rPr>
          <w:rFonts w:ascii="Arial" w:hAnsi="Arial" w:eastAsia="Arial" w:cs="Arial"/>
          <w:b w:val="0"/>
          <w:bCs w:val="0"/>
          <w:sz w:val="22"/>
          <w:szCs w:val="22"/>
          <w:u w:val="none"/>
        </w:rPr>
        <w:t xml:space="preserve"> </w:t>
      </w:r>
      <w:r w:rsidRPr="539B714D" w:rsidR="71B39243">
        <w:rPr>
          <w:rFonts w:ascii="Arial" w:hAnsi="Arial" w:eastAsia="Arial" w:cs="Arial"/>
          <w:b w:val="0"/>
          <w:bCs w:val="0"/>
          <w:sz w:val="22"/>
          <w:szCs w:val="22"/>
          <w:u w:val="none"/>
        </w:rPr>
        <w:t>remain</w:t>
      </w:r>
      <w:r w:rsidRPr="539B714D" w:rsidR="71B39243">
        <w:rPr>
          <w:rFonts w:ascii="Arial" w:hAnsi="Arial" w:eastAsia="Arial" w:cs="Arial"/>
          <w:b w:val="0"/>
          <w:bCs w:val="0"/>
          <w:sz w:val="22"/>
          <w:szCs w:val="22"/>
          <w:u w:val="none"/>
        </w:rPr>
        <w:t xml:space="preserve"> signifi</w:t>
      </w:r>
      <w:r w:rsidRPr="539B714D" w:rsidR="71B39243">
        <w:rPr>
          <w:rFonts w:ascii="Arial" w:hAnsi="Arial" w:eastAsia="Arial" w:cs="Arial"/>
          <w:b w:val="0"/>
          <w:bCs w:val="0"/>
          <w:sz w:val="22"/>
          <w:szCs w:val="22"/>
          <w:u w:val="none"/>
        </w:rPr>
        <w:t xml:space="preserve">cant, </w:t>
      </w:r>
      <w:r w:rsidRPr="539B714D" w:rsidR="71B39243">
        <w:rPr>
          <w:rFonts w:ascii="Arial" w:hAnsi="Arial" w:eastAsia="Arial" w:cs="Arial"/>
          <w:b w:val="0"/>
          <w:bCs w:val="0"/>
          <w:sz w:val="22"/>
          <w:szCs w:val="22"/>
          <w:u w:val="none"/>
        </w:rPr>
        <w:t>pa</w:t>
      </w:r>
      <w:r w:rsidRPr="539B714D" w:rsidR="71B39243">
        <w:rPr>
          <w:rFonts w:ascii="Arial" w:hAnsi="Arial" w:eastAsia="Arial" w:cs="Arial"/>
          <w:b w:val="0"/>
          <w:bCs w:val="0"/>
          <w:sz w:val="22"/>
          <w:szCs w:val="22"/>
          <w:u w:val="none"/>
        </w:rPr>
        <w:t>rticul</w:t>
      </w:r>
      <w:r w:rsidRPr="539B714D" w:rsidR="71B39243">
        <w:rPr>
          <w:rFonts w:ascii="Arial" w:hAnsi="Arial" w:eastAsia="Arial" w:cs="Arial"/>
          <w:b w:val="0"/>
          <w:bCs w:val="0"/>
          <w:sz w:val="22"/>
          <w:szCs w:val="22"/>
          <w:u w:val="none"/>
        </w:rPr>
        <w:t>arly in providing adequate healthcare in low-resource settings, combating non-communicable diseases, and addressing emerging health issues linked to environmental factors</w:t>
      </w:r>
      <w:r w:rsidRPr="539B714D" w:rsidR="50891327">
        <w:rPr>
          <w:rFonts w:ascii="Arial" w:hAnsi="Arial" w:eastAsia="Arial" w:cs="Arial"/>
          <w:b w:val="0"/>
          <w:bCs w:val="0"/>
          <w:sz w:val="22"/>
          <w:szCs w:val="22"/>
          <w:u w:val="none"/>
        </w:rPr>
        <w:t xml:space="preserve"> (</w:t>
      </w:r>
      <w:r w:rsidRPr="539B714D" w:rsidR="50891327">
        <w:rPr>
          <w:rFonts w:ascii="Arial" w:hAnsi="Arial" w:eastAsia="Arial" w:cs="Arial"/>
          <w:b w:val="0"/>
          <w:bCs w:val="0"/>
          <w:sz w:val="22"/>
          <w:szCs w:val="22"/>
          <w:u w:val="none"/>
        </w:rPr>
        <w:t>Unicef</w:t>
      </w:r>
      <w:r w:rsidRPr="539B714D" w:rsidR="50891327">
        <w:rPr>
          <w:rFonts w:ascii="Arial" w:hAnsi="Arial" w:eastAsia="Arial" w:cs="Arial"/>
          <w:b w:val="0"/>
          <w:bCs w:val="0"/>
          <w:sz w:val="22"/>
          <w:szCs w:val="22"/>
          <w:u w:val="none"/>
        </w:rPr>
        <w:t>, 2022)</w:t>
      </w:r>
      <w:r w:rsidRPr="539B714D" w:rsidR="71B39243">
        <w:rPr>
          <w:rFonts w:ascii="Arial" w:hAnsi="Arial" w:eastAsia="Arial" w:cs="Arial"/>
          <w:b w:val="0"/>
          <w:bCs w:val="0"/>
          <w:sz w:val="22"/>
          <w:szCs w:val="22"/>
          <w:u w:val="none"/>
        </w:rPr>
        <w:t>.</w:t>
      </w:r>
    </w:p>
    <w:p w:rsidR="26BE8C47" w:rsidP="539B714D" w:rsidRDefault="26BE8C47" w14:paraId="381DB848" w14:textId="61CA6398">
      <w:pPr>
        <w:pStyle w:val="Normal"/>
        <w:spacing w:line="360" w:lineRule="auto"/>
        <w:rPr>
          <w:rFonts w:ascii="Arial" w:hAnsi="Arial" w:eastAsia="Arial" w:cs="Arial"/>
          <w:b w:val="0"/>
          <w:bCs w:val="0"/>
          <w:sz w:val="22"/>
          <w:szCs w:val="22"/>
          <w:u w:val="none"/>
        </w:rPr>
      </w:pPr>
      <w:r w:rsidRPr="539B714D" w:rsidR="26BE8C47">
        <w:rPr>
          <w:rFonts w:ascii="Arial" w:hAnsi="Arial" w:eastAsia="Arial" w:cs="Arial"/>
          <w:b w:val="0"/>
          <w:bCs w:val="0"/>
          <w:sz w:val="22"/>
          <w:szCs w:val="22"/>
          <w:u w:val="none"/>
        </w:rPr>
        <w:t xml:space="preserve">To address these challenges, innovative and scalable solutions are being pursued globally. Initiatives such as digital health technologies and telemedicine are expanding access to healthcare, especially in underserved areas. Moreover, international partnerships are strengthening global health systems by </w:t>
      </w:r>
      <w:r w:rsidRPr="539B714D" w:rsidR="26BE8C47">
        <w:rPr>
          <w:rFonts w:ascii="Arial" w:hAnsi="Arial" w:eastAsia="Arial" w:cs="Arial"/>
          <w:b w:val="0"/>
          <w:bCs w:val="0"/>
          <w:sz w:val="22"/>
          <w:szCs w:val="22"/>
          <w:u w:val="none"/>
        </w:rPr>
        <w:t>facilitating</w:t>
      </w:r>
      <w:r w:rsidRPr="539B714D" w:rsidR="26BE8C47">
        <w:rPr>
          <w:rFonts w:ascii="Arial" w:hAnsi="Arial" w:eastAsia="Arial" w:cs="Arial"/>
          <w:b w:val="0"/>
          <w:bCs w:val="0"/>
          <w:sz w:val="22"/>
          <w:szCs w:val="22"/>
          <w:u w:val="none"/>
        </w:rPr>
        <w:t xml:space="preserve"> the exchange of knowledge and resources</w:t>
      </w:r>
      <w:r w:rsidRPr="539B714D" w:rsidR="0216100C">
        <w:rPr>
          <w:rFonts w:ascii="Arial" w:hAnsi="Arial" w:eastAsia="Arial" w:cs="Arial"/>
          <w:b w:val="0"/>
          <w:bCs w:val="0"/>
          <w:sz w:val="22"/>
          <w:szCs w:val="22"/>
          <w:u w:val="none"/>
        </w:rPr>
        <w:t xml:space="preserve"> (</w:t>
      </w:r>
      <w:r w:rsidRPr="539B714D" w:rsidR="00D126DA">
        <w:rPr>
          <w:rFonts w:ascii="Arial" w:hAnsi="Arial" w:eastAsia="Arial" w:cs="Arial"/>
          <w:b w:val="0"/>
          <w:bCs w:val="0"/>
          <w:sz w:val="22"/>
          <w:szCs w:val="22"/>
          <w:u w:val="none"/>
        </w:rPr>
        <w:t>WHO</w:t>
      </w:r>
      <w:r w:rsidRPr="539B714D" w:rsidR="0216100C">
        <w:rPr>
          <w:rFonts w:ascii="Arial" w:hAnsi="Arial" w:eastAsia="Arial" w:cs="Arial"/>
          <w:b w:val="0"/>
          <w:bCs w:val="0"/>
          <w:sz w:val="22"/>
          <w:szCs w:val="22"/>
          <w:u w:val="none"/>
        </w:rPr>
        <w:t xml:space="preserve">, 2021). </w:t>
      </w:r>
      <w:r w:rsidRPr="539B714D" w:rsidR="26BE8C47">
        <w:rPr>
          <w:rFonts w:ascii="Arial" w:hAnsi="Arial" w:eastAsia="Arial" w:cs="Arial"/>
          <w:b w:val="0"/>
          <w:bCs w:val="0"/>
          <w:sz w:val="22"/>
          <w:szCs w:val="22"/>
          <w:u w:val="none"/>
        </w:rPr>
        <w:t>Efforts are also being intensified to improve health literacy among populations, which empowers individuals to make informed health choices, enhancing preventive measures and early detection of diseases</w:t>
      </w:r>
      <w:r w:rsidRPr="539B714D" w:rsidR="1FC70DE9">
        <w:rPr>
          <w:rFonts w:ascii="Arial" w:hAnsi="Arial" w:eastAsia="Arial" w:cs="Arial"/>
          <w:b w:val="0"/>
          <w:bCs w:val="0"/>
          <w:sz w:val="22"/>
          <w:szCs w:val="22"/>
          <w:u w:val="none"/>
        </w:rPr>
        <w:t xml:space="preserve"> (W</w:t>
      </w:r>
      <w:r w:rsidRPr="539B714D" w:rsidR="1F220B4E">
        <w:rPr>
          <w:rFonts w:ascii="Arial" w:hAnsi="Arial" w:eastAsia="Arial" w:cs="Arial"/>
          <w:b w:val="0"/>
          <w:bCs w:val="0"/>
          <w:sz w:val="22"/>
          <w:szCs w:val="22"/>
          <w:u w:val="none"/>
        </w:rPr>
        <w:t>H</w:t>
      </w:r>
      <w:r w:rsidRPr="539B714D" w:rsidR="1FC70DE9">
        <w:rPr>
          <w:rFonts w:ascii="Arial" w:hAnsi="Arial" w:eastAsia="Arial" w:cs="Arial"/>
          <w:b w:val="0"/>
          <w:bCs w:val="0"/>
          <w:sz w:val="22"/>
          <w:szCs w:val="22"/>
          <w:u w:val="none"/>
        </w:rPr>
        <w:t>O, 2021)</w:t>
      </w:r>
      <w:r w:rsidRPr="539B714D" w:rsidR="26BE8C47">
        <w:rPr>
          <w:rFonts w:ascii="Arial" w:hAnsi="Arial" w:eastAsia="Arial" w:cs="Arial"/>
          <w:b w:val="0"/>
          <w:bCs w:val="0"/>
          <w:sz w:val="22"/>
          <w:szCs w:val="22"/>
          <w:u w:val="none"/>
        </w:rPr>
        <w:t>. Additionally, there is a growing emphasis on integrating mental health services with primary healthcare, recogni</w:t>
      </w:r>
      <w:r w:rsidRPr="539B714D" w:rsidR="69E03325">
        <w:rPr>
          <w:rFonts w:ascii="Arial" w:hAnsi="Arial" w:eastAsia="Arial" w:cs="Arial"/>
          <w:b w:val="0"/>
          <w:bCs w:val="0"/>
          <w:sz w:val="22"/>
          <w:szCs w:val="22"/>
          <w:u w:val="none"/>
        </w:rPr>
        <w:t>s</w:t>
      </w:r>
      <w:r w:rsidRPr="539B714D" w:rsidR="26BE8C47">
        <w:rPr>
          <w:rFonts w:ascii="Arial" w:hAnsi="Arial" w:eastAsia="Arial" w:cs="Arial"/>
          <w:b w:val="0"/>
          <w:bCs w:val="0"/>
          <w:sz w:val="22"/>
          <w:szCs w:val="22"/>
          <w:u w:val="none"/>
        </w:rPr>
        <w:t>ing the critical role of mental well-being in achieving overall health and resilience. These concerted actions underscore a comprehensive approach to enhancing health outcomes and achieving the Sustainable Development Goal of Good Health and Well-being for all</w:t>
      </w:r>
      <w:r w:rsidRPr="539B714D" w:rsidR="4E5008F3">
        <w:rPr>
          <w:rFonts w:ascii="Arial" w:hAnsi="Arial" w:eastAsia="Arial" w:cs="Arial"/>
          <w:b w:val="0"/>
          <w:bCs w:val="0"/>
          <w:sz w:val="22"/>
          <w:szCs w:val="22"/>
          <w:u w:val="none"/>
        </w:rPr>
        <w:t xml:space="preserve"> (WHO, 2021).</w:t>
      </w:r>
    </w:p>
    <w:p w:rsidR="6D518B76" w:rsidP="539B714D" w:rsidRDefault="6D518B76" w14:paraId="108120B1" w14:textId="7541829F">
      <w:pPr>
        <w:pStyle w:val="Normal"/>
        <w:spacing w:line="360" w:lineRule="auto"/>
        <w:rPr>
          <w:rFonts w:ascii="Arial" w:hAnsi="Arial" w:eastAsia="Arial" w:cs="Arial"/>
          <w:b w:val="1"/>
          <w:bCs w:val="1"/>
          <w:color w:val="C00000"/>
          <w:sz w:val="22"/>
          <w:szCs w:val="22"/>
          <w:u w:val="single"/>
        </w:rPr>
      </w:pPr>
      <w:r w:rsidRPr="539B714D" w:rsidR="71B39243">
        <w:rPr>
          <w:rFonts w:ascii="Arial" w:hAnsi="Arial" w:eastAsia="Arial" w:cs="Arial"/>
          <w:b w:val="1"/>
          <w:bCs w:val="1"/>
          <w:color w:val="C00000"/>
          <w:sz w:val="22"/>
          <w:szCs w:val="22"/>
          <w:u w:val="single"/>
        </w:rPr>
        <w:t>Climate Action</w:t>
      </w:r>
    </w:p>
    <w:p w:rsidR="6D518B76" w:rsidP="539B714D" w:rsidRDefault="6D518B76" w14:paraId="7DAF1D6A" w14:textId="3E0555BB">
      <w:pPr>
        <w:pStyle w:val="Normal"/>
        <w:spacing w:line="360" w:lineRule="auto"/>
        <w:rPr>
          <w:rFonts w:ascii="Arial" w:hAnsi="Arial" w:eastAsia="Arial" w:cs="Arial"/>
          <w:b w:val="0"/>
          <w:bCs w:val="0"/>
          <w:sz w:val="22"/>
          <w:szCs w:val="22"/>
          <w:u w:val="none"/>
        </w:rPr>
      </w:pPr>
      <w:r w:rsidRPr="539B714D" w:rsidR="210B4159">
        <w:rPr>
          <w:rFonts w:ascii="Arial" w:hAnsi="Arial" w:eastAsia="Arial" w:cs="Arial"/>
          <w:b w:val="0"/>
          <w:bCs w:val="0"/>
          <w:sz w:val="22"/>
          <w:szCs w:val="22"/>
          <w:u w:val="none"/>
        </w:rPr>
        <w:t xml:space="preserve">Climate Action focuses on taking immediate steps to address climate change and its effects. This </w:t>
      </w:r>
      <w:r w:rsidRPr="539B714D" w:rsidR="210B4159">
        <w:rPr>
          <w:rFonts w:ascii="Arial" w:hAnsi="Arial" w:eastAsia="Arial" w:cs="Arial"/>
          <w:b w:val="0"/>
          <w:bCs w:val="0"/>
          <w:sz w:val="22"/>
          <w:szCs w:val="22"/>
          <w:u w:val="none"/>
        </w:rPr>
        <w:t>objective</w:t>
      </w:r>
      <w:r w:rsidRPr="539B714D" w:rsidR="210B4159">
        <w:rPr>
          <w:rFonts w:ascii="Arial" w:hAnsi="Arial" w:eastAsia="Arial" w:cs="Arial"/>
          <w:b w:val="0"/>
          <w:bCs w:val="0"/>
          <w:sz w:val="22"/>
          <w:szCs w:val="22"/>
          <w:u w:val="none"/>
        </w:rPr>
        <w:t xml:space="preserve"> emphasizes enhancing resilience and the ability to adapt to climate-related risks and natural disasters</w:t>
      </w:r>
      <w:r w:rsidRPr="539B714D" w:rsidR="5CAE76D2">
        <w:rPr>
          <w:rFonts w:ascii="Arial" w:hAnsi="Arial" w:eastAsia="Arial" w:cs="Arial"/>
          <w:b w:val="0"/>
          <w:bCs w:val="0"/>
          <w:sz w:val="22"/>
          <w:szCs w:val="22"/>
          <w:u w:val="none"/>
        </w:rPr>
        <w:t xml:space="preserve"> </w:t>
      </w:r>
      <w:r w:rsidRPr="539B714D" w:rsidR="79C50EDF">
        <w:rPr>
          <w:rFonts w:ascii="Arial" w:hAnsi="Arial" w:eastAsia="Arial" w:cs="Arial"/>
          <w:sz w:val="22"/>
          <w:szCs w:val="22"/>
        </w:rPr>
        <w:t>(United Nations, 2024).</w:t>
      </w:r>
      <w:r w:rsidRPr="539B714D" w:rsidR="42270285">
        <w:rPr>
          <w:rFonts w:ascii="Arial" w:hAnsi="Arial" w:eastAsia="Arial" w:cs="Arial"/>
          <w:sz w:val="22"/>
          <w:szCs w:val="22"/>
        </w:rPr>
        <w:t xml:space="preserve"> Additionally, it underlines the importance of incorporating climate change initiatives into national policies, strategies, and planning. Educating people, increasing awareness, and strengthening both human and institutional </w:t>
      </w:r>
      <w:r w:rsidRPr="539B714D" w:rsidR="42270285">
        <w:rPr>
          <w:rFonts w:ascii="Arial" w:hAnsi="Arial" w:eastAsia="Arial" w:cs="Arial"/>
          <w:sz w:val="22"/>
          <w:szCs w:val="22"/>
        </w:rPr>
        <w:t>capacities</w:t>
      </w:r>
      <w:r w:rsidRPr="539B714D" w:rsidR="42270285">
        <w:rPr>
          <w:rFonts w:ascii="Arial" w:hAnsi="Arial" w:eastAsia="Arial" w:cs="Arial"/>
          <w:sz w:val="22"/>
          <w:szCs w:val="22"/>
        </w:rPr>
        <w:t xml:space="preserve"> in climate change mitigation, adaptation, and the development of early warning systems are essential components </w:t>
      </w:r>
      <w:r w:rsidRPr="539B714D" w:rsidR="5FCC79EF">
        <w:rPr>
          <w:rFonts w:ascii="Arial" w:hAnsi="Arial" w:eastAsia="Arial" w:cs="Arial"/>
          <w:b w:val="0"/>
          <w:bCs w:val="0"/>
          <w:sz w:val="22"/>
          <w:szCs w:val="22"/>
          <w:u w:val="none"/>
        </w:rPr>
        <w:t>(Rana, 2016)</w:t>
      </w:r>
      <w:r w:rsidRPr="539B714D" w:rsidR="71B39243">
        <w:rPr>
          <w:rFonts w:ascii="Arial" w:hAnsi="Arial" w:eastAsia="Arial" w:cs="Arial"/>
          <w:b w:val="0"/>
          <w:bCs w:val="0"/>
          <w:sz w:val="22"/>
          <w:szCs w:val="22"/>
          <w:u w:val="none"/>
        </w:rPr>
        <w:t>. The overarching challenge is the need for substantial financial investments and a collaborative approach across nations, sectors, and communities to minimi</w:t>
      </w:r>
      <w:r w:rsidRPr="539B714D" w:rsidR="2838A1DE">
        <w:rPr>
          <w:rFonts w:ascii="Arial" w:hAnsi="Arial" w:eastAsia="Arial" w:cs="Arial"/>
          <w:b w:val="0"/>
          <w:bCs w:val="0"/>
          <w:sz w:val="22"/>
          <w:szCs w:val="22"/>
          <w:u w:val="none"/>
        </w:rPr>
        <w:t>s</w:t>
      </w:r>
      <w:r w:rsidRPr="539B714D" w:rsidR="71B39243">
        <w:rPr>
          <w:rFonts w:ascii="Arial" w:hAnsi="Arial" w:eastAsia="Arial" w:cs="Arial"/>
          <w:b w:val="0"/>
          <w:bCs w:val="0"/>
          <w:sz w:val="22"/>
          <w:szCs w:val="22"/>
          <w:u w:val="none"/>
        </w:rPr>
        <w:t>e the adverse effects of climate change</w:t>
      </w:r>
      <w:r w:rsidRPr="539B714D" w:rsidR="5D68DA79">
        <w:rPr>
          <w:rFonts w:ascii="Arial" w:hAnsi="Arial" w:eastAsia="Arial" w:cs="Arial"/>
          <w:b w:val="0"/>
          <w:bCs w:val="0"/>
          <w:sz w:val="22"/>
          <w:szCs w:val="22"/>
          <w:u w:val="none"/>
        </w:rPr>
        <w:t xml:space="preserve"> (Rana, 2016).</w:t>
      </w:r>
    </w:p>
    <w:p w:rsidR="6D518B76" w:rsidP="539B714D" w:rsidRDefault="6D518B76" w14:paraId="1EF6BF09" w14:textId="39554378">
      <w:pPr>
        <w:pStyle w:val="Normal"/>
        <w:spacing w:line="360" w:lineRule="auto"/>
        <w:rPr>
          <w:rFonts w:ascii="Arial" w:hAnsi="Arial" w:eastAsia="Arial" w:cs="Arial"/>
          <w:b w:val="1"/>
          <w:bCs w:val="1"/>
          <w:color w:val="C00000"/>
          <w:sz w:val="22"/>
          <w:szCs w:val="22"/>
          <w:u w:val="single"/>
        </w:rPr>
      </w:pPr>
      <w:r w:rsidRPr="539B714D" w:rsidR="71B39243">
        <w:rPr>
          <w:rFonts w:ascii="Arial" w:hAnsi="Arial" w:eastAsia="Arial" w:cs="Arial"/>
          <w:b w:val="1"/>
          <w:bCs w:val="1"/>
          <w:color w:val="C00000"/>
          <w:sz w:val="22"/>
          <w:szCs w:val="22"/>
          <w:u w:val="single"/>
        </w:rPr>
        <w:t>Gender Equality</w:t>
      </w:r>
    </w:p>
    <w:p w:rsidR="6D518B76" w:rsidP="539B714D" w:rsidRDefault="6D518B76" w14:paraId="697D4981" w14:textId="1CADF8B1">
      <w:pPr>
        <w:pStyle w:val="Normal"/>
        <w:spacing w:line="360" w:lineRule="auto"/>
        <w:rPr>
          <w:rFonts w:ascii="Arial" w:hAnsi="Arial" w:eastAsia="Arial" w:cs="Arial"/>
          <w:b w:val="0"/>
          <w:bCs w:val="0"/>
          <w:sz w:val="22"/>
          <w:szCs w:val="22"/>
          <w:u w:val="none"/>
        </w:rPr>
      </w:pPr>
      <w:r w:rsidRPr="539B714D" w:rsidR="1DD216A5">
        <w:rPr>
          <w:rFonts w:ascii="Arial" w:hAnsi="Arial" w:eastAsia="Arial" w:cs="Arial"/>
          <w:b w:val="0"/>
          <w:bCs w:val="0"/>
          <w:sz w:val="22"/>
          <w:szCs w:val="22"/>
          <w:u w:val="none"/>
        </w:rPr>
        <w:t xml:space="preserve">Gender Equality aims to </w:t>
      </w:r>
      <w:r w:rsidRPr="539B714D" w:rsidR="1DD216A5">
        <w:rPr>
          <w:rFonts w:ascii="Arial" w:hAnsi="Arial" w:eastAsia="Arial" w:cs="Arial"/>
          <w:b w:val="0"/>
          <w:bCs w:val="0"/>
          <w:sz w:val="22"/>
          <w:szCs w:val="22"/>
          <w:u w:val="none"/>
        </w:rPr>
        <w:t>establish</w:t>
      </w:r>
      <w:r w:rsidRPr="539B714D" w:rsidR="1DD216A5">
        <w:rPr>
          <w:rFonts w:ascii="Arial" w:hAnsi="Arial" w:eastAsia="Arial" w:cs="Arial"/>
          <w:b w:val="0"/>
          <w:bCs w:val="0"/>
          <w:sz w:val="22"/>
          <w:szCs w:val="22"/>
          <w:u w:val="none"/>
        </w:rPr>
        <w:t xml:space="preserve"> a</w:t>
      </w:r>
      <w:r w:rsidRPr="539B714D" w:rsidR="1DD216A5">
        <w:rPr>
          <w:rFonts w:ascii="Arial" w:hAnsi="Arial" w:eastAsia="Arial" w:cs="Arial"/>
          <w:b w:val="0"/>
          <w:bCs w:val="0"/>
          <w:sz w:val="22"/>
          <w:szCs w:val="22"/>
          <w:u w:val="none"/>
        </w:rPr>
        <w:t>nd promot</w:t>
      </w:r>
      <w:r w:rsidRPr="539B714D" w:rsidR="1DD216A5">
        <w:rPr>
          <w:rFonts w:ascii="Arial" w:hAnsi="Arial" w:eastAsia="Arial" w:cs="Arial"/>
          <w:b w:val="0"/>
          <w:bCs w:val="0"/>
          <w:sz w:val="22"/>
          <w:szCs w:val="22"/>
          <w:u w:val="none"/>
        </w:rPr>
        <w:t xml:space="preserve">e equal rights and empowerment for all women and girls. This </w:t>
      </w:r>
      <w:r w:rsidRPr="539B714D" w:rsidR="1DD216A5">
        <w:rPr>
          <w:rFonts w:ascii="Arial" w:hAnsi="Arial" w:eastAsia="Arial" w:cs="Arial"/>
          <w:b w:val="0"/>
          <w:bCs w:val="0"/>
          <w:sz w:val="22"/>
          <w:szCs w:val="22"/>
          <w:u w:val="none"/>
        </w:rPr>
        <w:t>objective</w:t>
      </w:r>
      <w:r w:rsidRPr="539B714D" w:rsidR="1DD216A5">
        <w:rPr>
          <w:rFonts w:ascii="Arial" w:hAnsi="Arial" w:eastAsia="Arial" w:cs="Arial"/>
          <w:b w:val="0"/>
          <w:bCs w:val="0"/>
          <w:sz w:val="22"/>
          <w:szCs w:val="22"/>
          <w:u w:val="none"/>
        </w:rPr>
        <w:t xml:space="preserve"> is dedicated to </w:t>
      </w:r>
      <w:r w:rsidRPr="539B714D" w:rsidR="1DD216A5">
        <w:rPr>
          <w:rFonts w:ascii="Arial" w:hAnsi="Arial" w:eastAsia="Arial" w:cs="Arial"/>
          <w:b w:val="0"/>
          <w:bCs w:val="0"/>
          <w:sz w:val="22"/>
          <w:szCs w:val="22"/>
          <w:u w:val="none"/>
        </w:rPr>
        <w:t>eliminating</w:t>
      </w:r>
      <w:r w:rsidRPr="539B714D" w:rsidR="1DD216A5">
        <w:rPr>
          <w:rFonts w:ascii="Arial" w:hAnsi="Arial" w:eastAsia="Arial" w:cs="Arial"/>
          <w:b w:val="0"/>
          <w:bCs w:val="0"/>
          <w:sz w:val="22"/>
          <w:szCs w:val="22"/>
          <w:u w:val="none"/>
        </w:rPr>
        <w:t xml:space="preserve"> every type of discrimination and violence against women and girls in both public and private settings. </w:t>
      </w:r>
      <w:r w:rsidRPr="539B714D" w:rsidR="3D9D8D34">
        <w:rPr>
          <w:rFonts w:ascii="Arial" w:hAnsi="Arial" w:eastAsia="Arial" w:cs="Arial"/>
          <w:b w:val="0"/>
          <w:bCs w:val="0"/>
          <w:sz w:val="22"/>
          <w:szCs w:val="22"/>
          <w:u w:val="none"/>
        </w:rPr>
        <w:t>(United Nations, 2024)</w:t>
      </w:r>
      <w:r w:rsidRPr="539B714D" w:rsidR="71B39243">
        <w:rPr>
          <w:rFonts w:ascii="Arial" w:hAnsi="Arial" w:eastAsia="Arial" w:cs="Arial"/>
          <w:b w:val="0"/>
          <w:bCs w:val="0"/>
          <w:sz w:val="22"/>
          <w:szCs w:val="22"/>
          <w:u w:val="none"/>
        </w:rPr>
        <w:t xml:space="preserve">. </w:t>
      </w:r>
      <w:r w:rsidRPr="539B714D" w:rsidR="54EF992B">
        <w:rPr>
          <w:rFonts w:ascii="Arial" w:hAnsi="Arial" w:eastAsia="Arial" w:cs="Arial"/>
          <w:b w:val="0"/>
          <w:bCs w:val="0"/>
          <w:sz w:val="22"/>
          <w:szCs w:val="22"/>
          <w:u w:val="none"/>
        </w:rPr>
        <w:t>This goal seeks to eradicate damaging practices directed at women, including child marriage, early marriage, and forced marriage, as well as female genital mutilation</w:t>
      </w:r>
      <w:r w:rsidRPr="539B714D" w:rsidR="0A533A04">
        <w:rPr>
          <w:rFonts w:ascii="Arial" w:hAnsi="Arial" w:eastAsia="Arial" w:cs="Arial"/>
          <w:b w:val="0"/>
          <w:bCs w:val="0"/>
          <w:sz w:val="22"/>
          <w:szCs w:val="22"/>
          <w:u w:val="none"/>
        </w:rPr>
        <w:t xml:space="preserve"> (United Nations, 2023)</w:t>
      </w:r>
      <w:r w:rsidRPr="539B714D" w:rsidR="71B39243">
        <w:rPr>
          <w:rFonts w:ascii="Arial" w:hAnsi="Arial" w:eastAsia="Arial" w:cs="Arial"/>
          <w:b w:val="0"/>
          <w:bCs w:val="0"/>
          <w:sz w:val="22"/>
          <w:szCs w:val="22"/>
          <w:u w:val="none"/>
        </w:rPr>
        <w:t>.</w:t>
      </w:r>
      <w:r w:rsidRPr="539B714D" w:rsidR="2D220D84">
        <w:rPr>
          <w:rFonts w:ascii="Arial" w:hAnsi="Arial" w:eastAsia="Arial" w:cs="Arial"/>
          <w:b w:val="0"/>
          <w:bCs w:val="0"/>
          <w:sz w:val="22"/>
          <w:szCs w:val="22"/>
          <w:u w:val="none"/>
        </w:rPr>
        <w:t xml:space="preserve"> Additionally, it supports the complete and active involvement of women, and equal chances for leadership in all areas of political, economic, and public decision-making</w:t>
      </w:r>
      <w:r w:rsidRPr="539B714D" w:rsidR="733E80A2">
        <w:rPr>
          <w:rFonts w:ascii="Arial" w:hAnsi="Arial" w:eastAsia="Arial" w:cs="Arial"/>
          <w:b w:val="0"/>
          <w:bCs w:val="0"/>
          <w:sz w:val="22"/>
          <w:szCs w:val="22"/>
          <w:u w:val="none"/>
        </w:rPr>
        <w:t xml:space="preserve"> </w:t>
      </w:r>
      <w:r w:rsidRPr="539B714D" w:rsidR="733E80A2">
        <w:rPr>
          <w:rFonts w:ascii="Arial" w:hAnsi="Arial" w:eastAsia="Arial" w:cs="Arial"/>
          <w:b w:val="0"/>
          <w:bCs w:val="0"/>
          <w:sz w:val="22"/>
          <w:szCs w:val="22"/>
          <w:u w:val="none"/>
        </w:rPr>
        <w:t>(</w:t>
      </w:r>
      <w:r w:rsidRPr="539B714D" w:rsidR="733E80A2">
        <w:rPr>
          <w:rFonts w:ascii="Arial" w:hAnsi="Arial" w:eastAsia="Arial" w:cs="Arial"/>
          <w:b w:val="0"/>
          <w:bCs w:val="0"/>
          <w:sz w:val="22"/>
          <w:szCs w:val="22"/>
          <w:u w:val="none"/>
        </w:rPr>
        <w:t>Birdthistle</w:t>
      </w:r>
      <w:r w:rsidRPr="539B714D" w:rsidR="733E80A2">
        <w:rPr>
          <w:rFonts w:ascii="Arial" w:hAnsi="Arial" w:eastAsia="Arial" w:cs="Arial"/>
          <w:b w:val="0"/>
          <w:bCs w:val="0"/>
          <w:sz w:val="22"/>
          <w:szCs w:val="22"/>
          <w:u w:val="none"/>
        </w:rPr>
        <w:t xml:space="preserve"> and Hales, 2023)</w:t>
      </w:r>
      <w:r w:rsidRPr="539B714D" w:rsidR="71B39243">
        <w:rPr>
          <w:rFonts w:ascii="Arial" w:hAnsi="Arial" w:eastAsia="Arial" w:cs="Arial"/>
          <w:b w:val="0"/>
          <w:bCs w:val="0"/>
          <w:sz w:val="22"/>
          <w:szCs w:val="22"/>
          <w:u w:val="none"/>
        </w:rPr>
        <w:t>.</w:t>
      </w:r>
      <w:r w:rsidRPr="539B714D" w:rsidR="71B39243">
        <w:rPr>
          <w:rFonts w:ascii="Arial" w:hAnsi="Arial" w:eastAsia="Arial" w:cs="Arial"/>
          <w:b w:val="0"/>
          <w:bCs w:val="0"/>
          <w:sz w:val="22"/>
          <w:szCs w:val="22"/>
          <w:u w:val="none"/>
        </w:rPr>
        <w:t xml:space="preserve"> Achieving </w:t>
      </w:r>
      <w:r w:rsidRPr="539B714D" w:rsidR="71B39243">
        <w:rPr>
          <w:rFonts w:ascii="Arial" w:hAnsi="Arial" w:eastAsia="Arial" w:cs="Arial"/>
          <w:b w:val="0"/>
          <w:bCs w:val="0"/>
          <w:sz w:val="22"/>
          <w:szCs w:val="22"/>
          <w:u w:val="none"/>
        </w:rPr>
        <w:t>this goal is essential for sustainable development, yet it requires addressing deep-seated gender norms and inequalities and ensur</w:t>
      </w:r>
      <w:r w:rsidRPr="539B714D" w:rsidR="71B39243">
        <w:rPr>
          <w:rFonts w:ascii="Arial" w:hAnsi="Arial" w:eastAsia="Arial" w:cs="Arial"/>
          <w:b w:val="0"/>
          <w:bCs w:val="0"/>
          <w:sz w:val="22"/>
          <w:szCs w:val="22"/>
          <w:u w:val="none"/>
        </w:rPr>
        <w:t>ing enforce</w:t>
      </w:r>
      <w:r w:rsidRPr="539B714D" w:rsidR="71B39243">
        <w:rPr>
          <w:rFonts w:ascii="Arial" w:hAnsi="Arial" w:eastAsia="Arial" w:cs="Arial"/>
          <w:b w:val="0"/>
          <w:bCs w:val="0"/>
          <w:sz w:val="22"/>
          <w:szCs w:val="22"/>
          <w:u w:val="none"/>
        </w:rPr>
        <w:t xml:space="preserve">ment </w:t>
      </w:r>
      <w:r w:rsidRPr="539B714D" w:rsidR="71B39243">
        <w:rPr>
          <w:rFonts w:ascii="Arial" w:hAnsi="Arial" w:eastAsia="Arial" w:cs="Arial"/>
          <w:b w:val="0"/>
          <w:bCs w:val="0"/>
          <w:sz w:val="22"/>
          <w:szCs w:val="22"/>
          <w:u w:val="none"/>
        </w:rPr>
        <w:t>of le</w:t>
      </w:r>
      <w:r w:rsidRPr="539B714D" w:rsidR="71B39243">
        <w:rPr>
          <w:rFonts w:ascii="Arial" w:hAnsi="Arial" w:eastAsia="Arial" w:cs="Arial"/>
          <w:b w:val="0"/>
          <w:bCs w:val="0"/>
          <w:sz w:val="22"/>
          <w:szCs w:val="22"/>
          <w:u w:val="none"/>
        </w:rPr>
        <w:t xml:space="preserve">gal rights in </w:t>
      </w:r>
      <w:r w:rsidRPr="539B714D" w:rsidR="71B39243">
        <w:rPr>
          <w:rFonts w:ascii="Arial" w:hAnsi="Arial" w:eastAsia="Arial" w:cs="Arial"/>
          <w:b w:val="0"/>
          <w:bCs w:val="0"/>
          <w:sz w:val="22"/>
          <w:szCs w:val="22"/>
          <w:u w:val="none"/>
        </w:rPr>
        <w:t>different cultural</w:t>
      </w:r>
      <w:r w:rsidRPr="539B714D" w:rsidR="71B39243">
        <w:rPr>
          <w:rFonts w:ascii="Arial" w:hAnsi="Arial" w:eastAsia="Arial" w:cs="Arial"/>
          <w:b w:val="0"/>
          <w:bCs w:val="0"/>
          <w:sz w:val="22"/>
          <w:szCs w:val="22"/>
          <w:u w:val="none"/>
        </w:rPr>
        <w:t xml:space="preserve"> con</w:t>
      </w:r>
      <w:r w:rsidRPr="539B714D" w:rsidR="71B39243">
        <w:rPr>
          <w:rFonts w:ascii="Arial" w:hAnsi="Arial" w:eastAsia="Arial" w:cs="Arial"/>
          <w:b w:val="0"/>
          <w:bCs w:val="0"/>
          <w:sz w:val="22"/>
          <w:szCs w:val="22"/>
          <w:u w:val="none"/>
        </w:rPr>
        <w:t>texts</w:t>
      </w:r>
      <w:r w:rsidRPr="539B714D" w:rsidR="663DFF6E">
        <w:rPr>
          <w:rFonts w:ascii="Arial" w:hAnsi="Arial" w:eastAsia="Arial" w:cs="Arial"/>
          <w:b w:val="0"/>
          <w:bCs w:val="0"/>
          <w:sz w:val="22"/>
          <w:szCs w:val="22"/>
          <w:u w:val="none"/>
        </w:rPr>
        <w:t xml:space="preserve"> (</w:t>
      </w:r>
      <w:r w:rsidRPr="539B714D" w:rsidR="663DFF6E">
        <w:rPr>
          <w:rFonts w:ascii="Arial" w:hAnsi="Arial" w:eastAsia="Arial" w:cs="Arial"/>
          <w:b w:val="0"/>
          <w:bCs w:val="0"/>
          <w:sz w:val="22"/>
          <w:szCs w:val="22"/>
          <w:u w:val="none"/>
        </w:rPr>
        <w:t>Birdthistle</w:t>
      </w:r>
      <w:r w:rsidRPr="539B714D" w:rsidR="663DFF6E">
        <w:rPr>
          <w:rFonts w:ascii="Arial" w:hAnsi="Arial" w:eastAsia="Arial" w:cs="Arial"/>
          <w:b w:val="0"/>
          <w:bCs w:val="0"/>
          <w:sz w:val="22"/>
          <w:szCs w:val="22"/>
          <w:u w:val="none"/>
        </w:rPr>
        <w:t xml:space="preserve"> and Hales, 2023).</w:t>
      </w:r>
    </w:p>
    <w:p w:rsidR="6D518B76" w:rsidP="539B714D" w:rsidRDefault="6D518B76" w14:paraId="54572F51" w14:textId="484BEC48">
      <w:pPr>
        <w:pStyle w:val="Normal"/>
        <w:spacing w:line="360" w:lineRule="auto"/>
        <w:rPr>
          <w:rFonts w:ascii="Arial" w:hAnsi="Arial" w:eastAsia="Arial" w:cs="Arial"/>
          <w:sz w:val="22"/>
          <w:szCs w:val="22"/>
        </w:rPr>
      </w:pPr>
      <w:r w:rsidRPr="539B714D" w:rsidR="71B39243">
        <w:rPr>
          <w:rFonts w:ascii="Arial" w:hAnsi="Arial" w:eastAsia="Arial" w:cs="Arial"/>
          <w:b w:val="0"/>
          <w:bCs w:val="0"/>
          <w:sz w:val="22"/>
          <w:szCs w:val="22"/>
          <w:u w:val="none"/>
        </w:rPr>
        <w:t xml:space="preserve">Each of these goals not only addresses specific issues but is also interconnected, </w:t>
      </w:r>
      <w:r w:rsidRPr="539B714D" w:rsidR="71B39243">
        <w:rPr>
          <w:rFonts w:ascii="Arial" w:hAnsi="Arial" w:eastAsia="Arial" w:cs="Arial"/>
          <w:b w:val="0"/>
          <w:bCs w:val="0"/>
          <w:sz w:val="22"/>
          <w:szCs w:val="22"/>
          <w:u w:val="none"/>
        </w:rPr>
        <w:t>influencing</w:t>
      </w:r>
      <w:r w:rsidRPr="539B714D" w:rsidR="71B39243">
        <w:rPr>
          <w:rFonts w:ascii="Arial" w:hAnsi="Arial" w:eastAsia="Arial" w:cs="Arial"/>
          <w:b w:val="0"/>
          <w:bCs w:val="0"/>
          <w:sz w:val="22"/>
          <w:szCs w:val="22"/>
          <w:u w:val="none"/>
        </w:rPr>
        <w:t xml:space="preserve"> and enhancing various aspects of human and environmental well-being. Effective implementation of these goals relies on global partnerships, innovative solutions, and inclusive policies</w:t>
      </w:r>
      <w:r w:rsidRPr="539B714D" w:rsidR="582DFC29">
        <w:rPr>
          <w:rFonts w:ascii="Arial" w:hAnsi="Arial" w:eastAsia="Arial" w:cs="Arial"/>
          <w:b w:val="0"/>
          <w:bCs w:val="0"/>
          <w:sz w:val="22"/>
          <w:szCs w:val="22"/>
          <w:u w:val="none"/>
        </w:rPr>
        <w:t xml:space="preserve"> (United Nations, 2024).</w:t>
      </w:r>
    </w:p>
    <w:p w:rsidR="585C563C" w:rsidP="539B714D" w:rsidRDefault="585C563C" w14:paraId="019D03DD" w14:textId="7E5433C7">
      <w:pPr>
        <w:pStyle w:val="Normal"/>
        <w:spacing w:line="360" w:lineRule="auto"/>
        <w:rPr>
          <w:rFonts w:ascii="Arial" w:hAnsi="Arial" w:eastAsia="Arial" w:cs="Arial"/>
          <w:b w:val="1"/>
          <w:bCs w:val="1"/>
          <w:noProof w:val="0"/>
          <w:sz w:val="22"/>
          <w:szCs w:val="22"/>
          <w:u w:val="single"/>
          <w:lang w:val="en-GB"/>
        </w:rPr>
      </w:pPr>
      <w:r w:rsidRPr="539B714D" w:rsidR="6FC7DABB">
        <w:rPr>
          <w:rFonts w:ascii="Arial" w:hAnsi="Arial" w:eastAsia="Arial" w:cs="Arial"/>
          <w:b w:val="1"/>
          <w:bCs w:val="1"/>
          <w:sz w:val="22"/>
          <w:szCs w:val="22"/>
          <w:u w:val="single"/>
        </w:rPr>
        <w:t>4</w:t>
      </w:r>
      <w:r w:rsidRPr="539B714D" w:rsidR="4638B437">
        <w:rPr>
          <w:rFonts w:ascii="Arial" w:hAnsi="Arial" w:eastAsia="Arial" w:cs="Arial"/>
          <w:b w:val="1"/>
          <w:bCs w:val="1"/>
          <w:sz w:val="22"/>
          <w:szCs w:val="22"/>
          <w:u w:val="single"/>
        </w:rPr>
        <w:t>. I</w:t>
      </w:r>
      <w:r w:rsidRPr="539B714D" w:rsidR="4638B437">
        <w:rPr>
          <w:rFonts w:ascii="Arial" w:hAnsi="Arial" w:eastAsia="Arial" w:cs="Arial"/>
          <w:b w:val="1"/>
          <w:bCs w:val="1"/>
          <w:noProof w:val="0"/>
          <w:sz w:val="22"/>
          <w:szCs w:val="22"/>
          <w:u w:val="single"/>
          <w:lang w:val="en-GB"/>
        </w:rPr>
        <w:t>nitiatives adopted by UK government to meet these three goals</w:t>
      </w:r>
    </w:p>
    <w:p w:rsidR="2B65CE2F" w:rsidP="539B714D" w:rsidRDefault="2B65CE2F" w14:paraId="26E3AAF0" w14:textId="656F8C9F">
      <w:pPr>
        <w:pStyle w:val="Normal"/>
        <w:spacing w:line="360" w:lineRule="auto"/>
        <w:rPr>
          <w:rFonts w:ascii="Arial" w:hAnsi="Arial" w:eastAsia="Arial" w:cs="Arial"/>
          <w:b w:val="0"/>
          <w:bCs w:val="0"/>
          <w:noProof w:val="0"/>
          <w:sz w:val="22"/>
          <w:szCs w:val="22"/>
          <w:u w:val="none"/>
          <w:lang w:val="en-GB"/>
        </w:rPr>
      </w:pPr>
      <w:r w:rsidRPr="539B714D" w:rsidR="4C5992BF">
        <w:rPr>
          <w:rFonts w:ascii="Arial" w:hAnsi="Arial" w:eastAsia="Arial" w:cs="Arial"/>
          <w:b w:val="0"/>
          <w:bCs w:val="0"/>
          <w:noProof w:val="0"/>
          <w:sz w:val="22"/>
          <w:szCs w:val="22"/>
          <w:u w:val="none"/>
          <w:lang w:val="en-GB"/>
        </w:rPr>
        <w:t>To meet the Sustainable Development Goals (SDGs) of Good Health and Well-being, Climate Action, and Gender Equality, the UK government has adopted several policies and initiatives:</w:t>
      </w:r>
      <w:r w:rsidRPr="539B714D" w:rsidR="2C08D1AD">
        <w:rPr>
          <w:rFonts w:ascii="Arial" w:hAnsi="Arial" w:eastAsia="Arial" w:cs="Arial"/>
          <w:b w:val="0"/>
          <w:bCs w:val="0"/>
          <w:noProof w:val="0"/>
          <w:sz w:val="22"/>
          <w:szCs w:val="22"/>
          <w:u w:val="none"/>
          <w:lang w:val="en-GB"/>
        </w:rPr>
        <w:t xml:space="preserve"> </w:t>
      </w:r>
    </w:p>
    <w:p w:rsidR="2B65CE2F" w:rsidP="539B714D" w:rsidRDefault="2B65CE2F" w14:paraId="2DF95FEC" w14:textId="61F5F3BF">
      <w:pPr>
        <w:pStyle w:val="Normal"/>
        <w:spacing w:line="360" w:lineRule="auto"/>
        <w:rPr>
          <w:rFonts w:ascii="Arial" w:hAnsi="Arial" w:eastAsia="Arial" w:cs="Arial"/>
          <w:b w:val="1"/>
          <w:bCs w:val="1"/>
          <w:noProof w:val="0"/>
          <w:color w:val="C00000"/>
          <w:sz w:val="22"/>
          <w:szCs w:val="22"/>
          <w:u w:val="single"/>
          <w:lang w:val="en-GB"/>
        </w:rPr>
      </w:pPr>
      <w:r w:rsidRPr="539B714D" w:rsidR="4C5992BF">
        <w:rPr>
          <w:rFonts w:ascii="Arial" w:hAnsi="Arial" w:eastAsia="Arial" w:cs="Arial"/>
          <w:b w:val="1"/>
          <w:bCs w:val="1"/>
          <w:noProof w:val="0"/>
          <w:color w:val="C00000"/>
          <w:sz w:val="22"/>
          <w:szCs w:val="22"/>
          <w:u w:val="single"/>
          <w:lang w:val="en-GB"/>
        </w:rPr>
        <w:t>Good Health and Well-being</w:t>
      </w:r>
    </w:p>
    <w:p w:rsidR="2B65CE2F" w:rsidP="539B714D" w:rsidRDefault="2B65CE2F" w14:paraId="5D081A16" w14:textId="45CC9059">
      <w:pPr>
        <w:pStyle w:val="Normal"/>
        <w:spacing w:line="360" w:lineRule="auto"/>
        <w:rPr>
          <w:rFonts w:ascii="Arial" w:hAnsi="Arial" w:eastAsia="Arial" w:cs="Arial"/>
          <w:b w:val="0"/>
          <w:bCs w:val="0"/>
          <w:noProof w:val="0"/>
          <w:sz w:val="22"/>
          <w:szCs w:val="22"/>
          <w:u w:val="none"/>
          <w:lang w:val="en-GB"/>
        </w:rPr>
      </w:pPr>
      <w:r w:rsidRPr="539B714D" w:rsidR="4C5992BF">
        <w:rPr>
          <w:rFonts w:ascii="Arial" w:hAnsi="Arial" w:eastAsia="Arial" w:cs="Arial"/>
          <w:b w:val="0"/>
          <w:bCs w:val="0"/>
          <w:noProof w:val="0"/>
          <w:sz w:val="22"/>
          <w:szCs w:val="22"/>
          <w:u w:val="single"/>
          <w:lang w:val="en-GB"/>
        </w:rPr>
        <w:t>NHS Long Term Plan</w:t>
      </w:r>
      <w:r w:rsidRPr="539B714D" w:rsidR="4C5992BF">
        <w:rPr>
          <w:rFonts w:ascii="Arial" w:hAnsi="Arial" w:eastAsia="Arial" w:cs="Arial"/>
          <w:b w:val="0"/>
          <w:bCs w:val="0"/>
          <w:noProof w:val="0"/>
          <w:sz w:val="22"/>
          <w:szCs w:val="22"/>
          <w:u w:val="none"/>
          <w:lang w:val="en-GB"/>
        </w:rPr>
        <w:t>: Introduced in 2019, this plan focuses on making the National Health Service (NHS) fit for the future, improving the quality of patient care and health outcomes</w:t>
      </w:r>
      <w:r w:rsidRPr="539B714D" w:rsidR="7681C7C1">
        <w:rPr>
          <w:rFonts w:ascii="Arial" w:hAnsi="Arial" w:eastAsia="Arial" w:cs="Arial"/>
          <w:b w:val="0"/>
          <w:bCs w:val="0"/>
          <w:noProof w:val="0"/>
          <w:sz w:val="22"/>
          <w:szCs w:val="22"/>
          <w:u w:val="none"/>
          <w:lang w:val="en-GB"/>
        </w:rPr>
        <w:t xml:space="preserve"> (NHS, 2019)</w:t>
      </w:r>
      <w:r w:rsidRPr="539B714D" w:rsidR="4C5992BF">
        <w:rPr>
          <w:rFonts w:ascii="Arial" w:hAnsi="Arial" w:eastAsia="Arial" w:cs="Arial"/>
          <w:b w:val="0"/>
          <w:bCs w:val="0"/>
          <w:noProof w:val="0"/>
          <w:sz w:val="22"/>
          <w:szCs w:val="22"/>
          <w:u w:val="none"/>
          <w:lang w:val="en-GB"/>
        </w:rPr>
        <w:t>. It emphasi</w:t>
      </w:r>
      <w:r w:rsidRPr="539B714D" w:rsidR="15AB2C5F">
        <w:rPr>
          <w:rFonts w:ascii="Arial" w:hAnsi="Arial" w:eastAsia="Arial" w:cs="Arial"/>
          <w:b w:val="0"/>
          <w:bCs w:val="0"/>
          <w:noProof w:val="0"/>
          <w:sz w:val="22"/>
          <w:szCs w:val="22"/>
          <w:u w:val="none"/>
          <w:lang w:val="en-GB"/>
        </w:rPr>
        <w:t>s</w:t>
      </w:r>
      <w:r w:rsidRPr="539B714D" w:rsidR="4C5992BF">
        <w:rPr>
          <w:rFonts w:ascii="Arial" w:hAnsi="Arial" w:eastAsia="Arial" w:cs="Arial"/>
          <w:b w:val="0"/>
          <w:bCs w:val="0"/>
          <w:noProof w:val="0"/>
          <w:sz w:val="22"/>
          <w:szCs w:val="22"/>
          <w:u w:val="none"/>
          <w:lang w:val="en-GB"/>
        </w:rPr>
        <w:t>es increased funding, integrating mental and physical health services, and enhancing community and primary care services to prevent diseases and manage chronic conditions more effectively</w:t>
      </w:r>
      <w:r w:rsidRPr="539B714D" w:rsidR="16DACC25">
        <w:rPr>
          <w:rFonts w:ascii="Arial" w:hAnsi="Arial" w:eastAsia="Arial" w:cs="Arial"/>
          <w:b w:val="0"/>
          <w:bCs w:val="0"/>
          <w:noProof w:val="0"/>
          <w:sz w:val="22"/>
          <w:szCs w:val="22"/>
          <w:u w:val="none"/>
          <w:lang w:val="en-GB"/>
        </w:rPr>
        <w:t xml:space="preserve"> (NHS, 2019).</w:t>
      </w:r>
    </w:p>
    <w:p w:rsidR="2B65CE2F" w:rsidP="539B714D" w:rsidRDefault="2B65CE2F" w14:paraId="171BE99F" w14:textId="70D81597">
      <w:pPr>
        <w:pStyle w:val="Normal"/>
        <w:spacing w:line="360" w:lineRule="auto"/>
        <w:rPr>
          <w:rFonts w:ascii="Arial" w:hAnsi="Arial" w:eastAsia="Arial" w:cs="Arial"/>
          <w:b w:val="0"/>
          <w:bCs w:val="0"/>
          <w:noProof w:val="0"/>
          <w:sz w:val="22"/>
          <w:szCs w:val="22"/>
          <w:u w:val="none"/>
          <w:lang w:val="en-GB"/>
        </w:rPr>
      </w:pPr>
      <w:r w:rsidRPr="539B714D" w:rsidR="4C5992BF">
        <w:rPr>
          <w:rFonts w:ascii="Arial" w:hAnsi="Arial" w:eastAsia="Arial" w:cs="Arial"/>
          <w:b w:val="0"/>
          <w:bCs w:val="0"/>
          <w:noProof w:val="0"/>
          <w:sz w:val="22"/>
          <w:szCs w:val="22"/>
          <w:u w:val="single"/>
          <w:lang w:val="en-GB"/>
        </w:rPr>
        <w:t>Tobacco Control Plan</w:t>
      </w:r>
      <w:r w:rsidRPr="539B714D" w:rsidR="4C5992BF">
        <w:rPr>
          <w:rFonts w:ascii="Arial" w:hAnsi="Arial" w:eastAsia="Arial" w:cs="Arial"/>
          <w:b w:val="0"/>
          <w:bCs w:val="0"/>
          <w:noProof w:val="0"/>
          <w:sz w:val="22"/>
          <w:szCs w:val="22"/>
          <w:u w:val="none"/>
          <w:lang w:val="en-GB"/>
        </w:rPr>
        <w:t>: The UK government has implemented stringent tobacco control policies aimed at reducing smoking rates among adults and children. These include taxation, plain packaging, and smoking bans in public areas, which contribute significantly to reducing health issues associated with smoking</w:t>
      </w:r>
      <w:r w:rsidRPr="539B714D" w:rsidR="7E8EEA8F">
        <w:rPr>
          <w:rFonts w:ascii="Arial" w:hAnsi="Arial" w:eastAsia="Arial" w:cs="Arial"/>
          <w:b w:val="0"/>
          <w:bCs w:val="0"/>
          <w:noProof w:val="0"/>
          <w:sz w:val="22"/>
          <w:szCs w:val="22"/>
          <w:u w:val="none"/>
          <w:lang w:val="en-GB"/>
        </w:rPr>
        <w:t xml:space="preserve"> </w:t>
      </w:r>
      <w:r w:rsidRPr="539B714D" w:rsidR="02AA2BF2">
        <w:rPr>
          <w:rFonts w:ascii="Arial" w:hAnsi="Arial" w:eastAsia="Arial" w:cs="Arial"/>
          <w:b w:val="0"/>
          <w:bCs w:val="0"/>
          <w:noProof w:val="0"/>
          <w:sz w:val="22"/>
          <w:szCs w:val="22"/>
          <w:u w:val="none"/>
          <w:lang w:val="en-GB"/>
        </w:rPr>
        <w:t>(Barber, 2017).</w:t>
      </w:r>
    </w:p>
    <w:p w:rsidR="077DD909" w:rsidP="539B714D" w:rsidRDefault="077DD909" w14:paraId="77AB65CB" w14:textId="202C36FB">
      <w:pPr>
        <w:pStyle w:val="Normal"/>
        <w:spacing w:line="360" w:lineRule="auto"/>
        <w:rPr>
          <w:rFonts w:ascii="Arial" w:hAnsi="Arial" w:eastAsia="Arial" w:cs="Arial"/>
          <w:b w:val="1"/>
          <w:bCs w:val="1"/>
          <w:noProof w:val="0"/>
          <w:color w:val="C00000"/>
          <w:sz w:val="22"/>
          <w:szCs w:val="22"/>
          <w:u w:val="single"/>
          <w:lang w:val="en-GB"/>
        </w:rPr>
      </w:pPr>
      <w:r w:rsidRPr="539B714D" w:rsidR="177B1F81">
        <w:rPr>
          <w:rFonts w:ascii="Arial" w:hAnsi="Arial" w:eastAsia="Arial" w:cs="Arial"/>
          <w:b w:val="1"/>
          <w:bCs w:val="1"/>
          <w:noProof w:val="0"/>
          <w:color w:val="C00000"/>
          <w:sz w:val="22"/>
          <w:szCs w:val="22"/>
          <w:u w:val="single"/>
          <w:lang w:val="en-GB"/>
        </w:rPr>
        <w:t>Climate Action</w:t>
      </w:r>
    </w:p>
    <w:p w:rsidR="077DD909" w:rsidP="539B714D" w:rsidRDefault="077DD909" w14:paraId="32DB807F" w14:textId="44D5882F">
      <w:pPr>
        <w:pStyle w:val="Normal"/>
        <w:spacing w:line="360" w:lineRule="auto"/>
      </w:pPr>
      <w:r w:rsidRPr="539B714D" w:rsidR="177B1F81">
        <w:rPr>
          <w:rFonts w:ascii="Arial" w:hAnsi="Arial" w:eastAsia="Arial" w:cs="Arial"/>
          <w:b w:val="0"/>
          <w:bCs w:val="0"/>
          <w:noProof w:val="0"/>
          <w:sz w:val="22"/>
          <w:szCs w:val="22"/>
          <w:u w:val="single"/>
          <w:lang w:val="en-GB"/>
        </w:rPr>
        <w:t>Net Zero Strategy</w:t>
      </w:r>
      <w:r w:rsidRPr="539B714D" w:rsidR="177B1F81">
        <w:rPr>
          <w:rFonts w:ascii="Arial" w:hAnsi="Arial" w:eastAsia="Arial" w:cs="Arial"/>
          <w:b w:val="0"/>
          <w:bCs w:val="0"/>
          <w:noProof w:val="0"/>
          <w:sz w:val="22"/>
          <w:szCs w:val="22"/>
          <w:u w:val="none"/>
          <w:lang w:val="en-GB"/>
        </w:rPr>
        <w:t>: Launched as part of the commitment to reach net zero carbon emissions by 2050, this strategy outlines the government's approach to reducing greenhouse gas emissions</w:t>
      </w:r>
      <w:r w:rsidRPr="539B714D" w:rsidR="2BF902A1">
        <w:rPr>
          <w:rFonts w:ascii="Arial" w:hAnsi="Arial" w:eastAsia="Arial" w:cs="Arial"/>
          <w:b w:val="0"/>
          <w:bCs w:val="0"/>
          <w:noProof w:val="0"/>
          <w:sz w:val="22"/>
          <w:szCs w:val="22"/>
          <w:u w:val="none"/>
          <w:lang w:val="en-GB"/>
        </w:rPr>
        <w:t xml:space="preserve"> (Barnett and Edwards, 2021)</w:t>
      </w:r>
      <w:r w:rsidRPr="539B714D" w:rsidR="177B1F81">
        <w:rPr>
          <w:rFonts w:ascii="Arial" w:hAnsi="Arial" w:eastAsia="Arial" w:cs="Arial"/>
          <w:b w:val="0"/>
          <w:bCs w:val="0"/>
          <w:noProof w:val="0"/>
          <w:sz w:val="22"/>
          <w:szCs w:val="22"/>
          <w:u w:val="none"/>
          <w:lang w:val="en-GB"/>
        </w:rPr>
        <w:t>. It includes significant investments in green technologies, promotion of renewable energy sources, and funding for sustainable public transport solutions</w:t>
      </w:r>
      <w:r w:rsidRPr="539B714D" w:rsidR="5DCE0BFC">
        <w:rPr>
          <w:rFonts w:ascii="Arial" w:hAnsi="Arial" w:eastAsia="Arial" w:cs="Arial"/>
          <w:b w:val="0"/>
          <w:bCs w:val="0"/>
          <w:noProof w:val="0"/>
          <w:sz w:val="22"/>
          <w:szCs w:val="22"/>
          <w:u w:val="none"/>
          <w:lang w:val="en-GB"/>
        </w:rPr>
        <w:t xml:space="preserve"> (Barnett and Edwards, 2021).</w:t>
      </w:r>
    </w:p>
    <w:p w:rsidR="077DD909" w:rsidP="539B714D" w:rsidRDefault="077DD909" w14:paraId="6BF3F549" w14:textId="5E4034E3">
      <w:pPr>
        <w:pStyle w:val="Normal"/>
        <w:spacing w:line="360" w:lineRule="auto"/>
        <w:rPr>
          <w:rFonts w:ascii="Arial" w:hAnsi="Arial" w:eastAsia="Arial" w:cs="Arial"/>
          <w:b w:val="0"/>
          <w:bCs w:val="0"/>
          <w:noProof w:val="0"/>
          <w:sz w:val="22"/>
          <w:szCs w:val="22"/>
          <w:u w:val="none"/>
          <w:lang w:val="en-GB"/>
        </w:rPr>
      </w:pPr>
      <w:r w:rsidRPr="539B714D" w:rsidR="177B1F81">
        <w:rPr>
          <w:rFonts w:ascii="Arial" w:hAnsi="Arial" w:eastAsia="Arial" w:cs="Arial"/>
          <w:b w:val="0"/>
          <w:bCs w:val="0"/>
          <w:noProof w:val="0"/>
          <w:sz w:val="22"/>
          <w:szCs w:val="22"/>
          <w:u w:val="single"/>
          <w:lang w:val="en-GB"/>
        </w:rPr>
        <w:t>Green Finance Strateg</w:t>
      </w:r>
      <w:r w:rsidRPr="539B714D" w:rsidR="177B1F81">
        <w:rPr>
          <w:rFonts w:ascii="Arial" w:hAnsi="Arial" w:eastAsia="Arial" w:cs="Arial"/>
          <w:b w:val="0"/>
          <w:bCs w:val="0"/>
          <w:noProof w:val="0"/>
          <w:sz w:val="22"/>
          <w:szCs w:val="22"/>
          <w:u w:val="none"/>
          <w:lang w:val="en-GB"/>
        </w:rPr>
        <w:t>y: This initiative aims to increase investment in sustainable projects and infrastructure. It focuses on greening finance through the integration of climate-related issues into financial decision-making processes, supporting the transition to a green and resilient economy</w:t>
      </w:r>
      <w:r w:rsidRPr="539B714D" w:rsidR="1B05DC68">
        <w:rPr>
          <w:rFonts w:ascii="Arial" w:hAnsi="Arial" w:eastAsia="Arial" w:cs="Arial"/>
          <w:b w:val="0"/>
          <w:bCs w:val="0"/>
          <w:noProof w:val="0"/>
          <w:sz w:val="22"/>
          <w:szCs w:val="22"/>
          <w:u w:val="none"/>
          <w:lang w:val="en-GB"/>
        </w:rPr>
        <w:t xml:space="preserve"> (HM Government, 2023).</w:t>
      </w:r>
    </w:p>
    <w:p w:rsidR="077DD909" w:rsidP="539B714D" w:rsidRDefault="077DD909" w14:paraId="3E6485DF" w14:textId="4CAE6813">
      <w:pPr>
        <w:pStyle w:val="Normal"/>
        <w:spacing w:line="360" w:lineRule="auto"/>
        <w:rPr>
          <w:rFonts w:ascii="Arial" w:hAnsi="Arial" w:eastAsia="Arial" w:cs="Arial"/>
          <w:b w:val="1"/>
          <w:bCs w:val="1"/>
          <w:noProof w:val="0"/>
          <w:color w:val="C00000"/>
          <w:sz w:val="22"/>
          <w:szCs w:val="22"/>
          <w:u w:val="single"/>
          <w:lang w:val="en-GB"/>
        </w:rPr>
      </w:pPr>
      <w:r w:rsidRPr="539B714D" w:rsidR="177B1F81">
        <w:rPr>
          <w:rFonts w:ascii="Arial" w:hAnsi="Arial" w:eastAsia="Arial" w:cs="Arial"/>
          <w:b w:val="1"/>
          <w:bCs w:val="1"/>
          <w:noProof w:val="0"/>
          <w:color w:val="C00000"/>
          <w:sz w:val="22"/>
          <w:szCs w:val="22"/>
          <w:u w:val="single"/>
          <w:lang w:val="en-GB"/>
        </w:rPr>
        <w:t>Gender Equality</w:t>
      </w:r>
    </w:p>
    <w:p w:rsidR="077DD909" w:rsidP="539B714D" w:rsidRDefault="077DD909" w14:paraId="07AB79B2" w14:textId="0AD85CC8">
      <w:pPr>
        <w:pStyle w:val="Normal"/>
        <w:spacing w:line="360" w:lineRule="auto"/>
      </w:pPr>
      <w:r w:rsidRPr="539B714D" w:rsidR="177B1F81">
        <w:rPr>
          <w:rFonts w:ascii="Arial" w:hAnsi="Arial" w:eastAsia="Arial" w:cs="Arial"/>
          <w:b w:val="0"/>
          <w:bCs w:val="0"/>
          <w:noProof w:val="0"/>
          <w:sz w:val="22"/>
          <w:szCs w:val="22"/>
          <w:u w:val="single"/>
          <w:lang w:val="en-GB"/>
        </w:rPr>
        <w:t>Domestic Abuse Act 2021</w:t>
      </w:r>
      <w:r w:rsidRPr="539B714D" w:rsidR="177B1F81">
        <w:rPr>
          <w:rFonts w:ascii="Arial" w:hAnsi="Arial" w:eastAsia="Arial" w:cs="Arial"/>
          <w:b w:val="0"/>
          <w:bCs w:val="0"/>
          <w:noProof w:val="0"/>
          <w:sz w:val="22"/>
          <w:szCs w:val="22"/>
          <w:u w:val="none"/>
          <w:lang w:val="en-GB"/>
        </w:rPr>
        <w:t>: This act provides further protections to the victims of domestic violence, a majority of whom are women. It introduces measures that make the legal process more straightforward for victims and ensures greater protections against abuse</w:t>
      </w:r>
      <w:r w:rsidRPr="539B714D" w:rsidR="4C4EF344">
        <w:rPr>
          <w:rFonts w:ascii="Arial" w:hAnsi="Arial" w:eastAsia="Arial" w:cs="Arial"/>
          <w:b w:val="0"/>
          <w:bCs w:val="0"/>
          <w:noProof w:val="0"/>
          <w:sz w:val="22"/>
          <w:szCs w:val="22"/>
          <w:u w:val="none"/>
          <w:lang w:val="en-GB"/>
        </w:rPr>
        <w:t xml:space="preserve"> (Britain, 2021).</w:t>
      </w:r>
    </w:p>
    <w:p w:rsidR="077DD909" w:rsidP="539B714D" w:rsidRDefault="077DD909" w14:paraId="71405FBE" w14:textId="29B0E6FA">
      <w:pPr>
        <w:pStyle w:val="Normal"/>
        <w:spacing w:line="360" w:lineRule="auto"/>
      </w:pPr>
      <w:r w:rsidRPr="539B714D" w:rsidR="177B1F81">
        <w:rPr>
          <w:rFonts w:ascii="Arial" w:hAnsi="Arial" w:eastAsia="Arial" w:cs="Arial"/>
          <w:b w:val="0"/>
          <w:bCs w:val="0"/>
          <w:noProof w:val="0"/>
          <w:sz w:val="22"/>
          <w:szCs w:val="22"/>
          <w:u w:val="single"/>
          <w:lang w:val="en-GB"/>
        </w:rPr>
        <w:t>Women’s Health Strategy</w:t>
      </w:r>
      <w:r w:rsidRPr="539B714D" w:rsidR="177B1F81">
        <w:rPr>
          <w:rFonts w:ascii="Arial" w:hAnsi="Arial" w:eastAsia="Arial" w:cs="Arial"/>
          <w:b w:val="0"/>
          <w:bCs w:val="0"/>
          <w:noProof w:val="0"/>
          <w:sz w:val="22"/>
          <w:szCs w:val="22"/>
          <w:u w:val="none"/>
          <w:lang w:val="en-GB"/>
        </w:rPr>
        <w:t>: Launched to address the significant health disparities that affect women, this strategy aims to improve health outcomes for women across England. It involves better access to healthcare services, improvements in women's health conditions treatments, and increased research on women's health</w:t>
      </w:r>
      <w:r w:rsidRPr="539B714D" w:rsidR="2D9B698B">
        <w:rPr>
          <w:rFonts w:ascii="Arial" w:hAnsi="Arial" w:eastAsia="Arial" w:cs="Arial"/>
          <w:b w:val="0"/>
          <w:bCs w:val="0"/>
          <w:noProof w:val="0"/>
          <w:sz w:val="22"/>
          <w:szCs w:val="22"/>
          <w:u w:val="none"/>
          <w:lang w:val="en-GB"/>
        </w:rPr>
        <w:t xml:space="preserve"> (Department of Health, 2010).</w:t>
      </w:r>
    </w:p>
    <w:p w:rsidR="2BDBC737" w:rsidP="539B714D" w:rsidRDefault="2BDBC737" w14:paraId="71EFD92A" w14:textId="7B00DAB4">
      <w:pPr>
        <w:pStyle w:val="Normal"/>
        <w:spacing w:line="360" w:lineRule="auto"/>
        <w:rPr>
          <w:rFonts w:ascii="Arial" w:hAnsi="Arial" w:eastAsia="Arial" w:cs="Arial"/>
          <w:b w:val="0"/>
          <w:bCs w:val="0"/>
          <w:noProof w:val="0"/>
          <w:sz w:val="22"/>
          <w:szCs w:val="22"/>
          <w:u w:val="none"/>
          <w:lang w:val="en-GB"/>
        </w:rPr>
      </w:pPr>
      <w:r w:rsidRPr="539B714D" w:rsidR="65BBC075">
        <w:rPr>
          <w:rFonts w:ascii="Arial" w:hAnsi="Arial" w:eastAsia="Arial" w:cs="Arial"/>
          <w:b w:val="0"/>
          <w:bCs w:val="0"/>
          <w:noProof w:val="0"/>
          <w:sz w:val="22"/>
          <w:szCs w:val="22"/>
          <w:u w:val="none"/>
          <w:lang w:val="en-GB"/>
        </w:rPr>
        <w:t>In addition to these targeted policies, the UK government is fostering intersectoral collaboration and public engagement to further the progress on these SDGs. There are educational campaigns and community outreach initiatives designed to raise awareness about these critical issues among the public</w:t>
      </w:r>
      <w:r w:rsidRPr="539B714D" w:rsidR="3B313639">
        <w:rPr>
          <w:rFonts w:ascii="Arial" w:hAnsi="Arial" w:eastAsia="Arial" w:cs="Arial"/>
          <w:b w:val="0"/>
          <w:bCs w:val="0"/>
          <w:noProof w:val="0"/>
          <w:sz w:val="22"/>
          <w:szCs w:val="22"/>
          <w:u w:val="none"/>
          <w:lang w:val="en-GB"/>
        </w:rPr>
        <w:t xml:space="preserve"> (Department of Health, 2010)</w:t>
      </w:r>
      <w:r w:rsidRPr="539B714D" w:rsidR="65BBC075">
        <w:rPr>
          <w:rFonts w:ascii="Arial" w:hAnsi="Arial" w:eastAsia="Arial" w:cs="Arial"/>
          <w:b w:val="0"/>
          <w:bCs w:val="0"/>
          <w:noProof w:val="0"/>
          <w:sz w:val="22"/>
          <w:szCs w:val="22"/>
          <w:u w:val="none"/>
          <w:lang w:val="en-GB"/>
        </w:rPr>
        <w:t xml:space="preserve">. The government also supports </w:t>
      </w:r>
      <w:r w:rsidRPr="539B714D" w:rsidR="65BBC075">
        <w:rPr>
          <w:rFonts w:ascii="Arial" w:hAnsi="Arial" w:eastAsia="Arial" w:cs="Arial"/>
          <w:b w:val="0"/>
          <w:bCs w:val="0"/>
          <w:noProof w:val="0"/>
          <w:sz w:val="22"/>
          <w:szCs w:val="22"/>
          <w:u w:val="none"/>
          <w:lang w:val="en-GB"/>
        </w:rPr>
        <w:t>numerous</w:t>
      </w:r>
      <w:r w:rsidRPr="539B714D" w:rsidR="65BBC075">
        <w:rPr>
          <w:rFonts w:ascii="Arial" w:hAnsi="Arial" w:eastAsia="Arial" w:cs="Arial"/>
          <w:b w:val="0"/>
          <w:bCs w:val="0"/>
          <w:noProof w:val="0"/>
          <w:sz w:val="22"/>
          <w:szCs w:val="22"/>
          <w:u w:val="none"/>
          <w:lang w:val="en-GB"/>
        </w:rPr>
        <w:t xml:space="preserve"> research and innovation grants aimed at developing </w:t>
      </w:r>
      <w:r w:rsidRPr="539B714D" w:rsidR="65BBC075">
        <w:rPr>
          <w:rFonts w:ascii="Arial" w:hAnsi="Arial" w:eastAsia="Arial" w:cs="Arial"/>
          <w:b w:val="0"/>
          <w:bCs w:val="0"/>
          <w:noProof w:val="0"/>
          <w:sz w:val="22"/>
          <w:szCs w:val="22"/>
          <w:u w:val="none"/>
          <w:lang w:val="en-GB"/>
        </w:rPr>
        <w:t>new technologies</w:t>
      </w:r>
      <w:r w:rsidRPr="539B714D" w:rsidR="65BBC075">
        <w:rPr>
          <w:rFonts w:ascii="Arial" w:hAnsi="Arial" w:eastAsia="Arial" w:cs="Arial"/>
          <w:b w:val="0"/>
          <w:bCs w:val="0"/>
          <w:noProof w:val="0"/>
          <w:sz w:val="22"/>
          <w:szCs w:val="22"/>
          <w:u w:val="none"/>
          <w:lang w:val="en-GB"/>
        </w:rPr>
        <w:t xml:space="preserve"> and methodologies that align with these goals</w:t>
      </w:r>
      <w:r w:rsidRPr="539B714D" w:rsidR="0C454F9D">
        <w:rPr>
          <w:rFonts w:ascii="Arial" w:hAnsi="Arial" w:eastAsia="Arial" w:cs="Arial"/>
          <w:b w:val="0"/>
          <w:bCs w:val="0"/>
          <w:noProof w:val="0"/>
          <w:sz w:val="22"/>
          <w:szCs w:val="22"/>
          <w:u w:val="none"/>
          <w:lang w:val="en-GB"/>
        </w:rPr>
        <w:t xml:space="preserve"> (Anon, 2022)</w:t>
      </w:r>
      <w:r w:rsidRPr="539B714D" w:rsidR="65BBC075">
        <w:rPr>
          <w:rFonts w:ascii="Arial" w:hAnsi="Arial" w:eastAsia="Arial" w:cs="Arial"/>
          <w:b w:val="0"/>
          <w:bCs w:val="0"/>
          <w:noProof w:val="0"/>
          <w:sz w:val="22"/>
          <w:szCs w:val="22"/>
          <w:u w:val="none"/>
          <w:lang w:val="en-GB"/>
        </w:rPr>
        <w:t>. For instance, partnerships with academic institutions and private sector stakeholders are being strengthened to explore and scale up innovative solutions in areas like renewable energy, healthcare delivery, and gender-responsive policies</w:t>
      </w:r>
      <w:r w:rsidRPr="539B714D" w:rsidR="1761C2A9">
        <w:rPr>
          <w:rFonts w:ascii="Arial" w:hAnsi="Arial" w:eastAsia="Arial" w:cs="Arial"/>
          <w:b w:val="0"/>
          <w:bCs w:val="0"/>
          <w:noProof w:val="0"/>
          <w:sz w:val="22"/>
          <w:szCs w:val="22"/>
          <w:u w:val="none"/>
          <w:lang w:val="en-GB"/>
        </w:rPr>
        <w:t xml:space="preserve"> (Anon, 2022)</w:t>
      </w:r>
      <w:r w:rsidRPr="539B714D" w:rsidR="65BBC075">
        <w:rPr>
          <w:rFonts w:ascii="Arial" w:hAnsi="Arial" w:eastAsia="Arial" w:cs="Arial"/>
          <w:b w:val="0"/>
          <w:bCs w:val="0"/>
          <w:noProof w:val="0"/>
          <w:sz w:val="22"/>
          <w:szCs w:val="22"/>
          <w:u w:val="none"/>
          <w:lang w:val="en-GB"/>
        </w:rPr>
        <w:t xml:space="preserve">. By encouraging an inclusive approach and </w:t>
      </w:r>
      <w:r w:rsidRPr="539B714D" w:rsidR="65BBC075">
        <w:rPr>
          <w:rFonts w:ascii="Arial" w:hAnsi="Arial" w:eastAsia="Arial" w:cs="Arial"/>
          <w:b w:val="0"/>
          <w:bCs w:val="0"/>
          <w:noProof w:val="0"/>
          <w:sz w:val="22"/>
          <w:szCs w:val="22"/>
          <w:u w:val="none"/>
          <w:lang w:val="en-GB"/>
        </w:rPr>
        <w:t>leveraging</w:t>
      </w:r>
      <w:r w:rsidRPr="539B714D" w:rsidR="65BBC075">
        <w:rPr>
          <w:rFonts w:ascii="Arial" w:hAnsi="Arial" w:eastAsia="Arial" w:cs="Arial"/>
          <w:b w:val="0"/>
          <w:bCs w:val="0"/>
          <w:noProof w:val="0"/>
          <w:sz w:val="22"/>
          <w:szCs w:val="22"/>
          <w:u w:val="none"/>
          <w:lang w:val="en-GB"/>
        </w:rPr>
        <w:t xml:space="preserve"> the strengths of diverse sectors, the UK aims to ensure a holistic and effective implementation of these strategic initiatives, laying a robust foundation for sustainable development nationwide</w:t>
      </w:r>
      <w:r w:rsidRPr="539B714D" w:rsidR="77223D37">
        <w:rPr>
          <w:rFonts w:ascii="Arial" w:hAnsi="Arial" w:eastAsia="Arial" w:cs="Arial"/>
          <w:b w:val="0"/>
          <w:bCs w:val="0"/>
          <w:noProof w:val="0"/>
          <w:sz w:val="22"/>
          <w:szCs w:val="22"/>
          <w:u w:val="none"/>
          <w:lang w:val="en-GB"/>
        </w:rPr>
        <w:t xml:space="preserve"> (Anon, 2022</w:t>
      </w:r>
      <w:r w:rsidRPr="539B714D" w:rsidR="77223D37">
        <w:rPr>
          <w:rFonts w:ascii="Arial" w:hAnsi="Arial" w:eastAsia="Arial" w:cs="Arial"/>
          <w:b w:val="0"/>
          <w:bCs w:val="0"/>
          <w:noProof w:val="0"/>
          <w:sz w:val="22"/>
          <w:szCs w:val="22"/>
          <w:u w:val="none"/>
          <w:lang w:val="en-GB"/>
        </w:rPr>
        <w:t>).</w:t>
      </w:r>
      <w:r w:rsidRPr="539B714D" w:rsidR="65BBC075">
        <w:rPr>
          <w:rFonts w:ascii="Arial" w:hAnsi="Arial" w:eastAsia="Arial" w:cs="Arial"/>
          <w:b w:val="0"/>
          <w:bCs w:val="0"/>
          <w:noProof w:val="0"/>
          <w:sz w:val="22"/>
          <w:szCs w:val="22"/>
          <w:u w:val="none"/>
          <w:lang w:val="en-GB"/>
        </w:rPr>
        <w:t xml:space="preserve"> </w:t>
      </w:r>
      <w:r w:rsidRPr="539B714D" w:rsidR="1BCA5057">
        <w:rPr>
          <w:rFonts w:ascii="Arial" w:hAnsi="Arial" w:eastAsia="Arial" w:cs="Arial"/>
          <w:b w:val="0"/>
          <w:bCs w:val="0"/>
          <w:noProof w:val="0"/>
          <w:sz w:val="22"/>
          <w:szCs w:val="22"/>
          <w:u w:val="none"/>
          <w:lang w:val="en-GB"/>
        </w:rPr>
        <w:t xml:space="preserve">These policies and initiatives </w:t>
      </w:r>
      <w:r w:rsidRPr="539B714D" w:rsidR="1BCA5057">
        <w:rPr>
          <w:rFonts w:ascii="Arial" w:hAnsi="Arial" w:eastAsia="Arial" w:cs="Arial"/>
          <w:b w:val="0"/>
          <w:bCs w:val="0"/>
          <w:noProof w:val="0"/>
          <w:sz w:val="22"/>
          <w:szCs w:val="22"/>
          <w:u w:val="none"/>
          <w:lang w:val="en-GB"/>
        </w:rPr>
        <w:t>demonstrate</w:t>
      </w:r>
      <w:r w:rsidRPr="539B714D" w:rsidR="1BCA5057">
        <w:rPr>
          <w:rFonts w:ascii="Arial" w:hAnsi="Arial" w:eastAsia="Arial" w:cs="Arial"/>
          <w:b w:val="0"/>
          <w:bCs w:val="0"/>
          <w:noProof w:val="0"/>
          <w:sz w:val="22"/>
          <w:szCs w:val="22"/>
          <w:u w:val="none"/>
          <w:lang w:val="en-GB"/>
        </w:rPr>
        <w:t xml:space="preserve"> the UK government's commitment to addressing these three critical areas, supporting the broader goals of sustainable development, public health, equity, and environmental responsibility</w:t>
      </w:r>
      <w:r w:rsidRPr="539B714D" w:rsidR="4C1D3131">
        <w:rPr>
          <w:rFonts w:ascii="Arial" w:hAnsi="Arial" w:eastAsia="Arial" w:cs="Arial"/>
          <w:b w:val="0"/>
          <w:bCs w:val="0"/>
          <w:noProof w:val="0"/>
          <w:sz w:val="22"/>
          <w:szCs w:val="22"/>
          <w:u w:val="none"/>
          <w:lang w:val="en-GB"/>
        </w:rPr>
        <w:t xml:space="preserve"> (Anon, 2022)</w:t>
      </w:r>
      <w:r w:rsidRPr="539B714D" w:rsidR="1BCA5057">
        <w:rPr>
          <w:rFonts w:ascii="Arial" w:hAnsi="Arial" w:eastAsia="Arial" w:cs="Arial"/>
          <w:b w:val="0"/>
          <w:bCs w:val="0"/>
          <w:noProof w:val="0"/>
          <w:sz w:val="22"/>
          <w:szCs w:val="22"/>
          <w:u w:val="none"/>
          <w:lang w:val="en-GB"/>
        </w:rPr>
        <w:t>.</w:t>
      </w:r>
    </w:p>
    <w:p w:rsidR="3D2C8775" w:rsidP="539B714D" w:rsidRDefault="3D2C8775" w14:paraId="750255FF" w14:textId="27C53343">
      <w:pPr>
        <w:pStyle w:val="Normal"/>
        <w:spacing w:line="360" w:lineRule="auto"/>
        <w:rPr>
          <w:rFonts w:ascii="Arial" w:hAnsi="Arial" w:eastAsia="Arial" w:cs="Arial"/>
          <w:b w:val="1"/>
          <w:bCs w:val="1"/>
          <w:noProof w:val="0"/>
          <w:sz w:val="22"/>
          <w:szCs w:val="22"/>
          <w:u w:val="single"/>
          <w:lang w:val="en-GB"/>
        </w:rPr>
      </w:pPr>
      <w:r w:rsidRPr="539B714D" w:rsidR="43A1C52B">
        <w:rPr>
          <w:rFonts w:ascii="Arial" w:hAnsi="Arial" w:eastAsia="Arial" w:cs="Arial"/>
          <w:b w:val="1"/>
          <w:bCs w:val="1"/>
          <w:noProof w:val="0"/>
          <w:sz w:val="22"/>
          <w:szCs w:val="22"/>
          <w:u w:val="single"/>
          <w:lang w:val="en-GB"/>
        </w:rPr>
        <w:t>5</w:t>
      </w:r>
      <w:r w:rsidRPr="539B714D" w:rsidR="448ADD49">
        <w:rPr>
          <w:rFonts w:ascii="Arial" w:hAnsi="Arial" w:eastAsia="Arial" w:cs="Arial"/>
          <w:b w:val="1"/>
          <w:bCs w:val="1"/>
          <w:noProof w:val="0"/>
          <w:sz w:val="22"/>
          <w:szCs w:val="22"/>
          <w:u w:val="single"/>
          <w:lang w:val="en-GB"/>
        </w:rPr>
        <w:t xml:space="preserve">. Chosen: </w:t>
      </w:r>
      <w:r w:rsidRPr="539B714D" w:rsidR="448ADD49">
        <w:rPr>
          <w:rFonts w:ascii="Arial" w:hAnsi="Arial" w:eastAsia="Arial" w:cs="Arial"/>
          <w:b w:val="1"/>
          <w:bCs w:val="1"/>
          <w:noProof w:val="0"/>
          <w:sz w:val="22"/>
          <w:szCs w:val="22"/>
          <w:u w:val="single"/>
          <w:lang w:val="en-GB"/>
        </w:rPr>
        <w:t>Manchester</w:t>
      </w:r>
    </w:p>
    <w:p w:rsidR="7BD16CA6" w:rsidP="539B714D" w:rsidRDefault="7BD16CA6" w14:paraId="6A86CA97" w14:textId="46CED0DA">
      <w:pPr>
        <w:pStyle w:val="Normal"/>
        <w:spacing w:line="360" w:lineRule="auto"/>
        <w:rPr>
          <w:rFonts w:ascii="Arial" w:hAnsi="Arial" w:eastAsia="Arial" w:cs="Arial"/>
          <w:b w:val="1"/>
          <w:bCs w:val="1"/>
          <w:noProof w:val="0"/>
          <w:color w:val="C00000"/>
          <w:sz w:val="22"/>
          <w:szCs w:val="22"/>
          <w:u w:val="single"/>
          <w:lang w:val="en-GB"/>
        </w:rPr>
      </w:pPr>
      <w:r w:rsidRPr="539B714D" w:rsidR="5CB5EC4B">
        <w:rPr>
          <w:rFonts w:ascii="Arial" w:hAnsi="Arial" w:eastAsia="Arial" w:cs="Arial"/>
          <w:b w:val="1"/>
          <w:bCs w:val="1"/>
          <w:noProof w:val="0"/>
          <w:color w:val="C00000"/>
          <w:sz w:val="22"/>
          <w:szCs w:val="22"/>
          <w:u w:val="single"/>
          <w:lang w:val="en-GB"/>
        </w:rPr>
        <w:t>Manchester: Good Health and Well-being</w:t>
      </w:r>
    </w:p>
    <w:p w:rsidR="7BD16CA6" w:rsidP="539B714D" w:rsidRDefault="7BD16CA6" w14:paraId="5675D808" w14:textId="1B62C083">
      <w:pPr>
        <w:pStyle w:val="Normal"/>
        <w:spacing w:line="360" w:lineRule="auto"/>
        <w:rPr>
          <w:rFonts w:ascii="Arial" w:hAnsi="Arial" w:eastAsia="Arial" w:cs="Arial"/>
          <w:b w:val="0"/>
          <w:bCs w:val="0"/>
          <w:noProof w:val="0"/>
          <w:sz w:val="22"/>
          <w:szCs w:val="22"/>
          <w:u w:val="none"/>
          <w:lang w:val="en-GB"/>
        </w:rPr>
      </w:pPr>
      <w:r w:rsidRPr="539B714D" w:rsidR="5CB5EC4B">
        <w:rPr>
          <w:rFonts w:ascii="Arial" w:hAnsi="Arial" w:eastAsia="Arial" w:cs="Arial"/>
          <w:b w:val="0"/>
          <w:bCs w:val="0"/>
          <w:noProof w:val="0"/>
          <w:sz w:val="22"/>
          <w:szCs w:val="22"/>
          <w:u w:val="none"/>
          <w:lang w:val="en-GB"/>
        </w:rPr>
        <w:t xml:space="preserve">Manchester Health and Care Commissioning (MHCC) MHCC is a partnership between Manchester City Council and the local NHS. It </w:t>
      </w:r>
      <w:r w:rsidRPr="539B714D" w:rsidR="5CB5EC4B">
        <w:rPr>
          <w:rFonts w:ascii="Arial" w:hAnsi="Arial" w:eastAsia="Arial" w:cs="Arial"/>
          <w:b w:val="0"/>
          <w:bCs w:val="0"/>
          <w:noProof w:val="0"/>
          <w:sz w:val="22"/>
          <w:szCs w:val="22"/>
          <w:u w:val="none"/>
          <w:lang w:val="en-GB"/>
        </w:rPr>
        <w:t>is responsible for</w:t>
      </w:r>
      <w:r w:rsidRPr="539B714D" w:rsidR="5CB5EC4B">
        <w:rPr>
          <w:rFonts w:ascii="Arial" w:hAnsi="Arial" w:eastAsia="Arial" w:cs="Arial"/>
          <w:b w:val="0"/>
          <w:bCs w:val="0"/>
          <w:noProof w:val="0"/>
          <w:sz w:val="22"/>
          <w:szCs w:val="22"/>
          <w:u w:val="none"/>
          <w:lang w:val="en-GB"/>
        </w:rPr>
        <w:t xml:space="preserve"> the commissioning of health and social care services to ensure that Manchester residents receive comprehensive health services tailored to their needs</w:t>
      </w:r>
      <w:r w:rsidRPr="539B714D" w:rsidR="50427142">
        <w:rPr>
          <w:rFonts w:ascii="Arial" w:hAnsi="Arial" w:eastAsia="Arial" w:cs="Arial"/>
          <w:b w:val="0"/>
          <w:bCs w:val="0"/>
          <w:noProof w:val="0"/>
          <w:sz w:val="22"/>
          <w:szCs w:val="22"/>
          <w:u w:val="none"/>
          <w:lang w:val="en-GB"/>
        </w:rPr>
        <w:t xml:space="preserve"> (CCG, 2022).</w:t>
      </w:r>
    </w:p>
    <w:p w:rsidR="7BD16CA6" w:rsidP="539B714D" w:rsidRDefault="7BD16CA6" w14:paraId="101857D0" w14:textId="469A6880">
      <w:pPr>
        <w:pStyle w:val="Normal"/>
        <w:spacing w:line="360" w:lineRule="auto"/>
        <w:rPr>
          <w:rFonts w:ascii="Arial" w:hAnsi="Arial" w:eastAsia="Arial" w:cs="Arial"/>
          <w:b w:val="0"/>
          <w:bCs w:val="0"/>
          <w:noProof w:val="0"/>
          <w:sz w:val="22"/>
          <w:szCs w:val="22"/>
          <w:u w:val="none"/>
          <w:lang w:val="en-GB"/>
        </w:rPr>
      </w:pPr>
      <w:r w:rsidRPr="539B714D" w:rsidR="5CB5EC4B">
        <w:rPr>
          <w:rFonts w:ascii="Arial" w:hAnsi="Arial" w:eastAsia="Arial" w:cs="Arial"/>
          <w:b w:val="0"/>
          <w:bCs w:val="0"/>
          <w:noProof w:val="0"/>
          <w:sz w:val="22"/>
          <w:szCs w:val="22"/>
          <w:u w:val="none"/>
          <w:lang w:val="en-GB"/>
        </w:rPr>
        <w:t xml:space="preserve">Statistics: As of recent reports, Manchester has had challenges with health inequalities, with life expectancy at birth in Manchester being lower than the national average — approximately 77 years for men and 81 years for women. Manchester also struggles with high rates of smoking-related deaths and obesity, </w:t>
      </w:r>
      <w:r w:rsidRPr="539B714D" w:rsidR="5CB5EC4B">
        <w:rPr>
          <w:rFonts w:ascii="Arial" w:hAnsi="Arial" w:eastAsia="Arial" w:cs="Arial"/>
          <w:b w:val="0"/>
          <w:bCs w:val="0"/>
          <w:noProof w:val="0"/>
          <w:sz w:val="22"/>
          <w:szCs w:val="22"/>
          <w:u w:val="none"/>
          <w:lang w:val="en-GB"/>
        </w:rPr>
        <w:t>indicating</w:t>
      </w:r>
      <w:r w:rsidRPr="539B714D" w:rsidR="5CB5EC4B">
        <w:rPr>
          <w:rFonts w:ascii="Arial" w:hAnsi="Arial" w:eastAsia="Arial" w:cs="Arial"/>
          <w:b w:val="0"/>
          <w:bCs w:val="0"/>
          <w:noProof w:val="0"/>
          <w:sz w:val="22"/>
          <w:szCs w:val="22"/>
          <w:u w:val="none"/>
          <w:lang w:val="en-GB"/>
        </w:rPr>
        <w:t xml:space="preserve"> a significant need for robust health initiatives</w:t>
      </w:r>
      <w:r w:rsidRPr="539B714D" w:rsidR="4367E1C0">
        <w:rPr>
          <w:rFonts w:ascii="Arial" w:hAnsi="Arial" w:eastAsia="Arial" w:cs="Arial"/>
          <w:b w:val="0"/>
          <w:bCs w:val="0"/>
          <w:noProof w:val="0"/>
          <w:sz w:val="22"/>
          <w:szCs w:val="22"/>
          <w:u w:val="none"/>
          <w:lang w:val="en-GB"/>
        </w:rPr>
        <w:t xml:space="preserve"> (Regan, Ofori and Bendel, 2021).</w:t>
      </w:r>
    </w:p>
    <w:p w:rsidR="1642275E" w:rsidP="539B714D" w:rsidRDefault="1642275E" w14:paraId="1C87D40A" w14:textId="43DA566A">
      <w:pPr>
        <w:pStyle w:val="Normal"/>
        <w:spacing w:line="360" w:lineRule="auto"/>
        <w:rPr>
          <w:rFonts w:ascii="Arial" w:hAnsi="Arial" w:eastAsia="Arial" w:cs="Arial"/>
          <w:b w:val="0"/>
          <w:bCs w:val="0"/>
          <w:noProof w:val="0"/>
          <w:sz w:val="22"/>
          <w:szCs w:val="22"/>
          <w:u w:val="none"/>
          <w:lang w:val="en-GB"/>
        </w:rPr>
      </w:pPr>
      <w:r w:rsidRPr="539B714D" w:rsidR="1642275E">
        <w:rPr>
          <w:rFonts w:ascii="Arial" w:hAnsi="Arial" w:eastAsia="Arial" w:cs="Arial"/>
          <w:b w:val="0"/>
          <w:bCs w:val="0"/>
          <w:noProof w:val="0"/>
          <w:sz w:val="22"/>
          <w:szCs w:val="22"/>
          <w:u w:val="none"/>
          <w:lang w:val="en-GB"/>
        </w:rPr>
        <w:t xml:space="preserve">In response to these health challenges, Manchester </w:t>
      </w:r>
      <w:r w:rsidRPr="539B714D" w:rsidR="1642275E">
        <w:rPr>
          <w:rFonts w:ascii="Arial" w:hAnsi="Arial" w:eastAsia="Arial" w:cs="Arial"/>
          <w:b w:val="0"/>
          <w:bCs w:val="0"/>
          <w:noProof w:val="0"/>
          <w:sz w:val="22"/>
          <w:szCs w:val="22"/>
          <w:u w:val="none"/>
          <w:lang w:val="en-GB"/>
        </w:rPr>
        <w:t>Health</w:t>
      </w:r>
      <w:r w:rsidRPr="539B714D" w:rsidR="1642275E">
        <w:rPr>
          <w:rFonts w:ascii="Arial" w:hAnsi="Arial" w:eastAsia="Arial" w:cs="Arial"/>
          <w:b w:val="0"/>
          <w:bCs w:val="0"/>
          <w:noProof w:val="0"/>
          <w:sz w:val="22"/>
          <w:szCs w:val="22"/>
          <w:u w:val="none"/>
          <w:lang w:val="en-GB"/>
        </w:rPr>
        <w:t xml:space="preserve"> and Care Commissioning (MHCC) is actively developing targeted interventions to address the specific needs of its diverse population. Key initiatives include community-based health promotion programs that focus on preventive measures and lifestyle changes to combat obesity and reduce smoking rates</w:t>
      </w:r>
      <w:r w:rsidRPr="539B714D" w:rsidR="688574F9">
        <w:rPr>
          <w:rFonts w:ascii="Arial" w:hAnsi="Arial" w:eastAsia="Arial" w:cs="Arial"/>
          <w:b w:val="0"/>
          <w:bCs w:val="0"/>
          <w:noProof w:val="0"/>
          <w:sz w:val="22"/>
          <w:szCs w:val="22"/>
          <w:u w:val="none"/>
          <w:lang w:val="en-GB"/>
        </w:rPr>
        <w:t xml:space="preserve"> (MHCC, 2022)</w:t>
      </w:r>
      <w:r w:rsidRPr="539B714D" w:rsidR="1642275E">
        <w:rPr>
          <w:rFonts w:ascii="Arial" w:hAnsi="Arial" w:eastAsia="Arial" w:cs="Arial"/>
          <w:b w:val="0"/>
          <w:bCs w:val="0"/>
          <w:noProof w:val="0"/>
          <w:sz w:val="22"/>
          <w:szCs w:val="22"/>
          <w:u w:val="none"/>
          <w:lang w:val="en-GB"/>
        </w:rPr>
        <w:t>. Additionally, MHCC is investing in mental health services by expanding access to counselling and support groups, recogni</w:t>
      </w:r>
      <w:r w:rsidRPr="539B714D" w:rsidR="0A2AA7D3">
        <w:rPr>
          <w:rFonts w:ascii="Arial" w:hAnsi="Arial" w:eastAsia="Arial" w:cs="Arial"/>
          <w:b w:val="0"/>
          <w:bCs w:val="0"/>
          <w:noProof w:val="0"/>
          <w:sz w:val="22"/>
          <w:szCs w:val="22"/>
          <w:u w:val="none"/>
          <w:lang w:val="en-GB"/>
        </w:rPr>
        <w:t>s</w:t>
      </w:r>
      <w:r w:rsidRPr="539B714D" w:rsidR="1642275E">
        <w:rPr>
          <w:rFonts w:ascii="Arial" w:hAnsi="Arial" w:eastAsia="Arial" w:cs="Arial"/>
          <w:b w:val="0"/>
          <w:bCs w:val="0"/>
          <w:noProof w:val="0"/>
          <w:sz w:val="22"/>
          <w:szCs w:val="22"/>
          <w:u w:val="none"/>
          <w:lang w:val="en-GB"/>
        </w:rPr>
        <w:t>ing the profound impact of mental health on overall well-being. Efforts to reduce health disparities are further supported through partnerships with local organisations and the implementation of culturally sensitive health education campaigns</w:t>
      </w:r>
      <w:r w:rsidRPr="539B714D" w:rsidR="6E3C85DC">
        <w:rPr>
          <w:rFonts w:ascii="Arial" w:hAnsi="Arial" w:eastAsia="Arial" w:cs="Arial"/>
          <w:b w:val="0"/>
          <w:bCs w:val="0"/>
          <w:noProof w:val="0"/>
          <w:sz w:val="22"/>
          <w:szCs w:val="22"/>
          <w:u w:val="none"/>
          <w:lang w:val="en-GB"/>
        </w:rPr>
        <w:t xml:space="preserve"> (MHCC,2022)</w:t>
      </w:r>
      <w:r w:rsidRPr="539B714D" w:rsidR="1642275E">
        <w:rPr>
          <w:rFonts w:ascii="Arial" w:hAnsi="Arial" w:eastAsia="Arial" w:cs="Arial"/>
          <w:b w:val="0"/>
          <w:bCs w:val="0"/>
          <w:noProof w:val="0"/>
          <w:sz w:val="22"/>
          <w:szCs w:val="22"/>
          <w:u w:val="none"/>
          <w:lang w:val="en-GB"/>
        </w:rPr>
        <w:t>. These comprehensive strategies are designed to not only improve health outcomes but also to reduce the socioeconomic burden of disease, contributing to greater equality and enhanced quality of life across the city</w:t>
      </w:r>
      <w:r w:rsidRPr="539B714D" w:rsidR="3F40A5A8">
        <w:rPr>
          <w:rFonts w:ascii="Arial" w:hAnsi="Arial" w:eastAsia="Arial" w:cs="Arial"/>
          <w:b w:val="0"/>
          <w:bCs w:val="0"/>
          <w:noProof w:val="0"/>
          <w:sz w:val="22"/>
          <w:szCs w:val="22"/>
          <w:u w:val="none"/>
          <w:lang w:val="en-GB"/>
        </w:rPr>
        <w:t xml:space="preserve"> (MHCC, 2022).</w:t>
      </w:r>
    </w:p>
    <w:p w:rsidR="119D6136" w:rsidP="539B714D" w:rsidRDefault="119D6136" w14:paraId="0AA69A85" w14:textId="0D0C5490">
      <w:pPr>
        <w:pStyle w:val="Normal"/>
        <w:spacing w:line="360" w:lineRule="auto"/>
        <w:rPr>
          <w:rFonts w:ascii="Arial" w:hAnsi="Arial" w:eastAsia="Arial" w:cs="Arial"/>
          <w:b w:val="0"/>
          <w:bCs w:val="0"/>
          <w:noProof w:val="0"/>
          <w:sz w:val="22"/>
          <w:szCs w:val="22"/>
          <w:u w:val="none"/>
          <w:lang w:val="en-GB"/>
        </w:rPr>
      </w:pPr>
      <w:r w:rsidRPr="539B714D" w:rsidR="119D6136">
        <w:rPr>
          <w:rFonts w:ascii="Arial" w:hAnsi="Arial" w:eastAsia="Arial" w:cs="Arial"/>
          <w:b w:val="0"/>
          <w:bCs w:val="0"/>
          <w:noProof w:val="0"/>
          <w:sz w:val="22"/>
          <w:szCs w:val="22"/>
          <w:u w:val="none"/>
          <w:lang w:val="en-GB"/>
        </w:rPr>
        <w:t xml:space="preserve">In response to significant health challenges, Manchester </w:t>
      </w:r>
      <w:r w:rsidRPr="539B714D" w:rsidR="119D6136">
        <w:rPr>
          <w:rFonts w:ascii="Arial" w:hAnsi="Arial" w:eastAsia="Arial" w:cs="Arial"/>
          <w:b w:val="0"/>
          <w:bCs w:val="0"/>
          <w:noProof w:val="0"/>
          <w:sz w:val="22"/>
          <w:szCs w:val="22"/>
          <w:u w:val="none"/>
          <w:lang w:val="en-GB"/>
        </w:rPr>
        <w:t>Health</w:t>
      </w:r>
      <w:r w:rsidRPr="539B714D" w:rsidR="119D6136">
        <w:rPr>
          <w:rFonts w:ascii="Arial" w:hAnsi="Arial" w:eastAsia="Arial" w:cs="Arial"/>
          <w:b w:val="0"/>
          <w:bCs w:val="0"/>
          <w:noProof w:val="0"/>
          <w:sz w:val="22"/>
          <w:szCs w:val="22"/>
          <w:u w:val="none"/>
          <w:lang w:val="en-GB"/>
        </w:rPr>
        <w:t xml:space="preserve"> and Care Commissioning (MHCC) is </w:t>
      </w:r>
      <w:r w:rsidRPr="539B714D" w:rsidR="119D6136">
        <w:rPr>
          <w:rFonts w:ascii="Arial" w:hAnsi="Arial" w:eastAsia="Arial" w:cs="Arial"/>
          <w:b w:val="0"/>
          <w:bCs w:val="0"/>
          <w:noProof w:val="0"/>
          <w:sz w:val="22"/>
          <w:szCs w:val="22"/>
          <w:u w:val="none"/>
          <w:lang w:val="en-GB"/>
        </w:rPr>
        <w:t>leveraging</w:t>
      </w:r>
      <w:r w:rsidRPr="539B714D" w:rsidR="119D6136">
        <w:rPr>
          <w:rFonts w:ascii="Arial" w:hAnsi="Arial" w:eastAsia="Arial" w:cs="Arial"/>
          <w:b w:val="0"/>
          <w:bCs w:val="0"/>
          <w:noProof w:val="0"/>
          <w:sz w:val="22"/>
          <w:szCs w:val="22"/>
          <w:u w:val="none"/>
          <w:lang w:val="en-GB"/>
        </w:rPr>
        <w:t xml:space="preserve"> a holistic strategy to improve community health and reduce disparities across the city. Key initiatives include enhancing access to primary care, integrating innovative digital health technologies, and addressing social determinants like housing, education, and employment. Through these efforts, supported by data-driven analytics to </w:t>
      </w:r>
      <w:r w:rsidRPr="539B714D" w:rsidR="119D6136">
        <w:rPr>
          <w:rFonts w:ascii="Arial" w:hAnsi="Arial" w:eastAsia="Arial" w:cs="Arial"/>
          <w:b w:val="0"/>
          <w:bCs w:val="0"/>
          <w:noProof w:val="0"/>
          <w:sz w:val="22"/>
          <w:szCs w:val="22"/>
          <w:u w:val="none"/>
          <w:lang w:val="en-GB"/>
        </w:rPr>
        <w:t>optimize</w:t>
      </w:r>
      <w:r w:rsidRPr="539B714D" w:rsidR="119D6136">
        <w:rPr>
          <w:rFonts w:ascii="Arial" w:hAnsi="Arial" w:eastAsia="Arial" w:cs="Arial"/>
          <w:b w:val="0"/>
          <w:bCs w:val="0"/>
          <w:noProof w:val="0"/>
          <w:sz w:val="22"/>
          <w:szCs w:val="22"/>
          <w:u w:val="none"/>
          <w:lang w:val="en-GB"/>
        </w:rPr>
        <w:t xml:space="preserve"> resource allocation and intervention effectiveness, MHCC aims to boost life expectancy and quality of life, making a substantial impact on both individual and community health outcomes in Manchester (MHCC 2022).</w:t>
      </w:r>
    </w:p>
    <w:p w:rsidR="7BD16CA6" w:rsidP="539B714D" w:rsidRDefault="7BD16CA6" w14:paraId="3F8E2D12" w14:textId="4FF95037">
      <w:pPr>
        <w:pStyle w:val="Normal"/>
        <w:spacing w:line="360" w:lineRule="auto"/>
        <w:rPr>
          <w:rFonts w:ascii="Arial" w:hAnsi="Arial" w:eastAsia="Arial" w:cs="Arial"/>
          <w:b w:val="1"/>
          <w:bCs w:val="1"/>
          <w:noProof w:val="0"/>
          <w:color w:val="C00000"/>
          <w:sz w:val="22"/>
          <w:szCs w:val="22"/>
          <w:u w:val="single"/>
          <w:lang w:val="en-GB"/>
        </w:rPr>
      </w:pPr>
      <w:r w:rsidRPr="539B714D" w:rsidR="5CB5EC4B">
        <w:rPr>
          <w:rFonts w:ascii="Arial" w:hAnsi="Arial" w:eastAsia="Arial" w:cs="Arial"/>
          <w:b w:val="1"/>
          <w:bCs w:val="1"/>
          <w:noProof w:val="0"/>
          <w:color w:val="C00000"/>
          <w:sz w:val="22"/>
          <w:szCs w:val="22"/>
          <w:u w:val="single"/>
          <w:lang w:val="en-GB"/>
        </w:rPr>
        <w:t>Manchester: Climate Action</w:t>
      </w:r>
    </w:p>
    <w:p w:rsidR="7BD16CA6" w:rsidP="539B714D" w:rsidRDefault="7BD16CA6" w14:paraId="7E0CAEE0" w14:textId="7399BA82">
      <w:pPr>
        <w:pStyle w:val="Normal"/>
        <w:spacing w:line="360" w:lineRule="auto"/>
      </w:pPr>
      <w:r w:rsidRPr="539B714D" w:rsidR="5CB5EC4B">
        <w:rPr>
          <w:rFonts w:ascii="Arial" w:hAnsi="Arial" w:eastAsia="Arial" w:cs="Arial"/>
          <w:b w:val="0"/>
          <w:bCs w:val="0"/>
          <w:noProof w:val="0"/>
          <w:sz w:val="22"/>
          <w:szCs w:val="22"/>
          <w:u w:val="none"/>
          <w:lang w:val="en-GB"/>
        </w:rPr>
        <w:t>Policy: Manchester Climate Change Framework 2020-2025 This framework sets out Manchester’s commitment to become a zero-carbon city by 2038, which is 12 years ahead of the UK’s national target. The strategy includes reducing direct emissions from homes, workplaces, transport, and waste disposal through improved energy efficiency, renewable energy installations, and promoting sustainable transport methods</w:t>
      </w:r>
      <w:r w:rsidRPr="539B714D" w:rsidR="40D02E44">
        <w:rPr>
          <w:rFonts w:ascii="Arial" w:hAnsi="Arial" w:eastAsia="Arial" w:cs="Arial"/>
          <w:b w:val="0"/>
          <w:bCs w:val="0"/>
          <w:noProof w:val="0"/>
          <w:sz w:val="22"/>
          <w:szCs w:val="22"/>
          <w:u w:val="none"/>
          <w:lang w:val="en-GB"/>
        </w:rPr>
        <w:t xml:space="preserve"> (Manchester City Council, 2023).</w:t>
      </w:r>
    </w:p>
    <w:p w:rsidR="7BD16CA6" w:rsidP="539B714D" w:rsidRDefault="7BD16CA6" w14:paraId="361143B9" w14:textId="74A32954">
      <w:pPr>
        <w:pStyle w:val="Normal"/>
        <w:spacing w:line="360" w:lineRule="auto"/>
      </w:pPr>
      <w:r w:rsidRPr="539B714D" w:rsidR="5CB5EC4B">
        <w:rPr>
          <w:rFonts w:ascii="Arial" w:hAnsi="Arial" w:eastAsia="Arial" w:cs="Arial"/>
          <w:b w:val="0"/>
          <w:bCs w:val="0"/>
          <w:noProof w:val="0"/>
          <w:sz w:val="22"/>
          <w:szCs w:val="22"/>
          <w:u w:val="none"/>
          <w:lang w:val="en-GB"/>
        </w:rPr>
        <w:t>Statistics: Manchester’s direct CO2 emissions have fallen significantly, with a reduction of 50% from 2005 to 2019. The city aims to further reduce its CO2 emissions by at least 50% between 2018 and 2025, keeping it on track to meet its ambitious zero-carbon goal by 2038</w:t>
      </w:r>
      <w:r w:rsidRPr="539B714D" w:rsidR="39977620">
        <w:rPr>
          <w:rFonts w:ascii="Arial" w:hAnsi="Arial" w:eastAsia="Arial" w:cs="Arial"/>
          <w:b w:val="0"/>
          <w:bCs w:val="0"/>
          <w:noProof w:val="0"/>
          <w:sz w:val="22"/>
          <w:szCs w:val="22"/>
          <w:u w:val="none"/>
          <w:lang w:val="en-GB"/>
        </w:rPr>
        <w:t xml:space="preserve"> (Manchester City Council, 2023).  </w:t>
      </w:r>
    </w:p>
    <w:p w:rsidR="21A8F447" w:rsidP="539B714D" w:rsidRDefault="21A8F447" w14:paraId="04B4C782" w14:textId="1876748D">
      <w:pPr>
        <w:pStyle w:val="Normal"/>
        <w:spacing w:line="360" w:lineRule="auto"/>
        <w:rPr>
          <w:rFonts w:ascii="Arial" w:hAnsi="Arial" w:eastAsia="Arial" w:cs="Arial"/>
          <w:b w:val="0"/>
          <w:bCs w:val="0"/>
          <w:noProof w:val="0"/>
          <w:sz w:val="22"/>
          <w:szCs w:val="22"/>
          <w:u w:val="none"/>
          <w:lang w:val="en-GB"/>
        </w:rPr>
      </w:pPr>
      <w:r w:rsidRPr="539B714D" w:rsidR="21A8F447">
        <w:rPr>
          <w:rFonts w:ascii="Arial" w:hAnsi="Arial" w:eastAsia="Arial" w:cs="Arial"/>
          <w:b w:val="0"/>
          <w:bCs w:val="0"/>
          <w:noProof w:val="0"/>
          <w:sz w:val="22"/>
          <w:szCs w:val="22"/>
          <w:u w:val="none"/>
          <w:lang w:val="en-GB"/>
        </w:rPr>
        <w:t>In addition to these efforts, Manchester is actively engaging the community and businesses in its climate action initiatives</w:t>
      </w:r>
      <w:r w:rsidRPr="539B714D" w:rsidR="5829A1D2">
        <w:rPr>
          <w:rFonts w:ascii="Arial" w:hAnsi="Arial" w:eastAsia="Arial" w:cs="Arial"/>
          <w:b w:val="0"/>
          <w:bCs w:val="0"/>
          <w:noProof w:val="0"/>
          <w:sz w:val="22"/>
          <w:szCs w:val="22"/>
          <w:u w:val="none"/>
          <w:lang w:val="en-GB"/>
        </w:rPr>
        <w:t xml:space="preserve"> (Manchester City Council, 2023)</w:t>
      </w:r>
      <w:r w:rsidRPr="539B714D" w:rsidR="21A8F447">
        <w:rPr>
          <w:rFonts w:ascii="Arial" w:hAnsi="Arial" w:eastAsia="Arial" w:cs="Arial"/>
          <w:b w:val="0"/>
          <w:bCs w:val="0"/>
          <w:noProof w:val="0"/>
          <w:sz w:val="22"/>
          <w:szCs w:val="22"/>
          <w:u w:val="none"/>
          <w:lang w:val="en-GB"/>
        </w:rPr>
        <w:t>. The city has launched several programs to boost public awareness and participation in sustainability practices. This includes educational campaigns that focus on the benefits of reducing carbon footprints and workshops that help residents and local businesses implement practical, eco-friendly solutions</w:t>
      </w:r>
      <w:r w:rsidRPr="539B714D" w:rsidR="11BE1335">
        <w:rPr>
          <w:rFonts w:ascii="Arial" w:hAnsi="Arial" w:eastAsia="Arial" w:cs="Arial"/>
          <w:b w:val="0"/>
          <w:bCs w:val="0"/>
          <w:noProof w:val="0"/>
          <w:sz w:val="22"/>
          <w:szCs w:val="22"/>
          <w:u w:val="none"/>
          <w:lang w:val="en-GB"/>
        </w:rPr>
        <w:t xml:space="preserve"> (Manchester City Council, 2023)</w:t>
      </w:r>
      <w:r w:rsidRPr="539B714D" w:rsidR="21A8F447">
        <w:rPr>
          <w:rFonts w:ascii="Arial" w:hAnsi="Arial" w:eastAsia="Arial" w:cs="Arial"/>
          <w:b w:val="0"/>
          <w:bCs w:val="0"/>
          <w:noProof w:val="0"/>
          <w:sz w:val="22"/>
          <w:szCs w:val="22"/>
          <w:u w:val="none"/>
          <w:lang w:val="en-GB"/>
        </w:rPr>
        <w:t xml:space="preserve">. Furthermore, Manchester collaborates with universities and research institutions to develop </w:t>
      </w:r>
      <w:r w:rsidRPr="539B714D" w:rsidR="21A8F447">
        <w:rPr>
          <w:rFonts w:ascii="Arial" w:hAnsi="Arial" w:eastAsia="Arial" w:cs="Arial"/>
          <w:b w:val="0"/>
          <w:bCs w:val="0"/>
          <w:noProof w:val="0"/>
          <w:sz w:val="22"/>
          <w:szCs w:val="22"/>
          <w:u w:val="none"/>
          <w:lang w:val="en-GB"/>
        </w:rPr>
        <w:t>new technologies</w:t>
      </w:r>
      <w:r w:rsidRPr="539B714D" w:rsidR="21A8F447">
        <w:rPr>
          <w:rFonts w:ascii="Arial" w:hAnsi="Arial" w:eastAsia="Arial" w:cs="Arial"/>
          <w:b w:val="0"/>
          <w:bCs w:val="0"/>
          <w:noProof w:val="0"/>
          <w:sz w:val="22"/>
          <w:szCs w:val="22"/>
          <w:u w:val="none"/>
          <w:lang w:val="en-GB"/>
        </w:rPr>
        <w:t xml:space="preserve"> and approaches to environmental challenges, ensuring that the city </w:t>
      </w:r>
      <w:r w:rsidRPr="539B714D" w:rsidR="21A8F447">
        <w:rPr>
          <w:rFonts w:ascii="Arial" w:hAnsi="Arial" w:eastAsia="Arial" w:cs="Arial"/>
          <w:b w:val="0"/>
          <w:bCs w:val="0"/>
          <w:noProof w:val="0"/>
          <w:sz w:val="22"/>
          <w:szCs w:val="22"/>
          <w:u w:val="none"/>
          <w:lang w:val="en-GB"/>
        </w:rPr>
        <w:t>remains</w:t>
      </w:r>
      <w:r w:rsidRPr="539B714D" w:rsidR="21A8F447">
        <w:rPr>
          <w:rFonts w:ascii="Arial" w:hAnsi="Arial" w:eastAsia="Arial" w:cs="Arial"/>
          <w:b w:val="0"/>
          <w:bCs w:val="0"/>
          <w:noProof w:val="0"/>
          <w:sz w:val="22"/>
          <w:szCs w:val="22"/>
          <w:u w:val="none"/>
          <w:lang w:val="en-GB"/>
        </w:rPr>
        <w:t xml:space="preserve"> at the forefront of innovation in combating climate change. This </w:t>
      </w:r>
      <w:r w:rsidRPr="539B714D" w:rsidR="21A8F447">
        <w:rPr>
          <w:rFonts w:ascii="Arial" w:hAnsi="Arial" w:eastAsia="Arial" w:cs="Arial"/>
          <w:b w:val="0"/>
          <w:bCs w:val="0"/>
          <w:noProof w:val="0"/>
          <w:sz w:val="22"/>
          <w:szCs w:val="22"/>
          <w:u w:val="none"/>
          <w:lang w:val="en-GB"/>
        </w:rPr>
        <w:t>holistic approach</w:t>
      </w:r>
      <w:r w:rsidRPr="539B714D" w:rsidR="21A8F447">
        <w:rPr>
          <w:rFonts w:ascii="Arial" w:hAnsi="Arial" w:eastAsia="Arial" w:cs="Arial"/>
          <w:b w:val="0"/>
          <w:bCs w:val="0"/>
          <w:noProof w:val="0"/>
          <w:sz w:val="22"/>
          <w:szCs w:val="22"/>
          <w:u w:val="none"/>
          <w:lang w:val="en-GB"/>
        </w:rPr>
        <w:t xml:space="preserve"> not only enhances Manchester’s resilience to climate-related impacts but also positions it as a leader in urban sustainability efforts globally</w:t>
      </w:r>
      <w:r w:rsidRPr="539B714D" w:rsidR="4BDF8E06">
        <w:rPr>
          <w:rFonts w:ascii="Arial" w:hAnsi="Arial" w:eastAsia="Arial" w:cs="Arial"/>
          <w:b w:val="0"/>
          <w:bCs w:val="0"/>
          <w:noProof w:val="0"/>
          <w:sz w:val="22"/>
          <w:szCs w:val="22"/>
          <w:u w:val="none"/>
          <w:lang w:val="en-GB"/>
        </w:rPr>
        <w:t xml:space="preserve"> (Manchester City Council, 2023).</w:t>
      </w:r>
    </w:p>
    <w:p w:rsidR="40E89B52" w:rsidP="539B714D" w:rsidRDefault="40E89B52" w14:paraId="7B2BCD58" w14:textId="7B66E92F">
      <w:pPr>
        <w:pStyle w:val="Normal"/>
        <w:spacing w:line="360" w:lineRule="auto"/>
        <w:rPr>
          <w:rFonts w:ascii="Arial" w:hAnsi="Arial" w:eastAsia="Arial" w:cs="Arial"/>
          <w:b w:val="0"/>
          <w:bCs w:val="0"/>
          <w:noProof w:val="0"/>
          <w:sz w:val="22"/>
          <w:szCs w:val="22"/>
          <w:u w:val="none"/>
          <w:lang w:val="en-GB"/>
        </w:rPr>
      </w:pPr>
      <w:r w:rsidRPr="539B714D" w:rsidR="40E89B52">
        <w:rPr>
          <w:rFonts w:ascii="Arial" w:hAnsi="Arial" w:eastAsia="Arial" w:cs="Arial"/>
          <w:b w:val="0"/>
          <w:bCs w:val="0"/>
          <w:noProof w:val="0"/>
          <w:sz w:val="22"/>
          <w:szCs w:val="22"/>
          <w:u w:val="none"/>
          <w:lang w:val="en-GB"/>
        </w:rPr>
        <w:t>Manchester's strategy for achieving its zero-carbon goal also emphasises the importance of transitioning to renewable energy sources and enhancing energy efficiency across all sectors. The city is actively promoting the installation of solar panels on residential and commercial buildings and is working to upgrade public transport to electric and hydrogen-powered options. This shift not only aims to reduce emissions but also to decrease the city's dependency on fossil fuels. Additionally, Manchester is investing in green infrastructure projects such as expanding urban green spaces and developing green roofs, which contribute to carbon sequestration while improving air quality and biodiversity. By integrating these environmental initiatives with strong community engagement and technological innovation, Manchester is striving to create a sustainable urban environment that could serve as a model for cities worldwide facing similar environmental challenges (Manchester City Council, 2023).</w:t>
      </w:r>
    </w:p>
    <w:p w:rsidR="7BD16CA6" w:rsidP="539B714D" w:rsidRDefault="7BD16CA6" w14:paraId="42C1A98F" w14:textId="26CF7609">
      <w:pPr>
        <w:pStyle w:val="Normal"/>
        <w:spacing w:line="360" w:lineRule="auto"/>
        <w:rPr>
          <w:rFonts w:ascii="Arial" w:hAnsi="Arial" w:eastAsia="Arial" w:cs="Arial"/>
          <w:b w:val="1"/>
          <w:bCs w:val="1"/>
          <w:noProof w:val="0"/>
          <w:color w:val="C00000"/>
          <w:sz w:val="22"/>
          <w:szCs w:val="22"/>
          <w:u w:val="single"/>
          <w:lang w:val="en-GB"/>
        </w:rPr>
      </w:pPr>
      <w:r w:rsidRPr="539B714D" w:rsidR="5CB5EC4B">
        <w:rPr>
          <w:rFonts w:ascii="Arial" w:hAnsi="Arial" w:eastAsia="Arial" w:cs="Arial"/>
          <w:b w:val="1"/>
          <w:bCs w:val="1"/>
          <w:noProof w:val="0"/>
          <w:color w:val="C00000"/>
          <w:sz w:val="22"/>
          <w:szCs w:val="22"/>
          <w:u w:val="single"/>
          <w:lang w:val="en-GB"/>
        </w:rPr>
        <w:t>Manchester: Gender Equality</w:t>
      </w:r>
    </w:p>
    <w:p w:rsidR="7BD16CA6" w:rsidP="539B714D" w:rsidRDefault="7BD16CA6" w14:paraId="29A47BCB" w14:textId="3943F049">
      <w:pPr>
        <w:pStyle w:val="Normal"/>
        <w:spacing w:line="360" w:lineRule="auto"/>
      </w:pPr>
      <w:r w:rsidRPr="539B714D" w:rsidR="5CB5EC4B">
        <w:rPr>
          <w:rFonts w:ascii="Arial" w:hAnsi="Arial" w:eastAsia="Arial" w:cs="Arial"/>
          <w:b w:val="0"/>
          <w:bCs w:val="0"/>
          <w:noProof w:val="0"/>
          <w:sz w:val="22"/>
          <w:szCs w:val="22"/>
          <w:u w:val="none"/>
          <w:lang w:val="en-GB"/>
        </w:rPr>
        <w:t xml:space="preserve">Policy: The Greater Manchester Strategy – Our People, Our Place This strategy includes specific </w:t>
      </w:r>
      <w:r w:rsidRPr="539B714D" w:rsidR="5CB5EC4B">
        <w:rPr>
          <w:rFonts w:ascii="Arial" w:hAnsi="Arial" w:eastAsia="Arial" w:cs="Arial"/>
          <w:b w:val="0"/>
          <w:bCs w:val="0"/>
          <w:noProof w:val="0"/>
          <w:sz w:val="22"/>
          <w:szCs w:val="22"/>
          <w:u w:val="none"/>
          <w:lang w:val="en-GB"/>
        </w:rPr>
        <w:t>objectives</w:t>
      </w:r>
      <w:r w:rsidRPr="539B714D" w:rsidR="5CB5EC4B">
        <w:rPr>
          <w:rFonts w:ascii="Arial" w:hAnsi="Arial" w:eastAsia="Arial" w:cs="Arial"/>
          <w:b w:val="0"/>
          <w:bCs w:val="0"/>
          <w:noProof w:val="0"/>
          <w:sz w:val="22"/>
          <w:szCs w:val="22"/>
          <w:u w:val="none"/>
          <w:lang w:val="en-GB"/>
        </w:rPr>
        <w:t xml:space="preserve"> to improve the lives of women and girls in Manchester. Initiatives under this strategy focus on reducing gender disparities in employment and income, tackling gender-based violence, and improving access to educational opportunities and leadership positions for women.</w:t>
      </w:r>
    </w:p>
    <w:p w:rsidR="7BD16CA6" w:rsidP="539B714D" w:rsidRDefault="7BD16CA6" w14:paraId="710A2B2B" w14:textId="7B2026C5">
      <w:pPr>
        <w:pStyle w:val="Normal"/>
        <w:spacing w:line="360" w:lineRule="auto"/>
      </w:pPr>
      <w:r w:rsidRPr="539B714D" w:rsidR="5CB5EC4B">
        <w:rPr>
          <w:rFonts w:ascii="Arial" w:hAnsi="Arial" w:eastAsia="Arial" w:cs="Arial"/>
          <w:b w:val="0"/>
          <w:bCs w:val="0"/>
          <w:noProof w:val="0"/>
          <w:sz w:val="22"/>
          <w:szCs w:val="22"/>
          <w:u w:val="none"/>
          <w:lang w:val="en-GB"/>
        </w:rPr>
        <w:t>Statistics: Manchester is focused on addressing the gender pay gap, which reflects national trends. For instance, the UK Office for National Statistics in recent reports has highlighted a persistent gender pay gap, which the city aims to address through various local employment and training programs designed to promote gender equality in the workplace.</w:t>
      </w:r>
    </w:p>
    <w:p w:rsidR="7E88DEB5" w:rsidP="539B714D" w:rsidRDefault="7E88DEB5" w14:paraId="3462FBA5" w14:textId="76B68904">
      <w:pPr>
        <w:pStyle w:val="Normal"/>
        <w:spacing w:line="360" w:lineRule="auto"/>
        <w:rPr>
          <w:rFonts w:ascii="Arial" w:hAnsi="Arial" w:eastAsia="Arial" w:cs="Arial"/>
          <w:b w:val="0"/>
          <w:bCs w:val="0"/>
          <w:noProof w:val="0"/>
          <w:sz w:val="22"/>
          <w:szCs w:val="22"/>
          <w:u w:val="none"/>
          <w:lang w:val="en-GB"/>
        </w:rPr>
      </w:pPr>
      <w:r w:rsidRPr="539B714D" w:rsidR="7E88DEB5">
        <w:rPr>
          <w:rFonts w:ascii="Arial" w:hAnsi="Arial" w:eastAsia="Arial" w:cs="Arial"/>
          <w:b w:val="0"/>
          <w:bCs w:val="0"/>
          <w:noProof w:val="0"/>
          <w:sz w:val="22"/>
          <w:szCs w:val="22"/>
          <w:u w:val="none"/>
          <w:lang w:val="en-GB"/>
        </w:rPr>
        <w:t xml:space="preserve">Manchester is also committed to enhancing support systems for women and girls facing social and economic challenges. The city is implementing programs that provide comprehensive health services, legal </w:t>
      </w:r>
      <w:r w:rsidRPr="539B714D" w:rsidR="7E88DEB5">
        <w:rPr>
          <w:rFonts w:ascii="Arial" w:hAnsi="Arial" w:eastAsia="Arial" w:cs="Arial"/>
          <w:b w:val="0"/>
          <w:bCs w:val="0"/>
          <w:noProof w:val="0"/>
          <w:sz w:val="22"/>
          <w:szCs w:val="22"/>
          <w:u w:val="none"/>
          <w:lang w:val="en-GB"/>
        </w:rPr>
        <w:t>assistance</w:t>
      </w:r>
      <w:r w:rsidRPr="539B714D" w:rsidR="7E88DEB5">
        <w:rPr>
          <w:rFonts w:ascii="Arial" w:hAnsi="Arial" w:eastAsia="Arial" w:cs="Arial"/>
          <w:b w:val="0"/>
          <w:bCs w:val="0"/>
          <w:noProof w:val="0"/>
          <w:sz w:val="22"/>
          <w:szCs w:val="22"/>
          <w:u w:val="none"/>
          <w:lang w:val="en-GB"/>
        </w:rPr>
        <w:t>, and social support to those affected by domestic abuse and other forms of gender-based violence</w:t>
      </w:r>
      <w:r w:rsidRPr="539B714D" w:rsidR="657E1C07">
        <w:rPr>
          <w:rFonts w:ascii="Arial" w:hAnsi="Arial" w:eastAsia="Arial" w:cs="Arial"/>
          <w:b w:val="0"/>
          <w:bCs w:val="0"/>
          <w:noProof w:val="0"/>
          <w:sz w:val="22"/>
          <w:szCs w:val="22"/>
          <w:u w:val="none"/>
          <w:lang w:val="en-GB"/>
        </w:rPr>
        <w:t xml:space="preserve"> (GMCA,2023)</w:t>
      </w:r>
      <w:r w:rsidRPr="539B714D" w:rsidR="7E88DEB5">
        <w:rPr>
          <w:rFonts w:ascii="Arial" w:hAnsi="Arial" w:eastAsia="Arial" w:cs="Arial"/>
          <w:b w:val="0"/>
          <w:bCs w:val="0"/>
          <w:noProof w:val="0"/>
          <w:sz w:val="22"/>
          <w:szCs w:val="22"/>
          <w:u w:val="none"/>
          <w:lang w:val="en-GB"/>
        </w:rPr>
        <w:t>. Additionally, Manchester is fostering networks and partnerships among local businesses, community groups, and governmental bodies to amplify the impact of gender equality initiatives. These efforts are complemented by campaigns aimed at raising public awareness about the importance of gender equality and encouraging community-wide engagement in creating a more inclusive society</w:t>
      </w:r>
      <w:r w:rsidRPr="539B714D" w:rsidR="25BD6EAF">
        <w:rPr>
          <w:rFonts w:ascii="Arial" w:hAnsi="Arial" w:eastAsia="Arial" w:cs="Arial"/>
          <w:b w:val="0"/>
          <w:bCs w:val="0"/>
          <w:noProof w:val="0"/>
          <w:sz w:val="22"/>
          <w:szCs w:val="22"/>
          <w:u w:val="none"/>
          <w:lang w:val="en-GB"/>
        </w:rPr>
        <w:t xml:space="preserve"> (GMCA,2023</w:t>
      </w:r>
      <w:r w:rsidRPr="539B714D" w:rsidR="25BD6EAF">
        <w:rPr>
          <w:rFonts w:ascii="Arial" w:hAnsi="Arial" w:eastAsia="Arial" w:cs="Arial"/>
          <w:b w:val="0"/>
          <w:bCs w:val="0"/>
          <w:noProof w:val="0"/>
          <w:sz w:val="22"/>
          <w:szCs w:val="22"/>
          <w:u w:val="none"/>
          <w:lang w:val="en-GB"/>
        </w:rPr>
        <w:t>).</w:t>
      </w:r>
      <w:r w:rsidRPr="539B714D" w:rsidR="7E88DEB5">
        <w:rPr>
          <w:rFonts w:ascii="Arial" w:hAnsi="Arial" w:eastAsia="Arial" w:cs="Arial"/>
          <w:b w:val="0"/>
          <w:bCs w:val="0"/>
          <w:noProof w:val="0"/>
          <w:sz w:val="22"/>
          <w:szCs w:val="22"/>
          <w:u w:val="none"/>
          <w:lang w:val="en-GB"/>
        </w:rPr>
        <w:t>These integrated approaches reflect Manchester’s dedication to creating an environment where all women and girls can thrive, contributing to the overall health and prosperity of the city</w:t>
      </w:r>
      <w:r w:rsidRPr="539B714D" w:rsidR="490B74F6">
        <w:rPr>
          <w:rFonts w:ascii="Arial" w:hAnsi="Arial" w:eastAsia="Arial" w:cs="Arial"/>
          <w:b w:val="0"/>
          <w:bCs w:val="0"/>
          <w:noProof w:val="0"/>
          <w:sz w:val="22"/>
          <w:szCs w:val="22"/>
          <w:u w:val="none"/>
          <w:lang w:val="en-GB"/>
        </w:rPr>
        <w:t xml:space="preserve"> (GMCA,2023).</w:t>
      </w:r>
    </w:p>
    <w:p w:rsidR="2AF4B836" w:rsidP="539B714D" w:rsidRDefault="2AF4B836" w14:paraId="1970A269" w14:textId="4B0F0DAC">
      <w:pPr>
        <w:pStyle w:val="Normal"/>
        <w:spacing w:line="360" w:lineRule="auto"/>
        <w:rPr>
          <w:rFonts w:ascii="Arial" w:hAnsi="Arial" w:eastAsia="Arial" w:cs="Arial"/>
          <w:b w:val="1"/>
          <w:bCs w:val="1"/>
          <w:noProof w:val="0"/>
          <w:sz w:val="22"/>
          <w:szCs w:val="22"/>
          <w:u w:val="single"/>
          <w:lang w:val="en-GB"/>
        </w:rPr>
      </w:pPr>
      <w:r w:rsidRPr="539B714D" w:rsidR="31DBCEBB">
        <w:rPr>
          <w:rFonts w:ascii="Arial" w:hAnsi="Arial" w:eastAsia="Arial" w:cs="Arial"/>
          <w:b w:val="1"/>
          <w:bCs w:val="1"/>
          <w:noProof w:val="0"/>
          <w:sz w:val="22"/>
          <w:szCs w:val="22"/>
          <w:u w:val="single"/>
          <w:lang w:val="en-GB"/>
        </w:rPr>
        <w:t>6</w:t>
      </w:r>
      <w:r w:rsidRPr="539B714D" w:rsidR="3FEAC20D">
        <w:rPr>
          <w:rFonts w:ascii="Arial" w:hAnsi="Arial" w:eastAsia="Arial" w:cs="Arial"/>
          <w:b w:val="1"/>
          <w:bCs w:val="1"/>
          <w:noProof w:val="0"/>
          <w:sz w:val="22"/>
          <w:szCs w:val="22"/>
          <w:u w:val="single"/>
          <w:lang w:val="en-GB"/>
        </w:rPr>
        <w:t>.Critical examination – Education</w:t>
      </w:r>
    </w:p>
    <w:p w:rsidR="2AF4B836" w:rsidP="539B714D" w:rsidRDefault="2AF4B836" w14:paraId="545BF338" w14:textId="6A38C200">
      <w:pPr>
        <w:pStyle w:val="Normal"/>
        <w:spacing w:line="360" w:lineRule="auto"/>
        <w:rPr>
          <w:rFonts w:ascii="Arial" w:hAnsi="Arial" w:eastAsia="Arial" w:cs="Arial"/>
          <w:b w:val="1"/>
          <w:bCs w:val="1"/>
          <w:noProof w:val="0"/>
          <w:color w:val="C00000"/>
          <w:sz w:val="22"/>
          <w:szCs w:val="22"/>
          <w:u w:val="single"/>
          <w:lang w:val="en-GB"/>
        </w:rPr>
      </w:pPr>
      <w:r w:rsidRPr="539B714D" w:rsidR="3FEAC20D">
        <w:rPr>
          <w:rFonts w:ascii="Arial" w:hAnsi="Arial" w:eastAsia="Arial" w:cs="Arial"/>
          <w:b w:val="1"/>
          <w:bCs w:val="1"/>
          <w:noProof w:val="0"/>
          <w:color w:val="C00000"/>
          <w:sz w:val="22"/>
          <w:szCs w:val="22"/>
          <w:u w:val="single"/>
          <w:lang w:val="en-GB"/>
        </w:rPr>
        <w:t>Manchester: Quality Education</w:t>
      </w:r>
    </w:p>
    <w:p w:rsidR="2AF4B836" w:rsidP="539B714D" w:rsidRDefault="2AF4B836" w14:paraId="32756B61" w14:textId="2F54FF75">
      <w:pPr>
        <w:pStyle w:val="Normal"/>
        <w:spacing w:line="360" w:lineRule="auto"/>
        <w:rPr>
          <w:rFonts w:ascii="Arial" w:hAnsi="Arial" w:eastAsia="Arial" w:cs="Arial"/>
          <w:b w:val="0"/>
          <w:bCs w:val="0"/>
          <w:noProof w:val="0"/>
          <w:color w:val="auto"/>
          <w:sz w:val="22"/>
          <w:szCs w:val="22"/>
          <w:u w:val="none"/>
          <w:lang w:val="en-GB"/>
        </w:rPr>
      </w:pPr>
      <w:r w:rsidRPr="539B714D" w:rsidR="3FEAC20D">
        <w:rPr>
          <w:rFonts w:ascii="Arial" w:hAnsi="Arial" w:eastAsia="Arial" w:cs="Arial"/>
          <w:b w:val="0"/>
          <w:bCs w:val="0"/>
          <w:noProof w:val="0"/>
          <w:color w:val="auto"/>
          <w:sz w:val="22"/>
          <w:szCs w:val="22"/>
          <w:u w:val="single"/>
          <w:lang w:val="en-GB"/>
        </w:rPr>
        <w:t>Status and Progress</w:t>
      </w:r>
      <w:r w:rsidRPr="539B714D" w:rsidR="3FEAC20D">
        <w:rPr>
          <w:rFonts w:ascii="Arial" w:hAnsi="Arial" w:eastAsia="Arial" w:cs="Arial"/>
          <w:b w:val="0"/>
          <w:bCs w:val="0"/>
          <w:noProof w:val="0"/>
          <w:color w:val="auto"/>
          <w:sz w:val="22"/>
          <w:szCs w:val="22"/>
          <w:u w:val="none"/>
          <w:lang w:val="en-GB"/>
        </w:rPr>
        <w:t>: Manchester has a dynamic educational landscape with several reputable universities and a broad range of primary and secondary schools. The city is also known for its commitment to educational reform and innovation, including a strong focus on improving outcomes for disadvantaged students.</w:t>
      </w:r>
    </w:p>
    <w:p w:rsidR="2AF4B836" w:rsidP="539B714D" w:rsidRDefault="2AF4B836" w14:paraId="1E1C1C68" w14:textId="7AE366B9">
      <w:pPr>
        <w:pStyle w:val="Normal"/>
        <w:spacing w:line="360" w:lineRule="auto"/>
        <w:rPr>
          <w:rFonts w:ascii="Arial" w:hAnsi="Arial" w:eastAsia="Arial" w:cs="Arial"/>
          <w:b w:val="0"/>
          <w:bCs w:val="0"/>
          <w:noProof w:val="0"/>
          <w:color w:val="auto"/>
          <w:sz w:val="22"/>
          <w:szCs w:val="22"/>
          <w:u w:val="none"/>
          <w:lang w:val="en-GB"/>
        </w:rPr>
      </w:pPr>
      <w:r w:rsidRPr="539B714D" w:rsidR="3FEAC20D">
        <w:rPr>
          <w:rFonts w:ascii="Arial" w:hAnsi="Arial" w:eastAsia="Arial" w:cs="Arial"/>
          <w:b w:val="0"/>
          <w:bCs w:val="0"/>
          <w:noProof w:val="0"/>
          <w:color w:val="auto"/>
          <w:sz w:val="22"/>
          <w:szCs w:val="22"/>
          <w:u w:val="none"/>
          <w:lang w:val="en-GB"/>
        </w:rPr>
        <w:t xml:space="preserve">However, Manchester faces several challenges in achieving SDG 4. Education outcomes have historically varied significantly across </w:t>
      </w:r>
      <w:r w:rsidRPr="539B714D" w:rsidR="3FEAC20D">
        <w:rPr>
          <w:rFonts w:ascii="Arial" w:hAnsi="Arial" w:eastAsia="Arial" w:cs="Arial"/>
          <w:b w:val="0"/>
          <w:bCs w:val="0"/>
          <w:noProof w:val="0"/>
          <w:color w:val="auto"/>
          <w:sz w:val="22"/>
          <w:szCs w:val="22"/>
          <w:u w:val="none"/>
          <w:lang w:val="en-GB"/>
        </w:rPr>
        <w:t>different parts</w:t>
      </w:r>
      <w:r w:rsidRPr="539B714D" w:rsidR="3FEAC20D">
        <w:rPr>
          <w:rFonts w:ascii="Arial" w:hAnsi="Arial" w:eastAsia="Arial" w:cs="Arial"/>
          <w:b w:val="0"/>
          <w:bCs w:val="0"/>
          <w:noProof w:val="0"/>
          <w:color w:val="auto"/>
          <w:sz w:val="22"/>
          <w:szCs w:val="22"/>
          <w:u w:val="none"/>
          <w:lang w:val="en-GB"/>
        </w:rPr>
        <w:t xml:space="preserve"> of the city, with students from disadvantaged backgrounds often performing below their counterparts</w:t>
      </w:r>
      <w:r w:rsidRPr="539B714D" w:rsidR="52ACBFCC">
        <w:rPr>
          <w:rFonts w:ascii="Arial" w:hAnsi="Arial" w:eastAsia="Arial" w:cs="Arial"/>
          <w:b w:val="0"/>
          <w:bCs w:val="0"/>
          <w:noProof w:val="0"/>
          <w:color w:val="auto"/>
          <w:sz w:val="22"/>
          <w:szCs w:val="22"/>
          <w:u w:val="none"/>
          <w:lang w:val="en-GB"/>
        </w:rPr>
        <w:t xml:space="preserve"> (Manchester City </w:t>
      </w:r>
      <w:r w:rsidRPr="539B714D" w:rsidR="52ACBFCC">
        <w:rPr>
          <w:rFonts w:ascii="Arial" w:hAnsi="Arial" w:eastAsia="Arial" w:cs="Arial"/>
          <w:b w:val="0"/>
          <w:bCs w:val="0"/>
          <w:noProof w:val="0"/>
          <w:color w:val="auto"/>
          <w:sz w:val="22"/>
          <w:szCs w:val="22"/>
          <w:u w:val="none"/>
          <w:lang w:val="en-GB"/>
        </w:rPr>
        <w:t>Council</w:t>
      </w:r>
      <w:r w:rsidRPr="539B714D" w:rsidR="52ACBFCC">
        <w:rPr>
          <w:rFonts w:ascii="Arial" w:hAnsi="Arial" w:eastAsia="Arial" w:cs="Arial"/>
          <w:b w:val="0"/>
          <w:bCs w:val="0"/>
          <w:noProof w:val="0"/>
          <w:color w:val="auto"/>
          <w:sz w:val="22"/>
          <w:szCs w:val="22"/>
          <w:u w:val="none"/>
          <w:lang w:val="en-GB"/>
        </w:rPr>
        <w:t>, 2023</w:t>
      </w:r>
      <w:r w:rsidRPr="539B714D" w:rsidR="3FEAC20D">
        <w:rPr>
          <w:rFonts w:ascii="Arial" w:hAnsi="Arial" w:eastAsia="Arial" w:cs="Arial"/>
          <w:b w:val="0"/>
          <w:bCs w:val="0"/>
          <w:noProof w:val="0"/>
          <w:color w:val="auto"/>
          <w:sz w:val="22"/>
          <w:szCs w:val="22"/>
          <w:u w:val="none"/>
          <w:lang w:val="en-GB"/>
        </w:rPr>
        <w:t xml:space="preserve">. In recent reports, such as those from the Department for Education, Manchester has shown variability in attainment levels at GCSEs compared to the national average. Although there has been progress, gaps in educational attainment are </w:t>
      </w:r>
      <w:r w:rsidRPr="539B714D" w:rsidR="3FEAC20D">
        <w:rPr>
          <w:rFonts w:ascii="Arial" w:hAnsi="Arial" w:eastAsia="Arial" w:cs="Arial"/>
          <w:b w:val="0"/>
          <w:bCs w:val="0"/>
          <w:noProof w:val="0"/>
          <w:color w:val="auto"/>
          <w:sz w:val="22"/>
          <w:szCs w:val="22"/>
          <w:u w:val="none"/>
          <w:lang w:val="en-GB"/>
        </w:rPr>
        <w:t>evident</w:t>
      </w:r>
      <w:r w:rsidRPr="539B714D" w:rsidR="0BFF4598">
        <w:rPr>
          <w:rFonts w:ascii="Arial" w:hAnsi="Arial" w:eastAsia="Arial" w:cs="Arial"/>
          <w:b w:val="0"/>
          <w:bCs w:val="0"/>
          <w:noProof w:val="0"/>
          <w:color w:val="auto"/>
          <w:sz w:val="22"/>
          <w:szCs w:val="22"/>
          <w:u w:val="none"/>
          <w:lang w:val="en-GB"/>
        </w:rPr>
        <w:t xml:space="preserve"> (Manchester City Council, 2023).</w:t>
      </w:r>
    </w:p>
    <w:p w:rsidR="6484AE22" w:rsidP="539B714D" w:rsidRDefault="6484AE22" w14:paraId="332402AC" w14:textId="396BF7E1">
      <w:pPr>
        <w:pStyle w:val="Normal"/>
        <w:spacing w:line="360" w:lineRule="auto"/>
        <w:rPr>
          <w:rFonts w:ascii="Arial" w:hAnsi="Arial" w:eastAsia="Arial" w:cs="Arial"/>
          <w:b w:val="0"/>
          <w:bCs w:val="0"/>
          <w:noProof w:val="0"/>
          <w:color w:val="auto"/>
          <w:sz w:val="22"/>
          <w:szCs w:val="22"/>
          <w:u w:val="none"/>
          <w:lang w:val="en-GB"/>
        </w:rPr>
      </w:pPr>
      <w:r w:rsidRPr="539B714D" w:rsidR="2254A661">
        <w:rPr>
          <w:rFonts w:ascii="Arial" w:hAnsi="Arial" w:eastAsia="Arial" w:cs="Arial"/>
          <w:b w:val="0"/>
          <w:bCs w:val="0"/>
          <w:noProof w:val="0"/>
          <w:color w:val="auto"/>
          <w:sz w:val="22"/>
          <w:szCs w:val="22"/>
          <w:u w:val="single"/>
          <w:lang w:val="en-GB"/>
        </w:rPr>
        <w:t>Socio-Economic Factors</w:t>
      </w:r>
      <w:r w:rsidRPr="539B714D" w:rsidR="2254A661">
        <w:rPr>
          <w:rFonts w:ascii="Arial" w:hAnsi="Arial" w:eastAsia="Arial" w:cs="Arial"/>
          <w:b w:val="0"/>
          <w:bCs w:val="0"/>
          <w:noProof w:val="0"/>
          <w:color w:val="auto"/>
          <w:sz w:val="22"/>
          <w:szCs w:val="22"/>
          <w:u w:val="none"/>
          <w:lang w:val="en-GB"/>
        </w:rPr>
        <w:t>: One of the main reasons behind the variability in educational attainment in Manchester is socio-economic disparity</w:t>
      </w:r>
      <w:r w:rsidRPr="539B714D" w:rsidR="6368A964">
        <w:rPr>
          <w:rFonts w:ascii="Arial" w:hAnsi="Arial" w:eastAsia="Arial" w:cs="Arial"/>
          <w:b w:val="0"/>
          <w:bCs w:val="0"/>
          <w:noProof w:val="0"/>
          <w:color w:val="auto"/>
          <w:sz w:val="22"/>
          <w:szCs w:val="22"/>
          <w:u w:val="none"/>
          <w:lang w:val="en-GB"/>
        </w:rPr>
        <w:t xml:space="preserve"> (Manchester City Council, 2020)</w:t>
      </w:r>
      <w:r w:rsidRPr="539B714D" w:rsidR="2254A661">
        <w:rPr>
          <w:rFonts w:ascii="Arial" w:hAnsi="Arial" w:eastAsia="Arial" w:cs="Arial"/>
          <w:b w:val="0"/>
          <w:bCs w:val="0"/>
          <w:noProof w:val="0"/>
          <w:color w:val="auto"/>
          <w:sz w:val="22"/>
          <w:szCs w:val="22"/>
          <w:u w:val="none"/>
          <w:lang w:val="en-GB"/>
        </w:rPr>
        <w:t>. Areas of higher deprivation in Manchester tend to have lower educational outcomes. Socio-economic disadvantages affect educational access and quality, as schools in poorer areas might struggle with fewer resources, higher student-to-teacher ratios, and lower overall investment in educational infrastructure</w:t>
      </w:r>
      <w:r w:rsidRPr="539B714D" w:rsidR="7C18AAC9">
        <w:rPr>
          <w:rFonts w:ascii="Arial" w:hAnsi="Arial" w:eastAsia="Arial" w:cs="Arial"/>
          <w:b w:val="0"/>
          <w:bCs w:val="0"/>
          <w:noProof w:val="0"/>
          <w:color w:val="auto"/>
          <w:sz w:val="22"/>
          <w:szCs w:val="22"/>
          <w:u w:val="none"/>
          <w:lang w:val="en-GB"/>
        </w:rPr>
        <w:t xml:space="preserve"> (Manchester City Council, 2020).</w:t>
      </w:r>
    </w:p>
    <w:p w:rsidR="6484AE22" w:rsidP="539B714D" w:rsidRDefault="6484AE22" w14:paraId="6B0B9C1A" w14:textId="6D0430F4">
      <w:pPr>
        <w:pStyle w:val="Normal"/>
        <w:spacing w:line="360" w:lineRule="auto"/>
        <w:rPr>
          <w:rFonts w:ascii="Arial" w:hAnsi="Arial" w:eastAsia="Arial" w:cs="Arial"/>
          <w:b w:val="0"/>
          <w:bCs w:val="0"/>
          <w:noProof w:val="0"/>
          <w:color w:val="auto"/>
          <w:sz w:val="22"/>
          <w:szCs w:val="22"/>
          <w:u w:val="none"/>
          <w:lang w:val="en-GB"/>
        </w:rPr>
      </w:pPr>
      <w:r w:rsidRPr="539B714D" w:rsidR="2254A661">
        <w:rPr>
          <w:rFonts w:ascii="Arial" w:hAnsi="Arial" w:eastAsia="Arial" w:cs="Arial"/>
          <w:b w:val="0"/>
          <w:bCs w:val="0"/>
          <w:noProof w:val="0"/>
          <w:color w:val="auto"/>
          <w:sz w:val="22"/>
          <w:szCs w:val="22"/>
          <w:u w:val="single"/>
          <w:lang w:val="en-GB"/>
        </w:rPr>
        <w:t>Funding Inequalities</w:t>
      </w:r>
      <w:r w:rsidRPr="539B714D" w:rsidR="2254A661">
        <w:rPr>
          <w:rFonts w:ascii="Arial" w:hAnsi="Arial" w:eastAsia="Arial" w:cs="Arial"/>
          <w:b w:val="0"/>
          <w:bCs w:val="0"/>
          <w:noProof w:val="0"/>
          <w:color w:val="auto"/>
          <w:sz w:val="22"/>
          <w:szCs w:val="22"/>
          <w:u w:val="none"/>
          <w:lang w:val="en-GB"/>
        </w:rPr>
        <w:t>: Funding is another significant challenge. Although the UK government provides funding through mechanisms like the Pupil Premium (</w:t>
      </w:r>
      <w:r w:rsidRPr="539B714D" w:rsidR="2254A661">
        <w:rPr>
          <w:rFonts w:ascii="Arial" w:hAnsi="Arial" w:eastAsia="Arial" w:cs="Arial"/>
          <w:b w:val="0"/>
          <w:bCs w:val="0"/>
          <w:noProof w:val="0"/>
          <w:color w:val="auto"/>
          <w:sz w:val="22"/>
          <w:szCs w:val="22"/>
          <w:u w:val="none"/>
          <w:lang w:val="en-GB"/>
        </w:rPr>
        <w:t>additional</w:t>
      </w:r>
      <w:r w:rsidRPr="539B714D" w:rsidR="2254A661">
        <w:rPr>
          <w:rFonts w:ascii="Arial" w:hAnsi="Arial" w:eastAsia="Arial" w:cs="Arial"/>
          <w:b w:val="0"/>
          <w:bCs w:val="0"/>
          <w:noProof w:val="0"/>
          <w:color w:val="auto"/>
          <w:sz w:val="22"/>
          <w:szCs w:val="22"/>
          <w:u w:val="none"/>
          <w:lang w:val="en-GB"/>
        </w:rPr>
        <w:t xml:space="preserve"> funding for publicly funded schools in England to raise the attainment of disadvantaged pupils), there can be disparities in how effectively these funds are </w:t>
      </w:r>
      <w:r w:rsidRPr="539B714D" w:rsidR="2254A661">
        <w:rPr>
          <w:rFonts w:ascii="Arial" w:hAnsi="Arial" w:eastAsia="Arial" w:cs="Arial"/>
          <w:b w:val="0"/>
          <w:bCs w:val="0"/>
          <w:noProof w:val="0"/>
          <w:color w:val="auto"/>
          <w:sz w:val="22"/>
          <w:szCs w:val="22"/>
          <w:u w:val="none"/>
          <w:lang w:val="en-GB"/>
        </w:rPr>
        <w:t>utili</w:t>
      </w:r>
      <w:r w:rsidRPr="539B714D" w:rsidR="573AA2AA">
        <w:rPr>
          <w:rFonts w:ascii="Arial" w:hAnsi="Arial" w:eastAsia="Arial" w:cs="Arial"/>
          <w:b w:val="0"/>
          <w:bCs w:val="0"/>
          <w:noProof w:val="0"/>
          <w:color w:val="auto"/>
          <w:sz w:val="22"/>
          <w:szCs w:val="22"/>
          <w:u w:val="none"/>
          <w:lang w:val="en-GB"/>
        </w:rPr>
        <w:t>s</w:t>
      </w:r>
      <w:r w:rsidRPr="539B714D" w:rsidR="2254A661">
        <w:rPr>
          <w:rFonts w:ascii="Arial" w:hAnsi="Arial" w:eastAsia="Arial" w:cs="Arial"/>
          <w:b w:val="0"/>
          <w:bCs w:val="0"/>
          <w:noProof w:val="0"/>
          <w:color w:val="auto"/>
          <w:sz w:val="22"/>
          <w:szCs w:val="22"/>
          <w:u w:val="none"/>
          <w:lang w:val="en-GB"/>
        </w:rPr>
        <w:t>ed</w:t>
      </w:r>
      <w:r w:rsidRPr="539B714D" w:rsidR="2254A661">
        <w:rPr>
          <w:rFonts w:ascii="Arial" w:hAnsi="Arial" w:eastAsia="Arial" w:cs="Arial"/>
          <w:b w:val="0"/>
          <w:bCs w:val="0"/>
          <w:noProof w:val="0"/>
          <w:color w:val="auto"/>
          <w:sz w:val="22"/>
          <w:szCs w:val="22"/>
          <w:u w:val="none"/>
          <w:lang w:val="en-GB"/>
        </w:rPr>
        <w:t xml:space="preserve">. Schools in Manchester may face challenges in deploying these resources effectively due to varying levels of support and </w:t>
      </w:r>
      <w:r w:rsidRPr="539B714D" w:rsidR="2254A661">
        <w:rPr>
          <w:rFonts w:ascii="Arial" w:hAnsi="Arial" w:eastAsia="Arial" w:cs="Arial"/>
          <w:b w:val="0"/>
          <w:bCs w:val="0"/>
          <w:noProof w:val="0"/>
          <w:color w:val="auto"/>
          <w:sz w:val="22"/>
          <w:szCs w:val="22"/>
          <w:u w:val="none"/>
          <w:lang w:val="en-GB"/>
        </w:rPr>
        <w:t>expertise</w:t>
      </w:r>
      <w:r w:rsidRPr="539B714D" w:rsidR="2254A661">
        <w:rPr>
          <w:rFonts w:ascii="Arial" w:hAnsi="Arial" w:eastAsia="Arial" w:cs="Arial"/>
          <w:b w:val="0"/>
          <w:bCs w:val="0"/>
          <w:noProof w:val="0"/>
          <w:color w:val="auto"/>
          <w:sz w:val="22"/>
          <w:szCs w:val="22"/>
          <w:u w:val="none"/>
          <w:lang w:val="en-GB"/>
        </w:rPr>
        <w:t xml:space="preserve"> in dealing with complex issues of deprivation and diversity</w:t>
      </w:r>
      <w:r w:rsidRPr="539B714D" w:rsidR="19F3A6C2">
        <w:rPr>
          <w:rFonts w:ascii="Arial" w:hAnsi="Arial" w:eastAsia="Arial" w:cs="Arial"/>
          <w:b w:val="0"/>
          <w:bCs w:val="0"/>
          <w:noProof w:val="0"/>
          <w:color w:val="auto"/>
          <w:sz w:val="22"/>
          <w:szCs w:val="22"/>
          <w:u w:val="none"/>
          <w:lang w:val="en-GB"/>
        </w:rPr>
        <w:t xml:space="preserve"> (Greener Schools. 2020).</w:t>
      </w:r>
    </w:p>
    <w:p w:rsidR="2254A661" w:rsidP="539B714D" w:rsidRDefault="2254A661" w14:paraId="335BB520" w14:textId="3BC176BE">
      <w:pPr>
        <w:pStyle w:val="Normal"/>
        <w:spacing w:line="360" w:lineRule="auto"/>
        <w:rPr>
          <w:rFonts w:ascii="Arial" w:hAnsi="Arial" w:eastAsia="Arial" w:cs="Arial"/>
          <w:b w:val="0"/>
          <w:bCs w:val="0"/>
          <w:noProof w:val="0"/>
          <w:color w:val="auto"/>
          <w:sz w:val="22"/>
          <w:szCs w:val="22"/>
          <w:u w:val="none"/>
          <w:lang w:val="en-GB"/>
        </w:rPr>
      </w:pPr>
      <w:r w:rsidRPr="539B714D" w:rsidR="2254A661">
        <w:rPr>
          <w:rFonts w:ascii="Arial" w:hAnsi="Arial" w:eastAsia="Arial" w:cs="Arial"/>
          <w:b w:val="0"/>
          <w:bCs w:val="0"/>
          <w:noProof w:val="0"/>
          <w:color w:val="auto"/>
          <w:sz w:val="22"/>
          <w:szCs w:val="22"/>
          <w:u w:val="single"/>
          <w:lang w:val="en-GB"/>
        </w:rPr>
        <w:t>Educational Engagement and Aspirations</w:t>
      </w:r>
      <w:r w:rsidRPr="539B714D" w:rsidR="2254A661">
        <w:rPr>
          <w:rFonts w:ascii="Arial" w:hAnsi="Arial" w:eastAsia="Arial" w:cs="Arial"/>
          <w:b w:val="0"/>
          <w:bCs w:val="0"/>
          <w:noProof w:val="0"/>
          <w:color w:val="auto"/>
          <w:sz w:val="22"/>
          <w:szCs w:val="22"/>
          <w:u w:val="none"/>
          <w:lang w:val="en-GB"/>
        </w:rPr>
        <w:t>: Educational engagement and aspirations can also be lower in some communities within Manchester, influenced by cultural factors and historical underachievement. This can lead to a cycle where education is not seen as a priority, affecting student performance and long-term educational outcomes</w:t>
      </w:r>
      <w:r w:rsidRPr="539B714D" w:rsidR="50AD0587">
        <w:rPr>
          <w:rFonts w:ascii="Arial" w:hAnsi="Arial" w:eastAsia="Arial" w:cs="Arial"/>
          <w:b w:val="0"/>
          <w:bCs w:val="0"/>
          <w:noProof w:val="0"/>
          <w:color w:val="auto"/>
          <w:sz w:val="22"/>
          <w:szCs w:val="22"/>
          <w:u w:val="none"/>
          <w:lang w:val="en-GB"/>
        </w:rPr>
        <w:t xml:space="preserve"> (Greener Schools, 2020).</w:t>
      </w:r>
    </w:p>
    <w:p w:rsidR="085E6A2F" w:rsidP="539B714D" w:rsidRDefault="085E6A2F" w14:paraId="0478F148" w14:textId="64D45975">
      <w:pPr>
        <w:pStyle w:val="Normal"/>
        <w:spacing w:line="360" w:lineRule="auto"/>
        <w:rPr>
          <w:rFonts w:ascii="Arial" w:hAnsi="Arial" w:eastAsia="Arial" w:cs="Arial"/>
          <w:b w:val="0"/>
          <w:bCs w:val="0"/>
          <w:noProof w:val="0"/>
          <w:color w:val="auto"/>
          <w:sz w:val="22"/>
          <w:szCs w:val="22"/>
          <w:u w:val="none"/>
          <w:lang w:val="en-GB"/>
        </w:rPr>
      </w:pPr>
      <w:r w:rsidRPr="539B714D" w:rsidR="0BBF53E1">
        <w:rPr>
          <w:rFonts w:ascii="Arial" w:hAnsi="Arial" w:eastAsia="Arial" w:cs="Arial"/>
          <w:b w:val="0"/>
          <w:bCs w:val="0"/>
          <w:noProof w:val="0"/>
          <w:color w:val="auto"/>
          <w:sz w:val="22"/>
          <w:szCs w:val="22"/>
          <w:u w:val="single"/>
          <w:lang w:val="en-GB"/>
        </w:rPr>
        <w:t>Comparison with Other UK Locations:</w:t>
      </w:r>
      <w:r w:rsidRPr="539B714D" w:rsidR="0BBF53E1">
        <w:rPr>
          <w:rFonts w:ascii="Arial" w:hAnsi="Arial" w:eastAsia="Arial" w:cs="Arial"/>
          <w:b w:val="0"/>
          <w:bCs w:val="0"/>
          <w:noProof w:val="0"/>
          <w:color w:val="auto"/>
          <w:sz w:val="22"/>
          <w:szCs w:val="22"/>
          <w:u w:val="none"/>
          <w:lang w:val="en-GB"/>
        </w:rPr>
        <w:t xml:space="preserve"> Manchester, despite its significant urban advantages like access to cultural institutions and higher education, compares variably with other UK cities. Places like London, although also dealing with significant diversity and socio-economic disparities, have seen improvements in school outcomes through targeted initiatives like the London Challenge. Manchester may </w:t>
      </w:r>
      <w:r w:rsidRPr="539B714D" w:rsidR="0BBF53E1">
        <w:rPr>
          <w:rFonts w:ascii="Arial" w:hAnsi="Arial" w:eastAsia="Arial" w:cs="Arial"/>
          <w:b w:val="0"/>
          <w:bCs w:val="0"/>
          <w:noProof w:val="0"/>
          <w:color w:val="auto"/>
          <w:sz w:val="22"/>
          <w:szCs w:val="22"/>
          <w:u w:val="none"/>
          <w:lang w:val="en-GB"/>
        </w:rPr>
        <w:t>benefit</w:t>
      </w:r>
      <w:r w:rsidRPr="539B714D" w:rsidR="0BBF53E1">
        <w:rPr>
          <w:rFonts w:ascii="Arial" w:hAnsi="Arial" w:eastAsia="Arial" w:cs="Arial"/>
          <w:b w:val="0"/>
          <w:bCs w:val="0"/>
          <w:noProof w:val="0"/>
          <w:color w:val="auto"/>
          <w:sz w:val="22"/>
          <w:szCs w:val="22"/>
          <w:u w:val="none"/>
          <w:lang w:val="en-GB"/>
        </w:rPr>
        <w:t xml:space="preserve"> from adopting similar bespoke, area-specific strategies that address its unique challenges</w:t>
      </w:r>
      <w:r w:rsidRPr="539B714D" w:rsidR="155C5782">
        <w:rPr>
          <w:rFonts w:ascii="Arial" w:hAnsi="Arial" w:eastAsia="Arial" w:cs="Arial"/>
          <w:b w:val="0"/>
          <w:bCs w:val="0"/>
          <w:noProof w:val="0"/>
          <w:color w:val="auto"/>
          <w:sz w:val="22"/>
          <w:szCs w:val="22"/>
          <w:u w:val="none"/>
          <w:lang w:val="en-GB"/>
        </w:rPr>
        <w:t xml:space="preserve"> (Greener Schools, 2020).</w:t>
      </w:r>
    </w:p>
    <w:p w:rsidR="085E6A2F" w:rsidP="539B714D" w:rsidRDefault="085E6A2F" w14:paraId="245FF1C2" w14:textId="12F923D7">
      <w:pPr>
        <w:pStyle w:val="Normal"/>
        <w:spacing w:line="360" w:lineRule="auto"/>
        <w:rPr>
          <w:rFonts w:ascii="Arial" w:hAnsi="Arial" w:eastAsia="Arial" w:cs="Arial"/>
          <w:b w:val="0"/>
          <w:bCs w:val="0"/>
          <w:noProof w:val="0"/>
          <w:color w:val="auto"/>
          <w:sz w:val="22"/>
          <w:szCs w:val="22"/>
          <w:u w:val="none"/>
          <w:lang w:val="en-GB"/>
        </w:rPr>
      </w:pPr>
      <w:r w:rsidRPr="539B714D" w:rsidR="0BBF53E1">
        <w:rPr>
          <w:rFonts w:ascii="Arial" w:hAnsi="Arial" w:eastAsia="Arial" w:cs="Arial"/>
          <w:b w:val="0"/>
          <w:bCs w:val="0"/>
          <w:noProof w:val="0"/>
          <w:color w:val="auto"/>
          <w:sz w:val="22"/>
          <w:szCs w:val="22"/>
          <w:u w:val="none"/>
          <w:lang w:val="en-GB"/>
        </w:rPr>
        <w:t xml:space="preserve">While Manchester has made strides in improving educational access and outcomes, achieving SDG 4 requires ongoing efforts tailored to the specific needs of its diverse population. To effectively bridge the educational gaps, Manchester needs to focus on </w:t>
      </w:r>
      <w:r w:rsidRPr="539B714D" w:rsidR="0BBF53E1">
        <w:rPr>
          <w:rFonts w:ascii="Arial" w:hAnsi="Arial" w:eastAsia="Arial" w:cs="Arial"/>
          <w:b w:val="0"/>
          <w:bCs w:val="0"/>
          <w:noProof w:val="0"/>
          <w:color w:val="auto"/>
          <w:sz w:val="22"/>
          <w:szCs w:val="22"/>
          <w:u w:val="none"/>
          <w:lang w:val="en-GB"/>
        </w:rPr>
        <w:t>equitable</w:t>
      </w:r>
      <w:r w:rsidRPr="539B714D" w:rsidR="0BBF53E1">
        <w:rPr>
          <w:rFonts w:ascii="Arial" w:hAnsi="Arial" w:eastAsia="Arial" w:cs="Arial"/>
          <w:b w:val="0"/>
          <w:bCs w:val="0"/>
          <w:noProof w:val="0"/>
          <w:color w:val="auto"/>
          <w:sz w:val="22"/>
          <w:szCs w:val="22"/>
          <w:u w:val="none"/>
          <w:lang w:val="en-GB"/>
        </w:rPr>
        <w:t xml:space="preserve"> funding, targeted educational programs, and community engagement initiatives that raise educational aspirations across all socioeconomic groups. By addressing these critical areas, Manchester can work towards providing quality education for all its residents, setting a foundation for broader social and economic improvements in line with the Sustainable Development Goals</w:t>
      </w:r>
      <w:r w:rsidRPr="539B714D" w:rsidR="5D0E3BB4">
        <w:rPr>
          <w:rFonts w:ascii="Arial" w:hAnsi="Arial" w:eastAsia="Arial" w:cs="Arial"/>
          <w:b w:val="0"/>
          <w:bCs w:val="0"/>
          <w:noProof w:val="0"/>
          <w:color w:val="auto"/>
          <w:sz w:val="22"/>
          <w:szCs w:val="22"/>
          <w:u w:val="none"/>
          <w:lang w:val="en-GB"/>
        </w:rPr>
        <w:t xml:space="preserve"> (Manchester City Council, 2020).</w:t>
      </w:r>
    </w:p>
    <w:p w:rsidR="085E6A2F" w:rsidP="539B714D" w:rsidRDefault="085E6A2F" w14:paraId="3B7E7167" w14:textId="557A487D">
      <w:pPr>
        <w:pStyle w:val="Normal"/>
        <w:spacing w:line="360" w:lineRule="auto"/>
        <w:rPr>
          <w:rFonts w:ascii="Arial" w:hAnsi="Arial" w:eastAsia="Arial" w:cs="Arial"/>
          <w:b w:val="1"/>
          <w:bCs w:val="1"/>
          <w:noProof w:val="0"/>
          <w:color w:val="auto"/>
          <w:sz w:val="22"/>
          <w:szCs w:val="22"/>
          <w:u w:val="none"/>
          <w:lang w:val="en-GB"/>
        </w:rPr>
      </w:pPr>
      <w:r w:rsidRPr="539B714D" w:rsidR="42C9F3E4">
        <w:rPr>
          <w:rFonts w:ascii="Arial" w:hAnsi="Arial" w:eastAsia="Arial" w:cs="Arial"/>
          <w:b w:val="1"/>
          <w:bCs w:val="1"/>
          <w:noProof w:val="0"/>
          <w:color w:val="auto"/>
          <w:sz w:val="22"/>
          <w:szCs w:val="22"/>
          <w:u w:val="single"/>
          <w:lang w:val="en-GB"/>
        </w:rPr>
        <w:t>7</w:t>
      </w:r>
      <w:r w:rsidRPr="539B714D" w:rsidR="0BBF53E1">
        <w:rPr>
          <w:rFonts w:ascii="Arial" w:hAnsi="Arial" w:eastAsia="Arial" w:cs="Arial"/>
          <w:b w:val="1"/>
          <w:bCs w:val="1"/>
          <w:noProof w:val="0"/>
          <w:color w:val="auto"/>
          <w:sz w:val="22"/>
          <w:szCs w:val="22"/>
          <w:u w:val="single"/>
          <w:lang w:val="en-GB"/>
        </w:rPr>
        <w:t>.Recommendations</w:t>
      </w:r>
    </w:p>
    <w:p w:rsidR="414670ED" w:rsidP="539B714D" w:rsidRDefault="414670ED" w14:paraId="532F5F89" w14:textId="4C8611B1">
      <w:pPr>
        <w:pStyle w:val="Normal"/>
        <w:spacing w:line="360" w:lineRule="auto"/>
        <w:rPr>
          <w:rFonts w:ascii="Arial" w:hAnsi="Arial" w:eastAsia="Arial" w:cs="Arial"/>
          <w:b w:val="0"/>
          <w:bCs w:val="0"/>
          <w:noProof w:val="0"/>
          <w:color w:val="auto"/>
          <w:sz w:val="22"/>
          <w:szCs w:val="22"/>
          <w:u w:val="single"/>
          <w:lang w:val="en-GB"/>
        </w:rPr>
      </w:pPr>
      <w:r w:rsidRPr="539B714D" w:rsidR="69D77576">
        <w:rPr>
          <w:rFonts w:ascii="Arial" w:hAnsi="Arial" w:eastAsia="Arial" w:cs="Arial"/>
          <w:b w:val="0"/>
          <w:bCs w:val="0"/>
          <w:noProof w:val="0"/>
          <w:color w:val="auto"/>
          <w:sz w:val="22"/>
          <w:szCs w:val="22"/>
          <w:u w:val="single"/>
          <w:lang w:val="en-GB"/>
        </w:rPr>
        <w:t>Strengthen Community Health Initiatives</w:t>
      </w:r>
    </w:p>
    <w:p w:rsidR="414670ED" w:rsidP="539B714D" w:rsidRDefault="414670ED" w14:paraId="3F277F97" w14:textId="462F68D8">
      <w:pPr>
        <w:pStyle w:val="Normal"/>
        <w:spacing w:line="360" w:lineRule="auto"/>
        <w:rPr>
          <w:rFonts w:ascii="Arial" w:hAnsi="Arial" w:eastAsia="Arial" w:cs="Arial"/>
          <w:b w:val="0"/>
          <w:bCs w:val="0"/>
          <w:noProof w:val="0"/>
          <w:color w:val="auto"/>
          <w:sz w:val="22"/>
          <w:szCs w:val="22"/>
          <w:u w:val="none"/>
          <w:lang w:val="en-GB"/>
        </w:rPr>
      </w:pPr>
      <w:r w:rsidRPr="539B714D" w:rsidR="69D77576">
        <w:rPr>
          <w:rFonts w:ascii="Arial" w:hAnsi="Arial" w:eastAsia="Arial" w:cs="Arial"/>
          <w:b w:val="0"/>
          <w:bCs w:val="0"/>
          <w:noProof w:val="0"/>
          <w:color w:val="auto"/>
          <w:sz w:val="22"/>
          <w:szCs w:val="22"/>
          <w:u w:val="none"/>
          <w:lang w:val="en-GB"/>
        </w:rPr>
        <w:t xml:space="preserve">Manchester should enhance its community-based health programs by focusing on preventive care and addressing health disparities specific to underprivileged areas. </w:t>
      </w:r>
      <w:r w:rsidRPr="539B714D" w:rsidR="69D77576">
        <w:rPr>
          <w:rFonts w:ascii="Arial" w:hAnsi="Arial" w:eastAsia="Arial" w:cs="Arial"/>
          <w:b w:val="0"/>
          <w:bCs w:val="0"/>
          <w:noProof w:val="0"/>
          <w:color w:val="auto"/>
          <w:sz w:val="22"/>
          <w:szCs w:val="22"/>
          <w:u w:val="none"/>
          <w:lang w:val="en-GB"/>
        </w:rPr>
        <w:t>The city can invest in mobile health clinics, mental health services, and public health education campaigns that are tailored to meet the diverse needs of its communities.</w:t>
      </w:r>
      <w:r w:rsidRPr="539B714D" w:rsidR="69D77576">
        <w:rPr>
          <w:rFonts w:ascii="Arial" w:hAnsi="Arial" w:eastAsia="Arial" w:cs="Arial"/>
          <w:b w:val="0"/>
          <w:bCs w:val="0"/>
          <w:noProof w:val="0"/>
          <w:color w:val="auto"/>
          <w:sz w:val="22"/>
          <w:szCs w:val="22"/>
          <w:u w:val="none"/>
          <w:lang w:val="en-GB"/>
        </w:rPr>
        <w:t xml:space="preserve"> By improving access to preventive and primary health care services in underserved areas, Manchester can work towards reducing health inequalities and enhancing overall community well-being.</w:t>
      </w:r>
    </w:p>
    <w:p w:rsidR="414670ED" w:rsidP="539B714D" w:rsidRDefault="414670ED" w14:paraId="3735F82E" w14:textId="5A8F5D48">
      <w:pPr>
        <w:pStyle w:val="Normal"/>
        <w:spacing w:line="360" w:lineRule="auto"/>
        <w:rPr>
          <w:rFonts w:ascii="Arial" w:hAnsi="Arial" w:eastAsia="Arial" w:cs="Arial"/>
          <w:b w:val="0"/>
          <w:bCs w:val="0"/>
          <w:noProof w:val="0"/>
          <w:color w:val="auto"/>
          <w:sz w:val="22"/>
          <w:szCs w:val="22"/>
          <w:u w:val="single"/>
          <w:lang w:val="en-GB"/>
        </w:rPr>
      </w:pPr>
      <w:r w:rsidRPr="539B714D" w:rsidR="69D77576">
        <w:rPr>
          <w:rFonts w:ascii="Arial" w:hAnsi="Arial" w:eastAsia="Arial" w:cs="Arial"/>
          <w:b w:val="0"/>
          <w:bCs w:val="0"/>
          <w:noProof w:val="0"/>
          <w:color w:val="auto"/>
          <w:sz w:val="22"/>
          <w:szCs w:val="22"/>
          <w:u w:val="single"/>
          <w:lang w:val="en-GB"/>
        </w:rPr>
        <w:t>Accelerate Green Infrastructure Development</w:t>
      </w:r>
    </w:p>
    <w:p w:rsidR="414670ED" w:rsidP="539B714D" w:rsidRDefault="414670ED" w14:paraId="5C57BC02" w14:textId="28F70B76">
      <w:pPr>
        <w:pStyle w:val="Normal"/>
        <w:spacing w:line="360" w:lineRule="auto"/>
      </w:pPr>
      <w:r w:rsidRPr="539B714D" w:rsidR="69D77576">
        <w:rPr>
          <w:rFonts w:ascii="Arial" w:hAnsi="Arial" w:eastAsia="Arial" w:cs="Arial"/>
          <w:b w:val="0"/>
          <w:bCs w:val="0"/>
          <w:noProof w:val="0"/>
          <w:color w:val="auto"/>
          <w:sz w:val="22"/>
          <w:szCs w:val="22"/>
          <w:u w:val="none"/>
          <w:lang w:val="en-GB"/>
        </w:rPr>
        <w:t>It is recommended that Manchester increase its investment in green infrastructure, such as sustainable public transport, energy-efficient buildings, and expanded urban green spaces. The city should prioritize the retrofitting of existing buildings and the development of new constructions to meet green standards. This strategy would not only help Manchester reduce its carbon footprint but also improve air quality and enhance the quality of life for its residents, thus contributing positively towards Climate Action</w:t>
      </w:r>
      <w:r w:rsidRPr="539B714D" w:rsidR="3B238D4C">
        <w:rPr>
          <w:rFonts w:ascii="Arial" w:hAnsi="Arial" w:eastAsia="Arial" w:cs="Arial"/>
          <w:b w:val="0"/>
          <w:bCs w:val="0"/>
          <w:noProof w:val="0"/>
          <w:color w:val="auto"/>
          <w:sz w:val="22"/>
          <w:szCs w:val="22"/>
          <w:u w:val="none"/>
          <w:lang w:val="en-GB"/>
        </w:rPr>
        <w:t xml:space="preserve"> (Manchester City Council, 2020).</w:t>
      </w:r>
    </w:p>
    <w:p w:rsidR="414670ED" w:rsidP="539B714D" w:rsidRDefault="414670ED" w14:paraId="4A476468" w14:textId="26B49AB3">
      <w:pPr>
        <w:pStyle w:val="Normal"/>
        <w:spacing w:line="360" w:lineRule="auto"/>
        <w:rPr>
          <w:rFonts w:ascii="Arial" w:hAnsi="Arial" w:eastAsia="Arial" w:cs="Arial"/>
          <w:b w:val="0"/>
          <w:bCs w:val="0"/>
          <w:noProof w:val="0"/>
          <w:color w:val="auto"/>
          <w:sz w:val="22"/>
          <w:szCs w:val="22"/>
          <w:u w:val="single"/>
          <w:lang w:val="en-GB"/>
        </w:rPr>
      </w:pPr>
      <w:r w:rsidRPr="539B714D" w:rsidR="69D77576">
        <w:rPr>
          <w:rFonts w:ascii="Arial" w:hAnsi="Arial" w:eastAsia="Arial" w:cs="Arial"/>
          <w:b w:val="0"/>
          <w:bCs w:val="0"/>
          <w:noProof w:val="0"/>
          <w:color w:val="auto"/>
          <w:sz w:val="22"/>
          <w:szCs w:val="22"/>
          <w:u w:val="single"/>
          <w:lang w:val="en-GB"/>
        </w:rPr>
        <w:t>Implement Targeted Educational Programs</w:t>
      </w:r>
    </w:p>
    <w:p w:rsidR="414670ED" w:rsidP="539B714D" w:rsidRDefault="414670ED" w14:paraId="16B9F8D5" w14:textId="6F07530C">
      <w:pPr>
        <w:pStyle w:val="Normal"/>
        <w:spacing w:line="360" w:lineRule="auto"/>
      </w:pPr>
      <w:r w:rsidRPr="539B714D" w:rsidR="69D77576">
        <w:rPr>
          <w:rFonts w:ascii="Arial" w:hAnsi="Arial" w:eastAsia="Arial" w:cs="Arial"/>
          <w:b w:val="0"/>
          <w:bCs w:val="0"/>
          <w:noProof w:val="0"/>
          <w:color w:val="auto"/>
          <w:sz w:val="22"/>
          <w:szCs w:val="22"/>
          <w:u w:val="none"/>
          <w:lang w:val="en-GB"/>
        </w:rPr>
        <w:t xml:space="preserve">Manchester should develop targeted educational programs that focus on raising aspirations and improving outcomes among disadvantaged groups. This could include implementing mentoring schemes, after-school support programs, and partnerships with local businesses and universities to </w:t>
      </w:r>
      <w:r w:rsidRPr="539B714D" w:rsidR="69D77576">
        <w:rPr>
          <w:rFonts w:ascii="Arial" w:hAnsi="Arial" w:eastAsia="Arial" w:cs="Arial"/>
          <w:b w:val="0"/>
          <w:bCs w:val="0"/>
          <w:noProof w:val="0"/>
          <w:color w:val="auto"/>
          <w:sz w:val="22"/>
          <w:szCs w:val="22"/>
          <w:u w:val="none"/>
          <w:lang w:val="en-GB"/>
        </w:rPr>
        <w:t>provide</w:t>
      </w:r>
      <w:r w:rsidRPr="539B714D" w:rsidR="69D77576">
        <w:rPr>
          <w:rFonts w:ascii="Arial" w:hAnsi="Arial" w:eastAsia="Arial" w:cs="Arial"/>
          <w:b w:val="0"/>
          <w:bCs w:val="0"/>
          <w:noProof w:val="0"/>
          <w:color w:val="auto"/>
          <w:sz w:val="22"/>
          <w:szCs w:val="22"/>
          <w:u w:val="none"/>
          <w:lang w:val="en-GB"/>
        </w:rPr>
        <w:t xml:space="preserve"> practical learning opportunities. By addressing educational disparities and supporting students from disadvantaged backgrounds, Manchester can create a more </w:t>
      </w:r>
      <w:r w:rsidRPr="539B714D" w:rsidR="69D77576">
        <w:rPr>
          <w:rFonts w:ascii="Arial" w:hAnsi="Arial" w:eastAsia="Arial" w:cs="Arial"/>
          <w:b w:val="0"/>
          <w:bCs w:val="0"/>
          <w:noProof w:val="0"/>
          <w:color w:val="auto"/>
          <w:sz w:val="22"/>
          <w:szCs w:val="22"/>
          <w:u w:val="none"/>
          <w:lang w:val="en-GB"/>
        </w:rPr>
        <w:t>equitable</w:t>
      </w:r>
      <w:r w:rsidRPr="539B714D" w:rsidR="69D77576">
        <w:rPr>
          <w:rFonts w:ascii="Arial" w:hAnsi="Arial" w:eastAsia="Arial" w:cs="Arial"/>
          <w:b w:val="0"/>
          <w:bCs w:val="0"/>
          <w:noProof w:val="0"/>
          <w:color w:val="auto"/>
          <w:sz w:val="22"/>
          <w:szCs w:val="22"/>
          <w:u w:val="none"/>
          <w:lang w:val="en-GB"/>
        </w:rPr>
        <w:t xml:space="preserve"> educational landscape, contributing to long-term socioeconomic stability.</w:t>
      </w:r>
    </w:p>
    <w:p w:rsidR="414670ED" w:rsidP="539B714D" w:rsidRDefault="414670ED" w14:paraId="0B15E410" w14:textId="65FCEC63">
      <w:pPr>
        <w:pStyle w:val="Normal"/>
        <w:spacing w:line="360" w:lineRule="auto"/>
        <w:rPr>
          <w:rFonts w:ascii="Arial" w:hAnsi="Arial" w:eastAsia="Arial" w:cs="Arial"/>
          <w:b w:val="0"/>
          <w:bCs w:val="0"/>
          <w:noProof w:val="0"/>
          <w:color w:val="auto"/>
          <w:sz w:val="22"/>
          <w:szCs w:val="22"/>
          <w:u w:val="single"/>
          <w:lang w:val="en-GB"/>
        </w:rPr>
      </w:pPr>
      <w:r w:rsidRPr="539B714D" w:rsidR="69D77576">
        <w:rPr>
          <w:rFonts w:ascii="Arial" w:hAnsi="Arial" w:eastAsia="Arial" w:cs="Arial"/>
          <w:b w:val="0"/>
          <w:bCs w:val="0"/>
          <w:noProof w:val="0"/>
          <w:color w:val="auto"/>
          <w:sz w:val="22"/>
          <w:szCs w:val="22"/>
          <w:u w:val="single"/>
          <w:lang w:val="en-GB"/>
        </w:rPr>
        <w:t>Foster Inclusive Policies and Practices</w:t>
      </w:r>
    </w:p>
    <w:p w:rsidR="414670ED" w:rsidP="539B714D" w:rsidRDefault="414670ED" w14:paraId="3A8D4D1F" w14:textId="6E705A0A">
      <w:pPr>
        <w:pStyle w:val="Normal"/>
        <w:spacing w:line="360" w:lineRule="auto"/>
      </w:pPr>
      <w:r w:rsidRPr="539B714D" w:rsidR="69D77576">
        <w:rPr>
          <w:rFonts w:ascii="Arial" w:hAnsi="Arial" w:eastAsia="Arial" w:cs="Arial"/>
          <w:b w:val="0"/>
          <w:bCs w:val="0"/>
          <w:noProof w:val="0"/>
          <w:color w:val="auto"/>
          <w:sz w:val="22"/>
          <w:szCs w:val="22"/>
          <w:u w:val="none"/>
          <w:lang w:val="en-GB"/>
        </w:rPr>
        <w:t>The city should create and enforce more inclusive policies that support the advancement of women in various sectors, including politics, education, and business. Establishing clear benchmarks and monitoring systems to ensure progress in achieving gender equality is crucial. Promoting gender equality through proactive policies and supportive practices can lead to a more balanced representation of women in decision-making roles and better economic growth outcomes.</w:t>
      </w:r>
    </w:p>
    <w:p w:rsidR="414670ED" w:rsidP="539B714D" w:rsidRDefault="414670ED" w14:paraId="0A68378D" w14:textId="399A09D6">
      <w:pPr>
        <w:pStyle w:val="Normal"/>
        <w:spacing w:line="360" w:lineRule="auto"/>
        <w:rPr>
          <w:rFonts w:ascii="Arial" w:hAnsi="Arial" w:eastAsia="Arial" w:cs="Arial"/>
          <w:b w:val="0"/>
          <w:bCs w:val="0"/>
          <w:noProof w:val="0"/>
          <w:color w:val="auto"/>
          <w:sz w:val="22"/>
          <w:szCs w:val="22"/>
          <w:u w:val="none"/>
          <w:lang w:val="en-GB"/>
        </w:rPr>
      </w:pPr>
      <w:r w:rsidRPr="539B714D" w:rsidR="69D77576">
        <w:rPr>
          <w:rFonts w:ascii="Arial" w:hAnsi="Arial" w:eastAsia="Arial" w:cs="Arial"/>
          <w:b w:val="0"/>
          <w:bCs w:val="0"/>
          <w:noProof w:val="0"/>
          <w:color w:val="auto"/>
          <w:sz w:val="22"/>
          <w:szCs w:val="22"/>
          <w:u w:val="none"/>
          <w:lang w:val="en-GB"/>
        </w:rPr>
        <w:t>These recommendations are designed to address the immediate needs of Manchester in relation to the selected SDGs and ensure sustainable and inclusive growth for the future. By focusing on community-specific health initiatives, accelerating the transition to a green economy, targeting educational inequalities, and promoting gender equality, Manchester can make significant strides towards fulfilling its commitments to the Sustainable Development Goals.</w:t>
      </w:r>
    </w:p>
    <w:p w:rsidR="414670ED" w:rsidP="539B714D" w:rsidRDefault="414670ED" w14:paraId="11531EEE" w14:textId="56DD9BFC">
      <w:pPr>
        <w:pStyle w:val="Normal"/>
        <w:spacing w:line="360" w:lineRule="auto"/>
        <w:rPr>
          <w:rFonts w:ascii="Arial" w:hAnsi="Arial" w:eastAsia="Arial" w:cs="Arial"/>
          <w:b w:val="1"/>
          <w:bCs w:val="1"/>
          <w:noProof w:val="0"/>
          <w:color w:val="auto"/>
          <w:sz w:val="22"/>
          <w:szCs w:val="22"/>
          <w:u w:val="single"/>
          <w:lang w:val="en-GB"/>
        </w:rPr>
      </w:pPr>
      <w:r w:rsidRPr="539B714D" w:rsidR="4B77E2AD">
        <w:rPr>
          <w:rFonts w:ascii="Arial" w:hAnsi="Arial" w:eastAsia="Arial" w:cs="Arial"/>
          <w:b w:val="1"/>
          <w:bCs w:val="1"/>
          <w:noProof w:val="0"/>
          <w:color w:val="auto"/>
          <w:sz w:val="22"/>
          <w:szCs w:val="22"/>
          <w:u w:val="single"/>
          <w:lang w:val="en-GB"/>
        </w:rPr>
        <w:t>8</w:t>
      </w:r>
      <w:r w:rsidRPr="539B714D" w:rsidR="69D77576">
        <w:rPr>
          <w:rFonts w:ascii="Arial" w:hAnsi="Arial" w:eastAsia="Arial" w:cs="Arial"/>
          <w:b w:val="1"/>
          <w:bCs w:val="1"/>
          <w:noProof w:val="0"/>
          <w:color w:val="auto"/>
          <w:sz w:val="22"/>
          <w:szCs w:val="22"/>
          <w:u w:val="single"/>
          <w:lang w:val="en-GB"/>
        </w:rPr>
        <w:t>.Conclusion</w:t>
      </w:r>
    </w:p>
    <w:p w:rsidR="051F1B8F" w:rsidP="539B714D" w:rsidRDefault="051F1B8F" w14:paraId="60400F91" w14:textId="17F29CEF">
      <w:pPr>
        <w:pStyle w:val="Normal"/>
        <w:spacing w:line="360" w:lineRule="auto"/>
        <w:rPr>
          <w:rFonts w:ascii="Arial" w:hAnsi="Arial" w:eastAsia="Arial" w:cs="Arial"/>
          <w:b w:val="0"/>
          <w:bCs w:val="0"/>
          <w:noProof w:val="0"/>
          <w:color w:val="auto"/>
          <w:sz w:val="22"/>
          <w:szCs w:val="22"/>
          <w:u w:val="none"/>
          <w:lang w:val="en-GB"/>
        </w:rPr>
      </w:pPr>
      <w:r w:rsidRPr="539B714D" w:rsidR="051F1B8F">
        <w:rPr>
          <w:rFonts w:ascii="Arial" w:hAnsi="Arial" w:eastAsia="Arial" w:cs="Arial"/>
          <w:b w:val="0"/>
          <w:bCs w:val="0"/>
          <w:noProof w:val="0"/>
          <w:color w:val="auto"/>
          <w:sz w:val="22"/>
          <w:szCs w:val="22"/>
          <w:u w:val="none"/>
          <w:lang w:val="en-GB"/>
        </w:rPr>
        <w:t xml:space="preserve">This comprehensive report has examined Manchester's progress and challenges in achieving select Sustainable Development Goals (SDGs)—Good Health and Well-being, Climate Action, Gender Equality, and Quality Education—highlighting both the achievements and areas requiring further attention. The recommendations provided aim to strengthen Manchester’s approach towards these goals by advocating for community-specific health initiatives, accelerating green infrastructure, targeting educational disparities, and enforcing inclusive policies. By implementing these strategies, Manchester not only </w:t>
      </w:r>
      <w:r w:rsidRPr="539B714D" w:rsidR="051F1B8F">
        <w:rPr>
          <w:rFonts w:ascii="Arial" w:hAnsi="Arial" w:eastAsia="Arial" w:cs="Arial"/>
          <w:b w:val="0"/>
          <w:bCs w:val="0"/>
          <w:noProof w:val="0"/>
          <w:color w:val="auto"/>
          <w:sz w:val="22"/>
          <w:szCs w:val="22"/>
          <w:u w:val="none"/>
          <w:lang w:val="en-GB"/>
        </w:rPr>
        <w:t>has the opportunity to</w:t>
      </w:r>
      <w:r w:rsidRPr="539B714D" w:rsidR="051F1B8F">
        <w:rPr>
          <w:rFonts w:ascii="Arial" w:hAnsi="Arial" w:eastAsia="Arial" w:cs="Arial"/>
          <w:b w:val="0"/>
          <w:bCs w:val="0"/>
          <w:noProof w:val="0"/>
          <w:color w:val="auto"/>
          <w:sz w:val="22"/>
          <w:szCs w:val="22"/>
          <w:u w:val="none"/>
          <w:lang w:val="en-GB"/>
        </w:rPr>
        <w:t xml:space="preserve"> address the immediate needs of its residents but also to set a precedent for sustainable and inclusive urban development, </w:t>
      </w:r>
      <w:r w:rsidRPr="539B714D" w:rsidR="051F1B8F">
        <w:rPr>
          <w:rFonts w:ascii="Arial" w:hAnsi="Arial" w:eastAsia="Arial" w:cs="Arial"/>
          <w:b w:val="0"/>
          <w:bCs w:val="0"/>
          <w:noProof w:val="0"/>
          <w:color w:val="auto"/>
          <w:sz w:val="22"/>
          <w:szCs w:val="22"/>
          <w:u w:val="none"/>
          <w:lang w:val="en-GB"/>
        </w:rPr>
        <w:t>ultimately contributing</w:t>
      </w:r>
      <w:r w:rsidRPr="539B714D" w:rsidR="051F1B8F">
        <w:rPr>
          <w:rFonts w:ascii="Arial" w:hAnsi="Arial" w:eastAsia="Arial" w:cs="Arial"/>
          <w:b w:val="0"/>
          <w:bCs w:val="0"/>
          <w:noProof w:val="0"/>
          <w:color w:val="auto"/>
          <w:sz w:val="22"/>
          <w:szCs w:val="22"/>
          <w:u w:val="none"/>
          <w:lang w:val="en-GB"/>
        </w:rPr>
        <w:t xml:space="preserve"> to global efforts in achieving the SDGs by 2030. This proactive approach can enhance the quality of life for all residents and </w:t>
      </w:r>
      <w:r w:rsidRPr="539B714D" w:rsidR="051F1B8F">
        <w:rPr>
          <w:rFonts w:ascii="Arial" w:hAnsi="Arial" w:eastAsia="Arial" w:cs="Arial"/>
          <w:b w:val="0"/>
          <w:bCs w:val="0"/>
          <w:noProof w:val="0"/>
          <w:color w:val="auto"/>
          <w:sz w:val="22"/>
          <w:szCs w:val="22"/>
          <w:u w:val="none"/>
          <w:lang w:val="en-GB"/>
        </w:rPr>
        <w:t>establish</w:t>
      </w:r>
      <w:r w:rsidRPr="539B714D" w:rsidR="051F1B8F">
        <w:rPr>
          <w:rFonts w:ascii="Arial" w:hAnsi="Arial" w:eastAsia="Arial" w:cs="Arial"/>
          <w:b w:val="0"/>
          <w:bCs w:val="0"/>
          <w:noProof w:val="0"/>
          <w:color w:val="auto"/>
          <w:sz w:val="22"/>
          <w:szCs w:val="22"/>
          <w:u w:val="none"/>
          <w:lang w:val="en-GB"/>
        </w:rPr>
        <w:t xml:space="preserve"> Manchester as a leading city in sustainable and </w:t>
      </w:r>
      <w:r w:rsidRPr="539B714D" w:rsidR="051F1B8F">
        <w:rPr>
          <w:rFonts w:ascii="Arial" w:hAnsi="Arial" w:eastAsia="Arial" w:cs="Arial"/>
          <w:b w:val="0"/>
          <w:bCs w:val="0"/>
          <w:noProof w:val="0"/>
          <w:color w:val="auto"/>
          <w:sz w:val="22"/>
          <w:szCs w:val="22"/>
          <w:u w:val="none"/>
          <w:lang w:val="en-GB"/>
        </w:rPr>
        <w:t>equitable</w:t>
      </w:r>
      <w:r w:rsidRPr="539B714D" w:rsidR="051F1B8F">
        <w:rPr>
          <w:rFonts w:ascii="Arial" w:hAnsi="Arial" w:eastAsia="Arial" w:cs="Arial"/>
          <w:b w:val="0"/>
          <w:bCs w:val="0"/>
          <w:noProof w:val="0"/>
          <w:color w:val="auto"/>
          <w:sz w:val="22"/>
          <w:szCs w:val="22"/>
          <w:u w:val="none"/>
          <w:lang w:val="en-GB"/>
        </w:rPr>
        <w:t xml:space="preserve"> development.</w:t>
      </w:r>
    </w:p>
    <w:p w:rsidR="4D5AEFF2" w:rsidP="539B714D" w:rsidRDefault="4D5AEFF2" w14:paraId="4B0E81D7" w14:textId="40619E0E">
      <w:pPr>
        <w:pStyle w:val="Normal"/>
        <w:spacing w:line="360" w:lineRule="auto"/>
        <w:rPr>
          <w:rFonts w:ascii="Arial" w:hAnsi="Arial" w:eastAsia="Arial" w:cs="Arial"/>
          <w:b w:val="0"/>
          <w:bCs w:val="0"/>
          <w:noProof w:val="0"/>
          <w:color w:val="auto"/>
          <w:sz w:val="22"/>
          <w:szCs w:val="22"/>
          <w:u w:val="none"/>
          <w:lang w:val="en-GB"/>
        </w:rPr>
      </w:pPr>
      <w:r w:rsidRPr="539B714D" w:rsidR="4D5AEFF2">
        <w:rPr>
          <w:rFonts w:ascii="Arial" w:hAnsi="Arial" w:eastAsia="Arial" w:cs="Arial"/>
          <w:b w:val="1"/>
          <w:bCs w:val="1"/>
          <w:noProof w:val="0"/>
          <w:color w:val="auto"/>
          <w:sz w:val="22"/>
          <w:szCs w:val="22"/>
          <w:u w:val="single"/>
          <w:lang w:val="en-GB"/>
        </w:rPr>
        <w:t>9. References</w:t>
      </w:r>
    </w:p>
    <w:p w:rsidR="35C64B94" w:rsidP="539B714D" w:rsidRDefault="35C64B94" w14:paraId="33A8D742" w14:textId="52DBD8B0">
      <w:pPr>
        <w:pStyle w:val="ListParagraph"/>
        <w:numPr>
          <w:ilvl w:val="0"/>
          <w:numId w:val="4"/>
        </w:numPr>
        <w:spacing w:line="360" w:lineRule="auto"/>
        <w:rPr>
          <w:rFonts w:ascii="Arial" w:hAnsi="Arial" w:eastAsia="Arial" w:cs="Arial"/>
          <w:b w:val="0"/>
          <w:bCs w:val="0"/>
          <w:noProof w:val="0"/>
          <w:color w:val="auto"/>
          <w:sz w:val="22"/>
          <w:szCs w:val="22"/>
          <w:u w:val="none"/>
          <w:lang w:val="en-GB"/>
        </w:rPr>
      </w:pPr>
      <w:r w:rsidRPr="539B714D" w:rsidR="35C64B94">
        <w:rPr>
          <w:rFonts w:ascii="Arial" w:hAnsi="Arial" w:eastAsia="Arial" w:cs="Arial"/>
          <w:b w:val="0"/>
          <w:bCs w:val="0"/>
          <w:noProof w:val="0"/>
          <w:color w:val="auto"/>
          <w:sz w:val="22"/>
          <w:szCs w:val="22"/>
          <w:u w:val="none"/>
          <w:lang w:val="en-GB"/>
        </w:rPr>
        <w:t xml:space="preserve">United Nations Development Programme (2024). Sustainable Development Goals. [online] Sustainable Development Goals. Available at: </w:t>
      </w:r>
      <w:hyperlink r:id="Rdd8a493181e54b71">
        <w:r w:rsidRPr="539B714D" w:rsidR="35C64B94">
          <w:rPr>
            <w:rStyle w:val="Hyperlink"/>
            <w:rFonts w:ascii="Arial" w:hAnsi="Arial" w:eastAsia="Arial" w:cs="Arial"/>
            <w:b w:val="0"/>
            <w:bCs w:val="0"/>
            <w:noProof w:val="0"/>
            <w:sz w:val="22"/>
            <w:szCs w:val="22"/>
            <w:lang w:val="en-GB"/>
          </w:rPr>
          <w:t>https://www.undp.org/sustainable-development-goals</w:t>
        </w:r>
      </w:hyperlink>
      <w:r w:rsidRPr="539B714D" w:rsidR="08D891CF">
        <w:rPr>
          <w:rFonts w:ascii="Arial" w:hAnsi="Arial" w:eastAsia="Arial" w:cs="Arial"/>
          <w:b w:val="0"/>
          <w:bCs w:val="0"/>
          <w:noProof w:val="0"/>
          <w:sz w:val="22"/>
          <w:szCs w:val="22"/>
          <w:lang w:val="en-GB"/>
        </w:rPr>
        <w:t xml:space="preserve"> (Accessed: 10 April 2024).</w:t>
      </w:r>
    </w:p>
    <w:p w:rsidR="539B714D" w:rsidP="539B714D" w:rsidRDefault="539B714D" w14:paraId="6785D6A4" w14:textId="12D391FA">
      <w:pPr>
        <w:pStyle w:val="Normal"/>
        <w:spacing w:line="360" w:lineRule="auto"/>
        <w:rPr>
          <w:rFonts w:ascii="Arial" w:hAnsi="Arial" w:eastAsia="Arial" w:cs="Arial"/>
          <w:b w:val="0"/>
          <w:bCs w:val="0"/>
          <w:noProof w:val="0"/>
          <w:color w:val="auto"/>
          <w:sz w:val="22"/>
          <w:szCs w:val="22"/>
          <w:u w:val="none"/>
          <w:lang w:val="en-GB"/>
        </w:rPr>
      </w:pPr>
    </w:p>
    <w:p w:rsidR="3815099D" w:rsidP="539B714D" w:rsidRDefault="3815099D" w14:paraId="087789E5" w14:textId="0F301EC6">
      <w:pPr>
        <w:pStyle w:val="ListParagraph"/>
        <w:numPr>
          <w:ilvl w:val="0"/>
          <w:numId w:val="4"/>
        </w:numPr>
        <w:spacing w:line="360" w:lineRule="auto"/>
        <w:rPr>
          <w:rFonts w:ascii="Arial" w:hAnsi="Arial" w:eastAsia="Arial" w:cs="Arial"/>
          <w:b w:val="0"/>
          <w:bCs w:val="0"/>
          <w:noProof w:val="0"/>
          <w:color w:val="auto"/>
          <w:sz w:val="22"/>
          <w:szCs w:val="22"/>
          <w:u w:val="none"/>
          <w:lang w:val="en-GB"/>
        </w:rPr>
      </w:pPr>
      <w:r w:rsidRPr="539B714D" w:rsidR="3815099D">
        <w:rPr>
          <w:rFonts w:ascii="Arial" w:hAnsi="Arial" w:eastAsia="Arial" w:cs="Arial"/>
          <w:b w:val="0"/>
          <w:bCs w:val="0"/>
          <w:noProof w:val="0"/>
          <w:color w:val="auto"/>
          <w:sz w:val="22"/>
          <w:szCs w:val="22"/>
          <w:u w:val="none"/>
          <w:lang w:val="en-GB"/>
        </w:rPr>
        <w:t xml:space="preserve">United Nations (2024). The 17 Sustainable Development Goals. [online] United Nations. Available at: </w:t>
      </w:r>
      <w:hyperlink r:id="Rac8a9675e6e94721">
        <w:r w:rsidRPr="539B714D" w:rsidR="3815099D">
          <w:rPr>
            <w:rStyle w:val="Hyperlink"/>
            <w:rFonts w:ascii="Arial" w:hAnsi="Arial" w:eastAsia="Arial" w:cs="Arial"/>
            <w:b w:val="0"/>
            <w:bCs w:val="0"/>
            <w:noProof w:val="0"/>
            <w:sz w:val="22"/>
            <w:szCs w:val="22"/>
            <w:lang w:val="en-GB"/>
          </w:rPr>
          <w:t>https://sdgs.un.org/goals</w:t>
        </w:r>
      </w:hyperlink>
      <w:r w:rsidRPr="539B714D" w:rsidR="6906B109">
        <w:rPr>
          <w:rFonts w:ascii="Arial" w:hAnsi="Arial" w:eastAsia="Arial" w:cs="Arial"/>
          <w:b w:val="0"/>
          <w:bCs w:val="0"/>
          <w:noProof w:val="0"/>
          <w:color w:val="auto"/>
          <w:sz w:val="22"/>
          <w:szCs w:val="22"/>
          <w:u w:val="none"/>
          <w:lang w:val="en-GB"/>
        </w:rPr>
        <w:t xml:space="preserve"> (Accessed: 20 April 2024).</w:t>
      </w:r>
    </w:p>
    <w:p w:rsidR="539B714D" w:rsidP="539B714D" w:rsidRDefault="539B714D" w14:paraId="723F5E42" w14:textId="06697CD2">
      <w:pPr>
        <w:pStyle w:val="Normal"/>
        <w:spacing w:line="360" w:lineRule="auto"/>
        <w:rPr>
          <w:rFonts w:ascii="Arial" w:hAnsi="Arial" w:eastAsia="Arial" w:cs="Arial"/>
          <w:b w:val="0"/>
          <w:bCs w:val="0"/>
          <w:noProof w:val="0"/>
          <w:color w:val="auto"/>
          <w:sz w:val="22"/>
          <w:szCs w:val="22"/>
          <w:u w:val="none"/>
          <w:lang w:val="en-GB"/>
        </w:rPr>
      </w:pPr>
    </w:p>
    <w:p w:rsidR="4BCD2C13" w:rsidP="539B714D" w:rsidRDefault="4BCD2C13" w14:paraId="3AA32D82" w14:textId="7D7C4085">
      <w:pPr>
        <w:pStyle w:val="ListParagraph"/>
        <w:numPr>
          <w:ilvl w:val="0"/>
          <w:numId w:val="4"/>
        </w:numPr>
        <w:spacing w:line="360" w:lineRule="auto"/>
        <w:rPr>
          <w:rFonts w:ascii="Arial" w:hAnsi="Arial" w:eastAsia="Arial" w:cs="Arial"/>
          <w:b w:val="0"/>
          <w:bCs w:val="0"/>
          <w:noProof w:val="0"/>
          <w:color w:val="auto"/>
          <w:sz w:val="22"/>
          <w:szCs w:val="22"/>
          <w:u w:val="none"/>
          <w:lang w:val="en-GB"/>
        </w:rPr>
      </w:pPr>
      <w:r w:rsidRPr="539B714D" w:rsidR="4BCD2C13">
        <w:rPr>
          <w:rFonts w:ascii="Arial" w:hAnsi="Arial" w:eastAsia="Arial" w:cs="Arial"/>
          <w:b w:val="0"/>
          <w:bCs w:val="0"/>
          <w:noProof w:val="0"/>
          <w:color w:val="auto"/>
          <w:sz w:val="22"/>
          <w:szCs w:val="22"/>
          <w:u w:val="none"/>
          <w:lang w:val="en-GB"/>
        </w:rPr>
        <w:t xml:space="preserve">United Nations (2022). Goal 3: Ensure Healthy Lives and Promote well-being for All at All Ages. [online] United Nations. Available at: </w:t>
      </w:r>
      <w:hyperlink r:id="R6175f9891f814da2">
        <w:r w:rsidRPr="539B714D" w:rsidR="4BCD2C13">
          <w:rPr>
            <w:rStyle w:val="Hyperlink"/>
            <w:rFonts w:ascii="Arial" w:hAnsi="Arial" w:eastAsia="Arial" w:cs="Arial"/>
            <w:b w:val="0"/>
            <w:bCs w:val="0"/>
            <w:noProof w:val="0"/>
            <w:sz w:val="22"/>
            <w:szCs w:val="22"/>
            <w:lang w:val="en-GB"/>
          </w:rPr>
          <w:t>https://sdgs.un.org/goals/goal3</w:t>
        </w:r>
      </w:hyperlink>
      <w:r w:rsidRPr="539B714D" w:rsidR="698193D0">
        <w:rPr>
          <w:rFonts w:ascii="Arial" w:hAnsi="Arial" w:eastAsia="Arial" w:cs="Arial"/>
          <w:b w:val="0"/>
          <w:bCs w:val="0"/>
          <w:noProof w:val="0"/>
          <w:sz w:val="22"/>
          <w:szCs w:val="22"/>
          <w:lang w:val="en-GB"/>
        </w:rPr>
        <w:t xml:space="preserve"> (Accessed: 30 April 2024).</w:t>
      </w:r>
    </w:p>
    <w:p w:rsidR="539B714D" w:rsidP="539B714D" w:rsidRDefault="539B714D" w14:paraId="155AD78E" w14:textId="5145584D">
      <w:pPr>
        <w:pStyle w:val="Normal"/>
        <w:spacing w:line="360" w:lineRule="auto"/>
        <w:ind w:left="0"/>
        <w:rPr>
          <w:rFonts w:ascii="Arial" w:hAnsi="Arial" w:eastAsia="Arial" w:cs="Arial"/>
          <w:b w:val="0"/>
          <w:bCs w:val="0"/>
          <w:noProof w:val="0"/>
          <w:color w:val="auto"/>
          <w:sz w:val="22"/>
          <w:szCs w:val="22"/>
          <w:u w:val="none"/>
          <w:lang w:val="en-GB"/>
        </w:rPr>
      </w:pPr>
    </w:p>
    <w:p w:rsidR="28C1DA40" w:rsidP="539B714D" w:rsidRDefault="28C1DA40" w14:paraId="06332AAB" w14:textId="73E02F73">
      <w:pPr>
        <w:pStyle w:val="ListParagraph"/>
        <w:numPr>
          <w:ilvl w:val="0"/>
          <w:numId w:val="4"/>
        </w:numPr>
        <w:spacing w:line="360" w:lineRule="auto"/>
        <w:rPr>
          <w:rFonts w:ascii="Arial" w:hAnsi="Arial" w:eastAsia="Arial" w:cs="Arial"/>
          <w:b w:val="0"/>
          <w:bCs w:val="0"/>
          <w:noProof w:val="0"/>
          <w:color w:val="auto"/>
          <w:sz w:val="22"/>
          <w:szCs w:val="22"/>
          <w:u w:val="none"/>
          <w:lang w:val="en-GB"/>
        </w:rPr>
      </w:pPr>
      <w:r w:rsidRPr="539B714D" w:rsidR="28C1DA40">
        <w:rPr>
          <w:rFonts w:ascii="Arial" w:hAnsi="Arial" w:eastAsia="Arial" w:cs="Arial"/>
          <w:b w:val="0"/>
          <w:bCs w:val="0"/>
          <w:noProof w:val="0"/>
          <w:color w:val="auto"/>
          <w:sz w:val="22"/>
          <w:szCs w:val="22"/>
          <w:u w:val="none"/>
          <w:lang w:val="en-GB"/>
        </w:rPr>
        <w:t xml:space="preserve">Unicef (2022). SDG Goal 3: Good Health and Well-being. [online] UNICEF. Available at: </w:t>
      </w:r>
      <w:hyperlink r:id="R5b189d60151e4b8c">
        <w:r w:rsidRPr="539B714D" w:rsidR="28C1DA40">
          <w:rPr>
            <w:rStyle w:val="Hyperlink"/>
            <w:rFonts w:ascii="Arial" w:hAnsi="Arial" w:eastAsia="Arial" w:cs="Arial"/>
            <w:b w:val="0"/>
            <w:bCs w:val="0"/>
            <w:noProof w:val="0"/>
            <w:sz w:val="22"/>
            <w:szCs w:val="22"/>
            <w:lang w:val="en-GB"/>
          </w:rPr>
          <w:t>https://data.unicef.org/sdgs/goal-3-good-health-wellbeing/</w:t>
        </w:r>
      </w:hyperlink>
      <w:r w:rsidRPr="539B714D" w:rsidR="208CE055">
        <w:rPr>
          <w:rFonts w:ascii="Arial" w:hAnsi="Arial" w:eastAsia="Arial" w:cs="Arial"/>
          <w:b w:val="0"/>
          <w:bCs w:val="0"/>
          <w:noProof w:val="0"/>
          <w:sz w:val="22"/>
          <w:szCs w:val="22"/>
          <w:lang w:val="en-GB"/>
        </w:rPr>
        <w:t xml:space="preserve"> (Accessed: 30 April 2024).</w:t>
      </w:r>
    </w:p>
    <w:p w:rsidR="539B714D" w:rsidP="539B714D" w:rsidRDefault="539B714D" w14:paraId="5FBF02E3" w14:textId="057DD7D3">
      <w:pPr>
        <w:pStyle w:val="Normal"/>
        <w:spacing w:line="360" w:lineRule="auto"/>
        <w:ind w:left="0"/>
        <w:rPr>
          <w:rFonts w:ascii="Arial" w:hAnsi="Arial" w:eastAsia="Arial" w:cs="Arial"/>
          <w:b w:val="0"/>
          <w:bCs w:val="0"/>
          <w:noProof w:val="0"/>
          <w:color w:val="auto"/>
          <w:sz w:val="22"/>
          <w:szCs w:val="22"/>
          <w:u w:val="none"/>
          <w:lang w:val="en-GB"/>
        </w:rPr>
      </w:pPr>
    </w:p>
    <w:p w:rsidR="482E1478" w:rsidP="539B714D" w:rsidRDefault="482E1478" w14:paraId="1C0F6468" w14:textId="410D80DB">
      <w:pPr>
        <w:pStyle w:val="ListParagraph"/>
        <w:numPr>
          <w:ilvl w:val="0"/>
          <w:numId w:val="4"/>
        </w:numPr>
        <w:spacing w:line="360" w:lineRule="auto"/>
        <w:rPr>
          <w:rFonts w:ascii="Arial" w:hAnsi="Arial" w:eastAsia="Arial" w:cs="Arial"/>
          <w:b w:val="0"/>
          <w:bCs w:val="0"/>
          <w:noProof w:val="0"/>
          <w:color w:val="auto"/>
          <w:sz w:val="22"/>
          <w:szCs w:val="22"/>
          <w:u w:val="none"/>
          <w:lang w:val="en-GB"/>
        </w:rPr>
      </w:pPr>
      <w:r w:rsidRPr="539B714D" w:rsidR="482E1478">
        <w:rPr>
          <w:rFonts w:ascii="Arial" w:hAnsi="Arial" w:eastAsia="Arial" w:cs="Arial"/>
          <w:b w:val="0"/>
          <w:bCs w:val="0"/>
          <w:noProof w:val="0"/>
          <w:color w:val="auto"/>
          <w:sz w:val="22"/>
          <w:szCs w:val="22"/>
          <w:u w:val="none"/>
          <w:lang w:val="en-GB"/>
        </w:rPr>
        <w:t>Rana, G. (2016). Research Guides: United Nations Sustainable Development Goals (SDGs): Goal 13: Climate Action</w:t>
      </w:r>
      <w:r w:rsidRPr="539B714D" w:rsidR="32B4F357">
        <w:rPr>
          <w:rFonts w:ascii="Arial" w:hAnsi="Arial" w:eastAsia="Arial" w:cs="Arial"/>
          <w:b w:val="0"/>
          <w:bCs w:val="0"/>
          <w:noProof w:val="0"/>
          <w:color w:val="auto"/>
          <w:sz w:val="22"/>
          <w:szCs w:val="22"/>
          <w:u w:val="none"/>
          <w:lang w:val="en-GB"/>
        </w:rPr>
        <w:t>.</w:t>
      </w:r>
    </w:p>
    <w:p w:rsidR="539B714D" w:rsidP="539B714D" w:rsidRDefault="539B714D" w14:paraId="146A9C0F" w14:textId="66FD51FF">
      <w:pPr>
        <w:pStyle w:val="Normal"/>
        <w:spacing w:line="360" w:lineRule="auto"/>
        <w:ind w:left="0"/>
        <w:rPr>
          <w:rFonts w:ascii="Arial" w:hAnsi="Arial" w:eastAsia="Arial" w:cs="Arial"/>
          <w:b w:val="0"/>
          <w:bCs w:val="0"/>
          <w:noProof w:val="0"/>
          <w:color w:val="auto"/>
          <w:sz w:val="22"/>
          <w:szCs w:val="22"/>
          <w:u w:val="none"/>
          <w:lang w:val="en-GB"/>
        </w:rPr>
      </w:pPr>
    </w:p>
    <w:p w:rsidR="46905A58" w:rsidP="539B714D" w:rsidRDefault="46905A58" w14:paraId="5D31E015" w14:textId="4C85CCF8">
      <w:pPr>
        <w:pStyle w:val="ListParagraph"/>
        <w:numPr>
          <w:ilvl w:val="0"/>
          <w:numId w:val="4"/>
        </w:numPr>
        <w:spacing w:line="360" w:lineRule="auto"/>
        <w:rPr>
          <w:rFonts w:ascii="Arial" w:hAnsi="Arial" w:eastAsia="Arial" w:cs="Arial"/>
          <w:b w:val="0"/>
          <w:bCs w:val="0"/>
          <w:noProof w:val="0"/>
          <w:color w:val="auto"/>
          <w:sz w:val="22"/>
          <w:szCs w:val="22"/>
          <w:u w:val="none"/>
          <w:lang w:val="en-GB"/>
        </w:rPr>
      </w:pPr>
      <w:r w:rsidRPr="539B714D" w:rsidR="46905A58">
        <w:rPr>
          <w:rFonts w:ascii="Arial" w:hAnsi="Arial" w:eastAsia="Arial" w:cs="Arial"/>
          <w:b w:val="0"/>
          <w:bCs w:val="0"/>
          <w:noProof w:val="0"/>
          <w:color w:val="auto"/>
          <w:sz w:val="22"/>
          <w:szCs w:val="22"/>
          <w:u w:val="none"/>
          <w:lang w:val="en-GB"/>
        </w:rPr>
        <w:t xml:space="preserve">United Nations (2023). Gender Equality and women’s Empowerment. [online] United Nations Sustainable Development Goals. Available at: </w:t>
      </w:r>
      <w:hyperlink r:id="Rb6cfa302d6ca4d5a">
        <w:r w:rsidRPr="539B714D" w:rsidR="46905A58">
          <w:rPr>
            <w:rStyle w:val="Hyperlink"/>
            <w:rFonts w:ascii="Arial" w:hAnsi="Arial" w:eastAsia="Arial" w:cs="Arial"/>
            <w:b w:val="0"/>
            <w:bCs w:val="0"/>
            <w:noProof w:val="0"/>
            <w:sz w:val="22"/>
            <w:szCs w:val="22"/>
            <w:lang w:val="en-GB"/>
          </w:rPr>
          <w:t>https://www.un.org/sustainabledevelopment/gender-equality/</w:t>
        </w:r>
      </w:hyperlink>
      <w:r w:rsidRPr="539B714D" w:rsidR="6B6C4B8C">
        <w:rPr>
          <w:rFonts w:ascii="Arial" w:hAnsi="Arial" w:eastAsia="Arial" w:cs="Arial"/>
          <w:b w:val="0"/>
          <w:bCs w:val="0"/>
          <w:noProof w:val="0"/>
          <w:sz w:val="22"/>
          <w:szCs w:val="22"/>
          <w:lang w:val="en-GB"/>
        </w:rPr>
        <w:t xml:space="preserve"> (Accessed: 20 April 2024).</w:t>
      </w:r>
    </w:p>
    <w:p w:rsidR="539B714D" w:rsidP="539B714D" w:rsidRDefault="539B714D" w14:paraId="1260969B" w14:textId="31CD8B16">
      <w:pPr>
        <w:pStyle w:val="Normal"/>
        <w:spacing w:line="360" w:lineRule="auto"/>
        <w:ind w:left="0"/>
        <w:rPr>
          <w:rFonts w:ascii="Arial" w:hAnsi="Arial" w:eastAsia="Arial" w:cs="Arial"/>
          <w:b w:val="0"/>
          <w:bCs w:val="0"/>
          <w:noProof w:val="0"/>
          <w:color w:val="auto"/>
          <w:sz w:val="22"/>
          <w:szCs w:val="22"/>
          <w:u w:val="none"/>
          <w:lang w:val="en-GB"/>
        </w:rPr>
      </w:pPr>
    </w:p>
    <w:p w:rsidR="26386110" w:rsidP="539B714D" w:rsidRDefault="26386110" w14:paraId="63004AD6" w14:textId="4243CACD">
      <w:pPr>
        <w:pStyle w:val="ListParagraph"/>
        <w:numPr>
          <w:ilvl w:val="0"/>
          <w:numId w:val="4"/>
        </w:numPr>
        <w:spacing w:line="360" w:lineRule="auto"/>
        <w:rPr>
          <w:rFonts w:ascii="Arial" w:hAnsi="Arial" w:eastAsia="Arial" w:cs="Arial"/>
          <w:b w:val="0"/>
          <w:bCs w:val="0"/>
          <w:noProof w:val="0"/>
          <w:color w:val="auto"/>
          <w:sz w:val="22"/>
          <w:szCs w:val="22"/>
          <w:u w:val="none"/>
          <w:lang w:val="en-GB"/>
        </w:rPr>
      </w:pPr>
      <w:r w:rsidRPr="539B714D" w:rsidR="26386110">
        <w:rPr>
          <w:rFonts w:ascii="Arial" w:hAnsi="Arial" w:eastAsia="Arial" w:cs="Arial"/>
          <w:b w:val="0"/>
          <w:bCs w:val="0"/>
          <w:noProof w:val="0"/>
          <w:color w:val="auto"/>
          <w:sz w:val="22"/>
          <w:szCs w:val="22"/>
          <w:u w:val="none"/>
          <w:lang w:val="en-GB"/>
        </w:rPr>
        <w:t>Birdthistle, N. and Hales, R. (2023). Attaining the 2030 Sustainable Development Goal of Gender Equality. Emerald Group Publishing</w:t>
      </w:r>
      <w:r w:rsidRPr="539B714D" w:rsidR="0FA30C41">
        <w:rPr>
          <w:rFonts w:ascii="Arial" w:hAnsi="Arial" w:eastAsia="Arial" w:cs="Arial"/>
          <w:b w:val="0"/>
          <w:bCs w:val="0"/>
          <w:noProof w:val="0"/>
          <w:color w:val="auto"/>
          <w:sz w:val="22"/>
          <w:szCs w:val="22"/>
          <w:u w:val="none"/>
          <w:lang w:val="en-GB"/>
        </w:rPr>
        <w:t>.</w:t>
      </w:r>
    </w:p>
    <w:p w:rsidR="539B714D" w:rsidP="539B714D" w:rsidRDefault="539B714D" w14:paraId="6B032B96" w14:textId="7904E16D">
      <w:pPr>
        <w:pStyle w:val="Normal"/>
        <w:spacing w:line="360" w:lineRule="auto"/>
        <w:ind w:left="0"/>
        <w:rPr>
          <w:rFonts w:ascii="Arial" w:hAnsi="Arial" w:eastAsia="Arial" w:cs="Arial"/>
          <w:b w:val="0"/>
          <w:bCs w:val="0"/>
          <w:noProof w:val="0"/>
          <w:color w:val="auto"/>
          <w:sz w:val="22"/>
          <w:szCs w:val="22"/>
          <w:u w:val="none"/>
          <w:lang w:val="en-GB"/>
        </w:rPr>
      </w:pPr>
    </w:p>
    <w:p w:rsidR="02FEDCEE" w:rsidP="539B714D" w:rsidRDefault="02FEDCEE" w14:paraId="6813A8AC" w14:textId="13375DEB">
      <w:pPr>
        <w:pStyle w:val="ListParagraph"/>
        <w:numPr>
          <w:ilvl w:val="0"/>
          <w:numId w:val="4"/>
        </w:numPr>
        <w:spacing w:line="360" w:lineRule="auto"/>
        <w:rPr>
          <w:rFonts w:ascii="Arial" w:hAnsi="Arial" w:eastAsia="Arial" w:cs="Arial"/>
          <w:b w:val="0"/>
          <w:bCs w:val="0"/>
          <w:noProof w:val="0"/>
          <w:color w:val="auto"/>
          <w:sz w:val="22"/>
          <w:szCs w:val="22"/>
          <w:u w:val="none"/>
          <w:lang w:val="en-GB"/>
        </w:rPr>
      </w:pPr>
      <w:r w:rsidRPr="539B714D" w:rsidR="02FEDCEE">
        <w:rPr>
          <w:rFonts w:ascii="Arial" w:hAnsi="Arial" w:eastAsia="Arial" w:cs="Arial"/>
          <w:b w:val="0"/>
          <w:bCs w:val="0"/>
          <w:noProof w:val="0"/>
          <w:color w:val="auto"/>
          <w:sz w:val="22"/>
          <w:szCs w:val="22"/>
          <w:u w:val="none"/>
          <w:lang w:val="en-GB"/>
        </w:rPr>
        <w:t xml:space="preserve">NHS (2019). The NHS Long Term Plan. [online] Available at: </w:t>
      </w:r>
      <w:hyperlink r:id="R0e9fb32c71b943ad">
        <w:r w:rsidRPr="539B714D" w:rsidR="02FEDCEE">
          <w:rPr>
            <w:rStyle w:val="Hyperlink"/>
            <w:rFonts w:ascii="Arial" w:hAnsi="Arial" w:eastAsia="Arial" w:cs="Arial"/>
            <w:b w:val="0"/>
            <w:bCs w:val="0"/>
            <w:noProof w:val="0"/>
            <w:sz w:val="22"/>
            <w:szCs w:val="22"/>
            <w:lang w:val="en-GB"/>
          </w:rPr>
          <w:t>https://www.longtermplan.nhs.uk/wp-content/uploads/2019/08/nhs-long-term-plan-version-1.2.pdf</w:t>
        </w:r>
      </w:hyperlink>
      <w:r w:rsidRPr="539B714D" w:rsidR="4FCF3C6A">
        <w:rPr>
          <w:rFonts w:ascii="Arial" w:hAnsi="Arial" w:eastAsia="Arial" w:cs="Arial"/>
          <w:b w:val="0"/>
          <w:bCs w:val="0"/>
          <w:noProof w:val="0"/>
          <w:color w:val="auto"/>
          <w:sz w:val="22"/>
          <w:szCs w:val="22"/>
          <w:u w:val="none"/>
          <w:lang w:val="en-GB"/>
        </w:rPr>
        <w:t xml:space="preserve"> (Accessed: 30 April 2024).</w:t>
      </w:r>
    </w:p>
    <w:p w:rsidR="539B714D" w:rsidP="539B714D" w:rsidRDefault="539B714D" w14:paraId="450D98D5" w14:textId="6D102B27">
      <w:pPr>
        <w:pStyle w:val="Normal"/>
        <w:spacing w:line="360" w:lineRule="auto"/>
        <w:ind w:left="0"/>
        <w:rPr>
          <w:rFonts w:ascii="Arial" w:hAnsi="Arial" w:eastAsia="Arial" w:cs="Arial"/>
          <w:b w:val="0"/>
          <w:bCs w:val="0"/>
          <w:noProof w:val="0"/>
          <w:color w:val="auto"/>
          <w:sz w:val="22"/>
          <w:szCs w:val="22"/>
          <w:u w:val="none"/>
          <w:lang w:val="en-GB"/>
        </w:rPr>
      </w:pPr>
    </w:p>
    <w:p w:rsidR="4FCF3C6A" w:rsidP="539B714D" w:rsidRDefault="4FCF3C6A" w14:paraId="751EFA44" w14:textId="6CAEC7FA">
      <w:pPr>
        <w:pStyle w:val="ListParagraph"/>
        <w:numPr>
          <w:ilvl w:val="0"/>
          <w:numId w:val="4"/>
        </w:numPr>
        <w:spacing w:line="360" w:lineRule="auto"/>
        <w:rPr>
          <w:rFonts w:ascii="Arial" w:hAnsi="Arial" w:eastAsia="Arial" w:cs="Arial"/>
          <w:b w:val="0"/>
          <w:bCs w:val="0"/>
          <w:noProof w:val="0"/>
          <w:color w:val="auto"/>
          <w:sz w:val="22"/>
          <w:szCs w:val="22"/>
          <w:u w:val="none"/>
          <w:lang w:val="en-GB"/>
        </w:rPr>
      </w:pPr>
      <w:r w:rsidRPr="539B714D" w:rsidR="4FCF3C6A">
        <w:rPr>
          <w:rFonts w:ascii="Arial" w:hAnsi="Arial" w:eastAsia="Arial" w:cs="Arial"/>
          <w:b w:val="0"/>
          <w:bCs w:val="0"/>
          <w:noProof w:val="0"/>
          <w:color w:val="auto"/>
          <w:sz w:val="22"/>
          <w:szCs w:val="22"/>
          <w:u w:val="none"/>
          <w:lang w:val="en-GB"/>
        </w:rPr>
        <w:t xml:space="preserve">Barnett, N. and Edwards, T. </w:t>
      </w:r>
      <w:r w:rsidRPr="539B714D" w:rsidR="5D0EA71F">
        <w:rPr>
          <w:rFonts w:ascii="Arial" w:hAnsi="Arial" w:eastAsia="Arial" w:cs="Arial"/>
          <w:b w:val="0"/>
          <w:bCs w:val="0"/>
          <w:noProof w:val="0"/>
          <w:color w:val="auto"/>
          <w:sz w:val="22"/>
          <w:szCs w:val="22"/>
          <w:u w:val="none"/>
          <w:lang w:val="en-GB"/>
        </w:rPr>
        <w:t>(</w:t>
      </w:r>
      <w:r w:rsidRPr="539B714D" w:rsidR="5D0EA71F">
        <w:rPr>
          <w:rFonts w:ascii="Arial" w:hAnsi="Arial" w:eastAsia="Arial" w:cs="Arial"/>
          <w:b w:val="0"/>
          <w:bCs w:val="0"/>
          <w:noProof w:val="0"/>
          <w:color w:val="auto"/>
          <w:sz w:val="22"/>
          <w:szCs w:val="22"/>
          <w:u w:val="none"/>
          <w:lang w:val="en-GB"/>
        </w:rPr>
        <w:t>2021)</w:t>
      </w:r>
      <w:r w:rsidRPr="539B714D" w:rsidR="43988F20">
        <w:rPr>
          <w:rFonts w:ascii="Arial" w:hAnsi="Arial" w:eastAsia="Arial" w:cs="Arial"/>
          <w:b w:val="0"/>
          <w:bCs w:val="0"/>
          <w:noProof w:val="0"/>
          <w:color w:val="auto"/>
          <w:sz w:val="22"/>
          <w:szCs w:val="22"/>
          <w:u w:val="none"/>
          <w:lang w:val="en-GB"/>
        </w:rPr>
        <w:t>.</w:t>
      </w:r>
      <w:r w:rsidRPr="539B714D" w:rsidR="5D0EA71F">
        <w:rPr>
          <w:rFonts w:ascii="Arial" w:hAnsi="Arial" w:eastAsia="Arial" w:cs="Arial"/>
          <w:b w:val="0"/>
          <w:bCs w:val="0"/>
          <w:noProof w:val="0"/>
          <w:color w:val="auto"/>
          <w:sz w:val="22"/>
          <w:szCs w:val="22"/>
          <w:u w:val="none"/>
          <w:lang w:val="en-GB"/>
        </w:rPr>
        <w:t xml:space="preserve"> The UK’s plans and progress to reach net zero by 2050 - House of Commons Library. Available at: https://commonslibrary.parliament.uk/research-briefings/cbp-9888/ (Accessed: 30 April 2024).</w:t>
      </w:r>
    </w:p>
    <w:p w:rsidR="539B714D" w:rsidP="539B714D" w:rsidRDefault="539B714D" w14:paraId="0BF0C4EF" w14:textId="7470DDC1">
      <w:pPr>
        <w:pStyle w:val="Normal"/>
        <w:spacing w:line="360" w:lineRule="auto"/>
        <w:ind w:left="0"/>
        <w:rPr>
          <w:rFonts w:ascii="Arial" w:hAnsi="Arial" w:eastAsia="Arial" w:cs="Arial"/>
          <w:b w:val="0"/>
          <w:bCs w:val="0"/>
          <w:noProof w:val="0"/>
          <w:color w:val="auto"/>
          <w:sz w:val="22"/>
          <w:szCs w:val="22"/>
          <w:u w:val="none"/>
          <w:lang w:val="en-GB"/>
        </w:rPr>
      </w:pPr>
    </w:p>
    <w:p w:rsidR="021418BE" w:rsidP="539B714D" w:rsidRDefault="021418BE" w14:paraId="7BA9D792" w14:textId="21F999BD">
      <w:pPr>
        <w:pStyle w:val="ListParagraph"/>
        <w:numPr>
          <w:ilvl w:val="0"/>
          <w:numId w:val="4"/>
        </w:numPr>
        <w:spacing w:line="360" w:lineRule="auto"/>
        <w:rPr>
          <w:rFonts w:ascii="Arial" w:hAnsi="Arial" w:eastAsia="Arial" w:cs="Arial"/>
          <w:b w:val="0"/>
          <w:bCs w:val="0"/>
          <w:noProof w:val="0"/>
          <w:color w:val="auto"/>
          <w:sz w:val="22"/>
          <w:szCs w:val="22"/>
          <w:u w:val="none"/>
          <w:lang w:val="en-GB"/>
        </w:rPr>
      </w:pPr>
      <w:r w:rsidRPr="539B714D" w:rsidR="021418BE">
        <w:rPr>
          <w:rFonts w:ascii="Arial" w:hAnsi="Arial" w:eastAsia="Arial" w:cs="Arial"/>
          <w:b w:val="0"/>
          <w:bCs w:val="0"/>
          <w:noProof w:val="0"/>
          <w:color w:val="auto"/>
          <w:sz w:val="22"/>
          <w:szCs w:val="22"/>
          <w:u w:val="none"/>
          <w:lang w:val="en-GB"/>
        </w:rPr>
        <w:t>HM Government (2023). Mobilising Green Investment 2023 Green Finance Strategy. [online] Available at: https://assets.publishing.service.gov.uk/media/643583fb877741001368d815/mobilising-green-investment-2023-green-finance-strategy.pdf</w:t>
      </w:r>
      <w:r w:rsidRPr="539B714D" w:rsidR="3D19A7F7">
        <w:rPr>
          <w:rFonts w:ascii="Arial" w:hAnsi="Arial" w:eastAsia="Arial" w:cs="Arial"/>
          <w:b w:val="0"/>
          <w:bCs w:val="0"/>
          <w:noProof w:val="0"/>
          <w:color w:val="auto"/>
          <w:sz w:val="22"/>
          <w:szCs w:val="22"/>
          <w:u w:val="none"/>
          <w:lang w:val="en-GB"/>
        </w:rPr>
        <w:t xml:space="preserve"> (Accessed: 30 April 2024).</w:t>
      </w:r>
    </w:p>
    <w:p w:rsidR="539B714D" w:rsidP="539B714D" w:rsidRDefault="539B714D" w14:paraId="513000E4" w14:textId="08D79DF3">
      <w:pPr>
        <w:pStyle w:val="Normal"/>
        <w:spacing w:line="360" w:lineRule="auto"/>
        <w:rPr>
          <w:rFonts w:ascii="Arial" w:hAnsi="Arial" w:eastAsia="Arial" w:cs="Arial"/>
          <w:b w:val="0"/>
          <w:bCs w:val="0"/>
          <w:noProof w:val="0"/>
          <w:color w:val="auto"/>
          <w:sz w:val="22"/>
          <w:szCs w:val="22"/>
          <w:u w:val="none"/>
          <w:lang w:val="en-GB"/>
        </w:rPr>
      </w:pPr>
    </w:p>
    <w:p w:rsidR="56AB9D68" w:rsidP="539B714D" w:rsidRDefault="56AB9D68" w14:paraId="73A0C7FF" w14:textId="2730F57F">
      <w:pPr>
        <w:pStyle w:val="ListParagraph"/>
        <w:numPr>
          <w:ilvl w:val="0"/>
          <w:numId w:val="4"/>
        </w:numPr>
        <w:spacing w:line="360" w:lineRule="auto"/>
        <w:rPr>
          <w:rFonts w:ascii="Arial" w:hAnsi="Arial" w:eastAsia="Arial" w:cs="Arial"/>
          <w:b w:val="0"/>
          <w:bCs w:val="0"/>
          <w:noProof w:val="0"/>
          <w:color w:val="auto"/>
          <w:sz w:val="22"/>
          <w:szCs w:val="22"/>
          <w:u w:val="none"/>
          <w:lang w:val="en-GB"/>
        </w:rPr>
      </w:pPr>
      <w:r w:rsidRPr="539B714D" w:rsidR="56AB9D68">
        <w:rPr>
          <w:rFonts w:ascii="Arial" w:hAnsi="Arial" w:eastAsia="Arial" w:cs="Arial"/>
          <w:b w:val="0"/>
          <w:bCs w:val="0"/>
          <w:noProof w:val="0"/>
          <w:color w:val="auto"/>
          <w:sz w:val="22"/>
          <w:szCs w:val="22"/>
          <w:u w:val="none"/>
          <w:lang w:val="en-GB"/>
        </w:rPr>
        <w:t xml:space="preserve">WHO (2021). Global strategy on digital health 2020-2025. (2021). Available at: </w:t>
      </w:r>
      <w:hyperlink r:id="R5fd8516dd4974939">
        <w:r w:rsidRPr="539B714D" w:rsidR="56AB9D68">
          <w:rPr>
            <w:rStyle w:val="Hyperlink"/>
            <w:rFonts w:ascii="Arial" w:hAnsi="Arial" w:eastAsia="Arial" w:cs="Arial"/>
            <w:b w:val="0"/>
            <w:bCs w:val="0"/>
            <w:noProof w:val="0"/>
            <w:sz w:val="22"/>
            <w:szCs w:val="22"/>
            <w:lang w:val="en-GB"/>
          </w:rPr>
          <w:t>https://iris.who.int/bitstream/handle/10665/344249/9789240020924-eng.pdf</w:t>
        </w:r>
      </w:hyperlink>
      <w:r w:rsidRPr="539B714D" w:rsidR="56AB9D68">
        <w:rPr>
          <w:rFonts w:ascii="Arial" w:hAnsi="Arial" w:eastAsia="Arial" w:cs="Arial"/>
          <w:b w:val="0"/>
          <w:bCs w:val="0"/>
          <w:noProof w:val="0"/>
          <w:color w:val="auto"/>
          <w:sz w:val="22"/>
          <w:szCs w:val="22"/>
          <w:u w:val="none"/>
          <w:lang w:val="en-GB"/>
        </w:rPr>
        <w:t xml:space="preserve"> (Accessed: 30 April 2024)</w:t>
      </w:r>
    </w:p>
    <w:p w:rsidR="539B714D" w:rsidP="539B714D" w:rsidRDefault="539B714D" w14:paraId="2D82AC59" w14:textId="7CC3B674">
      <w:pPr>
        <w:pStyle w:val="Normal"/>
        <w:spacing w:line="360" w:lineRule="auto"/>
        <w:ind w:left="0"/>
        <w:rPr>
          <w:rFonts w:ascii="Arial" w:hAnsi="Arial" w:eastAsia="Arial" w:cs="Arial"/>
          <w:b w:val="0"/>
          <w:bCs w:val="0"/>
          <w:noProof w:val="0"/>
          <w:color w:val="auto"/>
          <w:sz w:val="22"/>
          <w:szCs w:val="22"/>
          <w:u w:val="none"/>
          <w:lang w:val="en-GB"/>
        </w:rPr>
      </w:pPr>
    </w:p>
    <w:p w:rsidR="36B58858" w:rsidP="539B714D" w:rsidRDefault="36B58858" w14:paraId="10BEC6AD" w14:textId="79A63759">
      <w:pPr>
        <w:pStyle w:val="ListParagraph"/>
        <w:numPr>
          <w:ilvl w:val="0"/>
          <w:numId w:val="4"/>
        </w:numPr>
        <w:spacing w:line="360" w:lineRule="auto"/>
        <w:rPr>
          <w:rFonts w:ascii="Arial" w:hAnsi="Arial" w:eastAsia="Arial" w:cs="Arial"/>
          <w:b w:val="0"/>
          <w:bCs w:val="0"/>
          <w:noProof w:val="0"/>
          <w:sz w:val="22"/>
          <w:szCs w:val="22"/>
          <w:lang w:val="en-GB"/>
        </w:rPr>
      </w:pPr>
      <w:r w:rsidRPr="539B714D" w:rsidR="36B58858">
        <w:rPr>
          <w:rFonts w:ascii="Arial" w:hAnsi="Arial" w:eastAsia="Arial" w:cs="Arial"/>
          <w:b w:val="0"/>
          <w:bCs w:val="0"/>
          <w:noProof w:val="0"/>
          <w:color w:val="auto"/>
          <w:sz w:val="22"/>
          <w:szCs w:val="22"/>
          <w:u w:val="none"/>
          <w:lang w:val="en-GB"/>
        </w:rPr>
        <w:t xml:space="preserve">Barber, S. (2017). Tobacco Control Policy Overview. [online] Parliament.uk. Available at: </w:t>
      </w:r>
      <w:hyperlink r:id="R07da895522cc47e9">
        <w:r w:rsidRPr="539B714D" w:rsidR="36B58858">
          <w:rPr>
            <w:rStyle w:val="Hyperlink"/>
            <w:rFonts w:ascii="Arial" w:hAnsi="Arial" w:eastAsia="Arial" w:cs="Arial"/>
            <w:b w:val="0"/>
            <w:bCs w:val="0"/>
            <w:noProof w:val="0"/>
            <w:sz w:val="22"/>
            <w:szCs w:val="22"/>
            <w:lang w:val="en-GB"/>
          </w:rPr>
          <w:t>https://researchbriefings.files.parliament.uk/documents/CBP-8116/CBP-8116.pdf</w:t>
        </w:r>
      </w:hyperlink>
      <w:r w:rsidRPr="539B714D" w:rsidR="36B58858">
        <w:rPr>
          <w:rFonts w:ascii="Arial" w:hAnsi="Arial" w:eastAsia="Arial" w:cs="Arial"/>
          <w:b w:val="0"/>
          <w:bCs w:val="0"/>
          <w:noProof w:val="0"/>
          <w:sz w:val="22"/>
          <w:szCs w:val="22"/>
          <w:lang w:val="en-GB"/>
        </w:rPr>
        <w:t xml:space="preserve"> (Accessed: 1 Ma</w:t>
      </w:r>
      <w:r w:rsidRPr="539B714D" w:rsidR="59CD30EC">
        <w:rPr>
          <w:rFonts w:ascii="Arial" w:hAnsi="Arial" w:eastAsia="Arial" w:cs="Arial"/>
          <w:b w:val="0"/>
          <w:bCs w:val="0"/>
          <w:noProof w:val="0"/>
          <w:sz w:val="22"/>
          <w:szCs w:val="22"/>
          <w:lang w:val="en-GB"/>
        </w:rPr>
        <w:t>rch</w:t>
      </w:r>
      <w:r w:rsidRPr="539B714D" w:rsidR="36B58858">
        <w:rPr>
          <w:rFonts w:ascii="Arial" w:hAnsi="Arial" w:eastAsia="Arial" w:cs="Arial"/>
          <w:b w:val="0"/>
          <w:bCs w:val="0"/>
          <w:noProof w:val="0"/>
          <w:sz w:val="22"/>
          <w:szCs w:val="22"/>
          <w:lang w:val="en-GB"/>
        </w:rPr>
        <w:t xml:space="preserve"> 2024)</w:t>
      </w:r>
    </w:p>
    <w:p w:rsidR="539B714D" w:rsidP="539B714D" w:rsidRDefault="539B714D" w14:paraId="6AA2A7FD" w14:textId="57002E84">
      <w:pPr>
        <w:pStyle w:val="Normal"/>
        <w:spacing w:line="360" w:lineRule="auto"/>
        <w:ind w:left="0"/>
        <w:rPr>
          <w:rFonts w:ascii="Arial" w:hAnsi="Arial" w:eastAsia="Arial" w:cs="Arial"/>
          <w:b w:val="0"/>
          <w:bCs w:val="0"/>
          <w:noProof w:val="0"/>
          <w:color w:val="auto"/>
          <w:sz w:val="22"/>
          <w:szCs w:val="22"/>
          <w:u w:val="none"/>
          <w:lang w:val="en-GB"/>
        </w:rPr>
      </w:pPr>
    </w:p>
    <w:p w:rsidR="5AC13BFD" w:rsidP="539B714D" w:rsidRDefault="5AC13BFD" w14:paraId="27FDB391" w14:textId="3F9F03C2">
      <w:pPr>
        <w:pStyle w:val="ListParagraph"/>
        <w:numPr>
          <w:ilvl w:val="0"/>
          <w:numId w:val="4"/>
        </w:numPr>
        <w:spacing w:line="360" w:lineRule="auto"/>
        <w:rPr>
          <w:rFonts w:ascii="Arial" w:hAnsi="Arial" w:eastAsia="Arial" w:cs="Arial"/>
          <w:b w:val="0"/>
          <w:bCs w:val="0"/>
          <w:noProof w:val="0"/>
          <w:color w:val="auto"/>
          <w:sz w:val="22"/>
          <w:szCs w:val="22"/>
          <w:u w:val="none"/>
          <w:lang w:val="en-GB"/>
        </w:rPr>
      </w:pPr>
      <w:r w:rsidRPr="539B714D" w:rsidR="5AC13BFD">
        <w:rPr>
          <w:rFonts w:ascii="Arial" w:hAnsi="Arial" w:eastAsia="Arial" w:cs="Arial"/>
          <w:b w:val="0"/>
          <w:bCs w:val="0"/>
          <w:noProof w:val="0"/>
          <w:color w:val="auto"/>
          <w:sz w:val="22"/>
          <w:szCs w:val="22"/>
          <w:u w:val="none"/>
          <w:lang w:val="en-GB"/>
        </w:rPr>
        <w:t>Britain, G. (2021). Domestic Abuse Act 2021 (Commencement No. 2) Regulations 2021. S.L.: Stationery Office Books.</w:t>
      </w:r>
    </w:p>
    <w:p w:rsidR="539B714D" w:rsidP="539B714D" w:rsidRDefault="539B714D" w14:paraId="1B701913" w14:textId="2102575D">
      <w:pPr>
        <w:pStyle w:val="Normal"/>
        <w:spacing w:line="360" w:lineRule="auto"/>
        <w:ind w:left="0"/>
        <w:rPr>
          <w:rFonts w:ascii="Arial" w:hAnsi="Arial" w:eastAsia="Arial" w:cs="Arial"/>
          <w:b w:val="0"/>
          <w:bCs w:val="0"/>
          <w:noProof w:val="0"/>
          <w:color w:val="auto"/>
          <w:sz w:val="22"/>
          <w:szCs w:val="22"/>
          <w:u w:val="none"/>
          <w:lang w:val="en-GB"/>
        </w:rPr>
      </w:pPr>
    </w:p>
    <w:p w:rsidR="27C7211E" w:rsidP="539B714D" w:rsidRDefault="27C7211E" w14:paraId="76DF0FFD" w14:textId="3FA47024">
      <w:pPr>
        <w:pStyle w:val="ListParagraph"/>
        <w:numPr>
          <w:ilvl w:val="0"/>
          <w:numId w:val="4"/>
        </w:numPr>
        <w:spacing w:line="360" w:lineRule="auto"/>
        <w:rPr>
          <w:rFonts w:ascii="Arial" w:hAnsi="Arial" w:eastAsia="Arial" w:cs="Arial"/>
          <w:b w:val="0"/>
          <w:bCs w:val="0"/>
          <w:noProof w:val="0"/>
          <w:color w:val="auto"/>
          <w:sz w:val="22"/>
          <w:szCs w:val="22"/>
          <w:u w:val="none"/>
          <w:lang w:val="en-GB"/>
        </w:rPr>
      </w:pPr>
      <w:r w:rsidRPr="539B714D" w:rsidR="27C7211E">
        <w:rPr>
          <w:rFonts w:ascii="Arial" w:hAnsi="Arial" w:eastAsia="Arial" w:cs="Arial"/>
          <w:b w:val="0"/>
          <w:bCs w:val="0"/>
          <w:noProof w:val="0"/>
          <w:color w:val="auto"/>
          <w:sz w:val="22"/>
          <w:szCs w:val="22"/>
          <w:u w:val="none"/>
          <w:lang w:val="en-GB"/>
        </w:rPr>
        <w:t>Department of Health (2010). Healthy lives, healthy people : our strategy for public health in England. Norwich: Tso (Stationery Office.</w:t>
      </w:r>
    </w:p>
    <w:p w:rsidR="539B714D" w:rsidP="539B714D" w:rsidRDefault="539B714D" w14:paraId="7BAE7B4F" w14:textId="19D0F27A">
      <w:pPr>
        <w:pStyle w:val="Normal"/>
        <w:spacing w:line="360" w:lineRule="auto"/>
        <w:ind w:left="0"/>
        <w:rPr>
          <w:rFonts w:ascii="Arial" w:hAnsi="Arial" w:eastAsia="Arial" w:cs="Arial"/>
          <w:b w:val="0"/>
          <w:bCs w:val="0"/>
          <w:noProof w:val="0"/>
          <w:color w:val="auto"/>
          <w:sz w:val="22"/>
          <w:szCs w:val="22"/>
          <w:u w:val="none"/>
          <w:lang w:val="en-GB"/>
        </w:rPr>
      </w:pPr>
    </w:p>
    <w:p w:rsidR="0423A903" w:rsidP="539B714D" w:rsidRDefault="0423A903" w14:paraId="0EFC7210" w14:textId="7E00B0F8">
      <w:pPr>
        <w:pStyle w:val="ListParagraph"/>
        <w:numPr>
          <w:ilvl w:val="0"/>
          <w:numId w:val="4"/>
        </w:numPr>
        <w:spacing w:line="360" w:lineRule="auto"/>
        <w:rPr>
          <w:rFonts w:ascii="Arial" w:hAnsi="Arial" w:eastAsia="Arial" w:cs="Arial"/>
          <w:b w:val="0"/>
          <w:bCs w:val="0"/>
          <w:noProof w:val="0"/>
          <w:color w:val="auto"/>
          <w:sz w:val="22"/>
          <w:szCs w:val="22"/>
          <w:u w:val="none"/>
          <w:lang w:val="en-GB"/>
        </w:rPr>
      </w:pPr>
      <w:r w:rsidRPr="539B714D" w:rsidR="0423A903">
        <w:rPr>
          <w:rFonts w:ascii="Arial" w:hAnsi="Arial" w:eastAsia="Arial" w:cs="Arial"/>
          <w:b w:val="0"/>
          <w:bCs w:val="0"/>
          <w:noProof w:val="0"/>
          <w:color w:val="auto"/>
          <w:sz w:val="22"/>
          <w:szCs w:val="22"/>
          <w:u w:val="none"/>
          <w:lang w:val="en-GB"/>
        </w:rPr>
        <w:t>Anon</w:t>
      </w:r>
      <w:r w:rsidRPr="539B714D" w:rsidR="3572398A">
        <w:rPr>
          <w:rFonts w:ascii="Arial" w:hAnsi="Arial" w:eastAsia="Arial" w:cs="Arial"/>
          <w:b w:val="0"/>
          <w:bCs w:val="0"/>
          <w:noProof w:val="0"/>
          <w:color w:val="auto"/>
          <w:sz w:val="22"/>
          <w:szCs w:val="22"/>
          <w:u w:val="none"/>
          <w:lang w:val="en-GB"/>
        </w:rPr>
        <w:t>, S</w:t>
      </w:r>
      <w:r w:rsidRPr="539B714D" w:rsidR="0423A903">
        <w:rPr>
          <w:rFonts w:ascii="Arial" w:hAnsi="Arial" w:eastAsia="Arial" w:cs="Arial"/>
          <w:b w:val="0"/>
          <w:bCs w:val="0"/>
          <w:noProof w:val="0"/>
          <w:color w:val="auto"/>
          <w:sz w:val="22"/>
          <w:szCs w:val="22"/>
          <w:u w:val="none"/>
          <w:lang w:val="en-GB"/>
        </w:rPr>
        <w:t xml:space="preserve">. (2022). Innovate UK strategic delivery plan 2022 to 2025. [online] Available at: </w:t>
      </w:r>
      <w:hyperlink r:id="Rf5f50ec61f904945">
        <w:r w:rsidRPr="539B714D" w:rsidR="0423A903">
          <w:rPr>
            <w:rStyle w:val="Hyperlink"/>
            <w:rFonts w:ascii="Arial" w:hAnsi="Arial" w:eastAsia="Arial" w:cs="Arial"/>
            <w:b w:val="0"/>
            <w:bCs w:val="0"/>
            <w:noProof w:val="0"/>
            <w:sz w:val="22"/>
            <w:szCs w:val="22"/>
            <w:lang w:val="en-GB"/>
          </w:rPr>
          <w:t>https://www.ukri.org/publications/innovate-uk-strategic-delivery-plan/innovate-uk-strategic-delivery-plan-2022-to-2025/</w:t>
        </w:r>
      </w:hyperlink>
      <w:r w:rsidRPr="539B714D" w:rsidR="03DAC78C">
        <w:rPr>
          <w:rFonts w:ascii="Arial" w:hAnsi="Arial" w:eastAsia="Arial" w:cs="Arial"/>
          <w:b w:val="0"/>
          <w:bCs w:val="0"/>
          <w:noProof w:val="0"/>
          <w:sz w:val="22"/>
          <w:szCs w:val="22"/>
          <w:lang w:val="en-GB"/>
        </w:rPr>
        <w:t xml:space="preserve"> (Accessed: 30 April 2024)</w:t>
      </w:r>
    </w:p>
    <w:p w:rsidR="539B714D" w:rsidP="539B714D" w:rsidRDefault="539B714D" w14:paraId="38205A73" w14:textId="5DA99F99">
      <w:pPr>
        <w:pStyle w:val="Normal"/>
        <w:spacing w:line="360" w:lineRule="auto"/>
        <w:ind w:left="0"/>
        <w:rPr>
          <w:rFonts w:ascii="Arial" w:hAnsi="Arial" w:eastAsia="Arial" w:cs="Arial"/>
          <w:b w:val="0"/>
          <w:bCs w:val="0"/>
          <w:noProof w:val="0"/>
          <w:color w:val="auto"/>
          <w:sz w:val="22"/>
          <w:szCs w:val="22"/>
          <w:u w:val="none"/>
          <w:lang w:val="en-GB"/>
        </w:rPr>
      </w:pPr>
    </w:p>
    <w:p w:rsidR="24BC3D4B" w:rsidP="539B714D" w:rsidRDefault="24BC3D4B" w14:paraId="2D41A56F" w14:textId="6BC9846E">
      <w:pPr>
        <w:pStyle w:val="ListParagraph"/>
        <w:numPr>
          <w:ilvl w:val="0"/>
          <w:numId w:val="4"/>
        </w:numPr>
        <w:spacing w:line="360" w:lineRule="auto"/>
        <w:rPr>
          <w:rFonts w:ascii="Arial" w:hAnsi="Arial" w:eastAsia="Arial" w:cs="Arial"/>
          <w:b w:val="0"/>
          <w:bCs w:val="0"/>
          <w:noProof w:val="0"/>
          <w:color w:val="auto"/>
          <w:sz w:val="22"/>
          <w:szCs w:val="22"/>
          <w:u w:val="none"/>
          <w:lang w:val="en-GB"/>
        </w:rPr>
      </w:pPr>
      <w:r w:rsidRPr="539B714D" w:rsidR="24BC3D4B">
        <w:rPr>
          <w:rFonts w:ascii="Arial" w:hAnsi="Arial" w:eastAsia="Arial" w:cs="Arial"/>
          <w:b w:val="0"/>
          <w:bCs w:val="0"/>
          <w:noProof w:val="0"/>
          <w:color w:val="auto"/>
          <w:sz w:val="22"/>
          <w:szCs w:val="22"/>
          <w:u w:val="none"/>
          <w:lang w:val="en-GB"/>
        </w:rPr>
        <w:t xml:space="preserve">Regan, D., Ofori, C. and Bendel, N. (2021). Overview of Health Inequalities in Manchester. [online] Available at: </w:t>
      </w:r>
      <w:hyperlink r:id="Rdf8ac2752c554481">
        <w:r w:rsidRPr="539B714D" w:rsidR="24BC3D4B">
          <w:rPr>
            <w:rStyle w:val="Hyperlink"/>
            <w:rFonts w:ascii="Arial" w:hAnsi="Arial" w:eastAsia="Arial" w:cs="Arial"/>
            <w:b w:val="0"/>
            <w:bCs w:val="0"/>
            <w:noProof w:val="0"/>
            <w:sz w:val="22"/>
            <w:szCs w:val="22"/>
            <w:lang w:val="en-GB"/>
          </w:rPr>
          <w:t>https://democracy.manchester.gov.uk/documents/</w:t>
        </w:r>
      </w:hyperlink>
      <w:r w:rsidRPr="539B714D" w:rsidR="24BC3D4B">
        <w:rPr>
          <w:rFonts w:ascii="Arial" w:hAnsi="Arial" w:eastAsia="Arial" w:cs="Arial"/>
          <w:b w:val="0"/>
          <w:bCs w:val="0"/>
          <w:noProof w:val="0"/>
          <w:color w:val="auto"/>
          <w:sz w:val="22"/>
          <w:szCs w:val="22"/>
          <w:u w:val="none"/>
          <w:lang w:val="en-GB"/>
        </w:rPr>
        <w:t xml:space="preserve"> (Accessed: 1 May 2024)</w:t>
      </w:r>
    </w:p>
    <w:p w:rsidR="539B714D" w:rsidP="539B714D" w:rsidRDefault="539B714D" w14:paraId="14DC1FA4" w14:textId="48825302">
      <w:pPr>
        <w:pStyle w:val="Normal"/>
        <w:spacing w:line="360" w:lineRule="auto"/>
        <w:rPr>
          <w:rFonts w:ascii="Arial" w:hAnsi="Arial" w:eastAsia="Arial" w:cs="Arial"/>
          <w:b w:val="0"/>
          <w:bCs w:val="0"/>
          <w:noProof w:val="0"/>
          <w:color w:val="auto"/>
          <w:sz w:val="22"/>
          <w:szCs w:val="22"/>
          <w:u w:val="none"/>
          <w:lang w:val="en-GB"/>
        </w:rPr>
      </w:pPr>
    </w:p>
    <w:p w:rsidR="5E1E4DB0" w:rsidP="539B714D" w:rsidRDefault="5E1E4DB0" w14:paraId="518B5657" w14:textId="1BEC0F0C">
      <w:pPr>
        <w:pStyle w:val="ListParagraph"/>
        <w:numPr>
          <w:ilvl w:val="0"/>
          <w:numId w:val="4"/>
        </w:numPr>
        <w:spacing w:line="360" w:lineRule="auto"/>
        <w:rPr>
          <w:rFonts w:ascii="Arial" w:hAnsi="Arial" w:eastAsia="Arial" w:cs="Arial"/>
          <w:b w:val="0"/>
          <w:bCs w:val="0"/>
          <w:noProof w:val="0"/>
          <w:color w:val="auto"/>
          <w:sz w:val="22"/>
          <w:szCs w:val="22"/>
          <w:u w:val="none"/>
          <w:lang w:val="en-GB"/>
        </w:rPr>
      </w:pPr>
      <w:r w:rsidRPr="539B714D" w:rsidR="5E1E4DB0">
        <w:rPr>
          <w:rFonts w:ascii="Arial" w:hAnsi="Arial" w:eastAsia="Arial" w:cs="Arial"/>
          <w:b w:val="0"/>
          <w:bCs w:val="0"/>
          <w:noProof w:val="0"/>
          <w:color w:val="auto"/>
          <w:sz w:val="22"/>
          <w:szCs w:val="22"/>
          <w:u w:val="none"/>
          <w:lang w:val="en-GB"/>
        </w:rPr>
        <w:t xml:space="preserve">CCG (2022). </w:t>
      </w:r>
      <w:r w:rsidRPr="539B714D" w:rsidR="5E1E4DB0">
        <w:rPr>
          <w:rFonts w:ascii="Arial" w:hAnsi="Arial" w:eastAsia="Arial" w:cs="Arial"/>
          <w:b w:val="0"/>
          <w:bCs w:val="0"/>
          <w:noProof w:val="0"/>
          <w:color w:val="auto"/>
          <w:sz w:val="22"/>
          <w:szCs w:val="22"/>
          <w:u w:val="none"/>
          <w:lang w:val="en-GB"/>
        </w:rPr>
        <w:t xml:space="preserve">NHS Manchester Clinical Commissioning Group (CCG) Annual Report. (2022). Available at: </w:t>
      </w:r>
      <w:hyperlink r:id="Rcc3d5fae3fee4a63">
        <w:r w:rsidRPr="539B714D" w:rsidR="5E1E4DB0">
          <w:rPr>
            <w:rStyle w:val="Hyperlink"/>
            <w:rFonts w:ascii="Arial" w:hAnsi="Arial" w:eastAsia="Arial" w:cs="Arial"/>
            <w:b w:val="0"/>
            <w:bCs w:val="0"/>
            <w:noProof w:val="0"/>
            <w:sz w:val="22"/>
            <w:szCs w:val="22"/>
            <w:lang w:val="en-GB"/>
          </w:rPr>
          <w:t>https://gmintegratedcare.org.uk/wp-content/uploads/2023/08/manchester-14l-ccg-annual-report-2022-23-final.pdf</w:t>
        </w:r>
      </w:hyperlink>
      <w:r w:rsidRPr="539B714D" w:rsidR="5E1E4DB0">
        <w:rPr>
          <w:rFonts w:ascii="Arial" w:hAnsi="Arial" w:eastAsia="Arial" w:cs="Arial"/>
          <w:b w:val="0"/>
          <w:bCs w:val="0"/>
          <w:noProof w:val="0"/>
          <w:color w:val="auto"/>
          <w:sz w:val="22"/>
          <w:szCs w:val="22"/>
          <w:u w:val="none"/>
          <w:lang w:val="en-GB"/>
        </w:rPr>
        <w:t>.</w:t>
      </w:r>
    </w:p>
    <w:p w:rsidR="539B714D" w:rsidP="539B714D" w:rsidRDefault="539B714D" w14:paraId="673F8A84" w14:textId="104A7252">
      <w:pPr>
        <w:pStyle w:val="Normal"/>
        <w:spacing w:line="360" w:lineRule="auto"/>
        <w:ind w:left="0"/>
        <w:rPr>
          <w:rFonts w:ascii="Arial" w:hAnsi="Arial" w:eastAsia="Arial" w:cs="Arial"/>
          <w:b w:val="0"/>
          <w:bCs w:val="0"/>
          <w:noProof w:val="0"/>
          <w:color w:val="auto"/>
          <w:sz w:val="22"/>
          <w:szCs w:val="22"/>
          <w:u w:val="none"/>
          <w:lang w:val="en-GB"/>
        </w:rPr>
      </w:pPr>
    </w:p>
    <w:p w:rsidR="6F48ED8B" w:rsidP="539B714D" w:rsidRDefault="6F48ED8B" w14:paraId="081CC821" w14:textId="2635B2A2">
      <w:pPr>
        <w:pStyle w:val="ListParagraph"/>
        <w:numPr>
          <w:ilvl w:val="0"/>
          <w:numId w:val="4"/>
        </w:numPr>
        <w:spacing w:line="360" w:lineRule="auto"/>
        <w:rPr>
          <w:rFonts w:ascii="Arial" w:hAnsi="Arial" w:eastAsia="Arial" w:cs="Arial"/>
          <w:b w:val="0"/>
          <w:bCs w:val="0"/>
          <w:noProof w:val="0"/>
          <w:color w:val="auto"/>
          <w:sz w:val="22"/>
          <w:szCs w:val="22"/>
          <w:u w:val="none"/>
          <w:lang w:val="en-GB"/>
        </w:rPr>
      </w:pPr>
      <w:r w:rsidRPr="539B714D" w:rsidR="6F48ED8B">
        <w:rPr>
          <w:rFonts w:ascii="Arial" w:hAnsi="Arial" w:eastAsia="Arial" w:cs="Arial"/>
          <w:b w:val="0"/>
          <w:bCs w:val="0"/>
          <w:noProof w:val="0"/>
          <w:color w:val="auto"/>
          <w:sz w:val="22"/>
          <w:szCs w:val="22"/>
          <w:u w:val="none"/>
          <w:lang w:val="en-GB"/>
        </w:rPr>
        <w:t xml:space="preserve">Council, M.C. (2022.). Manchester City Council download - Our Manchester Strategy- Forward to 2025 | The Council and democracy | Council policies and strategies. [online] www.manchester.gov.uk. Available at: </w:t>
      </w:r>
      <w:hyperlink r:id="Rb9b81f3f624441e5">
        <w:r w:rsidRPr="539B714D" w:rsidR="6F48ED8B">
          <w:rPr>
            <w:rStyle w:val="Hyperlink"/>
            <w:rFonts w:ascii="Arial" w:hAnsi="Arial" w:eastAsia="Arial" w:cs="Arial"/>
            <w:b w:val="0"/>
            <w:bCs w:val="0"/>
            <w:noProof w:val="0"/>
            <w:sz w:val="22"/>
            <w:szCs w:val="22"/>
            <w:lang w:val="en-GB"/>
          </w:rPr>
          <w:t>https://www.manchester.gov.uk/downloads/download/7355/our_manchester_strategy-_forward_to_2025</w:t>
        </w:r>
      </w:hyperlink>
      <w:r w:rsidRPr="539B714D" w:rsidR="6F48ED8B">
        <w:rPr>
          <w:rFonts w:ascii="Arial" w:hAnsi="Arial" w:eastAsia="Arial" w:cs="Arial"/>
          <w:b w:val="0"/>
          <w:bCs w:val="0"/>
          <w:noProof w:val="0"/>
          <w:color w:val="auto"/>
          <w:sz w:val="22"/>
          <w:szCs w:val="22"/>
          <w:u w:val="none"/>
          <w:lang w:val="en-GB"/>
        </w:rPr>
        <w:t>.</w:t>
      </w:r>
    </w:p>
    <w:p w:rsidR="539B714D" w:rsidP="539B714D" w:rsidRDefault="539B714D" w14:paraId="3AFFCC2B" w14:textId="75B9088D">
      <w:pPr>
        <w:pStyle w:val="Normal"/>
        <w:spacing w:line="360" w:lineRule="auto"/>
        <w:ind w:left="0"/>
        <w:rPr>
          <w:rFonts w:ascii="Arial" w:hAnsi="Arial" w:eastAsia="Arial" w:cs="Arial"/>
          <w:b w:val="0"/>
          <w:bCs w:val="0"/>
          <w:noProof w:val="0"/>
          <w:color w:val="auto"/>
          <w:sz w:val="22"/>
          <w:szCs w:val="22"/>
          <w:u w:val="none"/>
          <w:lang w:val="en-GB"/>
        </w:rPr>
      </w:pPr>
    </w:p>
    <w:p w:rsidR="65498CE9" w:rsidP="539B714D" w:rsidRDefault="65498CE9" w14:paraId="0D677E1D" w14:textId="2F9597B6">
      <w:pPr>
        <w:pStyle w:val="ListParagraph"/>
        <w:numPr>
          <w:ilvl w:val="0"/>
          <w:numId w:val="4"/>
        </w:numPr>
        <w:spacing w:line="360" w:lineRule="auto"/>
        <w:rPr>
          <w:rFonts w:ascii="Arial" w:hAnsi="Arial" w:eastAsia="Arial" w:cs="Arial"/>
          <w:b w:val="0"/>
          <w:bCs w:val="0"/>
          <w:noProof w:val="0"/>
          <w:color w:val="auto"/>
          <w:sz w:val="22"/>
          <w:szCs w:val="22"/>
          <w:u w:val="none"/>
          <w:lang w:val="en-GB"/>
        </w:rPr>
      </w:pPr>
      <w:r w:rsidRPr="539B714D" w:rsidR="65498CE9">
        <w:rPr>
          <w:rFonts w:ascii="Arial" w:hAnsi="Arial" w:eastAsia="Arial" w:cs="Arial"/>
          <w:b w:val="0"/>
          <w:bCs w:val="0"/>
          <w:noProof w:val="0"/>
          <w:color w:val="auto"/>
          <w:sz w:val="22"/>
          <w:szCs w:val="22"/>
          <w:u w:val="none"/>
          <w:lang w:val="en-GB"/>
        </w:rPr>
        <w:t xml:space="preserve">Manchester City Council (2023). Zero Carbon Manchester | Zero Carbon Manchester | Manchester City Council. [online] www.manchester.gov.uk. Available at: </w:t>
      </w:r>
      <w:hyperlink r:id="R1ab1070a04a74afa">
        <w:r w:rsidRPr="539B714D" w:rsidR="65498CE9">
          <w:rPr>
            <w:rStyle w:val="Hyperlink"/>
            <w:rFonts w:ascii="Arial" w:hAnsi="Arial" w:eastAsia="Arial" w:cs="Arial"/>
            <w:b w:val="0"/>
            <w:bCs w:val="0"/>
            <w:noProof w:val="0"/>
            <w:sz w:val="22"/>
            <w:szCs w:val="22"/>
            <w:lang w:val="en-GB"/>
          </w:rPr>
          <w:t>https://www.manchester.gov.uk/info/500002/council_policies_and_strategies/3833/zero_carbon_manchester</w:t>
        </w:r>
      </w:hyperlink>
      <w:r w:rsidRPr="539B714D" w:rsidR="65498CE9">
        <w:rPr>
          <w:rFonts w:ascii="Arial" w:hAnsi="Arial" w:eastAsia="Arial" w:cs="Arial"/>
          <w:b w:val="0"/>
          <w:bCs w:val="0"/>
          <w:noProof w:val="0"/>
          <w:color w:val="auto"/>
          <w:sz w:val="22"/>
          <w:szCs w:val="22"/>
          <w:u w:val="none"/>
          <w:lang w:val="en-GB"/>
        </w:rPr>
        <w:t>.</w:t>
      </w:r>
    </w:p>
    <w:p w:rsidR="539B714D" w:rsidP="539B714D" w:rsidRDefault="539B714D" w14:paraId="6C062C12" w14:textId="0E01F480">
      <w:pPr>
        <w:pStyle w:val="Normal"/>
        <w:spacing w:line="360" w:lineRule="auto"/>
        <w:ind w:left="0"/>
        <w:rPr>
          <w:rFonts w:ascii="Arial" w:hAnsi="Arial" w:eastAsia="Arial" w:cs="Arial"/>
          <w:b w:val="0"/>
          <w:bCs w:val="0"/>
          <w:noProof w:val="0"/>
          <w:color w:val="auto"/>
          <w:sz w:val="22"/>
          <w:szCs w:val="22"/>
          <w:u w:val="none"/>
          <w:lang w:val="en-GB"/>
        </w:rPr>
      </w:pPr>
    </w:p>
    <w:p w:rsidR="32050402" w:rsidP="539B714D" w:rsidRDefault="32050402" w14:paraId="6DEAE8FE" w14:textId="63B74269">
      <w:pPr>
        <w:pStyle w:val="ListParagraph"/>
        <w:numPr>
          <w:ilvl w:val="0"/>
          <w:numId w:val="4"/>
        </w:numPr>
        <w:spacing w:line="360" w:lineRule="auto"/>
        <w:rPr>
          <w:rFonts w:ascii="Arial" w:hAnsi="Arial" w:eastAsia="Arial" w:cs="Arial"/>
          <w:b w:val="0"/>
          <w:bCs w:val="0"/>
          <w:noProof w:val="0"/>
          <w:color w:val="auto"/>
          <w:sz w:val="22"/>
          <w:szCs w:val="22"/>
          <w:u w:val="none"/>
          <w:lang w:val="en-GB"/>
        </w:rPr>
      </w:pPr>
      <w:r w:rsidRPr="539B714D" w:rsidR="32050402">
        <w:rPr>
          <w:rFonts w:ascii="Arial" w:hAnsi="Arial" w:eastAsia="Arial" w:cs="Arial"/>
          <w:b w:val="0"/>
          <w:bCs w:val="0"/>
          <w:noProof w:val="0"/>
          <w:color w:val="auto"/>
          <w:sz w:val="22"/>
          <w:szCs w:val="22"/>
          <w:u w:val="none"/>
          <w:lang w:val="en-GB"/>
        </w:rPr>
        <w:t xml:space="preserve">Authority, G.M.C. (2023). Women and Girls’ Equality Panel. [online] Greater Manchester Combined Authority. Available at: </w:t>
      </w:r>
      <w:hyperlink r:id="Rab9c7353b7714a55">
        <w:r w:rsidRPr="539B714D" w:rsidR="32050402">
          <w:rPr>
            <w:rStyle w:val="Hyperlink"/>
            <w:rFonts w:ascii="Arial" w:hAnsi="Arial" w:eastAsia="Arial" w:cs="Arial"/>
            <w:b w:val="0"/>
            <w:bCs w:val="0"/>
            <w:noProof w:val="0"/>
            <w:sz w:val="22"/>
            <w:szCs w:val="22"/>
            <w:lang w:val="en-GB"/>
          </w:rPr>
          <w:t>https://www.greatermanchester-ca.gov.uk/what-we-do/equalities/women-and-girls-equality-panel/</w:t>
        </w:r>
      </w:hyperlink>
      <w:r w:rsidRPr="539B714D" w:rsidR="32050402">
        <w:rPr>
          <w:rFonts w:ascii="Arial" w:hAnsi="Arial" w:eastAsia="Arial" w:cs="Arial"/>
          <w:b w:val="0"/>
          <w:bCs w:val="0"/>
          <w:noProof w:val="0"/>
          <w:color w:val="auto"/>
          <w:sz w:val="22"/>
          <w:szCs w:val="22"/>
          <w:u w:val="none"/>
          <w:lang w:val="en-GB"/>
        </w:rPr>
        <w:t>.</w:t>
      </w:r>
    </w:p>
    <w:p w:rsidR="539B714D" w:rsidP="539B714D" w:rsidRDefault="539B714D" w14:paraId="062CC45D" w14:textId="1A8E08EF">
      <w:pPr>
        <w:pStyle w:val="Normal"/>
        <w:spacing w:line="360" w:lineRule="auto"/>
        <w:ind w:left="0"/>
        <w:rPr>
          <w:rFonts w:ascii="Arial" w:hAnsi="Arial" w:eastAsia="Arial" w:cs="Arial"/>
          <w:b w:val="0"/>
          <w:bCs w:val="0"/>
          <w:noProof w:val="0"/>
          <w:color w:val="auto"/>
          <w:sz w:val="22"/>
          <w:szCs w:val="22"/>
          <w:u w:val="none"/>
          <w:lang w:val="en-GB"/>
        </w:rPr>
      </w:pPr>
    </w:p>
    <w:p w:rsidR="03D23BA5" w:rsidP="539B714D" w:rsidRDefault="03D23BA5" w14:paraId="42502C6F" w14:textId="2868C315">
      <w:pPr>
        <w:pStyle w:val="ListParagraph"/>
        <w:numPr>
          <w:ilvl w:val="0"/>
          <w:numId w:val="4"/>
        </w:numPr>
        <w:spacing w:line="360" w:lineRule="auto"/>
        <w:rPr>
          <w:rFonts w:ascii="Arial" w:hAnsi="Arial" w:eastAsia="Arial" w:cs="Arial"/>
          <w:b w:val="0"/>
          <w:bCs w:val="0"/>
          <w:noProof w:val="0"/>
          <w:color w:val="auto"/>
          <w:sz w:val="22"/>
          <w:szCs w:val="22"/>
          <w:u w:val="none"/>
          <w:lang w:val="en-GB"/>
        </w:rPr>
      </w:pPr>
      <w:r w:rsidRPr="539B714D" w:rsidR="03D23BA5">
        <w:rPr>
          <w:rFonts w:ascii="Arial" w:hAnsi="Arial" w:eastAsia="Arial" w:cs="Arial"/>
          <w:b w:val="0"/>
          <w:bCs w:val="0"/>
          <w:noProof w:val="0"/>
          <w:color w:val="auto"/>
          <w:sz w:val="22"/>
          <w:szCs w:val="22"/>
          <w:u w:val="none"/>
          <w:lang w:val="en-GB"/>
        </w:rPr>
        <w:t xml:space="preserve">Manchester City Council, (2023). </w:t>
      </w:r>
      <w:r w:rsidRPr="539B714D" w:rsidR="03D23BA5">
        <w:rPr>
          <w:rFonts w:ascii="Arial" w:hAnsi="Arial" w:eastAsia="Arial" w:cs="Arial"/>
          <w:b w:val="0"/>
          <w:bCs w:val="0"/>
          <w:noProof w:val="0"/>
          <w:color w:val="auto"/>
          <w:sz w:val="22"/>
          <w:szCs w:val="22"/>
          <w:u w:val="none"/>
          <w:lang w:val="en-GB"/>
        </w:rPr>
        <w:t>Manchester City Council Report for Information. (2023). Available at: https://democracy.manchester.gov.uk/documents/s44240/ [Accessed 2 May 2024].</w:t>
      </w:r>
    </w:p>
    <w:p w:rsidR="539B714D" w:rsidP="539B714D" w:rsidRDefault="539B714D" w14:paraId="63BB4D43" w14:textId="1C5BA0B4">
      <w:pPr>
        <w:pStyle w:val="Normal"/>
        <w:spacing w:line="360" w:lineRule="auto"/>
        <w:ind w:left="0"/>
        <w:rPr>
          <w:rFonts w:ascii="Arial" w:hAnsi="Arial" w:eastAsia="Arial" w:cs="Arial"/>
          <w:b w:val="0"/>
          <w:bCs w:val="0"/>
          <w:noProof w:val="0"/>
          <w:color w:val="auto"/>
          <w:sz w:val="22"/>
          <w:szCs w:val="22"/>
          <w:u w:val="none"/>
          <w:lang w:val="en-GB"/>
        </w:rPr>
      </w:pPr>
    </w:p>
    <w:p w:rsidR="369271B6" w:rsidP="539B714D" w:rsidRDefault="369271B6" w14:paraId="54EFD579" w14:textId="107ED4D0">
      <w:pPr>
        <w:pStyle w:val="ListParagraph"/>
        <w:numPr>
          <w:ilvl w:val="0"/>
          <w:numId w:val="4"/>
        </w:numPr>
        <w:spacing w:line="360" w:lineRule="auto"/>
        <w:rPr>
          <w:rFonts w:ascii="Arial" w:hAnsi="Arial" w:eastAsia="Arial" w:cs="Arial"/>
          <w:b w:val="0"/>
          <w:bCs w:val="0"/>
          <w:noProof w:val="0"/>
          <w:color w:val="auto"/>
          <w:sz w:val="22"/>
          <w:szCs w:val="22"/>
          <w:u w:val="none"/>
          <w:lang w:val="en-GB"/>
        </w:rPr>
      </w:pPr>
      <w:r w:rsidRPr="539B714D" w:rsidR="369271B6">
        <w:rPr>
          <w:rFonts w:ascii="Arial" w:hAnsi="Arial" w:eastAsia="Arial" w:cs="Arial"/>
          <w:b w:val="0"/>
          <w:bCs w:val="0"/>
          <w:noProof w:val="0"/>
          <w:color w:val="auto"/>
          <w:sz w:val="22"/>
          <w:szCs w:val="22"/>
          <w:u w:val="none"/>
          <w:lang w:val="en-GB"/>
        </w:rPr>
        <w:t>Manchester City Council, (2020). Manchester City Council Report for Resolution. Available at: https://democracy.manchester.gov.uk/documents/s17669/Attainment%20and%20Progress%202019.pdf [Accessed 20 Apr. 2024].</w:t>
      </w:r>
    </w:p>
    <w:p w:rsidR="539B714D" w:rsidP="539B714D" w:rsidRDefault="539B714D" w14:paraId="20D9DFBD" w14:textId="469CE228">
      <w:pPr>
        <w:pStyle w:val="Normal"/>
        <w:spacing w:line="360" w:lineRule="auto"/>
        <w:ind w:left="0"/>
        <w:rPr>
          <w:rFonts w:ascii="Arial" w:hAnsi="Arial" w:eastAsia="Arial" w:cs="Arial"/>
          <w:b w:val="0"/>
          <w:bCs w:val="0"/>
          <w:noProof w:val="0"/>
          <w:color w:val="auto"/>
          <w:sz w:val="22"/>
          <w:szCs w:val="22"/>
          <w:u w:val="none"/>
          <w:lang w:val="en-GB"/>
        </w:rPr>
      </w:pPr>
    </w:p>
    <w:p w:rsidR="32FBED30" w:rsidP="539B714D" w:rsidRDefault="32FBED30" w14:paraId="13DCBE0C" w14:textId="7A4D8330">
      <w:pPr>
        <w:pStyle w:val="ListParagraph"/>
        <w:numPr>
          <w:ilvl w:val="0"/>
          <w:numId w:val="4"/>
        </w:numPr>
        <w:spacing w:line="360" w:lineRule="auto"/>
        <w:rPr>
          <w:rFonts w:ascii="Arial" w:hAnsi="Arial" w:eastAsia="Arial" w:cs="Arial"/>
          <w:b w:val="0"/>
          <w:bCs w:val="0"/>
          <w:noProof w:val="0"/>
          <w:color w:val="auto"/>
          <w:sz w:val="22"/>
          <w:szCs w:val="22"/>
          <w:u w:val="none"/>
          <w:lang w:val="en-GB"/>
        </w:rPr>
      </w:pPr>
      <w:r w:rsidRPr="539B714D" w:rsidR="32FBED30">
        <w:rPr>
          <w:rFonts w:ascii="Arial" w:hAnsi="Arial" w:eastAsia="Arial" w:cs="Arial"/>
          <w:b w:val="0"/>
          <w:bCs w:val="0"/>
          <w:noProof w:val="0"/>
          <w:color w:val="auto"/>
          <w:sz w:val="22"/>
          <w:szCs w:val="22"/>
          <w:u w:val="none"/>
          <w:lang w:val="en-GB"/>
        </w:rPr>
        <w:t xml:space="preserve">Greener </w:t>
      </w:r>
      <w:r w:rsidRPr="539B714D" w:rsidR="32FBED30">
        <w:rPr>
          <w:rFonts w:ascii="Arial" w:hAnsi="Arial" w:eastAsia="Arial" w:cs="Arial"/>
          <w:b w:val="0"/>
          <w:bCs w:val="0"/>
          <w:noProof w:val="0"/>
          <w:color w:val="auto"/>
          <w:sz w:val="22"/>
          <w:szCs w:val="22"/>
          <w:u w:val="none"/>
          <w:lang w:val="en-GB"/>
        </w:rPr>
        <w:t>Schools,  (</w:t>
      </w:r>
      <w:r w:rsidRPr="539B714D" w:rsidR="32FBED30">
        <w:rPr>
          <w:rFonts w:ascii="Arial" w:hAnsi="Arial" w:eastAsia="Arial" w:cs="Arial"/>
          <w:b w:val="0"/>
          <w:bCs w:val="0"/>
          <w:noProof w:val="0"/>
          <w:color w:val="auto"/>
          <w:sz w:val="22"/>
          <w:szCs w:val="22"/>
          <w:u w:val="none"/>
          <w:lang w:val="en-GB"/>
        </w:rPr>
        <w:t xml:space="preserve">2020). The Greater Manchester educational recovery strategy August 2020. [online] Greater Manchester Learning Partnership. Available at: </w:t>
      </w:r>
      <w:hyperlink r:id="Rf15620bcaa3a4e27">
        <w:r w:rsidRPr="539B714D" w:rsidR="32FBED30">
          <w:rPr>
            <w:rStyle w:val="Hyperlink"/>
            <w:rFonts w:ascii="Arial" w:hAnsi="Arial" w:eastAsia="Arial" w:cs="Arial"/>
            <w:b w:val="0"/>
            <w:bCs w:val="0"/>
            <w:noProof w:val="0"/>
            <w:sz w:val="22"/>
            <w:szCs w:val="22"/>
            <w:lang w:val="en-GB"/>
          </w:rPr>
          <w:t>https://gmlp.org.uk/The-Greater-Manchester-educational-recovery-strate/</w:t>
        </w:r>
      </w:hyperlink>
      <w:r w:rsidRPr="539B714D" w:rsidR="0DE9A9D4">
        <w:rPr>
          <w:rFonts w:ascii="Arial" w:hAnsi="Arial" w:eastAsia="Arial" w:cs="Arial"/>
          <w:b w:val="0"/>
          <w:bCs w:val="0"/>
          <w:noProof w:val="0"/>
          <w:color w:val="auto"/>
          <w:sz w:val="22"/>
          <w:szCs w:val="22"/>
          <w:u w:val="none"/>
          <w:lang w:val="en-GB"/>
        </w:rPr>
        <w:t xml:space="preserve"> [Accessed 2 May 2024].</w:t>
      </w:r>
    </w:p>
    <w:p w:rsidR="539B714D" w:rsidP="539B714D" w:rsidRDefault="539B714D" w14:paraId="1CDE2F55" w14:textId="49F1EBCD">
      <w:pPr>
        <w:pStyle w:val="Normal"/>
        <w:spacing w:line="360" w:lineRule="auto"/>
        <w:rPr>
          <w:rFonts w:ascii="Arial" w:hAnsi="Arial" w:eastAsia="Arial" w:cs="Arial"/>
          <w:b w:val="0"/>
          <w:bCs w:val="0"/>
          <w:noProof w:val="0"/>
          <w:color w:val="auto"/>
          <w:sz w:val="22"/>
          <w:szCs w:val="22"/>
          <w:u w:val="none"/>
          <w:lang w:val="en-GB"/>
        </w:rPr>
      </w:pPr>
    </w:p>
    <w:p w:rsidR="0DE9A9D4" w:rsidP="539B714D" w:rsidRDefault="0DE9A9D4" w14:paraId="75E25402" w14:textId="3AD24302">
      <w:pPr>
        <w:pStyle w:val="ListParagraph"/>
        <w:numPr>
          <w:ilvl w:val="0"/>
          <w:numId w:val="4"/>
        </w:numPr>
        <w:spacing w:line="360" w:lineRule="auto"/>
        <w:rPr>
          <w:rFonts w:ascii="Arial" w:hAnsi="Arial" w:eastAsia="Arial" w:cs="Arial"/>
          <w:b w:val="0"/>
          <w:bCs w:val="0"/>
          <w:noProof w:val="0"/>
          <w:color w:val="auto"/>
          <w:sz w:val="22"/>
          <w:szCs w:val="22"/>
          <w:u w:val="none"/>
          <w:lang w:val="en-GB"/>
        </w:rPr>
      </w:pPr>
      <w:r w:rsidRPr="539B714D" w:rsidR="0DE9A9D4">
        <w:rPr>
          <w:rFonts w:ascii="Arial" w:hAnsi="Arial" w:eastAsia="Arial" w:cs="Arial"/>
          <w:b w:val="0"/>
          <w:bCs w:val="0"/>
          <w:noProof w:val="0"/>
          <w:color w:val="auto"/>
          <w:sz w:val="22"/>
          <w:szCs w:val="22"/>
          <w:u w:val="none"/>
          <w:lang w:val="en-GB"/>
        </w:rPr>
        <w:t xml:space="preserve">Manchester City Council (2020). Manchester green and blue strategy | Manchester City Council. [online] Manchester.gov.uk. Available at: </w:t>
      </w:r>
      <w:hyperlink r:id="Rb5dcb1f467e24a63">
        <w:r w:rsidRPr="539B714D" w:rsidR="0DE9A9D4">
          <w:rPr>
            <w:rStyle w:val="Hyperlink"/>
            <w:rFonts w:ascii="Arial" w:hAnsi="Arial" w:eastAsia="Arial" w:cs="Arial"/>
            <w:b w:val="0"/>
            <w:bCs w:val="0"/>
            <w:noProof w:val="0"/>
            <w:sz w:val="22"/>
            <w:szCs w:val="22"/>
            <w:lang w:val="en-GB"/>
          </w:rPr>
          <w:t>https://www.manchester.gov.uk/downloads/download/6314/manchester_green_and_blue_strategy</w:t>
        </w:r>
      </w:hyperlink>
      <w:r w:rsidRPr="539B714D" w:rsidR="0DE9A9D4">
        <w:rPr>
          <w:rFonts w:ascii="Arial" w:hAnsi="Arial" w:eastAsia="Arial" w:cs="Arial"/>
          <w:b w:val="0"/>
          <w:bCs w:val="0"/>
          <w:noProof w:val="0"/>
          <w:color w:val="auto"/>
          <w:sz w:val="22"/>
          <w:szCs w:val="22"/>
          <w:u w:val="none"/>
          <w:lang w:val="en-GB"/>
        </w:rPr>
        <w:t xml:space="preserve"> [Accessed 2 May 2024].</w:t>
      </w:r>
    </w:p>
    <w:p w:rsidR="539B714D" w:rsidP="539B714D" w:rsidRDefault="539B714D" w14:paraId="1DAA3F42" w14:textId="6F98EA14">
      <w:pPr>
        <w:pStyle w:val="Normal"/>
        <w:spacing w:line="360" w:lineRule="auto"/>
        <w:rPr>
          <w:rFonts w:ascii="Arial" w:hAnsi="Arial" w:eastAsia="Arial" w:cs="Arial"/>
          <w:b w:val="0"/>
          <w:bCs w:val="0"/>
          <w:noProof w:val="0"/>
          <w:color w:val="auto"/>
          <w:sz w:val="22"/>
          <w:szCs w:val="22"/>
          <w:u w:val="none"/>
          <w:lang w:val="en-GB"/>
        </w:rPr>
      </w:pPr>
    </w:p>
    <w:p w:rsidR="539B714D" w:rsidP="539B714D" w:rsidRDefault="539B714D" w14:paraId="13C79C37" w14:textId="6B5D0F17">
      <w:pPr>
        <w:pStyle w:val="Normal"/>
        <w:spacing w:line="360" w:lineRule="auto"/>
        <w:ind w:left="0"/>
        <w:rPr>
          <w:rFonts w:ascii="Arial" w:hAnsi="Arial" w:eastAsia="Arial" w:cs="Arial"/>
          <w:b w:val="0"/>
          <w:bCs w:val="0"/>
          <w:noProof w:val="0"/>
          <w:color w:val="auto"/>
          <w:sz w:val="22"/>
          <w:szCs w:val="22"/>
          <w:u w:val="none"/>
          <w:lang w:val="en-GB"/>
        </w:rPr>
      </w:pPr>
    </w:p>
    <w:p w:rsidR="539B714D" w:rsidP="539B714D" w:rsidRDefault="539B714D" w14:paraId="00955DF2" w14:textId="50A4B1A6">
      <w:pPr>
        <w:pStyle w:val="Normal"/>
        <w:ind w:left="0"/>
      </w:pPr>
    </w:p>
    <w:p w:rsidR="539B714D" w:rsidP="539B714D" w:rsidRDefault="539B714D" w14:paraId="75CAD03A" w14:textId="2D66C9B0">
      <w:pPr>
        <w:pStyle w:val="Normal"/>
        <w:ind w:left="0"/>
      </w:pPr>
    </w:p>
    <w:p w:rsidR="539B714D" w:rsidP="539B714D" w:rsidRDefault="539B714D" w14:paraId="7CD97E01" w14:textId="01754E7C">
      <w:pPr>
        <w:pStyle w:val="Normal"/>
        <w:spacing w:line="360" w:lineRule="auto"/>
        <w:ind w:left="0"/>
        <w:rPr>
          <w:rFonts w:ascii="Arial" w:hAnsi="Arial" w:eastAsia="Arial" w:cs="Arial"/>
          <w:b w:val="0"/>
          <w:bCs w:val="0"/>
          <w:noProof w:val="0"/>
          <w:color w:val="auto"/>
          <w:sz w:val="22"/>
          <w:szCs w:val="22"/>
          <w:u w:val="none"/>
          <w:lang w:val="en-GB"/>
        </w:rPr>
      </w:pPr>
    </w:p>
    <w:p w:rsidR="539B714D" w:rsidP="539B714D" w:rsidRDefault="539B714D" w14:paraId="3D0C5E74" w14:textId="581866D8">
      <w:pPr>
        <w:pStyle w:val="Normal"/>
        <w:spacing w:line="360" w:lineRule="auto"/>
        <w:ind w:left="0"/>
        <w:rPr>
          <w:rFonts w:ascii="Arial" w:hAnsi="Arial" w:eastAsia="Arial" w:cs="Arial"/>
          <w:b w:val="0"/>
          <w:bCs w:val="0"/>
          <w:noProof w:val="0"/>
          <w:color w:val="auto"/>
          <w:sz w:val="22"/>
          <w:szCs w:val="22"/>
          <w:u w:val="none"/>
          <w:lang w:val="en-GB"/>
        </w:rPr>
      </w:pPr>
    </w:p>
    <w:p w:rsidR="539B714D" w:rsidP="539B714D" w:rsidRDefault="539B714D" w14:paraId="208CE015" w14:textId="0B0CB2FE">
      <w:pPr>
        <w:pStyle w:val="Normal"/>
        <w:spacing w:line="360" w:lineRule="auto"/>
        <w:ind w:left="0"/>
        <w:rPr>
          <w:rFonts w:ascii="Arial" w:hAnsi="Arial" w:eastAsia="Arial" w:cs="Arial"/>
          <w:b w:val="0"/>
          <w:bCs w:val="0"/>
          <w:noProof w:val="0"/>
          <w:color w:val="auto"/>
          <w:sz w:val="22"/>
          <w:szCs w:val="22"/>
          <w:u w:val="none"/>
          <w:lang w:val="en-GB"/>
        </w:rPr>
      </w:pPr>
    </w:p>
    <w:p w:rsidR="539B714D" w:rsidP="539B714D" w:rsidRDefault="539B714D" w14:paraId="323234C7" w14:textId="10FE7F96">
      <w:pPr>
        <w:pStyle w:val="Normal"/>
        <w:ind w:left="0"/>
      </w:pPr>
    </w:p>
    <w:p w:rsidR="539B714D" w:rsidP="539B714D" w:rsidRDefault="539B714D" w14:paraId="62115804" w14:textId="224C06D3">
      <w:pPr>
        <w:pStyle w:val="Normal"/>
        <w:ind w:left="0"/>
      </w:pPr>
    </w:p>
    <w:p w:rsidR="539B714D" w:rsidP="539B714D" w:rsidRDefault="539B714D" w14:paraId="10656918" w14:textId="0F1FF352">
      <w:pPr>
        <w:pStyle w:val="Normal"/>
        <w:spacing w:line="360" w:lineRule="auto"/>
        <w:ind w:left="0"/>
        <w:rPr>
          <w:rFonts w:ascii="Arial" w:hAnsi="Arial" w:eastAsia="Arial" w:cs="Arial"/>
          <w:b w:val="0"/>
          <w:bCs w:val="0"/>
          <w:noProof w:val="0"/>
          <w:color w:val="auto"/>
          <w:sz w:val="22"/>
          <w:szCs w:val="22"/>
          <w:u w:val="none"/>
          <w:lang w:val="en-GB"/>
        </w:rPr>
      </w:pPr>
    </w:p>
    <w:p w:rsidR="539B714D" w:rsidP="539B714D" w:rsidRDefault="539B714D" w14:paraId="790D1A5A" w14:textId="472FBB58">
      <w:pPr>
        <w:pStyle w:val="Normal"/>
        <w:spacing w:line="360" w:lineRule="auto"/>
        <w:ind w:left="0"/>
        <w:rPr>
          <w:rFonts w:ascii="Arial" w:hAnsi="Arial" w:eastAsia="Arial" w:cs="Arial"/>
          <w:b w:val="0"/>
          <w:bCs w:val="0"/>
          <w:noProof w:val="0"/>
          <w:color w:val="auto"/>
          <w:sz w:val="22"/>
          <w:szCs w:val="22"/>
          <w:u w:val="none"/>
          <w:lang w:val="en-GB"/>
        </w:rPr>
      </w:pPr>
    </w:p>
    <w:p w:rsidR="539B714D" w:rsidP="539B714D" w:rsidRDefault="539B714D" w14:paraId="6EF79EDA" w14:textId="640B191C">
      <w:pPr>
        <w:pStyle w:val="Normal"/>
        <w:spacing w:line="360" w:lineRule="auto"/>
        <w:ind w:left="0"/>
        <w:rPr>
          <w:rFonts w:ascii="Arial" w:hAnsi="Arial" w:eastAsia="Arial" w:cs="Arial"/>
          <w:b w:val="0"/>
          <w:bCs w:val="0"/>
          <w:noProof w:val="0"/>
          <w:color w:val="auto"/>
          <w:sz w:val="22"/>
          <w:szCs w:val="22"/>
          <w:u w:val="none"/>
          <w:lang w:val="en-GB"/>
        </w:rPr>
      </w:pPr>
    </w:p>
    <w:p w:rsidR="539B714D" w:rsidP="539B714D" w:rsidRDefault="539B714D" w14:paraId="5267B117" w14:textId="0C8113D9">
      <w:pPr>
        <w:pStyle w:val="Normal"/>
        <w:spacing w:line="360" w:lineRule="auto"/>
        <w:ind w:left="0"/>
        <w:rPr>
          <w:rFonts w:ascii="Arial" w:hAnsi="Arial" w:eastAsia="Arial" w:cs="Arial"/>
          <w:b w:val="0"/>
          <w:bCs w:val="0"/>
          <w:noProof w:val="0"/>
          <w:color w:val="auto"/>
          <w:sz w:val="22"/>
          <w:szCs w:val="22"/>
          <w:u w:val="none"/>
          <w:lang w:val="en-GB"/>
        </w:rPr>
      </w:pPr>
    </w:p>
    <w:p w:rsidR="539B714D" w:rsidP="539B714D" w:rsidRDefault="539B714D" w14:paraId="656B237B" w14:textId="65F2F218">
      <w:pPr>
        <w:pStyle w:val="Normal"/>
        <w:spacing w:line="360" w:lineRule="auto"/>
        <w:ind w:left="0"/>
        <w:rPr>
          <w:rFonts w:ascii="Arial" w:hAnsi="Arial" w:eastAsia="Arial" w:cs="Arial"/>
          <w:b w:val="0"/>
          <w:bCs w:val="0"/>
          <w:noProof w:val="0"/>
          <w:color w:val="auto"/>
          <w:sz w:val="22"/>
          <w:szCs w:val="22"/>
          <w:u w:val="none"/>
          <w:lang w:val="en-GB"/>
        </w:rPr>
      </w:pPr>
    </w:p>
    <w:p w:rsidR="539B714D" w:rsidP="539B714D" w:rsidRDefault="539B714D" w14:paraId="5665B1F5" w14:textId="13642FCC">
      <w:pPr>
        <w:pStyle w:val="Normal"/>
        <w:spacing w:line="360" w:lineRule="auto"/>
        <w:ind w:left="0"/>
        <w:rPr>
          <w:rFonts w:ascii="Arial" w:hAnsi="Arial" w:eastAsia="Arial" w:cs="Arial"/>
          <w:b w:val="0"/>
          <w:bCs w:val="0"/>
          <w:noProof w:val="0"/>
          <w:color w:val="auto"/>
          <w:sz w:val="22"/>
          <w:szCs w:val="22"/>
          <w:u w:val="none"/>
          <w:lang w:val="en-GB"/>
        </w:rPr>
      </w:pPr>
    </w:p>
    <w:p w:rsidR="539B714D" w:rsidP="539B714D" w:rsidRDefault="539B714D" w14:paraId="3844D497" w14:textId="79BB1658">
      <w:pPr>
        <w:pStyle w:val="Normal"/>
        <w:spacing w:line="360" w:lineRule="auto"/>
        <w:rPr>
          <w:rFonts w:ascii="Arial" w:hAnsi="Arial" w:eastAsia="Arial" w:cs="Arial"/>
          <w:b w:val="0"/>
          <w:bCs w:val="0"/>
          <w:noProof w:val="0"/>
          <w:color w:val="auto"/>
          <w:sz w:val="22"/>
          <w:szCs w:val="22"/>
          <w:u w:val="none"/>
          <w:lang w:val="en-GB"/>
        </w:rPr>
      </w:pPr>
    </w:p>
    <w:p w:rsidR="539B714D" w:rsidP="539B714D" w:rsidRDefault="539B714D" w14:paraId="15CF5B5C" w14:textId="62F484A8">
      <w:pPr>
        <w:pStyle w:val="Normal"/>
        <w:spacing w:line="360" w:lineRule="auto"/>
        <w:rPr>
          <w:rFonts w:ascii="Arial" w:hAnsi="Arial" w:eastAsia="Arial" w:cs="Arial"/>
          <w:b w:val="0"/>
          <w:bCs w:val="0"/>
          <w:noProof w:val="0"/>
          <w:color w:val="auto"/>
          <w:sz w:val="22"/>
          <w:szCs w:val="22"/>
          <w:u w:val="none"/>
          <w:lang w:val="en-GB"/>
        </w:rPr>
      </w:pPr>
    </w:p>
    <w:p w:rsidR="3815099D" w:rsidP="539B714D" w:rsidRDefault="3815099D" w14:paraId="5A41A515" w14:textId="06BD968A">
      <w:pPr>
        <w:pStyle w:val="Normal"/>
        <w:spacing w:line="360" w:lineRule="auto"/>
      </w:pPr>
      <w:r w:rsidRPr="539B714D" w:rsidR="3815099D">
        <w:rPr>
          <w:rFonts w:ascii="Arial" w:hAnsi="Arial" w:eastAsia="Arial" w:cs="Arial"/>
          <w:b w:val="0"/>
          <w:bCs w:val="0"/>
          <w:noProof w:val="0"/>
          <w:color w:val="auto"/>
          <w:sz w:val="22"/>
          <w:szCs w:val="22"/>
          <w:u w:val="none"/>
          <w:lang w:val="en-GB"/>
        </w:rPr>
        <w:t>‌</w:t>
      </w:r>
    </w:p>
    <w:p w:rsidR="539B714D" w:rsidP="539B714D" w:rsidRDefault="539B714D" w14:paraId="6E46E167" w14:textId="764CEE00">
      <w:pPr>
        <w:pStyle w:val="Normal"/>
        <w:spacing w:line="360" w:lineRule="auto"/>
        <w:rPr>
          <w:rFonts w:ascii="Arial" w:hAnsi="Arial" w:eastAsia="Arial" w:cs="Arial"/>
          <w:b w:val="0"/>
          <w:bCs w:val="0"/>
          <w:noProof w:val="0"/>
          <w:color w:val="auto"/>
          <w:sz w:val="22"/>
          <w:szCs w:val="22"/>
          <w:u w:val="none"/>
          <w:lang w:val="en-GB"/>
        </w:rPr>
      </w:pPr>
    </w:p>
    <w:p w:rsidR="539B714D" w:rsidP="539B714D" w:rsidRDefault="539B714D" w14:paraId="46A99879" w14:textId="72A66DA2">
      <w:pPr>
        <w:pStyle w:val="Normal"/>
        <w:spacing w:line="360" w:lineRule="auto"/>
        <w:rPr>
          <w:rFonts w:ascii="Arial" w:hAnsi="Arial" w:eastAsia="Arial" w:cs="Arial"/>
          <w:b w:val="1"/>
          <w:bCs w:val="1"/>
          <w:noProof w:val="0"/>
          <w:color w:val="auto"/>
          <w:sz w:val="22"/>
          <w:szCs w:val="22"/>
          <w:u w:val="single"/>
          <w:lang w:val="en-GB"/>
        </w:rPr>
      </w:pPr>
    </w:p>
    <w:p w:rsidR="35C64B94" w:rsidP="539B714D" w:rsidRDefault="35C64B94" w14:paraId="4062D761" w14:textId="163FEF45">
      <w:pPr>
        <w:pStyle w:val="Normal"/>
        <w:spacing w:line="360" w:lineRule="auto"/>
      </w:pPr>
      <w:r w:rsidRPr="539B714D" w:rsidR="35C64B94">
        <w:rPr>
          <w:rFonts w:ascii="Arial" w:hAnsi="Arial" w:eastAsia="Arial" w:cs="Arial"/>
          <w:b w:val="1"/>
          <w:bCs w:val="1"/>
          <w:noProof w:val="0"/>
          <w:color w:val="auto"/>
          <w:sz w:val="22"/>
          <w:szCs w:val="22"/>
          <w:u w:val="single"/>
          <w:lang w:val="en-GB"/>
        </w:rPr>
        <w:t>‌</w:t>
      </w:r>
    </w:p>
    <w:p w:rsidR="539B714D" w:rsidP="539B714D" w:rsidRDefault="539B714D" w14:paraId="34E5A250" w14:textId="4DF086EA">
      <w:pPr>
        <w:pStyle w:val="Normal"/>
        <w:spacing w:line="360" w:lineRule="auto"/>
        <w:rPr>
          <w:rFonts w:ascii="Arial" w:hAnsi="Arial" w:eastAsia="Arial" w:cs="Arial"/>
          <w:b w:val="1"/>
          <w:bCs w:val="1"/>
          <w:noProof w:val="0"/>
          <w:color w:val="auto"/>
          <w:sz w:val="22"/>
          <w:szCs w:val="22"/>
          <w:u w:val="single"/>
          <w:lang w:val="en-GB"/>
        </w:rPr>
      </w:pPr>
    </w:p>
    <w:p w:rsidR="440F5764" w:rsidP="539B714D" w:rsidRDefault="440F5764" w14:paraId="1043D41D" w14:textId="09845565">
      <w:pPr>
        <w:pStyle w:val="Normal"/>
        <w:spacing w:line="360" w:lineRule="auto"/>
        <w:rPr>
          <w:rFonts w:ascii="Arial" w:hAnsi="Arial" w:eastAsia="Arial" w:cs="Arial"/>
          <w:b w:val="0"/>
          <w:bCs w:val="0"/>
          <w:noProof w:val="0"/>
          <w:color w:val="auto"/>
          <w:sz w:val="22"/>
          <w:szCs w:val="22"/>
          <w:u w:val="none"/>
          <w:lang w:val="en-GB"/>
        </w:rPr>
      </w:pPr>
    </w:p>
    <w:p w:rsidR="440F5764" w:rsidP="539B714D" w:rsidRDefault="440F5764" w14:paraId="7548DCF1" w14:textId="0946915E">
      <w:pPr>
        <w:pStyle w:val="Normal"/>
        <w:spacing w:line="360" w:lineRule="auto"/>
        <w:rPr>
          <w:rFonts w:ascii="Arial" w:hAnsi="Arial" w:eastAsia="Arial" w:cs="Arial"/>
          <w:b w:val="0"/>
          <w:bCs w:val="0"/>
          <w:noProof w:val="0"/>
          <w:color w:val="auto"/>
          <w:sz w:val="22"/>
          <w:szCs w:val="22"/>
          <w:u w:val="none"/>
          <w:lang w:val="en-GB"/>
        </w:rPr>
      </w:pPr>
    </w:p>
    <w:p w:rsidR="440F5764" w:rsidP="539B714D" w:rsidRDefault="440F5764" w14:paraId="731C1498" w14:textId="3DFAEB2B">
      <w:pPr>
        <w:pStyle w:val="Normal"/>
        <w:spacing w:line="360" w:lineRule="auto"/>
        <w:rPr>
          <w:rFonts w:ascii="Arial" w:hAnsi="Arial" w:eastAsia="Arial" w:cs="Arial"/>
          <w:b w:val="0"/>
          <w:bCs w:val="0"/>
          <w:noProof w:val="0"/>
          <w:color w:val="auto"/>
          <w:sz w:val="22"/>
          <w:szCs w:val="22"/>
          <w:u w:val="none"/>
          <w:lang w:val="en-GB"/>
        </w:rPr>
      </w:pPr>
    </w:p>
    <w:p w:rsidR="440F5764" w:rsidP="539B714D" w:rsidRDefault="440F5764" w14:paraId="7277157C" w14:textId="45626995">
      <w:pPr>
        <w:pStyle w:val="Normal"/>
        <w:spacing w:line="360" w:lineRule="auto"/>
        <w:rPr>
          <w:rFonts w:ascii="Arial" w:hAnsi="Arial" w:eastAsia="Arial" w:cs="Arial"/>
          <w:b w:val="0"/>
          <w:bCs w:val="0"/>
          <w:noProof w:val="0"/>
          <w:color w:val="auto"/>
          <w:sz w:val="22"/>
          <w:szCs w:val="22"/>
          <w:u w:val="none"/>
          <w:lang w:val="en-GB"/>
        </w:rPr>
      </w:pPr>
    </w:p>
    <w:p w:rsidR="440F5764" w:rsidP="539B714D" w:rsidRDefault="440F5764" w14:paraId="04270110" w14:textId="4F40B78B">
      <w:pPr>
        <w:pStyle w:val="Normal"/>
        <w:spacing w:line="360" w:lineRule="auto"/>
        <w:rPr>
          <w:rFonts w:ascii="Arial" w:hAnsi="Arial" w:eastAsia="Arial" w:cs="Arial"/>
          <w:b w:val="0"/>
          <w:bCs w:val="0"/>
          <w:noProof w:val="0"/>
          <w:color w:val="auto"/>
          <w:sz w:val="22"/>
          <w:szCs w:val="22"/>
          <w:u w:val="none"/>
          <w:lang w:val="en-GB"/>
        </w:rPr>
      </w:pPr>
    </w:p>
    <w:p w:rsidR="440F5764" w:rsidP="539B714D" w:rsidRDefault="440F5764" w14:paraId="7EC88227" w14:textId="1F57D655">
      <w:pPr>
        <w:pStyle w:val="Normal"/>
        <w:spacing w:line="360" w:lineRule="auto"/>
        <w:rPr>
          <w:rFonts w:ascii="Arial" w:hAnsi="Arial" w:eastAsia="Arial" w:cs="Arial"/>
          <w:b w:val="1"/>
          <w:bCs w:val="1"/>
          <w:noProof w:val="0"/>
          <w:color w:val="auto"/>
          <w:sz w:val="22"/>
          <w:szCs w:val="22"/>
          <w:u w:val="single"/>
          <w:lang w:val="en-GB"/>
        </w:rPr>
      </w:pPr>
    </w:p>
    <w:p w:rsidR="440F5764" w:rsidP="539B714D" w:rsidRDefault="440F5764" w14:paraId="577FCAEA" w14:textId="415DE3AA">
      <w:pPr>
        <w:pStyle w:val="Normal"/>
        <w:spacing w:line="360" w:lineRule="auto"/>
        <w:rPr>
          <w:rFonts w:ascii="Arial" w:hAnsi="Arial" w:eastAsia="Arial" w:cs="Arial"/>
          <w:b w:val="0"/>
          <w:bCs w:val="0"/>
          <w:noProof w:val="0"/>
          <w:color w:val="auto"/>
          <w:sz w:val="22"/>
          <w:szCs w:val="22"/>
          <w:u w:val="none"/>
          <w:lang w:val="en-GB"/>
        </w:rPr>
      </w:pPr>
    </w:p>
    <w:p w:rsidR="440F5764" w:rsidP="539B714D" w:rsidRDefault="440F5764" w14:paraId="0F3F5B02" w14:textId="6312A758">
      <w:pPr>
        <w:pStyle w:val="Normal"/>
        <w:spacing w:line="360" w:lineRule="auto"/>
        <w:rPr>
          <w:rFonts w:ascii="Arial" w:hAnsi="Arial" w:eastAsia="Arial" w:cs="Arial"/>
          <w:b w:val="0"/>
          <w:bCs w:val="0"/>
          <w:noProof w:val="0"/>
          <w:color w:val="auto"/>
          <w:sz w:val="22"/>
          <w:szCs w:val="22"/>
          <w:u w:val="none"/>
          <w:lang w:val="en-GB"/>
        </w:rPr>
      </w:pPr>
    </w:p>
    <w:p w:rsidR="440F5764" w:rsidP="539B714D" w:rsidRDefault="440F5764" w14:paraId="272464EB" w14:textId="55D9CE72">
      <w:pPr>
        <w:pStyle w:val="Normal"/>
        <w:spacing w:line="360" w:lineRule="auto"/>
        <w:rPr>
          <w:rFonts w:ascii="Arial" w:hAnsi="Arial" w:eastAsia="Arial" w:cs="Arial"/>
          <w:b w:val="0"/>
          <w:bCs w:val="0"/>
          <w:noProof w:val="0"/>
          <w:color w:val="auto"/>
          <w:sz w:val="22"/>
          <w:szCs w:val="22"/>
          <w:u w:val="none"/>
          <w:lang w:val="en-GB"/>
        </w:rPr>
      </w:pPr>
    </w:p>
    <w:p w:rsidR="440F5764" w:rsidP="539B714D" w:rsidRDefault="440F5764" w14:paraId="0A3DB5DD" w14:textId="088751CF">
      <w:pPr>
        <w:pStyle w:val="Normal"/>
        <w:spacing w:line="360" w:lineRule="auto"/>
        <w:rPr>
          <w:rFonts w:ascii="Arial" w:hAnsi="Arial" w:eastAsia="Arial" w:cs="Arial"/>
          <w:b w:val="1"/>
          <w:bCs w:val="1"/>
          <w:sz w:val="22"/>
          <w:szCs w:val="22"/>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4">
    <w:nsid w:val="5e5bc3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ccf0cf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a7ece7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11a57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8D2BE0"/>
    <w:rsid w:val="00213041"/>
    <w:rsid w:val="009035CC"/>
    <w:rsid w:val="00C8A8E1"/>
    <w:rsid w:val="00D126DA"/>
    <w:rsid w:val="015EAFA6"/>
    <w:rsid w:val="018A5D31"/>
    <w:rsid w:val="021121BB"/>
    <w:rsid w:val="021418BE"/>
    <w:rsid w:val="0216100C"/>
    <w:rsid w:val="02AA2BF2"/>
    <w:rsid w:val="02FEDCEE"/>
    <w:rsid w:val="03AAACD1"/>
    <w:rsid w:val="03D23BA5"/>
    <w:rsid w:val="03DAC78C"/>
    <w:rsid w:val="0423A903"/>
    <w:rsid w:val="051F1B8F"/>
    <w:rsid w:val="054456BC"/>
    <w:rsid w:val="054456BC"/>
    <w:rsid w:val="05467D32"/>
    <w:rsid w:val="06D8CD71"/>
    <w:rsid w:val="07617106"/>
    <w:rsid w:val="0777E879"/>
    <w:rsid w:val="077DD909"/>
    <w:rsid w:val="07D99147"/>
    <w:rsid w:val="085E6A2F"/>
    <w:rsid w:val="087E1DF4"/>
    <w:rsid w:val="08D891CF"/>
    <w:rsid w:val="0909125D"/>
    <w:rsid w:val="092C210A"/>
    <w:rsid w:val="095CAA01"/>
    <w:rsid w:val="09675827"/>
    <w:rsid w:val="09FD3CE6"/>
    <w:rsid w:val="0A2AA7D3"/>
    <w:rsid w:val="0A467FF8"/>
    <w:rsid w:val="0A533A04"/>
    <w:rsid w:val="0B095B2A"/>
    <w:rsid w:val="0B231B91"/>
    <w:rsid w:val="0B4261D6"/>
    <w:rsid w:val="0B4261D6"/>
    <w:rsid w:val="0B46658E"/>
    <w:rsid w:val="0BBF53E1"/>
    <w:rsid w:val="0BFF4598"/>
    <w:rsid w:val="0C454F9D"/>
    <w:rsid w:val="0CC04A71"/>
    <w:rsid w:val="0D2EE698"/>
    <w:rsid w:val="0DC27787"/>
    <w:rsid w:val="0DE9A9D4"/>
    <w:rsid w:val="0F7DCBC7"/>
    <w:rsid w:val="0FA30C41"/>
    <w:rsid w:val="115BAB13"/>
    <w:rsid w:val="118EB369"/>
    <w:rsid w:val="119D6136"/>
    <w:rsid w:val="11BE1335"/>
    <w:rsid w:val="1278A51A"/>
    <w:rsid w:val="130EFE3A"/>
    <w:rsid w:val="1340B346"/>
    <w:rsid w:val="13D66782"/>
    <w:rsid w:val="13F6933D"/>
    <w:rsid w:val="14F4056F"/>
    <w:rsid w:val="155C5782"/>
    <w:rsid w:val="15AB2C5F"/>
    <w:rsid w:val="15B81D16"/>
    <w:rsid w:val="1630BA55"/>
    <w:rsid w:val="1642275E"/>
    <w:rsid w:val="16DACC25"/>
    <w:rsid w:val="170152D8"/>
    <w:rsid w:val="172AA881"/>
    <w:rsid w:val="1761C2A9"/>
    <w:rsid w:val="177B1F81"/>
    <w:rsid w:val="18ADB6B6"/>
    <w:rsid w:val="198A2FD4"/>
    <w:rsid w:val="19B28469"/>
    <w:rsid w:val="19F3A6C2"/>
    <w:rsid w:val="1AA47294"/>
    <w:rsid w:val="1AB2FEB6"/>
    <w:rsid w:val="1AE87EB4"/>
    <w:rsid w:val="1B05DC68"/>
    <w:rsid w:val="1B1CC01B"/>
    <w:rsid w:val="1B30407D"/>
    <w:rsid w:val="1B9222C6"/>
    <w:rsid w:val="1BCA5057"/>
    <w:rsid w:val="1BF6504C"/>
    <w:rsid w:val="1D899E26"/>
    <w:rsid w:val="1DD216A5"/>
    <w:rsid w:val="1E6A9917"/>
    <w:rsid w:val="1E75CF6D"/>
    <w:rsid w:val="1F0AF533"/>
    <w:rsid w:val="1F220B4E"/>
    <w:rsid w:val="1FC70DE9"/>
    <w:rsid w:val="20725941"/>
    <w:rsid w:val="207D3264"/>
    <w:rsid w:val="208CD80B"/>
    <w:rsid w:val="208CE055"/>
    <w:rsid w:val="210B4159"/>
    <w:rsid w:val="2182B23E"/>
    <w:rsid w:val="21A8F447"/>
    <w:rsid w:val="21DD3204"/>
    <w:rsid w:val="21E71502"/>
    <w:rsid w:val="2254A661"/>
    <w:rsid w:val="22840DED"/>
    <w:rsid w:val="22A6482C"/>
    <w:rsid w:val="248EE67C"/>
    <w:rsid w:val="24BC3D4B"/>
    <w:rsid w:val="25193430"/>
    <w:rsid w:val="25193430"/>
    <w:rsid w:val="25B0B548"/>
    <w:rsid w:val="25BD6EAF"/>
    <w:rsid w:val="26386110"/>
    <w:rsid w:val="264015FC"/>
    <w:rsid w:val="26BE8C47"/>
    <w:rsid w:val="27C7211E"/>
    <w:rsid w:val="2838A1DE"/>
    <w:rsid w:val="28C1DA40"/>
    <w:rsid w:val="2906B126"/>
    <w:rsid w:val="2962579F"/>
    <w:rsid w:val="2A2B7AF0"/>
    <w:rsid w:val="2A846B95"/>
    <w:rsid w:val="2AF4B836"/>
    <w:rsid w:val="2B65CE2F"/>
    <w:rsid w:val="2BDBC737"/>
    <w:rsid w:val="2BF902A1"/>
    <w:rsid w:val="2C08D1AD"/>
    <w:rsid w:val="2C51A814"/>
    <w:rsid w:val="2D1C7EC5"/>
    <w:rsid w:val="2D220D84"/>
    <w:rsid w:val="2D276579"/>
    <w:rsid w:val="2D51AE0A"/>
    <w:rsid w:val="2D9B698B"/>
    <w:rsid w:val="2E068F15"/>
    <w:rsid w:val="2E3264DB"/>
    <w:rsid w:val="2E56C283"/>
    <w:rsid w:val="2EDC0CA6"/>
    <w:rsid w:val="2F116EE9"/>
    <w:rsid w:val="317A4ED4"/>
    <w:rsid w:val="31872CCD"/>
    <w:rsid w:val="31BA7FCF"/>
    <w:rsid w:val="31DBCEBB"/>
    <w:rsid w:val="32050402"/>
    <w:rsid w:val="32582098"/>
    <w:rsid w:val="32A360DF"/>
    <w:rsid w:val="32B4F357"/>
    <w:rsid w:val="32EE5753"/>
    <w:rsid w:val="32FBED30"/>
    <w:rsid w:val="34204E8F"/>
    <w:rsid w:val="34A0BFAE"/>
    <w:rsid w:val="34B591F9"/>
    <w:rsid w:val="3572398A"/>
    <w:rsid w:val="35C64B94"/>
    <w:rsid w:val="369271B6"/>
    <w:rsid w:val="36B58858"/>
    <w:rsid w:val="37BA9A01"/>
    <w:rsid w:val="37C74498"/>
    <w:rsid w:val="3815099D"/>
    <w:rsid w:val="38C5E2E0"/>
    <w:rsid w:val="38CDA275"/>
    <w:rsid w:val="391F107A"/>
    <w:rsid w:val="39590A3B"/>
    <w:rsid w:val="39977620"/>
    <w:rsid w:val="3A76F580"/>
    <w:rsid w:val="3AE6298C"/>
    <w:rsid w:val="3B238D4C"/>
    <w:rsid w:val="3B25B972"/>
    <w:rsid w:val="3B313639"/>
    <w:rsid w:val="3BE513AD"/>
    <w:rsid w:val="3BE513AD"/>
    <w:rsid w:val="3CD02F79"/>
    <w:rsid w:val="3D19A7F7"/>
    <w:rsid w:val="3D2C8775"/>
    <w:rsid w:val="3D9D8D34"/>
    <w:rsid w:val="3E36E877"/>
    <w:rsid w:val="3F40A5A8"/>
    <w:rsid w:val="3FEAC20D"/>
    <w:rsid w:val="4019757F"/>
    <w:rsid w:val="4019757F"/>
    <w:rsid w:val="4020FF96"/>
    <w:rsid w:val="404059F8"/>
    <w:rsid w:val="4049DD41"/>
    <w:rsid w:val="40A589F5"/>
    <w:rsid w:val="40A83E00"/>
    <w:rsid w:val="40D02E44"/>
    <w:rsid w:val="40D7B6A2"/>
    <w:rsid w:val="40E89B52"/>
    <w:rsid w:val="414670ED"/>
    <w:rsid w:val="419CFF2A"/>
    <w:rsid w:val="42270285"/>
    <w:rsid w:val="42C07C4A"/>
    <w:rsid w:val="42C9F3E4"/>
    <w:rsid w:val="4367E1C0"/>
    <w:rsid w:val="43988F20"/>
    <w:rsid w:val="43A1C52B"/>
    <w:rsid w:val="43B28A20"/>
    <w:rsid w:val="440F5764"/>
    <w:rsid w:val="448ADD49"/>
    <w:rsid w:val="44AD0571"/>
    <w:rsid w:val="44C31B96"/>
    <w:rsid w:val="4596CFD3"/>
    <w:rsid w:val="45B6BE18"/>
    <w:rsid w:val="4638B437"/>
    <w:rsid w:val="4663CA72"/>
    <w:rsid w:val="46905A58"/>
    <w:rsid w:val="47010FA7"/>
    <w:rsid w:val="47ADA660"/>
    <w:rsid w:val="482E1478"/>
    <w:rsid w:val="483E8457"/>
    <w:rsid w:val="485247FE"/>
    <w:rsid w:val="48C9A02A"/>
    <w:rsid w:val="48E0A6AF"/>
    <w:rsid w:val="490B74F6"/>
    <w:rsid w:val="496C3353"/>
    <w:rsid w:val="496C3353"/>
    <w:rsid w:val="49A3A443"/>
    <w:rsid w:val="4A8A303B"/>
    <w:rsid w:val="4AC7B769"/>
    <w:rsid w:val="4AD4310D"/>
    <w:rsid w:val="4B161EA5"/>
    <w:rsid w:val="4B77E2AD"/>
    <w:rsid w:val="4BCD2C13"/>
    <w:rsid w:val="4BD141A9"/>
    <w:rsid w:val="4BD141A9"/>
    <w:rsid w:val="4BDF8E06"/>
    <w:rsid w:val="4BDFCD7E"/>
    <w:rsid w:val="4C143938"/>
    <w:rsid w:val="4C1D3131"/>
    <w:rsid w:val="4C4EF344"/>
    <w:rsid w:val="4C5992BF"/>
    <w:rsid w:val="4CB9EC12"/>
    <w:rsid w:val="4D5AEFF2"/>
    <w:rsid w:val="4D60F376"/>
    <w:rsid w:val="4DC30660"/>
    <w:rsid w:val="4E5008F3"/>
    <w:rsid w:val="4E58D828"/>
    <w:rsid w:val="4E88B7E0"/>
    <w:rsid w:val="4ECDC016"/>
    <w:rsid w:val="4F209A09"/>
    <w:rsid w:val="4FCF3C6A"/>
    <w:rsid w:val="50427142"/>
    <w:rsid w:val="50891327"/>
    <w:rsid w:val="50AD0587"/>
    <w:rsid w:val="51A5E73D"/>
    <w:rsid w:val="51B49AAC"/>
    <w:rsid w:val="520751D8"/>
    <w:rsid w:val="522539D7"/>
    <w:rsid w:val="52ACBFCC"/>
    <w:rsid w:val="539B714D"/>
    <w:rsid w:val="53BE8923"/>
    <w:rsid w:val="53DE1176"/>
    <w:rsid w:val="546597F1"/>
    <w:rsid w:val="5475D8E9"/>
    <w:rsid w:val="54EF992B"/>
    <w:rsid w:val="54FB20C0"/>
    <w:rsid w:val="55B3D9F6"/>
    <w:rsid w:val="560769DE"/>
    <w:rsid w:val="56A8FDAF"/>
    <w:rsid w:val="56AB9D68"/>
    <w:rsid w:val="56DD9406"/>
    <w:rsid w:val="5736CCB7"/>
    <w:rsid w:val="573AA2AA"/>
    <w:rsid w:val="5829A1D2"/>
    <w:rsid w:val="582DFC29"/>
    <w:rsid w:val="585C563C"/>
    <w:rsid w:val="58F4FADA"/>
    <w:rsid w:val="5915984B"/>
    <w:rsid w:val="59CD30EC"/>
    <w:rsid w:val="5A2E203E"/>
    <w:rsid w:val="5AAD8B00"/>
    <w:rsid w:val="5AC13BFD"/>
    <w:rsid w:val="5C4FA53C"/>
    <w:rsid w:val="5CAE76D2"/>
    <w:rsid w:val="5CB5EC4B"/>
    <w:rsid w:val="5D0E3BB4"/>
    <w:rsid w:val="5D0EA71F"/>
    <w:rsid w:val="5D68DA79"/>
    <w:rsid w:val="5DCE0BFC"/>
    <w:rsid w:val="5E1E4DB0"/>
    <w:rsid w:val="5E3B6817"/>
    <w:rsid w:val="5E5CDC14"/>
    <w:rsid w:val="5E8919E3"/>
    <w:rsid w:val="5F5ABC3C"/>
    <w:rsid w:val="5F7F8ED4"/>
    <w:rsid w:val="5F943431"/>
    <w:rsid w:val="5FCC79EF"/>
    <w:rsid w:val="60D357A2"/>
    <w:rsid w:val="611B4D66"/>
    <w:rsid w:val="61A39AAA"/>
    <w:rsid w:val="61FEA114"/>
    <w:rsid w:val="628D2BE0"/>
    <w:rsid w:val="6344B635"/>
    <w:rsid w:val="635C56DB"/>
    <w:rsid w:val="6368A964"/>
    <w:rsid w:val="64298B00"/>
    <w:rsid w:val="6431DBBF"/>
    <w:rsid w:val="6484AE22"/>
    <w:rsid w:val="64CBE833"/>
    <w:rsid w:val="64F6BC35"/>
    <w:rsid w:val="65331861"/>
    <w:rsid w:val="65498CE9"/>
    <w:rsid w:val="657E1C07"/>
    <w:rsid w:val="65BBC075"/>
    <w:rsid w:val="661634F0"/>
    <w:rsid w:val="663DFF6E"/>
    <w:rsid w:val="664BB2BD"/>
    <w:rsid w:val="66E19D59"/>
    <w:rsid w:val="688574F9"/>
    <w:rsid w:val="68F5F78B"/>
    <w:rsid w:val="69012E1D"/>
    <w:rsid w:val="6906B109"/>
    <w:rsid w:val="698193D0"/>
    <w:rsid w:val="69D77576"/>
    <w:rsid w:val="69E03325"/>
    <w:rsid w:val="69EE0445"/>
    <w:rsid w:val="6A578FA0"/>
    <w:rsid w:val="6B6C4B8C"/>
    <w:rsid w:val="6B8053C4"/>
    <w:rsid w:val="6CE19C9C"/>
    <w:rsid w:val="6CF83704"/>
    <w:rsid w:val="6D28002F"/>
    <w:rsid w:val="6D397777"/>
    <w:rsid w:val="6D518B76"/>
    <w:rsid w:val="6E2CD9E2"/>
    <w:rsid w:val="6E3C85DC"/>
    <w:rsid w:val="6E476724"/>
    <w:rsid w:val="6F1717A7"/>
    <w:rsid w:val="6F177E4B"/>
    <w:rsid w:val="6F48ED8B"/>
    <w:rsid w:val="6FC7DABB"/>
    <w:rsid w:val="71B39243"/>
    <w:rsid w:val="71CD7430"/>
    <w:rsid w:val="72722B1D"/>
    <w:rsid w:val="733E80A2"/>
    <w:rsid w:val="7474FC47"/>
    <w:rsid w:val="76610044"/>
    <w:rsid w:val="7681C7C1"/>
    <w:rsid w:val="76CC24DC"/>
    <w:rsid w:val="76D43646"/>
    <w:rsid w:val="77223D37"/>
    <w:rsid w:val="778BD4E8"/>
    <w:rsid w:val="7854AFBE"/>
    <w:rsid w:val="78E995DA"/>
    <w:rsid w:val="79C50EDF"/>
    <w:rsid w:val="79FF746C"/>
    <w:rsid w:val="7BD16CA6"/>
    <w:rsid w:val="7C18AAC9"/>
    <w:rsid w:val="7C60D39E"/>
    <w:rsid w:val="7DE16E9D"/>
    <w:rsid w:val="7E270EE3"/>
    <w:rsid w:val="7E6C2F88"/>
    <w:rsid w:val="7E738D39"/>
    <w:rsid w:val="7E88DEB5"/>
    <w:rsid w:val="7E8EEA8F"/>
    <w:rsid w:val="7FE70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D2BE0"/>
  <w15:chartTrackingRefBased/>
  <w15:docId w15:val="{17212934-6126-4009-B49B-5219233535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uiPriority w:val="1"/>
    <w:name w:val="No Spacing"/>
    <w:basedOn w:val="Normal"/>
    <w:qFormat/>
    <w:rsid w:val="539B714D"/>
    <w:rPr>
      <w:rFonts w:ascii="Arial" w:hAnsi="Arial" w:eastAsia="Arial" w:cs="Arial"/>
      <w:b w:val="1"/>
      <w:bCs w:val="1"/>
      <w:color w:val="auto"/>
      <w:sz w:val="32"/>
      <w:szCs w:val="32"/>
      <w:u w:val="single"/>
    </w:rPr>
    <w:pPr>
      <w:ind w:left="0"/>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undp.org/sustainable-development-goals" TargetMode="External" Id="Rdd8a493181e54b71" /><Relationship Type="http://schemas.openxmlformats.org/officeDocument/2006/relationships/hyperlink" Target="https://sdgs.un.org/goals" TargetMode="External" Id="Rac8a9675e6e94721" /><Relationship Type="http://schemas.openxmlformats.org/officeDocument/2006/relationships/hyperlink" Target="https://sdgs.un.org/goals/goal3" TargetMode="External" Id="R6175f9891f814da2" /><Relationship Type="http://schemas.openxmlformats.org/officeDocument/2006/relationships/hyperlink" Target="https://data.unicef.org/sdgs/goal-3-good-health-wellbeing/" TargetMode="External" Id="R5b189d60151e4b8c" /><Relationship Type="http://schemas.openxmlformats.org/officeDocument/2006/relationships/hyperlink" Target="https://www.un.org/sustainabledevelopment/gender-equality/" TargetMode="External" Id="Rb6cfa302d6ca4d5a" /><Relationship Type="http://schemas.openxmlformats.org/officeDocument/2006/relationships/hyperlink" Target="https://www.longtermplan.nhs.uk/wp-content/uploads/2019/08/nhs-long-term-plan-version-1.2.pdf" TargetMode="External" Id="R0e9fb32c71b943ad" /><Relationship Type="http://schemas.openxmlformats.org/officeDocument/2006/relationships/hyperlink" Target="https://iris.who.int/bitstream/handle/10665/344249/9789240020924-eng.pdf" TargetMode="External" Id="R5fd8516dd4974939" /><Relationship Type="http://schemas.openxmlformats.org/officeDocument/2006/relationships/hyperlink" Target="https://researchbriefings.files.parliament.uk/documents/CBP-8116/CBP-8116.pdf" TargetMode="External" Id="R07da895522cc47e9" /><Relationship Type="http://schemas.openxmlformats.org/officeDocument/2006/relationships/hyperlink" Target="https://www.ukri.org/publications/innovate-uk-strategic-delivery-plan/innovate-uk-strategic-delivery-plan-2022-to-2025/" TargetMode="External" Id="Rf5f50ec61f904945" /><Relationship Type="http://schemas.openxmlformats.org/officeDocument/2006/relationships/hyperlink" Target="https://democracy.manchester.gov.uk/documents/" TargetMode="External" Id="Rdf8ac2752c554481" /><Relationship Type="http://schemas.openxmlformats.org/officeDocument/2006/relationships/hyperlink" Target="https://gmintegratedcare.org.uk/wp-content/uploads/2023/08/manchester-14l-ccg-annual-report-2022-23-final.pdf" TargetMode="External" Id="Rcc3d5fae3fee4a63" /><Relationship Type="http://schemas.openxmlformats.org/officeDocument/2006/relationships/hyperlink" Target="https://www.manchester.gov.uk/downloads/download/7355/our_manchester_strategy-_forward_to_2025" TargetMode="External" Id="Rb9b81f3f624441e5" /><Relationship Type="http://schemas.openxmlformats.org/officeDocument/2006/relationships/hyperlink" Target="https://www.manchester.gov.uk/info/500002/council_policies_and_strategies/3833/zero_carbon_manchester" TargetMode="External" Id="R1ab1070a04a74afa" /><Relationship Type="http://schemas.openxmlformats.org/officeDocument/2006/relationships/hyperlink" Target="https://www.greatermanchester-ca.gov.uk/what-we-do/equalities/women-and-girls-equality-panel/" TargetMode="External" Id="Rab9c7353b7714a55" /><Relationship Type="http://schemas.openxmlformats.org/officeDocument/2006/relationships/hyperlink" Target="https://gmlp.org.uk/The-Greater-Manchester-educational-recovery-strate/" TargetMode="External" Id="Rf15620bcaa3a4e27" /><Relationship Type="http://schemas.openxmlformats.org/officeDocument/2006/relationships/hyperlink" Target="https://www.manchester.gov.uk/downloads/download/6314/manchester_green_and_blue_strategy" TargetMode="External" Id="Rb5dcb1f467e24a63" /><Relationship Type="http://schemas.openxmlformats.org/officeDocument/2006/relationships/numbering" Target="/word/numbering.xml" Id="R83436c50f6d1451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Sylwia Brylewicz (2112267)</dc:creator>
  <keywords/>
  <dc:description/>
  <lastModifiedBy>Sylwia Brylewicz (2112267)</lastModifiedBy>
  <revision>3</revision>
  <dcterms:created xsi:type="dcterms:W3CDTF">2024-04-24T09:05:45.2982108Z</dcterms:created>
  <dcterms:modified xsi:type="dcterms:W3CDTF">2024-05-02T10:28:13.9983331Z</dcterms:modified>
</coreProperties>
</file>