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D543D" w:rsidRPr="00F31DEB" w:rsidRDefault="001D543D" w:rsidP="001D543D">
      <w:pPr>
        <w:tabs>
          <w:tab w:val="left" w:pos="-720"/>
        </w:tabs>
        <w:jc w:val="both"/>
        <w:rPr>
          <w:rFonts w:ascii="Calibri" w:eastAsia="Calibri" w:hAnsi="Calibri" w:cs="Arial"/>
          <w:b/>
          <w:lang w:val="en-US"/>
        </w:rPr>
      </w:pPr>
      <w:r w:rsidRPr="00F31DEB">
        <w:rPr>
          <w:rFonts w:ascii="Calibri" w:eastAsia="Calibri" w:hAnsi="Calibri" w:cs="Arial"/>
          <w:b/>
          <w:lang w:val="en-US"/>
        </w:rPr>
        <w:t>Key areas of competence</w:t>
      </w:r>
    </w:p>
    <w:p w:rsidR="001D543D" w:rsidRPr="00F31DEB" w:rsidRDefault="001D543D" w:rsidP="001D543D">
      <w:pPr>
        <w:tabs>
          <w:tab w:val="left" w:pos="-720"/>
        </w:tabs>
        <w:jc w:val="both"/>
        <w:rPr>
          <w:rFonts w:ascii="Calibri" w:eastAsia="Calibri" w:hAnsi="Calibri" w:cs="Arial"/>
          <w:lang w:val="en-US"/>
        </w:rPr>
      </w:pPr>
      <w:r w:rsidRPr="00F31DEB">
        <w:rPr>
          <w:rFonts w:ascii="Calibri" w:eastAsia="Calibri" w:hAnsi="Calibri" w:cs="Arial"/>
          <w:lang w:val="en-US"/>
        </w:rPr>
        <w:t xml:space="preserve">When considering the level of competence of a student please refer to the marking criteria outlined below: </w:t>
      </w:r>
    </w:p>
    <w:tbl>
      <w:tblPr>
        <w:tblW w:w="83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38"/>
        <w:gridCol w:w="5760"/>
        <w:gridCol w:w="1890"/>
      </w:tblGrid>
      <w:tr w:rsidR="001D543D" w:rsidRPr="00F31DEB" w:rsidTr="00A645D9">
        <w:tc>
          <w:tcPr>
            <w:tcW w:w="7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b/>
                <w:bCs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b/>
                <w:bCs/>
                <w:sz w:val="20"/>
                <w:szCs w:val="20"/>
                <w:lang w:val="en-US"/>
              </w:rPr>
              <w:t>Grade</w:t>
            </w:r>
          </w:p>
        </w:tc>
        <w:tc>
          <w:tcPr>
            <w:tcW w:w="57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b/>
                <w:bCs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b/>
                <w:bCs/>
                <w:sz w:val="20"/>
                <w:szCs w:val="20"/>
                <w:lang w:val="en-US"/>
              </w:rPr>
              <w:t>Description</w:t>
            </w: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b/>
                <w:bCs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b/>
                <w:bCs/>
                <w:sz w:val="20"/>
                <w:szCs w:val="20"/>
                <w:lang w:val="en-US"/>
              </w:rPr>
              <w:t>Equivalent % marks towards HE qualification</w:t>
            </w:r>
          </w:p>
        </w:tc>
      </w:tr>
      <w:tr w:rsidR="001D543D" w:rsidRPr="00F31DEB" w:rsidTr="00A645D9">
        <w:tc>
          <w:tcPr>
            <w:tcW w:w="7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A</w:t>
            </w:r>
          </w:p>
        </w:tc>
        <w:tc>
          <w:tcPr>
            <w:tcW w:w="57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An exceptional trainee Youth worker who is a reflective practitioner; shows initiative and an ability to work independently for a sustained period; demonstrates thoroughness and commitment to all aspects of professional practice.</w:t>
            </w: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70%+</w:t>
            </w:r>
          </w:p>
        </w:tc>
      </w:tr>
      <w:tr w:rsidR="001D543D" w:rsidRPr="00F31DEB" w:rsidTr="00A645D9">
        <w:tc>
          <w:tcPr>
            <w:tcW w:w="7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B</w:t>
            </w:r>
          </w:p>
        </w:tc>
        <w:tc>
          <w:tcPr>
            <w:tcW w:w="57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An effective trainee youth worker who displays a degree of independence and commitment to further professional development.</w:t>
            </w: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60-69%</w:t>
            </w:r>
          </w:p>
        </w:tc>
      </w:tr>
      <w:tr w:rsidR="001D543D" w:rsidRPr="00F31DEB" w:rsidTr="00A645D9">
        <w:tc>
          <w:tcPr>
            <w:tcW w:w="7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C</w:t>
            </w:r>
          </w:p>
        </w:tc>
        <w:tc>
          <w:tcPr>
            <w:tcW w:w="57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A satisfactory trainee youth worker who has met the requirements appropriate for a professionally qualified Youth Worker and with further experience should develop into an effective youth worker.</w:t>
            </w: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50-59%</w:t>
            </w:r>
          </w:p>
        </w:tc>
      </w:tr>
      <w:tr w:rsidR="001D543D" w:rsidRPr="00F31DEB" w:rsidTr="00A645D9">
        <w:tc>
          <w:tcPr>
            <w:tcW w:w="7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D</w:t>
            </w:r>
          </w:p>
        </w:tc>
        <w:tc>
          <w:tcPr>
            <w:tcW w:w="57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 xml:space="preserve">A rather weak trainee youth worker with a basic level of knowledge or skill.  May be very poorly </w:t>
            </w:r>
            <w:proofErr w:type="spellStart"/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organised</w:t>
            </w:r>
            <w:proofErr w:type="spellEnd"/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 xml:space="preserve"> with very limited understanding of important concepts.  </w:t>
            </w: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40-49%</w:t>
            </w:r>
          </w:p>
        </w:tc>
      </w:tr>
      <w:tr w:rsidR="001D543D" w:rsidRPr="00F31DEB" w:rsidTr="00A645D9">
        <w:tc>
          <w:tcPr>
            <w:tcW w:w="7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E/Fail</w:t>
            </w:r>
          </w:p>
        </w:tc>
        <w:tc>
          <w:tcPr>
            <w:tcW w:w="57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tabs>
                <w:tab w:val="left" w:pos="-1440"/>
              </w:tabs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A weak trainee youth worker who has been unable or unwilling to meet the required standard, may demonstrate inappropriate values or lack understanding or attention to detail.</w:t>
            </w:r>
          </w:p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D543D" w:rsidRPr="00F31DEB" w:rsidRDefault="001D543D" w:rsidP="00A645D9">
            <w:pPr>
              <w:jc w:val="both"/>
              <w:rPr>
                <w:rFonts w:ascii="Calibri" w:eastAsia="Calibri" w:hAnsi="Calibri" w:cs="Arial"/>
                <w:sz w:val="20"/>
                <w:szCs w:val="20"/>
                <w:lang w:val="en-US"/>
              </w:rPr>
            </w:pPr>
            <w:r w:rsidRPr="00F31DEB">
              <w:rPr>
                <w:rFonts w:ascii="Calibri" w:eastAsia="Calibri" w:hAnsi="Calibri" w:cs="Arial"/>
                <w:sz w:val="20"/>
                <w:szCs w:val="20"/>
                <w:lang w:val="en-US"/>
              </w:rPr>
              <w:t>Below 40%</w:t>
            </w:r>
          </w:p>
        </w:tc>
      </w:tr>
    </w:tbl>
    <w:p w:rsidR="001D543D" w:rsidRPr="00F31DEB" w:rsidRDefault="001D543D" w:rsidP="001D543D">
      <w:pPr>
        <w:tabs>
          <w:tab w:val="left" w:pos="-720"/>
        </w:tabs>
        <w:jc w:val="both"/>
        <w:rPr>
          <w:rFonts w:ascii="Calibri" w:eastAsia="Calibri" w:hAnsi="Calibri" w:cs="Arial"/>
          <w:lang w:val="en-US"/>
        </w:rPr>
        <w:sectPr w:rsidR="001D543D" w:rsidRPr="00F31DEB" w:rsidSect="00E43725">
          <w:headerReference w:type="default" r:id="rId5"/>
          <w:pgSz w:w="11906" w:h="16838"/>
          <w:pgMar w:top="1440" w:right="1797" w:bottom="1440" w:left="1797" w:header="709" w:footer="709" w:gutter="0"/>
          <w:cols w:space="708"/>
          <w:docGrid w:linePitch="360"/>
        </w:sectPr>
      </w:pPr>
    </w:p>
    <w:p w:rsidR="001D543D" w:rsidRPr="00F31DEB" w:rsidRDefault="001D543D" w:rsidP="001D543D">
      <w:pPr>
        <w:tabs>
          <w:tab w:val="left" w:pos="-720"/>
        </w:tabs>
        <w:jc w:val="both"/>
        <w:rPr>
          <w:rFonts w:ascii="Calibri" w:eastAsia="Calibri" w:hAnsi="Calibri" w:cs="Arial"/>
          <w:b/>
          <w:lang w:val="en-US"/>
        </w:rPr>
      </w:pPr>
      <w:r w:rsidRPr="00F31DEB">
        <w:rPr>
          <w:rFonts w:ascii="Calibri" w:eastAsia="Calibri" w:hAnsi="Calibri" w:cs="Arial"/>
          <w:b/>
          <w:lang w:val="en-US"/>
        </w:rPr>
        <w:lastRenderedPageBreak/>
        <w:t>LEARNING MENTOR’S FINAL REPORT (continued)</w:t>
      </w:r>
    </w:p>
    <w:tbl>
      <w:tblPr>
        <w:tblW w:w="892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644"/>
        <w:gridCol w:w="1888"/>
        <w:gridCol w:w="1888"/>
        <w:gridCol w:w="1888"/>
        <w:gridCol w:w="1620"/>
      </w:tblGrid>
      <w:tr w:rsidR="001D543D" w:rsidRPr="00F31DEB" w:rsidTr="00A645D9">
        <w:trPr>
          <w:trHeight w:val="483"/>
        </w:trPr>
        <w:tc>
          <w:tcPr>
            <w:tcW w:w="8928" w:type="dxa"/>
            <w:gridSpan w:val="5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Work in accordance with the pillars of Youth Work in Wales: Principles and Purposes</w:t>
            </w:r>
          </w:p>
        </w:tc>
      </w:tr>
      <w:tr w:rsidR="001D543D" w:rsidRPr="00F31DEB" w:rsidTr="00A645D9">
        <w:tc>
          <w:tcPr>
            <w:tcW w:w="1644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A-Exceptional</w:t>
            </w:r>
          </w:p>
          <w:p w:rsidR="001D543D" w:rsidRPr="00F31DEB" w:rsidRDefault="001D543D" w:rsidP="00A645D9">
            <w:pPr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70%+</w:t>
            </w:r>
          </w:p>
        </w:tc>
        <w:tc>
          <w:tcPr>
            <w:tcW w:w="1888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B-Effective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60-69%</w:t>
            </w:r>
          </w:p>
        </w:tc>
        <w:tc>
          <w:tcPr>
            <w:tcW w:w="1888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C-Satisfactory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50-59%</w:t>
            </w:r>
          </w:p>
        </w:tc>
        <w:tc>
          <w:tcPr>
            <w:tcW w:w="1888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D-Rather weak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40-49%</w:t>
            </w:r>
          </w:p>
        </w:tc>
        <w:tc>
          <w:tcPr>
            <w:tcW w:w="1620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E-Weak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0-39%</w:t>
            </w:r>
          </w:p>
        </w:tc>
      </w:tr>
      <w:tr w:rsidR="001D543D" w:rsidRPr="00F31DEB" w:rsidTr="00A645D9">
        <w:tc>
          <w:tcPr>
            <w:tcW w:w="8928" w:type="dxa"/>
            <w:gridSpan w:val="5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E8788E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B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</w:tc>
      </w:tr>
      <w:tr w:rsidR="001D543D" w:rsidRPr="00F31DEB" w:rsidTr="00A645D9">
        <w:trPr>
          <w:trHeight w:val="391"/>
        </w:trPr>
        <w:tc>
          <w:tcPr>
            <w:tcW w:w="8928" w:type="dxa"/>
            <w:gridSpan w:val="5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Facilitate the personal, social and educational development of young people</w:t>
            </w:r>
          </w:p>
        </w:tc>
      </w:tr>
      <w:tr w:rsidR="001D543D" w:rsidRPr="00F31DEB" w:rsidTr="00A645D9">
        <w:tc>
          <w:tcPr>
            <w:tcW w:w="1644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A-Exceptional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70%+</w:t>
            </w:r>
          </w:p>
        </w:tc>
        <w:tc>
          <w:tcPr>
            <w:tcW w:w="1888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B-Effective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60-69%</w:t>
            </w:r>
          </w:p>
        </w:tc>
        <w:tc>
          <w:tcPr>
            <w:tcW w:w="1888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C-Satisfactory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50-59%</w:t>
            </w:r>
          </w:p>
        </w:tc>
        <w:tc>
          <w:tcPr>
            <w:tcW w:w="1888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D-Rather weak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40-49%</w:t>
            </w:r>
          </w:p>
        </w:tc>
        <w:tc>
          <w:tcPr>
            <w:tcW w:w="1620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E-Weak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0-39%</w:t>
            </w:r>
          </w:p>
        </w:tc>
      </w:tr>
      <w:tr w:rsidR="001D543D" w:rsidRPr="00F31DEB" w:rsidTr="00A645D9">
        <w:tc>
          <w:tcPr>
            <w:tcW w:w="8928" w:type="dxa"/>
            <w:gridSpan w:val="5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E8788E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B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both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</w:tc>
      </w:tr>
      <w:tr w:rsidR="001D543D" w:rsidRPr="00F31DEB" w:rsidTr="00A645D9">
        <w:tc>
          <w:tcPr>
            <w:tcW w:w="8928" w:type="dxa"/>
            <w:gridSpan w:val="5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Promote inclusion, equality and young people’s interests and wellbeing</w:t>
            </w:r>
          </w:p>
        </w:tc>
      </w:tr>
      <w:tr w:rsidR="001D543D" w:rsidRPr="00F31DEB" w:rsidTr="00A645D9">
        <w:tc>
          <w:tcPr>
            <w:tcW w:w="1644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A-Exceptional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70%+</w:t>
            </w:r>
          </w:p>
        </w:tc>
        <w:tc>
          <w:tcPr>
            <w:tcW w:w="1888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B-Effective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60-69%</w:t>
            </w:r>
          </w:p>
        </w:tc>
        <w:tc>
          <w:tcPr>
            <w:tcW w:w="1888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C-Satisfactory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50-59%</w:t>
            </w:r>
          </w:p>
        </w:tc>
        <w:tc>
          <w:tcPr>
            <w:tcW w:w="1888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D-Rather weak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40-49%</w:t>
            </w:r>
          </w:p>
        </w:tc>
        <w:tc>
          <w:tcPr>
            <w:tcW w:w="1620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E-Weak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0-39%</w:t>
            </w:r>
          </w:p>
        </w:tc>
      </w:tr>
      <w:tr w:rsidR="001D543D" w:rsidRPr="00F31DEB" w:rsidTr="00A645D9">
        <w:tc>
          <w:tcPr>
            <w:tcW w:w="8928" w:type="dxa"/>
            <w:gridSpan w:val="5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E8788E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B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</w:tc>
      </w:tr>
      <w:tr w:rsidR="001D543D" w:rsidRPr="00F31DEB" w:rsidTr="00A645D9">
        <w:trPr>
          <w:trHeight w:val="345"/>
        </w:trPr>
        <w:tc>
          <w:tcPr>
            <w:tcW w:w="8928" w:type="dxa"/>
            <w:gridSpan w:val="5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Work with young people and others</w:t>
            </w:r>
          </w:p>
        </w:tc>
      </w:tr>
      <w:tr w:rsidR="001D543D" w:rsidRPr="00F31DEB" w:rsidTr="00A645D9">
        <w:trPr>
          <w:trHeight w:val="682"/>
        </w:trPr>
        <w:tc>
          <w:tcPr>
            <w:tcW w:w="1644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A-Exceptional</w:t>
            </w:r>
          </w:p>
          <w:p w:rsidR="001D543D" w:rsidRPr="00F31DEB" w:rsidRDefault="001D543D" w:rsidP="00A645D9">
            <w:pPr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70%+</w:t>
            </w:r>
          </w:p>
        </w:tc>
        <w:tc>
          <w:tcPr>
            <w:tcW w:w="1888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B-Effective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60-69%</w:t>
            </w:r>
          </w:p>
        </w:tc>
        <w:tc>
          <w:tcPr>
            <w:tcW w:w="1888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C-Satisfactory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50-59%</w:t>
            </w:r>
          </w:p>
        </w:tc>
        <w:tc>
          <w:tcPr>
            <w:tcW w:w="1888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D-Rather weak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40-49%</w:t>
            </w:r>
          </w:p>
        </w:tc>
        <w:tc>
          <w:tcPr>
            <w:tcW w:w="1620" w:type="dxa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E-Weak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jc w:val="center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 w:rsidRPr="00F31DEB"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0-39%</w:t>
            </w:r>
          </w:p>
        </w:tc>
      </w:tr>
      <w:tr w:rsidR="001D543D" w:rsidRPr="00F31DEB" w:rsidTr="00A645D9">
        <w:tc>
          <w:tcPr>
            <w:tcW w:w="8928" w:type="dxa"/>
            <w:gridSpan w:val="5"/>
          </w:tcPr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E8788E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  <w:r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  <w:t>A</w:t>
            </w: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spacing w:after="0" w:line="240" w:lineRule="auto"/>
              <w:rPr>
                <w:rFonts w:ascii="Calibri" w:eastAsia="SimSun" w:hAnsi="Calibri" w:cs="Times New Roman"/>
                <w:sz w:val="24"/>
                <w:szCs w:val="24"/>
                <w:lang w:eastAsia="en-GB"/>
              </w:rPr>
            </w:pPr>
          </w:p>
        </w:tc>
      </w:tr>
    </w:tbl>
    <w:p w:rsidR="001D543D" w:rsidRPr="00F31DEB" w:rsidRDefault="001D543D" w:rsidP="001D543D">
      <w:pPr>
        <w:tabs>
          <w:tab w:val="left" w:pos="-720"/>
        </w:tabs>
        <w:jc w:val="both"/>
        <w:rPr>
          <w:rFonts w:ascii="Calibri" w:eastAsia="Calibri" w:hAnsi="Calibri" w:cs="Arial"/>
          <w:sz w:val="24"/>
          <w:szCs w:val="24"/>
          <w:lang w:val="en-US"/>
        </w:rPr>
      </w:pPr>
    </w:p>
    <w:p w:rsidR="001D543D" w:rsidRPr="00F31DEB" w:rsidRDefault="001D543D" w:rsidP="001D543D">
      <w:pPr>
        <w:tabs>
          <w:tab w:val="left" w:pos="-720"/>
        </w:tabs>
        <w:jc w:val="both"/>
        <w:rPr>
          <w:rFonts w:ascii="Calibri" w:eastAsia="Calibri" w:hAnsi="Calibri" w:cs="Arial"/>
          <w:sz w:val="24"/>
          <w:szCs w:val="24"/>
          <w:lang w:val="en-US"/>
        </w:rPr>
      </w:pPr>
    </w:p>
    <w:p w:rsidR="001D543D" w:rsidRPr="00F31DEB" w:rsidRDefault="001D543D" w:rsidP="001D543D">
      <w:pPr>
        <w:tabs>
          <w:tab w:val="left" w:pos="-720"/>
        </w:tabs>
        <w:jc w:val="both"/>
        <w:rPr>
          <w:rFonts w:ascii="Calibri" w:eastAsia="Calibri" w:hAnsi="Calibri" w:cs="Arial"/>
          <w:b/>
          <w:lang w:val="en-US"/>
        </w:rPr>
      </w:pPr>
      <w:r w:rsidRPr="00F31DEB">
        <w:rPr>
          <w:rFonts w:ascii="Calibri" w:eastAsia="Calibri" w:hAnsi="Calibri" w:cs="Arial"/>
          <w:b/>
          <w:lang w:val="en-US"/>
        </w:rPr>
        <w:lastRenderedPageBreak/>
        <w:t>LEARNING MENTOR’S FINAL REPORT (continued)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261"/>
        <w:gridCol w:w="4665"/>
      </w:tblGrid>
      <w:tr w:rsidR="001D543D" w:rsidRPr="00F31DEB" w:rsidTr="00A645D9">
        <w:tc>
          <w:tcPr>
            <w:tcW w:w="8926" w:type="dxa"/>
            <w:gridSpan w:val="2"/>
          </w:tcPr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  <w:r w:rsidRPr="00F31DEB">
              <w:rPr>
                <w:rFonts w:ascii="Calibri" w:eastAsia="SimSun" w:hAnsi="Calibri" w:cs="Arial"/>
                <w:lang w:val="en-US"/>
              </w:rPr>
              <w:t>How has the student developed during the placement?</w:t>
            </w:r>
          </w:p>
        </w:tc>
      </w:tr>
      <w:tr w:rsidR="001D543D" w:rsidRPr="00F31DEB" w:rsidTr="00A645D9">
        <w:tc>
          <w:tcPr>
            <w:tcW w:w="8926" w:type="dxa"/>
            <w:gridSpan w:val="2"/>
          </w:tcPr>
          <w:p w:rsidR="001D326B" w:rsidRDefault="00913753" w:rsidP="00A645D9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  <w:r>
              <w:rPr>
                <w:rFonts w:ascii="Calibri" w:eastAsia="SimSun" w:hAnsi="Calibri" w:cs="Arial"/>
                <w:lang w:val="en-US"/>
              </w:rPr>
              <w:t>Taylor has been on a considerable journey since</w:t>
            </w:r>
            <w:r w:rsidR="00C41CB4">
              <w:rPr>
                <w:rFonts w:ascii="Calibri" w:eastAsia="SimSun" w:hAnsi="Calibri" w:cs="Arial"/>
                <w:lang w:val="en-US"/>
              </w:rPr>
              <w:t xml:space="preserve"> starting her placement with our</w:t>
            </w:r>
            <w:r w:rsidR="003C7D44">
              <w:rPr>
                <w:rFonts w:ascii="Calibri" w:eastAsia="SimSun" w:hAnsi="Calibri" w:cs="Arial"/>
                <w:lang w:val="en-US"/>
              </w:rPr>
              <w:t xml:space="preserve"> team</w:t>
            </w:r>
            <w:r>
              <w:rPr>
                <w:rFonts w:ascii="Calibri" w:eastAsia="SimSun" w:hAnsi="Calibri" w:cs="Arial"/>
                <w:lang w:val="en-US"/>
              </w:rPr>
              <w:t>.</w:t>
            </w:r>
            <w:r w:rsidR="003B179A">
              <w:rPr>
                <w:rFonts w:ascii="Calibri" w:eastAsia="SimSun" w:hAnsi="Calibri" w:cs="Arial"/>
                <w:lang w:val="en-US"/>
              </w:rPr>
              <w:t xml:space="preserve"> She has become more confident in her approach with clients and colleagues alike, she has further developed her communicational skill in terms of delivering intervention in</w:t>
            </w:r>
            <w:r w:rsidR="001D326B">
              <w:rPr>
                <w:rFonts w:ascii="Calibri" w:eastAsia="SimSun" w:hAnsi="Calibri" w:cs="Arial"/>
                <w:lang w:val="en-US"/>
              </w:rPr>
              <w:t xml:space="preserve"> individual or</w:t>
            </w:r>
            <w:r w:rsidR="003B179A">
              <w:rPr>
                <w:rFonts w:ascii="Calibri" w:eastAsia="SimSun" w:hAnsi="Calibri" w:cs="Arial"/>
                <w:lang w:val="en-US"/>
              </w:rPr>
              <w:t xml:space="preserve"> large </w:t>
            </w:r>
            <w:r w:rsidR="003C7D44">
              <w:rPr>
                <w:rFonts w:ascii="Calibri" w:eastAsia="SimSun" w:hAnsi="Calibri" w:cs="Arial"/>
                <w:lang w:val="en-US"/>
              </w:rPr>
              <w:t xml:space="preserve">group setting and has managed </w:t>
            </w:r>
            <w:proofErr w:type="gramStart"/>
            <w:r w:rsidR="003C7D44">
              <w:rPr>
                <w:rFonts w:ascii="Calibri" w:eastAsia="SimSun" w:hAnsi="Calibri" w:cs="Arial"/>
                <w:lang w:val="en-US"/>
              </w:rPr>
              <w:t xml:space="preserve">to </w:t>
            </w:r>
            <w:r w:rsidR="00850538">
              <w:rPr>
                <w:rFonts w:ascii="Calibri" w:eastAsia="SimSun" w:hAnsi="Calibri" w:cs="Arial"/>
                <w:lang w:val="en-US"/>
              </w:rPr>
              <w:t xml:space="preserve"> gain</w:t>
            </w:r>
            <w:proofErr w:type="gramEnd"/>
            <w:r w:rsidR="00E8788E">
              <w:rPr>
                <w:rFonts w:ascii="Calibri" w:eastAsia="SimSun" w:hAnsi="Calibri" w:cs="Arial"/>
                <w:lang w:val="en-US"/>
              </w:rPr>
              <w:t xml:space="preserve"> a better understanding of young people</w:t>
            </w:r>
            <w:r w:rsidR="00850538">
              <w:rPr>
                <w:rFonts w:ascii="Calibri" w:eastAsia="SimSun" w:hAnsi="Calibri" w:cs="Arial"/>
                <w:lang w:val="en-US"/>
              </w:rPr>
              <w:t>’s</w:t>
            </w:r>
            <w:r w:rsidR="00E8788E">
              <w:rPr>
                <w:rFonts w:ascii="Calibri" w:eastAsia="SimSun" w:hAnsi="Calibri" w:cs="Arial"/>
                <w:lang w:val="en-US"/>
              </w:rPr>
              <w:t xml:space="preserve"> criminogenic needs.</w:t>
            </w:r>
          </w:p>
          <w:p w:rsidR="001D543D" w:rsidRDefault="001D326B" w:rsidP="00A645D9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  <w:r>
              <w:rPr>
                <w:rFonts w:ascii="Calibri" w:eastAsia="SimSun" w:hAnsi="Calibri" w:cs="Arial"/>
                <w:lang w:val="en-US"/>
              </w:rPr>
              <w:t xml:space="preserve">She has </w:t>
            </w:r>
            <w:r w:rsidR="00C41CB4">
              <w:rPr>
                <w:rFonts w:ascii="Calibri" w:eastAsia="SimSun" w:hAnsi="Calibri" w:cs="Arial"/>
                <w:lang w:val="en-US"/>
              </w:rPr>
              <w:t>acquainted</w:t>
            </w:r>
            <w:r>
              <w:rPr>
                <w:rFonts w:ascii="Calibri" w:eastAsia="SimSun" w:hAnsi="Calibri" w:cs="Arial"/>
                <w:lang w:val="en-US"/>
              </w:rPr>
              <w:t xml:space="preserve"> herself with our policies and procedures and worked alongside our</w:t>
            </w:r>
            <w:r w:rsidR="00C41CB4">
              <w:rPr>
                <w:rFonts w:ascii="Calibri" w:eastAsia="SimSun" w:hAnsi="Calibri" w:cs="Arial"/>
                <w:lang w:val="en-US"/>
              </w:rPr>
              <w:t xml:space="preserve"> case managers in </w:t>
            </w:r>
            <w:proofErr w:type="gramStart"/>
            <w:r w:rsidR="00C41CB4">
              <w:rPr>
                <w:rFonts w:ascii="Calibri" w:eastAsia="SimSun" w:hAnsi="Calibri" w:cs="Arial"/>
                <w:lang w:val="en-US"/>
              </w:rPr>
              <w:t xml:space="preserve">supporting </w:t>
            </w:r>
            <w:r>
              <w:rPr>
                <w:rFonts w:ascii="Calibri" w:eastAsia="SimSun" w:hAnsi="Calibri" w:cs="Arial"/>
                <w:lang w:val="en-US"/>
              </w:rPr>
              <w:t xml:space="preserve"> young</w:t>
            </w:r>
            <w:proofErr w:type="gramEnd"/>
            <w:r>
              <w:rPr>
                <w:rFonts w:ascii="Calibri" w:eastAsia="SimSun" w:hAnsi="Calibri" w:cs="Arial"/>
                <w:lang w:val="en-US"/>
              </w:rPr>
              <w:t xml:space="preserve"> people, mainly by involving them in diversionary activities and </w:t>
            </w:r>
            <w:r w:rsidR="006F7913">
              <w:rPr>
                <w:rFonts w:ascii="Calibri" w:eastAsia="SimSun" w:hAnsi="Calibri" w:cs="Arial"/>
                <w:lang w:val="en-US"/>
              </w:rPr>
              <w:t xml:space="preserve">strengthening their desistance factors.  Taylor has taken part in </w:t>
            </w:r>
            <w:r w:rsidR="003B179A">
              <w:rPr>
                <w:rFonts w:ascii="Calibri" w:eastAsia="SimSun" w:hAnsi="Calibri" w:cs="Arial"/>
                <w:lang w:val="en-US"/>
              </w:rPr>
              <w:t xml:space="preserve"> </w:t>
            </w:r>
            <w:r w:rsidR="006F7913">
              <w:rPr>
                <w:rFonts w:ascii="Calibri" w:eastAsia="SimSun" w:hAnsi="Calibri" w:cs="Arial"/>
                <w:lang w:val="en-US"/>
              </w:rPr>
              <w:t xml:space="preserve">risk management discussions and contributed actively to the decision making process in terms of deciding the risk level and how to manage this </w:t>
            </w:r>
          </w:p>
          <w:p w:rsidR="001D543D" w:rsidRPr="00F31DEB" w:rsidRDefault="00C41CB4" w:rsidP="00A645D9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  <w:r>
              <w:rPr>
                <w:rFonts w:ascii="Calibri" w:eastAsia="SimSun" w:hAnsi="Calibri" w:cs="Arial"/>
                <w:lang w:val="en-US"/>
              </w:rPr>
              <w:t>Taylor has familiarized herself with both prevention and statutory cases</w:t>
            </w:r>
            <w:r w:rsidR="00CE3E6F">
              <w:rPr>
                <w:rFonts w:ascii="Calibri" w:eastAsia="SimSun" w:hAnsi="Calibri" w:cs="Arial"/>
                <w:lang w:val="en-US"/>
              </w:rPr>
              <w:t xml:space="preserve"> and supported young people at different stages of their journey with our team, from allocation, to intervention, disengagement and closure</w:t>
            </w:r>
            <w:r>
              <w:rPr>
                <w:rFonts w:ascii="Calibri" w:eastAsia="SimSun" w:hAnsi="Calibri" w:cs="Arial"/>
                <w:lang w:val="en-US"/>
              </w:rPr>
              <w:t xml:space="preserve">  </w:t>
            </w:r>
          </w:p>
        </w:tc>
      </w:tr>
      <w:tr w:rsidR="001D543D" w:rsidRPr="00F31DEB" w:rsidTr="00A645D9">
        <w:trPr>
          <w:trHeight w:val="600"/>
        </w:trPr>
        <w:tc>
          <w:tcPr>
            <w:tcW w:w="8926" w:type="dxa"/>
            <w:gridSpan w:val="2"/>
          </w:tcPr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  <w:r w:rsidRPr="00F31DEB">
              <w:rPr>
                <w:rFonts w:ascii="Calibri" w:eastAsia="SimSun" w:hAnsi="Calibri" w:cs="Arial"/>
                <w:lang w:val="en-US"/>
              </w:rPr>
              <w:t>What are your suggestions for further development?  What would be your recommendations for the Student’s development during the Level 5 placement?</w:t>
            </w:r>
          </w:p>
        </w:tc>
      </w:tr>
      <w:tr w:rsidR="001D543D" w:rsidRPr="00F31DEB" w:rsidTr="00A645D9">
        <w:trPr>
          <w:trHeight w:val="1238"/>
        </w:trPr>
        <w:tc>
          <w:tcPr>
            <w:tcW w:w="8926" w:type="dxa"/>
            <w:gridSpan w:val="2"/>
          </w:tcPr>
          <w:p w:rsidR="001D543D" w:rsidRPr="00F31DEB" w:rsidRDefault="001F4CEA" w:rsidP="00A645D9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  <w:r>
              <w:rPr>
                <w:rFonts w:ascii="Calibri" w:eastAsia="SimSun" w:hAnsi="Calibri" w:cs="Arial"/>
                <w:lang w:val="en-US"/>
              </w:rPr>
              <w:t xml:space="preserve">Taylor would benefit from holding a small caseload in her next placement, to allow her to </w:t>
            </w:r>
            <w:r w:rsidR="00FE6B47">
              <w:rPr>
                <w:rFonts w:ascii="Calibri" w:eastAsia="SimSun" w:hAnsi="Calibri" w:cs="Arial"/>
                <w:lang w:val="en-US"/>
              </w:rPr>
              <w:t xml:space="preserve">experience the </w:t>
            </w:r>
            <w:r w:rsidR="009C2636">
              <w:rPr>
                <w:rFonts w:ascii="Calibri" w:eastAsia="SimSun" w:hAnsi="Calibri" w:cs="Arial"/>
                <w:lang w:val="en-US"/>
              </w:rPr>
              <w:t>tasks</w:t>
            </w:r>
            <w:r w:rsidR="00FE6B47">
              <w:rPr>
                <w:rFonts w:ascii="Calibri" w:eastAsia="SimSun" w:hAnsi="Calibri" w:cs="Arial"/>
                <w:lang w:val="en-US"/>
              </w:rPr>
              <w:t xml:space="preserve"> that come with being solely </w:t>
            </w:r>
            <w:proofErr w:type="gramStart"/>
            <w:r w:rsidR="009C2636">
              <w:rPr>
                <w:rFonts w:ascii="Calibri" w:eastAsia="SimSun" w:hAnsi="Calibri" w:cs="Arial"/>
                <w:lang w:val="en-US"/>
              </w:rPr>
              <w:t xml:space="preserve">responsible </w:t>
            </w:r>
            <w:r w:rsidR="00FE6B47">
              <w:rPr>
                <w:rFonts w:ascii="Calibri" w:eastAsia="SimSun" w:hAnsi="Calibri" w:cs="Arial"/>
                <w:lang w:val="en-US"/>
              </w:rPr>
              <w:t xml:space="preserve"> for</w:t>
            </w:r>
            <w:proofErr w:type="gramEnd"/>
            <w:r w:rsidR="00FE6B47">
              <w:rPr>
                <w:rFonts w:ascii="Calibri" w:eastAsia="SimSun" w:hAnsi="Calibri" w:cs="Arial"/>
                <w:lang w:val="en-US"/>
              </w:rPr>
              <w:t xml:space="preserve"> the intervent</w:t>
            </w:r>
            <w:r w:rsidR="009C2636">
              <w:rPr>
                <w:rFonts w:ascii="Calibri" w:eastAsia="SimSun" w:hAnsi="Calibri" w:cs="Arial"/>
                <w:lang w:val="en-US"/>
              </w:rPr>
              <w:t>ion plans</w:t>
            </w:r>
            <w:r w:rsidR="00FE6B47">
              <w:rPr>
                <w:rFonts w:ascii="Calibri" w:eastAsia="SimSun" w:hAnsi="Calibri" w:cs="Arial"/>
                <w:lang w:val="en-US"/>
              </w:rPr>
              <w:t xml:space="preserve">. Having a caseload will allow her to further develop her assessment and analytical skills </w:t>
            </w:r>
            <w:r w:rsidR="009C2636">
              <w:rPr>
                <w:rFonts w:ascii="Calibri" w:eastAsia="SimSun" w:hAnsi="Calibri" w:cs="Arial"/>
                <w:lang w:val="en-US"/>
              </w:rPr>
              <w:t xml:space="preserve"> and will  enable the student in becoming more autonomous in terms if evidencing her decision making process.</w:t>
            </w:r>
          </w:p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</w:p>
        </w:tc>
      </w:tr>
      <w:tr w:rsidR="001D543D" w:rsidRPr="00F31DEB" w:rsidTr="00A645D9">
        <w:tc>
          <w:tcPr>
            <w:tcW w:w="8926" w:type="dxa"/>
            <w:gridSpan w:val="2"/>
          </w:tcPr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  <w:r w:rsidRPr="00F31DEB">
              <w:rPr>
                <w:rFonts w:ascii="Calibri" w:eastAsia="SimSun" w:hAnsi="Calibri" w:cs="Arial"/>
                <w:lang w:val="en-US"/>
              </w:rPr>
              <w:t xml:space="preserve">What is your feedback on observing the </w:t>
            </w:r>
            <w:proofErr w:type="gramStart"/>
            <w:r w:rsidRPr="00F31DEB">
              <w:rPr>
                <w:rFonts w:ascii="Calibri" w:eastAsia="SimSun" w:hAnsi="Calibri" w:cs="Arial"/>
                <w:lang w:val="en-US"/>
              </w:rPr>
              <w:t>student’s</w:t>
            </w:r>
            <w:proofErr w:type="gramEnd"/>
            <w:r w:rsidRPr="00F31DEB">
              <w:rPr>
                <w:rFonts w:ascii="Calibri" w:eastAsia="SimSun" w:hAnsi="Calibri" w:cs="Arial"/>
                <w:lang w:val="en-US"/>
              </w:rPr>
              <w:t xml:space="preserve"> planned piece of practice?</w:t>
            </w:r>
          </w:p>
        </w:tc>
      </w:tr>
      <w:tr w:rsidR="001D543D" w:rsidRPr="00F31DEB" w:rsidTr="00A645D9">
        <w:tc>
          <w:tcPr>
            <w:tcW w:w="8926" w:type="dxa"/>
            <w:gridSpan w:val="2"/>
          </w:tcPr>
          <w:p w:rsidR="00850538" w:rsidRDefault="001D326B" w:rsidP="00850538">
            <w:pPr>
              <w:jc w:val="both"/>
            </w:pPr>
            <w:r>
              <w:t>I have asked one of our</w:t>
            </w:r>
            <w:r w:rsidR="00850538">
              <w:t xml:space="preserve"> case managers to observe Taylor in delivering a session as part of our regular </w:t>
            </w:r>
            <w:r>
              <w:t>activities</w:t>
            </w:r>
            <w:r w:rsidR="00850538">
              <w:t xml:space="preserve"> to educate and provide </w:t>
            </w:r>
            <w:r>
              <w:t xml:space="preserve">prevention </w:t>
            </w:r>
            <w:r w:rsidR="006F7913">
              <w:t>awareness to</w:t>
            </w:r>
            <w:r w:rsidR="00850538">
              <w:t xml:space="preserve"> young people in a local secondary school. </w:t>
            </w:r>
          </w:p>
          <w:p w:rsidR="001D543D" w:rsidRPr="001D326B" w:rsidRDefault="00850538" w:rsidP="001D326B">
            <w:pPr>
              <w:jc w:val="both"/>
            </w:pPr>
            <w:r>
              <w:t xml:space="preserve">The case </w:t>
            </w:r>
            <w:proofErr w:type="gramStart"/>
            <w:r>
              <w:t>managers  believes</w:t>
            </w:r>
            <w:proofErr w:type="gramEnd"/>
            <w:r>
              <w:t xml:space="preserve"> that</w:t>
            </w:r>
            <w:r w:rsidR="001D326B">
              <w:t xml:space="preserve">: </w:t>
            </w:r>
            <w:r>
              <w:t xml:space="preserve">“clearly </w:t>
            </w:r>
            <w:r>
              <w:t>Taylor has grown with such confidence wh</w:t>
            </w:r>
            <w:r>
              <w:t>en supporting a particular group work session in school</w:t>
            </w:r>
            <w:r>
              <w:t>.</w:t>
            </w:r>
            <w:r>
              <w:t xml:space="preserve"> </w:t>
            </w:r>
            <w:r>
              <w:t xml:space="preserve">Taylor started the week with observing the </w:t>
            </w:r>
            <w:proofErr w:type="gramStart"/>
            <w:r>
              <w:t>30 minute</w:t>
            </w:r>
            <w:proofErr w:type="gramEnd"/>
            <w:r>
              <w:t xml:space="preserve"> presentation and making her own notes.</w:t>
            </w:r>
            <w:r>
              <w:t xml:space="preserve"> We</w:t>
            </w:r>
            <w:r>
              <w:t xml:space="preserve"> cover harm reduction advice/what it is, 3 substances, along with drug dealing and substances with social media.</w:t>
            </w:r>
            <w:r>
              <w:t xml:space="preserve"> </w:t>
            </w:r>
            <w:r>
              <w:t>We started by Taylor covering one substance until she felt comfortable and confident and she then she quickly took over with more sections of the presentation.</w:t>
            </w:r>
            <w:r>
              <w:t xml:space="preserve"> </w:t>
            </w:r>
            <w:r>
              <w:t>By the end of the day yesterday, Taylor was covering all of the sections with ease. Speaking in front of a class of pupils is never easy, especially when you have to do it 7 times a day, all week.</w:t>
            </w:r>
            <w:r>
              <w:t xml:space="preserve"> </w:t>
            </w:r>
            <w:r>
              <w:t>It can be daunting but as I stated, Taylor’s confidence has grown each time she got up to present.</w:t>
            </w:r>
            <w:r w:rsidR="001D326B">
              <w:t xml:space="preserve"> </w:t>
            </w:r>
            <w:r>
              <w:t>After each session, Taylor asked for feedback and was open to the feedback (if any) that I gave</w:t>
            </w:r>
            <w:r w:rsidR="001D326B">
              <w:t>”</w:t>
            </w:r>
          </w:p>
          <w:p w:rsidR="001D543D" w:rsidRPr="00F31DEB" w:rsidRDefault="001D543D" w:rsidP="00850538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</w:p>
          <w:p w:rsidR="001D543D" w:rsidRPr="00F31DEB" w:rsidRDefault="001D543D" w:rsidP="00850538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</w:p>
        </w:tc>
      </w:tr>
      <w:tr w:rsidR="001D543D" w:rsidRPr="00F31DEB" w:rsidTr="00A645D9">
        <w:tc>
          <w:tcPr>
            <w:tcW w:w="8926" w:type="dxa"/>
            <w:gridSpan w:val="2"/>
          </w:tcPr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  <w:r w:rsidRPr="00F31DEB">
              <w:rPr>
                <w:rFonts w:ascii="Calibri" w:eastAsia="SimSun" w:hAnsi="Calibri" w:cs="Arial"/>
                <w:lang w:val="en-US"/>
              </w:rPr>
              <w:lastRenderedPageBreak/>
              <w:t xml:space="preserve">Has the student passed the placement?  Please take into account your view of the student’s performance in each of the Key Aspects of Youth Work (Please circle clearly). </w:t>
            </w:r>
          </w:p>
        </w:tc>
      </w:tr>
      <w:tr w:rsidR="001D543D" w:rsidRPr="00F31DEB" w:rsidTr="00A645D9">
        <w:tc>
          <w:tcPr>
            <w:tcW w:w="4261" w:type="dxa"/>
          </w:tcPr>
          <w:p w:rsidR="001D543D" w:rsidRPr="00F31DEB" w:rsidRDefault="001D543D" w:rsidP="00A645D9">
            <w:pPr>
              <w:tabs>
                <w:tab w:val="left" w:pos="-720"/>
              </w:tabs>
              <w:jc w:val="center"/>
              <w:rPr>
                <w:rFonts w:ascii="Calibri" w:eastAsia="SimSun" w:hAnsi="Calibri" w:cs="Arial"/>
                <w:lang w:val="en-US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jc w:val="center"/>
              <w:rPr>
                <w:rFonts w:ascii="Calibri" w:eastAsia="SimSun" w:hAnsi="Calibri" w:cs="Arial"/>
                <w:lang w:val="en-US"/>
              </w:rPr>
            </w:pPr>
            <w:r w:rsidRPr="001D543D">
              <w:rPr>
                <w:rFonts w:ascii="Calibri" w:eastAsia="SimSun" w:hAnsi="Calibri" w:cs="Arial"/>
                <w:highlight w:val="yellow"/>
                <w:lang w:val="en-US"/>
              </w:rPr>
              <w:t>Yes, Pass</w:t>
            </w:r>
          </w:p>
          <w:p w:rsidR="001D543D" w:rsidRPr="00F31DEB" w:rsidRDefault="001D543D" w:rsidP="00A645D9">
            <w:pPr>
              <w:tabs>
                <w:tab w:val="left" w:pos="-720"/>
              </w:tabs>
              <w:jc w:val="center"/>
              <w:rPr>
                <w:rFonts w:ascii="Calibri" w:eastAsia="SimSun" w:hAnsi="Calibri" w:cs="Arial"/>
                <w:lang w:val="en-US"/>
              </w:rPr>
            </w:pPr>
          </w:p>
        </w:tc>
        <w:tc>
          <w:tcPr>
            <w:tcW w:w="4665" w:type="dxa"/>
          </w:tcPr>
          <w:p w:rsidR="001D543D" w:rsidRPr="00F31DEB" w:rsidRDefault="001D543D" w:rsidP="00A645D9">
            <w:pPr>
              <w:tabs>
                <w:tab w:val="left" w:pos="-720"/>
              </w:tabs>
              <w:jc w:val="center"/>
              <w:rPr>
                <w:rFonts w:ascii="Calibri" w:eastAsia="SimSun" w:hAnsi="Calibri" w:cs="Arial"/>
                <w:lang w:val="en-US"/>
              </w:rPr>
            </w:pPr>
          </w:p>
          <w:p w:rsidR="001D543D" w:rsidRPr="00F31DEB" w:rsidRDefault="001D543D" w:rsidP="00A645D9">
            <w:pPr>
              <w:tabs>
                <w:tab w:val="left" w:pos="-720"/>
              </w:tabs>
              <w:jc w:val="center"/>
              <w:rPr>
                <w:rFonts w:ascii="Calibri" w:eastAsia="SimSun" w:hAnsi="Calibri" w:cs="Arial"/>
                <w:lang w:val="en-US"/>
              </w:rPr>
            </w:pPr>
            <w:r w:rsidRPr="00F31DEB">
              <w:rPr>
                <w:rFonts w:ascii="Calibri" w:eastAsia="SimSun" w:hAnsi="Calibri" w:cs="Arial"/>
                <w:lang w:val="en-US"/>
              </w:rPr>
              <w:t>No, Fail</w:t>
            </w:r>
          </w:p>
        </w:tc>
      </w:tr>
      <w:tr w:rsidR="001D543D" w:rsidRPr="00F31DEB" w:rsidTr="00A645D9">
        <w:tc>
          <w:tcPr>
            <w:tcW w:w="8926" w:type="dxa"/>
            <w:gridSpan w:val="2"/>
          </w:tcPr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  <w:r w:rsidRPr="00F31DEB">
              <w:rPr>
                <w:rFonts w:ascii="Calibri" w:eastAsia="SimSun" w:hAnsi="Calibri" w:cs="Arial"/>
                <w:lang w:val="en-US"/>
              </w:rPr>
              <w:t xml:space="preserve">Provisional Grade:           </w:t>
            </w:r>
            <w:r w:rsidR="001D326B">
              <w:rPr>
                <w:rFonts w:ascii="Calibri" w:eastAsia="SimSun" w:hAnsi="Calibri" w:cs="Arial"/>
                <w:lang w:val="en-US"/>
              </w:rPr>
              <w:t xml:space="preserve">69   </w:t>
            </w:r>
            <w:r w:rsidRPr="00F31DEB">
              <w:rPr>
                <w:rFonts w:ascii="Calibri" w:eastAsia="SimSun" w:hAnsi="Calibri" w:cs="Arial"/>
                <w:lang w:val="en-US"/>
              </w:rPr>
              <w:t>%</w:t>
            </w:r>
          </w:p>
        </w:tc>
      </w:tr>
      <w:tr w:rsidR="001D543D" w:rsidRPr="00F31DEB" w:rsidTr="00A645D9">
        <w:tc>
          <w:tcPr>
            <w:tcW w:w="8926" w:type="dxa"/>
            <w:gridSpan w:val="2"/>
          </w:tcPr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  <w:r w:rsidRPr="00F31DEB">
              <w:rPr>
                <w:rFonts w:ascii="Calibri" w:eastAsia="SimSun" w:hAnsi="Calibri" w:cs="Arial"/>
                <w:lang w:val="en-US"/>
              </w:rPr>
              <w:t xml:space="preserve">Further Comments  </w:t>
            </w:r>
            <w:r w:rsidR="00015A51">
              <w:rPr>
                <w:rFonts w:ascii="Calibri" w:eastAsia="SimSun" w:hAnsi="Calibri" w:cs="Arial"/>
                <w:lang w:val="en-US"/>
              </w:rPr>
              <w:t>Good luck in your next placement Taylor!</w:t>
            </w:r>
            <w:bookmarkStart w:id="0" w:name="_GoBack"/>
            <w:bookmarkEnd w:id="0"/>
          </w:p>
        </w:tc>
      </w:tr>
      <w:tr w:rsidR="001D543D" w:rsidRPr="00F31DEB" w:rsidTr="00A645D9">
        <w:tc>
          <w:tcPr>
            <w:tcW w:w="8926" w:type="dxa"/>
            <w:gridSpan w:val="2"/>
          </w:tcPr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eastAsia="SimSun" w:hAnsi="Calibri" w:cs="Arial"/>
                <w:lang w:val="en-US"/>
              </w:rPr>
            </w:pPr>
          </w:p>
        </w:tc>
      </w:tr>
    </w:tbl>
    <w:tbl>
      <w:tblPr>
        <w:tblStyle w:val="TableGrid4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694"/>
        <w:gridCol w:w="6237"/>
      </w:tblGrid>
      <w:tr w:rsidR="00015A51" w:rsidRPr="00F31DEB" w:rsidTr="00A645D9">
        <w:tc>
          <w:tcPr>
            <w:tcW w:w="2694" w:type="dxa"/>
            <w:tcBorders>
              <w:top w:val="nil"/>
              <w:bottom w:val="nil"/>
            </w:tcBorders>
          </w:tcPr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hAnsi="Calibri" w:cs="Arial"/>
                <w:i/>
                <w:sz w:val="24"/>
                <w:szCs w:val="24"/>
              </w:rPr>
            </w:pPr>
            <w:r w:rsidRPr="00F31DEB">
              <w:rPr>
                <w:rFonts w:ascii="Calibri" w:hAnsi="Calibri" w:cs="Arial"/>
                <w:i/>
                <w:sz w:val="24"/>
                <w:szCs w:val="24"/>
              </w:rPr>
              <w:t xml:space="preserve">Signed Learning Mentor </w:t>
            </w:r>
          </w:p>
        </w:tc>
        <w:tc>
          <w:tcPr>
            <w:tcW w:w="6237" w:type="dxa"/>
          </w:tcPr>
          <w:p w:rsidR="00015A51" w:rsidRDefault="00015A51" w:rsidP="00015A51">
            <w:pPr>
              <w:pStyle w:val="NormalWeb"/>
            </w:pPr>
            <w:r>
              <w:rPr>
                <w:noProof/>
              </w:rPr>
              <w:drawing>
                <wp:inline distT="0" distB="0" distL="0" distR="0" wp14:anchorId="5AAAECF1" wp14:editId="2760620A">
                  <wp:extent cx="2000250" cy="615950"/>
                  <wp:effectExtent l="0" t="0" r="0" b="0"/>
                  <wp:docPr id="2" name="Picture 2" descr="C:\Users\volocaruc\Desktop\SIGNATURE.docx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C:\Users\volocaruc\Desktop\SIGNATURE.docx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00250" cy="6159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hAnsi="Calibri" w:cs="Arial"/>
                <w:i/>
                <w:sz w:val="24"/>
                <w:szCs w:val="24"/>
              </w:rPr>
            </w:pPr>
          </w:p>
        </w:tc>
      </w:tr>
      <w:tr w:rsidR="00015A51" w:rsidRPr="00F31DEB" w:rsidTr="00A645D9">
        <w:tc>
          <w:tcPr>
            <w:tcW w:w="2694" w:type="dxa"/>
            <w:tcBorders>
              <w:top w:val="nil"/>
              <w:bottom w:val="nil"/>
            </w:tcBorders>
          </w:tcPr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hAnsi="Calibri" w:cs="Arial"/>
                <w:i/>
                <w:sz w:val="24"/>
                <w:szCs w:val="24"/>
              </w:rPr>
            </w:pPr>
            <w:r w:rsidRPr="00F31DEB">
              <w:rPr>
                <w:rFonts w:ascii="Calibri" w:hAnsi="Calibri" w:cs="Arial"/>
                <w:i/>
                <w:sz w:val="24"/>
                <w:szCs w:val="24"/>
              </w:rPr>
              <w:t>Signed Student</w:t>
            </w:r>
          </w:p>
        </w:tc>
        <w:tc>
          <w:tcPr>
            <w:tcW w:w="6237" w:type="dxa"/>
          </w:tcPr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hAnsi="Calibri" w:cs="Arial"/>
                <w:i/>
                <w:sz w:val="24"/>
                <w:szCs w:val="24"/>
              </w:rPr>
            </w:pPr>
          </w:p>
        </w:tc>
      </w:tr>
      <w:tr w:rsidR="00015A51" w:rsidRPr="00F31DEB" w:rsidTr="00A645D9">
        <w:tc>
          <w:tcPr>
            <w:tcW w:w="2694" w:type="dxa"/>
            <w:tcBorders>
              <w:top w:val="nil"/>
              <w:bottom w:val="nil"/>
            </w:tcBorders>
          </w:tcPr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hAnsi="Calibri" w:cs="Arial"/>
                <w:i/>
                <w:sz w:val="24"/>
                <w:szCs w:val="24"/>
              </w:rPr>
            </w:pPr>
            <w:r w:rsidRPr="00F31DEB">
              <w:rPr>
                <w:rFonts w:ascii="Calibri" w:hAnsi="Calibri" w:cs="Arial"/>
                <w:i/>
                <w:sz w:val="24"/>
                <w:szCs w:val="24"/>
              </w:rPr>
              <w:t>Date</w:t>
            </w:r>
          </w:p>
        </w:tc>
        <w:tc>
          <w:tcPr>
            <w:tcW w:w="6237" w:type="dxa"/>
          </w:tcPr>
          <w:p w:rsidR="001D543D" w:rsidRPr="00F31DEB" w:rsidRDefault="001D543D" w:rsidP="00A645D9">
            <w:pPr>
              <w:tabs>
                <w:tab w:val="left" w:pos="-720"/>
              </w:tabs>
              <w:jc w:val="both"/>
              <w:rPr>
                <w:rFonts w:ascii="Calibri" w:hAnsi="Calibri" w:cs="Arial"/>
                <w:i/>
                <w:sz w:val="24"/>
                <w:szCs w:val="24"/>
              </w:rPr>
            </w:pPr>
          </w:p>
        </w:tc>
      </w:tr>
    </w:tbl>
    <w:p w:rsidR="00642A64" w:rsidRDefault="00642A64"/>
    <w:p w:rsidR="00EB33CD" w:rsidRDefault="00EB33CD"/>
    <w:p w:rsidR="00EB33CD" w:rsidRDefault="00EB33CD"/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-Bold" w:hAnsi="OpenSans-Bold" w:cs="OpenSans-Bold"/>
          <w:b/>
          <w:bCs/>
          <w:color w:val="FFFFFF"/>
          <w:sz w:val="32"/>
          <w:szCs w:val="32"/>
        </w:rPr>
      </w:pPr>
      <w:r>
        <w:rPr>
          <w:rFonts w:ascii="OpenSans-Bold" w:hAnsi="OpenSans-Bold" w:cs="OpenSans-Bold"/>
          <w:b/>
          <w:bCs/>
          <w:color w:val="FFFFFF"/>
          <w:sz w:val="32"/>
          <w:szCs w:val="32"/>
        </w:rPr>
        <w:t>E</w:t>
      </w:r>
      <w:r>
        <w:rPr>
          <w:rFonts w:ascii="OpenSans-Bold" w:hAnsi="OpenSans-Bold" w:cs="OpenSans-Bold"/>
          <w:b/>
          <w:bCs/>
          <w:color w:val="FFFFFF"/>
          <w:sz w:val="32"/>
          <w:szCs w:val="32"/>
        </w:rPr>
        <w:t>EDUCATIVE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-Bold" w:hAnsi="OpenSans-Bold" w:cs="OpenSans-Bold"/>
          <w:b/>
          <w:bCs/>
          <w:color w:val="FFFFFF"/>
          <w:sz w:val="32"/>
          <w:szCs w:val="32"/>
        </w:rPr>
      </w:pPr>
      <w:r>
        <w:rPr>
          <w:rFonts w:ascii="OpenSans-Bold" w:hAnsi="OpenSans-Bold" w:cs="OpenSans-Bold"/>
          <w:b/>
          <w:bCs/>
          <w:color w:val="FFFFFF"/>
          <w:sz w:val="32"/>
          <w:szCs w:val="32"/>
        </w:rPr>
        <w:t>DUCATIVE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r>
        <w:rPr>
          <w:rFonts w:ascii="OpenSans" w:hAnsi="OpenSans" w:cs="OpenSans"/>
          <w:color w:val="000000"/>
          <w:sz w:val="18"/>
          <w:szCs w:val="18"/>
        </w:rPr>
        <w:t>EDUCATIVE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r>
        <w:rPr>
          <w:rFonts w:ascii="OpenSans" w:hAnsi="OpenSans" w:cs="OpenSans"/>
          <w:color w:val="000000"/>
          <w:sz w:val="18"/>
          <w:szCs w:val="18"/>
        </w:rPr>
        <w:t>Enabling young people to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gain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the skills, knowledge,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understanding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>, attitudes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and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values needed for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their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own personal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development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and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fulfilment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and as a means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of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contributing to society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as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members of groups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and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communities, locally,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regionally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>, nationally, and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internationally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>.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-Bold" w:hAnsi="OpenSans-Bold" w:cs="OpenSans-Bold"/>
          <w:b/>
          <w:bCs/>
          <w:color w:val="FFFFFF"/>
          <w:sz w:val="32"/>
          <w:szCs w:val="32"/>
        </w:rPr>
      </w:pPr>
      <w:r>
        <w:rPr>
          <w:rFonts w:ascii="OpenSans-Bold" w:hAnsi="OpenSans-Bold" w:cs="OpenSans-Bold"/>
          <w:b/>
          <w:bCs/>
          <w:color w:val="FFFFFF"/>
          <w:sz w:val="32"/>
          <w:szCs w:val="32"/>
        </w:rPr>
        <w:t>EXPRESSIVE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r>
        <w:rPr>
          <w:rFonts w:ascii="OpenSans" w:hAnsi="OpenSans" w:cs="OpenSans"/>
          <w:color w:val="000000"/>
          <w:sz w:val="18"/>
          <w:szCs w:val="18"/>
        </w:rPr>
        <w:t>EXPRESIVE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r>
        <w:rPr>
          <w:rFonts w:ascii="OpenSans" w:hAnsi="OpenSans" w:cs="OpenSans"/>
          <w:color w:val="000000"/>
          <w:sz w:val="18"/>
          <w:szCs w:val="18"/>
        </w:rPr>
        <w:t>Encouraging and enabling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young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people to express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their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understanding and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knowledge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and their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lastRenderedPageBreak/>
        <w:t>ideas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>, opinions, emotions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and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aspirations through a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broad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range of creative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and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often challenging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opportunities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>.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-Bold" w:hAnsi="OpenSans-Bold" w:cs="OpenSans-Bold"/>
          <w:b/>
          <w:bCs/>
          <w:color w:val="FFFFFF"/>
          <w:sz w:val="32"/>
          <w:szCs w:val="32"/>
        </w:rPr>
      </w:pPr>
      <w:r>
        <w:rPr>
          <w:rFonts w:ascii="OpenSans-Bold" w:hAnsi="OpenSans-Bold" w:cs="OpenSans-Bold"/>
          <w:b/>
          <w:bCs/>
          <w:color w:val="FFFFFF"/>
          <w:sz w:val="32"/>
          <w:szCs w:val="32"/>
        </w:rPr>
        <w:t>PARTICIP</w:t>
      </w:r>
    </w:p>
    <w:p w:rsidR="00EB33CD" w:rsidRP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-Bold" w:hAnsi="OpenSans-Bold" w:cs="OpenSans-Bold"/>
          <w:b/>
          <w:bCs/>
          <w:color w:val="FFFFFF"/>
          <w:sz w:val="32"/>
          <w:szCs w:val="32"/>
        </w:rPr>
      </w:pPr>
      <w:r>
        <w:rPr>
          <w:rFonts w:ascii="OpenSans" w:hAnsi="OpenSans" w:cs="OpenSans"/>
          <w:color w:val="000000"/>
          <w:sz w:val="18"/>
          <w:szCs w:val="18"/>
        </w:rPr>
        <w:t xml:space="preserve">PARTICIPATIVE 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r>
        <w:rPr>
          <w:rFonts w:ascii="OpenSans" w:hAnsi="OpenSans" w:cs="OpenSans"/>
          <w:color w:val="000000"/>
          <w:sz w:val="18"/>
          <w:szCs w:val="18"/>
        </w:rPr>
        <w:t>Encouraging and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supporting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young people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to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become partners in,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and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share responsibility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for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>, the opportunities,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learning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processes and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decision-making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structures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which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affect their own and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other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people's lives and</w:t>
      </w:r>
    </w:p>
    <w:p w:rsidR="00EB33CD" w:rsidRDefault="00EB33CD" w:rsidP="00EB33CD">
      <w:pPr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environments</w:t>
      </w:r>
      <w:proofErr w:type="gramEnd"/>
    </w:p>
    <w:p w:rsidR="00EB33CD" w:rsidRDefault="00EB33CD" w:rsidP="00EB33CD">
      <w:pPr>
        <w:rPr>
          <w:rFonts w:ascii="OpenSans" w:hAnsi="OpenSans" w:cs="OpenSans"/>
          <w:color w:val="000000"/>
          <w:sz w:val="18"/>
          <w:szCs w:val="18"/>
        </w:rPr>
      </w:pPr>
      <w:r>
        <w:rPr>
          <w:rFonts w:ascii="OpenSans" w:hAnsi="OpenSans" w:cs="OpenSans"/>
          <w:color w:val="000000"/>
          <w:sz w:val="18"/>
          <w:szCs w:val="18"/>
        </w:rPr>
        <w:t xml:space="preserve"> </w:t>
      </w:r>
    </w:p>
    <w:p w:rsidR="00EB33CD" w:rsidRDefault="00EB33CD" w:rsidP="00EB33CD">
      <w:pPr>
        <w:rPr>
          <w:rFonts w:ascii="OpenSans" w:hAnsi="OpenSans" w:cs="OpenSans"/>
          <w:color w:val="000000"/>
          <w:sz w:val="18"/>
          <w:szCs w:val="18"/>
        </w:rPr>
      </w:pPr>
      <w:r>
        <w:rPr>
          <w:rFonts w:ascii="OpenSans" w:hAnsi="OpenSans" w:cs="OpenSans"/>
          <w:color w:val="000000"/>
          <w:sz w:val="18"/>
          <w:szCs w:val="18"/>
        </w:rPr>
        <w:t>INCLUSIVE</w:t>
      </w:r>
    </w:p>
    <w:p w:rsidR="00EB33CD" w:rsidRPr="00EB33CD" w:rsidRDefault="00EB33CD" w:rsidP="00EB33CD">
      <w:pPr>
        <w:rPr>
          <w:rFonts w:ascii="OpenSans" w:hAnsi="OpenSans" w:cs="OpenSans"/>
          <w:color w:val="000000"/>
          <w:sz w:val="18"/>
          <w:szCs w:val="18"/>
        </w:rPr>
      </w:pPr>
      <w:r>
        <w:rPr>
          <w:rFonts w:ascii="OpenSans" w:hAnsi="OpenSans" w:cs="OpenSans"/>
          <w:sz w:val="18"/>
          <w:szCs w:val="18"/>
        </w:rPr>
        <w:t xml:space="preserve">Enabling young people to </w:t>
      </w:r>
      <w:r>
        <w:rPr>
          <w:rFonts w:ascii="OpenSans" w:hAnsi="OpenSans" w:cs="OpenSans"/>
          <w:sz w:val="18"/>
          <w:szCs w:val="18"/>
        </w:rPr>
        <w:t>develop</w:t>
      </w:r>
      <w:r>
        <w:rPr>
          <w:rFonts w:ascii="OpenSans" w:hAnsi="OpenSans" w:cs="OpenSans"/>
          <w:color w:val="000000"/>
          <w:sz w:val="18"/>
          <w:szCs w:val="18"/>
        </w:rPr>
        <w:t xml:space="preserve"> k</w:t>
      </w:r>
      <w:r>
        <w:rPr>
          <w:rFonts w:ascii="OpenSans" w:hAnsi="OpenSans" w:cs="OpenSans"/>
          <w:sz w:val="18"/>
          <w:szCs w:val="18"/>
        </w:rPr>
        <w:t>nowledge, understanding and positive</w:t>
      </w:r>
      <w:r>
        <w:rPr>
          <w:rFonts w:ascii="OpenSans" w:hAnsi="OpenSans" w:cs="OpenSans"/>
          <w:color w:val="000000"/>
          <w:sz w:val="18"/>
          <w:szCs w:val="18"/>
        </w:rPr>
        <w:t xml:space="preserve"> </w:t>
      </w:r>
      <w:r>
        <w:rPr>
          <w:rFonts w:ascii="OpenSans" w:hAnsi="OpenSans" w:cs="OpenSans"/>
          <w:sz w:val="18"/>
          <w:szCs w:val="18"/>
        </w:rPr>
        <w:t>attitudes and behaviour in relation to:</w:t>
      </w:r>
    </w:p>
    <w:p w:rsidR="00EB33CD" w:rsidRDefault="00EB33CD" w:rsidP="00EB33CD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  <w:r w:rsidRPr="00EB33CD">
        <w:rPr>
          <w:rFonts w:ascii="OpenSans" w:hAnsi="OpenSans" w:cs="OpenSans"/>
          <w:sz w:val="18"/>
          <w:szCs w:val="18"/>
        </w:rPr>
        <w:t>racial, social, and cultural identity</w:t>
      </w:r>
      <w:r>
        <w:rPr>
          <w:rFonts w:ascii="OpenSans" w:hAnsi="OpenSans" w:cs="OpenSans"/>
          <w:sz w:val="18"/>
          <w:szCs w:val="18"/>
        </w:rPr>
        <w:t xml:space="preserve"> </w:t>
      </w:r>
      <w:r w:rsidRPr="00EB33CD">
        <w:rPr>
          <w:rFonts w:ascii="OpenSans" w:hAnsi="OpenSans" w:cs="OpenSans"/>
          <w:sz w:val="18"/>
          <w:szCs w:val="18"/>
        </w:rPr>
        <w:t>and diversity;</w:t>
      </w:r>
    </w:p>
    <w:p w:rsidR="00EB33CD" w:rsidRDefault="00EB33CD" w:rsidP="00EB33CD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  <w:r w:rsidRPr="00EB33CD">
        <w:rPr>
          <w:rFonts w:ascii="OpenSans" w:hAnsi="OpenSans" w:cs="OpenSans"/>
          <w:sz w:val="18"/>
          <w:szCs w:val="18"/>
        </w:rPr>
        <w:t>heritage;</w:t>
      </w:r>
    </w:p>
    <w:p w:rsidR="00EB33CD" w:rsidRDefault="00EB33CD" w:rsidP="00EB33CD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  <w:r w:rsidRPr="00EB33CD">
        <w:rPr>
          <w:rFonts w:ascii="OpenSans" w:hAnsi="OpenSans" w:cs="OpenSans"/>
          <w:sz w:val="18"/>
          <w:szCs w:val="18"/>
        </w:rPr>
        <w:t>languages and the value of one's</w:t>
      </w:r>
      <w:r>
        <w:rPr>
          <w:rFonts w:ascii="OpenSans" w:hAnsi="OpenSans" w:cs="OpenSans"/>
          <w:sz w:val="18"/>
          <w:szCs w:val="18"/>
        </w:rPr>
        <w:t xml:space="preserve"> </w:t>
      </w:r>
      <w:r w:rsidRPr="00EB33CD">
        <w:rPr>
          <w:rFonts w:ascii="OpenSans" w:hAnsi="OpenSans" w:cs="OpenSans"/>
          <w:sz w:val="18"/>
          <w:szCs w:val="18"/>
        </w:rPr>
        <w:t>own and other languages;</w:t>
      </w:r>
    </w:p>
    <w:p w:rsidR="00EB33CD" w:rsidRDefault="00EB33CD" w:rsidP="00EB33CD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  <w:r w:rsidRPr="00EB33CD">
        <w:rPr>
          <w:rFonts w:ascii="OpenSans" w:hAnsi="OpenSans" w:cs="OpenSans"/>
          <w:sz w:val="18"/>
          <w:szCs w:val="18"/>
        </w:rPr>
        <w:t>citizenship;</w:t>
      </w:r>
    </w:p>
    <w:p w:rsidR="00EB33CD" w:rsidRPr="00EB33CD" w:rsidRDefault="00EB33CD" w:rsidP="00EB33CD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  <w:r w:rsidRPr="00EB33CD">
        <w:rPr>
          <w:rFonts w:ascii="OpenSans" w:hAnsi="OpenSans" w:cs="OpenSans"/>
          <w:sz w:val="18"/>
          <w:szCs w:val="18"/>
        </w:rPr>
        <w:t>re</w:t>
      </w:r>
      <w:r>
        <w:rPr>
          <w:rFonts w:ascii="OpenSans" w:hAnsi="OpenSans" w:cs="OpenSans"/>
          <w:sz w:val="18"/>
          <w:szCs w:val="18"/>
        </w:rPr>
        <w:t>spect for other people’s choices</w:t>
      </w:r>
    </w:p>
    <w:p w:rsidR="00EB33CD" w:rsidRDefault="00EB33CD" w:rsidP="00EB33CD"/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  <w:r>
        <w:rPr>
          <w:rFonts w:ascii="OpenSans" w:hAnsi="OpenSans" w:cs="OpenSans"/>
          <w:sz w:val="18"/>
          <w:szCs w:val="18"/>
        </w:rPr>
        <w:t>EMPOWERING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  <w:r>
        <w:rPr>
          <w:rFonts w:ascii="OpenSans" w:hAnsi="OpenSans" w:cs="OpenSans"/>
          <w:sz w:val="18"/>
          <w:szCs w:val="18"/>
        </w:rPr>
        <w:t>Equipping young people with the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  <w:proofErr w:type="gramStart"/>
      <w:r>
        <w:rPr>
          <w:rFonts w:ascii="OpenSans" w:hAnsi="OpenSans" w:cs="OpenSans"/>
          <w:sz w:val="18"/>
          <w:szCs w:val="18"/>
        </w:rPr>
        <w:t>understanding</w:t>
      </w:r>
      <w:proofErr w:type="gramEnd"/>
      <w:r>
        <w:rPr>
          <w:rFonts w:ascii="OpenSans" w:hAnsi="OpenSans" w:cs="OpenSans"/>
          <w:sz w:val="18"/>
          <w:szCs w:val="18"/>
        </w:rPr>
        <w:t xml:space="preserve"> and skills to enable them</w:t>
      </w:r>
    </w:p>
    <w:p w:rsidR="00EB33CD" w:rsidRDefault="00EB33CD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  <w:proofErr w:type="gramStart"/>
      <w:r>
        <w:rPr>
          <w:rFonts w:ascii="OpenSans" w:hAnsi="OpenSans" w:cs="OpenSans"/>
          <w:sz w:val="18"/>
          <w:szCs w:val="18"/>
        </w:rPr>
        <w:t>to</w:t>
      </w:r>
      <w:proofErr w:type="gramEnd"/>
      <w:r>
        <w:rPr>
          <w:rFonts w:ascii="OpenSans" w:hAnsi="OpenSans" w:cs="OpenSans"/>
          <w:sz w:val="18"/>
          <w:szCs w:val="18"/>
        </w:rPr>
        <w:t xml:space="preserve"> exercise their rights including:</w:t>
      </w:r>
    </w:p>
    <w:p w:rsidR="00A467A5" w:rsidRDefault="00A467A5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</w:p>
    <w:p w:rsidR="00EB33CD" w:rsidRPr="00A467A5" w:rsidRDefault="00EB33CD" w:rsidP="00EB33CD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  <w:r w:rsidRPr="00A467A5">
        <w:rPr>
          <w:rFonts w:ascii="OpenSans" w:hAnsi="OpenSans" w:cs="OpenSans"/>
          <w:sz w:val="18"/>
          <w:szCs w:val="18"/>
        </w:rPr>
        <w:t>recognising that all young people</w:t>
      </w:r>
      <w:r w:rsidR="00A467A5">
        <w:rPr>
          <w:rFonts w:ascii="OpenSans" w:hAnsi="OpenSans" w:cs="OpenSans"/>
          <w:sz w:val="18"/>
          <w:szCs w:val="18"/>
        </w:rPr>
        <w:t xml:space="preserve"> </w:t>
      </w:r>
      <w:r w:rsidRPr="00A467A5">
        <w:rPr>
          <w:rFonts w:ascii="OpenSans" w:hAnsi="OpenSans" w:cs="OpenSans"/>
          <w:sz w:val="18"/>
          <w:szCs w:val="18"/>
        </w:rPr>
        <w:t>have rights and that this implies</w:t>
      </w:r>
      <w:r w:rsidR="00A467A5">
        <w:rPr>
          <w:rFonts w:ascii="OpenSans" w:hAnsi="OpenSans" w:cs="OpenSans"/>
          <w:sz w:val="18"/>
          <w:szCs w:val="18"/>
        </w:rPr>
        <w:t xml:space="preserve"> </w:t>
      </w:r>
      <w:r w:rsidRPr="00A467A5">
        <w:rPr>
          <w:rFonts w:ascii="OpenSans" w:hAnsi="OpenSans" w:cs="OpenSans"/>
          <w:sz w:val="18"/>
          <w:szCs w:val="18"/>
        </w:rPr>
        <w:t>respecting the rights of others;</w:t>
      </w:r>
    </w:p>
    <w:p w:rsidR="00A467A5" w:rsidRDefault="00A467A5" w:rsidP="00EB33CD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</w:p>
    <w:p w:rsidR="00EB33CD" w:rsidRDefault="00EB33CD" w:rsidP="00EB33CD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  <w:r w:rsidRPr="00A467A5">
        <w:rPr>
          <w:rFonts w:ascii="OpenSans" w:hAnsi="OpenSans" w:cs="OpenSans"/>
          <w:sz w:val="18"/>
          <w:szCs w:val="18"/>
        </w:rPr>
        <w:t>supporting young pe</w:t>
      </w:r>
      <w:r w:rsidR="00A467A5">
        <w:rPr>
          <w:rFonts w:ascii="OpenSans" w:hAnsi="OpenSans" w:cs="OpenSans"/>
          <w:sz w:val="18"/>
          <w:szCs w:val="18"/>
        </w:rPr>
        <w:t xml:space="preserve">ople to carry </w:t>
      </w:r>
      <w:r w:rsidRPr="00A467A5">
        <w:rPr>
          <w:rFonts w:ascii="OpenSans" w:hAnsi="OpenSans" w:cs="OpenSans"/>
          <w:sz w:val="18"/>
          <w:szCs w:val="18"/>
        </w:rPr>
        <w:t>out their responsibilities as citizens</w:t>
      </w:r>
      <w:r w:rsidR="00A467A5">
        <w:rPr>
          <w:rFonts w:ascii="OpenSans" w:hAnsi="OpenSans" w:cs="OpenSans"/>
          <w:sz w:val="18"/>
          <w:szCs w:val="18"/>
        </w:rPr>
        <w:t xml:space="preserve"> </w:t>
      </w:r>
      <w:r w:rsidRPr="00A467A5">
        <w:rPr>
          <w:rFonts w:ascii="OpenSans" w:hAnsi="OpenSans" w:cs="OpenSans"/>
          <w:sz w:val="18"/>
          <w:szCs w:val="18"/>
        </w:rPr>
        <w:t>and members of their communities;</w:t>
      </w:r>
    </w:p>
    <w:p w:rsidR="00A467A5" w:rsidRPr="00A467A5" w:rsidRDefault="00A467A5" w:rsidP="00A467A5">
      <w:pPr>
        <w:pStyle w:val="ListParagraph"/>
        <w:rPr>
          <w:rFonts w:ascii="OpenSans" w:hAnsi="OpenSans" w:cs="OpenSans"/>
          <w:sz w:val="18"/>
          <w:szCs w:val="18"/>
        </w:rPr>
      </w:pPr>
    </w:p>
    <w:p w:rsidR="00EB33CD" w:rsidRDefault="00EB33CD" w:rsidP="00EB33CD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  <w:proofErr w:type="gramStart"/>
      <w:r w:rsidRPr="00A467A5">
        <w:rPr>
          <w:rFonts w:ascii="OpenSans" w:hAnsi="OpenSans" w:cs="OpenSans"/>
          <w:sz w:val="18"/>
          <w:szCs w:val="18"/>
        </w:rPr>
        <w:t>encouraging</w:t>
      </w:r>
      <w:proofErr w:type="gramEnd"/>
      <w:r w:rsidRPr="00A467A5">
        <w:rPr>
          <w:rFonts w:ascii="OpenSans" w:hAnsi="OpenSans" w:cs="OpenSans"/>
          <w:sz w:val="18"/>
          <w:szCs w:val="18"/>
        </w:rPr>
        <w:t xml:space="preserve"> young people to engage</w:t>
      </w:r>
      <w:r w:rsidR="00A467A5">
        <w:rPr>
          <w:rFonts w:ascii="OpenSans" w:hAnsi="OpenSans" w:cs="OpenSans"/>
          <w:sz w:val="18"/>
          <w:szCs w:val="18"/>
        </w:rPr>
        <w:t xml:space="preserve"> </w:t>
      </w:r>
      <w:r w:rsidRPr="00A467A5">
        <w:rPr>
          <w:rFonts w:ascii="OpenSans" w:hAnsi="OpenSans" w:cs="OpenSans"/>
          <w:sz w:val="18"/>
          <w:szCs w:val="18"/>
        </w:rPr>
        <w:t>with the personal, social and political</w:t>
      </w:r>
      <w:r w:rsidR="00A467A5">
        <w:rPr>
          <w:rFonts w:ascii="OpenSans" w:hAnsi="OpenSans" w:cs="OpenSans"/>
          <w:sz w:val="18"/>
          <w:szCs w:val="18"/>
        </w:rPr>
        <w:t xml:space="preserve"> </w:t>
      </w:r>
      <w:r w:rsidRPr="00A467A5">
        <w:rPr>
          <w:rFonts w:ascii="OpenSans" w:hAnsi="OpenSans" w:cs="OpenSans"/>
          <w:sz w:val="18"/>
          <w:szCs w:val="18"/>
        </w:rPr>
        <w:t>issues which affect their lives and</w:t>
      </w:r>
      <w:r w:rsidR="00A467A5">
        <w:rPr>
          <w:rFonts w:ascii="OpenSans" w:hAnsi="OpenSans" w:cs="OpenSans"/>
          <w:sz w:val="18"/>
          <w:szCs w:val="18"/>
        </w:rPr>
        <w:t xml:space="preserve"> </w:t>
      </w:r>
      <w:r w:rsidRPr="00A467A5">
        <w:rPr>
          <w:rFonts w:ascii="OpenSans" w:hAnsi="OpenSans" w:cs="OpenSans"/>
          <w:sz w:val="18"/>
          <w:szCs w:val="18"/>
        </w:rPr>
        <w:t>the lives of others and to develop</w:t>
      </w:r>
      <w:r w:rsidR="00A467A5">
        <w:rPr>
          <w:rFonts w:ascii="OpenSans" w:hAnsi="OpenSans" w:cs="OpenSans"/>
          <w:sz w:val="18"/>
          <w:szCs w:val="18"/>
        </w:rPr>
        <w:t xml:space="preserve"> </w:t>
      </w:r>
      <w:r w:rsidRPr="00A467A5">
        <w:rPr>
          <w:rFonts w:ascii="OpenSans" w:hAnsi="OpenSans" w:cs="OpenSans"/>
          <w:sz w:val="18"/>
          <w:szCs w:val="18"/>
        </w:rPr>
        <w:t>qualities of leadership.</w:t>
      </w:r>
    </w:p>
    <w:p w:rsidR="00DE3B93" w:rsidRPr="00DE3B93" w:rsidRDefault="00DE3B93" w:rsidP="00DE3B93">
      <w:pPr>
        <w:pStyle w:val="ListParagraph"/>
        <w:rPr>
          <w:rFonts w:ascii="OpenSans" w:hAnsi="OpenSans" w:cs="OpenSans"/>
          <w:sz w:val="18"/>
          <w:szCs w:val="18"/>
        </w:rPr>
      </w:pP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-Bold" w:hAnsi="OpenSans-Bold" w:cs="OpenSans-Bold"/>
          <w:b/>
          <w:bCs/>
          <w:color w:val="000000"/>
          <w:sz w:val="18"/>
          <w:szCs w:val="18"/>
        </w:rPr>
      </w:pPr>
      <w:r>
        <w:rPr>
          <w:rFonts w:ascii="OpenSans-Bold" w:hAnsi="OpenSans-Bold" w:cs="OpenSans-Bold"/>
          <w:b/>
          <w:bCs/>
          <w:color w:val="000000"/>
          <w:sz w:val="18"/>
          <w:szCs w:val="18"/>
        </w:rPr>
        <w:t xml:space="preserve">Youth work in Wales </w:t>
      </w:r>
      <w:proofErr w:type="gramStart"/>
      <w:r>
        <w:rPr>
          <w:rFonts w:ascii="OpenSans-Bold" w:hAnsi="OpenSans-Bold" w:cs="OpenSans-Bold"/>
          <w:b/>
          <w:bCs/>
          <w:color w:val="000000"/>
          <w:sz w:val="18"/>
          <w:szCs w:val="18"/>
        </w:rPr>
        <w:t>is intended</w:t>
      </w:r>
      <w:proofErr w:type="gramEnd"/>
      <w:r>
        <w:rPr>
          <w:rFonts w:ascii="OpenSans-Bold" w:hAnsi="OpenSans-Bold" w:cs="OpenSans-Bold"/>
          <w:b/>
          <w:bCs/>
          <w:color w:val="000000"/>
          <w:sz w:val="18"/>
          <w:szCs w:val="18"/>
        </w:rPr>
        <w:t xml:space="preserve"> to: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ButtonBonus-CircleNegative" w:hAnsi="ButtonBonus-CircleNegative" w:cs="ButtonBonus-CircleNegative"/>
          <w:color w:val="FFB312"/>
        </w:rPr>
        <w:t>f</w:t>
      </w:r>
      <w:proofErr w:type="gramEnd"/>
      <w:r>
        <w:rPr>
          <w:rFonts w:ascii="ButtonBonus-CircleNegative" w:hAnsi="ButtonBonus-CircleNegative" w:cs="ButtonBonus-CircleNegative"/>
          <w:color w:val="FFB312"/>
        </w:rPr>
        <w:t xml:space="preserve"> </w:t>
      </w:r>
      <w:r>
        <w:rPr>
          <w:rFonts w:ascii="OpenSans" w:hAnsi="OpenSans" w:cs="OpenSans"/>
          <w:color w:val="000000"/>
          <w:sz w:val="18"/>
          <w:szCs w:val="18"/>
        </w:rPr>
        <w:t>promote and actively encourage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opportunities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for all young people in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order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that they may fulfil their potential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as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empowered individuals and as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members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of groups and communities;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ButtonBonus-CircleNegative" w:hAnsi="ButtonBonus-CircleNegative" w:cs="ButtonBonus-CircleNegative"/>
          <w:color w:val="FFB312"/>
        </w:rPr>
        <w:t>f</w:t>
      </w:r>
      <w:proofErr w:type="gramEnd"/>
      <w:r>
        <w:rPr>
          <w:rFonts w:ascii="ButtonBonus-CircleNegative" w:hAnsi="ButtonBonus-CircleNegative" w:cs="ButtonBonus-CircleNegative"/>
          <w:color w:val="FFB312"/>
        </w:rPr>
        <w:t xml:space="preserve"> </w:t>
      </w:r>
      <w:r>
        <w:rPr>
          <w:rFonts w:ascii="OpenSans" w:hAnsi="OpenSans" w:cs="OpenSans"/>
          <w:color w:val="000000"/>
          <w:sz w:val="18"/>
          <w:szCs w:val="18"/>
        </w:rPr>
        <w:t>support young people through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significant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changes in their lives and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assist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them to understand their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responsibilities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>;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ButtonBonus-CircleNegative" w:hAnsi="ButtonBonus-CircleNegative" w:cs="ButtonBonus-CircleNegative"/>
          <w:color w:val="FFB312"/>
        </w:rPr>
        <w:t>f</w:t>
      </w:r>
      <w:proofErr w:type="gramEnd"/>
      <w:r>
        <w:rPr>
          <w:rFonts w:ascii="ButtonBonus-CircleNegative" w:hAnsi="ButtonBonus-CircleNegative" w:cs="ButtonBonus-CircleNegative"/>
          <w:color w:val="FFB312"/>
        </w:rPr>
        <w:t xml:space="preserve"> </w:t>
      </w:r>
      <w:r>
        <w:rPr>
          <w:rFonts w:ascii="OpenSans" w:hAnsi="OpenSans" w:cs="OpenSans"/>
          <w:color w:val="000000"/>
          <w:sz w:val="18"/>
          <w:szCs w:val="18"/>
        </w:rPr>
        <w:t>support young people to be able to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understand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and exercise their rights;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ButtonBonus-CircleNegative" w:hAnsi="ButtonBonus-CircleNegative" w:cs="ButtonBonus-CircleNegative"/>
          <w:color w:val="FFB312"/>
        </w:rPr>
        <w:t>f</w:t>
      </w:r>
      <w:proofErr w:type="gramEnd"/>
      <w:r>
        <w:rPr>
          <w:rFonts w:ascii="ButtonBonus-CircleNegative" w:hAnsi="ButtonBonus-CircleNegative" w:cs="ButtonBonus-CircleNegative"/>
          <w:color w:val="FFB312"/>
        </w:rPr>
        <w:t xml:space="preserve"> </w:t>
      </w:r>
      <w:r>
        <w:rPr>
          <w:rFonts w:ascii="OpenSans" w:hAnsi="OpenSans" w:cs="OpenSans"/>
          <w:color w:val="000000"/>
          <w:sz w:val="18"/>
          <w:szCs w:val="18"/>
        </w:rPr>
        <w:t>encourage young people to gain and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develop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knowledge, understanding,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attitudes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and values and to make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constructive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use of their skills, resources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and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time;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ButtonBonus-CircleNegative" w:hAnsi="ButtonBonus-CircleNegative" w:cs="ButtonBonus-CircleNegative"/>
          <w:color w:val="FFB312"/>
        </w:rPr>
        <w:t>f</w:t>
      </w:r>
      <w:proofErr w:type="gramEnd"/>
      <w:r>
        <w:rPr>
          <w:rFonts w:ascii="ButtonBonus-CircleNegative" w:hAnsi="ButtonBonus-CircleNegative" w:cs="ButtonBonus-CircleNegative"/>
          <w:color w:val="FFB312"/>
        </w:rPr>
        <w:t xml:space="preserve"> </w:t>
      </w:r>
      <w:r>
        <w:rPr>
          <w:rFonts w:ascii="OpenSans" w:hAnsi="OpenSans" w:cs="OpenSans"/>
          <w:color w:val="000000"/>
          <w:sz w:val="18"/>
          <w:szCs w:val="18"/>
        </w:rPr>
        <w:t>promote opportunities and access for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lastRenderedPageBreak/>
        <w:t>all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young people whatever their race,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gender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>, sexual identity, language,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religion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>, disability, age, background or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personal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circumstances;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ButtonBonus-CircleNegative" w:hAnsi="ButtonBonus-CircleNegative" w:cs="ButtonBonus-CircleNegative"/>
          <w:color w:val="FFB312"/>
        </w:rPr>
        <w:t>f</w:t>
      </w:r>
      <w:proofErr w:type="gramEnd"/>
      <w:r>
        <w:rPr>
          <w:rFonts w:ascii="ButtonBonus-CircleNegative" w:hAnsi="ButtonBonus-CircleNegative" w:cs="ButtonBonus-CircleNegative"/>
          <w:color w:val="FFB312"/>
        </w:rPr>
        <w:t xml:space="preserve"> </w:t>
      </w:r>
      <w:r>
        <w:rPr>
          <w:rFonts w:ascii="OpenSans" w:hAnsi="OpenSans" w:cs="OpenSans"/>
          <w:color w:val="000000"/>
          <w:sz w:val="18"/>
          <w:szCs w:val="18"/>
        </w:rPr>
        <w:t>challenge oppression and inequality;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ButtonBonus-CircleNegative" w:hAnsi="ButtonBonus-CircleNegative" w:cs="ButtonBonus-CircleNegative"/>
          <w:color w:val="FFB312"/>
        </w:rPr>
        <w:t>f</w:t>
      </w:r>
      <w:proofErr w:type="gramEnd"/>
      <w:r>
        <w:rPr>
          <w:rFonts w:ascii="ButtonBonus-CircleNegative" w:hAnsi="ButtonBonus-CircleNegative" w:cs="ButtonBonus-CircleNegative"/>
          <w:color w:val="FFB312"/>
        </w:rPr>
        <w:t xml:space="preserve"> </w:t>
      </w:r>
      <w:r>
        <w:rPr>
          <w:rFonts w:ascii="OpenSans" w:hAnsi="OpenSans" w:cs="OpenSans"/>
          <w:color w:val="000000"/>
          <w:sz w:val="18"/>
          <w:szCs w:val="18"/>
        </w:rPr>
        <w:t>support and enable young people in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keeping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themselves safe.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-Bold" w:hAnsi="OpenSans-Bold" w:cs="OpenSans-Bold"/>
          <w:b/>
          <w:bCs/>
          <w:color w:val="000000"/>
          <w:sz w:val="18"/>
          <w:szCs w:val="18"/>
        </w:rPr>
      </w:pPr>
      <w:r>
        <w:rPr>
          <w:rFonts w:ascii="OpenSans-Bold" w:hAnsi="OpenSans-Bold" w:cs="OpenSans-Bold"/>
          <w:b/>
          <w:bCs/>
          <w:color w:val="000000"/>
          <w:sz w:val="18"/>
          <w:szCs w:val="18"/>
        </w:rPr>
        <w:t>Youth work in Wales also: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ButtonBonus-CircleNegative" w:hAnsi="ButtonBonus-CircleNegative" w:cs="ButtonBonus-CircleNegative"/>
          <w:color w:val="FFB312"/>
        </w:rPr>
        <w:t>f</w:t>
      </w:r>
      <w:proofErr w:type="gramEnd"/>
      <w:r>
        <w:rPr>
          <w:rFonts w:ascii="ButtonBonus-CircleNegative" w:hAnsi="ButtonBonus-CircleNegative" w:cs="ButtonBonus-CircleNegative"/>
          <w:color w:val="FFB312"/>
        </w:rPr>
        <w:t xml:space="preserve"> </w:t>
      </w:r>
      <w:r>
        <w:rPr>
          <w:rFonts w:ascii="OpenSans" w:hAnsi="OpenSans" w:cs="OpenSans"/>
          <w:color w:val="000000"/>
          <w:sz w:val="18"/>
          <w:szCs w:val="18"/>
        </w:rPr>
        <w:t>recognises the importance and value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of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the Welsh language and the need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to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promote its use;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ButtonBonus-CircleNegative" w:hAnsi="ButtonBonus-CircleNegative" w:cs="ButtonBonus-CircleNegative"/>
          <w:color w:val="FFB312"/>
        </w:rPr>
        <w:t>f</w:t>
      </w:r>
      <w:proofErr w:type="gramEnd"/>
      <w:r>
        <w:rPr>
          <w:rFonts w:ascii="ButtonBonus-CircleNegative" w:hAnsi="ButtonBonus-CircleNegative" w:cs="ButtonBonus-CircleNegative"/>
          <w:color w:val="FFB312"/>
        </w:rPr>
        <w:t xml:space="preserve"> </w:t>
      </w:r>
      <w:r>
        <w:rPr>
          <w:rFonts w:ascii="OpenSans" w:hAnsi="OpenSans" w:cs="OpenSans"/>
          <w:color w:val="000000"/>
          <w:sz w:val="18"/>
          <w:szCs w:val="18"/>
        </w:rPr>
        <w:t>recognises that Wales is a country with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a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diversity of languages and cultures;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ButtonBonus-CircleNegative" w:hAnsi="ButtonBonus-CircleNegative" w:cs="ButtonBonus-CircleNegative"/>
          <w:color w:val="FFB312"/>
        </w:rPr>
        <w:t>f</w:t>
      </w:r>
      <w:proofErr w:type="gramEnd"/>
      <w:r>
        <w:rPr>
          <w:rFonts w:ascii="ButtonBonus-CircleNegative" w:hAnsi="ButtonBonus-CircleNegative" w:cs="ButtonBonus-CircleNegative"/>
          <w:color w:val="FFB312"/>
        </w:rPr>
        <w:t xml:space="preserve"> </w:t>
      </w:r>
      <w:r>
        <w:rPr>
          <w:rFonts w:ascii="OpenSans" w:hAnsi="OpenSans" w:cs="OpenSans"/>
          <w:color w:val="000000"/>
          <w:sz w:val="18"/>
          <w:szCs w:val="18"/>
        </w:rPr>
        <w:t>recognises the importance of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sustainable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development and equips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young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people with the knowledge and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skills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to play their part in shaping the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future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>;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ButtonBonus-CircleNegative" w:hAnsi="ButtonBonus-CircleNegative" w:cs="ButtonBonus-CircleNegative"/>
          <w:color w:val="FFB312"/>
        </w:rPr>
        <w:t>f</w:t>
      </w:r>
      <w:proofErr w:type="gramEnd"/>
      <w:r>
        <w:rPr>
          <w:rFonts w:ascii="ButtonBonus-CircleNegative" w:hAnsi="ButtonBonus-CircleNegative" w:cs="ButtonBonus-CircleNegative"/>
          <w:color w:val="FFB312"/>
        </w:rPr>
        <w:t xml:space="preserve"> </w:t>
      </w:r>
      <w:r>
        <w:rPr>
          <w:rFonts w:ascii="OpenSans" w:hAnsi="OpenSans" w:cs="OpenSans"/>
          <w:color w:val="000000"/>
          <w:sz w:val="18"/>
          <w:szCs w:val="18"/>
        </w:rPr>
        <w:t>encourages young people as local,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national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and global citizens to exercise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their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responsibilities;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color w:val="000000"/>
          <w:sz w:val="18"/>
          <w:szCs w:val="18"/>
        </w:rPr>
      </w:pPr>
      <w:proofErr w:type="gramStart"/>
      <w:r>
        <w:rPr>
          <w:rFonts w:ascii="ButtonBonus-CircleNegative" w:hAnsi="ButtonBonus-CircleNegative" w:cs="ButtonBonus-CircleNegative"/>
          <w:color w:val="FFB312"/>
        </w:rPr>
        <w:t>f</w:t>
      </w:r>
      <w:proofErr w:type="gramEnd"/>
      <w:r>
        <w:rPr>
          <w:rFonts w:ascii="ButtonBonus-CircleNegative" w:hAnsi="ButtonBonus-CircleNegative" w:cs="ButtonBonus-CircleNegative"/>
          <w:color w:val="FFB312"/>
        </w:rPr>
        <w:t xml:space="preserve"> </w:t>
      </w:r>
      <w:r>
        <w:rPr>
          <w:rFonts w:ascii="OpenSans" w:hAnsi="OpenSans" w:cs="OpenSans"/>
          <w:color w:val="000000"/>
          <w:sz w:val="18"/>
          <w:szCs w:val="18"/>
        </w:rPr>
        <w:t>encourages young people to protect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  <w:proofErr w:type="gramStart"/>
      <w:r>
        <w:rPr>
          <w:rFonts w:ascii="OpenSans" w:hAnsi="OpenSans" w:cs="OpenSans"/>
          <w:color w:val="000000"/>
          <w:sz w:val="18"/>
          <w:szCs w:val="18"/>
        </w:rPr>
        <w:t>their</w:t>
      </w:r>
      <w:proofErr w:type="gramEnd"/>
      <w:r>
        <w:rPr>
          <w:rFonts w:ascii="OpenSans" w:hAnsi="OpenSans" w:cs="OpenSans"/>
          <w:color w:val="000000"/>
          <w:sz w:val="18"/>
          <w:szCs w:val="18"/>
        </w:rPr>
        <w:t xml:space="preserve"> own rights and those of others</w:t>
      </w:r>
    </w:p>
    <w:p w:rsid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</w:p>
    <w:p w:rsidR="00DE3B93" w:rsidRPr="00DE3B93" w:rsidRDefault="00DE3B93" w:rsidP="00DE3B93">
      <w:pPr>
        <w:autoSpaceDE w:val="0"/>
        <w:autoSpaceDN w:val="0"/>
        <w:adjustRightInd w:val="0"/>
        <w:spacing w:after="0" w:line="240" w:lineRule="auto"/>
        <w:rPr>
          <w:rFonts w:ascii="OpenSans" w:hAnsi="OpenSans" w:cs="OpenSans"/>
          <w:sz w:val="18"/>
          <w:szCs w:val="18"/>
        </w:rPr>
      </w:pPr>
    </w:p>
    <w:sectPr w:rsidR="00DE3B93" w:rsidRPr="00DE3B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OpenSans-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OpenSans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ButtonBonus-CircleNegative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31DEB" w:rsidRPr="00FD04D7" w:rsidRDefault="00015A51" w:rsidP="00F31DEB">
    <w:pPr>
      <w:pStyle w:val="Header"/>
      <w:jc w:val="right"/>
      <w:rPr>
        <w:rFonts w:ascii="Arial" w:hAnsi="Arial" w:cs="Arial"/>
        <w:b/>
      </w:rPr>
    </w:pPr>
    <w:r w:rsidRPr="0060752C">
      <w:rPr>
        <w:rFonts w:ascii="Arial" w:hAnsi="Arial" w:cs="Arial"/>
        <w:b/>
        <w:noProof/>
        <w:sz w:val="28"/>
        <w:szCs w:val="28"/>
        <w:lang w:eastAsia="en-GB"/>
      </w:rPr>
      <w:drawing>
        <wp:anchor distT="0" distB="0" distL="114300" distR="114300" simplePos="0" relativeHeight="251659264" behindDoc="0" locked="0" layoutInCell="1" allowOverlap="1" wp14:anchorId="47284184" wp14:editId="6E664742">
          <wp:simplePos x="0" y="0"/>
          <wp:positionH relativeFrom="column">
            <wp:posOffset>-447675</wp:posOffset>
          </wp:positionH>
          <wp:positionV relativeFrom="paragraph">
            <wp:posOffset>-267335</wp:posOffset>
          </wp:positionV>
          <wp:extent cx="2114550" cy="704850"/>
          <wp:effectExtent l="0" t="0" r="0" b="0"/>
          <wp:wrapSquare wrapText="bothSides"/>
          <wp:docPr id="1187761561" name="Picture 1187761561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uwtsd-logo-bilingual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14550" cy="7048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rFonts w:ascii="Arial" w:hAnsi="Arial" w:cs="Arial"/>
        <w:b/>
      </w:rPr>
      <w:t xml:space="preserve">Placement Provider </w:t>
    </w:r>
    <w:r>
      <w:rPr>
        <w:rFonts w:ascii="Arial" w:hAnsi="Arial" w:cs="Arial"/>
        <w:b/>
      </w:rPr>
      <w:t>Information</w:t>
    </w:r>
  </w:p>
  <w:p w:rsidR="00F31DEB" w:rsidRDefault="00015A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C824EC"/>
    <w:multiLevelType w:val="hybridMultilevel"/>
    <w:tmpl w:val="41F4A96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7D050555"/>
    <w:multiLevelType w:val="hybridMultilevel"/>
    <w:tmpl w:val="249261A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21A1"/>
    <w:rsid w:val="00015A51"/>
    <w:rsid w:val="001D326B"/>
    <w:rsid w:val="001D543D"/>
    <w:rsid w:val="001F4CEA"/>
    <w:rsid w:val="003B179A"/>
    <w:rsid w:val="003C7D44"/>
    <w:rsid w:val="00642A64"/>
    <w:rsid w:val="006F7913"/>
    <w:rsid w:val="00850538"/>
    <w:rsid w:val="009021A1"/>
    <w:rsid w:val="00913753"/>
    <w:rsid w:val="009C2636"/>
    <w:rsid w:val="00A467A5"/>
    <w:rsid w:val="00C41CB4"/>
    <w:rsid w:val="00CE3E6F"/>
    <w:rsid w:val="00DE3B93"/>
    <w:rsid w:val="00E8788E"/>
    <w:rsid w:val="00EB33CD"/>
    <w:rsid w:val="00FE6B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1F2BE"/>
  <w15:chartTrackingRefBased/>
  <w15:docId w15:val="{CCAC2607-8773-4AA8-BC65-07CD280464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D543D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54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543D"/>
  </w:style>
  <w:style w:type="table" w:customStyle="1" w:styleId="TableGrid4">
    <w:name w:val="Table Grid4"/>
    <w:basedOn w:val="TableNormal"/>
    <w:next w:val="TableGrid"/>
    <w:uiPriority w:val="59"/>
    <w:rsid w:val="001D543D"/>
    <w:pPr>
      <w:spacing w:after="0" w:line="240" w:lineRule="auto"/>
    </w:pPr>
    <w:rPr>
      <w:rFonts w:eastAsia="Calibri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D54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B33C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15A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077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1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header" Target="header1.xml"/><Relationship Id="rId4" Type="http://schemas.openxmlformats.org/officeDocument/2006/relationships/webSettings" Target="webSetting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8838</TotalTime>
  <Pages>6</Pages>
  <Words>1190</Words>
  <Characters>6787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Volocaru, Cornel</dc:creator>
  <cp:keywords/>
  <dc:description/>
  <cp:lastModifiedBy>Volocaru, Cornel</cp:lastModifiedBy>
  <cp:revision>10</cp:revision>
  <dcterms:created xsi:type="dcterms:W3CDTF">2024-02-06T10:50:00Z</dcterms:created>
  <dcterms:modified xsi:type="dcterms:W3CDTF">2024-02-26T12:55:00Z</dcterms:modified>
</cp:coreProperties>
</file>