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E6AD2" w14:textId="24A4B5D8" w:rsidR="00485ABD" w:rsidRPr="008C52A0" w:rsidRDefault="008C52A0" w:rsidP="008C52A0">
      <w:pPr>
        <w:spacing w:line="360" w:lineRule="auto"/>
        <w:jc w:val="center"/>
        <w:rPr>
          <w:rFonts w:ascii="Arial" w:hAnsi="Arial" w:cs="Arial"/>
          <w:sz w:val="24"/>
          <w:szCs w:val="24"/>
        </w:rPr>
      </w:pPr>
      <w:r>
        <w:rPr>
          <w:rFonts w:ascii="Arial" w:hAnsi="Arial" w:cs="Arial"/>
          <w:sz w:val="24"/>
          <w:szCs w:val="24"/>
        </w:rPr>
        <w:t xml:space="preserve">Student name: </w:t>
      </w:r>
      <w:r w:rsidR="00485ABD" w:rsidRPr="008C52A0">
        <w:rPr>
          <w:rFonts w:ascii="Arial" w:hAnsi="Arial" w:cs="Arial"/>
          <w:sz w:val="24"/>
          <w:szCs w:val="24"/>
        </w:rPr>
        <w:t>Joshua Tucker                                                                                                   Student ID number: 2134507</w:t>
      </w:r>
    </w:p>
    <w:p w14:paraId="71FF273B" w14:textId="0F300D20" w:rsidR="00485ABD" w:rsidRPr="00485ABD" w:rsidRDefault="00485ABD" w:rsidP="008C52A0">
      <w:pPr>
        <w:spacing w:line="360" w:lineRule="auto"/>
        <w:rPr>
          <w:rFonts w:ascii="Arial" w:hAnsi="Arial" w:cs="Arial"/>
          <w:sz w:val="24"/>
          <w:szCs w:val="24"/>
        </w:rPr>
      </w:pPr>
    </w:p>
    <w:p w14:paraId="6490E9E8" w14:textId="5DE0EA8C" w:rsidR="00485ABD" w:rsidRPr="002630DD" w:rsidRDefault="00485ABD" w:rsidP="002630DD">
      <w:pPr>
        <w:spacing w:line="360" w:lineRule="auto"/>
        <w:jc w:val="both"/>
        <w:rPr>
          <w:rFonts w:ascii="Arial" w:hAnsi="Arial" w:cs="Arial"/>
          <w:b/>
          <w:bCs/>
          <w:sz w:val="24"/>
          <w:szCs w:val="24"/>
        </w:rPr>
      </w:pPr>
      <w:r w:rsidRPr="002630DD">
        <w:rPr>
          <w:rFonts w:ascii="Arial" w:hAnsi="Arial" w:cs="Arial"/>
          <w:b/>
          <w:bCs/>
          <w:sz w:val="24"/>
          <w:szCs w:val="24"/>
        </w:rPr>
        <w:t>How has the organisational culture in policing changed due to professionalisation, and how can organisational culture affect officers’ wellbeing and resilience?</w:t>
      </w:r>
    </w:p>
    <w:p w14:paraId="0771092D" w14:textId="56508F5C" w:rsidR="00E43E73" w:rsidRPr="002630DD" w:rsidRDefault="00E43E73" w:rsidP="002630DD">
      <w:pPr>
        <w:spacing w:line="360" w:lineRule="auto"/>
        <w:jc w:val="both"/>
        <w:rPr>
          <w:rFonts w:ascii="Arial" w:hAnsi="Arial" w:cs="Arial"/>
          <w:b/>
          <w:bCs/>
          <w:sz w:val="24"/>
          <w:szCs w:val="24"/>
        </w:rPr>
      </w:pPr>
      <w:r w:rsidRPr="002630DD">
        <w:rPr>
          <w:rFonts w:ascii="Arial" w:hAnsi="Arial" w:cs="Arial"/>
          <w:b/>
          <w:bCs/>
          <w:sz w:val="24"/>
          <w:szCs w:val="24"/>
        </w:rPr>
        <w:t xml:space="preserve">Word limit: 1000 words.  </w:t>
      </w:r>
    </w:p>
    <w:p w14:paraId="73B98FC7" w14:textId="6B98906A" w:rsidR="008C52A0" w:rsidRPr="002630DD" w:rsidRDefault="00E43E73" w:rsidP="002630DD">
      <w:pPr>
        <w:spacing w:line="360" w:lineRule="auto"/>
        <w:jc w:val="both"/>
        <w:rPr>
          <w:rFonts w:ascii="Arial" w:hAnsi="Arial" w:cs="Arial"/>
          <w:sz w:val="24"/>
          <w:szCs w:val="24"/>
        </w:rPr>
      </w:pPr>
      <w:r w:rsidRPr="002630DD">
        <w:rPr>
          <w:rFonts w:ascii="Arial" w:hAnsi="Arial" w:cs="Arial"/>
          <w:sz w:val="24"/>
          <w:szCs w:val="24"/>
        </w:rPr>
        <w:t xml:space="preserve"> </w:t>
      </w:r>
      <w:r w:rsidR="002D7963" w:rsidRPr="002630DD">
        <w:rPr>
          <w:rFonts w:ascii="Arial" w:hAnsi="Arial" w:cs="Arial"/>
          <w:sz w:val="24"/>
          <w:szCs w:val="24"/>
        </w:rPr>
        <w:t xml:space="preserve">The study of ‘Police culture’, is an avenue in which a variety of people </w:t>
      </w:r>
      <w:r w:rsidR="00F33056" w:rsidRPr="002630DD">
        <w:rPr>
          <w:rFonts w:ascii="Arial" w:hAnsi="Arial" w:cs="Arial"/>
          <w:sz w:val="24"/>
          <w:szCs w:val="24"/>
        </w:rPr>
        <w:t xml:space="preserve">from </w:t>
      </w:r>
      <w:r w:rsidR="002D7963" w:rsidRPr="002630DD">
        <w:rPr>
          <w:rFonts w:ascii="Arial" w:hAnsi="Arial" w:cs="Arial"/>
          <w:sz w:val="24"/>
          <w:szCs w:val="24"/>
        </w:rPr>
        <w:t>different academic backgrounds, focus on exploring and</w:t>
      </w:r>
      <w:r w:rsidR="00E91020" w:rsidRPr="002630DD">
        <w:rPr>
          <w:rFonts w:ascii="Arial" w:hAnsi="Arial" w:cs="Arial"/>
          <w:sz w:val="24"/>
          <w:szCs w:val="24"/>
        </w:rPr>
        <w:t xml:space="preserve"> </w:t>
      </w:r>
      <w:r w:rsidR="002D7963" w:rsidRPr="002630DD">
        <w:rPr>
          <w:rFonts w:ascii="Arial" w:hAnsi="Arial" w:cs="Arial"/>
          <w:sz w:val="24"/>
          <w:szCs w:val="24"/>
        </w:rPr>
        <w:t xml:space="preserve">understanding. </w:t>
      </w:r>
      <w:r w:rsidR="002D7963" w:rsidRPr="002630DD">
        <w:rPr>
          <w:rFonts w:ascii="Arial" w:hAnsi="Arial" w:cs="Arial"/>
          <w:sz w:val="24"/>
          <w:szCs w:val="24"/>
          <w:shd w:val="clear" w:color="auto" w:fill="FFFFFF"/>
        </w:rPr>
        <w:t xml:space="preserve"> (Cockcroft, 2020) </w:t>
      </w:r>
      <w:r w:rsidR="002D7963" w:rsidRPr="002630DD">
        <w:rPr>
          <w:rFonts w:ascii="Arial" w:hAnsi="Arial" w:cs="Arial"/>
          <w:sz w:val="24"/>
          <w:szCs w:val="24"/>
        </w:rPr>
        <w:t xml:space="preserve">refers to how the interest into police culture is fundamentally due to the widespread interest into the police force as an occupation. Quite often if you were to ask a child what they wanted to be when they grow up, you would get answers such as a nurse, doctor, police officer, fire-fighter, pilot etc., these jobs are predominantly seen as </w:t>
      </w:r>
      <w:r w:rsidR="004F0C10" w:rsidRPr="002630DD">
        <w:rPr>
          <w:rFonts w:ascii="Arial" w:hAnsi="Arial" w:cs="Arial"/>
          <w:sz w:val="24"/>
          <w:szCs w:val="24"/>
        </w:rPr>
        <w:t>‘professional’ careers</w:t>
      </w:r>
      <w:r w:rsidR="00BA16D6" w:rsidRPr="002630DD">
        <w:rPr>
          <w:rFonts w:ascii="Arial" w:hAnsi="Arial" w:cs="Arial"/>
          <w:sz w:val="24"/>
          <w:szCs w:val="24"/>
        </w:rPr>
        <w:t>,</w:t>
      </w:r>
      <w:r w:rsidR="004F0C10" w:rsidRPr="002630DD">
        <w:rPr>
          <w:rFonts w:ascii="Arial" w:hAnsi="Arial" w:cs="Arial"/>
          <w:sz w:val="24"/>
          <w:szCs w:val="24"/>
        </w:rPr>
        <w:t xml:space="preserve"> </w:t>
      </w:r>
      <w:r w:rsidR="00E91020" w:rsidRPr="002630DD">
        <w:rPr>
          <w:rFonts w:ascii="Arial" w:hAnsi="Arial" w:cs="Arial"/>
          <w:sz w:val="24"/>
          <w:szCs w:val="24"/>
        </w:rPr>
        <w:t xml:space="preserve">where </w:t>
      </w:r>
      <w:r w:rsidR="004F0C10" w:rsidRPr="002630DD">
        <w:rPr>
          <w:rFonts w:ascii="Arial" w:hAnsi="Arial" w:cs="Arial"/>
          <w:sz w:val="24"/>
          <w:szCs w:val="24"/>
        </w:rPr>
        <w:t>doing well academically would be a requirement to achieve a role within the industry. When taking a more critical look at professionalism within the police it wasn’t until 2020 the requirement to have a policing degree came into effect (BBC,2016),</w:t>
      </w:r>
      <w:r w:rsidR="00C60B4C" w:rsidRPr="002630DD">
        <w:rPr>
          <w:rFonts w:ascii="Arial" w:hAnsi="Arial" w:cs="Arial"/>
          <w:sz w:val="24"/>
          <w:szCs w:val="24"/>
        </w:rPr>
        <w:t xml:space="preserve"> brought in by </w:t>
      </w:r>
      <w:r w:rsidR="00BA16D6" w:rsidRPr="002630DD">
        <w:rPr>
          <w:rFonts w:ascii="Arial" w:hAnsi="Arial" w:cs="Arial"/>
          <w:sz w:val="24"/>
          <w:szCs w:val="24"/>
        </w:rPr>
        <w:t>the</w:t>
      </w:r>
      <w:r w:rsidR="00C60B4C" w:rsidRPr="002630DD">
        <w:rPr>
          <w:rFonts w:ascii="Arial" w:hAnsi="Arial" w:cs="Arial"/>
          <w:sz w:val="24"/>
          <w:szCs w:val="24"/>
        </w:rPr>
        <w:t xml:space="preserve"> college of policing (COP),</w:t>
      </w:r>
      <w:r w:rsidR="004F0C10" w:rsidRPr="002630DD">
        <w:rPr>
          <w:rFonts w:ascii="Arial" w:hAnsi="Arial" w:cs="Arial"/>
          <w:sz w:val="24"/>
          <w:szCs w:val="24"/>
        </w:rPr>
        <w:t xml:space="preserve"> whereas other occupations considered as professi</w:t>
      </w:r>
      <w:r w:rsidR="00A942C8" w:rsidRPr="002630DD">
        <w:rPr>
          <w:rFonts w:ascii="Arial" w:hAnsi="Arial" w:cs="Arial"/>
          <w:sz w:val="24"/>
          <w:szCs w:val="24"/>
        </w:rPr>
        <w:t>ons required this</w:t>
      </w:r>
      <w:r w:rsidR="004F0C10" w:rsidRPr="002630DD">
        <w:rPr>
          <w:rFonts w:ascii="Arial" w:hAnsi="Arial" w:cs="Arial"/>
          <w:sz w:val="24"/>
          <w:szCs w:val="24"/>
        </w:rPr>
        <w:t xml:space="preserve"> for a </w:t>
      </w:r>
      <w:r w:rsidR="00E91020" w:rsidRPr="002630DD">
        <w:rPr>
          <w:rFonts w:ascii="Arial" w:hAnsi="Arial" w:cs="Arial"/>
          <w:sz w:val="24"/>
          <w:szCs w:val="24"/>
        </w:rPr>
        <w:t>substantially longer time</w:t>
      </w:r>
      <w:r w:rsidR="004F0C10" w:rsidRPr="002630DD">
        <w:rPr>
          <w:rFonts w:ascii="Arial" w:hAnsi="Arial" w:cs="Arial"/>
          <w:sz w:val="24"/>
          <w:szCs w:val="24"/>
        </w:rPr>
        <w:t xml:space="preserve">. </w:t>
      </w:r>
      <w:r w:rsidR="00A2363C" w:rsidRPr="002630DD">
        <w:rPr>
          <w:rFonts w:ascii="Arial" w:hAnsi="Arial" w:cs="Arial"/>
          <w:sz w:val="24"/>
          <w:szCs w:val="24"/>
        </w:rPr>
        <w:t xml:space="preserve">The following essay will answer how the organisational culture has changed due to professionalism, </w:t>
      </w:r>
      <w:r w:rsidR="008615B5" w:rsidRPr="002630DD">
        <w:rPr>
          <w:rFonts w:ascii="Arial" w:hAnsi="Arial" w:cs="Arial"/>
          <w:sz w:val="24"/>
          <w:szCs w:val="24"/>
        </w:rPr>
        <w:t>and</w:t>
      </w:r>
      <w:r w:rsidR="00A2363C" w:rsidRPr="002630DD">
        <w:rPr>
          <w:rFonts w:ascii="Arial" w:hAnsi="Arial" w:cs="Arial"/>
          <w:sz w:val="24"/>
          <w:szCs w:val="24"/>
        </w:rPr>
        <w:t xml:space="preserve"> how organisational culture can affect officer’s wellbeing and resilience. </w:t>
      </w:r>
    </w:p>
    <w:p w14:paraId="1BE0AC9C" w14:textId="4F31D62B" w:rsidR="007D1592" w:rsidRPr="002630DD" w:rsidRDefault="00543E5C" w:rsidP="002630DD">
      <w:pPr>
        <w:spacing w:line="360" w:lineRule="auto"/>
        <w:jc w:val="both"/>
        <w:rPr>
          <w:rFonts w:ascii="Arial" w:hAnsi="Arial" w:cs="Arial"/>
          <w:sz w:val="24"/>
          <w:szCs w:val="24"/>
        </w:rPr>
      </w:pPr>
      <w:r w:rsidRPr="002630DD">
        <w:rPr>
          <w:rFonts w:ascii="Arial" w:hAnsi="Arial" w:cs="Arial"/>
          <w:sz w:val="24"/>
          <w:szCs w:val="24"/>
        </w:rPr>
        <w:t xml:space="preserve">Organisation culture within </w:t>
      </w:r>
      <w:r w:rsidR="00D01E63" w:rsidRPr="002630DD">
        <w:rPr>
          <w:rFonts w:ascii="Arial" w:hAnsi="Arial" w:cs="Arial"/>
          <w:sz w:val="24"/>
          <w:szCs w:val="24"/>
        </w:rPr>
        <w:t xml:space="preserve">the police, </w:t>
      </w:r>
      <w:r w:rsidR="00704DD1" w:rsidRPr="002630DD">
        <w:rPr>
          <w:rFonts w:ascii="Arial" w:hAnsi="Arial" w:cs="Arial"/>
          <w:sz w:val="24"/>
          <w:szCs w:val="24"/>
        </w:rPr>
        <w:t xml:space="preserve">can be defined as ‘’A way of explaining the common values, attitudes and behaviours that are believed to exist amongst police officers’’ (Cockcroft, 2020). </w:t>
      </w:r>
      <w:r w:rsidR="00102A35" w:rsidRPr="002630DD">
        <w:rPr>
          <w:rFonts w:ascii="Arial" w:hAnsi="Arial" w:cs="Arial"/>
          <w:sz w:val="24"/>
          <w:szCs w:val="24"/>
        </w:rPr>
        <w:t>To consider the changes to police culture through professionali</w:t>
      </w:r>
      <w:r w:rsidR="00961F7B" w:rsidRPr="002630DD">
        <w:rPr>
          <w:rFonts w:ascii="Arial" w:hAnsi="Arial" w:cs="Arial"/>
          <w:sz w:val="24"/>
          <w:szCs w:val="24"/>
        </w:rPr>
        <w:t>s</w:t>
      </w:r>
      <w:r w:rsidR="00102A35" w:rsidRPr="002630DD">
        <w:rPr>
          <w:rFonts w:ascii="Arial" w:hAnsi="Arial" w:cs="Arial"/>
          <w:sz w:val="24"/>
          <w:szCs w:val="24"/>
        </w:rPr>
        <w:t>ation</w:t>
      </w:r>
      <w:r w:rsidR="00376962" w:rsidRPr="002630DD">
        <w:rPr>
          <w:rFonts w:ascii="Arial" w:hAnsi="Arial" w:cs="Arial"/>
          <w:sz w:val="24"/>
          <w:szCs w:val="24"/>
        </w:rPr>
        <w:t xml:space="preserve">, we must look at the past to establish the extent of change. </w:t>
      </w:r>
      <w:r w:rsidR="00102A35" w:rsidRPr="002630DD">
        <w:rPr>
          <w:rFonts w:ascii="Arial" w:hAnsi="Arial" w:cs="Arial"/>
          <w:sz w:val="24"/>
          <w:szCs w:val="24"/>
        </w:rPr>
        <w:t xml:space="preserve"> </w:t>
      </w:r>
      <w:r w:rsidR="00704DD1" w:rsidRPr="002630DD">
        <w:rPr>
          <w:rFonts w:ascii="Arial" w:hAnsi="Arial" w:cs="Arial"/>
          <w:sz w:val="24"/>
          <w:szCs w:val="24"/>
        </w:rPr>
        <w:t xml:space="preserve">Studies into </w:t>
      </w:r>
      <w:r w:rsidR="000C5786" w:rsidRPr="002630DD">
        <w:rPr>
          <w:rFonts w:ascii="Arial" w:hAnsi="Arial" w:cs="Arial"/>
          <w:sz w:val="24"/>
          <w:szCs w:val="24"/>
        </w:rPr>
        <w:t xml:space="preserve">police culture, have often highlighted the ‘masculine’ </w:t>
      </w:r>
      <w:r w:rsidR="00102A35" w:rsidRPr="002630DD">
        <w:rPr>
          <w:rFonts w:ascii="Arial" w:hAnsi="Arial" w:cs="Arial"/>
          <w:sz w:val="24"/>
          <w:szCs w:val="24"/>
        </w:rPr>
        <w:t xml:space="preserve">elements within the culture. </w:t>
      </w:r>
      <w:r w:rsidR="00376962" w:rsidRPr="002630DD">
        <w:rPr>
          <w:rFonts w:ascii="Arial" w:hAnsi="Arial" w:cs="Arial"/>
          <w:sz w:val="24"/>
          <w:szCs w:val="24"/>
        </w:rPr>
        <w:t>In the 70’s Manning referred to police culture as ‘Essentially a masculine culture with an emphasis on virility, toughness, masculinity, and masculine interests such as sexual triumphs, sports, outdoor life, and so forth’ (Manning, 1978:249)</w:t>
      </w:r>
      <w:r w:rsidR="003B42EA" w:rsidRPr="002630DD">
        <w:rPr>
          <w:rFonts w:ascii="Arial" w:hAnsi="Arial" w:cs="Arial"/>
          <w:sz w:val="24"/>
          <w:szCs w:val="24"/>
        </w:rPr>
        <w:t xml:space="preserve">. This perspective on police culture, aligns with the </w:t>
      </w:r>
      <w:r w:rsidR="00C153EE" w:rsidRPr="002630DD">
        <w:rPr>
          <w:rFonts w:ascii="Arial" w:hAnsi="Arial" w:cs="Arial"/>
          <w:sz w:val="24"/>
          <w:szCs w:val="24"/>
        </w:rPr>
        <w:t xml:space="preserve">past </w:t>
      </w:r>
      <w:r w:rsidR="003B42EA" w:rsidRPr="002630DD">
        <w:rPr>
          <w:rFonts w:ascii="Arial" w:hAnsi="Arial" w:cs="Arial"/>
          <w:sz w:val="24"/>
          <w:szCs w:val="24"/>
        </w:rPr>
        <w:t xml:space="preserve">view that to be a police officer you need to be a typical masculine man, with characteristics of being ‘tough’ and ready to be physical. </w:t>
      </w:r>
      <w:r w:rsidR="007E4451" w:rsidRPr="002630DD">
        <w:rPr>
          <w:rFonts w:ascii="Arial" w:hAnsi="Arial" w:cs="Arial"/>
          <w:sz w:val="24"/>
          <w:szCs w:val="24"/>
        </w:rPr>
        <w:t xml:space="preserve">Due to this outlook, police officers were predominantly men, and women within the </w:t>
      </w:r>
      <w:r w:rsidR="007E4451" w:rsidRPr="002630DD">
        <w:rPr>
          <w:rFonts w:ascii="Arial" w:hAnsi="Arial" w:cs="Arial"/>
          <w:sz w:val="24"/>
          <w:szCs w:val="24"/>
        </w:rPr>
        <w:lastRenderedPageBreak/>
        <w:t>force were few and far between up until more recent times. With the professionalisation of policing, and social development the number of female officers within police forces is considerably higher,</w:t>
      </w:r>
      <w:r w:rsidR="003F6940" w:rsidRPr="002630DD">
        <w:rPr>
          <w:rFonts w:ascii="Arial" w:hAnsi="Arial" w:cs="Arial"/>
          <w:sz w:val="24"/>
          <w:szCs w:val="24"/>
        </w:rPr>
        <w:t xml:space="preserve"> in 2010 25% of the police force in England and Wales were female (Sigurdsson and Dhani</w:t>
      </w:r>
      <w:r w:rsidR="006A7E58" w:rsidRPr="002630DD">
        <w:rPr>
          <w:rFonts w:ascii="Arial" w:hAnsi="Arial" w:cs="Arial"/>
          <w:sz w:val="24"/>
          <w:szCs w:val="24"/>
        </w:rPr>
        <w:t>, 2010</w:t>
      </w:r>
      <w:r w:rsidR="003F6940" w:rsidRPr="002630DD">
        <w:rPr>
          <w:rFonts w:ascii="Arial" w:hAnsi="Arial" w:cs="Arial"/>
          <w:sz w:val="24"/>
          <w:szCs w:val="24"/>
        </w:rPr>
        <w:t xml:space="preserve">), whereas in 2022 the figure stands at 33.5% </w:t>
      </w:r>
      <w:r w:rsidR="004E36E2" w:rsidRPr="002630DD">
        <w:rPr>
          <w:rFonts w:ascii="Arial" w:hAnsi="Arial" w:cs="Arial"/>
          <w:sz w:val="24"/>
          <w:szCs w:val="24"/>
        </w:rPr>
        <w:t>(Home Office, 2022)</w:t>
      </w:r>
      <w:r w:rsidR="003F6940" w:rsidRPr="002630DD">
        <w:rPr>
          <w:rFonts w:ascii="Arial" w:hAnsi="Arial" w:cs="Arial"/>
          <w:sz w:val="24"/>
          <w:szCs w:val="24"/>
        </w:rPr>
        <w:t xml:space="preserve"> which is a substantial increase. </w:t>
      </w:r>
      <w:r w:rsidR="00826974" w:rsidRPr="002630DD">
        <w:rPr>
          <w:rFonts w:ascii="Arial" w:hAnsi="Arial" w:cs="Arial"/>
          <w:sz w:val="24"/>
          <w:szCs w:val="24"/>
        </w:rPr>
        <w:t>The shift of Gender proportion within the force has had a significant impact upon culture, creating a change from the historical ‘masculine’ culture towards a more diverse workforce</w:t>
      </w:r>
      <w:r w:rsidR="005E3F05" w:rsidRPr="002630DD">
        <w:rPr>
          <w:rFonts w:ascii="Arial" w:hAnsi="Arial" w:cs="Arial"/>
          <w:sz w:val="24"/>
          <w:szCs w:val="24"/>
        </w:rPr>
        <w:t>. The introduction and emphasis on policing codes of practice</w:t>
      </w:r>
      <w:r w:rsidR="00016E3E" w:rsidRPr="002630DD">
        <w:rPr>
          <w:rFonts w:ascii="Arial" w:hAnsi="Arial" w:cs="Arial"/>
          <w:sz w:val="24"/>
          <w:szCs w:val="24"/>
        </w:rPr>
        <w:t xml:space="preserve"> and</w:t>
      </w:r>
      <w:r w:rsidR="005E3F05" w:rsidRPr="002630DD">
        <w:rPr>
          <w:rFonts w:ascii="Arial" w:hAnsi="Arial" w:cs="Arial"/>
          <w:sz w:val="24"/>
          <w:szCs w:val="24"/>
        </w:rPr>
        <w:t xml:space="preserve"> </w:t>
      </w:r>
      <w:r w:rsidR="00016E3E" w:rsidRPr="002630DD">
        <w:rPr>
          <w:rFonts w:ascii="Arial" w:hAnsi="Arial" w:cs="Arial"/>
          <w:sz w:val="24"/>
          <w:szCs w:val="24"/>
        </w:rPr>
        <w:t xml:space="preserve">professional conduct </w:t>
      </w:r>
      <w:r w:rsidR="00C153EE" w:rsidRPr="002630DD">
        <w:rPr>
          <w:rFonts w:ascii="Arial" w:hAnsi="Arial" w:cs="Arial"/>
          <w:sz w:val="24"/>
          <w:szCs w:val="24"/>
        </w:rPr>
        <w:t>have had a significant impact in the process of professionalisation of the police force. In 2014 the College of Policing introduced a code of ethics, outlining the standards of behaviour expected from police offers</w:t>
      </w:r>
      <w:r w:rsidR="00F208CF" w:rsidRPr="002630DD">
        <w:rPr>
          <w:rFonts w:ascii="Arial" w:hAnsi="Arial" w:cs="Arial"/>
          <w:sz w:val="24"/>
          <w:szCs w:val="24"/>
        </w:rPr>
        <w:t xml:space="preserve">, (Goldthorpe et all, 1968) refers to how a true professional is those who solely focus on their work, putting their job first in and outside of work with a strict code of conduct extending to all aspects </w:t>
      </w:r>
      <w:r w:rsidR="00B81682" w:rsidRPr="002630DD">
        <w:rPr>
          <w:rFonts w:ascii="Arial" w:hAnsi="Arial" w:cs="Arial"/>
          <w:sz w:val="24"/>
          <w:szCs w:val="24"/>
        </w:rPr>
        <w:t>o</w:t>
      </w:r>
      <w:r w:rsidR="00F208CF" w:rsidRPr="002630DD">
        <w:rPr>
          <w:rFonts w:ascii="Arial" w:hAnsi="Arial" w:cs="Arial"/>
          <w:sz w:val="24"/>
          <w:szCs w:val="24"/>
        </w:rPr>
        <w:t xml:space="preserve">f their life. </w:t>
      </w:r>
      <w:r w:rsidR="00B81682" w:rsidRPr="002630DD">
        <w:rPr>
          <w:rFonts w:ascii="Arial" w:hAnsi="Arial" w:cs="Arial"/>
          <w:sz w:val="24"/>
          <w:szCs w:val="24"/>
        </w:rPr>
        <w:t xml:space="preserve">Historically, the police forces culture has been </w:t>
      </w:r>
      <w:r w:rsidR="007A5DB2" w:rsidRPr="002630DD">
        <w:rPr>
          <w:rFonts w:ascii="Arial" w:hAnsi="Arial" w:cs="Arial"/>
          <w:sz w:val="24"/>
          <w:szCs w:val="24"/>
        </w:rPr>
        <w:t>seen as close knit, almost a ‘us and them’ approach, (Baro &amp; Burlingame, 1999; Vickers, 2000; Lawson, 2011) refer to the police being ‘close ranks’ and being protective of one another. With the introduction of code of ethics and more emphasis on upholding code of conduct, culture within the police can be considered to have taken a shift from being protective of one another like it was in past times. Officers are expected to challenge and report misconduct of their colleagues, otherwise the officer not reporting it may face repercussions as it is the expectation of a professional</w:t>
      </w:r>
      <w:r w:rsidR="00826974" w:rsidRPr="002630DD">
        <w:rPr>
          <w:rFonts w:ascii="Arial" w:hAnsi="Arial" w:cs="Arial"/>
          <w:sz w:val="24"/>
          <w:szCs w:val="24"/>
        </w:rPr>
        <w:t>, especially a police officer</w:t>
      </w:r>
      <w:r w:rsidR="007A5DB2" w:rsidRPr="002630DD">
        <w:rPr>
          <w:rFonts w:ascii="Arial" w:hAnsi="Arial" w:cs="Arial"/>
          <w:sz w:val="24"/>
          <w:szCs w:val="24"/>
        </w:rPr>
        <w:t xml:space="preserve"> to uphold the code of conduct</w:t>
      </w:r>
      <w:r w:rsidR="00826974" w:rsidRPr="002630DD">
        <w:rPr>
          <w:rFonts w:ascii="Arial" w:hAnsi="Arial" w:cs="Arial"/>
          <w:sz w:val="24"/>
          <w:szCs w:val="24"/>
        </w:rPr>
        <w:t xml:space="preserve"> expected of them. </w:t>
      </w:r>
    </w:p>
    <w:p w14:paraId="54A788D7" w14:textId="19A5B1CF" w:rsidR="00543E5C" w:rsidRPr="002630DD" w:rsidRDefault="00B82B37" w:rsidP="002630DD">
      <w:pPr>
        <w:spacing w:line="360" w:lineRule="auto"/>
        <w:jc w:val="both"/>
        <w:rPr>
          <w:rFonts w:ascii="Arial" w:hAnsi="Arial" w:cs="Arial"/>
          <w:sz w:val="24"/>
          <w:szCs w:val="24"/>
        </w:rPr>
      </w:pPr>
      <w:r w:rsidRPr="002630DD">
        <w:rPr>
          <w:rFonts w:ascii="Arial" w:hAnsi="Arial" w:cs="Arial"/>
          <w:sz w:val="24"/>
          <w:szCs w:val="24"/>
        </w:rPr>
        <w:t>Furthermore, with the introduction of enhanced training, workplace education, higher education requirements for employment</w:t>
      </w:r>
      <w:r w:rsidR="007D1592" w:rsidRPr="002630DD">
        <w:rPr>
          <w:rFonts w:ascii="Arial" w:hAnsi="Arial" w:cs="Arial"/>
          <w:sz w:val="24"/>
          <w:szCs w:val="24"/>
        </w:rPr>
        <w:t xml:space="preserve">, the new recruits that forces have been employing has changed significantly from what it used to be. </w:t>
      </w:r>
      <w:r w:rsidR="001C12EC" w:rsidRPr="002630DD">
        <w:rPr>
          <w:rFonts w:ascii="Arial" w:hAnsi="Arial" w:cs="Arial"/>
          <w:sz w:val="24"/>
          <w:szCs w:val="24"/>
        </w:rPr>
        <w:t xml:space="preserve">Individuals from a variety of backgrounds are now being employed into the police force, </w:t>
      </w:r>
      <w:r w:rsidR="00A91491" w:rsidRPr="002630DD">
        <w:rPr>
          <w:rFonts w:ascii="Arial" w:hAnsi="Arial" w:cs="Arial"/>
          <w:sz w:val="24"/>
          <w:szCs w:val="24"/>
        </w:rPr>
        <w:t>the primary role of the police force is to serve the community and with the ethnic diversity of England and Wales becoming more diverse throughout the past 20 years the police force is expected to reflect its community. With the new recruitment programmes in England and Wales supporting positive discrimination a whole new range of individuals are being employed into the police forces, changing the dynamics and sub-cultures within the police forces</w:t>
      </w:r>
      <w:r w:rsidR="000B4AA5" w:rsidRPr="002630DD">
        <w:rPr>
          <w:rFonts w:ascii="Arial" w:hAnsi="Arial" w:cs="Arial"/>
          <w:sz w:val="24"/>
          <w:szCs w:val="24"/>
        </w:rPr>
        <w:t xml:space="preserve">. </w:t>
      </w:r>
      <w:r w:rsidR="001C6242" w:rsidRPr="002630DD">
        <w:rPr>
          <w:rFonts w:ascii="Arial" w:hAnsi="Arial" w:cs="Arial"/>
          <w:sz w:val="24"/>
          <w:szCs w:val="24"/>
        </w:rPr>
        <w:t xml:space="preserve">With officers now completing degrees with forces partner universities, </w:t>
      </w:r>
      <w:r w:rsidR="004A42D8" w:rsidRPr="002630DD">
        <w:rPr>
          <w:rFonts w:ascii="Arial" w:hAnsi="Arial" w:cs="Arial"/>
          <w:sz w:val="24"/>
          <w:szCs w:val="24"/>
        </w:rPr>
        <w:t xml:space="preserve">police </w:t>
      </w:r>
      <w:r w:rsidR="005576FF" w:rsidRPr="002630DD">
        <w:rPr>
          <w:rFonts w:ascii="Arial" w:hAnsi="Arial" w:cs="Arial"/>
          <w:sz w:val="24"/>
          <w:szCs w:val="24"/>
        </w:rPr>
        <w:t>officers’</w:t>
      </w:r>
      <w:r w:rsidR="004A42D8" w:rsidRPr="002630DD">
        <w:rPr>
          <w:rFonts w:ascii="Arial" w:hAnsi="Arial" w:cs="Arial"/>
          <w:sz w:val="24"/>
          <w:szCs w:val="24"/>
        </w:rPr>
        <w:t xml:space="preserve"> level of education is higher than ever, where years ago it </w:t>
      </w:r>
      <w:r w:rsidR="004A42D8" w:rsidRPr="002630DD">
        <w:rPr>
          <w:rFonts w:ascii="Arial" w:hAnsi="Arial" w:cs="Arial"/>
          <w:sz w:val="24"/>
          <w:szCs w:val="24"/>
        </w:rPr>
        <w:lastRenderedPageBreak/>
        <w:t xml:space="preserve">would be all ‘in house training’, </w:t>
      </w:r>
      <w:r w:rsidR="007F58F3" w:rsidRPr="002630DD">
        <w:rPr>
          <w:rFonts w:ascii="Arial" w:hAnsi="Arial" w:cs="Arial"/>
          <w:sz w:val="24"/>
          <w:szCs w:val="24"/>
        </w:rPr>
        <w:t>opening officers up to new ideologies and outlooks at things, instead of relying on forces ‘in house’ training to shape their cult</w:t>
      </w:r>
      <w:r w:rsidR="00211762" w:rsidRPr="002630DD">
        <w:rPr>
          <w:rFonts w:ascii="Arial" w:hAnsi="Arial" w:cs="Arial"/>
          <w:sz w:val="24"/>
          <w:szCs w:val="24"/>
        </w:rPr>
        <w:t xml:space="preserve">ure. </w:t>
      </w:r>
    </w:p>
    <w:p w14:paraId="7CA09D23" w14:textId="6311A408" w:rsidR="00420C84" w:rsidRPr="002630DD" w:rsidRDefault="00B45FDA" w:rsidP="002630DD">
      <w:pPr>
        <w:spacing w:line="360" w:lineRule="auto"/>
        <w:jc w:val="both"/>
        <w:rPr>
          <w:rFonts w:ascii="Arial" w:hAnsi="Arial" w:cs="Arial"/>
          <w:sz w:val="24"/>
          <w:szCs w:val="24"/>
        </w:rPr>
      </w:pPr>
      <w:r w:rsidRPr="002630DD">
        <w:rPr>
          <w:rFonts w:ascii="Arial" w:hAnsi="Arial" w:cs="Arial"/>
          <w:sz w:val="24"/>
          <w:szCs w:val="24"/>
        </w:rPr>
        <w:t>Officers’</w:t>
      </w:r>
      <w:r w:rsidR="005576FF" w:rsidRPr="002630DD">
        <w:rPr>
          <w:rFonts w:ascii="Arial" w:hAnsi="Arial" w:cs="Arial"/>
          <w:sz w:val="24"/>
          <w:szCs w:val="24"/>
        </w:rPr>
        <w:t xml:space="preserve"> wellbeing and resilience is something that is extremely affected by the role, often facing trauma, abuse and seeing violence </w:t>
      </w:r>
      <w:proofErr w:type="gramStart"/>
      <w:r w:rsidR="005576FF" w:rsidRPr="002630DD">
        <w:rPr>
          <w:rFonts w:ascii="Arial" w:hAnsi="Arial" w:cs="Arial"/>
          <w:sz w:val="24"/>
          <w:szCs w:val="24"/>
        </w:rPr>
        <w:t>on a daily basis</w:t>
      </w:r>
      <w:proofErr w:type="gramEnd"/>
      <w:r w:rsidR="005576FF" w:rsidRPr="002630DD">
        <w:rPr>
          <w:rFonts w:ascii="Arial" w:hAnsi="Arial" w:cs="Arial"/>
          <w:sz w:val="24"/>
          <w:szCs w:val="24"/>
        </w:rPr>
        <w:t xml:space="preserve"> can have a negative impact on mental health, with the </w:t>
      </w:r>
      <w:r w:rsidRPr="002630DD">
        <w:rPr>
          <w:rFonts w:ascii="Arial" w:hAnsi="Arial" w:cs="Arial"/>
          <w:sz w:val="24"/>
          <w:szCs w:val="24"/>
        </w:rPr>
        <w:t xml:space="preserve">long </w:t>
      </w:r>
      <w:r w:rsidR="005576FF" w:rsidRPr="002630DD">
        <w:rPr>
          <w:rFonts w:ascii="Arial" w:hAnsi="Arial" w:cs="Arial"/>
          <w:sz w:val="24"/>
          <w:szCs w:val="24"/>
        </w:rPr>
        <w:t xml:space="preserve">shift work including nights it can also be a burden on </w:t>
      </w:r>
      <w:r w:rsidR="009426AA" w:rsidRPr="002630DD">
        <w:rPr>
          <w:rFonts w:ascii="Arial" w:hAnsi="Arial" w:cs="Arial"/>
          <w:sz w:val="24"/>
          <w:szCs w:val="24"/>
        </w:rPr>
        <w:t>officer’s</w:t>
      </w:r>
      <w:r w:rsidR="005576FF" w:rsidRPr="002630DD">
        <w:rPr>
          <w:rFonts w:ascii="Arial" w:hAnsi="Arial" w:cs="Arial"/>
          <w:sz w:val="24"/>
          <w:szCs w:val="24"/>
        </w:rPr>
        <w:t xml:space="preserve"> physical health and lifestyle. </w:t>
      </w:r>
      <w:r w:rsidR="009426AA" w:rsidRPr="002630DD">
        <w:rPr>
          <w:rFonts w:ascii="Arial" w:hAnsi="Arial" w:cs="Arial"/>
          <w:sz w:val="24"/>
          <w:szCs w:val="24"/>
        </w:rPr>
        <w:t xml:space="preserve">Within police culture, and the professionalisation, the role is almost expected to be a 24/7 7 days a week job where </w:t>
      </w:r>
      <w:r w:rsidR="002D2A75" w:rsidRPr="002630DD">
        <w:rPr>
          <w:rFonts w:ascii="Arial" w:hAnsi="Arial" w:cs="Arial"/>
          <w:sz w:val="24"/>
          <w:szCs w:val="24"/>
        </w:rPr>
        <w:t xml:space="preserve">officers take work home with them. This expectation has a negative impact upon </w:t>
      </w:r>
      <w:r w:rsidR="00203960" w:rsidRPr="002630DD">
        <w:rPr>
          <w:rFonts w:ascii="Arial" w:hAnsi="Arial" w:cs="Arial"/>
          <w:sz w:val="24"/>
          <w:szCs w:val="24"/>
        </w:rPr>
        <w:t>officer’s</w:t>
      </w:r>
      <w:r w:rsidR="002D2A75" w:rsidRPr="002630DD">
        <w:rPr>
          <w:rFonts w:ascii="Arial" w:hAnsi="Arial" w:cs="Arial"/>
          <w:sz w:val="24"/>
          <w:szCs w:val="24"/>
        </w:rPr>
        <w:t xml:space="preserve"> wellbeing, particularly mental health, officers are expected to attend a horrific incident, deal with </w:t>
      </w:r>
      <w:proofErr w:type="gramStart"/>
      <w:r w:rsidR="002D2A75" w:rsidRPr="002630DD">
        <w:rPr>
          <w:rFonts w:ascii="Arial" w:hAnsi="Arial" w:cs="Arial"/>
          <w:sz w:val="24"/>
          <w:szCs w:val="24"/>
        </w:rPr>
        <w:t>it</w:t>
      </w:r>
      <w:proofErr w:type="gramEnd"/>
      <w:r w:rsidR="002D2A75" w:rsidRPr="002630DD">
        <w:rPr>
          <w:rFonts w:ascii="Arial" w:hAnsi="Arial" w:cs="Arial"/>
          <w:sz w:val="24"/>
          <w:szCs w:val="24"/>
        </w:rPr>
        <w:t xml:space="preserve"> and then go to the next one, without any time to process what has happened</w:t>
      </w:r>
      <w:r w:rsidR="00203960" w:rsidRPr="002630DD">
        <w:rPr>
          <w:rFonts w:ascii="Arial" w:hAnsi="Arial" w:cs="Arial"/>
          <w:sz w:val="24"/>
          <w:szCs w:val="24"/>
        </w:rPr>
        <w:t xml:space="preserve">, this practice is deeply embedded into police culture </w:t>
      </w:r>
      <w:r w:rsidR="00011518" w:rsidRPr="002630DD">
        <w:rPr>
          <w:rFonts w:ascii="Arial" w:hAnsi="Arial" w:cs="Arial"/>
          <w:sz w:val="24"/>
          <w:szCs w:val="24"/>
        </w:rPr>
        <w:t>and the resilience to deal with these situations is expected from officers. (Lennie, 2021)</w:t>
      </w:r>
      <w:r w:rsidR="00203960" w:rsidRPr="002630DD">
        <w:rPr>
          <w:rFonts w:ascii="Arial" w:hAnsi="Arial" w:cs="Arial"/>
          <w:sz w:val="24"/>
          <w:szCs w:val="24"/>
        </w:rPr>
        <w:t xml:space="preserve"> uses a sample group of officers to explore what support is available to officers, one officer states how they felt they were ‘fobbed off’ when they requested further support with their mental health, the work also stated that they felt the support available consisted of six sessions of cognitive behaviour therapy which is the generalised outsourced service to officers across forces, and that it is not adequate. </w:t>
      </w:r>
      <w:r w:rsidR="00011518" w:rsidRPr="002630DD">
        <w:rPr>
          <w:rFonts w:ascii="Arial" w:hAnsi="Arial" w:cs="Arial"/>
          <w:sz w:val="24"/>
          <w:szCs w:val="24"/>
        </w:rPr>
        <w:t>The ‘masculine’ culture within the force, although it seems to be decreasing is still precedent, and this culture discourages officers from disclosing to colleagues that they are suffering with their mental health (</w:t>
      </w:r>
      <w:proofErr w:type="spellStart"/>
      <w:r w:rsidR="00011518" w:rsidRPr="002630DD">
        <w:rPr>
          <w:rFonts w:ascii="Arial" w:hAnsi="Arial" w:cs="Arial"/>
          <w:sz w:val="24"/>
          <w:szCs w:val="24"/>
        </w:rPr>
        <w:t>Demou</w:t>
      </w:r>
      <w:proofErr w:type="spellEnd"/>
      <w:r w:rsidR="00011518" w:rsidRPr="002630DD">
        <w:rPr>
          <w:rFonts w:ascii="Arial" w:hAnsi="Arial" w:cs="Arial"/>
          <w:sz w:val="24"/>
          <w:szCs w:val="24"/>
        </w:rPr>
        <w:t xml:space="preserve"> et al.). </w:t>
      </w:r>
    </w:p>
    <w:p w14:paraId="37F48984" w14:textId="7105C104" w:rsidR="00420C84" w:rsidRPr="002630DD" w:rsidRDefault="00896AD9" w:rsidP="002630DD">
      <w:pPr>
        <w:spacing w:line="360" w:lineRule="auto"/>
        <w:jc w:val="both"/>
        <w:rPr>
          <w:rFonts w:ascii="Arial" w:hAnsi="Arial" w:cs="Arial"/>
          <w:sz w:val="24"/>
          <w:szCs w:val="24"/>
        </w:rPr>
      </w:pPr>
      <w:r w:rsidRPr="002630DD">
        <w:rPr>
          <w:rFonts w:ascii="Arial" w:hAnsi="Arial" w:cs="Arial"/>
          <w:sz w:val="24"/>
          <w:szCs w:val="24"/>
        </w:rPr>
        <w:t xml:space="preserve">In conclusion, the way in which police culture has changed due to professionalisation is fundamentally due to the shift in standards, the code of ethics and accountability of </w:t>
      </w:r>
      <w:r w:rsidR="00353EC6" w:rsidRPr="002630DD">
        <w:rPr>
          <w:rFonts w:ascii="Arial" w:hAnsi="Arial" w:cs="Arial"/>
          <w:sz w:val="24"/>
          <w:szCs w:val="24"/>
        </w:rPr>
        <w:t>officer’s</w:t>
      </w:r>
      <w:r w:rsidRPr="002630DD">
        <w:rPr>
          <w:rFonts w:ascii="Arial" w:hAnsi="Arial" w:cs="Arial"/>
          <w:sz w:val="24"/>
          <w:szCs w:val="24"/>
        </w:rPr>
        <w:t xml:space="preserve"> actions, combined with the expectancy to challenge </w:t>
      </w:r>
      <w:r w:rsidR="00353EC6" w:rsidRPr="002630DD">
        <w:rPr>
          <w:rFonts w:ascii="Arial" w:hAnsi="Arial" w:cs="Arial"/>
          <w:sz w:val="24"/>
          <w:szCs w:val="24"/>
        </w:rPr>
        <w:t xml:space="preserve">other’s </w:t>
      </w:r>
      <w:r w:rsidRPr="002630DD">
        <w:rPr>
          <w:rFonts w:ascii="Arial" w:hAnsi="Arial" w:cs="Arial"/>
          <w:sz w:val="24"/>
          <w:szCs w:val="24"/>
        </w:rPr>
        <w:t xml:space="preserve">behaviours, has shifted culture towards a more open and transparent one. Police culture still has a negative impact on </w:t>
      </w:r>
      <w:r w:rsidR="00353EC6" w:rsidRPr="002630DD">
        <w:rPr>
          <w:rFonts w:ascii="Arial" w:hAnsi="Arial" w:cs="Arial"/>
          <w:sz w:val="24"/>
          <w:szCs w:val="24"/>
        </w:rPr>
        <w:t>officer’s</w:t>
      </w:r>
      <w:r w:rsidRPr="002630DD">
        <w:rPr>
          <w:rFonts w:ascii="Arial" w:hAnsi="Arial" w:cs="Arial"/>
          <w:sz w:val="24"/>
          <w:szCs w:val="24"/>
        </w:rPr>
        <w:t xml:space="preserve"> wellbeing and resilience, the culture of ‘getting on with it’ is not </w:t>
      </w:r>
      <w:r w:rsidR="006141DC" w:rsidRPr="002630DD">
        <w:rPr>
          <w:rFonts w:ascii="Arial" w:hAnsi="Arial" w:cs="Arial"/>
          <w:sz w:val="24"/>
          <w:szCs w:val="24"/>
        </w:rPr>
        <w:t xml:space="preserve">adequate for the trauma that officers go through </w:t>
      </w:r>
      <w:r w:rsidR="00353EC6" w:rsidRPr="002630DD">
        <w:rPr>
          <w:rFonts w:ascii="Arial" w:hAnsi="Arial" w:cs="Arial"/>
          <w:sz w:val="24"/>
          <w:szCs w:val="24"/>
        </w:rPr>
        <w:t>daily</w:t>
      </w:r>
      <w:r w:rsidR="006141DC" w:rsidRPr="002630DD">
        <w:rPr>
          <w:rFonts w:ascii="Arial" w:hAnsi="Arial" w:cs="Arial"/>
          <w:sz w:val="24"/>
          <w:szCs w:val="24"/>
        </w:rPr>
        <w:t xml:space="preserve">. </w:t>
      </w:r>
    </w:p>
    <w:p w14:paraId="5A7D55CE" w14:textId="51CA4841" w:rsidR="00485ABD" w:rsidRPr="002630DD" w:rsidRDefault="00132F3D" w:rsidP="002630DD">
      <w:pPr>
        <w:spacing w:line="360" w:lineRule="auto"/>
        <w:jc w:val="both"/>
        <w:rPr>
          <w:rFonts w:ascii="Arial" w:hAnsi="Arial" w:cs="Arial"/>
          <w:sz w:val="24"/>
          <w:szCs w:val="24"/>
        </w:rPr>
      </w:pPr>
      <w:r w:rsidRPr="002630DD">
        <w:rPr>
          <w:rFonts w:ascii="Arial" w:hAnsi="Arial" w:cs="Arial"/>
          <w:sz w:val="24"/>
          <w:szCs w:val="24"/>
        </w:rPr>
        <w:t xml:space="preserve">Word count: </w:t>
      </w:r>
      <w:r w:rsidR="00AA0153" w:rsidRPr="002630DD">
        <w:rPr>
          <w:rFonts w:ascii="Arial" w:hAnsi="Arial" w:cs="Arial"/>
          <w:sz w:val="24"/>
          <w:szCs w:val="24"/>
        </w:rPr>
        <w:t>1098</w:t>
      </w:r>
    </w:p>
    <w:p w14:paraId="610284BB" w14:textId="77777777" w:rsidR="003F6940" w:rsidRPr="002630DD" w:rsidRDefault="003F6940" w:rsidP="002630DD">
      <w:pPr>
        <w:spacing w:line="360" w:lineRule="auto"/>
        <w:jc w:val="both"/>
        <w:rPr>
          <w:rFonts w:ascii="Arial" w:hAnsi="Arial" w:cs="Arial"/>
          <w:sz w:val="24"/>
          <w:szCs w:val="24"/>
        </w:rPr>
      </w:pPr>
    </w:p>
    <w:p w14:paraId="78386537" w14:textId="77777777" w:rsidR="008C52A0" w:rsidRPr="002630DD" w:rsidRDefault="00485ABD" w:rsidP="002630DD">
      <w:pPr>
        <w:spacing w:line="360" w:lineRule="auto"/>
        <w:jc w:val="both"/>
        <w:rPr>
          <w:rFonts w:ascii="Arial" w:hAnsi="Arial" w:cs="Arial"/>
          <w:sz w:val="24"/>
          <w:szCs w:val="24"/>
        </w:rPr>
      </w:pPr>
      <w:r w:rsidRPr="002630DD">
        <w:rPr>
          <w:rFonts w:ascii="Arial" w:hAnsi="Arial" w:cs="Arial"/>
          <w:sz w:val="24"/>
          <w:szCs w:val="24"/>
        </w:rPr>
        <w:t xml:space="preserve"> </w:t>
      </w:r>
    </w:p>
    <w:p w14:paraId="654A2A90" w14:textId="77777777" w:rsidR="00A546E2" w:rsidRPr="002630DD" w:rsidRDefault="00A546E2" w:rsidP="002630DD">
      <w:pPr>
        <w:spacing w:line="360" w:lineRule="auto"/>
        <w:jc w:val="both"/>
        <w:rPr>
          <w:rFonts w:ascii="Arial" w:hAnsi="Arial" w:cs="Arial"/>
          <w:sz w:val="24"/>
          <w:szCs w:val="24"/>
        </w:rPr>
      </w:pPr>
    </w:p>
    <w:p w14:paraId="51F0F844" w14:textId="77777777" w:rsidR="00E43E73" w:rsidRPr="002630DD" w:rsidRDefault="00E43E73" w:rsidP="002630DD">
      <w:pPr>
        <w:spacing w:line="360" w:lineRule="auto"/>
        <w:jc w:val="both"/>
        <w:rPr>
          <w:rFonts w:ascii="Arial" w:hAnsi="Arial" w:cs="Arial"/>
          <w:sz w:val="24"/>
          <w:szCs w:val="24"/>
        </w:rPr>
      </w:pPr>
    </w:p>
    <w:p w14:paraId="32764A2D" w14:textId="2AB4CA10" w:rsidR="00485ABD" w:rsidRPr="002630DD" w:rsidRDefault="00485ABD" w:rsidP="002630DD">
      <w:pPr>
        <w:spacing w:line="360" w:lineRule="auto"/>
        <w:jc w:val="both"/>
        <w:rPr>
          <w:rFonts w:ascii="Arial" w:hAnsi="Arial" w:cs="Arial"/>
          <w:b/>
          <w:sz w:val="24"/>
          <w:szCs w:val="24"/>
        </w:rPr>
      </w:pPr>
      <w:r w:rsidRPr="002630DD">
        <w:rPr>
          <w:rFonts w:ascii="Arial" w:hAnsi="Arial" w:cs="Arial"/>
          <w:b/>
          <w:sz w:val="24"/>
          <w:szCs w:val="24"/>
        </w:rPr>
        <w:lastRenderedPageBreak/>
        <w:t xml:space="preserve">Response policing – In a recent survey by HMICFRS, 65% of respondents </w:t>
      </w:r>
      <w:proofErr w:type="gramStart"/>
      <w:r w:rsidRPr="002630DD">
        <w:rPr>
          <w:rFonts w:ascii="Arial" w:hAnsi="Arial" w:cs="Arial"/>
          <w:b/>
          <w:sz w:val="24"/>
          <w:szCs w:val="24"/>
        </w:rPr>
        <w:t>agreed</w:t>
      </w:r>
      <w:proofErr w:type="gramEnd"/>
    </w:p>
    <w:p w14:paraId="7F08692D" w14:textId="74B89A4E" w:rsidR="00485ABD" w:rsidRPr="002630DD" w:rsidRDefault="00485ABD" w:rsidP="002630DD">
      <w:pPr>
        <w:spacing w:line="360" w:lineRule="auto"/>
        <w:jc w:val="both"/>
        <w:rPr>
          <w:rFonts w:ascii="Arial" w:hAnsi="Arial" w:cs="Arial"/>
          <w:b/>
          <w:sz w:val="24"/>
          <w:szCs w:val="24"/>
        </w:rPr>
      </w:pPr>
      <w:r w:rsidRPr="002630DD">
        <w:rPr>
          <w:rFonts w:ascii="Arial" w:hAnsi="Arial" w:cs="Arial"/>
          <w:b/>
          <w:sz w:val="24"/>
          <w:szCs w:val="24"/>
        </w:rPr>
        <w:t>“</w:t>
      </w:r>
      <w:proofErr w:type="gramStart"/>
      <w:r w:rsidRPr="002630DD">
        <w:rPr>
          <w:rFonts w:ascii="Arial" w:hAnsi="Arial" w:cs="Arial"/>
          <w:b/>
          <w:sz w:val="24"/>
          <w:szCs w:val="24"/>
        </w:rPr>
        <w:t>that</w:t>
      </w:r>
      <w:proofErr w:type="gramEnd"/>
      <w:r w:rsidRPr="002630DD">
        <w:rPr>
          <w:rFonts w:ascii="Arial" w:hAnsi="Arial" w:cs="Arial"/>
          <w:b/>
          <w:sz w:val="24"/>
          <w:szCs w:val="24"/>
        </w:rPr>
        <w:t xml:space="preserve"> police in their local area treat people fairly and with respect” (Justice</w:t>
      </w:r>
    </w:p>
    <w:p w14:paraId="00B7D278" w14:textId="6904A203" w:rsidR="00485ABD" w:rsidRPr="002630DD" w:rsidRDefault="00485ABD" w:rsidP="002630DD">
      <w:pPr>
        <w:spacing w:line="360" w:lineRule="auto"/>
        <w:jc w:val="both"/>
        <w:rPr>
          <w:rFonts w:ascii="Arial" w:hAnsi="Arial" w:cs="Arial"/>
          <w:b/>
          <w:sz w:val="24"/>
          <w:szCs w:val="24"/>
        </w:rPr>
      </w:pPr>
      <w:r w:rsidRPr="002630DD">
        <w:rPr>
          <w:rFonts w:ascii="Arial" w:hAnsi="Arial" w:cs="Arial"/>
          <w:b/>
          <w:sz w:val="24"/>
          <w:szCs w:val="24"/>
        </w:rPr>
        <w:t>Inspectorates, 2019). Evaluate the impact of public perception on response policing.</w:t>
      </w:r>
    </w:p>
    <w:p w14:paraId="39A7EFE4" w14:textId="77777777" w:rsidR="00E43E73" w:rsidRPr="002630DD" w:rsidRDefault="00E43E73" w:rsidP="002630DD">
      <w:pPr>
        <w:spacing w:line="360" w:lineRule="auto"/>
        <w:jc w:val="both"/>
        <w:rPr>
          <w:rFonts w:ascii="Arial" w:hAnsi="Arial" w:cs="Arial"/>
          <w:b/>
          <w:bCs/>
          <w:sz w:val="24"/>
          <w:szCs w:val="24"/>
        </w:rPr>
      </w:pPr>
      <w:r w:rsidRPr="002630DD">
        <w:rPr>
          <w:rFonts w:ascii="Arial" w:hAnsi="Arial" w:cs="Arial"/>
          <w:b/>
          <w:bCs/>
          <w:sz w:val="24"/>
          <w:szCs w:val="24"/>
        </w:rPr>
        <w:t xml:space="preserve">Word limit: 1000 words.  </w:t>
      </w:r>
    </w:p>
    <w:p w14:paraId="711969A5" w14:textId="45C6C855" w:rsidR="008C52A0" w:rsidRPr="002630DD" w:rsidRDefault="004C418B" w:rsidP="002630DD">
      <w:pPr>
        <w:spacing w:line="360" w:lineRule="auto"/>
        <w:jc w:val="both"/>
        <w:rPr>
          <w:rFonts w:ascii="Arial" w:hAnsi="Arial" w:cs="Arial"/>
          <w:sz w:val="24"/>
          <w:szCs w:val="24"/>
        </w:rPr>
      </w:pPr>
      <w:r w:rsidRPr="002630DD">
        <w:rPr>
          <w:rFonts w:ascii="Arial" w:hAnsi="Arial" w:cs="Arial"/>
          <w:b/>
          <w:sz w:val="24"/>
          <w:szCs w:val="24"/>
        </w:rPr>
        <w:t xml:space="preserve"> </w:t>
      </w:r>
      <w:r w:rsidR="00A546E2" w:rsidRPr="002630DD">
        <w:rPr>
          <w:rFonts w:ascii="Arial" w:hAnsi="Arial" w:cs="Arial"/>
          <w:sz w:val="24"/>
          <w:szCs w:val="24"/>
        </w:rPr>
        <w:t xml:space="preserve">Response policing is </w:t>
      </w:r>
      <w:r w:rsidR="00F32E52" w:rsidRPr="002630DD">
        <w:rPr>
          <w:rFonts w:ascii="Arial" w:hAnsi="Arial" w:cs="Arial"/>
          <w:sz w:val="24"/>
          <w:szCs w:val="24"/>
        </w:rPr>
        <w:t>predominantly</w:t>
      </w:r>
      <w:r w:rsidR="00A21C12" w:rsidRPr="002630DD">
        <w:rPr>
          <w:rFonts w:ascii="Arial" w:hAnsi="Arial" w:cs="Arial"/>
          <w:sz w:val="24"/>
          <w:szCs w:val="24"/>
        </w:rPr>
        <w:t xml:space="preserve"> </w:t>
      </w:r>
      <w:r w:rsidR="00F32E52" w:rsidRPr="002630DD">
        <w:rPr>
          <w:rFonts w:ascii="Arial" w:hAnsi="Arial" w:cs="Arial"/>
          <w:sz w:val="24"/>
          <w:szCs w:val="24"/>
        </w:rPr>
        <w:t>the frontline of policing</w:t>
      </w:r>
      <w:r w:rsidR="00A21C12" w:rsidRPr="002630DD">
        <w:rPr>
          <w:rFonts w:ascii="Arial" w:hAnsi="Arial" w:cs="Arial"/>
          <w:sz w:val="24"/>
          <w:szCs w:val="24"/>
        </w:rPr>
        <w:t xml:space="preserve">, the College of Policing’s definition of a response officer is to ‘provide frontline response to a wide range of incidents that may include complex and confrontational situations’ (College of Policing, 2022). Due to response officers being the first to attend incidents, they are seen as the ‘face’ of the police force, communicating with the public and being the main point of face-to-face contact, their </w:t>
      </w:r>
      <w:r w:rsidR="00547416" w:rsidRPr="002630DD">
        <w:rPr>
          <w:rFonts w:ascii="Arial" w:hAnsi="Arial" w:cs="Arial"/>
          <w:sz w:val="24"/>
          <w:szCs w:val="24"/>
        </w:rPr>
        <w:t>interactions are what shapes the public</w:t>
      </w:r>
      <w:r w:rsidR="00D90FD4" w:rsidRPr="002630DD">
        <w:rPr>
          <w:rFonts w:ascii="Arial" w:hAnsi="Arial" w:cs="Arial"/>
          <w:sz w:val="24"/>
          <w:szCs w:val="24"/>
        </w:rPr>
        <w:t>’s</w:t>
      </w:r>
      <w:r w:rsidR="00547416" w:rsidRPr="002630DD">
        <w:rPr>
          <w:rFonts w:ascii="Arial" w:hAnsi="Arial" w:cs="Arial"/>
          <w:sz w:val="24"/>
          <w:szCs w:val="24"/>
        </w:rPr>
        <w:t xml:space="preserve"> perception of the police</w:t>
      </w:r>
      <w:r w:rsidR="00D90FD4" w:rsidRPr="002630DD">
        <w:rPr>
          <w:rFonts w:ascii="Arial" w:hAnsi="Arial" w:cs="Arial"/>
          <w:sz w:val="24"/>
          <w:szCs w:val="24"/>
        </w:rPr>
        <w:t xml:space="preserve"> to a great deal</w:t>
      </w:r>
      <w:r w:rsidR="00547416" w:rsidRPr="002630DD">
        <w:rPr>
          <w:rFonts w:ascii="Arial" w:hAnsi="Arial" w:cs="Arial"/>
          <w:sz w:val="24"/>
          <w:szCs w:val="24"/>
        </w:rPr>
        <w:t xml:space="preserve">. </w:t>
      </w:r>
      <w:r w:rsidR="000C5F2D" w:rsidRPr="002630DD">
        <w:rPr>
          <w:rFonts w:ascii="Arial" w:hAnsi="Arial" w:cs="Arial"/>
          <w:sz w:val="24"/>
          <w:szCs w:val="24"/>
        </w:rPr>
        <w:t xml:space="preserve">Public perception </w:t>
      </w:r>
      <w:r w:rsidR="00BE2423" w:rsidRPr="002630DD">
        <w:rPr>
          <w:rFonts w:ascii="Arial" w:hAnsi="Arial" w:cs="Arial"/>
          <w:sz w:val="24"/>
          <w:szCs w:val="24"/>
        </w:rPr>
        <w:t>plays a key role in determining the way in which response policing presents towards the public</w:t>
      </w:r>
      <w:r w:rsidR="008F5095" w:rsidRPr="002630DD">
        <w:rPr>
          <w:rFonts w:ascii="Arial" w:hAnsi="Arial" w:cs="Arial"/>
          <w:sz w:val="24"/>
          <w:szCs w:val="24"/>
        </w:rPr>
        <w:t xml:space="preserve"> and how officers conduct their roles in the view of the public eye, </w:t>
      </w:r>
      <w:r w:rsidR="00BE2423" w:rsidRPr="002630DD">
        <w:rPr>
          <w:rFonts w:ascii="Arial" w:hAnsi="Arial" w:cs="Arial"/>
          <w:sz w:val="24"/>
          <w:szCs w:val="24"/>
        </w:rPr>
        <w:t>the following essay will evaluate the impact of public perception on response policing.</w:t>
      </w:r>
    </w:p>
    <w:p w14:paraId="53762F06" w14:textId="298127FE" w:rsidR="00C07ADF" w:rsidRPr="002630DD" w:rsidRDefault="00D339C5" w:rsidP="002630DD">
      <w:pPr>
        <w:spacing w:line="360" w:lineRule="auto"/>
        <w:jc w:val="both"/>
        <w:rPr>
          <w:rFonts w:ascii="Arial" w:hAnsi="Arial" w:cs="Arial"/>
          <w:sz w:val="24"/>
          <w:szCs w:val="24"/>
        </w:rPr>
      </w:pPr>
      <w:r w:rsidRPr="002630DD">
        <w:rPr>
          <w:rFonts w:ascii="Arial" w:hAnsi="Arial" w:cs="Arial"/>
          <w:sz w:val="24"/>
          <w:szCs w:val="24"/>
        </w:rPr>
        <w:t>Public perception is a factor in which all forces across England and Wales focus on greatly, great emphasis is put upon public perception. Policing by consent is a concept which aims to</w:t>
      </w:r>
      <w:r w:rsidR="004706A1" w:rsidRPr="002630DD">
        <w:rPr>
          <w:rFonts w:ascii="Arial" w:hAnsi="Arial" w:cs="Arial"/>
          <w:sz w:val="24"/>
          <w:szCs w:val="24"/>
        </w:rPr>
        <w:t xml:space="preserve"> ‘maintain the approval, respect and affection of the public’ (Home Office, 2023) and it aligns with the goal to improve the public’s perception of the police. (Rosenbaum et al., 2005) refers to how </w:t>
      </w:r>
      <w:r w:rsidR="00EA05CA" w:rsidRPr="002630DD">
        <w:rPr>
          <w:rFonts w:ascii="Arial" w:hAnsi="Arial" w:cs="Arial"/>
          <w:sz w:val="24"/>
          <w:szCs w:val="24"/>
        </w:rPr>
        <w:t>without the confidence of the public, the ability of the police to do their job would be extremely limited.</w:t>
      </w:r>
      <w:r w:rsidR="00E53D50" w:rsidRPr="002630DD">
        <w:rPr>
          <w:rFonts w:ascii="Arial" w:hAnsi="Arial" w:cs="Arial"/>
          <w:sz w:val="24"/>
          <w:szCs w:val="24"/>
        </w:rPr>
        <w:t xml:space="preserve"> The police rely on the public </w:t>
      </w:r>
      <w:proofErr w:type="gramStart"/>
      <w:r w:rsidR="00E53D50" w:rsidRPr="002630DD">
        <w:rPr>
          <w:rFonts w:ascii="Arial" w:hAnsi="Arial" w:cs="Arial"/>
          <w:sz w:val="24"/>
          <w:szCs w:val="24"/>
        </w:rPr>
        <w:t>in order to</w:t>
      </w:r>
      <w:proofErr w:type="gramEnd"/>
      <w:r w:rsidR="00E53D50" w:rsidRPr="002630DD">
        <w:rPr>
          <w:rFonts w:ascii="Arial" w:hAnsi="Arial" w:cs="Arial"/>
          <w:sz w:val="24"/>
          <w:szCs w:val="24"/>
        </w:rPr>
        <w:t xml:space="preserve"> function, co-operation is a key factor</w:t>
      </w:r>
      <w:r w:rsidR="0020434B" w:rsidRPr="002630DD">
        <w:rPr>
          <w:rFonts w:ascii="Arial" w:hAnsi="Arial" w:cs="Arial"/>
          <w:sz w:val="24"/>
          <w:szCs w:val="24"/>
        </w:rPr>
        <w:t>, especially in critical situations where response officers rely on the public to communicate and provide information in order to deal with an i</w:t>
      </w:r>
      <w:r w:rsidR="00895312" w:rsidRPr="002630DD">
        <w:rPr>
          <w:rFonts w:ascii="Arial" w:hAnsi="Arial" w:cs="Arial"/>
          <w:sz w:val="24"/>
          <w:szCs w:val="24"/>
        </w:rPr>
        <w:t xml:space="preserve">ncident effectively. </w:t>
      </w:r>
      <w:r w:rsidR="00B657CD" w:rsidRPr="002630DD">
        <w:rPr>
          <w:rFonts w:ascii="Arial" w:hAnsi="Arial" w:cs="Arial"/>
          <w:sz w:val="24"/>
          <w:szCs w:val="24"/>
        </w:rPr>
        <w:t>A study into public perception and the public’s willingness to call the police and report crime (Socia et al. 2021) explores how varying types of interactions impact the public’s perception of the police, and how this affected their likelihood to contact the police to report crimes and general engagement.</w:t>
      </w:r>
      <w:r w:rsidR="00C07ADF" w:rsidRPr="002630DD">
        <w:rPr>
          <w:rFonts w:ascii="Arial" w:hAnsi="Arial" w:cs="Arial"/>
          <w:sz w:val="24"/>
          <w:szCs w:val="24"/>
        </w:rPr>
        <w:t xml:space="preserve"> The study looked at how micro-interactions transpired into perceptions being formed by the individual involved, </w:t>
      </w:r>
      <w:proofErr w:type="gramStart"/>
      <w:r w:rsidR="00C07ADF" w:rsidRPr="002630DD">
        <w:rPr>
          <w:rFonts w:ascii="Arial" w:hAnsi="Arial" w:cs="Arial"/>
          <w:sz w:val="24"/>
          <w:szCs w:val="24"/>
        </w:rPr>
        <w:t>and also</w:t>
      </w:r>
      <w:proofErr w:type="gramEnd"/>
      <w:r w:rsidR="00C07ADF" w:rsidRPr="002630DD">
        <w:rPr>
          <w:rFonts w:ascii="Arial" w:hAnsi="Arial" w:cs="Arial"/>
          <w:sz w:val="24"/>
          <w:szCs w:val="24"/>
        </w:rPr>
        <w:t xml:space="preserve"> how they passed their experiences onto friends and family, which moulds their perception based on other’s experiences. </w:t>
      </w:r>
      <w:r w:rsidR="006E339B" w:rsidRPr="002630DD">
        <w:rPr>
          <w:rFonts w:ascii="Arial" w:hAnsi="Arial" w:cs="Arial"/>
          <w:sz w:val="24"/>
          <w:szCs w:val="24"/>
        </w:rPr>
        <w:t xml:space="preserve">It shows how important it is for police officers to conduct themselves with professionalism and </w:t>
      </w:r>
      <w:r w:rsidR="006E339B" w:rsidRPr="002630DD">
        <w:rPr>
          <w:rFonts w:ascii="Arial" w:hAnsi="Arial" w:cs="Arial"/>
          <w:sz w:val="24"/>
          <w:szCs w:val="24"/>
        </w:rPr>
        <w:lastRenderedPageBreak/>
        <w:t xml:space="preserve">respect towards the public, as small interactions with one individual can leave a </w:t>
      </w:r>
      <w:proofErr w:type="gramStart"/>
      <w:r w:rsidR="006E339B" w:rsidRPr="002630DD">
        <w:rPr>
          <w:rFonts w:ascii="Arial" w:hAnsi="Arial" w:cs="Arial"/>
          <w:sz w:val="24"/>
          <w:szCs w:val="24"/>
        </w:rPr>
        <w:t>long lasting</w:t>
      </w:r>
      <w:proofErr w:type="gramEnd"/>
      <w:r w:rsidR="006E339B" w:rsidRPr="002630DD">
        <w:rPr>
          <w:rFonts w:ascii="Arial" w:hAnsi="Arial" w:cs="Arial"/>
          <w:sz w:val="24"/>
          <w:szCs w:val="24"/>
        </w:rPr>
        <w:t xml:space="preserve"> perception of the police which may be passed onto others.</w:t>
      </w:r>
    </w:p>
    <w:p w14:paraId="53C23036" w14:textId="5AE80706" w:rsidR="00C07ADF" w:rsidRPr="002630DD" w:rsidRDefault="00123CE3" w:rsidP="002630DD">
      <w:pPr>
        <w:spacing w:line="360" w:lineRule="auto"/>
        <w:jc w:val="both"/>
        <w:rPr>
          <w:rFonts w:ascii="Arial" w:hAnsi="Arial" w:cs="Arial"/>
          <w:sz w:val="24"/>
          <w:szCs w:val="24"/>
        </w:rPr>
      </w:pPr>
      <w:r w:rsidRPr="002630DD">
        <w:rPr>
          <w:rFonts w:ascii="Arial" w:hAnsi="Arial" w:cs="Arial"/>
          <w:sz w:val="24"/>
          <w:szCs w:val="24"/>
        </w:rPr>
        <w:t xml:space="preserve">The public perception of the police may not just be formed on a local basis, recent incidents which have reached global news include the likes of </w:t>
      </w:r>
      <w:r w:rsidR="005E2DBE" w:rsidRPr="002630DD">
        <w:rPr>
          <w:rFonts w:ascii="Arial" w:hAnsi="Arial" w:cs="Arial"/>
          <w:sz w:val="24"/>
          <w:szCs w:val="24"/>
        </w:rPr>
        <w:t xml:space="preserve">George Floyd (BBC, 2021), where an officer was found guilty of murder during a routine arrest of a black male. This incident reached global news and </w:t>
      </w:r>
      <w:r w:rsidR="00436C35" w:rsidRPr="002630DD">
        <w:rPr>
          <w:rFonts w:ascii="Arial" w:hAnsi="Arial" w:cs="Arial"/>
          <w:sz w:val="24"/>
          <w:szCs w:val="24"/>
        </w:rPr>
        <w:t xml:space="preserve">created talk amongst the public </w:t>
      </w:r>
      <w:proofErr w:type="gramStart"/>
      <w:r w:rsidR="00436C35" w:rsidRPr="002630DD">
        <w:rPr>
          <w:rFonts w:ascii="Arial" w:hAnsi="Arial" w:cs="Arial"/>
          <w:sz w:val="24"/>
          <w:szCs w:val="24"/>
        </w:rPr>
        <w:t>in regard to</w:t>
      </w:r>
      <w:proofErr w:type="gramEnd"/>
      <w:r w:rsidR="00436C35" w:rsidRPr="002630DD">
        <w:rPr>
          <w:rFonts w:ascii="Arial" w:hAnsi="Arial" w:cs="Arial"/>
          <w:sz w:val="24"/>
          <w:szCs w:val="24"/>
        </w:rPr>
        <w:t xml:space="preserve"> the police power of use of force and its appropriate use. Following this hostility towards the police grew not only in the place it occurred, but also around the world leading to protests about police brutality and institutionalised racism. </w:t>
      </w:r>
      <w:r w:rsidR="00FC0A74" w:rsidRPr="002630DD">
        <w:rPr>
          <w:rFonts w:ascii="Arial" w:hAnsi="Arial" w:cs="Arial"/>
          <w:sz w:val="24"/>
          <w:szCs w:val="24"/>
        </w:rPr>
        <w:t>The police force is put in a position of great trust, and the abuse of power is something that affects the public’s perception of the police greatly, affecting police officers responding to incidents as they are watched critically, meaning every action they take is scrutinised.</w:t>
      </w:r>
    </w:p>
    <w:p w14:paraId="31C91675" w14:textId="6390C632" w:rsidR="00A546E2" w:rsidRPr="002630DD" w:rsidRDefault="004107B0" w:rsidP="002630DD">
      <w:pPr>
        <w:spacing w:line="360" w:lineRule="auto"/>
        <w:jc w:val="both"/>
        <w:rPr>
          <w:rFonts w:ascii="Arial" w:hAnsi="Arial" w:cs="Arial"/>
          <w:sz w:val="24"/>
          <w:szCs w:val="24"/>
        </w:rPr>
      </w:pPr>
      <w:r w:rsidRPr="002630DD">
        <w:rPr>
          <w:rFonts w:ascii="Arial" w:hAnsi="Arial" w:cs="Arial"/>
          <w:sz w:val="24"/>
          <w:szCs w:val="24"/>
        </w:rPr>
        <w:t xml:space="preserve">Due to response policing being the frontline of policing, most of the public’s interaction take place with a response police officer. Whether it be attending ongoing incidents, routine traffic stops or simply being in view of the public, their actions impact the public’s perception of the police. </w:t>
      </w:r>
      <w:r w:rsidR="00AD4533" w:rsidRPr="002630DD">
        <w:rPr>
          <w:rFonts w:ascii="Arial" w:hAnsi="Arial" w:cs="Arial"/>
          <w:sz w:val="24"/>
          <w:szCs w:val="24"/>
        </w:rPr>
        <w:t>The focus on gaining the public’s trust and support is an issue that fluctuates constantly, being impacted by every interaction with an officer. With this, body worn video cameras were issued on a large scale in 2014 across England and Wales, with the intention of openness and transparency with the public. The College of Policing (COP, 2024) refer to how the use of these cameras can act as a deterrent to officers using an excessive use of force as officers know they are being recorded, this may in affect give a positive perception towards the public. Although, it can be argued that the public may feel</w:t>
      </w:r>
      <w:r w:rsidR="00DA3DFA" w:rsidRPr="002630DD">
        <w:rPr>
          <w:rFonts w:ascii="Arial" w:hAnsi="Arial" w:cs="Arial"/>
          <w:sz w:val="24"/>
          <w:szCs w:val="24"/>
        </w:rPr>
        <w:t xml:space="preserve"> it is an invasion of privacy when they are being recorded during their interactions with the police, having a negative impact on </w:t>
      </w:r>
      <w:r w:rsidR="009774F2" w:rsidRPr="002630DD">
        <w:rPr>
          <w:rFonts w:ascii="Arial" w:hAnsi="Arial" w:cs="Arial"/>
          <w:sz w:val="24"/>
          <w:szCs w:val="24"/>
        </w:rPr>
        <w:t>public</w:t>
      </w:r>
      <w:r w:rsidR="00DA3DFA" w:rsidRPr="002630DD">
        <w:rPr>
          <w:rFonts w:ascii="Arial" w:hAnsi="Arial" w:cs="Arial"/>
          <w:sz w:val="24"/>
          <w:szCs w:val="24"/>
        </w:rPr>
        <w:t xml:space="preserve"> perception. </w:t>
      </w:r>
      <w:r w:rsidR="009C009B" w:rsidRPr="002630DD">
        <w:rPr>
          <w:rFonts w:ascii="Arial" w:hAnsi="Arial" w:cs="Arial"/>
          <w:sz w:val="24"/>
          <w:szCs w:val="24"/>
        </w:rPr>
        <w:t xml:space="preserve">With response officers </w:t>
      </w:r>
      <w:r w:rsidR="00A95FEA" w:rsidRPr="002630DD">
        <w:rPr>
          <w:rFonts w:ascii="Arial" w:hAnsi="Arial" w:cs="Arial"/>
          <w:sz w:val="24"/>
          <w:szCs w:val="24"/>
        </w:rPr>
        <w:t>encountering</w:t>
      </w:r>
      <w:r w:rsidR="009C009B" w:rsidRPr="002630DD">
        <w:rPr>
          <w:rFonts w:ascii="Arial" w:hAnsi="Arial" w:cs="Arial"/>
          <w:sz w:val="24"/>
          <w:szCs w:val="24"/>
        </w:rPr>
        <w:t xml:space="preserve"> the public every day of their role, the concept of public perception plays a great part of the way officers conduct themselves</w:t>
      </w:r>
      <w:r w:rsidR="00014DEF" w:rsidRPr="002630DD">
        <w:rPr>
          <w:rFonts w:ascii="Arial" w:hAnsi="Arial" w:cs="Arial"/>
          <w:sz w:val="24"/>
          <w:szCs w:val="24"/>
        </w:rPr>
        <w:t>. It has also impacted the way in which forces deal with incidents of misconduct, with more presence in the media incidents of gross misconduct are publicised by forces, the need for openness and transparency with the public has influenced forces greatly.</w:t>
      </w:r>
    </w:p>
    <w:p w14:paraId="3C65603F" w14:textId="4410670C" w:rsidR="00225645" w:rsidRPr="002630DD" w:rsidRDefault="009774F2" w:rsidP="002630DD">
      <w:pPr>
        <w:spacing w:line="360" w:lineRule="auto"/>
        <w:jc w:val="both"/>
        <w:rPr>
          <w:rFonts w:ascii="Arial" w:hAnsi="Arial" w:cs="Arial"/>
          <w:sz w:val="24"/>
          <w:szCs w:val="24"/>
        </w:rPr>
      </w:pPr>
      <w:r w:rsidRPr="002630DD">
        <w:rPr>
          <w:rFonts w:ascii="Arial" w:hAnsi="Arial" w:cs="Arial"/>
          <w:sz w:val="24"/>
          <w:szCs w:val="24"/>
        </w:rPr>
        <w:t xml:space="preserve">The impact of public perception on response policing is </w:t>
      </w:r>
      <w:r w:rsidR="00F87101" w:rsidRPr="002630DD">
        <w:rPr>
          <w:rFonts w:ascii="Arial" w:hAnsi="Arial" w:cs="Arial"/>
          <w:sz w:val="24"/>
          <w:szCs w:val="24"/>
        </w:rPr>
        <w:t xml:space="preserve">to a </w:t>
      </w:r>
      <w:r w:rsidRPr="002630DD">
        <w:rPr>
          <w:rFonts w:ascii="Arial" w:hAnsi="Arial" w:cs="Arial"/>
          <w:sz w:val="24"/>
          <w:szCs w:val="24"/>
        </w:rPr>
        <w:t>significantly large</w:t>
      </w:r>
      <w:r w:rsidR="00F87101" w:rsidRPr="002630DD">
        <w:rPr>
          <w:rFonts w:ascii="Arial" w:hAnsi="Arial" w:cs="Arial"/>
          <w:sz w:val="24"/>
          <w:szCs w:val="24"/>
        </w:rPr>
        <w:t xml:space="preserve"> degree, it can be argued that it is to the level of being the centre factor in which the way officers conduct themselves, behave and make decisions whilst dealing with incidents they </w:t>
      </w:r>
      <w:r w:rsidR="00F87101" w:rsidRPr="002630DD">
        <w:rPr>
          <w:rFonts w:ascii="Arial" w:hAnsi="Arial" w:cs="Arial"/>
          <w:sz w:val="24"/>
          <w:szCs w:val="24"/>
        </w:rPr>
        <w:lastRenderedPageBreak/>
        <w:t xml:space="preserve">have responded to. </w:t>
      </w:r>
      <w:r w:rsidR="003D1767" w:rsidRPr="002630DD">
        <w:rPr>
          <w:rFonts w:ascii="Arial" w:hAnsi="Arial" w:cs="Arial"/>
          <w:sz w:val="24"/>
          <w:szCs w:val="24"/>
        </w:rPr>
        <w:t xml:space="preserve">In terms of its </w:t>
      </w:r>
      <w:r w:rsidR="00014DEF" w:rsidRPr="002630DD">
        <w:rPr>
          <w:rFonts w:ascii="Arial" w:hAnsi="Arial" w:cs="Arial"/>
          <w:sz w:val="24"/>
          <w:szCs w:val="24"/>
        </w:rPr>
        <w:t>effect</w:t>
      </w:r>
      <w:r w:rsidR="003D1767" w:rsidRPr="002630DD">
        <w:rPr>
          <w:rFonts w:ascii="Arial" w:hAnsi="Arial" w:cs="Arial"/>
          <w:sz w:val="24"/>
          <w:szCs w:val="24"/>
        </w:rPr>
        <w:t xml:space="preserve"> on response </w:t>
      </w:r>
      <w:r w:rsidR="00014DEF" w:rsidRPr="002630DD">
        <w:rPr>
          <w:rFonts w:ascii="Arial" w:hAnsi="Arial" w:cs="Arial"/>
          <w:sz w:val="24"/>
          <w:szCs w:val="24"/>
        </w:rPr>
        <w:t>policing, policing</w:t>
      </w:r>
      <w:r w:rsidR="003D1767" w:rsidRPr="002630DD">
        <w:rPr>
          <w:rFonts w:ascii="Arial" w:hAnsi="Arial" w:cs="Arial"/>
          <w:sz w:val="24"/>
          <w:szCs w:val="24"/>
        </w:rPr>
        <w:t xml:space="preserve"> by consent is a major factor in ensuring that the public have confidence and trust in the police so that they engage and co-operate with response officers. Public perception is crucial to response policing as without the public giving information to officers and willingly engaging, the police</w:t>
      </w:r>
      <w:r w:rsidR="00E23C1B" w:rsidRPr="002630DD">
        <w:rPr>
          <w:rFonts w:ascii="Arial" w:hAnsi="Arial" w:cs="Arial"/>
          <w:sz w:val="24"/>
          <w:szCs w:val="24"/>
        </w:rPr>
        <w:t xml:space="preserve"> are fundamentally limited in their ability to carry out their duties as response police officers. </w:t>
      </w:r>
      <w:r w:rsidR="00225645" w:rsidRPr="002630DD">
        <w:rPr>
          <w:rFonts w:ascii="Arial" w:hAnsi="Arial" w:cs="Arial"/>
          <w:sz w:val="24"/>
          <w:szCs w:val="24"/>
        </w:rPr>
        <w:t>Ensuring that they engage with the community and leave positive perceptions after encounters is essential to response policing.</w:t>
      </w:r>
    </w:p>
    <w:p w14:paraId="794DE19C" w14:textId="06C8AFEE" w:rsidR="008C52A0" w:rsidRPr="002630DD" w:rsidRDefault="008C52A0" w:rsidP="002630DD">
      <w:pPr>
        <w:spacing w:line="360" w:lineRule="auto"/>
        <w:jc w:val="both"/>
        <w:rPr>
          <w:rFonts w:ascii="Arial" w:hAnsi="Arial" w:cs="Arial"/>
          <w:sz w:val="24"/>
          <w:szCs w:val="24"/>
        </w:rPr>
      </w:pPr>
      <w:r w:rsidRPr="002630DD">
        <w:rPr>
          <w:rFonts w:ascii="Arial" w:hAnsi="Arial" w:cs="Arial"/>
          <w:sz w:val="24"/>
          <w:szCs w:val="24"/>
        </w:rPr>
        <w:t xml:space="preserve">Word count: </w:t>
      </w:r>
      <w:r w:rsidR="002C73DF" w:rsidRPr="002630DD">
        <w:rPr>
          <w:rFonts w:ascii="Arial" w:hAnsi="Arial" w:cs="Arial"/>
          <w:sz w:val="24"/>
          <w:szCs w:val="24"/>
        </w:rPr>
        <w:t>901</w:t>
      </w:r>
    </w:p>
    <w:p w14:paraId="639D6688" w14:textId="77777777" w:rsidR="00B657CD" w:rsidRPr="002630DD" w:rsidRDefault="00B657CD" w:rsidP="002630DD">
      <w:pPr>
        <w:spacing w:line="360" w:lineRule="auto"/>
        <w:jc w:val="both"/>
        <w:rPr>
          <w:rFonts w:ascii="Arial" w:hAnsi="Arial" w:cs="Arial"/>
          <w:sz w:val="24"/>
          <w:szCs w:val="24"/>
        </w:rPr>
      </w:pPr>
    </w:p>
    <w:p w14:paraId="34553944" w14:textId="166F445A" w:rsidR="00485ABD" w:rsidRPr="002630DD" w:rsidRDefault="00485ABD" w:rsidP="002630DD">
      <w:pPr>
        <w:spacing w:line="360" w:lineRule="auto"/>
        <w:jc w:val="both"/>
        <w:rPr>
          <w:rFonts w:ascii="Arial" w:hAnsi="Arial" w:cs="Arial"/>
          <w:sz w:val="24"/>
          <w:szCs w:val="24"/>
        </w:rPr>
      </w:pPr>
    </w:p>
    <w:p w14:paraId="4482A6AA" w14:textId="77777777" w:rsidR="00485ABD" w:rsidRPr="002630DD" w:rsidRDefault="00485ABD" w:rsidP="002630DD">
      <w:pPr>
        <w:spacing w:line="360" w:lineRule="auto"/>
        <w:jc w:val="both"/>
        <w:rPr>
          <w:rFonts w:ascii="Arial" w:hAnsi="Arial" w:cs="Arial"/>
          <w:sz w:val="24"/>
          <w:szCs w:val="24"/>
        </w:rPr>
      </w:pPr>
      <w:r w:rsidRPr="002630DD">
        <w:rPr>
          <w:rFonts w:ascii="Arial" w:hAnsi="Arial" w:cs="Arial"/>
          <w:sz w:val="24"/>
          <w:szCs w:val="24"/>
        </w:rPr>
        <w:t xml:space="preserve"> </w:t>
      </w:r>
    </w:p>
    <w:p w14:paraId="26CACEB2" w14:textId="77777777" w:rsidR="00E43E73" w:rsidRPr="002630DD" w:rsidRDefault="00E43E73" w:rsidP="002630DD">
      <w:pPr>
        <w:spacing w:line="360" w:lineRule="auto"/>
        <w:jc w:val="both"/>
        <w:rPr>
          <w:rFonts w:ascii="Arial" w:hAnsi="Arial" w:cs="Arial"/>
          <w:sz w:val="24"/>
          <w:szCs w:val="24"/>
        </w:rPr>
      </w:pPr>
    </w:p>
    <w:p w14:paraId="32AF8C37" w14:textId="77777777" w:rsidR="00E43E73" w:rsidRPr="002630DD" w:rsidRDefault="00E43E73" w:rsidP="002630DD">
      <w:pPr>
        <w:spacing w:line="360" w:lineRule="auto"/>
        <w:jc w:val="both"/>
        <w:rPr>
          <w:rFonts w:ascii="Arial" w:hAnsi="Arial" w:cs="Arial"/>
          <w:sz w:val="24"/>
          <w:szCs w:val="24"/>
        </w:rPr>
      </w:pPr>
    </w:p>
    <w:p w14:paraId="6CDB17AF" w14:textId="77777777" w:rsidR="00E43E73" w:rsidRPr="002630DD" w:rsidRDefault="00E43E73" w:rsidP="002630DD">
      <w:pPr>
        <w:spacing w:line="360" w:lineRule="auto"/>
        <w:jc w:val="both"/>
        <w:rPr>
          <w:rFonts w:ascii="Arial" w:hAnsi="Arial" w:cs="Arial"/>
          <w:sz w:val="24"/>
          <w:szCs w:val="24"/>
        </w:rPr>
      </w:pPr>
    </w:p>
    <w:p w14:paraId="296DC43C" w14:textId="77777777" w:rsidR="00E43E73" w:rsidRPr="002630DD" w:rsidRDefault="00E43E73" w:rsidP="002630DD">
      <w:pPr>
        <w:spacing w:line="360" w:lineRule="auto"/>
        <w:jc w:val="both"/>
        <w:rPr>
          <w:rFonts w:ascii="Arial" w:hAnsi="Arial" w:cs="Arial"/>
          <w:sz w:val="24"/>
          <w:szCs w:val="24"/>
        </w:rPr>
      </w:pPr>
    </w:p>
    <w:p w14:paraId="7A82B92C" w14:textId="77777777" w:rsidR="00E43E73" w:rsidRPr="002630DD" w:rsidRDefault="00E43E73" w:rsidP="002630DD">
      <w:pPr>
        <w:spacing w:line="360" w:lineRule="auto"/>
        <w:jc w:val="both"/>
        <w:rPr>
          <w:rFonts w:ascii="Arial" w:hAnsi="Arial" w:cs="Arial"/>
          <w:sz w:val="24"/>
          <w:szCs w:val="24"/>
        </w:rPr>
      </w:pPr>
    </w:p>
    <w:p w14:paraId="120092F3" w14:textId="77777777" w:rsidR="00E43E73" w:rsidRPr="002630DD" w:rsidRDefault="00E43E73" w:rsidP="002630DD">
      <w:pPr>
        <w:spacing w:line="360" w:lineRule="auto"/>
        <w:jc w:val="both"/>
        <w:rPr>
          <w:rFonts w:ascii="Arial" w:hAnsi="Arial" w:cs="Arial"/>
          <w:sz w:val="24"/>
          <w:szCs w:val="24"/>
        </w:rPr>
      </w:pPr>
    </w:p>
    <w:p w14:paraId="42FC03BE" w14:textId="77777777" w:rsidR="00E43E73" w:rsidRPr="002630DD" w:rsidRDefault="00E43E73" w:rsidP="002630DD">
      <w:pPr>
        <w:spacing w:line="360" w:lineRule="auto"/>
        <w:jc w:val="both"/>
        <w:rPr>
          <w:rFonts w:ascii="Arial" w:hAnsi="Arial" w:cs="Arial"/>
          <w:sz w:val="24"/>
          <w:szCs w:val="24"/>
        </w:rPr>
      </w:pPr>
    </w:p>
    <w:p w14:paraId="7D4A0246" w14:textId="77777777" w:rsidR="00E43E73" w:rsidRPr="002630DD" w:rsidRDefault="00E43E73" w:rsidP="002630DD">
      <w:pPr>
        <w:spacing w:line="360" w:lineRule="auto"/>
        <w:jc w:val="both"/>
        <w:rPr>
          <w:rFonts w:ascii="Arial" w:hAnsi="Arial" w:cs="Arial"/>
          <w:sz w:val="24"/>
          <w:szCs w:val="24"/>
        </w:rPr>
      </w:pPr>
    </w:p>
    <w:p w14:paraId="701EB02E" w14:textId="77777777" w:rsidR="00E43E73" w:rsidRPr="002630DD" w:rsidRDefault="00E43E73" w:rsidP="002630DD">
      <w:pPr>
        <w:spacing w:line="360" w:lineRule="auto"/>
        <w:jc w:val="both"/>
        <w:rPr>
          <w:rFonts w:ascii="Arial" w:hAnsi="Arial" w:cs="Arial"/>
          <w:sz w:val="24"/>
          <w:szCs w:val="24"/>
        </w:rPr>
      </w:pPr>
    </w:p>
    <w:p w14:paraId="62222B2B" w14:textId="77777777" w:rsidR="00E43E73" w:rsidRPr="002630DD" w:rsidRDefault="00E43E73" w:rsidP="002630DD">
      <w:pPr>
        <w:spacing w:line="360" w:lineRule="auto"/>
        <w:jc w:val="both"/>
        <w:rPr>
          <w:rFonts w:ascii="Arial" w:hAnsi="Arial" w:cs="Arial"/>
          <w:sz w:val="24"/>
          <w:szCs w:val="24"/>
        </w:rPr>
      </w:pPr>
    </w:p>
    <w:p w14:paraId="2CEBFEFA" w14:textId="77777777" w:rsidR="00E43E73" w:rsidRPr="002630DD" w:rsidRDefault="00E43E73" w:rsidP="002630DD">
      <w:pPr>
        <w:spacing w:line="360" w:lineRule="auto"/>
        <w:jc w:val="both"/>
        <w:rPr>
          <w:rFonts w:ascii="Arial" w:hAnsi="Arial" w:cs="Arial"/>
          <w:sz w:val="24"/>
          <w:szCs w:val="24"/>
        </w:rPr>
      </w:pPr>
    </w:p>
    <w:p w14:paraId="72F027AA" w14:textId="77777777" w:rsidR="00E43E73" w:rsidRPr="002630DD" w:rsidRDefault="00E43E73" w:rsidP="002630DD">
      <w:pPr>
        <w:spacing w:line="360" w:lineRule="auto"/>
        <w:jc w:val="both"/>
        <w:rPr>
          <w:rFonts w:ascii="Arial" w:hAnsi="Arial" w:cs="Arial"/>
          <w:sz w:val="24"/>
          <w:szCs w:val="24"/>
        </w:rPr>
      </w:pPr>
    </w:p>
    <w:p w14:paraId="4EFA6B77" w14:textId="77777777" w:rsidR="00E43E73" w:rsidRPr="002630DD" w:rsidRDefault="00E43E73" w:rsidP="002630DD">
      <w:pPr>
        <w:spacing w:line="360" w:lineRule="auto"/>
        <w:jc w:val="both"/>
        <w:rPr>
          <w:rFonts w:ascii="Arial" w:hAnsi="Arial" w:cs="Arial"/>
          <w:sz w:val="24"/>
          <w:szCs w:val="24"/>
        </w:rPr>
      </w:pPr>
    </w:p>
    <w:p w14:paraId="6340B41A" w14:textId="249BE891" w:rsidR="00485ABD" w:rsidRPr="002630DD" w:rsidRDefault="00485ABD" w:rsidP="002630DD">
      <w:pPr>
        <w:spacing w:line="360" w:lineRule="auto"/>
        <w:jc w:val="both"/>
        <w:rPr>
          <w:rFonts w:ascii="Arial" w:hAnsi="Arial" w:cs="Arial"/>
          <w:sz w:val="24"/>
          <w:szCs w:val="24"/>
        </w:rPr>
      </w:pPr>
    </w:p>
    <w:p w14:paraId="520B27D4" w14:textId="0C35C537" w:rsidR="001C66E0" w:rsidRPr="002630DD" w:rsidRDefault="00485ABD" w:rsidP="002630DD">
      <w:pPr>
        <w:spacing w:line="360" w:lineRule="auto"/>
        <w:jc w:val="both"/>
        <w:rPr>
          <w:rFonts w:ascii="Arial" w:hAnsi="Arial" w:cs="Arial"/>
          <w:b/>
          <w:bCs/>
          <w:sz w:val="24"/>
          <w:szCs w:val="24"/>
        </w:rPr>
      </w:pPr>
      <w:r w:rsidRPr="002630DD">
        <w:rPr>
          <w:rFonts w:ascii="Arial" w:hAnsi="Arial" w:cs="Arial"/>
          <w:b/>
          <w:bCs/>
          <w:sz w:val="24"/>
          <w:szCs w:val="24"/>
        </w:rPr>
        <w:lastRenderedPageBreak/>
        <w:t xml:space="preserve">Evaluate the effectiveness of cognitive interviews as a strategy for obtaining initial accounts from victims and witnesses.  </w:t>
      </w:r>
    </w:p>
    <w:p w14:paraId="24AF17F0" w14:textId="77777777" w:rsidR="00E43E73" w:rsidRPr="002630DD" w:rsidRDefault="00E43E73" w:rsidP="002630DD">
      <w:pPr>
        <w:spacing w:line="360" w:lineRule="auto"/>
        <w:jc w:val="both"/>
        <w:rPr>
          <w:rFonts w:ascii="Arial" w:hAnsi="Arial" w:cs="Arial"/>
          <w:b/>
          <w:bCs/>
          <w:sz w:val="24"/>
          <w:szCs w:val="24"/>
        </w:rPr>
      </w:pPr>
      <w:r w:rsidRPr="002630DD">
        <w:rPr>
          <w:rFonts w:ascii="Arial" w:hAnsi="Arial" w:cs="Arial"/>
          <w:b/>
          <w:bCs/>
          <w:sz w:val="24"/>
          <w:szCs w:val="24"/>
        </w:rPr>
        <w:t xml:space="preserve">Word limit: 1000 words.  </w:t>
      </w:r>
    </w:p>
    <w:p w14:paraId="59C843B4" w14:textId="16983B1F" w:rsidR="001C66E0" w:rsidRPr="002630DD" w:rsidRDefault="00E43E73" w:rsidP="002630DD">
      <w:pPr>
        <w:spacing w:line="360" w:lineRule="auto"/>
        <w:jc w:val="both"/>
        <w:rPr>
          <w:rFonts w:ascii="Arial" w:hAnsi="Arial" w:cs="Arial"/>
          <w:sz w:val="24"/>
          <w:szCs w:val="24"/>
        </w:rPr>
      </w:pPr>
      <w:r w:rsidRPr="002630DD">
        <w:rPr>
          <w:rFonts w:ascii="Arial" w:hAnsi="Arial" w:cs="Arial"/>
          <w:sz w:val="24"/>
          <w:szCs w:val="24"/>
        </w:rPr>
        <w:t xml:space="preserve"> </w:t>
      </w:r>
      <w:r w:rsidR="002E5859" w:rsidRPr="002630DD">
        <w:rPr>
          <w:rFonts w:ascii="Arial" w:hAnsi="Arial" w:cs="Arial"/>
          <w:sz w:val="24"/>
          <w:szCs w:val="24"/>
        </w:rPr>
        <w:t xml:space="preserve">Interviewing </w:t>
      </w:r>
      <w:r w:rsidRPr="002630DD">
        <w:rPr>
          <w:rFonts w:ascii="Arial" w:hAnsi="Arial" w:cs="Arial"/>
          <w:sz w:val="24"/>
          <w:szCs w:val="24"/>
        </w:rPr>
        <w:t>victims</w:t>
      </w:r>
      <w:r w:rsidR="002E5859" w:rsidRPr="002630DD">
        <w:rPr>
          <w:rFonts w:ascii="Arial" w:hAnsi="Arial" w:cs="Arial"/>
          <w:sz w:val="24"/>
          <w:szCs w:val="24"/>
        </w:rPr>
        <w:t xml:space="preserve"> and witnesses as a police officer is </w:t>
      </w:r>
      <w:r w:rsidR="005A4596" w:rsidRPr="002630DD">
        <w:rPr>
          <w:rFonts w:ascii="Arial" w:hAnsi="Arial" w:cs="Arial"/>
          <w:sz w:val="24"/>
          <w:szCs w:val="24"/>
        </w:rPr>
        <w:t xml:space="preserve">one of the most essential skills required within the role. The likelihood of successful prosecution and the efficiency of the investigation depends largely on the accuracy and detail of the material obtained from witnesses and victims (College of Policing, 2013). </w:t>
      </w:r>
      <w:r w:rsidR="00026553" w:rsidRPr="002630DD">
        <w:rPr>
          <w:rFonts w:ascii="Arial" w:hAnsi="Arial" w:cs="Arial"/>
          <w:sz w:val="24"/>
          <w:szCs w:val="24"/>
        </w:rPr>
        <w:t xml:space="preserve">One way in which information is obtained from victim’s and witnesses is known as a ‘cognitive interview’, </w:t>
      </w:r>
      <w:r w:rsidR="0015339A" w:rsidRPr="002630DD">
        <w:rPr>
          <w:rFonts w:ascii="Arial" w:hAnsi="Arial" w:cs="Arial"/>
          <w:sz w:val="24"/>
          <w:szCs w:val="24"/>
        </w:rPr>
        <w:t xml:space="preserve">first introduced in a paper by </w:t>
      </w:r>
      <w:r w:rsidR="0015339A" w:rsidRPr="002630DD">
        <w:rPr>
          <w:rFonts w:ascii="Arial" w:eastAsia="Times New Roman" w:hAnsi="Arial" w:cs="Arial"/>
          <w:kern w:val="0"/>
          <w:sz w:val="24"/>
          <w:szCs w:val="24"/>
          <w:lang w:eastAsia="en-GB"/>
          <w14:ligatures w14:val="none"/>
        </w:rPr>
        <w:t>(Fisher and Geiselman, 1992),</w:t>
      </w:r>
      <w:r w:rsidR="004078F3" w:rsidRPr="002630DD">
        <w:rPr>
          <w:rFonts w:ascii="Arial" w:hAnsi="Arial" w:cs="Arial"/>
          <w:sz w:val="24"/>
          <w:szCs w:val="24"/>
        </w:rPr>
        <w:t xml:space="preserve"> </w:t>
      </w:r>
      <w:r w:rsidR="004078F3" w:rsidRPr="002630DD">
        <w:rPr>
          <w:rFonts w:ascii="Arial" w:eastAsia="Times New Roman" w:hAnsi="Arial" w:cs="Arial"/>
          <w:kern w:val="0"/>
          <w:sz w:val="24"/>
          <w:szCs w:val="24"/>
          <w:lang w:eastAsia="en-GB"/>
          <w14:ligatures w14:val="none"/>
        </w:rPr>
        <w:t>(</w:t>
      </w:r>
      <w:proofErr w:type="spellStart"/>
      <w:r w:rsidR="004078F3" w:rsidRPr="002630DD">
        <w:rPr>
          <w:rFonts w:ascii="Arial" w:eastAsia="Times New Roman" w:hAnsi="Arial" w:cs="Arial"/>
          <w:kern w:val="0"/>
          <w:sz w:val="24"/>
          <w:szCs w:val="24"/>
          <w:lang w:eastAsia="en-GB"/>
          <w14:ligatures w14:val="none"/>
        </w:rPr>
        <w:t>Mcleod</w:t>
      </w:r>
      <w:proofErr w:type="spellEnd"/>
      <w:r w:rsidR="004078F3" w:rsidRPr="002630DD">
        <w:rPr>
          <w:rFonts w:ascii="Arial" w:eastAsia="Times New Roman" w:hAnsi="Arial" w:cs="Arial"/>
          <w:kern w:val="0"/>
          <w:sz w:val="24"/>
          <w:szCs w:val="24"/>
          <w:lang w:eastAsia="en-GB"/>
          <w14:ligatures w14:val="none"/>
        </w:rPr>
        <w:t>, 2023) defines it as ‘’</w:t>
      </w:r>
      <w:r w:rsidR="004078F3" w:rsidRPr="002630DD">
        <w:rPr>
          <w:rFonts w:ascii="Arial" w:hAnsi="Arial" w:cs="Arial"/>
          <w:sz w:val="24"/>
          <w:szCs w:val="24"/>
        </w:rPr>
        <w:t>a questioning technique used by the police to enhance the retrieval of information about a crime scene from the eyewitness’s and victim’s memory’’</w:t>
      </w:r>
      <w:r w:rsidR="0015339A" w:rsidRPr="002630DD">
        <w:rPr>
          <w:rFonts w:ascii="Arial" w:hAnsi="Arial" w:cs="Arial"/>
          <w:sz w:val="24"/>
          <w:szCs w:val="24"/>
        </w:rPr>
        <w:t xml:space="preserve">. It can be considered a more complex strategy than the standard interview conducted with victims and witnesses. The following essay will evaluate the effectiveness of cognitive interviews as a strategy for obtaining initial accounts from witnesses and victims. </w:t>
      </w:r>
    </w:p>
    <w:p w14:paraId="307C3A11" w14:textId="77777777" w:rsidR="0015339A" w:rsidRPr="002630DD" w:rsidRDefault="0015339A" w:rsidP="002630DD">
      <w:pPr>
        <w:spacing w:line="360" w:lineRule="auto"/>
        <w:jc w:val="both"/>
        <w:rPr>
          <w:rFonts w:ascii="Arial" w:hAnsi="Arial" w:cs="Arial"/>
          <w:sz w:val="24"/>
          <w:szCs w:val="24"/>
        </w:rPr>
      </w:pPr>
    </w:p>
    <w:p w14:paraId="21C0F6FE" w14:textId="4092B984" w:rsidR="00112878" w:rsidRPr="002630DD" w:rsidRDefault="007952B8" w:rsidP="002630DD">
      <w:pPr>
        <w:spacing w:line="360" w:lineRule="auto"/>
        <w:jc w:val="both"/>
        <w:rPr>
          <w:rFonts w:ascii="Arial" w:eastAsia="Times New Roman" w:hAnsi="Arial" w:cs="Arial"/>
          <w:kern w:val="0"/>
          <w:sz w:val="24"/>
          <w:szCs w:val="24"/>
          <w:lang w:eastAsia="en-GB"/>
          <w14:ligatures w14:val="none"/>
        </w:rPr>
      </w:pPr>
      <w:r w:rsidRPr="002630DD">
        <w:rPr>
          <w:rFonts w:ascii="Arial" w:hAnsi="Arial" w:cs="Arial"/>
          <w:sz w:val="24"/>
          <w:szCs w:val="24"/>
        </w:rPr>
        <w:t xml:space="preserve"> </w:t>
      </w:r>
      <w:r w:rsidR="008473FF" w:rsidRPr="002630DD">
        <w:rPr>
          <w:rFonts w:ascii="Arial" w:hAnsi="Arial" w:cs="Arial"/>
          <w:sz w:val="24"/>
          <w:szCs w:val="24"/>
        </w:rPr>
        <w:t xml:space="preserve">The current police service interviewing model in England and Wales is known as </w:t>
      </w:r>
      <w:r w:rsidR="00412FE1" w:rsidRPr="002630DD">
        <w:rPr>
          <w:rFonts w:ascii="Arial" w:hAnsi="Arial" w:cs="Arial"/>
          <w:sz w:val="24"/>
          <w:szCs w:val="24"/>
        </w:rPr>
        <w:t>‘</w:t>
      </w:r>
      <w:r w:rsidR="008473FF" w:rsidRPr="002630DD">
        <w:rPr>
          <w:rFonts w:ascii="Arial" w:hAnsi="Arial" w:cs="Arial"/>
          <w:sz w:val="24"/>
          <w:szCs w:val="24"/>
        </w:rPr>
        <w:t>PEACE</w:t>
      </w:r>
      <w:r w:rsidR="00412FE1" w:rsidRPr="002630DD">
        <w:rPr>
          <w:rFonts w:ascii="Arial" w:hAnsi="Arial" w:cs="Arial"/>
          <w:sz w:val="24"/>
          <w:szCs w:val="24"/>
        </w:rPr>
        <w:t xml:space="preserve">’ </w:t>
      </w:r>
      <w:r w:rsidR="00412FE1" w:rsidRPr="002630DD">
        <w:rPr>
          <w:rFonts w:ascii="Arial" w:eastAsia="Times New Roman" w:hAnsi="Arial" w:cs="Arial"/>
          <w:kern w:val="0"/>
          <w:sz w:val="24"/>
          <w:szCs w:val="24"/>
          <w:lang w:eastAsia="en-GB"/>
          <w14:ligatures w14:val="none"/>
        </w:rPr>
        <w:t>(College of Policing, 2022)</w:t>
      </w:r>
      <w:r w:rsidR="008473FF" w:rsidRPr="002630DD">
        <w:rPr>
          <w:rFonts w:ascii="Arial" w:hAnsi="Arial" w:cs="Arial"/>
          <w:sz w:val="24"/>
          <w:szCs w:val="24"/>
        </w:rPr>
        <w:t xml:space="preserve">, and is an adapted model inspired by the cognitive interview framework introduced by </w:t>
      </w:r>
      <w:r w:rsidR="008473FF" w:rsidRPr="002630DD">
        <w:rPr>
          <w:rFonts w:ascii="Arial" w:eastAsia="Times New Roman" w:hAnsi="Arial" w:cs="Arial"/>
          <w:kern w:val="0"/>
          <w:sz w:val="24"/>
          <w:szCs w:val="24"/>
          <w:lang w:eastAsia="en-GB"/>
          <w14:ligatures w14:val="none"/>
        </w:rPr>
        <w:t xml:space="preserve">(Fisher and Geiselman, 1992). </w:t>
      </w:r>
      <w:r w:rsidR="00412FE1" w:rsidRPr="002630DD">
        <w:rPr>
          <w:rFonts w:ascii="Arial" w:eastAsia="Times New Roman" w:hAnsi="Arial" w:cs="Arial"/>
          <w:kern w:val="0"/>
          <w:sz w:val="24"/>
          <w:szCs w:val="24"/>
          <w:lang w:eastAsia="en-GB"/>
          <w14:ligatures w14:val="none"/>
        </w:rPr>
        <w:t xml:space="preserve">It consists of planning and preparation, </w:t>
      </w:r>
      <w:proofErr w:type="gramStart"/>
      <w:r w:rsidR="00412FE1" w:rsidRPr="002630DD">
        <w:rPr>
          <w:rFonts w:ascii="Arial" w:eastAsia="Times New Roman" w:hAnsi="Arial" w:cs="Arial"/>
          <w:kern w:val="0"/>
          <w:sz w:val="24"/>
          <w:szCs w:val="24"/>
          <w:lang w:eastAsia="en-GB"/>
          <w14:ligatures w14:val="none"/>
        </w:rPr>
        <w:t>engage</w:t>
      </w:r>
      <w:proofErr w:type="gramEnd"/>
      <w:r w:rsidR="00412FE1" w:rsidRPr="002630DD">
        <w:rPr>
          <w:rFonts w:ascii="Arial" w:eastAsia="Times New Roman" w:hAnsi="Arial" w:cs="Arial"/>
          <w:kern w:val="0"/>
          <w:sz w:val="24"/>
          <w:szCs w:val="24"/>
          <w:lang w:eastAsia="en-GB"/>
          <w14:ligatures w14:val="none"/>
        </w:rPr>
        <w:t xml:space="preserve"> and explain, account clarification and challenge, closure and finally evaluation. Its core aims and principles are to ‘</w:t>
      </w:r>
      <w:r w:rsidR="00412FE1" w:rsidRPr="002630DD">
        <w:rPr>
          <w:rFonts w:ascii="Arial" w:hAnsi="Arial" w:cs="Arial"/>
          <w:sz w:val="24"/>
          <w:szCs w:val="24"/>
        </w:rPr>
        <w:t xml:space="preserve">explain the aims of the interview, rapport, report everything, never guess, uninterrupted </w:t>
      </w:r>
      <w:proofErr w:type="gramStart"/>
      <w:r w:rsidR="00412FE1" w:rsidRPr="002630DD">
        <w:rPr>
          <w:rFonts w:ascii="Arial" w:hAnsi="Arial" w:cs="Arial"/>
          <w:sz w:val="24"/>
          <w:szCs w:val="24"/>
        </w:rPr>
        <w:t>free-recall</w:t>
      </w:r>
      <w:proofErr w:type="gramEnd"/>
      <w:r w:rsidR="00412FE1" w:rsidRPr="002630DD">
        <w:rPr>
          <w:rFonts w:ascii="Arial" w:hAnsi="Arial" w:cs="Arial"/>
          <w:sz w:val="24"/>
          <w:szCs w:val="24"/>
        </w:rPr>
        <w:t>, encourage concentration, recall in a variety of orders, change perspective, mental reinstatement of context and witness compatible questioning’</w:t>
      </w:r>
      <w:r w:rsidR="00412FE1" w:rsidRPr="002630DD">
        <w:rPr>
          <w:rFonts w:ascii="Arial" w:eastAsia="Times New Roman" w:hAnsi="Arial" w:cs="Arial"/>
          <w:kern w:val="0"/>
          <w:sz w:val="24"/>
          <w:szCs w:val="24"/>
          <w:lang w:eastAsia="en-GB"/>
          <w14:ligatures w14:val="none"/>
        </w:rPr>
        <w:t xml:space="preserve"> (NLSEC, 2004). The use of this model, focuses on allowing the victim/witness to generate information themselves, providing a more reliant and accurate account. The standard interview of victims/witnesses relies more on the interviewer asking questions in relation to the information that is required, </w:t>
      </w:r>
      <w:r w:rsidR="002D78B2" w:rsidRPr="002630DD">
        <w:rPr>
          <w:rFonts w:ascii="Arial" w:eastAsia="Times New Roman" w:hAnsi="Arial" w:cs="Arial"/>
          <w:kern w:val="0"/>
          <w:sz w:val="24"/>
          <w:szCs w:val="24"/>
          <w:lang w:eastAsia="en-GB"/>
          <w14:ligatures w14:val="none"/>
        </w:rPr>
        <w:t>quite often the questions asked are more ‘close</w:t>
      </w:r>
      <w:r w:rsidR="00456630" w:rsidRPr="002630DD">
        <w:rPr>
          <w:rFonts w:ascii="Arial" w:eastAsia="Times New Roman" w:hAnsi="Arial" w:cs="Arial"/>
          <w:kern w:val="0"/>
          <w:sz w:val="24"/>
          <w:szCs w:val="24"/>
          <w:lang w:eastAsia="en-GB"/>
          <w14:ligatures w14:val="none"/>
        </w:rPr>
        <w:t xml:space="preserve">d </w:t>
      </w:r>
      <w:r w:rsidR="002D78B2" w:rsidRPr="002630DD">
        <w:rPr>
          <w:rFonts w:ascii="Arial" w:eastAsia="Times New Roman" w:hAnsi="Arial" w:cs="Arial"/>
          <w:kern w:val="0"/>
          <w:sz w:val="24"/>
          <w:szCs w:val="24"/>
          <w:lang w:eastAsia="en-GB"/>
          <w14:ligatures w14:val="none"/>
        </w:rPr>
        <w:t xml:space="preserve">ended’ questions whereby the witness is naturally likely to give a singular </w:t>
      </w:r>
      <w:r w:rsidR="00456630" w:rsidRPr="002630DD">
        <w:rPr>
          <w:rFonts w:ascii="Arial" w:eastAsia="Times New Roman" w:hAnsi="Arial" w:cs="Arial"/>
          <w:kern w:val="0"/>
          <w:sz w:val="24"/>
          <w:szCs w:val="24"/>
          <w:lang w:eastAsia="en-GB"/>
          <w14:ligatures w14:val="none"/>
        </w:rPr>
        <w:t xml:space="preserve">word </w:t>
      </w:r>
      <w:r w:rsidR="002D78B2" w:rsidRPr="002630DD">
        <w:rPr>
          <w:rFonts w:ascii="Arial" w:eastAsia="Times New Roman" w:hAnsi="Arial" w:cs="Arial"/>
          <w:kern w:val="0"/>
          <w:sz w:val="24"/>
          <w:szCs w:val="24"/>
          <w:lang w:eastAsia="en-GB"/>
          <w14:ligatures w14:val="none"/>
        </w:rPr>
        <w:t xml:space="preserve">answer and is unlikely to expand upon information. When asking </w:t>
      </w:r>
      <w:r w:rsidR="00456630" w:rsidRPr="002630DD">
        <w:rPr>
          <w:rFonts w:ascii="Arial" w:eastAsia="Times New Roman" w:hAnsi="Arial" w:cs="Arial"/>
          <w:kern w:val="0"/>
          <w:sz w:val="24"/>
          <w:szCs w:val="24"/>
          <w:lang w:eastAsia="en-GB"/>
          <w14:ligatures w14:val="none"/>
        </w:rPr>
        <w:t xml:space="preserve">these types of questions throughout an interview the information obtained is likely to contain less detail that using a ‘open-ended’ question which is part of the cognitive interview model. </w:t>
      </w:r>
      <w:r w:rsidR="00516989" w:rsidRPr="002630DD">
        <w:rPr>
          <w:rFonts w:ascii="Arial" w:eastAsia="Times New Roman" w:hAnsi="Arial" w:cs="Arial"/>
          <w:kern w:val="0"/>
          <w:sz w:val="24"/>
          <w:szCs w:val="24"/>
          <w:lang w:eastAsia="en-GB"/>
          <w14:ligatures w14:val="none"/>
        </w:rPr>
        <w:t>The adapted cognitive interview strategy known as PEACE maybe considered to be a useful strategy,</w:t>
      </w:r>
      <w:r w:rsidR="00CC6709" w:rsidRPr="002630DD">
        <w:rPr>
          <w:rFonts w:ascii="Arial" w:eastAsia="Times New Roman" w:hAnsi="Arial" w:cs="Arial"/>
          <w:kern w:val="0"/>
          <w:sz w:val="24"/>
          <w:szCs w:val="24"/>
          <w:lang w:eastAsia="en-GB"/>
          <w14:ligatures w14:val="none"/>
        </w:rPr>
        <w:t xml:space="preserve"> given </w:t>
      </w:r>
      <w:r w:rsidR="00CC6709" w:rsidRPr="002630DD">
        <w:rPr>
          <w:rFonts w:ascii="Arial" w:eastAsia="Times New Roman" w:hAnsi="Arial" w:cs="Arial"/>
          <w:kern w:val="0"/>
          <w:sz w:val="24"/>
          <w:szCs w:val="24"/>
          <w:lang w:eastAsia="en-GB"/>
          <w14:ligatures w14:val="none"/>
        </w:rPr>
        <w:lastRenderedPageBreak/>
        <w:t xml:space="preserve">the fact it derives from the </w:t>
      </w:r>
      <w:r w:rsidR="00360438" w:rsidRPr="002630DD">
        <w:rPr>
          <w:rFonts w:ascii="Arial" w:eastAsia="Times New Roman" w:hAnsi="Arial" w:cs="Arial"/>
          <w:kern w:val="0"/>
          <w:sz w:val="24"/>
          <w:szCs w:val="24"/>
          <w:lang w:eastAsia="en-GB"/>
          <w14:ligatures w14:val="none"/>
        </w:rPr>
        <w:t>well-researched</w:t>
      </w:r>
      <w:r w:rsidR="00CC6709" w:rsidRPr="002630DD">
        <w:rPr>
          <w:rFonts w:ascii="Arial" w:eastAsia="Times New Roman" w:hAnsi="Arial" w:cs="Arial"/>
          <w:kern w:val="0"/>
          <w:sz w:val="24"/>
          <w:szCs w:val="24"/>
          <w:lang w:eastAsia="en-GB"/>
          <w14:ligatures w14:val="none"/>
        </w:rPr>
        <w:t xml:space="preserve"> cognitive interview model. (Dando et al. 2008) gives reference to how there are </w:t>
      </w:r>
      <w:proofErr w:type="gramStart"/>
      <w:r w:rsidR="00CC6709" w:rsidRPr="002630DD">
        <w:rPr>
          <w:rFonts w:ascii="Arial" w:eastAsia="Times New Roman" w:hAnsi="Arial" w:cs="Arial"/>
          <w:kern w:val="0"/>
          <w:sz w:val="24"/>
          <w:szCs w:val="24"/>
          <w:lang w:eastAsia="en-GB"/>
          <w14:ligatures w14:val="none"/>
        </w:rPr>
        <w:t>a number of</w:t>
      </w:r>
      <w:proofErr w:type="gramEnd"/>
      <w:r w:rsidR="00CC6709" w:rsidRPr="002630DD">
        <w:rPr>
          <w:rFonts w:ascii="Arial" w:eastAsia="Times New Roman" w:hAnsi="Arial" w:cs="Arial"/>
          <w:kern w:val="0"/>
          <w:sz w:val="24"/>
          <w:szCs w:val="24"/>
          <w:lang w:eastAsia="en-GB"/>
          <w14:ligatures w14:val="none"/>
        </w:rPr>
        <w:t xml:space="preserve"> limitations to the PEACE model, including how time restraints effect the quality of interviews. Reference can also be drawn to how interview training is delivered by forces, although following the PEACE model forces only spend on average 2 days on interviewing witnesses </w:t>
      </w:r>
      <w:r w:rsidR="00CC6709" w:rsidRPr="002630DD">
        <w:rPr>
          <w:rFonts w:ascii="Arial" w:hAnsi="Arial" w:cs="Arial"/>
          <w:sz w:val="24"/>
          <w:szCs w:val="24"/>
        </w:rPr>
        <w:t>(Clarke &amp; Milne, 2001). Expanding on the training officers receive to deliver interviews of witnesses, the cognitive interview process can be considered demanding on the interviewer as well as the interviewee</w:t>
      </w:r>
      <w:r w:rsidR="002D6810" w:rsidRPr="002630DD">
        <w:rPr>
          <w:rFonts w:ascii="Arial" w:hAnsi="Arial" w:cs="Arial"/>
          <w:sz w:val="24"/>
          <w:szCs w:val="24"/>
        </w:rPr>
        <w:t>, w</w:t>
      </w:r>
      <w:r w:rsidR="00360438" w:rsidRPr="002630DD">
        <w:rPr>
          <w:rFonts w:ascii="Arial" w:hAnsi="Arial" w:cs="Arial"/>
          <w:sz w:val="24"/>
          <w:szCs w:val="24"/>
        </w:rPr>
        <w:t xml:space="preserve">ithin England and Wales the number of officers with less than 5 years’ service stood at 33%, with </w:t>
      </w:r>
      <w:proofErr w:type="gramStart"/>
      <w:r w:rsidR="00360438" w:rsidRPr="002630DD">
        <w:rPr>
          <w:rFonts w:ascii="Arial" w:hAnsi="Arial" w:cs="Arial"/>
          <w:sz w:val="24"/>
          <w:szCs w:val="24"/>
        </w:rPr>
        <w:t>many</w:t>
      </w:r>
      <w:proofErr w:type="gramEnd"/>
      <w:r w:rsidR="00360438" w:rsidRPr="002630DD">
        <w:rPr>
          <w:rFonts w:ascii="Arial" w:hAnsi="Arial" w:cs="Arial"/>
          <w:sz w:val="24"/>
          <w:szCs w:val="24"/>
        </w:rPr>
        <w:t xml:space="preserve"> them being in front-line roles </w:t>
      </w:r>
      <w:r w:rsidR="00360438" w:rsidRPr="002630DD">
        <w:rPr>
          <w:rFonts w:ascii="Arial" w:eastAsia="Times New Roman" w:hAnsi="Arial" w:cs="Arial"/>
          <w:kern w:val="0"/>
          <w:sz w:val="24"/>
          <w:szCs w:val="24"/>
          <w:lang w:eastAsia="en-GB"/>
          <w14:ligatures w14:val="none"/>
        </w:rPr>
        <w:t xml:space="preserve">(Home Office, 2022). With a likelihood of a large percentage of officers with less than 5 years’ experience in conducting interviews of witnesses, it may be considered that this has a serious impact on the quality of cognitive interviews being conducted, meaning that their effectiveness may be hindered by lack of experience of the interviewee. </w:t>
      </w:r>
      <w:r w:rsidR="004259FD" w:rsidRPr="002630DD">
        <w:rPr>
          <w:rFonts w:ascii="Arial" w:eastAsia="Times New Roman" w:hAnsi="Arial" w:cs="Arial"/>
          <w:kern w:val="0"/>
          <w:sz w:val="24"/>
          <w:szCs w:val="24"/>
          <w:lang w:eastAsia="en-GB"/>
          <w14:ligatures w14:val="none"/>
        </w:rPr>
        <w:t xml:space="preserve">There is also suggestion that the use of PEACE model and generally using cognitive interview models is dictated by the type of incident or crime that is being investigated, for example officers may be less likely to spend more time conducting a cognitive interview if the crime being investigated is not as serious as other offences. It may be the case the decision to use a cognitive interview is based on proportionality and seriousness of the crime that is being investigated. </w:t>
      </w:r>
    </w:p>
    <w:p w14:paraId="0BFB0F57" w14:textId="382AC16A" w:rsidR="00516989" w:rsidRPr="002630DD" w:rsidRDefault="007B72EE" w:rsidP="002630DD">
      <w:pPr>
        <w:spacing w:line="360" w:lineRule="auto"/>
        <w:jc w:val="both"/>
        <w:rPr>
          <w:rFonts w:ascii="Arial" w:eastAsia="Times New Roman" w:hAnsi="Arial" w:cs="Arial"/>
          <w:kern w:val="0"/>
          <w:sz w:val="24"/>
          <w:szCs w:val="24"/>
          <w:lang w:eastAsia="en-GB"/>
          <w14:ligatures w14:val="none"/>
        </w:rPr>
      </w:pPr>
      <w:r w:rsidRPr="002630DD">
        <w:rPr>
          <w:rFonts w:ascii="Arial" w:eastAsia="Times New Roman" w:hAnsi="Arial" w:cs="Arial"/>
          <w:kern w:val="0"/>
          <w:sz w:val="24"/>
          <w:szCs w:val="24"/>
          <w:lang w:eastAsia="en-GB"/>
          <w14:ligatures w14:val="none"/>
        </w:rPr>
        <w:t>(Satin and Fisher, 2019)</w:t>
      </w:r>
      <w:r w:rsidR="00456630" w:rsidRPr="002630DD">
        <w:rPr>
          <w:rFonts w:ascii="Arial" w:eastAsia="Times New Roman" w:hAnsi="Arial" w:cs="Arial"/>
          <w:kern w:val="0"/>
          <w:sz w:val="24"/>
          <w:szCs w:val="24"/>
          <w:lang w:eastAsia="en-GB"/>
          <w14:ligatures w14:val="none"/>
        </w:rPr>
        <w:t xml:space="preserve"> studies how the cognitive interview strategy assists with obtaining descriptions of potential suspects from </w:t>
      </w:r>
      <w:r w:rsidRPr="002630DD">
        <w:rPr>
          <w:rFonts w:ascii="Arial" w:eastAsia="Times New Roman" w:hAnsi="Arial" w:cs="Arial"/>
          <w:kern w:val="0"/>
          <w:sz w:val="24"/>
          <w:szCs w:val="24"/>
          <w:lang w:eastAsia="en-GB"/>
          <w14:ligatures w14:val="none"/>
        </w:rPr>
        <w:t xml:space="preserve">witnesses and the degree to how accurate information can be using this strategy, the study </w:t>
      </w:r>
      <w:r w:rsidR="0079307F" w:rsidRPr="002630DD">
        <w:rPr>
          <w:rFonts w:ascii="Arial" w:eastAsia="Times New Roman" w:hAnsi="Arial" w:cs="Arial"/>
          <w:kern w:val="0"/>
          <w:sz w:val="24"/>
          <w:szCs w:val="24"/>
          <w:lang w:eastAsia="en-GB"/>
          <w14:ligatures w14:val="none"/>
        </w:rPr>
        <w:t xml:space="preserve">measured the accuracy of information obtained by a cognitive interview in comparison to a standard interview. The result of this was that the cognitive interview generated more than three times as many perpetrator details as the standard interview. </w:t>
      </w:r>
      <w:proofErr w:type="gramStart"/>
      <w:r w:rsidR="00112878" w:rsidRPr="002630DD">
        <w:rPr>
          <w:rFonts w:ascii="Arial" w:eastAsia="Times New Roman" w:hAnsi="Arial" w:cs="Arial"/>
          <w:kern w:val="0"/>
          <w:sz w:val="24"/>
          <w:szCs w:val="24"/>
          <w:lang w:eastAsia="en-GB"/>
          <w14:ligatures w14:val="none"/>
        </w:rPr>
        <w:t>In evaluating the effectiveness of this strategy, it</w:t>
      </w:r>
      <w:proofErr w:type="gramEnd"/>
      <w:r w:rsidR="00112878" w:rsidRPr="002630DD">
        <w:rPr>
          <w:rFonts w:ascii="Arial" w:eastAsia="Times New Roman" w:hAnsi="Arial" w:cs="Arial"/>
          <w:kern w:val="0"/>
          <w:sz w:val="24"/>
          <w:szCs w:val="24"/>
          <w:lang w:eastAsia="en-GB"/>
          <w14:ligatures w14:val="none"/>
        </w:rPr>
        <w:t xml:space="preserve"> is no doubt that the accuracy of description given is going to lead to a higher chance of apprehending the correct person and leading investigations in the right direction, thus increasing the success of the investigation. </w:t>
      </w:r>
      <w:r w:rsidR="00516989" w:rsidRPr="002630DD">
        <w:rPr>
          <w:rFonts w:ascii="Arial" w:eastAsia="Times New Roman" w:hAnsi="Arial" w:cs="Arial"/>
          <w:kern w:val="0"/>
          <w:sz w:val="24"/>
          <w:szCs w:val="24"/>
          <w:lang w:eastAsia="en-GB"/>
          <w14:ligatures w14:val="none"/>
        </w:rPr>
        <w:t xml:space="preserve">As a strategy, cognitive interviews provide a much more likelihood of getting more accurate information based off the findings, although within (Satin and Fisher, 2019) study, the cognitive interviews lasted approximately 20 minutes longer than the standard police interview. With cognitive interviews likely to take longer than standard police interviews, the practicality of it needs to be considered. Quite often within investigations, they are time </w:t>
      </w:r>
      <w:r w:rsidR="00516989" w:rsidRPr="002630DD">
        <w:rPr>
          <w:rFonts w:ascii="Arial" w:eastAsia="Times New Roman" w:hAnsi="Arial" w:cs="Arial"/>
          <w:kern w:val="0"/>
          <w:sz w:val="24"/>
          <w:szCs w:val="24"/>
          <w:lang w:eastAsia="en-GB"/>
          <w14:ligatures w14:val="none"/>
        </w:rPr>
        <w:lastRenderedPageBreak/>
        <w:t xml:space="preserve">critical, and the obtaining of key information relies on officers to conduct fast track enquiries to identify potential suspects. When officers are called to emergency situations, the use of a cognitive interview may not be practical as information is required almost immediately </w:t>
      </w:r>
      <w:proofErr w:type="gramStart"/>
      <w:r w:rsidR="00516989" w:rsidRPr="002630DD">
        <w:rPr>
          <w:rFonts w:ascii="Arial" w:eastAsia="Times New Roman" w:hAnsi="Arial" w:cs="Arial"/>
          <w:kern w:val="0"/>
          <w:sz w:val="24"/>
          <w:szCs w:val="24"/>
          <w:lang w:eastAsia="en-GB"/>
          <w14:ligatures w14:val="none"/>
        </w:rPr>
        <w:t>in order to</w:t>
      </w:r>
      <w:proofErr w:type="gramEnd"/>
      <w:r w:rsidR="00516989" w:rsidRPr="002630DD">
        <w:rPr>
          <w:rFonts w:ascii="Arial" w:eastAsia="Times New Roman" w:hAnsi="Arial" w:cs="Arial"/>
          <w:kern w:val="0"/>
          <w:sz w:val="24"/>
          <w:szCs w:val="24"/>
          <w:lang w:eastAsia="en-GB"/>
          <w14:ligatures w14:val="none"/>
        </w:rPr>
        <w:t xml:space="preserve"> progress the investigation at scene. </w:t>
      </w:r>
    </w:p>
    <w:p w14:paraId="445FD68C" w14:textId="63468AC8" w:rsidR="008F7DED" w:rsidRPr="002630DD" w:rsidRDefault="004259FD" w:rsidP="002630DD">
      <w:pPr>
        <w:spacing w:line="360" w:lineRule="auto"/>
        <w:jc w:val="both"/>
        <w:rPr>
          <w:rFonts w:ascii="Arial" w:eastAsia="Times New Roman" w:hAnsi="Arial" w:cs="Arial"/>
          <w:kern w:val="0"/>
          <w:sz w:val="24"/>
          <w:szCs w:val="24"/>
          <w:lang w:eastAsia="en-GB"/>
          <w14:ligatures w14:val="none"/>
        </w:rPr>
      </w:pPr>
      <w:r w:rsidRPr="002630DD">
        <w:rPr>
          <w:rFonts w:ascii="Arial" w:eastAsia="Times New Roman" w:hAnsi="Arial" w:cs="Arial"/>
          <w:kern w:val="0"/>
          <w:sz w:val="24"/>
          <w:szCs w:val="24"/>
          <w:lang w:eastAsia="en-GB"/>
          <w14:ligatures w14:val="none"/>
        </w:rPr>
        <w:t xml:space="preserve">In conclusion, cognitive interviews including the standard PEACE model in England and Wales evidently </w:t>
      </w:r>
      <w:r w:rsidR="008F7DED" w:rsidRPr="002630DD">
        <w:rPr>
          <w:rFonts w:ascii="Arial" w:eastAsia="Times New Roman" w:hAnsi="Arial" w:cs="Arial"/>
          <w:kern w:val="0"/>
          <w:sz w:val="24"/>
          <w:szCs w:val="24"/>
          <w:lang w:eastAsia="en-GB"/>
          <w14:ligatures w14:val="none"/>
        </w:rPr>
        <w:t>is a highly valuable strategy for</w:t>
      </w:r>
      <w:r w:rsidRPr="002630DD">
        <w:rPr>
          <w:rFonts w:ascii="Arial" w:eastAsia="Times New Roman" w:hAnsi="Arial" w:cs="Arial"/>
          <w:kern w:val="0"/>
          <w:sz w:val="24"/>
          <w:szCs w:val="24"/>
          <w:lang w:eastAsia="en-GB"/>
          <w14:ligatures w14:val="none"/>
        </w:rPr>
        <w:t xml:space="preserve"> </w:t>
      </w:r>
      <w:r w:rsidR="008F7DED" w:rsidRPr="002630DD">
        <w:rPr>
          <w:rFonts w:ascii="Arial" w:eastAsia="Times New Roman" w:hAnsi="Arial" w:cs="Arial"/>
          <w:kern w:val="0"/>
          <w:sz w:val="24"/>
          <w:szCs w:val="24"/>
          <w:lang w:eastAsia="en-GB"/>
          <w14:ligatures w14:val="none"/>
        </w:rPr>
        <w:t>obtaining</w:t>
      </w:r>
      <w:r w:rsidRPr="002630DD">
        <w:rPr>
          <w:rFonts w:ascii="Arial" w:eastAsia="Times New Roman" w:hAnsi="Arial" w:cs="Arial"/>
          <w:kern w:val="0"/>
          <w:sz w:val="24"/>
          <w:szCs w:val="24"/>
          <w:lang w:eastAsia="en-GB"/>
          <w14:ligatures w14:val="none"/>
        </w:rPr>
        <w:t xml:space="preserve"> quality information from witnesses and victims, </w:t>
      </w:r>
      <w:r w:rsidR="00D66947" w:rsidRPr="002630DD">
        <w:rPr>
          <w:rFonts w:ascii="Arial" w:eastAsia="Times New Roman" w:hAnsi="Arial" w:cs="Arial"/>
          <w:kern w:val="0"/>
          <w:sz w:val="24"/>
          <w:szCs w:val="24"/>
          <w:lang w:eastAsia="en-GB"/>
          <w14:ligatures w14:val="none"/>
        </w:rPr>
        <w:t>although varying studies have slightly different results with ‘’</w:t>
      </w:r>
      <w:r w:rsidR="00D66947" w:rsidRPr="002630DD">
        <w:rPr>
          <w:rFonts w:ascii="Arial" w:hAnsi="Arial" w:cs="Arial"/>
          <w:sz w:val="24"/>
          <w:szCs w:val="24"/>
        </w:rPr>
        <w:t xml:space="preserve">overall accuracy rates (proportion of correct details relative to the total amount of details reported) have been found to be almost identical (85% for the CI and 82% for the standard’’ (Dando et al, 2008). </w:t>
      </w:r>
      <w:r w:rsidR="008F7DED" w:rsidRPr="002630DD">
        <w:rPr>
          <w:rFonts w:ascii="Arial" w:eastAsia="Times New Roman" w:hAnsi="Arial" w:cs="Arial"/>
          <w:kern w:val="0"/>
          <w:sz w:val="24"/>
          <w:szCs w:val="24"/>
          <w:lang w:eastAsia="en-GB"/>
          <w14:ligatures w14:val="none"/>
        </w:rPr>
        <w:t xml:space="preserve">Although it is clear to see the number of limitations that encompass this method when looked at practically, officers are under pressure and the scenarios in which they find themselves conducting cognitive interviews are time-critical and the considerable amount of time required to conduct a cognitive interview, can be considered non-practical within the role. </w:t>
      </w:r>
      <w:r w:rsidR="00D66947" w:rsidRPr="002630DD">
        <w:rPr>
          <w:rFonts w:ascii="Arial" w:eastAsia="Times New Roman" w:hAnsi="Arial" w:cs="Arial"/>
          <w:kern w:val="0"/>
          <w:sz w:val="24"/>
          <w:szCs w:val="24"/>
          <w:lang w:eastAsia="en-GB"/>
          <w14:ligatures w14:val="none"/>
        </w:rPr>
        <w:t xml:space="preserve">Overall cognitive interviews are effective strategies for gaining quality and detailed accounts from witnesses and victims, but the biggest limitation is their practical use, due to the pressure and time constraints officers are under combined with the lack of training on witness interviews within initial police training. </w:t>
      </w:r>
    </w:p>
    <w:p w14:paraId="6E7C7BA2" w14:textId="20ED31A4" w:rsidR="008F7A01" w:rsidRPr="002630DD" w:rsidRDefault="008F7A01" w:rsidP="002630DD">
      <w:pPr>
        <w:spacing w:line="360" w:lineRule="auto"/>
        <w:jc w:val="both"/>
        <w:rPr>
          <w:rFonts w:ascii="Arial" w:eastAsia="Times New Roman" w:hAnsi="Arial" w:cs="Arial"/>
          <w:kern w:val="0"/>
          <w:sz w:val="24"/>
          <w:szCs w:val="24"/>
          <w:lang w:eastAsia="en-GB"/>
          <w14:ligatures w14:val="none"/>
        </w:rPr>
      </w:pPr>
      <w:r w:rsidRPr="002630DD">
        <w:rPr>
          <w:rFonts w:ascii="Arial" w:eastAsia="Times New Roman" w:hAnsi="Arial" w:cs="Arial"/>
          <w:kern w:val="0"/>
          <w:sz w:val="24"/>
          <w:szCs w:val="24"/>
          <w:lang w:eastAsia="en-GB"/>
          <w14:ligatures w14:val="none"/>
        </w:rPr>
        <w:t>Word count: 1009</w:t>
      </w:r>
    </w:p>
    <w:p w14:paraId="4531D3F1" w14:textId="398840A4" w:rsidR="008473FF" w:rsidRPr="002630DD" w:rsidRDefault="008473FF" w:rsidP="002630DD">
      <w:pPr>
        <w:jc w:val="both"/>
        <w:rPr>
          <w:rFonts w:ascii="Arial" w:eastAsia="Times New Roman" w:hAnsi="Arial" w:cs="Arial"/>
          <w:kern w:val="0"/>
          <w:sz w:val="24"/>
          <w:szCs w:val="24"/>
          <w:lang w:eastAsia="en-GB"/>
          <w14:ligatures w14:val="none"/>
        </w:rPr>
      </w:pPr>
    </w:p>
    <w:p w14:paraId="7C810341" w14:textId="77777777" w:rsidR="004078F3" w:rsidRPr="002630DD" w:rsidRDefault="004078F3" w:rsidP="002630DD">
      <w:pPr>
        <w:pStyle w:val="NormalWeb"/>
        <w:spacing w:before="0" w:beforeAutospacing="0" w:after="0" w:afterAutospacing="0" w:line="480" w:lineRule="auto"/>
        <w:ind w:left="720" w:hanging="720"/>
        <w:jc w:val="both"/>
        <w:rPr>
          <w:rFonts w:ascii="Arial" w:hAnsi="Arial" w:cs="Arial"/>
        </w:rPr>
      </w:pPr>
    </w:p>
    <w:p w14:paraId="1B2F2840" w14:textId="77777777" w:rsidR="005A4596" w:rsidRPr="002630DD" w:rsidRDefault="005A4596" w:rsidP="002630DD">
      <w:pPr>
        <w:spacing w:line="360" w:lineRule="auto"/>
        <w:jc w:val="both"/>
        <w:rPr>
          <w:rFonts w:ascii="Arial" w:hAnsi="Arial" w:cs="Arial"/>
          <w:sz w:val="24"/>
          <w:szCs w:val="24"/>
        </w:rPr>
      </w:pPr>
    </w:p>
    <w:p w14:paraId="65EC97D3" w14:textId="77777777" w:rsidR="00485ABD" w:rsidRPr="002630DD" w:rsidRDefault="00485ABD" w:rsidP="002630DD">
      <w:pPr>
        <w:spacing w:line="360" w:lineRule="auto"/>
        <w:jc w:val="both"/>
        <w:rPr>
          <w:rFonts w:ascii="Arial" w:hAnsi="Arial" w:cs="Arial"/>
          <w:sz w:val="24"/>
          <w:szCs w:val="24"/>
        </w:rPr>
      </w:pPr>
      <w:r w:rsidRPr="002630DD">
        <w:rPr>
          <w:rFonts w:ascii="Arial" w:hAnsi="Arial" w:cs="Arial"/>
          <w:sz w:val="24"/>
          <w:szCs w:val="24"/>
        </w:rPr>
        <w:t xml:space="preserve"> </w:t>
      </w:r>
    </w:p>
    <w:p w14:paraId="1B6BA0B8" w14:textId="42F390D0" w:rsidR="00485ABD" w:rsidRPr="002630DD" w:rsidRDefault="00485ABD" w:rsidP="002630DD">
      <w:pPr>
        <w:spacing w:line="360" w:lineRule="auto"/>
        <w:jc w:val="both"/>
        <w:rPr>
          <w:rFonts w:ascii="Arial" w:hAnsi="Arial" w:cs="Arial"/>
          <w:sz w:val="24"/>
          <w:szCs w:val="24"/>
        </w:rPr>
      </w:pPr>
      <w:r w:rsidRPr="002630DD">
        <w:rPr>
          <w:rFonts w:ascii="Arial" w:hAnsi="Arial" w:cs="Arial"/>
          <w:sz w:val="24"/>
          <w:szCs w:val="24"/>
        </w:rPr>
        <w:t xml:space="preserve">   </w:t>
      </w:r>
    </w:p>
    <w:p w14:paraId="2AA6C34E" w14:textId="77777777" w:rsidR="00E43E73" w:rsidRPr="002630DD" w:rsidRDefault="00E43E73" w:rsidP="002630DD">
      <w:pPr>
        <w:pStyle w:val="Default"/>
        <w:jc w:val="both"/>
      </w:pPr>
    </w:p>
    <w:p w14:paraId="2F5CED26" w14:textId="77777777" w:rsidR="00E43E73" w:rsidRPr="002630DD" w:rsidRDefault="00E43E73" w:rsidP="002630DD">
      <w:pPr>
        <w:pStyle w:val="Default"/>
        <w:jc w:val="both"/>
      </w:pPr>
    </w:p>
    <w:p w14:paraId="4FFFF947" w14:textId="77777777" w:rsidR="00E43E73" w:rsidRPr="002630DD" w:rsidRDefault="00E43E73" w:rsidP="002630DD">
      <w:pPr>
        <w:pStyle w:val="Default"/>
        <w:jc w:val="both"/>
      </w:pPr>
    </w:p>
    <w:p w14:paraId="7F75B4C1" w14:textId="77777777" w:rsidR="00E43E73" w:rsidRPr="002630DD" w:rsidRDefault="00E43E73" w:rsidP="002630DD">
      <w:pPr>
        <w:pStyle w:val="Default"/>
        <w:jc w:val="both"/>
      </w:pPr>
    </w:p>
    <w:p w14:paraId="78705C2C" w14:textId="77777777" w:rsidR="00E43E73" w:rsidRPr="002630DD" w:rsidRDefault="00E43E73" w:rsidP="002630DD">
      <w:pPr>
        <w:pStyle w:val="Default"/>
        <w:jc w:val="both"/>
      </w:pPr>
    </w:p>
    <w:p w14:paraId="7F76B352" w14:textId="77777777" w:rsidR="00E43E73" w:rsidRPr="002630DD" w:rsidRDefault="00E43E73" w:rsidP="002630DD">
      <w:pPr>
        <w:pStyle w:val="Default"/>
        <w:jc w:val="both"/>
      </w:pPr>
    </w:p>
    <w:p w14:paraId="75A0A877" w14:textId="77777777" w:rsidR="00E43E73" w:rsidRPr="002630DD" w:rsidRDefault="00E43E73" w:rsidP="002630DD">
      <w:pPr>
        <w:pStyle w:val="Default"/>
        <w:jc w:val="both"/>
      </w:pPr>
    </w:p>
    <w:p w14:paraId="4EC2CE5B" w14:textId="77777777" w:rsidR="00E43E73" w:rsidRPr="002630DD" w:rsidRDefault="00E43E73" w:rsidP="002630DD">
      <w:pPr>
        <w:pStyle w:val="Default"/>
        <w:jc w:val="both"/>
      </w:pPr>
    </w:p>
    <w:p w14:paraId="1D94E795" w14:textId="77777777" w:rsidR="00C6706B" w:rsidRPr="002630DD" w:rsidRDefault="00C6706B" w:rsidP="002630DD">
      <w:pPr>
        <w:pStyle w:val="Default"/>
        <w:jc w:val="both"/>
      </w:pPr>
    </w:p>
    <w:p w14:paraId="0B016E44" w14:textId="231098CE" w:rsidR="00485ABD" w:rsidRPr="002630DD" w:rsidRDefault="00485ABD" w:rsidP="002630DD">
      <w:pPr>
        <w:pStyle w:val="Default"/>
        <w:jc w:val="both"/>
        <w:rPr>
          <w:b/>
          <w:bCs/>
        </w:rPr>
      </w:pPr>
      <w:r w:rsidRPr="002630DD">
        <w:lastRenderedPageBreak/>
        <w:t xml:space="preserve"> </w:t>
      </w:r>
      <w:r w:rsidR="004B38B4" w:rsidRPr="002630DD">
        <w:rPr>
          <w:b/>
          <w:bCs/>
        </w:rPr>
        <w:t xml:space="preserve">“Despite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w:t>
      </w:r>
    </w:p>
    <w:p w14:paraId="7E9603D8" w14:textId="77777777" w:rsidR="004B38B4" w:rsidRPr="002630DD" w:rsidRDefault="004B38B4" w:rsidP="002630DD">
      <w:pPr>
        <w:pStyle w:val="Default"/>
        <w:jc w:val="both"/>
        <w:rPr>
          <w:b/>
          <w:bCs/>
        </w:rPr>
      </w:pPr>
    </w:p>
    <w:p w14:paraId="15074B84" w14:textId="77777777" w:rsidR="004B38B4" w:rsidRPr="002630DD" w:rsidRDefault="004B38B4" w:rsidP="002630DD">
      <w:pPr>
        <w:spacing w:line="360" w:lineRule="auto"/>
        <w:jc w:val="both"/>
        <w:rPr>
          <w:rFonts w:ascii="Arial" w:hAnsi="Arial" w:cs="Arial"/>
          <w:b/>
          <w:bCs/>
          <w:sz w:val="24"/>
          <w:szCs w:val="24"/>
        </w:rPr>
      </w:pPr>
      <w:r w:rsidRPr="002630DD">
        <w:rPr>
          <w:rFonts w:ascii="Arial" w:hAnsi="Arial" w:cs="Arial"/>
          <w:b/>
          <w:bCs/>
          <w:sz w:val="24"/>
          <w:szCs w:val="24"/>
        </w:rPr>
        <w:t xml:space="preserve">Word limit: 1000 words.  </w:t>
      </w:r>
    </w:p>
    <w:p w14:paraId="158E16A6" w14:textId="16F201C2" w:rsidR="00973190" w:rsidRPr="002630DD" w:rsidRDefault="004B38B4" w:rsidP="002630DD">
      <w:pPr>
        <w:pStyle w:val="Default"/>
        <w:spacing w:line="360" w:lineRule="auto"/>
        <w:jc w:val="both"/>
      </w:pPr>
      <w:r w:rsidRPr="002630DD">
        <w:t xml:space="preserve">Historically within the </w:t>
      </w:r>
      <w:r w:rsidR="00BD1918" w:rsidRPr="002630DD">
        <w:t>United Kingdom</w:t>
      </w:r>
      <w:r w:rsidRPr="002630DD">
        <w:t>, specifically England and Wales, there was a</w:t>
      </w:r>
      <w:r w:rsidR="00FD594D" w:rsidRPr="002630DD">
        <w:t>n</w:t>
      </w:r>
      <w:r w:rsidRPr="002630DD">
        <w:t xml:space="preserve"> outlook on youth offending</w:t>
      </w:r>
      <w:r w:rsidR="001475FD" w:rsidRPr="002630DD">
        <w:t xml:space="preserve"> service</w:t>
      </w:r>
      <w:r w:rsidRPr="002630DD">
        <w:t xml:space="preserve"> which was seen</w:t>
      </w:r>
      <w:r w:rsidR="00BD1918" w:rsidRPr="002630DD">
        <w:t xml:space="preserve"> by many</w:t>
      </w:r>
      <w:r w:rsidRPr="002630DD">
        <w:t xml:space="preserve"> as harshly punitive</w:t>
      </w:r>
      <w:r w:rsidR="00BD1918" w:rsidRPr="002630DD">
        <w:t>, A report from 2005 states how ‘’</w:t>
      </w:r>
      <w:r w:rsidR="00BD1918" w:rsidRPr="002630DD">
        <w:rPr>
          <w:rStyle w:val="Emphasis"/>
          <w:color w:val="333333"/>
          <w:shd w:val="clear" w:color="auto" w:fill="FFFFFF"/>
        </w:rPr>
        <w:t>Criminal justice policies in England and Wales do unnecessary damage to the life chances of young adult offenders and often mak</w:t>
      </w:r>
      <w:r w:rsidR="00BD1918" w:rsidRPr="002630DD">
        <w:rPr>
          <w:rStyle w:val="Emphasis"/>
          <w:color w:val="333333"/>
          <w:shd w:val="clear" w:color="auto" w:fill="FFFFFF"/>
        </w:rPr>
        <w:t xml:space="preserve">e </w:t>
      </w:r>
      <w:r w:rsidR="00BD1918" w:rsidRPr="002630DD">
        <w:rPr>
          <w:rStyle w:val="Emphasis"/>
          <w:color w:val="333333"/>
          <w:shd w:val="clear" w:color="auto" w:fill="FFFFFF"/>
        </w:rPr>
        <w:t>them more, not less, likely to re-offend</w:t>
      </w:r>
      <w:r w:rsidR="00BD1918" w:rsidRPr="002630DD">
        <w:rPr>
          <w:rStyle w:val="Emphasis"/>
          <w:color w:val="333333"/>
          <w:shd w:val="clear" w:color="auto" w:fill="FFFFFF"/>
        </w:rPr>
        <w:t>’’</w:t>
      </w:r>
      <w:r w:rsidR="00BD1918" w:rsidRPr="002630DD">
        <w:rPr>
          <w:rStyle w:val="Emphasis"/>
          <w:color w:val="333333"/>
          <w:shd w:val="clear" w:color="auto" w:fill="FFFFFF"/>
        </w:rPr>
        <w:t> </w:t>
      </w:r>
      <w:r w:rsidR="00BD1918" w:rsidRPr="002630DD">
        <w:rPr>
          <w:rFonts w:eastAsia="Times New Roman"/>
          <w:lang w:eastAsia="en-GB"/>
          <w14:ligatures w14:val="none"/>
        </w:rPr>
        <w:t>(Barrow Cadbury, 2005)</w:t>
      </w:r>
      <w:r w:rsidR="00BD1918" w:rsidRPr="002630DD">
        <w:rPr>
          <w:rFonts w:eastAsia="Times New Roman"/>
          <w:lang w:eastAsia="en-GB"/>
          <w14:ligatures w14:val="none"/>
        </w:rPr>
        <w:t>. In current times, the</w:t>
      </w:r>
      <w:r w:rsidR="001475FD" w:rsidRPr="002630DD">
        <w:rPr>
          <w:rFonts w:eastAsia="Times New Roman"/>
          <w:lang w:eastAsia="en-GB"/>
          <w14:ligatures w14:val="none"/>
        </w:rPr>
        <w:t>re is more emphasis on rehabilitation of youth offenders. The current vision is to work towards ‘’</w:t>
      </w:r>
      <w:r w:rsidR="001475FD" w:rsidRPr="002630DD">
        <w:t xml:space="preserve"> </w:t>
      </w:r>
      <w:r w:rsidR="001475FD" w:rsidRPr="002630DD">
        <w:t>a youth justice system that sees children as children, treats them fairly and helps them to build on their strengths so they can make a constructive contribution to society. This will prevent offending and create safer communities with fewer victims</w:t>
      </w:r>
      <w:r w:rsidR="004D3D9F" w:rsidRPr="002630DD">
        <w:t>’’</w:t>
      </w:r>
      <w:r w:rsidR="001475FD" w:rsidRPr="002630DD">
        <w:rPr>
          <w:rFonts w:eastAsia="Times New Roman"/>
          <w:lang w:eastAsia="en-GB"/>
          <w14:ligatures w14:val="none"/>
        </w:rPr>
        <w:t xml:space="preserve"> </w:t>
      </w:r>
      <w:r w:rsidR="001475FD" w:rsidRPr="002630DD">
        <w:rPr>
          <w:rFonts w:eastAsia="Times New Roman"/>
          <w:lang w:eastAsia="en-GB"/>
          <w14:ligatures w14:val="none"/>
        </w:rPr>
        <w:t>(Youth Justice Board, 2023)</w:t>
      </w:r>
      <w:r w:rsidR="001475FD" w:rsidRPr="002630DD">
        <w:rPr>
          <w:rFonts w:eastAsia="Times New Roman"/>
          <w:lang w:eastAsia="en-GB"/>
          <w14:ligatures w14:val="none"/>
        </w:rPr>
        <w:t>.</w:t>
      </w:r>
      <w:r w:rsidR="00973190" w:rsidRPr="002630DD">
        <w:rPr>
          <w:rFonts w:eastAsia="Times New Roman"/>
          <w:lang w:eastAsia="en-GB"/>
          <w14:ligatures w14:val="none"/>
        </w:rPr>
        <w:t xml:space="preserve"> The following essay will </w:t>
      </w:r>
      <w:r w:rsidR="00973190" w:rsidRPr="002630DD">
        <w:t>e</w:t>
      </w:r>
      <w:r w:rsidR="00973190" w:rsidRPr="002630DD">
        <w:t xml:space="preserve">xamine the effectiveness of rehabilitation and restorative justice as a means of reducing re-offending among young offenders. </w:t>
      </w:r>
    </w:p>
    <w:p w14:paraId="4D551218" w14:textId="77777777" w:rsidR="00973190" w:rsidRPr="002630DD" w:rsidRDefault="00973190" w:rsidP="002630DD">
      <w:pPr>
        <w:pStyle w:val="Default"/>
        <w:spacing w:line="360" w:lineRule="auto"/>
        <w:jc w:val="both"/>
      </w:pPr>
    </w:p>
    <w:p w14:paraId="32CB5A18" w14:textId="6BE678A5" w:rsidR="004D3D9F" w:rsidRPr="002630DD" w:rsidRDefault="004D3D9F" w:rsidP="002630DD">
      <w:pPr>
        <w:spacing w:line="360" w:lineRule="auto"/>
        <w:jc w:val="both"/>
        <w:rPr>
          <w:rFonts w:ascii="Arial" w:eastAsia="Times New Roman" w:hAnsi="Arial" w:cs="Arial"/>
          <w:kern w:val="0"/>
          <w:sz w:val="24"/>
          <w:szCs w:val="24"/>
          <w:lang w:eastAsia="en-GB"/>
          <w14:ligatures w14:val="none"/>
        </w:rPr>
      </w:pPr>
      <w:r w:rsidRPr="002630DD">
        <w:rPr>
          <w:rFonts w:ascii="Arial" w:hAnsi="Arial" w:cs="Arial"/>
          <w:sz w:val="24"/>
          <w:szCs w:val="24"/>
        </w:rPr>
        <w:t xml:space="preserve">Rehabilitation is one of the </w:t>
      </w:r>
      <w:proofErr w:type="gramStart"/>
      <w:r w:rsidRPr="002630DD">
        <w:rPr>
          <w:rFonts w:ascii="Arial" w:hAnsi="Arial" w:cs="Arial"/>
          <w:sz w:val="24"/>
          <w:szCs w:val="24"/>
        </w:rPr>
        <w:t>key</w:t>
      </w:r>
      <w:proofErr w:type="gramEnd"/>
      <w:r w:rsidRPr="002630DD">
        <w:rPr>
          <w:rFonts w:ascii="Arial" w:hAnsi="Arial" w:cs="Arial"/>
          <w:sz w:val="24"/>
          <w:szCs w:val="24"/>
        </w:rPr>
        <w:t xml:space="preserve"> focuses in order to reduce re-offending by criminals. It can be defined as ‘’</w:t>
      </w:r>
      <w:r w:rsidRPr="002630DD">
        <w:rPr>
          <w:rFonts w:ascii="Arial" w:hAnsi="Arial" w:cs="Arial"/>
          <w:color w:val="393E42"/>
          <w:sz w:val="24"/>
          <w:szCs w:val="24"/>
          <w:shd w:val="clear" w:color="auto" w:fill="FFFFFF"/>
        </w:rPr>
        <w:t>the process of re-educating and retraining an individual who commits a crime. It involves a series of programmes and initiatives aimed at helping offenders to change their behaviours, improve their skills, and reintegrate into society as responsible, law-abiding citizens</w:t>
      </w:r>
      <w:r w:rsidRPr="002630DD">
        <w:rPr>
          <w:rFonts w:ascii="Arial" w:hAnsi="Arial" w:cs="Arial"/>
          <w:color w:val="393E42"/>
          <w:sz w:val="24"/>
          <w:szCs w:val="24"/>
          <w:shd w:val="clear" w:color="auto" w:fill="FFFFFF"/>
        </w:rPr>
        <w:t xml:space="preserve">’’ </w:t>
      </w:r>
      <w:r w:rsidRPr="002630DD">
        <w:rPr>
          <w:rFonts w:ascii="Arial" w:eastAsia="Times New Roman" w:hAnsi="Arial" w:cs="Arial"/>
          <w:kern w:val="0"/>
          <w:sz w:val="24"/>
          <w:szCs w:val="24"/>
          <w:lang w:eastAsia="en-GB"/>
          <w14:ligatures w14:val="none"/>
        </w:rPr>
        <w:t>(Study Smarter, 2024)</w:t>
      </w:r>
      <w:r w:rsidRPr="002630DD">
        <w:rPr>
          <w:rFonts w:ascii="Arial" w:eastAsia="Times New Roman" w:hAnsi="Arial" w:cs="Arial"/>
          <w:kern w:val="0"/>
          <w:sz w:val="24"/>
          <w:szCs w:val="24"/>
          <w:lang w:eastAsia="en-GB"/>
          <w14:ligatures w14:val="none"/>
        </w:rPr>
        <w:t xml:space="preserve">. Within the United Kingdom, </w:t>
      </w:r>
      <w:r w:rsidR="00363214" w:rsidRPr="002630DD">
        <w:rPr>
          <w:rFonts w:ascii="Arial" w:eastAsia="Times New Roman" w:hAnsi="Arial" w:cs="Arial"/>
          <w:kern w:val="0"/>
          <w:sz w:val="24"/>
          <w:szCs w:val="24"/>
          <w:lang w:eastAsia="en-GB"/>
          <w14:ligatures w14:val="none"/>
        </w:rPr>
        <w:t xml:space="preserve">the youth offending service usually take over when someone between the ages of 10-17 are arrested </w:t>
      </w:r>
      <w:r w:rsidR="004104ED" w:rsidRPr="002630DD">
        <w:rPr>
          <w:rFonts w:ascii="Arial" w:eastAsia="Times New Roman" w:hAnsi="Arial" w:cs="Arial"/>
          <w:kern w:val="0"/>
          <w:sz w:val="24"/>
          <w:szCs w:val="24"/>
          <w:lang w:eastAsia="en-GB"/>
          <w14:ligatures w14:val="none"/>
        </w:rPr>
        <w:t>and go through the criminal justice system</w:t>
      </w:r>
      <w:r w:rsidR="00EC21AA" w:rsidRPr="002630DD">
        <w:rPr>
          <w:rFonts w:ascii="Arial" w:eastAsia="Times New Roman" w:hAnsi="Arial" w:cs="Arial"/>
          <w:kern w:val="0"/>
          <w:sz w:val="24"/>
          <w:szCs w:val="24"/>
          <w:lang w:eastAsia="en-GB"/>
          <w14:ligatures w14:val="none"/>
        </w:rPr>
        <w:t xml:space="preserve">, the primary focus after this is to reduce the likelihood of them re-offending, rehabilitation focuses on educating youth offenders and supporting them to reduce the chances of them re-offending. </w:t>
      </w:r>
      <w:r w:rsidR="007D00E3" w:rsidRPr="002630DD">
        <w:rPr>
          <w:rFonts w:ascii="Arial" w:eastAsia="Times New Roman" w:hAnsi="Arial" w:cs="Arial"/>
          <w:kern w:val="0"/>
          <w:sz w:val="24"/>
          <w:szCs w:val="24"/>
          <w:lang w:eastAsia="en-GB"/>
          <w14:ligatures w14:val="none"/>
        </w:rPr>
        <w:t xml:space="preserve">Rehabilitation amongst adult offenders is a </w:t>
      </w:r>
      <w:r w:rsidR="00837F05" w:rsidRPr="002630DD">
        <w:rPr>
          <w:rFonts w:ascii="Arial" w:eastAsia="Times New Roman" w:hAnsi="Arial" w:cs="Arial"/>
          <w:kern w:val="0"/>
          <w:sz w:val="24"/>
          <w:szCs w:val="24"/>
          <w:lang w:eastAsia="en-GB"/>
          <w14:ligatures w14:val="none"/>
        </w:rPr>
        <w:t>much-researched</w:t>
      </w:r>
      <w:r w:rsidR="007D00E3" w:rsidRPr="002630DD">
        <w:rPr>
          <w:rFonts w:ascii="Arial" w:eastAsia="Times New Roman" w:hAnsi="Arial" w:cs="Arial"/>
          <w:kern w:val="0"/>
          <w:sz w:val="24"/>
          <w:szCs w:val="24"/>
          <w:lang w:eastAsia="en-GB"/>
          <w14:ligatures w14:val="none"/>
        </w:rPr>
        <w:t xml:space="preserve"> topic, </w:t>
      </w:r>
      <w:proofErr w:type="gramStart"/>
      <w:r w:rsidR="00837F05" w:rsidRPr="002630DD">
        <w:rPr>
          <w:rFonts w:ascii="Arial" w:eastAsia="Times New Roman" w:hAnsi="Arial" w:cs="Arial"/>
          <w:kern w:val="0"/>
          <w:sz w:val="24"/>
          <w:szCs w:val="24"/>
          <w:lang w:eastAsia="en-GB"/>
          <w14:ligatures w14:val="none"/>
        </w:rPr>
        <w:t>in regard to</w:t>
      </w:r>
      <w:proofErr w:type="gramEnd"/>
      <w:r w:rsidR="007D00E3" w:rsidRPr="002630DD">
        <w:rPr>
          <w:rFonts w:ascii="Arial" w:eastAsia="Times New Roman" w:hAnsi="Arial" w:cs="Arial"/>
          <w:kern w:val="0"/>
          <w:sz w:val="24"/>
          <w:szCs w:val="24"/>
          <w:lang w:eastAsia="en-GB"/>
          <w14:ligatures w14:val="none"/>
        </w:rPr>
        <w:t xml:space="preserve"> youth offenders there is a lack of research surround rehabilitation and its effectiveness, due to the primary goal within the youth offending service being to deflect youth offenders from the criminal justice process and find other outcomes which don’t include custodial sentences, such as restorative justice or other disposal means. Young offenders who have committed more serious offences, usually receive </w:t>
      </w:r>
      <w:r w:rsidR="007D00E3" w:rsidRPr="002630DD">
        <w:rPr>
          <w:rFonts w:ascii="Arial" w:eastAsia="Times New Roman" w:hAnsi="Arial" w:cs="Arial"/>
          <w:kern w:val="0"/>
          <w:sz w:val="24"/>
          <w:szCs w:val="24"/>
          <w:lang w:eastAsia="en-GB"/>
          <w14:ligatures w14:val="none"/>
        </w:rPr>
        <w:lastRenderedPageBreak/>
        <w:t xml:space="preserve">more punitive actions, such as being placed in a youth offending institution, which focuses more on </w:t>
      </w:r>
      <w:r w:rsidR="00837F05" w:rsidRPr="002630DD">
        <w:rPr>
          <w:rFonts w:ascii="Arial" w:eastAsia="Times New Roman" w:hAnsi="Arial" w:cs="Arial"/>
          <w:kern w:val="0"/>
          <w:sz w:val="24"/>
          <w:szCs w:val="24"/>
          <w:lang w:eastAsia="en-GB"/>
          <w14:ligatures w14:val="none"/>
        </w:rPr>
        <w:t xml:space="preserve">incarceration as opposed to rehabilitation. </w:t>
      </w:r>
    </w:p>
    <w:p w14:paraId="6DDF5925" w14:textId="77777777" w:rsidR="00837F05" w:rsidRPr="002630DD" w:rsidRDefault="00837F05" w:rsidP="002630DD">
      <w:pPr>
        <w:spacing w:line="360" w:lineRule="auto"/>
        <w:jc w:val="both"/>
        <w:rPr>
          <w:rFonts w:ascii="Arial" w:eastAsia="Times New Roman" w:hAnsi="Arial" w:cs="Arial"/>
          <w:kern w:val="0"/>
          <w:sz w:val="24"/>
          <w:szCs w:val="24"/>
          <w:lang w:eastAsia="en-GB"/>
          <w14:ligatures w14:val="none"/>
        </w:rPr>
      </w:pPr>
    </w:p>
    <w:p w14:paraId="3CA244CC" w14:textId="69EC2FD5" w:rsidR="00837F05" w:rsidRPr="002630DD" w:rsidRDefault="00837F05" w:rsidP="002630DD">
      <w:pPr>
        <w:spacing w:line="360" w:lineRule="auto"/>
        <w:jc w:val="both"/>
        <w:rPr>
          <w:rFonts w:ascii="Arial" w:eastAsia="Times New Roman" w:hAnsi="Arial" w:cs="Arial"/>
          <w:kern w:val="0"/>
          <w:sz w:val="24"/>
          <w:szCs w:val="24"/>
          <w:lang w:eastAsia="en-GB"/>
          <w14:ligatures w14:val="none"/>
        </w:rPr>
      </w:pPr>
      <w:r w:rsidRPr="002630DD">
        <w:rPr>
          <w:rFonts w:ascii="Arial" w:eastAsia="Times New Roman" w:hAnsi="Arial" w:cs="Arial"/>
          <w:kern w:val="0"/>
          <w:sz w:val="24"/>
          <w:szCs w:val="24"/>
          <w:lang w:eastAsia="en-GB"/>
          <w14:ligatures w14:val="none"/>
        </w:rPr>
        <w:t xml:space="preserve">Youth rehabilitation orders are currently used in England and Wales </w:t>
      </w:r>
      <w:r w:rsidR="00EA0954" w:rsidRPr="002630DD">
        <w:rPr>
          <w:rFonts w:ascii="Arial" w:eastAsia="Times New Roman" w:hAnsi="Arial" w:cs="Arial"/>
          <w:kern w:val="0"/>
          <w:sz w:val="24"/>
          <w:szCs w:val="24"/>
          <w:lang w:eastAsia="en-GB"/>
          <w14:ligatures w14:val="none"/>
        </w:rPr>
        <w:t xml:space="preserve">for youth offenders, this is where the court imposes conditions on the young offender that they </w:t>
      </w:r>
      <w:proofErr w:type="gramStart"/>
      <w:r w:rsidR="00EA0954" w:rsidRPr="002630DD">
        <w:rPr>
          <w:rFonts w:ascii="Arial" w:eastAsia="Times New Roman" w:hAnsi="Arial" w:cs="Arial"/>
          <w:kern w:val="0"/>
          <w:sz w:val="24"/>
          <w:szCs w:val="24"/>
          <w:lang w:eastAsia="en-GB"/>
          <w14:ligatures w14:val="none"/>
        </w:rPr>
        <w:t>have to</w:t>
      </w:r>
      <w:proofErr w:type="gramEnd"/>
      <w:r w:rsidR="00EA0954" w:rsidRPr="002630DD">
        <w:rPr>
          <w:rFonts w:ascii="Arial" w:eastAsia="Times New Roman" w:hAnsi="Arial" w:cs="Arial"/>
          <w:kern w:val="0"/>
          <w:sz w:val="24"/>
          <w:szCs w:val="24"/>
          <w:lang w:eastAsia="en-GB"/>
          <w14:ligatures w14:val="none"/>
        </w:rPr>
        <w:t xml:space="preserve"> abide by within their community, if in breach of this they may face the possibility of serving a custodial sentence. It can consist of rehabilitative measures such as the young offender being required to carry out unpaid work, have a curfew, requirement to attend educational courses and many others that aim to support the young offender. A study which included interviewing young offenders who were subject to a youth rehabilitation order, evidenced that the orders acted as a big deterrent in preventing re-offending amongst young offenders (</w:t>
      </w:r>
      <w:proofErr w:type="spellStart"/>
      <w:r w:rsidR="00EA0954" w:rsidRPr="002630DD">
        <w:rPr>
          <w:rFonts w:ascii="Arial" w:eastAsia="Times New Roman" w:hAnsi="Arial" w:cs="Arial"/>
          <w:kern w:val="0"/>
          <w:sz w:val="24"/>
          <w:szCs w:val="24"/>
          <w:lang w:eastAsia="en-GB"/>
          <w14:ligatures w14:val="none"/>
        </w:rPr>
        <w:t>Dubberley</w:t>
      </w:r>
      <w:proofErr w:type="spellEnd"/>
      <w:r w:rsidR="00EA0954" w:rsidRPr="002630DD">
        <w:rPr>
          <w:rFonts w:ascii="Arial" w:eastAsia="Times New Roman" w:hAnsi="Arial" w:cs="Arial"/>
          <w:kern w:val="0"/>
          <w:sz w:val="24"/>
          <w:szCs w:val="24"/>
          <w:lang w:eastAsia="en-GB"/>
          <w14:ligatures w14:val="none"/>
        </w:rPr>
        <w:t xml:space="preserve"> et al, 2015). </w:t>
      </w:r>
    </w:p>
    <w:p w14:paraId="4BAC74D0" w14:textId="3C72EBA9" w:rsidR="00F74936" w:rsidRPr="002630DD" w:rsidRDefault="006A291E" w:rsidP="002630DD">
      <w:pPr>
        <w:spacing w:line="360" w:lineRule="auto"/>
        <w:jc w:val="both"/>
        <w:rPr>
          <w:rFonts w:ascii="Arial" w:eastAsia="Times New Roman" w:hAnsi="Arial" w:cs="Arial"/>
          <w:kern w:val="0"/>
          <w:sz w:val="24"/>
          <w:szCs w:val="24"/>
          <w:lang w:eastAsia="en-GB"/>
          <w14:ligatures w14:val="none"/>
        </w:rPr>
      </w:pPr>
      <w:r w:rsidRPr="002630DD">
        <w:rPr>
          <w:rFonts w:ascii="Arial" w:eastAsia="Times New Roman" w:hAnsi="Arial" w:cs="Arial"/>
          <w:kern w:val="0"/>
          <w:sz w:val="24"/>
          <w:szCs w:val="24"/>
          <w:lang w:eastAsia="en-GB"/>
          <w14:ligatures w14:val="none"/>
        </w:rPr>
        <w:t xml:space="preserve">Statistics on youth re-offending in March 2022 show that 32.2% of young offenders re-offend, which is a 0.9% increase from the previous year. Associating which preventive measures are put in place by the police and youth justice system that effect the re-offending rate is a challenging task, rehabilitation clearly has its benefits through educating young people and providing essential support structures that may not have been in place at the time of their first encounter with committing offences. It is important to consider the impact that the restorative justice process has had on young offenders. </w:t>
      </w:r>
      <w:r w:rsidR="00960342" w:rsidRPr="002630DD">
        <w:rPr>
          <w:rFonts w:ascii="Arial" w:eastAsia="Times New Roman" w:hAnsi="Arial" w:cs="Arial"/>
          <w:kern w:val="0"/>
          <w:sz w:val="24"/>
          <w:szCs w:val="24"/>
          <w:lang w:eastAsia="en-GB"/>
          <w14:ligatures w14:val="none"/>
        </w:rPr>
        <w:t>The College of policing state that restorative justice is ‘’</w:t>
      </w:r>
      <w:r w:rsidR="00960342" w:rsidRPr="002630DD">
        <w:rPr>
          <w:rFonts w:ascii="Arial" w:hAnsi="Arial" w:cs="Arial"/>
          <w:color w:val="000000"/>
          <w:spacing w:val="3"/>
          <w:sz w:val="24"/>
          <w:szCs w:val="24"/>
        </w:rPr>
        <w:t>the process of repairing harm caused by criminal behaviour. It involves communication between those harmed by crime or conflict and those responsible for it</w:t>
      </w:r>
      <w:r w:rsidR="00960342" w:rsidRPr="002630DD">
        <w:rPr>
          <w:rFonts w:ascii="Arial" w:hAnsi="Arial" w:cs="Arial"/>
          <w:color w:val="000000"/>
          <w:spacing w:val="3"/>
          <w:sz w:val="24"/>
          <w:szCs w:val="24"/>
        </w:rPr>
        <w:t xml:space="preserve">’’ </w:t>
      </w:r>
      <w:r w:rsidR="00960342" w:rsidRPr="002630DD">
        <w:rPr>
          <w:rFonts w:ascii="Arial" w:eastAsia="Times New Roman" w:hAnsi="Arial" w:cs="Arial"/>
          <w:kern w:val="0"/>
          <w:sz w:val="24"/>
          <w:szCs w:val="24"/>
          <w:lang w:eastAsia="en-GB"/>
          <w14:ligatures w14:val="none"/>
        </w:rPr>
        <w:t>(College of Policing, 2024)</w:t>
      </w:r>
      <w:r w:rsidR="00960342" w:rsidRPr="002630DD">
        <w:rPr>
          <w:rFonts w:ascii="Arial" w:eastAsia="Times New Roman" w:hAnsi="Arial" w:cs="Arial"/>
          <w:kern w:val="0"/>
          <w:sz w:val="24"/>
          <w:szCs w:val="24"/>
          <w:lang w:eastAsia="en-GB"/>
          <w14:ligatures w14:val="none"/>
        </w:rPr>
        <w:t xml:space="preserve">. Restorative justice relies on the offender taking responsibility for their actions and communicating with the victim and/or community to make amends for their wrongdoing (Lacey ,2012). </w:t>
      </w:r>
      <w:r w:rsidR="0037544F" w:rsidRPr="002630DD">
        <w:rPr>
          <w:rFonts w:ascii="Arial" w:eastAsia="Times New Roman" w:hAnsi="Arial" w:cs="Arial"/>
          <w:kern w:val="0"/>
          <w:sz w:val="24"/>
          <w:szCs w:val="24"/>
          <w:lang w:eastAsia="en-GB"/>
          <w14:ligatures w14:val="none"/>
        </w:rPr>
        <w:t xml:space="preserve">The use of restorative justice prevents young offenders from having to go through the criminal justice process, allowing them a second chance to try and change their behaviour. </w:t>
      </w:r>
      <w:proofErr w:type="gramStart"/>
      <w:r w:rsidR="0037544F" w:rsidRPr="002630DD">
        <w:rPr>
          <w:rFonts w:ascii="Arial" w:eastAsia="Times New Roman" w:hAnsi="Arial" w:cs="Arial"/>
          <w:kern w:val="0"/>
          <w:sz w:val="24"/>
          <w:szCs w:val="24"/>
          <w:lang w:eastAsia="en-GB"/>
          <w14:ligatures w14:val="none"/>
        </w:rPr>
        <w:t>It’s</w:t>
      </w:r>
      <w:proofErr w:type="gramEnd"/>
      <w:r w:rsidR="0037544F" w:rsidRPr="002630DD">
        <w:rPr>
          <w:rFonts w:ascii="Arial" w:eastAsia="Times New Roman" w:hAnsi="Arial" w:cs="Arial"/>
          <w:kern w:val="0"/>
          <w:sz w:val="24"/>
          <w:szCs w:val="24"/>
          <w:lang w:eastAsia="en-GB"/>
          <w14:ligatures w14:val="none"/>
        </w:rPr>
        <w:t xml:space="preserve"> use is common amongst young people where the victim is supporting prosecution, allowing the young offender to take responsibility for their actions and make attempts to make amends for their actions. It can be argued that the early intervention allowing a young offender to take part in the restorative justice process, allows them to acknowledge that there </w:t>
      </w:r>
      <w:proofErr w:type="gramStart"/>
      <w:r w:rsidR="0037544F" w:rsidRPr="002630DD">
        <w:rPr>
          <w:rFonts w:ascii="Arial" w:eastAsia="Times New Roman" w:hAnsi="Arial" w:cs="Arial"/>
          <w:kern w:val="0"/>
          <w:sz w:val="24"/>
          <w:szCs w:val="24"/>
          <w:lang w:eastAsia="en-GB"/>
          <w14:ligatures w14:val="none"/>
        </w:rPr>
        <w:t>is</w:t>
      </w:r>
      <w:proofErr w:type="gramEnd"/>
      <w:r w:rsidR="0037544F" w:rsidRPr="002630DD">
        <w:rPr>
          <w:rFonts w:ascii="Arial" w:eastAsia="Times New Roman" w:hAnsi="Arial" w:cs="Arial"/>
          <w:kern w:val="0"/>
          <w:sz w:val="24"/>
          <w:szCs w:val="24"/>
          <w:lang w:eastAsia="en-GB"/>
          <w14:ligatures w14:val="none"/>
        </w:rPr>
        <w:t xml:space="preserve"> consequences to their actions, deterring them from </w:t>
      </w:r>
      <w:r w:rsidR="00F74936" w:rsidRPr="002630DD">
        <w:rPr>
          <w:rFonts w:ascii="Arial" w:eastAsia="Times New Roman" w:hAnsi="Arial" w:cs="Arial"/>
          <w:kern w:val="0"/>
          <w:sz w:val="24"/>
          <w:szCs w:val="24"/>
          <w:lang w:eastAsia="en-GB"/>
          <w14:ligatures w14:val="none"/>
        </w:rPr>
        <w:t>re-offending.</w:t>
      </w:r>
      <w:r w:rsidR="0037544F" w:rsidRPr="002630DD">
        <w:rPr>
          <w:rFonts w:ascii="Arial" w:eastAsia="Times New Roman" w:hAnsi="Arial" w:cs="Arial"/>
          <w:kern w:val="0"/>
          <w:sz w:val="24"/>
          <w:szCs w:val="24"/>
          <w:lang w:eastAsia="en-GB"/>
          <w14:ligatures w14:val="none"/>
        </w:rPr>
        <w:t xml:space="preserve"> Exposure to the criminal justice system for young offenders </w:t>
      </w:r>
      <w:r w:rsidR="0037544F" w:rsidRPr="002630DD">
        <w:rPr>
          <w:rFonts w:ascii="Arial" w:eastAsia="Times New Roman" w:hAnsi="Arial" w:cs="Arial"/>
          <w:kern w:val="0"/>
          <w:sz w:val="24"/>
          <w:szCs w:val="24"/>
          <w:lang w:eastAsia="en-GB"/>
          <w14:ligatures w14:val="none"/>
        </w:rPr>
        <w:lastRenderedPageBreak/>
        <w:t xml:space="preserve">can be argued to have several negative impacts, including trauma. It is also suggested that it can have the opposite effect, in that exposing young offenders to the criminal justice system can increase the likelihood of re-offending (Duron et al, 2022). </w:t>
      </w:r>
      <w:r w:rsidR="00F74936" w:rsidRPr="002630DD">
        <w:rPr>
          <w:rFonts w:ascii="Arial" w:eastAsia="Times New Roman" w:hAnsi="Arial" w:cs="Arial"/>
          <w:kern w:val="0"/>
          <w:sz w:val="24"/>
          <w:szCs w:val="24"/>
          <w:lang w:eastAsia="en-GB"/>
          <w14:ligatures w14:val="none"/>
        </w:rPr>
        <w:t xml:space="preserve">The restorative justice process aims to educate people and allow them to take responsibility for their actions and making them aware that they are being given a chance to learn from their mistakes in attempt to deter them from re-offending. Studies have shown that this process of restorative justice has reduced re-offending by 14% (Restorative Justice Council, 2016). </w:t>
      </w:r>
    </w:p>
    <w:p w14:paraId="46D15AA8" w14:textId="77777777" w:rsidR="00F74936" w:rsidRPr="002630DD" w:rsidRDefault="00F74936" w:rsidP="002630DD">
      <w:pPr>
        <w:spacing w:line="360" w:lineRule="auto"/>
        <w:jc w:val="both"/>
        <w:rPr>
          <w:rFonts w:ascii="Arial" w:eastAsia="Times New Roman" w:hAnsi="Arial" w:cs="Arial"/>
          <w:kern w:val="0"/>
          <w:sz w:val="24"/>
          <w:szCs w:val="24"/>
          <w:lang w:eastAsia="en-GB"/>
          <w14:ligatures w14:val="none"/>
        </w:rPr>
      </w:pPr>
    </w:p>
    <w:p w14:paraId="6CD69321" w14:textId="46BB2374" w:rsidR="00F74936" w:rsidRPr="002630DD" w:rsidRDefault="00F74936" w:rsidP="002630DD">
      <w:pPr>
        <w:spacing w:line="360" w:lineRule="auto"/>
        <w:jc w:val="both"/>
        <w:rPr>
          <w:rFonts w:ascii="Arial" w:eastAsia="Times New Roman" w:hAnsi="Arial" w:cs="Arial"/>
          <w:kern w:val="0"/>
          <w:sz w:val="24"/>
          <w:szCs w:val="24"/>
          <w:lang w:eastAsia="en-GB"/>
          <w14:ligatures w14:val="none"/>
        </w:rPr>
      </w:pPr>
      <w:r w:rsidRPr="002630DD">
        <w:rPr>
          <w:rFonts w:ascii="Arial" w:eastAsia="Times New Roman" w:hAnsi="Arial" w:cs="Arial"/>
          <w:kern w:val="0"/>
          <w:sz w:val="24"/>
          <w:szCs w:val="24"/>
          <w:lang w:eastAsia="en-GB"/>
          <w14:ligatures w14:val="none"/>
        </w:rPr>
        <w:t>In conclusion, the rehabilitation process amongst young offenders has a great effect in preventing re-offending among young offenders. The youth rehabilitation orders have a great impact on deterring those from re-offending by imposing strict conditions and punitive actions if those are broken. Although</w:t>
      </w:r>
      <w:r w:rsidR="00DC5D3E" w:rsidRPr="002630DD">
        <w:rPr>
          <w:rFonts w:ascii="Arial" w:eastAsia="Times New Roman" w:hAnsi="Arial" w:cs="Arial"/>
          <w:kern w:val="0"/>
          <w:sz w:val="24"/>
          <w:szCs w:val="24"/>
          <w:lang w:eastAsia="en-GB"/>
          <w14:ligatures w14:val="none"/>
        </w:rPr>
        <w:t>,</w:t>
      </w:r>
      <w:r w:rsidRPr="002630DD">
        <w:rPr>
          <w:rFonts w:ascii="Arial" w:eastAsia="Times New Roman" w:hAnsi="Arial" w:cs="Arial"/>
          <w:kern w:val="0"/>
          <w:sz w:val="24"/>
          <w:szCs w:val="24"/>
          <w:lang w:eastAsia="en-GB"/>
          <w14:ligatures w14:val="none"/>
        </w:rPr>
        <w:t xml:space="preserve"> this impact is very positive towards preventing re-offending through </w:t>
      </w:r>
      <w:r w:rsidR="00DC5D3E" w:rsidRPr="002630DD">
        <w:rPr>
          <w:rFonts w:ascii="Arial" w:eastAsia="Times New Roman" w:hAnsi="Arial" w:cs="Arial"/>
          <w:kern w:val="0"/>
          <w:sz w:val="24"/>
          <w:szCs w:val="24"/>
          <w:lang w:eastAsia="en-GB"/>
          <w14:ligatures w14:val="none"/>
        </w:rPr>
        <w:t xml:space="preserve">installing </w:t>
      </w:r>
      <w:r w:rsidRPr="002630DD">
        <w:rPr>
          <w:rFonts w:ascii="Arial" w:eastAsia="Times New Roman" w:hAnsi="Arial" w:cs="Arial"/>
          <w:kern w:val="0"/>
          <w:sz w:val="24"/>
          <w:szCs w:val="24"/>
          <w:lang w:eastAsia="en-GB"/>
          <w14:ligatures w14:val="none"/>
        </w:rPr>
        <w:t>fear of punitive actions</w:t>
      </w:r>
      <w:r w:rsidR="00DC5D3E" w:rsidRPr="002630DD">
        <w:rPr>
          <w:rFonts w:ascii="Arial" w:eastAsia="Times New Roman" w:hAnsi="Arial" w:cs="Arial"/>
          <w:kern w:val="0"/>
          <w:sz w:val="24"/>
          <w:szCs w:val="24"/>
          <w:lang w:eastAsia="en-GB"/>
          <w14:ligatures w14:val="none"/>
        </w:rPr>
        <w:t xml:space="preserve"> if the young offenders are to break the conditions imposed. It can be argued that this is more of a punitive measure and less educational than other means, it also gives the opportunity for those individuals to re-offend once they have completed the length of their rehabilitation programme/order. </w:t>
      </w:r>
      <w:proofErr w:type="gramStart"/>
      <w:r w:rsidR="00DC5D3E" w:rsidRPr="002630DD">
        <w:rPr>
          <w:rFonts w:ascii="Arial" w:eastAsia="Times New Roman" w:hAnsi="Arial" w:cs="Arial"/>
          <w:kern w:val="0"/>
          <w:sz w:val="24"/>
          <w:szCs w:val="24"/>
          <w:lang w:eastAsia="en-GB"/>
          <w14:ligatures w14:val="none"/>
        </w:rPr>
        <w:t>In regard to</w:t>
      </w:r>
      <w:proofErr w:type="gramEnd"/>
      <w:r w:rsidR="00DC5D3E" w:rsidRPr="002630DD">
        <w:rPr>
          <w:rFonts w:ascii="Arial" w:eastAsia="Times New Roman" w:hAnsi="Arial" w:cs="Arial"/>
          <w:kern w:val="0"/>
          <w:sz w:val="24"/>
          <w:szCs w:val="24"/>
          <w:lang w:eastAsia="en-GB"/>
          <w14:ligatures w14:val="none"/>
        </w:rPr>
        <w:t xml:space="preserve"> the restorative justice process, it focuses more on educating and being more lenient to young offenders who have offended for the first time. It offers a pathway in which they </w:t>
      </w:r>
      <w:proofErr w:type="gramStart"/>
      <w:r w:rsidR="00DC5D3E" w:rsidRPr="002630DD">
        <w:rPr>
          <w:rFonts w:ascii="Arial" w:eastAsia="Times New Roman" w:hAnsi="Arial" w:cs="Arial"/>
          <w:kern w:val="0"/>
          <w:sz w:val="24"/>
          <w:szCs w:val="24"/>
          <w:lang w:eastAsia="en-GB"/>
          <w14:ligatures w14:val="none"/>
        </w:rPr>
        <w:t>have to</w:t>
      </w:r>
      <w:proofErr w:type="gramEnd"/>
      <w:r w:rsidR="00DC5D3E" w:rsidRPr="002630DD">
        <w:rPr>
          <w:rFonts w:ascii="Arial" w:eastAsia="Times New Roman" w:hAnsi="Arial" w:cs="Arial"/>
          <w:kern w:val="0"/>
          <w:sz w:val="24"/>
          <w:szCs w:val="24"/>
          <w:lang w:eastAsia="en-GB"/>
          <w14:ligatures w14:val="none"/>
        </w:rPr>
        <w:t xml:space="preserve"> take accountability and work with the victim and community to reach an agreed restorative outcome, the effectiveness of this can be argued to be great in providing the offender with a better reason to not re-offend, instead of just being in fear of the repercussions. </w:t>
      </w:r>
    </w:p>
    <w:p w14:paraId="69552E9D" w14:textId="77777777" w:rsidR="00806208" w:rsidRPr="002630DD" w:rsidRDefault="00806208" w:rsidP="002630DD">
      <w:pPr>
        <w:spacing w:line="360" w:lineRule="auto"/>
        <w:jc w:val="both"/>
        <w:rPr>
          <w:rFonts w:ascii="Arial" w:eastAsia="Times New Roman" w:hAnsi="Arial" w:cs="Arial"/>
          <w:kern w:val="0"/>
          <w:sz w:val="24"/>
          <w:szCs w:val="24"/>
          <w:lang w:eastAsia="en-GB"/>
          <w14:ligatures w14:val="none"/>
        </w:rPr>
      </w:pPr>
    </w:p>
    <w:p w14:paraId="49C0F26A" w14:textId="33E1C8D3" w:rsidR="00806208" w:rsidRPr="002630DD" w:rsidRDefault="00806208" w:rsidP="002630DD">
      <w:pPr>
        <w:spacing w:line="360" w:lineRule="auto"/>
        <w:jc w:val="both"/>
        <w:rPr>
          <w:rFonts w:ascii="Arial" w:eastAsia="Times New Roman" w:hAnsi="Arial" w:cs="Arial"/>
          <w:kern w:val="0"/>
          <w:sz w:val="24"/>
          <w:szCs w:val="24"/>
          <w:lang w:eastAsia="en-GB"/>
          <w14:ligatures w14:val="none"/>
        </w:rPr>
      </w:pPr>
      <w:r w:rsidRPr="002630DD">
        <w:rPr>
          <w:rFonts w:ascii="Arial" w:eastAsia="Times New Roman" w:hAnsi="Arial" w:cs="Arial"/>
          <w:kern w:val="0"/>
          <w:sz w:val="24"/>
          <w:szCs w:val="24"/>
          <w:lang w:eastAsia="en-GB"/>
          <w14:ligatures w14:val="none"/>
        </w:rPr>
        <w:t xml:space="preserve">Word count: 1020 </w:t>
      </w:r>
    </w:p>
    <w:p w14:paraId="7139874E" w14:textId="77777777" w:rsidR="002630DD" w:rsidRDefault="002630DD" w:rsidP="00806208">
      <w:pPr>
        <w:spacing w:line="360" w:lineRule="auto"/>
        <w:jc w:val="both"/>
        <w:rPr>
          <w:rFonts w:ascii="Arial" w:eastAsia="Times New Roman" w:hAnsi="Arial" w:cs="Arial"/>
          <w:kern w:val="0"/>
          <w:sz w:val="24"/>
          <w:szCs w:val="24"/>
          <w:lang w:eastAsia="en-GB"/>
          <w14:ligatures w14:val="none"/>
        </w:rPr>
      </w:pPr>
    </w:p>
    <w:p w14:paraId="35238E0D" w14:textId="77777777" w:rsidR="002630DD" w:rsidRDefault="002630DD" w:rsidP="00806208">
      <w:pPr>
        <w:spacing w:line="360" w:lineRule="auto"/>
        <w:jc w:val="both"/>
        <w:rPr>
          <w:rFonts w:ascii="Arial" w:eastAsia="Times New Roman" w:hAnsi="Arial" w:cs="Arial"/>
          <w:kern w:val="0"/>
          <w:sz w:val="24"/>
          <w:szCs w:val="24"/>
          <w:lang w:eastAsia="en-GB"/>
          <w14:ligatures w14:val="none"/>
        </w:rPr>
      </w:pPr>
    </w:p>
    <w:p w14:paraId="0A3DBA80" w14:textId="77777777" w:rsidR="002630DD" w:rsidRDefault="002630DD" w:rsidP="00806208">
      <w:pPr>
        <w:spacing w:line="360" w:lineRule="auto"/>
        <w:jc w:val="both"/>
        <w:rPr>
          <w:rFonts w:ascii="Arial" w:eastAsia="Times New Roman" w:hAnsi="Arial" w:cs="Arial"/>
          <w:kern w:val="0"/>
          <w:sz w:val="24"/>
          <w:szCs w:val="24"/>
          <w:lang w:eastAsia="en-GB"/>
          <w14:ligatures w14:val="none"/>
        </w:rPr>
      </w:pPr>
    </w:p>
    <w:p w14:paraId="14046ED9" w14:textId="77777777" w:rsidR="002630DD" w:rsidRDefault="002630DD" w:rsidP="00806208">
      <w:pPr>
        <w:spacing w:line="360" w:lineRule="auto"/>
        <w:jc w:val="both"/>
        <w:rPr>
          <w:rFonts w:ascii="Arial" w:eastAsia="Times New Roman" w:hAnsi="Arial" w:cs="Arial"/>
          <w:kern w:val="0"/>
          <w:sz w:val="24"/>
          <w:szCs w:val="24"/>
          <w:lang w:eastAsia="en-GB"/>
          <w14:ligatures w14:val="none"/>
        </w:rPr>
      </w:pPr>
    </w:p>
    <w:p w14:paraId="60C07A6F" w14:textId="77777777" w:rsidR="002630DD" w:rsidRDefault="002630DD" w:rsidP="00806208">
      <w:pPr>
        <w:spacing w:line="360" w:lineRule="auto"/>
        <w:jc w:val="both"/>
        <w:rPr>
          <w:rFonts w:ascii="Arial" w:eastAsia="Times New Roman" w:hAnsi="Arial" w:cs="Arial"/>
          <w:kern w:val="0"/>
          <w:sz w:val="24"/>
          <w:szCs w:val="24"/>
          <w:lang w:eastAsia="en-GB"/>
          <w14:ligatures w14:val="none"/>
        </w:rPr>
      </w:pPr>
    </w:p>
    <w:p w14:paraId="0DDAA1BC" w14:textId="77777777" w:rsidR="002630DD" w:rsidRPr="00FC736A" w:rsidRDefault="002630DD" w:rsidP="002630DD">
      <w:pPr>
        <w:spacing w:line="360" w:lineRule="auto"/>
        <w:jc w:val="both"/>
        <w:rPr>
          <w:rFonts w:ascii="Arial" w:hAnsi="Arial" w:cs="Arial"/>
          <w:b/>
          <w:bCs/>
          <w:sz w:val="24"/>
          <w:szCs w:val="24"/>
        </w:rPr>
      </w:pPr>
      <w:r w:rsidRPr="00FC736A">
        <w:rPr>
          <w:rFonts w:ascii="Arial" w:hAnsi="Arial" w:cs="Arial"/>
          <w:b/>
          <w:bCs/>
          <w:sz w:val="24"/>
          <w:szCs w:val="24"/>
        </w:rPr>
        <w:lastRenderedPageBreak/>
        <w:t xml:space="preserve">Bibliography </w:t>
      </w:r>
    </w:p>
    <w:p w14:paraId="177B5EB9" w14:textId="77777777" w:rsidR="002630DD" w:rsidRPr="002630DD" w:rsidRDefault="002630DD" w:rsidP="002630DD">
      <w:pPr>
        <w:rPr>
          <w:rFonts w:ascii="Arial" w:hAnsi="Arial" w:cs="Arial"/>
          <w:sz w:val="24"/>
          <w:szCs w:val="24"/>
        </w:rPr>
      </w:pPr>
      <w:r w:rsidRPr="002630DD">
        <w:rPr>
          <w:rFonts w:ascii="Arial" w:hAnsi="Arial" w:cs="Arial"/>
          <w:sz w:val="24"/>
          <w:szCs w:val="24"/>
        </w:rPr>
        <w:t>Barrow Cadbury (2005). LOST IN TRANSITION A Report of the Barrow Cadbury Commission on Young Adults and the Criminal Justice System.</w:t>
      </w:r>
    </w:p>
    <w:p w14:paraId="72EDA63C" w14:textId="77777777" w:rsidR="002630DD" w:rsidRPr="002630DD" w:rsidRDefault="002630DD" w:rsidP="002630DD">
      <w:pPr>
        <w:rPr>
          <w:rFonts w:ascii="Arial" w:hAnsi="Arial" w:cs="Arial"/>
          <w:sz w:val="24"/>
          <w:szCs w:val="24"/>
        </w:rPr>
      </w:pPr>
    </w:p>
    <w:p w14:paraId="220F537F" w14:textId="77777777" w:rsidR="002630DD" w:rsidRPr="002630DD" w:rsidRDefault="002630DD" w:rsidP="002630DD">
      <w:pPr>
        <w:rPr>
          <w:rFonts w:ascii="Arial" w:hAnsi="Arial" w:cs="Arial"/>
          <w:sz w:val="24"/>
          <w:szCs w:val="24"/>
        </w:rPr>
      </w:pPr>
      <w:r w:rsidRPr="002630DD">
        <w:rPr>
          <w:rFonts w:ascii="Arial" w:hAnsi="Arial" w:cs="Arial"/>
          <w:sz w:val="24"/>
          <w:szCs w:val="24"/>
        </w:rPr>
        <w:t xml:space="preserve">BBC. “All New Police Officers in England and Wales to Have Degrees.” BBC News, 15 Dec. 2016, </w:t>
      </w:r>
      <w:hyperlink r:id="rId5" w:history="1">
        <w:r w:rsidRPr="002630DD">
          <w:rPr>
            <w:rStyle w:val="Hyperlink"/>
            <w:rFonts w:ascii="Arial" w:hAnsi="Arial" w:cs="Arial"/>
            <w:color w:val="auto"/>
            <w:sz w:val="24"/>
            <w:szCs w:val="24"/>
          </w:rPr>
          <w:t>www.bbc.co.uk/news/uk-38319283. Accessed 16 Feb. 2024</w:t>
        </w:r>
      </w:hyperlink>
      <w:r w:rsidRPr="002630DD">
        <w:rPr>
          <w:rFonts w:ascii="Arial" w:hAnsi="Arial" w:cs="Arial"/>
          <w:sz w:val="24"/>
          <w:szCs w:val="24"/>
        </w:rPr>
        <w:t>.</w:t>
      </w:r>
    </w:p>
    <w:p w14:paraId="4102E0D0" w14:textId="77777777" w:rsidR="002630DD" w:rsidRPr="002630DD" w:rsidRDefault="002630DD" w:rsidP="002630DD">
      <w:pPr>
        <w:rPr>
          <w:rFonts w:ascii="Arial" w:hAnsi="Arial" w:cs="Arial"/>
          <w:sz w:val="24"/>
          <w:szCs w:val="24"/>
        </w:rPr>
      </w:pPr>
    </w:p>
    <w:p w14:paraId="267775D0" w14:textId="77777777" w:rsidR="002630DD" w:rsidRPr="002630DD" w:rsidRDefault="002630DD" w:rsidP="002630DD">
      <w:pPr>
        <w:rPr>
          <w:rFonts w:ascii="Arial" w:hAnsi="Arial" w:cs="Arial"/>
          <w:sz w:val="24"/>
          <w:szCs w:val="24"/>
        </w:rPr>
      </w:pPr>
      <w:r w:rsidRPr="002630DD">
        <w:rPr>
          <w:rFonts w:ascii="Arial" w:hAnsi="Arial" w:cs="Arial"/>
          <w:sz w:val="24"/>
          <w:szCs w:val="24"/>
        </w:rPr>
        <w:t>BBC. “Who Was George Floyd and What Happened to Derek Chauvin?” BBC News, 24 May 2021, www.bbc.co.uk/news/world-us-canada-56270334. Accessed 19 Feb. 2024.</w:t>
      </w:r>
    </w:p>
    <w:p w14:paraId="4FEF75C4" w14:textId="77777777" w:rsidR="002630DD" w:rsidRPr="002630DD" w:rsidRDefault="002630DD" w:rsidP="002630DD">
      <w:pPr>
        <w:rPr>
          <w:rFonts w:ascii="Arial" w:hAnsi="Arial" w:cs="Arial"/>
          <w:sz w:val="24"/>
          <w:szCs w:val="24"/>
        </w:rPr>
      </w:pPr>
    </w:p>
    <w:p w14:paraId="3085CBCD" w14:textId="77777777" w:rsidR="002630DD" w:rsidRPr="002630DD" w:rsidRDefault="002630DD" w:rsidP="002630DD">
      <w:pPr>
        <w:rPr>
          <w:rFonts w:ascii="Arial" w:hAnsi="Arial" w:cs="Arial"/>
          <w:sz w:val="24"/>
          <w:szCs w:val="24"/>
        </w:rPr>
      </w:pPr>
      <w:r w:rsidRPr="002630DD">
        <w:rPr>
          <w:rFonts w:ascii="Arial" w:hAnsi="Arial" w:cs="Arial"/>
          <w:sz w:val="24"/>
          <w:szCs w:val="24"/>
        </w:rPr>
        <w:t>Clarke, C., &amp; Milne, R. (2001). National evaluation of the PEACE investigative interviewing course. London: Home Office.</w:t>
      </w:r>
    </w:p>
    <w:p w14:paraId="17E84B05" w14:textId="77777777" w:rsidR="002630DD" w:rsidRPr="002630DD" w:rsidRDefault="002630DD" w:rsidP="002630DD">
      <w:pPr>
        <w:rPr>
          <w:rFonts w:ascii="Arial" w:eastAsia="Times New Roman" w:hAnsi="Arial" w:cs="Arial"/>
          <w:kern w:val="0"/>
          <w:sz w:val="24"/>
          <w:szCs w:val="24"/>
          <w:lang w:eastAsia="en-GB"/>
          <w14:ligatures w14:val="none"/>
        </w:rPr>
      </w:pPr>
    </w:p>
    <w:p w14:paraId="4592C699" w14:textId="77777777" w:rsidR="002630DD" w:rsidRPr="002630DD" w:rsidRDefault="002630DD" w:rsidP="002630DD">
      <w:pPr>
        <w:rPr>
          <w:rFonts w:ascii="Arial" w:hAnsi="Arial" w:cs="Arial"/>
          <w:sz w:val="24"/>
          <w:szCs w:val="24"/>
        </w:rPr>
      </w:pPr>
      <w:r w:rsidRPr="002630DD">
        <w:rPr>
          <w:rFonts w:ascii="Arial" w:hAnsi="Arial" w:cs="Arial"/>
          <w:sz w:val="24"/>
          <w:szCs w:val="24"/>
        </w:rPr>
        <w:t xml:space="preserve">Cockcroft, T. (2020). POLICE </w:t>
      </w:r>
      <w:proofErr w:type="gramStart"/>
      <w:r w:rsidRPr="002630DD">
        <w:rPr>
          <w:rFonts w:ascii="Arial" w:hAnsi="Arial" w:cs="Arial"/>
          <w:sz w:val="24"/>
          <w:szCs w:val="24"/>
        </w:rPr>
        <w:t>CULTURE :</w:t>
      </w:r>
      <w:proofErr w:type="gramEnd"/>
      <w:r w:rsidRPr="002630DD">
        <w:rPr>
          <w:rFonts w:ascii="Arial" w:hAnsi="Arial" w:cs="Arial"/>
          <w:sz w:val="24"/>
          <w:szCs w:val="24"/>
        </w:rPr>
        <w:t xml:space="preserve"> research and practice. S.L.: Policy Press</w:t>
      </w:r>
    </w:p>
    <w:p w14:paraId="2AD9B5DF" w14:textId="77777777" w:rsidR="002630DD" w:rsidRPr="002630DD" w:rsidRDefault="002630DD" w:rsidP="002630DD">
      <w:pPr>
        <w:rPr>
          <w:rFonts w:ascii="Arial" w:hAnsi="Arial" w:cs="Arial"/>
          <w:sz w:val="24"/>
          <w:szCs w:val="24"/>
        </w:rPr>
      </w:pPr>
    </w:p>
    <w:p w14:paraId="7D230120" w14:textId="77777777" w:rsidR="002630DD" w:rsidRPr="002630DD" w:rsidRDefault="002630DD" w:rsidP="002630DD">
      <w:pPr>
        <w:rPr>
          <w:rFonts w:ascii="Arial" w:eastAsia="Times New Roman" w:hAnsi="Arial" w:cs="Arial"/>
          <w:kern w:val="0"/>
          <w:sz w:val="24"/>
          <w:szCs w:val="24"/>
          <w:lang w:eastAsia="en-GB"/>
          <w14:ligatures w14:val="none"/>
        </w:rPr>
      </w:pPr>
      <w:r w:rsidRPr="002630DD">
        <w:rPr>
          <w:rFonts w:ascii="Arial" w:eastAsia="Times New Roman" w:hAnsi="Arial" w:cs="Arial"/>
          <w:kern w:val="0"/>
          <w:sz w:val="24"/>
          <w:szCs w:val="24"/>
          <w:lang w:eastAsia="en-GB"/>
          <w14:ligatures w14:val="none"/>
        </w:rPr>
        <w:t>College of Policing (2013). Working with victims and witnesses. [online] College of Policing. Available at: https://www.college.police.uk/app/investigation/working-victims-and-witnesses [Accessed 1 Mar. 2024].</w:t>
      </w:r>
    </w:p>
    <w:p w14:paraId="42EF3604" w14:textId="77777777" w:rsidR="002630DD" w:rsidRPr="002630DD" w:rsidRDefault="002630DD" w:rsidP="002630DD">
      <w:pPr>
        <w:rPr>
          <w:rFonts w:ascii="Arial" w:eastAsia="Times New Roman" w:hAnsi="Arial" w:cs="Arial"/>
          <w:kern w:val="0"/>
          <w:sz w:val="24"/>
          <w:szCs w:val="24"/>
          <w:lang w:eastAsia="en-GB"/>
          <w14:ligatures w14:val="none"/>
        </w:rPr>
      </w:pPr>
    </w:p>
    <w:p w14:paraId="6DF80800" w14:textId="77777777" w:rsidR="002630DD" w:rsidRPr="002630DD" w:rsidRDefault="002630DD" w:rsidP="002630DD">
      <w:pPr>
        <w:rPr>
          <w:rFonts w:ascii="Arial" w:hAnsi="Arial" w:cs="Arial"/>
          <w:sz w:val="24"/>
          <w:szCs w:val="24"/>
        </w:rPr>
      </w:pPr>
      <w:r w:rsidRPr="002630DD">
        <w:rPr>
          <w:rFonts w:ascii="Arial" w:hAnsi="Arial" w:cs="Arial"/>
          <w:sz w:val="24"/>
          <w:szCs w:val="24"/>
        </w:rPr>
        <w:t>College of Policing (2022). Investigative interviewing. [online] College of Policing. Available at: https://www.college.police.uk/app/investigation/investigative-interviewing/investigative-interviewing [Accessed 1 Mar. 2024].</w:t>
      </w:r>
    </w:p>
    <w:p w14:paraId="5F57CBF4" w14:textId="77777777" w:rsidR="002630DD" w:rsidRPr="002630DD" w:rsidRDefault="002630DD" w:rsidP="002630DD">
      <w:pPr>
        <w:rPr>
          <w:rFonts w:ascii="Arial" w:hAnsi="Arial" w:cs="Arial"/>
          <w:sz w:val="24"/>
          <w:szCs w:val="24"/>
        </w:rPr>
      </w:pPr>
    </w:p>
    <w:p w14:paraId="46383578" w14:textId="77777777" w:rsidR="002630DD" w:rsidRPr="002630DD" w:rsidRDefault="002630DD" w:rsidP="002630DD">
      <w:pPr>
        <w:rPr>
          <w:rFonts w:ascii="Arial" w:hAnsi="Arial" w:cs="Arial"/>
          <w:sz w:val="24"/>
          <w:szCs w:val="24"/>
        </w:rPr>
      </w:pPr>
      <w:r w:rsidRPr="002630DD">
        <w:rPr>
          <w:rFonts w:ascii="Arial" w:hAnsi="Arial" w:cs="Arial"/>
          <w:sz w:val="24"/>
          <w:szCs w:val="24"/>
        </w:rPr>
        <w:t>College of Policing (2024). Restorative justice. [online] College of Policing. Available at: https://www.college.police.uk/guidance/restorative-justice [Accessed 4 Mar. 2024].</w:t>
      </w:r>
    </w:p>
    <w:p w14:paraId="756810A9" w14:textId="77777777" w:rsidR="002630DD" w:rsidRPr="002630DD" w:rsidRDefault="002630DD" w:rsidP="002630DD">
      <w:pPr>
        <w:rPr>
          <w:rFonts w:ascii="Arial" w:hAnsi="Arial" w:cs="Arial"/>
          <w:sz w:val="24"/>
          <w:szCs w:val="24"/>
        </w:rPr>
      </w:pPr>
    </w:p>
    <w:p w14:paraId="34541BF5" w14:textId="77777777" w:rsidR="002630DD" w:rsidRPr="002630DD" w:rsidRDefault="002630DD" w:rsidP="002630DD">
      <w:pPr>
        <w:rPr>
          <w:rFonts w:ascii="Arial" w:hAnsi="Arial" w:cs="Arial"/>
          <w:sz w:val="24"/>
          <w:szCs w:val="24"/>
        </w:rPr>
      </w:pPr>
      <w:r w:rsidRPr="002630DD">
        <w:rPr>
          <w:rFonts w:ascii="Arial" w:hAnsi="Arial" w:cs="Arial"/>
          <w:sz w:val="24"/>
          <w:szCs w:val="24"/>
        </w:rPr>
        <w:t>College of Policing. “Response Constable.” College of Policing, 2022, profdev.college.police.uk/professional-profile/test-9/. Accessed 19 Feb. 2024.</w:t>
      </w:r>
    </w:p>
    <w:p w14:paraId="19C14386" w14:textId="77777777" w:rsidR="002630DD" w:rsidRPr="002630DD" w:rsidRDefault="002630DD" w:rsidP="002630DD">
      <w:pPr>
        <w:rPr>
          <w:rFonts w:ascii="Arial" w:hAnsi="Arial" w:cs="Arial"/>
          <w:sz w:val="24"/>
          <w:szCs w:val="24"/>
        </w:rPr>
      </w:pPr>
    </w:p>
    <w:p w14:paraId="26482407" w14:textId="77777777" w:rsidR="002630DD" w:rsidRPr="002630DD" w:rsidRDefault="002630DD" w:rsidP="002630DD">
      <w:pPr>
        <w:rPr>
          <w:rFonts w:ascii="Arial" w:eastAsia="Times New Roman" w:hAnsi="Arial" w:cs="Arial"/>
          <w:kern w:val="0"/>
          <w:sz w:val="24"/>
          <w:szCs w:val="24"/>
          <w:lang w:eastAsia="en-GB"/>
          <w14:ligatures w14:val="none"/>
        </w:rPr>
      </w:pPr>
      <w:r w:rsidRPr="002630DD">
        <w:rPr>
          <w:rFonts w:ascii="Arial" w:hAnsi="Arial" w:cs="Arial"/>
          <w:sz w:val="24"/>
          <w:szCs w:val="24"/>
          <w:shd w:val="clear" w:color="auto" w:fill="FFFFFF"/>
        </w:rPr>
        <w:t>Dando, C., Wilcock, R. and Milne, R. (2008) “The cognitive interview: Inexperienced police officers’ perceptions of their witness/victim interviewing practices,” Legal and criminological psychology, 13(1), pp. 59–70. Available at: https://doi.org/10.1348/135532506X162498.</w:t>
      </w:r>
    </w:p>
    <w:p w14:paraId="389AEACC" w14:textId="77777777" w:rsidR="002630DD" w:rsidRPr="002630DD" w:rsidRDefault="002630DD" w:rsidP="002630DD">
      <w:pPr>
        <w:rPr>
          <w:rFonts w:ascii="Arial" w:hAnsi="Arial" w:cs="Arial"/>
          <w:sz w:val="24"/>
          <w:szCs w:val="24"/>
        </w:rPr>
      </w:pPr>
      <w:proofErr w:type="spellStart"/>
      <w:r w:rsidRPr="002630DD">
        <w:rPr>
          <w:rFonts w:ascii="Arial" w:hAnsi="Arial" w:cs="Arial"/>
          <w:sz w:val="24"/>
          <w:szCs w:val="24"/>
        </w:rPr>
        <w:lastRenderedPageBreak/>
        <w:t>Demou</w:t>
      </w:r>
      <w:proofErr w:type="spellEnd"/>
      <w:r w:rsidRPr="002630DD">
        <w:rPr>
          <w:rFonts w:ascii="Arial" w:hAnsi="Arial" w:cs="Arial"/>
          <w:sz w:val="24"/>
          <w:szCs w:val="24"/>
        </w:rPr>
        <w:t>, Evangelia, et al. “Understanding the Mental Health and Wellbeing Needs of Police Officers and Staff in Scotland.” Police Practice and Research, vol. 21, no. 6, 9 June 2020, pp. 1–15, www.tandfonline.com/doi/full/10.1080/15614263.2020.1772782, https://doi.org/10.1080/15614263.2020.1772782. Accessed 19 Feb. 2024.</w:t>
      </w:r>
    </w:p>
    <w:p w14:paraId="2A2E6E2D" w14:textId="77777777" w:rsidR="002630DD" w:rsidRPr="002630DD" w:rsidRDefault="002630DD" w:rsidP="002630DD">
      <w:pPr>
        <w:rPr>
          <w:rFonts w:ascii="Arial" w:hAnsi="Arial" w:cs="Arial"/>
          <w:sz w:val="24"/>
          <w:szCs w:val="24"/>
        </w:rPr>
      </w:pPr>
    </w:p>
    <w:p w14:paraId="5245748F" w14:textId="77777777" w:rsidR="002630DD" w:rsidRPr="002630DD" w:rsidRDefault="002630DD" w:rsidP="002630DD">
      <w:pPr>
        <w:rPr>
          <w:rFonts w:ascii="Arial" w:hAnsi="Arial" w:cs="Arial"/>
          <w:sz w:val="24"/>
          <w:szCs w:val="24"/>
          <w:shd w:val="clear" w:color="auto" w:fill="FFFFFF"/>
        </w:rPr>
      </w:pPr>
      <w:proofErr w:type="spellStart"/>
      <w:r w:rsidRPr="002630DD">
        <w:rPr>
          <w:rFonts w:ascii="Arial" w:hAnsi="Arial" w:cs="Arial"/>
          <w:sz w:val="24"/>
          <w:szCs w:val="24"/>
          <w:shd w:val="clear" w:color="auto" w:fill="FFFFFF"/>
        </w:rPr>
        <w:t>Dubberley</w:t>
      </w:r>
      <w:proofErr w:type="spellEnd"/>
      <w:r w:rsidRPr="002630DD">
        <w:rPr>
          <w:rFonts w:ascii="Arial" w:hAnsi="Arial" w:cs="Arial"/>
          <w:sz w:val="24"/>
          <w:szCs w:val="24"/>
          <w:shd w:val="clear" w:color="auto" w:fill="FFFFFF"/>
        </w:rPr>
        <w:t xml:space="preserve">, S. et al. (2015) “Wake-up call: Achieving compliance with Youth Justice Orders,” Probation journal, 62(1), pp. 7–19. Available at: </w:t>
      </w:r>
      <w:hyperlink r:id="rId6" w:history="1">
        <w:r w:rsidRPr="002630DD">
          <w:rPr>
            <w:rStyle w:val="Hyperlink"/>
            <w:rFonts w:ascii="Arial" w:hAnsi="Arial" w:cs="Arial"/>
            <w:color w:val="auto"/>
            <w:sz w:val="24"/>
            <w:szCs w:val="24"/>
            <w:shd w:val="clear" w:color="auto" w:fill="FFFFFF"/>
          </w:rPr>
          <w:t>https://doi.org/10.1177/0264550514561777</w:t>
        </w:r>
      </w:hyperlink>
      <w:r w:rsidRPr="002630DD">
        <w:rPr>
          <w:rFonts w:ascii="Arial" w:hAnsi="Arial" w:cs="Arial"/>
          <w:sz w:val="24"/>
          <w:szCs w:val="24"/>
          <w:shd w:val="clear" w:color="auto" w:fill="FFFFFF"/>
        </w:rPr>
        <w:t>.</w:t>
      </w:r>
    </w:p>
    <w:p w14:paraId="4D958557" w14:textId="77777777" w:rsidR="002630DD" w:rsidRPr="002630DD" w:rsidRDefault="002630DD" w:rsidP="002630DD">
      <w:pPr>
        <w:rPr>
          <w:rFonts w:ascii="Arial" w:eastAsia="Times New Roman" w:hAnsi="Arial" w:cs="Arial"/>
          <w:kern w:val="0"/>
          <w:sz w:val="24"/>
          <w:szCs w:val="24"/>
          <w:lang w:eastAsia="en-GB"/>
          <w14:ligatures w14:val="none"/>
        </w:rPr>
      </w:pPr>
    </w:p>
    <w:p w14:paraId="7C2929F4" w14:textId="77777777" w:rsidR="002630DD" w:rsidRPr="002630DD" w:rsidRDefault="002630DD" w:rsidP="002630DD">
      <w:pPr>
        <w:rPr>
          <w:rFonts w:ascii="Arial" w:hAnsi="Arial" w:cs="Arial"/>
          <w:sz w:val="24"/>
          <w:szCs w:val="24"/>
          <w:shd w:val="clear" w:color="auto" w:fill="FFFFFF"/>
        </w:rPr>
      </w:pPr>
      <w:r w:rsidRPr="002630DD">
        <w:rPr>
          <w:rFonts w:ascii="Arial" w:hAnsi="Arial" w:cs="Arial"/>
          <w:sz w:val="24"/>
          <w:szCs w:val="24"/>
          <w:shd w:val="clear" w:color="auto" w:fill="FFFFFF"/>
        </w:rPr>
        <w:t xml:space="preserve">Duron, J.F. et al. (2022) “Trauma Exposure and Mental Health Needs Among Adolescents Involved </w:t>
      </w:r>
      <w:proofErr w:type="gramStart"/>
      <w:r w:rsidRPr="002630DD">
        <w:rPr>
          <w:rFonts w:ascii="Arial" w:hAnsi="Arial" w:cs="Arial"/>
          <w:sz w:val="24"/>
          <w:szCs w:val="24"/>
          <w:shd w:val="clear" w:color="auto" w:fill="FFFFFF"/>
        </w:rPr>
        <w:t>With</w:t>
      </w:r>
      <w:proofErr w:type="gramEnd"/>
      <w:r w:rsidRPr="002630DD">
        <w:rPr>
          <w:rFonts w:ascii="Arial" w:hAnsi="Arial" w:cs="Arial"/>
          <w:sz w:val="24"/>
          <w:szCs w:val="24"/>
          <w:shd w:val="clear" w:color="auto" w:fill="FFFFFF"/>
        </w:rPr>
        <w:t xml:space="preserve"> the Juvenile Justice System,” Journal of interpersonal violence, 37(17–18), pp. NP15700–NP15725. Available at: </w:t>
      </w:r>
      <w:hyperlink r:id="rId7" w:history="1">
        <w:r w:rsidRPr="002630DD">
          <w:rPr>
            <w:rStyle w:val="Hyperlink"/>
            <w:rFonts w:ascii="Arial" w:hAnsi="Arial" w:cs="Arial"/>
            <w:color w:val="auto"/>
            <w:sz w:val="24"/>
            <w:szCs w:val="24"/>
            <w:shd w:val="clear" w:color="auto" w:fill="FFFFFF"/>
          </w:rPr>
          <w:t>https://doi.org/10.1177/08862605211016358</w:t>
        </w:r>
      </w:hyperlink>
      <w:r w:rsidRPr="002630DD">
        <w:rPr>
          <w:rFonts w:ascii="Arial" w:hAnsi="Arial" w:cs="Arial"/>
          <w:sz w:val="24"/>
          <w:szCs w:val="24"/>
          <w:shd w:val="clear" w:color="auto" w:fill="FFFFFF"/>
        </w:rPr>
        <w:t>.</w:t>
      </w:r>
    </w:p>
    <w:p w14:paraId="523B5D31" w14:textId="77777777" w:rsidR="002630DD" w:rsidRPr="002630DD" w:rsidRDefault="002630DD" w:rsidP="002630DD">
      <w:pPr>
        <w:rPr>
          <w:rFonts w:ascii="Arial" w:eastAsia="Times New Roman" w:hAnsi="Arial" w:cs="Arial"/>
          <w:kern w:val="0"/>
          <w:sz w:val="24"/>
          <w:szCs w:val="24"/>
          <w:lang w:eastAsia="en-GB"/>
          <w14:ligatures w14:val="none"/>
        </w:rPr>
      </w:pPr>
    </w:p>
    <w:p w14:paraId="4A72FBD7" w14:textId="77777777" w:rsidR="002630DD" w:rsidRPr="002630DD" w:rsidRDefault="002630DD" w:rsidP="002630DD">
      <w:pPr>
        <w:rPr>
          <w:rFonts w:ascii="Arial" w:eastAsia="Times New Roman" w:hAnsi="Arial" w:cs="Arial"/>
          <w:kern w:val="0"/>
          <w:sz w:val="24"/>
          <w:szCs w:val="24"/>
          <w:lang w:eastAsia="en-GB"/>
          <w14:ligatures w14:val="none"/>
        </w:rPr>
      </w:pPr>
      <w:r w:rsidRPr="002630DD">
        <w:rPr>
          <w:rFonts w:ascii="Arial" w:eastAsia="Times New Roman" w:hAnsi="Arial" w:cs="Arial"/>
          <w:kern w:val="0"/>
          <w:sz w:val="24"/>
          <w:szCs w:val="24"/>
          <w:lang w:eastAsia="en-GB"/>
          <w14:ligatures w14:val="none"/>
        </w:rPr>
        <w:t xml:space="preserve">Fisher, R.P. and Geiselman, R.E. (1992). Memory-enhancing techniques for investigative </w:t>
      </w:r>
      <w:proofErr w:type="gramStart"/>
      <w:r w:rsidRPr="002630DD">
        <w:rPr>
          <w:rFonts w:ascii="Arial" w:eastAsia="Times New Roman" w:hAnsi="Arial" w:cs="Arial"/>
          <w:kern w:val="0"/>
          <w:sz w:val="24"/>
          <w:szCs w:val="24"/>
          <w:lang w:eastAsia="en-GB"/>
          <w14:ligatures w14:val="none"/>
        </w:rPr>
        <w:t>interviewing :</w:t>
      </w:r>
      <w:proofErr w:type="gramEnd"/>
      <w:r w:rsidRPr="002630DD">
        <w:rPr>
          <w:rFonts w:ascii="Arial" w:eastAsia="Times New Roman" w:hAnsi="Arial" w:cs="Arial"/>
          <w:kern w:val="0"/>
          <w:sz w:val="24"/>
          <w:szCs w:val="24"/>
          <w:lang w:eastAsia="en-GB"/>
          <w14:ligatures w14:val="none"/>
        </w:rPr>
        <w:t xml:space="preserve"> the cognitive interview. Springfield, Ill., U.S.A.: Thomas.</w:t>
      </w:r>
    </w:p>
    <w:p w14:paraId="3834352E" w14:textId="77777777" w:rsidR="002630DD" w:rsidRPr="002630DD" w:rsidRDefault="002630DD" w:rsidP="002630DD">
      <w:pPr>
        <w:rPr>
          <w:rFonts w:ascii="Arial" w:eastAsia="Times New Roman" w:hAnsi="Arial" w:cs="Arial"/>
          <w:kern w:val="0"/>
          <w:sz w:val="24"/>
          <w:szCs w:val="24"/>
          <w:lang w:eastAsia="en-GB"/>
          <w14:ligatures w14:val="none"/>
        </w:rPr>
      </w:pPr>
    </w:p>
    <w:p w14:paraId="45E909E4" w14:textId="77777777" w:rsidR="002630DD" w:rsidRPr="002630DD" w:rsidRDefault="002630DD" w:rsidP="002630DD">
      <w:pPr>
        <w:rPr>
          <w:rFonts w:ascii="Arial" w:hAnsi="Arial" w:cs="Arial"/>
          <w:sz w:val="24"/>
          <w:szCs w:val="24"/>
        </w:rPr>
      </w:pPr>
      <w:r w:rsidRPr="002630DD">
        <w:rPr>
          <w:rFonts w:ascii="Arial" w:hAnsi="Arial" w:cs="Arial"/>
          <w:sz w:val="24"/>
          <w:szCs w:val="24"/>
        </w:rPr>
        <w:t xml:space="preserve">Goldthorpe, J., Lockwood, D., </w:t>
      </w:r>
      <w:proofErr w:type="spellStart"/>
      <w:r w:rsidRPr="002630DD">
        <w:rPr>
          <w:rFonts w:ascii="Arial" w:hAnsi="Arial" w:cs="Arial"/>
          <w:sz w:val="24"/>
          <w:szCs w:val="24"/>
        </w:rPr>
        <w:t>Bechhofer</w:t>
      </w:r>
      <w:proofErr w:type="spellEnd"/>
      <w:r w:rsidRPr="002630DD">
        <w:rPr>
          <w:rFonts w:ascii="Arial" w:hAnsi="Arial" w:cs="Arial"/>
          <w:sz w:val="24"/>
          <w:szCs w:val="24"/>
        </w:rPr>
        <w:t>, F. and Platt, J. (eds) (1968) The Affluent Worker: Industrial Attitudes and Behaviour. Cambridge: Cambridge University Press.</w:t>
      </w:r>
    </w:p>
    <w:p w14:paraId="182D440D" w14:textId="77777777" w:rsidR="002630DD" w:rsidRPr="002630DD" w:rsidRDefault="002630DD" w:rsidP="002630DD">
      <w:pPr>
        <w:rPr>
          <w:rFonts w:ascii="Arial" w:hAnsi="Arial" w:cs="Arial"/>
          <w:sz w:val="24"/>
          <w:szCs w:val="24"/>
        </w:rPr>
      </w:pPr>
    </w:p>
    <w:p w14:paraId="1B98607F" w14:textId="77777777" w:rsidR="002630DD" w:rsidRPr="002630DD" w:rsidRDefault="002630DD" w:rsidP="002630DD">
      <w:pPr>
        <w:rPr>
          <w:rFonts w:ascii="Arial" w:hAnsi="Arial" w:cs="Arial"/>
          <w:sz w:val="24"/>
          <w:szCs w:val="24"/>
        </w:rPr>
      </w:pPr>
      <w:r w:rsidRPr="002630DD">
        <w:rPr>
          <w:rFonts w:ascii="Arial" w:hAnsi="Arial" w:cs="Arial"/>
          <w:sz w:val="24"/>
          <w:szCs w:val="24"/>
        </w:rPr>
        <w:t xml:space="preserve">Home Office (2022). Police workforce, </w:t>
      </w:r>
      <w:proofErr w:type="gramStart"/>
      <w:r w:rsidRPr="002630DD">
        <w:rPr>
          <w:rFonts w:ascii="Arial" w:hAnsi="Arial" w:cs="Arial"/>
          <w:sz w:val="24"/>
          <w:szCs w:val="24"/>
        </w:rPr>
        <w:t>England</w:t>
      </w:r>
      <w:proofErr w:type="gramEnd"/>
      <w:r w:rsidRPr="002630DD">
        <w:rPr>
          <w:rFonts w:ascii="Arial" w:hAnsi="Arial" w:cs="Arial"/>
          <w:sz w:val="24"/>
          <w:szCs w:val="24"/>
        </w:rPr>
        <w:t xml:space="preserve"> and Wales: 31 March 2022. [online] GOV.UK. Available at: https://www.gov.uk/government/statistics/police-workforce-england-and-wales-31-march-2022/police-workforce-england-and-wales-31-march-2022 [Accessed 1 Mar. 2024].</w:t>
      </w:r>
    </w:p>
    <w:p w14:paraId="3FBA9D56" w14:textId="77777777" w:rsidR="002630DD" w:rsidRPr="002630DD" w:rsidRDefault="002630DD" w:rsidP="002630DD">
      <w:pPr>
        <w:rPr>
          <w:rFonts w:ascii="Arial" w:hAnsi="Arial" w:cs="Arial"/>
          <w:sz w:val="24"/>
          <w:szCs w:val="24"/>
        </w:rPr>
      </w:pPr>
    </w:p>
    <w:p w14:paraId="7532C4BB" w14:textId="77777777" w:rsidR="002630DD" w:rsidRPr="002630DD" w:rsidRDefault="002630DD" w:rsidP="002630DD">
      <w:pPr>
        <w:rPr>
          <w:rFonts w:ascii="Arial" w:hAnsi="Arial" w:cs="Arial"/>
          <w:sz w:val="24"/>
          <w:szCs w:val="24"/>
        </w:rPr>
      </w:pPr>
      <w:r w:rsidRPr="002630DD">
        <w:rPr>
          <w:rFonts w:ascii="Arial" w:hAnsi="Arial" w:cs="Arial"/>
          <w:sz w:val="24"/>
          <w:szCs w:val="24"/>
        </w:rPr>
        <w:t>Home Office. “Police Workforce, England and Wales: 31 March 2022.” GOV.UK, 27 July 2022, www.gov.uk/government/statistics/police-workforce-england-and-wales-31-march-2022/police-workforce-england-and-wales-31-march-2022. Accessed 16 Feb. 2024.</w:t>
      </w:r>
    </w:p>
    <w:p w14:paraId="37B227A1" w14:textId="77777777" w:rsidR="002630DD" w:rsidRPr="002630DD" w:rsidRDefault="002630DD" w:rsidP="002630DD">
      <w:pPr>
        <w:rPr>
          <w:rFonts w:ascii="Arial" w:hAnsi="Arial" w:cs="Arial"/>
          <w:sz w:val="24"/>
          <w:szCs w:val="24"/>
        </w:rPr>
      </w:pPr>
    </w:p>
    <w:p w14:paraId="48A72254" w14:textId="77777777" w:rsidR="002630DD" w:rsidRPr="002630DD" w:rsidRDefault="002630DD" w:rsidP="002630DD">
      <w:pPr>
        <w:rPr>
          <w:rFonts w:ascii="Arial" w:hAnsi="Arial" w:cs="Arial"/>
          <w:sz w:val="24"/>
          <w:szCs w:val="24"/>
        </w:rPr>
      </w:pPr>
      <w:r w:rsidRPr="002630DD">
        <w:rPr>
          <w:rFonts w:ascii="Arial" w:hAnsi="Arial" w:cs="Arial"/>
          <w:sz w:val="24"/>
          <w:szCs w:val="24"/>
        </w:rPr>
        <w:t>Home Office. “Public Perceptions of Policing: A Review of Research and Literature.” GOV.UK, 28 Aug. 2023, www.gov.uk/government/publications/public-perceptions-of-policing-a-review-of-research-and-literature/public-perceptions-of-policing-a-review-of-research-and-literature#references. Accessed 19 Feb. 2024.</w:t>
      </w:r>
    </w:p>
    <w:p w14:paraId="4EDCDE5C" w14:textId="77777777" w:rsidR="002630DD" w:rsidRPr="002630DD" w:rsidRDefault="002630DD" w:rsidP="002630DD">
      <w:pPr>
        <w:rPr>
          <w:rFonts w:ascii="Arial" w:hAnsi="Arial" w:cs="Arial"/>
          <w:sz w:val="24"/>
          <w:szCs w:val="24"/>
        </w:rPr>
      </w:pPr>
    </w:p>
    <w:p w14:paraId="0A4B5434" w14:textId="77777777" w:rsidR="002630DD" w:rsidRPr="002630DD" w:rsidRDefault="002630DD" w:rsidP="002630DD">
      <w:pPr>
        <w:rPr>
          <w:rFonts w:ascii="Arial" w:hAnsi="Arial" w:cs="Arial"/>
          <w:sz w:val="24"/>
          <w:szCs w:val="24"/>
          <w:shd w:val="clear" w:color="auto" w:fill="FFFFFF"/>
        </w:rPr>
      </w:pPr>
      <w:r w:rsidRPr="002630DD">
        <w:rPr>
          <w:rStyle w:val="personname"/>
          <w:rFonts w:ascii="Arial" w:hAnsi="Arial" w:cs="Arial"/>
          <w:sz w:val="24"/>
          <w:szCs w:val="24"/>
          <w:shd w:val="clear" w:color="auto" w:fill="FFFFFF"/>
        </w:rPr>
        <w:lastRenderedPageBreak/>
        <w:t>Lacey, Lauren</w:t>
      </w:r>
      <w:r w:rsidRPr="002630DD">
        <w:rPr>
          <w:rFonts w:ascii="Arial" w:hAnsi="Arial" w:cs="Arial"/>
          <w:sz w:val="24"/>
          <w:szCs w:val="24"/>
          <w:shd w:val="clear" w:color="auto" w:fill="FFFFFF"/>
        </w:rPr>
        <w:t> (2012) </w:t>
      </w:r>
      <w:r w:rsidRPr="002630DD">
        <w:rPr>
          <w:rStyle w:val="Emphasis"/>
          <w:rFonts w:ascii="Arial" w:hAnsi="Arial" w:cs="Arial"/>
          <w:sz w:val="24"/>
          <w:szCs w:val="24"/>
          <w:shd w:val="clear" w:color="auto" w:fill="FFFFFF"/>
        </w:rPr>
        <w:t>Youth justice in England and Wales: exploring young offenders’ perceptions of restorative and procedural justice in the referral order process.</w:t>
      </w:r>
      <w:r w:rsidRPr="002630DD">
        <w:rPr>
          <w:rFonts w:ascii="Arial" w:hAnsi="Arial" w:cs="Arial"/>
          <w:sz w:val="24"/>
          <w:szCs w:val="24"/>
          <w:shd w:val="clear" w:color="auto" w:fill="FFFFFF"/>
        </w:rPr>
        <w:t> PhD thesis, London School of Economics and Political Science.</w:t>
      </w:r>
    </w:p>
    <w:p w14:paraId="06EA0E22" w14:textId="77777777" w:rsidR="002630DD" w:rsidRPr="002630DD" w:rsidRDefault="002630DD" w:rsidP="002630DD">
      <w:pPr>
        <w:rPr>
          <w:rFonts w:ascii="Arial" w:eastAsia="Times New Roman" w:hAnsi="Arial" w:cs="Arial"/>
          <w:kern w:val="0"/>
          <w:sz w:val="24"/>
          <w:szCs w:val="24"/>
          <w:lang w:eastAsia="en-GB"/>
          <w14:ligatures w14:val="none"/>
        </w:rPr>
      </w:pPr>
    </w:p>
    <w:p w14:paraId="5C2CED84" w14:textId="77777777" w:rsidR="002630DD" w:rsidRPr="002630DD" w:rsidRDefault="002630DD" w:rsidP="002630DD">
      <w:pPr>
        <w:rPr>
          <w:rFonts w:ascii="Arial" w:hAnsi="Arial" w:cs="Arial"/>
          <w:sz w:val="24"/>
          <w:szCs w:val="24"/>
        </w:rPr>
      </w:pPr>
      <w:r w:rsidRPr="002630DD">
        <w:rPr>
          <w:rFonts w:ascii="Arial" w:hAnsi="Arial" w:cs="Arial"/>
          <w:sz w:val="24"/>
          <w:szCs w:val="24"/>
        </w:rPr>
        <w:t>Lennie, Sarah-Jane. “A Culture of Silence and Stigma around Emotions Dominates Policing, Officer Diaries Reveal.” The Conversation, 18 Apr. 2021, theconversation.com/a-culture-of-silence-and-stigma-around-emotions-dominates-policing-officer-diaries-reveal-152657</w:t>
      </w:r>
      <w:proofErr w:type="gramStart"/>
      <w:r w:rsidRPr="002630DD">
        <w:rPr>
          <w:rFonts w:ascii="Arial" w:hAnsi="Arial" w:cs="Arial"/>
          <w:sz w:val="24"/>
          <w:szCs w:val="24"/>
        </w:rPr>
        <w:t>#:~</w:t>
      </w:r>
      <w:proofErr w:type="gramEnd"/>
      <w:r w:rsidRPr="002630DD">
        <w:rPr>
          <w:rFonts w:ascii="Arial" w:hAnsi="Arial" w:cs="Arial"/>
          <w:sz w:val="24"/>
          <w:szCs w:val="24"/>
        </w:rPr>
        <w:t>:text=When%20you%20are%20a%20police%20officer%2C%20your%20emotions. Accessed 19 Feb. 2024.</w:t>
      </w:r>
    </w:p>
    <w:p w14:paraId="42A0BF83" w14:textId="77777777" w:rsidR="002630DD" w:rsidRPr="002630DD" w:rsidRDefault="002630DD" w:rsidP="002630DD">
      <w:pPr>
        <w:rPr>
          <w:rFonts w:ascii="Arial" w:hAnsi="Arial" w:cs="Arial"/>
          <w:sz w:val="24"/>
          <w:szCs w:val="24"/>
        </w:rPr>
      </w:pPr>
    </w:p>
    <w:p w14:paraId="2BDFE746" w14:textId="77777777" w:rsidR="002630DD" w:rsidRPr="002630DD" w:rsidRDefault="002630DD" w:rsidP="002630DD">
      <w:pPr>
        <w:rPr>
          <w:rFonts w:ascii="Arial" w:hAnsi="Arial" w:cs="Arial"/>
          <w:sz w:val="24"/>
          <w:szCs w:val="24"/>
        </w:rPr>
      </w:pPr>
      <w:r w:rsidRPr="002630DD">
        <w:rPr>
          <w:rFonts w:ascii="Arial" w:hAnsi="Arial" w:cs="Arial"/>
          <w:sz w:val="24"/>
          <w:szCs w:val="24"/>
        </w:rPr>
        <w:t xml:space="preserve">Manning, P. (1978) ‘The police: mandate, strategies and appearances’ in P.K. Manning and </w:t>
      </w:r>
      <w:proofErr w:type="spellStart"/>
      <w:proofErr w:type="gramStart"/>
      <w:r w:rsidRPr="002630DD">
        <w:rPr>
          <w:rFonts w:ascii="Arial" w:hAnsi="Arial" w:cs="Arial"/>
          <w:sz w:val="24"/>
          <w:szCs w:val="24"/>
        </w:rPr>
        <w:t>J.Van</w:t>
      </w:r>
      <w:proofErr w:type="spellEnd"/>
      <w:proofErr w:type="gramEnd"/>
      <w:r w:rsidRPr="002630DD">
        <w:rPr>
          <w:rFonts w:ascii="Arial" w:hAnsi="Arial" w:cs="Arial"/>
          <w:sz w:val="24"/>
          <w:szCs w:val="24"/>
        </w:rPr>
        <w:t xml:space="preserve"> Maanen (des) Policing: a View From the Street, Santa Monica, CA: Goodyear.</w:t>
      </w:r>
    </w:p>
    <w:p w14:paraId="47B8245F" w14:textId="77777777" w:rsidR="002630DD" w:rsidRPr="002630DD" w:rsidRDefault="002630DD" w:rsidP="002630DD">
      <w:pPr>
        <w:rPr>
          <w:rFonts w:ascii="Arial" w:hAnsi="Arial" w:cs="Arial"/>
          <w:sz w:val="24"/>
          <w:szCs w:val="24"/>
        </w:rPr>
      </w:pPr>
    </w:p>
    <w:p w14:paraId="7E583656" w14:textId="77777777" w:rsidR="002630DD" w:rsidRPr="002630DD" w:rsidRDefault="002630DD" w:rsidP="002630DD">
      <w:pPr>
        <w:rPr>
          <w:rFonts w:ascii="Arial" w:eastAsia="Times New Roman" w:hAnsi="Arial" w:cs="Arial"/>
          <w:kern w:val="0"/>
          <w:sz w:val="24"/>
          <w:szCs w:val="24"/>
          <w:lang w:eastAsia="en-GB"/>
          <w14:ligatures w14:val="none"/>
        </w:rPr>
      </w:pPr>
      <w:proofErr w:type="spellStart"/>
      <w:r w:rsidRPr="002630DD">
        <w:rPr>
          <w:rFonts w:ascii="Arial" w:eastAsia="Times New Roman" w:hAnsi="Arial" w:cs="Arial"/>
          <w:kern w:val="0"/>
          <w:sz w:val="24"/>
          <w:szCs w:val="24"/>
          <w:lang w:eastAsia="en-GB"/>
          <w14:ligatures w14:val="none"/>
        </w:rPr>
        <w:t>Mcleod</w:t>
      </w:r>
      <w:proofErr w:type="spellEnd"/>
      <w:r w:rsidRPr="002630DD">
        <w:rPr>
          <w:rFonts w:ascii="Arial" w:eastAsia="Times New Roman" w:hAnsi="Arial" w:cs="Arial"/>
          <w:kern w:val="0"/>
          <w:sz w:val="24"/>
          <w:szCs w:val="24"/>
          <w:lang w:eastAsia="en-GB"/>
          <w14:ligatures w14:val="none"/>
        </w:rPr>
        <w:t>, S. (2023). Cognitive Interview Technique | Simply Psychology. [online] Simplypsychology.org. Available at: https://www.simplypsychology.org/cognitive-interview.html [Accessed 1 Mar. 2024].</w:t>
      </w:r>
    </w:p>
    <w:p w14:paraId="19297BAD" w14:textId="77777777" w:rsidR="002630DD" w:rsidRPr="002630DD" w:rsidRDefault="002630DD" w:rsidP="002630DD">
      <w:pPr>
        <w:rPr>
          <w:rFonts w:ascii="Arial" w:eastAsia="Times New Roman" w:hAnsi="Arial" w:cs="Arial"/>
          <w:kern w:val="0"/>
          <w:sz w:val="24"/>
          <w:szCs w:val="24"/>
          <w:lang w:eastAsia="en-GB"/>
          <w14:ligatures w14:val="none"/>
        </w:rPr>
      </w:pPr>
    </w:p>
    <w:p w14:paraId="677A6E31" w14:textId="77777777" w:rsidR="002630DD" w:rsidRPr="002630DD" w:rsidRDefault="002630DD" w:rsidP="002630DD">
      <w:pPr>
        <w:rPr>
          <w:rFonts w:ascii="Arial" w:hAnsi="Arial" w:cs="Arial"/>
          <w:sz w:val="24"/>
          <w:szCs w:val="24"/>
        </w:rPr>
      </w:pPr>
      <w:r w:rsidRPr="002630DD">
        <w:rPr>
          <w:rFonts w:ascii="Arial" w:hAnsi="Arial" w:cs="Arial"/>
          <w:sz w:val="24"/>
          <w:szCs w:val="24"/>
        </w:rPr>
        <w:t xml:space="preserve">NSLEC (2004). Practical guide to investigative interviewing. </w:t>
      </w:r>
      <w:proofErr w:type="spellStart"/>
      <w:r w:rsidRPr="002630DD">
        <w:rPr>
          <w:rFonts w:ascii="Arial" w:hAnsi="Arial" w:cs="Arial"/>
          <w:sz w:val="24"/>
          <w:szCs w:val="24"/>
        </w:rPr>
        <w:t>Wybosten</w:t>
      </w:r>
      <w:proofErr w:type="spellEnd"/>
      <w:r w:rsidRPr="002630DD">
        <w:rPr>
          <w:rFonts w:ascii="Arial" w:hAnsi="Arial" w:cs="Arial"/>
          <w:sz w:val="24"/>
          <w:szCs w:val="24"/>
        </w:rPr>
        <w:t>: National Centre for Policing Excellence</w:t>
      </w:r>
    </w:p>
    <w:p w14:paraId="5EE23F8A" w14:textId="77777777" w:rsidR="002630DD" w:rsidRPr="002630DD" w:rsidRDefault="002630DD" w:rsidP="002630DD">
      <w:pPr>
        <w:rPr>
          <w:rFonts w:ascii="Arial" w:hAnsi="Arial" w:cs="Arial"/>
          <w:sz w:val="24"/>
          <w:szCs w:val="24"/>
        </w:rPr>
      </w:pPr>
    </w:p>
    <w:p w14:paraId="28AC86FF" w14:textId="77777777" w:rsidR="002630DD" w:rsidRPr="002630DD" w:rsidRDefault="002630DD" w:rsidP="002630DD">
      <w:pPr>
        <w:rPr>
          <w:rFonts w:ascii="Arial" w:hAnsi="Arial" w:cs="Arial"/>
          <w:sz w:val="24"/>
          <w:szCs w:val="24"/>
        </w:rPr>
      </w:pPr>
      <w:r w:rsidRPr="002630DD">
        <w:rPr>
          <w:rFonts w:ascii="Arial" w:hAnsi="Arial" w:cs="Arial"/>
          <w:sz w:val="24"/>
          <w:szCs w:val="24"/>
        </w:rPr>
        <w:t>Restorative Justice Council (2016). Evidence supporting the use of restorative justice. [online] Restorativejustice.org.uk. Available at: https://restorativejustice.org.uk/resources/evidence-supporting-use-restorative-justice [Accessed 4 Mar. 2024].</w:t>
      </w:r>
    </w:p>
    <w:p w14:paraId="7DC3B3C2" w14:textId="77777777" w:rsidR="002630DD" w:rsidRPr="002630DD" w:rsidRDefault="002630DD" w:rsidP="002630DD">
      <w:pPr>
        <w:rPr>
          <w:rFonts w:ascii="Arial" w:hAnsi="Arial" w:cs="Arial"/>
          <w:sz w:val="24"/>
          <w:szCs w:val="24"/>
        </w:rPr>
      </w:pPr>
    </w:p>
    <w:p w14:paraId="57D4127C" w14:textId="77777777" w:rsidR="002630DD" w:rsidRPr="002630DD" w:rsidRDefault="002630DD" w:rsidP="002630DD">
      <w:pPr>
        <w:rPr>
          <w:rFonts w:ascii="Arial" w:hAnsi="Arial" w:cs="Arial"/>
          <w:sz w:val="24"/>
          <w:szCs w:val="24"/>
        </w:rPr>
      </w:pPr>
      <w:r w:rsidRPr="002630DD">
        <w:rPr>
          <w:rFonts w:ascii="Arial" w:hAnsi="Arial" w:cs="Arial"/>
          <w:sz w:val="24"/>
          <w:szCs w:val="24"/>
        </w:rPr>
        <w:t>Rosenbaum, Dennis P., et al. “Attitudes toward the Police: The Effects of Direct and Vicarious Experience.” Police Quarterly, vol. 8, no. 3, Sept. 2005, pp. 343–365, https://doi.org/10.1177/1098611104271085. Accessed 30 July 2019.</w:t>
      </w:r>
    </w:p>
    <w:p w14:paraId="7DD6065F" w14:textId="77777777" w:rsidR="002630DD" w:rsidRPr="002630DD" w:rsidRDefault="002630DD" w:rsidP="002630DD">
      <w:pPr>
        <w:rPr>
          <w:rFonts w:ascii="Arial" w:hAnsi="Arial" w:cs="Arial"/>
          <w:sz w:val="24"/>
          <w:szCs w:val="24"/>
        </w:rPr>
      </w:pPr>
    </w:p>
    <w:p w14:paraId="16BF56DC" w14:textId="77777777" w:rsidR="002630DD" w:rsidRPr="002630DD" w:rsidRDefault="002630DD" w:rsidP="002630DD">
      <w:pPr>
        <w:rPr>
          <w:rFonts w:ascii="Arial" w:hAnsi="Arial" w:cs="Arial"/>
          <w:sz w:val="24"/>
          <w:szCs w:val="24"/>
        </w:rPr>
      </w:pPr>
      <w:r w:rsidRPr="002630DD">
        <w:rPr>
          <w:rFonts w:ascii="Arial" w:hAnsi="Arial" w:cs="Arial"/>
          <w:sz w:val="24"/>
          <w:szCs w:val="24"/>
        </w:rPr>
        <w:t xml:space="preserve">Satin, G.E. and Fisher, R.P. (2019). Investigative utility of the Cognitive Interview: Describing and finding perpetrators. Law and Human </w:t>
      </w:r>
      <w:proofErr w:type="spellStart"/>
      <w:r w:rsidRPr="002630DD">
        <w:rPr>
          <w:rFonts w:ascii="Arial" w:hAnsi="Arial" w:cs="Arial"/>
          <w:sz w:val="24"/>
          <w:szCs w:val="24"/>
        </w:rPr>
        <w:t>Behavior</w:t>
      </w:r>
      <w:proofErr w:type="spellEnd"/>
      <w:r w:rsidRPr="002630DD">
        <w:rPr>
          <w:rFonts w:ascii="Arial" w:hAnsi="Arial" w:cs="Arial"/>
          <w:sz w:val="24"/>
          <w:szCs w:val="24"/>
        </w:rPr>
        <w:t xml:space="preserve">, 43(5), pp.491–506. </w:t>
      </w:r>
      <w:proofErr w:type="spellStart"/>
      <w:proofErr w:type="gramStart"/>
      <w:r w:rsidRPr="002630DD">
        <w:rPr>
          <w:rFonts w:ascii="Arial" w:hAnsi="Arial" w:cs="Arial"/>
          <w:sz w:val="24"/>
          <w:szCs w:val="24"/>
        </w:rPr>
        <w:t>doi:https</w:t>
      </w:r>
      <w:proofErr w:type="spellEnd"/>
      <w:r w:rsidRPr="002630DD">
        <w:rPr>
          <w:rFonts w:ascii="Arial" w:hAnsi="Arial" w:cs="Arial"/>
          <w:sz w:val="24"/>
          <w:szCs w:val="24"/>
        </w:rPr>
        <w:t>://doi.org/10.1037/lhb0000326</w:t>
      </w:r>
      <w:proofErr w:type="gramEnd"/>
      <w:r w:rsidRPr="002630DD">
        <w:rPr>
          <w:rFonts w:ascii="Arial" w:hAnsi="Arial" w:cs="Arial"/>
          <w:sz w:val="24"/>
          <w:szCs w:val="24"/>
        </w:rPr>
        <w:t>.</w:t>
      </w:r>
    </w:p>
    <w:p w14:paraId="45740293" w14:textId="77777777" w:rsidR="002630DD" w:rsidRPr="002630DD" w:rsidRDefault="002630DD" w:rsidP="002630DD">
      <w:pPr>
        <w:rPr>
          <w:rFonts w:ascii="Arial" w:hAnsi="Arial" w:cs="Arial"/>
          <w:sz w:val="24"/>
          <w:szCs w:val="24"/>
        </w:rPr>
      </w:pPr>
    </w:p>
    <w:p w14:paraId="0E939447" w14:textId="77777777" w:rsidR="002630DD" w:rsidRPr="002630DD" w:rsidRDefault="002630DD" w:rsidP="002630DD">
      <w:pPr>
        <w:rPr>
          <w:rFonts w:ascii="Arial" w:hAnsi="Arial" w:cs="Arial"/>
          <w:sz w:val="24"/>
          <w:szCs w:val="24"/>
        </w:rPr>
      </w:pPr>
    </w:p>
    <w:p w14:paraId="4EAC1739" w14:textId="77777777" w:rsidR="002630DD" w:rsidRPr="002630DD" w:rsidRDefault="002630DD" w:rsidP="002630DD">
      <w:pPr>
        <w:rPr>
          <w:rFonts w:ascii="Arial" w:hAnsi="Arial" w:cs="Arial"/>
          <w:sz w:val="24"/>
          <w:szCs w:val="24"/>
        </w:rPr>
      </w:pPr>
      <w:r w:rsidRPr="002630DD">
        <w:rPr>
          <w:rFonts w:ascii="Arial" w:hAnsi="Arial" w:cs="Arial"/>
          <w:sz w:val="24"/>
          <w:szCs w:val="24"/>
        </w:rPr>
        <w:t>Sigurdsson, Jenny, and Amardeep Dhani. Police Service Strength. 2010.</w:t>
      </w:r>
    </w:p>
    <w:p w14:paraId="3B03BEB9" w14:textId="77777777" w:rsidR="002630DD" w:rsidRPr="002630DD" w:rsidRDefault="002630DD" w:rsidP="002630DD">
      <w:pPr>
        <w:rPr>
          <w:rFonts w:ascii="Arial" w:hAnsi="Arial" w:cs="Arial"/>
          <w:sz w:val="24"/>
          <w:szCs w:val="24"/>
        </w:rPr>
      </w:pPr>
      <w:r w:rsidRPr="002630DD">
        <w:rPr>
          <w:rFonts w:ascii="Arial" w:hAnsi="Arial" w:cs="Arial"/>
          <w:sz w:val="24"/>
          <w:szCs w:val="24"/>
        </w:rPr>
        <w:lastRenderedPageBreak/>
        <w:t>Socia, Kelly M., et al. “Public Perceptions of Police Agency Fairness and the Willingness to Call Police.” The American Review of Public Administration, vol. 51, no. 5, 10 Apr. 2021, pp. 360–373, https://doi.org/10.1177/02750740211005699. Accessed 24 May 2021.</w:t>
      </w:r>
    </w:p>
    <w:p w14:paraId="19B890F5" w14:textId="77777777" w:rsidR="002630DD" w:rsidRPr="002630DD" w:rsidRDefault="002630DD" w:rsidP="002630DD">
      <w:pPr>
        <w:rPr>
          <w:rFonts w:ascii="Arial" w:hAnsi="Arial" w:cs="Arial"/>
          <w:sz w:val="24"/>
          <w:szCs w:val="24"/>
        </w:rPr>
      </w:pPr>
    </w:p>
    <w:p w14:paraId="589DC0FF" w14:textId="77777777" w:rsidR="002630DD" w:rsidRPr="002630DD" w:rsidRDefault="002630DD" w:rsidP="002630DD">
      <w:pPr>
        <w:rPr>
          <w:rFonts w:ascii="Arial" w:hAnsi="Arial" w:cs="Arial"/>
          <w:sz w:val="24"/>
          <w:szCs w:val="24"/>
        </w:rPr>
      </w:pPr>
      <w:r w:rsidRPr="002630DD">
        <w:rPr>
          <w:rFonts w:ascii="Arial" w:hAnsi="Arial" w:cs="Arial"/>
          <w:sz w:val="24"/>
          <w:szCs w:val="24"/>
        </w:rPr>
        <w:t>Study Smarter (2024). Young offenders UK: Punishment &amp; Units Facts |</w:t>
      </w:r>
      <w:proofErr w:type="spellStart"/>
      <w:r w:rsidRPr="002630DD">
        <w:rPr>
          <w:rFonts w:ascii="Arial" w:hAnsi="Arial" w:cs="Arial"/>
          <w:sz w:val="24"/>
          <w:szCs w:val="24"/>
        </w:rPr>
        <w:t>StudySmarter</w:t>
      </w:r>
      <w:proofErr w:type="spellEnd"/>
      <w:r w:rsidRPr="002630DD">
        <w:rPr>
          <w:rFonts w:ascii="Arial" w:hAnsi="Arial" w:cs="Arial"/>
          <w:sz w:val="24"/>
          <w:szCs w:val="24"/>
        </w:rPr>
        <w:t xml:space="preserve">. [online] </w:t>
      </w:r>
      <w:proofErr w:type="spellStart"/>
      <w:r w:rsidRPr="002630DD">
        <w:rPr>
          <w:rFonts w:ascii="Arial" w:hAnsi="Arial" w:cs="Arial"/>
          <w:sz w:val="24"/>
          <w:szCs w:val="24"/>
        </w:rPr>
        <w:t>StudySmarter</w:t>
      </w:r>
      <w:proofErr w:type="spellEnd"/>
      <w:r w:rsidRPr="002630DD">
        <w:rPr>
          <w:rFonts w:ascii="Arial" w:hAnsi="Arial" w:cs="Arial"/>
          <w:sz w:val="24"/>
          <w:szCs w:val="24"/>
        </w:rPr>
        <w:t xml:space="preserve"> UK. Available at: https://www.studysmarter.co.uk/explanations/history/crime-and-punishment-in-britain/young-offenders-uk/ [Accessed 4 Mar. 2024].</w:t>
      </w:r>
    </w:p>
    <w:p w14:paraId="3701E71B" w14:textId="77777777" w:rsidR="002630DD" w:rsidRPr="002630DD" w:rsidRDefault="002630DD" w:rsidP="002630DD">
      <w:pPr>
        <w:rPr>
          <w:rFonts w:ascii="Arial" w:hAnsi="Arial" w:cs="Arial"/>
          <w:sz w:val="24"/>
          <w:szCs w:val="24"/>
        </w:rPr>
      </w:pPr>
    </w:p>
    <w:p w14:paraId="5F0BC2EF" w14:textId="77777777" w:rsidR="002630DD" w:rsidRPr="002630DD" w:rsidRDefault="002630DD" w:rsidP="002630DD">
      <w:pPr>
        <w:rPr>
          <w:rFonts w:ascii="Arial" w:hAnsi="Arial" w:cs="Arial"/>
          <w:sz w:val="24"/>
          <w:szCs w:val="24"/>
        </w:rPr>
      </w:pPr>
      <w:r w:rsidRPr="002630DD">
        <w:rPr>
          <w:rFonts w:ascii="Arial" w:hAnsi="Arial" w:cs="Arial"/>
          <w:sz w:val="24"/>
          <w:szCs w:val="24"/>
        </w:rPr>
        <w:t>Youth Justice Board (2023). YJB business plan, 2023 to 2024. [online] GOV.UK. Available at: https://www.gov.uk/government/publications/yjb-business-plan-2023-to-2024 [Accessed 4 Mar. 2024].</w:t>
      </w:r>
    </w:p>
    <w:p w14:paraId="614239A4" w14:textId="77777777" w:rsidR="002630DD" w:rsidRPr="00C9276F" w:rsidRDefault="002630DD" w:rsidP="002630DD">
      <w:pPr>
        <w:rPr>
          <w:rFonts w:ascii="Arial" w:hAnsi="Arial" w:cs="Arial"/>
          <w:sz w:val="24"/>
          <w:szCs w:val="24"/>
        </w:rPr>
      </w:pPr>
    </w:p>
    <w:p w14:paraId="6F54110B" w14:textId="77777777" w:rsidR="002630DD" w:rsidRPr="00806208" w:rsidRDefault="002630DD" w:rsidP="00806208">
      <w:pPr>
        <w:spacing w:line="360" w:lineRule="auto"/>
        <w:jc w:val="both"/>
        <w:rPr>
          <w:rFonts w:ascii="Arial" w:eastAsia="Times New Roman" w:hAnsi="Arial" w:cs="Arial"/>
          <w:kern w:val="0"/>
          <w:sz w:val="24"/>
          <w:szCs w:val="24"/>
          <w:lang w:eastAsia="en-GB"/>
          <w14:ligatures w14:val="none"/>
        </w:rPr>
      </w:pPr>
    </w:p>
    <w:p w14:paraId="6E024F16" w14:textId="77777777" w:rsidR="00F74936" w:rsidRDefault="00F74936" w:rsidP="00960342">
      <w:pPr>
        <w:rPr>
          <w:rFonts w:ascii="Arial" w:eastAsia="Times New Roman" w:hAnsi="Arial" w:cs="Arial"/>
          <w:kern w:val="0"/>
          <w:sz w:val="24"/>
          <w:szCs w:val="24"/>
          <w:lang w:eastAsia="en-GB"/>
          <w14:ligatures w14:val="none"/>
        </w:rPr>
      </w:pPr>
    </w:p>
    <w:p w14:paraId="516C5838" w14:textId="77777777" w:rsidR="00BD1918" w:rsidRPr="00485ABD" w:rsidRDefault="00BD1918" w:rsidP="004B38B4">
      <w:pPr>
        <w:spacing w:line="360" w:lineRule="auto"/>
        <w:rPr>
          <w:rFonts w:ascii="Arial" w:hAnsi="Arial" w:cs="Arial"/>
          <w:sz w:val="24"/>
          <w:szCs w:val="24"/>
        </w:rPr>
      </w:pPr>
    </w:p>
    <w:p w14:paraId="3E4D61E3" w14:textId="77777777" w:rsidR="00485ABD" w:rsidRPr="008C52A0" w:rsidRDefault="00485ABD" w:rsidP="008C52A0">
      <w:pPr>
        <w:spacing w:line="360" w:lineRule="auto"/>
        <w:rPr>
          <w:rFonts w:ascii="Arial" w:hAnsi="Arial" w:cs="Arial"/>
          <w:sz w:val="24"/>
          <w:szCs w:val="24"/>
        </w:rPr>
      </w:pPr>
    </w:p>
    <w:sectPr w:rsidR="00485ABD" w:rsidRPr="008C5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altName w:val="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D204C"/>
    <w:multiLevelType w:val="hybridMultilevel"/>
    <w:tmpl w:val="94480B38"/>
    <w:lvl w:ilvl="0" w:tplc="E34A2C68">
      <w:start w:val="1"/>
      <w:numFmt w:val="bullet"/>
      <w:lvlText w:val="•"/>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D642690">
      <w:start w:val="1"/>
      <w:numFmt w:val="bullet"/>
      <w:lvlText w:val="o"/>
      <w:lvlJc w:val="left"/>
      <w:pPr>
        <w:ind w:left="20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69C0298">
      <w:start w:val="1"/>
      <w:numFmt w:val="bullet"/>
      <w:lvlText w:val="▪"/>
      <w:lvlJc w:val="left"/>
      <w:pPr>
        <w:ind w:left="27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85CF064">
      <w:start w:val="1"/>
      <w:numFmt w:val="bullet"/>
      <w:lvlText w:val="•"/>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B781CDE">
      <w:start w:val="1"/>
      <w:numFmt w:val="bullet"/>
      <w:lvlText w:val="o"/>
      <w:lvlJc w:val="left"/>
      <w:pPr>
        <w:ind w:left="41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F42DE6E">
      <w:start w:val="1"/>
      <w:numFmt w:val="bullet"/>
      <w:lvlText w:val="▪"/>
      <w:lvlJc w:val="left"/>
      <w:pPr>
        <w:ind w:left="48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2E6CEBE">
      <w:start w:val="1"/>
      <w:numFmt w:val="bullet"/>
      <w:lvlText w:val="•"/>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4BA2E58">
      <w:start w:val="1"/>
      <w:numFmt w:val="bullet"/>
      <w:lvlText w:val="o"/>
      <w:lvlJc w:val="left"/>
      <w:pPr>
        <w:ind w:left="63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A548EF2">
      <w:start w:val="1"/>
      <w:numFmt w:val="bullet"/>
      <w:lvlText w:val="▪"/>
      <w:lvlJc w:val="left"/>
      <w:pPr>
        <w:ind w:left="70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738280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ABD"/>
    <w:rsid w:val="00011518"/>
    <w:rsid w:val="00014DEF"/>
    <w:rsid w:val="00016E3E"/>
    <w:rsid w:val="00026553"/>
    <w:rsid w:val="000B4AA5"/>
    <w:rsid w:val="000C5786"/>
    <w:rsid w:val="000C5F2D"/>
    <w:rsid w:val="00102A35"/>
    <w:rsid w:val="00111320"/>
    <w:rsid w:val="00112878"/>
    <w:rsid w:val="00123CE3"/>
    <w:rsid w:val="00132F3D"/>
    <w:rsid w:val="001475FD"/>
    <w:rsid w:val="0015339A"/>
    <w:rsid w:val="001C12EC"/>
    <w:rsid w:val="001C6242"/>
    <w:rsid w:val="001C66E0"/>
    <w:rsid w:val="00203960"/>
    <w:rsid w:val="0020434B"/>
    <w:rsid w:val="00211762"/>
    <w:rsid w:val="00225645"/>
    <w:rsid w:val="002630DD"/>
    <w:rsid w:val="002A5FD7"/>
    <w:rsid w:val="002C73DF"/>
    <w:rsid w:val="002D2A75"/>
    <w:rsid w:val="002D6810"/>
    <w:rsid w:val="002D78B2"/>
    <w:rsid w:val="002D7963"/>
    <w:rsid w:val="002E3157"/>
    <w:rsid w:val="002E5859"/>
    <w:rsid w:val="00353EC6"/>
    <w:rsid w:val="00360438"/>
    <w:rsid w:val="00363214"/>
    <w:rsid w:val="0037544F"/>
    <w:rsid w:val="00376962"/>
    <w:rsid w:val="003B42EA"/>
    <w:rsid w:val="003D1767"/>
    <w:rsid w:val="003E55A4"/>
    <w:rsid w:val="003F6940"/>
    <w:rsid w:val="004078F3"/>
    <w:rsid w:val="004104ED"/>
    <w:rsid w:val="004107B0"/>
    <w:rsid w:val="00412FE1"/>
    <w:rsid w:val="00413502"/>
    <w:rsid w:val="00420C84"/>
    <w:rsid w:val="004259FD"/>
    <w:rsid w:val="00436C35"/>
    <w:rsid w:val="00445896"/>
    <w:rsid w:val="00456630"/>
    <w:rsid w:val="00465475"/>
    <w:rsid w:val="004706A1"/>
    <w:rsid w:val="00485ABD"/>
    <w:rsid w:val="004A42D8"/>
    <w:rsid w:val="004B38B4"/>
    <w:rsid w:val="004C418B"/>
    <w:rsid w:val="004D3D9F"/>
    <w:rsid w:val="004E36E2"/>
    <w:rsid w:val="004F0C10"/>
    <w:rsid w:val="00516989"/>
    <w:rsid w:val="00543E5C"/>
    <w:rsid w:val="00547416"/>
    <w:rsid w:val="005576FF"/>
    <w:rsid w:val="005A4596"/>
    <w:rsid w:val="005E2DBE"/>
    <w:rsid w:val="005E3F05"/>
    <w:rsid w:val="00603935"/>
    <w:rsid w:val="006141DC"/>
    <w:rsid w:val="00680E06"/>
    <w:rsid w:val="006A291E"/>
    <w:rsid w:val="006A7E58"/>
    <w:rsid w:val="006D05C3"/>
    <w:rsid w:val="006E339B"/>
    <w:rsid w:val="00704DD1"/>
    <w:rsid w:val="0079307F"/>
    <w:rsid w:val="007952B8"/>
    <w:rsid w:val="007A1A45"/>
    <w:rsid w:val="007A5DB2"/>
    <w:rsid w:val="007B045C"/>
    <w:rsid w:val="007B72EE"/>
    <w:rsid w:val="007D00E3"/>
    <w:rsid w:val="007D1592"/>
    <w:rsid w:val="007E4451"/>
    <w:rsid w:val="007F58F3"/>
    <w:rsid w:val="00806208"/>
    <w:rsid w:val="00826974"/>
    <w:rsid w:val="00837F05"/>
    <w:rsid w:val="008473FF"/>
    <w:rsid w:val="008615B5"/>
    <w:rsid w:val="00891E3C"/>
    <w:rsid w:val="00895312"/>
    <w:rsid w:val="00896AD9"/>
    <w:rsid w:val="008C52A0"/>
    <w:rsid w:val="008C71A5"/>
    <w:rsid w:val="008F5095"/>
    <w:rsid w:val="008F7A01"/>
    <w:rsid w:val="008F7DED"/>
    <w:rsid w:val="00903188"/>
    <w:rsid w:val="00913659"/>
    <w:rsid w:val="009426AA"/>
    <w:rsid w:val="00950B64"/>
    <w:rsid w:val="00960342"/>
    <w:rsid w:val="00961F7B"/>
    <w:rsid w:val="00973190"/>
    <w:rsid w:val="009774F2"/>
    <w:rsid w:val="009C009B"/>
    <w:rsid w:val="00A0635B"/>
    <w:rsid w:val="00A21C12"/>
    <w:rsid w:val="00A2363C"/>
    <w:rsid w:val="00A27543"/>
    <w:rsid w:val="00A546E2"/>
    <w:rsid w:val="00A91491"/>
    <w:rsid w:val="00A942C8"/>
    <w:rsid w:val="00A95FEA"/>
    <w:rsid w:val="00AA0153"/>
    <w:rsid w:val="00AD4533"/>
    <w:rsid w:val="00B45FDA"/>
    <w:rsid w:val="00B657CD"/>
    <w:rsid w:val="00B81682"/>
    <w:rsid w:val="00B82B37"/>
    <w:rsid w:val="00BA16D6"/>
    <w:rsid w:val="00BD1918"/>
    <w:rsid w:val="00BD580A"/>
    <w:rsid w:val="00BE2423"/>
    <w:rsid w:val="00C07ADF"/>
    <w:rsid w:val="00C153EE"/>
    <w:rsid w:val="00C155B2"/>
    <w:rsid w:val="00C60B4C"/>
    <w:rsid w:val="00C6706B"/>
    <w:rsid w:val="00CB330B"/>
    <w:rsid w:val="00CC0165"/>
    <w:rsid w:val="00CC5992"/>
    <w:rsid w:val="00CC6709"/>
    <w:rsid w:val="00D01E63"/>
    <w:rsid w:val="00D339C5"/>
    <w:rsid w:val="00D66947"/>
    <w:rsid w:val="00D90FD4"/>
    <w:rsid w:val="00DA3DFA"/>
    <w:rsid w:val="00DB177E"/>
    <w:rsid w:val="00DC5D3E"/>
    <w:rsid w:val="00E23C1B"/>
    <w:rsid w:val="00E43E73"/>
    <w:rsid w:val="00E44360"/>
    <w:rsid w:val="00E53D50"/>
    <w:rsid w:val="00E91020"/>
    <w:rsid w:val="00EA05CA"/>
    <w:rsid w:val="00EA0954"/>
    <w:rsid w:val="00EC21AA"/>
    <w:rsid w:val="00F208CF"/>
    <w:rsid w:val="00F32E52"/>
    <w:rsid w:val="00F33056"/>
    <w:rsid w:val="00F34E7A"/>
    <w:rsid w:val="00F74936"/>
    <w:rsid w:val="00F87101"/>
    <w:rsid w:val="00FA4798"/>
    <w:rsid w:val="00FC0A74"/>
    <w:rsid w:val="00FD5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1BD0D"/>
  <w15:chartTrackingRefBased/>
  <w15:docId w15:val="{30465918-3954-4D90-A5FC-4F153E1FA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5339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F69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81682"/>
    <w:rPr>
      <w:color w:val="0563C1" w:themeColor="hyperlink"/>
      <w:u w:val="single"/>
    </w:rPr>
  </w:style>
  <w:style w:type="character" w:styleId="UnresolvedMention">
    <w:name w:val="Unresolved Mention"/>
    <w:basedOn w:val="DefaultParagraphFont"/>
    <w:uiPriority w:val="99"/>
    <w:semiHidden/>
    <w:unhideWhenUsed/>
    <w:rsid w:val="00B81682"/>
    <w:rPr>
      <w:color w:val="605E5C"/>
      <w:shd w:val="clear" w:color="auto" w:fill="E1DFDD"/>
    </w:rPr>
  </w:style>
  <w:style w:type="character" w:customStyle="1" w:styleId="Heading1Char">
    <w:name w:val="Heading 1 Char"/>
    <w:basedOn w:val="DefaultParagraphFont"/>
    <w:link w:val="Heading1"/>
    <w:uiPriority w:val="9"/>
    <w:rsid w:val="0015339A"/>
    <w:rPr>
      <w:rFonts w:ascii="Times New Roman" w:eastAsia="Times New Roman" w:hAnsi="Times New Roman" w:cs="Times New Roman"/>
      <w:b/>
      <w:bCs/>
      <w:kern w:val="36"/>
      <w:sz w:val="48"/>
      <w:szCs w:val="48"/>
      <w:lang w:eastAsia="en-GB"/>
      <w14:ligatures w14:val="none"/>
    </w:rPr>
  </w:style>
  <w:style w:type="paragraph" w:customStyle="1" w:styleId="Default">
    <w:name w:val="Default"/>
    <w:rsid w:val="004B38B4"/>
    <w:pPr>
      <w:autoSpaceDE w:val="0"/>
      <w:autoSpaceDN w:val="0"/>
      <w:adjustRightInd w:val="0"/>
      <w:spacing w:after="0" w:line="240" w:lineRule="auto"/>
    </w:pPr>
    <w:rPr>
      <w:rFonts w:ascii="Arial" w:hAnsi="Arial" w:cs="Arial"/>
      <w:color w:val="000000"/>
      <w:kern w:val="0"/>
      <w:sz w:val="24"/>
      <w:szCs w:val="24"/>
    </w:rPr>
  </w:style>
  <w:style w:type="character" w:styleId="Emphasis">
    <w:name w:val="Emphasis"/>
    <w:basedOn w:val="DefaultParagraphFont"/>
    <w:uiPriority w:val="20"/>
    <w:qFormat/>
    <w:rsid w:val="00BD1918"/>
    <w:rPr>
      <w:i/>
      <w:iCs/>
    </w:rPr>
  </w:style>
  <w:style w:type="character" w:customStyle="1" w:styleId="personname">
    <w:name w:val="person_name"/>
    <w:basedOn w:val="DefaultParagraphFont"/>
    <w:rsid w:val="009603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2528">
      <w:bodyDiv w:val="1"/>
      <w:marLeft w:val="0"/>
      <w:marRight w:val="0"/>
      <w:marTop w:val="0"/>
      <w:marBottom w:val="0"/>
      <w:divBdr>
        <w:top w:val="none" w:sz="0" w:space="0" w:color="auto"/>
        <w:left w:val="none" w:sz="0" w:space="0" w:color="auto"/>
        <w:bottom w:val="none" w:sz="0" w:space="0" w:color="auto"/>
        <w:right w:val="none" w:sz="0" w:space="0" w:color="auto"/>
      </w:divBdr>
    </w:div>
    <w:div w:id="258295776">
      <w:bodyDiv w:val="1"/>
      <w:marLeft w:val="0"/>
      <w:marRight w:val="0"/>
      <w:marTop w:val="0"/>
      <w:marBottom w:val="0"/>
      <w:divBdr>
        <w:top w:val="none" w:sz="0" w:space="0" w:color="auto"/>
        <w:left w:val="none" w:sz="0" w:space="0" w:color="auto"/>
        <w:bottom w:val="none" w:sz="0" w:space="0" w:color="auto"/>
        <w:right w:val="none" w:sz="0" w:space="0" w:color="auto"/>
      </w:divBdr>
      <w:divsChild>
        <w:div w:id="1027876036">
          <w:marLeft w:val="0"/>
          <w:marRight w:val="0"/>
          <w:marTop w:val="0"/>
          <w:marBottom w:val="0"/>
          <w:divBdr>
            <w:top w:val="none" w:sz="0" w:space="0" w:color="auto"/>
            <w:left w:val="none" w:sz="0" w:space="0" w:color="auto"/>
            <w:bottom w:val="none" w:sz="0" w:space="0" w:color="auto"/>
            <w:right w:val="none" w:sz="0" w:space="0" w:color="auto"/>
          </w:divBdr>
        </w:div>
      </w:divsChild>
    </w:div>
    <w:div w:id="298921261">
      <w:bodyDiv w:val="1"/>
      <w:marLeft w:val="0"/>
      <w:marRight w:val="0"/>
      <w:marTop w:val="0"/>
      <w:marBottom w:val="0"/>
      <w:divBdr>
        <w:top w:val="none" w:sz="0" w:space="0" w:color="auto"/>
        <w:left w:val="none" w:sz="0" w:space="0" w:color="auto"/>
        <w:bottom w:val="none" w:sz="0" w:space="0" w:color="auto"/>
        <w:right w:val="none" w:sz="0" w:space="0" w:color="auto"/>
      </w:divBdr>
      <w:divsChild>
        <w:div w:id="994147774">
          <w:marLeft w:val="-720"/>
          <w:marRight w:val="0"/>
          <w:marTop w:val="0"/>
          <w:marBottom w:val="0"/>
          <w:divBdr>
            <w:top w:val="none" w:sz="0" w:space="0" w:color="auto"/>
            <w:left w:val="none" w:sz="0" w:space="0" w:color="auto"/>
            <w:bottom w:val="none" w:sz="0" w:space="0" w:color="auto"/>
            <w:right w:val="none" w:sz="0" w:space="0" w:color="auto"/>
          </w:divBdr>
        </w:div>
      </w:divsChild>
    </w:div>
    <w:div w:id="372311059">
      <w:bodyDiv w:val="1"/>
      <w:marLeft w:val="0"/>
      <w:marRight w:val="0"/>
      <w:marTop w:val="0"/>
      <w:marBottom w:val="0"/>
      <w:divBdr>
        <w:top w:val="none" w:sz="0" w:space="0" w:color="auto"/>
        <w:left w:val="none" w:sz="0" w:space="0" w:color="auto"/>
        <w:bottom w:val="none" w:sz="0" w:space="0" w:color="auto"/>
        <w:right w:val="none" w:sz="0" w:space="0" w:color="auto"/>
      </w:divBdr>
      <w:divsChild>
        <w:div w:id="1098410522">
          <w:marLeft w:val="-720"/>
          <w:marRight w:val="0"/>
          <w:marTop w:val="0"/>
          <w:marBottom w:val="0"/>
          <w:divBdr>
            <w:top w:val="none" w:sz="0" w:space="0" w:color="auto"/>
            <w:left w:val="none" w:sz="0" w:space="0" w:color="auto"/>
            <w:bottom w:val="none" w:sz="0" w:space="0" w:color="auto"/>
            <w:right w:val="none" w:sz="0" w:space="0" w:color="auto"/>
          </w:divBdr>
        </w:div>
      </w:divsChild>
    </w:div>
    <w:div w:id="388499323">
      <w:bodyDiv w:val="1"/>
      <w:marLeft w:val="0"/>
      <w:marRight w:val="0"/>
      <w:marTop w:val="0"/>
      <w:marBottom w:val="0"/>
      <w:divBdr>
        <w:top w:val="none" w:sz="0" w:space="0" w:color="auto"/>
        <w:left w:val="none" w:sz="0" w:space="0" w:color="auto"/>
        <w:bottom w:val="none" w:sz="0" w:space="0" w:color="auto"/>
        <w:right w:val="none" w:sz="0" w:space="0" w:color="auto"/>
      </w:divBdr>
      <w:divsChild>
        <w:div w:id="1119372844">
          <w:marLeft w:val="-720"/>
          <w:marRight w:val="0"/>
          <w:marTop w:val="0"/>
          <w:marBottom w:val="0"/>
          <w:divBdr>
            <w:top w:val="none" w:sz="0" w:space="0" w:color="auto"/>
            <w:left w:val="none" w:sz="0" w:space="0" w:color="auto"/>
            <w:bottom w:val="none" w:sz="0" w:space="0" w:color="auto"/>
            <w:right w:val="none" w:sz="0" w:space="0" w:color="auto"/>
          </w:divBdr>
        </w:div>
      </w:divsChild>
    </w:div>
    <w:div w:id="435104057">
      <w:bodyDiv w:val="1"/>
      <w:marLeft w:val="0"/>
      <w:marRight w:val="0"/>
      <w:marTop w:val="0"/>
      <w:marBottom w:val="0"/>
      <w:divBdr>
        <w:top w:val="none" w:sz="0" w:space="0" w:color="auto"/>
        <w:left w:val="none" w:sz="0" w:space="0" w:color="auto"/>
        <w:bottom w:val="none" w:sz="0" w:space="0" w:color="auto"/>
        <w:right w:val="none" w:sz="0" w:space="0" w:color="auto"/>
      </w:divBdr>
      <w:divsChild>
        <w:div w:id="1923566598">
          <w:marLeft w:val="0"/>
          <w:marRight w:val="0"/>
          <w:marTop w:val="0"/>
          <w:marBottom w:val="0"/>
          <w:divBdr>
            <w:top w:val="none" w:sz="0" w:space="0" w:color="auto"/>
            <w:left w:val="none" w:sz="0" w:space="0" w:color="auto"/>
            <w:bottom w:val="none" w:sz="0" w:space="0" w:color="auto"/>
            <w:right w:val="none" w:sz="0" w:space="0" w:color="auto"/>
          </w:divBdr>
        </w:div>
      </w:divsChild>
    </w:div>
    <w:div w:id="561674772">
      <w:bodyDiv w:val="1"/>
      <w:marLeft w:val="0"/>
      <w:marRight w:val="0"/>
      <w:marTop w:val="0"/>
      <w:marBottom w:val="0"/>
      <w:divBdr>
        <w:top w:val="none" w:sz="0" w:space="0" w:color="auto"/>
        <w:left w:val="none" w:sz="0" w:space="0" w:color="auto"/>
        <w:bottom w:val="none" w:sz="0" w:space="0" w:color="auto"/>
        <w:right w:val="none" w:sz="0" w:space="0" w:color="auto"/>
      </w:divBdr>
    </w:div>
    <w:div w:id="568619582">
      <w:bodyDiv w:val="1"/>
      <w:marLeft w:val="0"/>
      <w:marRight w:val="0"/>
      <w:marTop w:val="0"/>
      <w:marBottom w:val="0"/>
      <w:divBdr>
        <w:top w:val="none" w:sz="0" w:space="0" w:color="auto"/>
        <w:left w:val="none" w:sz="0" w:space="0" w:color="auto"/>
        <w:bottom w:val="none" w:sz="0" w:space="0" w:color="auto"/>
        <w:right w:val="none" w:sz="0" w:space="0" w:color="auto"/>
      </w:divBdr>
      <w:divsChild>
        <w:div w:id="1573003781">
          <w:marLeft w:val="-720"/>
          <w:marRight w:val="0"/>
          <w:marTop w:val="0"/>
          <w:marBottom w:val="0"/>
          <w:divBdr>
            <w:top w:val="none" w:sz="0" w:space="0" w:color="auto"/>
            <w:left w:val="none" w:sz="0" w:space="0" w:color="auto"/>
            <w:bottom w:val="none" w:sz="0" w:space="0" w:color="auto"/>
            <w:right w:val="none" w:sz="0" w:space="0" w:color="auto"/>
          </w:divBdr>
        </w:div>
      </w:divsChild>
    </w:div>
    <w:div w:id="573078997">
      <w:bodyDiv w:val="1"/>
      <w:marLeft w:val="0"/>
      <w:marRight w:val="0"/>
      <w:marTop w:val="0"/>
      <w:marBottom w:val="0"/>
      <w:divBdr>
        <w:top w:val="none" w:sz="0" w:space="0" w:color="auto"/>
        <w:left w:val="none" w:sz="0" w:space="0" w:color="auto"/>
        <w:bottom w:val="none" w:sz="0" w:space="0" w:color="auto"/>
        <w:right w:val="none" w:sz="0" w:space="0" w:color="auto"/>
      </w:divBdr>
    </w:div>
    <w:div w:id="773477910">
      <w:bodyDiv w:val="1"/>
      <w:marLeft w:val="0"/>
      <w:marRight w:val="0"/>
      <w:marTop w:val="0"/>
      <w:marBottom w:val="0"/>
      <w:divBdr>
        <w:top w:val="none" w:sz="0" w:space="0" w:color="auto"/>
        <w:left w:val="none" w:sz="0" w:space="0" w:color="auto"/>
        <w:bottom w:val="none" w:sz="0" w:space="0" w:color="auto"/>
        <w:right w:val="none" w:sz="0" w:space="0" w:color="auto"/>
      </w:divBdr>
      <w:divsChild>
        <w:div w:id="529345293">
          <w:marLeft w:val="-720"/>
          <w:marRight w:val="0"/>
          <w:marTop w:val="0"/>
          <w:marBottom w:val="0"/>
          <w:divBdr>
            <w:top w:val="none" w:sz="0" w:space="0" w:color="auto"/>
            <w:left w:val="none" w:sz="0" w:space="0" w:color="auto"/>
            <w:bottom w:val="none" w:sz="0" w:space="0" w:color="auto"/>
            <w:right w:val="none" w:sz="0" w:space="0" w:color="auto"/>
          </w:divBdr>
        </w:div>
      </w:divsChild>
    </w:div>
    <w:div w:id="807167148">
      <w:bodyDiv w:val="1"/>
      <w:marLeft w:val="0"/>
      <w:marRight w:val="0"/>
      <w:marTop w:val="0"/>
      <w:marBottom w:val="0"/>
      <w:divBdr>
        <w:top w:val="none" w:sz="0" w:space="0" w:color="auto"/>
        <w:left w:val="none" w:sz="0" w:space="0" w:color="auto"/>
        <w:bottom w:val="none" w:sz="0" w:space="0" w:color="auto"/>
        <w:right w:val="none" w:sz="0" w:space="0" w:color="auto"/>
      </w:divBdr>
    </w:div>
    <w:div w:id="813252342">
      <w:bodyDiv w:val="1"/>
      <w:marLeft w:val="0"/>
      <w:marRight w:val="0"/>
      <w:marTop w:val="0"/>
      <w:marBottom w:val="0"/>
      <w:divBdr>
        <w:top w:val="none" w:sz="0" w:space="0" w:color="auto"/>
        <w:left w:val="none" w:sz="0" w:space="0" w:color="auto"/>
        <w:bottom w:val="none" w:sz="0" w:space="0" w:color="auto"/>
        <w:right w:val="none" w:sz="0" w:space="0" w:color="auto"/>
      </w:divBdr>
      <w:divsChild>
        <w:div w:id="164326739">
          <w:marLeft w:val="0"/>
          <w:marRight w:val="0"/>
          <w:marTop w:val="0"/>
          <w:marBottom w:val="0"/>
          <w:divBdr>
            <w:top w:val="none" w:sz="0" w:space="0" w:color="auto"/>
            <w:left w:val="none" w:sz="0" w:space="0" w:color="auto"/>
            <w:bottom w:val="none" w:sz="0" w:space="0" w:color="auto"/>
            <w:right w:val="none" w:sz="0" w:space="0" w:color="auto"/>
          </w:divBdr>
        </w:div>
      </w:divsChild>
    </w:div>
    <w:div w:id="878468616">
      <w:bodyDiv w:val="1"/>
      <w:marLeft w:val="0"/>
      <w:marRight w:val="0"/>
      <w:marTop w:val="0"/>
      <w:marBottom w:val="0"/>
      <w:divBdr>
        <w:top w:val="none" w:sz="0" w:space="0" w:color="auto"/>
        <w:left w:val="none" w:sz="0" w:space="0" w:color="auto"/>
        <w:bottom w:val="none" w:sz="0" w:space="0" w:color="auto"/>
        <w:right w:val="none" w:sz="0" w:space="0" w:color="auto"/>
      </w:divBdr>
      <w:divsChild>
        <w:div w:id="1057049953">
          <w:marLeft w:val="-720"/>
          <w:marRight w:val="0"/>
          <w:marTop w:val="0"/>
          <w:marBottom w:val="0"/>
          <w:divBdr>
            <w:top w:val="none" w:sz="0" w:space="0" w:color="auto"/>
            <w:left w:val="none" w:sz="0" w:space="0" w:color="auto"/>
            <w:bottom w:val="none" w:sz="0" w:space="0" w:color="auto"/>
            <w:right w:val="none" w:sz="0" w:space="0" w:color="auto"/>
          </w:divBdr>
        </w:div>
      </w:divsChild>
    </w:div>
    <w:div w:id="897470701">
      <w:bodyDiv w:val="1"/>
      <w:marLeft w:val="0"/>
      <w:marRight w:val="0"/>
      <w:marTop w:val="0"/>
      <w:marBottom w:val="0"/>
      <w:divBdr>
        <w:top w:val="none" w:sz="0" w:space="0" w:color="auto"/>
        <w:left w:val="none" w:sz="0" w:space="0" w:color="auto"/>
        <w:bottom w:val="none" w:sz="0" w:space="0" w:color="auto"/>
        <w:right w:val="none" w:sz="0" w:space="0" w:color="auto"/>
      </w:divBdr>
      <w:divsChild>
        <w:div w:id="1428232779">
          <w:marLeft w:val="0"/>
          <w:marRight w:val="0"/>
          <w:marTop w:val="0"/>
          <w:marBottom w:val="0"/>
          <w:divBdr>
            <w:top w:val="none" w:sz="0" w:space="0" w:color="auto"/>
            <w:left w:val="none" w:sz="0" w:space="0" w:color="auto"/>
            <w:bottom w:val="none" w:sz="0" w:space="0" w:color="auto"/>
            <w:right w:val="none" w:sz="0" w:space="0" w:color="auto"/>
          </w:divBdr>
        </w:div>
      </w:divsChild>
    </w:div>
    <w:div w:id="917397756">
      <w:bodyDiv w:val="1"/>
      <w:marLeft w:val="0"/>
      <w:marRight w:val="0"/>
      <w:marTop w:val="0"/>
      <w:marBottom w:val="0"/>
      <w:divBdr>
        <w:top w:val="none" w:sz="0" w:space="0" w:color="auto"/>
        <w:left w:val="none" w:sz="0" w:space="0" w:color="auto"/>
        <w:bottom w:val="none" w:sz="0" w:space="0" w:color="auto"/>
        <w:right w:val="none" w:sz="0" w:space="0" w:color="auto"/>
      </w:divBdr>
    </w:div>
    <w:div w:id="940064354">
      <w:bodyDiv w:val="1"/>
      <w:marLeft w:val="0"/>
      <w:marRight w:val="0"/>
      <w:marTop w:val="0"/>
      <w:marBottom w:val="0"/>
      <w:divBdr>
        <w:top w:val="none" w:sz="0" w:space="0" w:color="auto"/>
        <w:left w:val="none" w:sz="0" w:space="0" w:color="auto"/>
        <w:bottom w:val="none" w:sz="0" w:space="0" w:color="auto"/>
        <w:right w:val="none" w:sz="0" w:space="0" w:color="auto"/>
      </w:divBdr>
      <w:divsChild>
        <w:div w:id="2079132964">
          <w:marLeft w:val="0"/>
          <w:marRight w:val="0"/>
          <w:marTop w:val="0"/>
          <w:marBottom w:val="0"/>
          <w:divBdr>
            <w:top w:val="none" w:sz="0" w:space="0" w:color="auto"/>
            <w:left w:val="none" w:sz="0" w:space="0" w:color="auto"/>
            <w:bottom w:val="none" w:sz="0" w:space="0" w:color="auto"/>
            <w:right w:val="none" w:sz="0" w:space="0" w:color="auto"/>
          </w:divBdr>
        </w:div>
      </w:divsChild>
    </w:div>
    <w:div w:id="1026171379">
      <w:bodyDiv w:val="1"/>
      <w:marLeft w:val="0"/>
      <w:marRight w:val="0"/>
      <w:marTop w:val="0"/>
      <w:marBottom w:val="0"/>
      <w:divBdr>
        <w:top w:val="none" w:sz="0" w:space="0" w:color="auto"/>
        <w:left w:val="none" w:sz="0" w:space="0" w:color="auto"/>
        <w:bottom w:val="none" w:sz="0" w:space="0" w:color="auto"/>
        <w:right w:val="none" w:sz="0" w:space="0" w:color="auto"/>
      </w:divBdr>
    </w:div>
    <w:div w:id="1036927618">
      <w:bodyDiv w:val="1"/>
      <w:marLeft w:val="0"/>
      <w:marRight w:val="0"/>
      <w:marTop w:val="0"/>
      <w:marBottom w:val="0"/>
      <w:divBdr>
        <w:top w:val="none" w:sz="0" w:space="0" w:color="auto"/>
        <w:left w:val="none" w:sz="0" w:space="0" w:color="auto"/>
        <w:bottom w:val="none" w:sz="0" w:space="0" w:color="auto"/>
        <w:right w:val="none" w:sz="0" w:space="0" w:color="auto"/>
      </w:divBdr>
      <w:divsChild>
        <w:div w:id="586115087">
          <w:marLeft w:val="-720"/>
          <w:marRight w:val="0"/>
          <w:marTop w:val="0"/>
          <w:marBottom w:val="0"/>
          <w:divBdr>
            <w:top w:val="none" w:sz="0" w:space="0" w:color="auto"/>
            <w:left w:val="none" w:sz="0" w:space="0" w:color="auto"/>
            <w:bottom w:val="none" w:sz="0" w:space="0" w:color="auto"/>
            <w:right w:val="none" w:sz="0" w:space="0" w:color="auto"/>
          </w:divBdr>
        </w:div>
      </w:divsChild>
    </w:div>
    <w:div w:id="1047073081">
      <w:bodyDiv w:val="1"/>
      <w:marLeft w:val="0"/>
      <w:marRight w:val="0"/>
      <w:marTop w:val="0"/>
      <w:marBottom w:val="0"/>
      <w:divBdr>
        <w:top w:val="none" w:sz="0" w:space="0" w:color="auto"/>
        <w:left w:val="none" w:sz="0" w:space="0" w:color="auto"/>
        <w:bottom w:val="none" w:sz="0" w:space="0" w:color="auto"/>
        <w:right w:val="none" w:sz="0" w:space="0" w:color="auto"/>
      </w:divBdr>
    </w:div>
    <w:div w:id="1096706182">
      <w:bodyDiv w:val="1"/>
      <w:marLeft w:val="0"/>
      <w:marRight w:val="0"/>
      <w:marTop w:val="0"/>
      <w:marBottom w:val="0"/>
      <w:divBdr>
        <w:top w:val="none" w:sz="0" w:space="0" w:color="auto"/>
        <w:left w:val="none" w:sz="0" w:space="0" w:color="auto"/>
        <w:bottom w:val="none" w:sz="0" w:space="0" w:color="auto"/>
        <w:right w:val="none" w:sz="0" w:space="0" w:color="auto"/>
      </w:divBdr>
    </w:div>
    <w:div w:id="1141919468">
      <w:bodyDiv w:val="1"/>
      <w:marLeft w:val="0"/>
      <w:marRight w:val="0"/>
      <w:marTop w:val="0"/>
      <w:marBottom w:val="0"/>
      <w:divBdr>
        <w:top w:val="none" w:sz="0" w:space="0" w:color="auto"/>
        <w:left w:val="none" w:sz="0" w:space="0" w:color="auto"/>
        <w:bottom w:val="none" w:sz="0" w:space="0" w:color="auto"/>
        <w:right w:val="none" w:sz="0" w:space="0" w:color="auto"/>
      </w:divBdr>
      <w:divsChild>
        <w:div w:id="476343515">
          <w:marLeft w:val="-720"/>
          <w:marRight w:val="0"/>
          <w:marTop w:val="0"/>
          <w:marBottom w:val="0"/>
          <w:divBdr>
            <w:top w:val="none" w:sz="0" w:space="0" w:color="auto"/>
            <w:left w:val="none" w:sz="0" w:space="0" w:color="auto"/>
            <w:bottom w:val="none" w:sz="0" w:space="0" w:color="auto"/>
            <w:right w:val="none" w:sz="0" w:space="0" w:color="auto"/>
          </w:divBdr>
        </w:div>
      </w:divsChild>
    </w:div>
    <w:div w:id="1216545624">
      <w:bodyDiv w:val="1"/>
      <w:marLeft w:val="0"/>
      <w:marRight w:val="0"/>
      <w:marTop w:val="0"/>
      <w:marBottom w:val="0"/>
      <w:divBdr>
        <w:top w:val="none" w:sz="0" w:space="0" w:color="auto"/>
        <w:left w:val="none" w:sz="0" w:space="0" w:color="auto"/>
        <w:bottom w:val="none" w:sz="0" w:space="0" w:color="auto"/>
        <w:right w:val="none" w:sz="0" w:space="0" w:color="auto"/>
      </w:divBdr>
      <w:divsChild>
        <w:div w:id="1068190210">
          <w:marLeft w:val="-720"/>
          <w:marRight w:val="0"/>
          <w:marTop w:val="0"/>
          <w:marBottom w:val="0"/>
          <w:divBdr>
            <w:top w:val="none" w:sz="0" w:space="0" w:color="auto"/>
            <w:left w:val="none" w:sz="0" w:space="0" w:color="auto"/>
            <w:bottom w:val="none" w:sz="0" w:space="0" w:color="auto"/>
            <w:right w:val="none" w:sz="0" w:space="0" w:color="auto"/>
          </w:divBdr>
        </w:div>
      </w:divsChild>
    </w:div>
    <w:div w:id="1326012521">
      <w:bodyDiv w:val="1"/>
      <w:marLeft w:val="0"/>
      <w:marRight w:val="0"/>
      <w:marTop w:val="0"/>
      <w:marBottom w:val="0"/>
      <w:divBdr>
        <w:top w:val="none" w:sz="0" w:space="0" w:color="auto"/>
        <w:left w:val="none" w:sz="0" w:space="0" w:color="auto"/>
        <w:bottom w:val="none" w:sz="0" w:space="0" w:color="auto"/>
        <w:right w:val="none" w:sz="0" w:space="0" w:color="auto"/>
      </w:divBdr>
    </w:div>
    <w:div w:id="1365981492">
      <w:bodyDiv w:val="1"/>
      <w:marLeft w:val="0"/>
      <w:marRight w:val="0"/>
      <w:marTop w:val="0"/>
      <w:marBottom w:val="0"/>
      <w:divBdr>
        <w:top w:val="none" w:sz="0" w:space="0" w:color="auto"/>
        <w:left w:val="none" w:sz="0" w:space="0" w:color="auto"/>
        <w:bottom w:val="none" w:sz="0" w:space="0" w:color="auto"/>
        <w:right w:val="none" w:sz="0" w:space="0" w:color="auto"/>
      </w:divBdr>
    </w:div>
    <w:div w:id="1533960973">
      <w:bodyDiv w:val="1"/>
      <w:marLeft w:val="0"/>
      <w:marRight w:val="0"/>
      <w:marTop w:val="0"/>
      <w:marBottom w:val="0"/>
      <w:divBdr>
        <w:top w:val="none" w:sz="0" w:space="0" w:color="auto"/>
        <w:left w:val="none" w:sz="0" w:space="0" w:color="auto"/>
        <w:bottom w:val="none" w:sz="0" w:space="0" w:color="auto"/>
        <w:right w:val="none" w:sz="0" w:space="0" w:color="auto"/>
      </w:divBdr>
      <w:divsChild>
        <w:div w:id="926810348">
          <w:marLeft w:val="0"/>
          <w:marRight w:val="0"/>
          <w:marTop w:val="0"/>
          <w:marBottom w:val="0"/>
          <w:divBdr>
            <w:top w:val="none" w:sz="0" w:space="0" w:color="auto"/>
            <w:left w:val="none" w:sz="0" w:space="0" w:color="auto"/>
            <w:bottom w:val="none" w:sz="0" w:space="0" w:color="auto"/>
            <w:right w:val="none" w:sz="0" w:space="0" w:color="auto"/>
          </w:divBdr>
        </w:div>
      </w:divsChild>
    </w:div>
    <w:div w:id="1578127409">
      <w:bodyDiv w:val="1"/>
      <w:marLeft w:val="0"/>
      <w:marRight w:val="0"/>
      <w:marTop w:val="0"/>
      <w:marBottom w:val="0"/>
      <w:divBdr>
        <w:top w:val="none" w:sz="0" w:space="0" w:color="auto"/>
        <w:left w:val="none" w:sz="0" w:space="0" w:color="auto"/>
        <w:bottom w:val="none" w:sz="0" w:space="0" w:color="auto"/>
        <w:right w:val="none" w:sz="0" w:space="0" w:color="auto"/>
      </w:divBdr>
      <w:divsChild>
        <w:div w:id="1504012074">
          <w:marLeft w:val="-720"/>
          <w:marRight w:val="0"/>
          <w:marTop w:val="0"/>
          <w:marBottom w:val="0"/>
          <w:divBdr>
            <w:top w:val="none" w:sz="0" w:space="0" w:color="auto"/>
            <w:left w:val="none" w:sz="0" w:space="0" w:color="auto"/>
            <w:bottom w:val="none" w:sz="0" w:space="0" w:color="auto"/>
            <w:right w:val="none" w:sz="0" w:space="0" w:color="auto"/>
          </w:divBdr>
        </w:div>
      </w:divsChild>
    </w:div>
    <w:div w:id="1625310971">
      <w:bodyDiv w:val="1"/>
      <w:marLeft w:val="0"/>
      <w:marRight w:val="0"/>
      <w:marTop w:val="0"/>
      <w:marBottom w:val="0"/>
      <w:divBdr>
        <w:top w:val="none" w:sz="0" w:space="0" w:color="auto"/>
        <w:left w:val="none" w:sz="0" w:space="0" w:color="auto"/>
        <w:bottom w:val="none" w:sz="0" w:space="0" w:color="auto"/>
        <w:right w:val="none" w:sz="0" w:space="0" w:color="auto"/>
      </w:divBdr>
      <w:divsChild>
        <w:div w:id="89737080">
          <w:marLeft w:val="0"/>
          <w:marRight w:val="0"/>
          <w:marTop w:val="0"/>
          <w:marBottom w:val="0"/>
          <w:divBdr>
            <w:top w:val="none" w:sz="0" w:space="0" w:color="auto"/>
            <w:left w:val="none" w:sz="0" w:space="0" w:color="auto"/>
            <w:bottom w:val="none" w:sz="0" w:space="0" w:color="auto"/>
            <w:right w:val="none" w:sz="0" w:space="0" w:color="auto"/>
          </w:divBdr>
        </w:div>
      </w:divsChild>
    </w:div>
    <w:div w:id="1632634110">
      <w:bodyDiv w:val="1"/>
      <w:marLeft w:val="0"/>
      <w:marRight w:val="0"/>
      <w:marTop w:val="0"/>
      <w:marBottom w:val="0"/>
      <w:divBdr>
        <w:top w:val="none" w:sz="0" w:space="0" w:color="auto"/>
        <w:left w:val="none" w:sz="0" w:space="0" w:color="auto"/>
        <w:bottom w:val="none" w:sz="0" w:space="0" w:color="auto"/>
        <w:right w:val="none" w:sz="0" w:space="0" w:color="auto"/>
      </w:divBdr>
      <w:divsChild>
        <w:div w:id="1829441293">
          <w:marLeft w:val="-720"/>
          <w:marRight w:val="0"/>
          <w:marTop w:val="0"/>
          <w:marBottom w:val="0"/>
          <w:divBdr>
            <w:top w:val="none" w:sz="0" w:space="0" w:color="auto"/>
            <w:left w:val="none" w:sz="0" w:space="0" w:color="auto"/>
            <w:bottom w:val="none" w:sz="0" w:space="0" w:color="auto"/>
            <w:right w:val="none" w:sz="0" w:space="0" w:color="auto"/>
          </w:divBdr>
        </w:div>
      </w:divsChild>
    </w:div>
    <w:div w:id="1682200029">
      <w:bodyDiv w:val="1"/>
      <w:marLeft w:val="0"/>
      <w:marRight w:val="0"/>
      <w:marTop w:val="0"/>
      <w:marBottom w:val="0"/>
      <w:divBdr>
        <w:top w:val="none" w:sz="0" w:space="0" w:color="auto"/>
        <w:left w:val="none" w:sz="0" w:space="0" w:color="auto"/>
        <w:bottom w:val="none" w:sz="0" w:space="0" w:color="auto"/>
        <w:right w:val="none" w:sz="0" w:space="0" w:color="auto"/>
      </w:divBdr>
      <w:divsChild>
        <w:div w:id="1636642155">
          <w:marLeft w:val="0"/>
          <w:marRight w:val="0"/>
          <w:marTop w:val="0"/>
          <w:marBottom w:val="0"/>
          <w:divBdr>
            <w:top w:val="none" w:sz="0" w:space="0" w:color="auto"/>
            <w:left w:val="none" w:sz="0" w:space="0" w:color="auto"/>
            <w:bottom w:val="none" w:sz="0" w:space="0" w:color="auto"/>
            <w:right w:val="none" w:sz="0" w:space="0" w:color="auto"/>
          </w:divBdr>
        </w:div>
      </w:divsChild>
    </w:div>
    <w:div w:id="1713340150">
      <w:bodyDiv w:val="1"/>
      <w:marLeft w:val="0"/>
      <w:marRight w:val="0"/>
      <w:marTop w:val="0"/>
      <w:marBottom w:val="0"/>
      <w:divBdr>
        <w:top w:val="none" w:sz="0" w:space="0" w:color="auto"/>
        <w:left w:val="none" w:sz="0" w:space="0" w:color="auto"/>
        <w:bottom w:val="none" w:sz="0" w:space="0" w:color="auto"/>
        <w:right w:val="none" w:sz="0" w:space="0" w:color="auto"/>
      </w:divBdr>
      <w:divsChild>
        <w:div w:id="1309868969">
          <w:marLeft w:val="-720"/>
          <w:marRight w:val="0"/>
          <w:marTop w:val="0"/>
          <w:marBottom w:val="0"/>
          <w:divBdr>
            <w:top w:val="none" w:sz="0" w:space="0" w:color="auto"/>
            <w:left w:val="none" w:sz="0" w:space="0" w:color="auto"/>
            <w:bottom w:val="none" w:sz="0" w:space="0" w:color="auto"/>
            <w:right w:val="none" w:sz="0" w:space="0" w:color="auto"/>
          </w:divBdr>
        </w:div>
      </w:divsChild>
    </w:div>
    <w:div w:id="1765571673">
      <w:bodyDiv w:val="1"/>
      <w:marLeft w:val="0"/>
      <w:marRight w:val="0"/>
      <w:marTop w:val="0"/>
      <w:marBottom w:val="0"/>
      <w:divBdr>
        <w:top w:val="none" w:sz="0" w:space="0" w:color="auto"/>
        <w:left w:val="none" w:sz="0" w:space="0" w:color="auto"/>
        <w:bottom w:val="none" w:sz="0" w:space="0" w:color="auto"/>
        <w:right w:val="none" w:sz="0" w:space="0" w:color="auto"/>
      </w:divBdr>
    </w:div>
    <w:div w:id="1996832072">
      <w:bodyDiv w:val="1"/>
      <w:marLeft w:val="0"/>
      <w:marRight w:val="0"/>
      <w:marTop w:val="0"/>
      <w:marBottom w:val="0"/>
      <w:divBdr>
        <w:top w:val="none" w:sz="0" w:space="0" w:color="auto"/>
        <w:left w:val="none" w:sz="0" w:space="0" w:color="auto"/>
        <w:bottom w:val="none" w:sz="0" w:space="0" w:color="auto"/>
        <w:right w:val="none" w:sz="0" w:space="0" w:color="auto"/>
      </w:divBdr>
      <w:divsChild>
        <w:div w:id="837236399">
          <w:marLeft w:val="0"/>
          <w:marRight w:val="0"/>
          <w:marTop w:val="0"/>
          <w:marBottom w:val="0"/>
          <w:divBdr>
            <w:top w:val="none" w:sz="0" w:space="0" w:color="auto"/>
            <w:left w:val="none" w:sz="0" w:space="0" w:color="auto"/>
            <w:bottom w:val="none" w:sz="0" w:space="0" w:color="auto"/>
            <w:right w:val="none" w:sz="0" w:space="0" w:color="auto"/>
          </w:divBdr>
        </w:div>
      </w:divsChild>
    </w:div>
    <w:div w:id="2092115926">
      <w:bodyDiv w:val="1"/>
      <w:marLeft w:val="0"/>
      <w:marRight w:val="0"/>
      <w:marTop w:val="0"/>
      <w:marBottom w:val="0"/>
      <w:divBdr>
        <w:top w:val="none" w:sz="0" w:space="0" w:color="auto"/>
        <w:left w:val="none" w:sz="0" w:space="0" w:color="auto"/>
        <w:bottom w:val="none" w:sz="0" w:space="0" w:color="auto"/>
        <w:right w:val="none" w:sz="0" w:space="0" w:color="auto"/>
      </w:divBdr>
    </w:div>
    <w:div w:id="2103722079">
      <w:bodyDiv w:val="1"/>
      <w:marLeft w:val="0"/>
      <w:marRight w:val="0"/>
      <w:marTop w:val="0"/>
      <w:marBottom w:val="0"/>
      <w:divBdr>
        <w:top w:val="none" w:sz="0" w:space="0" w:color="auto"/>
        <w:left w:val="none" w:sz="0" w:space="0" w:color="auto"/>
        <w:bottom w:val="none" w:sz="0" w:space="0" w:color="auto"/>
        <w:right w:val="none" w:sz="0" w:space="0" w:color="auto"/>
      </w:divBdr>
      <w:divsChild>
        <w:div w:id="211146671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77/0886260521101635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0264550514561777" TargetMode="External"/><Relationship Id="rId5" Type="http://schemas.openxmlformats.org/officeDocument/2006/relationships/hyperlink" Target="http://www.bbc.co.uk/news/uk-38319283.%20Accessed%2016%20Feb.%20202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781</TotalTime>
  <Pages>16</Pages>
  <Words>4966</Words>
  <Characters>28312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Tucker,Joshua swp8351</dc:creator>
  <cp:keywords/>
  <dc:description/>
  <cp:lastModifiedBy>Tucker,Joshua swp8351</cp:lastModifiedBy>
  <cp:revision>165</cp:revision>
  <dcterms:created xsi:type="dcterms:W3CDTF">2024-01-31T16:37:00Z</dcterms:created>
  <dcterms:modified xsi:type="dcterms:W3CDTF">2024-03-04T17:27:00Z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2024-01-31T16:39:32Z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cb925ee6-c43a-4ccf-89f2-29bf1ed1ac7c</vt:lpwstr>
  </property>
  <property fmtid="{D5CDD505-2E9C-101B-9397-08002B2CF9AE}" pid="8" name="MSIP_Label_66cf8fe5-b7b7-4df7-b38d-1c61ac2f6639_ContentBits">
    <vt:lpwstr>0</vt:lpwstr>
  </property>
</Properties>
</file>