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500A998" w14:textId="6BE6F831" w:rsidR="006F58CD" w:rsidRDefault="002E6C3C" w:rsidP="004D3445">
      <w:pPr>
        <w:rPr>
          <w:u w:val="single"/>
        </w:rPr>
      </w:pPr>
      <w:bookmarkStart w:id="0" w:name="_Hlk56453340"/>
      <w:r w:rsidRPr="000A63E9">
        <w:rPr>
          <w:u w:val="single"/>
        </w:rPr>
        <w:t>Reference List</w:t>
      </w:r>
      <w:r w:rsidR="000A63E9" w:rsidRPr="000A63E9">
        <w:rPr>
          <w:u w:val="single"/>
        </w:rPr>
        <w:t>.</w:t>
      </w:r>
    </w:p>
    <w:p w14:paraId="16CC6A29" w14:textId="77777777" w:rsidR="000A63E9" w:rsidRPr="000A63E9" w:rsidRDefault="000A63E9" w:rsidP="004D3445">
      <w:pPr>
        <w:rPr>
          <w:u w:val="single"/>
        </w:rPr>
      </w:pPr>
    </w:p>
    <w:p w14:paraId="2577035D" w14:textId="3AE70C99" w:rsidR="006F58CD" w:rsidRDefault="006F58CD" w:rsidP="004D3445">
      <w:bookmarkStart w:id="1" w:name="_Hlk57322235"/>
      <w:r w:rsidRPr="00D555EE">
        <w:t xml:space="preserve">Abtahi, Y; Graven, M. and </w:t>
      </w:r>
      <w:proofErr w:type="spellStart"/>
      <w:r w:rsidRPr="00D555EE">
        <w:t>Lerman</w:t>
      </w:r>
      <w:proofErr w:type="spellEnd"/>
      <w:r w:rsidRPr="00D555EE">
        <w:t xml:space="preserve">, S. (2017) </w:t>
      </w:r>
      <w:bookmarkEnd w:id="1"/>
      <w:r w:rsidRPr="00D555EE">
        <w:t xml:space="preserve">‘Conceptualising the more knowledgeable other within a multi-directional ZPD. </w:t>
      </w:r>
      <w:r w:rsidRPr="00D555EE">
        <w:rPr>
          <w:i/>
          <w:iCs/>
        </w:rPr>
        <w:t xml:space="preserve">Educational Studies in Mathematics, </w:t>
      </w:r>
      <w:r w:rsidRPr="00D555EE">
        <w:t xml:space="preserve">96, pp. 275-287. Available at: </w:t>
      </w:r>
      <w:hyperlink r:id="rId7" w:anchor="citeas" w:history="1">
        <w:r w:rsidRPr="00D555EE">
          <w:rPr>
            <w:rStyle w:val="Hyperlink"/>
            <w:rFonts w:eastAsiaTheme="majorEastAsia"/>
          </w:rPr>
          <w:t>https://link-springer-com.ezproxy.uwtsd.ac.uk/article/10.1007/s10649-017-9768-1#citeas</w:t>
        </w:r>
      </w:hyperlink>
      <w:r w:rsidRPr="00D555EE">
        <w:t xml:space="preserve"> (Accessed: 18</w:t>
      </w:r>
      <w:r w:rsidRPr="00D555EE">
        <w:rPr>
          <w:vertAlign w:val="superscript"/>
        </w:rPr>
        <w:t>th</w:t>
      </w:r>
      <w:r w:rsidRPr="00D555EE">
        <w:t xml:space="preserve"> March 2020).</w:t>
      </w:r>
    </w:p>
    <w:p w14:paraId="4CDB1795" w14:textId="77777777" w:rsidR="00BB2353" w:rsidRDefault="00BB2353" w:rsidP="004D3445"/>
    <w:p w14:paraId="61C8C3C6" w14:textId="00F66313" w:rsidR="006F58CD" w:rsidRDefault="006F58CD" w:rsidP="004D3445">
      <w:r w:rsidRPr="00D555EE">
        <w:t>Agosto, D.E. (2016) ‘</w:t>
      </w:r>
      <w:r w:rsidRPr="00BB2353">
        <w:rPr>
          <w:kern w:val="36"/>
        </w:rPr>
        <w:t xml:space="preserve">Why Storytelling Matters: Unveiling the Literacy Benefits of Storytelling’, </w:t>
      </w:r>
      <w:r w:rsidRPr="00BB2353">
        <w:rPr>
          <w:i/>
          <w:iCs/>
          <w:kern w:val="36"/>
        </w:rPr>
        <w:t xml:space="preserve">Association for Library Service to Children. 14(2). </w:t>
      </w:r>
      <w:r w:rsidRPr="00BB2353">
        <w:rPr>
          <w:kern w:val="36"/>
        </w:rPr>
        <w:t xml:space="preserve">Available at: </w:t>
      </w:r>
      <w:hyperlink r:id="rId8" w:history="1">
        <w:r w:rsidRPr="00D555EE">
          <w:rPr>
            <w:rStyle w:val="Hyperlink"/>
          </w:rPr>
          <w:t>https://journals.ala.org/index.php/cal/article/view/5990/7646</w:t>
        </w:r>
      </w:hyperlink>
      <w:r w:rsidRPr="00D555EE">
        <w:t xml:space="preserve"> (Accessed: 17</w:t>
      </w:r>
      <w:r w:rsidRPr="00D555EE">
        <w:rPr>
          <w:vertAlign w:val="superscript"/>
        </w:rPr>
        <w:t>th</w:t>
      </w:r>
      <w:r w:rsidRPr="00D555EE">
        <w:t xml:space="preserve"> November 2020).</w:t>
      </w:r>
    </w:p>
    <w:p w14:paraId="642AB686" w14:textId="77777777" w:rsidR="00BB2353" w:rsidRDefault="00BB2353" w:rsidP="004D3445"/>
    <w:p w14:paraId="6E0B7D96" w14:textId="0FBAFC18" w:rsidR="006F58CD" w:rsidRDefault="006F58CD" w:rsidP="00D555EE">
      <w:pPr>
        <w:rPr>
          <w:color w:val="333333"/>
          <w:shd w:val="clear" w:color="auto" w:fill="FFFFFF"/>
        </w:rPr>
      </w:pPr>
      <w:r w:rsidRPr="00D555EE">
        <w:t>Berkowitz, D. (2011) ‘</w:t>
      </w:r>
      <w:r w:rsidRPr="00D555EE">
        <w:rPr>
          <w:color w:val="333333"/>
          <w:shd w:val="clear" w:color="auto" w:fill="FFFFFF"/>
        </w:rPr>
        <w:t xml:space="preserve">Oral Storytelling: Building Community through Dialogue, Engagement, and Problem Solving’ </w:t>
      </w:r>
      <w:r w:rsidRPr="00D555EE">
        <w:rPr>
          <w:i/>
          <w:iCs/>
          <w:color w:val="333333"/>
          <w:shd w:val="clear" w:color="auto" w:fill="FFFFFF"/>
        </w:rPr>
        <w:t>YC</w:t>
      </w:r>
      <w:r w:rsidRPr="00D555EE">
        <w:rPr>
          <w:color w:val="333333"/>
          <w:shd w:val="clear" w:color="auto" w:fill="FFFFFF"/>
        </w:rPr>
        <w:t xml:space="preserve"> </w:t>
      </w:r>
      <w:r w:rsidRPr="00D555EE">
        <w:rPr>
          <w:i/>
          <w:iCs/>
          <w:color w:val="333333"/>
          <w:shd w:val="clear" w:color="auto" w:fill="FFFFFF"/>
        </w:rPr>
        <w:t xml:space="preserve">Young Children, </w:t>
      </w:r>
      <w:r w:rsidRPr="00D555EE">
        <w:rPr>
          <w:color w:val="333333"/>
          <w:shd w:val="clear" w:color="auto" w:fill="FFFFFF"/>
        </w:rPr>
        <w:t xml:space="preserve">66(2), pp. 36-40. Available at: </w:t>
      </w:r>
      <w:hyperlink r:id="rId9" w:history="1">
        <w:r w:rsidRPr="00D555EE">
          <w:rPr>
            <w:rStyle w:val="Hyperlink"/>
            <w:shd w:val="clear" w:color="auto" w:fill="FFFFFF"/>
          </w:rPr>
          <w:t>https://search.proquest.com/docview/874262861?fromopenview=true&amp;pq-origsite=gscholar</w:t>
        </w:r>
      </w:hyperlink>
      <w:r w:rsidRPr="00D555EE">
        <w:rPr>
          <w:color w:val="333333"/>
          <w:shd w:val="clear" w:color="auto" w:fill="FFFFFF"/>
        </w:rPr>
        <w:t xml:space="preserve"> </w:t>
      </w:r>
      <w:r w:rsidRPr="00D555EE">
        <w:rPr>
          <w:color w:val="333333"/>
          <w:highlight w:val="yellow"/>
          <w:shd w:val="clear" w:color="auto" w:fill="FFFFFF"/>
        </w:rPr>
        <w:t xml:space="preserve"> </w:t>
      </w:r>
      <w:r w:rsidRPr="00D555EE">
        <w:rPr>
          <w:color w:val="333333"/>
          <w:shd w:val="clear" w:color="auto" w:fill="FFFFFF"/>
        </w:rPr>
        <w:t>(Accessed: 13</w:t>
      </w:r>
      <w:r w:rsidRPr="00D555EE">
        <w:rPr>
          <w:color w:val="333333"/>
          <w:shd w:val="clear" w:color="auto" w:fill="FFFFFF"/>
          <w:vertAlign w:val="superscript"/>
        </w:rPr>
        <w:t>th</w:t>
      </w:r>
      <w:r w:rsidRPr="00D555EE">
        <w:rPr>
          <w:color w:val="333333"/>
          <w:shd w:val="clear" w:color="auto" w:fill="FFFFFF"/>
        </w:rPr>
        <w:t xml:space="preserve"> November 2020). </w:t>
      </w:r>
    </w:p>
    <w:p w14:paraId="1365F14C" w14:textId="77777777" w:rsidR="00BB2353" w:rsidRDefault="00BB2353" w:rsidP="00D555EE">
      <w:pPr>
        <w:rPr>
          <w:color w:val="333333"/>
          <w:shd w:val="clear" w:color="auto" w:fill="FFFFFF"/>
        </w:rPr>
      </w:pPr>
    </w:p>
    <w:p w14:paraId="49DDCA98" w14:textId="3B377C49" w:rsidR="006F58CD" w:rsidRDefault="006F58CD" w:rsidP="004D3445">
      <w:proofErr w:type="spellStart"/>
      <w:r w:rsidRPr="00D555EE">
        <w:t>Booktrust</w:t>
      </w:r>
      <w:proofErr w:type="spellEnd"/>
      <w:r w:rsidRPr="00D555EE">
        <w:t xml:space="preserve"> (2019) </w:t>
      </w:r>
      <w:proofErr w:type="spellStart"/>
      <w:r w:rsidRPr="00D555EE">
        <w:rPr>
          <w:i/>
          <w:iCs/>
        </w:rPr>
        <w:t>Bookstart</w:t>
      </w:r>
      <w:proofErr w:type="spellEnd"/>
      <w:r w:rsidRPr="00D555EE">
        <w:rPr>
          <w:i/>
          <w:iCs/>
        </w:rPr>
        <w:t xml:space="preserve"> in Wales. </w:t>
      </w:r>
      <w:r w:rsidRPr="00D555EE">
        <w:t>Available at:</w:t>
      </w:r>
      <w:r w:rsidRPr="00D555EE">
        <w:rPr>
          <w:i/>
          <w:iCs/>
        </w:rPr>
        <w:t xml:space="preserve"> </w:t>
      </w:r>
      <w:hyperlink r:id="rId10" w:history="1">
        <w:r w:rsidRPr="00D555EE">
          <w:rPr>
            <w:rStyle w:val="Hyperlink"/>
          </w:rPr>
          <w:t>https://www.booktrust.org.uk/what-we-do/programmes-and-campaigns/bookstart/practitioners/bookstart-in-wales/</w:t>
        </w:r>
      </w:hyperlink>
      <w:r w:rsidRPr="00D555EE">
        <w:rPr>
          <w:u w:val="single"/>
        </w:rPr>
        <w:t xml:space="preserve"> </w:t>
      </w:r>
      <w:r w:rsidRPr="00D555EE">
        <w:t>(Accessed: 18</w:t>
      </w:r>
      <w:r w:rsidRPr="00D555EE">
        <w:rPr>
          <w:vertAlign w:val="superscript"/>
        </w:rPr>
        <w:t>th</w:t>
      </w:r>
      <w:r w:rsidRPr="00D555EE">
        <w:t xml:space="preserve"> November 2020).</w:t>
      </w:r>
    </w:p>
    <w:p w14:paraId="5AA7C5A6" w14:textId="77777777" w:rsidR="00BB2353" w:rsidRDefault="00BB2353" w:rsidP="004D3445"/>
    <w:p w14:paraId="5CB200A9" w14:textId="77777777" w:rsidR="006F58CD" w:rsidRPr="00D555EE" w:rsidRDefault="006F58CD" w:rsidP="004D3445">
      <w:bookmarkStart w:id="2" w:name="_Hlk56972838"/>
      <w:r w:rsidRPr="00D555EE">
        <w:t>Byington, T.A. and Kim, Y. (</w:t>
      </w:r>
      <w:hyperlink r:id="rId11" w:history="1">
        <w:r w:rsidRPr="00D555EE">
          <w:t>2017</w:t>
        </w:r>
      </w:hyperlink>
      <w:r w:rsidRPr="00D555EE">
        <w:t>)</w:t>
      </w:r>
      <w:r w:rsidRPr="00D555EE">
        <w:rPr>
          <w:i/>
          <w:iCs/>
        </w:rPr>
        <w:t xml:space="preserve"> </w:t>
      </w:r>
      <w:bookmarkEnd w:id="2"/>
      <w:r w:rsidRPr="00D555EE">
        <w:rPr>
          <w:i/>
          <w:iCs/>
          <w:shd w:val="clear" w:color="auto" w:fill="FFFFFF"/>
        </w:rPr>
        <w:t xml:space="preserve">Promoting </w:t>
      </w:r>
      <w:proofErr w:type="spellStart"/>
      <w:r w:rsidRPr="00D555EE">
        <w:rPr>
          <w:i/>
          <w:iCs/>
          <w:shd w:val="clear" w:color="auto" w:fill="FFFFFF"/>
        </w:rPr>
        <w:t>Preschoolers’</w:t>
      </w:r>
      <w:proofErr w:type="spellEnd"/>
      <w:r w:rsidRPr="00D555EE">
        <w:rPr>
          <w:i/>
          <w:iCs/>
          <w:shd w:val="clear" w:color="auto" w:fill="FFFFFF"/>
        </w:rPr>
        <w:t xml:space="preserve"> Emergent Writing. </w:t>
      </w:r>
      <w:r w:rsidRPr="00D555EE">
        <w:rPr>
          <w:shd w:val="clear" w:color="auto" w:fill="FFFFFF"/>
        </w:rPr>
        <w:t xml:space="preserve">Available at: </w:t>
      </w:r>
      <w:hyperlink r:id="rId12" w:history="1">
        <w:r w:rsidRPr="00D555EE">
          <w:rPr>
            <w:rStyle w:val="Hyperlink"/>
            <w:shd w:val="clear" w:color="auto" w:fill="FFFFFF"/>
          </w:rPr>
          <w:t>https://www.naeyc.org/resources/pubs/yc/nov2017/emergent-writing</w:t>
        </w:r>
      </w:hyperlink>
      <w:r w:rsidRPr="00D555EE">
        <w:rPr>
          <w:color w:val="414042"/>
          <w:shd w:val="clear" w:color="auto" w:fill="FFFFFF"/>
        </w:rPr>
        <w:t xml:space="preserve"> </w:t>
      </w:r>
      <w:r w:rsidRPr="00D555EE">
        <w:rPr>
          <w:shd w:val="clear" w:color="auto" w:fill="FFFFFF"/>
        </w:rPr>
        <w:t>(Accessed: 20</w:t>
      </w:r>
      <w:r w:rsidRPr="00D555EE">
        <w:rPr>
          <w:shd w:val="clear" w:color="auto" w:fill="FFFFFF"/>
          <w:vertAlign w:val="superscript"/>
        </w:rPr>
        <w:t>th</w:t>
      </w:r>
      <w:r w:rsidRPr="00D555EE">
        <w:rPr>
          <w:shd w:val="clear" w:color="auto" w:fill="FFFFFF"/>
        </w:rPr>
        <w:t xml:space="preserve"> November 2020).</w:t>
      </w:r>
    </w:p>
    <w:p w14:paraId="253C0CE8" w14:textId="77777777" w:rsidR="004D3445" w:rsidRDefault="004D3445" w:rsidP="004D3445">
      <w:pPr>
        <w:rPr>
          <w:u w:val="single"/>
        </w:rPr>
      </w:pPr>
    </w:p>
    <w:p w14:paraId="4FD4BCB9" w14:textId="04822295" w:rsidR="004D3445" w:rsidRDefault="004D3445" w:rsidP="004D3445">
      <w:pPr>
        <w:rPr>
          <w:color w:val="333333"/>
          <w:kern w:val="36"/>
        </w:rPr>
      </w:pPr>
      <w:r w:rsidRPr="000A63E9">
        <w:rPr>
          <w:kern w:val="36"/>
        </w:rPr>
        <w:t xml:space="preserve">Carroll, C. J. (2013) </w:t>
      </w:r>
      <w:r w:rsidRPr="000A63E9">
        <w:rPr>
          <w:i/>
          <w:iCs/>
          <w:kern w:val="36"/>
        </w:rPr>
        <w:t>The Effects of Parental Literacy Involvement and Child Reading Interest on the Development of Emergent Literacy Skills.</w:t>
      </w:r>
      <w:r w:rsidRPr="000A63E9">
        <w:t xml:space="preserve"> Unpublished PhD thesis. </w:t>
      </w:r>
      <w:r w:rsidRPr="000A63E9">
        <w:rPr>
          <w:kern w:val="36"/>
        </w:rPr>
        <w:t xml:space="preserve">University of Wisconsin-Milwaukee. Available at: </w:t>
      </w:r>
      <w:hyperlink r:id="rId13" w:anchor="search=%22carroll%20c.%20effects%20parental%20literacy%20involvement%20child%20reading%20interest%20development%20emergent%20literacy%20skills.%3A%20university%20wisconsin-milwaukee%3B%202013.%22" w:history="1">
        <w:r w:rsidR="00F6388E">
          <w:rPr>
            <w:rStyle w:val="Hyperlink"/>
            <w:kern w:val="36"/>
          </w:rPr>
          <w:t>https://dc.uwm.edu/cgi/viewcontent.cgi?article=1</w:t>
        </w:r>
        <w:r w:rsidR="00F6388E">
          <w:rPr>
            <w:rStyle w:val="Hyperlink"/>
            <w:kern w:val="36"/>
          </w:rPr>
          <w:t>2</w:t>
        </w:r>
        <w:r w:rsidR="00F6388E">
          <w:rPr>
            <w:rStyle w:val="Hyperlink"/>
            <w:kern w:val="36"/>
          </w:rPr>
          <w:t>35&amp;=&amp;context=etd&amp;=&amp;sei-</w:t>
        </w:r>
      </w:hyperlink>
      <w:r w:rsidRPr="00D555EE">
        <w:rPr>
          <w:color w:val="333333"/>
          <w:kern w:val="36"/>
        </w:rPr>
        <w:t xml:space="preserve"> (Accessed: 20</w:t>
      </w:r>
      <w:r w:rsidRPr="00D555EE">
        <w:rPr>
          <w:color w:val="333333"/>
          <w:kern w:val="36"/>
          <w:vertAlign w:val="superscript"/>
        </w:rPr>
        <w:t>th</w:t>
      </w:r>
      <w:r w:rsidRPr="00D555EE">
        <w:rPr>
          <w:color w:val="333333"/>
          <w:kern w:val="36"/>
        </w:rPr>
        <w:t xml:space="preserve"> November 2020).</w:t>
      </w:r>
    </w:p>
    <w:p w14:paraId="0C4CF9C7" w14:textId="77777777" w:rsidR="004D3445" w:rsidRPr="00D555EE" w:rsidRDefault="004D3445" w:rsidP="004D3445">
      <w:pPr>
        <w:rPr>
          <w:i/>
          <w:iCs/>
          <w:color w:val="333333"/>
          <w:kern w:val="36"/>
        </w:rPr>
      </w:pPr>
    </w:p>
    <w:p w14:paraId="21D40C71" w14:textId="126AF26B" w:rsidR="006F58CD" w:rsidRDefault="006F58CD" w:rsidP="006F58CD">
      <w:pPr>
        <w:rPr>
          <w:color w:val="505050"/>
          <w:kern w:val="36"/>
        </w:rPr>
      </w:pPr>
      <w:proofErr w:type="spellStart"/>
      <w:r w:rsidRPr="00873CEF">
        <w:rPr>
          <w:color w:val="333333"/>
          <w:shd w:val="clear" w:color="auto" w:fill="FFFFFF"/>
        </w:rPr>
        <w:t>Cekaite</w:t>
      </w:r>
      <w:proofErr w:type="spellEnd"/>
      <w:r w:rsidRPr="00873CEF">
        <w:rPr>
          <w:color w:val="333333"/>
          <w:shd w:val="clear" w:color="auto" w:fill="FFFFFF"/>
        </w:rPr>
        <w:t xml:space="preserve">, A. and </w:t>
      </w:r>
      <w:proofErr w:type="spellStart"/>
      <w:r w:rsidRPr="00873CEF">
        <w:rPr>
          <w:color w:val="333333"/>
          <w:shd w:val="clear" w:color="auto" w:fill="FFFFFF"/>
        </w:rPr>
        <w:t>Biork-Willen</w:t>
      </w:r>
      <w:proofErr w:type="spellEnd"/>
      <w:r w:rsidRPr="00873CEF">
        <w:rPr>
          <w:color w:val="333333"/>
          <w:shd w:val="clear" w:color="auto" w:fill="FFFFFF"/>
        </w:rPr>
        <w:t>, P. (2018) ‘</w:t>
      </w:r>
      <w:r w:rsidRPr="00873CEF">
        <w:rPr>
          <w:color w:val="505050"/>
          <w:kern w:val="36"/>
        </w:rPr>
        <w:t xml:space="preserve">Enchantment in storytelling: Co-operation and participation in children's aesthetic experience’, </w:t>
      </w:r>
      <w:r w:rsidRPr="00873CEF">
        <w:rPr>
          <w:i/>
          <w:iCs/>
          <w:color w:val="505050"/>
          <w:kern w:val="36"/>
        </w:rPr>
        <w:t>Linguistics and Education</w:t>
      </w:r>
      <w:r w:rsidRPr="00873CEF">
        <w:rPr>
          <w:color w:val="505050"/>
          <w:kern w:val="36"/>
        </w:rPr>
        <w:t>, 48, pp.52-60.</w:t>
      </w:r>
      <w:r w:rsidR="000A63E9">
        <w:rPr>
          <w:color w:val="505050"/>
          <w:kern w:val="36"/>
        </w:rPr>
        <w:t xml:space="preserve"> </w:t>
      </w:r>
      <w:r w:rsidR="000A63E9" w:rsidRPr="00873CEF">
        <w:rPr>
          <w:kern w:val="36"/>
        </w:rPr>
        <w:t>DOI: https://doi.org/10.1016/</w:t>
      </w:r>
      <w:r w:rsidR="00873CEF" w:rsidRPr="00873CEF">
        <w:rPr>
          <w:kern w:val="36"/>
        </w:rPr>
        <w:t>j.linged.2018.08.005.</w:t>
      </w:r>
    </w:p>
    <w:p w14:paraId="32A6EF82" w14:textId="77777777" w:rsidR="00BB2353" w:rsidRDefault="00BB2353" w:rsidP="006F58CD">
      <w:pPr>
        <w:rPr>
          <w:color w:val="505050"/>
          <w:kern w:val="36"/>
        </w:rPr>
      </w:pPr>
    </w:p>
    <w:p w14:paraId="1FFD0544" w14:textId="0275FF42" w:rsidR="002E6C3C" w:rsidRDefault="006F58CD" w:rsidP="002E6C3C">
      <w:pPr>
        <w:rPr>
          <w:rStyle w:val="Hyperlink"/>
        </w:rPr>
      </w:pPr>
      <w:proofErr w:type="spellStart"/>
      <w:proofErr w:type="gramStart"/>
      <w:r w:rsidRPr="00D555EE">
        <w:t>Chase,M</w:t>
      </w:r>
      <w:proofErr w:type="spellEnd"/>
      <w:r w:rsidRPr="00D555EE">
        <w:t>.</w:t>
      </w:r>
      <w:proofErr w:type="gramEnd"/>
      <w:r w:rsidRPr="00D555EE">
        <w:t>; Hye Son, F. Steiner, S. (2014)</w:t>
      </w:r>
      <w:r w:rsidRPr="00D555EE">
        <w:rPr>
          <w:i/>
          <w:iCs/>
        </w:rPr>
        <w:t xml:space="preserve"> ‘</w:t>
      </w:r>
      <w:r w:rsidRPr="00D555EE">
        <w:rPr>
          <w:color w:val="1C1D1E"/>
          <w:kern w:val="36"/>
        </w:rPr>
        <w:t xml:space="preserve">Sequencing and Graphic Novels with Primary‐Grade Students’, </w:t>
      </w:r>
      <w:r w:rsidRPr="00D555EE">
        <w:rPr>
          <w:i/>
          <w:iCs/>
          <w:color w:val="1C1D1E"/>
          <w:kern w:val="36"/>
        </w:rPr>
        <w:t xml:space="preserve">The Reading Teacher. </w:t>
      </w:r>
      <w:r w:rsidRPr="00D555EE">
        <w:rPr>
          <w:color w:val="1C1D1E"/>
          <w:kern w:val="36"/>
        </w:rPr>
        <w:t>67(6).</w:t>
      </w:r>
      <w:r w:rsidRPr="00D555EE">
        <w:rPr>
          <w:color w:val="767676"/>
          <w:shd w:val="clear" w:color="auto" w:fill="FFFFFF"/>
        </w:rPr>
        <w:t xml:space="preserve"> </w:t>
      </w:r>
      <w:r w:rsidRPr="00D555EE">
        <w:rPr>
          <w:shd w:val="clear" w:color="auto" w:fill="FFFFFF"/>
        </w:rPr>
        <w:t>pp. 435-443.</w:t>
      </w:r>
      <w:r w:rsidR="002E6C3C" w:rsidRPr="002E6C3C">
        <w:t xml:space="preserve"> </w:t>
      </w:r>
      <w:r w:rsidR="002E6C3C" w:rsidRPr="00D555EE">
        <w:t xml:space="preserve">DOI: </w:t>
      </w:r>
      <w:hyperlink r:id="rId14" w:history="1">
        <w:r w:rsidR="002E6C3C" w:rsidRPr="00D555EE">
          <w:rPr>
            <w:rStyle w:val="Hyperlink"/>
          </w:rPr>
          <w:t>https://doi.org/10.1002/trtr.1242</w:t>
        </w:r>
      </w:hyperlink>
      <w:r w:rsidR="002E6C3C" w:rsidRPr="00D555EE">
        <w:rPr>
          <w:rStyle w:val="Hyperlink"/>
        </w:rPr>
        <w:t>.</w:t>
      </w:r>
    </w:p>
    <w:p w14:paraId="674D55B3" w14:textId="77777777" w:rsidR="00BB2353" w:rsidRPr="00D555EE" w:rsidRDefault="00BB2353" w:rsidP="006F58CD">
      <w:pPr>
        <w:rPr>
          <w:color w:val="1C1D1E"/>
          <w:kern w:val="36"/>
        </w:rPr>
      </w:pPr>
    </w:p>
    <w:p w14:paraId="6CE28BD9" w14:textId="7828A761" w:rsidR="006F58CD" w:rsidRDefault="006F58CD" w:rsidP="00D555EE">
      <w:pPr>
        <w:rPr>
          <w:color w:val="333333"/>
          <w:bdr w:val="none" w:sz="0" w:space="0" w:color="auto" w:frame="1"/>
        </w:rPr>
      </w:pPr>
      <w:r w:rsidRPr="00D555EE">
        <w:t xml:space="preserve">Christensen, J. (2014) ‘The Power of Storytelling’, </w:t>
      </w:r>
      <w:r w:rsidRPr="00D555EE">
        <w:rPr>
          <w:i/>
          <w:iCs/>
          <w:color w:val="333333"/>
          <w:bdr w:val="none" w:sz="0" w:space="0" w:color="auto" w:frame="1"/>
        </w:rPr>
        <w:t xml:space="preserve">Educating Young Children: Learning &amp; Teaching in the Early Childhood Years, </w:t>
      </w:r>
      <w:r w:rsidRPr="00D555EE">
        <w:rPr>
          <w:color w:val="333333"/>
          <w:bdr w:val="none" w:sz="0" w:space="0" w:color="auto" w:frame="1"/>
        </w:rPr>
        <w:t xml:space="preserve">20(3), pp.9-10. Available at: </w:t>
      </w:r>
      <w:hyperlink r:id="rId15" w:history="1">
        <w:r w:rsidRPr="00D555EE">
          <w:rPr>
            <w:rStyle w:val="Hyperlink"/>
            <w:bdr w:val="none" w:sz="0" w:space="0" w:color="auto" w:frame="1"/>
          </w:rPr>
          <w:t>https://web.a.ebscohost.com/ehost/pdfviewer/pdfviewer?vid=1&amp;sid=bb98b50e-a1e4-4014-84e3-61a01d45e5c1%40sdc-v-sessmgr01</w:t>
        </w:r>
      </w:hyperlink>
      <w:r w:rsidRPr="00D555EE">
        <w:rPr>
          <w:color w:val="333333"/>
          <w:bdr w:val="none" w:sz="0" w:space="0" w:color="auto" w:frame="1"/>
        </w:rPr>
        <w:t xml:space="preserve"> (Accessed: 16</w:t>
      </w:r>
      <w:r w:rsidRPr="00D555EE">
        <w:rPr>
          <w:color w:val="333333"/>
          <w:bdr w:val="none" w:sz="0" w:space="0" w:color="auto" w:frame="1"/>
          <w:vertAlign w:val="superscript"/>
        </w:rPr>
        <w:t>th</w:t>
      </w:r>
      <w:r w:rsidRPr="00D555EE">
        <w:rPr>
          <w:color w:val="333333"/>
          <w:bdr w:val="none" w:sz="0" w:space="0" w:color="auto" w:frame="1"/>
        </w:rPr>
        <w:t xml:space="preserve"> November 2020).</w:t>
      </w:r>
    </w:p>
    <w:p w14:paraId="4AAA32DE" w14:textId="77777777" w:rsidR="00BB2353" w:rsidRDefault="00BB2353" w:rsidP="00D555EE">
      <w:pPr>
        <w:rPr>
          <w:color w:val="333333"/>
          <w:bdr w:val="none" w:sz="0" w:space="0" w:color="auto" w:frame="1"/>
        </w:rPr>
      </w:pPr>
    </w:p>
    <w:p w14:paraId="4A1C0874" w14:textId="26374CA1" w:rsidR="006F58CD" w:rsidRDefault="006F58CD" w:rsidP="004D3445">
      <w:pPr>
        <w:rPr>
          <w:color w:val="333333"/>
          <w:shd w:val="clear" w:color="auto" w:fill="FFFFFF"/>
        </w:rPr>
      </w:pPr>
      <w:r w:rsidRPr="00D555EE">
        <w:rPr>
          <w:kern w:val="36"/>
        </w:rPr>
        <w:t xml:space="preserve">Clark, C. (2016) </w:t>
      </w:r>
      <w:r w:rsidRPr="00D555EE">
        <w:rPr>
          <w:i/>
          <w:iCs/>
          <w:kern w:val="36"/>
        </w:rPr>
        <w:t>How to Teach Sequencing Skills to Children.</w:t>
      </w:r>
      <w:r w:rsidRPr="00D555EE">
        <w:rPr>
          <w:kern w:val="36"/>
        </w:rPr>
        <w:t xml:space="preserve"> Available at: </w:t>
      </w:r>
      <w:hyperlink r:id="rId16" w:history="1">
        <w:r w:rsidRPr="00D555EE">
          <w:rPr>
            <w:rStyle w:val="Hyperlink"/>
            <w:shd w:val="clear" w:color="auto" w:fill="FFFFFF"/>
          </w:rPr>
          <w:t>https://www.speechandlanguagekids.com/teach-sequencing-skills-children/</w:t>
        </w:r>
      </w:hyperlink>
      <w:r w:rsidRPr="00D555EE">
        <w:rPr>
          <w:rStyle w:val="Hyperlink"/>
          <w:shd w:val="clear" w:color="auto" w:fill="FFFFFF"/>
        </w:rPr>
        <w:t xml:space="preserve"> </w:t>
      </w:r>
      <w:r w:rsidRPr="00D555EE">
        <w:rPr>
          <w:color w:val="333333"/>
          <w:shd w:val="clear" w:color="auto" w:fill="FFFFFF"/>
        </w:rPr>
        <w:t>(Accessed: 20</w:t>
      </w:r>
      <w:r w:rsidRPr="00D555EE">
        <w:rPr>
          <w:color w:val="333333"/>
          <w:shd w:val="clear" w:color="auto" w:fill="FFFFFF"/>
          <w:vertAlign w:val="superscript"/>
        </w:rPr>
        <w:t>th</w:t>
      </w:r>
      <w:r w:rsidRPr="00D555EE">
        <w:rPr>
          <w:color w:val="333333"/>
          <w:shd w:val="clear" w:color="auto" w:fill="FFFFFF"/>
        </w:rPr>
        <w:t xml:space="preserve"> November 2020).</w:t>
      </w:r>
    </w:p>
    <w:p w14:paraId="32838D90" w14:textId="77777777" w:rsidR="00BB2353" w:rsidRDefault="00BB2353" w:rsidP="004D3445">
      <w:pPr>
        <w:rPr>
          <w:color w:val="333333"/>
          <w:shd w:val="clear" w:color="auto" w:fill="FFFFFF"/>
        </w:rPr>
      </w:pPr>
    </w:p>
    <w:p w14:paraId="307D3776" w14:textId="77777777" w:rsidR="006F58CD" w:rsidRPr="000A63E9" w:rsidRDefault="006F58CD" w:rsidP="006F58CD">
      <w:pPr>
        <w:rPr>
          <w:shd w:val="clear" w:color="auto" w:fill="FFFFFF"/>
        </w:rPr>
      </w:pPr>
      <w:r w:rsidRPr="000A63E9">
        <w:rPr>
          <w:shd w:val="clear" w:color="auto" w:fill="FFFFFF"/>
        </w:rPr>
        <w:t xml:space="preserve">Corbett, P. (2010) </w:t>
      </w:r>
      <w:r w:rsidRPr="000A63E9">
        <w:rPr>
          <w:i/>
          <w:iCs/>
          <w:shd w:val="clear" w:color="auto" w:fill="FFFFFF"/>
        </w:rPr>
        <w:t>How to teach Story Writing at Key Stage 1 (Writers’ Workshop</w:t>
      </w:r>
      <w:r w:rsidRPr="000A63E9">
        <w:rPr>
          <w:shd w:val="clear" w:color="auto" w:fill="FFFFFF"/>
        </w:rPr>
        <w:t>) Oxon: Routledge.</w:t>
      </w:r>
    </w:p>
    <w:p w14:paraId="6623A5F9" w14:textId="77777777" w:rsidR="00BB2353" w:rsidRPr="000A63E9" w:rsidRDefault="00BB2353" w:rsidP="006F58CD">
      <w:pPr>
        <w:rPr>
          <w:shd w:val="clear" w:color="auto" w:fill="FFFFFF"/>
        </w:rPr>
      </w:pPr>
    </w:p>
    <w:p w14:paraId="03CC8121" w14:textId="33393F27" w:rsidR="006F58CD" w:rsidRPr="000A63E9" w:rsidRDefault="006F58CD" w:rsidP="006F58CD">
      <w:r w:rsidRPr="000A63E9">
        <w:rPr>
          <w:shd w:val="clear" w:color="auto" w:fill="FFFFFF"/>
        </w:rPr>
        <w:t>Corbett, P. (2011)</w:t>
      </w:r>
      <w:r w:rsidRPr="000A63E9">
        <w:t xml:space="preserve"> </w:t>
      </w:r>
      <w:hyperlink r:id="rId17" w:tgtFrame="_blank" w:tooltip="View original video: Pie Corbett telling the Little Red Hen Story" w:history="1">
        <w:r w:rsidRPr="000A63E9">
          <w:rPr>
            <w:i/>
            <w:iCs/>
          </w:rPr>
          <w:t>Pie Corbett telling the Little Red Hen Story</w:t>
        </w:r>
      </w:hyperlink>
      <w:r w:rsidRPr="000A63E9">
        <w:rPr>
          <w:i/>
          <w:iCs/>
        </w:rPr>
        <w:t xml:space="preserve"> </w:t>
      </w:r>
      <w:r w:rsidRPr="000A63E9">
        <w:t xml:space="preserve">[video] Available at: </w:t>
      </w:r>
      <w:hyperlink r:id="rId18" w:history="1">
        <w:r w:rsidR="00226A88" w:rsidRPr="00832383">
          <w:rPr>
            <w:rStyle w:val="Hyperlink"/>
          </w:rPr>
          <w:t>https://www.bing.com/videos/search?q=youtube+pie+corbett+little+red+hen&amp;docid=608040358862654288&amp;mid=42E6799A16E7A932F81A42E6799A16E7A932F81A&amp;view=detail&amp;FORM=VIRE</w:t>
        </w:r>
      </w:hyperlink>
      <w:r w:rsidR="00226A88">
        <w:t xml:space="preserve"> </w:t>
      </w:r>
      <w:r w:rsidRPr="00D555EE">
        <w:fldChar w:fldCharType="begin"/>
      </w:r>
      <w:r w:rsidRPr="000A63E9">
        <w:instrText xml:space="preserve"> HYPERLINK "</w:instrText>
      </w:r>
    </w:p>
    <w:p w14:paraId="578281DD" w14:textId="77777777" w:rsidR="006F58CD" w:rsidRPr="00D555EE" w:rsidRDefault="006F58CD" w:rsidP="006F58CD">
      <w:pPr>
        <w:rPr>
          <w:color w:val="666666"/>
        </w:rPr>
      </w:pPr>
      <w:r w:rsidRPr="00D555EE">
        <w:rPr>
          <w:color w:val="666666"/>
        </w:rPr>
        <w:instrText>Supergripblond https://www.bing.com/videos/search?q=Pie+Corbett+Storytelling&amp;&amp;view=detail&amp;mid=42E6799A16E7A932F81A42E6799A16E7A932F81A&amp;&amp;FORM=VRDGAR&amp;ru=%2Fvideos%2Fsearch%3Fq%3DPie%2BCorbett%2BStorytelling%26FORM%3DVDMHRS (Accessed: 18</w:instrText>
      </w:r>
      <w:r w:rsidRPr="00D555EE">
        <w:rPr>
          <w:color w:val="666666"/>
          <w:vertAlign w:val="superscript"/>
        </w:rPr>
        <w:instrText>th</w:instrText>
      </w:r>
      <w:r w:rsidRPr="00D555EE">
        <w:rPr>
          <w:color w:val="666666"/>
        </w:rPr>
        <w:instrText xml:space="preserve"> November 2020).</w:instrText>
      </w:r>
    </w:p>
    <w:p w14:paraId="1D34882F" w14:textId="476EF732" w:rsidR="006F58CD" w:rsidRPr="00226A88" w:rsidRDefault="006F58CD" w:rsidP="006F58CD">
      <w:pPr>
        <w:rPr>
          <w:rStyle w:val="Hyperlink"/>
        </w:rPr>
      </w:pPr>
      <w:r w:rsidRPr="00D555EE">
        <w:rPr>
          <w:color w:val="666666"/>
        </w:rPr>
        <w:instrText xml:space="preserve">" </w:instrText>
      </w:r>
      <w:r w:rsidRPr="00D555EE">
        <w:rPr>
          <w:color w:val="666666"/>
        </w:rPr>
        <w:fldChar w:fldCharType="separate"/>
      </w:r>
      <w:r w:rsidRPr="00D555EE">
        <w:rPr>
          <w:rStyle w:val="Hyperlink"/>
          <w:color w:val="auto"/>
          <w:u w:val="none"/>
        </w:rPr>
        <w:t>(Accessed: 18</w:t>
      </w:r>
      <w:r w:rsidRPr="00D555EE">
        <w:rPr>
          <w:rStyle w:val="Hyperlink"/>
          <w:color w:val="auto"/>
          <w:u w:val="none"/>
          <w:vertAlign w:val="superscript"/>
        </w:rPr>
        <w:t>th</w:t>
      </w:r>
      <w:r w:rsidRPr="00D555EE">
        <w:rPr>
          <w:rStyle w:val="Hyperlink"/>
          <w:color w:val="auto"/>
          <w:u w:val="none"/>
        </w:rPr>
        <w:t xml:space="preserve"> November 2020).</w:t>
      </w:r>
    </w:p>
    <w:p w14:paraId="5123290A" w14:textId="5FA01208" w:rsidR="00BB2353" w:rsidRPr="00D555EE" w:rsidRDefault="006F58CD" w:rsidP="004D3445">
      <w:pPr>
        <w:rPr>
          <w:color w:val="131313"/>
          <w:spacing w:val="-7"/>
          <w:kern w:val="36"/>
        </w:rPr>
      </w:pPr>
      <w:r w:rsidRPr="00D555EE">
        <w:rPr>
          <w:color w:val="666666"/>
        </w:rPr>
        <w:fldChar w:fldCharType="end"/>
      </w:r>
    </w:p>
    <w:p w14:paraId="4CEA582C" w14:textId="7DA0DD16" w:rsidR="00BB2353" w:rsidRDefault="00BB2353" w:rsidP="004D3445">
      <w:pPr>
        <w:rPr>
          <w:rStyle w:val="Hyperlink"/>
          <w:color w:val="auto"/>
          <w:u w:val="none"/>
        </w:rPr>
      </w:pPr>
      <w:r w:rsidRPr="00D555EE">
        <w:t>Department for Education. (2016)</w:t>
      </w:r>
      <w:r w:rsidRPr="00D555EE">
        <w:rPr>
          <w:color w:val="131313"/>
          <w:spacing w:val="-7"/>
          <w:kern w:val="36"/>
        </w:rPr>
        <w:t xml:space="preserve"> </w:t>
      </w:r>
      <w:r w:rsidRPr="00D555EE">
        <w:rPr>
          <w:i/>
          <w:iCs/>
          <w:color w:val="131313"/>
          <w:spacing w:val="-7"/>
          <w:kern w:val="36"/>
        </w:rPr>
        <w:t>The Importance of Storytelling</w:t>
      </w:r>
      <w:r w:rsidRPr="00D555EE">
        <w:rPr>
          <w:color w:val="131313"/>
          <w:spacing w:val="-7"/>
          <w:kern w:val="36"/>
        </w:rPr>
        <w:t xml:space="preserve">. Available at: </w:t>
      </w:r>
      <w:hyperlink r:id="rId19" w:history="1">
        <w:r w:rsidRPr="00D555EE">
          <w:rPr>
            <w:rStyle w:val="Hyperlink"/>
          </w:rPr>
          <w:t>https://www.gov.uk/government/speeches/the-importance-of-storytelling</w:t>
        </w:r>
      </w:hyperlink>
      <w:r w:rsidRPr="00D555EE">
        <w:rPr>
          <w:rStyle w:val="Hyperlink"/>
        </w:rPr>
        <w:t xml:space="preserve"> </w:t>
      </w:r>
      <w:r w:rsidRPr="00D555EE">
        <w:rPr>
          <w:rStyle w:val="Hyperlink"/>
          <w:color w:val="auto"/>
          <w:u w:val="none"/>
        </w:rPr>
        <w:t>(Accessed: 17</w:t>
      </w:r>
      <w:r w:rsidRPr="00D555EE">
        <w:rPr>
          <w:rStyle w:val="Hyperlink"/>
          <w:color w:val="auto"/>
          <w:u w:val="none"/>
          <w:vertAlign w:val="superscript"/>
        </w:rPr>
        <w:t>th</w:t>
      </w:r>
      <w:r w:rsidRPr="00D555EE">
        <w:rPr>
          <w:rStyle w:val="Hyperlink"/>
          <w:color w:val="auto"/>
          <w:u w:val="none"/>
        </w:rPr>
        <w:t xml:space="preserve"> November 2020).</w:t>
      </w:r>
    </w:p>
    <w:p w14:paraId="1F4E9B44" w14:textId="77777777" w:rsidR="00BB2353" w:rsidRDefault="00BB2353" w:rsidP="004D3445">
      <w:pPr>
        <w:rPr>
          <w:rStyle w:val="Hyperlink"/>
          <w:color w:val="auto"/>
          <w:u w:val="none"/>
        </w:rPr>
      </w:pPr>
    </w:p>
    <w:p w14:paraId="55456D45" w14:textId="77777777" w:rsidR="00BB2353" w:rsidRDefault="00BB2353" w:rsidP="00D555EE">
      <w:pPr>
        <w:rPr>
          <w:i/>
          <w:iCs/>
        </w:rPr>
      </w:pPr>
      <w:r w:rsidRPr="00D555EE">
        <w:t xml:space="preserve">Dickinson, D. K. et al. (2012) ‘How Reading Books Fosters Language Development Around the World’, </w:t>
      </w:r>
      <w:r w:rsidRPr="00D555EE">
        <w:rPr>
          <w:i/>
          <w:iCs/>
        </w:rPr>
        <w:t xml:space="preserve">Child Development Research. </w:t>
      </w:r>
      <w:r w:rsidRPr="000A63E9">
        <w:t>DOI: 10.1155/2012/602807.</w:t>
      </w:r>
    </w:p>
    <w:p w14:paraId="4782F7CA" w14:textId="77777777" w:rsidR="00BB2353" w:rsidRPr="00D555EE" w:rsidRDefault="00BB2353" w:rsidP="00D555EE">
      <w:pPr>
        <w:rPr>
          <w:bdr w:val="none" w:sz="0" w:space="0" w:color="auto" w:frame="1"/>
        </w:rPr>
      </w:pPr>
    </w:p>
    <w:p w14:paraId="0668D32F" w14:textId="29548EDB" w:rsidR="00BB2353" w:rsidRDefault="00BB2353" w:rsidP="00D555EE">
      <w:r w:rsidRPr="00D555EE">
        <w:t xml:space="preserve">Engel, S. (2016) </w:t>
      </w:r>
      <w:r w:rsidRPr="00D555EE">
        <w:rPr>
          <w:i/>
          <w:iCs/>
        </w:rPr>
        <w:t>Zero to Three Early Connections Last a Lifetime</w:t>
      </w:r>
      <w:r w:rsidRPr="00D555EE">
        <w:t xml:space="preserve">. Available at: </w:t>
      </w:r>
      <w:hyperlink r:id="rId20" w:history="1">
        <w:r w:rsidRPr="00D555EE">
          <w:rPr>
            <w:rStyle w:val="Hyperlink"/>
          </w:rPr>
          <w:t>https://www.zerotothree.org/resources/1057-storytelling-in-the-first-three-years</w:t>
        </w:r>
      </w:hyperlink>
      <w:r w:rsidRPr="00D555EE">
        <w:t xml:space="preserve"> (Accessed: 14</w:t>
      </w:r>
      <w:r w:rsidRPr="00D555EE">
        <w:rPr>
          <w:vertAlign w:val="superscript"/>
        </w:rPr>
        <w:t>th</w:t>
      </w:r>
      <w:r w:rsidRPr="00D555EE">
        <w:t xml:space="preserve"> November 2020).</w:t>
      </w:r>
    </w:p>
    <w:p w14:paraId="2BF93C61" w14:textId="08B55C6B" w:rsidR="00BB2353" w:rsidRDefault="00BB2353" w:rsidP="00D555EE"/>
    <w:p w14:paraId="467E3384" w14:textId="5D2AA220" w:rsidR="00BB2353" w:rsidRDefault="00BB2353" w:rsidP="00BB2353">
      <w:r>
        <w:t>Gregor,</w:t>
      </w:r>
      <w:r w:rsidRPr="00D555EE">
        <w:t xml:space="preserve"> M.E. (2010) </w:t>
      </w:r>
      <w:r w:rsidRPr="00D555EE">
        <w:rPr>
          <w:i/>
          <w:iCs/>
        </w:rPr>
        <w:t>Storytelling in the Home, School, and Library, 1890-1920.</w:t>
      </w:r>
      <w:r w:rsidRPr="00D555EE">
        <w:t xml:space="preserve"> Unpublished PhD thesis. University of Oregon. Available at:</w:t>
      </w:r>
      <w:r w:rsidRPr="00BB2353">
        <w:t xml:space="preserve"> </w:t>
      </w:r>
      <w:hyperlink r:id="rId21" w:history="1">
        <w:r w:rsidRPr="00D555EE">
          <w:rPr>
            <w:rStyle w:val="Hyperlink"/>
          </w:rPr>
          <w:t>https://scholarsbank.uoregon.edu/xmlui/bitstream/handle/1794/10639/Gregor_Martha_E_ma2010sp.pdf?sequence=1</w:t>
        </w:r>
      </w:hyperlink>
      <w:r w:rsidRPr="00D555EE">
        <w:t xml:space="preserve">  (Accessed: 17</w:t>
      </w:r>
      <w:r w:rsidRPr="00D555EE">
        <w:rPr>
          <w:vertAlign w:val="superscript"/>
        </w:rPr>
        <w:t>th</w:t>
      </w:r>
      <w:r w:rsidRPr="00D555EE">
        <w:t xml:space="preserve"> November 2020)</w:t>
      </w:r>
      <w:r>
        <w:t>.</w:t>
      </w:r>
    </w:p>
    <w:p w14:paraId="628320B5" w14:textId="77777777" w:rsidR="00BB2353" w:rsidRPr="00D555EE" w:rsidRDefault="00BB2353" w:rsidP="004D3445"/>
    <w:p w14:paraId="36F016E8" w14:textId="5E623B3A" w:rsidR="00BB2353" w:rsidRDefault="00BB2353" w:rsidP="00D555EE">
      <w:pPr>
        <w:rPr>
          <w:bdr w:val="none" w:sz="0" w:space="0" w:color="auto" w:frame="1"/>
        </w:rPr>
      </w:pPr>
      <w:r w:rsidRPr="00D555EE">
        <w:rPr>
          <w:bdr w:val="none" w:sz="0" w:space="0" w:color="auto" w:frame="1"/>
        </w:rPr>
        <w:t>High, P.C. et al. (2014) ‘</w:t>
      </w:r>
      <w:r w:rsidRPr="00D555EE">
        <w:rPr>
          <w:color w:val="131313"/>
          <w:spacing w:val="-7"/>
          <w:shd w:val="clear" w:color="auto" w:fill="FFFFFF"/>
        </w:rPr>
        <w:t xml:space="preserve">Literacy Promotion: An Essential Component of Primary Care </w:t>
      </w:r>
      <w:proofErr w:type="spellStart"/>
      <w:r w:rsidRPr="00D555EE">
        <w:rPr>
          <w:color w:val="131313"/>
          <w:spacing w:val="-7"/>
          <w:shd w:val="clear" w:color="auto" w:fill="FFFFFF"/>
        </w:rPr>
        <w:t>Pediatric</w:t>
      </w:r>
      <w:proofErr w:type="spellEnd"/>
      <w:r w:rsidRPr="00D555EE">
        <w:rPr>
          <w:color w:val="131313"/>
          <w:spacing w:val="-7"/>
          <w:shd w:val="clear" w:color="auto" w:fill="FFFFFF"/>
        </w:rPr>
        <w:t xml:space="preserve"> Practice’, </w:t>
      </w:r>
      <w:r w:rsidRPr="00D555EE">
        <w:rPr>
          <w:i/>
          <w:iCs/>
          <w:color w:val="131313"/>
          <w:spacing w:val="-7"/>
          <w:shd w:val="clear" w:color="auto" w:fill="FFFFFF"/>
        </w:rPr>
        <w:t>Council on Early Childhood,</w:t>
      </w:r>
      <w:r w:rsidRPr="00D555EE">
        <w:rPr>
          <w:bdr w:val="none" w:sz="0" w:space="0" w:color="auto" w:frame="1"/>
        </w:rPr>
        <w:t xml:space="preserve"> 134(2), pp. 404-409.</w:t>
      </w:r>
    </w:p>
    <w:p w14:paraId="79870106" w14:textId="77777777" w:rsidR="00BB2353" w:rsidRDefault="00BB2353" w:rsidP="00D555EE">
      <w:pPr>
        <w:rPr>
          <w:bdr w:val="none" w:sz="0" w:space="0" w:color="auto" w:frame="1"/>
        </w:rPr>
      </w:pPr>
    </w:p>
    <w:p w14:paraId="584F316B" w14:textId="06BEB3BA" w:rsidR="00BB2353" w:rsidRDefault="00BB2353" w:rsidP="004D3445">
      <w:pPr>
        <w:rPr>
          <w:color w:val="555555"/>
        </w:rPr>
      </w:pPr>
      <w:r w:rsidRPr="00D555EE">
        <w:rPr>
          <w:kern w:val="36"/>
        </w:rPr>
        <w:t xml:space="preserve">Hutton, J. S. et al. (2017) ‘Story time turbocharger? Child engagement during shared reading and cerebellar activation and connectivity in preschool-age children listening to stories’, </w:t>
      </w:r>
      <w:proofErr w:type="spellStart"/>
      <w:r w:rsidRPr="00D555EE">
        <w:rPr>
          <w:i/>
          <w:iCs/>
          <w:kern w:val="36"/>
        </w:rPr>
        <w:t>PLos</w:t>
      </w:r>
      <w:proofErr w:type="spellEnd"/>
      <w:r w:rsidRPr="00D555EE">
        <w:rPr>
          <w:i/>
          <w:iCs/>
          <w:kern w:val="36"/>
        </w:rPr>
        <w:t xml:space="preserve"> One, </w:t>
      </w:r>
      <w:r w:rsidRPr="000A63E9">
        <w:rPr>
          <w:kern w:val="36"/>
        </w:rPr>
        <w:t>12(5)</w:t>
      </w:r>
      <w:r w:rsidR="000A63E9" w:rsidRPr="000A63E9">
        <w:rPr>
          <w:kern w:val="36"/>
        </w:rPr>
        <w:t>.</w:t>
      </w:r>
      <w:r w:rsidRPr="00D555EE">
        <w:rPr>
          <w:i/>
          <w:iCs/>
          <w:kern w:val="36"/>
        </w:rPr>
        <w:t xml:space="preserve"> </w:t>
      </w:r>
      <w:r w:rsidRPr="00D555EE">
        <w:rPr>
          <w:color w:val="555555"/>
        </w:rPr>
        <w:t xml:space="preserve">DOI: 10.1371/journal.pone.0177398. </w:t>
      </w:r>
    </w:p>
    <w:p w14:paraId="63CBCF4F" w14:textId="77777777" w:rsidR="004D3445" w:rsidRDefault="004D3445" w:rsidP="004D3445">
      <w:pPr>
        <w:rPr>
          <w:color w:val="555555"/>
        </w:rPr>
      </w:pPr>
    </w:p>
    <w:p w14:paraId="653B8227" w14:textId="78540214" w:rsidR="00BB2353" w:rsidRDefault="00BB2353" w:rsidP="00BB2353">
      <w:pPr>
        <w:rPr>
          <w:color w:val="222222"/>
          <w:bdr w:val="none" w:sz="0" w:space="0" w:color="auto" w:frame="1"/>
        </w:rPr>
      </w:pPr>
      <w:r w:rsidRPr="00D555EE">
        <w:t xml:space="preserve">Johnston, H. (2012) </w:t>
      </w:r>
      <w:r w:rsidRPr="00D555EE">
        <w:rPr>
          <w:i/>
          <w:iCs/>
        </w:rPr>
        <w:t>The Spiral Curriculum</w:t>
      </w:r>
      <w:r w:rsidRPr="00D555EE">
        <w:t xml:space="preserve">. Available at: </w:t>
      </w:r>
      <w:hyperlink r:id="rId22" w:history="1">
        <w:r w:rsidRPr="00D555EE">
          <w:rPr>
            <w:rStyle w:val="Hyperlink"/>
            <w:bdr w:val="none" w:sz="0" w:space="0" w:color="auto" w:frame="1"/>
          </w:rPr>
          <w:t>https://eric.ed.gov/?id=ED538282</w:t>
        </w:r>
      </w:hyperlink>
      <w:r w:rsidRPr="00D555EE">
        <w:rPr>
          <w:color w:val="222222"/>
          <w:bdr w:val="none" w:sz="0" w:space="0" w:color="auto" w:frame="1"/>
        </w:rPr>
        <w:t xml:space="preserve"> (Accessed: 19</w:t>
      </w:r>
      <w:r w:rsidRPr="00D555EE">
        <w:rPr>
          <w:color w:val="222222"/>
          <w:bdr w:val="none" w:sz="0" w:space="0" w:color="auto" w:frame="1"/>
          <w:vertAlign w:val="superscript"/>
        </w:rPr>
        <w:t>th</w:t>
      </w:r>
      <w:r w:rsidRPr="00D555EE">
        <w:rPr>
          <w:color w:val="222222"/>
          <w:bdr w:val="none" w:sz="0" w:space="0" w:color="auto" w:frame="1"/>
        </w:rPr>
        <w:t xml:space="preserve"> November 2020).</w:t>
      </w:r>
    </w:p>
    <w:p w14:paraId="49E0BEDD" w14:textId="77777777" w:rsidR="00BB2353" w:rsidRDefault="00BB2353" w:rsidP="00BB2353">
      <w:pPr>
        <w:rPr>
          <w:color w:val="222222"/>
          <w:bdr w:val="none" w:sz="0" w:space="0" w:color="auto" w:frame="1"/>
        </w:rPr>
      </w:pPr>
    </w:p>
    <w:p w14:paraId="6EE95CB2" w14:textId="20B09634" w:rsidR="004D3445" w:rsidRDefault="004D3445" w:rsidP="004D3445">
      <w:pPr>
        <w:rPr>
          <w:rStyle w:val="Hyperlink"/>
          <w:color w:val="auto"/>
          <w:u w:val="none"/>
        </w:rPr>
      </w:pPr>
      <w:r w:rsidRPr="00D555EE">
        <w:rPr>
          <w:color w:val="333333"/>
          <w:bdr w:val="none" w:sz="0" w:space="0" w:color="auto" w:frame="1"/>
        </w:rPr>
        <w:t>Kessler, J.T. (2010)</w:t>
      </w:r>
      <w:r w:rsidRPr="00D555EE">
        <w:t xml:space="preserve"> </w:t>
      </w:r>
      <w:r w:rsidRPr="00D555EE">
        <w:rPr>
          <w:i/>
          <w:iCs/>
        </w:rPr>
        <w:t xml:space="preserve">Michael </w:t>
      </w:r>
      <w:proofErr w:type="spellStart"/>
      <w:r w:rsidRPr="00D555EE">
        <w:rPr>
          <w:i/>
          <w:iCs/>
        </w:rPr>
        <w:t>Tomasello</w:t>
      </w:r>
      <w:proofErr w:type="spellEnd"/>
      <w:r w:rsidRPr="00D555EE">
        <w:rPr>
          <w:i/>
          <w:iCs/>
        </w:rPr>
        <w:t xml:space="preserve"> on Language Development: The Puzzle of Human Linguistic Uniqueness. </w:t>
      </w:r>
      <w:r w:rsidRPr="00D555EE">
        <w:t>Unpublished PhD thesis. The College of William and Mary.</w:t>
      </w:r>
      <w:r w:rsidRPr="00D555EE">
        <w:rPr>
          <w:i/>
          <w:iCs/>
        </w:rPr>
        <w:t xml:space="preserve"> </w:t>
      </w:r>
      <w:r w:rsidRPr="00D555EE">
        <w:t xml:space="preserve">Available at: </w:t>
      </w:r>
      <w:hyperlink r:id="rId23" w:anchor="search=%22michael%20tomasello%20child%20language%20acquisition%22" w:history="1">
        <w:r w:rsidRPr="00D555EE">
          <w:rPr>
            <w:rStyle w:val="Hyperlink"/>
          </w:rPr>
          <w:t>https://scholarworks.wm.edu/cgi/viewcontent.cgi?article=1689&amp;=&amp;context=honorstheses&amp;=&amp;sei-redir=1&amp;referer=https%253A%252F%252Fwww.bing.com%252Fsearch%253Fq%253Dmichael%252Btomasello%252Bchild%252Blanguage%252Bacquisition%2526qs%253DAS%2526pq%253Dmichael%252Btomasello%2526sk%253DAS5%2526sc%253D6-17%2526cvid%253D6C3FA7D4D18D4DD4BC775A61A40DCDB8%2526FORM%253DQBRE%2526sp%253D6#search=%22michael%20tomasello%20child%20language%20acquisition%22</w:t>
        </w:r>
      </w:hyperlink>
      <w:r w:rsidRPr="00D555EE">
        <w:rPr>
          <w:rStyle w:val="Hyperlink"/>
        </w:rPr>
        <w:t xml:space="preserve"> </w:t>
      </w:r>
      <w:r w:rsidRPr="00D555EE">
        <w:rPr>
          <w:rStyle w:val="Hyperlink"/>
          <w:color w:val="auto"/>
          <w:u w:val="none"/>
        </w:rPr>
        <w:t>(Accessed: 16</w:t>
      </w:r>
      <w:r w:rsidRPr="00D555EE">
        <w:rPr>
          <w:rStyle w:val="Hyperlink"/>
          <w:color w:val="auto"/>
          <w:u w:val="none"/>
          <w:vertAlign w:val="superscript"/>
        </w:rPr>
        <w:t>th</w:t>
      </w:r>
      <w:r w:rsidRPr="00D555EE">
        <w:rPr>
          <w:rStyle w:val="Hyperlink"/>
          <w:color w:val="auto"/>
          <w:u w:val="none"/>
        </w:rPr>
        <w:t xml:space="preserve"> November 2020).</w:t>
      </w:r>
    </w:p>
    <w:p w14:paraId="317F1698" w14:textId="77777777" w:rsidR="004D3445" w:rsidRDefault="004D3445" w:rsidP="004D3445">
      <w:pPr>
        <w:rPr>
          <w:rStyle w:val="Hyperlink"/>
          <w:color w:val="auto"/>
          <w:u w:val="none"/>
        </w:rPr>
      </w:pPr>
    </w:p>
    <w:p w14:paraId="07678903" w14:textId="29FFDDC8" w:rsidR="006F58CD" w:rsidRDefault="006F58CD" w:rsidP="006F58CD">
      <w:r w:rsidRPr="00D555EE">
        <w:t xml:space="preserve">Krishnan, </w:t>
      </w:r>
      <w:proofErr w:type="gramStart"/>
      <w:r w:rsidRPr="00D555EE">
        <w:t>S.</w:t>
      </w:r>
      <w:proofErr w:type="gramEnd"/>
      <w:r w:rsidRPr="00D555EE">
        <w:t xml:space="preserve"> and Johnson, M.H. (2014) </w:t>
      </w:r>
      <w:r w:rsidRPr="00D555EE">
        <w:rPr>
          <w:i/>
          <w:iCs/>
        </w:rPr>
        <w:t xml:space="preserve">A review of behavioural and brain development in the early years: the “toolkit” for later book-related skills. </w:t>
      </w:r>
      <w:r w:rsidRPr="00D555EE">
        <w:t xml:space="preserve">Available at: </w:t>
      </w:r>
      <w:hyperlink r:id="rId24" w:history="1">
        <w:r w:rsidRPr="00D555EE">
          <w:rPr>
            <w:rStyle w:val="Hyperlink"/>
          </w:rPr>
          <w:t>https://www.booktrust.org.uk/globalassets/resources/research/krishnan--johnson-2014-full-report-a-review-of-behavioural-and-brain-development-in-the-early-years-the-toolkit-for-later-book-related-skills-.pdf</w:t>
        </w:r>
      </w:hyperlink>
      <w:r w:rsidRPr="00D555EE">
        <w:t xml:space="preserve"> (Accessed: 18</w:t>
      </w:r>
      <w:r w:rsidRPr="00D555EE">
        <w:rPr>
          <w:vertAlign w:val="superscript"/>
        </w:rPr>
        <w:t>th</w:t>
      </w:r>
      <w:r w:rsidRPr="00D555EE">
        <w:t xml:space="preserve"> November 2020).</w:t>
      </w:r>
    </w:p>
    <w:p w14:paraId="57EC0324" w14:textId="77777777" w:rsidR="006F58CD" w:rsidRPr="00D555EE" w:rsidRDefault="006F58CD" w:rsidP="006F58CD"/>
    <w:p w14:paraId="1600A212" w14:textId="0AAA5EA4" w:rsidR="00D555EE" w:rsidRDefault="00D555EE" w:rsidP="00D555EE">
      <w:pPr>
        <w:rPr>
          <w:color w:val="2F4A8B"/>
          <w:u w:val="single"/>
        </w:rPr>
      </w:pPr>
      <w:r w:rsidRPr="00D555EE">
        <w:rPr>
          <w:kern w:val="36"/>
        </w:rPr>
        <w:lastRenderedPageBreak/>
        <w:t xml:space="preserve">Kuhl, P.K. (2010) ‘Brain Mechanisms in Early Language Acquisition’, </w:t>
      </w:r>
      <w:r w:rsidRPr="00D555EE">
        <w:rPr>
          <w:i/>
          <w:iCs/>
          <w:kern w:val="36"/>
        </w:rPr>
        <w:t xml:space="preserve">Neuron, </w:t>
      </w:r>
      <w:r w:rsidRPr="00D555EE">
        <w:rPr>
          <w:kern w:val="36"/>
        </w:rPr>
        <w:t xml:space="preserve">67(5), pp. 713-727. DOI: </w:t>
      </w:r>
      <w:hyperlink r:id="rId25" w:tgtFrame="pmc_ext" w:history="1">
        <w:r w:rsidRPr="00D555EE">
          <w:rPr>
            <w:color w:val="2F4A8B"/>
            <w:u w:val="single"/>
          </w:rPr>
          <w:t>10.1016/j.neuron.2010.08.038</w:t>
        </w:r>
      </w:hyperlink>
      <w:r w:rsidRPr="00D555EE">
        <w:rPr>
          <w:color w:val="2F4A8B"/>
          <w:u w:val="single"/>
        </w:rPr>
        <w:t>.</w:t>
      </w:r>
    </w:p>
    <w:p w14:paraId="44FD6BC8" w14:textId="77777777" w:rsidR="004D3445" w:rsidRDefault="004D3445" w:rsidP="00D555EE">
      <w:pPr>
        <w:rPr>
          <w:color w:val="2F4A8B"/>
          <w:u w:val="single"/>
        </w:rPr>
      </w:pPr>
    </w:p>
    <w:p w14:paraId="3156372D" w14:textId="2A3933DB" w:rsidR="00D555EE" w:rsidRDefault="00D555EE" w:rsidP="00D555EE">
      <w:pPr>
        <w:rPr>
          <w:color w:val="333333"/>
        </w:rPr>
      </w:pPr>
      <w:r w:rsidRPr="00D555EE">
        <w:rPr>
          <w:color w:val="333333"/>
          <w:shd w:val="clear" w:color="auto" w:fill="FFFFFF"/>
        </w:rPr>
        <w:t>Liang, H. et al. (2016) ‘</w:t>
      </w:r>
      <w:r w:rsidRPr="00D555EE">
        <w:rPr>
          <w:color w:val="333333"/>
          <w:kern w:val="36"/>
        </w:rPr>
        <w:t xml:space="preserve">Hand gesture-based interactive puppetry system to assist storytelling for children’ </w:t>
      </w:r>
      <w:r w:rsidRPr="00D555EE">
        <w:rPr>
          <w:i/>
          <w:iCs/>
          <w:color w:val="333333"/>
          <w:kern w:val="36"/>
        </w:rPr>
        <w:t xml:space="preserve">The Visual Computer, </w:t>
      </w:r>
      <w:r w:rsidRPr="00D555EE">
        <w:rPr>
          <w:color w:val="333333"/>
          <w:kern w:val="36"/>
        </w:rPr>
        <w:t xml:space="preserve">33, pp. 517-531. </w:t>
      </w:r>
      <w:r w:rsidRPr="00D555EE">
        <w:rPr>
          <w:color w:val="333333"/>
        </w:rPr>
        <w:t>DOI: 10.1007/s00371-016-1272-6.</w:t>
      </w:r>
    </w:p>
    <w:p w14:paraId="04D70D46" w14:textId="77777777" w:rsidR="00BB2353" w:rsidRPr="00D555EE" w:rsidRDefault="00BB2353" w:rsidP="006F58CD">
      <w:pPr>
        <w:rPr>
          <w:u w:val="single"/>
        </w:rPr>
      </w:pPr>
    </w:p>
    <w:p w14:paraId="50BC120C" w14:textId="39649F8F" w:rsidR="002E6C3C" w:rsidRDefault="00BB2353" w:rsidP="002E6C3C">
      <w:pPr>
        <w:rPr>
          <w:color w:val="006ACC"/>
          <w:u w:val="single"/>
        </w:rPr>
      </w:pPr>
      <w:r w:rsidRPr="00D555EE">
        <w:t xml:space="preserve">Maples Edwards, C. (2012) </w:t>
      </w:r>
      <w:r w:rsidRPr="000A63E9">
        <w:t>‘</w:t>
      </w:r>
      <w:r w:rsidRPr="000A63E9">
        <w:rPr>
          <w:kern w:val="36"/>
        </w:rPr>
        <w:t xml:space="preserve">Maternal literacy practices and toddlers’ emergent literacy skills’, </w:t>
      </w:r>
      <w:r w:rsidRPr="000A63E9">
        <w:rPr>
          <w:i/>
          <w:iCs/>
          <w:kern w:val="36"/>
        </w:rPr>
        <w:t>Journal of Early Childhood Literacy.</w:t>
      </w:r>
      <w:r w:rsidRPr="000A63E9">
        <w:rPr>
          <w:kern w:val="36"/>
        </w:rPr>
        <w:t xml:space="preserve"> 14(1). </w:t>
      </w:r>
      <w:r w:rsidR="002E6C3C" w:rsidRPr="000A63E9">
        <w:rPr>
          <w:kern w:val="36"/>
        </w:rPr>
        <w:t>DOI:</w:t>
      </w:r>
      <w:r w:rsidR="002E6C3C" w:rsidRPr="000A63E9">
        <w:t xml:space="preserve"> </w:t>
      </w:r>
      <w:hyperlink r:id="rId26" w:history="1">
        <w:r w:rsidR="000A63E9" w:rsidRPr="00E307D1">
          <w:rPr>
            <w:rStyle w:val="Hyperlink"/>
          </w:rPr>
          <w:t>https://doi.org/10.1177/1468798412451590</w:t>
        </w:r>
      </w:hyperlink>
    </w:p>
    <w:p w14:paraId="1CEF64E2" w14:textId="77777777" w:rsidR="00BB2353" w:rsidRDefault="00BB2353" w:rsidP="004D3445">
      <w:pPr>
        <w:rPr>
          <w:color w:val="555555"/>
          <w:kern w:val="36"/>
        </w:rPr>
      </w:pPr>
    </w:p>
    <w:p w14:paraId="293C6ECC" w14:textId="1F7AD1FB" w:rsidR="00BB2353" w:rsidRDefault="00BB2353" w:rsidP="006F58CD">
      <w:r w:rsidRPr="00D555EE">
        <w:t xml:space="preserve">McInnes. K, (2010) </w:t>
      </w:r>
      <w:r w:rsidRPr="00D555EE">
        <w:rPr>
          <w:i/>
          <w:iCs/>
        </w:rPr>
        <w:t xml:space="preserve">The Role of Playful Practice for Learning in the Early Years. </w:t>
      </w:r>
      <w:r w:rsidRPr="00D555EE">
        <w:t>Available at</w:t>
      </w:r>
      <w:r w:rsidRPr="00D555EE">
        <w:rPr>
          <w:i/>
          <w:iCs/>
        </w:rPr>
        <w:t>:</w:t>
      </w:r>
      <w:r w:rsidRPr="00D555EE">
        <w:t xml:space="preserve"> </w:t>
      </w:r>
      <w:hyperlink r:id="rId27" w:history="1">
        <w:r w:rsidRPr="00D555EE">
          <w:rPr>
            <w:rStyle w:val="Hyperlink"/>
          </w:rPr>
          <w:t>https://pure.southwales.ac.uk/en/studentthesis/the-role-of-playful-practice-for-learning-in-the-early-years(e018fcb8-6a64-4373-9919-2cf707b335b8).html</w:t>
        </w:r>
      </w:hyperlink>
      <w:r w:rsidRPr="00D555EE">
        <w:t xml:space="preserve"> (Accessed: 24</w:t>
      </w:r>
      <w:r w:rsidRPr="00D555EE">
        <w:rPr>
          <w:vertAlign w:val="superscript"/>
        </w:rPr>
        <w:t>th</w:t>
      </w:r>
      <w:r w:rsidRPr="00D555EE">
        <w:t xml:space="preserve"> November 2020).</w:t>
      </w:r>
    </w:p>
    <w:p w14:paraId="45D65231" w14:textId="77777777" w:rsidR="00BB2353" w:rsidRPr="00D555EE" w:rsidRDefault="00BB2353" w:rsidP="006F58CD"/>
    <w:p w14:paraId="0E735DC1" w14:textId="79745DC2" w:rsidR="00BB2353" w:rsidRDefault="00BB2353" w:rsidP="006F58CD">
      <w:pPr>
        <w:rPr>
          <w:rStyle w:val="Hyperlink"/>
          <w:u w:val="none"/>
        </w:rPr>
      </w:pPr>
      <w:proofErr w:type="spellStart"/>
      <w:r w:rsidRPr="00D555EE">
        <w:t>Mcloed</w:t>
      </w:r>
      <w:proofErr w:type="spellEnd"/>
      <w:r w:rsidRPr="00D555EE">
        <w:t xml:space="preserve">, S. et al. (2015) ‘Multilingualism and Speech-Language Competence in Early Childhood: Impact on Academic and Social-Emotional Outcomes at School’ </w:t>
      </w:r>
      <w:r w:rsidRPr="00D555EE">
        <w:rPr>
          <w:i/>
          <w:iCs/>
        </w:rPr>
        <w:t xml:space="preserve">Early Childhood Research Quarterly, </w:t>
      </w:r>
      <w:r w:rsidRPr="00D555EE">
        <w:t xml:space="preserve">34, pp.53-56. DOI: </w:t>
      </w:r>
      <w:hyperlink r:id="rId28" w:history="1">
        <w:r w:rsidRPr="00D555EE">
          <w:rPr>
            <w:rStyle w:val="Hyperlink"/>
            <w:u w:val="none"/>
          </w:rPr>
          <w:t>http://dx.doi.org/10.1016/j.ecresq.2015.08.005</w:t>
        </w:r>
      </w:hyperlink>
      <w:r w:rsidRPr="00D555EE">
        <w:rPr>
          <w:rStyle w:val="Hyperlink"/>
          <w:u w:val="none"/>
        </w:rPr>
        <w:t>.</w:t>
      </w:r>
    </w:p>
    <w:p w14:paraId="003DD278" w14:textId="77777777" w:rsidR="00BB2353" w:rsidRPr="00D555EE" w:rsidRDefault="00BB2353" w:rsidP="006F58CD">
      <w:pPr>
        <w:rPr>
          <w:rStyle w:val="Hyperlink"/>
          <w:u w:val="none"/>
        </w:rPr>
      </w:pPr>
    </w:p>
    <w:p w14:paraId="7AE08030" w14:textId="758D93A0" w:rsidR="00BB2353" w:rsidRDefault="00BB2353" w:rsidP="00D555EE">
      <w:pPr>
        <w:rPr>
          <w:kern w:val="36"/>
        </w:rPr>
      </w:pPr>
      <w:proofErr w:type="spellStart"/>
      <w:r w:rsidRPr="00D555EE">
        <w:rPr>
          <w:kern w:val="36"/>
        </w:rPr>
        <w:t>Medlicott</w:t>
      </w:r>
      <w:proofErr w:type="spellEnd"/>
      <w:r w:rsidRPr="00D555EE">
        <w:rPr>
          <w:kern w:val="36"/>
        </w:rPr>
        <w:t xml:space="preserve">, M. (2019) </w:t>
      </w:r>
      <w:r w:rsidRPr="00D555EE">
        <w:rPr>
          <w:i/>
          <w:iCs/>
          <w:kern w:val="36"/>
        </w:rPr>
        <w:t xml:space="preserve">EYFS Best Practice: All About… Storytelling. </w:t>
      </w:r>
      <w:r w:rsidRPr="00D555EE">
        <w:rPr>
          <w:kern w:val="36"/>
        </w:rPr>
        <w:t xml:space="preserve">Available at: </w:t>
      </w:r>
      <w:hyperlink r:id="rId29" w:history="1">
        <w:r w:rsidRPr="00D555EE">
          <w:rPr>
            <w:rStyle w:val="Hyperlink"/>
          </w:rPr>
          <w:t>https://www.nurseryworld.co.uk/features/article/eyfs-best-practice-all-about-storytelling</w:t>
        </w:r>
      </w:hyperlink>
      <w:r w:rsidRPr="00D555EE">
        <w:rPr>
          <w:rStyle w:val="Hyperlink"/>
        </w:rPr>
        <w:t xml:space="preserve"> </w:t>
      </w:r>
      <w:r w:rsidRPr="00D555EE">
        <w:rPr>
          <w:kern w:val="36"/>
        </w:rPr>
        <w:t>(Accessed: 15</w:t>
      </w:r>
      <w:r w:rsidRPr="00D555EE">
        <w:rPr>
          <w:kern w:val="36"/>
          <w:vertAlign w:val="superscript"/>
        </w:rPr>
        <w:t>th</w:t>
      </w:r>
      <w:r w:rsidRPr="00D555EE">
        <w:rPr>
          <w:kern w:val="36"/>
        </w:rPr>
        <w:t xml:space="preserve"> November 2020).</w:t>
      </w:r>
    </w:p>
    <w:p w14:paraId="201DB0CB" w14:textId="77777777" w:rsidR="00BB2353" w:rsidRDefault="00BB2353" w:rsidP="006F58CD"/>
    <w:p w14:paraId="2E1431D7" w14:textId="51980DA7" w:rsidR="00BB2353" w:rsidRDefault="00BB2353" w:rsidP="006F58CD">
      <w:r w:rsidRPr="00D555EE">
        <w:t xml:space="preserve">Millard. W, (2018) </w:t>
      </w:r>
      <w:r w:rsidRPr="00D555EE">
        <w:rPr>
          <w:i/>
          <w:iCs/>
        </w:rPr>
        <w:t>Speaking Up: The Importance of Oracy in Teaching and Learning</w:t>
      </w:r>
      <w:r w:rsidRPr="00D555EE">
        <w:t xml:space="preserve">. Available at: </w:t>
      </w:r>
      <w:hyperlink r:id="rId30" w:history="1">
        <w:r w:rsidRPr="00D555EE">
          <w:rPr>
            <w:rStyle w:val="Hyperlink"/>
          </w:rPr>
          <w:t>https://impact.chartered.college/article/millard-importance-of-oracy-in-teaching-learning/</w:t>
        </w:r>
      </w:hyperlink>
      <w:r w:rsidRPr="00D555EE">
        <w:t xml:space="preserve"> (Accessed: 18</w:t>
      </w:r>
      <w:r w:rsidRPr="00D555EE">
        <w:rPr>
          <w:vertAlign w:val="superscript"/>
        </w:rPr>
        <w:t>th</w:t>
      </w:r>
      <w:r w:rsidRPr="00D555EE">
        <w:t xml:space="preserve"> November 2020).</w:t>
      </w:r>
    </w:p>
    <w:p w14:paraId="51508F04" w14:textId="77777777" w:rsidR="00BB2353" w:rsidRDefault="00BB2353" w:rsidP="006F58CD"/>
    <w:p w14:paraId="57C8D3A1" w14:textId="77777777" w:rsidR="00BB2353" w:rsidRDefault="00BB2353" w:rsidP="006F58CD">
      <w:r w:rsidRPr="006F58CD">
        <w:rPr>
          <w:shd w:val="clear" w:color="auto" w:fill="FFFFFF"/>
        </w:rPr>
        <w:t xml:space="preserve">Millard. W, and Menzies. L, (2016) </w:t>
      </w:r>
      <w:r w:rsidRPr="006F58CD">
        <w:rPr>
          <w:i/>
          <w:iCs/>
        </w:rPr>
        <w:t>The State of Speaking in Our Schools</w:t>
      </w:r>
      <w:r w:rsidRPr="006F58CD">
        <w:rPr>
          <w:shd w:val="clear" w:color="auto" w:fill="FFFFFF"/>
        </w:rPr>
        <w:t>. London: Voice 21/</w:t>
      </w:r>
      <w:proofErr w:type="spellStart"/>
      <w:r w:rsidRPr="006F58CD">
        <w:rPr>
          <w:shd w:val="clear" w:color="auto" w:fill="FFFFFF"/>
        </w:rPr>
        <w:t>LKMco</w:t>
      </w:r>
      <w:proofErr w:type="spellEnd"/>
      <w:r w:rsidRPr="006F58CD">
        <w:rPr>
          <w:shd w:val="clear" w:color="auto" w:fill="FFFFFF"/>
        </w:rPr>
        <w:t>. Available at</w:t>
      </w:r>
      <w:r w:rsidRPr="00D555EE">
        <w:rPr>
          <w:color w:val="484848"/>
          <w:shd w:val="clear" w:color="auto" w:fill="FFFFFF"/>
        </w:rPr>
        <w:t>:</w:t>
      </w:r>
      <w:r w:rsidRPr="00D555EE">
        <w:t xml:space="preserve"> </w:t>
      </w:r>
      <w:hyperlink r:id="rId31" w:history="1">
        <w:r w:rsidRPr="00D555EE">
          <w:rPr>
            <w:rStyle w:val="Hyperlink"/>
          </w:rPr>
          <w:t>https://www.cfey.org/wp-content/uploads/2016/11/Oracy-Report-Final.pdf</w:t>
        </w:r>
      </w:hyperlink>
      <w:r w:rsidRPr="00D555EE">
        <w:t xml:space="preserve"> (Accessed: 18</w:t>
      </w:r>
      <w:r w:rsidRPr="00D555EE">
        <w:rPr>
          <w:vertAlign w:val="superscript"/>
        </w:rPr>
        <w:t>th</w:t>
      </w:r>
      <w:r w:rsidRPr="00D555EE">
        <w:t xml:space="preserve"> November 2020).</w:t>
      </w:r>
    </w:p>
    <w:p w14:paraId="5A563652" w14:textId="77777777" w:rsidR="000A63E9" w:rsidRPr="00D555EE" w:rsidRDefault="000A63E9" w:rsidP="000A63E9">
      <w:r w:rsidRPr="00D555EE">
        <w:fldChar w:fldCharType="begin"/>
      </w:r>
      <w:r w:rsidRPr="00D555EE">
        <w:instrText xml:space="preserve"> HYPERLINK "https://www.youtube.com/channel/UCEPhh0AIOV9GjPkE1JNjH8w" \o "See channel MIT Media Lab on YouTube" \t "_blank" </w:instrText>
      </w:r>
      <w:r w:rsidRPr="00D555EE">
        <w:fldChar w:fldCharType="separate"/>
      </w:r>
    </w:p>
    <w:p w14:paraId="386EBB56" w14:textId="54BB5A69" w:rsidR="000A63E9" w:rsidRDefault="000A63E9" w:rsidP="000A63E9">
      <w:bookmarkStart w:id="3" w:name="_Hlk57215002"/>
      <w:r w:rsidRPr="00D555EE">
        <w:t>M</w:t>
      </w:r>
      <w:r>
        <w:t>IT</w:t>
      </w:r>
      <w:r w:rsidRPr="00D555EE">
        <w:t xml:space="preserve"> Media Lab (2014) </w:t>
      </w:r>
      <w:r w:rsidRPr="00D555EE">
        <w:rPr>
          <w:i/>
          <w:iCs/>
        </w:rPr>
        <w:t xml:space="preserve">ScratchJr </w:t>
      </w:r>
      <w:r w:rsidRPr="00D555EE">
        <w:t>[video]</w:t>
      </w:r>
      <w:r w:rsidRPr="00D555EE">
        <w:rPr>
          <w:i/>
          <w:iCs/>
        </w:rPr>
        <w:t xml:space="preserve">. </w:t>
      </w:r>
      <w:r w:rsidRPr="00D555EE">
        <w:t xml:space="preserve">Available at: </w:t>
      </w:r>
      <w:bookmarkEnd w:id="3"/>
      <w:r w:rsidRPr="00D555EE">
        <w:fldChar w:fldCharType="end"/>
      </w:r>
      <w:hyperlink r:id="rId32" w:history="1">
        <w:r w:rsidRPr="00D555EE">
          <w:rPr>
            <w:rStyle w:val="Hyperlink"/>
          </w:rPr>
          <w:t>https://www.bing.com/videos/search?q=how+children+can+use+media+to+sequence+an+animated+story&amp;&amp;view=detail&amp;mid=BB64615BA5AB4265A706BB64615BA5AB4265A706&amp;&amp;FORM=VRDGAR&amp;ru=%2Fvideos%2Fsearch%3Fq%3Dhow%2520children%2520can%2520use%2520media%2520to%2520sequence%2520an%2520animated%2520story%26qs%3Dn%26form%3DQBVDMH%26sp%3D-1%26pq%3Dhow%2520children%2520can%2520use%2520media%2520to%2520sequence%2520an%2520animat%2520story%26sc%3D0-54%26sk%3D%26cvid%3D17FFFCA18BAA4B998F4E7650A3D3ED25</w:t>
        </w:r>
      </w:hyperlink>
      <w:r>
        <w:rPr>
          <w:rStyle w:val="Hyperlink"/>
        </w:rPr>
        <w:t xml:space="preserve"> </w:t>
      </w:r>
      <w:r w:rsidRPr="00D555EE">
        <w:t>(Accessed: 18</w:t>
      </w:r>
      <w:r w:rsidRPr="00D555EE">
        <w:rPr>
          <w:vertAlign w:val="superscript"/>
        </w:rPr>
        <w:t>th</w:t>
      </w:r>
      <w:r w:rsidRPr="00D555EE">
        <w:t xml:space="preserve"> November 2020).</w:t>
      </w:r>
    </w:p>
    <w:p w14:paraId="328843CA" w14:textId="77777777" w:rsidR="000A63E9" w:rsidRPr="00D555EE" w:rsidRDefault="000A63E9" w:rsidP="000A63E9"/>
    <w:p w14:paraId="3E3BC453" w14:textId="53E5F9DC" w:rsidR="006F58CD" w:rsidRDefault="006F58CD" w:rsidP="006F58CD">
      <w:pPr>
        <w:rPr>
          <w:i/>
          <w:iCs/>
          <w:color w:val="555555"/>
          <w:kern w:val="36"/>
        </w:rPr>
      </w:pPr>
      <w:r w:rsidRPr="00D555EE">
        <w:t>Neumann, M. M. and Neumann, D. L. (2015) ‘</w:t>
      </w:r>
      <w:r w:rsidRPr="00BB2353">
        <w:rPr>
          <w:kern w:val="36"/>
        </w:rPr>
        <w:t xml:space="preserve">The use of touch-screen tablets at home and pre-school to foster emergent literacy’, </w:t>
      </w:r>
      <w:r w:rsidRPr="00BB2353">
        <w:rPr>
          <w:i/>
          <w:iCs/>
          <w:kern w:val="36"/>
        </w:rPr>
        <w:t xml:space="preserve">Journal of Early Childhood Literacy. 17(2). </w:t>
      </w:r>
    </w:p>
    <w:p w14:paraId="34B145A5" w14:textId="77777777" w:rsidR="00BB2353" w:rsidRDefault="00BB2353" w:rsidP="00BB2353">
      <w:pPr>
        <w:rPr>
          <w:color w:val="2F4A8B"/>
          <w:u w:val="single"/>
        </w:rPr>
      </w:pPr>
    </w:p>
    <w:p w14:paraId="70C24A77" w14:textId="37D7F22D" w:rsidR="00BB2353" w:rsidRDefault="00BB2353" w:rsidP="00BB2353">
      <w:pPr>
        <w:rPr>
          <w:color w:val="2F4A8B"/>
          <w:u w:val="single"/>
        </w:rPr>
      </w:pPr>
      <w:r w:rsidRPr="00D555EE">
        <w:t>O’Byrne, W.I. et al. (2018) ‘</w:t>
      </w:r>
      <w:r w:rsidRPr="00D555EE">
        <w:rPr>
          <w:kern w:val="36"/>
        </w:rPr>
        <w:t xml:space="preserve">Digital Storytelling in Early Childhood: Student Illustrations Shaping Social Interactions’, </w:t>
      </w:r>
      <w:hyperlink r:id="rId33" w:history="1">
        <w:r w:rsidRPr="00D555EE">
          <w:rPr>
            <w:i/>
            <w:iCs/>
            <w:color w:val="2F4A8B"/>
          </w:rPr>
          <w:t>Frontiers in Psychol</w:t>
        </w:r>
      </w:hyperlink>
      <w:r w:rsidRPr="00D555EE">
        <w:rPr>
          <w:i/>
          <w:iCs/>
          <w:color w:val="2F4A8B"/>
        </w:rPr>
        <w:t>ogy.</w:t>
      </w:r>
      <w:r w:rsidRPr="00BB2353">
        <w:rPr>
          <w:color w:val="666666"/>
        </w:rPr>
        <w:t xml:space="preserve"> </w:t>
      </w:r>
      <w:r w:rsidRPr="00D555EE">
        <w:rPr>
          <w:color w:val="666666"/>
        </w:rPr>
        <w:t>DOI:</w:t>
      </w:r>
      <w:r w:rsidRPr="00D555EE">
        <w:t xml:space="preserve"> </w:t>
      </w:r>
      <w:hyperlink r:id="rId34" w:tgtFrame="pmc_ext" w:history="1">
        <w:r w:rsidRPr="00D555EE">
          <w:rPr>
            <w:color w:val="2F4A8B"/>
            <w:u w:val="single"/>
          </w:rPr>
          <w:t>10.3389/fpsyg.2018.01800</w:t>
        </w:r>
      </w:hyperlink>
      <w:r>
        <w:rPr>
          <w:color w:val="2F4A8B"/>
          <w:u w:val="single"/>
        </w:rPr>
        <w:t>.</w:t>
      </w:r>
    </w:p>
    <w:p w14:paraId="1D5E54CB" w14:textId="77777777" w:rsidR="002E6C3C" w:rsidRPr="00D555EE" w:rsidRDefault="002E6C3C" w:rsidP="00BB2353">
      <w:pPr>
        <w:rPr>
          <w:i/>
          <w:iCs/>
          <w:color w:val="2F4A8B"/>
        </w:rPr>
      </w:pPr>
    </w:p>
    <w:p w14:paraId="72CE63E0" w14:textId="77777777" w:rsidR="00226A88" w:rsidRDefault="00226A88" w:rsidP="006F58CD"/>
    <w:p w14:paraId="6750BBBB" w14:textId="3C1E55CD" w:rsidR="00BB2353" w:rsidRDefault="00BB2353" w:rsidP="006F58CD">
      <w:pPr>
        <w:rPr>
          <w:rStyle w:val="Hyperlink"/>
          <w:color w:val="auto"/>
          <w:u w:val="none"/>
        </w:rPr>
      </w:pPr>
      <w:proofErr w:type="spellStart"/>
      <w:r w:rsidRPr="00D555EE">
        <w:lastRenderedPageBreak/>
        <w:t>O’Madagain</w:t>
      </w:r>
      <w:proofErr w:type="spellEnd"/>
      <w:r w:rsidRPr="00D555EE">
        <w:t xml:space="preserve">, C. and </w:t>
      </w:r>
      <w:proofErr w:type="spellStart"/>
      <w:r w:rsidRPr="00D555EE">
        <w:t>Tomasello</w:t>
      </w:r>
      <w:proofErr w:type="spellEnd"/>
      <w:r w:rsidRPr="00D555EE">
        <w:t xml:space="preserve">, M. (2019) </w:t>
      </w:r>
      <w:r w:rsidRPr="00D555EE">
        <w:rPr>
          <w:i/>
          <w:iCs/>
        </w:rPr>
        <w:t xml:space="preserve">Joint Attention to Mental Content and the Social Origin of Reasoning. </w:t>
      </w:r>
      <w:r w:rsidRPr="00D555EE">
        <w:t xml:space="preserve">Available at: </w:t>
      </w:r>
      <w:hyperlink r:id="rId35" w:history="1">
        <w:r w:rsidRPr="00D555EE">
          <w:rPr>
            <w:rStyle w:val="Hyperlink"/>
          </w:rPr>
          <w:t>file:///C:/Users/rhian/AppData/Local/Packages/Microsoft.MicrosoftEdge_8wekyb3d8bbwe/TempState/Downloads/OMadagain-Tomasello2019_Article_JointAttentionToMentalContentA%20(1).pdf</w:t>
        </w:r>
      </w:hyperlink>
      <w:r w:rsidRPr="00D555EE">
        <w:rPr>
          <w:rStyle w:val="Hyperlink"/>
          <w:u w:val="none"/>
        </w:rPr>
        <w:t xml:space="preserve"> </w:t>
      </w:r>
      <w:r w:rsidRPr="00D555EE">
        <w:rPr>
          <w:rStyle w:val="Hyperlink"/>
          <w:color w:val="auto"/>
          <w:u w:val="none"/>
        </w:rPr>
        <w:t>(Accessed: 16</w:t>
      </w:r>
      <w:r w:rsidRPr="00D555EE">
        <w:rPr>
          <w:rStyle w:val="Hyperlink"/>
          <w:color w:val="auto"/>
          <w:u w:val="none"/>
          <w:vertAlign w:val="superscript"/>
        </w:rPr>
        <w:t>th</w:t>
      </w:r>
      <w:r w:rsidRPr="00D555EE">
        <w:rPr>
          <w:rStyle w:val="Hyperlink"/>
          <w:color w:val="auto"/>
          <w:u w:val="none"/>
        </w:rPr>
        <w:t xml:space="preserve"> November 2020).</w:t>
      </w:r>
    </w:p>
    <w:p w14:paraId="01ED3FD9" w14:textId="77777777" w:rsidR="00BB2353" w:rsidRPr="00D555EE" w:rsidRDefault="00BB2353" w:rsidP="006F58CD"/>
    <w:p w14:paraId="6AA5E44A" w14:textId="77777777" w:rsidR="006F58CD" w:rsidRPr="00D555EE" w:rsidRDefault="006F58CD" w:rsidP="006F58CD">
      <w:r w:rsidRPr="00D555EE">
        <w:rPr>
          <w:color w:val="333333"/>
        </w:rPr>
        <w:t xml:space="preserve">Pound, L. (2016) </w:t>
      </w:r>
      <w:r w:rsidRPr="00D555EE">
        <w:rPr>
          <w:i/>
          <w:iCs/>
          <w:kern w:val="36"/>
        </w:rPr>
        <w:t>Early Years Pioneers - Jerome Bruner</w:t>
      </w:r>
      <w:r w:rsidRPr="00D555EE">
        <w:rPr>
          <w:kern w:val="36"/>
        </w:rPr>
        <w:t xml:space="preserve">. Available at: </w:t>
      </w:r>
      <w:hyperlink r:id="rId36" w:history="1">
        <w:r w:rsidRPr="00D555EE">
          <w:rPr>
            <w:rStyle w:val="Hyperlink"/>
          </w:rPr>
          <w:t>https://www.nurseryworld.co.uk/features/article/early-years-pioneers-jerome-bruner</w:t>
        </w:r>
      </w:hyperlink>
      <w:r w:rsidRPr="00D555EE">
        <w:t xml:space="preserve"> (Accessed: 16</w:t>
      </w:r>
      <w:r w:rsidRPr="00D555EE">
        <w:rPr>
          <w:vertAlign w:val="superscript"/>
        </w:rPr>
        <w:t>th</w:t>
      </w:r>
      <w:r w:rsidRPr="00D555EE">
        <w:t xml:space="preserve"> November 2020).</w:t>
      </w:r>
    </w:p>
    <w:p w14:paraId="14B27574" w14:textId="77777777" w:rsidR="00D555EE" w:rsidRPr="00D555EE" w:rsidRDefault="00D555EE" w:rsidP="00D555EE">
      <w:pPr>
        <w:rPr>
          <w:kern w:val="36"/>
        </w:rPr>
      </w:pPr>
    </w:p>
    <w:p w14:paraId="26C7B7E8" w14:textId="77777777" w:rsidR="00BB2353" w:rsidRPr="00D555EE" w:rsidRDefault="00BB2353" w:rsidP="00BB2353">
      <w:pPr>
        <w:rPr>
          <w:color w:val="111111"/>
        </w:rPr>
      </w:pPr>
      <w:r w:rsidRPr="00D555EE">
        <w:t xml:space="preserve">Puffin Books (2017) </w:t>
      </w:r>
      <w:hyperlink r:id="rId37" w:tgtFrame="_blank" w:tooltip="View original video: Michael Rosen's top tips for performing poems and stories" w:history="1">
        <w:r w:rsidRPr="00D555EE">
          <w:rPr>
            <w:i/>
            <w:iCs/>
            <w:color w:val="111111"/>
          </w:rPr>
          <w:t>Michael Rosen's Top Tips for Performing Poems and Stories</w:t>
        </w:r>
      </w:hyperlink>
      <w:r w:rsidRPr="00D555EE">
        <w:rPr>
          <w:color w:val="111111"/>
        </w:rPr>
        <w:t xml:space="preserve">. [video] </w:t>
      </w:r>
      <w:proofErr w:type="spellStart"/>
      <w:r w:rsidRPr="00D555EE">
        <w:rPr>
          <w:color w:val="111111"/>
        </w:rPr>
        <w:t>Avalable</w:t>
      </w:r>
      <w:proofErr w:type="spellEnd"/>
      <w:r w:rsidRPr="00D555EE">
        <w:rPr>
          <w:color w:val="111111"/>
        </w:rPr>
        <w:t xml:space="preserve"> at: </w:t>
      </w:r>
      <w:hyperlink r:id="rId38" w:history="1">
        <w:r w:rsidRPr="00D555EE">
          <w:rPr>
            <w:rStyle w:val="Hyperlink"/>
          </w:rPr>
          <w:t>https://www.bing.com/videos/search?q=intonation+in+story+telling+early+years&amp;&amp;view=detail&amp;mid=F265E5635B0B75DA2F7CF265E5635B0B75DA2F7C&amp;&amp;FORM=VRDGAR&amp;ru=%2Fvideos%2Fsearch%3Fq%3Dintonation%2Bin%2Bstory%2Btelling%2Bearly%2Byears%26qpvt%3Dintonation%2Bin%2Bstory%2Btelling%2Bearly%2Byears%26FORM%3DVDRE</w:t>
        </w:r>
      </w:hyperlink>
      <w:r w:rsidRPr="00D555EE">
        <w:t xml:space="preserve"> (Accessed: 16</w:t>
      </w:r>
      <w:r w:rsidRPr="00D555EE">
        <w:rPr>
          <w:vertAlign w:val="superscript"/>
        </w:rPr>
        <w:t>th</w:t>
      </w:r>
      <w:r w:rsidRPr="00D555EE">
        <w:t xml:space="preserve"> November 2020).</w:t>
      </w:r>
      <w:r w:rsidRPr="00D555EE">
        <w:cr/>
      </w:r>
      <w:r w:rsidRPr="00D555EE">
        <w:rPr>
          <w:color w:val="111111"/>
        </w:rPr>
        <w:t xml:space="preserve"> </w:t>
      </w:r>
    </w:p>
    <w:p w14:paraId="7EAEF6AA" w14:textId="57B8D180" w:rsidR="006F58CD" w:rsidRDefault="006F58CD" w:rsidP="006F58CD">
      <w:r w:rsidRPr="00D555EE">
        <w:t xml:space="preserve">Save the Children (2016) </w:t>
      </w:r>
      <w:r w:rsidRPr="00D555EE">
        <w:rPr>
          <w:i/>
          <w:iCs/>
        </w:rPr>
        <w:t xml:space="preserve">Lighting up young brains. </w:t>
      </w:r>
      <w:r w:rsidRPr="00D555EE">
        <w:t xml:space="preserve">Available at: </w:t>
      </w:r>
      <w:hyperlink r:id="rId39" w:history="1">
        <w:r w:rsidRPr="00D555EE">
          <w:rPr>
            <w:rStyle w:val="Hyperlink"/>
          </w:rPr>
          <w:t>https://www.savethechildren.org.uk/content/dam/global/reports/education-and-child-protection/lighting-up-young-brains.pdf</w:t>
        </w:r>
      </w:hyperlink>
      <w:r w:rsidRPr="00D555EE">
        <w:t xml:space="preserve"> (Accessed: 17</w:t>
      </w:r>
      <w:r w:rsidRPr="00D555EE">
        <w:rPr>
          <w:vertAlign w:val="superscript"/>
        </w:rPr>
        <w:t>th</w:t>
      </w:r>
      <w:r w:rsidRPr="00D555EE">
        <w:t xml:space="preserve"> November 2020).</w:t>
      </w:r>
    </w:p>
    <w:p w14:paraId="684A0C1D" w14:textId="77777777" w:rsidR="006F58CD" w:rsidRPr="00D555EE" w:rsidRDefault="006F58CD" w:rsidP="006F58CD"/>
    <w:p w14:paraId="2E1853B9" w14:textId="77777777" w:rsidR="006F58CD" w:rsidRDefault="006F58CD" w:rsidP="006F58CD">
      <w:r w:rsidRPr="00D555EE">
        <w:t xml:space="preserve">Smidt, S. (2016) </w:t>
      </w:r>
      <w:r w:rsidRPr="00D555EE">
        <w:rPr>
          <w:i/>
          <w:iCs/>
        </w:rPr>
        <w:t>Multilingualism in the Early Years: Extending the limits of our world.</w:t>
      </w:r>
      <w:r w:rsidRPr="00D555EE">
        <w:t xml:space="preserve"> London: Routledge. </w:t>
      </w:r>
    </w:p>
    <w:p w14:paraId="29FE82D2" w14:textId="77777777" w:rsidR="00D555EE" w:rsidRPr="00D555EE" w:rsidRDefault="00D555EE" w:rsidP="00D555EE">
      <w:r w:rsidRPr="00D555EE">
        <w:t xml:space="preserve">Stanberry, K. (2020) </w:t>
      </w:r>
      <w:r w:rsidRPr="00D555EE">
        <w:rPr>
          <w:i/>
          <w:iCs/>
        </w:rPr>
        <w:t xml:space="preserve">Understanding Beginning Writing Skills in </w:t>
      </w:r>
      <w:proofErr w:type="spellStart"/>
      <w:r w:rsidRPr="00D555EE">
        <w:rPr>
          <w:i/>
          <w:iCs/>
        </w:rPr>
        <w:t>Preschoolers</w:t>
      </w:r>
      <w:proofErr w:type="spellEnd"/>
      <w:r w:rsidRPr="00D555EE">
        <w:t xml:space="preserve">. Available at: </w:t>
      </w:r>
      <w:hyperlink r:id="rId40" w:history="1">
        <w:r w:rsidRPr="00D555EE">
          <w:rPr>
            <w:rStyle w:val="Hyperlink"/>
          </w:rPr>
          <w:t>http://www.getreadytoread.org/early-learning-childhood-basics/early-literacy/understanding-beginning-writing-skills-in-preschoolers</w:t>
        </w:r>
      </w:hyperlink>
      <w:r w:rsidRPr="00D555EE">
        <w:rPr>
          <w:rStyle w:val="Hyperlink"/>
        </w:rPr>
        <w:t xml:space="preserve"> </w:t>
      </w:r>
      <w:r w:rsidRPr="00D555EE">
        <w:rPr>
          <w:rStyle w:val="Hyperlink"/>
          <w:color w:val="auto"/>
          <w:u w:val="none"/>
        </w:rPr>
        <w:t>(Accessed: 16</w:t>
      </w:r>
      <w:r w:rsidRPr="00D555EE">
        <w:rPr>
          <w:rStyle w:val="Hyperlink"/>
          <w:color w:val="auto"/>
          <w:u w:val="none"/>
          <w:vertAlign w:val="superscript"/>
        </w:rPr>
        <w:t>th</w:t>
      </w:r>
      <w:r w:rsidRPr="00D555EE">
        <w:rPr>
          <w:rStyle w:val="Hyperlink"/>
          <w:color w:val="auto"/>
          <w:u w:val="none"/>
        </w:rPr>
        <w:t xml:space="preserve"> November 2020).</w:t>
      </w:r>
    </w:p>
    <w:bookmarkEnd w:id="0"/>
    <w:p w14:paraId="1D755993" w14:textId="77777777" w:rsidR="00873CEF" w:rsidRDefault="00873CEF" w:rsidP="004D3445">
      <w:pPr>
        <w:rPr>
          <w:color w:val="414042"/>
          <w:shd w:val="clear" w:color="auto" w:fill="FFFFFF"/>
        </w:rPr>
      </w:pPr>
    </w:p>
    <w:p w14:paraId="44A62F62" w14:textId="4CE9D9F8" w:rsidR="00873CEF" w:rsidRDefault="00873CEF" w:rsidP="006F58CD">
      <w:pPr>
        <w:rPr>
          <w:rFonts w:eastAsiaTheme="minorHAnsi"/>
          <w:shd w:val="clear" w:color="auto" w:fill="FFFFFF"/>
          <w:lang w:eastAsia="en-US"/>
        </w:rPr>
      </w:pPr>
      <w:r w:rsidRPr="00D555EE">
        <w:rPr>
          <w:rFonts w:eastAsiaTheme="minorHAnsi"/>
          <w:shd w:val="clear" w:color="auto" w:fill="FFFFFF"/>
          <w:lang w:eastAsia="en-US"/>
        </w:rPr>
        <w:t xml:space="preserve">Welsh Government (2014) </w:t>
      </w:r>
      <w:r w:rsidRPr="00D555EE">
        <w:rPr>
          <w:rFonts w:eastAsiaTheme="minorHAnsi"/>
          <w:i/>
          <w:iCs/>
          <w:shd w:val="clear" w:color="auto" w:fill="FFFFFF"/>
          <w:lang w:eastAsia="en-US"/>
        </w:rPr>
        <w:t xml:space="preserve">Assessment, recording and reporting using the National Literacy and Numeracy Framework. </w:t>
      </w:r>
      <w:r w:rsidRPr="00D555EE">
        <w:rPr>
          <w:rFonts w:eastAsiaTheme="minorHAnsi"/>
          <w:shd w:val="clear" w:color="auto" w:fill="FFFFFF"/>
          <w:lang w:eastAsia="en-US"/>
        </w:rPr>
        <w:t>Available at</w:t>
      </w:r>
      <w:r w:rsidRPr="00D555EE">
        <w:rPr>
          <w:rFonts w:eastAsiaTheme="minorHAnsi"/>
          <w:i/>
          <w:iCs/>
          <w:shd w:val="clear" w:color="auto" w:fill="FFFFFF"/>
          <w:lang w:eastAsia="en-US"/>
        </w:rPr>
        <w:t>:</w:t>
      </w:r>
      <w:r w:rsidRPr="00D555EE">
        <w:t xml:space="preserve"> </w:t>
      </w:r>
      <w:hyperlink r:id="rId41" w:history="1">
        <w:r w:rsidRPr="00D555EE">
          <w:rPr>
            <w:rStyle w:val="Hyperlink"/>
            <w:rFonts w:eastAsiaTheme="minorHAnsi"/>
            <w:shd w:val="clear" w:color="auto" w:fill="FFFFFF"/>
            <w:lang w:eastAsia="en-US"/>
          </w:rPr>
          <w:t>https://hwb.gov.wales/api/storage/450ca3eb-cdb7-4ce4-8796-428a32362505/assessment-recording-reporting-using-the-lnf.pdf</w:t>
        </w:r>
      </w:hyperlink>
      <w:r w:rsidRPr="00D555EE">
        <w:rPr>
          <w:rFonts w:eastAsiaTheme="minorHAnsi"/>
          <w:shd w:val="clear" w:color="auto" w:fill="FFFFFF"/>
          <w:lang w:eastAsia="en-US"/>
        </w:rPr>
        <w:t xml:space="preserve"> (Accessed: 21</w:t>
      </w:r>
      <w:r w:rsidRPr="00D555EE">
        <w:rPr>
          <w:rFonts w:eastAsiaTheme="minorHAnsi"/>
          <w:shd w:val="clear" w:color="auto" w:fill="FFFFFF"/>
          <w:vertAlign w:val="superscript"/>
          <w:lang w:eastAsia="en-US"/>
        </w:rPr>
        <w:t>st</w:t>
      </w:r>
      <w:r w:rsidRPr="00D555EE">
        <w:rPr>
          <w:rFonts w:eastAsiaTheme="minorHAnsi"/>
          <w:shd w:val="clear" w:color="auto" w:fill="FFFFFF"/>
          <w:lang w:eastAsia="en-US"/>
        </w:rPr>
        <w:t xml:space="preserve"> November 2020). </w:t>
      </w:r>
    </w:p>
    <w:p w14:paraId="425BD7BC" w14:textId="77777777" w:rsidR="00873CEF" w:rsidRDefault="00873CEF" w:rsidP="006F58CD">
      <w:pPr>
        <w:rPr>
          <w:rFonts w:eastAsiaTheme="minorHAnsi"/>
          <w:shd w:val="clear" w:color="auto" w:fill="FFFFFF"/>
          <w:lang w:eastAsia="en-US"/>
        </w:rPr>
      </w:pPr>
    </w:p>
    <w:p w14:paraId="3674940D" w14:textId="36317D4D" w:rsidR="00873CEF" w:rsidRDefault="00873CEF" w:rsidP="004D3445">
      <w:pPr>
        <w:rPr>
          <w:color w:val="414042"/>
          <w:shd w:val="clear" w:color="auto" w:fill="FFFFFF"/>
        </w:rPr>
      </w:pPr>
      <w:r w:rsidRPr="00D555EE">
        <w:rPr>
          <w:color w:val="414042"/>
          <w:shd w:val="clear" w:color="auto" w:fill="FFFFFF"/>
        </w:rPr>
        <w:t>Welsh Gov</w:t>
      </w:r>
      <w:r>
        <w:rPr>
          <w:color w:val="414042"/>
          <w:shd w:val="clear" w:color="auto" w:fill="FFFFFF"/>
        </w:rPr>
        <w:t>ernment</w:t>
      </w:r>
      <w:r w:rsidRPr="00D555EE">
        <w:rPr>
          <w:color w:val="414042"/>
          <w:shd w:val="clear" w:color="auto" w:fill="FFFFFF"/>
        </w:rPr>
        <w:t xml:space="preserve"> (2015a)</w:t>
      </w:r>
      <w:r w:rsidRPr="00D555EE">
        <w:rPr>
          <w:i/>
          <w:iCs/>
          <w:color w:val="414042"/>
          <w:shd w:val="clear" w:color="auto" w:fill="FFFFFF"/>
        </w:rPr>
        <w:t xml:space="preserve"> Stages of Speech and Language Development. </w:t>
      </w:r>
      <w:r w:rsidRPr="00D555EE">
        <w:rPr>
          <w:color w:val="414042"/>
          <w:shd w:val="clear" w:color="auto" w:fill="FFFFFF"/>
        </w:rPr>
        <w:t xml:space="preserve">Available at: </w:t>
      </w:r>
      <w:hyperlink r:id="rId42" w:history="1">
        <w:r w:rsidRPr="00D555EE">
          <w:rPr>
            <w:rStyle w:val="Hyperlink"/>
            <w:shd w:val="clear" w:color="auto" w:fill="FFFFFF"/>
          </w:rPr>
          <w:t>https://moodle.uwtsd.ac.uk/pluginfile.php/435295/mod_resource/content/1/stages-speech-and-language-en.pdf</w:t>
        </w:r>
      </w:hyperlink>
      <w:r w:rsidRPr="00D555EE">
        <w:rPr>
          <w:color w:val="414042"/>
          <w:shd w:val="clear" w:color="auto" w:fill="FFFFFF"/>
        </w:rPr>
        <w:t xml:space="preserve"> (Accessed: 12</w:t>
      </w:r>
      <w:r w:rsidRPr="00D555EE">
        <w:rPr>
          <w:color w:val="414042"/>
          <w:shd w:val="clear" w:color="auto" w:fill="FFFFFF"/>
          <w:vertAlign w:val="superscript"/>
        </w:rPr>
        <w:t>th</w:t>
      </w:r>
      <w:r w:rsidRPr="00D555EE">
        <w:rPr>
          <w:color w:val="414042"/>
          <w:shd w:val="clear" w:color="auto" w:fill="FFFFFF"/>
        </w:rPr>
        <w:t xml:space="preserve"> November 2020).</w:t>
      </w:r>
    </w:p>
    <w:p w14:paraId="23A0C16D" w14:textId="77777777" w:rsidR="00873CEF" w:rsidRDefault="00873CEF" w:rsidP="004D3445">
      <w:pPr>
        <w:rPr>
          <w:color w:val="414042"/>
          <w:shd w:val="clear" w:color="auto" w:fill="FFFFFF"/>
        </w:rPr>
      </w:pPr>
    </w:p>
    <w:p w14:paraId="31607B35" w14:textId="50118A69" w:rsidR="00873CEF" w:rsidRDefault="00873CEF" w:rsidP="00D555EE">
      <w:r w:rsidRPr="00D555EE">
        <w:t xml:space="preserve">Welsh Government (2015b) </w:t>
      </w:r>
      <w:r w:rsidRPr="00D555EE">
        <w:rPr>
          <w:i/>
          <w:iCs/>
        </w:rPr>
        <w:t xml:space="preserve">Foundation Phase Framework 2015. </w:t>
      </w:r>
      <w:r w:rsidRPr="00D555EE">
        <w:t xml:space="preserve">Available at: </w:t>
      </w:r>
      <w:hyperlink r:id="rId43" w:history="1">
        <w:r w:rsidRPr="00D555EE">
          <w:rPr>
            <w:rStyle w:val="Hyperlink"/>
            <w:color w:val="0563C1" w:themeColor="hyperlink"/>
            <w:u w:val="none"/>
          </w:rPr>
          <w:t>https://gov.wales/sites/default/files/publications/2018-02/foundation-phase-framework-revised-2015.pdf</w:t>
        </w:r>
      </w:hyperlink>
      <w:r w:rsidRPr="00D555EE">
        <w:rPr>
          <w:color w:val="0563C1" w:themeColor="hyperlink"/>
        </w:rPr>
        <w:t xml:space="preserve"> </w:t>
      </w:r>
      <w:r w:rsidRPr="00D555EE">
        <w:t>(Accessed: 17th November 2020).</w:t>
      </w:r>
    </w:p>
    <w:p w14:paraId="4BF7B583" w14:textId="77777777" w:rsidR="00873CEF" w:rsidRDefault="00873CEF" w:rsidP="00D555EE"/>
    <w:p w14:paraId="5D637AD7" w14:textId="3E18A34E" w:rsidR="00873CEF" w:rsidRDefault="00873CEF" w:rsidP="006F58CD">
      <w:r w:rsidRPr="00D555EE">
        <w:t xml:space="preserve">Welsh Government (2015c) </w:t>
      </w:r>
      <w:r w:rsidRPr="00D555EE">
        <w:rPr>
          <w:i/>
          <w:iCs/>
        </w:rPr>
        <w:t xml:space="preserve">Successful Futures Looking at the Curriculum and Assessment Arrangements in Wales A summary of Professor Graham Donaldson’s report. </w:t>
      </w:r>
      <w:r w:rsidRPr="00D555EE">
        <w:t xml:space="preserve">Available at: </w:t>
      </w:r>
      <w:hyperlink r:id="rId44" w:history="1">
        <w:r w:rsidRPr="00D555EE">
          <w:rPr>
            <w:rStyle w:val="Hyperlink"/>
          </w:rPr>
          <w:t>https://gov.wales/sites/default/files/publications/2018-03/succesful-futures-a-summary-of-professor-graham-donaldsons-report.pdf</w:t>
        </w:r>
      </w:hyperlink>
      <w:r w:rsidRPr="00D555EE">
        <w:t xml:space="preserve">  (Accessed:18th November 2020)</w:t>
      </w:r>
      <w:r>
        <w:t>.</w:t>
      </w:r>
    </w:p>
    <w:p w14:paraId="523DADB1" w14:textId="77777777" w:rsidR="00873CEF" w:rsidRDefault="00873CEF" w:rsidP="006F58CD"/>
    <w:p w14:paraId="4C6C7B19" w14:textId="77777777" w:rsidR="00873CEF" w:rsidRDefault="00873CEF" w:rsidP="006F58CD">
      <w:r w:rsidRPr="00D555EE">
        <w:t>Welsh Gov</w:t>
      </w:r>
      <w:r>
        <w:t>ernment</w:t>
      </w:r>
      <w:r w:rsidRPr="00D555EE">
        <w:t xml:space="preserve"> (no date) </w:t>
      </w:r>
      <w:r w:rsidRPr="00D555EE">
        <w:rPr>
          <w:i/>
          <w:iCs/>
        </w:rPr>
        <w:t xml:space="preserve">Learning and Teaching for Wales. </w:t>
      </w:r>
      <w:r w:rsidRPr="00D555EE">
        <w:t xml:space="preserve">Available at: </w:t>
      </w:r>
      <w:hyperlink r:id="rId45" w:history="1">
        <w:r w:rsidRPr="00D555EE">
          <w:rPr>
            <w:rStyle w:val="Hyperlink"/>
          </w:rPr>
          <w:t>https://hwb.gov.wales/</w:t>
        </w:r>
      </w:hyperlink>
      <w:r w:rsidRPr="00D555EE">
        <w:t xml:space="preserve"> (Accessed: 18</w:t>
      </w:r>
      <w:r w:rsidRPr="00D555EE">
        <w:rPr>
          <w:vertAlign w:val="superscript"/>
        </w:rPr>
        <w:t>th</w:t>
      </w:r>
      <w:r w:rsidRPr="00D555EE">
        <w:t xml:space="preserve"> November 2020).</w:t>
      </w:r>
    </w:p>
    <w:p w14:paraId="61EC9E01" w14:textId="77777777" w:rsidR="004D3445" w:rsidRDefault="004D3445" w:rsidP="004D3445">
      <w:pPr>
        <w:rPr>
          <w:color w:val="414042"/>
          <w:shd w:val="clear" w:color="auto" w:fill="FFFFFF"/>
        </w:rPr>
      </w:pPr>
    </w:p>
    <w:p w14:paraId="2B505EAE" w14:textId="0003B5B2" w:rsidR="004D3445" w:rsidRDefault="004D3445" w:rsidP="004D3445">
      <w:pPr>
        <w:rPr>
          <w:color w:val="414042"/>
          <w:shd w:val="clear" w:color="auto" w:fill="FFFFFF"/>
        </w:rPr>
      </w:pPr>
      <w:r w:rsidRPr="00D555EE">
        <w:lastRenderedPageBreak/>
        <w:t xml:space="preserve">Ying, X. (2017) ‘Literature Review on Critical Period Hypothesis’, </w:t>
      </w:r>
      <w:r w:rsidRPr="00D555EE">
        <w:rPr>
          <w:i/>
          <w:iCs/>
        </w:rPr>
        <w:t xml:space="preserve">International Journal of </w:t>
      </w:r>
    </w:p>
    <w:p w14:paraId="547FC167" w14:textId="454D123A" w:rsidR="004D3445" w:rsidRPr="00D555EE" w:rsidRDefault="004D3445" w:rsidP="004D3445">
      <w:r w:rsidRPr="00D555EE">
        <w:rPr>
          <w:i/>
          <w:iCs/>
        </w:rPr>
        <w:t>Liberal Arts and Social Science</w:t>
      </w:r>
      <w:r w:rsidRPr="00D555EE">
        <w:t xml:space="preserve">, 5(5), pp. 44-48. Available at:  </w:t>
      </w:r>
      <w:hyperlink r:id="rId46" w:history="1">
        <w:r w:rsidRPr="00D555EE">
          <w:rPr>
            <w:color w:val="0000FF"/>
            <w:u w:val="single"/>
          </w:rPr>
          <w:t>https://www.ijlass.org/data/frontImages/gallery/Vol._5_No._5/6._44-48.pdf</w:t>
        </w:r>
      </w:hyperlink>
      <w:r w:rsidRPr="00D555EE">
        <w:t xml:space="preserve"> (Accessed: 13th November 2020).</w:t>
      </w:r>
    </w:p>
    <w:p w14:paraId="17D3C0BE" w14:textId="77777777" w:rsidR="00D555EE" w:rsidRPr="00D555EE" w:rsidRDefault="00D555EE" w:rsidP="00D555EE">
      <w:pPr>
        <w:rPr>
          <w:u w:val="single"/>
        </w:rPr>
      </w:pPr>
    </w:p>
    <w:p w14:paraId="004CEFBC" w14:textId="22959D6C" w:rsidR="00482EE9" w:rsidRPr="00D555EE" w:rsidRDefault="00482EE9" w:rsidP="00D555EE">
      <w:pPr>
        <w:rPr>
          <w:u w:val="single"/>
        </w:rPr>
      </w:pPr>
    </w:p>
    <w:p w14:paraId="4BC0F2E1" w14:textId="77777777" w:rsidR="00D555EE" w:rsidRPr="00D555EE" w:rsidRDefault="00D555EE" w:rsidP="00D555EE">
      <w:pPr>
        <w:rPr>
          <w:u w:val="single"/>
        </w:rPr>
      </w:pPr>
    </w:p>
    <w:p w14:paraId="44327C67" w14:textId="77777777" w:rsidR="00D555EE" w:rsidRPr="00D555EE" w:rsidRDefault="00D555EE" w:rsidP="00D555EE">
      <w:pPr>
        <w:rPr>
          <w:u w:val="single"/>
        </w:rPr>
      </w:pPr>
    </w:p>
    <w:p w14:paraId="5FDB4D03" w14:textId="77777777" w:rsidR="00D555EE" w:rsidRPr="00D555EE" w:rsidRDefault="00D555EE" w:rsidP="00D555EE">
      <w:pPr>
        <w:rPr>
          <w:u w:val="single"/>
        </w:rPr>
      </w:pPr>
    </w:p>
    <w:p w14:paraId="7B2664DF" w14:textId="77777777" w:rsidR="00D555EE" w:rsidRPr="00D555EE" w:rsidRDefault="00D555EE" w:rsidP="00D555EE">
      <w:pPr>
        <w:rPr>
          <w:u w:val="single"/>
        </w:rPr>
      </w:pPr>
    </w:p>
    <w:p w14:paraId="0AF8B7BA" w14:textId="77777777" w:rsidR="00D555EE" w:rsidRPr="00D555EE" w:rsidRDefault="00D555EE" w:rsidP="00D555EE"/>
    <w:p w14:paraId="02ACFFAA" w14:textId="77777777" w:rsidR="00D555EE" w:rsidRPr="00D555EE" w:rsidRDefault="00D555EE" w:rsidP="00D555EE"/>
    <w:p w14:paraId="41D8CCDD" w14:textId="77777777" w:rsidR="00D555EE" w:rsidRPr="00D555EE" w:rsidRDefault="00D555EE" w:rsidP="00D555EE">
      <w:pPr>
        <w:rPr>
          <w:u w:val="single"/>
        </w:rPr>
      </w:pPr>
    </w:p>
    <w:p w14:paraId="3538054B" w14:textId="77777777" w:rsidR="00D555EE" w:rsidRPr="00D555EE" w:rsidRDefault="00D555EE" w:rsidP="00D555EE">
      <w:pPr>
        <w:rPr>
          <w:color w:val="222222"/>
          <w:bdr w:val="none" w:sz="0" w:space="0" w:color="auto" w:frame="1"/>
        </w:rPr>
      </w:pPr>
    </w:p>
    <w:p w14:paraId="412FD1E8" w14:textId="77777777" w:rsidR="00D555EE" w:rsidRPr="00D555EE" w:rsidRDefault="00D555EE" w:rsidP="00D555EE">
      <w:pPr>
        <w:rPr>
          <w:color w:val="222222"/>
          <w:bdr w:val="none" w:sz="0" w:space="0" w:color="auto" w:frame="1"/>
        </w:rPr>
      </w:pPr>
    </w:p>
    <w:p w14:paraId="62948BF1" w14:textId="77777777" w:rsidR="00D555EE" w:rsidRPr="00D555EE" w:rsidRDefault="00D555EE" w:rsidP="00D555EE">
      <w:pPr>
        <w:rPr>
          <w:color w:val="333333"/>
        </w:rPr>
      </w:pPr>
    </w:p>
    <w:p w14:paraId="77C99482" w14:textId="77777777" w:rsidR="00D555EE" w:rsidRPr="00D555EE" w:rsidRDefault="00D555EE" w:rsidP="00D555EE"/>
    <w:p w14:paraId="25307E74" w14:textId="77777777" w:rsidR="006F58CD" w:rsidRDefault="006F58CD"/>
    <w:sectPr w:rsidR="006F58CD">
      <w:headerReference w:type="default" r:id="rId4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54ADBCC" w14:textId="77777777" w:rsidR="00647751" w:rsidRDefault="00647751" w:rsidP="00873CEF">
      <w:r>
        <w:separator/>
      </w:r>
    </w:p>
  </w:endnote>
  <w:endnote w:type="continuationSeparator" w:id="0">
    <w:p w14:paraId="329AA566" w14:textId="77777777" w:rsidR="00647751" w:rsidRDefault="00647751" w:rsidP="00873CE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6AC9F33" w14:textId="77777777" w:rsidR="00647751" w:rsidRDefault="00647751" w:rsidP="00873CEF">
      <w:r>
        <w:separator/>
      </w:r>
    </w:p>
  </w:footnote>
  <w:footnote w:type="continuationSeparator" w:id="0">
    <w:p w14:paraId="7AEA934D" w14:textId="77777777" w:rsidR="00647751" w:rsidRDefault="00647751" w:rsidP="00873CE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E112DD0" w14:textId="06F081BC" w:rsidR="00873CEF" w:rsidRDefault="00873CEF">
    <w:pPr>
      <w:pStyle w:val="Header"/>
    </w:pPr>
    <w:r>
      <w:t xml:space="preserve">Student </w:t>
    </w:r>
    <w:r w:rsidR="00226A88">
      <w:t>N</w:t>
    </w:r>
    <w:r>
      <w:t xml:space="preserve">umber: 1905069.            </w:t>
    </w:r>
    <w:r w:rsidR="00226A88">
      <w:t>Module: EAEE5004</w:t>
    </w:r>
    <w:r w:rsidR="00226A88"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34B47E3"/>
    <w:multiLevelType w:val="multilevel"/>
    <w:tmpl w:val="36F84C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6AB52FB"/>
    <w:multiLevelType w:val="multilevel"/>
    <w:tmpl w:val="45A8C6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1D74494"/>
    <w:multiLevelType w:val="multilevel"/>
    <w:tmpl w:val="6BD2CB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2AFE"/>
    <w:rsid w:val="00040ED0"/>
    <w:rsid w:val="00040F99"/>
    <w:rsid w:val="00042E24"/>
    <w:rsid w:val="000523CC"/>
    <w:rsid w:val="00065939"/>
    <w:rsid w:val="00085D02"/>
    <w:rsid w:val="00085E13"/>
    <w:rsid w:val="000A63E9"/>
    <w:rsid w:val="000B020B"/>
    <w:rsid w:val="000B5878"/>
    <w:rsid w:val="001C5841"/>
    <w:rsid w:val="001E4509"/>
    <w:rsid w:val="001F46F0"/>
    <w:rsid w:val="00217A80"/>
    <w:rsid w:val="00226A88"/>
    <w:rsid w:val="002466DB"/>
    <w:rsid w:val="002678AB"/>
    <w:rsid w:val="00287F42"/>
    <w:rsid w:val="0029501A"/>
    <w:rsid w:val="002A7E7D"/>
    <w:rsid w:val="002D5BCE"/>
    <w:rsid w:val="002E6C3C"/>
    <w:rsid w:val="002F7D53"/>
    <w:rsid w:val="00303A32"/>
    <w:rsid w:val="0031359C"/>
    <w:rsid w:val="00326A91"/>
    <w:rsid w:val="00326C93"/>
    <w:rsid w:val="00345E14"/>
    <w:rsid w:val="003604FF"/>
    <w:rsid w:val="003D105F"/>
    <w:rsid w:val="003D5F22"/>
    <w:rsid w:val="003E30BE"/>
    <w:rsid w:val="003F151A"/>
    <w:rsid w:val="004471FC"/>
    <w:rsid w:val="00447E8C"/>
    <w:rsid w:val="00454689"/>
    <w:rsid w:val="004548D6"/>
    <w:rsid w:val="00464BCC"/>
    <w:rsid w:val="004669A6"/>
    <w:rsid w:val="004758B1"/>
    <w:rsid w:val="00482EE9"/>
    <w:rsid w:val="0049566C"/>
    <w:rsid w:val="004A059D"/>
    <w:rsid w:val="004D3445"/>
    <w:rsid w:val="004D6F0B"/>
    <w:rsid w:val="004E5291"/>
    <w:rsid w:val="004E74E5"/>
    <w:rsid w:val="004E76F4"/>
    <w:rsid w:val="004F32A8"/>
    <w:rsid w:val="00506DAE"/>
    <w:rsid w:val="005220DD"/>
    <w:rsid w:val="00550093"/>
    <w:rsid w:val="00587B91"/>
    <w:rsid w:val="005902A4"/>
    <w:rsid w:val="005B3ED8"/>
    <w:rsid w:val="005C2F4E"/>
    <w:rsid w:val="005E48FF"/>
    <w:rsid w:val="005F2603"/>
    <w:rsid w:val="005F3083"/>
    <w:rsid w:val="00601B67"/>
    <w:rsid w:val="00624C68"/>
    <w:rsid w:val="00647751"/>
    <w:rsid w:val="00692740"/>
    <w:rsid w:val="006B48B8"/>
    <w:rsid w:val="006B76DA"/>
    <w:rsid w:val="006E29C2"/>
    <w:rsid w:val="006F58CD"/>
    <w:rsid w:val="00750242"/>
    <w:rsid w:val="007570F2"/>
    <w:rsid w:val="007605F7"/>
    <w:rsid w:val="007804BA"/>
    <w:rsid w:val="007875A2"/>
    <w:rsid w:val="00790222"/>
    <w:rsid w:val="00805E62"/>
    <w:rsid w:val="008246A4"/>
    <w:rsid w:val="00824A16"/>
    <w:rsid w:val="008438D0"/>
    <w:rsid w:val="00873CEF"/>
    <w:rsid w:val="008912B5"/>
    <w:rsid w:val="008918DF"/>
    <w:rsid w:val="008B4240"/>
    <w:rsid w:val="008B6CC3"/>
    <w:rsid w:val="008D6C7D"/>
    <w:rsid w:val="008F51BD"/>
    <w:rsid w:val="0090607E"/>
    <w:rsid w:val="009152E7"/>
    <w:rsid w:val="00925E93"/>
    <w:rsid w:val="00926602"/>
    <w:rsid w:val="00944F3E"/>
    <w:rsid w:val="00951F2F"/>
    <w:rsid w:val="00974FF0"/>
    <w:rsid w:val="009877B8"/>
    <w:rsid w:val="009A2312"/>
    <w:rsid w:val="009B5F14"/>
    <w:rsid w:val="009C0322"/>
    <w:rsid w:val="009C4F88"/>
    <w:rsid w:val="00A01743"/>
    <w:rsid w:val="00A1436C"/>
    <w:rsid w:val="00A15864"/>
    <w:rsid w:val="00A24FC3"/>
    <w:rsid w:val="00A50A35"/>
    <w:rsid w:val="00A77BA2"/>
    <w:rsid w:val="00A85645"/>
    <w:rsid w:val="00A86E06"/>
    <w:rsid w:val="00A92BDA"/>
    <w:rsid w:val="00A97280"/>
    <w:rsid w:val="00AC6BB0"/>
    <w:rsid w:val="00AD34A4"/>
    <w:rsid w:val="00AE2F31"/>
    <w:rsid w:val="00AE53BD"/>
    <w:rsid w:val="00AE59FB"/>
    <w:rsid w:val="00B22211"/>
    <w:rsid w:val="00B32B4D"/>
    <w:rsid w:val="00B40214"/>
    <w:rsid w:val="00B57111"/>
    <w:rsid w:val="00B65D91"/>
    <w:rsid w:val="00B84E8A"/>
    <w:rsid w:val="00B85AA4"/>
    <w:rsid w:val="00B94BA3"/>
    <w:rsid w:val="00BB2353"/>
    <w:rsid w:val="00BC569C"/>
    <w:rsid w:val="00BE2598"/>
    <w:rsid w:val="00C11016"/>
    <w:rsid w:val="00C34AF4"/>
    <w:rsid w:val="00C62BBD"/>
    <w:rsid w:val="00C9075F"/>
    <w:rsid w:val="00CC6E90"/>
    <w:rsid w:val="00D17240"/>
    <w:rsid w:val="00D362EC"/>
    <w:rsid w:val="00D36F04"/>
    <w:rsid w:val="00D555EE"/>
    <w:rsid w:val="00D83699"/>
    <w:rsid w:val="00DB58C4"/>
    <w:rsid w:val="00DC67D6"/>
    <w:rsid w:val="00DD35C8"/>
    <w:rsid w:val="00DF27E6"/>
    <w:rsid w:val="00E3425C"/>
    <w:rsid w:val="00E40A6D"/>
    <w:rsid w:val="00E50265"/>
    <w:rsid w:val="00E729D0"/>
    <w:rsid w:val="00E72AFE"/>
    <w:rsid w:val="00ED268E"/>
    <w:rsid w:val="00ED504D"/>
    <w:rsid w:val="00F02AAD"/>
    <w:rsid w:val="00F0402D"/>
    <w:rsid w:val="00F27E30"/>
    <w:rsid w:val="00F6388E"/>
    <w:rsid w:val="00F6511E"/>
    <w:rsid w:val="00F73106"/>
    <w:rsid w:val="00F77512"/>
    <w:rsid w:val="00FA186C"/>
    <w:rsid w:val="00FC6EFF"/>
    <w:rsid w:val="00FC7B9F"/>
    <w:rsid w:val="00FD5EBA"/>
    <w:rsid w:val="00FE5EC7"/>
    <w:rsid w:val="00FF0FC5"/>
    <w:rsid w:val="00FF158F"/>
    <w:rsid w:val="00FF35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13451B"/>
  <w15:chartTrackingRefBased/>
  <w15:docId w15:val="{67E2604B-0591-4DCC-9927-C7A79820F2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77BA2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9075F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7875A2"/>
    <w:pPr>
      <w:spacing w:before="100" w:beforeAutospacing="1" w:after="100" w:afterAutospacing="1"/>
    </w:pPr>
  </w:style>
  <w:style w:type="character" w:styleId="UnresolvedMention">
    <w:name w:val="Unresolved Mention"/>
    <w:basedOn w:val="DefaultParagraphFont"/>
    <w:uiPriority w:val="99"/>
    <w:semiHidden/>
    <w:unhideWhenUsed/>
    <w:rsid w:val="001E4509"/>
    <w:rPr>
      <w:color w:val="605E5C"/>
      <w:shd w:val="clear" w:color="auto" w:fill="E1DFDD"/>
    </w:rPr>
  </w:style>
  <w:style w:type="character" w:customStyle="1" w:styleId="text">
    <w:name w:val="text"/>
    <w:basedOn w:val="DefaultParagraphFont"/>
    <w:rsid w:val="002F7D53"/>
  </w:style>
  <w:style w:type="character" w:customStyle="1" w:styleId="author-ref">
    <w:name w:val="author-ref"/>
    <w:basedOn w:val="DefaultParagraphFont"/>
    <w:rsid w:val="002F7D53"/>
  </w:style>
  <w:style w:type="character" w:styleId="FollowedHyperlink">
    <w:name w:val="FollowedHyperlink"/>
    <w:basedOn w:val="DefaultParagraphFont"/>
    <w:uiPriority w:val="99"/>
    <w:semiHidden/>
    <w:unhideWhenUsed/>
    <w:rsid w:val="00944F3E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73CE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73CEF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873CE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73CEF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52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8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9248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4329223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7803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51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483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146296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single" w:sz="12" w:space="9" w:color="EBEBEB"/>
            <w:right w:val="none" w:sz="0" w:space="0" w:color="auto"/>
          </w:divBdr>
          <w:divsChild>
            <w:div w:id="2142535175">
              <w:marLeft w:val="0"/>
              <w:marRight w:val="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69982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0990453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4965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33137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52794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12414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837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4319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697301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1189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48246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53304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85505558">
          <w:marLeft w:val="0"/>
          <w:marRight w:val="0"/>
          <w:marTop w:val="3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7076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66862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02624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33625792">
                          <w:marLeft w:val="0"/>
                          <w:marRight w:val="0"/>
                          <w:marTop w:val="3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42071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562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739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176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024602">
          <w:marLeft w:val="0"/>
          <w:marRight w:val="0"/>
          <w:marTop w:val="225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2295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46625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88674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089021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89176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81242365">
          <w:marLeft w:val="0"/>
          <w:marRight w:val="0"/>
          <w:marTop w:val="225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2045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0406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4006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0107708">
          <w:marLeft w:val="0"/>
          <w:marRight w:val="0"/>
          <w:marTop w:val="20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6003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779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3625595">
          <w:marLeft w:val="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1652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0397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0662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3739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6551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712011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83311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860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5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490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89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008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9949769">
          <w:marLeft w:val="0"/>
          <w:marRight w:val="0"/>
          <w:marTop w:val="15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6565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06578616">
          <w:marLeft w:val="0"/>
          <w:marRight w:val="0"/>
          <w:marTop w:val="30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0133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4132603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7061774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26473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448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6649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779902">
          <w:marLeft w:val="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3971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2354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4924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5013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293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48583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13566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5500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6591059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4268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32455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44757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02602352">
          <w:marLeft w:val="0"/>
          <w:marRight w:val="0"/>
          <w:marTop w:val="3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8850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35528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12489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4037118">
                          <w:marLeft w:val="0"/>
                          <w:marRight w:val="0"/>
                          <w:marTop w:val="3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71306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3304726">
          <w:blockQuote w:val="1"/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3045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34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600893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6990570">
          <w:marLeft w:val="0"/>
          <w:marRight w:val="0"/>
          <w:marTop w:val="75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3535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9135520">
          <w:marLeft w:val="0"/>
          <w:marRight w:val="0"/>
          <w:marTop w:val="166"/>
          <w:marBottom w:val="16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3675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01427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281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68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2894227">
          <w:marLeft w:val="0"/>
          <w:marRight w:val="0"/>
          <w:marTop w:val="0"/>
          <w:marBottom w:val="16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0040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6005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869267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28770847">
                  <w:marLeft w:val="24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8220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96610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25353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495806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604229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90448349">
          <w:marLeft w:val="0"/>
          <w:marRight w:val="0"/>
          <w:marTop w:val="166"/>
          <w:marBottom w:val="16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6734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28484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9268364">
          <w:marLeft w:val="0"/>
          <w:marRight w:val="0"/>
          <w:marTop w:val="0"/>
          <w:marBottom w:val="16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8130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04306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35015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69104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30510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50604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85001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4090597">
          <w:marLeft w:val="0"/>
          <w:marRight w:val="0"/>
          <w:marTop w:val="166"/>
          <w:marBottom w:val="16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8976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50452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564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5421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1591135">
              <w:marLeft w:val="0"/>
              <w:marRight w:val="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0373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73505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335239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023895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20292913">
                                  <w:marLeft w:val="0"/>
                                  <w:marRight w:val="0"/>
                                  <w:marTop w:val="100"/>
                                  <w:marBottom w:val="1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17466856">
                                      <w:marLeft w:val="0"/>
                                      <w:marRight w:val="0"/>
                                      <w:marTop w:val="0"/>
                                      <w:marBottom w:val="12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single" w:sz="12" w:space="9" w:color="EBEBEB"/>
                                        <w:right w:val="none" w:sz="0" w:space="0" w:color="auto"/>
                                      </w:divBdr>
                                      <w:divsChild>
                                        <w:div w:id="441992557">
                                          <w:marLeft w:val="0"/>
                                          <w:marRight w:val="0"/>
                                          <w:marTop w:val="100"/>
                                          <w:marBottom w:val="10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3476870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342978595">
                                      <w:marLeft w:val="0"/>
                                      <w:marRight w:val="0"/>
                                      <w:marTop w:val="0"/>
                                      <w:marBottom w:val="12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4901588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3816290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2216471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19446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082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370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4391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4516438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0535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2165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26247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44996966">
          <w:marLeft w:val="0"/>
          <w:marRight w:val="0"/>
          <w:marTop w:val="3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7939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60129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9838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4904233">
                          <w:marLeft w:val="0"/>
                          <w:marRight w:val="0"/>
                          <w:marTop w:val="3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37721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5973361">
          <w:marLeft w:val="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7739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6541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3690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7533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33114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78324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c.uwm.edu/cgi/viewcontent.cgi?article=1235&amp;=&amp;context=etd&amp;=&amp;sei-redir=1&amp;referer=https%253A%252F%252Fwww.bing.com%252Fsearch%253Fq%253Dcarroll%252Bc.%252Bthe%252Beffects%252Bof%252Bparental%252Bliteracy%252Binvolvement%252Band%252Bchild%252Breading%252Binterest%252Bon%252Bthe%252Bdevelopment%252Bof%252Bemergent%252Bliteracy%252Bskills.%25253A%252Buniversity%252Bof%252Bwisconsin-milwaukee%25253B%252B2013.%2526form%253DEDGTCT%2526qs%253DPF%2526cvid%253Dd1515f32424e4f459b625e2021ada65f%2526refig%253Daa59a66a3818474c82e0544f75151b97%2526cc%253DGB%2526setlang%253Den-GB%2526DAF1%253D1%2526elv%253DAY3%252521uAY7tbNNZGZ2yiGNjfMCF2IH0VDjLq3TlsyjtVBHqqk75rHgVydkwW%252ANpoil%252AW8oydhTaHj4JXFysVhmoTXEebntQQOxPOEkf%252Ay8F7uT%2526plvar%253D0%2526PC%253DHCTS" TargetMode="External"/><Relationship Id="rId18" Type="http://schemas.openxmlformats.org/officeDocument/2006/relationships/hyperlink" Target="https://www.bing.com/videos/search?q=youtube+pie+corbett+little+red+hen&amp;docid=608040358862654288&amp;mid=42E6799A16E7A932F81A42E6799A16E7A932F81A&amp;view=detail&amp;FORM=VIRE" TargetMode="External"/><Relationship Id="rId26" Type="http://schemas.openxmlformats.org/officeDocument/2006/relationships/hyperlink" Target="https://doi.org/10.1177/1468798412451590" TargetMode="External"/><Relationship Id="rId39" Type="http://schemas.openxmlformats.org/officeDocument/2006/relationships/hyperlink" Target="https://www.savethechildren.org.uk/content/dam/global/reports/education-and-child-protection/lighting-up-young-brains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scholarsbank.uoregon.edu/xmlui/bitstream/handle/1794/10639/Gregor_Martha_E_ma2010sp.pdf?sequence=1" TargetMode="External"/><Relationship Id="rId34" Type="http://schemas.openxmlformats.org/officeDocument/2006/relationships/hyperlink" Target="https://dx.doi.org/10.3389%2Ffpsyg.2018.01800" TargetMode="External"/><Relationship Id="rId42" Type="http://schemas.openxmlformats.org/officeDocument/2006/relationships/hyperlink" Target="https://moodle.uwtsd.ac.uk/pluginfile.php/435295/mod_resource/content/1/stages-speech-and-language-en.pdf" TargetMode="External"/><Relationship Id="rId47" Type="http://schemas.openxmlformats.org/officeDocument/2006/relationships/header" Target="header1.xml"/><Relationship Id="rId7" Type="http://schemas.openxmlformats.org/officeDocument/2006/relationships/hyperlink" Target="https://link-springer-com.ezproxy.uwtsd.ac.uk/article/10.1007/s10649-017-9768-1" TargetMode="External"/><Relationship Id="rId12" Type="http://schemas.openxmlformats.org/officeDocument/2006/relationships/hyperlink" Target="https://www.naeyc.org/resources/pubs/yc/nov2017/emergent-writing" TargetMode="External"/><Relationship Id="rId17" Type="http://schemas.openxmlformats.org/officeDocument/2006/relationships/hyperlink" Target="https://www.youtube.com/watch?v=JdvJZD-cplg" TargetMode="External"/><Relationship Id="rId25" Type="http://schemas.openxmlformats.org/officeDocument/2006/relationships/hyperlink" Target="https://dx.doi.org/10.1016%2Fj.neuron.2010.08.038" TargetMode="External"/><Relationship Id="rId33" Type="http://schemas.openxmlformats.org/officeDocument/2006/relationships/hyperlink" Target="https://www.ncbi.nlm.nih.gov/pmc/articles/PMC6191536/" TargetMode="External"/><Relationship Id="rId38" Type="http://schemas.openxmlformats.org/officeDocument/2006/relationships/hyperlink" Target="https://www.bing.com/videos/search?q=intonation+in+story+telling+early+years&amp;&amp;view=detail&amp;mid=F265E5635B0B75DA2F7CF265E5635B0B75DA2F7C&amp;&amp;FORM=VRDGAR&amp;ru=%2Fvideos%2Fsearch%3Fq%3Dintonation%2Bin%2Bstory%2Btelling%2Bearly%2Byears%26qpvt%3Dintonation%2Bin%2Bstory%2Btelling%2Bearly%2Byears%26FORM%3DVDRE" TargetMode="External"/><Relationship Id="rId46" Type="http://schemas.openxmlformats.org/officeDocument/2006/relationships/hyperlink" Target="https://www.ijlass.org/data/frontImages/gallery/Vol._5_No._5/6._44-48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speechandlanguagekids.com/teach-sequencing-skills-children/" TargetMode="External"/><Relationship Id="rId20" Type="http://schemas.openxmlformats.org/officeDocument/2006/relationships/hyperlink" Target="https://www.zerotothree.org/resources/1057-storytelling-in-the-first-three-years" TargetMode="External"/><Relationship Id="rId29" Type="http://schemas.openxmlformats.org/officeDocument/2006/relationships/hyperlink" Target="https://www.nurseryworld.co.uk/features/article/eyfs-best-practice-all-about-storytelling" TargetMode="External"/><Relationship Id="rId41" Type="http://schemas.openxmlformats.org/officeDocument/2006/relationships/hyperlink" Target="https://hwb.gov.wales/api/storage/450ca3eb-cdb7-4ce4-8796-428a32362505/assessment-recording-reporting-using-the-lnf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naeyc.org/resources/pubs/yc/nov2017" TargetMode="External"/><Relationship Id="rId24" Type="http://schemas.openxmlformats.org/officeDocument/2006/relationships/hyperlink" Target="https://www.booktrust.org.uk/globalassets/resources/research/krishnan--johnson-2014-full-report-a-review-of-behavioural-and-brain-development-in-the-early-years-the-toolkit-for-later-book-related-skills-.pdf" TargetMode="External"/><Relationship Id="rId32" Type="http://schemas.openxmlformats.org/officeDocument/2006/relationships/hyperlink" Target="https://www.bing.com/videos/search?q=how+children+can+use+media+to+sequence+an+animated+story&amp;&amp;view=detail&amp;mid=BB64615BA5AB4265A706BB64615BA5AB4265A706&amp;&amp;FORM=VRDGAR&amp;ru=%2Fvideos%2Fsearch%3Fq%3Dhow%2520children%2520can%2520use%2520media%2520to%2520sequence%2520an%2520animated%2520story%26qs%3Dn%26form%3DQBVDMH%26sp%3D-1%26pq%3Dhow%2520children%2520can%2520use%2520media%2520to%2520sequence%2520an%2520animat%2520story%26sc%3D0-54%26sk%3D%26cvid%3D17FFFCA18BAA4B998F4E7650A3D3ED25" TargetMode="External"/><Relationship Id="rId37" Type="http://schemas.openxmlformats.org/officeDocument/2006/relationships/hyperlink" Target="https://www.youtube.com/watch?v=RvV23xoZRkI" TargetMode="External"/><Relationship Id="rId40" Type="http://schemas.openxmlformats.org/officeDocument/2006/relationships/hyperlink" Target="http://www.getreadytoread.org/early-learning-childhood-basics/early-literacy/understanding-beginning-writing-skills-in-preschoolers" TargetMode="External"/><Relationship Id="rId45" Type="http://schemas.openxmlformats.org/officeDocument/2006/relationships/hyperlink" Target="https://hwb.gov.wales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eb.a.ebscohost.com/ehost/pdfviewer/pdfviewer?vid=1&amp;sid=bb98b50e-a1e4-4014-84e3-61a01d45e5c1%40sdc-v-sessmgr01" TargetMode="External"/><Relationship Id="rId23" Type="http://schemas.openxmlformats.org/officeDocument/2006/relationships/hyperlink" Target="https://scholarworks.wm.edu/cgi/viewcontent.cgi?article=1689&amp;=&amp;context=honorstheses&amp;=&amp;sei-redir=1&amp;referer=https%253A%252F%252Fwww.bing.com%252Fsearch%253Fq%253Dmichael%252Btomasello%252Bchild%252Blanguage%252Bacquisition%2526qs%253DAS%2526pq%253Dmichael%252Btomasello%2526sk%253DAS5%2526sc%253D6-17%2526cvid%253D6C3FA7D4D18D4DD4BC775A61A40DCDB8%2526FORM%253DQBRE%2526sp%253D6" TargetMode="External"/><Relationship Id="rId28" Type="http://schemas.openxmlformats.org/officeDocument/2006/relationships/hyperlink" Target="http://dx.doi.org/10.1016/j.ecresq.2015.08.005" TargetMode="External"/><Relationship Id="rId36" Type="http://schemas.openxmlformats.org/officeDocument/2006/relationships/hyperlink" Target="https://www.nurseryworld.co.uk/features/article/early-years-pioneers-jerome-bruner" TargetMode="External"/><Relationship Id="rId49" Type="http://schemas.openxmlformats.org/officeDocument/2006/relationships/theme" Target="theme/theme1.xml"/><Relationship Id="rId10" Type="http://schemas.openxmlformats.org/officeDocument/2006/relationships/hyperlink" Target="https://www.booktrust.org.uk/what-we-do/programmes-and-campaigns/bookstart/practitioners/bookstart-in-wales/" TargetMode="External"/><Relationship Id="rId19" Type="http://schemas.openxmlformats.org/officeDocument/2006/relationships/hyperlink" Target="https://www.gov.uk/government/speeches/the-importance-of-storytelling" TargetMode="External"/><Relationship Id="rId31" Type="http://schemas.openxmlformats.org/officeDocument/2006/relationships/hyperlink" Target="https://www.cfey.org/wp-content/uploads/2016/11/Oracy-Report-Final.pdf" TargetMode="External"/><Relationship Id="rId44" Type="http://schemas.openxmlformats.org/officeDocument/2006/relationships/hyperlink" Target="https://gov.wales/sites/default/files/publications/2018-03/succesful-futures-a-summary-of-professor-graham-donaldsons-report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search.proquest.com/docview/874262861?fromopenview=true&amp;pq-origsite=gscholar" TargetMode="External"/><Relationship Id="rId14" Type="http://schemas.openxmlformats.org/officeDocument/2006/relationships/hyperlink" Target="https://doi.org/10.1002/trtr.1242" TargetMode="External"/><Relationship Id="rId22" Type="http://schemas.openxmlformats.org/officeDocument/2006/relationships/hyperlink" Target="https://eric.ed.gov/?id=ED538282" TargetMode="External"/><Relationship Id="rId27" Type="http://schemas.openxmlformats.org/officeDocument/2006/relationships/hyperlink" Target="https://pure.southwales.ac.uk/en/studentthesis/the-role-of-playful-practice-for-learning-in-the-early-years(e018fcb8-6a64-4373-9919-2cf707b335b8).html" TargetMode="External"/><Relationship Id="rId30" Type="http://schemas.openxmlformats.org/officeDocument/2006/relationships/hyperlink" Target="https://impact.chartered.college/article/millard-importance-of-oracy-in-teaching-learning/" TargetMode="External"/><Relationship Id="rId35" Type="http://schemas.openxmlformats.org/officeDocument/2006/relationships/hyperlink" Target="file:///C:/Users/rhian/AppData/Local/Packages/Microsoft.MicrosoftEdge_8wekyb3d8bbwe/TempState/Downloads/OMadagain-Tomasello2019_Article_JointAttentionToMentalContentA%20(1).pdf" TargetMode="External"/><Relationship Id="rId43" Type="http://schemas.openxmlformats.org/officeDocument/2006/relationships/hyperlink" Target="https://gov.wales/sites/default/files/publications/2018-02/foundation-phase-framework-revised-2015.pdf" TargetMode="External"/><Relationship Id="rId48" Type="http://schemas.openxmlformats.org/officeDocument/2006/relationships/fontTable" Target="fontTable.xml"/><Relationship Id="rId8" Type="http://schemas.openxmlformats.org/officeDocument/2006/relationships/hyperlink" Target="https://journals.ala.org/index.php/cal/article/view/5990/764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4475</TotalTime>
  <Pages>5</Pages>
  <Words>2596</Words>
  <Characters>14800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Evans (1905069)</dc:creator>
  <cp:keywords/>
  <dc:description/>
  <cp:lastModifiedBy>Rhian Louise Evans</cp:lastModifiedBy>
  <cp:revision>44</cp:revision>
  <dcterms:created xsi:type="dcterms:W3CDTF">2020-10-28T21:10:00Z</dcterms:created>
  <dcterms:modified xsi:type="dcterms:W3CDTF">2020-11-28T09:24:00Z</dcterms:modified>
</cp:coreProperties>
</file>