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FC3" w:rsidRDefault="00523FC3" w:rsidP="00523FC3">
      <w:pPr>
        <w:jc w:val="center"/>
        <w:rPr>
          <w:b/>
          <w:sz w:val="44"/>
          <w:szCs w:val="44"/>
        </w:rPr>
      </w:pPr>
    </w:p>
    <w:p w:rsidR="00523FC3" w:rsidRDefault="00523FC3" w:rsidP="00523FC3">
      <w:pPr>
        <w:jc w:val="center"/>
        <w:rPr>
          <w:b/>
          <w:sz w:val="44"/>
          <w:szCs w:val="44"/>
        </w:rPr>
      </w:pPr>
    </w:p>
    <w:p w:rsidR="00523FC3" w:rsidRDefault="00523FC3" w:rsidP="00523FC3">
      <w:pPr>
        <w:jc w:val="center"/>
        <w:rPr>
          <w:b/>
          <w:sz w:val="44"/>
          <w:szCs w:val="44"/>
        </w:rPr>
      </w:pPr>
    </w:p>
    <w:p w:rsidR="00523FC3" w:rsidRDefault="00523FC3" w:rsidP="00523FC3">
      <w:pPr>
        <w:jc w:val="center"/>
        <w:rPr>
          <w:b/>
          <w:sz w:val="44"/>
          <w:szCs w:val="44"/>
        </w:rPr>
      </w:pPr>
    </w:p>
    <w:p w:rsidR="00523FC3" w:rsidRPr="00523FC3" w:rsidRDefault="00523FC3" w:rsidP="00523FC3">
      <w:pPr>
        <w:jc w:val="center"/>
        <w:rPr>
          <w:b/>
          <w:sz w:val="44"/>
          <w:szCs w:val="44"/>
        </w:rPr>
      </w:pPr>
      <w:r w:rsidRPr="00523FC3">
        <w:rPr>
          <w:b/>
          <w:sz w:val="44"/>
          <w:szCs w:val="44"/>
        </w:rPr>
        <w:t>Community Engagement</w:t>
      </w:r>
    </w:p>
    <w:p w:rsidR="00523FC3" w:rsidRPr="00523FC3" w:rsidRDefault="00523FC3" w:rsidP="00523FC3">
      <w:pPr>
        <w:jc w:val="center"/>
        <w:rPr>
          <w:b/>
          <w:sz w:val="28"/>
          <w:szCs w:val="28"/>
        </w:rPr>
      </w:pPr>
      <w:r w:rsidRPr="00523FC3">
        <w:rPr>
          <w:b/>
          <w:sz w:val="28"/>
          <w:szCs w:val="28"/>
        </w:rPr>
        <w:t>Student Name:</w:t>
      </w:r>
    </w:p>
    <w:p w:rsidR="00523FC3" w:rsidRPr="00523FC3" w:rsidRDefault="00523FC3" w:rsidP="00523FC3">
      <w:pPr>
        <w:jc w:val="center"/>
        <w:rPr>
          <w:b/>
          <w:sz w:val="28"/>
          <w:szCs w:val="28"/>
        </w:rPr>
      </w:pPr>
      <w:r w:rsidRPr="00523FC3">
        <w:rPr>
          <w:b/>
          <w:sz w:val="28"/>
          <w:szCs w:val="28"/>
        </w:rPr>
        <w:t>Student ID:</w:t>
      </w:r>
    </w:p>
    <w:p w:rsidR="003718EC" w:rsidRDefault="003718EC" w:rsidP="00523FC3">
      <w:pPr>
        <w:jc w:val="center"/>
        <w:rPr>
          <w:b/>
          <w:sz w:val="28"/>
          <w:szCs w:val="28"/>
        </w:rPr>
      </w:pPr>
    </w:p>
    <w:p w:rsidR="003718EC" w:rsidRDefault="003718EC">
      <w:pPr>
        <w:spacing w:line="276" w:lineRule="auto"/>
        <w:jc w:val="left"/>
        <w:rPr>
          <w:b/>
          <w:sz w:val="28"/>
          <w:szCs w:val="28"/>
        </w:rPr>
      </w:pPr>
      <w:r>
        <w:rPr>
          <w:b/>
          <w:sz w:val="28"/>
          <w:szCs w:val="28"/>
        </w:rPr>
        <w:br w:type="page"/>
      </w:r>
    </w:p>
    <w:sdt>
      <w:sdtPr>
        <w:id w:val="32992948"/>
        <w:docPartObj>
          <w:docPartGallery w:val="Table of Contents"/>
          <w:docPartUnique/>
        </w:docPartObj>
      </w:sdtPr>
      <w:sdtEndPr>
        <w:rPr>
          <w:rFonts w:ascii="Times New Roman" w:eastAsiaTheme="minorHAnsi" w:hAnsi="Times New Roman" w:cstheme="minorBidi"/>
          <w:b w:val="0"/>
          <w:bCs w:val="0"/>
          <w:color w:val="auto"/>
          <w:sz w:val="24"/>
          <w:szCs w:val="22"/>
        </w:rPr>
      </w:sdtEndPr>
      <w:sdtContent>
        <w:p w:rsidR="003718EC" w:rsidRDefault="003718EC" w:rsidP="003718EC">
          <w:pPr>
            <w:pStyle w:val="TOCHeading"/>
            <w:jc w:val="center"/>
          </w:pPr>
          <w:r w:rsidRPr="003718EC">
            <w:rPr>
              <w:rFonts w:ascii="Times New Roman" w:hAnsi="Times New Roman" w:cs="Times New Roman"/>
              <w:color w:val="auto"/>
            </w:rPr>
            <w:t>Table of Contents</w:t>
          </w:r>
        </w:p>
        <w:p w:rsidR="003718EC" w:rsidRDefault="003718E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1593794" w:history="1">
            <w:r w:rsidRPr="00AB4787">
              <w:rPr>
                <w:rStyle w:val="Hyperlink"/>
                <w:noProof/>
              </w:rPr>
              <w:t>Introduction</w:t>
            </w:r>
            <w:r>
              <w:rPr>
                <w:noProof/>
                <w:webHidden/>
              </w:rPr>
              <w:tab/>
            </w:r>
            <w:r>
              <w:rPr>
                <w:noProof/>
                <w:webHidden/>
              </w:rPr>
              <w:fldChar w:fldCharType="begin"/>
            </w:r>
            <w:r>
              <w:rPr>
                <w:noProof/>
                <w:webHidden/>
              </w:rPr>
              <w:instrText xml:space="preserve"> PAGEREF _Toc81593794 \h </w:instrText>
            </w:r>
            <w:r>
              <w:rPr>
                <w:noProof/>
                <w:webHidden/>
              </w:rPr>
            </w:r>
            <w:r>
              <w:rPr>
                <w:noProof/>
                <w:webHidden/>
              </w:rPr>
              <w:fldChar w:fldCharType="separate"/>
            </w:r>
            <w:r>
              <w:rPr>
                <w:noProof/>
                <w:webHidden/>
              </w:rPr>
              <w:t>3</w:t>
            </w:r>
            <w:r>
              <w:rPr>
                <w:noProof/>
                <w:webHidden/>
              </w:rPr>
              <w:fldChar w:fldCharType="end"/>
            </w:r>
          </w:hyperlink>
        </w:p>
        <w:p w:rsidR="003718EC" w:rsidRDefault="003718EC">
          <w:pPr>
            <w:pStyle w:val="TOC1"/>
            <w:tabs>
              <w:tab w:val="right" w:leader="dot" w:pos="9350"/>
            </w:tabs>
            <w:rPr>
              <w:rFonts w:asciiTheme="minorHAnsi" w:eastAsiaTheme="minorEastAsia" w:hAnsiTheme="minorHAnsi"/>
              <w:noProof/>
              <w:sz w:val="22"/>
            </w:rPr>
          </w:pPr>
          <w:hyperlink w:anchor="_Toc81593795" w:history="1">
            <w:r w:rsidRPr="00AB4787">
              <w:rPr>
                <w:rStyle w:val="Hyperlink"/>
                <w:noProof/>
              </w:rPr>
              <w:t>Benefits of Community Engagement</w:t>
            </w:r>
            <w:r>
              <w:rPr>
                <w:noProof/>
                <w:webHidden/>
              </w:rPr>
              <w:tab/>
            </w:r>
            <w:r>
              <w:rPr>
                <w:noProof/>
                <w:webHidden/>
              </w:rPr>
              <w:fldChar w:fldCharType="begin"/>
            </w:r>
            <w:r>
              <w:rPr>
                <w:noProof/>
                <w:webHidden/>
              </w:rPr>
              <w:instrText xml:space="preserve"> PAGEREF _Toc81593795 \h </w:instrText>
            </w:r>
            <w:r>
              <w:rPr>
                <w:noProof/>
                <w:webHidden/>
              </w:rPr>
            </w:r>
            <w:r>
              <w:rPr>
                <w:noProof/>
                <w:webHidden/>
              </w:rPr>
              <w:fldChar w:fldCharType="separate"/>
            </w:r>
            <w:r>
              <w:rPr>
                <w:noProof/>
                <w:webHidden/>
              </w:rPr>
              <w:t>3</w:t>
            </w:r>
            <w:r>
              <w:rPr>
                <w:noProof/>
                <w:webHidden/>
              </w:rPr>
              <w:fldChar w:fldCharType="end"/>
            </w:r>
          </w:hyperlink>
        </w:p>
        <w:p w:rsidR="003718EC" w:rsidRDefault="003718EC">
          <w:pPr>
            <w:pStyle w:val="TOC1"/>
            <w:tabs>
              <w:tab w:val="right" w:leader="dot" w:pos="9350"/>
            </w:tabs>
            <w:rPr>
              <w:rFonts w:asciiTheme="minorHAnsi" w:eastAsiaTheme="minorEastAsia" w:hAnsiTheme="minorHAnsi"/>
              <w:noProof/>
              <w:sz w:val="22"/>
            </w:rPr>
          </w:pPr>
          <w:hyperlink w:anchor="_Toc81593796" w:history="1">
            <w:r w:rsidRPr="00AB4787">
              <w:rPr>
                <w:rStyle w:val="Hyperlink"/>
                <w:noProof/>
              </w:rPr>
              <w:t>Community Mural in East London Street</w:t>
            </w:r>
            <w:r>
              <w:rPr>
                <w:noProof/>
                <w:webHidden/>
              </w:rPr>
              <w:tab/>
            </w:r>
            <w:r>
              <w:rPr>
                <w:noProof/>
                <w:webHidden/>
              </w:rPr>
              <w:fldChar w:fldCharType="begin"/>
            </w:r>
            <w:r>
              <w:rPr>
                <w:noProof/>
                <w:webHidden/>
              </w:rPr>
              <w:instrText xml:space="preserve"> PAGEREF _Toc81593796 \h </w:instrText>
            </w:r>
            <w:r>
              <w:rPr>
                <w:noProof/>
                <w:webHidden/>
              </w:rPr>
            </w:r>
            <w:r>
              <w:rPr>
                <w:noProof/>
                <w:webHidden/>
              </w:rPr>
              <w:fldChar w:fldCharType="separate"/>
            </w:r>
            <w:r>
              <w:rPr>
                <w:noProof/>
                <w:webHidden/>
              </w:rPr>
              <w:t>5</w:t>
            </w:r>
            <w:r>
              <w:rPr>
                <w:noProof/>
                <w:webHidden/>
              </w:rPr>
              <w:fldChar w:fldCharType="end"/>
            </w:r>
          </w:hyperlink>
        </w:p>
        <w:p w:rsidR="003718EC" w:rsidRDefault="003718EC">
          <w:pPr>
            <w:pStyle w:val="TOC1"/>
            <w:tabs>
              <w:tab w:val="right" w:leader="dot" w:pos="9350"/>
            </w:tabs>
            <w:rPr>
              <w:rFonts w:asciiTheme="minorHAnsi" w:eastAsiaTheme="minorEastAsia" w:hAnsiTheme="minorHAnsi"/>
              <w:noProof/>
              <w:sz w:val="22"/>
            </w:rPr>
          </w:pPr>
          <w:hyperlink w:anchor="_Toc81593797" w:history="1">
            <w:r w:rsidRPr="00AB4787">
              <w:rPr>
                <w:rStyle w:val="Hyperlink"/>
                <w:noProof/>
              </w:rPr>
              <w:t>Volunteering in NHS, England</w:t>
            </w:r>
            <w:r>
              <w:rPr>
                <w:noProof/>
                <w:webHidden/>
              </w:rPr>
              <w:tab/>
            </w:r>
            <w:r>
              <w:rPr>
                <w:noProof/>
                <w:webHidden/>
              </w:rPr>
              <w:fldChar w:fldCharType="begin"/>
            </w:r>
            <w:r>
              <w:rPr>
                <w:noProof/>
                <w:webHidden/>
              </w:rPr>
              <w:instrText xml:space="preserve"> PAGEREF _Toc81593797 \h </w:instrText>
            </w:r>
            <w:r>
              <w:rPr>
                <w:noProof/>
                <w:webHidden/>
              </w:rPr>
            </w:r>
            <w:r>
              <w:rPr>
                <w:noProof/>
                <w:webHidden/>
              </w:rPr>
              <w:fldChar w:fldCharType="separate"/>
            </w:r>
            <w:r>
              <w:rPr>
                <w:noProof/>
                <w:webHidden/>
              </w:rPr>
              <w:t>6</w:t>
            </w:r>
            <w:r>
              <w:rPr>
                <w:noProof/>
                <w:webHidden/>
              </w:rPr>
              <w:fldChar w:fldCharType="end"/>
            </w:r>
          </w:hyperlink>
        </w:p>
        <w:p w:rsidR="003718EC" w:rsidRDefault="003718EC">
          <w:pPr>
            <w:pStyle w:val="TOC1"/>
            <w:tabs>
              <w:tab w:val="right" w:leader="dot" w:pos="9350"/>
            </w:tabs>
            <w:rPr>
              <w:rFonts w:asciiTheme="minorHAnsi" w:eastAsiaTheme="minorEastAsia" w:hAnsiTheme="minorHAnsi"/>
              <w:noProof/>
              <w:sz w:val="22"/>
            </w:rPr>
          </w:pPr>
          <w:hyperlink w:anchor="_Toc81593798" w:history="1">
            <w:r w:rsidRPr="00AB4787">
              <w:rPr>
                <w:rStyle w:val="Hyperlink"/>
                <w:noProof/>
              </w:rPr>
              <w:t>The difference in Both Projects</w:t>
            </w:r>
            <w:r>
              <w:rPr>
                <w:noProof/>
                <w:webHidden/>
              </w:rPr>
              <w:tab/>
            </w:r>
            <w:r>
              <w:rPr>
                <w:noProof/>
                <w:webHidden/>
              </w:rPr>
              <w:fldChar w:fldCharType="begin"/>
            </w:r>
            <w:r>
              <w:rPr>
                <w:noProof/>
                <w:webHidden/>
              </w:rPr>
              <w:instrText xml:space="preserve"> PAGEREF _Toc81593798 \h </w:instrText>
            </w:r>
            <w:r>
              <w:rPr>
                <w:noProof/>
                <w:webHidden/>
              </w:rPr>
            </w:r>
            <w:r>
              <w:rPr>
                <w:noProof/>
                <w:webHidden/>
              </w:rPr>
              <w:fldChar w:fldCharType="separate"/>
            </w:r>
            <w:r>
              <w:rPr>
                <w:noProof/>
                <w:webHidden/>
              </w:rPr>
              <w:t>7</w:t>
            </w:r>
            <w:r>
              <w:rPr>
                <w:noProof/>
                <w:webHidden/>
              </w:rPr>
              <w:fldChar w:fldCharType="end"/>
            </w:r>
          </w:hyperlink>
        </w:p>
        <w:p w:rsidR="003718EC" w:rsidRDefault="003718EC">
          <w:pPr>
            <w:pStyle w:val="TOC1"/>
            <w:tabs>
              <w:tab w:val="right" w:leader="dot" w:pos="9350"/>
            </w:tabs>
            <w:rPr>
              <w:rFonts w:asciiTheme="minorHAnsi" w:eastAsiaTheme="minorEastAsia" w:hAnsiTheme="minorHAnsi"/>
              <w:noProof/>
              <w:sz w:val="22"/>
            </w:rPr>
          </w:pPr>
          <w:hyperlink w:anchor="_Toc81593799" w:history="1">
            <w:r w:rsidRPr="00AB4787">
              <w:rPr>
                <w:rStyle w:val="Hyperlink"/>
                <w:noProof/>
              </w:rPr>
              <w:t>Conclusion</w:t>
            </w:r>
            <w:r>
              <w:rPr>
                <w:noProof/>
                <w:webHidden/>
              </w:rPr>
              <w:tab/>
            </w:r>
            <w:r>
              <w:rPr>
                <w:noProof/>
                <w:webHidden/>
              </w:rPr>
              <w:fldChar w:fldCharType="begin"/>
            </w:r>
            <w:r>
              <w:rPr>
                <w:noProof/>
                <w:webHidden/>
              </w:rPr>
              <w:instrText xml:space="preserve"> PAGEREF _Toc81593799 \h </w:instrText>
            </w:r>
            <w:r>
              <w:rPr>
                <w:noProof/>
                <w:webHidden/>
              </w:rPr>
            </w:r>
            <w:r>
              <w:rPr>
                <w:noProof/>
                <w:webHidden/>
              </w:rPr>
              <w:fldChar w:fldCharType="separate"/>
            </w:r>
            <w:r>
              <w:rPr>
                <w:noProof/>
                <w:webHidden/>
              </w:rPr>
              <w:t>9</w:t>
            </w:r>
            <w:r>
              <w:rPr>
                <w:noProof/>
                <w:webHidden/>
              </w:rPr>
              <w:fldChar w:fldCharType="end"/>
            </w:r>
          </w:hyperlink>
        </w:p>
        <w:p w:rsidR="003718EC" w:rsidRDefault="003718EC">
          <w:pPr>
            <w:pStyle w:val="TOC1"/>
            <w:tabs>
              <w:tab w:val="right" w:leader="dot" w:pos="9350"/>
            </w:tabs>
            <w:rPr>
              <w:rFonts w:asciiTheme="minorHAnsi" w:eastAsiaTheme="minorEastAsia" w:hAnsiTheme="minorHAnsi"/>
              <w:noProof/>
              <w:sz w:val="22"/>
            </w:rPr>
          </w:pPr>
          <w:hyperlink w:anchor="_Toc81593800" w:history="1">
            <w:r w:rsidRPr="00AB4787">
              <w:rPr>
                <w:rStyle w:val="Hyperlink"/>
                <w:noProof/>
              </w:rPr>
              <w:t>Reference List:</w:t>
            </w:r>
            <w:r>
              <w:rPr>
                <w:noProof/>
                <w:webHidden/>
              </w:rPr>
              <w:tab/>
            </w:r>
            <w:r>
              <w:rPr>
                <w:noProof/>
                <w:webHidden/>
              </w:rPr>
              <w:fldChar w:fldCharType="begin"/>
            </w:r>
            <w:r>
              <w:rPr>
                <w:noProof/>
                <w:webHidden/>
              </w:rPr>
              <w:instrText xml:space="preserve"> PAGEREF _Toc81593800 \h </w:instrText>
            </w:r>
            <w:r>
              <w:rPr>
                <w:noProof/>
                <w:webHidden/>
              </w:rPr>
            </w:r>
            <w:r>
              <w:rPr>
                <w:noProof/>
                <w:webHidden/>
              </w:rPr>
              <w:fldChar w:fldCharType="separate"/>
            </w:r>
            <w:r>
              <w:rPr>
                <w:noProof/>
                <w:webHidden/>
              </w:rPr>
              <w:t>10</w:t>
            </w:r>
            <w:r>
              <w:rPr>
                <w:noProof/>
                <w:webHidden/>
              </w:rPr>
              <w:fldChar w:fldCharType="end"/>
            </w:r>
          </w:hyperlink>
        </w:p>
        <w:p w:rsidR="003718EC" w:rsidRDefault="003718EC">
          <w:r>
            <w:fldChar w:fldCharType="end"/>
          </w:r>
        </w:p>
      </w:sdtContent>
    </w:sdt>
    <w:p w:rsidR="00523FC3" w:rsidRPr="00523FC3" w:rsidRDefault="00523FC3" w:rsidP="00523FC3">
      <w:pPr>
        <w:jc w:val="center"/>
        <w:rPr>
          <w:rFonts w:eastAsiaTheme="majorEastAsia" w:cstheme="majorBidi"/>
          <w:b/>
          <w:sz w:val="28"/>
          <w:szCs w:val="28"/>
        </w:rPr>
      </w:pPr>
      <w:r w:rsidRPr="00523FC3">
        <w:rPr>
          <w:b/>
          <w:sz w:val="28"/>
          <w:szCs w:val="28"/>
        </w:rPr>
        <w:br w:type="page"/>
      </w:r>
    </w:p>
    <w:p w:rsidR="009F4CFE" w:rsidRDefault="009F4CFE" w:rsidP="009F4CFE">
      <w:pPr>
        <w:pStyle w:val="Heading1"/>
      </w:pPr>
      <w:bookmarkStart w:id="0" w:name="_Toc81593794"/>
      <w:r>
        <w:lastRenderedPageBreak/>
        <w:t>Introduction</w:t>
      </w:r>
      <w:bookmarkEnd w:id="0"/>
    </w:p>
    <w:p w:rsidR="001D3049" w:rsidRDefault="00C42074" w:rsidP="009F4CFE">
      <w:r>
        <w:t xml:space="preserve">In this report, I am going to discuss my experiences during community engagement projects. When performing the task, I have tried to make </w:t>
      </w:r>
      <w:r w:rsidR="00A11D66">
        <w:t xml:space="preserve">a </w:t>
      </w:r>
      <w:r>
        <w:t xml:space="preserve">valid </w:t>
      </w:r>
      <w:r w:rsidR="00696D24">
        <w:t xml:space="preserve">analysis regarding community engagement. Community engagement is a concept where people works collaboratively </w:t>
      </w:r>
      <w:r w:rsidR="00D149BE">
        <w:t>through certain groups of persons</w:t>
      </w:r>
      <w:r w:rsidR="004E79F1">
        <w:t xml:space="preserve"> (</w:t>
      </w:r>
      <w:r w:rsidR="00A87EDF">
        <w:rPr>
          <w:shd w:val="clear" w:color="auto" w:fill="FFFFFF"/>
        </w:rPr>
        <w:t>Kumar and Kumar, 2020</w:t>
      </w:r>
      <w:r w:rsidR="004E79F1">
        <w:t>)</w:t>
      </w:r>
      <w:r w:rsidR="00D149BE">
        <w:t xml:space="preserve">. Most of the time, these people form groups due to the geographical proximity, addressing issues, </w:t>
      </w:r>
      <w:r w:rsidR="00CA4417">
        <w:t xml:space="preserve">similar situations or special interests. </w:t>
      </w:r>
      <w:r w:rsidR="00A11D66">
        <w:t>C</w:t>
      </w:r>
      <w:r w:rsidR="00CA4417">
        <w:t xml:space="preserve">ommunity engagement is always associated with </w:t>
      </w:r>
      <w:r w:rsidR="00A11D66">
        <w:t xml:space="preserve">the </w:t>
      </w:r>
      <w:r w:rsidR="00264084">
        <w:t xml:space="preserve">well-being of the people. It is a powerful option to </w:t>
      </w:r>
      <w:r w:rsidR="00E13EE1">
        <w:t xml:space="preserve">bring the changes in environment and behaviour. </w:t>
      </w:r>
      <w:r w:rsidR="00F24F93">
        <w:t xml:space="preserve">Community engagement is seen in various sectors like volunteering in health sectors, </w:t>
      </w:r>
      <w:r w:rsidR="005C1600">
        <w:t>creating community murals, preparing social media tools for a community and many more. In the present report, I am going to discuss the community mural</w:t>
      </w:r>
      <w:r w:rsidR="00C26DBF">
        <w:t xml:space="preserve"> in East London Street</w:t>
      </w:r>
      <w:r w:rsidR="005C1600">
        <w:t xml:space="preserve"> and voluntee</w:t>
      </w:r>
      <w:r w:rsidR="00C26DBF">
        <w:t xml:space="preserve">ring in </w:t>
      </w:r>
      <w:r w:rsidR="00A11D66">
        <w:t xml:space="preserve">the </w:t>
      </w:r>
      <w:r w:rsidR="00DA70DB">
        <w:t xml:space="preserve">national health service of England. I have seen that community </w:t>
      </w:r>
      <w:r w:rsidR="005E7683">
        <w:t xml:space="preserve">engagement is </w:t>
      </w:r>
      <w:r w:rsidR="00A11D66">
        <w:t>a</w:t>
      </w:r>
      <w:r w:rsidR="005E7683">
        <w:t xml:space="preserve"> very important factor here and both of th</w:t>
      </w:r>
      <w:r w:rsidR="00A11D66">
        <w:t>is</w:t>
      </w:r>
      <w:r w:rsidR="005E7683">
        <w:t xml:space="preserve"> community engagement has brought benefit to the society. </w:t>
      </w:r>
      <w:r w:rsidR="00327F38">
        <w:t xml:space="preserve">A comparative analysis will be presented in this context. </w:t>
      </w:r>
    </w:p>
    <w:p w:rsidR="001541F6" w:rsidRDefault="009401D9" w:rsidP="009401D9">
      <w:pPr>
        <w:pStyle w:val="Heading1"/>
      </w:pPr>
      <w:bookmarkStart w:id="1" w:name="_Toc81593795"/>
      <w:r>
        <w:t>Benefits of Community Engagement</w:t>
      </w:r>
      <w:bookmarkEnd w:id="1"/>
    </w:p>
    <w:p w:rsidR="004338B2" w:rsidRDefault="009401D9" w:rsidP="004338B2">
      <w:r>
        <w:t xml:space="preserve">When a person or a group of </w:t>
      </w:r>
      <w:r w:rsidR="002B1473">
        <w:t xml:space="preserve">people want to work for the </w:t>
      </w:r>
      <w:r w:rsidR="00B070FE">
        <w:t xml:space="preserve">community, it is a community engagement. However, </w:t>
      </w:r>
      <w:r w:rsidR="004338B2">
        <w:t xml:space="preserve">there are several benefits </w:t>
      </w:r>
      <w:r w:rsidR="00A11D66">
        <w:t>to</w:t>
      </w:r>
      <w:r w:rsidR="004338B2">
        <w:t xml:space="preserve"> community engagement. With the help of community engagement, the members of a society can have access to esteemed social values and important activities</w:t>
      </w:r>
      <w:r w:rsidR="004E79F1">
        <w:t xml:space="preserve"> (</w:t>
      </w:r>
      <w:r w:rsidR="00A87EDF">
        <w:rPr>
          <w:shd w:val="clear" w:color="auto" w:fill="FFFFFF"/>
        </w:rPr>
        <w:t>Di Napoli, Dolce and Arcidiacono, 2019</w:t>
      </w:r>
      <w:r w:rsidR="004E79F1">
        <w:t>)</w:t>
      </w:r>
      <w:r w:rsidR="004338B2">
        <w:t xml:space="preserve">. Functional capabilities are also developed with this. </w:t>
      </w:r>
    </w:p>
    <w:p w:rsidR="00327F38" w:rsidRDefault="00327F38" w:rsidP="004338B2">
      <w:r>
        <w:lastRenderedPageBreak/>
        <w:t xml:space="preserve">The research of </w:t>
      </w:r>
      <w:r w:rsidR="00A87EDF">
        <w:rPr>
          <w:shd w:val="clear" w:color="auto" w:fill="FFFFFF"/>
        </w:rPr>
        <w:t>Adhikari, Pell and Cheah (2020)</w:t>
      </w:r>
      <w:r>
        <w:t xml:space="preserve">, has stated that </w:t>
      </w:r>
      <w:r w:rsidR="004E79F1">
        <w:t xml:space="preserve">community engagement helps to expand public performance globally. </w:t>
      </w:r>
      <w:r w:rsidR="00A11D66">
        <w:t>The w</w:t>
      </w:r>
      <w:r w:rsidR="004E79F1">
        <w:t xml:space="preserve">ell-functioning of a community becomes inseparable </w:t>
      </w:r>
      <w:r w:rsidR="00A11D66">
        <w:t>from</w:t>
      </w:r>
      <w:r w:rsidR="004E79F1">
        <w:t xml:space="preserve"> the </w:t>
      </w:r>
      <w:r w:rsidR="000658EE">
        <w:t xml:space="preserve">action of community engagement. It helps to build a constructive relationship among people. It is often seen that community engagement </w:t>
      </w:r>
      <w:r w:rsidR="00960263">
        <w:t>is very important that</w:t>
      </w:r>
      <w:r w:rsidR="000658EE">
        <w:t xml:space="preserve"> govern</w:t>
      </w:r>
      <w:r w:rsidR="00960263">
        <w:t xml:space="preserve">ments of various nations are taking steps towards community engagement among people. When people are communicating among themselves, it is evident that they are discussing different topics. In </w:t>
      </w:r>
      <w:r w:rsidR="007433FD">
        <w:t>various nations</w:t>
      </w:r>
      <w:r w:rsidR="00A11D66">
        <w:t>,</w:t>
      </w:r>
      <w:r w:rsidR="007433FD">
        <w:t xml:space="preserve"> government</w:t>
      </w:r>
      <w:r w:rsidR="00A11D66">
        <w:t>s</w:t>
      </w:r>
      <w:r w:rsidR="007433FD">
        <w:t xml:space="preserve"> are making people understand that community engagement is extremely viable and necessary. The decision regarding community engagement helps </w:t>
      </w:r>
      <w:r w:rsidR="00FE7691">
        <w:t xml:space="preserve">to make equitable and sustainable decisions along with improving lifestyles among the participant communities. Community engagement is seen not only in </w:t>
      </w:r>
      <w:r w:rsidR="009F2B68">
        <w:t xml:space="preserve">the life of individual people but also very prominent in several sectors like organisation, government and other arts and cultural activities. </w:t>
      </w:r>
      <w:r w:rsidR="00A21EE1">
        <w:t xml:space="preserve">The research of </w:t>
      </w:r>
      <w:r w:rsidR="00E0754C">
        <w:rPr>
          <w:shd w:val="clear" w:color="auto" w:fill="FFFFFF"/>
        </w:rPr>
        <w:t>Brunton</w:t>
      </w:r>
      <w:r w:rsidR="00A87EDF">
        <w:rPr>
          <w:shd w:val="clear" w:color="auto" w:fill="FFFFFF"/>
        </w:rPr>
        <w:t xml:space="preserve"> </w:t>
      </w:r>
      <w:r w:rsidR="00A87EDF" w:rsidRPr="00A87EDF">
        <w:rPr>
          <w:i/>
          <w:shd w:val="clear" w:color="auto" w:fill="FFFFFF"/>
        </w:rPr>
        <w:t>et al.,</w:t>
      </w:r>
      <w:r w:rsidR="00A87EDF">
        <w:rPr>
          <w:shd w:val="clear" w:color="auto" w:fill="FFFFFF"/>
        </w:rPr>
        <w:t xml:space="preserve"> </w:t>
      </w:r>
      <w:r w:rsidR="00A21EE1">
        <w:t>(</w:t>
      </w:r>
      <w:r w:rsidR="00A87EDF">
        <w:t>2017</w:t>
      </w:r>
      <w:r w:rsidR="00A21EE1">
        <w:t xml:space="preserve">), has stated that when an organisation opts into the </w:t>
      </w:r>
      <w:r w:rsidR="00F84A8F">
        <w:t>traditional or executive</w:t>
      </w:r>
      <w:r w:rsidR="00A11D66">
        <w:t>-</w:t>
      </w:r>
      <w:r w:rsidR="00F84A8F">
        <w:t xml:space="preserve">led approach for </w:t>
      </w:r>
      <w:r w:rsidR="007C4610">
        <w:t xml:space="preserve">entering a market, </w:t>
      </w:r>
      <w:r w:rsidR="00F5444A">
        <w:t xml:space="preserve">it is seen that </w:t>
      </w:r>
      <w:r w:rsidR="00A11D66">
        <w:t xml:space="preserve">the </w:t>
      </w:r>
      <w:r w:rsidR="00F5444A">
        <w:t xml:space="preserve">traditional approach is not able to be accepted properly. </w:t>
      </w:r>
      <w:r w:rsidR="00A11D66">
        <w:t>In</w:t>
      </w:r>
      <w:r w:rsidR="005A36ED">
        <w:t xml:space="preserve"> such condition</w:t>
      </w:r>
      <w:r w:rsidR="00A11D66">
        <w:t>s</w:t>
      </w:r>
      <w:r w:rsidR="005A36ED">
        <w:t xml:space="preserve">, it is seen community engagement </w:t>
      </w:r>
      <w:r w:rsidR="00590717">
        <w:t xml:space="preserve">is extremely useful. </w:t>
      </w:r>
      <w:r w:rsidR="00DB357C">
        <w:t xml:space="preserve">The traditional approach fails to understand the proper requirement. It is also </w:t>
      </w:r>
      <w:r w:rsidR="00A11D66">
        <w:t xml:space="preserve">the </w:t>
      </w:r>
      <w:r w:rsidR="00DB357C">
        <w:t>same for the executive</w:t>
      </w:r>
      <w:r w:rsidR="00D43FF9">
        <w:t>-led approaches. To fulfil this criteri</w:t>
      </w:r>
      <w:r w:rsidR="00A11D66">
        <w:t>on</w:t>
      </w:r>
      <w:r w:rsidR="00D43FF9">
        <w:t>, most of the government</w:t>
      </w:r>
      <w:r w:rsidR="00A11D66">
        <w:t>s</w:t>
      </w:r>
      <w:r w:rsidR="00D43FF9">
        <w:t xml:space="preserve"> of various nations and different organisations opt for community engagement, instead of </w:t>
      </w:r>
      <w:r w:rsidR="00A11D66">
        <w:t xml:space="preserve">a </w:t>
      </w:r>
      <w:r w:rsidR="00D43FF9">
        <w:t xml:space="preserve">traditional approach. Sometimes, it is also seen that employees or </w:t>
      </w:r>
      <w:r w:rsidR="00FA1CA4">
        <w:t>government representatives</w:t>
      </w:r>
      <w:r w:rsidR="00205F43">
        <w:t xml:space="preserve"> try to mix themselves with the people of various communities and thus create an ambience of community engagement and gather a clear idea about </w:t>
      </w:r>
      <w:r w:rsidR="000F147D">
        <w:t xml:space="preserve">the exact demand and necessity of </w:t>
      </w:r>
      <w:r w:rsidR="00A11D66">
        <w:t xml:space="preserve">a </w:t>
      </w:r>
      <w:r w:rsidR="000F147D">
        <w:t>certain community. Besides</w:t>
      </w:r>
      <w:r w:rsidR="00076B84">
        <w:t>,</w:t>
      </w:r>
      <w:r w:rsidR="000F147D">
        <w:t xml:space="preserve"> </w:t>
      </w:r>
      <w:r w:rsidR="00A11D66">
        <w:t>glorifying</w:t>
      </w:r>
      <w:r w:rsidR="000F147D">
        <w:t xml:space="preserve"> certain culture</w:t>
      </w:r>
      <w:r w:rsidR="00A11D66">
        <w:t>s</w:t>
      </w:r>
      <w:r w:rsidR="00076B84">
        <w:t xml:space="preserve"> and helping patients or providing</w:t>
      </w:r>
      <w:r w:rsidR="000F147D">
        <w:t xml:space="preserve"> healthc</w:t>
      </w:r>
      <w:r w:rsidR="00076B84">
        <w:t>are to needy people, are all part of community engagement</w:t>
      </w:r>
      <w:r w:rsidR="00A31C60">
        <w:t xml:space="preserve"> (</w:t>
      </w:r>
      <w:r w:rsidR="00E0754C">
        <w:rPr>
          <w:shd w:val="clear" w:color="auto" w:fill="FFFFFF"/>
        </w:rPr>
        <w:t>Abimbola, 2020</w:t>
      </w:r>
      <w:r w:rsidR="00A31C60">
        <w:t>)</w:t>
      </w:r>
      <w:r w:rsidR="00076B84">
        <w:t xml:space="preserve">. While I started gathering information regarding </w:t>
      </w:r>
      <w:r w:rsidR="00751446">
        <w:t>community mural</w:t>
      </w:r>
      <w:r w:rsidR="00A11D66">
        <w:t>s</w:t>
      </w:r>
      <w:r w:rsidR="00751446">
        <w:t xml:space="preserve"> I have understood the </w:t>
      </w:r>
      <w:r w:rsidR="00751446">
        <w:lastRenderedPageBreak/>
        <w:t>benefits of this culture. Similarly</w:t>
      </w:r>
      <w:r w:rsidR="00A11D66">
        <w:t>,</w:t>
      </w:r>
      <w:r w:rsidR="00751446">
        <w:t xml:space="preserve"> the importance of volunteering in NHS, England was also tremendous and people who are participating in these fields are </w:t>
      </w:r>
      <w:r w:rsidR="00A11D66">
        <w:t>generously helping common people</w:t>
      </w:r>
      <w:r w:rsidR="007E152C">
        <w:t xml:space="preserve">. </w:t>
      </w:r>
    </w:p>
    <w:p w:rsidR="007E152C" w:rsidRDefault="007E152C" w:rsidP="007E152C">
      <w:pPr>
        <w:pStyle w:val="Heading1"/>
      </w:pPr>
      <w:bookmarkStart w:id="2" w:name="_Toc81593796"/>
      <w:r>
        <w:t>Community Mural in East London Street</w:t>
      </w:r>
      <w:bookmarkEnd w:id="2"/>
    </w:p>
    <w:p w:rsidR="007E152C" w:rsidRDefault="00A11D66" w:rsidP="007E152C">
      <w:r>
        <w:t>A c</w:t>
      </w:r>
      <w:r w:rsidR="007E152C">
        <w:t xml:space="preserve">ommunity mural is a great example of community engagement by people. </w:t>
      </w:r>
      <w:r w:rsidR="00D45782">
        <w:t xml:space="preserve">it mostly comes in a form of art. </w:t>
      </w:r>
      <w:r>
        <w:t>A c</w:t>
      </w:r>
      <w:r w:rsidR="00D45782">
        <w:t>ommunity mural is a beautiful depiction of thoughts</w:t>
      </w:r>
      <w:r w:rsidR="001A144C">
        <w:t xml:space="preserve"> that are taking shapes as per the artistic and pictorial format. The culture of a community can be very beautifully depicted over here. This art form is mostly understood by common people around the world</w:t>
      </w:r>
      <w:r w:rsidR="001354B2">
        <w:t xml:space="preserve"> (</w:t>
      </w:r>
      <w:r w:rsidR="00D62182">
        <w:rPr>
          <w:shd w:val="clear" w:color="auto" w:fill="FFFFFF"/>
        </w:rPr>
        <w:t>Leeson, 2019</w:t>
      </w:r>
      <w:r w:rsidR="001354B2">
        <w:t>)</w:t>
      </w:r>
      <w:r w:rsidR="001A144C">
        <w:t xml:space="preserve">. </w:t>
      </w:r>
      <w:r w:rsidR="00035705">
        <w:t>Community murals are extremely famous as this can come into a cost-effective method of celebrating the most important factors of a community. Th</w:t>
      </w:r>
      <w:r w:rsidR="005E7C8A">
        <w:t>ese important factors are chosen by the community and with the help of community engagement</w:t>
      </w:r>
      <w:r>
        <w:t>,</w:t>
      </w:r>
      <w:r w:rsidR="005E7C8A">
        <w:t xml:space="preserve"> it is shown to the world. When people from other part</w:t>
      </w:r>
      <w:r>
        <w:t>s</w:t>
      </w:r>
      <w:r w:rsidR="005E7C8A">
        <w:t xml:space="preserve"> of the country or globe comes to visit the place, they get to know about the details of this. It is helpful to tell the story of the community. Sometimes struggle of a community is painted over there. It is often seen that war victory or </w:t>
      </w:r>
      <w:r w:rsidR="000A1E79">
        <w:t xml:space="preserve">celebration of win is mostly painted over there. This is extremely useful to create a unique experience. The importance of </w:t>
      </w:r>
      <w:r>
        <w:t xml:space="preserve">a </w:t>
      </w:r>
      <w:r w:rsidR="000A1E79">
        <w:t xml:space="preserve">community mural is extreme as it can engage the people within the community. The young generation people can get </w:t>
      </w:r>
      <w:r>
        <w:t xml:space="preserve">the </w:t>
      </w:r>
      <w:r w:rsidR="000A1E79">
        <w:t xml:space="preserve">proper information </w:t>
      </w:r>
      <w:r w:rsidR="00E9763B">
        <w:t>from the community mural and it is an interesting way to engage people (</w:t>
      </w:r>
      <w:r w:rsidR="005348F6">
        <w:rPr>
          <w:shd w:val="clear" w:color="auto" w:fill="FFFFFF"/>
        </w:rPr>
        <w:t>Griffiths, Deeks and Cousins, 2018</w:t>
      </w:r>
      <w:r w:rsidR="00E9763B">
        <w:t xml:space="preserve">). When the people of East London decided to create a community mural </w:t>
      </w:r>
      <w:r>
        <w:t>on</w:t>
      </w:r>
      <w:r w:rsidR="00E9763B">
        <w:t xml:space="preserve"> East London </w:t>
      </w:r>
      <w:r w:rsidR="00CD3C16">
        <w:t>Street, it was well-accepted by the government as they have found it extremely interesting to spread the messa</w:t>
      </w:r>
      <w:r w:rsidR="009F02EE">
        <w:t>ge of various information. The world</w:t>
      </w:r>
      <w:r>
        <w:t>-</w:t>
      </w:r>
      <w:r w:rsidR="009F02EE">
        <w:t xml:space="preserve">famous artist Camille Walala had taken the project and continued the work. She has successfully transformed Wood Street walls </w:t>
      </w:r>
      <w:r>
        <w:t xml:space="preserve">into </w:t>
      </w:r>
      <w:r w:rsidR="009F02EE">
        <w:t xml:space="preserve">a </w:t>
      </w:r>
      <w:r w:rsidR="00E850C6">
        <w:t xml:space="preserve">street of colours. This is the </w:t>
      </w:r>
      <w:r w:rsidR="00E850C6">
        <w:lastRenderedPageBreak/>
        <w:t xml:space="preserve">largest Public Art project </w:t>
      </w:r>
      <w:r>
        <w:t>in</w:t>
      </w:r>
      <w:r w:rsidR="00E850C6">
        <w:t xml:space="preserve"> London. This is a completely community-funded project. The local community has invested in this project, </w:t>
      </w:r>
      <w:r>
        <w:t>which</w:t>
      </w:r>
      <w:r w:rsidR="00E850C6">
        <w:t xml:space="preserve"> has breathed new life </w:t>
      </w:r>
      <w:r>
        <w:t>in</w:t>
      </w:r>
      <w:r w:rsidR="00E850C6">
        <w:t xml:space="preserve">to Leyton’s High Street. The project was named Walala Parade </w:t>
      </w:r>
      <w:r w:rsidR="0049507E">
        <w:t xml:space="preserve">and is a simple explosion of colour and joy with the touch of awesome creativity. It was a civic crowd-funded project where </w:t>
      </w:r>
      <w:r w:rsidR="005A029E">
        <w:t>community people were able to collect a hopping 40K GBP to fund the entire task</w:t>
      </w:r>
      <w:r w:rsidR="00A31C60">
        <w:t xml:space="preserve"> (</w:t>
      </w:r>
      <w:r w:rsidR="005348F6">
        <w:rPr>
          <w:shd w:val="clear" w:color="auto" w:fill="FFFFFF"/>
        </w:rPr>
        <w:t>Shaw, 2017</w:t>
      </w:r>
      <w:r w:rsidR="00A31C60">
        <w:t>)</w:t>
      </w:r>
      <w:r w:rsidR="005A029E">
        <w:t xml:space="preserve">. The famous French Artist wanted the project to be not only community-funded but also community-designed. </w:t>
      </w:r>
      <w:r w:rsidR="002726E1">
        <w:t xml:space="preserve">For this purpose, there was an online platform, where the common London-resident people have voted according to their favourite shape and design. The creative art was collected from local people, shops, organisations and councils. </w:t>
      </w:r>
      <w:r w:rsidR="00801C5E">
        <w:t xml:space="preserve">The incident has increased the attractiveness of the space. </w:t>
      </w:r>
    </w:p>
    <w:p w:rsidR="00801C5E" w:rsidRDefault="00C112A9" w:rsidP="00C112A9">
      <w:pPr>
        <w:pStyle w:val="Heading1"/>
      </w:pPr>
      <w:bookmarkStart w:id="3" w:name="_Toc81593797"/>
      <w:r>
        <w:t>Volunteering in NHS, England</w:t>
      </w:r>
      <w:bookmarkEnd w:id="3"/>
    </w:p>
    <w:p w:rsidR="00C112A9" w:rsidRDefault="00C112A9" w:rsidP="00C112A9">
      <w:r>
        <w:t xml:space="preserve">In England, </w:t>
      </w:r>
      <w:r w:rsidR="00A11D66">
        <w:t>many NHS organisations</w:t>
      </w:r>
      <w:r>
        <w:t xml:space="preserve"> take help from different volunteers. Local NHS websites provide the details of volunteering so that the willing people can </w:t>
      </w:r>
      <w:r w:rsidR="002A06B3">
        <w:t xml:space="preserve">get the details for volunteering a health project. Volunteers are considered as the partner along with the </w:t>
      </w:r>
      <w:r w:rsidR="008C7F3E">
        <w:t>trained and skilled staff of NHS</w:t>
      </w:r>
      <w:r w:rsidR="00A31C60">
        <w:t xml:space="preserve"> (</w:t>
      </w:r>
      <w:r w:rsidR="00FC7AA0">
        <w:rPr>
          <w:shd w:val="clear" w:color="auto" w:fill="FFFFFF"/>
        </w:rPr>
        <w:t>Marston, Renedo and Miles, 2020</w:t>
      </w:r>
      <w:r w:rsidR="00A31C60">
        <w:t>)</w:t>
      </w:r>
      <w:r w:rsidR="008C7F3E">
        <w:t xml:space="preserve">. Working as a volunteer in </w:t>
      </w:r>
      <w:r w:rsidR="00A11D66">
        <w:t xml:space="preserve">the </w:t>
      </w:r>
      <w:r w:rsidR="008C7F3E">
        <w:t xml:space="preserve">healthcare department is always very challenging. Volunteers are always not expected to work </w:t>
      </w:r>
      <w:r w:rsidR="001627C3">
        <w:t>with the patient. Sometime</w:t>
      </w:r>
      <w:r w:rsidR="00A11D66">
        <w:t>s</w:t>
      </w:r>
      <w:r w:rsidR="001627C3">
        <w:t xml:space="preserve">, crowdfunding to makeover the hospital garden or fundraise for buying some healthcare instruments </w:t>
      </w:r>
      <w:r w:rsidR="00A11D66">
        <w:t>is</w:t>
      </w:r>
      <w:r w:rsidR="001627C3">
        <w:t xml:space="preserve"> </w:t>
      </w:r>
      <w:r w:rsidR="002E4238">
        <w:t>also considered a</w:t>
      </w:r>
      <w:r w:rsidR="00A11D66">
        <w:t>n</w:t>
      </w:r>
      <w:r w:rsidR="002E4238">
        <w:t xml:space="preserve"> important activit</w:t>
      </w:r>
      <w:r w:rsidR="00A11D66">
        <w:t>y</w:t>
      </w:r>
      <w:r w:rsidR="002E4238">
        <w:t xml:space="preserve"> of volunteers. These types of works are always </w:t>
      </w:r>
      <w:r w:rsidR="00A11D66">
        <w:t xml:space="preserve">a </w:t>
      </w:r>
      <w:r w:rsidR="002E4238">
        <w:t xml:space="preserve">good example of community engagement. </w:t>
      </w:r>
      <w:r w:rsidR="00923B48">
        <w:t>NHS prefers to have young people at the service of patients</w:t>
      </w:r>
      <w:r w:rsidR="00A31C60">
        <w:t xml:space="preserve"> (</w:t>
      </w:r>
      <w:r w:rsidR="00FE2D00">
        <w:rPr>
          <w:shd w:val="clear" w:color="auto" w:fill="FFFFFF"/>
        </w:rPr>
        <w:t xml:space="preserve">De Weger </w:t>
      </w:r>
      <w:r w:rsidR="00FE2D00" w:rsidRPr="00FE2D00">
        <w:rPr>
          <w:i/>
          <w:shd w:val="clear" w:color="auto" w:fill="FFFFFF"/>
        </w:rPr>
        <w:t>et al.,</w:t>
      </w:r>
      <w:r w:rsidR="00FE2D00">
        <w:rPr>
          <w:shd w:val="clear" w:color="auto" w:fill="FFFFFF"/>
        </w:rPr>
        <w:t xml:space="preserve"> 2018</w:t>
      </w:r>
      <w:r w:rsidR="00A31C60">
        <w:t>)</w:t>
      </w:r>
      <w:r w:rsidR="00923B48">
        <w:t xml:space="preserve">. The centre has arranged a Youth Volunteering programme for the people of 16 and 17 years old. During this activity, the young people get to learn many </w:t>
      </w:r>
      <w:r w:rsidR="001933BB">
        <w:t xml:space="preserve">aspects of healthcare jobs. They are also able to gain experience as well as learn various types of works related to the healthcare sectors. NHS cadet program is also another step </w:t>
      </w:r>
      <w:r w:rsidR="001933BB">
        <w:lastRenderedPageBreak/>
        <w:t xml:space="preserve">by </w:t>
      </w:r>
      <w:r w:rsidR="00A11D66">
        <w:t xml:space="preserve">the </w:t>
      </w:r>
      <w:r w:rsidR="001933BB">
        <w:t>Health Department of England</w:t>
      </w:r>
      <w:r w:rsidR="003B149B">
        <w:t xml:space="preserve"> where 14-18 years old students can get first-hand experience of work in </w:t>
      </w:r>
      <w:r w:rsidR="00A11D66">
        <w:t xml:space="preserve">the </w:t>
      </w:r>
      <w:r w:rsidR="003B149B">
        <w:t>healthcare segment</w:t>
      </w:r>
      <w:r w:rsidR="00A31C60">
        <w:t xml:space="preserve"> (</w:t>
      </w:r>
      <w:r w:rsidR="00FE2D00">
        <w:rPr>
          <w:shd w:val="clear" w:color="auto" w:fill="FFFFFF"/>
        </w:rPr>
        <w:t>Marston, Renedo and Miles, 2020</w:t>
      </w:r>
      <w:r w:rsidR="00A31C60">
        <w:t>)</w:t>
      </w:r>
      <w:r w:rsidR="003B149B">
        <w:t xml:space="preserve">. Learning first-aid in a proper manner is also very enthusiastic for beginners. This also saves people and help to </w:t>
      </w:r>
      <w:r w:rsidR="00D94C99">
        <w:t xml:space="preserve">grow proper leadership among the youth of the community. They can also consider this as their future career option. </w:t>
      </w:r>
      <w:r w:rsidR="006148DB">
        <w:t xml:space="preserve">There are different types of involvement methods of these young people. The people can volunteer with </w:t>
      </w:r>
      <w:r w:rsidR="00A11D66">
        <w:t xml:space="preserve">a </w:t>
      </w:r>
      <w:r w:rsidR="006148DB">
        <w:t xml:space="preserve">local hospital or ambulance trust. They can provide their regular volunteering service in any organisation that is working with NHS. </w:t>
      </w:r>
    </w:p>
    <w:p w:rsidR="00A31C60" w:rsidRDefault="00A11D66" w:rsidP="00A31C60">
      <w:pPr>
        <w:pStyle w:val="Heading1"/>
      </w:pPr>
      <w:bookmarkStart w:id="4" w:name="_Toc81593798"/>
      <w:r>
        <w:t>The d</w:t>
      </w:r>
      <w:r w:rsidR="00A31C60">
        <w:t>ifference in Both Projects</w:t>
      </w:r>
      <w:bookmarkEnd w:id="4"/>
    </w:p>
    <w:p w:rsidR="00A31C60" w:rsidRDefault="00A31C60" w:rsidP="00A31C60">
      <w:r>
        <w:t xml:space="preserve">While I started taking notes of the details of these projects, I found </w:t>
      </w:r>
      <w:r w:rsidR="00D91DE4">
        <w:t>various factors that are useful in my learning experience.</w:t>
      </w:r>
      <w:r w:rsidR="004C4565">
        <w:t xml:space="preserve"> From the detailed study of these</w:t>
      </w:r>
      <w:r w:rsidR="00D91DE4">
        <w:t xml:space="preserve"> two</w:t>
      </w:r>
      <w:r w:rsidR="004C4565">
        <w:t xml:space="preserve"> </w:t>
      </w:r>
      <w:r w:rsidR="00D91DE4">
        <w:t xml:space="preserve">projects, I understood that community engagement can be different from each other as per the task provided. When I was discussing Community mural of </w:t>
      </w:r>
      <w:r w:rsidR="00C00B38">
        <w:t xml:space="preserve">East London Street, I have seen that the mural concept have </w:t>
      </w:r>
      <w:r w:rsidR="00A11D66">
        <w:t xml:space="preserve">a </w:t>
      </w:r>
      <w:r w:rsidR="00C00B38">
        <w:t>severe effect o</w:t>
      </w:r>
      <w:r w:rsidR="0041677A">
        <w:t>n the mind of people. The research</w:t>
      </w:r>
      <w:r w:rsidR="00C00B38">
        <w:t xml:space="preserve"> of</w:t>
      </w:r>
      <w:r w:rsidR="00B01F9C" w:rsidRPr="00B01F9C">
        <w:rPr>
          <w:shd w:val="clear" w:color="auto" w:fill="FFFFFF"/>
        </w:rPr>
        <w:t xml:space="preserve"> </w:t>
      </w:r>
      <w:r w:rsidR="00B01F9C">
        <w:rPr>
          <w:shd w:val="clear" w:color="auto" w:fill="FFFFFF"/>
        </w:rPr>
        <w:t>Shaw (2017)</w:t>
      </w:r>
      <w:r w:rsidR="00C00B38">
        <w:t xml:space="preserve">, has stated that people like </w:t>
      </w:r>
      <w:r w:rsidR="00E6150C">
        <w:t xml:space="preserve">to see various arts on the street. It brings a different type of joy </w:t>
      </w:r>
      <w:r w:rsidR="00A11D66">
        <w:t>to</w:t>
      </w:r>
      <w:r w:rsidR="00E6150C">
        <w:t xml:space="preserve"> their mind. However, community mural is also having some drawbacks, that did not put into consideration of </w:t>
      </w:r>
      <w:r w:rsidR="00A11D66">
        <w:t xml:space="preserve">the </w:t>
      </w:r>
      <w:r w:rsidR="00E6150C">
        <w:t xml:space="preserve">present project. When a mural is built, the entire wall is painted and it grabs the attention of everyone as this remains the primary focal point of any room. </w:t>
      </w:r>
      <w:r w:rsidR="008D46AB">
        <w:t>Wood Street was considered a place which is lacking attraction. There were many shops and old buildings, that were making the street look aged</w:t>
      </w:r>
      <w:r w:rsidR="004F4EB3">
        <w:t xml:space="preserve">. The community mural has worked as the reviving factor of this old place. However, it also caused the local people a hopping 40K </w:t>
      </w:r>
      <w:r w:rsidR="0041677A">
        <w:t xml:space="preserve">GBP. This amount is huge and could have been avoided. On the other hand, the volunteering scheme of NHS England is extremely important. </w:t>
      </w:r>
      <w:r w:rsidR="00A11D66">
        <w:t>The h</w:t>
      </w:r>
      <w:r w:rsidR="0041677A">
        <w:t xml:space="preserve">ealth care department is </w:t>
      </w:r>
      <w:r w:rsidR="00A11D66">
        <w:t xml:space="preserve">a </w:t>
      </w:r>
      <w:r w:rsidR="0041677A">
        <w:t xml:space="preserve">very important sector of any </w:t>
      </w:r>
      <w:r w:rsidR="00766715">
        <w:t xml:space="preserve">nation. The health of the citizen should </w:t>
      </w:r>
      <w:r w:rsidR="00A11D66">
        <w:t>care</w:t>
      </w:r>
      <w:r w:rsidR="00766715">
        <w:t xml:space="preserve"> </w:t>
      </w:r>
      <w:r w:rsidR="00766715">
        <w:lastRenderedPageBreak/>
        <w:t xml:space="preserve">properly. With the help of young volunteers, NHS is able to bring consciousness among the people and can prepare the next generation well for </w:t>
      </w:r>
      <w:r w:rsidR="00A11D66">
        <w:t xml:space="preserve">the </w:t>
      </w:r>
      <w:r w:rsidR="00DD7CB2">
        <w:t xml:space="preserve">health and care sector. At present, the world is in the middle of a pandemic named </w:t>
      </w:r>
      <w:r w:rsidR="00356AAB">
        <w:t xml:space="preserve">Covid-19. The highly contagious disease requires several </w:t>
      </w:r>
      <w:r w:rsidR="00622C7C">
        <w:t>guidelines to maintain (</w:t>
      </w:r>
      <w:r w:rsidR="00B01F9C">
        <w:rPr>
          <w:shd w:val="clear" w:color="auto" w:fill="FFFFFF"/>
        </w:rPr>
        <w:t>Churchill, 2020</w:t>
      </w:r>
      <w:r w:rsidR="00622C7C">
        <w:t xml:space="preserve">). Community volunteering at NHS has helped various people in this time. Besides, vaccination is considered a very important thing for every people. It is seen that the young students who have been trained with </w:t>
      </w:r>
      <w:r w:rsidR="00D962ED">
        <w:t xml:space="preserve">various medical instruments and first-aid treatment have been able to help the government in its vaccination drive. </w:t>
      </w:r>
      <w:r w:rsidR="003007D5">
        <w:t xml:space="preserve">Hence, it can be said that volunteering in NHS has been extremely helpful for saving </w:t>
      </w:r>
      <w:r w:rsidR="00A11D66">
        <w:t xml:space="preserve">the </w:t>
      </w:r>
      <w:r w:rsidR="003007D5">
        <w:t xml:space="preserve">life of common people. Besides, during this severe pandemic, </w:t>
      </w:r>
      <w:r w:rsidR="00F2742E">
        <w:t xml:space="preserve">these volunteers have also helped people by providing medicine and healthy foods. </w:t>
      </w:r>
    </w:p>
    <w:p w:rsidR="00F2742E" w:rsidRDefault="00F2742E" w:rsidP="00A31C60">
      <w:r>
        <w:t xml:space="preserve">The research of </w:t>
      </w:r>
      <w:r w:rsidR="00E0754C">
        <w:rPr>
          <w:shd w:val="clear" w:color="auto" w:fill="FFFFFF"/>
        </w:rPr>
        <w:t>Martinez</w:t>
      </w:r>
      <w:r w:rsidR="00E0754C">
        <w:t xml:space="preserve"> </w:t>
      </w:r>
      <w:r w:rsidR="00E0754C" w:rsidRPr="00E0754C">
        <w:rPr>
          <w:i/>
        </w:rPr>
        <w:t>et al.,</w:t>
      </w:r>
      <w:r w:rsidR="00E0754C">
        <w:t xml:space="preserve"> </w:t>
      </w:r>
      <w:r>
        <w:t>(</w:t>
      </w:r>
      <w:r w:rsidR="00E0754C">
        <w:t>2020</w:t>
      </w:r>
      <w:r>
        <w:t xml:space="preserve">), suggests that the main stakeholders of these community programmes are </w:t>
      </w:r>
      <w:r w:rsidR="00BD248B">
        <w:t xml:space="preserve">mainly the people of </w:t>
      </w:r>
      <w:r w:rsidR="00A11D66">
        <w:t xml:space="preserve">the </w:t>
      </w:r>
      <w:r w:rsidR="00BD248B">
        <w:t xml:space="preserve">community. They are the people who invest money and arrange </w:t>
      </w:r>
      <w:r w:rsidR="00A11D66">
        <w:t>to crowdfund</w:t>
      </w:r>
      <w:r w:rsidR="00BD248B">
        <w:t xml:space="preserve"> for </w:t>
      </w:r>
      <w:r w:rsidR="00A11D66">
        <w:t xml:space="preserve">a </w:t>
      </w:r>
      <w:r w:rsidR="00BD248B">
        <w:t xml:space="preserve">certain project. </w:t>
      </w:r>
      <w:r w:rsidR="00897EF3">
        <w:t xml:space="preserve">Both the community mural and volunteering NHS programme helps the people to communicate with the other community members. While the community mural was taking place, social media campaigning has taken a huge responsibility and helps to fund the project, whereas volunteering in </w:t>
      </w:r>
      <w:r w:rsidR="00C833CC">
        <w:t xml:space="preserve">NHS </w:t>
      </w:r>
      <w:r w:rsidR="00A11D66">
        <w:t>mostly happens</w:t>
      </w:r>
      <w:r w:rsidR="00292263">
        <w:t xml:space="preserve"> th</w:t>
      </w:r>
      <w:r w:rsidR="003718EC">
        <w:t>ro</w:t>
      </w:r>
      <w:r w:rsidR="00292263">
        <w:t>ugh websites of NHS</w:t>
      </w:r>
      <w:r w:rsidR="005E6E29">
        <w:t xml:space="preserve">. The situation stated that both of these practices are good for community engagement, however, volunteering in NHS seem to be more effective to help the common people and continue the task accordingly. The impact of </w:t>
      </w:r>
      <w:r w:rsidR="003718EC">
        <w:t>the community</w:t>
      </w:r>
      <w:r w:rsidR="005E6E29">
        <w:t xml:space="preserve"> mural is far-f</w:t>
      </w:r>
      <w:r w:rsidR="003718EC">
        <w:t>et</w:t>
      </w:r>
      <w:r w:rsidR="005E6E29">
        <w:t xml:space="preserve">ched regarding the cultural vibrancy whereas </w:t>
      </w:r>
      <w:r w:rsidR="006C26FA">
        <w:t xml:space="preserve">the importance of volunteering in NHS is having in its daily life. Hence, volunteering in NHS can be considered as </w:t>
      </w:r>
      <w:r w:rsidR="006647F4">
        <w:t xml:space="preserve">a better way of communicating with people. </w:t>
      </w:r>
    </w:p>
    <w:p w:rsidR="006647F4" w:rsidRDefault="006647F4" w:rsidP="006647F4">
      <w:pPr>
        <w:pStyle w:val="Heading1"/>
      </w:pPr>
      <w:bookmarkStart w:id="5" w:name="_Toc81593799"/>
      <w:r>
        <w:lastRenderedPageBreak/>
        <w:t>Conclusion</w:t>
      </w:r>
      <w:bookmarkEnd w:id="5"/>
    </w:p>
    <w:p w:rsidR="00623BE5" w:rsidRDefault="008B7F21" w:rsidP="006647F4">
      <w:r>
        <w:t>In the above report</w:t>
      </w:r>
      <w:r w:rsidR="003718EC">
        <w:t>,</w:t>
      </w:r>
      <w:r>
        <w:t xml:space="preserve"> I have discussed the benefit of community engagement and how the community members are contributing while volunteering in NHS England and preparing community mural</w:t>
      </w:r>
      <w:r w:rsidR="003718EC">
        <w:t>s</w:t>
      </w:r>
      <w:r>
        <w:t xml:space="preserve"> in East London Street.</w:t>
      </w:r>
      <w:r w:rsidR="00486632">
        <w:t xml:space="preserve"> There are several complex issues in every community. Using </w:t>
      </w:r>
      <w:r w:rsidR="003718EC">
        <w:t xml:space="preserve">a </w:t>
      </w:r>
      <w:r w:rsidR="00486632">
        <w:t xml:space="preserve">traditional approach to handle complex community issues is not very prudent. A community engagement can help to solve these problems as the people of </w:t>
      </w:r>
      <w:r w:rsidR="003718EC">
        <w:t xml:space="preserve">the </w:t>
      </w:r>
      <w:r w:rsidR="00486632">
        <w:t>community can understand the actual problem. This is non-inclusive and extreme community engagement. While entering a society, it is important to realise the aspiration and need</w:t>
      </w:r>
      <w:r w:rsidR="003718EC">
        <w:t>s</w:t>
      </w:r>
      <w:r w:rsidR="00486632">
        <w:t xml:space="preserve"> of the people. T</w:t>
      </w:r>
      <w:r w:rsidR="003718EC">
        <w:t>he t</w:t>
      </w:r>
      <w:r w:rsidR="00486632">
        <w:t>raditional approach remains ineffective in most of these cases.</w:t>
      </w:r>
      <w:r w:rsidR="00A15C32">
        <w:t xml:space="preserve"> The research has shown, that both communal mural in East London Street and </w:t>
      </w:r>
      <w:r w:rsidR="000F624C">
        <w:t xml:space="preserve">Volunteering NHS, England have several contributions </w:t>
      </w:r>
      <w:r w:rsidR="003718EC">
        <w:t>to</w:t>
      </w:r>
      <w:r w:rsidR="000F624C">
        <w:t xml:space="preserve"> the field of community engagement. However, when the journals were discussed, it is seen that</w:t>
      </w:r>
      <w:r w:rsidR="00202B66">
        <w:t xml:space="preserve"> </w:t>
      </w:r>
      <w:r w:rsidR="00144F04">
        <w:t xml:space="preserve">volunteering in NHS is more useful in community engagement. People of </w:t>
      </w:r>
      <w:r w:rsidR="003718EC">
        <w:t xml:space="preserve">the </w:t>
      </w:r>
      <w:r w:rsidR="00144F04">
        <w:t>local community requires help regarding their health and care. The young volunteers are also taught several</w:t>
      </w:r>
      <w:r w:rsidR="00AE210F">
        <w:t xml:space="preserve"> life-saving methods that can help the people. There are various health training that can help the common people to handle issues like emergency maternity assistance, or heart check-up or blood pressure measurement. Making people aware of the situation is equally important and the volunteers do this properly.</w:t>
      </w:r>
    </w:p>
    <w:p w:rsidR="00623BE5" w:rsidRDefault="00623BE5">
      <w:pPr>
        <w:spacing w:line="276" w:lineRule="auto"/>
        <w:jc w:val="left"/>
      </w:pPr>
      <w:r>
        <w:br w:type="page"/>
      </w:r>
    </w:p>
    <w:p w:rsidR="00623BE5" w:rsidRDefault="00623BE5" w:rsidP="00623BE5">
      <w:pPr>
        <w:pStyle w:val="Heading1"/>
      </w:pPr>
      <w:bookmarkStart w:id="6" w:name="_Toc81593800"/>
      <w:r>
        <w:lastRenderedPageBreak/>
        <w:t>Reference List:</w:t>
      </w:r>
      <w:bookmarkEnd w:id="6"/>
    </w:p>
    <w:p w:rsidR="00623BE5" w:rsidRDefault="00B66B48" w:rsidP="00623BE5">
      <w:pPr>
        <w:rPr>
          <w:shd w:val="clear" w:color="auto" w:fill="FFFFFF"/>
        </w:rPr>
      </w:pPr>
      <w:r>
        <w:rPr>
          <w:shd w:val="clear" w:color="auto" w:fill="FFFFFF"/>
        </w:rPr>
        <w:t>A</w:t>
      </w:r>
      <w:r w:rsidR="00623BE5">
        <w:rPr>
          <w:shd w:val="clear" w:color="auto" w:fill="FFFFFF"/>
        </w:rPr>
        <w:t>bimbola, S., (2020) Beyond positive a priori bias: reframing community engagement in LMICs. </w:t>
      </w:r>
      <w:r w:rsidR="00623BE5">
        <w:rPr>
          <w:i/>
          <w:iCs/>
          <w:shd w:val="clear" w:color="auto" w:fill="FFFFFF"/>
        </w:rPr>
        <w:t>Health Promotion International</w:t>
      </w:r>
      <w:r w:rsidR="00623BE5">
        <w:rPr>
          <w:shd w:val="clear" w:color="auto" w:fill="FFFFFF"/>
        </w:rPr>
        <w:t>, </w:t>
      </w:r>
      <w:r w:rsidR="00623BE5">
        <w:rPr>
          <w:i/>
          <w:iCs/>
          <w:shd w:val="clear" w:color="auto" w:fill="FFFFFF"/>
        </w:rPr>
        <w:t>35</w:t>
      </w:r>
      <w:r w:rsidR="00623BE5">
        <w:rPr>
          <w:shd w:val="clear" w:color="auto" w:fill="FFFFFF"/>
        </w:rPr>
        <w:t>(3), pp.598-609.</w:t>
      </w:r>
      <w:r w:rsidR="00623BE5" w:rsidRPr="009F5D5B">
        <w:t xml:space="preserve"> </w:t>
      </w:r>
      <w:hyperlink r:id="rId8" w:history="1">
        <w:r w:rsidR="00623BE5" w:rsidRPr="000159DC">
          <w:rPr>
            <w:rStyle w:val="Hyperlink"/>
            <w:shd w:val="clear" w:color="auto" w:fill="FFFFFF"/>
          </w:rPr>
          <w:t>https://academic.oup.com/heapro/article-abstract/35/3/598/5455495</w:t>
        </w:r>
      </w:hyperlink>
    </w:p>
    <w:p w:rsidR="00623BE5" w:rsidRDefault="00623BE5" w:rsidP="00623BE5">
      <w:pPr>
        <w:rPr>
          <w:shd w:val="clear" w:color="auto" w:fill="FFFFFF"/>
        </w:rPr>
      </w:pPr>
      <w:r>
        <w:rPr>
          <w:shd w:val="clear" w:color="auto" w:fill="FFFFFF"/>
        </w:rPr>
        <w:t>Adhikari, B., Pell, C. and Cheah, P.Y., (2020) Community engagement and ethical global health research. </w:t>
      </w:r>
      <w:r>
        <w:rPr>
          <w:i/>
          <w:iCs/>
          <w:shd w:val="clear" w:color="auto" w:fill="FFFFFF"/>
        </w:rPr>
        <w:t>Global Bioethics</w:t>
      </w:r>
      <w:r>
        <w:rPr>
          <w:shd w:val="clear" w:color="auto" w:fill="FFFFFF"/>
        </w:rPr>
        <w:t>, </w:t>
      </w:r>
      <w:r>
        <w:rPr>
          <w:i/>
          <w:iCs/>
          <w:shd w:val="clear" w:color="auto" w:fill="FFFFFF"/>
        </w:rPr>
        <w:t>31</w:t>
      </w:r>
      <w:r>
        <w:rPr>
          <w:shd w:val="clear" w:color="auto" w:fill="FFFFFF"/>
        </w:rPr>
        <w:t>(1), pp.1-12.</w:t>
      </w:r>
      <w:r w:rsidRPr="009F5D5B">
        <w:t xml:space="preserve"> </w:t>
      </w:r>
      <w:hyperlink r:id="rId9" w:history="1">
        <w:r w:rsidRPr="000159DC">
          <w:rPr>
            <w:rStyle w:val="Hyperlink"/>
            <w:shd w:val="clear" w:color="auto" w:fill="FFFFFF"/>
          </w:rPr>
          <w:t>https://www.tandfonline.com/doi/full/10.1080/11287462.2019.1703504</w:t>
        </w:r>
      </w:hyperlink>
    </w:p>
    <w:p w:rsidR="00623BE5" w:rsidRDefault="00623BE5" w:rsidP="00623BE5">
      <w:pPr>
        <w:rPr>
          <w:shd w:val="clear" w:color="auto" w:fill="FFFFFF"/>
        </w:rPr>
      </w:pPr>
      <w:r>
        <w:rPr>
          <w:shd w:val="clear" w:color="auto" w:fill="FFFFFF"/>
        </w:rPr>
        <w:t>Brunton, G., Thomas, J., O’Mara-Eves, A., Jamal, F., Oliver, S. and Kavanagh, J., (2017) Narratives of community engagement: a systematic review-derived conceptual framework for public health interventions. </w:t>
      </w:r>
      <w:r>
        <w:rPr>
          <w:i/>
          <w:iCs/>
          <w:shd w:val="clear" w:color="auto" w:fill="FFFFFF"/>
        </w:rPr>
        <w:t>BMC Public Health</w:t>
      </w:r>
      <w:r>
        <w:rPr>
          <w:shd w:val="clear" w:color="auto" w:fill="FFFFFF"/>
        </w:rPr>
        <w:t>, </w:t>
      </w:r>
      <w:r>
        <w:rPr>
          <w:i/>
          <w:iCs/>
          <w:shd w:val="clear" w:color="auto" w:fill="FFFFFF"/>
        </w:rPr>
        <w:t>17</w:t>
      </w:r>
      <w:r>
        <w:rPr>
          <w:shd w:val="clear" w:color="auto" w:fill="FFFFFF"/>
        </w:rPr>
        <w:t>(1), pp.1-15.</w:t>
      </w:r>
      <w:r w:rsidRPr="009F5D5B">
        <w:t xml:space="preserve"> </w:t>
      </w:r>
      <w:hyperlink r:id="rId10" w:history="1">
        <w:r w:rsidRPr="000159DC">
          <w:rPr>
            <w:rStyle w:val="Hyperlink"/>
            <w:shd w:val="clear" w:color="auto" w:fill="FFFFFF"/>
          </w:rPr>
          <w:t>https://bmcpublichealth.biomedcentral.com/articles/10.1186/s12889-017-4958-4</w:t>
        </w:r>
      </w:hyperlink>
    </w:p>
    <w:p w:rsidR="00623BE5" w:rsidRDefault="00623BE5" w:rsidP="00623BE5">
      <w:pPr>
        <w:rPr>
          <w:shd w:val="clear" w:color="auto" w:fill="FFFFFF"/>
        </w:rPr>
      </w:pPr>
      <w:r>
        <w:rPr>
          <w:shd w:val="clear" w:color="auto" w:fill="FFFFFF"/>
        </w:rPr>
        <w:t>Churchill OBE, N., (2020) Micro-volunteering at scale can help health systems respond to emergencies, such as the Covid-19 pandemic. </w:t>
      </w:r>
      <w:r>
        <w:rPr>
          <w:i/>
          <w:iCs/>
          <w:shd w:val="clear" w:color="auto" w:fill="FFFFFF"/>
        </w:rPr>
        <w:t>Patient Experience Journal</w:t>
      </w:r>
      <w:r>
        <w:rPr>
          <w:shd w:val="clear" w:color="auto" w:fill="FFFFFF"/>
        </w:rPr>
        <w:t>, </w:t>
      </w:r>
      <w:r>
        <w:rPr>
          <w:i/>
          <w:iCs/>
          <w:shd w:val="clear" w:color="auto" w:fill="FFFFFF"/>
        </w:rPr>
        <w:t>7</w:t>
      </w:r>
      <w:r>
        <w:rPr>
          <w:shd w:val="clear" w:color="auto" w:fill="FFFFFF"/>
        </w:rPr>
        <w:t>(2), pp.160-164.</w:t>
      </w:r>
      <w:r w:rsidRPr="00946717">
        <w:t xml:space="preserve"> </w:t>
      </w:r>
      <w:hyperlink r:id="rId11" w:history="1">
        <w:r w:rsidRPr="000159DC">
          <w:rPr>
            <w:rStyle w:val="Hyperlink"/>
            <w:shd w:val="clear" w:color="auto" w:fill="FFFFFF"/>
          </w:rPr>
          <w:t>https://pxjournal.org/journal/vol7/iss2/31/</w:t>
        </w:r>
      </w:hyperlink>
    </w:p>
    <w:p w:rsidR="00623BE5" w:rsidRDefault="00623BE5" w:rsidP="00623BE5">
      <w:pPr>
        <w:rPr>
          <w:shd w:val="clear" w:color="auto" w:fill="FFFFFF"/>
        </w:rPr>
      </w:pPr>
      <w:r>
        <w:rPr>
          <w:shd w:val="clear" w:color="auto" w:fill="FFFFFF"/>
        </w:rPr>
        <w:t>De Weger, E., Van Vooren, N., Luijkx, K.G., Baan, C.A. and Drewes, H.W., (2018) Achieving successful community engagement: a rapid realist review. </w:t>
      </w:r>
      <w:r>
        <w:rPr>
          <w:i/>
          <w:iCs/>
          <w:shd w:val="clear" w:color="auto" w:fill="FFFFFF"/>
        </w:rPr>
        <w:t>BMC health services research</w:t>
      </w:r>
      <w:r>
        <w:rPr>
          <w:shd w:val="clear" w:color="auto" w:fill="FFFFFF"/>
        </w:rPr>
        <w:t>, </w:t>
      </w:r>
      <w:r>
        <w:rPr>
          <w:i/>
          <w:iCs/>
          <w:shd w:val="clear" w:color="auto" w:fill="FFFFFF"/>
        </w:rPr>
        <w:t>18</w:t>
      </w:r>
      <w:r>
        <w:rPr>
          <w:shd w:val="clear" w:color="auto" w:fill="FFFFFF"/>
        </w:rPr>
        <w:t>(1), pp.1-18.</w:t>
      </w:r>
      <w:r w:rsidRPr="000E2B0D">
        <w:t xml:space="preserve"> </w:t>
      </w:r>
      <w:hyperlink r:id="rId12" w:history="1">
        <w:r w:rsidRPr="000159DC">
          <w:rPr>
            <w:rStyle w:val="Hyperlink"/>
            <w:shd w:val="clear" w:color="auto" w:fill="FFFFFF"/>
          </w:rPr>
          <w:t>https://bmchealthservres.biomedcentral.com/articles/10.1186/s12913-018-3090-1</w:t>
        </w:r>
      </w:hyperlink>
    </w:p>
    <w:p w:rsidR="00623BE5" w:rsidRDefault="00623BE5" w:rsidP="00623BE5">
      <w:pPr>
        <w:rPr>
          <w:shd w:val="clear" w:color="auto" w:fill="FFFFFF"/>
        </w:rPr>
      </w:pPr>
      <w:r>
        <w:rPr>
          <w:shd w:val="clear" w:color="auto" w:fill="FFFFFF"/>
        </w:rPr>
        <w:t>Di Napoli, I., Dolce, P. and Arcidiacono, C., (2019) Community trust: A social indicator related to community engagement. </w:t>
      </w:r>
      <w:r>
        <w:rPr>
          <w:i/>
          <w:iCs/>
          <w:shd w:val="clear" w:color="auto" w:fill="FFFFFF"/>
        </w:rPr>
        <w:t>Social Indicators Research</w:t>
      </w:r>
      <w:r>
        <w:rPr>
          <w:shd w:val="clear" w:color="auto" w:fill="FFFFFF"/>
        </w:rPr>
        <w:t>, </w:t>
      </w:r>
      <w:r>
        <w:rPr>
          <w:i/>
          <w:iCs/>
          <w:shd w:val="clear" w:color="auto" w:fill="FFFFFF"/>
        </w:rPr>
        <w:t>145</w:t>
      </w:r>
      <w:r>
        <w:rPr>
          <w:shd w:val="clear" w:color="auto" w:fill="FFFFFF"/>
        </w:rPr>
        <w:t>(2), pp.551-579.</w:t>
      </w:r>
      <w:r w:rsidRPr="00AB1B24">
        <w:t xml:space="preserve"> </w:t>
      </w:r>
      <w:hyperlink r:id="rId13" w:history="1">
        <w:r w:rsidRPr="000159DC">
          <w:rPr>
            <w:rStyle w:val="Hyperlink"/>
            <w:shd w:val="clear" w:color="auto" w:fill="FFFFFF"/>
          </w:rPr>
          <w:t>https://link.springer.com/article/10.1007/s11205-019-02114-y</w:t>
        </w:r>
      </w:hyperlink>
    </w:p>
    <w:p w:rsidR="00623BE5" w:rsidRDefault="00623BE5" w:rsidP="00623BE5">
      <w:pPr>
        <w:rPr>
          <w:shd w:val="clear" w:color="auto" w:fill="FFFFFF"/>
        </w:rPr>
      </w:pPr>
      <w:r>
        <w:rPr>
          <w:shd w:val="clear" w:color="auto" w:fill="FFFFFF"/>
        </w:rPr>
        <w:lastRenderedPageBreak/>
        <w:t>Griffiths, J., Deeks, R. and Cousins, T., (2018) Forest Writers Mural Project.</w:t>
      </w:r>
      <w:r w:rsidRPr="00A263A6">
        <w:t xml:space="preserve"> </w:t>
      </w:r>
      <w:hyperlink r:id="rId14" w:history="1">
        <w:r w:rsidRPr="000159DC">
          <w:rPr>
            <w:rStyle w:val="Hyperlink"/>
            <w:shd w:val="clear" w:color="auto" w:fill="FFFFFF"/>
          </w:rPr>
          <w:t>http://eprints.glos.ac.uk/6249/</w:t>
        </w:r>
      </w:hyperlink>
    </w:p>
    <w:p w:rsidR="00623BE5" w:rsidRDefault="00623BE5" w:rsidP="00623BE5">
      <w:pPr>
        <w:rPr>
          <w:shd w:val="clear" w:color="auto" w:fill="FFFFFF"/>
        </w:rPr>
      </w:pPr>
      <w:r>
        <w:rPr>
          <w:shd w:val="clear" w:color="auto" w:fill="FFFFFF"/>
        </w:rPr>
        <w:t>Kumar, J. and Kumar, V., (2020) Drivers of brand community engagement. </w:t>
      </w:r>
      <w:r>
        <w:rPr>
          <w:i/>
          <w:iCs/>
          <w:shd w:val="clear" w:color="auto" w:fill="FFFFFF"/>
        </w:rPr>
        <w:t>Journal of Retailing and Consumer Services</w:t>
      </w:r>
      <w:r>
        <w:rPr>
          <w:shd w:val="clear" w:color="auto" w:fill="FFFFFF"/>
        </w:rPr>
        <w:t>, </w:t>
      </w:r>
      <w:r>
        <w:rPr>
          <w:i/>
          <w:iCs/>
          <w:shd w:val="clear" w:color="auto" w:fill="FFFFFF"/>
        </w:rPr>
        <w:t>54</w:t>
      </w:r>
      <w:r>
        <w:rPr>
          <w:shd w:val="clear" w:color="auto" w:fill="FFFFFF"/>
        </w:rPr>
        <w:t>, p.101949.</w:t>
      </w:r>
      <w:r w:rsidRPr="00AB1B24">
        <w:t xml:space="preserve"> </w:t>
      </w:r>
      <w:hyperlink r:id="rId15" w:history="1">
        <w:r w:rsidRPr="000159DC">
          <w:rPr>
            <w:rStyle w:val="Hyperlink"/>
            <w:shd w:val="clear" w:color="auto" w:fill="FFFFFF"/>
          </w:rPr>
          <w:t>https://www.sciencedirect.com/science/article/abs/pii/S096969891830777X</w:t>
        </w:r>
      </w:hyperlink>
    </w:p>
    <w:p w:rsidR="00623BE5" w:rsidRDefault="00623BE5" w:rsidP="00623BE5">
      <w:pPr>
        <w:rPr>
          <w:shd w:val="clear" w:color="auto" w:fill="FFFFFF"/>
        </w:rPr>
      </w:pPr>
      <w:r>
        <w:rPr>
          <w:shd w:val="clear" w:color="auto" w:fill="FFFFFF"/>
        </w:rPr>
        <w:t>Leeson, L., (2019, May) From photo-murals to water wheels: a role for art in strategies of change. Greenwich Mural Workshop.</w:t>
      </w:r>
      <w:r w:rsidRPr="00A263A6">
        <w:t xml:space="preserve"> </w:t>
      </w:r>
      <w:hyperlink r:id="rId16" w:history="1">
        <w:r w:rsidRPr="000159DC">
          <w:rPr>
            <w:rStyle w:val="Hyperlink"/>
            <w:shd w:val="clear" w:color="auto" w:fill="FFFFFF"/>
          </w:rPr>
          <w:t>https://eprints.mdx.ac.uk/26602/</w:t>
        </w:r>
      </w:hyperlink>
    </w:p>
    <w:p w:rsidR="00623BE5" w:rsidRDefault="00623BE5" w:rsidP="00623BE5">
      <w:pPr>
        <w:rPr>
          <w:shd w:val="clear" w:color="auto" w:fill="FFFFFF"/>
        </w:rPr>
      </w:pPr>
      <w:r>
        <w:rPr>
          <w:shd w:val="clear" w:color="auto" w:fill="FFFFFF"/>
        </w:rPr>
        <w:t>Marston, C., Renedo, A. and Miles, S., (2020) Community participation is crucial in a pandemic. </w:t>
      </w:r>
      <w:r>
        <w:rPr>
          <w:i/>
          <w:iCs/>
          <w:shd w:val="clear" w:color="auto" w:fill="FFFFFF"/>
        </w:rPr>
        <w:t>The Lancet</w:t>
      </w:r>
      <w:r>
        <w:rPr>
          <w:shd w:val="clear" w:color="auto" w:fill="FFFFFF"/>
        </w:rPr>
        <w:t>, </w:t>
      </w:r>
      <w:r>
        <w:rPr>
          <w:i/>
          <w:iCs/>
          <w:shd w:val="clear" w:color="auto" w:fill="FFFFFF"/>
        </w:rPr>
        <w:t>395</w:t>
      </w:r>
      <w:r>
        <w:rPr>
          <w:shd w:val="clear" w:color="auto" w:fill="FFFFFF"/>
        </w:rPr>
        <w:t>(10238), pp.1676-1678.</w:t>
      </w:r>
      <w:r w:rsidRPr="00946717">
        <w:t xml:space="preserve"> </w:t>
      </w:r>
      <w:hyperlink r:id="rId17" w:history="1">
        <w:r w:rsidRPr="000159DC">
          <w:rPr>
            <w:rStyle w:val="Hyperlink"/>
            <w:shd w:val="clear" w:color="auto" w:fill="FFFFFF"/>
          </w:rPr>
          <w:t>https://www.thelancet.com/journals/lancet/article/PIIS0140-6736(20)31054-0/fulltext</w:t>
        </w:r>
      </w:hyperlink>
    </w:p>
    <w:p w:rsidR="00623BE5" w:rsidRDefault="00623BE5" w:rsidP="00623BE5">
      <w:pPr>
        <w:rPr>
          <w:shd w:val="clear" w:color="auto" w:fill="FFFFFF"/>
        </w:rPr>
      </w:pPr>
      <w:r>
        <w:rPr>
          <w:shd w:val="clear" w:color="auto" w:fill="FFFFFF"/>
        </w:rPr>
        <w:t>Martinez, L.S., Rapkin, B.D., Young, A., Freisthler, B., Glasgow, L., Hunt, T., Salsberry, P.J., Oga, E.A., Bennet-Fallin, A., Plouck, T.J. and Drainoni, M.L., (2020) Community engagement to implement evidence-based practices in the HEALing Communities Study. </w:t>
      </w:r>
      <w:r>
        <w:rPr>
          <w:i/>
          <w:iCs/>
          <w:shd w:val="clear" w:color="auto" w:fill="FFFFFF"/>
        </w:rPr>
        <w:t>Drug and Alcohol Dependence</w:t>
      </w:r>
      <w:r>
        <w:rPr>
          <w:shd w:val="clear" w:color="auto" w:fill="FFFFFF"/>
        </w:rPr>
        <w:t>, </w:t>
      </w:r>
      <w:r>
        <w:rPr>
          <w:i/>
          <w:iCs/>
          <w:shd w:val="clear" w:color="auto" w:fill="FFFFFF"/>
        </w:rPr>
        <w:t>217</w:t>
      </w:r>
      <w:r>
        <w:rPr>
          <w:shd w:val="clear" w:color="auto" w:fill="FFFFFF"/>
        </w:rPr>
        <w:t>, p.108326.</w:t>
      </w:r>
      <w:r w:rsidRPr="009F5D5B">
        <w:t xml:space="preserve"> </w:t>
      </w:r>
      <w:hyperlink r:id="rId18" w:history="1">
        <w:r w:rsidRPr="000159DC">
          <w:rPr>
            <w:rStyle w:val="Hyperlink"/>
            <w:shd w:val="clear" w:color="auto" w:fill="FFFFFF"/>
          </w:rPr>
          <w:t>https://www.sciencedirect.com/science/article/pii/S0376871620304919</w:t>
        </w:r>
      </w:hyperlink>
    </w:p>
    <w:p w:rsidR="00623BE5" w:rsidRDefault="00623BE5" w:rsidP="00623BE5">
      <w:pPr>
        <w:rPr>
          <w:shd w:val="clear" w:color="auto" w:fill="FFFFFF"/>
        </w:rPr>
      </w:pPr>
      <w:r>
        <w:rPr>
          <w:shd w:val="clear" w:color="auto" w:fill="FFFFFF"/>
        </w:rPr>
        <w:t>Shaw, K., (2017) Y21: Culture-led regeneration in twenty-first Century UK city regions.</w:t>
      </w:r>
      <w:r w:rsidRPr="00946717">
        <w:t xml:space="preserve"> </w:t>
      </w:r>
      <w:hyperlink r:id="rId19" w:history="1">
        <w:r w:rsidRPr="000159DC">
          <w:rPr>
            <w:rStyle w:val="Hyperlink"/>
            <w:shd w:val="clear" w:color="auto" w:fill="FFFFFF"/>
          </w:rPr>
          <w:t>https://books.google.co.in/books?hl=en&amp;lr=&amp;id=0H7zDQAAQBAJ&amp;oi=fnd&amp;pg=PA268&amp;dq=Community+mural+in+the+UK&amp;ots=hhyko3nZfb&amp;sig=zIvIVX3o8pz7TeUtQuKPZJld60M&amp;redir_esc=y#v=onepage&amp;q=Community%20mural%20in%20the%20UK&amp;f</w:t>
        </w:r>
      </w:hyperlink>
    </w:p>
    <w:p w:rsidR="006647F4" w:rsidRPr="006647F4" w:rsidRDefault="00AE210F" w:rsidP="006647F4">
      <w:r>
        <w:t xml:space="preserve"> </w:t>
      </w:r>
    </w:p>
    <w:p w:rsidR="00A31C60" w:rsidRPr="00C112A9" w:rsidRDefault="00A31C60" w:rsidP="00C112A9"/>
    <w:p w:rsidR="009401D9" w:rsidRPr="009401D9" w:rsidRDefault="009401D9" w:rsidP="009401D9"/>
    <w:sectPr w:rsidR="009401D9" w:rsidRPr="009401D9" w:rsidSect="003B5737">
      <w:footerReference w:type="default" r:id="rId2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5B80" w:rsidRDefault="00445B80" w:rsidP="00CC1687">
      <w:pPr>
        <w:spacing w:after="0"/>
      </w:pPr>
      <w:r>
        <w:separator/>
      </w:r>
    </w:p>
  </w:endnote>
  <w:endnote w:type="continuationSeparator" w:id="1">
    <w:p w:rsidR="00445B80" w:rsidRDefault="00445B80" w:rsidP="00CC168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497"/>
      <w:docPartObj>
        <w:docPartGallery w:val="Page Numbers (Bottom of Page)"/>
        <w:docPartUnique/>
      </w:docPartObj>
    </w:sdtPr>
    <w:sdtContent>
      <w:p w:rsidR="00AE210F" w:rsidRDefault="00AE210F">
        <w:pPr>
          <w:pStyle w:val="Footer"/>
          <w:jc w:val="right"/>
        </w:pPr>
        <w:fldSimple w:instr=" PAGE   \* MERGEFORMAT ">
          <w:r w:rsidR="003718EC">
            <w:rPr>
              <w:noProof/>
            </w:rPr>
            <w:t>3</w:t>
          </w:r>
        </w:fldSimple>
      </w:p>
    </w:sdtContent>
  </w:sdt>
  <w:p w:rsidR="00AE210F" w:rsidRDefault="00AE21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5B80" w:rsidRDefault="00445B80" w:rsidP="00CC1687">
      <w:pPr>
        <w:spacing w:after="0"/>
      </w:pPr>
      <w:r>
        <w:separator/>
      </w:r>
    </w:p>
  </w:footnote>
  <w:footnote w:type="continuationSeparator" w:id="1">
    <w:p w:rsidR="00445B80" w:rsidRDefault="00445B80" w:rsidP="00CC1687">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A0A75"/>
    <w:multiLevelType w:val="hybridMultilevel"/>
    <w:tmpl w:val="C9208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F478C0"/>
    <w:multiLevelType w:val="hybridMultilevel"/>
    <w:tmpl w:val="7F58E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633CF1"/>
    <w:multiLevelType w:val="hybridMultilevel"/>
    <w:tmpl w:val="706A0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1601DB"/>
    <w:multiLevelType w:val="hybridMultilevel"/>
    <w:tmpl w:val="AB1AAF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FE6039"/>
    <w:multiLevelType w:val="hybridMultilevel"/>
    <w:tmpl w:val="8F08B7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370D78"/>
    <w:multiLevelType w:val="hybridMultilevel"/>
    <w:tmpl w:val="DD1E41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45251F3"/>
    <w:multiLevelType w:val="hybridMultilevel"/>
    <w:tmpl w:val="597685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98482F"/>
    <w:multiLevelType w:val="multilevel"/>
    <w:tmpl w:val="EBF2673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602095D"/>
    <w:multiLevelType w:val="hybridMultilevel"/>
    <w:tmpl w:val="A68013CA"/>
    <w:lvl w:ilvl="0" w:tplc="4A368628">
      <w:start w:val="1"/>
      <w:numFmt w:val="bullet"/>
      <w:lvlText w:val=""/>
      <w:lvlJc w:val="left"/>
      <w:pPr>
        <w:ind w:left="720" w:hanging="360"/>
      </w:pPr>
      <w:rPr>
        <w:rFonts w:ascii="Wingdings" w:hAnsi="Wingdings" w:hint="default"/>
      </w:rPr>
    </w:lvl>
    <w:lvl w:ilvl="1" w:tplc="514E89FC" w:tentative="1">
      <w:start w:val="1"/>
      <w:numFmt w:val="bullet"/>
      <w:lvlText w:val="o"/>
      <w:lvlJc w:val="left"/>
      <w:pPr>
        <w:ind w:left="1440" w:hanging="360"/>
      </w:pPr>
      <w:rPr>
        <w:rFonts w:ascii="Courier New" w:hAnsi="Courier New" w:cs="Courier New" w:hint="default"/>
      </w:rPr>
    </w:lvl>
    <w:lvl w:ilvl="2" w:tplc="E9B0ADC0" w:tentative="1">
      <w:start w:val="1"/>
      <w:numFmt w:val="bullet"/>
      <w:lvlText w:val=""/>
      <w:lvlJc w:val="left"/>
      <w:pPr>
        <w:ind w:left="2160" w:hanging="360"/>
      </w:pPr>
      <w:rPr>
        <w:rFonts w:ascii="Wingdings" w:hAnsi="Wingdings" w:hint="default"/>
      </w:rPr>
    </w:lvl>
    <w:lvl w:ilvl="3" w:tplc="19D44B5C" w:tentative="1">
      <w:start w:val="1"/>
      <w:numFmt w:val="bullet"/>
      <w:lvlText w:val=""/>
      <w:lvlJc w:val="left"/>
      <w:pPr>
        <w:ind w:left="2880" w:hanging="360"/>
      </w:pPr>
      <w:rPr>
        <w:rFonts w:ascii="Symbol" w:hAnsi="Symbol" w:hint="default"/>
      </w:rPr>
    </w:lvl>
    <w:lvl w:ilvl="4" w:tplc="6262DC6C" w:tentative="1">
      <w:start w:val="1"/>
      <w:numFmt w:val="bullet"/>
      <w:lvlText w:val="o"/>
      <w:lvlJc w:val="left"/>
      <w:pPr>
        <w:ind w:left="3600" w:hanging="360"/>
      </w:pPr>
      <w:rPr>
        <w:rFonts w:ascii="Courier New" w:hAnsi="Courier New" w:cs="Courier New" w:hint="default"/>
      </w:rPr>
    </w:lvl>
    <w:lvl w:ilvl="5" w:tplc="9ADECA70" w:tentative="1">
      <w:start w:val="1"/>
      <w:numFmt w:val="bullet"/>
      <w:lvlText w:val=""/>
      <w:lvlJc w:val="left"/>
      <w:pPr>
        <w:ind w:left="4320" w:hanging="360"/>
      </w:pPr>
      <w:rPr>
        <w:rFonts w:ascii="Wingdings" w:hAnsi="Wingdings" w:hint="default"/>
      </w:rPr>
    </w:lvl>
    <w:lvl w:ilvl="6" w:tplc="A8B812D6" w:tentative="1">
      <w:start w:val="1"/>
      <w:numFmt w:val="bullet"/>
      <w:lvlText w:val=""/>
      <w:lvlJc w:val="left"/>
      <w:pPr>
        <w:ind w:left="5040" w:hanging="360"/>
      </w:pPr>
      <w:rPr>
        <w:rFonts w:ascii="Symbol" w:hAnsi="Symbol" w:hint="default"/>
      </w:rPr>
    </w:lvl>
    <w:lvl w:ilvl="7" w:tplc="F97A60E0" w:tentative="1">
      <w:start w:val="1"/>
      <w:numFmt w:val="bullet"/>
      <w:lvlText w:val="o"/>
      <w:lvlJc w:val="left"/>
      <w:pPr>
        <w:ind w:left="5760" w:hanging="360"/>
      </w:pPr>
      <w:rPr>
        <w:rFonts w:ascii="Courier New" w:hAnsi="Courier New" w:cs="Courier New" w:hint="default"/>
      </w:rPr>
    </w:lvl>
    <w:lvl w:ilvl="8" w:tplc="D1C6193C" w:tentative="1">
      <w:start w:val="1"/>
      <w:numFmt w:val="bullet"/>
      <w:lvlText w:val=""/>
      <w:lvlJc w:val="left"/>
      <w:pPr>
        <w:ind w:left="6480" w:hanging="360"/>
      </w:pPr>
      <w:rPr>
        <w:rFonts w:ascii="Wingdings" w:hAnsi="Wingdings" w:hint="default"/>
      </w:rPr>
    </w:lvl>
  </w:abstractNum>
  <w:abstractNum w:abstractNumId="9">
    <w:nsid w:val="18745F9E"/>
    <w:multiLevelType w:val="hybridMultilevel"/>
    <w:tmpl w:val="E5385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E77027"/>
    <w:multiLevelType w:val="hybridMultilevel"/>
    <w:tmpl w:val="8E84CB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DC00E3"/>
    <w:multiLevelType w:val="hybridMultilevel"/>
    <w:tmpl w:val="51385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4B056A"/>
    <w:multiLevelType w:val="hybridMultilevel"/>
    <w:tmpl w:val="AD565A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1708F3"/>
    <w:multiLevelType w:val="hybridMultilevel"/>
    <w:tmpl w:val="FCB2D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845E1F"/>
    <w:multiLevelType w:val="hybridMultilevel"/>
    <w:tmpl w:val="4886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B9509A"/>
    <w:multiLevelType w:val="hybridMultilevel"/>
    <w:tmpl w:val="D24EB068"/>
    <w:lvl w:ilvl="0" w:tplc="C18232D2">
      <w:start w:val="1"/>
      <w:numFmt w:val="bullet"/>
      <w:lvlText w:val=""/>
      <w:lvlJc w:val="left"/>
      <w:pPr>
        <w:ind w:left="720" w:hanging="360"/>
      </w:pPr>
      <w:rPr>
        <w:rFonts w:ascii="Wingdings" w:hAnsi="Wingdings" w:hint="default"/>
      </w:rPr>
    </w:lvl>
    <w:lvl w:ilvl="1" w:tplc="1D5CBEE0" w:tentative="1">
      <w:start w:val="1"/>
      <w:numFmt w:val="bullet"/>
      <w:lvlText w:val="o"/>
      <w:lvlJc w:val="left"/>
      <w:pPr>
        <w:ind w:left="1440" w:hanging="360"/>
      </w:pPr>
      <w:rPr>
        <w:rFonts w:ascii="Courier New" w:hAnsi="Courier New" w:cs="Courier New" w:hint="default"/>
      </w:rPr>
    </w:lvl>
    <w:lvl w:ilvl="2" w:tplc="44A61B8A" w:tentative="1">
      <w:start w:val="1"/>
      <w:numFmt w:val="bullet"/>
      <w:lvlText w:val=""/>
      <w:lvlJc w:val="left"/>
      <w:pPr>
        <w:ind w:left="2160" w:hanging="360"/>
      </w:pPr>
      <w:rPr>
        <w:rFonts w:ascii="Wingdings" w:hAnsi="Wingdings" w:hint="default"/>
      </w:rPr>
    </w:lvl>
    <w:lvl w:ilvl="3" w:tplc="D626F1EE" w:tentative="1">
      <w:start w:val="1"/>
      <w:numFmt w:val="bullet"/>
      <w:lvlText w:val=""/>
      <w:lvlJc w:val="left"/>
      <w:pPr>
        <w:ind w:left="2880" w:hanging="360"/>
      </w:pPr>
      <w:rPr>
        <w:rFonts w:ascii="Symbol" w:hAnsi="Symbol" w:hint="default"/>
      </w:rPr>
    </w:lvl>
    <w:lvl w:ilvl="4" w:tplc="C80C0D92" w:tentative="1">
      <w:start w:val="1"/>
      <w:numFmt w:val="bullet"/>
      <w:lvlText w:val="o"/>
      <w:lvlJc w:val="left"/>
      <w:pPr>
        <w:ind w:left="3600" w:hanging="360"/>
      </w:pPr>
      <w:rPr>
        <w:rFonts w:ascii="Courier New" w:hAnsi="Courier New" w:cs="Courier New" w:hint="default"/>
      </w:rPr>
    </w:lvl>
    <w:lvl w:ilvl="5" w:tplc="EF46CE52" w:tentative="1">
      <w:start w:val="1"/>
      <w:numFmt w:val="bullet"/>
      <w:lvlText w:val=""/>
      <w:lvlJc w:val="left"/>
      <w:pPr>
        <w:ind w:left="4320" w:hanging="360"/>
      </w:pPr>
      <w:rPr>
        <w:rFonts w:ascii="Wingdings" w:hAnsi="Wingdings" w:hint="default"/>
      </w:rPr>
    </w:lvl>
    <w:lvl w:ilvl="6" w:tplc="CB60CED2" w:tentative="1">
      <w:start w:val="1"/>
      <w:numFmt w:val="bullet"/>
      <w:lvlText w:val=""/>
      <w:lvlJc w:val="left"/>
      <w:pPr>
        <w:ind w:left="5040" w:hanging="360"/>
      </w:pPr>
      <w:rPr>
        <w:rFonts w:ascii="Symbol" w:hAnsi="Symbol" w:hint="default"/>
      </w:rPr>
    </w:lvl>
    <w:lvl w:ilvl="7" w:tplc="04A47822" w:tentative="1">
      <w:start w:val="1"/>
      <w:numFmt w:val="bullet"/>
      <w:lvlText w:val="o"/>
      <w:lvlJc w:val="left"/>
      <w:pPr>
        <w:ind w:left="5760" w:hanging="360"/>
      </w:pPr>
      <w:rPr>
        <w:rFonts w:ascii="Courier New" w:hAnsi="Courier New" w:cs="Courier New" w:hint="default"/>
      </w:rPr>
    </w:lvl>
    <w:lvl w:ilvl="8" w:tplc="4EB03874" w:tentative="1">
      <w:start w:val="1"/>
      <w:numFmt w:val="bullet"/>
      <w:lvlText w:val=""/>
      <w:lvlJc w:val="left"/>
      <w:pPr>
        <w:ind w:left="6480" w:hanging="360"/>
      </w:pPr>
      <w:rPr>
        <w:rFonts w:ascii="Wingdings" w:hAnsi="Wingdings" w:hint="default"/>
      </w:rPr>
    </w:lvl>
  </w:abstractNum>
  <w:abstractNum w:abstractNumId="16">
    <w:nsid w:val="2B977AC5"/>
    <w:multiLevelType w:val="hybridMultilevel"/>
    <w:tmpl w:val="2FCC3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F24607"/>
    <w:multiLevelType w:val="hybridMultilevel"/>
    <w:tmpl w:val="71E038B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0B31EC"/>
    <w:multiLevelType w:val="hybridMultilevel"/>
    <w:tmpl w:val="C0921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2A6866"/>
    <w:multiLevelType w:val="hybridMultilevel"/>
    <w:tmpl w:val="D0D2B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C32ABA"/>
    <w:multiLevelType w:val="hybridMultilevel"/>
    <w:tmpl w:val="CA4C5A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DC0C3E"/>
    <w:multiLevelType w:val="hybridMultilevel"/>
    <w:tmpl w:val="9F7E35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C2518F"/>
    <w:multiLevelType w:val="multilevel"/>
    <w:tmpl w:val="23D042E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B1951F5"/>
    <w:multiLevelType w:val="hybridMultilevel"/>
    <w:tmpl w:val="D098E9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7E43CC"/>
    <w:multiLevelType w:val="hybridMultilevel"/>
    <w:tmpl w:val="7A604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BD7736"/>
    <w:multiLevelType w:val="hybridMultilevel"/>
    <w:tmpl w:val="61FA15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1A6606"/>
    <w:multiLevelType w:val="hybridMultilevel"/>
    <w:tmpl w:val="7EF4E8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122DC5"/>
    <w:multiLevelType w:val="hybridMultilevel"/>
    <w:tmpl w:val="5120D13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B7E4C72"/>
    <w:multiLevelType w:val="hybridMultilevel"/>
    <w:tmpl w:val="CA20CC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7D7B1D"/>
    <w:multiLevelType w:val="hybridMultilevel"/>
    <w:tmpl w:val="94A884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937BE3"/>
    <w:multiLevelType w:val="hybridMultilevel"/>
    <w:tmpl w:val="183CF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B86D7D"/>
    <w:multiLevelType w:val="hybridMultilevel"/>
    <w:tmpl w:val="391A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C64DD3"/>
    <w:multiLevelType w:val="hybridMultilevel"/>
    <w:tmpl w:val="981869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8696109"/>
    <w:multiLevelType w:val="hybridMultilevel"/>
    <w:tmpl w:val="D0CCDD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AF73AA"/>
    <w:multiLevelType w:val="hybridMultilevel"/>
    <w:tmpl w:val="6D5608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284052A"/>
    <w:multiLevelType w:val="hybridMultilevel"/>
    <w:tmpl w:val="971C952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abstractNumId w:val="1"/>
  </w:num>
  <w:num w:numId="2">
    <w:abstractNumId w:val="35"/>
  </w:num>
  <w:num w:numId="3">
    <w:abstractNumId w:val="24"/>
  </w:num>
  <w:num w:numId="4">
    <w:abstractNumId w:val="0"/>
  </w:num>
  <w:num w:numId="5">
    <w:abstractNumId w:val="28"/>
  </w:num>
  <w:num w:numId="6">
    <w:abstractNumId w:val="27"/>
  </w:num>
  <w:num w:numId="7">
    <w:abstractNumId w:val="25"/>
  </w:num>
  <w:num w:numId="8">
    <w:abstractNumId w:val="33"/>
  </w:num>
  <w:num w:numId="9">
    <w:abstractNumId w:val="17"/>
  </w:num>
  <w:num w:numId="10">
    <w:abstractNumId w:val="34"/>
  </w:num>
  <w:num w:numId="11">
    <w:abstractNumId w:val="15"/>
  </w:num>
  <w:num w:numId="12">
    <w:abstractNumId w:val="8"/>
  </w:num>
  <w:num w:numId="13">
    <w:abstractNumId w:val="5"/>
  </w:num>
  <w:num w:numId="14">
    <w:abstractNumId w:val="31"/>
  </w:num>
  <w:num w:numId="15">
    <w:abstractNumId w:val="14"/>
  </w:num>
  <w:num w:numId="16">
    <w:abstractNumId w:val="22"/>
  </w:num>
  <w:num w:numId="17">
    <w:abstractNumId w:val="32"/>
  </w:num>
  <w:num w:numId="18">
    <w:abstractNumId w:val="6"/>
  </w:num>
  <w:num w:numId="19">
    <w:abstractNumId w:val="13"/>
  </w:num>
  <w:num w:numId="20">
    <w:abstractNumId w:val="18"/>
  </w:num>
  <w:num w:numId="21">
    <w:abstractNumId w:val="11"/>
  </w:num>
  <w:num w:numId="22">
    <w:abstractNumId w:val="19"/>
  </w:num>
  <w:num w:numId="23">
    <w:abstractNumId w:val="16"/>
  </w:num>
  <w:num w:numId="24">
    <w:abstractNumId w:val="9"/>
  </w:num>
  <w:num w:numId="25">
    <w:abstractNumId w:val="30"/>
  </w:num>
  <w:num w:numId="26">
    <w:abstractNumId w:val="21"/>
  </w:num>
  <w:num w:numId="27">
    <w:abstractNumId w:val="10"/>
  </w:num>
  <w:num w:numId="28">
    <w:abstractNumId w:val="23"/>
  </w:num>
  <w:num w:numId="29">
    <w:abstractNumId w:val="4"/>
  </w:num>
  <w:num w:numId="30">
    <w:abstractNumId w:val="2"/>
  </w:num>
  <w:num w:numId="31">
    <w:abstractNumId w:val="12"/>
  </w:num>
  <w:num w:numId="32">
    <w:abstractNumId w:val="20"/>
  </w:num>
  <w:num w:numId="33">
    <w:abstractNumId w:val="7"/>
  </w:num>
  <w:num w:numId="34">
    <w:abstractNumId w:val="29"/>
  </w:num>
  <w:num w:numId="35">
    <w:abstractNumId w:val="26"/>
  </w:num>
  <w:num w:numId="3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2665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zQ1NDYzMrUAYQsTJR2l4NTi4sz8PJACQyOzWgDZyK7mLgAAAA=="/>
  </w:docVars>
  <w:rsids>
    <w:rsidRoot w:val="0077639C"/>
    <w:rsid w:val="00004AF9"/>
    <w:rsid w:val="000053B7"/>
    <w:rsid w:val="00005479"/>
    <w:rsid w:val="000057D5"/>
    <w:rsid w:val="000110B2"/>
    <w:rsid w:val="00011ABC"/>
    <w:rsid w:val="0001293D"/>
    <w:rsid w:val="000166D1"/>
    <w:rsid w:val="00016D8E"/>
    <w:rsid w:val="0001709E"/>
    <w:rsid w:val="00017206"/>
    <w:rsid w:val="000173FC"/>
    <w:rsid w:val="00020A52"/>
    <w:rsid w:val="00020AB8"/>
    <w:rsid w:val="00021299"/>
    <w:rsid w:val="00021388"/>
    <w:rsid w:val="0002220D"/>
    <w:rsid w:val="00024653"/>
    <w:rsid w:val="00025767"/>
    <w:rsid w:val="000261B2"/>
    <w:rsid w:val="00026D07"/>
    <w:rsid w:val="00027053"/>
    <w:rsid w:val="00030943"/>
    <w:rsid w:val="00034F0A"/>
    <w:rsid w:val="00035705"/>
    <w:rsid w:val="00035E6E"/>
    <w:rsid w:val="00036E4C"/>
    <w:rsid w:val="00040F4A"/>
    <w:rsid w:val="0004143C"/>
    <w:rsid w:val="00041AD9"/>
    <w:rsid w:val="00041E9E"/>
    <w:rsid w:val="00044A97"/>
    <w:rsid w:val="00046C44"/>
    <w:rsid w:val="00046DF9"/>
    <w:rsid w:val="00047F1A"/>
    <w:rsid w:val="000516BE"/>
    <w:rsid w:val="000528F9"/>
    <w:rsid w:val="00053955"/>
    <w:rsid w:val="00055F1F"/>
    <w:rsid w:val="000560E6"/>
    <w:rsid w:val="00056FCA"/>
    <w:rsid w:val="00060CE6"/>
    <w:rsid w:val="00060D4A"/>
    <w:rsid w:val="00060F0B"/>
    <w:rsid w:val="0006128F"/>
    <w:rsid w:val="000615E5"/>
    <w:rsid w:val="0006351E"/>
    <w:rsid w:val="00064F21"/>
    <w:rsid w:val="0006584A"/>
    <w:rsid w:val="000658EE"/>
    <w:rsid w:val="00066CAA"/>
    <w:rsid w:val="00067D11"/>
    <w:rsid w:val="000703CD"/>
    <w:rsid w:val="00071A47"/>
    <w:rsid w:val="00071DFD"/>
    <w:rsid w:val="000732AB"/>
    <w:rsid w:val="00076B84"/>
    <w:rsid w:val="0007799A"/>
    <w:rsid w:val="00077B76"/>
    <w:rsid w:val="00081B27"/>
    <w:rsid w:val="000821BC"/>
    <w:rsid w:val="00082D8A"/>
    <w:rsid w:val="000843C5"/>
    <w:rsid w:val="00084EBC"/>
    <w:rsid w:val="0008528F"/>
    <w:rsid w:val="00086148"/>
    <w:rsid w:val="0008746E"/>
    <w:rsid w:val="00090327"/>
    <w:rsid w:val="00090D73"/>
    <w:rsid w:val="0009364E"/>
    <w:rsid w:val="00093ABC"/>
    <w:rsid w:val="00096A87"/>
    <w:rsid w:val="00097A6E"/>
    <w:rsid w:val="000A1680"/>
    <w:rsid w:val="000A1E79"/>
    <w:rsid w:val="000A23CB"/>
    <w:rsid w:val="000A3A2F"/>
    <w:rsid w:val="000A489D"/>
    <w:rsid w:val="000A5D81"/>
    <w:rsid w:val="000B0E89"/>
    <w:rsid w:val="000B1086"/>
    <w:rsid w:val="000B42B9"/>
    <w:rsid w:val="000B5142"/>
    <w:rsid w:val="000B61B1"/>
    <w:rsid w:val="000B635F"/>
    <w:rsid w:val="000B6C3D"/>
    <w:rsid w:val="000B6DF1"/>
    <w:rsid w:val="000C0513"/>
    <w:rsid w:val="000C1A75"/>
    <w:rsid w:val="000C5FBF"/>
    <w:rsid w:val="000C601B"/>
    <w:rsid w:val="000C609E"/>
    <w:rsid w:val="000C6729"/>
    <w:rsid w:val="000C70F4"/>
    <w:rsid w:val="000C774A"/>
    <w:rsid w:val="000C796B"/>
    <w:rsid w:val="000C7A1A"/>
    <w:rsid w:val="000D160B"/>
    <w:rsid w:val="000D3529"/>
    <w:rsid w:val="000D7685"/>
    <w:rsid w:val="000E1EEB"/>
    <w:rsid w:val="000E4AA7"/>
    <w:rsid w:val="000F1225"/>
    <w:rsid w:val="000F147D"/>
    <w:rsid w:val="000F1E9E"/>
    <w:rsid w:val="000F2A04"/>
    <w:rsid w:val="000F3C02"/>
    <w:rsid w:val="000F4FD8"/>
    <w:rsid w:val="000F61E9"/>
    <w:rsid w:val="000F624C"/>
    <w:rsid w:val="00100D3F"/>
    <w:rsid w:val="00101523"/>
    <w:rsid w:val="001062BF"/>
    <w:rsid w:val="00106465"/>
    <w:rsid w:val="001102DF"/>
    <w:rsid w:val="0011072D"/>
    <w:rsid w:val="001110BD"/>
    <w:rsid w:val="0011288D"/>
    <w:rsid w:val="001135FD"/>
    <w:rsid w:val="00113CC1"/>
    <w:rsid w:val="00115D57"/>
    <w:rsid w:val="001163A1"/>
    <w:rsid w:val="001169AA"/>
    <w:rsid w:val="00123A33"/>
    <w:rsid w:val="00125222"/>
    <w:rsid w:val="00125CFF"/>
    <w:rsid w:val="00127993"/>
    <w:rsid w:val="00127E24"/>
    <w:rsid w:val="00127F0D"/>
    <w:rsid w:val="001313B5"/>
    <w:rsid w:val="00133052"/>
    <w:rsid w:val="00133767"/>
    <w:rsid w:val="001354B2"/>
    <w:rsid w:val="0014201C"/>
    <w:rsid w:val="00144F04"/>
    <w:rsid w:val="00146E6C"/>
    <w:rsid w:val="00147839"/>
    <w:rsid w:val="00150A00"/>
    <w:rsid w:val="001524CB"/>
    <w:rsid w:val="001541F6"/>
    <w:rsid w:val="001546DE"/>
    <w:rsid w:val="00157BC1"/>
    <w:rsid w:val="001627C3"/>
    <w:rsid w:val="001629BC"/>
    <w:rsid w:val="001644A2"/>
    <w:rsid w:val="001644E4"/>
    <w:rsid w:val="00164D57"/>
    <w:rsid w:val="00166806"/>
    <w:rsid w:val="00167831"/>
    <w:rsid w:val="00171394"/>
    <w:rsid w:val="0017375E"/>
    <w:rsid w:val="00174396"/>
    <w:rsid w:val="00175B9C"/>
    <w:rsid w:val="00176639"/>
    <w:rsid w:val="001834A6"/>
    <w:rsid w:val="001837CF"/>
    <w:rsid w:val="001848DC"/>
    <w:rsid w:val="001904DA"/>
    <w:rsid w:val="00190947"/>
    <w:rsid w:val="001914F5"/>
    <w:rsid w:val="00191986"/>
    <w:rsid w:val="00191A0D"/>
    <w:rsid w:val="00192727"/>
    <w:rsid w:val="001928B8"/>
    <w:rsid w:val="001933BB"/>
    <w:rsid w:val="001936C1"/>
    <w:rsid w:val="00193A41"/>
    <w:rsid w:val="00196BD9"/>
    <w:rsid w:val="00197351"/>
    <w:rsid w:val="001A018C"/>
    <w:rsid w:val="001A0218"/>
    <w:rsid w:val="001A144C"/>
    <w:rsid w:val="001A464F"/>
    <w:rsid w:val="001A5A3C"/>
    <w:rsid w:val="001A6290"/>
    <w:rsid w:val="001B0146"/>
    <w:rsid w:val="001B54A4"/>
    <w:rsid w:val="001B62CC"/>
    <w:rsid w:val="001C0EF0"/>
    <w:rsid w:val="001C2052"/>
    <w:rsid w:val="001C288D"/>
    <w:rsid w:val="001C6469"/>
    <w:rsid w:val="001C7931"/>
    <w:rsid w:val="001D3049"/>
    <w:rsid w:val="001D3A24"/>
    <w:rsid w:val="001D4589"/>
    <w:rsid w:val="001D5EDD"/>
    <w:rsid w:val="001D7857"/>
    <w:rsid w:val="001D7F6D"/>
    <w:rsid w:val="001E0199"/>
    <w:rsid w:val="001E0DBE"/>
    <w:rsid w:val="001E0EDE"/>
    <w:rsid w:val="001E2992"/>
    <w:rsid w:val="001E38A6"/>
    <w:rsid w:val="001E5B34"/>
    <w:rsid w:val="001E6249"/>
    <w:rsid w:val="001E70CA"/>
    <w:rsid w:val="001F370C"/>
    <w:rsid w:val="001F4D99"/>
    <w:rsid w:val="001F4FEE"/>
    <w:rsid w:val="001F5CE4"/>
    <w:rsid w:val="002000F3"/>
    <w:rsid w:val="00200B44"/>
    <w:rsid w:val="002012FB"/>
    <w:rsid w:val="002021AE"/>
    <w:rsid w:val="00202B66"/>
    <w:rsid w:val="0020505E"/>
    <w:rsid w:val="00205F43"/>
    <w:rsid w:val="00206EE1"/>
    <w:rsid w:val="002132E6"/>
    <w:rsid w:val="00215247"/>
    <w:rsid w:val="00215B2E"/>
    <w:rsid w:val="00216539"/>
    <w:rsid w:val="00217117"/>
    <w:rsid w:val="002236C3"/>
    <w:rsid w:val="00223CD2"/>
    <w:rsid w:val="002246F6"/>
    <w:rsid w:val="002258E8"/>
    <w:rsid w:val="00226A90"/>
    <w:rsid w:val="002270A1"/>
    <w:rsid w:val="00230514"/>
    <w:rsid w:val="0023126F"/>
    <w:rsid w:val="00231CAE"/>
    <w:rsid w:val="002350E8"/>
    <w:rsid w:val="00243AA1"/>
    <w:rsid w:val="00243DF9"/>
    <w:rsid w:val="00245898"/>
    <w:rsid w:val="00254260"/>
    <w:rsid w:val="002560A4"/>
    <w:rsid w:val="002561A3"/>
    <w:rsid w:val="00257C97"/>
    <w:rsid w:val="00260144"/>
    <w:rsid w:val="0026167C"/>
    <w:rsid w:val="00262CBD"/>
    <w:rsid w:val="00264084"/>
    <w:rsid w:val="00264EB6"/>
    <w:rsid w:val="0026578B"/>
    <w:rsid w:val="0026701F"/>
    <w:rsid w:val="0026720B"/>
    <w:rsid w:val="0027041D"/>
    <w:rsid w:val="0027134B"/>
    <w:rsid w:val="002726E1"/>
    <w:rsid w:val="00277B15"/>
    <w:rsid w:val="002863D2"/>
    <w:rsid w:val="00292263"/>
    <w:rsid w:val="00292B00"/>
    <w:rsid w:val="00293323"/>
    <w:rsid w:val="0029360E"/>
    <w:rsid w:val="00293C18"/>
    <w:rsid w:val="002971D5"/>
    <w:rsid w:val="002A06B3"/>
    <w:rsid w:val="002A1E09"/>
    <w:rsid w:val="002A22F8"/>
    <w:rsid w:val="002A2A92"/>
    <w:rsid w:val="002A4060"/>
    <w:rsid w:val="002A5ED7"/>
    <w:rsid w:val="002B0A23"/>
    <w:rsid w:val="002B1473"/>
    <w:rsid w:val="002B173A"/>
    <w:rsid w:val="002B1D7B"/>
    <w:rsid w:val="002B42F7"/>
    <w:rsid w:val="002C05F7"/>
    <w:rsid w:val="002C1A11"/>
    <w:rsid w:val="002C49E7"/>
    <w:rsid w:val="002C5208"/>
    <w:rsid w:val="002C5DD8"/>
    <w:rsid w:val="002C79AB"/>
    <w:rsid w:val="002D1283"/>
    <w:rsid w:val="002D1360"/>
    <w:rsid w:val="002D1F8D"/>
    <w:rsid w:val="002D2713"/>
    <w:rsid w:val="002D3C65"/>
    <w:rsid w:val="002E2151"/>
    <w:rsid w:val="002E4238"/>
    <w:rsid w:val="002E4A15"/>
    <w:rsid w:val="002E6654"/>
    <w:rsid w:val="002E7681"/>
    <w:rsid w:val="002F0470"/>
    <w:rsid w:val="00300352"/>
    <w:rsid w:val="003007D5"/>
    <w:rsid w:val="00300D66"/>
    <w:rsid w:val="003012AB"/>
    <w:rsid w:val="0030259D"/>
    <w:rsid w:val="00306978"/>
    <w:rsid w:val="00311A97"/>
    <w:rsid w:val="00313F43"/>
    <w:rsid w:val="003151AF"/>
    <w:rsid w:val="00316DFD"/>
    <w:rsid w:val="00322072"/>
    <w:rsid w:val="00322234"/>
    <w:rsid w:val="00323D9A"/>
    <w:rsid w:val="00326789"/>
    <w:rsid w:val="00327F38"/>
    <w:rsid w:val="00330554"/>
    <w:rsid w:val="00331770"/>
    <w:rsid w:val="00331C84"/>
    <w:rsid w:val="00331E26"/>
    <w:rsid w:val="003344BD"/>
    <w:rsid w:val="00340078"/>
    <w:rsid w:val="00340BEC"/>
    <w:rsid w:val="00340C99"/>
    <w:rsid w:val="00342326"/>
    <w:rsid w:val="00342DB5"/>
    <w:rsid w:val="00343343"/>
    <w:rsid w:val="00344917"/>
    <w:rsid w:val="00344C45"/>
    <w:rsid w:val="0034517D"/>
    <w:rsid w:val="00352D98"/>
    <w:rsid w:val="0035419A"/>
    <w:rsid w:val="00354742"/>
    <w:rsid w:val="003554BE"/>
    <w:rsid w:val="003566E8"/>
    <w:rsid w:val="00356A2A"/>
    <w:rsid w:val="00356AAB"/>
    <w:rsid w:val="00356C95"/>
    <w:rsid w:val="00357723"/>
    <w:rsid w:val="00357A30"/>
    <w:rsid w:val="003610BE"/>
    <w:rsid w:val="003616B8"/>
    <w:rsid w:val="00361AE8"/>
    <w:rsid w:val="0036282A"/>
    <w:rsid w:val="00363679"/>
    <w:rsid w:val="00363B6A"/>
    <w:rsid w:val="003679BC"/>
    <w:rsid w:val="00370067"/>
    <w:rsid w:val="00370258"/>
    <w:rsid w:val="003713F5"/>
    <w:rsid w:val="003718EC"/>
    <w:rsid w:val="0037264B"/>
    <w:rsid w:val="00374103"/>
    <w:rsid w:val="00376CCC"/>
    <w:rsid w:val="00382D66"/>
    <w:rsid w:val="00383F16"/>
    <w:rsid w:val="00384394"/>
    <w:rsid w:val="00385637"/>
    <w:rsid w:val="00385910"/>
    <w:rsid w:val="00385C19"/>
    <w:rsid w:val="00392326"/>
    <w:rsid w:val="00394CD3"/>
    <w:rsid w:val="00394E89"/>
    <w:rsid w:val="00396F62"/>
    <w:rsid w:val="003A1F1D"/>
    <w:rsid w:val="003A2328"/>
    <w:rsid w:val="003A2AAD"/>
    <w:rsid w:val="003A34A7"/>
    <w:rsid w:val="003A3F11"/>
    <w:rsid w:val="003A4411"/>
    <w:rsid w:val="003A4B37"/>
    <w:rsid w:val="003A5C1E"/>
    <w:rsid w:val="003B06F3"/>
    <w:rsid w:val="003B105E"/>
    <w:rsid w:val="003B149B"/>
    <w:rsid w:val="003B19E9"/>
    <w:rsid w:val="003B49A2"/>
    <w:rsid w:val="003B5737"/>
    <w:rsid w:val="003B7CDE"/>
    <w:rsid w:val="003C54C4"/>
    <w:rsid w:val="003C764D"/>
    <w:rsid w:val="003C7717"/>
    <w:rsid w:val="003D1B5E"/>
    <w:rsid w:val="003D296A"/>
    <w:rsid w:val="003D3C83"/>
    <w:rsid w:val="003D40F0"/>
    <w:rsid w:val="003D73AD"/>
    <w:rsid w:val="003D7546"/>
    <w:rsid w:val="003D78FC"/>
    <w:rsid w:val="003E0CE4"/>
    <w:rsid w:val="003E27F9"/>
    <w:rsid w:val="003E5051"/>
    <w:rsid w:val="003E5F88"/>
    <w:rsid w:val="003F05A6"/>
    <w:rsid w:val="003F4BB7"/>
    <w:rsid w:val="003F7026"/>
    <w:rsid w:val="003F7287"/>
    <w:rsid w:val="004021AA"/>
    <w:rsid w:val="00403C72"/>
    <w:rsid w:val="00404E6B"/>
    <w:rsid w:val="00407E56"/>
    <w:rsid w:val="00410FF4"/>
    <w:rsid w:val="00411151"/>
    <w:rsid w:val="004117CB"/>
    <w:rsid w:val="0041200D"/>
    <w:rsid w:val="00412C9C"/>
    <w:rsid w:val="00414667"/>
    <w:rsid w:val="00415A61"/>
    <w:rsid w:val="0041677A"/>
    <w:rsid w:val="00416D7E"/>
    <w:rsid w:val="00416EB7"/>
    <w:rsid w:val="00422C5A"/>
    <w:rsid w:val="00427BF8"/>
    <w:rsid w:val="00430BE4"/>
    <w:rsid w:val="00431FB4"/>
    <w:rsid w:val="004338B2"/>
    <w:rsid w:val="00435A0A"/>
    <w:rsid w:val="004365B2"/>
    <w:rsid w:val="00440664"/>
    <w:rsid w:val="00440EAF"/>
    <w:rsid w:val="0044156E"/>
    <w:rsid w:val="00442890"/>
    <w:rsid w:val="00444700"/>
    <w:rsid w:val="00445B80"/>
    <w:rsid w:val="004461A9"/>
    <w:rsid w:val="00446994"/>
    <w:rsid w:val="00446D43"/>
    <w:rsid w:val="00446ED0"/>
    <w:rsid w:val="00447B39"/>
    <w:rsid w:val="00450F3D"/>
    <w:rsid w:val="00450F5F"/>
    <w:rsid w:val="004514F5"/>
    <w:rsid w:val="00451BD8"/>
    <w:rsid w:val="0045398D"/>
    <w:rsid w:val="004546D9"/>
    <w:rsid w:val="00454A40"/>
    <w:rsid w:val="004556E7"/>
    <w:rsid w:val="00456276"/>
    <w:rsid w:val="004572DD"/>
    <w:rsid w:val="00461231"/>
    <w:rsid w:val="00461B89"/>
    <w:rsid w:val="00462E9C"/>
    <w:rsid w:val="00463B45"/>
    <w:rsid w:val="004666A9"/>
    <w:rsid w:val="00466C3E"/>
    <w:rsid w:val="00466FAD"/>
    <w:rsid w:val="0046701A"/>
    <w:rsid w:val="00467A58"/>
    <w:rsid w:val="00472EA4"/>
    <w:rsid w:val="004731C6"/>
    <w:rsid w:val="004733A1"/>
    <w:rsid w:val="00476B00"/>
    <w:rsid w:val="00481776"/>
    <w:rsid w:val="004852BD"/>
    <w:rsid w:val="0048632D"/>
    <w:rsid w:val="00486632"/>
    <w:rsid w:val="00487B93"/>
    <w:rsid w:val="00492233"/>
    <w:rsid w:val="00494ED5"/>
    <w:rsid w:val="0049507E"/>
    <w:rsid w:val="00496572"/>
    <w:rsid w:val="00497CB2"/>
    <w:rsid w:val="004A1541"/>
    <w:rsid w:val="004A54B3"/>
    <w:rsid w:val="004B0FB3"/>
    <w:rsid w:val="004B1239"/>
    <w:rsid w:val="004B30F8"/>
    <w:rsid w:val="004B3A65"/>
    <w:rsid w:val="004B6C38"/>
    <w:rsid w:val="004B7676"/>
    <w:rsid w:val="004B77FC"/>
    <w:rsid w:val="004C1B8B"/>
    <w:rsid w:val="004C1F3A"/>
    <w:rsid w:val="004C22FA"/>
    <w:rsid w:val="004C3EA6"/>
    <w:rsid w:val="004C4150"/>
    <w:rsid w:val="004C4565"/>
    <w:rsid w:val="004C49C4"/>
    <w:rsid w:val="004C59A3"/>
    <w:rsid w:val="004C6502"/>
    <w:rsid w:val="004C74EE"/>
    <w:rsid w:val="004C7CF7"/>
    <w:rsid w:val="004D63B0"/>
    <w:rsid w:val="004D7D19"/>
    <w:rsid w:val="004E333F"/>
    <w:rsid w:val="004E341E"/>
    <w:rsid w:val="004E409A"/>
    <w:rsid w:val="004E4DE9"/>
    <w:rsid w:val="004E5781"/>
    <w:rsid w:val="004E6000"/>
    <w:rsid w:val="004E639B"/>
    <w:rsid w:val="004E75EC"/>
    <w:rsid w:val="004E76C2"/>
    <w:rsid w:val="004E79F1"/>
    <w:rsid w:val="004F10F4"/>
    <w:rsid w:val="004F14BD"/>
    <w:rsid w:val="004F2C34"/>
    <w:rsid w:val="004F4454"/>
    <w:rsid w:val="004F4946"/>
    <w:rsid w:val="004F4E42"/>
    <w:rsid w:val="004F4EB3"/>
    <w:rsid w:val="004F4F4E"/>
    <w:rsid w:val="004F5969"/>
    <w:rsid w:val="004F6631"/>
    <w:rsid w:val="004F6D04"/>
    <w:rsid w:val="005029D0"/>
    <w:rsid w:val="00502D31"/>
    <w:rsid w:val="005030DE"/>
    <w:rsid w:val="00503755"/>
    <w:rsid w:val="005043D0"/>
    <w:rsid w:val="005043D5"/>
    <w:rsid w:val="005074C3"/>
    <w:rsid w:val="0050768E"/>
    <w:rsid w:val="0051130B"/>
    <w:rsid w:val="00511905"/>
    <w:rsid w:val="005131FF"/>
    <w:rsid w:val="0051393B"/>
    <w:rsid w:val="00513E6C"/>
    <w:rsid w:val="0051643E"/>
    <w:rsid w:val="00516C61"/>
    <w:rsid w:val="005172DD"/>
    <w:rsid w:val="00517681"/>
    <w:rsid w:val="0052127E"/>
    <w:rsid w:val="00522AE3"/>
    <w:rsid w:val="00523FC3"/>
    <w:rsid w:val="0052490A"/>
    <w:rsid w:val="00524BAE"/>
    <w:rsid w:val="0052538F"/>
    <w:rsid w:val="00526B0B"/>
    <w:rsid w:val="0052768F"/>
    <w:rsid w:val="0053001D"/>
    <w:rsid w:val="00530F93"/>
    <w:rsid w:val="00534665"/>
    <w:rsid w:val="005348F6"/>
    <w:rsid w:val="00535DB4"/>
    <w:rsid w:val="0053644D"/>
    <w:rsid w:val="00537A84"/>
    <w:rsid w:val="00537F07"/>
    <w:rsid w:val="00540EC4"/>
    <w:rsid w:val="0054235A"/>
    <w:rsid w:val="00546B83"/>
    <w:rsid w:val="00550153"/>
    <w:rsid w:val="00550392"/>
    <w:rsid w:val="00550956"/>
    <w:rsid w:val="0055149B"/>
    <w:rsid w:val="005514AE"/>
    <w:rsid w:val="00552372"/>
    <w:rsid w:val="00552998"/>
    <w:rsid w:val="00553C57"/>
    <w:rsid w:val="00556340"/>
    <w:rsid w:val="00556BDE"/>
    <w:rsid w:val="00556EB0"/>
    <w:rsid w:val="00557530"/>
    <w:rsid w:val="0055797B"/>
    <w:rsid w:val="00560B92"/>
    <w:rsid w:val="00562EA8"/>
    <w:rsid w:val="00563F75"/>
    <w:rsid w:val="00565B21"/>
    <w:rsid w:val="005676DD"/>
    <w:rsid w:val="0056773C"/>
    <w:rsid w:val="00567C42"/>
    <w:rsid w:val="00575D24"/>
    <w:rsid w:val="005765CB"/>
    <w:rsid w:val="00580283"/>
    <w:rsid w:val="00580E35"/>
    <w:rsid w:val="00581E74"/>
    <w:rsid w:val="00582916"/>
    <w:rsid w:val="005837DC"/>
    <w:rsid w:val="00583CF2"/>
    <w:rsid w:val="005847BD"/>
    <w:rsid w:val="005856B9"/>
    <w:rsid w:val="005903EF"/>
    <w:rsid w:val="00590717"/>
    <w:rsid w:val="005933FE"/>
    <w:rsid w:val="00593A7E"/>
    <w:rsid w:val="00593C46"/>
    <w:rsid w:val="00593FEC"/>
    <w:rsid w:val="005952C0"/>
    <w:rsid w:val="005959E9"/>
    <w:rsid w:val="00596494"/>
    <w:rsid w:val="00597A5D"/>
    <w:rsid w:val="005A006E"/>
    <w:rsid w:val="005A029E"/>
    <w:rsid w:val="005A36ED"/>
    <w:rsid w:val="005A3AD3"/>
    <w:rsid w:val="005A46D8"/>
    <w:rsid w:val="005A5AA8"/>
    <w:rsid w:val="005A6F56"/>
    <w:rsid w:val="005B0590"/>
    <w:rsid w:val="005B787A"/>
    <w:rsid w:val="005C07A5"/>
    <w:rsid w:val="005C1600"/>
    <w:rsid w:val="005C40B2"/>
    <w:rsid w:val="005C624A"/>
    <w:rsid w:val="005C6C05"/>
    <w:rsid w:val="005D20FD"/>
    <w:rsid w:val="005D26ED"/>
    <w:rsid w:val="005D4121"/>
    <w:rsid w:val="005D4AB9"/>
    <w:rsid w:val="005D4C28"/>
    <w:rsid w:val="005D528D"/>
    <w:rsid w:val="005D5D31"/>
    <w:rsid w:val="005D629D"/>
    <w:rsid w:val="005D6EA7"/>
    <w:rsid w:val="005D7B28"/>
    <w:rsid w:val="005E07E1"/>
    <w:rsid w:val="005E349B"/>
    <w:rsid w:val="005E3CB3"/>
    <w:rsid w:val="005E457A"/>
    <w:rsid w:val="005E69AF"/>
    <w:rsid w:val="005E6E29"/>
    <w:rsid w:val="005E6F62"/>
    <w:rsid w:val="005E7683"/>
    <w:rsid w:val="005E7C8A"/>
    <w:rsid w:val="005F1E93"/>
    <w:rsid w:val="005F22AA"/>
    <w:rsid w:val="005F2B15"/>
    <w:rsid w:val="005F3234"/>
    <w:rsid w:val="005F5C53"/>
    <w:rsid w:val="00600A88"/>
    <w:rsid w:val="006013C7"/>
    <w:rsid w:val="00602574"/>
    <w:rsid w:val="00604109"/>
    <w:rsid w:val="00604BEB"/>
    <w:rsid w:val="006058BD"/>
    <w:rsid w:val="00605A55"/>
    <w:rsid w:val="006126D5"/>
    <w:rsid w:val="006148DB"/>
    <w:rsid w:val="00614B44"/>
    <w:rsid w:val="0062101A"/>
    <w:rsid w:val="00621941"/>
    <w:rsid w:val="00622C7C"/>
    <w:rsid w:val="006236A3"/>
    <w:rsid w:val="00623BE5"/>
    <w:rsid w:val="00623C6B"/>
    <w:rsid w:val="006260B5"/>
    <w:rsid w:val="0063037D"/>
    <w:rsid w:val="00632785"/>
    <w:rsid w:val="00634AEB"/>
    <w:rsid w:val="00636B94"/>
    <w:rsid w:val="00637229"/>
    <w:rsid w:val="0064306D"/>
    <w:rsid w:val="00644C69"/>
    <w:rsid w:val="00644E01"/>
    <w:rsid w:val="00645745"/>
    <w:rsid w:val="00645923"/>
    <w:rsid w:val="00646EB3"/>
    <w:rsid w:val="00647797"/>
    <w:rsid w:val="0064784E"/>
    <w:rsid w:val="006478C0"/>
    <w:rsid w:val="006479C9"/>
    <w:rsid w:val="00650856"/>
    <w:rsid w:val="00651294"/>
    <w:rsid w:val="006529D2"/>
    <w:rsid w:val="00654C3D"/>
    <w:rsid w:val="006560FF"/>
    <w:rsid w:val="0065641C"/>
    <w:rsid w:val="006627A2"/>
    <w:rsid w:val="006647F4"/>
    <w:rsid w:val="00664908"/>
    <w:rsid w:val="00665FC6"/>
    <w:rsid w:val="006673E2"/>
    <w:rsid w:val="006710FB"/>
    <w:rsid w:val="0067763C"/>
    <w:rsid w:val="00677E9E"/>
    <w:rsid w:val="00680C9B"/>
    <w:rsid w:val="0068137B"/>
    <w:rsid w:val="0068234B"/>
    <w:rsid w:val="0068389E"/>
    <w:rsid w:val="00684473"/>
    <w:rsid w:val="00685957"/>
    <w:rsid w:val="00686B71"/>
    <w:rsid w:val="0069182B"/>
    <w:rsid w:val="00692683"/>
    <w:rsid w:val="0069309E"/>
    <w:rsid w:val="006948F3"/>
    <w:rsid w:val="006966D3"/>
    <w:rsid w:val="00696BF3"/>
    <w:rsid w:val="00696D24"/>
    <w:rsid w:val="00696E1D"/>
    <w:rsid w:val="00697077"/>
    <w:rsid w:val="006978BF"/>
    <w:rsid w:val="006A0896"/>
    <w:rsid w:val="006A2B46"/>
    <w:rsid w:val="006A2D50"/>
    <w:rsid w:val="006A31B8"/>
    <w:rsid w:val="006A3A5A"/>
    <w:rsid w:val="006A52CA"/>
    <w:rsid w:val="006A5310"/>
    <w:rsid w:val="006A5587"/>
    <w:rsid w:val="006A5C8D"/>
    <w:rsid w:val="006A6E06"/>
    <w:rsid w:val="006A7145"/>
    <w:rsid w:val="006B1A38"/>
    <w:rsid w:val="006B3CFE"/>
    <w:rsid w:val="006B4615"/>
    <w:rsid w:val="006B66C8"/>
    <w:rsid w:val="006B7B9E"/>
    <w:rsid w:val="006C00C0"/>
    <w:rsid w:val="006C04FF"/>
    <w:rsid w:val="006C0760"/>
    <w:rsid w:val="006C0D56"/>
    <w:rsid w:val="006C0F67"/>
    <w:rsid w:val="006C158D"/>
    <w:rsid w:val="006C26FA"/>
    <w:rsid w:val="006C2C0B"/>
    <w:rsid w:val="006C6125"/>
    <w:rsid w:val="006C7CBB"/>
    <w:rsid w:val="006D0B17"/>
    <w:rsid w:val="006D1134"/>
    <w:rsid w:val="006D12E1"/>
    <w:rsid w:val="006D1E56"/>
    <w:rsid w:val="006D6084"/>
    <w:rsid w:val="006D646C"/>
    <w:rsid w:val="006D784C"/>
    <w:rsid w:val="006E1F48"/>
    <w:rsid w:val="006E3BE7"/>
    <w:rsid w:val="006E3D4A"/>
    <w:rsid w:val="006E52D6"/>
    <w:rsid w:val="006E582B"/>
    <w:rsid w:val="006F0482"/>
    <w:rsid w:val="006F192E"/>
    <w:rsid w:val="006F2FB6"/>
    <w:rsid w:val="006F7264"/>
    <w:rsid w:val="00703F0F"/>
    <w:rsid w:val="00706562"/>
    <w:rsid w:val="0071025B"/>
    <w:rsid w:val="0071053A"/>
    <w:rsid w:val="00710788"/>
    <w:rsid w:val="00710EC1"/>
    <w:rsid w:val="0071112E"/>
    <w:rsid w:val="0071173D"/>
    <w:rsid w:val="00711D3B"/>
    <w:rsid w:val="00712909"/>
    <w:rsid w:val="00712A9C"/>
    <w:rsid w:val="00712D12"/>
    <w:rsid w:val="007138C2"/>
    <w:rsid w:val="00714DF7"/>
    <w:rsid w:val="00715A87"/>
    <w:rsid w:val="00715CCF"/>
    <w:rsid w:val="00716001"/>
    <w:rsid w:val="0071623F"/>
    <w:rsid w:val="007169AA"/>
    <w:rsid w:val="0071718B"/>
    <w:rsid w:val="007210C4"/>
    <w:rsid w:val="00721697"/>
    <w:rsid w:val="00722114"/>
    <w:rsid w:val="00722217"/>
    <w:rsid w:val="00722270"/>
    <w:rsid w:val="007231CA"/>
    <w:rsid w:val="007257FF"/>
    <w:rsid w:val="007308EE"/>
    <w:rsid w:val="00730C9C"/>
    <w:rsid w:val="00732051"/>
    <w:rsid w:val="00733BF0"/>
    <w:rsid w:val="0073427C"/>
    <w:rsid w:val="007354C7"/>
    <w:rsid w:val="0073559A"/>
    <w:rsid w:val="00735B8C"/>
    <w:rsid w:val="0073623E"/>
    <w:rsid w:val="007374EF"/>
    <w:rsid w:val="007433FD"/>
    <w:rsid w:val="00743571"/>
    <w:rsid w:val="00744301"/>
    <w:rsid w:val="00744EA3"/>
    <w:rsid w:val="0074578F"/>
    <w:rsid w:val="0074634F"/>
    <w:rsid w:val="0075070A"/>
    <w:rsid w:val="00750AE3"/>
    <w:rsid w:val="00751446"/>
    <w:rsid w:val="00751973"/>
    <w:rsid w:val="00751A60"/>
    <w:rsid w:val="00752B2B"/>
    <w:rsid w:val="00753FEA"/>
    <w:rsid w:val="00754F08"/>
    <w:rsid w:val="00755F0D"/>
    <w:rsid w:val="00755F81"/>
    <w:rsid w:val="007577DC"/>
    <w:rsid w:val="007608FC"/>
    <w:rsid w:val="00761D2F"/>
    <w:rsid w:val="00762509"/>
    <w:rsid w:val="00764749"/>
    <w:rsid w:val="00765126"/>
    <w:rsid w:val="007656B1"/>
    <w:rsid w:val="00766715"/>
    <w:rsid w:val="0077011C"/>
    <w:rsid w:val="00771333"/>
    <w:rsid w:val="00771F60"/>
    <w:rsid w:val="00773952"/>
    <w:rsid w:val="00773C6D"/>
    <w:rsid w:val="007753AC"/>
    <w:rsid w:val="0077639C"/>
    <w:rsid w:val="0077674D"/>
    <w:rsid w:val="00780B13"/>
    <w:rsid w:val="007814ED"/>
    <w:rsid w:val="00781D49"/>
    <w:rsid w:val="0078272F"/>
    <w:rsid w:val="00782D13"/>
    <w:rsid w:val="00783200"/>
    <w:rsid w:val="00783752"/>
    <w:rsid w:val="007842F3"/>
    <w:rsid w:val="00784FE4"/>
    <w:rsid w:val="0078549A"/>
    <w:rsid w:val="00785720"/>
    <w:rsid w:val="00785A21"/>
    <w:rsid w:val="00785C43"/>
    <w:rsid w:val="007863ED"/>
    <w:rsid w:val="00786C48"/>
    <w:rsid w:val="00787B8F"/>
    <w:rsid w:val="00787C05"/>
    <w:rsid w:val="007900E1"/>
    <w:rsid w:val="00790D4A"/>
    <w:rsid w:val="0079351A"/>
    <w:rsid w:val="00795C19"/>
    <w:rsid w:val="007A2B47"/>
    <w:rsid w:val="007A4492"/>
    <w:rsid w:val="007A7E8E"/>
    <w:rsid w:val="007B27EB"/>
    <w:rsid w:val="007B2E08"/>
    <w:rsid w:val="007B35ED"/>
    <w:rsid w:val="007B5DBF"/>
    <w:rsid w:val="007C0C3F"/>
    <w:rsid w:val="007C1430"/>
    <w:rsid w:val="007C2CA4"/>
    <w:rsid w:val="007C344F"/>
    <w:rsid w:val="007C423A"/>
    <w:rsid w:val="007C4610"/>
    <w:rsid w:val="007C4843"/>
    <w:rsid w:val="007C48A7"/>
    <w:rsid w:val="007C6C1E"/>
    <w:rsid w:val="007D0462"/>
    <w:rsid w:val="007D05A5"/>
    <w:rsid w:val="007D2DD8"/>
    <w:rsid w:val="007D622C"/>
    <w:rsid w:val="007D6910"/>
    <w:rsid w:val="007D7BB5"/>
    <w:rsid w:val="007E0BEF"/>
    <w:rsid w:val="007E0E61"/>
    <w:rsid w:val="007E152C"/>
    <w:rsid w:val="007E2379"/>
    <w:rsid w:val="007E2A65"/>
    <w:rsid w:val="007E4D7E"/>
    <w:rsid w:val="007E4EBF"/>
    <w:rsid w:val="007E61BB"/>
    <w:rsid w:val="007F1C1B"/>
    <w:rsid w:val="007F214B"/>
    <w:rsid w:val="007F397F"/>
    <w:rsid w:val="007F3D24"/>
    <w:rsid w:val="007F62D0"/>
    <w:rsid w:val="00801C5E"/>
    <w:rsid w:val="008024A3"/>
    <w:rsid w:val="00803039"/>
    <w:rsid w:val="0080377E"/>
    <w:rsid w:val="0080378E"/>
    <w:rsid w:val="008058A6"/>
    <w:rsid w:val="00806EED"/>
    <w:rsid w:val="00806F6D"/>
    <w:rsid w:val="0080720E"/>
    <w:rsid w:val="00807B78"/>
    <w:rsid w:val="00807CA5"/>
    <w:rsid w:val="00807F38"/>
    <w:rsid w:val="00810276"/>
    <w:rsid w:val="0081045A"/>
    <w:rsid w:val="008110FB"/>
    <w:rsid w:val="008137ED"/>
    <w:rsid w:val="00815099"/>
    <w:rsid w:val="00817366"/>
    <w:rsid w:val="00817FD1"/>
    <w:rsid w:val="00823DC3"/>
    <w:rsid w:val="00825236"/>
    <w:rsid w:val="00825751"/>
    <w:rsid w:val="008259F0"/>
    <w:rsid w:val="00825BC1"/>
    <w:rsid w:val="0082635B"/>
    <w:rsid w:val="0082654F"/>
    <w:rsid w:val="008278F1"/>
    <w:rsid w:val="00827C1A"/>
    <w:rsid w:val="00830B56"/>
    <w:rsid w:val="008311BD"/>
    <w:rsid w:val="00832F99"/>
    <w:rsid w:val="00840C88"/>
    <w:rsid w:val="00841A70"/>
    <w:rsid w:val="00841E33"/>
    <w:rsid w:val="0084296C"/>
    <w:rsid w:val="00842D4A"/>
    <w:rsid w:val="00844458"/>
    <w:rsid w:val="00844D95"/>
    <w:rsid w:val="0084519B"/>
    <w:rsid w:val="0084556C"/>
    <w:rsid w:val="0085154A"/>
    <w:rsid w:val="00854D0D"/>
    <w:rsid w:val="00855A1E"/>
    <w:rsid w:val="00856F62"/>
    <w:rsid w:val="00861CA2"/>
    <w:rsid w:val="00861E5A"/>
    <w:rsid w:val="00862ACF"/>
    <w:rsid w:val="00864075"/>
    <w:rsid w:val="00867199"/>
    <w:rsid w:val="00870CBB"/>
    <w:rsid w:val="00870DF6"/>
    <w:rsid w:val="00875414"/>
    <w:rsid w:val="008754C1"/>
    <w:rsid w:val="00875701"/>
    <w:rsid w:val="00877150"/>
    <w:rsid w:val="008859B7"/>
    <w:rsid w:val="00886407"/>
    <w:rsid w:val="00886634"/>
    <w:rsid w:val="00886D8A"/>
    <w:rsid w:val="00890EB1"/>
    <w:rsid w:val="00891387"/>
    <w:rsid w:val="008938A4"/>
    <w:rsid w:val="0089409C"/>
    <w:rsid w:val="0089536C"/>
    <w:rsid w:val="00897EF3"/>
    <w:rsid w:val="008A12C9"/>
    <w:rsid w:val="008A1C9D"/>
    <w:rsid w:val="008A2A10"/>
    <w:rsid w:val="008A6ACC"/>
    <w:rsid w:val="008A76E8"/>
    <w:rsid w:val="008B0C91"/>
    <w:rsid w:val="008B19CA"/>
    <w:rsid w:val="008B1C51"/>
    <w:rsid w:val="008B4371"/>
    <w:rsid w:val="008B4D61"/>
    <w:rsid w:val="008B5835"/>
    <w:rsid w:val="008B6092"/>
    <w:rsid w:val="008B6FDD"/>
    <w:rsid w:val="008B7759"/>
    <w:rsid w:val="008B7F21"/>
    <w:rsid w:val="008C1014"/>
    <w:rsid w:val="008C3570"/>
    <w:rsid w:val="008C3FE8"/>
    <w:rsid w:val="008C4C22"/>
    <w:rsid w:val="008C6BBE"/>
    <w:rsid w:val="008C7F3E"/>
    <w:rsid w:val="008D46AB"/>
    <w:rsid w:val="008D5BAE"/>
    <w:rsid w:val="008D7F98"/>
    <w:rsid w:val="008E3513"/>
    <w:rsid w:val="008E3D12"/>
    <w:rsid w:val="008E6857"/>
    <w:rsid w:val="008E784C"/>
    <w:rsid w:val="008E7A68"/>
    <w:rsid w:val="008F02AA"/>
    <w:rsid w:val="008F0F31"/>
    <w:rsid w:val="008F1FA9"/>
    <w:rsid w:val="008F48CE"/>
    <w:rsid w:val="008F4DC2"/>
    <w:rsid w:val="008F6B77"/>
    <w:rsid w:val="008F6FF1"/>
    <w:rsid w:val="008F704B"/>
    <w:rsid w:val="008F7A8B"/>
    <w:rsid w:val="00900B52"/>
    <w:rsid w:val="00902948"/>
    <w:rsid w:val="00902ABA"/>
    <w:rsid w:val="00912AFC"/>
    <w:rsid w:val="00913ECD"/>
    <w:rsid w:val="009146C4"/>
    <w:rsid w:val="0091471F"/>
    <w:rsid w:val="00915951"/>
    <w:rsid w:val="00915C9C"/>
    <w:rsid w:val="0091695C"/>
    <w:rsid w:val="009175A4"/>
    <w:rsid w:val="00923480"/>
    <w:rsid w:val="00923889"/>
    <w:rsid w:val="00923B48"/>
    <w:rsid w:val="00924624"/>
    <w:rsid w:val="00924FBB"/>
    <w:rsid w:val="00925247"/>
    <w:rsid w:val="00925668"/>
    <w:rsid w:val="0092596A"/>
    <w:rsid w:val="00931205"/>
    <w:rsid w:val="009325EF"/>
    <w:rsid w:val="009336FF"/>
    <w:rsid w:val="0093540D"/>
    <w:rsid w:val="00936972"/>
    <w:rsid w:val="00936C91"/>
    <w:rsid w:val="009401D9"/>
    <w:rsid w:val="00940CE9"/>
    <w:rsid w:val="009430EB"/>
    <w:rsid w:val="00943946"/>
    <w:rsid w:val="00943A55"/>
    <w:rsid w:val="00945592"/>
    <w:rsid w:val="00946A06"/>
    <w:rsid w:val="00947AAA"/>
    <w:rsid w:val="00951A1A"/>
    <w:rsid w:val="0095203E"/>
    <w:rsid w:val="0095521E"/>
    <w:rsid w:val="0095586D"/>
    <w:rsid w:val="00956CFF"/>
    <w:rsid w:val="009571EE"/>
    <w:rsid w:val="00957E4A"/>
    <w:rsid w:val="00960263"/>
    <w:rsid w:val="009629E0"/>
    <w:rsid w:val="009652BB"/>
    <w:rsid w:val="00966486"/>
    <w:rsid w:val="00971797"/>
    <w:rsid w:val="00971B85"/>
    <w:rsid w:val="009743C4"/>
    <w:rsid w:val="00975C74"/>
    <w:rsid w:val="009768E1"/>
    <w:rsid w:val="009804FE"/>
    <w:rsid w:val="00980F3E"/>
    <w:rsid w:val="00982094"/>
    <w:rsid w:val="00982F9C"/>
    <w:rsid w:val="00983ED0"/>
    <w:rsid w:val="009842D0"/>
    <w:rsid w:val="00984622"/>
    <w:rsid w:val="009849D9"/>
    <w:rsid w:val="0098602D"/>
    <w:rsid w:val="00986A86"/>
    <w:rsid w:val="00990AEE"/>
    <w:rsid w:val="00992C3E"/>
    <w:rsid w:val="00992FF3"/>
    <w:rsid w:val="009948E6"/>
    <w:rsid w:val="009960BA"/>
    <w:rsid w:val="009962AC"/>
    <w:rsid w:val="00996528"/>
    <w:rsid w:val="009A077D"/>
    <w:rsid w:val="009A0E26"/>
    <w:rsid w:val="009A1ACC"/>
    <w:rsid w:val="009A2226"/>
    <w:rsid w:val="009A308F"/>
    <w:rsid w:val="009A3519"/>
    <w:rsid w:val="009A4C91"/>
    <w:rsid w:val="009A51C1"/>
    <w:rsid w:val="009A5D6B"/>
    <w:rsid w:val="009A7C77"/>
    <w:rsid w:val="009B3AF3"/>
    <w:rsid w:val="009B439D"/>
    <w:rsid w:val="009B461C"/>
    <w:rsid w:val="009B5B40"/>
    <w:rsid w:val="009B6321"/>
    <w:rsid w:val="009B7374"/>
    <w:rsid w:val="009C030E"/>
    <w:rsid w:val="009C271F"/>
    <w:rsid w:val="009C3EBE"/>
    <w:rsid w:val="009C5F35"/>
    <w:rsid w:val="009C6C3D"/>
    <w:rsid w:val="009D4EF1"/>
    <w:rsid w:val="009D5333"/>
    <w:rsid w:val="009D6F74"/>
    <w:rsid w:val="009E1390"/>
    <w:rsid w:val="009E2E8E"/>
    <w:rsid w:val="009E323A"/>
    <w:rsid w:val="009E3652"/>
    <w:rsid w:val="009E5D55"/>
    <w:rsid w:val="009F015A"/>
    <w:rsid w:val="009F02EE"/>
    <w:rsid w:val="009F04FE"/>
    <w:rsid w:val="009F0E28"/>
    <w:rsid w:val="009F2B68"/>
    <w:rsid w:val="009F4CFE"/>
    <w:rsid w:val="009F7BB5"/>
    <w:rsid w:val="009F7FAF"/>
    <w:rsid w:val="00A013C2"/>
    <w:rsid w:val="00A021A9"/>
    <w:rsid w:val="00A0260F"/>
    <w:rsid w:val="00A02BA0"/>
    <w:rsid w:val="00A041BB"/>
    <w:rsid w:val="00A06E7D"/>
    <w:rsid w:val="00A07A99"/>
    <w:rsid w:val="00A07D56"/>
    <w:rsid w:val="00A07D58"/>
    <w:rsid w:val="00A10A2A"/>
    <w:rsid w:val="00A11D66"/>
    <w:rsid w:val="00A1276D"/>
    <w:rsid w:val="00A148EC"/>
    <w:rsid w:val="00A1529C"/>
    <w:rsid w:val="00A15C32"/>
    <w:rsid w:val="00A163D9"/>
    <w:rsid w:val="00A20193"/>
    <w:rsid w:val="00A21EE1"/>
    <w:rsid w:val="00A22FE2"/>
    <w:rsid w:val="00A23084"/>
    <w:rsid w:val="00A25AF7"/>
    <w:rsid w:val="00A2787F"/>
    <w:rsid w:val="00A314ED"/>
    <w:rsid w:val="00A315F2"/>
    <w:rsid w:val="00A31C60"/>
    <w:rsid w:val="00A32209"/>
    <w:rsid w:val="00A334A9"/>
    <w:rsid w:val="00A33669"/>
    <w:rsid w:val="00A3546D"/>
    <w:rsid w:val="00A358C5"/>
    <w:rsid w:val="00A41E27"/>
    <w:rsid w:val="00A42A5D"/>
    <w:rsid w:val="00A435D2"/>
    <w:rsid w:val="00A43663"/>
    <w:rsid w:val="00A45203"/>
    <w:rsid w:val="00A45A67"/>
    <w:rsid w:val="00A45CAD"/>
    <w:rsid w:val="00A463EF"/>
    <w:rsid w:val="00A46B64"/>
    <w:rsid w:val="00A535BB"/>
    <w:rsid w:val="00A5389E"/>
    <w:rsid w:val="00A548E1"/>
    <w:rsid w:val="00A559A6"/>
    <w:rsid w:val="00A559E2"/>
    <w:rsid w:val="00A56FE3"/>
    <w:rsid w:val="00A60F45"/>
    <w:rsid w:val="00A6351F"/>
    <w:rsid w:val="00A6465A"/>
    <w:rsid w:val="00A65F0E"/>
    <w:rsid w:val="00A660C4"/>
    <w:rsid w:val="00A669D0"/>
    <w:rsid w:val="00A66D8F"/>
    <w:rsid w:val="00A67467"/>
    <w:rsid w:val="00A70819"/>
    <w:rsid w:val="00A7119E"/>
    <w:rsid w:val="00A71A9B"/>
    <w:rsid w:val="00A7231A"/>
    <w:rsid w:val="00A7378C"/>
    <w:rsid w:val="00A74B8D"/>
    <w:rsid w:val="00A775D2"/>
    <w:rsid w:val="00A81026"/>
    <w:rsid w:val="00A817FC"/>
    <w:rsid w:val="00A82975"/>
    <w:rsid w:val="00A82B9D"/>
    <w:rsid w:val="00A845C3"/>
    <w:rsid w:val="00A878A4"/>
    <w:rsid w:val="00A87DE1"/>
    <w:rsid w:val="00A87EDF"/>
    <w:rsid w:val="00A913BB"/>
    <w:rsid w:val="00A92B36"/>
    <w:rsid w:val="00A9581B"/>
    <w:rsid w:val="00A96514"/>
    <w:rsid w:val="00A9744D"/>
    <w:rsid w:val="00AA0D2D"/>
    <w:rsid w:val="00AA1F00"/>
    <w:rsid w:val="00AA2E0C"/>
    <w:rsid w:val="00AA389A"/>
    <w:rsid w:val="00AA4103"/>
    <w:rsid w:val="00AA424B"/>
    <w:rsid w:val="00AA53CF"/>
    <w:rsid w:val="00AA731F"/>
    <w:rsid w:val="00AB0859"/>
    <w:rsid w:val="00AB1696"/>
    <w:rsid w:val="00AB2E75"/>
    <w:rsid w:val="00AB39BF"/>
    <w:rsid w:val="00AB3E20"/>
    <w:rsid w:val="00AB3FE8"/>
    <w:rsid w:val="00AB592E"/>
    <w:rsid w:val="00AB7313"/>
    <w:rsid w:val="00AB7919"/>
    <w:rsid w:val="00AC60D2"/>
    <w:rsid w:val="00AC64F8"/>
    <w:rsid w:val="00AD09EF"/>
    <w:rsid w:val="00AD507D"/>
    <w:rsid w:val="00AE210F"/>
    <w:rsid w:val="00AE54A4"/>
    <w:rsid w:val="00AE6372"/>
    <w:rsid w:val="00AF0EDA"/>
    <w:rsid w:val="00AF1867"/>
    <w:rsid w:val="00AF299F"/>
    <w:rsid w:val="00AF4CC9"/>
    <w:rsid w:val="00AF547F"/>
    <w:rsid w:val="00AF5945"/>
    <w:rsid w:val="00AF6687"/>
    <w:rsid w:val="00B01E85"/>
    <w:rsid w:val="00B01F9C"/>
    <w:rsid w:val="00B02C83"/>
    <w:rsid w:val="00B03084"/>
    <w:rsid w:val="00B04DB3"/>
    <w:rsid w:val="00B04E6A"/>
    <w:rsid w:val="00B06F46"/>
    <w:rsid w:val="00B070FE"/>
    <w:rsid w:val="00B12259"/>
    <w:rsid w:val="00B12DB8"/>
    <w:rsid w:val="00B12FD3"/>
    <w:rsid w:val="00B13280"/>
    <w:rsid w:val="00B162BA"/>
    <w:rsid w:val="00B23220"/>
    <w:rsid w:val="00B24187"/>
    <w:rsid w:val="00B25261"/>
    <w:rsid w:val="00B27501"/>
    <w:rsid w:val="00B276C1"/>
    <w:rsid w:val="00B276F7"/>
    <w:rsid w:val="00B3058A"/>
    <w:rsid w:val="00B3143C"/>
    <w:rsid w:val="00B32062"/>
    <w:rsid w:val="00B3220F"/>
    <w:rsid w:val="00B32B45"/>
    <w:rsid w:val="00B3360E"/>
    <w:rsid w:val="00B37667"/>
    <w:rsid w:val="00B379F3"/>
    <w:rsid w:val="00B41D1F"/>
    <w:rsid w:val="00B42F36"/>
    <w:rsid w:val="00B45B2E"/>
    <w:rsid w:val="00B464BD"/>
    <w:rsid w:val="00B47A4F"/>
    <w:rsid w:val="00B511E9"/>
    <w:rsid w:val="00B516BA"/>
    <w:rsid w:val="00B51952"/>
    <w:rsid w:val="00B52988"/>
    <w:rsid w:val="00B54E37"/>
    <w:rsid w:val="00B554DA"/>
    <w:rsid w:val="00B563AF"/>
    <w:rsid w:val="00B574D3"/>
    <w:rsid w:val="00B60C1E"/>
    <w:rsid w:val="00B6323B"/>
    <w:rsid w:val="00B6646C"/>
    <w:rsid w:val="00B66B48"/>
    <w:rsid w:val="00B70FEF"/>
    <w:rsid w:val="00B73D32"/>
    <w:rsid w:val="00B747D5"/>
    <w:rsid w:val="00B75AF2"/>
    <w:rsid w:val="00B77D8D"/>
    <w:rsid w:val="00B80F96"/>
    <w:rsid w:val="00B81475"/>
    <w:rsid w:val="00B82BFC"/>
    <w:rsid w:val="00B85F10"/>
    <w:rsid w:val="00B908BC"/>
    <w:rsid w:val="00B927F7"/>
    <w:rsid w:val="00B93482"/>
    <w:rsid w:val="00B93944"/>
    <w:rsid w:val="00B93FA8"/>
    <w:rsid w:val="00B94324"/>
    <w:rsid w:val="00B9486C"/>
    <w:rsid w:val="00B95826"/>
    <w:rsid w:val="00B97C8C"/>
    <w:rsid w:val="00BA0524"/>
    <w:rsid w:val="00BA3F8B"/>
    <w:rsid w:val="00BA4B36"/>
    <w:rsid w:val="00BA59E6"/>
    <w:rsid w:val="00BB0929"/>
    <w:rsid w:val="00BB3261"/>
    <w:rsid w:val="00BB3AE4"/>
    <w:rsid w:val="00BB6D5D"/>
    <w:rsid w:val="00BC10F0"/>
    <w:rsid w:val="00BC53D3"/>
    <w:rsid w:val="00BC5F57"/>
    <w:rsid w:val="00BC65F9"/>
    <w:rsid w:val="00BD055A"/>
    <w:rsid w:val="00BD248B"/>
    <w:rsid w:val="00BD24C3"/>
    <w:rsid w:val="00BD2E5B"/>
    <w:rsid w:val="00BD4DC5"/>
    <w:rsid w:val="00BD6663"/>
    <w:rsid w:val="00BD7CCC"/>
    <w:rsid w:val="00BE049C"/>
    <w:rsid w:val="00BE2F6E"/>
    <w:rsid w:val="00BE3DA7"/>
    <w:rsid w:val="00BE6865"/>
    <w:rsid w:val="00BE6B73"/>
    <w:rsid w:val="00BF0047"/>
    <w:rsid w:val="00BF0B4A"/>
    <w:rsid w:val="00BF2BB9"/>
    <w:rsid w:val="00BF3F54"/>
    <w:rsid w:val="00BF4543"/>
    <w:rsid w:val="00BF457E"/>
    <w:rsid w:val="00BF48B9"/>
    <w:rsid w:val="00BF512A"/>
    <w:rsid w:val="00BF6FCA"/>
    <w:rsid w:val="00BF7873"/>
    <w:rsid w:val="00C0012B"/>
    <w:rsid w:val="00C003EE"/>
    <w:rsid w:val="00C007C8"/>
    <w:rsid w:val="00C00B38"/>
    <w:rsid w:val="00C021D0"/>
    <w:rsid w:val="00C032B0"/>
    <w:rsid w:val="00C050A1"/>
    <w:rsid w:val="00C06605"/>
    <w:rsid w:val="00C070D6"/>
    <w:rsid w:val="00C071ED"/>
    <w:rsid w:val="00C079F4"/>
    <w:rsid w:val="00C10B51"/>
    <w:rsid w:val="00C112A9"/>
    <w:rsid w:val="00C1218D"/>
    <w:rsid w:val="00C12C8B"/>
    <w:rsid w:val="00C13906"/>
    <w:rsid w:val="00C13A29"/>
    <w:rsid w:val="00C13FAE"/>
    <w:rsid w:val="00C150F3"/>
    <w:rsid w:val="00C15279"/>
    <w:rsid w:val="00C15AED"/>
    <w:rsid w:val="00C17254"/>
    <w:rsid w:val="00C1755B"/>
    <w:rsid w:val="00C17C1E"/>
    <w:rsid w:val="00C20299"/>
    <w:rsid w:val="00C20DB3"/>
    <w:rsid w:val="00C253AA"/>
    <w:rsid w:val="00C26DBF"/>
    <w:rsid w:val="00C26F1A"/>
    <w:rsid w:val="00C27AA4"/>
    <w:rsid w:val="00C27DEC"/>
    <w:rsid w:val="00C30D32"/>
    <w:rsid w:val="00C3186D"/>
    <w:rsid w:val="00C342C6"/>
    <w:rsid w:val="00C353F7"/>
    <w:rsid w:val="00C35427"/>
    <w:rsid w:val="00C365BF"/>
    <w:rsid w:val="00C37BD4"/>
    <w:rsid w:val="00C41050"/>
    <w:rsid w:val="00C410DF"/>
    <w:rsid w:val="00C42074"/>
    <w:rsid w:val="00C43A32"/>
    <w:rsid w:val="00C44443"/>
    <w:rsid w:val="00C444AB"/>
    <w:rsid w:val="00C45CDD"/>
    <w:rsid w:val="00C47430"/>
    <w:rsid w:val="00C47E5A"/>
    <w:rsid w:val="00C50CDD"/>
    <w:rsid w:val="00C54748"/>
    <w:rsid w:val="00C55E04"/>
    <w:rsid w:val="00C56D0C"/>
    <w:rsid w:val="00C62798"/>
    <w:rsid w:val="00C62954"/>
    <w:rsid w:val="00C6415B"/>
    <w:rsid w:val="00C64901"/>
    <w:rsid w:val="00C64A7B"/>
    <w:rsid w:val="00C671F4"/>
    <w:rsid w:val="00C67CBE"/>
    <w:rsid w:val="00C710AC"/>
    <w:rsid w:val="00C719D6"/>
    <w:rsid w:val="00C720BC"/>
    <w:rsid w:val="00C73B3E"/>
    <w:rsid w:val="00C77136"/>
    <w:rsid w:val="00C77E56"/>
    <w:rsid w:val="00C80F7E"/>
    <w:rsid w:val="00C82569"/>
    <w:rsid w:val="00C833CC"/>
    <w:rsid w:val="00C8689F"/>
    <w:rsid w:val="00C86AE1"/>
    <w:rsid w:val="00C930C2"/>
    <w:rsid w:val="00C93B94"/>
    <w:rsid w:val="00C957D3"/>
    <w:rsid w:val="00CA072E"/>
    <w:rsid w:val="00CA089D"/>
    <w:rsid w:val="00CA136F"/>
    <w:rsid w:val="00CA39E3"/>
    <w:rsid w:val="00CA4417"/>
    <w:rsid w:val="00CA5A9B"/>
    <w:rsid w:val="00CA66A4"/>
    <w:rsid w:val="00CA6A6D"/>
    <w:rsid w:val="00CB05DE"/>
    <w:rsid w:val="00CB0EF8"/>
    <w:rsid w:val="00CB1519"/>
    <w:rsid w:val="00CB2969"/>
    <w:rsid w:val="00CB3ABD"/>
    <w:rsid w:val="00CB3F73"/>
    <w:rsid w:val="00CB4085"/>
    <w:rsid w:val="00CB4E6B"/>
    <w:rsid w:val="00CC1687"/>
    <w:rsid w:val="00CC438C"/>
    <w:rsid w:val="00CC490A"/>
    <w:rsid w:val="00CC5181"/>
    <w:rsid w:val="00CC7E87"/>
    <w:rsid w:val="00CD0624"/>
    <w:rsid w:val="00CD1139"/>
    <w:rsid w:val="00CD1321"/>
    <w:rsid w:val="00CD19B6"/>
    <w:rsid w:val="00CD3C16"/>
    <w:rsid w:val="00CD7B72"/>
    <w:rsid w:val="00CE0664"/>
    <w:rsid w:val="00CE06D9"/>
    <w:rsid w:val="00CE19E0"/>
    <w:rsid w:val="00CE305F"/>
    <w:rsid w:val="00CE4543"/>
    <w:rsid w:val="00CF1608"/>
    <w:rsid w:val="00CF28AF"/>
    <w:rsid w:val="00CF2B77"/>
    <w:rsid w:val="00CF2E1E"/>
    <w:rsid w:val="00CF463A"/>
    <w:rsid w:val="00CF51AA"/>
    <w:rsid w:val="00CF6B48"/>
    <w:rsid w:val="00D0171E"/>
    <w:rsid w:val="00D0202F"/>
    <w:rsid w:val="00D03C6E"/>
    <w:rsid w:val="00D03F6F"/>
    <w:rsid w:val="00D0537F"/>
    <w:rsid w:val="00D05C2C"/>
    <w:rsid w:val="00D075CA"/>
    <w:rsid w:val="00D079DA"/>
    <w:rsid w:val="00D10E11"/>
    <w:rsid w:val="00D11821"/>
    <w:rsid w:val="00D11858"/>
    <w:rsid w:val="00D1200E"/>
    <w:rsid w:val="00D149BE"/>
    <w:rsid w:val="00D14EEC"/>
    <w:rsid w:val="00D151B7"/>
    <w:rsid w:val="00D158EC"/>
    <w:rsid w:val="00D17460"/>
    <w:rsid w:val="00D2282B"/>
    <w:rsid w:val="00D248ED"/>
    <w:rsid w:val="00D25AFD"/>
    <w:rsid w:val="00D270D3"/>
    <w:rsid w:val="00D277FC"/>
    <w:rsid w:val="00D278A6"/>
    <w:rsid w:val="00D30649"/>
    <w:rsid w:val="00D3094A"/>
    <w:rsid w:val="00D30BC7"/>
    <w:rsid w:val="00D30ED1"/>
    <w:rsid w:val="00D31384"/>
    <w:rsid w:val="00D31E30"/>
    <w:rsid w:val="00D368C4"/>
    <w:rsid w:val="00D401EF"/>
    <w:rsid w:val="00D40473"/>
    <w:rsid w:val="00D415DF"/>
    <w:rsid w:val="00D42FD9"/>
    <w:rsid w:val="00D430F2"/>
    <w:rsid w:val="00D435EC"/>
    <w:rsid w:val="00D43E38"/>
    <w:rsid w:val="00D43FF9"/>
    <w:rsid w:val="00D45782"/>
    <w:rsid w:val="00D47293"/>
    <w:rsid w:val="00D50F95"/>
    <w:rsid w:val="00D53628"/>
    <w:rsid w:val="00D537C5"/>
    <w:rsid w:val="00D53A9B"/>
    <w:rsid w:val="00D5457F"/>
    <w:rsid w:val="00D557A9"/>
    <w:rsid w:val="00D57CE5"/>
    <w:rsid w:val="00D61C60"/>
    <w:rsid w:val="00D62182"/>
    <w:rsid w:val="00D62983"/>
    <w:rsid w:val="00D642A3"/>
    <w:rsid w:val="00D66519"/>
    <w:rsid w:val="00D674D3"/>
    <w:rsid w:val="00D67DB1"/>
    <w:rsid w:val="00D70A24"/>
    <w:rsid w:val="00D710B7"/>
    <w:rsid w:val="00D712A8"/>
    <w:rsid w:val="00D7174F"/>
    <w:rsid w:val="00D73B1B"/>
    <w:rsid w:val="00D74CCF"/>
    <w:rsid w:val="00D763E6"/>
    <w:rsid w:val="00D76E1A"/>
    <w:rsid w:val="00D77569"/>
    <w:rsid w:val="00D77C2D"/>
    <w:rsid w:val="00D77EE7"/>
    <w:rsid w:val="00D801F7"/>
    <w:rsid w:val="00D80EDB"/>
    <w:rsid w:val="00D85EFE"/>
    <w:rsid w:val="00D8776C"/>
    <w:rsid w:val="00D907CE"/>
    <w:rsid w:val="00D91C8B"/>
    <w:rsid w:val="00D91DE4"/>
    <w:rsid w:val="00D9276C"/>
    <w:rsid w:val="00D92CF3"/>
    <w:rsid w:val="00D945D4"/>
    <w:rsid w:val="00D94C99"/>
    <w:rsid w:val="00D95F09"/>
    <w:rsid w:val="00D962ED"/>
    <w:rsid w:val="00D96618"/>
    <w:rsid w:val="00D96A15"/>
    <w:rsid w:val="00D97679"/>
    <w:rsid w:val="00DA122B"/>
    <w:rsid w:val="00DA22A6"/>
    <w:rsid w:val="00DA2692"/>
    <w:rsid w:val="00DA3D4A"/>
    <w:rsid w:val="00DA4CE6"/>
    <w:rsid w:val="00DA4D56"/>
    <w:rsid w:val="00DA4D6D"/>
    <w:rsid w:val="00DA696D"/>
    <w:rsid w:val="00DA70DB"/>
    <w:rsid w:val="00DA7713"/>
    <w:rsid w:val="00DB17AC"/>
    <w:rsid w:val="00DB1DD0"/>
    <w:rsid w:val="00DB357C"/>
    <w:rsid w:val="00DB36A8"/>
    <w:rsid w:val="00DB4497"/>
    <w:rsid w:val="00DB48C0"/>
    <w:rsid w:val="00DB6511"/>
    <w:rsid w:val="00DC1A46"/>
    <w:rsid w:val="00DC4E3F"/>
    <w:rsid w:val="00DC56AF"/>
    <w:rsid w:val="00DC6282"/>
    <w:rsid w:val="00DC7029"/>
    <w:rsid w:val="00DD03C9"/>
    <w:rsid w:val="00DD0795"/>
    <w:rsid w:val="00DD35E9"/>
    <w:rsid w:val="00DD5B6B"/>
    <w:rsid w:val="00DD5D37"/>
    <w:rsid w:val="00DD710E"/>
    <w:rsid w:val="00DD7551"/>
    <w:rsid w:val="00DD7CB2"/>
    <w:rsid w:val="00DE04A5"/>
    <w:rsid w:val="00DE1079"/>
    <w:rsid w:val="00DE1C98"/>
    <w:rsid w:val="00DE1D9F"/>
    <w:rsid w:val="00DE2299"/>
    <w:rsid w:val="00DE30AC"/>
    <w:rsid w:val="00DE33FB"/>
    <w:rsid w:val="00DE4DB6"/>
    <w:rsid w:val="00DE4DF9"/>
    <w:rsid w:val="00DE5E11"/>
    <w:rsid w:val="00DF0171"/>
    <w:rsid w:val="00DF026F"/>
    <w:rsid w:val="00DF0CF0"/>
    <w:rsid w:val="00DF132D"/>
    <w:rsid w:val="00DF1539"/>
    <w:rsid w:val="00DF1D14"/>
    <w:rsid w:val="00DF29CB"/>
    <w:rsid w:val="00DF2F53"/>
    <w:rsid w:val="00DF3684"/>
    <w:rsid w:val="00DF7FB2"/>
    <w:rsid w:val="00E00988"/>
    <w:rsid w:val="00E00B48"/>
    <w:rsid w:val="00E01258"/>
    <w:rsid w:val="00E05F99"/>
    <w:rsid w:val="00E0754C"/>
    <w:rsid w:val="00E10EB3"/>
    <w:rsid w:val="00E11904"/>
    <w:rsid w:val="00E12DF9"/>
    <w:rsid w:val="00E13EE1"/>
    <w:rsid w:val="00E141C5"/>
    <w:rsid w:val="00E14D5B"/>
    <w:rsid w:val="00E16F4D"/>
    <w:rsid w:val="00E227AF"/>
    <w:rsid w:val="00E24167"/>
    <w:rsid w:val="00E2417A"/>
    <w:rsid w:val="00E2425D"/>
    <w:rsid w:val="00E24C4F"/>
    <w:rsid w:val="00E30330"/>
    <w:rsid w:val="00E311D4"/>
    <w:rsid w:val="00E31607"/>
    <w:rsid w:val="00E31AD6"/>
    <w:rsid w:val="00E326A5"/>
    <w:rsid w:val="00E32FBF"/>
    <w:rsid w:val="00E35412"/>
    <w:rsid w:val="00E35DA5"/>
    <w:rsid w:val="00E42400"/>
    <w:rsid w:val="00E42DA0"/>
    <w:rsid w:val="00E4590E"/>
    <w:rsid w:val="00E45A4C"/>
    <w:rsid w:val="00E45F6B"/>
    <w:rsid w:val="00E52573"/>
    <w:rsid w:val="00E529D9"/>
    <w:rsid w:val="00E54A55"/>
    <w:rsid w:val="00E54FA4"/>
    <w:rsid w:val="00E5536D"/>
    <w:rsid w:val="00E565A4"/>
    <w:rsid w:val="00E56E6D"/>
    <w:rsid w:val="00E60962"/>
    <w:rsid w:val="00E6150C"/>
    <w:rsid w:val="00E62D18"/>
    <w:rsid w:val="00E63272"/>
    <w:rsid w:val="00E63FAC"/>
    <w:rsid w:val="00E6454E"/>
    <w:rsid w:val="00E64FD4"/>
    <w:rsid w:val="00E6620A"/>
    <w:rsid w:val="00E67A52"/>
    <w:rsid w:val="00E700DD"/>
    <w:rsid w:val="00E701E8"/>
    <w:rsid w:val="00E71E9B"/>
    <w:rsid w:val="00E72379"/>
    <w:rsid w:val="00E73EC0"/>
    <w:rsid w:val="00E74E60"/>
    <w:rsid w:val="00E75309"/>
    <w:rsid w:val="00E77047"/>
    <w:rsid w:val="00E774B7"/>
    <w:rsid w:val="00E81159"/>
    <w:rsid w:val="00E81D58"/>
    <w:rsid w:val="00E850C6"/>
    <w:rsid w:val="00E854EB"/>
    <w:rsid w:val="00E86104"/>
    <w:rsid w:val="00E864EF"/>
    <w:rsid w:val="00E8790E"/>
    <w:rsid w:val="00E9216B"/>
    <w:rsid w:val="00E92324"/>
    <w:rsid w:val="00E934BC"/>
    <w:rsid w:val="00E93CA1"/>
    <w:rsid w:val="00E93CDB"/>
    <w:rsid w:val="00E9763B"/>
    <w:rsid w:val="00E97D39"/>
    <w:rsid w:val="00EA0256"/>
    <w:rsid w:val="00EA144A"/>
    <w:rsid w:val="00EA1B6D"/>
    <w:rsid w:val="00EA210C"/>
    <w:rsid w:val="00EA24CF"/>
    <w:rsid w:val="00EA421B"/>
    <w:rsid w:val="00EA4A2D"/>
    <w:rsid w:val="00EA7A6F"/>
    <w:rsid w:val="00EB42A0"/>
    <w:rsid w:val="00EB4A08"/>
    <w:rsid w:val="00EB5675"/>
    <w:rsid w:val="00EB7002"/>
    <w:rsid w:val="00EB72E6"/>
    <w:rsid w:val="00EB755A"/>
    <w:rsid w:val="00EC26EC"/>
    <w:rsid w:val="00EC3127"/>
    <w:rsid w:val="00EC3DA9"/>
    <w:rsid w:val="00EC4B1B"/>
    <w:rsid w:val="00EC5988"/>
    <w:rsid w:val="00EC6CE6"/>
    <w:rsid w:val="00ED0E98"/>
    <w:rsid w:val="00ED36BB"/>
    <w:rsid w:val="00ED56D7"/>
    <w:rsid w:val="00ED5AB1"/>
    <w:rsid w:val="00ED6962"/>
    <w:rsid w:val="00ED74DE"/>
    <w:rsid w:val="00ED7E09"/>
    <w:rsid w:val="00EE509A"/>
    <w:rsid w:val="00EE5427"/>
    <w:rsid w:val="00EE55AA"/>
    <w:rsid w:val="00EE7437"/>
    <w:rsid w:val="00EF09BE"/>
    <w:rsid w:val="00EF3D1C"/>
    <w:rsid w:val="00EF3FCB"/>
    <w:rsid w:val="00EF4C08"/>
    <w:rsid w:val="00F00890"/>
    <w:rsid w:val="00F01032"/>
    <w:rsid w:val="00F01BA9"/>
    <w:rsid w:val="00F0279E"/>
    <w:rsid w:val="00F044E8"/>
    <w:rsid w:val="00F048C8"/>
    <w:rsid w:val="00F05AF1"/>
    <w:rsid w:val="00F115C5"/>
    <w:rsid w:val="00F12355"/>
    <w:rsid w:val="00F13260"/>
    <w:rsid w:val="00F14BD4"/>
    <w:rsid w:val="00F16CE7"/>
    <w:rsid w:val="00F17029"/>
    <w:rsid w:val="00F17E61"/>
    <w:rsid w:val="00F22928"/>
    <w:rsid w:val="00F23AA2"/>
    <w:rsid w:val="00F247B1"/>
    <w:rsid w:val="00F24C7F"/>
    <w:rsid w:val="00F24F93"/>
    <w:rsid w:val="00F255D3"/>
    <w:rsid w:val="00F26A56"/>
    <w:rsid w:val="00F26B1F"/>
    <w:rsid w:val="00F2742E"/>
    <w:rsid w:val="00F27C97"/>
    <w:rsid w:val="00F30F13"/>
    <w:rsid w:val="00F31F90"/>
    <w:rsid w:val="00F3552E"/>
    <w:rsid w:val="00F35C7C"/>
    <w:rsid w:val="00F404D2"/>
    <w:rsid w:val="00F41641"/>
    <w:rsid w:val="00F41CBB"/>
    <w:rsid w:val="00F44A44"/>
    <w:rsid w:val="00F457BD"/>
    <w:rsid w:val="00F47223"/>
    <w:rsid w:val="00F5033A"/>
    <w:rsid w:val="00F50535"/>
    <w:rsid w:val="00F52130"/>
    <w:rsid w:val="00F5444A"/>
    <w:rsid w:val="00F56D3C"/>
    <w:rsid w:val="00F6018A"/>
    <w:rsid w:val="00F6024A"/>
    <w:rsid w:val="00F60F4F"/>
    <w:rsid w:val="00F62069"/>
    <w:rsid w:val="00F6424A"/>
    <w:rsid w:val="00F72168"/>
    <w:rsid w:val="00F754F6"/>
    <w:rsid w:val="00F75811"/>
    <w:rsid w:val="00F763D9"/>
    <w:rsid w:val="00F76B40"/>
    <w:rsid w:val="00F76D6A"/>
    <w:rsid w:val="00F80DF6"/>
    <w:rsid w:val="00F84327"/>
    <w:rsid w:val="00F8476D"/>
    <w:rsid w:val="00F84A8F"/>
    <w:rsid w:val="00F85A95"/>
    <w:rsid w:val="00F85DD4"/>
    <w:rsid w:val="00F92E5F"/>
    <w:rsid w:val="00F9440A"/>
    <w:rsid w:val="00F97871"/>
    <w:rsid w:val="00F97BEA"/>
    <w:rsid w:val="00FA0B04"/>
    <w:rsid w:val="00FA1CA4"/>
    <w:rsid w:val="00FA3F0B"/>
    <w:rsid w:val="00FA4662"/>
    <w:rsid w:val="00FB08CB"/>
    <w:rsid w:val="00FB2015"/>
    <w:rsid w:val="00FB304A"/>
    <w:rsid w:val="00FB35EB"/>
    <w:rsid w:val="00FB3D55"/>
    <w:rsid w:val="00FB503F"/>
    <w:rsid w:val="00FB76A2"/>
    <w:rsid w:val="00FC603F"/>
    <w:rsid w:val="00FC6389"/>
    <w:rsid w:val="00FC68CE"/>
    <w:rsid w:val="00FC6EEA"/>
    <w:rsid w:val="00FC7AA0"/>
    <w:rsid w:val="00FC7F97"/>
    <w:rsid w:val="00FD01EA"/>
    <w:rsid w:val="00FD1B22"/>
    <w:rsid w:val="00FD1CB7"/>
    <w:rsid w:val="00FD3430"/>
    <w:rsid w:val="00FD6F73"/>
    <w:rsid w:val="00FD758A"/>
    <w:rsid w:val="00FE1C53"/>
    <w:rsid w:val="00FE2960"/>
    <w:rsid w:val="00FE2BBC"/>
    <w:rsid w:val="00FE2D00"/>
    <w:rsid w:val="00FE3D51"/>
    <w:rsid w:val="00FE51E8"/>
    <w:rsid w:val="00FE5A55"/>
    <w:rsid w:val="00FE7691"/>
    <w:rsid w:val="00FF0FDC"/>
    <w:rsid w:val="00FF1056"/>
    <w:rsid w:val="00FF3C41"/>
    <w:rsid w:val="00FF6742"/>
    <w:rsid w:val="00FF6999"/>
    <w:rsid w:val="00FF6F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6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04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AF59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A424B"/>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C7713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945"/>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A424B"/>
    <w:rPr>
      <w:rFonts w:ascii="Times New Roman" w:eastAsiaTheme="majorEastAsia" w:hAnsi="Times New Roman" w:cstheme="majorBidi"/>
      <w:b/>
      <w:bCs/>
      <w:sz w:val="26"/>
      <w:szCs w:val="26"/>
    </w:rPr>
  </w:style>
  <w:style w:type="paragraph" w:styleId="NormalWeb">
    <w:name w:val="Normal (Web)"/>
    <w:basedOn w:val="Normal"/>
    <w:uiPriority w:val="99"/>
    <w:unhideWhenUsed/>
    <w:rsid w:val="002D1283"/>
    <w:pPr>
      <w:spacing w:before="100" w:beforeAutospacing="1" w:after="100" w:afterAutospacing="1"/>
    </w:pPr>
    <w:rPr>
      <w:rFonts w:eastAsia="Times New Roman" w:cs="Times New Roman"/>
      <w:szCs w:val="24"/>
    </w:rPr>
  </w:style>
  <w:style w:type="paragraph" w:styleId="ListParagraph">
    <w:name w:val="List Paragraph"/>
    <w:basedOn w:val="Normal"/>
    <w:uiPriority w:val="34"/>
    <w:qFormat/>
    <w:rsid w:val="004F4E42"/>
    <w:pPr>
      <w:ind w:left="720"/>
      <w:contextualSpacing/>
    </w:pPr>
  </w:style>
  <w:style w:type="paragraph" w:styleId="Header">
    <w:name w:val="header"/>
    <w:basedOn w:val="Normal"/>
    <w:link w:val="HeaderChar"/>
    <w:uiPriority w:val="99"/>
    <w:unhideWhenUsed/>
    <w:rsid w:val="00CC1687"/>
    <w:pPr>
      <w:tabs>
        <w:tab w:val="center" w:pos="4680"/>
        <w:tab w:val="right" w:pos="9360"/>
      </w:tabs>
      <w:spacing w:after="0"/>
    </w:pPr>
  </w:style>
  <w:style w:type="character" w:customStyle="1" w:styleId="HeaderChar">
    <w:name w:val="Header Char"/>
    <w:basedOn w:val="DefaultParagraphFont"/>
    <w:link w:val="Header"/>
    <w:uiPriority w:val="99"/>
    <w:rsid w:val="00CC1687"/>
    <w:rPr>
      <w:rFonts w:ascii="Times New Roman" w:hAnsi="Times New Roman"/>
      <w:sz w:val="24"/>
    </w:rPr>
  </w:style>
  <w:style w:type="paragraph" w:styleId="Footer">
    <w:name w:val="footer"/>
    <w:basedOn w:val="Normal"/>
    <w:link w:val="FooterChar"/>
    <w:uiPriority w:val="99"/>
    <w:unhideWhenUsed/>
    <w:rsid w:val="00CC1687"/>
    <w:pPr>
      <w:tabs>
        <w:tab w:val="center" w:pos="4680"/>
        <w:tab w:val="right" w:pos="9360"/>
      </w:tabs>
      <w:spacing w:after="0"/>
    </w:pPr>
  </w:style>
  <w:style w:type="character" w:customStyle="1" w:styleId="FooterChar">
    <w:name w:val="Footer Char"/>
    <w:basedOn w:val="DefaultParagraphFont"/>
    <w:link w:val="Footer"/>
    <w:uiPriority w:val="99"/>
    <w:rsid w:val="00CC1687"/>
    <w:rPr>
      <w:rFonts w:ascii="Times New Roman" w:hAnsi="Times New Roman"/>
      <w:sz w:val="24"/>
    </w:rPr>
  </w:style>
  <w:style w:type="paragraph" w:styleId="TOCHeading">
    <w:name w:val="TOC Heading"/>
    <w:basedOn w:val="Heading1"/>
    <w:next w:val="Normal"/>
    <w:uiPriority w:val="39"/>
    <w:unhideWhenUsed/>
    <w:qFormat/>
    <w:rsid w:val="000166D1"/>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166D1"/>
    <w:pPr>
      <w:spacing w:after="100"/>
    </w:pPr>
  </w:style>
  <w:style w:type="paragraph" w:styleId="TOC2">
    <w:name w:val="toc 2"/>
    <w:basedOn w:val="Normal"/>
    <w:next w:val="Normal"/>
    <w:autoRedefine/>
    <w:uiPriority w:val="39"/>
    <w:unhideWhenUsed/>
    <w:rsid w:val="000166D1"/>
    <w:pPr>
      <w:spacing w:after="100"/>
      <w:ind w:left="240"/>
    </w:pPr>
  </w:style>
  <w:style w:type="character" w:styleId="Hyperlink">
    <w:name w:val="Hyperlink"/>
    <w:basedOn w:val="DefaultParagraphFont"/>
    <w:uiPriority w:val="99"/>
    <w:unhideWhenUsed/>
    <w:rsid w:val="000166D1"/>
    <w:rPr>
      <w:color w:val="0000FF" w:themeColor="hyperlink"/>
      <w:u w:val="single"/>
    </w:rPr>
  </w:style>
  <w:style w:type="paragraph" w:styleId="BalloonText">
    <w:name w:val="Balloon Text"/>
    <w:basedOn w:val="Normal"/>
    <w:link w:val="BalloonTextChar"/>
    <w:uiPriority w:val="99"/>
    <w:semiHidden/>
    <w:unhideWhenUsed/>
    <w:rsid w:val="000166D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6D1"/>
    <w:rPr>
      <w:rFonts w:ascii="Tahoma" w:hAnsi="Tahoma" w:cs="Tahoma"/>
      <w:sz w:val="16"/>
      <w:szCs w:val="16"/>
    </w:rPr>
  </w:style>
  <w:style w:type="table" w:styleId="TableGrid">
    <w:name w:val="Table Grid"/>
    <w:basedOn w:val="TableNormal"/>
    <w:uiPriority w:val="59"/>
    <w:rsid w:val="000261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4">
    <w:name w:val="Light Shading Accent 4"/>
    <w:basedOn w:val="TableNormal"/>
    <w:uiPriority w:val="60"/>
    <w:rsid w:val="00005479"/>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3">
    <w:name w:val="Light Shading Accent 3"/>
    <w:basedOn w:val="TableNormal"/>
    <w:uiPriority w:val="60"/>
    <w:rsid w:val="00005479"/>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Grid-Accent4">
    <w:name w:val="Light Grid Accent 4"/>
    <w:basedOn w:val="TableNormal"/>
    <w:uiPriority w:val="62"/>
    <w:rsid w:val="0000547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character" w:customStyle="1" w:styleId="tl8wme">
    <w:name w:val="tl8wme"/>
    <w:basedOn w:val="DefaultParagraphFont"/>
    <w:rsid w:val="00647797"/>
  </w:style>
  <w:style w:type="character" w:customStyle="1" w:styleId="ur">
    <w:name w:val="ur"/>
    <w:basedOn w:val="DefaultParagraphFont"/>
    <w:rsid w:val="00647797"/>
  </w:style>
  <w:style w:type="character" w:customStyle="1" w:styleId="vpqmgb">
    <w:name w:val="vpqmgb"/>
    <w:basedOn w:val="DefaultParagraphFont"/>
    <w:rsid w:val="00647797"/>
  </w:style>
  <w:style w:type="character" w:customStyle="1" w:styleId="sv">
    <w:name w:val="sv"/>
    <w:basedOn w:val="DefaultParagraphFont"/>
    <w:rsid w:val="00647797"/>
  </w:style>
  <w:style w:type="character" w:customStyle="1" w:styleId="wlul0c">
    <w:name w:val="wlul0c"/>
    <w:basedOn w:val="DefaultParagraphFont"/>
    <w:rsid w:val="00647797"/>
  </w:style>
  <w:style w:type="character" w:customStyle="1" w:styleId="Heading3Char">
    <w:name w:val="Heading 3 Char"/>
    <w:basedOn w:val="DefaultParagraphFont"/>
    <w:link w:val="Heading3"/>
    <w:uiPriority w:val="9"/>
    <w:rsid w:val="00C77136"/>
    <w:rPr>
      <w:rFonts w:asciiTheme="majorHAnsi" w:eastAsiaTheme="majorEastAsia" w:hAnsiTheme="majorHAnsi" w:cstheme="majorBidi"/>
      <w:b/>
      <w:bCs/>
      <w:color w:val="4F81BD" w:themeColor="accent1"/>
      <w:sz w:val="24"/>
    </w:rPr>
  </w:style>
  <w:style w:type="paragraph" w:styleId="Caption">
    <w:name w:val="caption"/>
    <w:basedOn w:val="Normal"/>
    <w:next w:val="Normal"/>
    <w:uiPriority w:val="35"/>
    <w:unhideWhenUsed/>
    <w:qFormat/>
    <w:rsid w:val="00D079DA"/>
    <w:pPr>
      <w:jc w:val="left"/>
    </w:pPr>
    <w:rPr>
      <w:rFonts w:asciiTheme="minorHAnsi" w:eastAsiaTheme="minorEastAsia" w:hAnsiTheme="minorHAnsi"/>
      <w:b/>
      <w:bCs/>
      <w:color w:val="4F81BD" w:themeColor="accent1"/>
      <w:sz w:val="18"/>
      <w:szCs w:val="18"/>
      <w:lang w:val="en-GB" w:eastAsia="en-GB"/>
    </w:rPr>
  </w:style>
  <w:style w:type="paragraph" w:styleId="TOC3">
    <w:name w:val="toc 3"/>
    <w:basedOn w:val="Normal"/>
    <w:next w:val="Normal"/>
    <w:autoRedefine/>
    <w:uiPriority w:val="39"/>
    <w:unhideWhenUsed/>
    <w:rsid w:val="00D079DA"/>
    <w:pPr>
      <w:spacing w:after="100"/>
      <w:ind w:left="480"/>
    </w:pPr>
    <w:rPr>
      <w:rFonts w:ascii="Arial" w:hAnsi="Arial"/>
      <w:lang w:val="en-IN"/>
    </w:rPr>
  </w:style>
  <w:style w:type="character" w:styleId="CommentReference">
    <w:name w:val="annotation reference"/>
    <w:basedOn w:val="DefaultParagraphFont"/>
    <w:uiPriority w:val="99"/>
    <w:semiHidden/>
    <w:unhideWhenUsed/>
    <w:rsid w:val="00D079DA"/>
    <w:rPr>
      <w:sz w:val="16"/>
      <w:szCs w:val="16"/>
    </w:rPr>
  </w:style>
  <w:style w:type="paragraph" w:styleId="CommentText">
    <w:name w:val="annotation text"/>
    <w:basedOn w:val="Normal"/>
    <w:link w:val="CommentTextChar"/>
    <w:uiPriority w:val="99"/>
    <w:semiHidden/>
    <w:unhideWhenUsed/>
    <w:rsid w:val="00D079DA"/>
    <w:pPr>
      <w:spacing w:after="0"/>
    </w:pPr>
    <w:rPr>
      <w:rFonts w:ascii="Arial" w:hAnsi="Arial"/>
      <w:sz w:val="20"/>
      <w:szCs w:val="20"/>
      <w:lang w:val="en-IN"/>
    </w:rPr>
  </w:style>
  <w:style w:type="character" w:customStyle="1" w:styleId="CommentTextChar">
    <w:name w:val="Comment Text Char"/>
    <w:basedOn w:val="DefaultParagraphFont"/>
    <w:link w:val="CommentText"/>
    <w:uiPriority w:val="99"/>
    <w:semiHidden/>
    <w:rsid w:val="00D079DA"/>
    <w:rPr>
      <w:rFonts w:ascii="Arial" w:hAnsi="Arial"/>
      <w:sz w:val="20"/>
      <w:szCs w:val="20"/>
      <w:lang w:val="en-IN"/>
    </w:rPr>
  </w:style>
  <w:style w:type="paragraph" w:styleId="CommentSubject">
    <w:name w:val="annotation subject"/>
    <w:basedOn w:val="CommentText"/>
    <w:next w:val="CommentText"/>
    <w:link w:val="CommentSubjectChar"/>
    <w:uiPriority w:val="99"/>
    <w:semiHidden/>
    <w:unhideWhenUsed/>
    <w:rsid w:val="00D079DA"/>
    <w:rPr>
      <w:b/>
      <w:bCs/>
    </w:rPr>
  </w:style>
  <w:style w:type="character" w:customStyle="1" w:styleId="CommentSubjectChar">
    <w:name w:val="Comment Subject Char"/>
    <w:basedOn w:val="CommentTextChar"/>
    <w:link w:val="CommentSubject"/>
    <w:uiPriority w:val="99"/>
    <w:semiHidden/>
    <w:rsid w:val="00D079DA"/>
    <w:rPr>
      <w:b/>
      <w:bCs/>
    </w:rPr>
  </w:style>
  <w:style w:type="paragraph" w:styleId="Bibliography">
    <w:name w:val="Bibliography"/>
    <w:basedOn w:val="Normal"/>
    <w:next w:val="Normal"/>
    <w:uiPriority w:val="37"/>
    <w:unhideWhenUsed/>
    <w:rsid w:val="00EE509A"/>
    <w:pPr>
      <w:spacing w:after="160"/>
    </w:pPr>
    <w:rPr>
      <w:rFonts w:eastAsiaTheme="minorEastAsia" w:cs="Times New Roman"/>
      <w:color w:val="000000" w:themeColor="text1"/>
      <w:lang w:val="en-GB" w:eastAsia="en-IN"/>
    </w:rPr>
  </w:style>
  <w:style w:type="table" w:customStyle="1" w:styleId="GridTable5Dark-Accent21">
    <w:name w:val="Grid Table 5 Dark - Accent 21"/>
    <w:basedOn w:val="TableNormal"/>
    <w:uiPriority w:val="50"/>
    <w:rsid w:val="00F26B1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s>
</file>

<file path=word/webSettings.xml><?xml version="1.0" encoding="utf-8"?>
<w:webSettings xmlns:r="http://schemas.openxmlformats.org/officeDocument/2006/relationships" xmlns:w="http://schemas.openxmlformats.org/wordprocessingml/2006/main">
  <w:divs>
    <w:div w:id="87234167">
      <w:bodyDiv w:val="1"/>
      <w:marLeft w:val="0"/>
      <w:marRight w:val="0"/>
      <w:marTop w:val="0"/>
      <w:marBottom w:val="0"/>
      <w:divBdr>
        <w:top w:val="none" w:sz="0" w:space="0" w:color="auto"/>
        <w:left w:val="none" w:sz="0" w:space="0" w:color="auto"/>
        <w:bottom w:val="none" w:sz="0" w:space="0" w:color="auto"/>
        <w:right w:val="none" w:sz="0" w:space="0" w:color="auto"/>
      </w:divBdr>
      <w:divsChild>
        <w:div w:id="368602393">
          <w:marLeft w:val="0"/>
          <w:marRight w:val="0"/>
          <w:marTop w:val="0"/>
          <w:marBottom w:val="0"/>
          <w:divBdr>
            <w:top w:val="none" w:sz="0" w:space="0" w:color="auto"/>
            <w:left w:val="none" w:sz="0" w:space="0" w:color="auto"/>
            <w:bottom w:val="none" w:sz="0" w:space="0" w:color="auto"/>
            <w:right w:val="none" w:sz="0" w:space="0" w:color="auto"/>
          </w:divBdr>
          <w:divsChild>
            <w:div w:id="72624355">
              <w:marLeft w:val="0"/>
              <w:marRight w:val="0"/>
              <w:marTop w:val="0"/>
              <w:marBottom w:val="0"/>
              <w:divBdr>
                <w:top w:val="none" w:sz="0" w:space="0" w:color="auto"/>
                <w:left w:val="none" w:sz="0" w:space="0" w:color="auto"/>
                <w:bottom w:val="none" w:sz="0" w:space="0" w:color="auto"/>
                <w:right w:val="none" w:sz="0" w:space="0" w:color="auto"/>
              </w:divBdr>
              <w:divsChild>
                <w:div w:id="2086415697">
                  <w:marLeft w:val="0"/>
                  <w:marRight w:val="0"/>
                  <w:marTop w:val="0"/>
                  <w:marBottom w:val="0"/>
                  <w:divBdr>
                    <w:top w:val="none" w:sz="0" w:space="0" w:color="auto"/>
                    <w:left w:val="none" w:sz="0" w:space="0" w:color="auto"/>
                    <w:bottom w:val="none" w:sz="0" w:space="0" w:color="auto"/>
                    <w:right w:val="none" w:sz="0" w:space="0" w:color="auto"/>
                  </w:divBdr>
                  <w:divsChild>
                    <w:div w:id="1984889319">
                      <w:marLeft w:val="0"/>
                      <w:marRight w:val="0"/>
                      <w:marTop w:val="0"/>
                      <w:marBottom w:val="0"/>
                      <w:divBdr>
                        <w:top w:val="none" w:sz="0" w:space="0" w:color="auto"/>
                        <w:left w:val="none" w:sz="0" w:space="0" w:color="auto"/>
                        <w:bottom w:val="none" w:sz="0" w:space="0" w:color="auto"/>
                        <w:right w:val="none" w:sz="0" w:space="0" w:color="auto"/>
                      </w:divBdr>
                      <w:divsChild>
                        <w:div w:id="195777812">
                          <w:marLeft w:val="0"/>
                          <w:marRight w:val="0"/>
                          <w:marTop w:val="0"/>
                          <w:marBottom w:val="0"/>
                          <w:divBdr>
                            <w:top w:val="none" w:sz="0" w:space="0" w:color="auto"/>
                            <w:left w:val="none" w:sz="0" w:space="0" w:color="auto"/>
                            <w:bottom w:val="none" w:sz="0" w:space="0" w:color="auto"/>
                            <w:right w:val="none" w:sz="0" w:space="0" w:color="auto"/>
                          </w:divBdr>
                          <w:divsChild>
                            <w:div w:id="715079860">
                              <w:marLeft w:val="0"/>
                              <w:marRight w:val="0"/>
                              <w:marTop w:val="0"/>
                              <w:marBottom w:val="0"/>
                              <w:divBdr>
                                <w:top w:val="none" w:sz="0" w:space="0" w:color="auto"/>
                                <w:left w:val="none" w:sz="0" w:space="0" w:color="auto"/>
                                <w:bottom w:val="none" w:sz="0" w:space="0" w:color="auto"/>
                                <w:right w:val="none" w:sz="0" w:space="0" w:color="auto"/>
                              </w:divBdr>
                              <w:divsChild>
                                <w:div w:id="158615501">
                                  <w:marLeft w:val="0"/>
                                  <w:marRight w:val="0"/>
                                  <w:marTop w:val="0"/>
                                  <w:marBottom w:val="0"/>
                                  <w:divBdr>
                                    <w:top w:val="none" w:sz="0" w:space="0" w:color="auto"/>
                                    <w:left w:val="none" w:sz="0" w:space="0" w:color="auto"/>
                                    <w:bottom w:val="none" w:sz="0" w:space="0" w:color="auto"/>
                                    <w:right w:val="none" w:sz="0" w:space="0" w:color="auto"/>
                                  </w:divBdr>
                                  <w:divsChild>
                                    <w:div w:id="1820726093">
                                      <w:marLeft w:val="0"/>
                                      <w:marRight w:val="0"/>
                                      <w:marTop w:val="0"/>
                                      <w:marBottom w:val="0"/>
                                      <w:divBdr>
                                        <w:top w:val="none" w:sz="0" w:space="0" w:color="auto"/>
                                        <w:left w:val="none" w:sz="0" w:space="0" w:color="auto"/>
                                        <w:bottom w:val="none" w:sz="0" w:space="0" w:color="auto"/>
                                        <w:right w:val="none" w:sz="0" w:space="0" w:color="auto"/>
                                      </w:divBdr>
                                      <w:divsChild>
                                        <w:div w:id="609053082">
                                          <w:marLeft w:val="0"/>
                                          <w:marRight w:val="0"/>
                                          <w:marTop w:val="0"/>
                                          <w:marBottom w:val="0"/>
                                          <w:divBdr>
                                            <w:top w:val="single" w:sz="6" w:space="0" w:color="auto"/>
                                            <w:left w:val="single" w:sz="6" w:space="0" w:color="auto"/>
                                            <w:bottom w:val="single" w:sz="6" w:space="0" w:color="auto"/>
                                            <w:right w:val="single" w:sz="6" w:space="0" w:color="auto"/>
                                          </w:divBdr>
                                          <w:divsChild>
                                            <w:div w:id="1339036724">
                                              <w:marLeft w:val="420"/>
                                              <w:marRight w:val="0"/>
                                              <w:marTop w:val="0"/>
                                              <w:marBottom w:val="0"/>
                                              <w:divBdr>
                                                <w:top w:val="none" w:sz="0" w:space="0" w:color="auto"/>
                                                <w:left w:val="none" w:sz="0" w:space="0" w:color="auto"/>
                                                <w:bottom w:val="none" w:sz="0" w:space="0" w:color="auto"/>
                                                <w:right w:val="none" w:sz="0" w:space="0" w:color="auto"/>
                                              </w:divBdr>
                                              <w:divsChild>
                                                <w:div w:id="656303533">
                                                  <w:marLeft w:val="0"/>
                                                  <w:marRight w:val="0"/>
                                                  <w:marTop w:val="0"/>
                                                  <w:marBottom w:val="0"/>
                                                  <w:divBdr>
                                                    <w:top w:val="none" w:sz="0" w:space="0" w:color="auto"/>
                                                    <w:left w:val="none" w:sz="0" w:space="0" w:color="auto"/>
                                                    <w:bottom w:val="none" w:sz="0" w:space="0" w:color="auto"/>
                                                    <w:right w:val="none" w:sz="0" w:space="0" w:color="auto"/>
                                                  </w:divBdr>
                                                  <w:divsChild>
                                                    <w:div w:id="91443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785626">
                              <w:marLeft w:val="0"/>
                              <w:marRight w:val="0"/>
                              <w:marTop w:val="0"/>
                              <w:marBottom w:val="0"/>
                              <w:divBdr>
                                <w:top w:val="none" w:sz="0" w:space="0" w:color="auto"/>
                                <w:left w:val="none" w:sz="0" w:space="0" w:color="auto"/>
                                <w:bottom w:val="none" w:sz="0" w:space="0" w:color="auto"/>
                                <w:right w:val="none" w:sz="0" w:space="0" w:color="auto"/>
                              </w:divBdr>
                              <w:divsChild>
                                <w:div w:id="1829517414">
                                  <w:marLeft w:val="0"/>
                                  <w:marRight w:val="0"/>
                                  <w:marTop w:val="0"/>
                                  <w:marBottom w:val="0"/>
                                  <w:divBdr>
                                    <w:top w:val="none" w:sz="0" w:space="0" w:color="auto"/>
                                    <w:left w:val="none" w:sz="0" w:space="0" w:color="auto"/>
                                    <w:bottom w:val="none" w:sz="0" w:space="0" w:color="auto"/>
                                    <w:right w:val="none" w:sz="0" w:space="0" w:color="auto"/>
                                  </w:divBdr>
                                  <w:divsChild>
                                    <w:div w:id="1108814013">
                                      <w:marLeft w:val="0"/>
                                      <w:marRight w:val="0"/>
                                      <w:marTop w:val="0"/>
                                      <w:marBottom w:val="0"/>
                                      <w:divBdr>
                                        <w:top w:val="none" w:sz="0" w:space="0" w:color="auto"/>
                                        <w:left w:val="none" w:sz="0" w:space="0" w:color="auto"/>
                                        <w:bottom w:val="none" w:sz="0" w:space="0" w:color="auto"/>
                                        <w:right w:val="none" w:sz="0" w:space="0" w:color="auto"/>
                                      </w:divBdr>
                                      <w:divsChild>
                                        <w:div w:id="195436785">
                                          <w:marLeft w:val="0"/>
                                          <w:marRight w:val="0"/>
                                          <w:marTop w:val="0"/>
                                          <w:marBottom w:val="0"/>
                                          <w:divBdr>
                                            <w:top w:val="none" w:sz="0" w:space="0" w:color="auto"/>
                                            <w:left w:val="none" w:sz="0" w:space="0" w:color="auto"/>
                                            <w:bottom w:val="none" w:sz="0" w:space="0" w:color="auto"/>
                                            <w:right w:val="none" w:sz="0" w:space="0" w:color="auto"/>
                                          </w:divBdr>
                                          <w:divsChild>
                                            <w:div w:id="2078431789">
                                              <w:marLeft w:val="0"/>
                                              <w:marRight w:val="0"/>
                                              <w:marTop w:val="0"/>
                                              <w:marBottom w:val="0"/>
                                              <w:divBdr>
                                                <w:top w:val="none" w:sz="0" w:space="0" w:color="auto"/>
                                                <w:left w:val="none" w:sz="0" w:space="0" w:color="auto"/>
                                                <w:bottom w:val="none" w:sz="0" w:space="0" w:color="auto"/>
                                                <w:right w:val="none" w:sz="0" w:space="0" w:color="auto"/>
                                              </w:divBdr>
                                              <w:divsChild>
                                                <w:div w:id="1345551428">
                                                  <w:marLeft w:val="0"/>
                                                  <w:marRight w:val="0"/>
                                                  <w:marTop w:val="0"/>
                                                  <w:marBottom w:val="0"/>
                                                  <w:divBdr>
                                                    <w:top w:val="none" w:sz="0" w:space="0" w:color="auto"/>
                                                    <w:left w:val="none" w:sz="0" w:space="0" w:color="auto"/>
                                                    <w:bottom w:val="none" w:sz="0" w:space="0" w:color="auto"/>
                                                    <w:right w:val="none" w:sz="0" w:space="0" w:color="auto"/>
                                                  </w:divBdr>
                                                  <w:divsChild>
                                                    <w:div w:id="129830198">
                                                      <w:marLeft w:val="0"/>
                                                      <w:marRight w:val="0"/>
                                                      <w:marTop w:val="0"/>
                                                      <w:marBottom w:val="0"/>
                                                      <w:divBdr>
                                                        <w:top w:val="none" w:sz="0" w:space="0" w:color="auto"/>
                                                        <w:left w:val="none" w:sz="0" w:space="0" w:color="auto"/>
                                                        <w:bottom w:val="none" w:sz="0" w:space="0" w:color="auto"/>
                                                        <w:right w:val="none" w:sz="0" w:space="0" w:color="auto"/>
                                                      </w:divBdr>
                                                      <w:divsChild>
                                                        <w:div w:id="722600683">
                                                          <w:marLeft w:val="0"/>
                                                          <w:marRight w:val="0"/>
                                                          <w:marTop w:val="0"/>
                                                          <w:marBottom w:val="0"/>
                                                          <w:divBdr>
                                                            <w:top w:val="none" w:sz="0" w:space="0" w:color="auto"/>
                                                            <w:left w:val="none" w:sz="0" w:space="0" w:color="auto"/>
                                                            <w:bottom w:val="none" w:sz="0" w:space="0" w:color="auto"/>
                                                            <w:right w:val="none" w:sz="0" w:space="0" w:color="auto"/>
                                                          </w:divBdr>
                                                          <w:divsChild>
                                                            <w:div w:id="1241595376">
                                                              <w:marLeft w:val="0"/>
                                                              <w:marRight w:val="0"/>
                                                              <w:marTop w:val="0"/>
                                                              <w:marBottom w:val="0"/>
                                                              <w:divBdr>
                                                                <w:top w:val="none" w:sz="0" w:space="0" w:color="auto"/>
                                                                <w:left w:val="none" w:sz="0" w:space="0" w:color="auto"/>
                                                                <w:bottom w:val="none" w:sz="0" w:space="0" w:color="auto"/>
                                                                <w:right w:val="none" w:sz="0" w:space="0" w:color="auto"/>
                                                              </w:divBdr>
                                                              <w:divsChild>
                                                                <w:div w:id="1287469612">
                                                                  <w:marLeft w:val="0"/>
                                                                  <w:marRight w:val="0"/>
                                                                  <w:marTop w:val="0"/>
                                                                  <w:marBottom w:val="0"/>
                                                                  <w:divBdr>
                                                                    <w:top w:val="none" w:sz="0" w:space="0" w:color="auto"/>
                                                                    <w:left w:val="none" w:sz="0" w:space="0" w:color="auto"/>
                                                                    <w:bottom w:val="none" w:sz="0" w:space="0" w:color="auto"/>
                                                                    <w:right w:val="none" w:sz="0" w:space="0" w:color="auto"/>
                                                                  </w:divBdr>
                                                                  <w:divsChild>
                                                                    <w:div w:id="59398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1394451">
                                                  <w:marLeft w:val="0"/>
                                                  <w:marRight w:val="0"/>
                                                  <w:marTop w:val="0"/>
                                                  <w:marBottom w:val="0"/>
                                                  <w:divBdr>
                                                    <w:top w:val="none" w:sz="0" w:space="0" w:color="auto"/>
                                                    <w:left w:val="none" w:sz="0" w:space="0" w:color="auto"/>
                                                    <w:bottom w:val="none" w:sz="0" w:space="0" w:color="auto"/>
                                                    <w:right w:val="none" w:sz="0" w:space="0" w:color="auto"/>
                                                  </w:divBdr>
                                                  <w:divsChild>
                                                    <w:div w:id="1598249892">
                                                      <w:marLeft w:val="0"/>
                                                      <w:marRight w:val="0"/>
                                                      <w:marTop w:val="0"/>
                                                      <w:marBottom w:val="0"/>
                                                      <w:divBdr>
                                                        <w:top w:val="none" w:sz="0" w:space="0" w:color="auto"/>
                                                        <w:left w:val="none" w:sz="0" w:space="0" w:color="auto"/>
                                                        <w:bottom w:val="none" w:sz="0" w:space="0" w:color="auto"/>
                                                        <w:right w:val="none" w:sz="0" w:space="0" w:color="auto"/>
                                                      </w:divBdr>
                                                      <w:divsChild>
                                                        <w:div w:id="1302542532">
                                                          <w:marLeft w:val="0"/>
                                                          <w:marRight w:val="0"/>
                                                          <w:marTop w:val="0"/>
                                                          <w:marBottom w:val="0"/>
                                                          <w:divBdr>
                                                            <w:top w:val="none" w:sz="0" w:space="0" w:color="auto"/>
                                                            <w:left w:val="none" w:sz="0" w:space="0" w:color="auto"/>
                                                            <w:bottom w:val="none" w:sz="0" w:space="0" w:color="auto"/>
                                                            <w:right w:val="none" w:sz="0" w:space="0" w:color="auto"/>
                                                          </w:divBdr>
                                                          <w:divsChild>
                                                            <w:div w:id="1301303650">
                                                              <w:marLeft w:val="0"/>
                                                              <w:marRight w:val="0"/>
                                                              <w:marTop w:val="0"/>
                                                              <w:marBottom w:val="0"/>
                                                              <w:divBdr>
                                                                <w:top w:val="none" w:sz="0" w:space="0" w:color="auto"/>
                                                                <w:left w:val="none" w:sz="0" w:space="0" w:color="auto"/>
                                                                <w:bottom w:val="none" w:sz="0" w:space="0" w:color="auto"/>
                                                                <w:right w:val="none" w:sz="0" w:space="0" w:color="auto"/>
                                                              </w:divBdr>
                                                            </w:div>
                                                            <w:div w:id="2111469261">
                                                              <w:marLeft w:val="0"/>
                                                              <w:marRight w:val="0"/>
                                                              <w:marTop w:val="0"/>
                                                              <w:marBottom w:val="0"/>
                                                              <w:divBdr>
                                                                <w:top w:val="none" w:sz="0" w:space="0" w:color="auto"/>
                                                                <w:left w:val="none" w:sz="0" w:space="0" w:color="auto"/>
                                                                <w:bottom w:val="none" w:sz="0" w:space="0" w:color="auto"/>
                                                                <w:right w:val="none" w:sz="0" w:space="0" w:color="auto"/>
                                                              </w:divBdr>
                                                              <w:divsChild>
                                                                <w:div w:id="57095425">
                                                                  <w:marLeft w:val="60"/>
                                                                  <w:marRight w:val="0"/>
                                                                  <w:marTop w:val="0"/>
                                                                  <w:marBottom w:val="0"/>
                                                                  <w:divBdr>
                                                                    <w:top w:val="none" w:sz="0" w:space="0" w:color="auto"/>
                                                                    <w:left w:val="none" w:sz="0" w:space="0" w:color="auto"/>
                                                                    <w:bottom w:val="none" w:sz="0" w:space="0" w:color="auto"/>
                                                                    <w:right w:val="none" w:sz="0" w:space="0" w:color="auto"/>
                                                                  </w:divBdr>
                                                                  <w:divsChild>
                                                                    <w:div w:id="573591167">
                                                                      <w:marLeft w:val="0"/>
                                                                      <w:marRight w:val="0"/>
                                                                      <w:marTop w:val="0"/>
                                                                      <w:marBottom w:val="0"/>
                                                                      <w:divBdr>
                                                                        <w:top w:val="none" w:sz="0" w:space="0" w:color="auto"/>
                                                                        <w:left w:val="none" w:sz="0" w:space="0" w:color="auto"/>
                                                                        <w:bottom w:val="none" w:sz="0" w:space="0" w:color="auto"/>
                                                                        <w:right w:val="none" w:sz="0" w:space="0" w:color="auto"/>
                                                                      </w:divBdr>
                                                                      <w:divsChild>
                                                                        <w:div w:id="1274677229">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226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3278394">
      <w:bodyDiv w:val="1"/>
      <w:marLeft w:val="0"/>
      <w:marRight w:val="0"/>
      <w:marTop w:val="0"/>
      <w:marBottom w:val="0"/>
      <w:divBdr>
        <w:top w:val="none" w:sz="0" w:space="0" w:color="auto"/>
        <w:left w:val="none" w:sz="0" w:space="0" w:color="auto"/>
        <w:bottom w:val="none" w:sz="0" w:space="0" w:color="auto"/>
        <w:right w:val="none" w:sz="0" w:space="0" w:color="auto"/>
      </w:divBdr>
    </w:div>
    <w:div w:id="638146787">
      <w:bodyDiv w:val="1"/>
      <w:marLeft w:val="0"/>
      <w:marRight w:val="0"/>
      <w:marTop w:val="0"/>
      <w:marBottom w:val="0"/>
      <w:divBdr>
        <w:top w:val="none" w:sz="0" w:space="0" w:color="auto"/>
        <w:left w:val="none" w:sz="0" w:space="0" w:color="auto"/>
        <w:bottom w:val="none" w:sz="0" w:space="0" w:color="auto"/>
        <w:right w:val="none" w:sz="0" w:space="0" w:color="auto"/>
      </w:divBdr>
      <w:divsChild>
        <w:div w:id="476916400">
          <w:marLeft w:val="0"/>
          <w:marRight w:val="0"/>
          <w:marTop w:val="0"/>
          <w:marBottom w:val="0"/>
          <w:divBdr>
            <w:top w:val="none" w:sz="0" w:space="0" w:color="auto"/>
            <w:left w:val="none" w:sz="0" w:space="0" w:color="auto"/>
            <w:bottom w:val="none" w:sz="0" w:space="0" w:color="auto"/>
            <w:right w:val="none" w:sz="0" w:space="0" w:color="auto"/>
          </w:divBdr>
          <w:divsChild>
            <w:div w:id="652148950">
              <w:marLeft w:val="0"/>
              <w:marRight w:val="0"/>
              <w:marTop w:val="0"/>
              <w:marBottom w:val="0"/>
              <w:divBdr>
                <w:top w:val="none" w:sz="0" w:space="0" w:color="auto"/>
                <w:left w:val="none" w:sz="0" w:space="0" w:color="auto"/>
                <w:bottom w:val="none" w:sz="0" w:space="0" w:color="auto"/>
                <w:right w:val="none" w:sz="0" w:space="0" w:color="auto"/>
              </w:divBdr>
              <w:divsChild>
                <w:div w:id="1086339377">
                  <w:marLeft w:val="0"/>
                  <w:marRight w:val="0"/>
                  <w:marTop w:val="0"/>
                  <w:marBottom w:val="0"/>
                  <w:divBdr>
                    <w:top w:val="none" w:sz="0" w:space="0" w:color="auto"/>
                    <w:left w:val="none" w:sz="0" w:space="0" w:color="auto"/>
                    <w:bottom w:val="none" w:sz="0" w:space="0" w:color="auto"/>
                    <w:right w:val="none" w:sz="0" w:space="0" w:color="auto"/>
                  </w:divBdr>
                  <w:divsChild>
                    <w:div w:id="1788238542">
                      <w:marLeft w:val="0"/>
                      <w:marRight w:val="0"/>
                      <w:marTop w:val="0"/>
                      <w:marBottom w:val="0"/>
                      <w:divBdr>
                        <w:top w:val="none" w:sz="0" w:space="0" w:color="auto"/>
                        <w:left w:val="none" w:sz="0" w:space="0" w:color="auto"/>
                        <w:bottom w:val="none" w:sz="0" w:space="0" w:color="auto"/>
                        <w:right w:val="none" w:sz="0" w:space="0" w:color="auto"/>
                      </w:divBdr>
                      <w:divsChild>
                        <w:div w:id="1782069598">
                          <w:marLeft w:val="0"/>
                          <w:marRight w:val="0"/>
                          <w:marTop w:val="0"/>
                          <w:marBottom w:val="0"/>
                          <w:divBdr>
                            <w:top w:val="none" w:sz="0" w:space="0" w:color="auto"/>
                            <w:left w:val="none" w:sz="0" w:space="0" w:color="auto"/>
                            <w:bottom w:val="none" w:sz="0" w:space="0" w:color="auto"/>
                            <w:right w:val="none" w:sz="0" w:space="0" w:color="auto"/>
                          </w:divBdr>
                          <w:divsChild>
                            <w:div w:id="380904456">
                              <w:marLeft w:val="0"/>
                              <w:marRight w:val="0"/>
                              <w:marTop w:val="0"/>
                              <w:marBottom w:val="0"/>
                              <w:divBdr>
                                <w:top w:val="none" w:sz="0" w:space="0" w:color="auto"/>
                                <w:left w:val="none" w:sz="0" w:space="0" w:color="auto"/>
                                <w:bottom w:val="none" w:sz="0" w:space="0" w:color="auto"/>
                                <w:right w:val="none" w:sz="0" w:space="0" w:color="auto"/>
                              </w:divBdr>
                              <w:divsChild>
                                <w:div w:id="1674528900">
                                  <w:marLeft w:val="0"/>
                                  <w:marRight w:val="0"/>
                                  <w:marTop w:val="0"/>
                                  <w:marBottom w:val="0"/>
                                  <w:divBdr>
                                    <w:top w:val="none" w:sz="0" w:space="0" w:color="auto"/>
                                    <w:left w:val="none" w:sz="0" w:space="0" w:color="auto"/>
                                    <w:bottom w:val="none" w:sz="0" w:space="0" w:color="auto"/>
                                    <w:right w:val="none" w:sz="0" w:space="0" w:color="auto"/>
                                  </w:divBdr>
                                  <w:divsChild>
                                    <w:div w:id="675112833">
                                      <w:marLeft w:val="0"/>
                                      <w:marRight w:val="0"/>
                                      <w:marTop w:val="0"/>
                                      <w:marBottom w:val="0"/>
                                      <w:divBdr>
                                        <w:top w:val="none" w:sz="0" w:space="0" w:color="auto"/>
                                        <w:left w:val="none" w:sz="0" w:space="0" w:color="auto"/>
                                        <w:bottom w:val="none" w:sz="0" w:space="0" w:color="auto"/>
                                        <w:right w:val="none" w:sz="0" w:space="0" w:color="auto"/>
                                      </w:divBdr>
                                      <w:divsChild>
                                        <w:div w:id="1374304217">
                                          <w:marLeft w:val="0"/>
                                          <w:marRight w:val="0"/>
                                          <w:marTop w:val="0"/>
                                          <w:marBottom w:val="0"/>
                                          <w:divBdr>
                                            <w:top w:val="none" w:sz="0" w:space="0" w:color="auto"/>
                                            <w:left w:val="none" w:sz="0" w:space="0" w:color="auto"/>
                                            <w:bottom w:val="none" w:sz="0" w:space="0" w:color="auto"/>
                                            <w:right w:val="none" w:sz="0" w:space="0" w:color="auto"/>
                                          </w:divBdr>
                                          <w:divsChild>
                                            <w:div w:id="213162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0122929">
      <w:bodyDiv w:val="1"/>
      <w:marLeft w:val="0"/>
      <w:marRight w:val="0"/>
      <w:marTop w:val="0"/>
      <w:marBottom w:val="0"/>
      <w:divBdr>
        <w:top w:val="none" w:sz="0" w:space="0" w:color="auto"/>
        <w:left w:val="none" w:sz="0" w:space="0" w:color="auto"/>
        <w:bottom w:val="none" w:sz="0" w:space="0" w:color="auto"/>
        <w:right w:val="none" w:sz="0" w:space="0" w:color="auto"/>
      </w:divBdr>
      <w:divsChild>
        <w:div w:id="705523070">
          <w:marLeft w:val="0"/>
          <w:marRight w:val="0"/>
          <w:marTop w:val="0"/>
          <w:marBottom w:val="0"/>
          <w:divBdr>
            <w:top w:val="none" w:sz="0" w:space="0" w:color="auto"/>
            <w:left w:val="none" w:sz="0" w:space="0" w:color="auto"/>
            <w:bottom w:val="none" w:sz="0" w:space="0" w:color="auto"/>
            <w:right w:val="none" w:sz="0" w:space="0" w:color="auto"/>
          </w:divBdr>
          <w:divsChild>
            <w:div w:id="2108234581">
              <w:marLeft w:val="0"/>
              <w:marRight w:val="0"/>
              <w:marTop w:val="0"/>
              <w:marBottom w:val="0"/>
              <w:divBdr>
                <w:top w:val="none" w:sz="0" w:space="0" w:color="auto"/>
                <w:left w:val="none" w:sz="0" w:space="0" w:color="auto"/>
                <w:bottom w:val="none" w:sz="0" w:space="0" w:color="auto"/>
                <w:right w:val="none" w:sz="0" w:space="0" w:color="auto"/>
              </w:divBdr>
              <w:divsChild>
                <w:div w:id="1373655749">
                  <w:marLeft w:val="0"/>
                  <w:marRight w:val="0"/>
                  <w:marTop w:val="0"/>
                  <w:marBottom w:val="0"/>
                  <w:divBdr>
                    <w:top w:val="none" w:sz="0" w:space="0" w:color="auto"/>
                    <w:left w:val="none" w:sz="0" w:space="0" w:color="auto"/>
                    <w:bottom w:val="none" w:sz="0" w:space="0" w:color="auto"/>
                    <w:right w:val="none" w:sz="0" w:space="0" w:color="auto"/>
                  </w:divBdr>
                  <w:divsChild>
                    <w:div w:id="518281348">
                      <w:marLeft w:val="0"/>
                      <w:marRight w:val="0"/>
                      <w:marTop w:val="0"/>
                      <w:marBottom w:val="0"/>
                      <w:divBdr>
                        <w:top w:val="none" w:sz="0" w:space="0" w:color="auto"/>
                        <w:left w:val="none" w:sz="0" w:space="0" w:color="auto"/>
                        <w:bottom w:val="none" w:sz="0" w:space="0" w:color="auto"/>
                        <w:right w:val="none" w:sz="0" w:space="0" w:color="auto"/>
                      </w:divBdr>
                      <w:divsChild>
                        <w:div w:id="731513186">
                          <w:marLeft w:val="0"/>
                          <w:marRight w:val="0"/>
                          <w:marTop w:val="0"/>
                          <w:marBottom w:val="0"/>
                          <w:divBdr>
                            <w:top w:val="none" w:sz="0" w:space="0" w:color="auto"/>
                            <w:left w:val="none" w:sz="0" w:space="0" w:color="auto"/>
                            <w:bottom w:val="none" w:sz="0" w:space="0" w:color="auto"/>
                            <w:right w:val="none" w:sz="0" w:space="0" w:color="auto"/>
                          </w:divBdr>
                          <w:divsChild>
                            <w:div w:id="369258522">
                              <w:marLeft w:val="0"/>
                              <w:marRight w:val="0"/>
                              <w:marTop w:val="0"/>
                              <w:marBottom w:val="0"/>
                              <w:divBdr>
                                <w:top w:val="none" w:sz="0" w:space="0" w:color="auto"/>
                                <w:left w:val="none" w:sz="0" w:space="0" w:color="auto"/>
                                <w:bottom w:val="none" w:sz="0" w:space="0" w:color="auto"/>
                                <w:right w:val="none" w:sz="0" w:space="0" w:color="auto"/>
                              </w:divBdr>
                              <w:divsChild>
                                <w:div w:id="993989307">
                                  <w:marLeft w:val="0"/>
                                  <w:marRight w:val="0"/>
                                  <w:marTop w:val="0"/>
                                  <w:marBottom w:val="0"/>
                                  <w:divBdr>
                                    <w:top w:val="none" w:sz="0" w:space="0" w:color="auto"/>
                                    <w:left w:val="none" w:sz="0" w:space="0" w:color="auto"/>
                                    <w:bottom w:val="none" w:sz="0" w:space="0" w:color="auto"/>
                                    <w:right w:val="none" w:sz="0" w:space="0" w:color="auto"/>
                                  </w:divBdr>
                                  <w:divsChild>
                                    <w:div w:id="1179660470">
                                      <w:marLeft w:val="0"/>
                                      <w:marRight w:val="0"/>
                                      <w:marTop w:val="0"/>
                                      <w:marBottom w:val="0"/>
                                      <w:divBdr>
                                        <w:top w:val="none" w:sz="0" w:space="0" w:color="auto"/>
                                        <w:left w:val="none" w:sz="0" w:space="0" w:color="auto"/>
                                        <w:bottom w:val="none" w:sz="0" w:space="0" w:color="auto"/>
                                        <w:right w:val="none" w:sz="0" w:space="0" w:color="auto"/>
                                      </w:divBdr>
                                      <w:divsChild>
                                        <w:div w:id="1028483138">
                                          <w:marLeft w:val="0"/>
                                          <w:marRight w:val="0"/>
                                          <w:marTop w:val="0"/>
                                          <w:marBottom w:val="0"/>
                                          <w:divBdr>
                                            <w:top w:val="none" w:sz="0" w:space="0" w:color="auto"/>
                                            <w:left w:val="none" w:sz="0" w:space="0" w:color="auto"/>
                                            <w:bottom w:val="none" w:sz="0" w:space="0" w:color="auto"/>
                                            <w:right w:val="none" w:sz="0" w:space="0" w:color="auto"/>
                                          </w:divBdr>
                                          <w:divsChild>
                                            <w:div w:id="1135676895">
                                              <w:marLeft w:val="0"/>
                                              <w:marRight w:val="0"/>
                                              <w:marTop w:val="0"/>
                                              <w:marBottom w:val="0"/>
                                              <w:divBdr>
                                                <w:top w:val="none" w:sz="0" w:space="0" w:color="auto"/>
                                                <w:left w:val="none" w:sz="0" w:space="0" w:color="auto"/>
                                                <w:bottom w:val="none" w:sz="0" w:space="0" w:color="auto"/>
                                                <w:right w:val="none" w:sz="0" w:space="0" w:color="auto"/>
                                              </w:divBdr>
                                              <w:divsChild>
                                                <w:div w:id="306134883">
                                                  <w:marLeft w:val="0"/>
                                                  <w:marRight w:val="0"/>
                                                  <w:marTop w:val="0"/>
                                                  <w:marBottom w:val="0"/>
                                                  <w:divBdr>
                                                    <w:top w:val="none" w:sz="0" w:space="0" w:color="auto"/>
                                                    <w:left w:val="none" w:sz="0" w:space="0" w:color="auto"/>
                                                    <w:bottom w:val="none" w:sz="0" w:space="0" w:color="auto"/>
                                                    <w:right w:val="none" w:sz="0" w:space="0" w:color="auto"/>
                                                  </w:divBdr>
                                                  <w:divsChild>
                                                    <w:div w:id="192428033">
                                                      <w:marLeft w:val="0"/>
                                                      <w:marRight w:val="0"/>
                                                      <w:marTop w:val="0"/>
                                                      <w:marBottom w:val="0"/>
                                                      <w:divBdr>
                                                        <w:top w:val="none" w:sz="0" w:space="0" w:color="auto"/>
                                                        <w:left w:val="none" w:sz="0" w:space="0" w:color="auto"/>
                                                        <w:bottom w:val="none" w:sz="0" w:space="0" w:color="auto"/>
                                                        <w:right w:val="none" w:sz="0" w:space="0" w:color="auto"/>
                                                      </w:divBdr>
                                                      <w:divsChild>
                                                        <w:div w:id="693728932">
                                                          <w:marLeft w:val="0"/>
                                                          <w:marRight w:val="0"/>
                                                          <w:marTop w:val="0"/>
                                                          <w:marBottom w:val="0"/>
                                                          <w:divBdr>
                                                            <w:top w:val="none" w:sz="0" w:space="0" w:color="auto"/>
                                                            <w:left w:val="none" w:sz="0" w:space="0" w:color="auto"/>
                                                            <w:bottom w:val="none" w:sz="0" w:space="0" w:color="auto"/>
                                                            <w:right w:val="none" w:sz="0" w:space="0" w:color="auto"/>
                                                          </w:divBdr>
                                                          <w:divsChild>
                                                            <w:div w:id="760837589">
                                                              <w:marLeft w:val="0"/>
                                                              <w:marRight w:val="0"/>
                                                              <w:marTop w:val="0"/>
                                                              <w:marBottom w:val="0"/>
                                                              <w:divBdr>
                                                                <w:top w:val="none" w:sz="0" w:space="0" w:color="auto"/>
                                                                <w:left w:val="none" w:sz="0" w:space="0" w:color="auto"/>
                                                                <w:bottom w:val="none" w:sz="0" w:space="0" w:color="auto"/>
                                                                <w:right w:val="none" w:sz="0" w:space="0" w:color="auto"/>
                                                              </w:divBdr>
                                                              <w:divsChild>
                                                                <w:div w:id="81492715">
                                                                  <w:marLeft w:val="0"/>
                                                                  <w:marRight w:val="0"/>
                                                                  <w:marTop w:val="0"/>
                                                                  <w:marBottom w:val="0"/>
                                                                  <w:divBdr>
                                                                    <w:top w:val="none" w:sz="0" w:space="0" w:color="auto"/>
                                                                    <w:left w:val="none" w:sz="0" w:space="0" w:color="auto"/>
                                                                    <w:bottom w:val="none" w:sz="0" w:space="0" w:color="auto"/>
                                                                    <w:right w:val="none" w:sz="0" w:space="0" w:color="auto"/>
                                                                  </w:divBdr>
                                                                  <w:divsChild>
                                                                    <w:div w:id="11825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350977">
                                                  <w:marLeft w:val="0"/>
                                                  <w:marRight w:val="0"/>
                                                  <w:marTop w:val="0"/>
                                                  <w:marBottom w:val="0"/>
                                                  <w:divBdr>
                                                    <w:top w:val="none" w:sz="0" w:space="0" w:color="auto"/>
                                                    <w:left w:val="none" w:sz="0" w:space="0" w:color="auto"/>
                                                    <w:bottom w:val="none" w:sz="0" w:space="0" w:color="auto"/>
                                                    <w:right w:val="none" w:sz="0" w:space="0" w:color="auto"/>
                                                  </w:divBdr>
                                                  <w:divsChild>
                                                    <w:div w:id="1685324775">
                                                      <w:marLeft w:val="0"/>
                                                      <w:marRight w:val="0"/>
                                                      <w:marTop w:val="0"/>
                                                      <w:marBottom w:val="0"/>
                                                      <w:divBdr>
                                                        <w:top w:val="none" w:sz="0" w:space="0" w:color="auto"/>
                                                        <w:left w:val="none" w:sz="0" w:space="0" w:color="auto"/>
                                                        <w:bottom w:val="none" w:sz="0" w:space="0" w:color="auto"/>
                                                        <w:right w:val="none" w:sz="0" w:space="0" w:color="auto"/>
                                                      </w:divBdr>
                                                      <w:divsChild>
                                                        <w:div w:id="998920690">
                                                          <w:marLeft w:val="0"/>
                                                          <w:marRight w:val="0"/>
                                                          <w:marTop w:val="0"/>
                                                          <w:marBottom w:val="0"/>
                                                          <w:divBdr>
                                                            <w:top w:val="none" w:sz="0" w:space="0" w:color="auto"/>
                                                            <w:left w:val="none" w:sz="0" w:space="0" w:color="auto"/>
                                                            <w:bottom w:val="none" w:sz="0" w:space="0" w:color="auto"/>
                                                            <w:right w:val="none" w:sz="0" w:space="0" w:color="auto"/>
                                                          </w:divBdr>
                                                          <w:divsChild>
                                                            <w:div w:id="284582901">
                                                              <w:marLeft w:val="0"/>
                                                              <w:marRight w:val="0"/>
                                                              <w:marTop w:val="0"/>
                                                              <w:marBottom w:val="0"/>
                                                              <w:divBdr>
                                                                <w:top w:val="none" w:sz="0" w:space="0" w:color="auto"/>
                                                                <w:left w:val="none" w:sz="0" w:space="0" w:color="auto"/>
                                                                <w:bottom w:val="none" w:sz="0" w:space="0" w:color="auto"/>
                                                                <w:right w:val="none" w:sz="0" w:space="0" w:color="auto"/>
                                                              </w:divBdr>
                                                              <w:divsChild>
                                                                <w:div w:id="1588729418">
                                                                  <w:marLeft w:val="60"/>
                                                                  <w:marRight w:val="0"/>
                                                                  <w:marTop w:val="0"/>
                                                                  <w:marBottom w:val="0"/>
                                                                  <w:divBdr>
                                                                    <w:top w:val="none" w:sz="0" w:space="0" w:color="auto"/>
                                                                    <w:left w:val="none" w:sz="0" w:space="0" w:color="auto"/>
                                                                    <w:bottom w:val="none" w:sz="0" w:space="0" w:color="auto"/>
                                                                    <w:right w:val="none" w:sz="0" w:space="0" w:color="auto"/>
                                                                  </w:divBdr>
                                                                  <w:divsChild>
                                                                    <w:div w:id="1066225208">
                                                                      <w:marLeft w:val="0"/>
                                                                      <w:marRight w:val="0"/>
                                                                      <w:marTop w:val="0"/>
                                                                      <w:marBottom w:val="0"/>
                                                                      <w:divBdr>
                                                                        <w:top w:val="none" w:sz="0" w:space="0" w:color="auto"/>
                                                                        <w:left w:val="none" w:sz="0" w:space="0" w:color="auto"/>
                                                                        <w:bottom w:val="none" w:sz="0" w:space="0" w:color="auto"/>
                                                                        <w:right w:val="none" w:sz="0" w:space="0" w:color="auto"/>
                                                                      </w:divBdr>
                                                                      <w:divsChild>
                                                                        <w:div w:id="1807895952">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157361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093665">
                              <w:marLeft w:val="0"/>
                              <w:marRight w:val="0"/>
                              <w:marTop w:val="0"/>
                              <w:marBottom w:val="0"/>
                              <w:divBdr>
                                <w:top w:val="none" w:sz="0" w:space="0" w:color="auto"/>
                                <w:left w:val="none" w:sz="0" w:space="0" w:color="auto"/>
                                <w:bottom w:val="none" w:sz="0" w:space="0" w:color="auto"/>
                                <w:right w:val="none" w:sz="0" w:space="0" w:color="auto"/>
                              </w:divBdr>
                              <w:divsChild>
                                <w:div w:id="1027097269">
                                  <w:marLeft w:val="0"/>
                                  <w:marRight w:val="0"/>
                                  <w:marTop w:val="0"/>
                                  <w:marBottom w:val="0"/>
                                  <w:divBdr>
                                    <w:top w:val="none" w:sz="0" w:space="0" w:color="auto"/>
                                    <w:left w:val="none" w:sz="0" w:space="0" w:color="auto"/>
                                    <w:bottom w:val="none" w:sz="0" w:space="0" w:color="auto"/>
                                    <w:right w:val="none" w:sz="0" w:space="0" w:color="auto"/>
                                  </w:divBdr>
                                  <w:divsChild>
                                    <w:div w:id="663780355">
                                      <w:marLeft w:val="0"/>
                                      <w:marRight w:val="0"/>
                                      <w:marTop w:val="0"/>
                                      <w:marBottom w:val="0"/>
                                      <w:divBdr>
                                        <w:top w:val="none" w:sz="0" w:space="0" w:color="auto"/>
                                        <w:left w:val="none" w:sz="0" w:space="0" w:color="auto"/>
                                        <w:bottom w:val="none" w:sz="0" w:space="0" w:color="auto"/>
                                        <w:right w:val="none" w:sz="0" w:space="0" w:color="auto"/>
                                      </w:divBdr>
                                      <w:divsChild>
                                        <w:div w:id="1549536441">
                                          <w:marLeft w:val="0"/>
                                          <w:marRight w:val="0"/>
                                          <w:marTop w:val="0"/>
                                          <w:marBottom w:val="0"/>
                                          <w:divBdr>
                                            <w:top w:val="single" w:sz="6" w:space="0" w:color="auto"/>
                                            <w:left w:val="single" w:sz="6" w:space="0" w:color="auto"/>
                                            <w:bottom w:val="single" w:sz="6" w:space="0" w:color="auto"/>
                                            <w:right w:val="single" w:sz="6" w:space="0" w:color="auto"/>
                                          </w:divBdr>
                                          <w:divsChild>
                                            <w:div w:id="2084911204">
                                              <w:marLeft w:val="420"/>
                                              <w:marRight w:val="0"/>
                                              <w:marTop w:val="0"/>
                                              <w:marBottom w:val="0"/>
                                              <w:divBdr>
                                                <w:top w:val="none" w:sz="0" w:space="0" w:color="auto"/>
                                                <w:left w:val="none" w:sz="0" w:space="0" w:color="auto"/>
                                                <w:bottom w:val="none" w:sz="0" w:space="0" w:color="auto"/>
                                                <w:right w:val="none" w:sz="0" w:space="0" w:color="auto"/>
                                              </w:divBdr>
                                              <w:divsChild>
                                                <w:div w:id="1344432642">
                                                  <w:marLeft w:val="0"/>
                                                  <w:marRight w:val="0"/>
                                                  <w:marTop w:val="0"/>
                                                  <w:marBottom w:val="0"/>
                                                  <w:divBdr>
                                                    <w:top w:val="none" w:sz="0" w:space="0" w:color="auto"/>
                                                    <w:left w:val="none" w:sz="0" w:space="0" w:color="auto"/>
                                                    <w:bottom w:val="none" w:sz="0" w:space="0" w:color="auto"/>
                                                    <w:right w:val="none" w:sz="0" w:space="0" w:color="auto"/>
                                                  </w:divBdr>
                                                  <w:divsChild>
                                                    <w:div w:id="88965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20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heapro/article-abstract/35/3/598/5455495" TargetMode="External"/><Relationship Id="rId13" Type="http://schemas.openxmlformats.org/officeDocument/2006/relationships/hyperlink" Target="https://link.springer.com/article/10.1007/s11205-019-02114-y" TargetMode="External"/><Relationship Id="rId18" Type="http://schemas.openxmlformats.org/officeDocument/2006/relationships/hyperlink" Target="https://www.sciencedirect.com/science/article/pii/S037687162030491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mchealthservres.biomedcentral.com/articles/10.1186/s12913-018-3090-1" TargetMode="External"/><Relationship Id="rId17" Type="http://schemas.openxmlformats.org/officeDocument/2006/relationships/hyperlink" Target="https://www.thelancet.com/journals/lancet/article/PIIS0140-6736(20)31054-0/fulltext" TargetMode="External"/><Relationship Id="rId2" Type="http://schemas.openxmlformats.org/officeDocument/2006/relationships/numbering" Target="numbering.xml"/><Relationship Id="rId16" Type="http://schemas.openxmlformats.org/officeDocument/2006/relationships/hyperlink" Target="https://eprints.mdx.ac.uk/2660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xjournal.org/journal/vol7/iss2/31/" TargetMode="External"/><Relationship Id="rId5" Type="http://schemas.openxmlformats.org/officeDocument/2006/relationships/webSettings" Target="webSettings.xml"/><Relationship Id="rId15" Type="http://schemas.openxmlformats.org/officeDocument/2006/relationships/hyperlink" Target="https://www.sciencedirect.com/science/article/abs/pii/S096969891830777X" TargetMode="External"/><Relationship Id="rId10" Type="http://schemas.openxmlformats.org/officeDocument/2006/relationships/hyperlink" Target="https://bmcpublichealth.biomedcentral.com/articles/10.1186/s12889-017-4958-4" TargetMode="External"/><Relationship Id="rId19" Type="http://schemas.openxmlformats.org/officeDocument/2006/relationships/hyperlink" Target="https://books.google.co.in/books?hl=en&amp;lr=&amp;id=0H7zDQAAQBAJ&amp;oi=fnd&amp;pg=PA268&amp;dq=Community+mural+in+the+UK&amp;ots=hhyko3nZfb&amp;sig=zIvIVX3o8pz7TeUtQuKPZJld60M&amp;redir_esc=y#v=onepage&amp;q=Community%20mural%20in%20the%20UK&amp;f" TargetMode="External"/><Relationship Id="rId4" Type="http://schemas.openxmlformats.org/officeDocument/2006/relationships/settings" Target="settings.xml"/><Relationship Id="rId9" Type="http://schemas.openxmlformats.org/officeDocument/2006/relationships/hyperlink" Target="https://www.tandfonline.com/doi/full/10.1080/11287462.2019.1703504" TargetMode="External"/><Relationship Id="rId14" Type="http://schemas.openxmlformats.org/officeDocument/2006/relationships/hyperlink" Target="http://eprints.glos.ac.uk/624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DCC77-C0E5-496E-B511-7461F9A45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2615</Words>
  <Characters>14908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2021-09-03T14:53:00Z</dcterms:created>
  <dcterms:modified xsi:type="dcterms:W3CDTF">2021-09-03T15:06:00Z</dcterms:modified>
</cp:coreProperties>
</file>