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002A6F" w14:textId="77777777" w:rsidR="00F213A3" w:rsidRDefault="00F213A3" w:rsidP="00F213A3">
      <w:pPr>
        <w:spacing w:line="360" w:lineRule="auto"/>
        <w:rPr>
          <w:rFonts w:ascii="Arial" w:hAnsi="Arial" w:cs="Arial"/>
          <w:sz w:val="22"/>
          <w:szCs w:val="22"/>
        </w:rPr>
      </w:pPr>
      <w:r>
        <w:rPr>
          <w:rFonts w:ascii="Arial" w:hAnsi="Arial" w:cs="Arial"/>
          <w:i/>
          <w:iCs/>
          <w:noProof/>
          <w:sz w:val="22"/>
          <w:szCs w:val="22"/>
        </w:rPr>
        <mc:AlternateContent>
          <mc:Choice Requires="wps">
            <w:drawing>
              <wp:anchor distT="0" distB="0" distL="114300" distR="114300" simplePos="0" relativeHeight="251659264" behindDoc="1" locked="0" layoutInCell="1" allowOverlap="1" wp14:anchorId="2476A96E" wp14:editId="774EA584">
                <wp:simplePos x="0" y="0"/>
                <wp:positionH relativeFrom="column">
                  <wp:posOffset>-254000</wp:posOffset>
                </wp:positionH>
                <wp:positionV relativeFrom="paragraph">
                  <wp:posOffset>-393700</wp:posOffset>
                </wp:positionV>
                <wp:extent cx="6197600" cy="6134100"/>
                <wp:effectExtent l="12700" t="12700" r="25400" b="25400"/>
                <wp:wrapNone/>
                <wp:docPr id="1" name="Text Box 1"/>
                <wp:cNvGraphicFramePr/>
                <a:graphic xmlns:a="http://schemas.openxmlformats.org/drawingml/2006/main">
                  <a:graphicData uri="http://schemas.microsoft.com/office/word/2010/wordprocessingShape">
                    <wps:wsp>
                      <wps:cNvSpPr txBox="1"/>
                      <wps:spPr>
                        <a:xfrm>
                          <a:off x="0" y="0"/>
                          <a:ext cx="6197600" cy="6134100"/>
                        </a:xfrm>
                        <a:prstGeom prst="rect">
                          <a:avLst/>
                        </a:prstGeom>
                        <a:solidFill>
                          <a:schemeClr val="lt1"/>
                        </a:solidFill>
                        <a:ln w="38100">
                          <a:solidFill>
                            <a:schemeClr val="tx1"/>
                          </a:solidFill>
                        </a:ln>
                      </wps:spPr>
                      <wps:txbx>
                        <w:txbxContent>
                          <w:p w14:paraId="01E36ECF" w14:textId="77777777" w:rsidR="00F213A3" w:rsidRPr="00A445F1" w:rsidRDefault="00F213A3" w:rsidP="00F213A3">
                            <w:pPr>
                              <w:rPr>
                                <w14:textOutline w14:w="38100" w14:cap="rnd" w14:cmpd="sng" w14:algn="ctr">
                                  <w14:solidFill>
                                    <w14:schemeClr w14:val="tx1"/>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76A96E" id="_x0000_t202" coordsize="21600,21600" o:spt="202" path="m,l,21600r21600,l21600,xe">
                <v:stroke joinstyle="miter"/>
                <v:path gradientshapeok="t" o:connecttype="rect"/>
              </v:shapetype>
              <v:shape id="Text Box 1" o:spid="_x0000_s1026" type="#_x0000_t202" style="position:absolute;margin-left:-20pt;margin-top:-31pt;width:488pt;height:483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" fillcolor="white [3201]" strokecolor="black [3213]" strokeweight="3pt">
                <v:textbox>
                  <w:txbxContent>
                    <w:p w14:paraId="01E36ECF" w14:textId="77777777" w:rsidR="00F213A3" w:rsidRPr="00A445F1" w:rsidRDefault="00F213A3" w:rsidP="00F213A3">
                      <w:pPr>
                        <w:rPr>
                          <w14:textOutline w14:w="38100" w14:cap="rnd" w14:cmpd="sng" w14:algn="ctr">
                            <w14:solidFill>
                              <w14:schemeClr w14:val="tx1"/>
                            </w14:solidFill>
                            <w14:prstDash w14:val="solid"/>
                            <w14:bevel/>
                          </w14:textOutline>
                        </w:rPr>
                      </w:pPr>
                    </w:p>
                  </w:txbxContent>
                </v:textbox>
              </v:shape>
            </w:pict>
          </mc:Fallback>
        </mc:AlternateContent>
      </w:r>
      <w:r w:rsidRPr="00A445F1">
        <w:rPr>
          <w:rFonts w:ascii="Arial" w:hAnsi="Arial" w:cs="Arial"/>
          <w:sz w:val="22"/>
          <w:szCs w:val="22"/>
        </w:rPr>
        <w:t xml:space="preserve">Jane Howie </w:t>
      </w:r>
    </w:p>
    <w:p w14:paraId="1768C62D" w14:textId="77777777" w:rsidR="00F213A3" w:rsidRDefault="00F213A3" w:rsidP="00F213A3">
      <w:pPr>
        <w:spacing w:line="360" w:lineRule="auto"/>
        <w:rPr>
          <w:rFonts w:ascii="Arial" w:hAnsi="Arial" w:cs="Arial"/>
          <w:sz w:val="22"/>
          <w:szCs w:val="22"/>
        </w:rPr>
      </w:pPr>
    </w:p>
    <w:p w14:paraId="2987593B" w14:textId="77777777" w:rsidR="00F213A3" w:rsidRPr="00A445F1" w:rsidRDefault="00F213A3" w:rsidP="00F213A3">
      <w:pPr>
        <w:spacing w:line="360" w:lineRule="auto"/>
        <w:rPr>
          <w:rFonts w:ascii="Arial" w:hAnsi="Arial" w:cs="Arial"/>
          <w:sz w:val="22"/>
          <w:szCs w:val="22"/>
        </w:rPr>
      </w:pPr>
      <w:r>
        <w:rPr>
          <w:rFonts w:ascii="Arial" w:hAnsi="Arial" w:cs="Arial"/>
          <w:sz w:val="22"/>
          <w:szCs w:val="22"/>
        </w:rPr>
        <w:t>1810691</w:t>
      </w:r>
    </w:p>
    <w:p w14:paraId="4876FEB4" w14:textId="77777777" w:rsidR="00F213A3" w:rsidRDefault="00F213A3" w:rsidP="00F213A3">
      <w:pPr>
        <w:spacing w:line="360" w:lineRule="auto"/>
        <w:rPr>
          <w:rFonts w:ascii="Arial" w:hAnsi="Arial" w:cs="Arial"/>
          <w:sz w:val="22"/>
          <w:szCs w:val="22"/>
        </w:rPr>
      </w:pPr>
    </w:p>
    <w:p w14:paraId="18162A2B" w14:textId="77777777" w:rsidR="00F213A3" w:rsidRPr="00A445F1" w:rsidRDefault="00F213A3" w:rsidP="00F213A3">
      <w:pPr>
        <w:spacing w:line="360" w:lineRule="auto"/>
        <w:rPr>
          <w:rFonts w:ascii="Arial" w:hAnsi="Arial" w:cs="Arial"/>
          <w:sz w:val="22"/>
          <w:szCs w:val="22"/>
        </w:rPr>
      </w:pPr>
      <w:r w:rsidRPr="00A445F1">
        <w:rPr>
          <w:rFonts w:ascii="Arial" w:hAnsi="Arial" w:cs="Arial"/>
          <w:sz w:val="22"/>
          <w:szCs w:val="22"/>
        </w:rPr>
        <w:t>BMF7005</w:t>
      </w:r>
    </w:p>
    <w:p w14:paraId="255C60E1" w14:textId="77777777" w:rsidR="00F213A3" w:rsidRDefault="00F213A3" w:rsidP="00F213A3">
      <w:pPr>
        <w:spacing w:line="360" w:lineRule="auto"/>
        <w:rPr>
          <w:rFonts w:ascii="Arial" w:hAnsi="Arial" w:cs="Arial"/>
          <w:sz w:val="22"/>
          <w:szCs w:val="22"/>
        </w:rPr>
      </w:pPr>
      <w:r>
        <w:rPr>
          <w:rFonts w:ascii="Arial" w:hAnsi="Arial" w:cs="Arial"/>
          <w:sz w:val="22"/>
          <w:szCs w:val="22"/>
        </w:rPr>
        <w:t xml:space="preserve">Undertaking Research in Workplaces </w:t>
      </w:r>
    </w:p>
    <w:p w14:paraId="63FD667C" w14:textId="77777777" w:rsidR="00F213A3" w:rsidRPr="00A445F1" w:rsidRDefault="00F213A3" w:rsidP="00F213A3">
      <w:pPr>
        <w:spacing w:line="360" w:lineRule="auto"/>
        <w:rPr>
          <w:rFonts w:ascii="Arial" w:hAnsi="Arial" w:cs="Arial"/>
          <w:sz w:val="22"/>
          <w:szCs w:val="22"/>
        </w:rPr>
      </w:pPr>
      <w:r w:rsidRPr="00A445F1">
        <w:rPr>
          <w:rFonts w:ascii="Arial" w:hAnsi="Arial" w:cs="Arial"/>
          <w:sz w:val="22"/>
          <w:szCs w:val="22"/>
        </w:rPr>
        <w:t xml:space="preserve">Research Methods – Module 2 </w:t>
      </w:r>
    </w:p>
    <w:p w14:paraId="0B519F95" w14:textId="77777777" w:rsidR="00F213A3" w:rsidRPr="00A445F1" w:rsidRDefault="00F213A3" w:rsidP="00F213A3">
      <w:pPr>
        <w:spacing w:line="360" w:lineRule="auto"/>
        <w:rPr>
          <w:rFonts w:ascii="Arial" w:hAnsi="Arial" w:cs="Arial"/>
          <w:sz w:val="22"/>
          <w:szCs w:val="22"/>
        </w:rPr>
      </w:pPr>
    </w:p>
    <w:p w14:paraId="5563C642" w14:textId="77777777" w:rsidR="00F213A3" w:rsidRPr="00A445F1" w:rsidRDefault="00F213A3" w:rsidP="00F213A3">
      <w:pPr>
        <w:spacing w:line="360" w:lineRule="auto"/>
        <w:rPr>
          <w:rFonts w:ascii="Arial" w:hAnsi="Arial" w:cs="Arial"/>
          <w:sz w:val="22"/>
          <w:szCs w:val="22"/>
        </w:rPr>
      </w:pPr>
    </w:p>
    <w:p w14:paraId="6FB9B57B" w14:textId="193EB480" w:rsidR="00F213A3" w:rsidRDefault="00F213A3" w:rsidP="00F213A3">
      <w:pPr>
        <w:spacing w:line="360" w:lineRule="auto"/>
        <w:rPr>
          <w:rFonts w:ascii="Arial" w:hAnsi="Arial" w:cs="Arial"/>
          <w:sz w:val="22"/>
          <w:szCs w:val="22"/>
        </w:rPr>
      </w:pPr>
      <w:r w:rsidRPr="00A445F1">
        <w:rPr>
          <w:rFonts w:ascii="Arial" w:hAnsi="Arial" w:cs="Arial"/>
          <w:sz w:val="22"/>
          <w:szCs w:val="22"/>
        </w:rPr>
        <w:t xml:space="preserve">Word Count – </w:t>
      </w:r>
      <w:r w:rsidR="00EC07C8">
        <w:rPr>
          <w:rFonts w:ascii="Arial" w:hAnsi="Arial" w:cs="Arial"/>
          <w:sz w:val="22"/>
          <w:szCs w:val="22"/>
        </w:rPr>
        <w:t>451</w:t>
      </w:r>
      <w:r w:rsidR="00ED0CF4">
        <w:rPr>
          <w:rFonts w:ascii="Arial" w:hAnsi="Arial" w:cs="Arial"/>
          <w:sz w:val="22"/>
          <w:szCs w:val="22"/>
        </w:rPr>
        <w:t>8</w:t>
      </w:r>
    </w:p>
    <w:p w14:paraId="427411EA" w14:textId="77777777" w:rsidR="00F213A3" w:rsidRDefault="00F213A3" w:rsidP="00F213A3">
      <w:pPr>
        <w:spacing w:line="360" w:lineRule="auto"/>
        <w:rPr>
          <w:rFonts w:ascii="Arial" w:hAnsi="Arial" w:cs="Arial"/>
          <w:sz w:val="22"/>
          <w:szCs w:val="22"/>
        </w:rPr>
      </w:pPr>
    </w:p>
    <w:p w14:paraId="79E01CF0" w14:textId="77777777" w:rsidR="00F213A3" w:rsidRPr="00A445F1" w:rsidRDefault="00F213A3" w:rsidP="00F213A3">
      <w:pPr>
        <w:spacing w:line="360" w:lineRule="auto"/>
        <w:rPr>
          <w:rFonts w:ascii="Arial" w:hAnsi="Arial" w:cs="Arial"/>
          <w:sz w:val="22"/>
          <w:szCs w:val="22"/>
        </w:rPr>
      </w:pPr>
      <w:r>
        <w:rPr>
          <w:rFonts w:ascii="Arial" w:hAnsi="Arial" w:cs="Arial"/>
          <w:sz w:val="22"/>
          <w:szCs w:val="22"/>
        </w:rPr>
        <w:t xml:space="preserve">Date of Submission - 21/07/2022 </w:t>
      </w:r>
    </w:p>
    <w:p w14:paraId="25C328B6" w14:textId="77777777" w:rsidR="00F213A3" w:rsidRPr="00A445F1" w:rsidRDefault="00F213A3" w:rsidP="00F213A3">
      <w:pPr>
        <w:spacing w:line="360" w:lineRule="auto"/>
        <w:rPr>
          <w:rFonts w:ascii="Arial" w:hAnsi="Arial" w:cs="Arial"/>
          <w:sz w:val="22"/>
          <w:szCs w:val="22"/>
        </w:rPr>
      </w:pPr>
    </w:p>
    <w:p w14:paraId="4AFD9BF8" w14:textId="77777777" w:rsidR="00F213A3" w:rsidRPr="00A445F1" w:rsidRDefault="00F213A3" w:rsidP="00F213A3">
      <w:pPr>
        <w:spacing w:line="360" w:lineRule="auto"/>
        <w:rPr>
          <w:rFonts w:ascii="Arial" w:hAnsi="Arial" w:cs="Arial"/>
          <w:sz w:val="22"/>
          <w:szCs w:val="22"/>
        </w:rPr>
      </w:pPr>
    </w:p>
    <w:p w14:paraId="7E55485D" w14:textId="77777777" w:rsidR="00F213A3" w:rsidRDefault="00F213A3" w:rsidP="00F213A3">
      <w:pPr>
        <w:spacing w:line="360" w:lineRule="auto"/>
        <w:rPr>
          <w:rFonts w:ascii="Arial" w:hAnsi="Arial" w:cs="Arial"/>
          <w:b/>
          <w:bCs/>
          <w:i/>
          <w:iCs/>
          <w:sz w:val="22"/>
          <w:szCs w:val="22"/>
        </w:rPr>
      </w:pPr>
    </w:p>
    <w:p w14:paraId="28C61EBC" w14:textId="77777777" w:rsidR="00F213A3" w:rsidRDefault="00F213A3" w:rsidP="00F213A3">
      <w:pPr>
        <w:spacing w:line="360" w:lineRule="auto"/>
        <w:rPr>
          <w:rFonts w:ascii="Arial" w:hAnsi="Arial" w:cs="Arial"/>
          <w:b/>
          <w:bCs/>
          <w:i/>
          <w:iCs/>
          <w:sz w:val="22"/>
          <w:szCs w:val="22"/>
        </w:rPr>
      </w:pPr>
    </w:p>
    <w:p w14:paraId="5395CB04" w14:textId="77777777" w:rsidR="00F213A3" w:rsidRDefault="00F213A3" w:rsidP="00F213A3">
      <w:pPr>
        <w:spacing w:line="360" w:lineRule="auto"/>
        <w:rPr>
          <w:rFonts w:ascii="Arial" w:hAnsi="Arial" w:cs="Arial"/>
          <w:b/>
          <w:bCs/>
          <w:i/>
          <w:iCs/>
          <w:sz w:val="22"/>
          <w:szCs w:val="22"/>
        </w:rPr>
      </w:pPr>
    </w:p>
    <w:p w14:paraId="349A458D" w14:textId="77777777" w:rsidR="00F213A3" w:rsidRDefault="00F213A3" w:rsidP="00F213A3">
      <w:pPr>
        <w:spacing w:line="360" w:lineRule="auto"/>
        <w:rPr>
          <w:rFonts w:ascii="Arial" w:hAnsi="Arial" w:cs="Arial"/>
          <w:b/>
          <w:bCs/>
          <w:i/>
          <w:iCs/>
          <w:sz w:val="22"/>
          <w:szCs w:val="22"/>
        </w:rPr>
      </w:pPr>
    </w:p>
    <w:p w14:paraId="1D6AF7AF" w14:textId="77777777" w:rsidR="00F213A3" w:rsidRPr="00A445F1" w:rsidRDefault="00F213A3" w:rsidP="00F213A3">
      <w:pPr>
        <w:spacing w:line="360" w:lineRule="auto"/>
        <w:rPr>
          <w:rFonts w:ascii="Arial" w:hAnsi="Arial" w:cs="Arial"/>
          <w:i/>
          <w:iCs/>
          <w:sz w:val="22"/>
          <w:szCs w:val="22"/>
        </w:rPr>
      </w:pPr>
      <w:r w:rsidRPr="00A445F1">
        <w:rPr>
          <w:rFonts w:ascii="Arial" w:hAnsi="Arial" w:cs="Arial"/>
          <w:b/>
          <w:bCs/>
          <w:i/>
          <w:iCs/>
          <w:sz w:val="22"/>
          <w:szCs w:val="22"/>
        </w:rPr>
        <w:t>Critically evaluate a range of methodological approaches, research designs, and research methods appropriate to gather data from complex work-based settings, with due consideration to research ethics and issues of insider research</w:t>
      </w:r>
      <w:r w:rsidRPr="00A445F1">
        <w:rPr>
          <w:rFonts w:ascii="Arial" w:hAnsi="Arial" w:cs="Arial"/>
          <w:i/>
          <w:iCs/>
          <w:sz w:val="22"/>
          <w:szCs w:val="22"/>
        </w:rPr>
        <w:t xml:space="preserve">. </w:t>
      </w:r>
    </w:p>
    <w:p w14:paraId="2BACB6AA" w14:textId="77777777" w:rsidR="00F213A3" w:rsidRDefault="00F213A3" w:rsidP="00F213A3">
      <w:pPr>
        <w:spacing w:line="360" w:lineRule="auto"/>
        <w:rPr>
          <w:rFonts w:ascii="Arial" w:hAnsi="Arial" w:cs="Arial"/>
          <w:b/>
          <w:bCs/>
          <w:i/>
          <w:iCs/>
          <w:sz w:val="22"/>
          <w:szCs w:val="22"/>
        </w:rPr>
      </w:pPr>
    </w:p>
    <w:p w14:paraId="1BE8532E" w14:textId="77777777" w:rsidR="00F213A3" w:rsidRDefault="00F213A3" w:rsidP="00F213A3">
      <w:pPr>
        <w:rPr>
          <w:rFonts w:ascii="Arial" w:hAnsi="Arial" w:cs="Arial"/>
          <w:b/>
          <w:bCs/>
          <w:i/>
          <w:iCs/>
          <w:sz w:val="22"/>
          <w:szCs w:val="22"/>
        </w:rPr>
      </w:pPr>
      <w:r>
        <w:rPr>
          <w:rFonts w:ascii="Arial" w:hAnsi="Arial" w:cs="Arial"/>
          <w:b/>
          <w:bCs/>
          <w:i/>
          <w:iCs/>
          <w:sz w:val="22"/>
          <w:szCs w:val="22"/>
        </w:rPr>
        <w:br w:type="page"/>
      </w:r>
    </w:p>
    <w:p w14:paraId="35AEC365" w14:textId="08FB5C94" w:rsidR="00F213A3" w:rsidRDefault="00F213A3" w:rsidP="00F213A3">
      <w:pPr>
        <w:spacing w:line="360" w:lineRule="auto"/>
        <w:rPr>
          <w:rFonts w:ascii="Arial" w:hAnsi="Arial" w:cs="Arial"/>
          <w:sz w:val="22"/>
          <w:szCs w:val="22"/>
        </w:rPr>
      </w:pPr>
      <w:r w:rsidRPr="00FD59F8">
        <w:rPr>
          <w:rFonts w:ascii="Arial" w:hAnsi="Arial" w:cs="Arial"/>
          <w:sz w:val="22"/>
          <w:szCs w:val="22"/>
        </w:rPr>
        <w:lastRenderedPageBreak/>
        <w:t>In this essay I will explore the two main paradigms positivism and constructivism. I will discuss methodological approache</w:t>
      </w:r>
      <w:r>
        <w:rPr>
          <w:rFonts w:ascii="Arial" w:hAnsi="Arial" w:cs="Arial"/>
          <w:sz w:val="22"/>
          <w:szCs w:val="22"/>
        </w:rPr>
        <w:t xml:space="preserve">s and </w:t>
      </w:r>
      <w:r w:rsidRPr="00FD59F8">
        <w:rPr>
          <w:rFonts w:ascii="Arial" w:hAnsi="Arial" w:cs="Arial"/>
          <w:sz w:val="22"/>
          <w:szCs w:val="22"/>
        </w:rPr>
        <w:t xml:space="preserve">qualitative and quantitative </w:t>
      </w:r>
      <w:r>
        <w:rPr>
          <w:rFonts w:ascii="Arial" w:hAnsi="Arial" w:cs="Arial"/>
          <w:sz w:val="22"/>
          <w:szCs w:val="22"/>
        </w:rPr>
        <w:t>research methods. Then consider</w:t>
      </w:r>
      <w:r w:rsidRPr="00FD59F8">
        <w:rPr>
          <w:rFonts w:ascii="Arial" w:hAnsi="Arial" w:cs="Arial"/>
          <w:sz w:val="22"/>
          <w:szCs w:val="22"/>
        </w:rPr>
        <w:t xml:space="preserve"> which research methods may be suitable to my own practice. Subsequently, I will </w:t>
      </w:r>
      <w:r>
        <w:rPr>
          <w:rFonts w:ascii="Arial" w:hAnsi="Arial" w:cs="Arial"/>
          <w:sz w:val="22"/>
          <w:szCs w:val="22"/>
        </w:rPr>
        <w:t xml:space="preserve">review </w:t>
      </w:r>
      <w:r w:rsidRPr="00FD59F8">
        <w:rPr>
          <w:rFonts w:ascii="Arial" w:hAnsi="Arial" w:cs="Arial"/>
          <w:sz w:val="22"/>
          <w:szCs w:val="22"/>
        </w:rPr>
        <w:t>mixed methods and look at research undertaken in this style</w:t>
      </w:r>
      <w:r>
        <w:rPr>
          <w:rFonts w:ascii="Arial" w:hAnsi="Arial" w:cs="Arial"/>
          <w:sz w:val="22"/>
          <w:szCs w:val="22"/>
        </w:rPr>
        <w:t>. Finally,</w:t>
      </w:r>
      <w:r w:rsidRPr="00FD59F8">
        <w:rPr>
          <w:rFonts w:ascii="Arial" w:hAnsi="Arial" w:cs="Arial"/>
          <w:sz w:val="22"/>
          <w:szCs w:val="22"/>
        </w:rPr>
        <w:t xml:space="preserve"> discussing the issues with insider research and ethical issues. </w:t>
      </w:r>
    </w:p>
    <w:p w14:paraId="2E1B57A8" w14:textId="77777777" w:rsidR="00C51BEF" w:rsidRPr="00FD59F8" w:rsidRDefault="00C51BEF" w:rsidP="00F213A3">
      <w:pPr>
        <w:spacing w:line="360" w:lineRule="auto"/>
        <w:rPr>
          <w:rFonts w:ascii="Arial" w:hAnsi="Arial" w:cs="Arial"/>
          <w:sz w:val="22"/>
          <w:szCs w:val="22"/>
        </w:rPr>
      </w:pPr>
    </w:p>
    <w:p w14:paraId="0C8AC945"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My time on the course has sent me on an unexpected path, my research has progressed throughout each assignment, and it has emphasised areas of interest within my practice and research. Most recently, I researched Breathiness in Female Adolescents and the psychological and physiological impacts, this is something I would like to further my research in. Furthermore, the research I am undertaking for this assignment will benefit and support me in my work-based learning assignment. Helping me to plan and chose appropriate research methods for my field of research. </w:t>
      </w:r>
    </w:p>
    <w:p w14:paraId="43580BCC" w14:textId="77777777" w:rsidR="00F213A3" w:rsidRPr="00FD59F8" w:rsidRDefault="00F213A3" w:rsidP="00F213A3">
      <w:pPr>
        <w:spacing w:line="360" w:lineRule="auto"/>
        <w:rPr>
          <w:rFonts w:ascii="Arial" w:hAnsi="Arial" w:cs="Arial"/>
          <w:b/>
          <w:bCs/>
          <w:sz w:val="22"/>
          <w:szCs w:val="22"/>
        </w:rPr>
      </w:pPr>
    </w:p>
    <w:p w14:paraId="23C95FA3" w14:textId="06668529"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Ontology</w:t>
      </w:r>
      <w:r w:rsidRPr="00FD59F8">
        <w:rPr>
          <w:rFonts w:ascii="Arial" w:hAnsi="Arial" w:cs="Arial"/>
          <w:b/>
          <w:bCs/>
          <w:sz w:val="22"/>
          <w:szCs w:val="22"/>
        </w:rPr>
        <w:t xml:space="preserve"> </w:t>
      </w:r>
      <w:r w:rsidRPr="00FD59F8">
        <w:rPr>
          <w:rFonts w:ascii="Arial" w:hAnsi="Arial" w:cs="Arial"/>
          <w:sz w:val="22"/>
          <w:szCs w:val="22"/>
        </w:rPr>
        <w:t xml:space="preserve">is the discussion of the nature of reality and existence </w:t>
      </w:r>
      <w:sdt>
        <w:sdtPr>
          <w:rPr>
            <w:rFonts w:ascii="Arial" w:hAnsi="Arial" w:cs="Arial"/>
            <w:color w:val="000000"/>
            <w:sz w:val="22"/>
            <w:szCs w:val="22"/>
          </w:rPr>
          <w:tag w:val="MENDELEY_CITATION_v3_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"/>
          <w:id w:val="1083030207"/>
          <w:placeholder>
            <w:docPart w:val="97178D6B3FF2404492B462F8CC7298C8"/>
          </w:placeholder>
        </w:sdtPr>
        <w:sdtContent>
          <w:r w:rsidRPr="00BF790E">
            <w:rPr>
              <w:rFonts w:ascii="Arial" w:hAnsi="Arial" w:cs="Arial"/>
              <w:color w:val="000000"/>
              <w:sz w:val="22"/>
              <w:szCs w:val="22"/>
            </w:rPr>
            <w:t>(Easterby-Smith, Thorpe and Jackson, 2012)</w:t>
          </w:r>
        </w:sdtContent>
      </w:sdt>
      <w:r w:rsidRPr="00FD59F8">
        <w:rPr>
          <w:rFonts w:ascii="Arial" w:hAnsi="Arial" w:cs="Arial"/>
          <w:color w:val="000000"/>
          <w:sz w:val="22"/>
          <w:szCs w:val="22"/>
        </w:rPr>
        <w:t>. Ontological assumption</w:t>
      </w:r>
      <w:r w:rsidR="000E4AFD">
        <w:rPr>
          <w:rFonts w:ascii="Arial" w:hAnsi="Arial" w:cs="Arial"/>
          <w:color w:val="000000"/>
          <w:sz w:val="22"/>
          <w:szCs w:val="22"/>
        </w:rPr>
        <w:t>s</w:t>
      </w:r>
      <w:r w:rsidRPr="00FD59F8">
        <w:rPr>
          <w:rFonts w:ascii="Arial" w:hAnsi="Arial" w:cs="Arial"/>
          <w:color w:val="000000"/>
          <w:sz w:val="22"/>
          <w:szCs w:val="22"/>
        </w:rPr>
        <w:t xml:space="preserve"> are the essential factors of our worldview, they are critical in any research as we need to know what exists in order to investigate </w:t>
      </w:r>
      <w:sdt>
        <w:sdtPr>
          <w:rPr>
            <w:rFonts w:ascii="Arial" w:hAnsi="Arial" w:cs="Arial"/>
            <w:color w:val="000000"/>
            <w:sz w:val="22"/>
            <w:szCs w:val="22"/>
          </w:rPr>
          <w:tag w:val="MENDELEY_CITATION_v3_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"/>
          <w:id w:val="-257675534"/>
          <w:placeholder>
            <w:docPart w:val="97178D6B3FF2404492B462F8CC7298C8"/>
          </w:placeholder>
        </w:sdtPr>
        <w:sdtContent>
          <w:r>
            <w:rPr>
              <w:rFonts w:eastAsia="Times New Roman"/>
            </w:rPr>
            <w:t xml:space="preserve">(Aliyu </w:t>
          </w:r>
          <w:r>
            <w:rPr>
              <w:rFonts w:eastAsia="Times New Roman"/>
              <w:i/>
              <w:iCs/>
            </w:rPr>
            <w:t>et al.</w:t>
          </w:r>
          <w:r>
            <w:rPr>
              <w:rFonts w:eastAsia="Times New Roman"/>
            </w:rPr>
            <w:t>, 2015)</w:t>
          </w:r>
        </w:sdtContent>
      </w:sdt>
      <w:r w:rsidRPr="00FD59F8">
        <w:rPr>
          <w:rFonts w:ascii="Arial" w:hAnsi="Arial" w:cs="Arial"/>
          <w:color w:val="000000"/>
          <w:sz w:val="22"/>
          <w:szCs w:val="22"/>
        </w:rPr>
        <w:t xml:space="preserve">. The researcher will have their own set of views which they draw upon when selecting an appropriate paradigm or methodology. Ontological assumptions involve the nature and principle of social experiences </w:t>
      </w:r>
      <w:sdt>
        <w:sdtPr>
          <w:rPr>
            <w:rFonts w:ascii="Arial" w:hAnsi="Arial" w:cs="Arial"/>
            <w:color w:val="000000"/>
            <w:sz w:val="22"/>
            <w:szCs w:val="22"/>
          </w:rPr>
          <w:tag w:val="MENDELEY_CITATION_v3_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nJpc29uIiwiZ2l2ZW4iOiJLZWl0aCIsInBhcnNlLW5hbWVzIjpmYWxzZSwiZHJvcHBpbmctcGFydGljbGUiOiIiLCJub24tZHJvcHBpbmctcGFydGljbGUiOiIifV0sIkRPSSI6Imh0dHBzOi8vZG9pLm9yZy8xMC40MzI0Lzk3ODAyMDMwMjkwNTMiLCJJU0JOIjoiOTc4MDIwMzAyOTA1MyI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lZGl0aW9uICIsInB1Ymxpc2hlciI6IlJvdXRsZWRnZSIsImNvbnRhaW5lci10aXRsZS1zaG9ydCI6IiJ9LCJpc1RlbXBvcmFyeSI6ZmFsc2V9XX0="/>
          <w:id w:val="1729110233"/>
          <w:placeholder>
            <w:docPart w:val="97178D6B3FF2404492B462F8CC7298C8"/>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w:t>
      </w:r>
      <w:r w:rsidRPr="00FD59F8">
        <w:rPr>
          <w:rFonts w:ascii="Arial" w:hAnsi="Arial" w:cs="Arial"/>
          <w:color w:val="000000"/>
          <w:sz w:val="22"/>
          <w:szCs w:val="22"/>
        </w:rPr>
        <w:br/>
      </w:r>
    </w:p>
    <w:p w14:paraId="7F66B179" w14:textId="77777777" w:rsidR="00F213A3" w:rsidRDefault="00F213A3" w:rsidP="00F213A3">
      <w:pPr>
        <w:spacing w:line="360" w:lineRule="auto"/>
        <w:rPr>
          <w:rFonts w:ascii="Arial" w:hAnsi="Arial" w:cs="Arial"/>
          <w:color w:val="000000"/>
          <w:sz w:val="22"/>
          <w:szCs w:val="22"/>
        </w:rPr>
      </w:pPr>
      <w:r w:rsidRPr="00FD59F8">
        <w:rPr>
          <w:rFonts w:ascii="Arial" w:hAnsi="Arial" w:cs="Arial"/>
          <w:sz w:val="22"/>
          <w:szCs w:val="22"/>
        </w:rPr>
        <w:t>Epistemology</w:t>
      </w:r>
      <w:r w:rsidRPr="00FD59F8">
        <w:rPr>
          <w:rFonts w:ascii="Arial" w:hAnsi="Arial" w:cs="Arial"/>
          <w:b/>
          <w:bCs/>
          <w:sz w:val="22"/>
          <w:szCs w:val="22"/>
        </w:rPr>
        <w:t xml:space="preserve"> </w:t>
      </w:r>
      <w:r w:rsidRPr="00FD59F8">
        <w:rPr>
          <w:rFonts w:ascii="Arial" w:hAnsi="Arial" w:cs="Arial"/>
          <w:sz w:val="22"/>
          <w:szCs w:val="22"/>
        </w:rPr>
        <w:t xml:space="preserve">derived from the Greek words, ‘Episteme’ and ‘logos’ - ‘Episteme’ meaning knowledge or understanding and ‘Logos’ meaning argument or reason </w:t>
      </w:r>
      <w:sdt>
        <w:sdtPr>
          <w:rPr>
            <w:rFonts w:ascii="Arial" w:hAnsi="Arial" w:cs="Arial"/>
            <w:color w:val="000000"/>
            <w:sz w:val="22"/>
            <w:szCs w:val="22"/>
          </w:rPr>
          <w:tag w:val="MENDELEY_CITATION_v3_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"/>
          <w:id w:val="-1800299614"/>
          <w:placeholder>
            <w:docPart w:val="97178D6B3FF2404492B462F8CC7298C8"/>
          </w:placeholder>
        </w:sdtPr>
        <w:sdtContent>
          <w:r w:rsidRPr="00BF790E">
            <w:rPr>
              <w:rFonts w:ascii="Arial" w:hAnsi="Arial" w:cs="Arial"/>
              <w:color w:val="000000"/>
              <w:sz w:val="22"/>
              <w:szCs w:val="22"/>
            </w:rPr>
            <w:t>(Steup and Neta, 2020).</w:t>
          </w:r>
        </w:sdtContent>
      </w:sdt>
      <w:r w:rsidRPr="00FD59F8">
        <w:rPr>
          <w:rFonts w:ascii="Arial" w:hAnsi="Arial" w:cs="Arial"/>
          <w:color w:val="000000"/>
          <w:sz w:val="22"/>
          <w:szCs w:val="22"/>
        </w:rPr>
        <w:t xml:space="preserve">  Epistemology is the assumption of the nature of knowledge and knowing </w:t>
      </w:r>
      <w:sdt>
        <w:sdtPr>
          <w:rPr>
            <w:rFonts w:ascii="Arial" w:hAnsi="Arial" w:cs="Arial"/>
            <w:color w:val="000000"/>
            <w:sz w:val="22"/>
            <w:szCs w:val="22"/>
          </w:rPr>
          <w:tag w:val="MENDELEY_CITATION_v3_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"/>
          <w:id w:val="260346560"/>
          <w:placeholder>
            <w:docPart w:val="97178D6B3FF2404492B462F8CC7298C8"/>
          </w:placeholder>
        </w:sdtPr>
        <w:sdtContent>
          <w:r w:rsidRPr="00BF790E">
            <w:rPr>
              <w:rFonts w:eastAsia="Times New Roman"/>
              <w:color w:val="000000"/>
              <w:sz w:val="22"/>
              <w:szCs w:val="22"/>
            </w:rPr>
            <w:t>(Aliyu et al., 2015).</w:t>
          </w:r>
        </w:sdtContent>
      </w:sdt>
      <w:r w:rsidRPr="00FD59F8">
        <w:rPr>
          <w:rFonts w:ascii="Arial" w:hAnsi="Arial" w:cs="Arial"/>
          <w:color w:val="000000"/>
          <w:sz w:val="22"/>
          <w:szCs w:val="22"/>
        </w:rPr>
        <w:t xml:space="preserve"> Epistemological assumptions investigate the knowledge, nature and structure, how it can be attained and shared with the population </w:t>
      </w:r>
      <w:sdt>
        <w:sdtPr>
          <w:rPr>
            <w:rFonts w:ascii="Arial" w:hAnsi="Arial" w:cs="Arial"/>
            <w:color w:val="000000"/>
            <w:sz w:val="22"/>
            <w:szCs w:val="22"/>
          </w:rPr>
          <w:tag w:val="MENDELEY_CITATION_v3_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"/>
          <w:id w:val="299422727"/>
          <w:placeholder>
            <w:docPart w:val="97178D6B3FF2404492B462F8CC7298C8"/>
          </w:placeholder>
        </w:sdtPr>
        <w:sdtContent>
          <w:r w:rsidRPr="00BF790E">
            <w:rPr>
              <w:rFonts w:ascii="Arial" w:hAnsi="Arial" w:cs="Arial"/>
              <w:color w:val="000000"/>
              <w:sz w:val="22"/>
              <w:szCs w:val="22"/>
            </w:rPr>
            <w:t xml:space="preserve"> (Cohen, Manion and Morrison, 2007).</w:t>
          </w:r>
        </w:sdtContent>
      </w:sdt>
      <w:r>
        <w:rPr>
          <w:rFonts w:ascii="Arial" w:hAnsi="Arial" w:cs="Arial"/>
          <w:color w:val="000000"/>
          <w:sz w:val="22"/>
          <w:szCs w:val="22"/>
        </w:rPr>
        <w:t xml:space="preserve"> Our epistemological view stems from our ontological view, how we perceive the nature of reality. </w:t>
      </w:r>
    </w:p>
    <w:p w14:paraId="21B3772E" w14:textId="77777777" w:rsidR="00F213A3" w:rsidRDefault="00F213A3" w:rsidP="00F213A3">
      <w:pPr>
        <w:spacing w:line="360" w:lineRule="auto"/>
        <w:rPr>
          <w:rFonts w:ascii="Arial" w:hAnsi="Arial" w:cs="Arial"/>
          <w:sz w:val="22"/>
          <w:szCs w:val="22"/>
        </w:rPr>
      </w:pPr>
    </w:p>
    <w:p w14:paraId="7CEFDBE0" w14:textId="77777777" w:rsidR="00F213A3" w:rsidRPr="00FD59F8" w:rsidRDefault="00F213A3" w:rsidP="00F213A3">
      <w:pPr>
        <w:spacing w:line="360" w:lineRule="auto"/>
        <w:rPr>
          <w:rFonts w:ascii="Arial" w:hAnsi="Arial" w:cs="Arial"/>
          <w:sz w:val="22"/>
          <w:szCs w:val="22"/>
        </w:rPr>
      </w:pPr>
      <w:r>
        <w:rPr>
          <w:rFonts w:ascii="Arial" w:hAnsi="Arial" w:cs="Arial"/>
          <w:sz w:val="22"/>
          <w:szCs w:val="22"/>
        </w:rPr>
        <w:t xml:space="preserve">As a vocalist and new vocal tutor, I am always looking to discover new knowledge and solve issues that arise in my studio. Due to my participation in students lessons it is difficult for me to be detached from research. I am interested in the opinions and feelings of my students when we take on new exercises and techniques, therefore I think my epistemological view leans towards constructivism. </w:t>
      </w:r>
    </w:p>
    <w:p w14:paraId="18D31B1C" w14:textId="77777777" w:rsidR="00F213A3" w:rsidRPr="00FD59F8" w:rsidRDefault="00F213A3" w:rsidP="00F213A3">
      <w:pPr>
        <w:spacing w:line="360" w:lineRule="auto"/>
        <w:rPr>
          <w:rFonts w:ascii="Arial" w:hAnsi="Arial" w:cs="Arial"/>
          <w:b/>
          <w:bCs/>
          <w:sz w:val="22"/>
          <w:szCs w:val="22"/>
        </w:rPr>
      </w:pPr>
      <w:r>
        <w:rPr>
          <w:rFonts w:ascii="Arial" w:hAnsi="Arial" w:cs="Arial"/>
          <w:b/>
          <w:bCs/>
          <w:sz w:val="22"/>
          <w:szCs w:val="22"/>
        </w:rPr>
        <w:t xml:space="preserve"> </w:t>
      </w:r>
    </w:p>
    <w:p w14:paraId="75C3C906"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The term paradigm stemmed from Thomas Kuhns book </w:t>
      </w:r>
      <w:r w:rsidRPr="00FD59F8">
        <w:rPr>
          <w:rFonts w:ascii="Arial" w:hAnsi="Arial" w:cs="Arial"/>
          <w:i/>
          <w:iCs/>
          <w:sz w:val="22"/>
          <w:szCs w:val="22"/>
        </w:rPr>
        <w:t>The Structure of Scientific Revolutions</w:t>
      </w:r>
      <w:r w:rsidRPr="00FD59F8">
        <w:rPr>
          <w:rFonts w:ascii="Arial" w:hAnsi="Arial" w:cs="Arial"/>
          <w:sz w:val="22"/>
          <w:szCs w:val="22"/>
        </w:rPr>
        <w:t xml:space="preserve"> in 1972. Kuhn’s description states, “a paradigm is a set of assumptions and </w:t>
      </w:r>
      <w:r w:rsidRPr="00FD59F8">
        <w:rPr>
          <w:rFonts w:ascii="Arial" w:hAnsi="Arial" w:cs="Arial"/>
          <w:sz w:val="22"/>
          <w:szCs w:val="22"/>
        </w:rPr>
        <w:lastRenderedPageBreak/>
        <w:t>exemplars of practice shared by a scientific community.”</w:t>
      </w:r>
      <w:sdt>
        <w:sdtPr>
          <w:rPr>
            <w:rFonts w:ascii="Arial" w:hAnsi="Arial" w:cs="Arial"/>
            <w:color w:val="000000"/>
            <w:sz w:val="22"/>
            <w:szCs w:val="22"/>
          </w:rPr>
          <w:tag w:val="MENDELEY_CITATION_v3_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"/>
          <w:id w:val="-1813548681"/>
          <w:placeholder>
            <w:docPart w:val="97178D6B3FF2404492B462F8CC7298C8"/>
          </w:placeholder>
        </w:sdtPr>
        <w:sdtContent>
          <w:r w:rsidRPr="00BF790E">
            <w:rPr>
              <w:rFonts w:ascii="Arial" w:hAnsi="Arial" w:cs="Arial"/>
              <w:color w:val="000000"/>
              <w:sz w:val="22"/>
              <w:szCs w:val="22"/>
            </w:rPr>
            <w:t>(Punch and Oancea, 2014, p16)</w:t>
          </w:r>
        </w:sdtContent>
      </w:sdt>
      <w:r w:rsidRPr="00FD59F8">
        <w:rPr>
          <w:rFonts w:ascii="Arial" w:hAnsi="Arial" w:cs="Arial"/>
          <w:sz w:val="22"/>
          <w:szCs w:val="22"/>
        </w:rPr>
        <w:t xml:space="preserve">. However, Guba and Lincoln </w:t>
      </w:r>
      <w:r w:rsidRPr="00FD59F8">
        <w:rPr>
          <w:rFonts w:ascii="Arial" w:hAnsi="Arial" w:cs="Arial"/>
          <w:color w:val="000000"/>
          <w:sz w:val="22"/>
          <w:szCs w:val="22"/>
        </w:rPr>
        <w:t xml:space="preserve">(1994) describe paradigms as a ‘worldview’ which directs the researcher, not only in their methods but on their ontological position. Morgan </w:t>
      </w:r>
      <w:sdt>
        <w:sdtPr>
          <w:rPr>
            <w:rFonts w:ascii="Arial" w:hAnsi="Arial" w:cs="Arial"/>
            <w:color w:val="000000"/>
            <w:sz w:val="22"/>
            <w:szCs w:val="22"/>
          </w:rPr>
          <w:tag w:val="MENDELEY_CITATION_v3_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"/>
          <w:id w:val="1154957012"/>
          <w:placeholder>
            <w:docPart w:val="97178D6B3FF2404492B462F8CC7298C8"/>
          </w:placeholder>
        </w:sdtPr>
        <w:sdtContent>
          <w:r w:rsidRPr="00BF790E">
            <w:rPr>
              <w:rFonts w:ascii="Arial" w:hAnsi="Arial" w:cs="Arial"/>
              <w:color w:val="000000"/>
              <w:sz w:val="22"/>
              <w:szCs w:val="22"/>
            </w:rPr>
            <w:t>(2007)</w:t>
          </w:r>
        </w:sdtContent>
      </w:sdt>
      <w:r w:rsidRPr="00FD59F8">
        <w:rPr>
          <w:rFonts w:ascii="Arial" w:hAnsi="Arial" w:cs="Arial"/>
          <w:color w:val="000000"/>
          <w:sz w:val="22"/>
          <w:szCs w:val="22"/>
        </w:rPr>
        <w:t xml:space="preserve"> too discusses paradigms as worldviews, incorporating the different ways of thinking and understanding matters in the world, the inclusivity of different beliefs, morals, values and aesthetics. Paradigms are a holistic way of looking at the world and finding appropriate ways to investigate that world </w:t>
      </w:r>
      <w:sdt>
        <w:sdtPr>
          <w:rPr>
            <w:rFonts w:ascii="Arial" w:hAnsi="Arial" w:cs="Arial"/>
            <w:color w:val="000000"/>
            <w:sz w:val="22"/>
            <w:szCs w:val="22"/>
          </w:rPr>
          <w:tag w:val="MENDELEY_CITATION_v3_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"/>
          <w:id w:val="-1329365704"/>
          <w:placeholder>
            <w:docPart w:val="97178D6B3FF2404492B462F8CC7298C8"/>
          </w:placeholder>
        </w:sdtPr>
        <w:sdtContent>
          <w:r w:rsidRPr="00BF790E">
            <w:rPr>
              <w:rFonts w:ascii="Arial" w:hAnsi="Arial" w:cs="Arial"/>
              <w:color w:val="000000"/>
              <w:sz w:val="22"/>
              <w:szCs w:val="22"/>
            </w:rPr>
            <w:t>(Punch and Oancea, 2014)</w:t>
          </w:r>
        </w:sdtContent>
      </w:sdt>
      <w:r w:rsidRPr="00FD59F8">
        <w:rPr>
          <w:rFonts w:ascii="Arial" w:hAnsi="Arial" w:cs="Arial"/>
          <w:color w:val="000000"/>
          <w:sz w:val="22"/>
          <w:szCs w:val="22"/>
        </w:rPr>
        <w:t xml:space="preserve">. </w:t>
      </w:r>
    </w:p>
    <w:p w14:paraId="7303F2CC" w14:textId="77777777" w:rsidR="00F213A3" w:rsidRPr="00FD59F8" w:rsidRDefault="00F213A3" w:rsidP="00F213A3">
      <w:pPr>
        <w:spacing w:line="360" w:lineRule="auto"/>
        <w:rPr>
          <w:rFonts w:ascii="Arial" w:hAnsi="Arial" w:cs="Arial"/>
          <w:color w:val="000000"/>
          <w:sz w:val="22"/>
          <w:szCs w:val="22"/>
        </w:rPr>
      </w:pPr>
    </w:p>
    <w:p w14:paraId="7986739E"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Guba and Lincoln impose three questions to help the researcher determine the correct paradigm, based on their ontological position:</w:t>
      </w:r>
    </w:p>
    <w:p w14:paraId="360E69D0" w14:textId="77777777" w:rsidR="00F213A3" w:rsidRPr="00FD59F8" w:rsidRDefault="00F213A3" w:rsidP="00F213A3">
      <w:pPr>
        <w:pStyle w:val="ListParagraph"/>
        <w:numPr>
          <w:ilvl w:val="0"/>
          <w:numId w:val="1"/>
        </w:numPr>
        <w:spacing w:line="360" w:lineRule="auto"/>
        <w:rPr>
          <w:rFonts w:ascii="Arial" w:hAnsi="Arial" w:cs="Arial"/>
          <w:color w:val="000000"/>
          <w:sz w:val="22"/>
          <w:szCs w:val="22"/>
        </w:rPr>
      </w:pPr>
      <w:r w:rsidRPr="00FD59F8">
        <w:rPr>
          <w:rFonts w:ascii="Arial" w:hAnsi="Arial" w:cs="Arial"/>
          <w:color w:val="000000"/>
          <w:sz w:val="22"/>
          <w:szCs w:val="22"/>
        </w:rPr>
        <w:t xml:space="preserve">The ontological question. What is the form and nature of reality and, therefore what is there that can be known about it? </w:t>
      </w:r>
    </w:p>
    <w:p w14:paraId="61FE1C50" w14:textId="77777777" w:rsidR="00F213A3" w:rsidRPr="00FD59F8" w:rsidRDefault="00F213A3" w:rsidP="00F213A3">
      <w:pPr>
        <w:pStyle w:val="ListParagraph"/>
        <w:numPr>
          <w:ilvl w:val="0"/>
          <w:numId w:val="1"/>
        </w:numPr>
        <w:spacing w:line="360" w:lineRule="auto"/>
        <w:rPr>
          <w:rFonts w:ascii="Arial" w:hAnsi="Arial" w:cs="Arial"/>
          <w:color w:val="000000"/>
          <w:sz w:val="22"/>
          <w:szCs w:val="22"/>
        </w:rPr>
      </w:pPr>
      <w:r w:rsidRPr="00FD59F8">
        <w:rPr>
          <w:rFonts w:ascii="Arial" w:hAnsi="Arial" w:cs="Arial"/>
          <w:color w:val="000000"/>
          <w:sz w:val="22"/>
          <w:szCs w:val="22"/>
        </w:rPr>
        <w:t xml:space="preserve">The epistemological question. What is the nature of the relationship between the knower or would-be knower and what can be known? </w:t>
      </w:r>
    </w:p>
    <w:p w14:paraId="6C911B67" w14:textId="77777777" w:rsidR="00F213A3" w:rsidRPr="00FD59F8" w:rsidRDefault="00F213A3" w:rsidP="00F213A3">
      <w:pPr>
        <w:pStyle w:val="ListParagraph"/>
        <w:numPr>
          <w:ilvl w:val="0"/>
          <w:numId w:val="1"/>
        </w:numPr>
        <w:spacing w:line="360" w:lineRule="auto"/>
        <w:rPr>
          <w:rFonts w:ascii="Arial" w:hAnsi="Arial" w:cs="Arial"/>
          <w:color w:val="000000"/>
          <w:sz w:val="22"/>
          <w:szCs w:val="22"/>
        </w:rPr>
      </w:pPr>
      <w:r w:rsidRPr="00FD59F8">
        <w:rPr>
          <w:rFonts w:ascii="Arial" w:hAnsi="Arial" w:cs="Arial"/>
          <w:color w:val="000000"/>
          <w:sz w:val="22"/>
          <w:szCs w:val="22"/>
        </w:rPr>
        <w:t xml:space="preserve">The methodological question. How can the inquirer (would-be knower) go about finding out whatever he or she believes can be known? </w:t>
      </w:r>
      <w:sdt>
        <w:sdtPr>
          <w:rPr>
            <w:rFonts w:ascii="Arial" w:hAnsi="Arial" w:cs="Arial"/>
            <w:color w:val="000000"/>
            <w:sz w:val="22"/>
            <w:szCs w:val="22"/>
          </w:rPr>
          <w:tag w:val="MENDELEY_CITATION_v3_eyJjaXRhdGlvbklEIjoiTUVOREVMRVlfQ0lUQVRJT05fYzgxNDFkYzMtN2VjYi00NDA5LTg2OTEtMWQzZGY3YjA0ZjA3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1517115016"/>
          <w:placeholder>
            <w:docPart w:val="97178D6B3FF2404492B462F8CC7298C8"/>
          </w:placeholder>
        </w:sdtPr>
        <w:sdtContent>
          <w:r w:rsidRPr="00BF790E">
            <w:rPr>
              <w:rFonts w:ascii="Arial" w:hAnsi="Arial" w:cs="Arial"/>
              <w:color w:val="000000"/>
              <w:sz w:val="22"/>
              <w:szCs w:val="22"/>
            </w:rPr>
            <w:t>(Guba and Lincoln, 1994)</w:t>
          </w:r>
        </w:sdtContent>
      </w:sdt>
    </w:p>
    <w:p w14:paraId="15D51F4E" w14:textId="77777777" w:rsidR="00F213A3" w:rsidRPr="00FD59F8" w:rsidRDefault="00F213A3" w:rsidP="00F213A3">
      <w:pPr>
        <w:pStyle w:val="ListParagraph"/>
        <w:spacing w:line="360" w:lineRule="auto"/>
        <w:rPr>
          <w:rFonts w:ascii="Arial" w:hAnsi="Arial" w:cs="Arial"/>
          <w:color w:val="000000"/>
          <w:sz w:val="22"/>
          <w:szCs w:val="22"/>
        </w:rPr>
      </w:pPr>
    </w:p>
    <w:p w14:paraId="2C1EA191"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 xml:space="preserve">A researcher can determine their paradigm (worldview) by discovering their beliefs about the nature of reality (ontological question) and how to find information about the world around them (epistemological question). Combining the knowledge of paradigms and qualitative and quantitative methods, are the deciding factors that determine what to study and how to research </w:t>
      </w:r>
      <w:sdt>
        <w:sdtPr>
          <w:rPr>
            <w:rFonts w:ascii="Arial" w:hAnsi="Arial" w:cs="Arial"/>
            <w:color w:val="000000"/>
            <w:sz w:val="22"/>
            <w:szCs w:val="22"/>
          </w:rPr>
          <w:tag w:val="MENDELEY_CITATION_v3_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"/>
          <w:id w:val="-787657652"/>
          <w:placeholder>
            <w:docPart w:val="97178D6B3FF2404492B462F8CC7298C8"/>
          </w:placeholder>
        </w:sdtPr>
        <w:sdtContent>
          <w:r w:rsidRPr="00BF790E">
            <w:rPr>
              <w:rFonts w:ascii="Arial" w:hAnsi="Arial" w:cs="Arial"/>
              <w:color w:val="000000"/>
              <w:sz w:val="22"/>
              <w:szCs w:val="22"/>
            </w:rPr>
            <w:t xml:space="preserve">(Morgan, 2007). </w:t>
          </w:r>
        </w:sdtContent>
      </w:sdt>
      <w:r w:rsidRPr="00FD59F8">
        <w:rPr>
          <w:rFonts w:ascii="Arial" w:hAnsi="Arial" w:cs="Arial"/>
          <w:color w:val="000000"/>
          <w:sz w:val="22"/>
          <w:szCs w:val="22"/>
        </w:rPr>
        <w:t xml:space="preserve"> Guba and Lincoln </w:t>
      </w:r>
      <w:sdt>
        <w:sdtPr>
          <w:rPr>
            <w:rFonts w:ascii="Arial" w:hAnsi="Arial" w:cs="Arial"/>
            <w:color w:val="000000"/>
            <w:sz w:val="22"/>
            <w:szCs w:val="22"/>
          </w:rPr>
          <w:tag w:val="MENDELEY_CITATION_v3_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"/>
          <w:id w:val="1987128392"/>
          <w:placeholder>
            <w:docPart w:val="97178D6B3FF2404492B462F8CC7298C8"/>
          </w:placeholder>
        </w:sdtPr>
        <w:sdtContent>
          <w:r w:rsidRPr="00BF790E">
            <w:rPr>
              <w:rFonts w:ascii="Arial" w:hAnsi="Arial" w:cs="Arial"/>
              <w:color w:val="000000"/>
              <w:sz w:val="22"/>
              <w:szCs w:val="22"/>
            </w:rPr>
            <w:t>(1994)</w:t>
          </w:r>
        </w:sdtContent>
      </w:sdt>
      <w:r w:rsidRPr="00FD59F8">
        <w:rPr>
          <w:rFonts w:ascii="Arial" w:hAnsi="Arial" w:cs="Arial"/>
          <w:color w:val="000000"/>
          <w:sz w:val="22"/>
          <w:szCs w:val="22"/>
        </w:rPr>
        <w:t xml:space="preserve"> distinguish and explain critical theory, positivism and post-positivism and constructivism as the main paradigms in research. I have chosen to discuss Positivism and constructivism, the competing paradigm to positivism </w:t>
      </w:r>
      <w:sdt>
        <w:sdtPr>
          <w:rPr>
            <w:rFonts w:ascii="Arial" w:hAnsi="Arial" w:cs="Arial"/>
            <w:color w:val="000000"/>
            <w:sz w:val="22"/>
            <w:szCs w:val="22"/>
          </w:rPr>
          <w:tag w:val="MENDELEY_CITATION_v3_eyJjaXRhdGlvbklEIjoiTUVOREVMRVlfQ0lUQVRJT05fN2FjOWUzODQtM2I4Yy00NDJmLTgxMDEtNzE1N2U2NzJkNDU1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835606706"/>
          <w:placeholder>
            <w:docPart w:val="97178D6B3FF2404492B462F8CC7298C8"/>
          </w:placeholder>
        </w:sdtPr>
        <w:sdtContent>
          <w:r w:rsidRPr="00BF790E">
            <w:rPr>
              <w:rFonts w:ascii="Arial" w:hAnsi="Arial" w:cs="Arial"/>
              <w:color w:val="000000"/>
              <w:sz w:val="22"/>
              <w:szCs w:val="22"/>
            </w:rPr>
            <w:t>(Guba and Lincoln, 1994)</w:t>
          </w:r>
        </w:sdtContent>
      </w:sdt>
      <w:r w:rsidRPr="00FD59F8">
        <w:rPr>
          <w:rFonts w:ascii="Arial" w:hAnsi="Arial" w:cs="Arial"/>
          <w:color w:val="000000"/>
          <w:sz w:val="22"/>
          <w:szCs w:val="22"/>
        </w:rPr>
        <w:t xml:space="preserve">. </w:t>
      </w:r>
    </w:p>
    <w:p w14:paraId="2E29144A" w14:textId="77777777" w:rsidR="00F213A3" w:rsidRPr="00FD59F8" w:rsidRDefault="00F213A3" w:rsidP="00F213A3">
      <w:pPr>
        <w:spacing w:line="360" w:lineRule="auto"/>
        <w:rPr>
          <w:rFonts w:ascii="Arial" w:hAnsi="Arial" w:cs="Arial"/>
          <w:color w:val="000000"/>
          <w:sz w:val="22"/>
          <w:szCs w:val="22"/>
        </w:rPr>
      </w:pPr>
    </w:p>
    <w:p w14:paraId="78FC21D6" w14:textId="76957D2B" w:rsidR="00F213A3" w:rsidRPr="00FD59F8" w:rsidRDefault="00F213A3" w:rsidP="00F213A3">
      <w:pPr>
        <w:spacing w:line="360" w:lineRule="auto"/>
        <w:rPr>
          <w:rFonts w:ascii="Arial" w:hAnsi="Arial" w:cs="Arial"/>
          <w:color w:val="000000"/>
          <w:sz w:val="22"/>
          <w:szCs w:val="22"/>
        </w:rPr>
      </w:pPr>
      <w:r w:rsidRPr="00FD59F8">
        <w:rPr>
          <w:rFonts w:ascii="Arial" w:hAnsi="Arial" w:cs="Arial"/>
          <w:b/>
          <w:bCs/>
          <w:sz w:val="22"/>
          <w:szCs w:val="22"/>
        </w:rPr>
        <w:t>Positivism</w:t>
      </w:r>
      <w:r w:rsidRPr="00FD59F8">
        <w:rPr>
          <w:rFonts w:ascii="Arial" w:hAnsi="Arial" w:cs="Arial"/>
          <w:sz w:val="22"/>
          <w:szCs w:val="22"/>
        </w:rPr>
        <w:t xml:space="preserve"> is used amongst philosophers and social scientists</w:t>
      </w:r>
      <w:r w:rsidRPr="00FD59F8">
        <w:rPr>
          <w:rFonts w:ascii="Arial" w:hAnsi="Arial" w:cs="Arial"/>
          <w:b/>
          <w:bCs/>
          <w:sz w:val="22"/>
          <w:szCs w:val="22"/>
        </w:rPr>
        <w:t xml:space="preserve">, </w:t>
      </w:r>
      <w:r w:rsidRPr="00FD59F8">
        <w:rPr>
          <w:rFonts w:ascii="Arial" w:hAnsi="Arial" w:cs="Arial"/>
          <w:sz w:val="22"/>
          <w:szCs w:val="22"/>
        </w:rPr>
        <w:t xml:space="preserve">it has been a continuous argument in history of western thought starting from Ancient Greeks to present, </w:t>
      </w:r>
      <w:sdt>
        <w:sdtPr>
          <w:rPr>
            <w:rFonts w:ascii="Arial" w:hAnsi="Arial" w:cs="Arial"/>
            <w:color w:val="000000"/>
            <w:sz w:val="22"/>
            <w:szCs w:val="22"/>
          </w:rPr>
          <w:tag w:val="MENDELEY_CITATION_v3_eyJjaXRhdGlvbklEIjoiTUVOREVMRVlfQ0lUQVRJT05fODMxZWU5YTAtNjg0MS00MGFiLWI0N2YtYjJiOWRiNzhiYTY2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1935775983"/>
          <w:placeholder>
            <w:docPart w:val="97178D6B3FF2404492B462F8CC7298C8"/>
          </w:placeholder>
        </w:sdtPr>
        <w:sdtContent>
          <w:r w:rsidRPr="00BF790E">
            <w:rPr>
              <w:rFonts w:ascii="Arial" w:hAnsi="Arial" w:cs="Arial"/>
              <w:color w:val="000000"/>
              <w:sz w:val="22"/>
              <w:szCs w:val="22"/>
            </w:rPr>
            <w:t>(Cohen, Manion and Morrison, 2007)</w:t>
          </w:r>
        </w:sdtContent>
      </w:sdt>
      <w:r w:rsidRPr="00FD59F8">
        <w:rPr>
          <w:rFonts w:ascii="Arial" w:hAnsi="Arial" w:cs="Arial"/>
          <w:sz w:val="22"/>
          <w:szCs w:val="22"/>
        </w:rPr>
        <w:t xml:space="preserve">. Positivists lead the discussion in both physical and social sciences for 400 years </w:t>
      </w:r>
      <w:sdt>
        <w:sdtPr>
          <w:rPr>
            <w:rFonts w:ascii="Arial" w:hAnsi="Arial" w:cs="Arial"/>
            <w:color w:val="000000"/>
            <w:sz w:val="22"/>
            <w:szCs w:val="22"/>
          </w:rPr>
          <w:tag w:val="MENDELEY_CITATION_v3_eyJjaXRhdGlvbklEIjoiTUVOREVMRVlfQ0lUQVRJT05fMzkwODQ4MGQtNmVhZC00MjhiLThkOTQtN2ZjYmNjMjRiZjQ3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140203127"/>
          <w:placeholder>
            <w:docPart w:val="97178D6B3FF2404492B462F8CC7298C8"/>
          </w:placeholder>
        </w:sdtPr>
        <w:sdtContent>
          <w:r w:rsidRPr="00BF790E">
            <w:rPr>
              <w:rFonts w:ascii="Arial" w:hAnsi="Arial" w:cs="Arial"/>
              <w:color w:val="000000"/>
              <w:sz w:val="22"/>
              <w:szCs w:val="22"/>
            </w:rPr>
            <w:t>(Guba and Lincoln, 1994)</w:t>
          </w:r>
        </w:sdtContent>
      </w:sdt>
      <w:r w:rsidRPr="00FD59F8">
        <w:rPr>
          <w:rFonts w:ascii="Arial" w:hAnsi="Arial" w:cs="Arial"/>
          <w:color w:val="000000"/>
          <w:sz w:val="22"/>
          <w:szCs w:val="22"/>
        </w:rPr>
        <w:t>.</w:t>
      </w:r>
      <w:r w:rsidRPr="00FD59F8">
        <w:rPr>
          <w:rFonts w:ascii="Arial" w:hAnsi="Arial" w:cs="Arial"/>
          <w:sz w:val="22"/>
          <w:szCs w:val="22"/>
        </w:rPr>
        <w:t xml:space="preserve"> The 19</w:t>
      </w:r>
      <w:r w:rsidRPr="00FD59F8">
        <w:rPr>
          <w:rFonts w:ascii="Arial" w:hAnsi="Arial" w:cs="Arial"/>
          <w:sz w:val="22"/>
          <w:szCs w:val="22"/>
          <w:vertAlign w:val="superscript"/>
        </w:rPr>
        <w:t>th</w:t>
      </w:r>
      <w:r w:rsidRPr="00FD59F8">
        <w:rPr>
          <w:rFonts w:ascii="Arial" w:hAnsi="Arial" w:cs="Arial"/>
          <w:sz w:val="22"/>
          <w:szCs w:val="22"/>
        </w:rPr>
        <w:t xml:space="preserve"> century French thinker Aguste Comte was the first to use the word ‘positivism’ for philosophical position </w:t>
      </w:r>
      <w:sdt>
        <w:sdtPr>
          <w:rPr>
            <w:rFonts w:ascii="Arial" w:hAnsi="Arial" w:cs="Arial"/>
            <w:color w:val="000000"/>
            <w:sz w:val="22"/>
            <w:szCs w:val="22"/>
          </w:rPr>
          <w:tag w:val="MENDELEY_CITATION_v3_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nJpc29uIiwiZ2l2ZW4iOiJLZWl0aCIsInBhcnNlLW5hbWVzIjpmYWxzZSwiZHJvcHBpbmctcGFydGljbGUiOiIiLCJub24tZHJvcHBpbmctcGFydGljbGUiOiIifV0sIkRPSSI6Imh0dHBzOi8vZG9pLm9yZy8xMC40MzI0Lzk3ODAyMDMwMjkwNTMiLCJJU0JOIjoiOTc4MDIwMzAyOTA1MyI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lZGl0aW9uICIsInB1Ymxpc2hlciI6IlJvdXRsZWRnZSIsImNvbnRhaW5lci10aXRsZS1zaG9ydCI6IiJ9LCJpc1RlbXBvcmFyeSI6ZmFsc2V9XX0="/>
          <w:id w:val="-2147195816"/>
          <w:placeholder>
            <w:docPart w:val="97178D6B3FF2404492B462F8CC7298C8"/>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Comte leans towards observation and reasoning to investigate behaviour </w:t>
      </w:r>
      <w:sdt>
        <w:sdtPr>
          <w:rPr>
            <w:rFonts w:ascii="Arial" w:hAnsi="Arial" w:cs="Arial"/>
            <w:color w:val="000000"/>
            <w:sz w:val="22"/>
            <w:szCs w:val="22"/>
          </w:rPr>
          <w:tag w:val="MENDELEY_CITATION_v3_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"/>
          <w:id w:val="-1087775410"/>
          <w:placeholder>
            <w:docPart w:val="0D3D191C096010469F2EB5F3D21AC659"/>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Research using the positivist paradigm places the research as an objective enquirer independent from the process (Trochim 2006 as cited in Winter 2020).  Positivists believe reality is fixed, the researcher and subject are independent, there is one answer or truth discovered from the research they conduct</w:t>
      </w:r>
      <w:sdt>
        <w:sdtPr>
          <w:rPr>
            <w:rFonts w:ascii="Arial" w:hAnsi="Arial" w:cs="Arial"/>
            <w:color w:val="000000"/>
            <w:sz w:val="22"/>
            <w:szCs w:val="22"/>
          </w:rPr>
          <w:tag w:val="MENDELEY_CITATION_v3_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"/>
          <w:id w:val="1439640223"/>
          <w:placeholder>
            <w:docPart w:val="97178D6B3FF2404492B462F8CC7298C8"/>
          </w:placeholder>
        </w:sdtPr>
        <w:sdtContent>
          <w:r w:rsidRPr="00BF790E">
            <w:rPr>
              <w:rFonts w:ascii="Arial" w:hAnsi="Arial" w:cs="Arial"/>
              <w:color w:val="000000"/>
              <w:sz w:val="22"/>
              <w:szCs w:val="22"/>
            </w:rPr>
            <w:t>(Lincoln and Guba, 1989)</w:t>
          </w:r>
        </w:sdtContent>
      </w:sdt>
      <w:r w:rsidRPr="00FD59F8">
        <w:rPr>
          <w:rFonts w:ascii="Arial" w:hAnsi="Arial" w:cs="Arial"/>
          <w:color w:val="000000"/>
          <w:sz w:val="22"/>
          <w:szCs w:val="22"/>
        </w:rPr>
        <w:t xml:space="preserve">. Quantitative research methods are used to measure and collect data </w:t>
      </w:r>
      <w:sdt>
        <w:sdtPr>
          <w:rPr>
            <w:rFonts w:ascii="Arial" w:hAnsi="Arial" w:cs="Arial"/>
            <w:color w:val="000000"/>
            <w:sz w:val="22"/>
            <w:szCs w:val="22"/>
          </w:rPr>
          <w:tag w:val="MENDELEY_CITATION_v3_eyJjaXRhdGlvbklEIjoiTUVOREVMRVlfQ0lUQVRJT05fYzU5NTk0NDUtNzhiMi00ZjIzLWI0ZTgtNDZjMDVmYzRkZDkx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358326975"/>
          <w:placeholder>
            <w:docPart w:val="97178D6B3FF2404492B462F8CC7298C8"/>
          </w:placeholder>
        </w:sdtPr>
        <w:sdtContent>
          <w:r w:rsidRPr="00BF790E">
            <w:rPr>
              <w:rFonts w:ascii="Arial" w:hAnsi="Arial" w:cs="Arial"/>
              <w:color w:val="000000"/>
              <w:sz w:val="22"/>
              <w:szCs w:val="22"/>
            </w:rPr>
            <w:t>(Guba and Lincoln, 1994)</w:t>
          </w:r>
        </w:sdtContent>
      </w:sdt>
      <w:r>
        <w:rPr>
          <w:rFonts w:ascii="Arial" w:hAnsi="Arial" w:cs="Arial"/>
          <w:color w:val="000000"/>
          <w:sz w:val="22"/>
          <w:szCs w:val="22"/>
        </w:rPr>
        <w:t xml:space="preserve"> such as experiments and surveys </w:t>
      </w:r>
      <w:sdt>
        <w:sdtPr>
          <w:rPr>
            <w:rFonts w:ascii="Arial" w:hAnsi="Arial" w:cs="Arial"/>
            <w:color w:val="000000"/>
            <w:sz w:val="22"/>
            <w:szCs w:val="22"/>
          </w:rPr>
          <w:tag w:val="MENDELEY_CITATION_v3_eyJjaXRhdGlvbklEIjoiTUVOREVMRVlfQ0lUQVRJT05fMjc4NWViOWItYmUyZC00Y2I0LTlhNmQtNTA1MjEwMDU3NTkw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282081412"/>
          <w:placeholder>
            <w:docPart w:val="97178D6B3FF2404492B462F8CC7298C8"/>
          </w:placeholder>
        </w:sdtPr>
        <w:sdtContent>
          <w:r w:rsidRPr="00BF790E">
            <w:rPr>
              <w:rFonts w:ascii="Arial" w:hAnsi="Arial" w:cs="Arial"/>
              <w:color w:val="000000"/>
              <w:sz w:val="22"/>
              <w:szCs w:val="22"/>
            </w:rPr>
            <w:t>(Costley, Elliot and Gibbs, 2010)</w:t>
          </w:r>
        </w:sdtContent>
      </w:sdt>
      <w:r w:rsidRPr="00FD59F8">
        <w:rPr>
          <w:rFonts w:ascii="Arial" w:hAnsi="Arial" w:cs="Arial"/>
          <w:color w:val="000000"/>
          <w:sz w:val="22"/>
          <w:szCs w:val="22"/>
        </w:rPr>
        <w:t xml:space="preserve">. The subject must be controlled to prevent the outcome being biased or manipulated </w:t>
      </w:r>
      <w:sdt>
        <w:sdtPr>
          <w:rPr>
            <w:rFonts w:ascii="Arial" w:hAnsi="Arial" w:cs="Arial"/>
            <w:color w:val="000000"/>
            <w:sz w:val="22"/>
            <w:szCs w:val="22"/>
          </w:rPr>
          <w:tag w:val="MENDELEY_CITATION_v3_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"/>
          <w:id w:val="-749966748"/>
          <w:placeholder>
            <w:docPart w:val="97178D6B3FF2404492B462F8CC7298C8"/>
          </w:placeholder>
        </w:sdtPr>
        <w:sdtContent>
          <w:r w:rsidRPr="00BF790E">
            <w:rPr>
              <w:rFonts w:ascii="Arial" w:hAnsi="Arial" w:cs="Arial"/>
              <w:color w:val="000000"/>
              <w:sz w:val="22"/>
              <w:szCs w:val="22"/>
            </w:rPr>
            <w:t>(Guba and Lincoln, 1994)</w:t>
          </w:r>
        </w:sdtContent>
      </w:sdt>
      <w:r w:rsidRPr="00FD59F8">
        <w:rPr>
          <w:rFonts w:ascii="Arial" w:hAnsi="Arial" w:cs="Arial"/>
          <w:color w:val="000000"/>
          <w:sz w:val="22"/>
          <w:szCs w:val="22"/>
        </w:rPr>
        <w:t xml:space="preserve">. </w:t>
      </w:r>
      <w:r>
        <w:rPr>
          <w:rFonts w:ascii="Arial" w:hAnsi="Arial" w:cs="Arial"/>
          <w:color w:val="000000"/>
          <w:sz w:val="22"/>
          <w:szCs w:val="22"/>
        </w:rPr>
        <w:t>Positivism seeks</w:t>
      </w:r>
      <w:r w:rsidR="00BB22EF">
        <w:rPr>
          <w:rFonts w:ascii="Arial" w:hAnsi="Arial" w:cs="Arial"/>
          <w:color w:val="000000"/>
          <w:sz w:val="22"/>
          <w:szCs w:val="22"/>
        </w:rPr>
        <w:t xml:space="preserve"> to</w:t>
      </w:r>
      <w:r>
        <w:rPr>
          <w:rFonts w:ascii="Arial" w:hAnsi="Arial" w:cs="Arial"/>
          <w:color w:val="000000"/>
          <w:sz w:val="22"/>
          <w:szCs w:val="22"/>
        </w:rPr>
        <w:t xml:space="preserve"> validate and prove hypotheses and natural law, due to the empirical nature of this paradigm results should be the same for every researcher</w:t>
      </w:r>
      <w:sdt>
        <w:sdtPr>
          <w:rPr>
            <w:rFonts w:ascii="Arial" w:hAnsi="Arial" w:cs="Arial"/>
            <w:color w:val="000000"/>
            <w:sz w:val="22"/>
            <w:szCs w:val="22"/>
          </w:rPr>
          <w:tag w:val="MENDELEY_CITATION_v3_eyJjaXRhdGlvbklEIjoiTUVOREVMRVlfQ0lUQVRJT05fMjFhNzA0MzUtOGZhMi00MmRjLTg1NTMtZTI5ZTc4ODRmNzNh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506931008"/>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w:t>
      </w:r>
    </w:p>
    <w:p w14:paraId="7BAB0F77" w14:textId="2016943F" w:rsidR="00F213A3" w:rsidRPr="00FD59F8" w:rsidRDefault="00F213A3" w:rsidP="00F213A3">
      <w:pPr>
        <w:pStyle w:val="NormalWeb"/>
        <w:spacing w:line="360" w:lineRule="auto"/>
        <w:rPr>
          <w:rFonts w:ascii="Arial" w:hAnsi="Arial" w:cs="Arial"/>
          <w:color w:val="000000"/>
          <w:sz w:val="22"/>
          <w:szCs w:val="22"/>
        </w:rPr>
      </w:pPr>
      <w:r w:rsidRPr="00FD59F8">
        <w:rPr>
          <w:rFonts w:ascii="Arial" w:hAnsi="Arial" w:cs="Arial"/>
          <w:sz w:val="22"/>
          <w:szCs w:val="22"/>
        </w:rPr>
        <w:t xml:space="preserve">The positivist paradigm was replaced after World War II with the Post-positivism paradigm </w:t>
      </w:r>
      <w:sdt>
        <w:sdtPr>
          <w:rPr>
            <w:rFonts w:ascii="Arial" w:hAnsi="Arial" w:cs="Arial"/>
            <w:color w:val="000000"/>
            <w:sz w:val="22"/>
            <w:szCs w:val="22"/>
          </w:rPr>
          <w:tag w:val="MENDELEY_CITATION_v3_eyJjaXRhdGlvbklEIjoiTUVOREVMRVlfQ0lUQVRJT05fMjU4YTllNzctNjA5Zi00MTQ3LWIzN2MtZjYyMmRlYmI3YWEx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699775501"/>
          <w:placeholder>
            <w:docPart w:val="97178D6B3FF2404492B462F8CC7298C8"/>
          </w:placeholder>
        </w:sdtPr>
        <w:sdtContent>
          <w:r w:rsidRPr="00BF790E">
            <w:rPr>
              <w:rFonts w:ascii="Arial" w:hAnsi="Arial" w:cs="Arial"/>
              <w:color w:val="000000"/>
              <w:sz w:val="22"/>
              <w:szCs w:val="22"/>
            </w:rPr>
            <w:t>(Mackenzie and Knipe, 2006)</w:t>
          </w:r>
        </w:sdtContent>
      </w:sdt>
      <w:r w:rsidRPr="00FD59F8">
        <w:rPr>
          <w:rFonts w:ascii="Arial" w:hAnsi="Arial" w:cs="Arial"/>
          <w:sz w:val="22"/>
          <w:szCs w:val="22"/>
        </w:rPr>
        <w:t>. Many believed that the positivist paradigm was inconsistent and flawed. Post-positivism believes that research is subjected to several different theories other than the one being researched</w:t>
      </w:r>
      <w:sdt>
        <w:sdtPr>
          <w:rPr>
            <w:rFonts w:ascii="Arial" w:hAnsi="Arial" w:cs="Arial"/>
            <w:color w:val="000000"/>
            <w:sz w:val="22"/>
            <w:szCs w:val="22"/>
          </w:rPr>
          <w:tag w:val="MENDELEY_CITATION_v3_eyJjaXRhdGlvbklEIjoiTUVOREVMRVlfQ0lUQVRJT05fZmNkMTViZDYtZjE3Ni00Y2IwLTk3NzMtYzQ2YmNkN2QzODEw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1975716831"/>
          <w:placeholder>
            <w:docPart w:val="97178D6B3FF2404492B462F8CC7298C8"/>
          </w:placeholder>
        </w:sdtPr>
        <w:sdtContent>
          <w:r w:rsidRPr="00BF790E">
            <w:rPr>
              <w:rFonts w:ascii="Arial" w:hAnsi="Arial" w:cs="Arial"/>
              <w:color w:val="000000"/>
              <w:sz w:val="22"/>
              <w:szCs w:val="22"/>
            </w:rPr>
            <w:t>(Mackenzie and Knipe, 2006)</w:t>
          </w:r>
        </w:sdtContent>
      </w:sdt>
      <w:r w:rsidRPr="00FD59F8">
        <w:rPr>
          <w:rFonts w:ascii="Arial" w:hAnsi="Arial" w:cs="Arial"/>
          <w:sz w:val="22"/>
          <w:szCs w:val="22"/>
        </w:rPr>
        <w:t>. Post-positivism accepts that there are other truths but states that these are not observed with</w:t>
      </w:r>
      <w:r w:rsidR="0040517A">
        <w:rPr>
          <w:rFonts w:ascii="Arial" w:hAnsi="Arial" w:cs="Arial"/>
          <w:sz w:val="22"/>
          <w:szCs w:val="22"/>
        </w:rPr>
        <w:t>in</w:t>
      </w:r>
      <w:r w:rsidRPr="00FD59F8">
        <w:rPr>
          <w:rFonts w:ascii="Arial" w:hAnsi="Arial" w:cs="Arial"/>
          <w:sz w:val="22"/>
          <w:szCs w:val="22"/>
        </w:rPr>
        <w:t xml:space="preserve"> this paradigm. </w:t>
      </w:r>
      <w:r>
        <w:rPr>
          <w:rFonts w:ascii="Arial" w:hAnsi="Arial" w:cs="Arial"/>
          <w:sz w:val="22"/>
          <w:szCs w:val="22"/>
        </w:rPr>
        <w:t xml:space="preserve">Costley, Elliot and Gibbs, state that reality is treated as ‘objective, they regard is as not perfectly knowable,’ meaning that post-positivism accepts that there may be more than one truth </w:t>
      </w:r>
      <w:sdt>
        <w:sdtPr>
          <w:rPr>
            <w:rFonts w:ascii="Arial" w:hAnsi="Arial" w:cs="Arial"/>
            <w:color w:val="000000"/>
            <w:sz w:val="22"/>
            <w:szCs w:val="22"/>
          </w:rPr>
          <w:tag w:val="MENDELEY_CITATION_v3_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"/>
          <w:id w:val="-567729172"/>
          <w:placeholder>
            <w:docPart w:val="97178D6B3FF2404492B462F8CC7298C8"/>
          </w:placeholder>
        </w:sdtPr>
        <w:sdtContent>
          <w:r w:rsidRPr="00BF790E">
            <w:rPr>
              <w:rFonts w:ascii="Arial" w:hAnsi="Arial" w:cs="Arial"/>
              <w:color w:val="000000"/>
              <w:sz w:val="22"/>
              <w:szCs w:val="22"/>
            </w:rPr>
            <w:t>(2010, p84)</w:t>
          </w:r>
        </w:sdtContent>
      </w:sdt>
      <w:r>
        <w:rPr>
          <w:rFonts w:ascii="Arial" w:hAnsi="Arial" w:cs="Arial"/>
          <w:sz w:val="22"/>
          <w:szCs w:val="22"/>
        </w:rPr>
        <w:t xml:space="preserve">. </w:t>
      </w:r>
      <w:r w:rsidRPr="00FD59F8">
        <w:rPr>
          <w:rFonts w:ascii="Arial" w:hAnsi="Arial" w:cs="Arial"/>
          <w:sz w:val="22"/>
          <w:szCs w:val="22"/>
        </w:rPr>
        <w:t xml:space="preserve">There are similarities with positivism and post-positivism </w:t>
      </w:r>
      <w:sdt>
        <w:sdtPr>
          <w:rPr>
            <w:rFonts w:ascii="Arial" w:hAnsi="Arial" w:cs="Arial"/>
            <w:color w:val="000000"/>
            <w:sz w:val="22"/>
            <w:szCs w:val="22"/>
          </w:rPr>
          <w:tag w:val="MENDELEY_CITATION_v3_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iwiY29udGFpbmVyLXRpdGxlLXNob3J0IjoiIn0sImlzVGVtcG9yYXJ5IjpmYWxzZX1dfQ=="/>
          <w:id w:val="2094284353"/>
          <w:placeholder>
            <w:docPart w:val="97178D6B3FF2404492B462F8CC7298C8"/>
          </w:placeholder>
        </w:sdtPr>
        <w:sdtContent>
          <w:r w:rsidRPr="00BF790E">
            <w:rPr>
              <w:rFonts w:ascii="Arial" w:hAnsi="Arial" w:cs="Arial"/>
              <w:color w:val="000000"/>
              <w:sz w:val="22"/>
              <w:szCs w:val="22"/>
            </w:rPr>
            <w:t>(Morgan, 2007)</w:t>
          </w:r>
        </w:sdtContent>
      </w:sdt>
      <w:r w:rsidRPr="00FD59F8">
        <w:rPr>
          <w:rFonts w:ascii="Arial" w:hAnsi="Arial" w:cs="Arial"/>
          <w:color w:val="000000"/>
          <w:sz w:val="22"/>
          <w:szCs w:val="22"/>
        </w:rPr>
        <w:t xml:space="preserve">, but post-positivism further develops research with the support of qualitative research methods </w:t>
      </w:r>
      <w:sdt>
        <w:sdtPr>
          <w:rPr>
            <w:rFonts w:ascii="Arial" w:hAnsi="Arial" w:cs="Arial"/>
            <w:color w:val="000000"/>
            <w:sz w:val="22"/>
            <w:szCs w:val="22"/>
          </w:rPr>
          <w:tag w:val="MENDELEY_CITATION_v3_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"/>
          <w:id w:val="404427732"/>
          <w:placeholder>
            <w:docPart w:val="97178D6B3FF2404492B462F8CC7298C8"/>
          </w:placeholder>
        </w:sdtPr>
        <w:sdtContent>
          <w:r w:rsidRPr="00BF790E">
            <w:rPr>
              <w:rFonts w:ascii="Arial" w:hAnsi="Arial" w:cs="Arial"/>
              <w:color w:val="000000"/>
              <w:sz w:val="22"/>
              <w:szCs w:val="22"/>
            </w:rPr>
            <w:t>(Guba and Lincoln, 1994; Morgan, 2007)</w:t>
          </w:r>
        </w:sdtContent>
      </w:sdt>
      <w:r w:rsidRPr="00FD59F8">
        <w:rPr>
          <w:rFonts w:ascii="Arial" w:hAnsi="Arial" w:cs="Arial"/>
          <w:color w:val="000000"/>
          <w:sz w:val="22"/>
          <w:szCs w:val="22"/>
        </w:rPr>
        <w:t xml:space="preserve">. </w:t>
      </w:r>
      <w:r>
        <w:rPr>
          <w:rFonts w:ascii="Arial" w:hAnsi="Arial" w:cs="Arial"/>
          <w:color w:val="000000"/>
          <w:sz w:val="22"/>
          <w:szCs w:val="22"/>
        </w:rPr>
        <w:t>Post-positivism moves away from verifying hypotheses instead testing them</w:t>
      </w:r>
      <w:sdt>
        <w:sdtPr>
          <w:rPr>
            <w:rFonts w:ascii="Arial" w:hAnsi="Arial" w:cs="Arial"/>
            <w:color w:val="000000"/>
            <w:sz w:val="22"/>
            <w:szCs w:val="22"/>
          </w:rPr>
          <w:tag w:val="MENDELEY_CITATION_v3_eyJjaXRhdGlvbklEIjoiTUVOREVMRVlfQ0lUQVRJT05fNWJlZmIxYmMtMzNkNy00NGU1LWE4MGUtZTAwZjExY2U0M2Yy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594827748"/>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w:t>
      </w:r>
    </w:p>
    <w:p w14:paraId="6C7D4AD4" w14:textId="3080C197" w:rsidR="00F213A3" w:rsidRPr="00FD59F8" w:rsidRDefault="00F213A3" w:rsidP="00F213A3">
      <w:pPr>
        <w:spacing w:line="360" w:lineRule="auto"/>
        <w:rPr>
          <w:rFonts w:ascii="Arial" w:hAnsi="Arial" w:cs="Arial"/>
          <w:color w:val="000000"/>
          <w:sz w:val="22"/>
          <w:szCs w:val="22"/>
        </w:rPr>
      </w:pPr>
      <w:r w:rsidRPr="00FD59F8">
        <w:rPr>
          <w:rFonts w:ascii="Arial" w:hAnsi="Arial" w:cs="Arial"/>
          <w:sz w:val="22"/>
          <w:szCs w:val="22"/>
        </w:rPr>
        <w:t xml:space="preserve">Constructivism the alternate paradigm to positivism, originates from Guba and Lincoln’s work for comparing different paradigms. Their earliest inquiry was comparing the positivist paradigm with ‘naturalistic inquiry’, which would later be known as constructivism </w:t>
      </w:r>
      <w:sdt>
        <w:sdtPr>
          <w:rPr>
            <w:rFonts w:ascii="Arial" w:hAnsi="Arial" w:cs="Arial"/>
            <w:color w:val="000000"/>
            <w:sz w:val="22"/>
            <w:szCs w:val="22"/>
          </w:rPr>
          <w:tag w:val="MENDELEY_CITATION_v3_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"/>
          <w:id w:val="1103313481"/>
          <w:placeholder>
            <w:docPart w:val="97178D6B3FF2404492B462F8CC7298C8"/>
          </w:placeholder>
        </w:sdtPr>
        <w:sdtContent>
          <w:r w:rsidRPr="00BF790E">
            <w:rPr>
              <w:rFonts w:ascii="Arial" w:hAnsi="Arial" w:cs="Arial"/>
              <w:color w:val="000000"/>
              <w:sz w:val="22"/>
              <w:szCs w:val="22"/>
            </w:rPr>
            <w:t>(Morgan, 2007)</w:t>
          </w:r>
        </w:sdtContent>
      </w:sdt>
      <w:r w:rsidRPr="00FD59F8">
        <w:rPr>
          <w:rFonts w:ascii="Arial" w:hAnsi="Arial" w:cs="Arial"/>
          <w:color w:val="000000"/>
          <w:sz w:val="22"/>
          <w:szCs w:val="22"/>
        </w:rPr>
        <w:t xml:space="preserve">. Ontologically, Constructivists believe that reality constantly develops, they argue that it is co-established by behaviours and the interaction with the subject </w:t>
      </w:r>
      <w:sdt>
        <w:sdtPr>
          <w:rPr>
            <w:rFonts w:ascii="Arial" w:hAnsi="Arial" w:cs="Arial"/>
            <w:color w:val="000000"/>
            <w:sz w:val="22"/>
            <w:szCs w:val="22"/>
          </w:rPr>
          <w:tag w:val="MENDELEY_CITATION_v3_eyJjaXRhdGlvbklEIjoiTUVOREVMRVlfQ0lUQVRJT05fNzhkM2FkZjUtMzM4Yy00ZjgwLTk4NDktNDNmZTg3MmEyYzlj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374128997"/>
          <w:placeholder>
            <w:docPart w:val="DF9832645784274194C72D2FADB3D827"/>
          </w:placeholder>
        </w:sdtPr>
        <w:sdtContent>
          <w:r w:rsidRPr="00BF790E">
            <w:rPr>
              <w:rFonts w:ascii="Arial" w:hAnsi="Arial" w:cs="Arial"/>
              <w:color w:val="000000"/>
              <w:sz w:val="22"/>
              <w:szCs w:val="22"/>
            </w:rPr>
            <w:t>(Cohen, Manion and Morrison, 2007)</w:t>
          </w:r>
        </w:sdtContent>
      </w:sdt>
      <w:r w:rsidRPr="00FD59F8">
        <w:rPr>
          <w:rFonts w:ascii="Arial" w:hAnsi="Arial" w:cs="Arial"/>
          <w:color w:val="000000"/>
          <w:sz w:val="22"/>
          <w:szCs w:val="22"/>
        </w:rPr>
        <w:t xml:space="preserve">. The researcher and subject are connected, so the results are formed during the investigation </w:t>
      </w:r>
      <w:sdt>
        <w:sdtPr>
          <w:rPr>
            <w:rFonts w:ascii="Arial" w:hAnsi="Arial" w:cs="Arial"/>
            <w:color w:val="000000"/>
            <w:sz w:val="22"/>
            <w:szCs w:val="22"/>
          </w:rPr>
          <w:tag w:val="MENDELEY_CITATION_v3_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"/>
          <w:id w:val="1488282056"/>
          <w:placeholder>
            <w:docPart w:val="F850BE95D3C0D846B61ACE6ACF21C38D"/>
          </w:placeholder>
        </w:sdtPr>
        <w:sdtContent>
          <w:r w:rsidRPr="00BF790E">
            <w:rPr>
              <w:rFonts w:ascii="Arial" w:hAnsi="Arial" w:cs="Arial"/>
              <w:color w:val="000000"/>
              <w:sz w:val="22"/>
              <w:szCs w:val="22"/>
            </w:rPr>
            <w:t>(Guba and Lincoln, 1994 ).</w:t>
          </w:r>
        </w:sdtContent>
      </w:sdt>
      <w:r w:rsidRPr="00FD59F8">
        <w:rPr>
          <w:rFonts w:ascii="Arial" w:hAnsi="Arial" w:cs="Arial"/>
          <w:color w:val="000000"/>
          <w:sz w:val="22"/>
          <w:szCs w:val="22"/>
        </w:rPr>
        <w:t xml:space="preserve"> </w:t>
      </w:r>
      <w:r w:rsidRPr="00FD59F8">
        <w:rPr>
          <w:rFonts w:ascii="Arial" w:hAnsi="Arial" w:cs="Arial"/>
          <w:sz w:val="22"/>
          <w:szCs w:val="22"/>
        </w:rPr>
        <w:t xml:space="preserve">Constructivists mainly use qualitative research methods or in certain circumstances they may use both qualitative and quantitative research, quantitative methods would be used to confirm and develop qualitative data </w:t>
      </w:r>
      <w:sdt>
        <w:sdtPr>
          <w:rPr>
            <w:rFonts w:ascii="Arial" w:hAnsi="Arial" w:cs="Arial"/>
            <w:color w:val="000000"/>
            <w:sz w:val="22"/>
            <w:szCs w:val="22"/>
          </w:rPr>
          <w:tag w:val="MENDELEY_CITATION_v3_eyJjaXRhdGlvbklEIjoiTUVOREVMRVlfQ0lUQVRJT05fZTY4Y2JmYTItMmU3Ny00MzU3LTlkYWYtMDk3NTYwZmFiNDM3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1764763910"/>
          <w:placeholder>
            <w:docPart w:val="97178D6B3FF2404492B462F8CC7298C8"/>
          </w:placeholder>
        </w:sdtPr>
        <w:sdtContent>
          <w:r w:rsidRPr="00BF790E">
            <w:rPr>
              <w:rFonts w:ascii="Arial" w:hAnsi="Arial" w:cs="Arial"/>
              <w:color w:val="000000"/>
              <w:sz w:val="22"/>
              <w:szCs w:val="22"/>
            </w:rPr>
            <w:t>(Mackenzie and Knipe, 2006)</w:t>
          </w:r>
        </w:sdtContent>
      </w:sdt>
      <w:r w:rsidRPr="00FD59F8">
        <w:rPr>
          <w:rFonts w:ascii="Arial" w:hAnsi="Arial" w:cs="Arial"/>
          <w:color w:val="000000"/>
          <w:sz w:val="22"/>
          <w:szCs w:val="22"/>
        </w:rPr>
        <w:t xml:space="preserve">. Psychologists use constructivist concepts to explain how humans learn or understand information, due to the continuous development and revising of structures and knowledge as the paradigm accommodates this type of research </w:t>
      </w:r>
      <w:sdt>
        <w:sdtPr>
          <w:rPr>
            <w:rFonts w:ascii="Arial" w:hAnsi="Arial" w:cs="Arial"/>
            <w:color w:val="000000"/>
            <w:sz w:val="22"/>
            <w:szCs w:val="22"/>
          </w:rPr>
          <w:tag w:val="MENDELEY_CITATION_v3_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"/>
          <w:id w:val="737290370"/>
          <w:placeholder>
            <w:docPart w:val="97178D6B3FF2404492B462F8CC7298C8"/>
          </w:placeholder>
        </w:sdtPr>
        <w:sdtContent>
          <w:r w:rsidRPr="00BF790E">
            <w:rPr>
              <w:rFonts w:ascii="Arial" w:hAnsi="Arial" w:cs="Arial"/>
              <w:color w:val="000000"/>
              <w:sz w:val="22"/>
              <w:szCs w:val="22"/>
            </w:rPr>
            <w:t>(Fry, Ketteridge and Marshall, 2003)</w:t>
          </w:r>
        </w:sdtContent>
      </w:sdt>
      <w:r w:rsidRPr="00FD59F8">
        <w:rPr>
          <w:rFonts w:ascii="Arial" w:hAnsi="Arial" w:cs="Arial"/>
          <w:color w:val="000000"/>
          <w:sz w:val="22"/>
          <w:szCs w:val="22"/>
        </w:rPr>
        <w:t xml:space="preserve">. We learn through finding new information on new and pre-existing knowledge. </w:t>
      </w:r>
    </w:p>
    <w:p w14:paraId="162AEB50" w14:textId="77777777" w:rsidR="00CD0F6B" w:rsidRDefault="00CD0F6B" w:rsidP="00F213A3">
      <w:pPr>
        <w:spacing w:line="360" w:lineRule="auto"/>
        <w:rPr>
          <w:rFonts w:ascii="Arial" w:hAnsi="Arial" w:cs="Arial"/>
          <w:b/>
          <w:bCs/>
          <w:sz w:val="22"/>
          <w:szCs w:val="22"/>
        </w:rPr>
      </w:pPr>
    </w:p>
    <w:p w14:paraId="014D7B7A" w14:textId="2160B5CB"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I have discovered that I associate with the constructivist paradigm, my ontological view is more subjective, I do not believe that there is one reality that we can control. Instead, I believe that reality grows with the evolution of people and the world around them, it is ever changing. As a vocal tutor the constructivist paradigm encourages and allows me to test and </w:t>
      </w:r>
      <w:r w:rsidRPr="00FD59F8">
        <w:rPr>
          <w:rFonts w:ascii="Arial" w:hAnsi="Arial" w:cs="Arial"/>
          <w:sz w:val="22"/>
          <w:szCs w:val="22"/>
        </w:rPr>
        <w:lastRenderedPageBreak/>
        <w:t>uncover new and existing knowledge within the studio. The nature of the paradigm allows vocal tutors (researcher) to develop inter-personal relationships with our students, in order to uncover a</w:t>
      </w:r>
      <w:r>
        <w:rPr>
          <w:rFonts w:ascii="Arial" w:hAnsi="Arial" w:cs="Arial"/>
          <w:sz w:val="22"/>
          <w:szCs w:val="22"/>
        </w:rPr>
        <w:t>n</w:t>
      </w:r>
      <w:r w:rsidRPr="00FD59F8">
        <w:rPr>
          <w:rFonts w:ascii="Arial" w:hAnsi="Arial" w:cs="Arial"/>
          <w:sz w:val="22"/>
          <w:szCs w:val="22"/>
        </w:rPr>
        <w:t xml:space="preserve">d examine any issues that arise with their voice. </w:t>
      </w:r>
    </w:p>
    <w:p w14:paraId="1486AE05" w14:textId="77777777" w:rsidR="00F213A3" w:rsidRPr="00FD59F8" w:rsidRDefault="00F213A3" w:rsidP="00F213A3">
      <w:pPr>
        <w:spacing w:line="360" w:lineRule="auto"/>
        <w:rPr>
          <w:rFonts w:ascii="Arial" w:hAnsi="Arial" w:cs="Arial"/>
          <w:b/>
          <w:bCs/>
          <w:sz w:val="22"/>
          <w:szCs w:val="22"/>
        </w:rPr>
      </w:pPr>
    </w:p>
    <w:p w14:paraId="4FB117D8" w14:textId="34D6671B" w:rsidR="00F213A3" w:rsidRPr="007D1D39" w:rsidRDefault="00F213A3" w:rsidP="00F213A3">
      <w:pPr>
        <w:spacing w:line="360" w:lineRule="auto"/>
        <w:rPr>
          <w:rFonts w:ascii="Arial" w:hAnsi="Arial" w:cs="Arial"/>
          <w:b/>
          <w:bCs/>
          <w:sz w:val="22"/>
          <w:szCs w:val="22"/>
        </w:rPr>
      </w:pPr>
      <w:r w:rsidRPr="00FD59F8">
        <w:rPr>
          <w:rFonts w:ascii="Arial" w:hAnsi="Arial" w:cs="Arial"/>
          <w:sz w:val="22"/>
          <w:szCs w:val="22"/>
        </w:rPr>
        <w:t xml:space="preserve">Dawson’s </w:t>
      </w:r>
      <w:r>
        <w:rPr>
          <w:rFonts w:ascii="Arial" w:hAnsi="Arial" w:cs="Arial"/>
          <w:sz w:val="22"/>
          <w:szCs w:val="22"/>
        </w:rPr>
        <w:t>describes</w:t>
      </w:r>
      <w:r w:rsidRPr="00FD59F8">
        <w:rPr>
          <w:rFonts w:ascii="Arial" w:hAnsi="Arial" w:cs="Arial"/>
          <w:sz w:val="22"/>
          <w:szCs w:val="22"/>
        </w:rPr>
        <w:t xml:space="preserve"> methodology</w:t>
      </w:r>
      <w:r>
        <w:rPr>
          <w:rFonts w:ascii="Arial" w:hAnsi="Arial" w:cs="Arial"/>
          <w:sz w:val="22"/>
          <w:szCs w:val="22"/>
        </w:rPr>
        <w:t xml:space="preserve"> as</w:t>
      </w:r>
      <w:r w:rsidRPr="00FD59F8">
        <w:rPr>
          <w:rFonts w:ascii="Arial" w:hAnsi="Arial" w:cs="Arial"/>
          <w:sz w:val="22"/>
          <w:szCs w:val="22"/>
        </w:rPr>
        <w:t xml:space="preserve">, ‘the philosophy or general principle which guides the research ‘ </w:t>
      </w:r>
      <w:sdt>
        <w:sdtPr>
          <w:rPr>
            <w:rFonts w:ascii="Arial" w:hAnsi="Arial" w:cs="Arial"/>
            <w:color w:val="000000"/>
            <w:sz w:val="22"/>
            <w:szCs w:val="22"/>
          </w:rPr>
          <w:tag w:val="MENDELEY_CITATION_v3_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"/>
          <w:id w:val="-399139847"/>
          <w:placeholder>
            <w:docPart w:val="F291A7AEF210B54BA0BC3C61F4B2C8FD"/>
          </w:placeholder>
        </w:sdtPr>
        <w:sdtContent>
          <w:r w:rsidRPr="00BF790E">
            <w:rPr>
              <w:rFonts w:ascii="Arial" w:hAnsi="Arial" w:cs="Arial"/>
              <w:color w:val="000000"/>
              <w:sz w:val="22"/>
              <w:szCs w:val="22"/>
            </w:rPr>
            <w:t>(Dawson, 2009, p23)</w:t>
          </w:r>
        </w:sdtContent>
      </w:sdt>
      <w:r w:rsidRPr="00FD59F8">
        <w:rPr>
          <w:rFonts w:ascii="Arial" w:hAnsi="Arial" w:cs="Arial"/>
          <w:sz w:val="22"/>
          <w:szCs w:val="22"/>
        </w:rPr>
        <w:t xml:space="preserve"> distinguish</w:t>
      </w:r>
      <w:r>
        <w:rPr>
          <w:rFonts w:ascii="Arial" w:hAnsi="Arial" w:cs="Arial"/>
          <w:sz w:val="22"/>
          <w:szCs w:val="22"/>
        </w:rPr>
        <w:t>ing</w:t>
      </w:r>
      <w:r w:rsidRPr="00FD59F8">
        <w:rPr>
          <w:rFonts w:ascii="Arial" w:hAnsi="Arial" w:cs="Arial"/>
          <w:sz w:val="22"/>
          <w:szCs w:val="22"/>
        </w:rPr>
        <w:t xml:space="preserve"> the difference between</w:t>
      </w:r>
      <w:r>
        <w:rPr>
          <w:rFonts w:ascii="Arial" w:hAnsi="Arial" w:cs="Arial"/>
          <w:sz w:val="22"/>
          <w:szCs w:val="22"/>
        </w:rPr>
        <w:t xml:space="preserve"> methodology and</w:t>
      </w:r>
      <w:r w:rsidRPr="00FD59F8">
        <w:rPr>
          <w:rFonts w:ascii="Arial" w:hAnsi="Arial" w:cs="Arial"/>
          <w:sz w:val="22"/>
          <w:szCs w:val="22"/>
        </w:rPr>
        <w:t xml:space="preserve"> research methods</w:t>
      </w:r>
      <w:r w:rsidRPr="00FD59F8">
        <w:rPr>
          <w:rFonts w:ascii="Arial" w:hAnsi="Arial" w:cs="Arial"/>
          <w:color w:val="000000"/>
          <w:sz w:val="22"/>
          <w:szCs w:val="22"/>
        </w:rPr>
        <w:t xml:space="preserve">. </w:t>
      </w:r>
      <w:r>
        <w:rPr>
          <w:rFonts w:ascii="Arial" w:hAnsi="Arial" w:cs="Arial"/>
          <w:sz w:val="22"/>
          <w:szCs w:val="22"/>
        </w:rPr>
        <w:t>T</w:t>
      </w:r>
      <w:r w:rsidRPr="00FD59F8">
        <w:rPr>
          <w:rFonts w:ascii="Arial" w:hAnsi="Arial" w:cs="Arial"/>
          <w:sz w:val="22"/>
          <w:szCs w:val="22"/>
        </w:rPr>
        <w:t>he methodology influences the research methods that we use to gather information or data.</w:t>
      </w:r>
      <w:r>
        <w:rPr>
          <w:rFonts w:ascii="Arial" w:hAnsi="Arial" w:cs="Arial"/>
          <w:sz w:val="22"/>
          <w:szCs w:val="22"/>
        </w:rPr>
        <w:t xml:space="preserve"> The two main methodologies are Qualitative and Quantitative. </w:t>
      </w:r>
      <w:r w:rsidRPr="00FD59F8">
        <w:rPr>
          <w:rFonts w:ascii="Arial" w:hAnsi="Arial" w:cs="Arial"/>
          <w:sz w:val="22"/>
          <w:szCs w:val="22"/>
        </w:rPr>
        <w:t>When choosing a methodological approach, the researcher must determine their ontological position (their belief of the nature of reality)</w:t>
      </w:r>
      <w:r>
        <w:rPr>
          <w:rFonts w:ascii="Arial" w:hAnsi="Arial" w:cs="Arial"/>
          <w:sz w:val="22"/>
          <w:szCs w:val="22"/>
        </w:rPr>
        <w:t xml:space="preserve"> </w:t>
      </w:r>
      <w:sdt>
        <w:sdtPr>
          <w:rPr>
            <w:rFonts w:ascii="Arial" w:hAnsi="Arial" w:cs="Arial"/>
            <w:color w:val="000000"/>
            <w:sz w:val="22"/>
            <w:szCs w:val="22"/>
          </w:rPr>
          <w:tag w:val="MENDELEY_CITATION_v3_eyJjaXRhdGlvbklEIjoiTUVOREVMRVlfQ0lUQVRJT05fYzlhNWFjOTktZTk3MS00N2Q5LTk4MDItN2QxYjY5YmE4ZWQw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107246972"/>
          <w:placeholder>
            <w:docPart w:val="911010EAAC5B8E4DBD38AB47553E66ED"/>
          </w:placeholder>
        </w:sdtPr>
        <w:sdtContent>
          <w:r w:rsidRPr="00BF790E">
            <w:rPr>
              <w:rFonts w:ascii="Arial" w:hAnsi="Arial" w:cs="Arial"/>
              <w:color w:val="000000"/>
              <w:sz w:val="22"/>
              <w:szCs w:val="22"/>
            </w:rPr>
            <w:t>(Cohen, Manion and Morrison, 2007)</w:t>
          </w:r>
        </w:sdtContent>
      </w:sdt>
      <w:r w:rsidRPr="00FD59F8">
        <w:rPr>
          <w:rFonts w:ascii="Arial" w:hAnsi="Arial" w:cs="Arial"/>
          <w:sz w:val="22"/>
          <w:szCs w:val="22"/>
        </w:rPr>
        <w:t>.</w:t>
      </w:r>
      <w:r>
        <w:rPr>
          <w:rFonts w:ascii="Arial" w:hAnsi="Arial" w:cs="Arial"/>
          <w:sz w:val="22"/>
          <w:szCs w:val="22"/>
        </w:rPr>
        <w:t xml:space="preserve"> They may also consider the objectives and aims of their research in order to choose an appropriate methodology.</w:t>
      </w:r>
      <w:r w:rsidR="007D1D39">
        <w:rPr>
          <w:rFonts w:ascii="Arial" w:hAnsi="Arial" w:cs="Arial"/>
          <w:b/>
          <w:bCs/>
          <w:sz w:val="22"/>
          <w:szCs w:val="22"/>
        </w:rPr>
        <w:t xml:space="preserve"> </w:t>
      </w:r>
      <w:r>
        <w:rPr>
          <w:rFonts w:ascii="Arial" w:hAnsi="Arial" w:cs="Arial"/>
          <w:sz w:val="22"/>
          <w:szCs w:val="22"/>
        </w:rPr>
        <w:t xml:space="preserve">Methodology involves theories for gathering knowledge and some are influenced by a particular paradigm, they may also be quantitative or qualitative </w:t>
      </w:r>
      <w:sdt>
        <w:sdtPr>
          <w:rPr>
            <w:rFonts w:ascii="Arial" w:hAnsi="Arial" w:cs="Arial"/>
            <w:color w:val="000000"/>
            <w:sz w:val="22"/>
            <w:szCs w:val="22"/>
          </w:rPr>
          <w:tag w:val="MENDELEY_CITATION_v3_eyJjaXRhdGlvbklEIjoiTUVOREVMRVlfQ0lUQVRJT05fOTlhZmZlZGItOTYxNy00ZDlmLTllZDItM2UxMmYxNzM0ZmY1IiwicHJvcGVydGllcyI6eyJub3RlSW5kZXgiOjB9LCJpc0VkaXRlZCI6ZmFsc2UsIm1hbnVhbE92ZXJyaWRlIjp7ImlzTWFudWFsbHlPdmVycmlkZGVuIjp0cnVlLCJjaXRlcHJvY1RleHQiOiIoQ29zdGxleSwgRWxsaW90IGFuZCBHaWJicywgMjAxMCkiLCJtYW51YWxPdmVycmlkZVRleHQiOiIoQ29zdGxleSwgRWxsaW90IGFuZCBHaWJicywgMjAxMCku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65993307"/>
          <w:placeholder>
            <w:docPart w:val="97178D6B3FF2404492B462F8CC7298C8"/>
          </w:placeholder>
        </w:sdtPr>
        <w:sdtContent>
          <w:r w:rsidRPr="00BF790E">
            <w:rPr>
              <w:rFonts w:ascii="Arial" w:hAnsi="Arial" w:cs="Arial"/>
              <w:color w:val="000000"/>
              <w:sz w:val="22"/>
              <w:szCs w:val="22"/>
            </w:rPr>
            <w:t>(Costley, Elliot and Gibbs, 2010).</w:t>
          </w:r>
        </w:sdtContent>
      </w:sdt>
    </w:p>
    <w:p w14:paraId="57ECA673" w14:textId="77777777" w:rsidR="00F213A3" w:rsidRPr="00FD59F8" w:rsidRDefault="00F213A3" w:rsidP="00F213A3">
      <w:pPr>
        <w:spacing w:line="360" w:lineRule="auto"/>
        <w:rPr>
          <w:rFonts w:ascii="Arial" w:hAnsi="Arial" w:cs="Arial"/>
          <w:sz w:val="22"/>
          <w:szCs w:val="22"/>
        </w:rPr>
      </w:pPr>
    </w:p>
    <w:p w14:paraId="2CBA7E5E" w14:textId="77777777" w:rsidR="00F213A3" w:rsidRDefault="00F213A3" w:rsidP="00F213A3">
      <w:pPr>
        <w:spacing w:line="360" w:lineRule="auto"/>
        <w:rPr>
          <w:rFonts w:ascii="Arial" w:hAnsi="Arial" w:cs="Arial"/>
          <w:color w:val="000000"/>
          <w:sz w:val="22"/>
          <w:szCs w:val="22"/>
        </w:rPr>
      </w:pPr>
      <w:r w:rsidRPr="00FD59F8">
        <w:rPr>
          <w:rFonts w:ascii="Arial" w:hAnsi="Arial" w:cs="Arial"/>
          <w:b/>
          <w:bCs/>
          <w:sz w:val="22"/>
          <w:szCs w:val="22"/>
        </w:rPr>
        <w:t xml:space="preserve">Ethnography </w:t>
      </w:r>
      <w:r w:rsidRPr="00190606">
        <w:rPr>
          <w:rFonts w:ascii="Arial" w:hAnsi="Arial" w:cs="Arial"/>
          <w:sz w:val="22"/>
          <w:szCs w:val="22"/>
        </w:rPr>
        <w:t>consists of collecting unstructured data within a field through observation, discussions and interviews in order to explain a social situation</w:t>
      </w:r>
      <w:r>
        <w:rPr>
          <w:rFonts w:ascii="Arial" w:hAnsi="Arial" w:cs="Arial"/>
          <w:b/>
          <w:bCs/>
          <w:sz w:val="22"/>
          <w:szCs w:val="22"/>
        </w:rPr>
        <w:t xml:space="preserve"> </w:t>
      </w:r>
      <w:sdt>
        <w:sdtPr>
          <w:rPr>
            <w:rFonts w:ascii="Arial" w:hAnsi="Arial" w:cs="Arial"/>
            <w:bCs/>
            <w:color w:val="000000"/>
            <w:sz w:val="22"/>
            <w:szCs w:val="22"/>
          </w:rPr>
          <w:tag w:val="MENDELEY_CITATION_v3_eyJjaXRhdGlvbklEIjoiTUVOREVMRVlfQ0lUQVRJT05fOWRmNTBkZWItYThkMy00OTk4LWI5ZTUtZTZiN2RjMmNlYTdi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76928608"/>
          <w:placeholder>
            <w:docPart w:val="97178D6B3FF2404492B462F8CC7298C8"/>
          </w:placeholder>
        </w:sdtPr>
        <w:sdtContent>
          <w:r w:rsidRPr="00BF790E">
            <w:rPr>
              <w:rFonts w:ascii="Arial" w:hAnsi="Arial" w:cs="Arial"/>
              <w:bCs/>
              <w:color w:val="000000"/>
              <w:sz w:val="22"/>
              <w:szCs w:val="22"/>
            </w:rPr>
            <w:t>(Costley, Elliot and Gibbs, 2010)</w:t>
          </w:r>
        </w:sdtContent>
      </w:sdt>
      <w:r>
        <w:rPr>
          <w:rFonts w:ascii="Arial" w:hAnsi="Arial" w:cs="Arial"/>
          <w:b/>
          <w:bCs/>
          <w:sz w:val="22"/>
          <w:szCs w:val="22"/>
        </w:rPr>
        <w:t xml:space="preserve">. </w:t>
      </w:r>
      <w:r>
        <w:rPr>
          <w:rFonts w:ascii="Arial" w:hAnsi="Arial" w:cs="Arial"/>
          <w:sz w:val="22"/>
          <w:szCs w:val="22"/>
        </w:rPr>
        <w:t xml:space="preserve">It originated as a research strategy with anthropologist, who studied the culture and lives of tribes </w:t>
      </w:r>
      <w:sdt>
        <w:sdtPr>
          <w:rPr>
            <w:rFonts w:ascii="Arial" w:hAnsi="Arial" w:cs="Arial"/>
            <w:color w:val="000000"/>
            <w:sz w:val="22"/>
            <w:szCs w:val="22"/>
          </w:rPr>
          <w:tag w:val="MENDELEY_CITATION_v3_eyJjaXRhdGlvbklEIjoiTUVOREVMRVlfQ0lUQVRJT05fZTEyZDUwY2ItNDBkMC00YTdmLWFhNTItOTA3Y2UxYjRmZDNl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41755202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r>
        <w:rPr>
          <w:rFonts w:ascii="Arial" w:hAnsi="Arial" w:cs="Arial"/>
          <w:sz w:val="22"/>
          <w:szCs w:val="22"/>
        </w:rPr>
        <w:t xml:space="preserve"> </w:t>
      </w:r>
      <w:r w:rsidRPr="00190606">
        <w:rPr>
          <w:rFonts w:ascii="Arial" w:hAnsi="Arial" w:cs="Arial"/>
          <w:sz w:val="22"/>
          <w:szCs w:val="22"/>
        </w:rPr>
        <w:t>It</w:t>
      </w:r>
      <w:r>
        <w:rPr>
          <w:rFonts w:ascii="Arial" w:hAnsi="Arial" w:cs="Arial"/>
          <w:b/>
          <w:bCs/>
          <w:sz w:val="22"/>
          <w:szCs w:val="22"/>
        </w:rPr>
        <w:t xml:space="preserve"> </w:t>
      </w:r>
      <w:r w:rsidRPr="00FD59F8">
        <w:rPr>
          <w:rFonts w:ascii="Arial" w:hAnsi="Arial" w:cs="Arial"/>
          <w:sz w:val="22"/>
          <w:szCs w:val="22"/>
        </w:rPr>
        <w:t xml:space="preserve">has been linked to qualitative research designs that intend to identify detailed information on everyday life </w:t>
      </w:r>
      <w:sdt>
        <w:sdtPr>
          <w:rPr>
            <w:rFonts w:ascii="Arial" w:hAnsi="Arial" w:cs="Arial"/>
            <w:color w:val="000000"/>
            <w:sz w:val="22"/>
            <w:szCs w:val="22"/>
          </w:rPr>
          <w:tag w:val="MENDELEY_CITATION_v3_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fSwiaXNUZW1wb3JhcnkiOmZhbHNlfV19"/>
          <w:id w:val="643779638"/>
          <w:placeholder>
            <w:docPart w:val="97178D6B3FF2404492B462F8CC7298C8"/>
          </w:placeholder>
        </w:sdtPr>
        <w:sdtContent>
          <w:r w:rsidRPr="00BF790E">
            <w:rPr>
              <w:rFonts w:ascii="Arial" w:hAnsi="Arial" w:cs="Arial"/>
              <w:color w:val="000000"/>
              <w:sz w:val="22"/>
              <w:szCs w:val="22"/>
            </w:rPr>
            <w:t>(Costley, Elliot and Gibbs, 2010; Hoey, 2014)</w:t>
          </w:r>
        </w:sdtContent>
      </w:sdt>
      <w:r w:rsidRPr="00FD59F8">
        <w:rPr>
          <w:rFonts w:ascii="Arial" w:hAnsi="Arial" w:cs="Arial"/>
          <w:color w:val="000000"/>
          <w:sz w:val="22"/>
          <w:szCs w:val="22"/>
        </w:rPr>
        <w:t xml:space="preserve">. </w:t>
      </w:r>
      <w:r>
        <w:rPr>
          <w:rFonts w:ascii="Arial" w:hAnsi="Arial" w:cs="Arial"/>
          <w:color w:val="000000"/>
          <w:sz w:val="22"/>
          <w:szCs w:val="22"/>
        </w:rPr>
        <w:t xml:space="preserve">This methodology requires the researcher to spend a significant amount of time within the field of research, the researcher needs to experience the culture and lives being studied rather than observe from a far </w:t>
      </w:r>
      <w:sdt>
        <w:sdtPr>
          <w:rPr>
            <w:rFonts w:ascii="Arial" w:hAnsi="Arial" w:cs="Arial"/>
            <w:color w:val="000000"/>
            <w:sz w:val="22"/>
            <w:szCs w:val="22"/>
          </w:rPr>
          <w:tag w:val="MENDELEY_CITATION_v3_eyJjaXRhdGlvbklEIjoiTUVOREVMRVlfQ0lUQVRJT05fMzY1ZmMyNDgtNWE3My00MjFkLTk1ZDEtZDRlNzhlMDBiMWY3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420331250"/>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r w:rsidRPr="00FD59F8">
        <w:rPr>
          <w:rFonts w:ascii="Arial" w:hAnsi="Arial" w:cs="Arial"/>
          <w:color w:val="000000"/>
          <w:sz w:val="22"/>
          <w:szCs w:val="22"/>
        </w:rPr>
        <w:t>A form of ethnographic research is ‘participant observation’, long term involvement within the field setting</w:t>
      </w:r>
      <w:sdt>
        <w:sdtPr>
          <w:rPr>
            <w:rFonts w:ascii="Arial" w:hAnsi="Arial" w:cs="Arial"/>
            <w:color w:val="000000"/>
            <w:sz w:val="22"/>
            <w:szCs w:val="22"/>
          </w:rPr>
          <w:tag w:val="MENDELEY_CITATION_v3_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"/>
          <w:id w:val="-972758656"/>
          <w:placeholder>
            <w:docPart w:val="97178D6B3FF2404492B462F8CC7298C8"/>
          </w:placeholder>
        </w:sdtPr>
        <w:sdtContent>
          <w:r w:rsidRPr="00BF790E">
            <w:rPr>
              <w:rFonts w:ascii="Arial" w:hAnsi="Arial" w:cs="Arial"/>
              <w:color w:val="000000"/>
              <w:sz w:val="22"/>
              <w:szCs w:val="22"/>
            </w:rPr>
            <w:t>(Hoey, 2014)</w:t>
          </w:r>
        </w:sdtContent>
      </w:sdt>
      <w:r w:rsidRPr="00FD59F8">
        <w:rPr>
          <w:rFonts w:ascii="Arial" w:hAnsi="Arial" w:cs="Arial"/>
          <w:color w:val="000000"/>
          <w:sz w:val="22"/>
          <w:szCs w:val="22"/>
        </w:rPr>
        <w:t xml:space="preserve">. </w:t>
      </w:r>
      <w:r>
        <w:rPr>
          <w:rFonts w:ascii="Arial" w:hAnsi="Arial" w:cs="Arial"/>
          <w:color w:val="000000"/>
          <w:sz w:val="22"/>
          <w:szCs w:val="22"/>
        </w:rPr>
        <w:t xml:space="preserve">Ethnographers produce discussions on society by using an ‘insiders’ point of view’, this allows information to form through ethnographic interactions rather than being formed from existing theories, </w:t>
      </w:r>
      <w:sdt>
        <w:sdtPr>
          <w:rPr>
            <w:rFonts w:ascii="Arial" w:hAnsi="Arial" w:cs="Arial"/>
            <w:color w:val="000000"/>
            <w:sz w:val="22"/>
            <w:szCs w:val="22"/>
          </w:rPr>
          <w:tag w:val="MENDELEY_CITATION_v3_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"/>
          <w:id w:val="-1639022411"/>
          <w:placeholder>
            <w:docPart w:val="97178D6B3FF2404492B462F8CC7298C8"/>
          </w:placeholder>
        </w:sdtPr>
        <w:sdtContent>
          <w:r w:rsidRPr="00BF790E">
            <w:rPr>
              <w:rFonts w:ascii="Arial" w:hAnsi="Arial" w:cs="Arial"/>
              <w:color w:val="000000"/>
              <w:sz w:val="22"/>
              <w:szCs w:val="22"/>
            </w:rPr>
            <w:t>(Hoey, 2014)</w:t>
          </w:r>
        </w:sdtContent>
      </w:sdt>
      <w:r>
        <w:rPr>
          <w:rFonts w:ascii="Arial" w:hAnsi="Arial" w:cs="Arial"/>
          <w:color w:val="000000"/>
          <w:sz w:val="22"/>
          <w:szCs w:val="22"/>
        </w:rPr>
        <w:t xml:space="preserve">. </w:t>
      </w:r>
      <w:r w:rsidRPr="00FD59F8">
        <w:rPr>
          <w:rFonts w:ascii="Arial" w:hAnsi="Arial" w:cs="Arial"/>
          <w:color w:val="000000"/>
          <w:sz w:val="22"/>
          <w:szCs w:val="22"/>
        </w:rPr>
        <w:t>The ethnographer gathers data by participating openly within people’s daily routine, at times they may just be a spectator, listening and watching.</w:t>
      </w:r>
      <w:r>
        <w:rPr>
          <w:rFonts w:ascii="Arial" w:hAnsi="Arial" w:cs="Arial"/>
          <w:color w:val="000000"/>
          <w:sz w:val="22"/>
          <w:szCs w:val="22"/>
        </w:rPr>
        <w:t xml:space="preserve"> Ethnography can also be undertaken as an outsider to the organisation or group although this approach may lend to be less useful when collecting data </w:t>
      </w:r>
      <w:sdt>
        <w:sdtPr>
          <w:rPr>
            <w:rFonts w:ascii="Arial" w:hAnsi="Arial" w:cs="Arial"/>
            <w:color w:val="000000"/>
            <w:sz w:val="22"/>
            <w:szCs w:val="22"/>
          </w:rPr>
          <w:tag w:val="MENDELEY_CITATION_v3_eyJjaXRhdGlvbklEIjoiTUVOREVMRVlfQ0lUQVRJT05fMjNlMGM2YWUtZGM1ZC00ZWRkLWIyZmEtNDg5ZjE3NGY1YTQy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422486480"/>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w:t>
      </w:r>
    </w:p>
    <w:p w14:paraId="098EA7E8" w14:textId="77777777" w:rsidR="00F213A3" w:rsidRPr="00FD59F8" w:rsidRDefault="00F213A3" w:rsidP="00F213A3">
      <w:pPr>
        <w:spacing w:line="360" w:lineRule="auto"/>
        <w:rPr>
          <w:rFonts w:ascii="Arial" w:hAnsi="Arial" w:cs="Arial"/>
          <w:sz w:val="22"/>
          <w:szCs w:val="22"/>
        </w:rPr>
      </w:pPr>
    </w:p>
    <w:p w14:paraId="40CC14E5" w14:textId="77777777" w:rsidR="00F213A3" w:rsidRDefault="00F213A3" w:rsidP="00F213A3">
      <w:pPr>
        <w:spacing w:line="360" w:lineRule="auto"/>
        <w:rPr>
          <w:rFonts w:ascii="Arial" w:hAnsi="Arial" w:cs="Arial"/>
          <w:color w:val="000000"/>
          <w:sz w:val="22"/>
          <w:szCs w:val="22"/>
        </w:rPr>
      </w:pPr>
      <w:r w:rsidRPr="00FD59F8">
        <w:rPr>
          <w:rFonts w:ascii="Arial" w:hAnsi="Arial" w:cs="Arial"/>
          <w:b/>
          <w:bCs/>
          <w:sz w:val="22"/>
          <w:szCs w:val="22"/>
        </w:rPr>
        <w:t>Action Research</w:t>
      </w:r>
      <w:r>
        <w:rPr>
          <w:rFonts w:ascii="Arial" w:hAnsi="Arial" w:cs="Arial"/>
          <w:b/>
          <w:bCs/>
          <w:sz w:val="22"/>
          <w:szCs w:val="22"/>
        </w:rPr>
        <w:t xml:space="preserve">’s </w:t>
      </w:r>
      <w:r w:rsidRPr="000B59CE">
        <w:rPr>
          <w:rFonts w:ascii="Arial" w:hAnsi="Arial" w:cs="Arial"/>
          <w:sz w:val="22"/>
          <w:szCs w:val="22"/>
        </w:rPr>
        <w:t>objective is to improve or amend through the cycle of investigation, action and reflection</w:t>
      </w:r>
      <w:sdt>
        <w:sdtPr>
          <w:rPr>
            <w:rFonts w:ascii="Arial" w:hAnsi="Arial" w:cs="Arial"/>
            <w:color w:val="000000"/>
            <w:sz w:val="22"/>
            <w:szCs w:val="22"/>
          </w:rPr>
          <w:tag w:val="MENDELEY_CITATION_v3_eyJjaXRhdGlvbklEIjoiTUVOREVMRVlfQ0lUQVRJT05fYjk4NjY0NTItZWE3MS00YmZhLWFmYWQtNTg3YWE5NWI3Yzc0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127432913"/>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sz w:val="22"/>
          <w:szCs w:val="22"/>
        </w:rPr>
        <w:t xml:space="preserve">. On the other hand, Hine describes it as ‘a systematic inquiry that seeks to improve social issues </w:t>
      </w:r>
      <w:sdt>
        <w:sdtPr>
          <w:rPr>
            <w:rFonts w:ascii="Arial" w:hAnsi="Arial" w:cs="Arial"/>
            <w:color w:val="000000"/>
            <w:sz w:val="22"/>
            <w:szCs w:val="22"/>
          </w:rPr>
          <w:tag w:val="MENDELEY_CITATION_v3_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"/>
          <w:id w:val="-635558201"/>
          <w:placeholder>
            <w:docPart w:val="97178D6B3FF2404492B462F8CC7298C8"/>
          </w:placeholder>
        </w:sdtPr>
        <w:sdtContent>
          <w:r w:rsidRPr="00BF790E">
            <w:rPr>
              <w:rFonts w:ascii="Arial" w:hAnsi="Arial" w:cs="Arial"/>
              <w:color w:val="000000"/>
              <w:sz w:val="22"/>
              <w:szCs w:val="22"/>
            </w:rPr>
            <w:t>(Hine, 2013, p151)</w:t>
          </w:r>
        </w:sdtContent>
      </w:sdt>
      <w:r>
        <w:rPr>
          <w:rFonts w:ascii="Arial" w:hAnsi="Arial" w:cs="Arial"/>
          <w:color w:val="000000"/>
          <w:sz w:val="22"/>
          <w:szCs w:val="22"/>
        </w:rPr>
        <w:t>.</w:t>
      </w:r>
      <w:r>
        <w:rPr>
          <w:rFonts w:ascii="Arial" w:hAnsi="Arial" w:cs="Arial"/>
          <w:sz w:val="22"/>
          <w:szCs w:val="22"/>
        </w:rPr>
        <w:t xml:space="preserve"> Originally, action research was used to support people when questioning problems in their lives but, is used now as a methodology for practitioners </w:t>
      </w:r>
      <w:sdt>
        <w:sdtPr>
          <w:rPr>
            <w:rFonts w:ascii="Arial" w:hAnsi="Arial" w:cs="Arial"/>
            <w:color w:val="000000"/>
            <w:sz w:val="22"/>
            <w:szCs w:val="22"/>
          </w:rPr>
          <w:tag w:val="MENDELEY_CITATION_v3_eyJjaXRhdGlvbklEIjoiTUVOREVMRVlfQ0lUQVRJT05fY2E5ODJlZjItYTRlOC00MzY5LTgwODItN2Q3NThhNWFlMDNk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903642026"/>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Action </w:t>
      </w:r>
      <w:r>
        <w:rPr>
          <w:rFonts w:ascii="Arial" w:hAnsi="Arial" w:cs="Arial"/>
          <w:color w:val="000000"/>
          <w:sz w:val="22"/>
          <w:szCs w:val="22"/>
        </w:rPr>
        <w:lastRenderedPageBreak/>
        <w:t xml:space="preserve">research is used in education, health and social care settings to develop and improve practice </w:t>
      </w:r>
      <w:sdt>
        <w:sdtPr>
          <w:rPr>
            <w:rFonts w:ascii="Arial" w:hAnsi="Arial" w:cs="Arial"/>
            <w:color w:val="000000"/>
            <w:sz w:val="22"/>
            <w:szCs w:val="22"/>
          </w:rPr>
          <w:tag w:val="MENDELEY_CITATION_v3_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"/>
          <w:id w:val="75602853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There are four stages in the cycle of action research: planning, acting or making change, observing and data gathering, reflecting and decision making. Action research may be used in an education setting to find ways to enrich the curriculum for children and teachers, it may also be used to solve issues within the classroom by developing new knowledge </w:t>
      </w:r>
      <w:sdt>
        <w:sdtPr>
          <w:rPr>
            <w:rFonts w:ascii="Arial" w:hAnsi="Arial" w:cs="Arial"/>
            <w:color w:val="000000"/>
            <w:sz w:val="22"/>
            <w:szCs w:val="22"/>
          </w:rPr>
          <w:tag w:val="MENDELEY_CITATION_v3_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"/>
          <w:id w:val="1076010179"/>
          <w:placeholder>
            <w:docPart w:val="97178D6B3FF2404492B462F8CC7298C8"/>
          </w:placeholder>
        </w:sdtPr>
        <w:sdtContent>
          <w:r w:rsidRPr="00BF790E">
            <w:rPr>
              <w:rFonts w:ascii="Arial" w:hAnsi="Arial" w:cs="Arial"/>
              <w:color w:val="000000"/>
              <w:sz w:val="22"/>
              <w:szCs w:val="22"/>
            </w:rPr>
            <w:t>(Hine, 2013)</w:t>
          </w:r>
        </w:sdtContent>
      </w:sdt>
      <w:r>
        <w:rPr>
          <w:rFonts w:ascii="Arial" w:hAnsi="Arial" w:cs="Arial"/>
          <w:color w:val="000000"/>
          <w:sz w:val="22"/>
          <w:szCs w:val="22"/>
        </w:rPr>
        <w:t xml:space="preserve">. The researcher is not limited to one method of recording information </w:t>
      </w:r>
      <w:sdt>
        <w:sdtPr>
          <w:rPr>
            <w:rFonts w:ascii="Arial" w:hAnsi="Arial" w:cs="Arial"/>
            <w:color w:val="000000"/>
            <w:sz w:val="22"/>
            <w:szCs w:val="22"/>
          </w:rPr>
          <w:tag w:val="MENDELEY_CITATION_v3_eyJjaXRhdGlvbklEIjoiTUVOREVMRVlfQ0lUQVRJT05fYTY2ZTM5MDYtMGQ0OC00NjU4LTk1YmEtN2I1N2MwNjljOThmIiwicHJvcGVydGllcyI6eyJub3RlSW5kZXgiOjB9LCJpc0VkaXRlZCI6ZmFsc2UsIm1hbnVhbE92ZXJyaWRlIjp7ImlzTWFudWFsbHlPdmVycmlkZGVuIjp0cnVlLCJjaXRlcHJvY1RleHQiOiIoRGVuc2NvbWJlLCAyMDAzKSIsIm1hbnVhbE92ZXJyaWRlVGV4dCI6IihEZW5zY29tYmUsIDIwMDMpLiA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36952891"/>
          <w:placeholder>
            <w:docPart w:val="97178D6B3FF2404492B462F8CC7298C8"/>
          </w:placeholder>
        </w:sdtPr>
        <w:sdtContent>
          <w:r w:rsidRPr="00BF790E">
            <w:rPr>
              <w:rFonts w:ascii="Arial" w:hAnsi="Arial" w:cs="Arial"/>
              <w:color w:val="000000"/>
              <w:sz w:val="22"/>
              <w:szCs w:val="22"/>
            </w:rPr>
            <w:t xml:space="preserve">(Denscombe, 2003). </w:t>
          </w:r>
        </w:sdtContent>
      </w:sdt>
      <w:r>
        <w:rPr>
          <w:rFonts w:ascii="Arial" w:hAnsi="Arial" w:cs="Arial"/>
          <w:color w:val="000000"/>
          <w:sz w:val="22"/>
          <w:szCs w:val="22"/>
        </w:rPr>
        <w:t xml:space="preserve">Ethical issues with this methodology should be considered when using action research due to possible effects on the participant </w:t>
      </w:r>
      <w:sdt>
        <w:sdtPr>
          <w:rPr>
            <w:rFonts w:ascii="Arial" w:hAnsi="Arial" w:cs="Arial"/>
            <w:color w:val="000000"/>
            <w:sz w:val="22"/>
            <w:szCs w:val="22"/>
          </w:rPr>
          <w:tag w:val="MENDELEY_CITATION_v3_eyJjaXRhdGlvbklEIjoiTUVOREVMRVlfQ0lUQVRJT05fYWUzYWZiM2EtNmEzNS00ODg3LThlZjgtYjliYmE3ZDEzZTM5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1194305932"/>
          <w:placeholder>
            <w:docPart w:val="97178D6B3FF2404492B462F8CC7298C8"/>
          </w:placeholder>
        </w:sdtPr>
        <w:sdtContent>
          <w:r w:rsidRPr="00BF790E">
            <w:rPr>
              <w:rFonts w:ascii="Arial" w:hAnsi="Arial" w:cs="Arial"/>
              <w:color w:val="000000"/>
              <w:sz w:val="22"/>
              <w:szCs w:val="22"/>
            </w:rPr>
            <w:t>(Costley, Elliot and Gibbs, 2010)</w:t>
          </w:r>
        </w:sdtContent>
      </w:sdt>
      <w:r>
        <w:rPr>
          <w:rFonts w:ascii="Arial" w:hAnsi="Arial" w:cs="Arial"/>
          <w:color w:val="000000"/>
          <w:sz w:val="22"/>
          <w:szCs w:val="22"/>
        </w:rPr>
        <w:t xml:space="preserve">. There can be some disadvantages to using action research, it is difficult to control and structure research as it is carries out as part of the activity, this also limits the scale of the research due to the researcher’s involvement </w:t>
      </w:r>
      <w:sdt>
        <w:sdtPr>
          <w:rPr>
            <w:rFonts w:ascii="Arial" w:hAnsi="Arial" w:cs="Arial"/>
            <w:color w:val="000000"/>
            <w:sz w:val="22"/>
            <w:szCs w:val="22"/>
          </w:rPr>
          <w:tag w:val="MENDELEY_CITATION_v3_eyJjaXRhdGlvbklEIjoiTUVOREVMRVlfQ0lUQVRJT05fOGI5OWE3NjMtNGUwMC00NWI2LWJlMGYtMjI2YmJhYmNkYTdl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570777496"/>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p>
    <w:p w14:paraId="704A7612" w14:textId="77777777" w:rsidR="00F213A3" w:rsidRDefault="00F213A3" w:rsidP="00F213A3">
      <w:pPr>
        <w:spacing w:line="360" w:lineRule="auto"/>
        <w:rPr>
          <w:rFonts w:ascii="Arial" w:hAnsi="Arial" w:cs="Arial"/>
          <w:color w:val="000000"/>
          <w:sz w:val="22"/>
          <w:szCs w:val="22"/>
        </w:rPr>
      </w:pPr>
    </w:p>
    <w:p w14:paraId="73A08B6B" w14:textId="77777777" w:rsidR="00F213A3" w:rsidRDefault="00F213A3" w:rsidP="00F213A3">
      <w:pPr>
        <w:spacing w:line="360" w:lineRule="auto"/>
        <w:rPr>
          <w:rFonts w:ascii="Arial" w:hAnsi="Arial" w:cs="Arial"/>
          <w:color w:val="000000"/>
          <w:sz w:val="22"/>
          <w:szCs w:val="22"/>
        </w:rPr>
      </w:pPr>
      <w:r>
        <w:rPr>
          <w:rFonts w:ascii="Arial" w:hAnsi="Arial" w:cs="Arial"/>
          <w:color w:val="000000"/>
          <w:sz w:val="22"/>
          <w:szCs w:val="22"/>
        </w:rPr>
        <w:t xml:space="preserve">Howard et al, applied an action research project within the vocal studio to investigate the effectiveness of real-time visual feedback. Action research was chosen to guarantee participant involvement, as part of data collection they formed three questions: </w:t>
      </w:r>
    </w:p>
    <w:p w14:paraId="711183E0"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1. What are key features of the teaching of singing in a studio setting that might be addressed</w:t>
      </w:r>
      <w:r>
        <w:rPr>
          <w:rFonts w:ascii="Arial" w:hAnsi="Arial" w:cs="Arial"/>
          <w:color w:val="000000"/>
          <w:sz w:val="22"/>
          <w:szCs w:val="22"/>
        </w:rPr>
        <w:t xml:space="preserve"> </w:t>
      </w:r>
      <w:r w:rsidRPr="00064016">
        <w:rPr>
          <w:rFonts w:ascii="Arial" w:hAnsi="Arial" w:cs="Arial"/>
          <w:color w:val="000000"/>
          <w:sz w:val="22"/>
          <w:szCs w:val="22"/>
        </w:rPr>
        <w:t>by the use of technology?</w:t>
      </w:r>
    </w:p>
    <w:p w14:paraId="47FD19E4"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2. Given the possibility of defining such fea</w:t>
      </w:r>
      <w:r>
        <w:rPr>
          <w:rFonts w:ascii="Arial" w:hAnsi="Arial" w:cs="Arial"/>
          <w:color w:val="000000"/>
          <w:sz w:val="22"/>
          <w:szCs w:val="22"/>
        </w:rPr>
        <w:t>t</w:t>
      </w:r>
      <w:r w:rsidRPr="00064016">
        <w:rPr>
          <w:rFonts w:ascii="Arial" w:hAnsi="Arial" w:cs="Arial"/>
          <w:color w:val="000000"/>
          <w:sz w:val="22"/>
          <w:szCs w:val="22"/>
        </w:rPr>
        <w:t>ures, is it possible to design a technology</w:t>
      </w:r>
    </w:p>
    <w:p w14:paraId="53D720DC"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package that could be used?</w:t>
      </w:r>
    </w:p>
    <w:p w14:paraId="7F147A60"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3. What are the effects of technology use in the</w:t>
      </w:r>
      <w:r>
        <w:rPr>
          <w:rFonts w:ascii="Arial" w:hAnsi="Arial" w:cs="Arial"/>
          <w:color w:val="000000"/>
          <w:sz w:val="22"/>
          <w:szCs w:val="22"/>
        </w:rPr>
        <w:t xml:space="preserve"> </w:t>
      </w:r>
      <w:r w:rsidRPr="00064016">
        <w:rPr>
          <w:rFonts w:ascii="Arial" w:hAnsi="Arial" w:cs="Arial"/>
          <w:color w:val="000000"/>
          <w:sz w:val="22"/>
          <w:szCs w:val="22"/>
        </w:rPr>
        <w:t>singing studio on teacher and student</w:t>
      </w:r>
    </w:p>
    <w:p w14:paraId="4FA7A8A3" w14:textId="77777777" w:rsidR="00F213A3" w:rsidRPr="00064016" w:rsidRDefault="00F213A3" w:rsidP="00F213A3">
      <w:pPr>
        <w:spacing w:line="360" w:lineRule="auto"/>
        <w:rPr>
          <w:rFonts w:ascii="Arial" w:hAnsi="Arial" w:cs="Arial"/>
          <w:color w:val="000000"/>
          <w:sz w:val="22"/>
          <w:szCs w:val="22"/>
        </w:rPr>
      </w:pPr>
      <w:r w:rsidRPr="00064016">
        <w:rPr>
          <w:rFonts w:ascii="Arial" w:hAnsi="Arial" w:cs="Arial"/>
          <w:color w:val="000000"/>
          <w:sz w:val="22"/>
          <w:szCs w:val="22"/>
        </w:rPr>
        <w:t>behaviours?</w:t>
      </w:r>
    </w:p>
    <w:p w14:paraId="6DFD677A" w14:textId="77777777" w:rsidR="00F213A3" w:rsidRDefault="00F213A3" w:rsidP="00F213A3">
      <w:pPr>
        <w:spacing w:line="360" w:lineRule="auto"/>
        <w:rPr>
          <w:rFonts w:ascii="Arial" w:hAnsi="Arial" w:cs="Arial"/>
          <w:color w:val="000000"/>
          <w:sz w:val="22"/>
          <w:szCs w:val="22"/>
        </w:rPr>
      </w:pPr>
      <w:r>
        <w:rPr>
          <w:rFonts w:ascii="Arial" w:hAnsi="Arial" w:cs="Arial"/>
          <w:color w:val="000000"/>
          <w:sz w:val="22"/>
          <w:szCs w:val="22"/>
        </w:rPr>
        <w:t xml:space="preserve">The first question was posed to a group of experts in a short-term study within two singing studios. The second was studied over a period of four months involving a quantitative method between the research team and two teachers. The last was investigated using qualitative methods, interviews and observation. The outcomes from this research were there are still areas of unknown with the technology, although it did prove to be beneficial within the studio and did not impose on the discussion with the teacher and student. The use of the technology is to support the teacher and student during lessons, the aim is never to replace the vocal tutor </w:t>
      </w:r>
      <w:sdt>
        <w:sdtPr>
          <w:rPr>
            <w:rFonts w:ascii="Arial" w:hAnsi="Arial" w:cs="Arial"/>
            <w:color w:val="000000"/>
            <w:sz w:val="22"/>
            <w:szCs w:val="22"/>
          </w:rPr>
          <w:tag w:val="MENDELEY_CITATION_v3_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"/>
          <w:id w:val="-1607498876"/>
          <w:placeholder>
            <w:docPart w:val="97178D6B3FF2404492B462F8CC7298C8"/>
          </w:placeholder>
        </w:sdtPr>
        <w:sdtContent>
          <w:r w:rsidRPr="00BF790E">
            <w:rPr>
              <w:rFonts w:eastAsia="Times New Roman"/>
              <w:color w:val="000000"/>
            </w:rPr>
            <w:t>(Howard et al., 2007).</w:t>
          </w:r>
        </w:sdtContent>
      </w:sdt>
      <w:r>
        <w:rPr>
          <w:rFonts w:ascii="Arial" w:hAnsi="Arial" w:cs="Arial"/>
          <w:color w:val="000000"/>
          <w:sz w:val="22"/>
          <w:szCs w:val="22"/>
        </w:rPr>
        <w:t xml:space="preserve"> </w:t>
      </w:r>
    </w:p>
    <w:p w14:paraId="2D77B399" w14:textId="77777777" w:rsidR="00F213A3" w:rsidRDefault="00F213A3" w:rsidP="00F213A3">
      <w:pPr>
        <w:spacing w:line="360" w:lineRule="auto"/>
        <w:rPr>
          <w:rFonts w:ascii="Arial" w:hAnsi="Arial" w:cs="Arial"/>
          <w:color w:val="000000"/>
          <w:sz w:val="22"/>
          <w:szCs w:val="22"/>
        </w:rPr>
      </w:pPr>
    </w:p>
    <w:p w14:paraId="6431CD38" w14:textId="77777777" w:rsidR="00F213A3" w:rsidRDefault="00F213A3" w:rsidP="00F213A3">
      <w:pPr>
        <w:spacing w:line="360" w:lineRule="auto"/>
        <w:rPr>
          <w:rFonts w:ascii="Arial" w:hAnsi="Arial" w:cs="Arial"/>
          <w:color w:val="000000"/>
          <w:sz w:val="22"/>
          <w:szCs w:val="22"/>
        </w:rPr>
      </w:pPr>
      <w:r>
        <w:rPr>
          <w:rFonts w:ascii="Arial" w:hAnsi="Arial" w:cs="Arial"/>
          <w:color w:val="000000"/>
          <w:sz w:val="22"/>
          <w:szCs w:val="22"/>
        </w:rPr>
        <w:t xml:space="preserve">Action research is a method used in social sciences that focuses on the aims and designs of research, it doesn’t limit the researcher when deciding on methods for data collection </w:t>
      </w:r>
      <w:sdt>
        <w:sdtPr>
          <w:rPr>
            <w:rFonts w:ascii="Arial" w:hAnsi="Arial" w:cs="Arial"/>
            <w:color w:val="000000"/>
            <w:sz w:val="22"/>
            <w:szCs w:val="22"/>
          </w:rPr>
          <w:tag w:val="MENDELEY_CITATION_v3_eyJjaXRhdGlvbklEIjoiTUVOREVMRVlfQ0lUQVRJT05fMjc0ZDczMmItYmQwMS00ZGRmLWJjODAtN2Y1ZTkxZjlhNDI0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484894712"/>
          <w:placeholder>
            <w:docPart w:val="17514A8063D4C1499B0536CDAC6FE5EB"/>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p>
    <w:p w14:paraId="659AD8F9" w14:textId="77777777" w:rsidR="00F213A3" w:rsidRPr="00DB28E8" w:rsidRDefault="00F213A3" w:rsidP="00F213A3">
      <w:pPr>
        <w:spacing w:line="360" w:lineRule="auto"/>
        <w:rPr>
          <w:rFonts w:ascii="Arial" w:hAnsi="Arial" w:cs="Arial"/>
          <w:color w:val="000000"/>
          <w:sz w:val="22"/>
          <w:szCs w:val="22"/>
        </w:rPr>
      </w:pPr>
    </w:p>
    <w:p w14:paraId="0082BD6D"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Quantitative</w:t>
      </w:r>
      <w:r w:rsidRPr="00FD59F8">
        <w:rPr>
          <w:rFonts w:ascii="Arial" w:hAnsi="Arial" w:cs="Arial"/>
          <w:b/>
          <w:bCs/>
          <w:sz w:val="22"/>
          <w:szCs w:val="22"/>
        </w:rPr>
        <w:t xml:space="preserve"> </w:t>
      </w:r>
      <w:r w:rsidRPr="00FD59F8">
        <w:rPr>
          <w:rFonts w:ascii="Arial" w:hAnsi="Arial" w:cs="Arial"/>
          <w:sz w:val="22"/>
          <w:szCs w:val="22"/>
        </w:rPr>
        <w:t>research produces numbers and data on a large scale, using research methods such as questionnaires and structured interviews</w:t>
      </w:r>
      <w:sdt>
        <w:sdtPr>
          <w:rPr>
            <w:rFonts w:ascii="Arial" w:hAnsi="Arial" w:cs="Arial"/>
            <w:color w:val="000000"/>
            <w:sz w:val="22"/>
            <w:szCs w:val="22"/>
          </w:rPr>
          <w:tag w:val="MENDELEY_CITATION_v3_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"/>
          <w:id w:val="-312103016"/>
          <w:placeholder>
            <w:docPart w:val="97178D6B3FF2404492B462F8CC7298C8"/>
          </w:placeholder>
        </w:sdtPr>
        <w:sdtContent>
          <w:r w:rsidRPr="00BF790E">
            <w:rPr>
              <w:rFonts w:ascii="Arial" w:hAnsi="Arial" w:cs="Arial"/>
              <w:color w:val="000000"/>
              <w:sz w:val="22"/>
              <w:szCs w:val="22"/>
            </w:rPr>
            <w:t>(Dawson, 2009).</w:t>
          </w:r>
        </w:sdtContent>
      </w:sdt>
      <w:r w:rsidRPr="00FD59F8">
        <w:rPr>
          <w:rFonts w:ascii="Arial" w:hAnsi="Arial" w:cs="Arial"/>
          <w:color w:val="000000"/>
          <w:sz w:val="22"/>
          <w:szCs w:val="22"/>
        </w:rPr>
        <w:t xml:space="preserve"> Quantitative research is </w:t>
      </w:r>
      <w:r w:rsidRPr="00FD59F8">
        <w:rPr>
          <w:rFonts w:ascii="Arial" w:hAnsi="Arial" w:cs="Arial"/>
          <w:color w:val="000000"/>
          <w:sz w:val="22"/>
          <w:szCs w:val="22"/>
        </w:rPr>
        <w:lastRenderedPageBreak/>
        <w:t xml:space="preserve">experimental, it is also known as “the scientific research paradigm” </w:t>
      </w:r>
      <w:sdt>
        <w:sdtPr>
          <w:rPr>
            <w:rFonts w:ascii="Arial" w:hAnsi="Arial" w:cs="Arial"/>
            <w:color w:val="000000"/>
            <w:sz w:val="22"/>
            <w:szCs w:val="22"/>
          </w:rPr>
          <w:tag w:val="MENDELEY_CITATION_v3_eyJjaXRhdGlvbklEIjoiTUVOREVMRVlfQ0lUQVRJT05fMWI0ZTk2NzgtZDVmMy00NmM2LWJkMjgtZTNmNjg2MmU1NzNjIiwicHJvcGVydGllcyI6eyJub3RlSW5kZXgiOjB9LCJpc0VkaXRlZCI6ZmFsc2UsIm1hbnVhbE92ZXJyaWRlIjp7ImlzTWFudWFsbHlPdmVycmlkZGVuIjpmYWxzZSwiY2l0ZXByb2NUZXh0IjoiKE9jaGllbmcsIDIwMDkpIiwibWFudWFsT3ZlcnJpZGVUZXh0Ijoi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199561115"/>
          <w:placeholder>
            <w:docPart w:val="97178D6B3FF2404492B462F8CC7298C8"/>
          </w:placeholder>
        </w:sdtPr>
        <w:sdtContent>
          <w:r w:rsidRPr="00BF790E">
            <w:rPr>
              <w:rFonts w:ascii="Arial" w:hAnsi="Arial" w:cs="Arial"/>
              <w:color w:val="000000"/>
              <w:sz w:val="22"/>
              <w:szCs w:val="22"/>
            </w:rPr>
            <w:t>(Ochieng, 2009)</w:t>
          </w:r>
        </w:sdtContent>
      </w:sdt>
      <w:r w:rsidRPr="00FD59F8">
        <w:rPr>
          <w:rFonts w:ascii="Arial" w:hAnsi="Arial" w:cs="Arial"/>
          <w:color w:val="000000"/>
          <w:sz w:val="22"/>
          <w:szCs w:val="22"/>
        </w:rPr>
        <w:t xml:space="preserve">. </w:t>
      </w:r>
      <w:r w:rsidRPr="00FD59F8">
        <w:rPr>
          <w:rFonts w:ascii="Arial" w:hAnsi="Arial" w:cs="Arial"/>
          <w:sz w:val="22"/>
          <w:szCs w:val="22"/>
        </w:rPr>
        <w:t>Limitations</w:t>
      </w:r>
      <w:r w:rsidRPr="00FD59F8">
        <w:rPr>
          <w:rFonts w:ascii="Arial" w:hAnsi="Arial" w:cs="Arial"/>
          <w:b/>
          <w:bCs/>
          <w:sz w:val="22"/>
          <w:szCs w:val="22"/>
        </w:rPr>
        <w:t xml:space="preserve"> </w:t>
      </w:r>
      <w:r w:rsidRPr="00FD59F8">
        <w:rPr>
          <w:rFonts w:ascii="Arial" w:hAnsi="Arial" w:cs="Arial"/>
          <w:sz w:val="22"/>
          <w:szCs w:val="22"/>
        </w:rPr>
        <w:t>with quantitative research is there is no exploration or more reasoning. Surveys cannot encapsulate the fullness, intricacy and extent of value or moral questions</w:t>
      </w:r>
      <w:sdt>
        <w:sdtPr>
          <w:rPr>
            <w:rFonts w:ascii="Arial" w:hAnsi="Arial" w:cs="Arial"/>
            <w:color w:val="000000"/>
            <w:sz w:val="22"/>
            <w:szCs w:val="22"/>
          </w:rPr>
          <w:tag w:val="MENDELEY_CITATION_v3_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"/>
          <w:id w:val="522987918"/>
          <w:placeholder>
            <w:docPart w:val="97178D6B3FF2404492B462F8CC7298C8"/>
          </w:placeholder>
        </w:sdtPr>
        <w:sdtContent>
          <w:r w:rsidRPr="00BF790E">
            <w:rPr>
              <w:rFonts w:ascii="Arial" w:hAnsi="Arial" w:cs="Arial"/>
              <w:color w:val="000000"/>
              <w:sz w:val="22"/>
              <w:szCs w:val="22"/>
            </w:rPr>
            <w:t>(Morris, 1991).</w:t>
          </w:r>
        </w:sdtContent>
      </w:sdt>
      <w:r w:rsidRPr="00FD59F8">
        <w:rPr>
          <w:rFonts w:ascii="Arial" w:hAnsi="Arial" w:cs="Arial"/>
          <w:color w:val="000000"/>
          <w:sz w:val="22"/>
          <w:szCs w:val="22"/>
        </w:rPr>
        <w:t xml:space="preserve">  </w:t>
      </w:r>
    </w:p>
    <w:p w14:paraId="32A9A077" w14:textId="77777777" w:rsidR="00F213A3" w:rsidRPr="00FD59F8" w:rsidRDefault="00F213A3" w:rsidP="00F213A3">
      <w:pPr>
        <w:spacing w:line="360" w:lineRule="auto"/>
        <w:rPr>
          <w:rFonts w:ascii="Arial" w:hAnsi="Arial" w:cs="Arial"/>
          <w:color w:val="000000"/>
          <w:sz w:val="22"/>
          <w:szCs w:val="22"/>
        </w:rPr>
      </w:pPr>
    </w:p>
    <w:p w14:paraId="307DD2F8"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Experiment, surveys</w:t>
      </w:r>
      <w:r>
        <w:rPr>
          <w:rFonts w:ascii="Arial" w:hAnsi="Arial" w:cs="Arial"/>
          <w:color w:val="000000"/>
          <w:sz w:val="22"/>
          <w:szCs w:val="22"/>
        </w:rPr>
        <w:t xml:space="preserve"> and</w:t>
      </w:r>
      <w:r w:rsidRPr="00FD59F8">
        <w:rPr>
          <w:rFonts w:ascii="Arial" w:hAnsi="Arial" w:cs="Arial"/>
          <w:color w:val="000000"/>
          <w:sz w:val="22"/>
          <w:szCs w:val="22"/>
        </w:rPr>
        <w:t xml:space="preserve"> questionnaires </w:t>
      </w:r>
    </w:p>
    <w:p w14:paraId="66133BFC" w14:textId="77777777" w:rsidR="00F213A3" w:rsidRPr="00FD59F8" w:rsidRDefault="00F213A3" w:rsidP="00F213A3">
      <w:pPr>
        <w:pStyle w:val="ListParagraph"/>
        <w:numPr>
          <w:ilvl w:val="0"/>
          <w:numId w:val="4"/>
        </w:numPr>
        <w:spacing w:line="360" w:lineRule="auto"/>
        <w:rPr>
          <w:rFonts w:ascii="Arial" w:hAnsi="Arial" w:cs="Arial"/>
          <w:sz w:val="22"/>
          <w:szCs w:val="22"/>
        </w:rPr>
      </w:pPr>
      <w:r w:rsidRPr="00FD59F8">
        <w:rPr>
          <w:rFonts w:ascii="Arial" w:hAnsi="Arial" w:cs="Arial"/>
          <w:b/>
          <w:bCs/>
          <w:sz w:val="22"/>
          <w:szCs w:val="22"/>
        </w:rPr>
        <w:t xml:space="preserve">Experimental </w:t>
      </w:r>
      <w:r w:rsidRPr="00FD59F8">
        <w:rPr>
          <w:rFonts w:ascii="Arial" w:hAnsi="Arial" w:cs="Arial"/>
          <w:sz w:val="22"/>
          <w:szCs w:val="22"/>
        </w:rPr>
        <w:t xml:space="preserve">research studies observe the effect of change on a variable when another is altered </w:t>
      </w:r>
      <w:sdt>
        <w:sdtPr>
          <w:rPr>
            <w:rFonts w:ascii="Arial" w:hAnsi="Arial" w:cs="Arial"/>
            <w:color w:val="000000"/>
            <w:sz w:val="22"/>
            <w:szCs w:val="22"/>
          </w:rPr>
          <w:tag w:val="MENDELEY_CITATION_v3_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3XV19LCJwdWJsaXNoZXItcGxhY2UiOiJMb25kb24gIiwicHVibGlzaGVyIjoiVGF5bG9yICYgRnJhbmNpcyBHcm91cCAiLCJjb250YWluZXItdGl0bGUtc2hvcnQiOiIifSwiaXNUZW1wb3JhcnkiOmZhbHNlfV19"/>
          <w:id w:val="-214203013"/>
          <w:placeholder>
            <w:docPart w:val="97178D6B3FF2404492B462F8CC7298C8"/>
          </w:placeholder>
        </w:sdtPr>
        <w:sdtContent>
          <w:r w:rsidRPr="00BF790E">
            <w:rPr>
              <w:rFonts w:ascii="Arial" w:hAnsi="Arial" w:cs="Arial"/>
              <w:color w:val="000000"/>
              <w:sz w:val="22"/>
              <w:szCs w:val="22"/>
            </w:rPr>
            <w:t>(Cohen, Manion and Morrison, 2017)</w:t>
          </w:r>
        </w:sdtContent>
      </w:sdt>
      <w:r w:rsidRPr="00FD59F8">
        <w:rPr>
          <w:rFonts w:ascii="Arial" w:hAnsi="Arial" w:cs="Arial"/>
          <w:color w:val="000000"/>
          <w:sz w:val="22"/>
          <w:szCs w:val="22"/>
        </w:rPr>
        <w:t xml:space="preserve">. Experiments have a positivist epistemology as the researchers ensure the results or data provides an appropriate refection of reality </w:t>
      </w:r>
      <w:sdt>
        <w:sdtPr>
          <w:rPr>
            <w:rFonts w:ascii="Arial" w:hAnsi="Arial" w:cs="Arial"/>
            <w:color w:val="000000"/>
            <w:sz w:val="22"/>
            <w:szCs w:val="22"/>
          </w:rPr>
          <w:tag w:val="MENDELEY_CITATION_v3_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"/>
          <w:id w:val="-1839925816"/>
          <w:placeholder>
            <w:docPart w:val="97178D6B3FF2404492B462F8CC7298C8"/>
          </w:placeholder>
        </w:sdtPr>
        <w:sdtContent>
          <w:r w:rsidRPr="00BF790E">
            <w:rPr>
              <w:rFonts w:ascii="Arial" w:hAnsi="Arial" w:cs="Arial"/>
              <w:color w:val="000000"/>
              <w:sz w:val="22"/>
              <w:szCs w:val="22"/>
            </w:rPr>
            <w:t>(Easterby-Smith, Thorpe and Jackson, 2012)</w:t>
          </w:r>
        </w:sdtContent>
      </w:sdt>
      <w:r w:rsidRPr="00FD59F8">
        <w:rPr>
          <w:rFonts w:ascii="Arial" w:hAnsi="Arial" w:cs="Arial"/>
          <w:color w:val="000000"/>
          <w:sz w:val="22"/>
          <w:szCs w:val="22"/>
        </w:rPr>
        <w:t xml:space="preserve">. Experiments provide us with distinct answers, confirming or not confirming or hypotheses </w:t>
      </w:r>
      <w:sdt>
        <w:sdtPr>
          <w:rPr>
            <w:rFonts w:ascii="Arial" w:hAnsi="Arial" w:cs="Arial"/>
            <w:color w:val="000000"/>
            <w:sz w:val="22"/>
            <w:szCs w:val="22"/>
          </w:rPr>
          <w:tag w:val="MENDELEY_CITATION_v3_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"/>
          <w:id w:val="615418137"/>
          <w:placeholder>
            <w:docPart w:val="97178D6B3FF2404492B462F8CC7298C8"/>
          </w:placeholder>
        </w:sdtPr>
        <w:sdtContent>
          <w:r w:rsidRPr="00BF790E">
            <w:rPr>
              <w:rFonts w:ascii="Arial" w:hAnsi="Arial" w:cs="Arial"/>
              <w:color w:val="000000"/>
              <w:sz w:val="22"/>
              <w:szCs w:val="22"/>
            </w:rPr>
            <w:t>(Cohen, Manion and Morrison, 2017)</w:t>
          </w:r>
        </w:sdtContent>
      </w:sdt>
      <w:r w:rsidRPr="00FD59F8">
        <w:rPr>
          <w:rFonts w:ascii="Arial" w:hAnsi="Arial" w:cs="Arial"/>
          <w:color w:val="000000"/>
          <w:sz w:val="22"/>
          <w:szCs w:val="22"/>
        </w:rPr>
        <w:t xml:space="preserve">. </w:t>
      </w:r>
    </w:p>
    <w:p w14:paraId="0AF12A79" w14:textId="77777777" w:rsidR="00F213A3" w:rsidRPr="00FD59F8" w:rsidRDefault="00F213A3" w:rsidP="00F213A3">
      <w:pPr>
        <w:pStyle w:val="ListParagraph"/>
        <w:spacing w:line="360" w:lineRule="auto"/>
        <w:rPr>
          <w:rFonts w:ascii="Arial" w:hAnsi="Arial" w:cs="Arial"/>
          <w:sz w:val="22"/>
          <w:szCs w:val="22"/>
        </w:rPr>
      </w:pPr>
      <w:r w:rsidRPr="00FD59F8">
        <w:rPr>
          <w:rFonts w:ascii="Arial" w:hAnsi="Arial" w:cs="Arial"/>
          <w:color w:val="000000"/>
          <w:sz w:val="22"/>
          <w:szCs w:val="22"/>
        </w:rPr>
        <w:t xml:space="preserve">In my area of research, I may examine the effect a technique or exercise has on a group or individual of adolescent females who have trouble with breathiness. By taking two groups or individuals (all the same age), one is given an exercise whilst the other receives nothing. I would assess both before and after and see if the group that received an exercised progressed and compare it to the group who received nothing, If the group with the exercise progressed then I would know that the exercise was successful. </w:t>
      </w:r>
    </w:p>
    <w:p w14:paraId="60F71FC0" w14:textId="77777777" w:rsidR="00F213A3" w:rsidRPr="00FD59F8" w:rsidRDefault="00F213A3" w:rsidP="00F213A3">
      <w:pPr>
        <w:pStyle w:val="ListParagraph"/>
        <w:numPr>
          <w:ilvl w:val="0"/>
          <w:numId w:val="4"/>
        </w:numPr>
        <w:spacing w:line="360" w:lineRule="auto"/>
        <w:rPr>
          <w:rFonts w:ascii="Arial" w:hAnsi="Arial" w:cs="Arial"/>
          <w:sz w:val="22"/>
          <w:szCs w:val="22"/>
        </w:rPr>
      </w:pPr>
      <w:r w:rsidRPr="00FD59F8">
        <w:rPr>
          <w:rFonts w:ascii="Arial" w:hAnsi="Arial" w:cs="Arial"/>
          <w:b/>
          <w:bCs/>
          <w:sz w:val="22"/>
          <w:szCs w:val="22"/>
        </w:rPr>
        <w:t xml:space="preserve">Surveys </w:t>
      </w:r>
      <w:r w:rsidRPr="00FD59F8">
        <w:rPr>
          <w:rFonts w:ascii="Arial" w:hAnsi="Arial" w:cs="Arial"/>
          <w:sz w:val="22"/>
          <w:szCs w:val="22"/>
        </w:rPr>
        <w:t>provide numerical samples of trends, attitudes and opinions of a population, giving an overview of public response (Creswell, 2003). Surveys collect information from an individual part of the research by asking structured questions</w:t>
      </w:r>
      <w:sdt>
        <w:sdtPr>
          <w:rPr>
            <w:rFonts w:ascii="Arial" w:hAnsi="Arial" w:cs="Arial"/>
            <w:color w:val="000000"/>
            <w:sz w:val="22"/>
            <w:szCs w:val="22"/>
          </w:rPr>
          <w:tag w:val="MENDELEY_CITATION_v3_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"/>
          <w:id w:val="-562553779"/>
          <w:placeholder>
            <w:docPart w:val="97178D6B3FF2404492B462F8CC7298C8"/>
          </w:placeholder>
        </w:sdtPr>
        <w:sdtContent>
          <w:r w:rsidRPr="00BF790E">
            <w:rPr>
              <w:rFonts w:ascii="Arial" w:hAnsi="Arial" w:cs="Arial"/>
              <w:color w:val="000000"/>
              <w:sz w:val="22"/>
              <w:szCs w:val="22"/>
            </w:rPr>
            <w:t xml:space="preserve">(Queirós, Faria and Almeida, 2017). </w:t>
          </w:r>
        </w:sdtContent>
      </w:sdt>
      <w:r w:rsidRPr="00FD59F8">
        <w:rPr>
          <w:rFonts w:ascii="Arial" w:hAnsi="Arial" w:cs="Arial"/>
          <w:color w:val="000000"/>
          <w:sz w:val="22"/>
          <w:szCs w:val="22"/>
        </w:rPr>
        <w:t xml:space="preserve">It is a popular quantitative research method and has many benefits 1) it provides a high representation of public opinion, 2) it is cost effective compared to other research methods </w:t>
      </w:r>
      <w:sdt>
        <w:sdtPr>
          <w:rPr>
            <w:rFonts w:ascii="Arial" w:hAnsi="Arial" w:cs="Arial"/>
            <w:color w:val="000000"/>
            <w:sz w:val="22"/>
            <w:szCs w:val="22"/>
          </w:rPr>
          <w:tag w:val="MENDELEY_CITATION_v3_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"/>
          <w:id w:val="2064749046"/>
          <w:placeholder>
            <w:docPart w:val="97178D6B3FF2404492B462F8CC7298C8"/>
          </w:placeholder>
        </w:sdtPr>
        <w:sdtContent>
          <w:r w:rsidRPr="00BF790E">
            <w:rPr>
              <w:rFonts w:ascii="Arial" w:hAnsi="Arial" w:cs="Arial"/>
              <w:color w:val="000000"/>
              <w:sz w:val="22"/>
              <w:szCs w:val="22"/>
            </w:rPr>
            <w:t>(Queirós, Faria and Almeida, 2017)</w:t>
          </w:r>
        </w:sdtContent>
      </w:sdt>
      <w:r w:rsidRPr="00FD59F8">
        <w:rPr>
          <w:rFonts w:ascii="Arial" w:hAnsi="Arial" w:cs="Arial"/>
          <w:color w:val="000000"/>
          <w:sz w:val="22"/>
          <w:szCs w:val="22"/>
        </w:rPr>
        <w:t xml:space="preserve">  </w:t>
      </w:r>
      <w:r w:rsidRPr="00FD59F8">
        <w:rPr>
          <w:rFonts w:ascii="Arial" w:hAnsi="Arial" w:cs="Arial"/>
          <w:sz w:val="22"/>
          <w:szCs w:val="22"/>
        </w:rPr>
        <w:t xml:space="preserve">Surveys lack insightfulness and density as it relies on the structure of the questions and response from participants </w:t>
      </w:r>
      <w:sdt>
        <w:sdtPr>
          <w:rPr>
            <w:rFonts w:ascii="Arial" w:hAnsi="Arial" w:cs="Arial"/>
            <w:color w:val="000000"/>
            <w:sz w:val="22"/>
            <w:szCs w:val="22"/>
          </w:rPr>
          <w:tag w:val="MENDELEY_CITATION_v3_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"/>
          <w:id w:val="529912811"/>
          <w:placeholder>
            <w:docPart w:val="97178D6B3FF2404492B462F8CC7298C8"/>
          </w:placeholder>
        </w:sdtPr>
        <w:sdtContent>
          <w:r w:rsidRPr="00BF790E">
            <w:rPr>
              <w:rFonts w:ascii="Arial" w:hAnsi="Arial" w:cs="Arial"/>
              <w:color w:val="000000"/>
              <w:sz w:val="22"/>
              <w:szCs w:val="22"/>
            </w:rPr>
            <w:t>(Morris, 1991; Queirós, Faria and Almeida, 2017)</w:t>
          </w:r>
        </w:sdtContent>
      </w:sdt>
      <w:r w:rsidRPr="00FD59F8">
        <w:rPr>
          <w:rFonts w:ascii="Arial" w:hAnsi="Arial" w:cs="Arial"/>
          <w:sz w:val="22"/>
          <w:szCs w:val="22"/>
        </w:rPr>
        <w:t xml:space="preserve">. </w:t>
      </w:r>
    </w:p>
    <w:p w14:paraId="0389E0A5" w14:textId="750F4310" w:rsidR="00F213A3" w:rsidRPr="003E081D" w:rsidRDefault="00F213A3" w:rsidP="00F213A3">
      <w:pPr>
        <w:pStyle w:val="ListParagraph"/>
        <w:numPr>
          <w:ilvl w:val="0"/>
          <w:numId w:val="4"/>
        </w:numPr>
        <w:spacing w:line="360" w:lineRule="auto"/>
        <w:rPr>
          <w:rFonts w:ascii="Arial" w:hAnsi="Arial" w:cs="Arial"/>
          <w:sz w:val="22"/>
          <w:szCs w:val="22"/>
        </w:rPr>
      </w:pPr>
      <w:r w:rsidRPr="00FD59F8">
        <w:rPr>
          <w:rFonts w:ascii="Arial" w:hAnsi="Arial" w:cs="Arial"/>
          <w:b/>
          <w:bCs/>
          <w:sz w:val="22"/>
          <w:szCs w:val="22"/>
        </w:rPr>
        <w:t>Questionnaires</w:t>
      </w:r>
      <w:r w:rsidRPr="00FD59F8">
        <w:rPr>
          <w:rFonts w:ascii="Arial" w:hAnsi="Arial" w:cs="Arial"/>
          <w:sz w:val="22"/>
          <w:szCs w:val="22"/>
        </w:rPr>
        <w:t xml:space="preserve"> </w:t>
      </w:r>
      <w:r>
        <w:rPr>
          <w:rFonts w:ascii="Arial" w:hAnsi="Arial" w:cs="Arial"/>
          <w:sz w:val="22"/>
          <w:szCs w:val="22"/>
        </w:rPr>
        <w:t xml:space="preserve">are a vast method of data collection; they consist of carefully structured questions of a subject matter. There are different forms for example: Structured, semi-structured and unstructured questionnaire </w:t>
      </w:r>
      <w:sdt>
        <w:sdtPr>
          <w:rPr>
            <w:rFonts w:ascii="Arial" w:hAnsi="Arial" w:cs="Arial"/>
            <w:color w:val="000000"/>
            <w:sz w:val="22"/>
            <w:szCs w:val="22"/>
          </w:rPr>
          <w:tag w:val="MENDELEY_CITATION_v3_eyJjaXRhdGlvbklEIjoiTUVOREVMRVlfQ0lUQVRJT05fZTQyYjQ3MjgtMWJkMS00NzM0LTk4MzktZDgzMmE2NjM5YWM4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1225268742"/>
          <w:placeholder>
            <w:docPart w:val="97178D6B3FF2404492B462F8CC7298C8"/>
          </w:placeholder>
        </w:sdtPr>
        <w:sdtContent>
          <w:r w:rsidRPr="00BF790E">
            <w:rPr>
              <w:rFonts w:ascii="Arial" w:hAnsi="Arial" w:cs="Arial"/>
              <w:color w:val="000000"/>
              <w:sz w:val="22"/>
              <w:szCs w:val="22"/>
            </w:rPr>
            <w:t>(Cohen, Manion and Morrison, 2007)</w:t>
          </w:r>
        </w:sdtContent>
      </w:sdt>
      <w:r>
        <w:rPr>
          <w:rFonts w:ascii="Arial" w:hAnsi="Arial" w:cs="Arial"/>
          <w:sz w:val="22"/>
          <w:szCs w:val="22"/>
        </w:rPr>
        <w:t xml:space="preserve">. It is important that the questionnaire has a clear point, the researcher knows what needs to be covered and identified within each question and it is thorough in its findings </w:t>
      </w:r>
      <w:sdt>
        <w:sdtPr>
          <w:rPr>
            <w:rFonts w:ascii="Arial" w:hAnsi="Arial" w:cs="Arial"/>
            <w:color w:val="000000"/>
            <w:sz w:val="22"/>
            <w:szCs w:val="22"/>
          </w:rPr>
          <w:tag w:val="MENDELEY_CITATION_v3_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"/>
          <w:id w:val="2257854"/>
          <w:placeholder>
            <w:docPart w:val="97178D6B3FF2404492B462F8CC7298C8"/>
          </w:placeholder>
        </w:sdtPr>
        <w:sdtContent>
          <w:r w:rsidRPr="00BF790E">
            <w:rPr>
              <w:rFonts w:ascii="Arial" w:hAnsi="Arial" w:cs="Arial"/>
              <w:color w:val="000000"/>
              <w:sz w:val="22"/>
              <w:szCs w:val="22"/>
            </w:rPr>
            <w:t>(Cohen, Manion and Morrison, 2007)</w:t>
          </w:r>
        </w:sdtContent>
      </w:sdt>
      <w:r>
        <w:rPr>
          <w:rFonts w:ascii="Arial" w:hAnsi="Arial" w:cs="Arial"/>
          <w:color w:val="000000"/>
          <w:sz w:val="22"/>
          <w:szCs w:val="22"/>
        </w:rPr>
        <w:t xml:space="preserve">.  Questionnaires are dependent on written information, there are two categories, facts and opinions, it is vital the researcher </w:t>
      </w:r>
      <w:r w:rsidR="00DC7E5A">
        <w:rPr>
          <w:rFonts w:ascii="Arial" w:hAnsi="Arial" w:cs="Arial"/>
          <w:color w:val="000000"/>
          <w:sz w:val="22"/>
          <w:szCs w:val="22"/>
        </w:rPr>
        <w:t>ident</w:t>
      </w:r>
      <w:r w:rsidR="008E529C">
        <w:rPr>
          <w:rFonts w:ascii="Arial" w:hAnsi="Arial" w:cs="Arial"/>
          <w:color w:val="000000"/>
          <w:sz w:val="22"/>
          <w:szCs w:val="22"/>
        </w:rPr>
        <w:t xml:space="preserve">ifies which </w:t>
      </w:r>
      <w:r>
        <w:rPr>
          <w:rFonts w:ascii="Arial" w:hAnsi="Arial" w:cs="Arial"/>
          <w:color w:val="000000"/>
          <w:sz w:val="22"/>
          <w:szCs w:val="22"/>
        </w:rPr>
        <w:t xml:space="preserve">category </w:t>
      </w:r>
      <w:r w:rsidR="008E529C">
        <w:rPr>
          <w:rFonts w:ascii="Arial" w:hAnsi="Arial" w:cs="Arial"/>
          <w:color w:val="000000"/>
          <w:sz w:val="22"/>
          <w:szCs w:val="22"/>
        </w:rPr>
        <w:t xml:space="preserve">applies to </w:t>
      </w:r>
      <w:r>
        <w:rPr>
          <w:rFonts w:ascii="Arial" w:hAnsi="Arial" w:cs="Arial"/>
          <w:color w:val="000000"/>
          <w:sz w:val="22"/>
          <w:szCs w:val="22"/>
        </w:rPr>
        <w:t xml:space="preserve">their research </w:t>
      </w:r>
      <w:sdt>
        <w:sdtPr>
          <w:rPr>
            <w:rFonts w:ascii="Arial" w:hAnsi="Arial" w:cs="Arial"/>
            <w:color w:val="000000"/>
            <w:sz w:val="22"/>
            <w:szCs w:val="22"/>
          </w:rPr>
          <w:tag w:val="MENDELEY_CITATION_v3_eyJjaXRhdGlvbklEIjoiTUVOREVMRVlfQ0lUQVRJT05fMDY1NjIzYjMtMGYyOS00Mjc5LWI2YWUtMzQ2MDA2ZjQ5ZDM3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026180924"/>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When a questionnaire is looking for ‘factual’ information, it requires participants to disclose information such as their address, age sex, marital status. </w:t>
      </w:r>
      <w:r>
        <w:rPr>
          <w:rFonts w:ascii="Arial" w:hAnsi="Arial" w:cs="Arial"/>
          <w:color w:val="000000"/>
          <w:sz w:val="22"/>
          <w:szCs w:val="22"/>
        </w:rPr>
        <w:lastRenderedPageBreak/>
        <w:t xml:space="preserve">Compared to a questionnaire looking to study opinions, the researcher would be looking at the attitudes, beliefs, views and preferences of each participant </w:t>
      </w:r>
      <w:sdt>
        <w:sdtPr>
          <w:rPr>
            <w:rFonts w:ascii="Arial" w:hAnsi="Arial" w:cs="Arial"/>
            <w:color w:val="000000"/>
            <w:sz w:val="22"/>
            <w:szCs w:val="22"/>
          </w:rPr>
          <w:tag w:val="MENDELEY_CITATION_v3_eyJjaXRhdGlvbklEIjoiTUVOREVMRVlfQ0lUQVRJT05fZDllMWRlNzktNmZjNC00MjA5LTg2Y2QtZWNmOWMxNjE4MGIz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196201086"/>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Questions can also be ‘open’ and closed’. Open questions allow the participant to choose their own wording and length of their answers, the benefits of open questions are the answers tend to be complex and full of information. On the other hand, closed questions are structured to allow only answers which fit into that group, it may also be structured to a ‘Yes’ or ‘No’ or list for the participant to decide from. The advantages of ‘closed questions’ is it provides the r4esearcher with clear and concise data, which is easy to be compared </w:t>
      </w:r>
      <w:sdt>
        <w:sdtPr>
          <w:rPr>
            <w:rFonts w:ascii="Arial" w:hAnsi="Arial" w:cs="Arial"/>
            <w:color w:val="000000"/>
            <w:sz w:val="22"/>
            <w:szCs w:val="22"/>
          </w:rPr>
          <w:tag w:val="MENDELEY_CITATION_v3_eyJjaXRhdGlvbklEIjoiTUVOREVMRVlfQ0lUQVRJT05fN2Y0YzQzZTUtYjBjNi00N2I2LWJiYjYtNzczNGZjMjk0OTIw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83981681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r w:rsidRPr="003E081D">
        <w:rPr>
          <w:rFonts w:ascii="Arial" w:hAnsi="Arial" w:cs="Arial"/>
          <w:sz w:val="22"/>
          <w:szCs w:val="22"/>
        </w:rPr>
        <w:t xml:space="preserve">However, questionnaires provide little information on how the participants interpretate each question. It is rigid in structure therefore doesn’t encapsulate emotions or behaviours of the individual </w:t>
      </w:r>
      <w:sdt>
        <w:sdtPr>
          <w:rPr>
            <w:color w:val="000000"/>
          </w:rPr>
          <w:tag w:val="MENDELEY_CITATION_v3_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"/>
          <w:id w:val="-1963491510"/>
          <w:placeholder>
            <w:docPart w:val="97178D6B3FF2404492B462F8CC7298C8"/>
          </w:placeholder>
        </w:sdtPr>
        <w:sdtContent>
          <w:r w:rsidRPr="00BF790E">
            <w:rPr>
              <w:rFonts w:ascii="Arial" w:hAnsi="Arial" w:cs="Arial"/>
              <w:color w:val="000000"/>
              <w:sz w:val="22"/>
              <w:szCs w:val="22"/>
            </w:rPr>
            <w:t>(Morris, 1991)</w:t>
          </w:r>
        </w:sdtContent>
      </w:sdt>
      <w:r w:rsidRPr="003E081D">
        <w:rPr>
          <w:rFonts w:ascii="Arial" w:hAnsi="Arial" w:cs="Arial"/>
          <w:sz w:val="22"/>
          <w:szCs w:val="22"/>
        </w:rPr>
        <w:t xml:space="preserve">. </w:t>
      </w:r>
    </w:p>
    <w:p w14:paraId="5B7BCFE3" w14:textId="77777777" w:rsidR="00F213A3" w:rsidRPr="00FD59F8" w:rsidRDefault="00F213A3" w:rsidP="00F213A3">
      <w:pPr>
        <w:pStyle w:val="ListParagraph"/>
        <w:spacing w:line="360" w:lineRule="auto"/>
        <w:rPr>
          <w:rFonts w:ascii="Arial" w:hAnsi="Arial" w:cs="Arial"/>
          <w:sz w:val="22"/>
          <w:szCs w:val="22"/>
        </w:rPr>
      </w:pPr>
    </w:p>
    <w:p w14:paraId="37E32F47" w14:textId="77777777" w:rsidR="00F213A3" w:rsidRPr="00FD59F8" w:rsidRDefault="00F213A3" w:rsidP="00F213A3">
      <w:pPr>
        <w:spacing w:line="360" w:lineRule="auto"/>
        <w:rPr>
          <w:rFonts w:ascii="Arial" w:hAnsi="Arial" w:cs="Arial"/>
          <w:b/>
          <w:bCs/>
          <w:sz w:val="22"/>
          <w:szCs w:val="22"/>
        </w:rPr>
      </w:pPr>
      <w:r w:rsidRPr="00FD59F8">
        <w:rPr>
          <w:rFonts w:ascii="Arial" w:hAnsi="Arial" w:cs="Arial"/>
          <w:sz w:val="22"/>
          <w:szCs w:val="22"/>
        </w:rPr>
        <w:t>Qualitative</w:t>
      </w:r>
      <w:r w:rsidRPr="00FD59F8">
        <w:rPr>
          <w:rFonts w:ascii="Arial" w:hAnsi="Arial" w:cs="Arial"/>
          <w:b/>
          <w:bCs/>
          <w:sz w:val="22"/>
          <w:szCs w:val="22"/>
        </w:rPr>
        <w:t xml:space="preserve"> </w:t>
      </w:r>
      <w:r w:rsidRPr="00FD59F8">
        <w:rPr>
          <w:rFonts w:ascii="Arial" w:hAnsi="Arial" w:cs="Arial"/>
          <w:sz w:val="22"/>
          <w:szCs w:val="22"/>
        </w:rPr>
        <w:t xml:space="preserve">research studies behaviours, attitudes and opinions through research methods like interviews and focus groups </w:t>
      </w:r>
      <w:sdt>
        <w:sdtPr>
          <w:rPr>
            <w:rFonts w:ascii="Arial" w:hAnsi="Arial" w:cs="Arial"/>
            <w:color w:val="000000"/>
            <w:sz w:val="22"/>
            <w:szCs w:val="22"/>
          </w:rPr>
          <w:tag w:val="MENDELEY_CITATION_v3_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"/>
          <w:id w:val="61761962"/>
          <w:placeholder>
            <w:docPart w:val="97178D6B3FF2404492B462F8CC7298C8"/>
          </w:placeholder>
        </w:sdtPr>
        <w:sdtContent>
          <w:r w:rsidRPr="00BF790E">
            <w:rPr>
              <w:rFonts w:ascii="Arial" w:hAnsi="Arial" w:cs="Arial"/>
              <w:color w:val="000000"/>
              <w:sz w:val="22"/>
              <w:szCs w:val="22"/>
            </w:rPr>
            <w:t>(Dawson, 2009)</w:t>
          </w:r>
        </w:sdtContent>
      </w:sdt>
      <w:r w:rsidRPr="00FD59F8">
        <w:rPr>
          <w:rFonts w:ascii="Arial" w:hAnsi="Arial" w:cs="Arial"/>
          <w:color w:val="000000"/>
          <w:sz w:val="22"/>
          <w:szCs w:val="22"/>
        </w:rPr>
        <w:t xml:space="preserve">. It is used to achieve a new viewpoint on a topic which is already known or to gain a more detailed information that may not be suitable quantitatively </w:t>
      </w:r>
      <w:sdt>
        <w:sdtPr>
          <w:rPr>
            <w:rFonts w:ascii="Arial" w:hAnsi="Arial" w:cs="Arial"/>
            <w:color w:val="000000"/>
            <w:sz w:val="22"/>
            <w:szCs w:val="22"/>
          </w:rPr>
          <w:tag w:val="MENDELEY_CITATION_v3_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"/>
          <w:id w:val="-1133249457"/>
          <w:placeholder>
            <w:docPart w:val="97178D6B3FF2404492B462F8CC7298C8"/>
          </w:placeholder>
        </w:sdtPr>
        <w:sdtContent>
          <w:r w:rsidRPr="00BF790E">
            <w:rPr>
              <w:rFonts w:ascii="Arial" w:hAnsi="Arial" w:cs="Arial"/>
              <w:color w:val="000000"/>
              <w:sz w:val="22"/>
              <w:szCs w:val="22"/>
            </w:rPr>
            <w:t>(Hoepfl, 1997).</w:t>
          </w:r>
        </w:sdtContent>
      </w:sdt>
      <w:r w:rsidRPr="00FD59F8">
        <w:rPr>
          <w:rFonts w:ascii="Arial" w:hAnsi="Arial" w:cs="Arial"/>
          <w:color w:val="000000"/>
          <w:sz w:val="22"/>
          <w:szCs w:val="22"/>
        </w:rPr>
        <w:t xml:space="preserve"> Also, Dawson (2009) highlights the difference to quantitative research methods as the qualitative aim is to form a detailed opinion from participants therefore, fewer participants are involved but the interaction is much longer. Creswell </w:t>
      </w:r>
      <w:sdt>
        <w:sdtPr>
          <w:rPr>
            <w:rFonts w:ascii="Arial" w:hAnsi="Arial" w:cs="Arial"/>
            <w:color w:val="000000"/>
            <w:sz w:val="22"/>
            <w:szCs w:val="22"/>
          </w:rPr>
          <w:tag w:val="MENDELEY_CITATION_v3_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"/>
          <w:id w:val="247545596"/>
          <w:placeholder>
            <w:docPart w:val="F1F18EB29661AE40B0B0EB44E35C9B5D"/>
          </w:placeholder>
        </w:sdtPr>
        <w:sdtContent>
          <w:r w:rsidRPr="00BF790E">
            <w:rPr>
              <w:rFonts w:ascii="Arial" w:hAnsi="Arial" w:cs="Arial"/>
              <w:color w:val="000000"/>
              <w:sz w:val="22"/>
              <w:szCs w:val="22"/>
            </w:rPr>
            <w:t>(2013)</w:t>
          </w:r>
        </w:sdtContent>
      </w:sdt>
      <w:r w:rsidRPr="00FD59F8">
        <w:rPr>
          <w:rFonts w:ascii="Arial" w:hAnsi="Arial" w:cs="Arial"/>
          <w:color w:val="000000"/>
          <w:sz w:val="22"/>
          <w:szCs w:val="22"/>
        </w:rPr>
        <w:t xml:space="preserve"> describes it as researching an individuals or groups accredit to a social or human problem, it has a flexible structure due to the nature of data collection. The outcome is determined by the researcher’s interpretation of the data </w:t>
      </w:r>
      <w:sdt>
        <w:sdtPr>
          <w:rPr>
            <w:rFonts w:ascii="Arial" w:hAnsi="Arial" w:cs="Arial"/>
            <w:color w:val="000000"/>
            <w:sz w:val="22"/>
            <w:szCs w:val="22"/>
          </w:rPr>
          <w:tag w:val="MENDELEY_CITATION_v3_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"/>
          <w:id w:val="-623388254"/>
          <w:placeholder>
            <w:docPart w:val="F1F18EB29661AE40B0B0EB44E35C9B5D"/>
          </w:placeholder>
        </w:sdtPr>
        <w:sdtContent>
          <w:r w:rsidRPr="00BF790E">
            <w:rPr>
              <w:rFonts w:ascii="Arial" w:hAnsi="Arial" w:cs="Arial"/>
              <w:color w:val="000000"/>
              <w:sz w:val="22"/>
              <w:szCs w:val="22"/>
            </w:rPr>
            <w:t xml:space="preserve">(Creswell, 2013). </w:t>
          </w:r>
        </w:sdtContent>
      </w:sdt>
      <w:r w:rsidRPr="00FD59F8">
        <w:rPr>
          <w:rFonts w:ascii="Arial" w:hAnsi="Arial" w:cs="Arial"/>
          <w:color w:val="000000"/>
          <w:sz w:val="22"/>
          <w:szCs w:val="22"/>
        </w:rPr>
        <w:t xml:space="preserve"> Ochieng states that each qualitative method is a way of assessing and using methods to influence the outcome </w:t>
      </w:r>
      <w:sdt>
        <w:sdtPr>
          <w:rPr>
            <w:rFonts w:ascii="Arial" w:hAnsi="Arial" w:cs="Arial"/>
            <w:color w:val="000000"/>
            <w:sz w:val="22"/>
            <w:szCs w:val="22"/>
          </w:rPr>
          <w:tag w:val="MENDELEY_CITATION_v3_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"/>
          <w:id w:val="-715116011"/>
          <w:placeholder>
            <w:docPart w:val="97178D6B3FF2404492B462F8CC7298C8"/>
          </w:placeholder>
        </w:sdtPr>
        <w:sdtContent>
          <w:r w:rsidRPr="00BF790E">
            <w:rPr>
              <w:rFonts w:ascii="Arial" w:hAnsi="Arial" w:cs="Arial"/>
              <w:color w:val="000000"/>
              <w:sz w:val="22"/>
              <w:szCs w:val="22"/>
            </w:rPr>
            <w:t>(2009)</w:t>
          </w:r>
        </w:sdtContent>
      </w:sdt>
      <w:r w:rsidRPr="00FD59F8">
        <w:rPr>
          <w:rFonts w:ascii="Arial" w:hAnsi="Arial" w:cs="Arial"/>
          <w:color w:val="000000"/>
          <w:sz w:val="22"/>
          <w:szCs w:val="22"/>
        </w:rPr>
        <w:t xml:space="preserve">. Also, she highlights that qualitative data can be assigned a numerical value (quantitative) stating that both quantitative and qualitative data are connected and the combination of the two can be beneficial in research </w:t>
      </w:r>
      <w:sdt>
        <w:sdtPr>
          <w:rPr>
            <w:rFonts w:ascii="Arial" w:hAnsi="Arial" w:cs="Arial"/>
            <w:color w:val="000000"/>
            <w:sz w:val="22"/>
            <w:szCs w:val="22"/>
          </w:rPr>
          <w:tag w:val="MENDELEY_CITATION_v3_eyJjaXRhdGlvbklEIjoiTUVOREVMRVlfQ0lUQVRJT05fMGU3MzIwNmEtMmZkOS00YjBkLWJhYzgtNjkzMzBjYTZhODY0IiwicHJvcGVydGllcyI6eyJub3RlSW5kZXgiOjB9LCJpc0VkaXRlZCI6ZmFsc2UsIm1hbnVhbE92ZXJyaWRlIjp7ImlzTWFudWFsbHlPdmVycmlkZGVuIjpmYWxzZSwiY2l0ZXByb2NUZXh0IjoiKE9jaGllbmcsIDIwMDkpIiwibWFudWFsT3ZlcnJpZGVUZXh0Ijoi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975024941"/>
          <w:placeholder>
            <w:docPart w:val="97178D6B3FF2404492B462F8CC7298C8"/>
          </w:placeholder>
        </w:sdtPr>
        <w:sdtContent>
          <w:r w:rsidRPr="00BF790E">
            <w:rPr>
              <w:rFonts w:ascii="Arial" w:hAnsi="Arial" w:cs="Arial"/>
              <w:color w:val="000000"/>
              <w:sz w:val="22"/>
              <w:szCs w:val="22"/>
            </w:rPr>
            <w:t>(Ochieng, 2009)</w:t>
          </w:r>
        </w:sdtContent>
      </w:sdt>
      <w:r w:rsidRPr="00FD59F8">
        <w:rPr>
          <w:rFonts w:ascii="Arial" w:hAnsi="Arial" w:cs="Arial"/>
          <w:color w:val="000000"/>
          <w:sz w:val="22"/>
          <w:szCs w:val="22"/>
        </w:rPr>
        <w:t xml:space="preserve">. Qualitative research allows for the development of new and creative ways of viewing and interpretating data, perspective is determined by the nature of the subject being assessed </w:t>
      </w:r>
      <w:sdt>
        <w:sdtPr>
          <w:rPr>
            <w:rFonts w:ascii="Arial" w:hAnsi="Arial" w:cs="Arial"/>
            <w:color w:val="000000"/>
            <w:sz w:val="22"/>
            <w:szCs w:val="22"/>
          </w:rPr>
          <w:tag w:val="MENDELEY_CITATION_v3_eyJjaXRhdGlvbklEIjoiTUVOREVMRVlfQ0lUQVRJT05fOWRkMWVmZTItOTIxZi00NmY4LWI2MmQtY2IyNGEyMTFlYmI3IiwicHJvcGVydGllcyI6eyJub3RlSW5kZXgiOjB9LCJpc0VkaXRlZCI6ZmFsc2UsIm1hbnVhbE92ZXJyaWRlIjp7ImlzTWFudWFsbHlPdmVycmlkZGVuIjp0cnVlLCJjaXRlcHJvY1RleHQiOiIoT2NoaWVuZywgMjAwOSkiLCJtYW51YWxPdmVycmlkZVRleHQiOiIoT2NoaWVuZywgMjAwOSku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1013536883"/>
          <w:placeholder>
            <w:docPart w:val="97178D6B3FF2404492B462F8CC7298C8"/>
          </w:placeholder>
        </w:sdtPr>
        <w:sdtContent>
          <w:r w:rsidRPr="00BF790E">
            <w:rPr>
              <w:rFonts w:ascii="Arial" w:hAnsi="Arial" w:cs="Arial"/>
              <w:color w:val="000000"/>
              <w:sz w:val="22"/>
              <w:szCs w:val="22"/>
            </w:rPr>
            <w:t>(Ochieng, 2009).</w:t>
          </w:r>
        </w:sdtContent>
      </w:sdt>
    </w:p>
    <w:p w14:paraId="21997B48"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 xml:space="preserve">Qualitative research can be beneficial for new topics or events as the reports are more descriptive and gain and insight to the participants experience. Later testing quantitatively to gain a demographic perspective. </w:t>
      </w:r>
      <w:r w:rsidRPr="00FD59F8">
        <w:rPr>
          <w:rFonts w:ascii="Arial" w:hAnsi="Arial" w:cs="Arial"/>
          <w:sz w:val="22"/>
          <w:szCs w:val="22"/>
        </w:rPr>
        <w:t>However</w:t>
      </w:r>
      <w:r w:rsidRPr="00FD59F8">
        <w:rPr>
          <w:rFonts w:ascii="Arial" w:hAnsi="Arial" w:cs="Arial"/>
          <w:color w:val="000000"/>
          <w:sz w:val="22"/>
          <w:szCs w:val="22"/>
        </w:rPr>
        <w:t xml:space="preserve"> qualitative research results are limited to s small population compared to the mass amount quantitative research can include</w:t>
      </w:r>
      <w:sdt>
        <w:sdtPr>
          <w:rPr>
            <w:rFonts w:ascii="Arial" w:hAnsi="Arial" w:cs="Arial"/>
            <w:color w:val="000000"/>
            <w:sz w:val="22"/>
            <w:szCs w:val="22"/>
          </w:rPr>
          <w:tag w:val="MENDELEY_CITATION_v3_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"/>
          <w:id w:val="-1293056118"/>
          <w:placeholder>
            <w:docPart w:val="97178D6B3FF2404492B462F8CC7298C8"/>
          </w:placeholder>
        </w:sdtPr>
        <w:sdtContent>
          <w:r w:rsidRPr="00BF790E">
            <w:rPr>
              <w:rFonts w:ascii="Arial" w:hAnsi="Arial" w:cs="Arial"/>
              <w:color w:val="000000"/>
              <w:sz w:val="22"/>
              <w:szCs w:val="22"/>
            </w:rPr>
            <w:t>(Ochieng, 2009)</w:t>
          </w:r>
        </w:sdtContent>
      </w:sdt>
      <w:r w:rsidRPr="00FD59F8">
        <w:rPr>
          <w:rFonts w:ascii="Arial" w:hAnsi="Arial" w:cs="Arial"/>
          <w:color w:val="000000"/>
          <w:sz w:val="22"/>
          <w:szCs w:val="22"/>
        </w:rPr>
        <w:t xml:space="preserve">. </w:t>
      </w:r>
    </w:p>
    <w:p w14:paraId="181B2D62" w14:textId="77777777" w:rsidR="00F213A3" w:rsidRPr="00FD59F8" w:rsidRDefault="00F213A3" w:rsidP="00F213A3">
      <w:pPr>
        <w:spacing w:line="360" w:lineRule="auto"/>
        <w:rPr>
          <w:rFonts w:ascii="Arial" w:hAnsi="Arial" w:cs="Arial"/>
          <w:color w:val="000000"/>
          <w:sz w:val="22"/>
          <w:szCs w:val="22"/>
        </w:rPr>
      </w:pPr>
    </w:p>
    <w:p w14:paraId="65A8D33A" w14:textId="77777777" w:rsidR="00F213A3" w:rsidRPr="00FD59F8" w:rsidRDefault="00F213A3" w:rsidP="00F213A3">
      <w:pPr>
        <w:spacing w:line="360" w:lineRule="auto"/>
        <w:rPr>
          <w:rFonts w:ascii="Arial" w:hAnsi="Arial" w:cs="Arial"/>
          <w:color w:val="000000"/>
          <w:sz w:val="22"/>
          <w:szCs w:val="22"/>
        </w:rPr>
      </w:pPr>
      <w:r w:rsidRPr="00FD59F8">
        <w:rPr>
          <w:rFonts w:ascii="Arial" w:hAnsi="Arial" w:cs="Arial"/>
          <w:color w:val="000000"/>
          <w:sz w:val="22"/>
          <w:szCs w:val="22"/>
        </w:rPr>
        <w:t xml:space="preserve">Observation, Focus Groups, Case Studies and Structured Interviews are examples of Qualitative research methods. </w:t>
      </w:r>
    </w:p>
    <w:p w14:paraId="18BC54FA"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Observation</w:t>
      </w:r>
      <w:r w:rsidRPr="00FD59F8">
        <w:rPr>
          <w:rFonts w:ascii="Arial" w:hAnsi="Arial" w:cs="Arial"/>
          <w:sz w:val="22"/>
          <w:szCs w:val="22"/>
        </w:rPr>
        <w:t xml:space="preserve"> is the practice of gathering information from the source in its natural habitat or environment. This method can be used when a subject is unmapped, and </w:t>
      </w:r>
      <w:r w:rsidRPr="00FD59F8">
        <w:rPr>
          <w:rFonts w:ascii="Arial" w:hAnsi="Arial" w:cs="Arial"/>
          <w:sz w:val="22"/>
          <w:szCs w:val="22"/>
        </w:rPr>
        <w:lastRenderedPageBreak/>
        <w:t>the researchers want to gain more knowledge whilst preserving its natural conditions. In some circumstances when analysing behaviours of either humans or anima ls it is the only way to gather reliable information.</w:t>
      </w:r>
      <w:sdt>
        <w:sdtPr>
          <w:rPr>
            <w:rFonts w:ascii="Arial" w:hAnsi="Arial" w:cs="Arial"/>
            <w:color w:val="000000"/>
            <w:sz w:val="22"/>
            <w:szCs w:val="22"/>
          </w:rPr>
          <w:tag w:val="MENDELEY_CITATION_v3_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"/>
          <w:id w:val="1718242864"/>
          <w:placeholder>
            <w:docPart w:val="97178D6B3FF2404492B462F8CC7298C8"/>
          </w:placeholder>
        </w:sdtPr>
        <w:sdtContent>
          <w:r w:rsidRPr="00BF790E">
            <w:rPr>
              <w:rFonts w:ascii="Arial" w:hAnsi="Arial" w:cs="Arial"/>
              <w:color w:val="000000"/>
              <w:sz w:val="22"/>
              <w:szCs w:val="22"/>
            </w:rPr>
            <w:t>(Queirós, Faria and Almeida, 2017)</w:t>
          </w:r>
        </w:sdtContent>
      </w:sdt>
      <w:r w:rsidRPr="00FD59F8">
        <w:rPr>
          <w:rFonts w:ascii="Arial" w:hAnsi="Arial" w:cs="Arial"/>
          <w:sz w:val="22"/>
          <w:szCs w:val="22"/>
        </w:rPr>
        <w:t xml:space="preserve">. Ethnography is similar in style to Observation as it studies the perspective of the subject, but the slight difference is Ethnography has a universal approach stated by Charmaz </w:t>
      </w:r>
      <w:sdt>
        <w:sdtPr>
          <w:rPr>
            <w:rFonts w:ascii="Arial" w:hAnsi="Arial" w:cs="Arial"/>
            <w:color w:val="000000"/>
            <w:sz w:val="22"/>
            <w:szCs w:val="22"/>
          </w:rPr>
          <w:tag w:val="MENDELEY_CITATION_v3_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"/>
          <w:id w:val="1821312665"/>
          <w:placeholder>
            <w:docPart w:val="97178D6B3FF2404492B462F8CC7298C8"/>
          </w:placeholder>
        </w:sdtPr>
        <w:sdtContent>
          <w:r w:rsidRPr="00BF790E">
            <w:rPr>
              <w:rFonts w:ascii="Arial" w:hAnsi="Arial" w:cs="Arial"/>
              <w:color w:val="000000"/>
              <w:sz w:val="22"/>
              <w:szCs w:val="22"/>
            </w:rPr>
            <w:t>(2006 cited Queirós et al. 2017, p276)</w:t>
          </w:r>
        </w:sdtContent>
      </w:sdt>
      <w:r w:rsidRPr="00FD59F8">
        <w:rPr>
          <w:rFonts w:ascii="Arial" w:hAnsi="Arial" w:cs="Arial"/>
          <w:sz w:val="22"/>
          <w:szCs w:val="22"/>
        </w:rPr>
        <w:t xml:space="preserve">. On the other hand, Observation can be time consuming, and a lot of preparation needs to go in beforehand.  </w:t>
      </w:r>
    </w:p>
    <w:p w14:paraId="0C14CCCC"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 xml:space="preserve">Focus Groups </w:t>
      </w:r>
      <w:r w:rsidRPr="00FD59F8">
        <w:rPr>
          <w:rFonts w:ascii="Arial" w:hAnsi="Arial" w:cs="Arial"/>
          <w:sz w:val="22"/>
          <w:szCs w:val="22"/>
        </w:rPr>
        <w:t xml:space="preserve">is a fantastic way to gather thorough information from a group the researcher can explore behaviours and interact with their participants. Information is obtained quicker compared to individual interviews and a wide range of subjects can be covered. The only downfall with Focus Groups is it can be hard to control, and it relies on people’s participation.  </w:t>
      </w:r>
    </w:p>
    <w:p w14:paraId="150156A6"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 xml:space="preserve">Case Studies </w:t>
      </w:r>
      <w:r w:rsidRPr="00FD59F8">
        <w:rPr>
          <w:rFonts w:ascii="Arial" w:hAnsi="Arial" w:cs="Arial"/>
          <w:sz w:val="22"/>
          <w:szCs w:val="22"/>
        </w:rPr>
        <w:t xml:space="preserve">are appropriate when enhancing knowledge within a subject or field. It investigates dense subjects with numerous data, they can be used in fields of social science, education and health. Case studies give the opportunity to test and question existing knowledge. However, it can be difficult to reach conclusions as it is hard to form a case study that suits a range of subjects, confidentially can also become a problem </w:t>
      </w:r>
      <w:sdt>
        <w:sdtPr>
          <w:rPr>
            <w:rFonts w:ascii="Arial" w:hAnsi="Arial" w:cs="Arial"/>
            <w:color w:val="000000"/>
            <w:sz w:val="22"/>
            <w:szCs w:val="22"/>
          </w:rPr>
          <w:tag w:val="MENDELEY_CITATION_v3_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"/>
          <w:id w:val="-1323582295"/>
          <w:placeholder>
            <w:docPart w:val="97178D6B3FF2404492B462F8CC7298C8"/>
          </w:placeholder>
        </w:sdtPr>
        <w:sdtContent>
          <w:r w:rsidRPr="00BF790E">
            <w:rPr>
              <w:rFonts w:ascii="Arial" w:hAnsi="Arial" w:cs="Arial"/>
              <w:color w:val="000000"/>
              <w:sz w:val="22"/>
              <w:szCs w:val="22"/>
            </w:rPr>
            <w:t>(Queirós et al. 2017).</w:t>
          </w:r>
        </w:sdtContent>
      </w:sdt>
    </w:p>
    <w:p w14:paraId="6F65DC0B" w14:textId="77777777" w:rsidR="00F213A3" w:rsidRPr="00FD59F8" w:rsidRDefault="00F213A3" w:rsidP="00F213A3">
      <w:pPr>
        <w:pStyle w:val="ListParagraph"/>
        <w:numPr>
          <w:ilvl w:val="0"/>
          <w:numId w:val="3"/>
        </w:numPr>
        <w:spacing w:line="360" w:lineRule="auto"/>
        <w:rPr>
          <w:rFonts w:ascii="Arial" w:hAnsi="Arial" w:cs="Arial"/>
          <w:b/>
          <w:bCs/>
          <w:sz w:val="22"/>
          <w:szCs w:val="22"/>
        </w:rPr>
      </w:pPr>
      <w:r w:rsidRPr="00FD59F8">
        <w:rPr>
          <w:rFonts w:ascii="Arial" w:hAnsi="Arial" w:cs="Arial"/>
          <w:b/>
          <w:bCs/>
          <w:sz w:val="22"/>
          <w:szCs w:val="22"/>
        </w:rPr>
        <w:t xml:space="preserve">Structured Interviews </w:t>
      </w:r>
      <w:r w:rsidRPr="00FD59F8">
        <w:rPr>
          <w:rFonts w:ascii="Arial" w:hAnsi="Arial" w:cs="Arial"/>
          <w:sz w:val="22"/>
          <w:szCs w:val="22"/>
        </w:rPr>
        <w:t>allows the researcher to compare the responses of each participant. Past experiences or hypothetical situations are used in question, it is a controlled method, each participant is asked the same questions and the researcher/interviewer is present to ensure questions are not misconstrued. However, the preparation for Structured Interviews can be long and the questions are set leaving no room to explore new areas of research that may arise when questioning.</w:t>
      </w:r>
    </w:p>
    <w:p w14:paraId="31B7859D"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Susan Yarnall conducted interviews alongside recording adolescent singers, at first, she was interested in the vocal changes and stages during adolescence she discovered the same data as Cooksey (1992) and Gackle (1991). This led her to research the psychological development of her students during adolescence. The questions were linked to their feelings and their own understanding of the changes in their voices </w:t>
      </w:r>
      <w:sdt>
        <w:sdtPr>
          <w:rPr>
            <w:rFonts w:ascii="Arial" w:hAnsi="Arial" w:cs="Arial"/>
            <w:color w:val="000000"/>
            <w:sz w:val="22"/>
            <w:szCs w:val="22"/>
          </w:rPr>
          <w:tag w:val="MENDELEY_CITATION_v3_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"/>
          <w:id w:val="99310407"/>
          <w:placeholder>
            <w:docPart w:val="97178D6B3FF2404492B462F8CC7298C8"/>
          </w:placeholder>
        </w:sdtPr>
        <w:sdtContent>
          <w:r w:rsidRPr="00BF790E">
            <w:rPr>
              <w:rFonts w:ascii="Arial" w:hAnsi="Arial" w:cs="Arial"/>
              <w:color w:val="000000"/>
              <w:sz w:val="22"/>
              <w:szCs w:val="22"/>
            </w:rPr>
            <w:t>(Yarnall, 2006)</w:t>
          </w:r>
        </w:sdtContent>
      </w:sdt>
    </w:p>
    <w:p w14:paraId="688D9600"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As vocal tutors and practitioners a lot of our time spent with students is observing them -audible and visible - we look for weaknesses and strengths in their technique and, look to find ways to improve or strengthen. As a vocal tutor myself much of my time with my students is observation and discussion. I look to find ways of teaching that students understand and can implement into their own practice. In my own research I think I will choose Observation alongside Structured Interviews and Focus Groups to gather data on my chosen topic. The only limitation to Observation is participants may change their </w:t>
      </w:r>
      <w:r w:rsidRPr="00FD59F8">
        <w:rPr>
          <w:rFonts w:ascii="Arial" w:hAnsi="Arial" w:cs="Arial"/>
          <w:sz w:val="22"/>
          <w:szCs w:val="22"/>
        </w:rPr>
        <w:lastRenderedPageBreak/>
        <w:t xml:space="preserve">behaviour is they are aware they are being observed and a different observer may interpret the data differently to myself. </w:t>
      </w:r>
    </w:p>
    <w:p w14:paraId="1AC06029" w14:textId="77777777" w:rsidR="00F213A3" w:rsidRPr="00FD59F8" w:rsidRDefault="00F213A3" w:rsidP="00F213A3">
      <w:pPr>
        <w:spacing w:line="360" w:lineRule="auto"/>
        <w:ind w:left="360"/>
        <w:rPr>
          <w:rFonts w:ascii="Arial" w:hAnsi="Arial" w:cs="Arial"/>
          <w:b/>
          <w:bCs/>
          <w:sz w:val="22"/>
          <w:szCs w:val="22"/>
        </w:rPr>
      </w:pPr>
    </w:p>
    <w:p w14:paraId="6135B66C"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Mixed Methods</w:t>
      </w:r>
      <w:r w:rsidRPr="00FD59F8">
        <w:rPr>
          <w:rFonts w:ascii="Arial" w:hAnsi="Arial" w:cs="Arial"/>
          <w:b/>
          <w:bCs/>
          <w:sz w:val="22"/>
          <w:szCs w:val="22"/>
        </w:rPr>
        <w:t xml:space="preserve"> </w:t>
      </w:r>
      <w:r w:rsidRPr="00FD59F8">
        <w:rPr>
          <w:rFonts w:ascii="Arial" w:hAnsi="Arial" w:cs="Arial"/>
          <w:sz w:val="22"/>
          <w:szCs w:val="22"/>
        </w:rPr>
        <w:t xml:space="preserve">is the combination of both qualitative and quantitative data, using “philosophical assumption” and “theoretical frameworks” providing a broader understanding of the subject matter </w:t>
      </w:r>
      <w:sdt>
        <w:sdtPr>
          <w:rPr>
            <w:rFonts w:ascii="Arial" w:hAnsi="Arial" w:cs="Arial"/>
            <w:color w:val="000000"/>
            <w:sz w:val="22"/>
            <w:szCs w:val="22"/>
          </w:rPr>
          <w:tag w:val="MENDELEY_CITATION_v3_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"/>
          <w:id w:val="388461046"/>
          <w:placeholder>
            <w:docPart w:val="97178D6B3FF2404492B462F8CC7298C8"/>
          </w:placeholder>
        </w:sdtPr>
        <w:sdtContent>
          <w:r w:rsidRPr="00BF790E">
            <w:rPr>
              <w:rFonts w:ascii="Arial" w:hAnsi="Arial" w:cs="Arial"/>
              <w:color w:val="000000"/>
              <w:sz w:val="22"/>
              <w:szCs w:val="22"/>
            </w:rPr>
            <w:t>(Creswell, 2013)</w:t>
          </w:r>
        </w:sdtContent>
      </w:sdt>
      <w:r w:rsidRPr="00FD59F8">
        <w:rPr>
          <w:rFonts w:ascii="Arial" w:hAnsi="Arial" w:cs="Arial"/>
          <w:sz w:val="22"/>
          <w:szCs w:val="22"/>
        </w:rPr>
        <w:t>.</w:t>
      </w:r>
      <w:r>
        <w:rPr>
          <w:rFonts w:ascii="Arial" w:hAnsi="Arial" w:cs="Arial"/>
          <w:sz w:val="22"/>
          <w:szCs w:val="22"/>
        </w:rPr>
        <w:t xml:space="preserve"> The combination of more than one method of research stemmed from the belief that each method contains its own set of theories about the world, combining them can produce a deeper understanding of the topic being researched </w:t>
      </w:r>
      <w:sdt>
        <w:sdtPr>
          <w:rPr>
            <w:rFonts w:ascii="Arial" w:hAnsi="Arial" w:cs="Arial"/>
            <w:color w:val="000000"/>
            <w:sz w:val="22"/>
            <w:szCs w:val="22"/>
          </w:rPr>
          <w:tag w:val="MENDELEY_CITATION_v3_eyJjaXRhdGlvbklEIjoiTUVOREVMRVlfQ0lUQVRJT05fNjRjMzk0NmItODJiNS00ZDBkLTg2NjctYjc2M2YyY2FkN2Q0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305780358"/>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Utilising mixed methods in research allows for richer data to be collected, as each method looks at the topic from a different perspective allowing the researcher to evaluate and contrast each set of data </w:t>
      </w:r>
      <w:sdt>
        <w:sdtPr>
          <w:rPr>
            <w:rFonts w:ascii="Arial" w:hAnsi="Arial" w:cs="Arial"/>
            <w:color w:val="000000"/>
            <w:sz w:val="22"/>
            <w:szCs w:val="22"/>
          </w:rPr>
          <w:tag w:val="MENDELEY_CITATION_v3_eyJjaXRhdGlvbklEIjoiTUVOREVMRVlfQ0lUQVRJT05fMDI1YmMyODItYjM1Yi00ODc2LTkzNWMtN2Q1OWU1OTNhY2Fi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263426650"/>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The benefits of mixed methods are more information is being collected therefore the quality of research is improved </w:t>
      </w:r>
      <w:sdt>
        <w:sdtPr>
          <w:rPr>
            <w:rFonts w:ascii="Arial" w:hAnsi="Arial" w:cs="Arial"/>
            <w:color w:val="000000"/>
            <w:sz w:val="22"/>
            <w:szCs w:val="22"/>
          </w:rPr>
          <w:tag w:val="MENDELEY_CITATION_v3_eyJjaXRhdGlvbklEIjoiTUVOREVMRVlfQ0lUQVRJT05fYTliNzVmNjctNjI0OC00MjVjLThmZDAtYmJhZDQyNWNlMjY1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432787"/>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w:t>
      </w:r>
    </w:p>
    <w:p w14:paraId="64A4298B" w14:textId="77777777" w:rsidR="00F213A3" w:rsidRDefault="00F213A3" w:rsidP="00F213A3">
      <w:pPr>
        <w:spacing w:line="360" w:lineRule="auto"/>
        <w:rPr>
          <w:rFonts w:ascii="Arial" w:hAnsi="Arial" w:cs="Arial"/>
          <w:b/>
          <w:bCs/>
          <w:i/>
          <w:iCs/>
          <w:sz w:val="22"/>
          <w:szCs w:val="22"/>
        </w:rPr>
      </w:pPr>
    </w:p>
    <w:p w14:paraId="08DAB14F"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In a study carried out by Debra P Anderson a student at the Columbus State University to identify the risks and threats to adolescent vocal health</w:t>
      </w:r>
      <w:sdt>
        <w:sdtPr>
          <w:rPr>
            <w:rFonts w:ascii="Arial" w:hAnsi="Arial" w:cs="Arial"/>
            <w:color w:val="000000"/>
            <w:sz w:val="22"/>
            <w:szCs w:val="22"/>
          </w:rPr>
          <w:tag w:val="MENDELEY_CITATION_v3_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"/>
          <w:id w:val="-183282835"/>
          <w:placeholder>
            <w:docPart w:val="97178D6B3FF2404492B462F8CC7298C8"/>
          </w:placeholder>
        </w:sdtPr>
        <w:sdtContent>
          <w:r w:rsidRPr="00BF790E">
            <w:rPr>
              <w:rFonts w:ascii="Arial" w:hAnsi="Arial" w:cs="Arial"/>
              <w:color w:val="000000"/>
              <w:sz w:val="22"/>
              <w:szCs w:val="22"/>
            </w:rPr>
            <w:t>(2011)</w:t>
          </w:r>
        </w:sdtContent>
      </w:sdt>
      <w:r w:rsidRPr="00FD59F8">
        <w:rPr>
          <w:rFonts w:ascii="Arial" w:hAnsi="Arial" w:cs="Arial"/>
          <w:sz w:val="22"/>
          <w:szCs w:val="22"/>
        </w:rPr>
        <w:t xml:space="preserve">. Anderson conducted (quantitative) surveys and (qualitative) interviews with students from two High Schools in West Georgia as well as surveys filled out by Choral Directors (all were anonymous). The outcomes from interviews were a lack of knowledge and overusing chest voice. From participants in the survey, 264 cases of vocal distress linked to singing and only 13% experienced none in the last year.  </w:t>
      </w:r>
    </w:p>
    <w:p w14:paraId="48D0E82F" w14:textId="77777777" w:rsidR="00F213A3" w:rsidRPr="00FD59F8" w:rsidRDefault="00F213A3" w:rsidP="00F213A3">
      <w:pPr>
        <w:spacing w:line="360" w:lineRule="auto"/>
        <w:rPr>
          <w:rFonts w:ascii="Arial" w:hAnsi="Arial" w:cs="Arial"/>
          <w:b/>
          <w:bCs/>
          <w:sz w:val="22"/>
          <w:szCs w:val="22"/>
          <w:u w:val="single"/>
        </w:rPr>
      </w:pPr>
    </w:p>
    <w:p w14:paraId="11682DAA" w14:textId="77777777" w:rsidR="00F213A3" w:rsidRPr="00FD59F8" w:rsidRDefault="00F213A3" w:rsidP="00F213A3">
      <w:pPr>
        <w:spacing w:line="360" w:lineRule="auto"/>
        <w:rPr>
          <w:rFonts w:ascii="Arial" w:hAnsi="Arial" w:cs="Arial"/>
          <w:b/>
          <w:bCs/>
          <w:sz w:val="22"/>
          <w:szCs w:val="22"/>
          <w:u w:val="single"/>
        </w:rPr>
      </w:pPr>
      <w:r w:rsidRPr="00FD59F8">
        <w:rPr>
          <w:rFonts w:ascii="Arial" w:hAnsi="Arial" w:cs="Arial"/>
          <w:b/>
          <w:bCs/>
          <w:sz w:val="22"/>
          <w:szCs w:val="22"/>
          <w:u w:val="single"/>
        </w:rPr>
        <w:t xml:space="preserve">Issue of insider research </w:t>
      </w:r>
    </w:p>
    <w:p w14:paraId="64AC9D62" w14:textId="77777777" w:rsidR="00F213A3" w:rsidRPr="00FD59F8" w:rsidRDefault="00F213A3" w:rsidP="00F213A3">
      <w:pPr>
        <w:spacing w:line="360" w:lineRule="auto"/>
        <w:rPr>
          <w:rFonts w:ascii="Arial" w:hAnsi="Arial" w:cs="Arial"/>
          <w:sz w:val="22"/>
          <w:szCs w:val="22"/>
        </w:rPr>
      </w:pPr>
      <w:r w:rsidRPr="00FD59F8">
        <w:rPr>
          <w:rFonts w:ascii="Arial" w:hAnsi="Arial" w:cs="Arial"/>
          <w:sz w:val="22"/>
          <w:szCs w:val="22"/>
        </w:rPr>
        <w:t xml:space="preserve">Insider research’s outcome is to develop professional practice, it is said that inside researchers are enthusiastic about the subject they are studying, meaning they are motivated throughout the course of their research and can overcome any complications that may arise </w:t>
      </w:r>
      <w:sdt>
        <w:sdtPr>
          <w:rPr>
            <w:rFonts w:ascii="Arial" w:hAnsi="Arial" w:cs="Arial"/>
            <w:color w:val="000000"/>
            <w:sz w:val="22"/>
            <w:szCs w:val="22"/>
          </w:rPr>
          <w:tag w:val="MENDELEY_CITATION_v3_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lVuaXZlcnNpdGFzIE11aGFtbWFkaXlhaCBTaWRvYXJqbyIsImlzc3VlIjoiMSIsInZvbHVtZSI6IjEiLCJjb250YWluZXItdGl0bGUtc2hvcnQiOiIifSwiaXNUZW1wb3JhcnkiOmZhbHNlfV19"/>
          <w:id w:val="-1137725276"/>
          <w:placeholder>
            <w:docPart w:val="97178D6B3FF2404492B462F8CC7298C8"/>
          </w:placeholder>
        </w:sdtPr>
        <w:sdtContent>
          <w:r w:rsidRPr="00BF790E">
            <w:rPr>
              <w:rFonts w:ascii="Arial" w:hAnsi="Arial" w:cs="Arial"/>
              <w:color w:val="000000"/>
              <w:sz w:val="22"/>
              <w:szCs w:val="22"/>
            </w:rPr>
            <w:t>(Saidin and Yaacob, 2016)</w:t>
          </w:r>
        </w:sdtContent>
      </w:sdt>
      <w:r w:rsidRPr="00FD59F8">
        <w:rPr>
          <w:rFonts w:ascii="Arial" w:hAnsi="Arial" w:cs="Arial"/>
          <w:sz w:val="22"/>
          <w:szCs w:val="22"/>
        </w:rPr>
        <w:t xml:space="preserve">. It allows the researcher/insider to draw on multiple resources such as: research methodology, academic primary/secondary sources and policy documents. Costley (2006) talks about it as being an “empowering process” as the researcher can take the lead in exploration. Insiders do not disturb the course of interaction and are able to collect valid data. The insider may be able to relate to the participants as they may be a member of the group or a similar group. Having a close relationship with the participants may lead to richer data due to a better understanding </w:t>
      </w:r>
      <w:sdt>
        <w:sdtPr>
          <w:rPr>
            <w:rFonts w:ascii="Arial" w:hAnsi="Arial" w:cs="Arial"/>
            <w:color w:val="000000"/>
            <w:sz w:val="22"/>
            <w:szCs w:val="22"/>
          </w:rPr>
          <w:tag w:val="MENDELEY_CITATION_v3_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"/>
          <w:id w:val="-1758669950"/>
          <w:placeholder>
            <w:docPart w:val="97178D6B3FF2404492B462F8CC7298C8"/>
          </w:placeholder>
        </w:sdtPr>
        <w:sdtContent>
          <w:r w:rsidRPr="00BF790E">
            <w:rPr>
              <w:rFonts w:ascii="Arial" w:hAnsi="Arial" w:cs="Arial"/>
              <w:color w:val="000000"/>
              <w:sz w:val="22"/>
              <w:szCs w:val="22"/>
            </w:rPr>
            <w:t>(Saidin and Yaacob, 2016)</w:t>
          </w:r>
        </w:sdtContent>
      </w:sdt>
      <w:r w:rsidRPr="00FD59F8">
        <w:rPr>
          <w:rFonts w:ascii="Arial" w:hAnsi="Arial" w:cs="Arial"/>
          <w:sz w:val="22"/>
          <w:szCs w:val="22"/>
        </w:rPr>
        <w:t xml:space="preserve">. Herrmann agrees, his description links to ethnography, stating the benefits of insider research as the researcher is a member of the group therefore, they speak the same dialect and are aware of the values and beliefs of the group </w:t>
      </w:r>
      <w:sdt>
        <w:sdtPr>
          <w:rPr>
            <w:rFonts w:ascii="Arial" w:hAnsi="Arial" w:cs="Arial"/>
            <w:color w:val="000000"/>
            <w:sz w:val="22"/>
            <w:szCs w:val="22"/>
          </w:rPr>
          <w:tag w:val="MENDELEY_CITATION_v3_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"/>
          <w:id w:val="339274754"/>
          <w:placeholder>
            <w:docPart w:val="97178D6B3FF2404492B462F8CC7298C8"/>
          </w:placeholder>
        </w:sdtPr>
        <w:sdtContent>
          <w:r w:rsidRPr="00BF790E">
            <w:rPr>
              <w:rFonts w:ascii="Arial" w:hAnsi="Arial" w:cs="Arial"/>
              <w:color w:val="000000"/>
              <w:sz w:val="22"/>
              <w:szCs w:val="22"/>
            </w:rPr>
            <w:t>(1989).</w:t>
          </w:r>
        </w:sdtContent>
      </w:sdt>
    </w:p>
    <w:p w14:paraId="4D1EB582" w14:textId="77777777" w:rsidR="00F213A3" w:rsidRPr="00FD59F8" w:rsidRDefault="00F213A3" w:rsidP="00F213A3">
      <w:pPr>
        <w:spacing w:line="360" w:lineRule="auto"/>
        <w:rPr>
          <w:rFonts w:ascii="Arial" w:hAnsi="Arial" w:cs="Arial"/>
          <w:b/>
          <w:bCs/>
          <w:sz w:val="22"/>
          <w:szCs w:val="22"/>
        </w:rPr>
      </w:pPr>
    </w:p>
    <w:p w14:paraId="2E260E33" w14:textId="494A499D" w:rsidR="00F213A3" w:rsidRPr="00FD59F8" w:rsidRDefault="00F213A3" w:rsidP="00F213A3">
      <w:pPr>
        <w:spacing w:line="360" w:lineRule="auto"/>
        <w:rPr>
          <w:rFonts w:ascii="Arial" w:hAnsi="Arial" w:cs="Arial"/>
          <w:sz w:val="22"/>
          <w:szCs w:val="22"/>
        </w:rPr>
      </w:pPr>
      <w:r w:rsidRPr="00E440C0">
        <w:rPr>
          <w:rFonts w:ascii="Arial" w:hAnsi="Arial" w:cs="Arial"/>
          <w:sz w:val="22"/>
          <w:szCs w:val="22"/>
        </w:rPr>
        <w:lastRenderedPageBreak/>
        <w:t>Criticism</w:t>
      </w:r>
      <w:r w:rsidRPr="00FD59F8">
        <w:rPr>
          <w:rFonts w:ascii="Arial" w:hAnsi="Arial" w:cs="Arial"/>
          <w:sz w:val="22"/>
          <w:szCs w:val="22"/>
        </w:rPr>
        <w:t xml:space="preserve"> of insider research states that it </w:t>
      </w:r>
      <w:r w:rsidR="008B5A0B">
        <w:rPr>
          <w:rFonts w:ascii="Arial" w:hAnsi="Arial" w:cs="Arial"/>
          <w:sz w:val="22"/>
          <w:szCs w:val="22"/>
        </w:rPr>
        <w:t xml:space="preserve">can be </w:t>
      </w:r>
      <w:r w:rsidRPr="00FD59F8">
        <w:rPr>
          <w:rFonts w:ascii="Arial" w:hAnsi="Arial" w:cs="Arial"/>
          <w:sz w:val="22"/>
          <w:szCs w:val="22"/>
        </w:rPr>
        <w:t xml:space="preserve">biased, the results can be manipulated (Hewitt Taylor, 2002). Insiders may influence the results as </w:t>
      </w:r>
      <w:r w:rsidR="00DF35D6">
        <w:rPr>
          <w:rFonts w:ascii="Arial" w:hAnsi="Arial" w:cs="Arial"/>
          <w:sz w:val="22"/>
          <w:szCs w:val="22"/>
        </w:rPr>
        <w:t>they may perceive</w:t>
      </w:r>
      <w:r w:rsidRPr="00FD59F8">
        <w:rPr>
          <w:rFonts w:ascii="Arial" w:hAnsi="Arial" w:cs="Arial"/>
          <w:sz w:val="22"/>
          <w:szCs w:val="22"/>
        </w:rPr>
        <w:t xml:space="preserve"> certain facts or data to be </w:t>
      </w:r>
      <w:r w:rsidR="005473AF">
        <w:rPr>
          <w:rFonts w:ascii="Arial" w:hAnsi="Arial" w:cs="Arial"/>
          <w:sz w:val="22"/>
          <w:szCs w:val="22"/>
        </w:rPr>
        <w:t xml:space="preserve">more or less </w:t>
      </w:r>
      <w:r w:rsidRPr="00FD59F8">
        <w:rPr>
          <w:rFonts w:ascii="Arial" w:hAnsi="Arial" w:cs="Arial"/>
          <w:sz w:val="22"/>
          <w:szCs w:val="22"/>
        </w:rPr>
        <w:t xml:space="preserve">important or useful. There is the possibility of confidential or sensitive information being disclosed, because the researcher has a connection to the subject (Symthe and Holian, 2008). Alertness to relevant pieces of information may be overlooked or </w:t>
      </w:r>
      <w:r w:rsidR="00BE64BF">
        <w:rPr>
          <w:rFonts w:ascii="Arial" w:hAnsi="Arial" w:cs="Arial"/>
          <w:sz w:val="22"/>
          <w:szCs w:val="22"/>
        </w:rPr>
        <w:t xml:space="preserve">go </w:t>
      </w:r>
      <w:r w:rsidRPr="00FD59F8">
        <w:rPr>
          <w:rFonts w:ascii="Arial" w:hAnsi="Arial" w:cs="Arial"/>
          <w:sz w:val="22"/>
          <w:szCs w:val="22"/>
        </w:rPr>
        <w:t>unnoticed due to the insider</w:t>
      </w:r>
      <w:r w:rsidR="005473AF">
        <w:rPr>
          <w:rFonts w:ascii="Arial" w:hAnsi="Arial" w:cs="Arial"/>
          <w:sz w:val="22"/>
          <w:szCs w:val="22"/>
        </w:rPr>
        <w:t>s</w:t>
      </w:r>
      <w:r w:rsidRPr="00FD59F8">
        <w:rPr>
          <w:rFonts w:ascii="Arial" w:hAnsi="Arial" w:cs="Arial"/>
          <w:sz w:val="22"/>
          <w:szCs w:val="22"/>
        </w:rPr>
        <w:t xml:space="preserve"> pre-existing relationship </w:t>
      </w:r>
      <w:r w:rsidR="00BE64BF">
        <w:rPr>
          <w:rFonts w:ascii="Arial" w:hAnsi="Arial" w:cs="Arial"/>
          <w:sz w:val="22"/>
          <w:szCs w:val="22"/>
        </w:rPr>
        <w:t xml:space="preserve">and familiarity </w:t>
      </w:r>
      <w:r w:rsidRPr="00FD59F8">
        <w:rPr>
          <w:rFonts w:ascii="Arial" w:hAnsi="Arial" w:cs="Arial"/>
          <w:sz w:val="22"/>
          <w:szCs w:val="22"/>
        </w:rPr>
        <w:t xml:space="preserve">with the subject or issue </w:t>
      </w:r>
      <w:sdt>
        <w:sdtPr>
          <w:rPr>
            <w:rFonts w:ascii="Arial" w:hAnsi="Arial" w:cs="Arial"/>
            <w:color w:val="000000"/>
            <w:sz w:val="22"/>
            <w:szCs w:val="22"/>
          </w:rPr>
          <w:tag w:val="MENDELEY_CITATION_v3_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"/>
          <w:id w:val="-830371770"/>
          <w:placeholder>
            <w:docPart w:val="97178D6B3FF2404492B462F8CC7298C8"/>
          </w:placeholder>
        </w:sdtPr>
        <w:sdtContent>
          <w:r w:rsidRPr="00BF790E">
            <w:rPr>
              <w:rFonts w:ascii="Arial" w:hAnsi="Arial" w:cs="Arial"/>
              <w:color w:val="000000"/>
              <w:sz w:val="22"/>
              <w:szCs w:val="22"/>
            </w:rPr>
            <w:t>(Herrmann, 1989)</w:t>
          </w:r>
        </w:sdtContent>
      </w:sdt>
      <w:r w:rsidRPr="00FD59F8">
        <w:rPr>
          <w:rFonts w:ascii="Arial" w:hAnsi="Arial" w:cs="Arial"/>
          <w:sz w:val="22"/>
          <w:szCs w:val="22"/>
        </w:rPr>
        <w:t>. Participants may be vague when sharing information with the insider, due to existing relationship</w:t>
      </w:r>
      <w:r w:rsidR="0052172A">
        <w:rPr>
          <w:rFonts w:ascii="Arial" w:hAnsi="Arial" w:cs="Arial"/>
          <w:sz w:val="22"/>
          <w:szCs w:val="22"/>
        </w:rPr>
        <w:t>s</w:t>
      </w:r>
      <w:r w:rsidRPr="00FD59F8">
        <w:rPr>
          <w:rFonts w:ascii="Arial" w:hAnsi="Arial" w:cs="Arial"/>
          <w:sz w:val="22"/>
          <w:szCs w:val="22"/>
        </w:rPr>
        <w:t xml:space="preserve">, </w:t>
      </w:r>
      <w:r w:rsidR="0024588C">
        <w:rPr>
          <w:rFonts w:ascii="Arial" w:hAnsi="Arial" w:cs="Arial"/>
          <w:sz w:val="22"/>
          <w:szCs w:val="22"/>
        </w:rPr>
        <w:t xml:space="preserve">assuming they will </w:t>
      </w:r>
      <w:r w:rsidRPr="00FD59F8">
        <w:rPr>
          <w:rFonts w:ascii="Arial" w:hAnsi="Arial" w:cs="Arial"/>
          <w:sz w:val="22"/>
          <w:szCs w:val="22"/>
        </w:rPr>
        <w:t xml:space="preserve">understand what they mean </w:t>
      </w:r>
      <w:sdt>
        <w:sdtPr>
          <w:rPr>
            <w:rFonts w:ascii="Arial" w:hAnsi="Arial" w:cs="Arial"/>
            <w:color w:val="000000"/>
            <w:sz w:val="22"/>
            <w:szCs w:val="22"/>
          </w:rPr>
          <w:tag w:val="MENDELEY_CITATION_v3_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"/>
          <w:id w:val="380291526"/>
          <w:placeholder>
            <w:docPart w:val="97178D6B3FF2404492B462F8CC7298C8"/>
          </w:placeholder>
        </w:sdtPr>
        <w:sdtContent>
          <w:r w:rsidRPr="00BF790E">
            <w:rPr>
              <w:rFonts w:ascii="Arial" w:hAnsi="Arial" w:cs="Arial"/>
              <w:color w:val="000000"/>
              <w:sz w:val="22"/>
              <w:szCs w:val="22"/>
            </w:rPr>
            <w:t>(Herrmann, 1989)</w:t>
          </w:r>
        </w:sdtContent>
      </w:sdt>
      <w:r w:rsidRPr="00FD59F8">
        <w:rPr>
          <w:rFonts w:ascii="Arial" w:hAnsi="Arial" w:cs="Arial"/>
          <w:sz w:val="22"/>
          <w:szCs w:val="22"/>
        </w:rPr>
        <w:t xml:space="preserve">. </w:t>
      </w:r>
      <w:r>
        <w:rPr>
          <w:rFonts w:ascii="Arial" w:hAnsi="Arial" w:cs="Arial"/>
          <w:sz w:val="22"/>
          <w:szCs w:val="22"/>
        </w:rPr>
        <w:t>There is also the possibility that colleagues, or group members may feel obliged to take part in your research</w:t>
      </w:r>
      <w:sdt>
        <w:sdtPr>
          <w:rPr>
            <w:rFonts w:ascii="Arial" w:hAnsi="Arial" w:cs="Arial"/>
            <w:color w:val="000000"/>
            <w:sz w:val="22"/>
            <w:szCs w:val="22"/>
          </w:rPr>
          <w:tag w:val="MENDELEY_CITATION_v3_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"/>
          <w:id w:val="-939531703"/>
          <w:placeholder>
            <w:docPart w:val="97178D6B3FF2404492B462F8CC7298C8"/>
          </w:placeholder>
        </w:sdtPr>
        <w:sdtContent>
          <w:r w:rsidRPr="00BF790E">
            <w:rPr>
              <w:rFonts w:ascii="Arial" w:hAnsi="Arial" w:cs="Arial"/>
              <w:color w:val="000000"/>
              <w:sz w:val="22"/>
              <w:szCs w:val="22"/>
            </w:rPr>
            <w:t>(Costley, Elliot and Gibbs, 2010)</w:t>
          </w:r>
        </w:sdtContent>
      </w:sdt>
    </w:p>
    <w:p w14:paraId="04FB896E" w14:textId="77777777" w:rsidR="00F213A3" w:rsidRDefault="00F213A3" w:rsidP="00F213A3">
      <w:pPr>
        <w:spacing w:line="360" w:lineRule="auto"/>
        <w:rPr>
          <w:rFonts w:ascii="Arial" w:hAnsi="Arial" w:cs="Arial"/>
          <w:b/>
          <w:bCs/>
          <w:sz w:val="22"/>
          <w:szCs w:val="22"/>
        </w:rPr>
      </w:pPr>
    </w:p>
    <w:p w14:paraId="40D3FEB4" w14:textId="77777777" w:rsidR="00F213A3" w:rsidRPr="00FD59F8" w:rsidRDefault="00F213A3" w:rsidP="00F213A3">
      <w:pPr>
        <w:spacing w:line="360" w:lineRule="auto"/>
        <w:rPr>
          <w:rFonts w:ascii="Arial" w:hAnsi="Arial" w:cs="Arial"/>
          <w:b/>
          <w:bCs/>
          <w:sz w:val="22"/>
          <w:szCs w:val="22"/>
          <w:u w:val="single"/>
        </w:rPr>
      </w:pPr>
      <w:r w:rsidRPr="00FD59F8">
        <w:rPr>
          <w:rFonts w:ascii="Arial" w:hAnsi="Arial" w:cs="Arial"/>
          <w:b/>
          <w:bCs/>
          <w:sz w:val="22"/>
          <w:szCs w:val="22"/>
          <w:u w:val="single"/>
        </w:rPr>
        <w:t xml:space="preserve">Ethics </w:t>
      </w:r>
    </w:p>
    <w:p w14:paraId="1FDF0CA5" w14:textId="77777777" w:rsidR="00F213A3" w:rsidRDefault="00F213A3" w:rsidP="00F213A3">
      <w:pPr>
        <w:spacing w:line="360" w:lineRule="auto"/>
        <w:rPr>
          <w:rFonts w:ascii="Arial" w:hAnsi="Arial" w:cs="Arial"/>
          <w:sz w:val="22"/>
          <w:szCs w:val="22"/>
        </w:rPr>
      </w:pPr>
      <w:r>
        <w:rPr>
          <w:rFonts w:ascii="Arial" w:hAnsi="Arial" w:cs="Arial"/>
          <w:sz w:val="22"/>
          <w:szCs w:val="22"/>
        </w:rPr>
        <w:t>It is paramount that we consider ethics when carrying out work-based research, in order to protect ourselves and our participants. Social researchers need to develop and ethical approach when carrying out research, analysing data and when sharing their discoveries, Denscombe presents three principles:</w:t>
      </w:r>
    </w:p>
    <w:p w14:paraId="4AF4D3D5" w14:textId="77777777" w:rsidR="00F213A3" w:rsidRDefault="00F213A3" w:rsidP="00F213A3">
      <w:pPr>
        <w:spacing w:line="360" w:lineRule="auto"/>
        <w:rPr>
          <w:rFonts w:ascii="Arial" w:hAnsi="Arial" w:cs="Arial"/>
          <w:sz w:val="22"/>
          <w:szCs w:val="22"/>
        </w:rPr>
      </w:pPr>
    </w:p>
    <w:p w14:paraId="2D6F6D91" w14:textId="77777777" w:rsidR="00F213A3" w:rsidRDefault="00F213A3" w:rsidP="00F213A3">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Respect the rights and dignity of those who are participating in the research project. </w:t>
      </w:r>
      <w:r w:rsidRPr="00A37981">
        <w:rPr>
          <w:rFonts w:ascii="Arial" w:hAnsi="Arial" w:cs="Arial"/>
          <w:sz w:val="22"/>
          <w:szCs w:val="22"/>
        </w:rPr>
        <w:t xml:space="preserve"> </w:t>
      </w:r>
    </w:p>
    <w:p w14:paraId="26CB2FB1" w14:textId="77777777" w:rsidR="00F213A3" w:rsidRDefault="00F213A3" w:rsidP="00F213A3">
      <w:pPr>
        <w:pStyle w:val="ListParagraph"/>
        <w:numPr>
          <w:ilvl w:val="0"/>
          <w:numId w:val="5"/>
        </w:numPr>
        <w:spacing w:line="360" w:lineRule="auto"/>
        <w:rPr>
          <w:rFonts w:ascii="Arial" w:hAnsi="Arial" w:cs="Arial"/>
          <w:sz w:val="22"/>
          <w:szCs w:val="22"/>
        </w:rPr>
      </w:pPr>
      <w:r>
        <w:rPr>
          <w:rFonts w:ascii="Arial" w:hAnsi="Arial" w:cs="Arial"/>
          <w:sz w:val="22"/>
          <w:szCs w:val="22"/>
        </w:rPr>
        <w:t>Avoid any harm to the participants arising from their involvement in the research.</w:t>
      </w:r>
    </w:p>
    <w:p w14:paraId="5BF14EE0" w14:textId="77777777" w:rsidR="00F213A3" w:rsidRDefault="00F213A3" w:rsidP="00F213A3">
      <w:pPr>
        <w:pStyle w:val="ListParagraph"/>
        <w:numPr>
          <w:ilvl w:val="0"/>
          <w:numId w:val="5"/>
        </w:numPr>
        <w:spacing w:line="360" w:lineRule="auto"/>
        <w:rPr>
          <w:rFonts w:ascii="Arial" w:hAnsi="Arial" w:cs="Arial"/>
          <w:sz w:val="22"/>
          <w:szCs w:val="22"/>
        </w:rPr>
      </w:pPr>
      <w:r>
        <w:rPr>
          <w:rFonts w:ascii="Arial" w:hAnsi="Arial" w:cs="Arial"/>
          <w:sz w:val="22"/>
          <w:szCs w:val="22"/>
        </w:rPr>
        <w:t xml:space="preserve">Operate with honesty and integrity.  </w:t>
      </w:r>
      <w:sdt>
        <w:sdtPr>
          <w:rPr>
            <w:rFonts w:ascii="Arial" w:hAnsi="Arial" w:cs="Arial"/>
            <w:color w:val="000000"/>
            <w:sz w:val="22"/>
            <w:szCs w:val="22"/>
          </w:rPr>
          <w:tag w:val="MENDELEY_CITATION_v3_eyJjaXRhdGlvbklEIjoiTUVOREVMRVlfQ0lUQVRJT05fOGM4MTY3MDMtNmEzZi00ODlkLThiN2YtOGUyM2YwMTRkMzVk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1746323858"/>
          <w:placeholder>
            <w:docPart w:val="97178D6B3FF2404492B462F8CC7298C8"/>
          </w:placeholder>
        </w:sdtPr>
        <w:sdtContent>
          <w:r w:rsidRPr="00BF790E">
            <w:rPr>
              <w:rFonts w:ascii="Arial" w:hAnsi="Arial" w:cs="Arial"/>
              <w:color w:val="000000"/>
              <w:sz w:val="22"/>
              <w:szCs w:val="22"/>
            </w:rPr>
            <w:t>(Denscombe, 2003)</w:t>
          </w:r>
        </w:sdtContent>
      </w:sdt>
    </w:p>
    <w:p w14:paraId="536BBC58" w14:textId="77777777" w:rsidR="00F213A3" w:rsidRDefault="00F213A3" w:rsidP="00F213A3">
      <w:pPr>
        <w:spacing w:line="360" w:lineRule="auto"/>
        <w:rPr>
          <w:rFonts w:ascii="Arial" w:hAnsi="Arial" w:cs="Arial"/>
          <w:sz w:val="22"/>
          <w:szCs w:val="22"/>
        </w:rPr>
      </w:pPr>
    </w:p>
    <w:p w14:paraId="6725550E" w14:textId="77777777" w:rsidR="00F213A3" w:rsidRDefault="00F213A3" w:rsidP="00F213A3">
      <w:pPr>
        <w:spacing w:line="360" w:lineRule="auto"/>
        <w:rPr>
          <w:rFonts w:ascii="Arial" w:hAnsi="Arial" w:cs="Arial"/>
          <w:color w:val="000000"/>
          <w:sz w:val="22"/>
          <w:szCs w:val="22"/>
        </w:rPr>
      </w:pPr>
      <w:r>
        <w:rPr>
          <w:rFonts w:ascii="Arial" w:hAnsi="Arial" w:cs="Arial"/>
          <w:sz w:val="22"/>
          <w:szCs w:val="22"/>
        </w:rPr>
        <w:t xml:space="preserve">Researchers also need to be careful when collecting personal data, the Data Protection Act 1998 is in place in the UK, this covers both paper and computerised data relating to individuals </w:t>
      </w:r>
      <w:sdt>
        <w:sdtPr>
          <w:rPr>
            <w:rFonts w:ascii="Arial" w:hAnsi="Arial" w:cs="Arial"/>
            <w:color w:val="000000"/>
            <w:sz w:val="22"/>
            <w:szCs w:val="22"/>
          </w:rPr>
          <w:tag w:val="MENDELEY_CITATION_v3_eyJjaXRhdGlvbklEIjoiTUVOREVMRVlfQ0lUQVRJT05fMjNmYmNjZjgtMWRlNy00NDYzLTk4YWYtZTlhNzVjNjI5ZTNk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549921987"/>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However, small scale researchers do not need to comply with the principle of supplying their data to public register, however it is good practice to ensure data protection principles are followed </w:t>
      </w:r>
      <w:sdt>
        <w:sdtPr>
          <w:rPr>
            <w:rFonts w:ascii="Arial" w:hAnsi="Arial" w:cs="Arial"/>
            <w:color w:val="000000"/>
            <w:sz w:val="22"/>
            <w:szCs w:val="22"/>
          </w:rPr>
          <w:tag w:val="MENDELEY_CITATION_v3_eyJjaXRhdGlvbklEIjoiTUVOREVMRVlfQ0lUQVRJT05fMDE5ZGMxYzAtMGZkOS00ZjdkLTg3OTEtMzg1NmQyYzU5ZGI1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2127694534"/>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p>
    <w:p w14:paraId="1E3CF92B" w14:textId="77777777" w:rsidR="00F213A3" w:rsidRDefault="00F213A3" w:rsidP="00F213A3">
      <w:pPr>
        <w:spacing w:line="360" w:lineRule="auto"/>
        <w:rPr>
          <w:rFonts w:ascii="Arial" w:hAnsi="Arial" w:cs="Arial"/>
          <w:color w:val="000000"/>
          <w:sz w:val="22"/>
          <w:szCs w:val="22"/>
        </w:rPr>
      </w:pPr>
    </w:p>
    <w:p w14:paraId="242F9C7F" w14:textId="0FCC88EC" w:rsidR="00F213A3" w:rsidRPr="00A37981" w:rsidRDefault="00F213A3" w:rsidP="00F213A3">
      <w:pPr>
        <w:spacing w:line="360" w:lineRule="auto"/>
        <w:rPr>
          <w:rFonts w:ascii="Arial" w:hAnsi="Arial" w:cs="Arial"/>
          <w:sz w:val="22"/>
          <w:szCs w:val="22"/>
        </w:rPr>
      </w:pPr>
      <w:r>
        <w:rPr>
          <w:rFonts w:ascii="Arial" w:hAnsi="Arial" w:cs="Arial"/>
          <w:color w:val="000000"/>
          <w:sz w:val="22"/>
          <w:szCs w:val="22"/>
        </w:rPr>
        <w:t xml:space="preserve">When organising research within an organisation, health or education setting, it is expected that you will need to receive approval from the organisation as well as an Ethics Committee (Bell, 2005), they may also require the completion of consent forms from each participant -depending on the research –either consent from the patient themselves or a parent or guardian if the participant is under 18 </w:t>
      </w:r>
      <w:sdt>
        <w:sdtPr>
          <w:rPr>
            <w:rFonts w:ascii="Arial" w:hAnsi="Arial" w:cs="Arial"/>
            <w:color w:val="000000"/>
            <w:sz w:val="22"/>
            <w:szCs w:val="22"/>
          </w:rPr>
          <w:tag w:val="MENDELEY_CITATION_v3_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"/>
          <w:id w:val="-1403514460"/>
          <w:placeholder>
            <w:docPart w:val="97178D6B3FF2404492B462F8CC7298C8"/>
          </w:placeholder>
        </w:sdtPr>
        <w:sdtContent>
          <w:r w:rsidRPr="00BF790E">
            <w:rPr>
              <w:rFonts w:ascii="Arial" w:hAnsi="Arial" w:cs="Arial"/>
              <w:color w:val="000000"/>
              <w:sz w:val="22"/>
              <w:szCs w:val="22"/>
            </w:rPr>
            <w:t>(Morgans and Allen, 2005)</w:t>
          </w:r>
        </w:sdtContent>
      </w:sdt>
      <w:r>
        <w:rPr>
          <w:rFonts w:ascii="Arial" w:hAnsi="Arial" w:cs="Arial"/>
          <w:color w:val="000000"/>
          <w:sz w:val="22"/>
          <w:szCs w:val="22"/>
        </w:rPr>
        <w:t>. The consent form should highlight to the participant the research being conducted</w:t>
      </w:r>
      <w:r w:rsidR="00182829">
        <w:rPr>
          <w:rFonts w:ascii="Arial" w:hAnsi="Arial" w:cs="Arial"/>
          <w:color w:val="000000"/>
          <w:sz w:val="22"/>
          <w:szCs w:val="22"/>
        </w:rPr>
        <w:t xml:space="preserve">, </w:t>
      </w:r>
      <w:r>
        <w:rPr>
          <w:rFonts w:ascii="Arial" w:hAnsi="Arial" w:cs="Arial"/>
          <w:color w:val="000000"/>
          <w:sz w:val="22"/>
          <w:szCs w:val="22"/>
        </w:rPr>
        <w:t>their role within the research</w:t>
      </w:r>
      <w:r w:rsidR="00182829">
        <w:rPr>
          <w:rFonts w:ascii="Arial" w:hAnsi="Arial" w:cs="Arial"/>
          <w:color w:val="000000"/>
          <w:sz w:val="22"/>
          <w:szCs w:val="22"/>
        </w:rPr>
        <w:t xml:space="preserve"> and how </w:t>
      </w:r>
      <w:r w:rsidR="003C52DA">
        <w:rPr>
          <w:rFonts w:ascii="Arial" w:hAnsi="Arial" w:cs="Arial"/>
          <w:color w:val="000000"/>
          <w:sz w:val="22"/>
          <w:szCs w:val="22"/>
        </w:rPr>
        <w:t>data or findings will be shared</w:t>
      </w:r>
      <w:r>
        <w:rPr>
          <w:rFonts w:ascii="Arial" w:hAnsi="Arial" w:cs="Arial"/>
          <w:color w:val="000000"/>
          <w:sz w:val="22"/>
          <w:szCs w:val="22"/>
        </w:rPr>
        <w:t xml:space="preserve">, also informing them of their right to withdraw at any time </w:t>
      </w:r>
      <w:sdt>
        <w:sdtPr>
          <w:rPr>
            <w:rFonts w:ascii="Arial" w:hAnsi="Arial" w:cs="Arial"/>
            <w:color w:val="000000"/>
            <w:sz w:val="22"/>
            <w:szCs w:val="22"/>
          </w:rPr>
          <w:tag w:val="MENDELEY_CITATION_v3_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"/>
          <w:id w:val="689115343"/>
          <w:placeholder>
            <w:docPart w:val="97178D6B3FF2404492B462F8CC7298C8"/>
          </w:placeholder>
        </w:sdtPr>
        <w:sdtContent>
          <w:r w:rsidRPr="00BF790E">
            <w:rPr>
              <w:rFonts w:ascii="Arial" w:hAnsi="Arial" w:cs="Arial"/>
              <w:color w:val="000000"/>
              <w:sz w:val="22"/>
              <w:szCs w:val="22"/>
            </w:rPr>
            <w:t>(Denscombe, 2003)</w:t>
          </w:r>
        </w:sdtContent>
      </w:sdt>
      <w:r>
        <w:rPr>
          <w:rFonts w:ascii="Arial" w:hAnsi="Arial" w:cs="Arial"/>
          <w:color w:val="000000"/>
          <w:sz w:val="22"/>
          <w:szCs w:val="22"/>
        </w:rPr>
        <w:t xml:space="preserve">. </w:t>
      </w:r>
    </w:p>
    <w:p w14:paraId="51937E9D" w14:textId="77777777" w:rsidR="00F213A3" w:rsidRDefault="00F213A3" w:rsidP="00F213A3">
      <w:pPr>
        <w:spacing w:line="360" w:lineRule="auto"/>
        <w:rPr>
          <w:rFonts w:ascii="Arial" w:hAnsi="Arial" w:cs="Arial"/>
          <w:b/>
          <w:bCs/>
          <w:sz w:val="22"/>
          <w:szCs w:val="22"/>
        </w:rPr>
      </w:pPr>
    </w:p>
    <w:p w14:paraId="226D3C02" w14:textId="77777777" w:rsidR="00F213A3" w:rsidRDefault="00F213A3" w:rsidP="00F213A3">
      <w:pPr>
        <w:spacing w:line="360" w:lineRule="auto"/>
        <w:rPr>
          <w:rFonts w:ascii="Arial" w:hAnsi="Arial" w:cs="Arial"/>
          <w:sz w:val="22"/>
          <w:szCs w:val="22"/>
        </w:rPr>
      </w:pPr>
      <w:r>
        <w:rPr>
          <w:rFonts w:ascii="Arial" w:hAnsi="Arial" w:cs="Arial"/>
          <w:sz w:val="22"/>
          <w:szCs w:val="22"/>
        </w:rPr>
        <w:lastRenderedPageBreak/>
        <w:t xml:space="preserve">In conclusion, I am still undecided in the topic of my work-based learning. I would like to continue my research in Breathiness in adolescent female singers, but I worry that I will not have enough participants, and in my current field of work my students are pre-adolescents so would not be suitable for this study. However, I am also interested in the mental and well-being benefits of singing within a choir whether that be an amateur or professional setting. I am a member of a local adult choir as well as a Chamber Choir, both have members with different levels of experience. At this point I am unsure of how I would conduct this study effectively having no previous training in mental health and well-being. </w:t>
      </w:r>
    </w:p>
    <w:p w14:paraId="53A3CC93" w14:textId="77777777" w:rsidR="00F213A3" w:rsidRDefault="00F213A3" w:rsidP="00F213A3">
      <w:pPr>
        <w:spacing w:line="360" w:lineRule="auto"/>
        <w:rPr>
          <w:rFonts w:ascii="Arial" w:hAnsi="Arial" w:cs="Arial"/>
          <w:sz w:val="22"/>
          <w:szCs w:val="22"/>
        </w:rPr>
      </w:pPr>
    </w:p>
    <w:p w14:paraId="4DEC17EA" w14:textId="77777777" w:rsidR="00F213A3" w:rsidRDefault="00F213A3" w:rsidP="00F213A3">
      <w:pPr>
        <w:spacing w:line="360" w:lineRule="auto"/>
        <w:rPr>
          <w:rFonts w:ascii="Arial" w:hAnsi="Arial" w:cs="Arial"/>
          <w:sz w:val="22"/>
          <w:szCs w:val="22"/>
        </w:rPr>
      </w:pPr>
      <w:r>
        <w:rPr>
          <w:rFonts w:ascii="Arial" w:hAnsi="Arial" w:cs="Arial"/>
          <w:sz w:val="22"/>
          <w:szCs w:val="22"/>
        </w:rPr>
        <w:t xml:space="preserve">Researching the epistemological and ontological positions in research supported me in discovering my own beliefs and worldview, highlighting which paradigm reflected that. I found that I was drawn to constructivism. This paradigm uses qualitative research methods but accepts the support of quantitative data. Although I have not decided on a topic, I think that I will use observation, focus groups interviews and a questionnaire in my study. However, I may need to choose between focus groups and interviews due to the amount of time I would need to use to form both interview and questionnaire questions. It may be more beneficial to just do focus groups then proceed with a questionnaire. </w:t>
      </w:r>
    </w:p>
    <w:p w14:paraId="755E5727" w14:textId="77777777" w:rsidR="00F213A3" w:rsidRDefault="00F213A3" w:rsidP="00F213A3">
      <w:pPr>
        <w:spacing w:line="360" w:lineRule="auto"/>
        <w:rPr>
          <w:rFonts w:ascii="Arial" w:hAnsi="Arial" w:cs="Arial"/>
          <w:sz w:val="22"/>
          <w:szCs w:val="22"/>
        </w:rPr>
      </w:pPr>
    </w:p>
    <w:p w14:paraId="3F4269A1" w14:textId="77777777" w:rsidR="00F213A3" w:rsidRPr="005522A3" w:rsidRDefault="00F213A3" w:rsidP="00F213A3">
      <w:pPr>
        <w:spacing w:line="360" w:lineRule="auto"/>
        <w:rPr>
          <w:rFonts w:ascii="Arial" w:hAnsi="Arial" w:cs="Arial"/>
          <w:b/>
          <w:bCs/>
          <w:i/>
          <w:iCs/>
          <w:sz w:val="22"/>
          <w:szCs w:val="22"/>
          <w:u w:val="single"/>
        </w:rPr>
      </w:pPr>
      <w:r>
        <w:rPr>
          <w:rFonts w:ascii="Arial" w:hAnsi="Arial" w:cs="Arial"/>
          <w:sz w:val="22"/>
          <w:szCs w:val="22"/>
        </w:rPr>
        <w:t xml:space="preserve">In order to succeed in a research project meticulous planning and research into your field of study is necessary </w:t>
      </w:r>
      <w:sdt>
        <w:sdtPr>
          <w:rPr>
            <w:rFonts w:ascii="Arial" w:hAnsi="Arial" w:cs="Arial"/>
            <w:color w:val="000000"/>
            <w:sz w:val="22"/>
            <w:szCs w:val="22"/>
          </w:rPr>
          <w:tag w:val="MENDELEY_CITATION_v3_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"/>
          <w:id w:val="543406373"/>
          <w:placeholder>
            <w:docPart w:val="97178D6B3FF2404492B462F8CC7298C8"/>
          </w:placeholder>
        </w:sdtPr>
        <w:sdtContent>
          <w:r w:rsidRPr="00BF790E">
            <w:rPr>
              <w:rFonts w:ascii="Arial" w:hAnsi="Arial" w:cs="Arial"/>
              <w:color w:val="000000"/>
              <w:sz w:val="22"/>
              <w:szCs w:val="22"/>
            </w:rPr>
            <w:t>(Mackenzie and Knipe, 2006)</w:t>
          </w:r>
          <w:r>
            <w:rPr>
              <w:rFonts w:ascii="Arial" w:hAnsi="Arial" w:cs="Arial"/>
              <w:color w:val="000000"/>
              <w:sz w:val="22"/>
              <w:szCs w:val="22"/>
            </w:rPr>
            <w:t>.</w:t>
          </w:r>
        </w:sdtContent>
      </w:sdt>
      <w:r>
        <w:rPr>
          <w:rFonts w:ascii="Arial" w:hAnsi="Arial" w:cs="Arial"/>
          <w:sz w:val="22"/>
          <w:szCs w:val="22"/>
        </w:rPr>
        <w:t xml:space="preserve">I have found through this assignment how easy it is to become overwhelmed by paradigms and ontological positions. However, to stay on course it is important to remember what is essential, for me that is, what I want to learn from my research and how I will go about doing so. </w:t>
      </w:r>
      <w:r w:rsidRPr="005522A3">
        <w:rPr>
          <w:rFonts w:ascii="Arial" w:hAnsi="Arial" w:cs="Arial"/>
          <w:b/>
          <w:bCs/>
          <w:i/>
          <w:iCs/>
          <w:sz w:val="22"/>
          <w:szCs w:val="22"/>
          <w:u w:val="single"/>
        </w:rPr>
        <w:br w:type="page"/>
      </w:r>
    </w:p>
    <w:p w14:paraId="71DB2611" w14:textId="77777777" w:rsidR="00F213A3" w:rsidRDefault="00F213A3" w:rsidP="00F213A3">
      <w:pPr>
        <w:rPr>
          <w:rFonts w:ascii="Arial" w:hAnsi="Arial" w:cs="Arial"/>
          <w:b/>
          <w:bCs/>
          <w:sz w:val="22"/>
          <w:szCs w:val="22"/>
        </w:rPr>
      </w:pPr>
      <w:r>
        <w:rPr>
          <w:rFonts w:ascii="Arial" w:hAnsi="Arial" w:cs="Arial"/>
          <w:b/>
          <w:bCs/>
          <w:sz w:val="22"/>
          <w:szCs w:val="22"/>
        </w:rPr>
        <w:lastRenderedPageBreak/>
        <w:t xml:space="preserve">References </w:t>
      </w:r>
    </w:p>
    <w:p w14:paraId="7F505F8B" w14:textId="77777777" w:rsidR="00F213A3" w:rsidRDefault="00F213A3" w:rsidP="00F213A3">
      <w:pPr>
        <w:rPr>
          <w:rFonts w:ascii="Arial" w:hAnsi="Arial" w:cs="Arial"/>
          <w:b/>
          <w:bCs/>
          <w:sz w:val="22"/>
          <w:szCs w:val="22"/>
        </w:rPr>
      </w:pPr>
    </w:p>
    <w:p w14:paraId="496E63FD"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Aliyu, A.A. </w:t>
      </w:r>
      <w:r w:rsidRPr="0081260E">
        <w:rPr>
          <w:rFonts w:ascii="Arial" w:eastAsia="Times New Roman" w:hAnsi="Arial" w:cs="Arial"/>
          <w:i/>
          <w:iCs/>
          <w:sz w:val="22"/>
          <w:szCs w:val="22"/>
        </w:rPr>
        <w:t>et al.</w:t>
      </w:r>
      <w:r w:rsidRPr="0081260E">
        <w:rPr>
          <w:rFonts w:ascii="Arial" w:eastAsia="Times New Roman" w:hAnsi="Arial" w:cs="Arial"/>
          <w:sz w:val="22"/>
          <w:szCs w:val="22"/>
        </w:rPr>
        <w:t xml:space="preserve"> (2015) </w:t>
      </w:r>
      <w:r w:rsidRPr="0081260E">
        <w:rPr>
          <w:rFonts w:ascii="Arial" w:eastAsia="Times New Roman" w:hAnsi="Arial" w:cs="Arial"/>
          <w:i/>
          <w:iCs/>
          <w:sz w:val="22"/>
          <w:szCs w:val="22"/>
        </w:rPr>
        <w:t>Ontology, Epistemology and Axiology in Quantitative and Qualitative Research: Elucidation of The Research Philo</w:t>
      </w:r>
      <w:r>
        <w:rPr>
          <w:rFonts w:ascii="Arial" w:eastAsia="Times New Roman" w:hAnsi="Arial" w:cs="Arial"/>
          <w:i/>
          <w:iCs/>
          <w:sz w:val="22"/>
          <w:szCs w:val="22"/>
        </w:rPr>
        <w:t>so</w:t>
      </w:r>
      <w:r w:rsidRPr="0081260E">
        <w:rPr>
          <w:rFonts w:ascii="Arial" w:eastAsia="Times New Roman" w:hAnsi="Arial" w:cs="Arial"/>
          <w:i/>
          <w:iCs/>
          <w:sz w:val="22"/>
          <w:szCs w:val="22"/>
        </w:rPr>
        <w:t>phical Misconception</w:t>
      </w:r>
      <w:r w:rsidRPr="0081260E">
        <w:rPr>
          <w:rFonts w:ascii="Arial" w:eastAsia="Times New Roman" w:hAnsi="Arial" w:cs="Arial"/>
          <w:sz w:val="22"/>
          <w:szCs w:val="22"/>
        </w:rPr>
        <w:t>.</w:t>
      </w:r>
    </w:p>
    <w:p w14:paraId="2AFEAA91" w14:textId="77777777" w:rsidR="00F213A3" w:rsidRPr="0081260E" w:rsidRDefault="00F213A3" w:rsidP="00F213A3">
      <w:pPr>
        <w:spacing w:line="360" w:lineRule="auto"/>
        <w:rPr>
          <w:rFonts w:ascii="Arial" w:eastAsia="Times New Roman" w:hAnsi="Arial" w:cs="Arial"/>
          <w:sz w:val="22"/>
          <w:szCs w:val="22"/>
        </w:rPr>
      </w:pPr>
    </w:p>
    <w:p w14:paraId="06E2455C"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Anderson, D.P. (2011) </w:t>
      </w:r>
      <w:r w:rsidRPr="0081260E">
        <w:rPr>
          <w:rFonts w:ascii="Arial" w:eastAsia="Times New Roman" w:hAnsi="Arial" w:cs="Arial"/>
          <w:i/>
          <w:iCs/>
          <w:sz w:val="22"/>
          <w:szCs w:val="22"/>
        </w:rPr>
        <w:t>A Systematic Analysis of Risks to Adolescent Vocal Health</w:t>
      </w:r>
      <w:r w:rsidRPr="0081260E">
        <w:rPr>
          <w:rFonts w:ascii="Arial" w:eastAsia="Times New Roman" w:hAnsi="Arial" w:cs="Arial"/>
          <w:sz w:val="22"/>
          <w:szCs w:val="22"/>
        </w:rPr>
        <w:t xml:space="preserve">. Columbus State University. Available at: </w:t>
      </w:r>
      <w:hyperlink r:id="rId5" w:history="1">
        <w:r w:rsidRPr="007E7E95">
          <w:rPr>
            <w:rStyle w:val="Hyperlink"/>
            <w:rFonts w:ascii="Arial" w:eastAsia="Times New Roman" w:hAnsi="Arial" w:cs="Arial"/>
            <w:sz w:val="22"/>
            <w:szCs w:val="22"/>
          </w:rPr>
          <w:t>http://archive.org/details/systematicanalysOOande</w:t>
        </w:r>
      </w:hyperlink>
      <w:r w:rsidRPr="0081260E">
        <w:rPr>
          <w:rFonts w:ascii="Arial" w:eastAsia="Times New Roman" w:hAnsi="Arial" w:cs="Arial"/>
          <w:sz w:val="22"/>
          <w:szCs w:val="22"/>
        </w:rPr>
        <w:t>.</w:t>
      </w:r>
    </w:p>
    <w:p w14:paraId="318B953E" w14:textId="77777777" w:rsidR="00F213A3" w:rsidRDefault="00F213A3" w:rsidP="00F213A3">
      <w:pPr>
        <w:pStyle w:val="Bibliography"/>
        <w:spacing w:line="360" w:lineRule="auto"/>
        <w:ind w:left="720" w:hanging="720"/>
        <w:jc w:val="both"/>
        <w:rPr>
          <w:rFonts w:cs="Arial"/>
          <w:noProof/>
          <w:szCs w:val="22"/>
        </w:rPr>
      </w:pPr>
    </w:p>
    <w:p w14:paraId="52E9358D" w14:textId="77777777" w:rsidR="00F213A3" w:rsidRPr="0081260E" w:rsidRDefault="00F213A3" w:rsidP="00F213A3">
      <w:pPr>
        <w:pStyle w:val="Bibliography"/>
        <w:spacing w:line="360" w:lineRule="auto"/>
        <w:ind w:left="720" w:hanging="720"/>
        <w:jc w:val="both"/>
        <w:rPr>
          <w:rFonts w:cs="Arial"/>
          <w:noProof/>
          <w:szCs w:val="22"/>
        </w:rPr>
      </w:pPr>
      <w:r w:rsidRPr="0081260E">
        <w:rPr>
          <w:rFonts w:cs="Arial"/>
          <w:noProof/>
          <w:szCs w:val="22"/>
        </w:rPr>
        <w:t xml:space="preserve">Bell, J. (2005). </w:t>
      </w:r>
      <w:r w:rsidRPr="0081260E">
        <w:rPr>
          <w:rFonts w:cs="Arial"/>
          <w:i/>
          <w:iCs/>
          <w:noProof/>
          <w:szCs w:val="22"/>
        </w:rPr>
        <w:t>Doing your research project.</w:t>
      </w:r>
      <w:r w:rsidRPr="0081260E">
        <w:rPr>
          <w:rFonts w:cs="Arial"/>
          <w:noProof/>
          <w:szCs w:val="22"/>
        </w:rPr>
        <w:t xml:space="preserve"> New York: Open University Press.</w:t>
      </w:r>
    </w:p>
    <w:p w14:paraId="57B84DBE" w14:textId="77777777" w:rsidR="00F213A3" w:rsidRPr="0081260E" w:rsidRDefault="00F213A3" w:rsidP="00F213A3">
      <w:pPr>
        <w:spacing w:line="360" w:lineRule="auto"/>
        <w:rPr>
          <w:rFonts w:ascii="Arial" w:eastAsia="Times New Roman" w:hAnsi="Arial" w:cs="Arial"/>
          <w:sz w:val="22"/>
          <w:szCs w:val="22"/>
        </w:rPr>
      </w:pPr>
    </w:p>
    <w:p w14:paraId="548B64F6"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Cohen, L., Manion, L. and Morrison, K. (2007) </w:t>
      </w:r>
      <w:r w:rsidRPr="0081260E">
        <w:rPr>
          <w:rFonts w:ascii="Arial" w:eastAsia="Times New Roman" w:hAnsi="Arial" w:cs="Arial"/>
          <w:i/>
          <w:iCs/>
          <w:sz w:val="22"/>
          <w:szCs w:val="22"/>
        </w:rPr>
        <w:t>Research Methods in Education</w:t>
      </w:r>
      <w:r w:rsidRPr="0081260E">
        <w:rPr>
          <w:rFonts w:ascii="Arial" w:eastAsia="Times New Roman" w:hAnsi="Arial" w:cs="Arial"/>
          <w:sz w:val="22"/>
          <w:szCs w:val="22"/>
        </w:rPr>
        <w:t xml:space="preserve">. 6th edition. London: Routledge. Available at: </w:t>
      </w:r>
      <w:hyperlink r:id="rId6" w:history="1">
        <w:r w:rsidRPr="007E7E95">
          <w:rPr>
            <w:rStyle w:val="Hyperlink"/>
            <w:rFonts w:ascii="Arial" w:eastAsia="Times New Roman" w:hAnsi="Arial" w:cs="Arial"/>
            <w:sz w:val="22"/>
            <w:szCs w:val="22"/>
          </w:rPr>
          <w:t>https://doi.org/https://doi.org/10.4324/9780203029053</w:t>
        </w:r>
      </w:hyperlink>
      <w:r w:rsidRPr="0081260E">
        <w:rPr>
          <w:rFonts w:ascii="Arial" w:eastAsia="Times New Roman" w:hAnsi="Arial" w:cs="Arial"/>
          <w:sz w:val="22"/>
          <w:szCs w:val="22"/>
        </w:rPr>
        <w:t>.</w:t>
      </w:r>
    </w:p>
    <w:p w14:paraId="02AD23A3" w14:textId="77777777" w:rsidR="00F213A3" w:rsidRPr="0081260E" w:rsidRDefault="00F213A3" w:rsidP="00F213A3">
      <w:pPr>
        <w:spacing w:line="360" w:lineRule="auto"/>
        <w:rPr>
          <w:rFonts w:ascii="Arial" w:eastAsia="Times New Roman" w:hAnsi="Arial" w:cs="Arial"/>
          <w:sz w:val="22"/>
          <w:szCs w:val="22"/>
        </w:rPr>
      </w:pPr>
    </w:p>
    <w:p w14:paraId="473CD7C4"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Cohen, L., Manion, L. and Morrison, K. (2017) </w:t>
      </w:r>
      <w:r w:rsidRPr="0081260E">
        <w:rPr>
          <w:rFonts w:ascii="Arial" w:eastAsia="Times New Roman" w:hAnsi="Arial" w:cs="Arial"/>
          <w:i/>
          <w:iCs/>
          <w:sz w:val="22"/>
          <w:szCs w:val="22"/>
        </w:rPr>
        <w:t>Research Methods in Education.</w:t>
      </w:r>
      <w:r w:rsidRPr="0081260E">
        <w:rPr>
          <w:rFonts w:ascii="Arial" w:eastAsia="Times New Roman" w:hAnsi="Arial" w:cs="Arial"/>
          <w:sz w:val="22"/>
          <w:szCs w:val="22"/>
        </w:rPr>
        <w:t xml:space="preserve"> London: Taylor &amp; Francis Group</w:t>
      </w:r>
      <w:r>
        <w:rPr>
          <w:rFonts w:ascii="Arial" w:eastAsia="Times New Roman" w:hAnsi="Arial" w:cs="Arial"/>
          <w:sz w:val="22"/>
          <w:szCs w:val="22"/>
        </w:rPr>
        <w:t>.</w:t>
      </w:r>
    </w:p>
    <w:p w14:paraId="042E52DA" w14:textId="77777777" w:rsidR="00F213A3" w:rsidRPr="0081260E" w:rsidRDefault="00F213A3" w:rsidP="00F213A3">
      <w:pPr>
        <w:spacing w:line="360" w:lineRule="auto"/>
        <w:rPr>
          <w:rFonts w:ascii="Arial" w:eastAsia="Times New Roman" w:hAnsi="Arial" w:cs="Arial"/>
          <w:sz w:val="22"/>
          <w:szCs w:val="22"/>
        </w:rPr>
      </w:pPr>
    </w:p>
    <w:p w14:paraId="002D14BF"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Costley, C., Elliot, G.C. and Gibbs, P. (2010) </w:t>
      </w:r>
      <w:r w:rsidRPr="0081260E">
        <w:rPr>
          <w:rFonts w:ascii="Arial" w:eastAsia="Times New Roman" w:hAnsi="Arial" w:cs="Arial"/>
          <w:i/>
          <w:iCs/>
          <w:sz w:val="22"/>
          <w:szCs w:val="22"/>
        </w:rPr>
        <w:t>Doing Work Based Research: Approaches too Enquiry for Insider Research</w:t>
      </w:r>
      <w:r w:rsidRPr="0081260E">
        <w:rPr>
          <w:rFonts w:ascii="Arial" w:eastAsia="Times New Roman" w:hAnsi="Arial" w:cs="Arial"/>
          <w:sz w:val="22"/>
          <w:szCs w:val="22"/>
        </w:rPr>
        <w:t>. London: Sage Publications Ltd.</w:t>
      </w:r>
    </w:p>
    <w:p w14:paraId="5C81828E" w14:textId="77777777" w:rsidR="00F213A3" w:rsidRDefault="00F213A3" w:rsidP="00F213A3">
      <w:pPr>
        <w:pStyle w:val="Bibliography"/>
        <w:spacing w:line="360" w:lineRule="auto"/>
        <w:rPr>
          <w:rFonts w:cs="Arial"/>
          <w:noProof/>
          <w:szCs w:val="22"/>
          <w:lang w:val="en-US"/>
        </w:rPr>
      </w:pPr>
    </w:p>
    <w:p w14:paraId="6F7A7101" w14:textId="77777777" w:rsidR="00F213A3" w:rsidRPr="0081260E" w:rsidRDefault="00F213A3" w:rsidP="00F213A3">
      <w:pPr>
        <w:pStyle w:val="Bibliography"/>
        <w:spacing w:line="360" w:lineRule="auto"/>
        <w:rPr>
          <w:rFonts w:cs="Arial"/>
          <w:noProof/>
          <w:szCs w:val="22"/>
          <w:lang w:val="en-US"/>
        </w:rPr>
      </w:pPr>
      <w:r w:rsidRPr="0081260E">
        <w:rPr>
          <w:rFonts w:cs="Arial"/>
          <w:noProof/>
          <w:szCs w:val="22"/>
          <w:lang w:val="en-US"/>
        </w:rPr>
        <w:t xml:space="preserve">Creswell, J. W., 2003. </w:t>
      </w:r>
      <w:r w:rsidRPr="0081260E">
        <w:rPr>
          <w:rFonts w:cs="Arial"/>
          <w:i/>
          <w:iCs/>
          <w:noProof/>
          <w:szCs w:val="22"/>
          <w:lang w:val="en-US"/>
        </w:rPr>
        <w:t xml:space="preserve">Research design: Qualitative, quantitative, and mixed methods approaches. </w:t>
      </w:r>
      <w:r w:rsidRPr="0081260E">
        <w:rPr>
          <w:rFonts w:cs="Arial"/>
          <w:noProof/>
          <w:szCs w:val="22"/>
          <w:lang w:val="en-US"/>
        </w:rPr>
        <w:t>2nd ed. California: Sage Publications.</w:t>
      </w:r>
    </w:p>
    <w:p w14:paraId="474E1F69" w14:textId="77777777" w:rsidR="00F213A3" w:rsidRPr="0081260E" w:rsidRDefault="00F213A3" w:rsidP="00F213A3">
      <w:pPr>
        <w:spacing w:line="360" w:lineRule="auto"/>
        <w:rPr>
          <w:rFonts w:ascii="Arial" w:eastAsia="Times New Roman" w:hAnsi="Arial" w:cs="Arial"/>
          <w:sz w:val="22"/>
          <w:szCs w:val="22"/>
        </w:rPr>
      </w:pPr>
    </w:p>
    <w:p w14:paraId="1B17D64A"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Creswell, J.W. (2013) </w:t>
      </w:r>
      <w:r w:rsidRPr="0081260E">
        <w:rPr>
          <w:rFonts w:ascii="Arial" w:eastAsia="Times New Roman" w:hAnsi="Arial" w:cs="Arial"/>
          <w:i/>
          <w:iCs/>
          <w:sz w:val="22"/>
          <w:szCs w:val="22"/>
        </w:rPr>
        <w:t>Research Design: Qualitative, Quantitative, and Mixed Methods Approaches</w:t>
      </w:r>
      <w:r w:rsidRPr="0081260E">
        <w:rPr>
          <w:rFonts w:ascii="Arial" w:eastAsia="Times New Roman" w:hAnsi="Arial" w:cs="Arial"/>
          <w:sz w:val="22"/>
          <w:szCs w:val="22"/>
        </w:rPr>
        <w:t>. Fourth Edition. SAGE Publications, Inc.</w:t>
      </w:r>
    </w:p>
    <w:p w14:paraId="7C8491DF" w14:textId="77777777" w:rsidR="00F213A3" w:rsidRPr="0081260E" w:rsidRDefault="00F213A3" w:rsidP="00F213A3">
      <w:pPr>
        <w:spacing w:line="360" w:lineRule="auto"/>
        <w:rPr>
          <w:rFonts w:ascii="Arial" w:eastAsia="Times New Roman" w:hAnsi="Arial" w:cs="Arial"/>
          <w:sz w:val="22"/>
          <w:szCs w:val="22"/>
        </w:rPr>
      </w:pPr>
    </w:p>
    <w:p w14:paraId="04DD12AC"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Dawson, C. (2009) </w:t>
      </w:r>
      <w:r w:rsidRPr="0081260E">
        <w:rPr>
          <w:rFonts w:ascii="Arial" w:eastAsia="Times New Roman" w:hAnsi="Arial" w:cs="Arial"/>
          <w:i/>
          <w:iCs/>
          <w:sz w:val="22"/>
          <w:szCs w:val="22"/>
        </w:rPr>
        <w:t>Introduction to Research Methods a Practical Guide for Anyone Undertaking a Research Project</w:t>
      </w:r>
      <w:r w:rsidRPr="0081260E">
        <w:rPr>
          <w:rFonts w:ascii="Arial" w:eastAsia="Times New Roman" w:hAnsi="Arial" w:cs="Arial"/>
          <w:sz w:val="22"/>
          <w:szCs w:val="22"/>
        </w:rPr>
        <w:t>. Fourth edition. How To Content.</w:t>
      </w:r>
    </w:p>
    <w:p w14:paraId="3022114C" w14:textId="77777777" w:rsidR="00F213A3" w:rsidRPr="0081260E" w:rsidRDefault="00F213A3" w:rsidP="00F213A3">
      <w:pPr>
        <w:spacing w:line="360" w:lineRule="auto"/>
        <w:rPr>
          <w:rFonts w:ascii="Arial" w:eastAsia="Times New Roman" w:hAnsi="Arial" w:cs="Arial"/>
          <w:sz w:val="22"/>
          <w:szCs w:val="22"/>
        </w:rPr>
      </w:pPr>
    </w:p>
    <w:p w14:paraId="25FE6F05"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Denscombe, M. (2003) </w:t>
      </w:r>
      <w:r w:rsidRPr="0081260E">
        <w:rPr>
          <w:rFonts w:ascii="Arial" w:eastAsia="Times New Roman" w:hAnsi="Arial" w:cs="Arial"/>
          <w:i/>
          <w:iCs/>
          <w:sz w:val="22"/>
          <w:szCs w:val="22"/>
        </w:rPr>
        <w:t>The Good Research Guide for small-scale social research projects</w:t>
      </w:r>
      <w:r w:rsidRPr="0081260E">
        <w:rPr>
          <w:rFonts w:ascii="Arial" w:eastAsia="Times New Roman" w:hAnsi="Arial" w:cs="Arial"/>
          <w:sz w:val="22"/>
          <w:szCs w:val="22"/>
        </w:rPr>
        <w:t xml:space="preserve">. Second Edition. Open University Press. Available at: </w:t>
      </w:r>
      <w:hyperlink r:id="rId7" w:history="1">
        <w:r w:rsidRPr="007E7E95">
          <w:rPr>
            <w:rStyle w:val="Hyperlink"/>
            <w:rFonts w:ascii="Arial" w:eastAsia="Times New Roman" w:hAnsi="Arial" w:cs="Arial"/>
            <w:sz w:val="22"/>
            <w:szCs w:val="22"/>
          </w:rPr>
          <w:t>www.openup.co.uk</w:t>
        </w:r>
      </w:hyperlink>
      <w:r w:rsidRPr="0081260E">
        <w:rPr>
          <w:rFonts w:ascii="Arial" w:eastAsia="Times New Roman" w:hAnsi="Arial" w:cs="Arial"/>
          <w:sz w:val="22"/>
          <w:szCs w:val="22"/>
        </w:rPr>
        <w:t>.</w:t>
      </w:r>
    </w:p>
    <w:p w14:paraId="2CF5E790" w14:textId="77777777" w:rsidR="00F213A3" w:rsidRPr="0081260E" w:rsidRDefault="00F213A3" w:rsidP="00F213A3">
      <w:pPr>
        <w:spacing w:line="360" w:lineRule="auto"/>
        <w:rPr>
          <w:rFonts w:ascii="Arial" w:eastAsia="Times New Roman" w:hAnsi="Arial" w:cs="Arial"/>
          <w:sz w:val="22"/>
          <w:szCs w:val="22"/>
        </w:rPr>
      </w:pPr>
    </w:p>
    <w:p w14:paraId="70C1437F"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Easterby-Smith, M., Thorpe, R. and Jackson, P. (2012) </w:t>
      </w:r>
      <w:r w:rsidRPr="0081260E">
        <w:rPr>
          <w:rFonts w:ascii="Arial" w:eastAsia="Times New Roman" w:hAnsi="Arial" w:cs="Arial"/>
          <w:i/>
          <w:iCs/>
          <w:sz w:val="22"/>
          <w:szCs w:val="22"/>
        </w:rPr>
        <w:t>Management Research.</w:t>
      </w:r>
      <w:r w:rsidRPr="0081260E">
        <w:rPr>
          <w:rFonts w:ascii="Arial" w:eastAsia="Times New Roman" w:hAnsi="Arial" w:cs="Arial"/>
          <w:sz w:val="22"/>
          <w:szCs w:val="22"/>
        </w:rPr>
        <w:t xml:space="preserve"> 4th Edition. London: Sage Publications</w:t>
      </w:r>
      <w:r>
        <w:rPr>
          <w:rFonts w:ascii="Arial" w:eastAsia="Times New Roman" w:hAnsi="Arial" w:cs="Arial"/>
          <w:sz w:val="22"/>
          <w:szCs w:val="22"/>
        </w:rPr>
        <w:t xml:space="preserve">. </w:t>
      </w:r>
    </w:p>
    <w:p w14:paraId="41474437" w14:textId="77777777" w:rsidR="00F213A3" w:rsidRPr="0081260E" w:rsidRDefault="00F213A3" w:rsidP="00F213A3">
      <w:pPr>
        <w:spacing w:line="360" w:lineRule="auto"/>
        <w:rPr>
          <w:rFonts w:ascii="Arial" w:eastAsia="Times New Roman" w:hAnsi="Arial" w:cs="Arial"/>
          <w:sz w:val="22"/>
          <w:szCs w:val="22"/>
        </w:rPr>
      </w:pPr>
    </w:p>
    <w:p w14:paraId="6610CD2B"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Fry, H., Ketteridge, S. and Marshall, S. (eds) (2003) </w:t>
      </w:r>
      <w:r w:rsidRPr="0081260E">
        <w:rPr>
          <w:rFonts w:ascii="Arial" w:eastAsia="Times New Roman" w:hAnsi="Arial" w:cs="Arial"/>
          <w:i/>
          <w:iCs/>
          <w:sz w:val="22"/>
          <w:szCs w:val="22"/>
        </w:rPr>
        <w:t>A Handbook for Teaching &amp; Learning in Higher Education</w:t>
      </w:r>
      <w:r w:rsidRPr="0081260E">
        <w:rPr>
          <w:rFonts w:ascii="Arial" w:eastAsia="Times New Roman" w:hAnsi="Arial" w:cs="Arial"/>
          <w:sz w:val="22"/>
          <w:szCs w:val="22"/>
        </w:rPr>
        <w:t>. 2nd Edition. London: Routledge Falmer.</w:t>
      </w:r>
    </w:p>
    <w:p w14:paraId="2D9BC6A2" w14:textId="77777777" w:rsidR="00F213A3" w:rsidRPr="0081260E" w:rsidRDefault="00F213A3" w:rsidP="00F213A3">
      <w:pPr>
        <w:spacing w:line="360" w:lineRule="auto"/>
        <w:rPr>
          <w:rFonts w:ascii="Arial" w:eastAsia="Times New Roman" w:hAnsi="Arial" w:cs="Arial"/>
          <w:sz w:val="22"/>
          <w:szCs w:val="22"/>
        </w:rPr>
      </w:pPr>
    </w:p>
    <w:p w14:paraId="4C2010CA"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lastRenderedPageBreak/>
        <w:t xml:space="preserve">Guba, E.G. and Lincoln, Y.S. (1994) “Competing Paradigms in Qualitative Research,” in N.K. </w:t>
      </w:r>
    </w:p>
    <w:p w14:paraId="0530EA5B"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Denzin and Y.S. Lincoln (eds) </w:t>
      </w:r>
      <w:r w:rsidRPr="0081260E">
        <w:rPr>
          <w:rFonts w:ascii="Arial" w:eastAsia="Times New Roman" w:hAnsi="Arial" w:cs="Arial"/>
          <w:i/>
          <w:iCs/>
          <w:sz w:val="22"/>
          <w:szCs w:val="22"/>
        </w:rPr>
        <w:t>Handbook of Qualitative Research</w:t>
      </w:r>
      <w:r w:rsidRPr="0081260E">
        <w:rPr>
          <w:rFonts w:ascii="Arial" w:eastAsia="Times New Roman" w:hAnsi="Arial" w:cs="Arial"/>
          <w:sz w:val="22"/>
          <w:szCs w:val="22"/>
        </w:rPr>
        <w:t>. Thousand Oaks, CA: SAGE, pp. 105–117.</w:t>
      </w:r>
    </w:p>
    <w:p w14:paraId="409B57C9" w14:textId="77777777" w:rsidR="00F213A3" w:rsidRPr="0081260E" w:rsidRDefault="00F213A3" w:rsidP="00F213A3">
      <w:pPr>
        <w:spacing w:line="360" w:lineRule="auto"/>
        <w:rPr>
          <w:rFonts w:ascii="Arial" w:eastAsia="Times New Roman" w:hAnsi="Arial" w:cs="Arial"/>
          <w:sz w:val="22"/>
          <w:szCs w:val="22"/>
        </w:rPr>
      </w:pPr>
    </w:p>
    <w:p w14:paraId="228392BD"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Herrmann, A.W. (1989) </w:t>
      </w:r>
      <w:r w:rsidRPr="0081260E">
        <w:rPr>
          <w:rFonts w:ascii="Arial" w:eastAsia="Times New Roman" w:hAnsi="Arial" w:cs="Arial"/>
          <w:i/>
          <w:iCs/>
          <w:sz w:val="22"/>
          <w:szCs w:val="22"/>
        </w:rPr>
        <w:t>The Participant Observer as Insider: Researching Your Own Classroom</w:t>
      </w:r>
      <w:r w:rsidRPr="0081260E">
        <w:rPr>
          <w:rFonts w:ascii="Arial" w:eastAsia="Times New Roman" w:hAnsi="Arial" w:cs="Arial"/>
          <w:sz w:val="22"/>
          <w:szCs w:val="22"/>
        </w:rPr>
        <w:t>.</w:t>
      </w:r>
    </w:p>
    <w:p w14:paraId="2CA11289" w14:textId="77777777" w:rsidR="00F213A3" w:rsidRPr="0081260E" w:rsidRDefault="00F213A3" w:rsidP="00F213A3">
      <w:pPr>
        <w:spacing w:line="360" w:lineRule="auto"/>
        <w:rPr>
          <w:rFonts w:ascii="Arial" w:eastAsia="Times New Roman" w:hAnsi="Arial" w:cs="Arial"/>
          <w:sz w:val="22"/>
          <w:szCs w:val="22"/>
        </w:rPr>
      </w:pPr>
    </w:p>
    <w:p w14:paraId="3A50DC40"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Hine, G.S.C. (2013) </w:t>
      </w:r>
      <w:r w:rsidRPr="0081260E">
        <w:rPr>
          <w:rFonts w:ascii="Arial" w:eastAsia="Times New Roman" w:hAnsi="Arial" w:cs="Arial"/>
          <w:i/>
          <w:iCs/>
          <w:sz w:val="22"/>
          <w:szCs w:val="22"/>
        </w:rPr>
        <w:t>Special Issue The importance of action research in teacher education programs</w:t>
      </w:r>
      <w:r w:rsidRPr="0081260E">
        <w:rPr>
          <w:rFonts w:ascii="Arial" w:eastAsia="Times New Roman" w:hAnsi="Arial" w:cs="Arial"/>
          <w:sz w:val="22"/>
          <w:szCs w:val="22"/>
        </w:rPr>
        <w:t xml:space="preserve">, </w:t>
      </w:r>
      <w:r w:rsidRPr="0081260E">
        <w:rPr>
          <w:rFonts w:ascii="Arial" w:eastAsia="Times New Roman" w:hAnsi="Arial" w:cs="Arial"/>
          <w:i/>
          <w:iCs/>
          <w:sz w:val="22"/>
          <w:szCs w:val="22"/>
        </w:rPr>
        <w:t>Issues in Educational Research</w:t>
      </w:r>
      <w:r w:rsidRPr="0081260E">
        <w:rPr>
          <w:rFonts w:ascii="Arial" w:eastAsia="Times New Roman" w:hAnsi="Arial" w:cs="Arial"/>
          <w:sz w:val="22"/>
          <w:szCs w:val="22"/>
        </w:rPr>
        <w:t>.</w:t>
      </w:r>
    </w:p>
    <w:p w14:paraId="4B1E4BDB" w14:textId="77777777" w:rsidR="00F213A3" w:rsidRPr="0081260E" w:rsidRDefault="00F213A3" w:rsidP="00F213A3">
      <w:pPr>
        <w:spacing w:line="360" w:lineRule="auto"/>
        <w:rPr>
          <w:rFonts w:ascii="Arial" w:eastAsia="Times New Roman" w:hAnsi="Arial" w:cs="Arial"/>
          <w:sz w:val="22"/>
          <w:szCs w:val="22"/>
        </w:rPr>
      </w:pPr>
    </w:p>
    <w:p w14:paraId="6450EAC5"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Hoepfl, M.C. (1997) “Choosing Qualitative Research: A Primer for Technology Education Researchers,” </w:t>
      </w:r>
      <w:r w:rsidRPr="0081260E">
        <w:rPr>
          <w:rFonts w:ascii="Arial" w:eastAsia="Times New Roman" w:hAnsi="Arial" w:cs="Arial"/>
          <w:i/>
          <w:iCs/>
          <w:sz w:val="22"/>
          <w:szCs w:val="22"/>
        </w:rPr>
        <w:t>Journal of Technology Education</w:t>
      </w:r>
      <w:r w:rsidRPr="0081260E">
        <w:rPr>
          <w:rFonts w:ascii="Arial" w:eastAsia="Times New Roman" w:hAnsi="Arial" w:cs="Arial"/>
          <w:sz w:val="22"/>
          <w:szCs w:val="22"/>
        </w:rPr>
        <w:t>, 9(1), pp. 1997–2044.</w:t>
      </w:r>
    </w:p>
    <w:p w14:paraId="0F4B7C15" w14:textId="77777777" w:rsidR="00F213A3" w:rsidRPr="0081260E" w:rsidRDefault="00F213A3" w:rsidP="00F213A3">
      <w:pPr>
        <w:spacing w:line="360" w:lineRule="auto"/>
        <w:rPr>
          <w:rFonts w:ascii="Arial" w:eastAsia="Times New Roman" w:hAnsi="Arial" w:cs="Arial"/>
          <w:sz w:val="22"/>
          <w:szCs w:val="22"/>
        </w:rPr>
      </w:pPr>
    </w:p>
    <w:p w14:paraId="5DE3F669"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Hoey, B.A. (2014) </w:t>
      </w:r>
      <w:r w:rsidRPr="0081260E">
        <w:rPr>
          <w:rFonts w:ascii="Arial" w:eastAsia="Times New Roman" w:hAnsi="Arial" w:cs="Arial"/>
          <w:i/>
          <w:iCs/>
          <w:sz w:val="22"/>
          <w:szCs w:val="22"/>
        </w:rPr>
        <w:t>A Simple Introduction to the Practice of Ethnography and Guide to Ethnographic Fieldnotes</w:t>
      </w:r>
      <w:r w:rsidRPr="0081260E">
        <w:rPr>
          <w:rFonts w:ascii="Arial" w:eastAsia="Times New Roman" w:hAnsi="Arial" w:cs="Arial"/>
          <w:sz w:val="22"/>
          <w:szCs w:val="22"/>
        </w:rPr>
        <w:t xml:space="preserve">. Available at: </w:t>
      </w:r>
      <w:hyperlink r:id="rId8" w:history="1">
        <w:r w:rsidRPr="007E7E95">
          <w:rPr>
            <w:rStyle w:val="Hyperlink"/>
            <w:rFonts w:ascii="Arial" w:eastAsia="Times New Roman" w:hAnsi="Arial" w:cs="Arial"/>
            <w:sz w:val="22"/>
            <w:szCs w:val="22"/>
          </w:rPr>
          <w:t>https://works.bepress.com/brian_hoey/12/</w:t>
        </w:r>
      </w:hyperlink>
      <w:r w:rsidRPr="0081260E">
        <w:rPr>
          <w:rFonts w:ascii="Arial" w:eastAsia="Times New Roman" w:hAnsi="Arial" w:cs="Arial"/>
          <w:sz w:val="22"/>
          <w:szCs w:val="22"/>
        </w:rPr>
        <w:t>.</w:t>
      </w:r>
    </w:p>
    <w:p w14:paraId="0D71109C" w14:textId="77777777" w:rsidR="00F213A3" w:rsidRPr="0081260E" w:rsidRDefault="00F213A3" w:rsidP="00F213A3">
      <w:pPr>
        <w:spacing w:line="360" w:lineRule="auto"/>
        <w:rPr>
          <w:rFonts w:ascii="Arial" w:eastAsia="Times New Roman" w:hAnsi="Arial" w:cs="Arial"/>
          <w:sz w:val="22"/>
          <w:szCs w:val="22"/>
        </w:rPr>
      </w:pPr>
    </w:p>
    <w:p w14:paraId="4596EAD1"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Howard, D.M. </w:t>
      </w:r>
      <w:r w:rsidRPr="0081260E">
        <w:rPr>
          <w:rFonts w:ascii="Arial" w:eastAsia="Times New Roman" w:hAnsi="Arial" w:cs="Arial"/>
          <w:i/>
          <w:iCs/>
          <w:sz w:val="22"/>
          <w:szCs w:val="22"/>
        </w:rPr>
        <w:t>et al.</w:t>
      </w:r>
      <w:r w:rsidRPr="0081260E">
        <w:rPr>
          <w:rFonts w:ascii="Arial" w:eastAsia="Times New Roman" w:hAnsi="Arial" w:cs="Arial"/>
          <w:sz w:val="22"/>
          <w:szCs w:val="22"/>
        </w:rPr>
        <w:t xml:space="preserve"> (2007) “Are Real-Time Displays of Benefit in the Singing Studio? An Exploratory Study,” </w:t>
      </w:r>
      <w:r w:rsidRPr="0081260E">
        <w:rPr>
          <w:rFonts w:ascii="Arial" w:eastAsia="Times New Roman" w:hAnsi="Arial" w:cs="Arial"/>
          <w:i/>
          <w:iCs/>
          <w:sz w:val="22"/>
          <w:szCs w:val="22"/>
        </w:rPr>
        <w:t>Journal of Voice</w:t>
      </w:r>
      <w:r w:rsidRPr="0081260E">
        <w:rPr>
          <w:rFonts w:ascii="Arial" w:eastAsia="Times New Roman" w:hAnsi="Arial" w:cs="Arial"/>
          <w:sz w:val="22"/>
          <w:szCs w:val="22"/>
        </w:rPr>
        <w:t>, 21(1), pp. 20–35.</w:t>
      </w:r>
    </w:p>
    <w:p w14:paraId="49BB2BF7" w14:textId="77777777" w:rsidR="00F213A3" w:rsidRPr="0081260E" w:rsidRDefault="00F213A3" w:rsidP="00F213A3">
      <w:pPr>
        <w:spacing w:line="360" w:lineRule="auto"/>
        <w:rPr>
          <w:rFonts w:ascii="Arial" w:eastAsia="Times New Roman" w:hAnsi="Arial" w:cs="Arial"/>
          <w:sz w:val="22"/>
          <w:szCs w:val="22"/>
        </w:rPr>
      </w:pPr>
    </w:p>
    <w:p w14:paraId="2C928CFB"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Lincoln, Y.S. and Guba, E.G. (1989) “Ethics: The Failure of Positivist Science,” in </w:t>
      </w:r>
      <w:r w:rsidRPr="0081260E">
        <w:rPr>
          <w:rFonts w:ascii="Arial" w:eastAsia="Times New Roman" w:hAnsi="Arial" w:cs="Arial"/>
          <w:i/>
          <w:iCs/>
          <w:sz w:val="22"/>
          <w:szCs w:val="22"/>
        </w:rPr>
        <w:t>The Review of Higher Educatio</w:t>
      </w:r>
      <w:r>
        <w:rPr>
          <w:rFonts w:ascii="Arial" w:eastAsia="Times New Roman" w:hAnsi="Arial" w:cs="Arial"/>
          <w:i/>
          <w:iCs/>
          <w:sz w:val="22"/>
          <w:szCs w:val="22"/>
        </w:rPr>
        <w:t>n</w:t>
      </w:r>
      <w:r w:rsidRPr="0081260E">
        <w:rPr>
          <w:rFonts w:ascii="Arial" w:eastAsia="Times New Roman" w:hAnsi="Arial" w:cs="Arial"/>
          <w:sz w:val="22"/>
          <w:szCs w:val="22"/>
        </w:rPr>
        <w:t>. 3rd edn. John Hopkins University Press, pp. 219–240.</w:t>
      </w:r>
    </w:p>
    <w:p w14:paraId="0D374264" w14:textId="77777777" w:rsidR="00F213A3" w:rsidRPr="0081260E" w:rsidRDefault="00F213A3" w:rsidP="00F213A3">
      <w:pPr>
        <w:spacing w:line="360" w:lineRule="auto"/>
        <w:rPr>
          <w:rFonts w:ascii="Arial" w:eastAsia="Times New Roman" w:hAnsi="Arial" w:cs="Arial"/>
          <w:sz w:val="22"/>
          <w:szCs w:val="22"/>
        </w:rPr>
      </w:pPr>
    </w:p>
    <w:p w14:paraId="1BFABB90"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Mackenzie, N. and Knipe, S. (2006) “Research dilemmas: Paradigms, methods and methodology,” </w:t>
      </w:r>
      <w:r w:rsidRPr="0081260E">
        <w:rPr>
          <w:rFonts w:ascii="Arial" w:eastAsia="Times New Roman" w:hAnsi="Arial" w:cs="Arial"/>
          <w:i/>
          <w:iCs/>
          <w:sz w:val="22"/>
          <w:szCs w:val="22"/>
        </w:rPr>
        <w:t>Issues in Educational Research,</w:t>
      </w:r>
      <w:r w:rsidRPr="0081260E">
        <w:rPr>
          <w:rFonts w:ascii="Arial" w:eastAsia="Times New Roman" w:hAnsi="Arial" w:cs="Arial"/>
          <w:sz w:val="22"/>
          <w:szCs w:val="22"/>
        </w:rPr>
        <w:t xml:space="preserve"> 16(2), pp. 193–205.</w:t>
      </w:r>
    </w:p>
    <w:p w14:paraId="7CFA56DB" w14:textId="77777777" w:rsidR="00F213A3" w:rsidRPr="0081260E" w:rsidRDefault="00F213A3" w:rsidP="00F213A3">
      <w:pPr>
        <w:spacing w:line="360" w:lineRule="auto"/>
        <w:rPr>
          <w:rFonts w:ascii="Arial" w:eastAsia="Times New Roman" w:hAnsi="Arial" w:cs="Arial"/>
          <w:sz w:val="22"/>
          <w:szCs w:val="22"/>
        </w:rPr>
      </w:pPr>
    </w:p>
    <w:p w14:paraId="2AE2FDB4"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Morgan, D.L. (2007a) “Paradigms Lost and Pragmatism Regained: Methodological Implications of Combining Qualitative and Quantitative Methods,” </w:t>
      </w:r>
      <w:r w:rsidRPr="0081260E">
        <w:rPr>
          <w:rFonts w:ascii="Arial" w:eastAsia="Times New Roman" w:hAnsi="Arial" w:cs="Arial"/>
          <w:i/>
          <w:iCs/>
          <w:sz w:val="22"/>
          <w:szCs w:val="22"/>
        </w:rPr>
        <w:t>Journal of Mixed Methods Research</w:t>
      </w:r>
      <w:r w:rsidRPr="0081260E">
        <w:rPr>
          <w:rFonts w:ascii="Arial" w:eastAsia="Times New Roman" w:hAnsi="Arial" w:cs="Arial"/>
          <w:sz w:val="22"/>
          <w:szCs w:val="22"/>
        </w:rPr>
        <w:t xml:space="preserve">, 1(1), pp. 48–76. Available at: </w:t>
      </w:r>
      <w:hyperlink r:id="rId9" w:history="1">
        <w:r w:rsidRPr="007E7E95">
          <w:rPr>
            <w:rStyle w:val="Hyperlink"/>
            <w:rFonts w:ascii="Arial" w:eastAsia="Times New Roman" w:hAnsi="Arial" w:cs="Arial"/>
            <w:sz w:val="22"/>
            <w:szCs w:val="22"/>
          </w:rPr>
          <w:t>https://doi.org/10.1177/2345678906292462</w:t>
        </w:r>
      </w:hyperlink>
      <w:r w:rsidRPr="0081260E">
        <w:rPr>
          <w:rFonts w:ascii="Arial" w:eastAsia="Times New Roman" w:hAnsi="Arial" w:cs="Arial"/>
          <w:sz w:val="22"/>
          <w:szCs w:val="22"/>
        </w:rPr>
        <w:t>.</w:t>
      </w:r>
    </w:p>
    <w:p w14:paraId="612BBCD4" w14:textId="77777777" w:rsidR="00F213A3" w:rsidRPr="0081260E" w:rsidRDefault="00F213A3" w:rsidP="00F213A3">
      <w:pPr>
        <w:spacing w:line="360" w:lineRule="auto"/>
        <w:rPr>
          <w:rFonts w:ascii="Arial" w:eastAsia="Times New Roman" w:hAnsi="Arial" w:cs="Arial"/>
          <w:sz w:val="22"/>
          <w:szCs w:val="22"/>
        </w:rPr>
      </w:pPr>
    </w:p>
    <w:p w14:paraId="65F7F412"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Morgan, D.L. (2007b) “Paradigms Lost and Pragmatism Regained: Methodological Implications of Combining Qualitative and Quantitative Methods,” </w:t>
      </w:r>
      <w:r w:rsidRPr="0081260E">
        <w:rPr>
          <w:rFonts w:ascii="Arial" w:eastAsia="Times New Roman" w:hAnsi="Arial" w:cs="Arial"/>
          <w:i/>
          <w:iCs/>
          <w:sz w:val="22"/>
          <w:szCs w:val="22"/>
        </w:rPr>
        <w:t>Journal of Mixed Methods Research</w:t>
      </w:r>
      <w:r w:rsidRPr="0081260E">
        <w:rPr>
          <w:rFonts w:ascii="Arial" w:eastAsia="Times New Roman" w:hAnsi="Arial" w:cs="Arial"/>
          <w:sz w:val="22"/>
          <w:szCs w:val="22"/>
        </w:rPr>
        <w:t xml:space="preserve">, 1(1), pp. 48–76. Available at: </w:t>
      </w:r>
      <w:hyperlink r:id="rId10" w:history="1">
        <w:r w:rsidRPr="007E7E95">
          <w:rPr>
            <w:rStyle w:val="Hyperlink"/>
            <w:rFonts w:ascii="Arial" w:eastAsia="Times New Roman" w:hAnsi="Arial" w:cs="Arial"/>
            <w:sz w:val="22"/>
            <w:szCs w:val="22"/>
          </w:rPr>
          <w:t>https://doi.org/10.1177/2345678906292462</w:t>
        </w:r>
      </w:hyperlink>
      <w:r w:rsidRPr="0081260E">
        <w:rPr>
          <w:rFonts w:ascii="Arial" w:eastAsia="Times New Roman" w:hAnsi="Arial" w:cs="Arial"/>
          <w:sz w:val="22"/>
          <w:szCs w:val="22"/>
        </w:rPr>
        <w:t>.</w:t>
      </w:r>
    </w:p>
    <w:p w14:paraId="745B3552" w14:textId="77777777" w:rsidR="00F213A3" w:rsidRPr="0081260E" w:rsidRDefault="00F213A3" w:rsidP="00F213A3">
      <w:pPr>
        <w:spacing w:line="360" w:lineRule="auto"/>
        <w:rPr>
          <w:rFonts w:ascii="Arial" w:eastAsia="Times New Roman" w:hAnsi="Arial" w:cs="Arial"/>
          <w:sz w:val="22"/>
          <w:szCs w:val="22"/>
        </w:rPr>
      </w:pPr>
    </w:p>
    <w:p w14:paraId="6A19825F"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Morgans, A. and Allen, F. (2005) “Getting Ethics Committee Approval for Research: A Beginners Guide,” </w:t>
      </w:r>
      <w:r w:rsidRPr="0081260E">
        <w:rPr>
          <w:rFonts w:ascii="Arial" w:eastAsia="Times New Roman" w:hAnsi="Arial" w:cs="Arial"/>
          <w:i/>
          <w:iCs/>
          <w:sz w:val="22"/>
          <w:szCs w:val="22"/>
        </w:rPr>
        <w:t>Journal of Emergency Primary Health Care</w:t>
      </w:r>
      <w:r w:rsidRPr="0081260E">
        <w:rPr>
          <w:rFonts w:ascii="Arial" w:eastAsia="Times New Roman" w:hAnsi="Arial" w:cs="Arial"/>
          <w:sz w:val="22"/>
          <w:szCs w:val="22"/>
        </w:rPr>
        <w:t>, 3(3), pp. 1–6.</w:t>
      </w:r>
    </w:p>
    <w:p w14:paraId="6FAB72D1" w14:textId="77777777" w:rsidR="00F213A3" w:rsidRPr="0081260E" w:rsidRDefault="00F213A3" w:rsidP="00F213A3">
      <w:pPr>
        <w:spacing w:line="360" w:lineRule="auto"/>
        <w:rPr>
          <w:rFonts w:ascii="Arial" w:eastAsia="Times New Roman" w:hAnsi="Arial" w:cs="Arial"/>
          <w:sz w:val="22"/>
          <w:szCs w:val="22"/>
        </w:rPr>
      </w:pPr>
    </w:p>
    <w:p w14:paraId="1F60A2E1"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lastRenderedPageBreak/>
        <w:t xml:space="preserve">Morris, R.W. (1991) </w:t>
      </w:r>
      <w:r w:rsidRPr="0081260E">
        <w:rPr>
          <w:rFonts w:ascii="Arial" w:eastAsia="Times New Roman" w:hAnsi="Arial" w:cs="Arial"/>
          <w:i/>
          <w:iCs/>
          <w:sz w:val="22"/>
          <w:szCs w:val="22"/>
        </w:rPr>
        <w:t>Limitations of Quantitative Methods for Research on Values in Sexuality Education</w:t>
      </w:r>
      <w:r w:rsidRPr="0081260E">
        <w:rPr>
          <w:rFonts w:ascii="Arial" w:eastAsia="Times New Roman" w:hAnsi="Arial" w:cs="Arial"/>
          <w:sz w:val="22"/>
          <w:szCs w:val="22"/>
        </w:rPr>
        <w:t>. Winter.</w:t>
      </w:r>
    </w:p>
    <w:p w14:paraId="59555B64" w14:textId="77777777" w:rsidR="00F213A3" w:rsidRPr="0081260E" w:rsidRDefault="00F213A3" w:rsidP="00F213A3">
      <w:pPr>
        <w:spacing w:line="360" w:lineRule="auto"/>
        <w:rPr>
          <w:rFonts w:ascii="Arial" w:eastAsia="Times New Roman" w:hAnsi="Arial" w:cs="Arial"/>
          <w:sz w:val="22"/>
          <w:szCs w:val="22"/>
        </w:rPr>
      </w:pPr>
    </w:p>
    <w:p w14:paraId="3A9FFA5F" w14:textId="77777777" w:rsidR="00F213A3" w:rsidRPr="0081260E"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Ochieng, P.A. (2009) </w:t>
      </w:r>
      <w:r w:rsidRPr="0081260E">
        <w:rPr>
          <w:rFonts w:ascii="Arial" w:eastAsia="Times New Roman" w:hAnsi="Arial" w:cs="Arial"/>
          <w:i/>
          <w:iCs/>
          <w:sz w:val="22"/>
          <w:szCs w:val="22"/>
        </w:rPr>
        <w:t>An Analysis of The Strengths and Limitation of Qualitative and Quantitative Research Paradigms</w:t>
      </w:r>
      <w:r w:rsidRPr="0081260E">
        <w:rPr>
          <w:rFonts w:ascii="Arial" w:eastAsia="Times New Roman" w:hAnsi="Arial" w:cs="Arial"/>
          <w:sz w:val="22"/>
          <w:szCs w:val="22"/>
        </w:rPr>
        <w:t>.</w:t>
      </w:r>
    </w:p>
    <w:p w14:paraId="2654EFB2"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Punch, K.F. and Oancea, A. (2014) </w:t>
      </w:r>
      <w:r w:rsidRPr="0081260E">
        <w:rPr>
          <w:rFonts w:ascii="Arial" w:eastAsia="Times New Roman" w:hAnsi="Arial" w:cs="Arial"/>
          <w:i/>
          <w:iCs/>
          <w:sz w:val="22"/>
          <w:szCs w:val="22"/>
        </w:rPr>
        <w:t>Introduction to Research Methods in Education</w:t>
      </w:r>
      <w:r w:rsidRPr="0081260E">
        <w:rPr>
          <w:rFonts w:ascii="Arial" w:eastAsia="Times New Roman" w:hAnsi="Arial" w:cs="Arial"/>
          <w:sz w:val="22"/>
          <w:szCs w:val="22"/>
        </w:rPr>
        <w:t>. 2nd Edition. London: Sage Publications.</w:t>
      </w:r>
    </w:p>
    <w:p w14:paraId="237C49B2" w14:textId="77777777" w:rsidR="00F213A3" w:rsidRPr="0081260E" w:rsidRDefault="00F213A3" w:rsidP="00F213A3">
      <w:pPr>
        <w:spacing w:line="360" w:lineRule="auto"/>
        <w:rPr>
          <w:rFonts w:ascii="Arial" w:eastAsia="Times New Roman" w:hAnsi="Arial" w:cs="Arial"/>
          <w:sz w:val="22"/>
          <w:szCs w:val="22"/>
        </w:rPr>
      </w:pPr>
    </w:p>
    <w:p w14:paraId="7223F6D2" w14:textId="77777777" w:rsidR="00F213A3" w:rsidRPr="0081260E"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Queirós, A., Faria, D. and Almeida, F. (2017) “STRENGTHS AND LIMITATIONS OF QUALITATIVE AND QUANTITATIVE RESEARCH METHODS,” </w:t>
      </w:r>
      <w:r w:rsidRPr="0081260E">
        <w:rPr>
          <w:rFonts w:ascii="Arial" w:eastAsia="Times New Roman" w:hAnsi="Arial" w:cs="Arial"/>
          <w:i/>
          <w:iCs/>
          <w:sz w:val="22"/>
          <w:szCs w:val="22"/>
        </w:rPr>
        <w:t>European Journal of Education Studies</w:t>
      </w:r>
      <w:r w:rsidRPr="0081260E">
        <w:rPr>
          <w:rFonts w:ascii="Arial" w:eastAsia="Times New Roman" w:hAnsi="Arial" w:cs="Arial"/>
          <w:sz w:val="22"/>
          <w:szCs w:val="22"/>
        </w:rPr>
        <w:t>, 3(9), pp. 369–388. Available at: https://doi.org/10.5281/zenodo.887089.</w:t>
      </w:r>
    </w:p>
    <w:p w14:paraId="68C0C93A"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Saidin, K. and Yaacob, A. (2016) “Insider Researchers: Challenges &amp; Opportunities,” </w:t>
      </w:r>
      <w:r w:rsidRPr="0081260E">
        <w:rPr>
          <w:rFonts w:ascii="Arial" w:eastAsia="Times New Roman" w:hAnsi="Arial" w:cs="Arial"/>
          <w:i/>
          <w:iCs/>
          <w:sz w:val="22"/>
          <w:szCs w:val="22"/>
        </w:rPr>
        <w:t xml:space="preserve">Proceedings of the </w:t>
      </w:r>
      <w:r>
        <w:rPr>
          <w:rFonts w:ascii="Arial" w:eastAsia="Times New Roman" w:hAnsi="Arial" w:cs="Arial"/>
          <w:i/>
          <w:iCs/>
          <w:sz w:val="22"/>
          <w:szCs w:val="22"/>
        </w:rPr>
        <w:t>ICECRS</w:t>
      </w:r>
      <w:r w:rsidRPr="0081260E">
        <w:rPr>
          <w:rFonts w:ascii="Arial" w:eastAsia="Times New Roman" w:hAnsi="Arial" w:cs="Arial"/>
          <w:sz w:val="22"/>
          <w:szCs w:val="22"/>
        </w:rPr>
        <w:t xml:space="preserve">, 1(1). Available at: </w:t>
      </w:r>
      <w:hyperlink r:id="rId11" w:history="1">
        <w:r w:rsidRPr="007E7E95">
          <w:rPr>
            <w:rStyle w:val="Hyperlink"/>
            <w:rFonts w:ascii="Arial" w:eastAsia="Times New Roman" w:hAnsi="Arial" w:cs="Arial"/>
            <w:sz w:val="22"/>
            <w:szCs w:val="22"/>
          </w:rPr>
          <w:t>https://doi.org/10.21070/picecrs.v1i1.563</w:t>
        </w:r>
      </w:hyperlink>
      <w:r w:rsidRPr="0081260E">
        <w:rPr>
          <w:rFonts w:ascii="Arial" w:eastAsia="Times New Roman" w:hAnsi="Arial" w:cs="Arial"/>
          <w:sz w:val="22"/>
          <w:szCs w:val="22"/>
        </w:rPr>
        <w:t>.</w:t>
      </w:r>
    </w:p>
    <w:p w14:paraId="46F4A87C" w14:textId="77777777" w:rsidR="00F213A3" w:rsidRDefault="00F213A3" w:rsidP="00F213A3">
      <w:pPr>
        <w:spacing w:line="360" w:lineRule="auto"/>
        <w:rPr>
          <w:rFonts w:ascii="Arial" w:eastAsia="Times New Roman" w:hAnsi="Arial" w:cs="Arial"/>
          <w:sz w:val="22"/>
          <w:szCs w:val="22"/>
        </w:rPr>
      </w:pPr>
    </w:p>
    <w:p w14:paraId="32F084E6" w14:textId="77777777" w:rsidR="00F213A3" w:rsidRPr="007422DA" w:rsidRDefault="00F213A3" w:rsidP="00F213A3">
      <w:pPr>
        <w:spacing w:line="360" w:lineRule="auto"/>
        <w:rPr>
          <w:rFonts w:ascii="Arial" w:eastAsia="Times New Roman" w:hAnsi="Arial" w:cs="Arial"/>
          <w:sz w:val="22"/>
          <w:szCs w:val="22"/>
          <w:lang w:eastAsia="en-GB"/>
        </w:rPr>
      </w:pPr>
      <w:r w:rsidRPr="0081260E">
        <w:rPr>
          <w:rFonts w:ascii="Arial" w:eastAsia="Times New Roman" w:hAnsi="Arial" w:cs="Arial"/>
          <w:sz w:val="22"/>
          <w:szCs w:val="22"/>
          <w:shd w:val="clear" w:color="auto" w:fill="FFFFFF"/>
          <w:lang w:eastAsia="en-GB"/>
        </w:rPr>
        <w:t>Smyth, A</w:t>
      </w:r>
      <w:r w:rsidRPr="007422DA">
        <w:rPr>
          <w:rFonts w:ascii="Arial" w:eastAsia="Times New Roman" w:hAnsi="Arial" w:cs="Arial"/>
          <w:sz w:val="22"/>
          <w:szCs w:val="22"/>
          <w:shd w:val="clear" w:color="auto" w:fill="FFFFFF"/>
          <w:lang w:eastAsia="en-GB"/>
        </w:rPr>
        <w:t xml:space="preserve">. </w:t>
      </w:r>
      <w:r w:rsidRPr="0081260E">
        <w:rPr>
          <w:rFonts w:ascii="Arial" w:eastAsia="Times New Roman" w:hAnsi="Arial" w:cs="Arial"/>
          <w:sz w:val="22"/>
          <w:szCs w:val="22"/>
          <w:shd w:val="clear" w:color="auto" w:fill="FFFFFF"/>
          <w:lang w:eastAsia="en-GB"/>
        </w:rPr>
        <w:t>and Holian, R.</w:t>
      </w:r>
      <w:r w:rsidRPr="007422DA">
        <w:rPr>
          <w:rFonts w:ascii="Arial" w:eastAsia="Times New Roman" w:hAnsi="Arial" w:cs="Arial"/>
          <w:sz w:val="22"/>
          <w:szCs w:val="22"/>
          <w:shd w:val="clear" w:color="auto" w:fill="FFFFFF"/>
          <w:lang w:eastAsia="en-GB"/>
        </w:rPr>
        <w:t xml:space="preserve">  (2008). </w:t>
      </w:r>
      <w:r w:rsidRPr="0081260E">
        <w:rPr>
          <w:rFonts w:ascii="Arial" w:eastAsia="Times New Roman" w:hAnsi="Arial" w:cs="Arial"/>
          <w:sz w:val="22"/>
          <w:szCs w:val="22"/>
          <w:shd w:val="clear" w:color="auto" w:fill="FFFFFF"/>
          <w:lang w:eastAsia="en-GB"/>
        </w:rPr>
        <w:t>Credibility Issues in Research from within Organisations</w:t>
      </w:r>
      <w:r w:rsidRPr="007422DA">
        <w:rPr>
          <w:rFonts w:ascii="Arial" w:eastAsia="Times New Roman" w:hAnsi="Arial" w:cs="Arial"/>
          <w:sz w:val="22"/>
          <w:szCs w:val="22"/>
          <w:shd w:val="clear" w:color="auto" w:fill="FFFFFF"/>
          <w:lang w:eastAsia="en-GB"/>
        </w:rPr>
        <w:t xml:space="preserve">.  </w:t>
      </w:r>
      <w:r w:rsidRPr="0081260E">
        <w:rPr>
          <w:rFonts w:ascii="Arial" w:eastAsia="Times New Roman" w:hAnsi="Arial" w:cs="Arial"/>
          <w:sz w:val="22"/>
          <w:szCs w:val="22"/>
          <w:shd w:val="clear" w:color="auto" w:fill="FFFFFF"/>
          <w:lang w:eastAsia="en-GB"/>
        </w:rPr>
        <w:t>In P.</w:t>
      </w:r>
      <w:r w:rsidRPr="007422DA">
        <w:rPr>
          <w:rFonts w:ascii="Arial" w:eastAsia="Times New Roman" w:hAnsi="Arial" w:cs="Arial"/>
          <w:sz w:val="22"/>
          <w:szCs w:val="22"/>
          <w:shd w:val="clear" w:color="auto" w:fill="FFFFFF"/>
          <w:lang w:eastAsia="en-GB"/>
        </w:rPr>
        <w:t xml:space="preserve">  </w:t>
      </w:r>
      <w:r w:rsidRPr="0081260E">
        <w:rPr>
          <w:rFonts w:ascii="Arial" w:eastAsia="Times New Roman" w:hAnsi="Arial" w:cs="Arial"/>
          <w:sz w:val="22"/>
          <w:szCs w:val="22"/>
          <w:shd w:val="clear" w:color="auto" w:fill="FFFFFF"/>
          <w:lang w:eastAsia="en-GB"/>
        </w:rPr>
        <w:t>Sikes &amp; A.</w:t>
      </w:r>
      <w:r w:rsidRPr="007422DA">
        <w:rPr>
          <w:rFonts w:ascii="Arial" w:eastAsia="Times New Roman" w:hAnsi="Arial" w:cs="Arial"/>
          <w:sz w:val="22"/>
          <w:szCs w:val="22"/>
          <w:shd w:val="clear" w:color="auto" w:fill="FFFFFF"/>
          <w:lang w:eastAsia="en-GB"/>
        </w:rPr>
        <w:t xml:space="preserve">  Potts (Eds.), Researching education from the inside (pp. 33–47). New York, NY: Taylor &amp;Francis.</w:t>
      </w:r>
    </w:p>
    <w:p w14:paraId="50273BF4" w14:textId="77777777" w:rsidR="00F213A3" w:rsidRPr="0081260E" w:rsidRDefault="00F213A3" w:rsidP="00F213A3">
      <w:pPr>
        <w:spacing w:line="360" w:lineRule="auto"/>
        <w:rPr>
          <w:rFonts w:ascii="Arial" w:eastAsia="Times New Roman" w:hAnsi="Arial" w:cs="Arial"/>
          <w:sz w:val="22"/>
          <w:szCs w:val="22"/>
        </w:rPr>
      </w:pPr>
    </w:p>
    <w:p w14:paraId="0C33D5A9" w14:textId="77777777" w:rsidR="00F213A3"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Steup, M. and Neta, R. (2020) “Epistemology,” </w:t>
      </w:r>
      <w:r w:rsidRPr="0081260E">
        <w:rPr>
          <w:rFonts w:ascii="Arial" w:eastAsia="Times New Roman" w:hAnsi="Arial" w:cs="Arial"/>
          <w:i/>
          <w:iCs/>
          <w:sz w:val="22"/>
          <w:szCs w:val="22"/>
        </w:rPr>
        <w:t>Stanford Encyclopaedia of Philosophy.</w:t>
      </w:r>
      <w:r w:rsidRPr="0081260E">
        <w:rPr>
          <w:rFonts w:ascii="Arial" w:eastAsia="Times New Roman" w:hAnsi="Arial" w:cs="Arial"/>
          <w:sz w:val="22"/>
          <w:szCs w:val="22"/>
        </w:rPr>
        <w:t xml:space="preserve"> Fall Edition. Edited by E.N. Zalta et al. Stanford, CA: Metaphysics Research Lab for the Study of Language and Information.</w:t>
      </w:r>
    </w:p>
    <w:p w14:paraId="3B987BF4" w14:textId="77777777" w:rsidR="00F213A3" w:rsidRDefault="00F213A3" w:rsidP="00F213A3">
      <w:pPr>
        <w:spacing w:line="360" w:lineRule="auto"/>
        <w:rPr>
          <w:rFonts w:ascii="Arial" w:eastAsia="Times New Roman" w:hAnsi="Arial" w:cs="Arial"/>
          <w:sz w:val="22"/>
          <w:szCs w:val="22"/>
        </w:rPr>
      </w:pPr>
    </w:p>
    <w:p w14:paraId="63D80506" w14:textId="77777777" w:rsidR="00F213A3" w:rsidRPr="00CF56CB" w:rsidRDefault="00F213A3" w:rsidP="00F213A3">
      <w:pPr>
        <w:spacing w:line="360" w:lineRule="auto"/>
        <w:rPr>
          <w:rFonts w:ascii="Arial" w:eastAsia="Times New Roman" w:hAnsi="Arial" w:cs="Arial"/>
          <w:sz w:val="22"/>
          <w:szCs w:val="22"/>
          <w:lang w:eastAsia="en-GB"/>
        </w:rPr>
      </w:pPr>
      <w:r w:rsidRPr="00CF56CB">
        <w:rPr>
          <w:rFonts w:ascii="Arial" w:eastAsia="Times New Roman" w:hAnsi="Arial" w:cs="Arial"/>
          <w:sz w:val="22"/>
          <w:szCs w:val="22"/>
          <w:shd w:val="clear" w:color="auto" w:fill="FAF9F8"/>
          <w:lang w:eastAsia="en-GB"/>
        </w:rPr>
        <w:t xml:space="preserve">Trochim, W.M.K. (2006). Research methods knowledge base (2nd ed.). </w:t>
      </w:r>
      <w:r w:rsidRPr="0081260E">
        <w:rPr>
          <w:rFonts w:ascii="Arial" w:eastAsia="Times New Roman" w:hAnsi="Arial" w:cs="Arial"/>
          <w:sz w:val="22"/>
          <w:szCs w:val="22"/>
          <w:shd w:val="clear" w:color="auto" w:fill="FAF9F8"/>
          <w:lang w:eastAsia="en-GB"/>
        </w:rPr>
        <w:t xml:space="preserve">cited in </w:t>
      </w:r>
    </w:p>
    <w:p w14:paraId="714598A9" w14:textId="77777777" w:rsidR="00F213A3" w:rsidRPr="0081260E" w:rsidRDefault="00F213A3" w:rsidP="00F213A3">
      <w:pPr>
        <w:spacing w:line="360" w:lineRule="auto"/>
        <w:rPr>
          <w:rFonts w:ascii="Arial" w:eastAsia="Times New Roman" w:hAnsi="Arial" w:cs="Arial"/>
          <w:sz w:val="22"/>
          <w:szCs w:val="22"/>
          <w:shd w:val="clear" w:color="auto" w:fill="FAF9F8"/>
          <w:lang w:eastAsia="en-GB"/>
        </w:rPr>
      </w:pPr>
      <w:r w:rsidRPr="0081260E">
        <w:rPr>
          <w:rFonts w:ascii="Arial" w:eastAsia="Times New Roman" w:hAnsi="Arial" w:cs="Arial"/>
          <w:sz w:val="22"/>
          <w:szCs w:val="22"/>
          <w:shd w:val="clear" w:color="auto" w:fill="FAF9F8"/>
          <w:lang w:eastAsia="en-GB"/>
        </w:rPr>
        <w:t>Understanding Research Methods: From Singing Teacher to Practitioner, July 2020</w:t>
      </w:r>
    </w:p>
    <w:p w14:paraId="15FE714D" w14:textId="77777777" w:rsidR="00F213A3" w:rsidRPr="0081260E" w:rsidRDefault="00F213A3" w:rsidP="00F213A3">
      <w:pPr>
        <w:spacing w:line="360" w:lineRule="auto"/>
        <w:rPr>
          <w:rFonts w:ascii="Arial" w:eastAsia="Times New Roman" w:hAnsi="Arial" w:cs="Arial"/>
          <w:sz w:val="22"/>
          <w:szCs w:val="22"/>
          <w:shd w:val="clear" w:color="auto" w:fill="FAF9F8"/>
          <w:lang w:eastAsia="en-GB"/>
        </w:rPr>
      </w:pPr>
      <w:r w:rsidRPr="0081260E">
        <w:rPr>
          <w:rFonts w:ascii="Arial" w:eastAsia="Times New Roman" w:hAnsi="Arial" w:cs="Arial"/>
          <w:sz w:val="22"/>
          <w:szCs w:val="22"/>
          <w:shd w:val="clear" w:color="auto" w:fill="FAF9F8"/>
          <w:lang w:eastAsia="en-GB"/>
        </w:rPr>
        <w:t xml:space="preserve">DOI: 10.13140/RG.2.2.16046.13122 </w:t>
      </w:r>
    </w:p>
    <w:p w14:paraId="5D4D4BA5" w14:textId="77777777" w:rsidR="00F213A3" w:rsidRPr="00CF56CB" w:rsidRDefault="00F213A3" w:rsidP="00F213A3">
      <w:pPr>
        <w:spacing w:line="360" w:lineRule="auto"/>
        <w:rPr>
          <w:rFonts w:ascii="Arial" w:eastAsia="Times New Roman" w:hAnsi="Arial" w:cs="Arial"/>
          <w:sz w:val="22"/>
          <w:szCs w:val="22"/>
          <w:lang w:eastAsia="en-GB"/>
        </w:rPr>
      </w:pPr>
      <w:r w:rsidRPr="0081260E">
        <w:rPr>
          <w:rFonts w:ascii="Arial" w:eastAsia="Times New Roman" w:hAnsi="Arial" w:cs="Arial"/>
          <w:sz w:val="22"/>
          <w:szCs w:val="22"/>
          <w:shd w:val="clear" w:color="auto" w:fill="FAF9F8"/>
          <w:lang w:eastAsia="en-GB"/>
        </w:rPr>
        <w:t xml:space="preserve">Project: Qualitative research Methodology for Voice Practitioners </w:t>
      </w:r>
    </w:p>
    <w:p w14:paraId="795BED60" w14:textId="77777777" w:rsidR="00F213A3" w:rsidRPr="0081260E" w:rsidRDefault="00F213A3" w:rsidP="00F213A3">
      <w:pPr>
        <w:spacing w:line="360" w:lineRule="auto"/>
        <w:rPr>
          <w:rFonts w:ascii="Arial" w:eastAsia="Times New Roman" w:hAnsi="Arial" w:cs="Arial"/>
          <w:sz w:val="22"/>
          <w:szCs w:val="22"/>
        </w:rPr>
      </w:pPr>
    </w:p>
    <w:p w14:paraId="56AE866B" w14:textId="77777777" w:rsidR="00F213A3" w:rsidRPr="0081260E" w:rsidRDefault="00F213A3" w:rsidP="00F213A3">
      <w:pPr>
        <w:spacing w:line="360" w:lineRule="auto"/>
        <w:rPr>
          <w:rFonts w:ascii="Arial" w:eastAsia="Times New Roman" w:hAnsi="Arial" w:cs="Arial"/>
          <w:sz w:val="22"/>
          <w:szCs w:val="22"/>
        </w:rPr>
      </w:pPr>
      <w:r w:rsidRPr="0081260E">
        <w:rPr>
          <w:rFonts w:ascii="Arial" w:eastAsia="Times New Roman" w:hAnsi="Arial" w:cs="Arial"/>
          <w:sz w:val="22"/>
          <w:szCs w:val="22"/>
        </w:rPr>
        <w:t xml:space="preserve">Yarnall, S. (2006) “Vocal and Aural Perceptions of Young Singers Aged Ten to Twenty-One,” </w:t>
      </w:r>
      <w:r w:rsidRPr="0081260E">
        <w:rPr>
          <w:rFonts w:ascii="Arial" w:eastAsia="Times New Roman" w:hAnsi="Arial" w:cs="Arial"/>
          <w:i/>
          <w:iCs/>
          <w:sz w:val="22"/>
          <w:szCs w:val="22"/>
        </w:rPr>
        <w:t>The Journal of Singing</w:t>
      </w:r>
      <w:r w:rsidRPr="0081260E">
        <w:rPr>
          <w:rFonts w:ascii="Arial" w:eastAsia="Times New Roman" w:hAnsi="Arial" w:cs="Arial"/>
          <w:sz w:val="22"/>
          <w:szCs w:val="22"/>
        </w:rPr>
        <w:t>, pp. 81–85.</w:t>
      </w:r>
    </w:p>
    <w:p w14:paraId="00678B2B" w14:textId="77777777" w:rsidR="00F213A3" w:rsidRPr="0081260E" w:rsidRDefault="00F213A3" w:rsidP="00F213A3">
      <w:pPr>
        <w:spacing w:line="360" w:lineRule="auto"/>
        <w:rPr>
          <w:rFonts w:ascii="Arial" w:hAnsi="Arial" w:cs="Arial"/>
          <w:b/>
          <w:bCs/>
          <w:sz w:val="22"/>
          <w:szCs w:val="22"/>
        </w:rPr>
      </w:pPr>
      <w:r w:rsidRPr="0081260E">
        <w:rPr>
          <w:rFonts w:ascii="Arial" w:eastAsia="Times New Roman" w:hAnsi="Arial" w:cs="Arial"/>
          <w:sz w:val="22"/>
          <w:szCs w:val="22"/>
        </w:rPr>
        <w:t> </w:t>
      </w:r>
    </w:p>
    <w:p w14:paraId="1F52B15D" w14:textId="77777777" w:rsidR="00F213A3" w:rsidRPr="0081260E" w:rsidRDefault="00F213A3" w:rsidP="00F213A3">
      <w:pPr>
        <w:spacing w:line="360" w:lineRule="auto"/>
        <w:rPr>
          <w:rFonts w:ascii="Arial" w:hAnsi="Arial" w:cs="Arial"/>
          <w:b/>
          <w:bCs/>
          <w:i/>
          <w:iCs/>
          <w:sz w:val="22"/>
          <w:szCs w:val="22"/>
        </w:rPr>
      </w:pPr>
    </w:p>
    <w:p w14:paraId="426AEDDD" w14:textId="77777777" w:rsidR="00F213A3" w:rsidRPr="0081260E" w:rsidRDefault="00F213A3" w:rsidP="00F213A3">
      <w:pPr>
        <w:spacing w:line="360" w:lineRule="auto"/>
        <w:rPr>
          <w:rFonts w:ascii="Arial" w:hAnsi="Arial" w:cs="Arial"/>
          <w:sz w:val="22"/>
          <w:szCs w:val="22"/>
        </w:rPr>
      </w:pPr>
    </w:p>
    <w:p w14:paraId="1B341E8A" w14:textId="77777777" w:rsidR="00F213A3" w:rsidRPr="0081260E" w:rsidRDefault="00F213A3" w:rsidP="00F213A3">
      <w:pPr>
        <w:spacing w:line="360" w:lineRule="auto"/>
        <w:rPr>
          <w:rFonts w:ascii="Arial" w:hAnsi="Arial" w:cs="Arial"/>
          <w:sz w:val="22"/>
          <w:szCs w:val="22"/>
        </w:rPr>
      </w:pPr>
    </w:p>
    <w:p w14:paraId="39845326" w14:textId="77777777" w:rsidR="00F213A3" w:rsidRPr="00122163" w:rsidRDefault="00F213A3" w:rsidP="00F213A3">
      <w:pPr>
        <w:rPr>
          <w:rFonts w:ascii="Arial" w:hAnsi="Arial" w:cs="Arial"/>
          <w:sz w:val="22"/>
          <w:szCs w:val="22"/>
        </w:rPr>
      </w:pPr>
    </w:p>
    <w:p w14:paraId="1390D423" w14:textId="77777777" w:rsidR="00DE4CFF" w:rsidRDefault="00DE4CFF"/>
    <w:sectPr w:rsidR="00DE4C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6B53AA"/>
    <w:multiLevelType w:val="hybridMultilevel"/>
    <w:tmpl w:val="E9D882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3F5ED4"/>
    <w:multiLevelType w:val="hybridMultilevel"/>
    <w:tmpl w:val="58F053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304D46"/>
    <w:multiLevelType w:val="hybridMultilevel"/>
    <w:tmpl w:val="818419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A8A1878"/>
    <w:multiLevelType w:val="hybridMultilevel"/>
    <w:tmpl w:val="B18005D0"/>
    <w:lvl w:ilvl="0" w:tplc="6F80EF9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E85F8C"/>
    <w:multiLevelType w:val="hybridMultilevel"/>
    <w:tmpl w:val="85489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8596525">
    <w:abstractNumId w:val="2"/>
  </w:num>
  <w:num w:numId="2" w16cid:durableId="726804085">
    <w:abstractNumId w:val="1"/>
  </w:num>
  <w:num w:numId="3" w16cid:durableId="380833641">
    <w:abstractNumId w:val="0"/>
  </w:num>
  <w:num w:numId="4" w16cid:durableId="1829587442">
    <w:abstractNumId w:val="4"/>
  </w:num>
  <w:num w:numId="5" w16cid:durableId="2369881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3A3"/>
    <w:rsid w:val="000746C5"/>
    <w:rsid w:val="00087B10"/>
    <w:rsid w:val="000E4AFD"/>
    <w:rsid w:val="00182829"/>
    <w:rsid w:val="0024588C"/>
    <w:rsid w:val="003C52DA"/>
    <w:rsid w:val="0040517A"/>
    <w:rsid w:val="0052172A"/>
    <w:rsid w:val="005473AF"/>
    <w:rsid w:val="007672FF"/>
    <w:rsid w:val="007D1D39"/>
    <w:rsid w:val="008477D2"/>
    <w:rsid w:val="008B5A0B"/>
    <w:rsid w:val="008D046D"/>
    <w:rsid w:val="008E529C"/>
    <w:rsid w:val="00BB22EF"/>
    <w:rsid w:val="00BE64BF"/>
    <w:rsid w:val="00C51BEF"/>
    <w:rsid w:val="00CD0F6B"/>
    <w:rsid w:val="00DB1997"/>
    <w:rsid w:val="00DC7E5A"/>
    <w:rsid w:val="00DE4CFF"/>
    <w:rsid w:val="00DF35D6"/>
    <w:rsid w:val="00EC07C8"/>
    <w:rsid w:val="00ED0CF4"/>
    <w:rsid w:val="00F21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2C8C5"/>
  <w15:chartTrackingRefBased/>
  <w15:docId w15:val="{5ADC8A9B-AAD2-6540-B94E-AC82C3F38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3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13A3"/>
    <w:rPr>
      <w:color w:val="808080"/>
    </w:rPr>
  </w:style>
  <w:style w:type="paragraph" w:styleId="ListParagraph">
    <w:name w:val="List Paragraph"/>
    <w:basedOn w:val="Normal"/>
    <w:uiPriority w:val="34"/>
    <w:qFormat/>
    <w:rsid w:val="00F213A3"/>
    <w:pPr>
      <w:ind w:left="720"/>
      <w:contextualSpacing/>
    </w:pPr>
  </w:style>
  <w:style w:type="character" w:styleId="CommentReference">
    <w:name w:val="annotation reference"/>
    <w:basedOn w:val="DefaultParagraphFont"/>
    <w:uiPriority w:val="99"/>
    <w:semiHidden/>
    <w:unhideWhenUsed/>
    <w:rsid w:val="00F213A3"/>
    <w:rPr>
      <w:sz w:val="16"/>
      <w:szCs w:val="16"/>
    </w:rPr>
  </w:style>
  <w:style w:type="paragraph" w:styleId="CommentText">
    <w:name w:val="annotation text"/>
    <w:basedOn w:val="Normal"/>
    <w:link w:val="CommentTextChar"/>
    <w:uiPriority w:val="99"/>
    <w:semiHidden/>
    <w:unhideWhenUsed/>
    <w:rsid w:val="00F213A3"/>
    <w:rPr>
      <w:sz w:val="20"/>
      <w:szCs w:val="20"/>
    </w:rPr>
  </w:style>
  <w:style w:type="character" w:customStyle="1" w:styleId="CommentTextChar">
    <w:name w:val="Comment Text Char"/>
    <w:basedOn w:val="DefaultParagraphFont"/>
    <w:link w:val="CommentText"/>
    <w:uiPriority w:val="99"/>
    <w:semiHidden/>
    <w:rsid w:val="00F213A3"/>
    <w:rPr>
      <w:sz w:val="20"/>
      <w:szCs w:val="20"/>
    </w:rPr>
  </w:style>
  <w:style w:type="paragraph" w:styleId="CommentSubject">
    <w:name w:val="annotation subject"/>
    <w:basedOn w:val="CommentText"/>
    <w:next w:val="CommentText"/>
    <w:link w:val="CommentSubjectChar"/>
    <w:uiPriority w:val="99"/>
    <w:semiHidden/>
    <w:unhideWhenUsed/>
    <w:rsid w:val="00F213A3"/>
    <w:rPr>
      <w:b/>
      <w:bCs/>
    </w:rPr>
  </w:style>
  <w:style w:type="character" w:customStyle="1" w:styleId="CommentSubjectChar">
    <w:name w:val="Comment Subject Char"/>
    <w:basedOn w:val="CommentTextChar"/>
    <w:link w:val="CommentSubject"/>
    <w:uiPriority w:val="99"/>
    <w:semiHidden/>
    <w:rsid w:val="00F213A3"/>
    <w:rPr>
      <w:b/>
      <w:bCs/>
      <w:sz w:val="20"/>
      <w:szCs w:val="20"/>
    </w:rPr>
  </w:style>
  <w:style w:type="paragraph" w:styleId="NormalWeb">
    <w:name w:val="Normal (Web)"/>
    <w:basedOn w:val="Normal"/>
    <w:uiPriority w:val="99"/>
    <w:unhideWhenUsed/>
    <w:rsid w:val="00F213A3"/>
    <w:pPr>
      <w:spacing w:before="100" w:beforeAutospacing="1" w:after="100" w:afterAutospacing="1"/>
    </w:pPr>
    <w:rPr>
      <w:rFonts w:ascii="Times New Roman" w:eastAsia="Times New Roman" w:hAnsi="Times New Roman" w:cs="Times New Roman"/>
      <w:lang w:eastAsia="en-GB"/>
    </w:rPr>
  </w:style>
  <w:style w:type="paragraph" w:styleId="Bibliography">
    <w:name w:val="Bibliography"/>
    <w:basedOn w:val="Normal"/>
    <w:next w:val="Normal"/>
    <w:uiPriority w:val="37"/>
    <w:unhideWhenUsed/>
    <w:rsid w:val="00F213A3"/>
    <w:rPr>
      <w:rFonts w:ascii="Arial" w:eastAsia="Times New Roman" w:hAnsi="Arial" w:cs="Times New Roman"/>
      <w:sz w:val="22"/>
      <w:szCs w:val="20"/>
      <w:lang w:eastAsia="en-GB"/>
    </w:rPr>
  </w:style>
  <w:style w:type="character" w:styleId="Hyperlink">
    <w:name w:val="Hyperlink"/>
    <w:basedOn w:val="DefaultParagraphFont"/>
    <w:uiPriority w:val="99"/>
    <w:unhideWhenUsed/>
    <w:rsid w:val="00F213A3"/>
    <w:rPr>
      <w:color w:val="0563C1" w:themeColor="hyperlink"/>
      <w:u w:val="single"/>
    </w:rPr>
  </w:style>
  <w:style w:type="character" w:styleId="UnresolvedMention">
    <w:name w:val="Unresolved Mention"/>
    <w:basedOn w:val="DefaultParagraphFont"/>
    <w:uiPriority w:val="99"/>
    <w:semiHidden/>
    <w:unhideWhenUsed/>
    <w:rsid w:val="00F213A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orks.bepress.com/brian_hoey/12/"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www.openup.co.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https://doi.org/10.4324/9780203029053" TargetMode="External"/><Relationship Id="rId11" Type="http://schemas.openxmlformats.org/officeDocument/2006/relationships/hyperlink" Target="https://doi.org/10.21070/picecrs.v1i1.563" TargetMode="External"/><Relationship Id="rId5" Type="http://schemas.openxmlformats.org/officeDocument/2006/relationships/hyperlink" Target="http://archive.org/details/systematicanalysOOande" TargetMode="External"/><Relationship Id="rId10" Type="http://schemas.openxmlformats.org/officeDocument/2006/relationships/hyperlink" Target="https://doi.org/10.1177/2345678906292462" TargetMode="External"/><Relationship Id="rId4" Type="http://schemas.openxmlformats.org/officeDocument/2006/relationships/webSettings" Target="webSettings.xml"/><Relationship Id="rId9" Type="http://schemas.openxmlformats.org/officeDocument/2006/relationships/hyperlink" Target="https://doi.org/10.1177/2345678906292462"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178D6B3FF2404492B462F8CC7298C8"/>
        <w:category>
          <w:name w:val="General"/>
          <w:gallery w:val="placeholder"/>
        </w:category>
        <w:types>
          <w:type w:val="bbPlcHdr"/>
        </w:types>
        <w:behaviors>
          <w:behavior w:val="content"/>
        </w:behaviors>
        <w:guid w:val="{64E9251F-FD46-FB46-9285-A0E12F6D2FD7}"/>
      </w:docPartPr>
      <w:docPartBody>
        <w:p w:rsidR="00000000" w:rsidRDefault="00F2178A" w:rsidP="00F2178A">
          <w:pPr>
            <w:pStyle w:val="97178D6B3FF2404492B462F8CC7298C8"/>
          </w:pPr>
          <w:r w:rsidRPr="007E7E95">
            <w:rPr>
              <w:rStyle w:val="PlaceholderText"/>
            </w:rPr>
            <w:t>Click or tap here to enter text.</w:t>
          </w:r>
        </w:p>
      </w:docPartBody>
    </w:docPart>
    <w:docPart>
      <w:docPartPr>
        <w:name w:val="0D3D191C096010469F2EB5F3D21AC659"/>
        <w:category>
          <w:name w:val="General"/>
          <w:gallery w:val="placeholder"/>
        </w:category>
        <w:types>
          <w:type w:val="bbPlcHdr"/>
        </w:types>
        <w:behaviors>
          <w:behavior w:val="content"/>
        </w:behaviors>
        <w:guid w:val="{4BA41A61-42AC-7745-B44E-680558DE761D}"/>
      </w:docPartPr>
      <w:docPartBody>
        <w:p w:rsidR="00000000" w:rsidRDefault="00F2178A" w:rsidP="00F2178A">
          <w:pPr>
            <w:pStyle w:val="0D3D191C096010469F2EB5F3D21AC659"/>
          </w:pPr>
          <w:r w:rsidRPr="007E7E95">
            <w:rPr>
              <w:rStyle w:val="PlaceholderText"/>
            </w:rPr>
            <w:t>Click or tap here to enter text.</w:t>
          </w:r>
        </w:p>
      </w:docPartBody>
    </w:docPart>
    <w:docPart>
      <w:docPartPr>
        <w:name w:val="DF9832645784274194C72D2FADB3D827"/>
        <w:category>
          <w:name w:val="General"/>
          <w:gallery w:val="placeholder"/>
        </w:category>
        <w:types>
          <w:type w:val="bbPlcHdr"/>
        </w:types>
        <w:behaviors>
          <w:behavior w:val="content"/>
        </w:behaviors>
        <w:guid w:val="{E3BAC9BA-BA58-3346-9D05-4536FE39FB07}"/>
      </w:docPartPr>
      <w:docPartBody>
        <w:p w:rsidR="00000000" w:rsidRDefault="00F2178A" w:rsidP="00F2178A">
          <w:pPr>
            <w:pStyle w:val="DF9832645784274194C72D2FADB3D827"/>
          </w:pPr>
          <w:r w:rsidRPr="007E7E95">
            <w:rPr>
              <w:rStyle w:val="PlaceholderText"/>
            </w:rPr>
            <w:t>Click or tap here to enter text.</w:t>
          </w:r>
        </w:p>
      </w:docPartBody>
    </w:docPart>
    <w:docPart>
      <w:docPartPr>
        <w:name w:val="F850BE95D3C0D846B61ACE6ACF21C38D"/>
        <w:category>
          <w:name w:val="General"/>
          <w:gallery w:val="placeholder"/>
        </w:category>
        <w:types>
          <w:type w:val="bbPlcHdr"/>
        </w:types>
        <w:behaviors>
          <w:behavior w:val="content"/>
        </w:behaviors>
        <w:guid w:val="{E9E1141C-C070-9E40-B711-C3E2CEC27141}"/>
      </w:docPartPr>
      <w:docPartBody>
        <w:p w:rsidR="00000000" w:rsidRDefault="00F2178A" w:rsidP="00F2178A">
          <w:pPr>
            <w:pStyle w:val="F850BE95D3C0D846B61ACE6ACF21C38D"/>
          </w:pPr>
          <w:r w:rsidRPr="007E7E95">
            <w:rPr>
              <w:rStyle w:val="PlaceholderText"/>
            </w:rPr>
            <w:t>Click or tap here to enter text.</w:t>
          </w:r>
        </w:p>
      </w:docPartBody>
    </w:docPart>
    <w:docPart>
      <w:docPartPr>
        <w:name w:val="F291A7AEF210B54BA0BC3C61F4B2C8FD"/>
        <w:category>
          <w:name w:val="General"/>
          <w:gallery w:val="placeholder"/>
        </w:category>
        <w:types>
          <w:type w:val="bbPlcHdr"/>
        </w:types>
        <w:behaviors>
          <w:behavior w:val="content"/>
        </w:behaviors>
        <w:guid w:val="{493E2141-7567-A54B-BE20-775189913EC2}"/>
      </w:docPartPr>
      <w:docPartBody>
        <w:p w:rsidR="00000000" w:rsidRDefault="00F2178A" w:rsidP="00F2178A">
          <w:pPr>
            <w:pStyle w:val="F291A7AEF210B54BA0BC3C61F4B2C8FD"/>
          </w:pPr>
          <w:r w:rsidRPr="007E7E95">
            <w:rPr>
              <w:rStyle w:val="PlaceholderText"/>
            </w:rPr>
            <w:t>Click or tap here to enter text.</w:t>
          </w:r>
        </w:p>
      </w:docPartBody>
    </w:docPart>
    <w:docPart>
      <w:docPartPr>
        <w:name w:val="911010EAAC5B8E4DBD38AB47553E66ED"/>
        <w:category>
          <w:name w:val="General"/>
          <w:gallery w:val="placeholder"/>
        </w:category>
        <w:types>
          <w:type w:val="bbPlcHdr"/>
        </w:types>
        <w:behaviors>
          <w:behavior w:val="content"/>
        </w:behaviors>
        <w:guid w:val="{8FE99F8E-7C0F-2741-9980-42DB5AAE6D8D}"/>
      </w:docPartPr>
      <w:docPartBody>
        <w:p w:rsidR="00000000" w:rsidRDefault="00F2178A" w:rsidP="00F2178A">
          <w:pPr>
            <w:pStyle w:val="911010EAAC5B8E4DBD38AB47553E66ED"/>
          </w:pPr>
          <w:r w:rsidRPr="007E7E95">
            <w:rPr>
              <w:rStyle w:val="PlaceholderText"/>
            </w:rPr>
            <w:t>Click or tap here to enter text.</w:t>
          </w:r>
        </w:p>
      </w:docPartBody>
    </w:docPart>
    <w:docPart>
      <w:docPartPr>
        <w:name w:val="17514A8063D4C1499B0536CDAC6FE5EB"/>
        <w:category>
          <w:name w:val="General"/>
          <w:gallery w:val="placeholder"/>
        </w:category>
        <w:types>
          <w:type w:val="bbPlcHdr"/>
        </w:types>
        <w:behaviors>
          <w:behavior w:val="content"/>
        </w:behaviors>
        <w:guid w:val="{DB23B5A0-C5B5-C043-B47A-62B3132BE549}"/>
      </w:docPartPr>
      <w:docPartBody>
        <w:p w:rsidR="00000000" w:rsidRDefault="00F2178A" w:rsidP="00F2178A">
          <w:pPr>
            <w:pStyle w:val="17514A8063D4C1499B0536CDAC6FE5EB"/>
          </w:pPr>
          <w:r w:rsidRPr="007E7E95">
            <w:rPr>
              <w:rStyle w:val="PlaceholderText"/>
            </w:rPr>
            <w:t>Click or tap here to enter text.</w:t>
          </w:r>
        </w:p>
      </w:docPartBody>
    </w:docPart>
    <w:docPart>
      <w:docPartPr>
        <w:name w:val="F1F18EB29661AE40B0B0EB44E35C9B5D"/>
        <w:category>
          <w:name w:val="General"/>
          <w:gallery w:val="placeholder"/>
        </w:category>
        <w:types>
          <w:type w:val="bbPlcHdr"/>
        </w:types>
        <w:behaviors>
          <w:behavior w:val="content"/>
        </w:behaviors>
        <w:guid w:val="{4E5FD22A-7421-C246-BFD9-34370C60AFDF}"/>
      </w:docPartPr>
      <w:docPartBody>
        <w:p w:rsidR="00000000" w:rsidRDefault="00F2178A" w:rsidP="00F2178A">
          <w:pPr>
            <w:pStyle w:val="F1F18EB29661AE40B0B0EB44E35C9B5D"/>
          </w:pPr>
          <w:r w:rsidRPr="007E7E9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78A"/>
    <w:rsid w:val="002E0D28"/>
    <w:rsid w:val="00F217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2178A"/>
    <w:rPr>
      <w:color w:val="808080"/>
    </w:rPr>
  </w:style>
  <w:style w:type="paragraph" w:customStyle="1" w:styleId="97178D6B3FF2404492B462F8CC7298C8">
    <w:name w:val="97178D6B3FF2404492B462F8CC7298C8"/>
    <w:rsid w:val="00F2178A"/>
  </w:style>
  <w:style w:type="paragraph" w:customStyle="1" w:styleId="0D3D191C096010469F2EB5F3D21AC659">
    <w:name w:val="0D3D191C096010469F2EB5F3D21AC659"/>
    <w:rsid w:val="00F2178A"/>
  </w:style>
  <w:style w:type="paragraph" w:customStyle="1" w:styleId="DF9832645784274194C72D2FADB3D827">
    <w:name w:val="DF9832645784274194C72D2FADB3D827"/>
    <w:rsid w:val="00F2178A"/>
  </w:style>
  <w:style w:type="paragraph" w:customStyle="1" w:styleId="F850BE95D3C0D846B61ACE6ACF21C38D">
    <w:name w:val="F850BE95D3C0D846B61ACE6ACF21C38D"/>
    <w:rsid w:val="00F2178A"/>
  </w:style>
  <w:style w:type="paragraph" w:customStyle="1" w:styleId="F291A7AEF210B54BA0BC3C61F4B2C8FD">
    <w:name w:val="F291A7AEF210B54BA0BC3C61F4B2C8FD"/>
    <w:rsid w:val="00F2178A"/>
  </w:style>
  <w:style w:type="paragraph" w:customStyle="1" w:styleId="911010EAAC5B8E4DBD38AB47553E66ED">
    <w:name w:val="911010EAAC5B8E4DBD38AB47553E66ED"/>
    <w:rsid w:val="00F2178A"/>
  </w:style>
  <w:style w:type="paragraph" w:customStyle="1" w:styleId="17514A8063D4C1499B0536CDAC6FE5EB">
    <w:name w:val="17514A8063D4C1499B0536CDAC6FE5EB"/>
    <w:rsid w:val="00F2178A"/>
  </w:style>
  <w:style w:type="paragraph" w:customStyle="1" w:styleId="F1F18EB29661AE40B0B0EB44E35C9B5D">
    <w:name w:val="F1F18EB29661AE40B0B0EB44E35C9B5D"/>
    <w:rsid w:val="00F217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15</Pages>
  <Words>5310</Words>
  <Characters>30273</Characters>
  <Application>Microsoft Office Word</Application>
  <DocSecurity>0</DocSecurity>
  <Lines>252</Lines>
  <Paragraphs>71</Paragraphs>
  <ScaleCrop>false</ScaleCrop>
  <Company/>
  <LinksUpToDate>false</LinksUpToDate>
  <CharactersWithSpaces>35512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Howie (1810691)</dc:creator>
  <cp:keywords/>
  <dc:description/>
  <cp:lastModifiedBy>Jane Howie (1810691)</cp:lastModifiedBy>
  <cp:revision>27</cp:revision>
  <dcterms:created xsi:type="dcterms:W3CDTF">2022-07-21T11:48:00Z</dcterms:created>
  <dcterms:modified xsi:type="dcterms:W3CDTF">2022-07-21T13:14:00Z</dcterms:modified>
</cp:coreProperties>
</file>