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9C7BB" w14:textId="4E27A133" w:rsidR="002E4DF0" w:rsidRPr="002E4DF0" w:rsidRDefault="002E4DF0" w:rsidP="002E4DF0">
      <w:pPr>
        <w:rPr>
          <w:rFonts w:ascii="Arial" w:hAnsi="Arial" w:cs="Arial"/>
          <w:b/>
          <w:bCs/>
        </w:rPr>
      </w:pPr>
      <w:r w:rsidRPr="002E4DF0">
        <w:rPr>
          <w:rFonts w:ascii="Arial" w:hAnsi="Arial" w:cs="Arial"/>
          <w:b/>
          <w:bCs/>
        </w:rPr>
        <w:t>Student name: Iulian Vasile Puric</w:t>
      </w:r>
      <w:r w:rsidR="00C86961">
        <w:rPr>
          <w:rFonts w:ascii="Arial" w:hAnsi="Arial" w:cs="Arial"/>
          <w:b/>
          <w:bCs/>
        </w:rPr>
        <w:t>e</w:t>
      </w:r>
    </w:p>
    <w:p w14:paraId="664035A3" w14:textId="77777777" w:rsidR="002E4DF0" w:rsidRPr="002E4DF0" w:rsidRDefault="002E4DF0" w:rsidP="002E4DF0">
      <w:pPr>
        <w:rPr>
          <w:rFonts w:ascii="Arial" w:hAnsi="Arial" w:cs="Arial"/>
          <w:b/>
          <w:bCs/>
        </w:rPr>
      </w:pPr>
      <w:r w:rsidRPr="002E4DF0">
        <w:rPr>
          <w:rFonts w:ascii="Arial" w:hAnsi="Arial" w:cs="Arial"/>
          <w:b/>
          <w:bCs/>
        </w:rPr>
        <w:t>Student id number: 1919243</w:t>
      </w:r>
    </w:p>
    <w:p w14:paraId="48568CD9" w14:textId="3854A3C1" w:rsidR="002E4DF0" w:rsidRPr="002E4DF0" w:rsidRDefault="002E4DF0" w:rsidP="002E4DF0">
      <w:pPr>
        <w:rPr>
          <w:rFonts w:ascii="Arial" w:hAnsi="Arial" w:cs="Arial"/>
          <w:b/>
          <w:bCs/>
        </w:rPr>
      </w:pPr>
      <w:r w:rsidRPr="002E4DF0">
        <w:rPr>
          <w:rFonts w:ascii="Arial" w:hAnsi="Arial" w:cs="Arial"/>
          <w:b/>
          <w:bCs/>
        </w:rPr>
        <w:t>Lecturer:</w:t>
      </w:r>
      <w:r>
        <w:rPr>
          <w:rFonts w:ascii="Arial" w:hAnsi="Arial" w:cs="Arial"/>
          <w:b/>
          <w:bCs/>
        </w:rPr>
        <w:t xml:space="preserve"> </w:t>
      </w:r>
      <w:proofErr w:type="spellStart"/>
      <w:r w:rsidRPr="002E4DF0">
        <w:rPr>
          <w:rFonts w:ascii="Arial" w:hAnsi="Arial" w:cs="Arial"/>
          <w:b/>
          <w:bCs/>
        </w:rPr>
        <w:t>Sadeque</w:t>
      </w:r>
      <w:proofErr w:type="spellEnd"/>
      <w:r w:rsidRPr="002E4DF0">
        <w:rPr>
          <w:rFonts w:ascii="Arial" w:hAnsi="Arial" w:cs="Arial"/>
          <w:b/>
          <w:bCs/>
        </w:rPr>
        <w:t xml:space="preserve"> Shaikh</w:t>
      </w:r>
    </w:p>
    <w:p w14:paraId="3B664A7B" w14:textId="7C83F233" w:rsidR="002E4DF0" w:rsidRPr="002E4DF0" w:rsidRDefault="002E4DF0" w:rsidP="002E4DF0">
      <w:pPr>
        <w:rPr>
          <w:rFonts w:ascii="Arial" w:hAnsi="Arial" w:cs="Arial"/>
          <w:b/>
          <w:bCs/>
        </w:rPr>
      </w:pPr>
      <w:r w:rsidRPr="002E4DF0">
        <w:rPr>
          <w:rFonts w:ascii="Arial" w:hAnsi="Arial" w:cs="Arial"/>
          <w:b/>
          <w:bCs/>
        </w:rPr>
        <w:t>Module Code: LCBB5005</w:t>
      </w:r>
    </w:p>
    <w:p w14:paraId="03338EF3" w14:textId="6E5D08FA" w:rsidR="00EE7DC0" w:rsidRDefault="00EE7DC0">
      <w:pPr>
        <w:rPr>
          <w:rFonts w:ascii="Arial" w:hAnsi="Arial" w:cs="Arial"/>
        </w:rPr>
      </w:pPr>
    </w:p>
    <w:p w14:paraId="022E5CA1" w14:textId="47A43F11" w:rsidR="002E4DF0" w:rsidRDefault="002E4DF0">
      <w:pPr>
        <w:rPr>
          <w:rFonts w:ascii="Arial" w:hAnsi="Arial" w:cs="Arial"/>
        </w:rPr>
      </w:pPr>
    </w:p>
    <w:p w14:paraId="031439F6" w14:textId="3A004120" w:rsidR="002E4DF0" w:rsidRDefault="002E4DF0">
      <w:pPr>
        <w:rPr>
          <w:rFonts w:ascii="Arial" w:hAnsi="Arial" w:cs="Arial"/>
        </w:rPr>
      </w:pPr>
    </w:p>
    <w:p w14:paraId="5EE2D761" w14:textId="77777777" w:rsidR="00420BE1" w:rsidRDefault="00420BE1" w:rsidP="002E4DF0">
      <w:pPr>
        <w:jc w:val="center"/>
        <w:rPr>
          <w:rFonts w:ascii="Arial" w:hAnsi="Arial" w:cs="Arial"/>
          <w:b/>
          <w:bCs/>
          <w:sz w:val="32"/>
          <w:szCs w:val="32"/>
        </w:rPr>
      </w:pPr>
    </w:p>
    <w:p w14:paraId="3AA2922A" w14:textId="77777777" w:rsidR="00C86961" w:rsidRDefault="00C86961" w:rsidP="002E4DF0">
      <w:pPr>
        <w:jc w:val="center"/>
        <w:rPr>
          <w:rFonts w:ascii="Arial" w:hAnsi="Arial" w:cs="Arial"/>
          <w:b/>
          <w:bCs/>
          <w:sz w:val="32"/>
          <w:szCs w:val="32"/>
        </w:rPr>
      </w:pPr>
    </w:p>
    <w:p w14:paraId="12054675" w14:textId="615FFE10" w:rsidR="002E4DF0" w:rsidRPr="002E4DF0" w:rsidRDefault="002E4DF0" w:rsidP="002E4DF0">
      <w:pPr>
        <w:jc w:val="center"/>
        <w:rPr>
          <w:rFonts w:ascii="Arial" w:hAnsi="Arial" w:cs="Arial"/>
          <w:b/>
          <w:bCs/>
          <w:sz w:val="32"/>
          <w:szCs w:val="32"/>
        </w:rPr>
      </w:pPr>
      <w:r w:rsidRPr="002E4DF0">
        <w:rPr>
          <w:rFonts w:ascii="Arial" w:hAnsi="Arial" w:cs="Arial"/>
          <w:b/>
          <w:bCs/>
          <w:sz w:val="32"/>
          <w:szCs w:val="32"/>
        </w:rPr>
        <w:t>Programme: BA in Business Management</w:t>
      </w:r>
    </w:p>
    <w:p w14:paraId="36CF294B" w14:textId="23E22906" w:rsidR="002E4DF0" w:rsidRPr="002E4DF0" w:rsidRDefault="002E4DF0" w:rsidP="002E4DF0">
      <w:pPr>
        <w:jc w:val="center"/>
        <w:rPr>
          <w:rFonts w:ascii="Arial" w:hAnsi="Arial" w:cs="Arial"/>
          <w:b/>
          <w:bCs/>
          <w:sz w:val="32"/>
          <w:szCs w:val="32"/>
        </w:rPr>
      </w:pPr>
      <w:r w:rsidRPr="002E4DF0">
        <w:rPr>
          <w:rFonts w:ascii="Arial" w:hAnsi="Arial" w:cs="Arial"/>
          <w:b/>
          <w:bCs/>
          <w:sz w:val="32"/>
          <w:szCs w:val="32"/>
        </w:rPr>
        <w:t>Module: Project Management</w:t>
      </w:r>
    </w:p>
    <w:p w14:paraId="13721458" w14:textId="64084A8A" w:rsidR="002E4DF0" w:rsidRDefault="00316E56" w:rsidP="00316E56">
      <w:pPr>
        <w:jc w:val="center"/>
        <w:rPr>
          <w:rFonts w:ascii="Arial" w:hAnsi="Arial" w:cs="Arial"/>
          <w:b/>
          <w:bCs/>
          <w:sz w:val="32"/>
          <w:szCs w:val="32"/>
        </w:rPr>
      </w:pPr>
      <w:r w:rsidRPr="00316E56">
        <w:rPr>
          <w:rFonts w:ascii="Arial" w:hAnsi="Arial" w:cs="Arial"/>
          <w:b/>
          <w:bCs/>
          <w:sz w:val="32"/>
          <w:szCs w:val="32"/>
        </w:rPr>
        <w:t>Assessment 1</w:t>
      </w:r>
    </w:p>
    <w:p w14:paraId="2D20883F" w14:textId="0C1F102D" w:rsidR="00316E56" w:rsidRPr="001A1226" w:rsidRDefault="00420BE1" w:rsidP="00316E56">
      <w:pPr>
        <w:jc w:val="center"/>
        <w:rPr>
          <w:rFonts w:ascii="Arial" w:hAnsi="Arial" w:cs="Arial"/>
          <w:b/>
          <w:bCs/>
          <w:i/>
          <w:iCs/>
          <w:sz w:val="32"/>
          <w:szCs w:val="32"/>
        </w:rPr>
      </w:pPr>
      <w:r w:rsidRPr="001A1226">
        <w:rPr>
          <w:rFonts w:ascii="Arial" w:hAnsi="Arial" w:cs="Arial"/>
          <w:b/>
          <w:bCs/>
          <w:i/>
          <w:iCs/>
          <w:sz w:val="32"/>
          <w:szCs w:val="32"/>
        </w:rPr>
        <w:t>Virtual delivery system project</w:t>
      </w:r>
    </w:p>
    <w:p w14:paraId="1EBC3769" w14:textId="35A67F4D" w:rsidR="00420BE1" w:rsidRDefault="00420BE1" w:rsidP="00316E56">
      <w:pPr>
        <w:jc w:val="center"/>
        <w:rPr>
          <w:rFonts w:ascii="Arial" w:hAnsi="Arial" w:cs="Arial"/>
          <w:b/>
          <w:bCs/>
          <w:sz w:val="32"/>
          <w:szCs w:val="32"/>
        </w:rPr>
      </w:pPr>
    </w:p>
    <w:p w14:paraId="4F6E83BD" w14:textId="5DC0D089" w:rsidR="00420BE1" w:rsidRDefault="00420BE1" w:rsidP="00316E56">
      <w:pPr>
        <w:jc w:val="center"/>
        <w:rPr>
          <w:rFonts w:ascii="Arial" w:hAnsi="Arial" w:cs="Arial"/>
          <w:b/>
          <w:bCs/>
          <w:sz w:val="32"/>
          <w:szCs w:val="32"/>
        </w:rPr>
      </w:pPr>
    </w:p>
    <w:p w14:paraId="490D00AB" w14:textId="12DF855A" w:rsidR="00420BE1" w:rsidRDefault="00420BE1" w:rsidP="00316E56">
      <w:pPr>
        <w:jc w:val="center"/>
        <w:rPr>
          <w:rFonts w:ascii="Arial" w:hAnsi="Arial" w:cs="Arial"/>
          <w:b/>
          <w:bCs/>
          <w:sz w:val="32"/>
          <w:szCs w:val="32"/>
        </w:rPr>
      </w:pPr>
    </w:p>
    <w:p w14:paraId="240B9062" w14:textId="6AAECC67" w:rsidR="00420BE1" w:rsidRDefault="00420BE1" w:rsidP="00316E56">
      <w:pPr>
        <w:jc w:val="center"/>
        <w:rPr>
          <w:rFonts w:ascii="Arial" w:hAnsi="Arial" w:cs="Arial"/>
          <w:b/>
          <w:bCs/>
          <w:sz w:val="32"/>
          <w:szCs w:val="32"/>
        </w:rPr>
      </w:pPr>
    </w:p>
    <w:p w14:paraId="4EE46C3A" w14:textId="2C18BA9F" w:rsidR="00420BE1" w:rsidRDefault="00420BE1" w:rsidP="00316E56">
      <w:pPr>
        <w:jc w:val="center"/>
        <w:rPr>
          <w:rFonts w:ascii="Arial" w:hAnsi="Arial" w:cs="Arial"/>
          <w:b/>
          <w:bCs/>
          <w:sz w:val="32"/>
          <w:szCs w:val="32"/>
        </w:rPr>
      </w:pPr>
    </w:p>
    <w:p w14:paraId="4BBC3F87" w14:textId="0FDDE8C0" w:rsidR="00420BE1" w:rsidRDefault="00420BE1" w:rsidP="00316E56">
      <w:pPr>
        <w:jc w:val="center"/>
        <w:rPr>
          <w:rFonts w:ascii="Arial" w:hAnsi="Arial" w:cs="Arial"/>
          <w:b/>
          <w:bCs/>
          <w:sz w:val="32"/>
          <w:szCs w:val="32"/>
        </w:rPr>
      </w:pPr>
    </w:p>
    <w:p w14:paraId="4F36C4E6" w14:textId="032C7969" w:rsidR="00420BE1" w:rsidRDefault="00420BE1" w:rsidP="00316E56">
      <w:pPr>
        <w:jc w:val="center"/>
        <w:rPr>
          <w:rFonts w:ascii="Arial" w:hAnsi="Arial" w:cs="Arial"/>
          <w:b/>
          <w:bCs/>
          <w:sz w:val="32"/>
          <w:szCs w:val="32"/>
        </w:rPr>
      </w:pPr>
    </w:p>
    <w:p w14:paraId="5C3A5A0E" w14:textId="459DABAC" w:rsidR="00420BE1" w:rsidRDefault="00420BE1" w:rsidP="00316E56">
      <w:pPr>
        <w:jc w:val="center"/>
        <w:rPr>
          <w:rFonts w:ascii="Arial" w:hAnsi="Arial" w:cs="Arial"/>
          <w:b/>
          <w:bCs/>
          <w:sz w:val="32"/>
          <w:szCs w:val="32"/>
        </w:rPr>
      </w:pPr>
    </w:p>
    <w:p w14:paraId="4CCFB522" w14:textId="5764B669" w:rsidR="00420BE1" w:rsidRDefault="00420BE1" w:rsidP="00316E56">
      <w:pPr>
        <w:jc w:val="center"/>
        <w:rPr>
          <w:rFonts w:ascii="Arial" w:hAnsi="Arial" w:cs="Arial"/>
          <w:b/>
          <w:bCs/>
          <w:sz w:val="32"/>
          <w:szCs w:val="32"/>
        </w:rPr>
      </w:pPr>
    </w:p>
    <w:p w14:paraId="28ED5B53" w14:textId="34D53EEB" w:rsidR="00420BE1" w:rsidRDefault="00420BE1" w:rsidP="00316E56">
      <w:pPr>
        <w:jc w:val="center"/>
        <w:rPr>
          <w:rFonts w:ascii="Arial" w:hAnsi="Arial" w:cs="Arial"/>
          <w:b/>
          <w:bCs/>
          <w:sz w:val="32"/>
          <w:szCs w:val="32"/>
        </w:rPr>
      </w:pPr>
    </w:p>
    <w:sdt>
      <w:sdtPr>
        <w:rPr>
          <w:rFonts w:ascii="Arial" w:eastAsiaTheme="minorHAnsi" w:hAnsi="Arial" w:cs="Arial"/>
          <w:b w:val="0"/>
          <w:bCs w:val="0"/>
          <w:color w:val="auto"/>
          <w:sz w:val="22"/>
          <w:szCs w:val="22"/>
          <w:lang w:val="en-GB"/>
        </w:rPr>
        <w:id w:val="1363903439"/>
        <w:docPartObj>
          <w:docPartGallery w:val="Table of Contents"/>
          <w:docPartUnique/>
        </w:docPartObj>
      </w:sdtPr>
      <w:sdtEndPr/>
      <w:sdtContent>
        <w:p w14:paraId="04A6B278" w14:textId="77777777" w:rsidR="00420BE1" w:rsidRPr="00420BE1" w:rsidRDefault="00420BE1" w:rsidP="00420BE1">
          <w:pPr>
            <w:pStyle w:val="TOCHeading"/>
            <w:spacing w:line="360" w:lineRule="auto"/>
            <w:jc w:val="both"/>
            <w:rPr>
              <w:rFonts w:ascii="Arial" w:hAnsi="Arial" w:cs="Arial"/>
              <w:sz w:val="22"/>
              <w:szCs w:val="22"/>
            </w:rPr>
          </w:pPr>
          <w:r w:rsidRPr="00420BE1">
            <w:rPr>
              <w:rFonts w:ascii="Arial" w:hAnsi="Arial" w:cs="Arial"/>
              <w:color w:val="0D0D0D" w:themeColor="text1" w:themeTint="F2"/>
              <w:sz w:val="22"/>
              <w:szCs w:val="22"/>
            </w:rPr>
            <w:t>Table of Contents</w:t>
          </w:r>
        </w:p>
        <w:p w14:paraId="0A195999" w14:textId="1EE51D66" w:rsidR="00420BE1" w:rsidRPr="00420BE1" w:rsidRDefault="00420BE1" w:rsidP="00420BE1">
          <w:pPr>
            <w:pStyle w:val="TOC1"/>
            <w:tabs>
              <w:tab w:val="right" w:leader="dot" w:pos="9350"/>
            </w:tabs>
            <w:rPr>
              <w:rFonts w:ascii="Arial" w:eastAsiaTheme="minorEastAsia" w:hAnsi="Arial" w:cs="Arial"/>
              <w:noProof/>
              <w:sz w:val="22"/>
            </w:rPr>
          </w:pPr>
          <w:r w:rsidRPr="00420BE1">
            <w:rPr>
              <w:rFonts w:ascii="Arial" w:hAnsi="Arial" w:cs="Arial"/>
              <w:sz w:val="22"/>
            </w:rPr>
            <w:fldChar w:fldCharType="begin"/>
          </w:r>
          <w:r w:rsidRPr="00420BE1">
            <w:rPr>
              <w:rFonts w:ascii="Arial" w:hAnsi="Arial" w:cs="Arial"/>
              <w:sz w:val="22"/>
            </w:rPr>
            <w:instrText xml:space="preserve"> TOC \o "1-3" \h \z \u </w:instrText>
          </w:r>
          <w:r w:rsidRPr="00420BE1">
            <w:rPr>
              <w:rFonts w:ascii="Arial" w:hAnsi="Arial" w:cs="Arial"/>
              <w:sz w:val="22"/>
            </w:rPr>
            <w:fldChar w:fldCharType="separate"/>
          </w:r>
          <w:hyperlink r:id="rId6" w:anchor="_Toc102414849" w:history="1">
            <w:r w:rsidRPr="00420BE1">
              <w:rPr>
                <w:rStyle w:val="Hyperlink"/>
                <w:rFonts w:ascii="Arial" w:hAnsi="Arial" w:cs="Arial"/>
                <w:noProof/>
                <w:sz w:val="22"/>
                <w:lang w:val="en-GB"/>
              </w:rPr>
              <w:t>Introduction of the project</w:t>
            </w:r>
            <w:r w:rsidRPr="00420BE1">
              <w:rPr>
                <w:rStyle w:val="Hyperlink"/>
                <w:rFonts w:ascii="Arial" w:hAnsi="Arial" w:cs="Arial"/>
                <w:noProof/>
                <w:webHidden/>
                <w:color w:val="auto"/>
                <w:sz w:val="22"/>
              </w:rPr>
              <w:tab/>
            </w:r>
            <w:r w:rsidR="006F476B">
              <w:rPr>
                <w:rStyle w:val="Hyperlink"/>
                <w:rFonts w:ascii="Arial" w:hAnsi="Arial" w:cs="Arial"/>
                <w:noProof/>
                <w:webHidden/>
                <w:color w:val="auto"/>
                <w:sz w:val="22"/>
              </w:rPr>
              <w:t>1</w:t>
            </w:r>
          </w:hyperlink>
        </w:p>
        <w:p w14:paraId="098EF84F" w14:textId="2F8B8626" w:rsidR="00420BE1" w:rsidRPr="00420BE1" w:rsidRDefault="00A84BAD" w:rsidP="00420BE1">
          <w:pPr>
            <w:pStyle w:val="TOC1"/>
            <w:tabs>
              <w:tab w:val="right" w:leader="dot" w:pos="9350"/>
            </w:tabs>
            <w:rPr>
              <w:rFonts w:ascii="Arial" w:eastAsiaTheme="minorEastAsia" w:hAnsi="Arial" w:cs="Arial"/>
              <w:noProof/>
              <w:sz w:val="22"/>
            </w:rPr>
          </w:pPr>
          <w:hyperlink r:id="rId7" w:anchor="_Toc102414850" w:history="1">
            <w:r w:rsidR="00420BE1" w:rsidRPr="00420BE1">
              <w:rPr>
                <w:rStyle w:val="Hyperlink"/>
                <w:rFonts w:ascii="Arial" w:hAnsi="Arial" w:cs="Arial"/>
                <w:noProof/>
                <w:sz w:val="22"/>
                <w:lang w:val="en-GB"/>
              </w:rPr>
              <w:t>Project Scope</w:t>
            </w:r>
            <w:r w:rsidR="00420BE1" w:rsidRPr="00420BE1">
              <w:rPr>
                <w:rStyle w:val="Hyperlink"/>
                <w:rFonts w:ascii="Arial" w:hAnsi="Arial" w:cs="Arial"/>
                <w:noProof/>
                <w:webHidden/>
                <w:color w:val="auto"/>
                <w:sz w:val="22"/>
              </w:rPr>
              <w:tab/>
            </w:r>
            <w:r w:rsidR="00F73219">
              <w:rPr>
                <w:rStyle w:val="Hyperlink"/>
                <w:rFonts w:ascii="Arial" w:hAnsi="Arial" w:cs="Arial"/>
                <w:noProof/>
                <w:webHidden/>
                <w:color w:val="auto"/>
                <w:sz w:val="22"/>
              </w:rPr>
              <w:t>2</w:t>
            </w:r>
          </w:hyperlink>
        </w:p>
        <w:p w14:paraId="4CD8AB3E" w14:textId="656E536E" w:rsidR="00420BE1" w:rsidRPr="00420BE1" w:rsidRDefault="00A84BAD" w:rsidP="00420BE1">
          <w:pPr>
            <w:pStyle w:val="TOC1"/>
            <w:tabs>
              <w:tab w:val="right" w:leader="dot" w:pos="9350"/>
            </w:tabs>
            <w:rPr>
              <w:rFonts w:ascii="Arial" w:eastAsiaTheme="minorEastAsia" w:hAnsi="Arial" w:cs="Arial"/>
              <w:noProof/>
              <w:sz w:val="22"/>
            </w:rPr>
          </w:pPr>
          <w:hyperlink r:id="rId8" w:anchor="_Toc102414851" w:history="1">
            <w:r w:rsidR="00420BE1" w:rsidRPr="00420BE1">
              <w:rPr>
                <w:rStyle w:val="Hyperlink"/>
                <w:rFonts w:ascii="Arial" w:hAnsi="Arial" w:cs="Arial"/>
                <w:noProof/>
                <w:sz w:val="22"/>
                <w:lang w:val="en-GB"/>
              </w:rPr>
              <w:t>Budget Assumptions</w:t>
            </w:r>
            <w:r w:rsidR="00420BE1" w:rsidRPr="00420BE1">
              <w:rPr>
                <w:rStyle w:val="Hyperlink"/>
                <w:rFonts w:ascii="Arial" w:hAnsi="Arial" w:cs="Arial"/>
                <w:noProof/>
                <w:webHidden/>
                <w:color w:val="auto"/>
                <w:sz w:val="22"/>
              </w:rPr>
              <w:tab/>
            </w:r>
            <w:r w:rsidR="0062444E">
              <w:rPr>
                <w:rStyle w:val="Hyperlink"/>
                <w:rFonts w:ascii="Arial" w:hAnsi="Arial" w:cs="Arial"/>
                <w:noProof/>
                <w:webHidden/>
                <w:color w:val="auto"/>
                <w:sz w:val="22"/>
              </w:rPr>
              <w:t>3</w:t>
            </w:r>
          </w:hyperlink>
        </w:p>
        <w:p w14:paraId="2F2E3A5F" w14:textId="55AD7B3E" w:rsidR="00420BE1" w:rsidRPr="00420BE1" w:rsidRDefault="00A84BAD" w:rsidP="00420BE1">
          <w:pPr>
            <w:pStyle w:val="TOC1"/>
            <w:tabs>
              <w:tab w:val="right" w:leader="dot" w:pos="9350"/>
            </w:tabs>
            <w:rPr>
              <w:rFonts w:ascii="Arial" w:eastAsiaTheme="minorEastAsia" w:hAnsi="Arial" w:cs="Arial"/>
              <w:noProof/>
              <w:sz w:val="22"/>
            </w:rPr>
          </w:pPr>
          <w:hyperlink r:id="rId9" w:anchor="_Toc102414852" w:history="1">
            <w:r w:rsidR="00420BE1" w:rsidRPr="00420BE1">
              <w:rPr>
                <w:rStyle w:val="Hyperlink"/>
                <w:rFonts w:ascii="Arial" w:hAnsi="Arial" w:cs="Arial"/>
                <w:noProof/>
                <w:sz w:val="22"/>
                <w:lang w:val="en-GB"/>
              </w:rPr>
              <w:t>Assumptions</w:t>
            </w:r>
            <w:r w:rsidR="00420BE1" w:rsidRPr="00420BE1">
              <w:rPr>
                <w:rStyle w:val="Hyperlink"/>
                <w:rFonts w:ascii="Arial" w:hAnsi="Arial" w:cs="Arial"/>
                <w:noProof/>
                <w:webHidden/>
                <w:color w:val="auto"/>
                <w:sz w:val="22"/>
              </w:rPr>
              <w:tab/>
            </w:r>
            <w:r w:rsidR="0062444E">
              <w:rPr>
                <w:rStyle w:val="Hyperlink"/>
                <w:rFonts w:ascii="Arial" w:hAnsi="Arial" w:cs="Arial"/>
                <w:noProof/>
                <w:webHidden/>
                <w:color w:val="auto"/>
                <w:sz w:val="22"/>
              </w:rPr>
              <w:t>3</w:t>
            </w:r>
          </w:hyperlink>
        </w:p>
        <w:p w14:paraId="1B8227FB" w14:textId="5D36FDC7" w:rsidR="00420BE1" w:rsidRPr="00420BE1" w:rsidRDefault="00A84BAD" w:rsidP="00420BE1">
          <w:pPr>
            <w:pStyle w:val="TOC1"/>
            <w:tabs>
              <w:tab w:val="right" w:leader="dot" w:pos="9350"/>
            </w:tabs>
            <w:rPr>
              <w:rFonts w:ascii="Arial" w:eastAsiaTheme="minorEastAsia" w:hAnsi="Arial" w:cs="Arial"/>
              <w:noProof/>
              <w:sz w:val="22"/>
            </w:rPr>
          </w:pPr>
          <w:hyperlink r:id="rId10" w:anchor="_Toc102414853" w:history="1">
            <w:r w:rsidR="00420BE1" w:rsidRPr="00420BE1">
              <w:rPr>
                <w:rStyle w:val="Hyperlink"/>
                <w:rFonts w:ascii="Arial" w:hAnsi="Arial" w:cs="Arial"/>
                <w:noProof/>
                <w:sz w:val="22"/>
                <w:lang w:val="en-GB"/>
              </w:rPr>
              <w:t>Constraints</w:t>
            </w:r>
            <w:r w:rsidR="00420BE1" w:rsidRPr="00420BE1">
              <w:rPr>
                <w:rStyle w:val="Hyperlink"/>
                <w:rFonts w:ascii="Arial" w:hAnsi="Arial" w:cs="Arial"/>
                <w:noProof/>
                <w:webHidden/>
                <w:color w:val="auto"/>
                <w:sz w:val="22"/>
              </w:rPr>
              <w:tab/>
            </w:r>
            <w:r w:rsidR="0062444E">
              <w:rPr>
                <w:rStyle w:val="Hyperlink"/>
                <w:rFonts w:ascii="Arial" w:hAnsi="Arial" w:cs="Arial"/>
                <w:noProof/>
                <w:webHidden/>
                <w:color w:val="auto"/>
                <w:sz w:val="22"/>
              </w:rPr>
              <w:t>4</w:t>
            </w:r>
          </w:hyperlink>
        </w:p>
        <w:p w14:paraId="6B447703" w14:textId="305CCCBF" w:rsidR="00420BE1" w:rsidRPr="00420BE1" w:rsidRDefault="00A84BAD" w:rsidP="00420BE1">
          <w:pPr>
            <w:pStyle w:val="TOC1"/>
            <w:tabs>
              <w:tab w:val="right" w:leader="dot" w:pos="9350"/>
            </w:tabs>
            <w:rPr>
              <w:rFonts w:ascii="Arial" w:eastAsiaTheme="minorEastAsia" w:hAnsi="Arial" w:cs="Arial"/>
              <w:noProof/>
              <w:sz w:val="22"/>
            </w:rPr>
          </w:pPr>
          <w:hyperlink r:id="rId11" w:anchor="_Toc102414854" w:history="1">
            <w:r w:rsidR="00420BE1" w:rsidRPr="00420BE1">
              <w:rPr>
                <w:rStyle w:val="Hyperlink"/>
                <w:rFonts w:ascii="Arial" w:hAnsi="Arial" w:cs="Arial"/>
                <w:noProof/>
                <w:sz w:val="22"/>
                <w:lang w:val="en-GB"/>
              </w:rPr>
              <w:t>Project Organisation Structure and Roles and Responsibilities:</w:t>
            </w:r>
            <w:r w:rsidR="00420BE1" w:rsidRPr="00420BE1">
              <w:rPr>
                <w:rStyle w:val="Hyperlink"/>
                <w:rFonts w:ascii="Arial" w:hAnsi="Arial" w:cs="Arial"/>
                <w:noProof/>
                <w:webHidden/>
                <w:color w:val="auto"/>
                <w:sz w:val="22"/>
              </w:rPr>
              <w:tab/>
            </w:r>
            <w:r w:rsidR="00354253">
              <w:rPr>
                <w:rStyle w:val="Hyperlink"/>
                <w:rFonts w:ascii="Arial" w:hAnsi="Arial" w:cs="Arial"/>
                <w:noProof/>
                <w:webHidden/>
                <w:color w:val="auto"/>
                <w:sz w:val="22"/>
              </w:rPr>
              <w:t>7</w:t>
            </w:r>
          </w:hyperlink>
        </w:p>
        <w:p w14:paraId="3C969C16" w14:textId="50B72231" w:rsidR="00420BE1" w:rsidRPr="00420BE1" w:rsidRDefault="00A84BAD" w:rsidP="00420BE1">
          <w:pPr>
            <w:pStyle w:val="TOC1"/>
            <w:tabs>
              <w:tab w:val="right" w:leader="dot" w:pos="9350"/>
            </w:tabs>
            <w:rPr>
              <w:rFonts w:ascii="Arial" w:eastAsiaTheme="minorEastAsia" w:hAnsi="Arial" w:cs="Arial"/>
              <w:noProof/>
              <w:sz w:val="22"/>
            </w:rPr>
          </w:pPr>
          <w:hyperlink r:id="rId12" w:anchor="_Toc102414855" w:history="1">
            <w:r w:rsidR="00420BE1" w:rsidRPr="00420BE1">
              <w:rPr>
                <w:rStyle w:val="Hyperlink"/>
                <w:rFonts w:ascii="Arial" w:hAnsi="Arial" w:cs="Arial"/>
                <w:noProof/>
                <w:sz w:val="22"/>
                <w:lang w:val="en-GB"/>
              </w:rPr>
              <w:t>Project Control Mechanisms</w:t>
            </w:r>
            <w:r w:rsidR="00420BE1" w:rsidRPr="00420BE1">
              <w:rPr>
                <w:rStyle w:val="Hyperlink"/>
                <w:rFonts w:ascii="Arial" w:hAnsi="Arial" w:cs="Arial"/>
                <w:noProof/>
                <w:webHidden/>
                <w:color w:val="auto"/>
                <w:sz w:val="22"/>
              </w:rPr>
              <w:tab/>
            </w:r>
            <w:r w:rsidR="00354253">
              <w:rPr>
                <w:rStyle w:val="Hyperlink"/>
                <w:rFonts w:ascii="Arial" w:hAnsi="Arial" w:cs="Arial"/>
                <w:noProof/>
                <w:webHidden/>
                <w:color w:val="auto"/>
                <w:sz w:val="22"/>
              </w:rPr>
              <w:t>7</w:t>
            </w:r>
          </w:hyperlink>
        </w:p>
        <w:p w14:paraId="78EEC457" w14:textId="60EFF7E8" w:rsidR="00420BE1" w:rsidRPr="00420BE1" w:rsidRDefault="00A84BAD" w:rsidP="00420BE1">
          <w:pPr>
            <w:pStyle w:val="TOC1"/>
            <w:tabs>
              <w:tab w:val="right" w:leader="dot" w:pos="9350"/>
            </w:tabs>
            <w:rPr>
              <w:rFonts w:ascii="Arial" w:eastAsiaTheme="minorEastAsia" w:hAnsi="Arial" w:cs="Arial"/>
              <w:noProof/>
              <w:sz w:val="22"/>
            </w:rPr>
          </w:pPr>
          <w:hyperlink r:id="rId13" w:anchor="_Toc102414856" w:history="1">
            <w:r w:rsidR="00420BE1" w:rsidRPr="00420BE1">
              <w:rPr>
                <w:rStyle w:val="Hyperlink"/>
                <w:rFonts w:ascii="Arial" w:hAnsi="Arial" w:cs="Arial"/>
                <w:noProof/>
                <w:sz w:val="22"/>
                <w:lang w:val="en-GB"/>
              </w:rPr>
              <w:t>Reporting Framework: Communication</w:t>
            </w:r>
            <w:r w:rsidR="00420BE1" w:rsidRPr="00420BE1">
              <w:rPr>
                <w:rStyle w:val="Hyperlink"/>
                <w:rFonts w:ascii="Arial" w:hAnsi="Arial" w:cs="Arial"/>
                <w:noProof/>
                <w:webHidden/>
                <w:color w:val="auto"/>
                <w:sz w:val="22"/>
              </w:rPr>
              <w:tab/>
            </w:r>
            <w:r w:rsidR="00354253">
              <w:rPr>
                <w:rStyle w:val="Hyperlink"/>
                <w:rFonts w:ascii="Arial" w:hAnsi="Arial" w:cs="Arial"/>
                <w:noProof/>
                <w:webHidden/>
                <w:color w:val="auto"/>
                <w:sz w:val="22"/>
              </w:rPr>
              <w:t>8</w:t>
            </w:r>
          </w:hyperlink>
        </w:p>
        <w:p w14:paraId="7AEF4153" w14:textId="6A811E1D" w:rsidR="00420BE1" w:rsidRPr="00420BE1" w:rsidRDefault="00A84BAD" w:rsidP="00420BE1">
          <w:pPr>
            <w:pStyle w:val="TOC1"/>
            <w:tabs>
              <w:tab w:val="right" w:leader="dot" w:pos="9350"/>
            </w:tabs>
            <w:rPr>
              <w:rFonts w:ascii="Arial" w:eastAsiaTheme="minorEastAsia" w:hAnsi="Arial" w:cs="Arial"/>
              <w:noProof/>
              <w:sz w:val="22"/>
            </w:rPr>
          </w:pPr>
          <w:hyperlink r:id="rId14" w:anchor="_Toc102414857" w:history="1">
            <w:r w:rsidR="00420BE1" w:rsidRPr="00420BE1">
              <w:rPr>
                <w:rStyle w:val="Hyperlink"/>
                <w:rFonts w:ascii="Arial" w:hAnsi="Arial" w:cs="Arial"/>
                <w:noProof/>
                <w:sz w:val="22"/>
                <w:lang w:val="en-GB"/>
              </w:rPr>
              <w:t>Project Planning with Milestones</w:t>
            </w:r>
            <w:r w:rsidR="00420BE1" w:rsidRPr="00420BE1">
              <w:rPr>
                <w:rStyle w:val="Hyperlink"/>
                <w:rFonts w:ascii="Arial" w:hAnsi="Arial" w:cs="Arial"/>
                <w:noProof/>
                <w:webHidden/>
                <w:color w:val="auto"/>
                <w:sz w:val="22"/>
              </w:rPr>
              <w:tab/>
            </w:r>
            <w:r w:rsidR="00664BC1">
              <w:rPr>
                <w:rStyle w:val="Hyperlink"/>
                <w:rFonts w:ascii="Arial" w:hAnsi="Arial" w:cs="Arial"/>
                <w:noProof/>
                <w:webHidden/>
                <w:color w:val="auto"/>
                <w:sz w:val="22"/>
              </w:rPr>
              <w:t>9</w:t>
            </w:r>
          </w:hyperlink>
        </w:p>
        <w:p w14:paraId="47AA19F1" w14:textId="56AB862A" w:rsidR="00420BE1" w:rsidRPr="00420BE1" w:rsidRDefault="00A84BAD" w:rsidP="00420BE1">
          <w:pPr>
            <w:pStyle w:val="TOC1"/>
            <w:tabs>
              <w:tab w:val="right" w:leader="dot" w:pos="9350"/>
            </w:tabs>
            <w:rPr>
              <w:rFonts w:ascii="Arial" w:eastAsiaTheme="minorEastAsia" w:hAnsi="Arial" w:cs="Arial"/>
              <w:noProof/>
              <w:sz w:val="22"/>
            </w:rPr>
          </w:pPr>
          <w:hyperlink r:id="rId15" w:anchor="_Toc102414858" w:history="1">
            <w:r w:rsidR="00420BE1" w:rsidRPr="00420BE1">
              <w:rPr>
                <w:rStyle w:val="Hyperlink"/>
                <w:rFonts w:ascii="Arial" w:hAnsi="Arial" w:cs="Arial"/>
                <w:noProof/>
                <w:sz w:val="22"/>
                <w:lang w:val="en-GB"/>
              </w:rPr>
              <w:t>Reference List</w:t>
            </w:r>
            <w:r w:rsidR="00420BE1" w:rsidRPr="00420BE1">
              <w:rPr>
                <w:rStyle w:val="Hyperlink"/>
                <w:rFonts w:ascii="Arial" w:hAnsi="Arial" w:cs="Arial"/>
                <w:noProof/>
                <w:webHidden/>
                <w:color w:val="auto"/>
                <w:sz w:val="22"/>
              </w:rPr>
              <w:tab/>
            </w:r>
            <w:r w:rsidR="0052059A">
              <w:rPr>
                <w:rStyle w:val="Hyperlink"/>
                <w:rFonts w:ascii="Arial" w:hAnsi="Arial" w:cs="Arial"/>
                <w:noProof/>
                <w:webHidden/>
                <w:color w:val="auto"/>
                <w:sz w:val="22"/>
              </w:rPr>
              <w:t>12</w:t>
            </w:r>
          </w:hyperlink>
        </w:p>
        <w:p w14:paraId="0985E89F" w14:textId="3FEEF8F2" w:rsidR="006F476B" w:rsidRPr="006F476B" w:rsidRDefault="00420BE1" w:rsidP="006F476B">
          <w:pPr>
            <w:rPr>
              <w:rFonts w:ascii="Arial" w:hAnsi="Arial" w:cs="Arial"/>
            </w:rPr>
            <w:sectPr w:rsidR="006F476B" w:rsidRPr="006F476B" w:rsidSect="00656B8D">
              <w:footerReference w:type="default" r:id="rId16"/>
              <w:pgSz w:w="11906" w:h="16838"/>
              <w:pgMar w:top="1440" w:right="1440" w:bottom="1440" w:left="1440" w:header="708" w:footer="708" w:gutter="0"/>
              <w:pgNumType w:start="1"/>
              <w:cols w:space="708"/>
              <w:docGrid w:linePitch="360"/>
            </w:sectPr>
          </w:pPr>
          <w:r w:rsidRPr="00420BE1">
            <w:rPr>
              <w:rFonts w:ascii="Arial" w:hAnsi="Arial" w:cs="Arial"/>
            </w:rPr>
            <w:fldChar w:fldCharType="end"/>
          </w:r>
        </w:p>
      </w:sdtContent>
    </w:sdt>
    <w:bookmarkStart w:id="0" w:name="_Toc102414849" w:displacedByCustomXml="prev"/>
    <w:p w14:paraId="4B42792F" w14:textId="64DCD967" w:rsidR="00420BE1" w:rsidRPr="006F476B" w:rsidRDefault="00420BE1" w:rsidP="006F476B">
      <w:pPr>
        <w:rPr>
          <w:rFonts w:ascii="Arial" w:eastAsiaTheme="majorEastAsia" w:hAnsi="Arial" w:cs="Arial"/>
          <w:b/>
          <w:bCs/>
          <w:color w:val="0D0D0D" w:themeColor="text1" w:themeTint="F2"/>
        </w:rPr>
      </w:pPr>
      <w:r w:rsidRPr="006F476B">
        <w:rPr>
          <w:rFonts w:ascii="Arial" w:hAnsi="Arial" w:cs="Arial"/>
          <w:b/>
          <w:bCs/>
        </w:rPr>
        <w:lastRenderedPageBreak/>
        <w:t>Introduction of the project</w:t>
      </w:r>
      <w:bookmarkEnd w:id="0"/>
    </w:p>
    <w:p w14:paraId="502FE5E7" w14:textId="77777777" w:rsidR="00420BE1" w:rsidRPr="00420BE1" w:rsidRDefault="00420BE1" w:rsidP="00420BE1">
      <w:pPr>
        <w:rPr>
          <w:rFonts w:ascii="Arial" w:hAnsi="Arial" w:cs="Arial"/>
        </w:rPr>
      </w:pPr>
      <w:r w:rsidRPr="00420BE1">
        <w:rPr>
          <w:rFonts w:ascii="Arial" w:hAnsi="Arial" w:cs="Arial"/>
        </w:rPr>
        <w:t xml:space="preserve">Project management is the process of initiating a new plan and proceeding to implement those plans through specific skills, knowledge, </w:t>
      </w:r>
      <w:proofErr w:type="gramStart"/>
      <w:r w:rsidRPr="00420BE1">
        <w:rPr>
          <w:rFonts w:ascii="Arial" w:hAnsi="Arial" w:cs="Arial"/>
        </w:rPr>
        <w:t>tools</w:t>
      </w:r>
      <w:proofErr w:type="gramEnd"/>
      <w:r w:rsidRPr="00420BE1">
        <w:rPr>
          <w:rFonts w:ascii="Arial" w:hAnsi="Arial" w:cs="Arial"/>
        </w:rPr>
        <w:t xml:space="preserve"> and techniques (</w:t>
      </w:r>
      <w:proofErr w:type="spellStart"/>
      <w:r w:rsidRPr="00420BE1">
        <w:rPr>
          <w:rFonts w:ascii="Arial" w:hAnsi="Arial" w:cs="Arial"/>
        </w:rPr>
        <w:t>Argenti</w:t>
      </w:r>
      <w:proofErr w:type="spellEnd"/>
      <w:r w:rsidRPr="00420BE1">
        <w:rPr>
          <w:rFonts w:ascii="Arial" w:hAnsi="Arial" w:cs="Arial"/>
        </w:rPr>
        <w:t xml:space="preserve">, 2018). This project management report will discuss the initiation of the offline education session namely </w:t>
      </w:r>
      <w:r w:rsidRPr="00420BE1">
        <w:rPr>
          <w:rFonts w:ascii="Arial" w:hAnsi="Arial" w:cs="Arial"/>
          <w:b/>
          <w:i/>
        </w:rPr>
        <w:t>face to face</w:t>
      </w:r>
      <w:r w:rsidRPr="00420BE1">
        <w:rPr>
          <w:rFonts w:ascii="Arial" w:hAnsi="Arial" w:cs="Arial"/>
        </w:rPr>
        <w:t xml:space="preserve"> (f2f) project through identifying scope, budget assumptions, different constraints, stakeholders, organisational structure, several control mechanisms, reporting aspects and lastly planning of the project.</w:t>
      </w:r>
    </w:p>
    <w:p w14:paraId="5893A2FD" w14:textId="77777777" w:rsidR="00420BE1" w:rsidRPr="00420BE1" w:rsidRDefault="00420BE1" w:rsidP="00420BE1">
      <w:pPr>
        <w:rPr>
          <w:rFonts w:ascii="Arial" w:hAnsi="Arial" w:cs="Arial"/>
        </w:rPr>
      </w:pPr>
      <w:r w:rsidRPr="00420BE1">
        <w:rPr>
          <w:rFonts w:ascii="Arial" w:hAnsi="Arial" w:cs="Arial"/>
        </w:rPr>
        <w:t xml:space="preserve">The project will include some recommended plans and actions of getting students and all faculties back to the campus in the post-pandemic situation. The University of Wales Trinity Saint David had turned its education session completely into online lectures in February 2020. In the post-pandemic scenario, the university faculty’s goal is to call its students and staff at offline sessions. In this process, the project management team go through a systematic process of project management through implementing strategies accordingly.  The </w:t>
      </w:r>
      <w:r w:rsidRPr="00420BE1">
        <w:rPr>
          <w:rFonts w:ascii="Arial" w:hAnsi="Arial" w:cs="Arial"/>
          <w:b/>
          <w:i/>
        </w:rPr>
        <w:t>face to face</w:t>
      </w:r>
      <w:r w:rsidRPr="00420BE1">
        <w:rPr>
          <w:rFonts w:ascii="Arial" w:hAnsi="Arial" w:cs="Arial"/>
        </w:rPr>
        <w:t xml:space="preserve"> (f2f) system can be implemented through some planning and stages of the project life cycle. </w:t>
      </w:r>
    </w:p>
    <w:p w14:paraId="32E0961C" w14:textId="77777777" w:rsidR="00420BE1" w:rsidRPr="00420BE1" w:rsidRDefault="00420BE1" w:rsidP="00420BE1">
      <w:pPr>
        <w:rPr>
          <w:rFonts w:ascii="Arial" w:hAnsi="Arial" w:cs="Arial"/>
          <w:b/>
          <w:u w:val="single"/>
        </w:rPr>
      </w:pPr>
      <w:r w:rsidRPr="00420BE1">
        <w:rPr>
          <w:rFonts w:ascii="Arial" w:hAnsi="Arial" w:cs="Arial"/>
          <w:b/>
          <w:u w:val="single"/>
        </w:rPr>
        <w:t>Goal</w:t>
      </w:r>
    </w:p>
    <w:p w14:paraId="6CEB6D9C" w14:textId="77777777" w:rsidR="00420BE1" w:rsidRPr="00420BE1" w:rsidRDefault="00420BE1" w:rsidP="00420BE1">
      <w:pPr>
        <w:rPr>
          <w:rFonts w:ascii="Arial" w:hAnsi="Arial" w:cs="Arial"/>
        </w:rPr>
      </w:pPr>
      <w:r w:rsidRPr="00420BE1">
        <w:rPr>
          <w:rFonts w:ascii="Arial" w:hAnsi="Arial" w:cs="Arial"/>
        </w:rPr>
        <w:t>The goal is to reopen the college in offline education session process</w:t>
      </w:r>
    </w:p>
    <w:p w14:paraId="1ED8F7C7" w14:textId="77777777" w:rsidR="00420BE1" w:rsidRPr="00420BE1" w:rsidRDefault="00420BE1" w:rsidP="00420BE1">
      <w:pPr>
        <w:rPr>
          <w:rFonts w:ascii="Arial" w:hAnsi="Arial" w:cs="Arial"/>
        </w:rPr>
      </w:pPr>
      <w:r w:rsidRPr="00420BE1">
        <w:rPr>
          <w:rFonts w:ascii="Arial" w:hAnsi="Arial" w:cs="Arial"/>
          <w:b/>
          <w:u w:val="single"/>
        </w:rPr>
        <w:t>Objective</w:t>
      </w:r>
      <w:r w:rsidRPr="00420BE1">
        <w:rPr>
          <w:rFonts w:ascii="Arial" w:hAnsi="Arial" w:cs="Arial"/>
        </w:rPr>
        <w:t xml:space="preserve"> </w:t>
      </w:r>
    </w:p>
    <w:p w14:paraId="04A65BBF" w14:textId="77777777" w:rsidR="00420BE1" w:rsidRPr="00420BE1" w:rsidRDefault="00420BE1" w:rsidP="00420BE1">
      <w:pPr>
        <w:rPr>
          <w:rFonts w:ascii="Arial" w:hAnsi="Arial" w:cs="Arial"/>
        </w:rPr>
      </w:pPr>
      <w:r w:rsidRPr="00420BE1">
        <w:rPr>
          <w:rFonts w:ascii="Arial" w:hAnsi="Arial" w:cs="Arial"/>
        </w:rPr>
        <w:t xml:space="preserve">The main objective is to start its old offline education process in the post-pandemic time. Its critical success factor will be to get 100% of students and staff back to the offline sessions after experiencing the online education. </w:t>
      </w:r>
    </w:p>
    <w:p w14:paraId="7D1A68AD" w14:textId="77777777" w:rsidR="00420BE1" w:rsidRPr="00420BE1" w:rsidRDefault="00420BE1" w:rsidP="00420BE1">
      <w:pPr>
        <w:rPr>
          <w:rFonts w:ascii="Arial" w:hAnsi="Arial" w:cs="Arial"/>
          <w:b/>
          <w:u w:val="single"/>
        </w:rPr>
      </w:pPr>
      <w:r w:rsidRPr="00420BE1">
        <w:rPr>
          <w:rFonts w:ascii="Arial" w:hAnsi="Arial" w:cs="Arial"/>
          <w:b/>
          <w:u w:val="single"/>
        </w:rPr>
        <w:t>Critical success factors</w:t>
      </w:r>
    </w:p>
    <w:p w14:paraId="792EC12F" w14:textId="77777777" w:rsidR="00420BE1" w:rsidRPr="00420BE1" w:rsidRDefault="00420BE1" w:rsidP="00420BE1">
      <w:pPr>
        <w:rPr>
          <w:rFonts w:ascii="Arial" w:hAnsi="Arial" w:cs="Arial"/>
        </w:rPr>
      </w:pPr>
      <w:r w:rsidRPr="00420BE1">
        <w:rPr>
          <w:rFonts w:ascii="Arial" w:hAnsi="Arial" w:cs="Arial"/>
        </w:rPr>
        <w:t>Communication with proper corporate understating is a major critical success factor that ensures transparency.</w:t>
      </w:r>
    </w:p>
    <w:p w14:paraId="11B63086" w14:textId="77777777" w:rsidR="00420BE1" w:rsidRPr="00420BE1" w:rsidRDefault="00420BE1" w:rsidP="00420BE1">
      <w:pPr>
        <w:rPr>
          <w:rFonts w:ascii="Arial" w:hAnsi="Arial" w:cs="Arial"/>
        </w:rPr>
      </w:pPr>
      <w:r w:rsidRPr="00420BE1">
        <w:rPr>
          <w:rFonts w:ascii="Arial" w:hAnsi="Arial" w:cs="Arial"/>
        </w:rPr>
        <w:t>Common understanding of stakeholders about the goals and objectives of the organisation is another success criteria</w:t>
      </w:r>
    </w:p>
    <w:p w14:paraId="15702F51" w14:textId="77777777" w:rsidR="00420BE1" w:rsidRPr="00420BE1" w:rsidRDefault="00420BE1" w:rsidP="00420BE1">
      <w:pPr>
        <w:rPr>
          <w:rFonts w:ascii="Arial" w:hAnsi="Arial" w:cs="Arial"/>
        </w:rPr>
      </w:pPr>
      <w:r w:rsidRPr="00420BE1">
        <w:rPr>
          <w:rFonts w:ascii="Arial" w:hAnsi="Arial" w:cs="Arial"/>
        </w:rPr>
        <w:t>Evaluation of both the external and internal environment is an essential success criterion for the project.</w:t>
      </w:r>
    </w:p>
    <w:p w14:paraId="0BD3F778" w14:textId="77777777" w:rsidR="00420BE1" w:rsidRPr="00420BE1" w:rsidRDefault="00420BE1" w:rsidP="00420BE1">
      <w:pPr>
        <w:rPr>
          <w:rFonts w:ascii="Arial" w:hAnsi="Arial" w:cs="Arial"/>
        </w:rPr>
      </w:pPr>
      <w:r w:rsidRPr="00420BE1">
        <w:rPr>
          <w:rFonts w:ascii="Arial" w:hAnsi="Arial" w:cs="Arial"/>
        </w:rPr>
        <w:t>Management and board of directors’ support are major success criteria for the project.</w:t>
      </w:r>
    </w:p>
    <w:p w14:paraId="70813E66" w14:textId="77777777" w:rsidR="00CC7A45" w:rsidRDefault="00CC7A45" w:rsidP="00420BE1">
      <w:pPr>
        <w:pStyle w:val="Heading1"/>
        <w:rPr>
          <w:rFonts w:ascii="Arial" w:hAnsi="Arial" w:cs="Arial"/>
          <w:sz w:val="22"/>
          <w:szCs w:val="22"/>
          <w:lang w:val="en-GB"/>
        </w:rPr>
      </w:pPr>
      <w:bookmarkStart w:id="1" w:name="_Toc102414850"/>
    </w:p>
    <w:p w14:paraId="5DC95D2E" w14:textId="30D68BE2" w:rsidR="00420BE1" w:rsidRPr="00420BE1" w:rsidRDefault="00420BE1" w:rsidP="00420BE1">
      <w:pPr>
        <w:pStyle w:val="Heading1"/>
        <w:rPr>
          <w:rFonts w:ascii="Arial" w:hAnsi="Arial" w:cs="Arial"/>
          <w:sz w:val="22"/>
          <w:szCs w:val="22"/>
          <w:lang w:val="en-GB"/>
        </w:rPr>
      </w:pPr>
      <w:r w:rsidRPr="00420BE1">
        <w:rPr>
          <w:rFonts w:ascii="Arial" w:hAnsi="Arial" w:cs="Arial"/>
          <w:sz w:val="22"/>
          <w:szCs w:val="22"/>
          <w:lang w:val="en-GB"/>
        </w:rPr>
        <w:t xml:space="preserve">Project </w:t>
      </w:r>
      <w:bookmarkEnd w:id="1"/>
    </w:p>
    <w:p w14:paraId="11089C75" w14:textId="77777777" w:rsidR="00420BE1" w:rsidRPr="00420BE1" w:rsidRDefault="00420BE1" w:rsidP="00420BE1">
      <w:pPr>
        <w:rPr>
          <w:rFonts w:ascii="Arial" w:hAnsi="Arial" w:cs="Arial"/>
        </w:rPr>
      </w:pPr>
      <w:r w:rsidRPr="00420BE1">
        <w:rPr>
          <w:rFonts w:ascii="Arial" w:hAnsi="Arial" w:cs="Arial"/>
          <w:b/>
        </w:rPr>
        <w:t>Objectives</w:t>
      </w:r>
    </w:p>
    <w:p w14:paraId="1266F9D1" w14:textId="77777777" w:rsidR="00420BE1" w:rsidRPr="00420BE1" w:rsidRDefault="00420BE1" w:rsidP="00420BE1">
      <w:pPr>
        <w:rPr>
          <w:rFonts w:ascii="Arial" w:hAnsi="Arial" w:cs="Arial"/>
        </w:rPr>
      </w:pPr>
      <w:r w:rsidRPr="00420BE1">
        <w:rPr>
          <w:rFonts w:ascii="Arial" w:hAnsi="Arial" w:cs="Arial"/>
        </w:rPr>
        <w:t xml:space="preserve">To get all students and staff back to the college campus and restart offline sessions in the post pandemic time.  </w:t>
      </w:r>
    </w:p>
    <w:p w14:paraId="138A7B14" w14:textId="77777777" w:rsidR="00420BE1" w:rsidRPr="00420BE1" w:rsidRDefault="00420BE1" w:rsidP="00420BE1">
      <w:pPr>
        <w:rPr>
          <w:rFonts w:ascii="Arial" w:hAnsi="Arial" w:cs="Arial"/>
          <w:b/>
          <w:u w:val="single"/>
        </w:rPr>
      </w:pPr>
      <w:r w:rsidRPr="00420BE1">
        <w:rPr>
          <w:rFonts w:ascii="Arial" w:hAnsi="Arial" w:cs="Arial"/>
          <w:b/>
          <w:u w:val="single"/>
        </w:rPr>
        <w:t>Parameters</w:t>
      </w:r>
    </w:p>
    <w:p w14:paraId="42A071ED" w14:textId="77777777" w:rsidR="00420BE1" w:rsidRPr="00420BE1" w:rsidRDefault="00420BE1" w:rsidP="00420BE1">
      <w:pPr>
        <w:rPr>
          <w:rFonts w:ascii="Arial" w:hAnsi="Arial" w:cs="Arial"/>
        </w:rPr>
      </w:pPr>
      <w:r w:rsidRPr="00420BE1">
        <w:rPr>
          <w:rFonts w:ascii="Arial" w:hAnsi="Arial" w:cs="Arial"/>
        </w:rPr>
        <w:t xml:space="preserve">Project management parameters depend on quality, scope, </w:t>
      </w:r>
      <w:proofErr w:type="gramStart"/>
      <w:r w:rsidRPr="00420BE1">
        <w:rPr>
          <w:rFonts w:ascii="Arial" w:hAnsi="Arial" w:cs="Arial"/>
        </w:rPr>
        <w:t>time</w:t>
      </w:r>
      <w:proofErr w:type="gramEnd"/>
      <w:r w:rsidRPr="00420BE1">
        <w:rPr>
          <w:rFonts w:ascii="Arial" w:hAnsi="Arial" w:cs="Arial"/>
        </w:rPr>
        <w:t xml:space="preserve"> and cost. </w:t>
      </w:r>
    </w:p>
    <w:p w14:paraId="203F6BC3" w14:textId="77B41BF6" w:rsidR="00420BE1" w:rsidRPr="00420BE1" w:rsidRDefault="00420BE1" w:rsidP="00420BE1">
      <w:pPr>
        <w:keepNext/>
        <w:jc w:val="center"/>
        <w:rPr>
          <w:rFonts w:ascii="Arial" w:hAnsi="Arial" w:cs="Arial"/>
          <w:lang w:val="en-US"/>
        </w:rPr>
      </w:pPr>
      <w:r w:rsidRPr="00420BE1">
        <w:rPr>
          <w:rFonts w:ascii="Arial" w:hAnsi="Arial" w:cs="Arial"/>
          <w:noProof/>
        </w:rPr>
        <w:drawing>
          <wp:inline distT="0" distB="0" distL="0" distR="0" wp14:anchorId="7EE26CE6" wp14:editId="66AF8CA9">
            <wp:extent cx="2461260" cy="2362200"/>
            <wp:effectExtent l="76200" t="76200" r="129540" b="133350"/>
            <wp:docPr id="1" name="Picture 1"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pic:cNvPicPr>
                  </pic:nvPicPr>
                  <pic:blipFill>
                    <a:blip r:embed="rId17" cstate="print"/>
                    <a:stretch>
                      <a:fillRect/>
                    </a:stretch>
                  </pic:blipFill>
                  <pic:spPr bwMode="auto">
                    <a:xfrm>
                      <a:off x="0" y="0"/>
                      <a:ext cx="2287905" cy="2190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15E970" w14:textId="77777777" w:rsidR="00420BE1" w:rsidRPr="00420BE1" w:rsidRDefault="00420BE1" w:rsidP="00420BE1">
      <w:pPr>
        <w:jc w:val="center"/>
        <w:rPr>
          <w:rFonts w:ascii="Arial" w:hAnsi="Arial" w:cs="Arial"/>
          <w:b/>
        </w:rPr>
      </w:pPr>
      <w:r w:rsidRPr="00420BE1">
        <w:rPr>
          <w:rFonts w:ascii="Arial" w:hAnsi="Arial" w:cs="Arial"/>
          <w:b/>
        </w:rPr>
        <w:t xml:space="preserve">Figure </w:t>
      </w:r>
      <w:r w:rsidRPr="00420BE1">
        <w:rPr>
          <w:rFonts w:ascii="Arial" w:hAnsi="Arial" w:cs="Arial"/>
          <w:b/>
        </w:rPr>
        <w:fldChar w:fldCharType="begin"/>
      </w:r>
      <w:r w:rsidRPr="00420BE1">
        <w:rPr>
          <w:rFonts w:ascii="Arial" w:hAnsi="Arial" w:cs="Arial"/>
          <w:b/>
        </w:rPr>
        <w:instrText xml:space="preserve"> SEQ Figure \* ARABIC </w:instrText>
      </w:r>
      <w:r w:rsidRPr="00420BE1">
        <w:rPr>
          <w:rFonts w:ascii="Arial" w:hAnsi="Arial" w:cs="Arial"/>
          <w:b/>
        </w:rPr>
        <w:fldChar w:fldCharType="separate"/>
      </w:r>
      <w:r w:rsidRPr="00420BE1">
        <w:rPr>
          <w:rFonts w:ascii="Arial" w:hAnsi="Arial" w:cs="Arial"/>
          <w:b/>
          <w:noProof/>
        </w:rPr>
        <w:t>1</w:t>
      </w:r>
      <w:r w:rsidRPr="00420BE1">
        <w:rPr>
          <w:rFonts w:ascii="Arial" w:hAnsi="Arial" w:cs="Arial"/>
          <w:b/>
        </w:rPr>
        <w:fldChar w:fldCharType="end"/>
      </w:r>
      <w:r w:rsidRPr="00420BE1">
        <w:rPr>
          <w:rFonts w:ascii="Arial" w:hAnsi="Arial" w:cs="Arial"/>
          <w:b/>
        </w:rPr>
        <w:t>: Project parameters</w:t>
      </w:r>
    </w:p>
    <w:p w14:paraId="2FA9401C" w14:textId="77777777" w:rsidR="00420BE1" w:rsidRPr="00420BE1" w:rsidRDefault="00420BE1" w:rsidP="00420BE1">
      <w:pPr>
        <w:jc w:val="center"/>
        <w:rPr>
          <w:rFonts w:ascii="Arial" w:hAnsi="Arial" w:cs="Arial"/>
        </w:rPr>
      </w:pPr>
      <w:r w:rsidRPr="00420BE1">
        <w:rPr>
          <w:rFonts w:ascii="Arial" w:hAnsi="Arial" w:cs="Arial"/>
        </w:rPr>
        <w:t>(Source: Smartsheet, 2022)</w:t>
      </w:r>
    </w:p>
    <w:p w14:paraId="0B0D4486" w14:textId="77777777" w:rsidR="00420BE1" w:rsidRPr="00420BE1" w:rsidRDefault="00420BE1" w:rsidP="00420BE1">
      <w:pPr>
        <w:rPr>
          <w:rFonts w:ascii="Arial" w:hAnsi="Arial" w:cs="Arial"/>
        </w:rPr>
      </w:pPr>
      <w:r w:rsidRPr="00420BE1">
        <w:rPr>
          <w:rFonts w:ascii="Arial" w:hAnsi="Arial" w:cs="Arial"/>
          <w:b/>
        </w:rPr>
        <w:t>Scope</w:t>
      </w:r>
      <w:r w:rsidRPr="00420BE1">
        <w:rPr>
          <w:rFonts w:ascii="Arial" w:hAnsi="Arial" w:cs="Arial"/>
        </w:rPr>
        <w:t xml:space="preserve">- Consultancy or campaign about the safe and secure reopening of the campuses to make students motivated about their offline sessions is the scope for the project. </w:t>
      </w:r>
    </w:p>
    <w:p w14:paraId="170A6DB2" w14:textId="77777777" w:rsidR="00420BE1" w:rsidRPr="00420BE1" w:rsidRDefault="00420BE1" w:rsidP="00420BE1">
      <w:pPr>
        <w:rPr>
          <w:rFonts w:ascii="Arial" w:hAnsi="Arial" w:cs="Arial"/>
        </w:rPr>
      </w:pPr>
      <w:r w:rsidRPr="00420BE1">
        <w:rPr>
          <w:rFonts w:ascii="Arial" w:hAnsi="Arial" w:cs="Arial"/>
          <w:b/>
        </w:rPr>
        <w:t>Expected quality</w:t>
      </w:r>
      <w:r w:rsidRPr="00420BE1">
        <w:rPr>
          <w:rFonts w:ascii="Arial" w:hAnsi="Arial" w:cs="Arial"/>
        </w:rPr>
        <w:t xml:space="preserve">- Through ensuring all the resources for restarting offline classes with proper health safety guidelines and measures will be taken to maintain the quality of the project. Additionally, lecturers’ availability and motivation for being involved with the project can increase its quality. </w:t>
      </w:r>
    </w:p>
    <w:p w14:paraId="061F152B" w14:textId="77777777" w:rsidR="00420BE1" w:rsidRPr="00420BE1" w:rsidRDefault="00420BE1" w:rsidP="00420BE1">
      <w:pPr>
        <w:rPr>
          <w:rFonts w:ascii="Arial" w:hAnsi="Arial" w:cs="Arial"/>
        </w:rPr>
      </w:pPr>
      <w:r w:rsidRPr="00420BE1">
        <w:rPr>
          <w:rFonts w:ascii="Arial" w:hAnsi="Arial" w:cs="Arial"/>
          <w:b/>
        </w:rPr>
        <w:t>Cost</w:t>
      </w:r>
      <w:r w:rsidRPr="00420BE1">
        <w:rPr>
          <w:rFonts w:ascii="Arial" w:hAnsi="Arial" w:cs="Arial"/>
        </w:rPr>
        <w:t xml:space="preserve">- This project will include costs for the activities of the reopening of offline </w:t>
      </w:r>
      <w:proofErr w:type="spellStart"/>
      <w:r w:rsidRPr="00420BE1">
        <w:rPr>
          <w:rFonts w:ascii="Arial" w:hAnsi="Arial" w:cs="Arial"/>
        </w:rPr>
        <w:t>inititions</w:t>
      </w:r>
      <w:proofErr w:type="spellEnd"/>
      <w:r w:rsidRPr="00420BE1">
        <w:rPr>
          <w:rFonts w:ascii="Arial" w:hAnsi="Arial" w:cs="Arial"/>
        </w:rPr>
        <w:t xml:space="preserve">, cleaning of the place, internet, and health safety measures, security staff and so on and the cost has been estimated at £200000. </w:t>
      </w:r>
    </w:p>
    <w:p w14:paraId="717BBB61" w14:textId="77777777" w:rsidR="00420BE1" w:rsidRPr="00420BE1" w:rsidRDefault="00420BE1" w:rsidP="00420BE1">
      <w:pPr>
        <w:rPr>
          <w:rFonts w:ascii="Arial" w:hAnsi="Arial" w:cs="Arial"/>
        </w:rPr>
      </w:pPr>
      <w:r w:rsidRPr="00420BE1">
        <w:rPr>
          <w:rFonts w:ascii="Arial" w:hAnsi="Arial" w:cs="Arial"/>
          <w:b/>
        </w:rPr>
        <w:t>Time</w:t>
      </w:r>
      <w:r w:rsidRPr="00420BE1">
        <w:rPr>
          <w:rFonts w:ascii="Arial" w:hAnsi="Arial" w:cs="Arial"/>
        </w:rPr>
        <w:t xml:space="preserve">- The project will take time of 3 months to reopen the institution and restart the </w:t>
      </w:r>
      <w:proofErr w:type="gramStart"/>
      <w:r w:rsidRPr="00420BE1">
        <w:rPr>
          <w:rFonts w:ascii="Arial" w:hAnsi="Arial" w:cs="Arial"/>
        </w:rPr>
        <w:t>face to face</w:t>
      </w:r>
      <w:proofErr w:type="gramEnd"/>
      <w:r w:rsidRPr="00420BE1">
        <w:rPr>
          <w:rFonts w:ascii="Arial" w:hAnsi="Arial" w:cs="Arial"/>
        </w:rPr>
        <w:t xml:space="preserve"> lectures and other sessions at the college campus. </w:t>
      </w:r>
    </w:p>
    <w:p w14:paraId="32D07140" w14:textId="77777777" w:rsidR="00420BE1" w:rsidRPr="00420BE1" w:rsidRDefault="00420BE1" w:rsidP="00420BE1">
      <w:pPr>
        <w:rPr>
          <w:rFonts w:ascii="Arial" w:hAnsi="Arial" w:cs="Arial"/>
        </w:rPr>
      </w:pPr>
      <w:r w:rsidRPr="00420BE1">
        <w:rPr>
          <w:rFonts w:ascii="Arial" w:hAnsi="Arial" w:cs="Arial"/>
          <w:b/>
        </w:rPr>
        <w:lastRenderedPageBreak/>
        <w:t>Unclear understating of benefits</w:t>
      </w:r>
      <w:r w:rsidRPr="00420BE1">
        <w:rPr>
          <w:rFonts w:ascii="Arial" w:hAnsi="Arial" w:cs="Arial"/>
        </w:rPr>
        <w:t>-</w:t>
      </w:r>
      <w:r w:rsidRPr="00420BE1">
        <w:rPr>
          <w:rFonts w:ascii="Arial" w:hAnsi="Arial" w:cs="Arial"/>
          <w:b/>
        </w:rPr>
        <w:t xml:space="preserve"> </w:t>
      </w:r>
      <w:r w:rsidRPr="00420BE1">
        <w:rPr>
          <w:rFonts w:ascii="Arial" w:hAnsi="Arial" w:cs="Arial"/>
        </w:rPr>
        <w:t xml:space="preserve">Through this project benefits should be encouragement and motivation of students about being involved in their education with all classmates and experience the learning phase. It will increase competitiveness among students will enhance their skills and knowledge and the institution will get performance excellence in future.  </w:t>
      </w:r>
    </w:p>
    <w:p w14:paraId="01956538" w14:textId="77777777" w:rsidR="00420BE1" w:rsidRPr="00420BE1" w:rsidRDefault="00420BE1" w:rsidP="00420BE1">
      <w:pPr>
        <w:pStyle w:val="Heading1"/>
        <w:rPr>
          <w:rFonts w:ascii="Arial" w:hAnsi="Arial" w:cs="Arial"/>
          <w:sz w:val="22"/>
          <w:szCs w:val="22"/>
          <w:lang w:val="en-GB"/>
        </w:rPr>
      </w:pPr>
      <w:bookmarkStart w:id="2" w:name="_Toc102414851"/>
      <w:r w:rsidRPr="00420BE1">
        <w:rPr>
          <w:rFonts w:ascii="Arial" w:hAnsi="Arial" w:cs="Arial"/>
          <w:sz w:val="22"/>
          <w:szCs w:val="22"/>
          <w:lang w:val="en-GB"/>
        </w:rPr>
        <w:t>Budget Assumptions</w:t>
      </w:r>
      <w:bookmarkEnd w:id="2"/>
    </w:p>
    <w:p w14:paraId="5B58B4F6" w14:textId="77777777" w:rsidR="00420BE1" w:rsidRPr="00420BE1" w:rsidRDefault="00420BE1" w:rsidP="00420BE1">
      <w:pPr>
        <w:rPr>
          <w:rFonts w:ascii="Arial" w:hAnsi="Arial" w:cs="Arial"/>
          <w:b/>
        </w:rPr>
      </w:pPr>
      <w:r w:rsidRPr="00420BE1">
        <w:rPr>
          <w:rFonts w:ascii="Arial" w:hAnsi="Arial" w:cs="Arial"/>
          <w:b/>
        </w:rPr>
        <w:t>Budget table</w:t>
      </w:r>
    </w:p>
    <w:tbl>
      <w:tblPr>
        <w:tblStyle w:val="TableGrid"/>
        <w:tblW w:w="0" w:type="auto"/>
        <w:tblInd w:w="0" w:type="dxa"/>
        <w:tblLook w:val="04A0" w:firstRow="1" w:lastRow="0" w:firstColumn="1" w:lastColumn="0" w:noHBand="0" w:noVBand="1"/>
      </w:tblPr>
      <w:tblGrid>
        <w:gridCol w:w="4531"/>
        <w:gridCol w:w="4485"/>
      </w:tblGrid>
      <w:tr w:rsidR="00420BE1" w:rsidRPr="00420BE1" w14:paraId="709BFE41" w14:textId="77777777" w:rsidTr="00420BE1">
        <w:tc>
          <w:tcPr>
            <w:tcW w:w="4788" w:type="dxa"/>
            <w:tcBorders>
              <w:top w:val="single" w:sz="4" w:space="0" w:color="auto"/>
              <w:left w:val="single" w:sz="4" w:space="0" w:color="auto"/>
              <w:bottom w:val="single" w:sz="4" w:space="0" w:color="auto"/>
              <w:right w:val="single" w:sz="4" w:space="0" w:color="auto"/>
            </w:tcBorders>
            <w:shd w:val="clear" w:color="auto" w:fill="00B050"/>
            <w:hideMark/>
          </w:tcPr>
          <w:p w14:paraId="7523343B" w14:textId="77777777" w:rsidR="00420BE1" w:rsidRPr="00420BE1" w:rsidRDefault="00420BE1">
            <w:pPr>
              <w:rPr>
                <w:rFonts w:ascii="Arial" w:hAnsi="Arial" w:cs="Arial"/>
                <w:b/>
                <w:lang w:val="en-GB"/>
              </w:rPr>
            </w:pPr>
            <w:r w:rsidRPr="00420BE1">
              <w:rPr>
                <w:rFonts w:ascii="Arial" w:hAnsi="Arial" w:cs="Arial"/>
                <w:b/>
                <w:lang w:val="en-GB"/>
              </w:rPr>
              <w:t>Activities</w:t>
            </w:r>
          </w:p>
        </w:tc>
        <w:tc>
          <w:tcPr>
            <w:tcW w:w="4788" w:type="dxa"/>
            <w:tcBorders>
              <w:top w:val="single" w:sz="4" w:space="0" w:color="auto"/>
              <w:left w:val="single" w:sz="4" w:space="0" w:color="auto"/>
              <w:bottom w:val="single" w:sz="4" w:space="0" w:color="auto"/>
              <w:right w:val="single" w:sz="4" w:space="0" w:color="auto"/>
            </w:tcBorders>
            <w:shd w:val="clear" w:color="auto" w:fill="00B050"/>
            <w:hideMark/>
          </w:tcPr>
          <w:p w14:paraId="6297B231" w14:textId="77777777" w:rsidR="00420BE1" w:rsidRPr="00420BE1" w:rsidRDefault="00420BE1">
            <w:pPr>
              <w:rPr>
                <w:rFonts w:ascii="Arial" w:hAnsi="Arial" w:cs="Arial"/>
                <w:b/>
                <w:lang w:val="en-GB"/>
              </w:rPr>
            </w:pPr>
            <w:r w:rsidRPr="00420BE1">
              <w:rPr>
                <w:rFonts w:ascii="Arial" w:hAnsi="Arial" w:cs="Arial"/>
                <w:b/>
                <w:lang w:val="en-GB"/>
              </w:rPr>
              <w:t>Budget (£)</w:t>
            </w:r>
          </w:p>
        </w:tc>
      </w:tr>
      <w:tr w:rsidR="00420BE1" w:rsidRPr="00420BE1" w14:paraId="78B5637A" w14:textId="77777777" w:rsidTr="00420BE1">
        <w:tc>
          <w:tcPr>
            <w:tcW w:w="4788" w:type="dxa"/>
            <w:tcBorders>
              <w:top w:val="single" w:sz="4" w:space="0" w:color="auto"/>
              <w:left w:val="single" w:sz="4" w:space="0" w:color="auto"/>
              <w:bottom w:val="single" w:sz="4" w:space="0" w:color="auto"/>
              <w:right w:val="single" w:sz="4" w:space="0" w:color="auto"/>
            </w:tcBorders>
            <w:hideMark/>
          </w:tcPr>
          <w:p w14:paraId="2B75F881" w14:textId="77777777" w:rsidR="00420BE1" w:rsidRPr="00420BE1" w:rsidRDefault="00420BE1">
            <w:pPr>
              <w:rPr>
                <w:rFonts w:ascii="Arial" w:hAnsi="Arial" w:cs="Arial"/>
                <w:b/>
                <w:lang w:val="en-GB"/>
              </w:rPr>
            </w:pPr>
            <w:r w:rsidRPr="00420BE1">
              <w:rPr>
                <w:rFonts w:ascii="Arial" w:hAnsi="Arial" w:cs="Arial"/>
                <w:b/>
                <w:lang w:val="en-GB"/>
              </w:rPr>
              <w:t>Security measures</w:t>
            </w:r>
          </w:p>
        </w:tc>
        <w:tc>
          <w:tcPr>
            <w:tcW w:w="4788" w:type="dxa"/>
            <w:tcBorders>
              <w:top w:val="single" w:sz="4" w:space="0" w:color="auto"/>
              <w:left w:val="single" w:sz="4" w:space="0" w:color="auto"/>
              <w:bottom w:val="single" w:sz="4" w:space="0" w:color="auto"/>
              <w:right w:val="single" w:sz="4" w:space="0" w:color="auto"/>
            </w:tcBorders>
            <w:hideMark/>
          </w:tcPr>
          <w:p w14:paraId="67CB2E20" w14:textId="77777777" w:rsidR="00420BE1" w:rsidRPr="00420BE1" w:rsidRDefault="00420BE1">
            <w:pPr>
              <w:rPr>
                <w:rFonts w:ascii="Arial" w:hAnsi="Arial" w:cs="Arial"/>
                <w:lang w:val="en-GB"/>
              </w:rPr>
            </w:pPr>
            <w:r w:rsidRPr="00420BE1">
              <w:rPr>
                <w:rFonts w:ascii="Arial" w:hAnsi="Arial" w:cs="Arial"/>
                <w:lang w:val="en-GB"/>
              </w:rPr>
              <w:t>35000</w:t>
            </w:r>
          </w:p>
        </w:tc>
      </w:tr>
      <w:tr w:rsidR="00420BE1" w:rsidRPr="00420BE1" w14:paraId="392A627E" w14:textId="77777777" w:rsidTr="00420BE1">
        <w:tc>
          <w:tcPr>
            <w:tcW w:w="4788" w:type="dxa"/>
            <w:tcBorders>
              <w:top w:val="single" w:sz="4" w:space="0" w:color="auto"/>
              <w:left w:val="single" w:sz="4" w:space="0" w:color="auto"/>
              <w:bottom w:val="single" w:sz="4" w:space="0" w:color="auto"/>
              <w:right w:val="single" w:sz="4" w:space="0" w:color="auto"/>
            </w:tcBorders>
            <w:hideMark/>
          </w:tcPr>
          <w:p w14:paraId="61B64810" w14:textId="77777777" w:rsidR="00420BE1" w:rsidRPr="00420BE1" w:rsidRDefault="00420BE1">
            <w:pPr>
              <w:rPr>
                <w:rFonts w:ascii="Arial" w:hAnsi="Arial" w:cs="Arial"/>
                <w:b/>
                <w:lang w:val="en-GB"/>
              </w:rPr>
            </w:pPr>
            <w:r w:rsidRPr="00420BE1">
              <w:rPr>
                <w:rFonts w:ascii="Arial" w:hAnsi="Arial" w:cs="Arial"/>
                <w:b/>
                <w:lang w:val="en-GB"/>
              </w:rPr>
              <w:t>Cleaning and maintenance</w:t>
            </w:r>
          </w:p>
        </w:tc>
        <w:tc>
          <w:tcPr>
            <w:tcW w:w="4788" w:type="dxa"/>
            <w:tcBorders>
              <w:top w:val="single" w:sz="4" w:space="0" w:color="auto"/>
              <w:left w:val="single" w:sz="4" w:space="0" w:color="auto"/>
              <w:bottom w:val="single" w:sz="4" w:space="0" w:color="auto"/>
              <w:right w:val="single" w:sz="4" w:space="0" w:color="auto"/>
            </w:tcBorders>
            <w:hideMark/>
          </w:tcPr>
          <w:p w14:paraId="28F77AAF" w14:textId="77777777" w:rsidR="00420BE1" w:rsidRPr="00420BE1" w:rsidRDefault="00420BE1">
            <w:pPr>
              <w:rPr>
                <w:rFonts w:ascii="Arial" w:hAnsi="Arial" w:cs="Arial"/>
                <w:lang w:val="en-GB"/>
              </w:rPr>
            </w:pPr>
            <w:r w:rsidRPr="00420BE1">
              <w:rPr>
                <w:rFonts w:ascii="Arial" w:hAnsi="Arial" w:cs="Arial"/>
                <w:lang w:val="en-GB"/>
              </w:rPr>
              <w:t>37000</w:t>
            </w:r>
          </w:p>
        </w:tc>
      </w:tr>
      <w:tr w:rsidR="00420BE1" w:rsidRPr="00420BE1" w14:paraId="20F9CEC4" w14:textId="77777777" w:rsidTr="00420BE1">
        <w:tc>
          <w:tcPr>
            <w:tcW w:w="4788" w:type="dxa"/>
            <w:tcBorders>
              <w:top w:val="single" w:sz="4" w:space="0" w:color="auto"/>
              <w:left w:val="single" w:sz="4" w:space="0" w:color="auto"/>
              <w:bottom w:val="single" w:sz="4" w:space="0" w:color="auto"/>
              <w:right w:val="single" w:sz="4" w:space="0" w:color="auto"/>
            </w:tcBorders>
            <w:hideMark/>
          </w:tcPr>
          <w:p w14:paraId="2A114A3A" w14:textId="77777777" w:rsidR="00420BE1" w:rsidRPr="00420BE1" w:rsidRDefault="00420BE1">
            <w:pPr>
              <w:rPr>
                <w:rFonts w:ascii="Arial" w:hAnsi="Arial" w:cs="Arial"/>
                <w:b/>
                <w:lang w:val="en-GB"/>
              </w:rPr>
            </w:pPr>
            <w:r w:rsidRPr="00420BE1">
              <w:rPr>
                <w:rFonts w:ascii="Arial" w:hAnsi="Arial" w:cs="Arial"/>
                <w:b/>
                <w:lang w:val="en-GB"/>
              </w:rPr>
              <w:t xml:space="preserve">Internet </w:t>
            </w:r>
          </w:p>
        </w:tc>
        <w:tc>
          <w:tcPr>
            <w:tcW w:w="4788" w:type="dxa"/>
            <w:tcBorders>
              <w:top w:val="single" w:sz="4" w:space="0" w:color="auto"/>
              <w:left w:val="single" w:sz="4" w:space="0" w:color="auto"/>
              <w:bottom w:val="single" w:sz="4" w:space="0" w:color="auto"/>
              <w:right w:val="single" w:sz="4" w:space="0" w:color="auto"/>
            </w:tcBorders>
            <w:hideMark/>
          </w:tcPr>
          <w:p w14:paraId="74594D5D" w14:textId="77777777" w:rsidR="00420BE1" w:rsidRPr="00420BE1" w:rsidRDefault="00420BE1">
            <w:pPr>
              <w:rPr>
                <w:rFonts w:ascii="Arial" w:hAnsi="Arial" w:cs="Arial"/>
                <w:lang w:val="en-GB"/>
              </w:rPr>
            </w:pPr>
            <w:r w:rsidRPr="00420BE1">
              <w:rPr>
                <w:rFonts w:ascii="Arial" w:hAnsi="Arial" w:cs="Arial"/>
                <w:lang w:val="en-GB"/>
              </w:rPr>
              <w:t>20000</w:t>
            </w:r>
          </w:p>
        </w:tc>
      </w:tr>
      <w:tr w:rsidR="00420BE1" w:rsidRPr="00420BE1" w14:paraId="098C3378" w14:textId="77777777" w:rsidTr="00420BE1">
        <w:tc>
          <w:tcPr>
            <w:tcW w:w="4788" w:type="dxa"/>
            <w:tcBorders>
              <w:top w:val="single" w:sz="4" w:space="0" w:color="auto"/>
              <w:left w:val="single" w:sz="4" w:space="0" w:color="auto"/>
              <w:bottom w:val="single" w:sz="4" w:space="0" w:color="auto"/>
              <w:right w:val="single" w:sz="4" w:space="0" w:color="auto"/>
            </w:tcBorders>
            <w:hideMark/>
          </w:tcPr>
          <w:p w14:paraId="2A7DF0EC" w14:textId="77777777" w:rsidR="00420BE1" w:rsidRPr="00420BE1" w:rsidRDefault="00420BE1">
            <w:pPr>
              <w:rPr>
                <w:rFonts w:ascii="Arial" w:hAnsi="Arial" w:cs="Arial"/>
                <w:b/>
                <w:lang w:val="en-GB"/>
              </w:rPr>
            </w:pPr>
            <w:r w:rsidRPr="00420BE1">
              <w:rPr>
                <w:rFonts w:ascii="Arial" w:hAnsi="Arial" w:cs="Arial"/>
                <w:b/>
                <w:lang w:val="en-GB"/>
              </w:rPr>
              <w:t>Canteen</w:t>
            </w:r>
          </w:p>
        </w:tc>
        <w:tc>
          <w:tcPr>
            <w:tcW w:w="4788" w:type="dxa"/>
            <w:tcBorders>
              <w:top w:val="single" w:sz="4" w:space="0" w:color="auto"/>
              <w:left w:val="single" w:sz="4" w:space="0" w:color="auto"/>
              <w:bottom w:val="single" w:sz="4" w:space="0" w:color="auto"/>
              <w:right w:val="single" w:sz="4" w:space="0" w:color="auto"/>
            </w:tcBorders>
            <w:hideMark/>
          </w:tcPr>
          <w:p w14:paraId="3C905EA8" w14:textId="77777777" w:rsidR="00420BE1" w:rsidRPr="00420BE1" w:rsidRDefault="00420BE1">
            <w:pPr>
              <w:rPr>
                <w:rFonts w:ascii="Arial" w:hAnsi="Arial" w:cs="Arial"/>
                <w:lang w:val="en-GB"/>
              </w:rPr>
            </w:pPr>
            <w:r w:rsidRPr="00420BE1">
              <w:rPr>
                <w:rFonts w:ascii="Arial" w:hAnsi="Arial" w:cs="Arial"/>
                <w:lang w:val="en-GB"/>
              </w:rPr>
              <w:t>40000</w:t>
            </w:r>
          </w:p>
        </w:tc>
      </w:tr>
      <w:tr w:rsidR="00420BE1" w:rsidRPr="00420BE1" w14:paraId="1B00E5CD" w14:textId="77777777" w:rsidTr="00420BE1">
        <w:tc>
          <w:tcPr>
            <w:tcW w:w="4788" w:type="dxa"/>
            <w:tcBorders>
              <w:top w:val="single" w:sz="4" w:space="0" w:color="auto"/>
              <w:left w:val="single" w:sz="4" w:space="0" w:color="auto"/>
              <w:bottom w:val="single" w:sz="4" w:space="0" w:color="auto"/>
              <w:right w:val="single" w:sz="4" w:space="0" w:color="auto"/>
            </w:tcBorders>
            <w:hideMark/>
          </w:tcPr>
          <w:p w14:paraId="629F2D4D" w14:textId="77777777" w:rsidR="00420BE1" w:rsidRPr="00420BE1" w:rsidRDefault="00420BE1">
            <w:pPr>
              <w:rPr>
                <w:rFonts w:ascii="Arial" w:hAnsi="Arial" w:cs="Arial"/>
                <w:b/>
                <w:lang w:val="en-GB"/>
              </w:rPr>
            </w:pPr>
            <w:r w:rsidRPr="00420BE1">
              <w:rPr>
                <w:rFonts w:ascii="Arial" w:hAnsi="Arial" w:cs="Arial"/>
                <w:b/>
                <w:lang w:val="en-GB"/>
              </w:rPr>
              <w:t>Staff</w:t>
            </w:r>
          </w:p>
        </w:tc>
        <w:tc>
          <w:tcPr>
            <w:tcW w:w="4788" w:type="dxa"/>
            <w:tcBorders>
              <w:top w:val="single" w:sz="4" w:space="0" w:color="auto"/>
              <w:left w:val="single" w:sz="4" w:space="0" w:color="auto"/>
              <w:bottom w:val="single" w:sz="4" w:space="0" w:color="auto"/>
              <w:right w:val="single" w:sz="4" w:space="0" w:color="auto"/>
            </w:tcBorders>
            <w:hideMark/>
          </w:tcPr>
          <w:p w14:paraId="0F99D158" w14:textId="77777777" w:rsidR="00420BE1" w:rsidRPr="00420BE1" w:rsidRDefault="00420BE1">
            <w:pPr>
              <w:rPr>
                <w:rFonts w:ascii="Arial" w:hAnsi="Arial" w:cs="Arial"/>
                <w:lang w:val="en-GB"/>
              </w:rPr>
            </w:pPr>
            <w:r w:rsidRPr="00420BE1">
              <w:rPr>
                <w:rFonts w:ascii="Arial" w:hAnsi="Arial" w:cs="Arial"/>
                <w:lang w:val="en-GB"/>
              </w:rPr>
              <w:t>50000</w:t>
            </w:r>
          </w:p>
        </w:tc>
      </w:tr>
      <w:tr w:rsidR="00420BE1" w:rsidRPr="00420BE1" w14:paraId="51F5A79D" w14:textId="77777777" w:rsidTr="00420BE1">
        <w:tc>
          <w:tcPr>
            <w:tcW w:w="4788" w:type="dxa"/>
            <w:tcBorders>
              <w:top w:val="single" w:sz="4" w:space="0" w:color="auto"/>
              <w:left w:val="single" w:sz="4" w:space="0" w:color="auto"/>
              <w:bottom w:val="single" w:sz="4" w:space="0" w:color="auto"/>
              <w:right w:val="single" w:sz="4" w:space="0" w:color="auto"/>
            </w:tcBorders>
            <w:hideMark/>
          </w:tcPr>
          <w:p w14:paraId="0C7CB23B" w14:textId="77777777" w:rsidR="00420BE1" w:rsidRPr="00420BE1" w:rsidRDefault="00420BE1">
            <w:pPr>
              <w:rPr>
                <w:rFonts w:ascii="Arial" w:hAnsi="Arial" w:cs="Arial"/>
                <w:b/>
                <w:lang w:val="en-GB"/>
              </w:rPr>
            </w:pPr>
            <w:r w:rsidRPr="00420BE1">
              <w:rPr>
                <w:rFonts w:ascii="Arial" w:hAnsi="Arial" w:cs="Arial"/>
                <w:b/>
                <w:lang w:val="en-GB"/>
              </w:rPr>
              <w:t>Others</w:t>
            </w:r>
          </w:p>
        </w:tc>
        <w:tc>
          <w:tcPr>
            <w:tcW w:w="4788" w:type="dxa"/>
            <w:tcBorders>
              <w:top w:val="single" w:sz="4" w:space="0" w:color="auto"/>
              <w:left w:val="single" w:sz="4" w:space="0" w:color="auto"/>
              <w:bottom w:val="single" w:sz="4" w:space="0" w:color="auto"/>
              <w:right w:val="single" w:sz="4" w:space="0" w:color="auto"/>
            </w:tcBorders>
            <w:hideMark/>
          </w:tcPr>
          <w:p w14:paraId="26CE4339" w14:textId="77777777" w:rsidR="00420BE1" w:rsidRPr="00420BE1" w:rsidRDefault="00420BE1">
            <w:pPr>
              <w:rPr>
                <w:rFonts w:ascii="Arial" w:hAnsi="Arial" w:cs="Arial"/>
                <w:lang w:val="en-GB"/>
              </w:rPr>
            </w:pPr>
            <w:r w:rsidRPr="00420BE1">
              <w:rPr>
                <w:rFonts w:ascii="Arial" w:hAnsi="Arial" w:cs="Arial"/>
                <w:lang w:val="en-GB"/>
              </w:rPr>
              <w:t>18000</w:t>
            </w:r>
          </w:p>
        </w:tc>
      </w:tr>
      <w:tr w:rsidR="00420BE1" w:rsidRPr="00420BE1" w14:paraId="2197EF67" w14:textId="77777777" w:rsidTr="00420BE1">
        <w:tc>
          <w:tcPr>
            <w:tcW w:w="4788" w:type="dxa"/>
            <w:tcBorders>
              <w:top w:val="single" w:sz="4" w:space="0" w:color="auto"/>
              <w:left w:val="single" w:sz="4" w:space="0" w:color="auto"/>
              <w:bottom w:val="single" w:sz="4" w:space="0" w:color="auto"/>
              <w:right w:val="single" w:sz="4" w:space="0" w:color="auto"/>
            </w:tcBorders>
            <w:hideMark/>
          </w:tcPr>
          <w:p w14:paraId="582C1DEE" w14:textId="77777777" w:rsidR="00420BE1" w:rsidRPr="00420BE1" w:rsidRDefault="00420BE1">
            <w:pPr>
              <w:rPr>
                <w:rFonts w:ascii="Arial" w:hAnsi="Arial" w:cs="Arial"/>
                <w:lang w:val="en-GB"/>
              </w:rPr>
            </w:pPr>
            <w:r w:rsidRPr="00420BE1">
              <w:rPr>
                <w:rFonts w:ascii="Arial" w:hAnsi="Arial" w:cs="Arial"/>
                <w:b/>
                <w:i/>
                <w:lang w:val="en-GB"/>
              </w:rPr>
              <w:t>Total</w:t>
            </w:r>
            <w:r w:rsidRPr="00420BE1">
              <w:rPr>
                <w:rFonts w:ascii="Arial" w:hAnsi="Arial" w:cs="Arial"/>
                <w:lang w:val="en-GB"/>
              </w:rPr>
              <w:t xml:space="preserve"> </w:t>
            </w:r>
          </w:p>
        </w:tc>
        <w:tc>
          <w:tcPr>
            <w:tcW w:w="4788" w:type="dxa"/>
            <w:tcBorders>
              <w:top w:val="single" w:sz="4" w:space="0" w:color="auto"/>
              <w:left w:val="single" w:sz="4" w:space="0" w:color="auto"/>
              <w:bottom w:val="single" w:sz="4" w:space="0" w:color="auto"/>
              <w:right w:val="single" w:sz="4" w:space="0" w:color="auto"/>
            </w:tcBorders>
            <w:hideMark/>
          </w:tcPr>
          <w:p w14:paraId="2F8522E1" w14:textId="77777777" w:rsidR="00420BE1" w:rsidRPr="00420BE1" w:rsidRDefault="00420BE1">
            <w:pPr>
              <w:rPr>
                <w:rFonts w:ascii="Arial" w:hAnsi="Arial" w:cs="Arial"/>
                <w:lang w:val="en-GB"/>
              </w:rPr>
            </w:pPr>
            <w:r w:rsidRPr="00420BE1">
              <w:rPr>
                <w:rFonts w:ascii="Arial" w:hAnsi="Arial" w:cs="Arial"/>
                <w:lang w:val="en-GB"/>
              </w:rPr>
              <w:t>200000</w:t>
            </w:r>
          </w:p>
        </w:tc>
      </w:tr>
    </w:tbl>
    <w:p w14:paraId="5CC7F7D7" w14:textId="77777777" w:rsidR="00420BE1" w:rsidRPr="00420BE1" w:rsidRDefault="00420BE1" w:rsidP="00420BE1">
      <w:pPr>
        <w:jc w:val="center"/>
        <w:rPr>
          <w:rFonts w:ascii="Arial" w:hAnsi="Arial" w:cs="Arial"/>
          <w:b/>
          <w:bCs/>
          <w:lang w:val="en-US"/>
        </w:rPr>
      </w:pPr>
      <w:r w:rsidRPr="00420BE1">
        <w:rPr>
          <w:rFonts w:ascii="Arial" w:hAnsi="Arial" w:cs="Arial"/>
          <w:b/>
          <w:bCs/>
        </w:rPr>
        <w:t xml:space="preserve">Table </w:t>
      </w:r>
      <w:r w:rsidRPr="00420BE1">
        <w:rPr>
          <w:rFonts w:ascii="Arial" w:hAnsi="Arial" w:cs="Arial"/>
          <w:b/>
          <w:bCs/>
        </w:rPr>
        <w:fldChar w:fldCharType="begin"/>
      </w:r>
      <w:r w:rsidRPr="00420BE1">
        <w:rPr>
          <w:rFonts w:ascii="Arial" w:hAnsi="Arial" w:cs="Arial"/>
          <w:b/>
          <w:bCs/>
        </w:rPr>
        <w:instrText xml:space="preserve"> SEQ Table \* ARABIC </w:instrText>
      </w:r>
      <w:r w:rsidRPr="00420BE1">
        <w:rPr>
          <w:rFonts w:ascii="Arial" w:hAnsi="Arial" w:cs="Arial"/>
          <w:b/>
          <w:bCs/>
        </w:rPr>
        <w:fldChar w:fldCharType="separate"/>
      </w:r>
      <w:r w:rsidRPr="00420BE1">
        <w:rPr>
          <w:rFonts w:ascii="Arial" w:hAnsi="Arial" w:cs="Arial"/>
          <w:b/>
          <w:bCs/>
          <w:noProof/>
        </w:rPr>
        <w:t>1</w:t>
      </w:r>
      <w:r w:rsidRPr="00420BE1">
        <w:rPr>
          <w:rFonts w:ascii="Arial" w:hAnsi="Arial" w:cs="Arial"/>
        </w:rPr>
        <w:fldChar w:fldCharType="end"/>
      </w:r>
      <w:r w:rsidRPr="00420BE1">
        <w:rPr>
          <w:rFonts w:ascii="Arial" w:hAnsi="Arial" w:cs="Arial"/>
          <w:b/>
          <w:bCs/>
        </w:rPr>
        <w:t>: Budget table</w:t>
      </w:r>
    </w:p>
    <w:p w14:paraId="7E7BE07F" w14:textId="77777777" w:rsidR="00420BE1" w:rsidRPr="00420BE1" w:rsidRDefault="00420BE1" w:rsidP="00420BE1">
      <w:pPr>
        <w:jc w:val="center"/>
        <w:rPr>
          <w:rFonts w:ascii="Arial" w:hAnsi="Arial" w:cs="Arial"/>
          <w:bCs/>
        </w:rPr>
      </w:pPr>
      <w:r w:rsidRPr="00420BE1">
        <w:rPr>
          <w:rFonts w:ascii="Arial" w:hAnsi="Arial" w:cs="Arial"/>
          <w:bCs/>
        </w:rPr>
        <w:t>(Created by the learner)</w:t>
      </w:r>
    </w:p>
    <w:p w14:paraId="4689B309" w14:textId="77777777" w:rsidR="00354253" w:rsidRDefault="00354253" w:rsidP="00420BE1">
      <w:pPr>
        <w:pStyle w:val="Heading1"/>
        <w:rPr>
          <w:rFonts w:ascii="Arial" w:hAnsi="Arial" w:cs="Arial"/>
          <w:sz w:val="22"/>
          <w:szCs w:val="22"/>
          <w:lang w:val="en-GB"/>
        </w:rPr>
      </w:pPr>
      <w:bookmarkStart w:id="3" w:name="_Toc102414852"/>
    </w:p>
    <w:p w14:paraId="23DF0C89" w14:textId="77777777" w:rsidR="00354253" w:rsidRDefault="00354253" w:rsidP="00420BE1">
      <w:pPr>
        <w:pStyle w:val="Heading1"/>
        <w:rPr>
          <w:rFonts w:ascii="Arial" w:hAnsi="Arial" w:cs="Arial"/>
          <w:sz w:val="22"/>
          <w:szCs w:val="22"/>
          <w:lang w:val="en-GB"/>
        </w:rPr>
      </w:pPr>
    </w:p>
    <w:p w14:paraId="71606FD4" w14:textId="2BA63F81" w:rsidR="00420BE1" w:rsidRPr="00420BE1" w:rsidRDefault="00420BE1" w:rsidP="00420BE1">
      <w:pPr>
        <w:pStyle w:val="Heading1"/>
        <w:rPr>
          <w:rFonts w:ascii="Arial" w:hAnsi="Arial" w:cs="Arial"/>
          <w:sz w:val="22"/>
          <w:szCs w:val="22"/>
          <w:lang w:val="en-GB"/>
        </w:rPr>
      </w:pPr>
      <w:r w:rsidRPr="00420BE1">
        <w:rPr>
          <w:rFonts w:ascii="Arial" w:hAnsi="Arial" w:cs="Arial"/>
          <w:sz w:val="22"/>
          <w:szCs w:val="22"/>
          <w:lang w:val="en-GB"/>
        </w:rPr>
        <w:t>Assumptions</w:t>
      </w:r>
      <w:bookmarkEnd w:id="3"/>
    </w:p>
    <w:p w14:paraId="1BAF166C" w14:textId="77777777" w:rsidR="00420BE1" w:rsidRPr="00420BE1" w:rsidRDefault="00420BE1" w:rsidP="00420BE1">
      <w:pPr>
        <w:rPr>
          <w:rFonts w:ascii="Arial" w:hAnsi="Arial" w:cs="Arial"/>
        </w:rPr>
      </w:pPr>
      <w:r w:rsidRPr="00420BE1">
        <w:rPr>
          <w:rFonts w:ascii="Arial" w:hAnsi="Arial" w:cs="Arial"/>
        </w:rPr>
        <w:t xml:space="preserve">Some assumptions can be made while designing the project such as the reopening of offline sessions will be beneficial for increasing students’ competitiveness and organisational performance excellence. The decisions and project will be started as per the UK government's rules and guidelines for reopening offline sessions of all educational institutes. However, some unknown facts of the project can be another lockdown in case </w:t>
      </w:r>
      <w:proofErr w:type="spellStart"/>
      <w:r w:rsidRPr="00420BE1">
        <w:rPr>
          <w:rFonts w:ascii="Arial" w:hAnsi="Arial" w:cs="Arial"/>
        </w:rPr>
        <w:t>Coviod-19</w:t>
      </w:r>
      <w:proofErr w:type="spellEnd"/>
      <w:r w:rsidRPr="00420BE1">
        <w:rPr>
          <w:rFonts w:ascii="Arial" w:hAnsi="Arial" w:cs="Arial"/>
        </w:rPr>
        <w:t xml:space="preserve"> cases starts to rise suddenly in future. This fact is not known and cannot be assumed by anyone in the current </w:t>
      </w:r>
      <w:proofErr w:type="gramStart"/>
      <w:r w:rsidRPr="00420BE1">
        <w:rPr>
          <w:rFonts w:ascii="Arial" w:hAnsi="Arial" w:cs="Arial"/>
        </w:rPr>
        <w:t>situation</w:t>
      </w:r>
      <w:proofErr w:type="gramEnd"/>
      <w:r w:rsidRPr="00420BE1">
        <w:rPr>
          <w:rFonts w:ascii="Arial" w:hAnsi="Arial" w:cs="Arial"/>
        </w:rPr>
        <w:t xml:space="preserve"> yet the risk of the pandemic remains an unknown aspect.                                                                        </w:t>
      </w:r>
    </w:p>
    <w:p w14:paraId="349882D5" w14:textId="77777777" w:rsidR="00200BF8" w:rsidRDefault="00200BF8" w:rsidP="00420BE1">
      <w:pPr>
        <w:pStyle w:val="Heading1"/>
        <w:rPr>
          <w:rFonts w:ascii="Arial" w:hAnsi="Arial" w:cs="Arial"/>
          <w:sz w:val="22"/>
          <w:szCs w:val="22"/>
          <w:lang w:val="en-GB"/>
        </w:rPr>
      </w:pPr>
      <w:bookmarkStart w:id="4" w:name="_Toc102414853"/>
    </w:p>
    <w:p w14:paraId="339635EE" w14:textId="01CD52CA" w:rsidR="00200BF8" w:rsidRDefault="00200BF8" w:rsidP="00420BE1">
      <w:pPr>
        <w:pStyle w:val="Heading1"/>
        <w:rPr>
          <w:rFonts w:ascii="Arial" w:hAnsi="Arial" w:cs="Arial"/>
          <w:sz w:val="22"/>
          <w:szCs w:val="22"/>
          <w:lang w:val="en-GB"/>
        </w:rPr>
      </w:pPr>
    </w:p>
    <w:p w14:paraId="3CEDB1F6" w14:textId="77777777" w:rsidR="00354253" w:rsidRPr="00354253" w:rsidRDefault="00354253" w:rsidP="00354253"/>
    <w:p w14:paraId="533703B8" w14:textId="77777777" w:rsidR="00354253" w:rsidRDefault="00354253" w:rsidP="00420BE1">
      <w:pPr>
        <w:pStyle w:val="Heading1"/>
        <w:rPr>
          <w:rFonts w:ascii="Arial" w:hAnsi="Arial" w:cs="Arial"/>
          <w:sz w:val="22"/>
          <w:szCs w:val="22"/>
          <w:lang w:val="en-GB"/>
        </w:rPr>
      </w:pPr>
    </w:p>
    <w:p w14:paraId="26FBF132" w14:textId="5B547C72" w:rsidR="00420BE1" w:rsidRPr="00420BE1" w:rsidRDefault="00420BE1" w:rsidP="00420BE1">
      <w:pPr>
        <w:pStyle w:val="Heading1"/>
        <w:rPr>
          <w:rFonts w:ascii="Arial" w:hAnsi="Arial" w:cs="Arial"/>
          <w:sz w:val="22"/>
          <w:szCs w:val="22"/>
          <w:lang w:val="en-GB"/>
        </w:rPr>
      </w:pPr>
      <w:r w:rsidRPr="00420BE1">
        <w:rPr>
          <w:rFonts w:ascii="Arial" w:hAnsi="Arial" w:cs="Arial"/>
          <w:sz w:val="22"/>
          <w:szCs w:val="22"/>
          <w:lang w:val="en-GB"/>
        </w:rPr>
        <w:t>Constraints</w:t>
      </w:r>
      <w:bookmarkEnd w:id="4"/>
    </w:p>
    <w:p w14:paraId="05885C95" w14:textId="243D4539" w:rsidR="00354253" w:rsidRPr="00420BE1" w:rsidRDefault="00420BE1" w:rsidP="00420BE1">
      <w:pPr>
        <w:rPr>
          <w:rFonts w:ascii="Arial" w:hAnsi="Arial" w:cs="Arial"/>
        </w:rPr>
      </w:pPr>
      <w:r w:rsidRPr="00420BE1">
        <w:rPr>
          <w:rFonts w:ascii="Arial" w:hAnsi="Arial" w:cs="Arial"/>
        </w:rPr>
        <w:t xml:space="preserve">A risk register helps to identify potential risks and mitigate them with proper strategies to minimise their impact or severity (Shad </w:t>
      </w:r>
      <w:r w:rsidRPr="00420BE1">
        <w:rPr>
          <w:rFonts w:ascii="Arial" w:hAnsi="Arial" w:cs="Arial"/>
          <w:i/>
        </w:rPr>
        <w:t>et al.,</w:t>
      </w:r>
      <w:r w:rsidRPr="00420BE1">
        <w:rPr>
          <w:rFonts w:ascii="Arial" w:hAnsi="Arial" w:cs="Arial"/>
        </w:rPr>
        <w:t xml:space="preserve"> 2019). Some risks might occur during that projec</w:t>
      </w:r>
      <w:r w:rsidR="00200BF8">
        <w:rPr>
          <w:rFonts w:ascii="Arial" w:hAnsi="Arial" w:cs="Arial"/>
        </w:rPr>
        <w:t>t</w:t>
      </w:r>
      <w:r w:rsidR="00354253">
        <w:rPr>
          <w:rFonts w:ascii="Arial" w:hAnsi="Arial" w:cs="Arial"/>
        </w:rPr>
        <w:t>.</w:t>
      </w:r>
    </w:p>
    <w:tbl>
      <w:tblPr>
        <w:tblStyle w:val="TableGrid"/>
        <w:tblW w:w="9351" w:type="dxa"/>
        <w:jc w:val="center"/>
        <w:tblInd w:w="0" w:type="dxa"/>
        <w:tblLook w:val="04A0" w:firstRow="1" w:lastRow="0" w:firstColumn="1" w:lastColumn="0" w:noHBand="0" w:noVBand="1"/>
      </w:tblPr>
      <w:tblGrid>
        <w:gridCol w:w="1561"/>
        <w:gridCol w:w="1515"/>
        <w:gridCol w:w="1403"/>
        <w:gridCol w:w="1445"/>
        <w:gridCol w:w="1576"/>
        <w:gridCol w:w="1851"/>
      </w:tblGrid>
      <w:tr w:rsidR="00420BE1" w:rsidRPr="00420BE1" w14:paraId="02BADC81" w14:textId="77777777" w:rsidTr="00AC0D59">
        <w:trPr>
          <w:jc w:val="center"/>
        </w:trPr>
        <w:tc>
          <w:tcPr>
            <w:tcW w:w="1561" w:type="dxa"/>
            <w:tcBorders>
              <w:top w:val="single" w:sz="4" w:space="0" w:color="auto"/>
              <w:left w:val="single" w:sz="4" w:space="0" w:color="auto"/>
              <w:bottom w:val="single" w:sz="4" w:space="0" w:color="auto"/>
              <w:right w:val="single" w:sz="4" w:space="0" w:color="auto"/>
            </w:tcBorders>
            <w:hideMark/>
          </w:tcPr>
          <w:p w14:paraId="60CB59B7" w14:textId="77777777" w:rsidR="00420BE1" w:rsidRPr="00420BE1" w:rsidRDefault="00420BE1">
            <w:pPr>
              <w:rPr>
                <w:rFonts w:ascii="Arial" w:hAnsi="Arial" w:cs="Arial"/>
                <w:b/>
                <w:lang w:val="en-GB"/>
              </w:rPr>
            </w:pPr>
            <w:r w:rsidRPr="00420BE1">
              <w:rPr>
                <w:rFonts w:ascii="Arial" w:hAnsi="Arial" w:cs="Arial"/>
                <w:b/>
                <w:lang w:val="en-GB"/>
              </w:rPr>
              <w:t>Risk description</w:t>
            </w:r>
          </w:p>
        </w:tc>
        <w:tc>
          <w:tcPr>
            <w:tcW w:w="1515" w:type="dxa"/>
            <w:tcBorders>
              <w:top w:val="single" w:sz="4" w:space="0" w:color="auto"/>
              <w:left w:val="single" w:sz="4" w:space="0" w:color="auto"/>
              <w:bottom w:val="single" w:sz="4" w:space="0" w:color="auto"/>
              <w:right w:val="single" w:sz="4" w:space="0" w:color="auto"/>
            </w:tcBorders>
            <w:hideMark/>
          </w:tcPr>
          <w:p w14:paraId="743DBBC3" w14:textId="77777777" w:rsidR="00420BE1" w:rsidRPr="00420BE1" w:rsidRDefault="00420BE1">
            <w:pPr>
              <w:rPr>
                <w:rFonts w:ascii="Arial" w:hAnsi="Arial" w:cs="Arial"/>
                <w:b/>
                <w:lang w:val="en-GB"/>
              </w:rPr>
            </w:pPr>
            <w:r w:rsidRPr="00420BE1">
              <w:rPr>
                <w:rFonts w:ascii="Arial" w:hAnsi="Arial" w:cs="Arial"/>
                <w:b/>
                <w:lang w:val="en-GB"/>
              </w:rPr>
              <w:t>Likelihood</w:t>
            </w:r>
          </w:p>
        </w:tc>
        <w:tc>
          <w:tcPr>
            <w:tcW w:w="1403" w:type="dxa"/>
            <w:tcBorders>
              <w:top w:val="single" w:sz="4" w:space="0" w:color="auto"/>
              <w:left w:val="single" w:sz="4" w:space="0" w:color="auto"/>
              <w:bottom w:val="single" w:sz="4" w:space="0" w:color="auto"/>
              <w:right w:val="single" w:sz="4" w:space="0" w:color="auto"/>
            </w:tcBorders>
            <w:hideMark/>
          </w:tcPr>
          <w:p w14:paraId="7F591276" w14:textId="77777777" w:rsidR="00420BE1" w:rsidRPr="00420BE1" w:rsidRDefault="00420BE1">
            <w:pPr>
              <w:rPr>
                <w:rFonts w:ascii="Arial" w:hAnsi="Arial" w:cs="Arial"/>
                <w:b/>
                <w:lang w:val="en-GB"/>
              </w:rPr>
            </w:pPr>
            <w:r w:rsidRPr="00420BE1">
              <w:rPr>
                <w:rFonts w:ascii="Arial" w:hAnsi="Arial" w:cs="Arial"/>
                <w:b/>
                <w:lang w:val="en-GB"/>
              </w:rPr>
              <w:t>Impact</w:t>
            </w:r>
          </w:p>
        </w:tc>
        <w:tc>
          <w:tcPr>
            <w:tcW w:w="1445" w:type="dxa"/>
            <w:tcBorders>
              <w:top w:val="single" w:sz="4" w:space="0" w:color="auto"/>
              <w:left w:val="single" w:sz="4" w:space="0" w:color="auto"/>
              <w:bottom w:val="single" w:sz="4" w:space="0" w:color="auto"/>
              <w:right w:val="single" w:sz="4" w:space="0" w:color="auto"/>
            </w:tcBorders>
            <w:hideMark/>
          </w:tcPr>
          <w:p w14:paraId="172624FE" w14:textId="77777777" w:rsidR="00420BE1" w:rsidRPr="00420BE1" w:rsidRDefault="00420BE1">
            <w:pPr>
              <w:rPr>
                <w:rFonts w:ascii="Arial" w:hAnsi="Arial" w:cs="Arial"/>
                <w:b/>
                <w:lang w:val="en-GB"/>
              </w:rPr>
            </w:pPr>
            <w:r w:rsidRPr="00420BE1">
              <w:rPr>
                <w:rFonts w:ascii="Arial" w:hAnsi="Arial" w:cs="Arial"/>
                <w:b/>
                <w:lang w:val="en-GB"/>
              </w:rPr>
              <w:t>Severity</w:t>
            </w:r>
          </w:p>
        </w:tc>
        <w:tc>
          <w:tcPr>
            <w:tcW w:w="1576" w:type="dxa"/>
            <w:tcBorders>
              <w:top w:val="single" w:sz="4" w:space="0" w:color="auto"/>
              <w:left w:val="single" w:sz="4" w:space="0" w:color="auto"/>
              <w:bottom w:val="single" w:sz="4" w:space="0" w:color="auto"/>
              <w:right w:val="single" w:sz="4" w:space="0" w:color="auto"/>
            </w:tcBorders>
            <w:hideMark/>
          </w:tcPr>
          <w:p w14:paraId="2D65DBF2" w14:textId="77777777" w:rsidR="00420BE1" w:rsidRPr="00420BE1" w:rsidRDefault="00420BE1">
            <w:pPr>
              <w:rPr>
                <w:rFonts w:ascii="Arial" w:hAnsi="Arial" w:cs="Arial"/>
                <w:b/>
                <w:lang w:val="en-GB"/>
              </w:rPr>
            </w:pPr>
            <w:r w:rsidRPr="00420BE1">
              <w:rPr>
                <w:rFonts w:ascii="Arial" w:hAnsi="Arial" w:cs="Arial"/>
                <w:b/>
                <w:lang w:val="en-GB"/>
              </w:rPr>
              <w:t xml:space="preserve">Responsible person to manage the risk </w:t>
            </w:r>
          </w:p>
        </w:tc>
        <w:tc>
          <w:tcPr>
            <w:tcW w:w="1851" w:type="dxa"/>
            <w:tcBorders>
              <w:top w:val="single" w:sz="4" w:space="0" w:color="auto"/>
              <w:left w:val="single" w:sz="4" w:space="0" w:color="auto"/>
              <w:bottom w:val="single" w:sz="4" w:space="0" w:color="auto"/>
              <w:right w:val="single" w:sz="4" w:space="0" w:color="auto"/>
            </w:tcBorders>
            <w:hideMark/>
          </w:tcPr>
          <w:p w14:paraId="37B3AB2E" w14:textId="77777777" w:rsidR="00420BE1" w:rsidRPr="00420BE1" w:rsidRDefault="00420BE1">
            <w:pPr>
              <w:rPr>
                <w:rFonts w:ascii="Arial" w:hAnsi="Arial" w:cs="Arial"/>
                <w:b/>
                <w:lang w:val="en-GB"/>
              </w:rPr>
            </w:pPr>
            <w:r w:rsidRPr="00420BE1">
              <w:rPr>
                <w:rFonts w:ascii="Arial" w:hAnsi="Arial" w:cs="Arial"/>
                <w:b/>
                <w:lang w:val="en-GB"/>
              </w:rPr>
              <w:t>Mitigation process</w:t>
            </w:r>
          </w:p>
        </w:tc>
      </w:tr>
      <w:tr w:rsidR="00420BE1" w:rsidRPr="00420BE1" w14:paraId="7475FE88" w14:textId="77777777" w:rsidTr="00AC0D59">
        <w:trPr>
          <w:jc w:val="center"/>
        </w:trPr>
        <w:tc>
          <w:tcPr>
            <w:tcW w:w="1561" w:type="dxa"/>
            <w:tcBorders>
              <w:top w:val="single" w:sz="4" w:space="0" w:color="auto"/>
              <w:left w:val="single" w:sz="4" w:space="0" w:color="auto"/>
              <w:bottom w:val="single" w:sz="4" w:space="0" w:color="auto"/>
              <w:right w:val="single" w:sz="4" w:space="0" w:color="auto"/>
            </w:tcBorders>
            <w:hideMark/>
          </w:tcPr>
          <w:p w14:paraId="55A9FDB4" w14:textId="77777777" w:rsidR="00420BE1" w:rsidRPr="00420BE1" w:rsidRDefault="00420BE1">
            <w:pPr>
              <w:rPr>
                <w:rFonts w:ascii="Arial" w:hAnsi="Arial" w:cs="Arial"/>
                <w:b/>
                <w:lang w:val="en-GB"/>
              </w:rPr>
            </w:pPr>
            <w:proofErr w:type="gramStart"/>
            <w:r w:rsidRPr="00420BE1">
              <w:rPr>
                <w:rFonts w:ascii="Arial" w:hAnsi="Arial" w:cs="Arial"/>
                <w:b/>
                <w:lang w:val="en-GB"/>
              </w:rPr>
              <w:t>Students</w:t>
            </w:r>
            <w:proofErr w:type="gramEnd"/>
            <w:r w:rsidRPr="00420BE1">
              <w:rPr>
                <w:rFonts w:ascii="Arial" w:hAnsi="Arial" w:cs="Arial"/>
                <w:b/>
                <w:lang w:val="en-GB"/>
              </w:rPr>
              <w:t xml:space="preserve"> non-cooperation</w:t>
            </w:r>
          </w:p>
        </w:tc>
        <w:tc>
          <w:tcPr>
            <w:tcW w:w="1515" w:type="dxa"/>
            <w:tcBorders>
              <w:top w:val="single" w:sz="4" w:space="0" w:color="auto"/>
              <w:left w:val="single" w:sz="4" w:space="0" w:color="auto"/>
              <w:bottom w:val="single" w:sz="4" w:space="0" w:color="auto"/>
              <w:right w:val="single" w:sz="4" w:space="0" w:color="auto"/>
            </w:tcBorders>
            <w:shd w:val="clear" w:color="auto" w:fill="FFFF00"/>
            <w:hideMark/>
          </w:tcPr>
          <w:p w14:paraId="7576CF1C" w14:textId="77777777" w:rsidR="00420BE1" w:rsidRPr="00420BE1" w:rsidRDefault="00420BE1">
            <w:pPr>
              <w:rPr>
                <w:rFonts w:ascii="Arial" w:hAnsi="Arial" w:cs="Arial"/>
                <w:lang w:val="en-GB"/>
              </w:rPr>
            </w:pPr>
            <w:r w:rsidRPr="00420BE1">
              <w:rPr>
                <w:rFonts w:ascii="Arial" w:hAnsi="Arial" w:cs="Arial"/>
                <w:lang w:val="en-GB"/>
              </w:rPr>
              <w:t>Medium</w:t>
            </w:r>
          </w:p>
        </w:tc>
        <w:tc>
          <w:tcPr>
            <w:tcW w:w="1403" w:type="dxa"/>
            <w:tcBorders>
              <w:top w:val="single" w:sz="4" w:space="0" w:color="auto"/>
              <w:left w:val="single" w:sz="4" w:space="0" w:color="auto"/>
              <w:bottom w:val="single" w:sz="4" w:space="0" w:color="auto"/>
              <w:right w:val="single" w:sz="4" w:space="0" w:color="auto"/>
            </w:tcBorders>
            <w:shd w:val="clear" w:color="auto" w:fill="FF0000"/>
            <w:hideMark/>
          </w:tcPr>
          <w:p w14:paraId="69F46B84" w14:textId="77777777" w:rsidR="00420BE1" w:rsidRPr="00420BE1" w:rsidRDefault="00420BE1">
            <w:pPr>
              <w:rPr>
                <w:rFonts w:ascii="Arial" w:hAnsi="Arial" w:cs="Arial"/>
                <w:lang w:val="en-GB"/>
              </w:rPr>
            </w:pPr>
            <w:r w:rsidRPr="00420BE1">
              <w:rPr>
                <w:rFonts w:ascii="Arial" w:hAnsi="Arial" w:cs="Arial"/>
                <w:lang w:val="en-GB"/>
              </w:rPr>
              <w:t>High</w:t>
            </w:r>
          </w:p>
        </w:tc>
        <w:tc>
          <w:tcPr>
            <w:tcW w:w="1445" w:type="dxa"/>
            <w:tcBorders>
              <w:top w:val="single" w:sz="4" w:space="0" w:color="auto"/>
              <w:left w:val="single" w:sz="4" w:space="0" w:color="auto"/>
              <w:bottom w:val="single" w:sz="4" w:space="0" w:color="auto"/>
              <w:right w:val="single" w:sz="4" w:space="0" w:color="auto"/>
            </w:tcBorders>
            <w:shd w:val="clear" w:color="auto" w:fill="FF0000"/>
            <w:hideMark/>
          </w:tcPr>
          <w:p w14:paraId="60CD9B04" w14:textId="77777777" w:rsidR="00420BE1" w:rsidRPr="00420BE1" w:rsidRDefault="00420BE1">
            <w:pPr>
              <w:rPr>
                <w:rFonts w:ascii="Arial" w:hAnsi="Arial" w:cs="Arial"/>
                <w:lang w:val="en-GB"/>
              </w:rPr>
            </w:pPr>
            <w:r w:rsidRPr="00420BE1">
              <w:rPr>
                <w:rFonts w:ascii="Arial" w:hAnsi="Arial" w:cs="Arial"/>
                <w:lang w:val="en-GB"/>
              </w:rPr>
              <w:t xml:space="preserve">High </w:t>
            </w:r>
          </w:p>
        </w:tc>
        <w:tc>
          <w:tcPr>
            <w:tcW w:w="1576" w:type="dxa"/>
            <w:tcBorders>
              <w:top w:val="single" w:sz="4" w:space="0" w:color="auto"/>
              <w:left w:val="single" w:sz="4" w:space="0" w:color="auto"/>
              <w:bottom w:val="single" w:sz="4" w:space="0" w:color="auto"/>
              <w:right w:val="single" w:sz="4" w:space="0" w:color="auto"/>
            </w:tcBorders>
            <w:hideMark/>
          </w:tcPr>
          <w:p w14:paraId="4AC0D027" w14:textId="77777777" w:rsidR="00420BE1" w:rsidRPr="00420BE1" w:rsidRDefault="00420BE1">
            <w:pPr>
              <w:rPr>
                <w:rFonts w:ascii="Arial" w:hAnsi="Arial" w:cs="Arial"/>
                <w:lang w:val="en-GB"/>
              </w:rPr>
            </w:pPr>
            <w:r w:rsidRPr="00420BE1">
              <w:rPr>
                <w:rFonts w:ascii="Arial" w:hAnsi="Arial" w:cs="Arial"/>
                <w:lang w:val="en-GB"/>
              </w:rPr>
              <w:t xml:space="preserve">College management and parents of students </w:t>
            </w:r>
          </w:p>
        </w:tc>
        <w:tc>
          <w:tcPr>
            <w:tcW w:w="1851" w:type="dxa"/>
            <w:tcBorders>
              <w:top w:val="single" w:sz="4" w:space="0" w:color="auto"/>
              <w:left w:val="single" w:sz="4" w:space="0" w:color="auto"/>
              <w:bottom w:val="single" w:sz="4" w:space="0" w:color="auto"/>
              <w:right w:val="single" w:sz="4" w:space="0" w:color="auto"/>
            </w:tcBorders>
            <w:hideMark/>
          </w:tcPr>
          <w:p w14:paraId="61FE50FE" w14:textId="77777777" w:rsidR="00420BE1" w:rsidRPr="00420BE1" w:rsidRDefault="00420BE1">
            <w:pPr>
              <w:rPr>
                <w:rFonts w:ascii="Arial" w:hAnsi="Arial" w:cs="Arial"/>
                <w:lang w:val="en-GB"/>
              </w:rPr>
            </w:pPr>
            <w:r w:rsidRPr="00420BE1">
              <w:rPr>
                <w:rFonts w:ascii="Arial" w:hAnsi="Arial" w:cs="Arial"/>
                <w:lang w:val="en-GB"/>
              </w:rPr>
              <w:t xml:space="preserve">Assuring then about safety and security measures for avoiding the spread of Covid-19 and mandatory vaccination </w:t>
            </w:r>
          </w:p>
        </w:tc>
      </w:tr>
      <w:tr w:rsidR="00420BE1" w:rsidRPr="00420BE1" w14:paraId="223CE9BA" w14:textId="77777777" w:rsidTr="00AC0D59">
        <w:trPr>
          <w:jc w:val="center"/>
        </w:trPr>
        <w:tc>
          <w:tcPr>
            <w:tcW w:w="1561" w:type="dxa"/>
            <w:tcBorders>
              <w:top w:val="single" w:sz="4" w:space="0" w:color="auto"/>
              <w:left w:val="single" w:sz="4" w:space="0" w:color="auto"/>
              <w:bottom w:val="single" w:sz="4" w:space="0" w:color="auto"/>
              <w:right w:val="single" w:sz="4" w:space="0" w:color="auto"/>
            </w:tcBorders>
            <w:hideMark/>
          </w:tcPr>
          <w:p w14:paraId="6DB29493" w14:textId="77777777" w:rsidR="00420BE1" w:rsidRPr="00420BE1" w:rsidRDefault="00420BE1">
            <w:pPr>
              <w:rPr>
                <w:rFonts w:ascii="Arial" w:hAnsi="Arial" w:cs="Arial"/>
                <w:b/>
                <w:lang w:val="en-GB"/>
              </w:rPr>
            </w:pPr>
            <w:r w:rsidRPr="00420BE1">
              <w:rPr>
                <w:rFonts w:ascii="Arial" w:hAnsi="Arial" w:cs="Arial"/>
                <w:b/>
                <w:lang w:val="en-GB"/>
              </w:rPr>
              <w:t>Staff non-cooperation</w:t>
            </w:r>
          </w:p>
        </w:tc>
        <w:tc>
          <w:tcPr>
            <w:tcW w:w="1515" w:type="dxa"/>
            <w:tcBorders>
              <w:top w:val="single" w:sz="4" w:space="0" w:color="auto"/>
              <w:left w:val="single" w:sz="4" w:space="0" w:color="auto"/>
              <w:bottom w:val="single" w:sz="4" w:space="0" w:color="auto"/>
              <w:right w:val="single" w:sz="4" w:space="0" w:color="auto"/>
            </w:tcBorders>
            <w:shd w:val="clear" w:color="auto" w:fill="FFFF00"/>
            <w:hideMark/>
          </w:tcPr>
          <w:p w14:paraId="76FABE44" w14:textId="77777777" w:rsidR="00420BE1" w:rsidRPr="00420BE1" w:rsidRDefault="00420BE1">
            <w:pPr>
              <w:rPr>
                <w:rFonts w:ascii="Arial" w:hAnsi="Arial" w:cs="Arial"/>
                <w:lang w:val="en-GB"/>
              </w:rPr>
            </w:pPr>
            <w:r w:rsidRPr="00420BE1">
              <w:rPr>
                <w:rFonts w:ascii="Arial" w:hAnsi="Arial" w:cs="Arial"/>
                <w:lang w:val="en-GB"/>
              </w:rPr>
              <w:t xml:space="preserve">Medium </w:t>
            </w:r>
          </w:p>
        </w:tc>
        <w:tc>
          <w:tcPr>
            <w:tcW w:w="1403" w:type="dxa"/>
            <w:tcBorders>
              <w:top w:val="single" w:sz="4" w:space="0" w:color="auto"/>
              <w:left w:val="single" w:sz="4" w:space="0" w:color="auto"/>
              <w:bottom w:val="single" w:sz="4" w:space="0" w:color="auto"/>
              <w:right w:val="single" w:sz="4" w:space="0" w:color="auto"/>
            </w:tcBorders>
            <w:shd w:val="clear" w:color="auto" w:fill="FF0000"/>
            <w:hideMark/>
          </w:tcPr>
          <w:p w14:paraId="0C622214" w14:textId="77777777" w:rsidR="00420BE1" w:rsidRPr="00420BE1" w:rsidRDefault="00420BE1">
            <w:pPr>
              <w:rPr>
                <w:rFonts w:ascii="Arial" w:hAnsi="Arial" w:cs="Arial"/>
                <w:lang w:val="en-GB"/>
              </w:rPr>
            </w:pPr>
            <w:r w:rsidRPr="00420BE1">
              <w:rPr>
                <w:rFonts w:ascii="Arial" w:hAnsi="Arial" w:cs="Arial"/>
                <w:lang w:val="en-GB"/>
              </w:rPr>
              <w:t>High</w:t>
            </w:r>
          </w:p>
        </w:tc>
        <w:tc>
          <w:tcPr>
            <w:tcW w:w="1445" w:type="dxa"/>
            <w:tcBorders>
              <w:top w:val="single" w:sz="4" w:space="0" w:color="auto"/>
              <w:left w:val="single" w:sz="4" w:space="0" w:color="auto"/>
              <w:bottom w:val="single" w:sz="4" w:space="0" w:color="auto"/>
              <w:right w:val="single" w:sz="4" w:space="0" w:color="auto"/>
            </w:tcBorders>
            <w:shd w:val="clear" w:color="auto" w:fill="FF0000"/>
            <w:hideMark/>
          </w:tcPr>
          <w:p w14:paraId="2BC217FB" w14:textId="77777777" w:rsidR="00420BE1" w:rsidRPr="00420BE1" w:rsidRDefault="00420BE1">
            <w:pPr>
              <w:rPr>
                <w:rFonts w:ascii="Arial" w:hAnsi="Arial" w:cs="Arial"/>
                <w:lang w:val="en-GB"/>
              </w:rPr>
            </w:pPr>
            <w:r w:rsidRPr="00420BE1">
              <w:rPr>
                <w:rFonts w:ascii="Arial" w:hAnsi="Arial" w:cs="Arial"/>
                <w:lang w:val="en-GB"/>
              </w:rPr>
              <w:t>High</w:t>
            </w:r>
          </w:p>
        </w:tc>
        <w:tc>
          <w:tcPr>
            <w:tcW w:w="1576" w:type="dxa"/>
            <w:tcBorders>
              <w:top w:val="single" w:sz="4" w:space="0" w:color="auto"/>
              <w:left w:val="single" w:sz="4" w:space="0" w:color="auto"/>
              <w:bottom w:val="single" w:sz="4" w:space="0" w:color="auto"/>
              <w:right w:val="single" w:sz="4" w:space="0" w:color="auto"/>
            </w:tcBorders>
            <w:hideMark/>
          </w:tcPr>
          <w:p w14:paraId="501ED34C" w14:textId="77777777" w:rsidR="00420BE1" w:rsidRPr="00420BE1" w:rsidRDefault="00420BE1">
            <w:pPr>
              <w:rPr>
                <w:rFonts w:ascii="Arial" w:hAnsi="Arial" w:cs="Arial"/>
                <w:lang w:val="en-GB"/>
              </w:rPr>
            </w:pPr>
            <w:r w:rsidRPr="00420BE1">
              <w:rPr>
                <w:rFonts w:ascii="Arial" w:hAnsi="Arial" w:cs="Arial"/>
                <w:lang w:val="en-GB"/>
              </w:rPr>
              <w:t xml:space="preserve">College management </w:t>
            </w:r>
          </w:p>
        </w:tc>
        <w:tc>
          <w:tcPr>
            <w:tcW w:w="1851" w:type="dxa"/>
            <w:tcBorders>
              <w:top w:val="single" w:sz="4" w:space="0" w:color="auto"/>
              <w:left w:val="single" w:sz="4" w:space="0" w:color="auto"/>
              <w:bottom w:val="single" w:sz="4" w:space="0" w:color="auto"/>
              <w:right w:val="single" w:sz="4" w:space="0" w:color="auto"/>
            </w:tcBorders>
            <w:hideMark/>
          </w:tcPr>
          <w:p w14:paraId="499CDFA7" w14:textId="77777777" w:rsidR="00420BE1" w:rsidRPr="00420BE1" w:rsidRDefault="00420BE1">
            <w:pPr>
              <w:rPr>
                <w:rFonts w:ascii="Arial" w:hAnsi="Arial" w:cs="Arial"/>
                <w:lang w:val="en-GB"/>
              </w:rPr>
            </w:pPr>
            <w:r w:rsidRPr="00420BE1">
              <w:rPr>
                <w:rFonts w:ascii="Arial" w:hAnsi="Arial" w:cs="Arial"/>
                <w:lang w:val="en-GB"/>
              </w:rPr>
              <w:t xml:space="preserve">Increasing their benefits </w:t>
            </w:r>
          </w:p>
        </w:tc>
      </w:tr>
      <w:tr w:rsidR="00420BE1" w:rsidRPr="00420BE1" w14:paraId="5C3905B0" w14:textId="77777777" w:rsidTr="00AC0D59">
        <w:trPr>
          <w:jc w:val="center"/>
        </w:trPr>
        <w:tc>
          <w:tcPr>
            <w:tcW w:w="1561" w:type="dxa"/>
            <w:tcBorders>
              <w:top w:val="single" w:sz="4" w:space="0" w:color="auto"/>
              <w:left w:val="single" w:sz="4" w:space="0" w:color="auto"/>
              <w:bottom w:val="single" w:sz="4" w:space="0" w:color="auto"/>
              <w:right w:val="single" w:sz="4" w:space="0" w:color="auto"/>
            </w:tcBorders>
            <w:hideMark/>
          </w:tcPr>
          <w:p w14:paraId="15DF592B" w14:textId="77777777" w:rsidR="00420BE1" w:rsidRPr="00420BE1" w:rsidRDefault="00420BE1">
            <w:pPr>
              <w:rPr>
                <w:rFonts w:ascii="Arial" w:hAnsi="Arial" w:cs="Arial"/>
                <w:b/>
                <w:lang w:val="en-GB"/>
              </w:rPr>
            </w:pPr>
            <w:r w:rsidRPr="00420BE1">
              <w:rPr>
                <w:rFonts w:ascii="Arial" w:hAnsi="Arial" w:cs="Arial"/>
                <w:b/>
                <w:lang w:val="en-GB"/>
              </w:rPr>
              <w:t>Financial lacking</w:t>
            </w:r>
          </w:p>
        </w:tc>
        <w:tc>
          <w:tcPr>
            <w:tcW w:w="1515" w:type="dxa"/>
            <w:tcBorders>
              <w:top w:val="single" w:sz="4" w:space="0" w:color="auto"/>
              <w:left w:val="single" w:sz="4" w:space="0" w:color="auto"/>
              <w:bottom w:val="single" w:sz="4" w:space="0" w:color="auto"/>
              <w:right w:val="single" w:sz="4" w:space="0" w:color="auto"/>
            </w:tcBorders>
            <w:shd w:val="clear" w:color="auto" w:fill="00B050"/>
            <w:hideMark/>
          </w:tcPr>
          <w:p w14:paraId="346C7CDF" w14:textId="77777777" w:rsidR="00420BE1" w:rsidRPr="00420BE1" w:rsidRDefault="00420BE1">
            <w:pPr>
              <w:rPr>
                <w:rFonts w:ascii="Arial" w:hAnsi="Arial" w:cs="Arial"/>
                <w:lang w:val="en-GB"/>
              </w:rPr>
            </w:pPr>
            <w:r w:rsidRPr="00420BE1">
              <w:rPr>
                <w:rFonts w:ascii="Arial" w:hAnsi="Arial" w:cs="Arial"/>
                <w:lang w:val="en-GB"/>
              </w:rPr>
              <w:t xml:space="preserve">Low </w:t>
            </w:r>
          </w:p>
        </w:tc>
        <w:tc>
          <w:tcPr>
            <w:tcW w:w="1403" w:type="dxa"/>
            <w:tcBorders>
              <w:top w:val="single" w:sz="4" w:space="0" w:color="auto"/>
              <w:left w:val="single" w:sz="4" w:space="0" w:color="auto"/>
              <w:bottom w:val="single" w:sz="4" w:space="0" w:color="auto"/>
              <w:right w:val="single" w:sz="4" w:space="0" w:color="auto"/>
            </w:tcBorders>
            <w:shd w:val="clear" w:color="auto" w:fill="FF0000"/>
            <w:hideMark/>
          </w:tcPr>
          <w:p w14:paraId="40FF3DF8" w14:textId="77777777" w:rsidR="00420BE1" w:rsidRPr="00420BE1" w:rsidRDefault="00420BE1">
            <w:pPr>
              <w:rPr>
                <w:rFonts w:ascii="Arial" w:hAnsi="Arial" w:cs="Arial"/>
                <w:lang w:val="en-GB"/>
              </w:rPr>
            </w:pPr>
            <w:r w:rsidRPr="00420BE1">
              <w:rPr>
                <w:rFonts w:ascii="Arial" w:hAnsi="Arial" w:cs="Arial"/>
                <w:lang w:val="en-GB"/>
              </w:rPr>
              <w:t xml:space="preserve">High </w:t>
            </w:r>
          </w:p>
        </w:tc>
        <w:tc>
          <w:tcPr>
            <w:tcW w:w="1445" w:type="dxa"/>
            <w:tcBorders>
              <w:top w:val="single" w:sz="4" w:space="0" w:color="auto"/>
              <w:left w:val="single" w:sz="4" w:space="0" w:color="auto"/>
              <w:bottom w:val="single" w:sz="4" w:space="0" w:color="auto"/>
              <w:right w:val="single" w:sz="4" w:space="0" w:color="auto"/>
            </w:tcBorders>
            <w:shd w:val="clear" w:color="auto" w:fill="FF0000"/>
            <w:hideMark/>
          </w:tcPr>
          <w:p w14:paraId="1AF92D76" w14:textId="77777777" w:rsidR="00420BE1" w:rsidRPr="00420BE1" w:rsidRDefault="00420BE1">
            <w:pPr>
              <w:rPr>
                <w:rFonts w:ascii="Arial" w:hAnsi="Arial" w:cs="Arial"/>
                <w:lang w:val="en-GB"/>
              </w:rPr>
            </w:pPr>
            <w:r w:rsidRPr="00420BE1">
              <w:rPr>
                <w:rFonts w:ascii="Arial" w:hAnsi="Arial" w:cs="Arial"/>
                <w:lang w:val="en-GB"/>
              </w:rPr>
              <w:t>High</w:t>
            </w:r>
          </w:p>
        </w:tc>
        <w:tc>
          <w:tcPr>
            <w:tcW w:w="1576" w:type="dxa"/>
            <w:tcBorders>
              <w:top w:val="single" w:sz="4" w:space="0" w:color="auto"/>
              <w:left w:val="single" w:sz="4" w:space="0" w:color="auto"/>
              <w:bottom w:val="single" w:sz="4" w:space="0" w:color="auto"/>
              <w:right w:val="single" w:sz="4" w:space="0" w:color="auto"/>
            </w:tcBorders>
            <w:hideMark/>
          </w:tcPr>
          <w:p w14:paraId="6451BD97" w14:textId="77777777" w:rsidR="00420BE1" w:rsidRPr="00420BE1" w:rsidRDefault="00420BE1">
            <w:pPr>
              <w:rPr>
                <w:rFonts w:ascii="Arial" w:hAnsi="Arial" w:cs="Arial"/>
                <w:lang w:val="en-GB"/>
              </w:rPr>
            </w:pPr>
            <w:r w:rsidRPr="00420BE1">
              <w:rPr>
                <w:rFonts w:ascii="Arial" w:hAnsi="Arial" w:cs="Arial"/>
                <w:lang w:val="en-GB"/>
              </w:rPr>
              <w:t xml:space="preserve">Board of directors Management of the college </w:t>
            </w:r>
          </w:p>
        </w:tc>
        <w:tc>
          <w:tcPr>
            <w:tcW w:w="1851" w:type="dxa"/>
            <w:tcBorders>
              <w:top w:val="single" w:sz="4" w:space="0" w:color="auto"/>
              <w:left w:val="single" w:sz="4" w:space="0" w:color="auto"/>
              <w:bottom w:val="single" w:sz="4" w:space="0" w:color="auto"/>
              <w:right w:val="single" w:sz="4" w:space="0" w:color="auto"/>
            </w:tcBorders>
            <w:hideMark/>
          </w:tcPr>
          <w:p w14:paraId="2EE32CC3" w14:textId="77777777" w:rsidR="00420BE1" w:rsidRPr="00420BE1" w:rsidRDefault="00420BE1">
            <w:pPr>
              <w:rPr>
                <w:rFonts w:ascii="Arial" w:hAnsi="Arial" w:cs="Arial"/>
                <w:lang w:val="en-GB"/>
              </w:rPr>
            </w:pPr>
            <w:r w:rsidRPr="00420BE1">
              <w:rPr>
                <w:rFonts w:ascii="Arial" w:hAnsi="Arial" w:cs="Arial"/>
                <w:lang w:val="en-GB"/>
              </w:rPr>
              <w:t xml:space="preserve">Allocating funds from bank </w:t>
            </w:r>
          </w:p>
        </w:tc>
      </w:tr>
      <w:tr w:rsidR="00420BE1" w:rsidRPr="00420BE1" w14:paraId="7A136ECB" w14:textId="77777777" w:rsidTr="00AC0D59">
        <w:trPr>
          <w:jc w:val="center"/>
        </w:trPr>
        <w:tc>
          <w:tcPr>
            <w:tcW w:w="1561" w:type="dxa"/>
            <w:tcBorders>
              <w:top w:val="single" w:sz="4" w:space="0" w:color="auto"/>
              <w:left w:val="single" w:sz="4" w:space="0" w:color="auto"/>
              <w:bottom w:val="single" w:sz="4" w:space="0" w:color="auto"/>
              <w:right w:val="single" w:sz="4" w:space="0" w:color="auto"/>
            </w:tcBorders>
            <w:hideMark/>
          </w:tcPr>
          <w:p w14:paraId="129C0A68" w14:textId="77777777" w:rsidR="00420BE1" w:rsidRPr="00420BE1" w:rsidRDefault="00420BE1">
            <w:pPr>
              <w:rPr>
                <w:rFonts w:ascii="Arial" w:hAnsi="Arial" w:cs="Arial"/>
                <w:b/>
                <w:lang w:val="en-GB"/>
              </w:rPr>
            </w:pPr>
            <w:r w:rsidRPr="00420BE1">
              <w:rPr>
                <w:rFonts w:ascii="Arial" w:hAnsi="Arial" w:cs="Arial"/>
                <w:b/>
                <w:lang w:val="en-GB"/>
              </w:rPr>
              <w:t>Spread of Covid-19 again</w:t>
            </w:r>
          </w:p>
        </w:tc>
        <w:tc>
          <w:tcPr>
            <w:tcW w:w="1515" w:type="dxa"/>
            <w:tcBorders>
              <w:top w:val="single" w:sz="4" w:space="0" w:color="auto"/>
              <w:left w:val="single" w:sz="4" w:space="0" w:color="auto"/>
              <w:bottom w:val="single" w:sz="4" w:space="0" w:color="auto"/>
              <w:right w:val="single" w:sz="4" w:space="0" w:color="auto"/>
            </w:tcBorders>
            <w:shd w:val="clear" w:color="auto" w:fill="00B050"/>
            <w:hideMark/>
          </w:tcPr>
          <w:p w14:paraId="0747E69D" w14:textId="77777777" w:rsidR="00420BE1" w:rsidRPr="00420BE1" w:rsidRDefault="00420BE1">
            <w:pPr>
              <w:rPr>
                <w:rFonts w:ascii="Arial" w:hAnsi="Arial" w:cs="Arial"/>
                <w:lang w:val="en-GB"/>
              </w:rPr>
            </w:pPr>
            <w:r w:rsidRPr="00420BE1">
              <w:rPr>
                <w:rFonts w:ascii="Arial" w:hAnsi="Arial" w:cs="Arial"/>
                <w:lang w:val="en-GB"/>
              </w:rPr>
              <w:t xml:space="preserve">Low </w:t>
            </w:r>
          </w:p>
        </w:tc>
        <w:tc>
          <w:tcPr>
            <w:tcW w:w="1403" w:type="dxa"/>
            <w:tcBorders>
              <w:top w:val="single" w:sz="4" w:space="0" w:color="auto"/>
              <w:left w:val="single" w:sz="4" w:space="0" w:color="auto"/>
              <w:bottom w:val="single" w:sz="4" w:space="0" w:color="auto"/>
              <w:right w:val="single" w:sz="4" w:space="0" w:color="auto"/>
            </w:tcBorders>
            <w:shd w:val="clear" w:color="auto" w:fill="FF0000"/>
            <w:hideMark/>
          </w:tcPr>
          <w:p w14:paraId="6C66DCAA" w14:textId="77777777" w:rsidR="00420BE1" w:rsidRPr="00420BE1" w:rsidRDefault="00420BE1">
            <w:pPr>
              <w:rPr>
                <w:rFonts w:ascii="Arial" w:hAnsi="Arial" w:cs="Arial"/>
                <w:lang w:val="en-GB"/>
              </w:rPr>
            </w:pPr>
            <w:r w:rsidRPr="00420BE1">
              <w:rPr>
                <w:rFonts w:ascii="Arial" w:hAnsi="Arial" w:cs="Arial"/>
                <w:lang w:val="en-GB"/>
              </w:rPr>
              <w:t xml:space="preserve">High </w:t>
            </w:r>
          </w:p>
        </w:tc>
        <w:tc>
          <w:tcPr>
            <w:tcW w:w="1445" w:type="dxa"/>
            <w:tcBorders>
              <w:top w:val="single" w:sz="4" w:space="0" w:color="auto"/>
              <w:left w:val="single" w:sz="4" w:space="0" w:color="auto"/>
              <w:bottom w:val="single" w:sz="4" w:space="0" w:color="auto"/>
              <w:right w:val="single" w:sz="4" w:space="0" w:color="auto"/>
            </w:tcBorders>
            <w:shd w:val="clear" w:color="auto" w:fill="FFFF00"/>
            <w:hideMark/>
          </w:tcPr>
          <w:p w14:paraId="412C5879" w14:textId="77777777" w:rsidR="00420BE1" w:rsidRPr="00420BE1" w:rsidRDefault="00420BE1">
            <w:pPr>
              <w:rPr>
                <w:rFonts w:ascii="Arial" w:hAnsi="Arial" w:cs="Arial"/>
                <w:lang w:val="en-GB"/>
              </w:rPr>
            </w:pPr>
            <w:r w:rsidRPr="00420BE1">
              <w:rPr>
                <w:rFonts w:ascii="Arial" w:hAnsi="Arial" w:cs="Arial"/>
                <w:lang w:val="en-GB"/>
              </w:rPr>
              <w:t xml:space="preserve">Medium </w:t>
            </w:r>
          </w:p>
        </w:tc>
        <w:tc>
          <w:tcPr>
            <w:tcW w:w="1576" w:type="dxa"/>
            <w:tcBorders>
              <w:top w:val="single" w:sz="4" w:space="0" w:color="auto"/>
              <w:left w:val="single" w:sz="4" w:space="0" w:color="auto"/>
              <w:bottom w:val="single" w:sz="4" w:space="0" w:color="auto"/>
              <w:right w:val="single" w:sz="4" w:space="0" w:color="auto"/>
            </w:tcBorders>
            <w:hideMark/>
          </w:tcPr>
          <w:p w14:paraId="5D4AF764" w14:textId="77777777" w:rsidR="00420BE1" w:rsidRPr="00420BE1" w:rsidRDefault="00420BE1">
            <w:pPr>
              <w:rPr>
                <w:rFonts w:ascii="Arial" w:hAnsi="Arial" w:cs="Arial"/>
                <w:lang w:val="en-GB"/>
              </w:rPr>
            </w:pPr>
            <w:r w:rsidRPr="00420BE1">
              <w:rPr>
                <w:rFonts w:ascii="Arial" w:hAnsi="Arial" w:cs="Arial"/>
                <w:lang w:val="en-GB"/>
              </w:rPr>
              <w:t xml:space="preserve">College management and other stakeholders </w:t>
            </w:r>
          </w:p>
        </w:tc>
        <w:tc>
          <w:tcPr>
            <w:tcW w:w="1851" w:type="dxa"/>
            <w:tcBorders>
              <w:top w:val="single" w:sz="4" w:space="0" w:color="auto"/>
              <w:left w:val="single" w:sz="4" w:space="0" w:color="auto"/>
              <w:bottom w:val="single" w:sz="4" w:space="0" w:color="auto"/>
              <w:right w:val="single" w:sz="4" w:space="0" w:color="auto"/>
            </w:tcBorders>
            <w:hideMark/>
          </w:tcPr>
          <w:p w14:paraId="2001A493" w14:textId="77777777" w:rsidR="00420BE1" w:rsidRPr="00420BE1" w:rsidRDefault="00420BE1">
            <w:pPr>
              <w:rPr>
                <w:rFonts w:ascii="Arial" w:hAnsi="Arial" w:cs="Arial"/>
                <w:lang w:val="en-GB"/>
              </w:rPr>
            </w:pPr>
            <w:r w:rsidRPr="00420BE1">
              <w:rPr>
                <w:rFonts w:ascii="Arial" w:hAnsi="Arial" w:cs="Arial"/>
                <w:lang w:val="en-GB"/>
              </w:rPr>
              <w:t xml:space="preserve">Complying with safety measures and taking medical treatment </w:t>
            </w:r>
          </w:p>
        </w:tc>
      </w:tr>
      <w:tr w:rsidR="00420BE1" w:rsidRPr="00420BE1" w14:paraId="3472D61B" w14:textId="77777777" w:rsidTr="00AC0D59">
        <w:trPr>
          <w:jc w:val="center"/>
        </w:trPr>
        <w:tc>
          <w:tcPr>
            <w:tcW w:w="1561" w:type="dxa"/>
            <w:tcBorders>
              <w:top w:val="single" w:sz="4" w:space="0" w:color="auto"/>
              <w:left w:val="single" w:sz="4" w:space="0" w:color="auto"/>
              <w:bottom w:val="single" w:sz="4" w:space="0" w:color="auto"/>
              <w:right w:val="single" w:sz="4" w:space="0" w:color="auto"/>
            </w:tcBorders>
            <w:hideMark/>
          </w:tcPr>
          <w:p w14:paraId="568E6851" w14:textId="77777777" w:rsidR="00420BE1" w:rsidRPr="00420BE1" w:rsidRDefault="00420BE1">
            <w:pPr>
              <w:rPr>
                <w:rFonts w:ascii="Arial" w:hAnsi="Arial" w:cs="Arial"/>
                <w:b/>
                <w:lang w:val="en-GB"/>
              </w:rPr>
            </w:pPr>
            <w:r w:rsidRPr="00420BE1">
              <w:rPr>
                <w:rFonts w:ascii="Arial" w:hAnsi="Arial" w:cs="Arial"/>
                <w:b/>
                <w:lang w:val="en-GB"/>
              </w:rPr>
              <w:t xml:space="preserve">Lockdown in future </w:t>
            </w:r>
          </w:p>
        </w:tc>
        <w:tc>
          <w:tcPr>
            <w:tcW w:w="1515" w:type="dxa"/>
            <w:tcBorders>
              <w:top w:val="single" w:sz="4" w:space="0" w:color="auto"/>
              <w:left w:val="single" w:sz="4" w:space="0" w:color="auto"/>
              <w:bottom w:val="single" w:sz="4" w:space="0" w:color="auto"/>
              <w:right w:val="single" w:sz="4" w:space="0" w:color="auto"/>
            </w:tcBorders>
            <w:shd w:val="clear" w:color="auto" w:fill="00B050"/>
            <w:hideMark/>
          </w:tcPr>
          <w:p w14:paraId="3044CDF5" w14:textId="77777777" w:rsidR="00420BE1" w:rsidRPr="00420BE1" w:rsidRDefault="00420BE1">
            <w:pPr>
              <w:rPr>
                <w:rFonts w:ascii="Arial" w:hAnsi="Arial" w:cs="Arial"/>
                <w:lang w:val="en-GB"/>
              </w:rPr>
            </w:pPr>
            <w:r w:rsidRPr="00420BE1">
              <w:rPr>
                <w:rFonts w:ascii="Arial" w:hAnsi="Arial" w:cs="Arial"/>
                <w:lang w:val="en-GB"/>
              </w:rPr>
              <w:t>Low</w:t>
            </w:r>
          </w:p>
        </w:tc>
        <w:tc>
          <w:tcPr>
            <w:tcW w:w="1403" w:type="dxa"/>
            <w:tcBorders>
              <w:top w:val="single" w:sz="4" w:space="0" w:color="auto"/>
              <w:left w:val="single" w:sz="4" w:space="0" w:color="auto"/>
              <w:bottom w:val="single" w:sz="4" w:space="0" w:color="auto"/>
              <w:right w:val="single" w:sz="4" w:space="0" w:color="auto"/>
            </w:tcBorders>
            <w:shd w:val="clear" w:color="auto" w:fill="FF0000"/>
            <w:hideMark/>
          </w:tcPr>
          <w:p w14:paraId="5A9E045F" w14:textId="77777777" w:rsidR="00420BE1" w:rsidRPr="00420BE1" w:rsidRDefault="00420BE1">
            <w:pPr>
              <w:rPr>
                <w:rFonts w:ascii="Arial" w:hAnsi="Arial" w:cs="Arial"/>
                <w:lang w:val="en-GB"/>
              </w:rPr>
            </w:pPr>
            <w:r w:rsidRPr="00420BE1">
              <w:rPr>
                <w:rFonts w:ascii="Arial" w:hAnsi="Arial" w:cs="Arial"/>
                <w:lang w:val="en-GB"/>
              </w:rPr>
              <w:t xml:space="preserve">High </w:t>
            </w:r>
          </w:p>
        </w:tc>
        <w:tc>
          <w:tcPr>
            <w:tcW w:w="1445" w:type="dxa"/>
            <w:tcBorders>
              <w:top w:val="single" w:sz="4" w:space="0" w:color="auto"/>
              <w:left w:val="single" w:sz="4" w:space="0" w:color="auto"/>
              <w:bottom w:val="single" w:sz="4" w:space="0" w:color="auto"/>
              <w:right w:val="single" w:sz="4" w:space="0" w:color="auto"/>
            </w:tcBorders>
            <w:shd w:val="clear" w:color="auto" w:fill="FFFF00"/>
            <w:hideMark/>
          </w:tcPr>
          <w:p w14:paraId="7B1A9E94" w14:textId="77777777" w:rsidR="00420BE1" w:rsidRPr="00420BE1" w:rsidRDefault="00420BE1">
            <w:pPr>
              <w:rPr>
                <w:rFonts w:ascii="Arial" w:hAnsi="Arial" w:cs="Arial"/>
                <w:lang w:val="en-GB"/>
              </w:rPr>
            </w:pPr>
            <w:r w:rsidRPr="00420BE1">
              <w:rPr>
                <w:rFonts w:ascii="Arial" w:hAnsi="Arial" w:cs="Arial"/>
                <w:lang w:val="en-GB"/>
              </w:rPr>
              <w:t xml:space="preserve">Medium </w:t>
            </w:r>
          </w:p>
        </w:tc>
        <w:tc>
          <w:tcPr>
            <w:tcW w:w="1576" w:type="dxa"/>
            <w:tcBorders>
              <w:top w:val="single" w:sz="4" w:space="0" w:color="auto"/>
              <w:left w:val="single" w:sz="4" w:space="0" w:color="auto"/>
              <w:bottom w:val="single" w:sz="4" w:space="0" w:color="auto"/>
              <w:right w:val="single" w:sz="4" w:space="0" w:color="auto"/>
            </w:tcBorders>
            <w:hideMark/>
          </w:tcPr>
          <w:p w14:paraId="47428D73" w14:textId="77777777" w:rsidR="00420BE1" w:rsidRPr="00420BE1" w:rsidRDefault="00420BE1">
            <w:pPr>
              <w:rPr>
                <w:rFonts w:ascii="Arial" w:hAnsi="Arial" w:cs="Arial"/>
                <w:lang w:val="en-GB"/>
              </w:rPr>
            </w:pPr>
            <w:r w:rsidRPr="00420BE1">
              <w:rPr>
                <w:rFonts w:ascii="Arial" w:hAnsi="Arial" w:cs="Arial"/>
                <w:lang w:val="en-GB"/>
              </w:rPr>
              <w:t xml:space="preserve">Government and community </w:t>
            </w:r>
          </w:p>
        </w:tc>
        <w:tc>
          <w:tcPr>
            <w:tcW w:w="1851" w:type="dxa"/>
            <w:tcBorders>
              <w:top w:val="single" w:sz="4" w:space="0" w:color="auto"/>
              <w:left w:val="single" w:sz="4" w:space="0" w:color="auto"/>
              <w:bottom w:val="single" w:sz="4" w:space="0" w:color="auto"/>
              <w:right w:val="single" w:sz="4" w:space="0" w:color="auto"/>
            </w:tcBorders>
            <w:hideMark/>
          </w:tcPr>
          <w:p w14:paraId="5F394E04" w14:textId="77777777" w:rsidR="00420BE1" w:rsidRPr="00420BE1" w:rsidRDefault="00420BE1">
            <w:pPr>
              <w:rPr>
                <w:rFonts w:ascii="Arial" w:hAnsi="Arial" w:cs="Arial"/>
                <w:lang w:val="en-GB"/>
              </w:rPr>
            </w:pPr>
            <w:r w:rsidRPr="00420BE1">
              <w:rPr>
                <w:rFonts w:ascii="Arial" w:hAnsi="Arial" w:cs="Arial"/>
                <w:lang w:val="en-GB"/>
              </w:rPr>
              <w:t xml:space="preserve">Starting treatments process of patients </w:t>
            </w:r>
          </w:p>
        </w:tc>
      </w:tr>
    </w:tbl>
    <w:p w14:paraId="348C9DCE" w14:textId="77777777" w:rsidR="00420BE1" w:rsidRPr="00420BE1" w:rsidRDefault="00420BE1" w:rsidP="00420BE1">
      <w:pPr>
        <w:jc w:val="center"/>
        <w:rPr>
          <w:rFonts w:ascii="Arial" w:hAnsi="Arial" w:cs="Arial"/>
          <w:b/>
          <w:bCs/>
          <w:lang w:val="en-US"/>
        </w:rPr>
      </w:pPr>
      <w:r w:rsidRPr="00420BE1">
        <w:rPr>
          <w:rFonts w:ascii="Arial" w:hAnsi="Arial" w:cs="Arial"/>
          <w:b/>
          <w:bCs/>
        </w:rPr>
        <w:t xml:space="preserve">Table </w:t>
      </w:r>
      <w:r w:rsidRPr="00420BE1">
        <w:rPr>
          <w:rFonts w:ascii="Arial" w:hAnsi="Arial" w:cs="Arial"/>
          <w:b/>
          <w:bCs/>
        </w:rPr>
        <w:fldChar w:fldCharType="begin"/>
      </w:r>
      <w:r w:rsidRPr="00420BE1">
        <w:rPr>
          <w:rFonts w:ascii="Arial" w:hAnsi="Arial" w:cs="Arial"/>
          <w:b/>
          <w:bCs/>
        </w:rPr>
        <w:instrText xml:space="preserve"> SEQ Table \* ARABIC </w:instrText>
      </w:r>
      <w:r w:rsidRPr="00420BE1">
        <w:rPr>
          <w:rFonts w:ascii="Arial" w:hAnsi="Arial" w:cs="Arial"/>
          <w:b/>
          <w:bCs/>
        </w:rPr>
        <w:fldChar w:fldCharType="separate"/>
      </w:r>
      <w:r w:rsidRPr="00420BE1">
        <w:rPr>
          <w:rFonts w:ascii="Arial" w:hAnsi="Arial" w:cs="Arial"/>
          <w:b/>
          <w:bCs/>
          <w:noProof/>
        </w:rPr>
        <w:t>2</w:t>
      </w:r>
      <w:r w:rsidRPr="00420BE1">
        <w:rPr>
          <w:rFonts w:ascii="Arial" w:hAnsi="Arial" w:cs="Arial"/>
        </w:rPr>
        <w:fldChar w:fldCharType="end"/>
      </w:r>
      <w:r w:rsidRPr="00420BE1">
        <w:rPr>
          <w:rFonts w:ascii="Arial" w:hAnsi="Arial" w:cs="Arial"/>
          <w:b/>
          <w:bCs/>
        </w:rPr>
        <w:t>: Risk register</w:t>
      </w:r>
    </w:p>
    <w:p w14:paraId="118EB311" w14:textId="77777777" w:rsidR="00420BE1" w:rsidRPr="00420BE1" w:rsidRDefault="00420BE1" w:rsidP="00420BE1">
      <w:pPr>
        <w:jc w:val="center"/>
        <w:rPr>
          <w:rFonts w:ascii="Arial" w:hAnsi="Arial" w:cs="Arial"/>
        </w:rPr>
      </w:pPr>
      <w:r w:rsidRPr="00420BE1">
        <w:rPr>
          <w:rFonts w:ascii="Arial" w:hAnsi="Arial" w:cs="Arial"/>
        </w:rPr>
        <w:t>(Created by the learner)</w:t>
      </w:r>
    </w:p>
    <w:p w14:paraId="2A7854BD" w14:textId="77777777" w:rsidR="00420BE1" w:rsidRPr="00420BE1" w:rsidRDefault="00420BE1" w:rsidP="00420BE1">
      <w:pPr>
        <w:rPr>
          <w:rFonts w:ascii="Arial" w:hAnsi="Arial" w:cs="Arial"/>
          <w:b/>
          <w:bCs/>
        </w:rPr>
      </w:pPr>
      <w:bookmarkStart w:id="5" w:name="_Toc102414104"/>
      <w:r w:rsidRPr="00420BE1">
        <w:rPr>
          <w:rFonts w:ascii="Arial" w:hAnsi="Arial" w:cs="Arial"/>
          <w:b/>
          <w:bCs/>
        </w:rPr>
        <w:t>Stakeholders and their Involvement</w:t>
      </w:r>
      <w:bookmarkEnd w:id="5"/>
    </w:p>
    <w:p w14:paraId="6557AE06" w14:textId="77777777" w:rsidR="00420BE1" w:rsidRPr="00420BE1" w:rsidRDefault="00420BE1" w:rsidP="00420BE1">
      <w:pPr>
        <w:rPr>
          <w:rFonts w:ascii="Arial" w:hAnsi="Arial" w:cs="Arial"/>
          <w:lang w:val="en-US"/>
        </w:rPr>
      </w:pPr>
      <w:r w:rsidRPr="00420BE1">
        <w:rPr>
          <w:rFonts w:ascii="Arial" w:hAnsi="Arial" w:cs="Arial"/>
        </w:rPr>
        <w:t xml:space="preserve">The stakeholders play a pivotal role in constructing the framework of an educational system: The University of Wales Trinity Saint David (UWTSD) London is not the exception. There are different kinds of stakeholders involved in this process associated with the internal and external factors. The stakeholders related to the university are mainly the students, the faculties, the non-teaching office staff, canteen workers, some funding industries and along with these Government plays the most important role in the educational universities. The internal stakeholders are the students and the faculties of the </w:t>
      </w:r>
      <w:proofErr w:type="gramStart"/>
      <w:r w:rsidRPr="00420BE1">
        <w:rPr>
          <w:rFonts w:ascii="Arial" w:hAnsi="Arial" w:cs="Arial"/>
        </w:rPr>
        <w:t>university</w:t>
      </w:r>
      <w:proofErr w:type="gramEnd"/>
      <w:r w:rsidRPr="00420BE1">
        <w:rPr>
          <w:rFonts w:ascii="Arial" w:hAnsi="Arial" w:cs="Arial"/>
        </w:rPr>
        <w:t xml:space="preserve"> and the external </w:t>
      </w:r>
      <w:r w:rsidRPr="00420BE1">
        <w:rPr>
          <w:rFonts w:ascii="Arial" w:hAnsi="Arial" w:cs="Arial"/>
        </w:rPr>
        <w:lastRenderedPageBreak/>
        <w:t xml:space="preserve">stakeholders are the Government and the other involved industries. The stakeholders are the entities without whom the whole educational system of the university can be hampered as well as stopped. According to the </w:t>
      </w:r>
      <w:proofErr w:type="spellStart"/>
      <w:proofErr w:type="gramStart"/>
      <w:r w:rsidRPr="00420BE1">
        <w:rPr>
          <w:rFonts w:ascii="Arial" w:hAnsi="Arial" w:cs="Arial"/>
        </w:rPr>
        <w:t>Slabá</w:t>
      </w:r>
      <w:proofErr w:type="spellEnd"/>
      <w:r w:rsidRPr="00420BE1">
        <w:rPr>
          <w:rFonts w:ascii="Arial" w:hAnsi="Arial" w:cs="Arial"/>
        </w:rPr>
        <w:t xml:space="preserve">  (</w:t>
      </w:r>
      <w:proofErr w:type="gramEnd"/>
      <w:r w:rsidRPr="00420BE1">
        <w:rPr>
          <w:rFonts w:ascii="Arial" w:hAnsi="Arial" w:cs="Arial"/>
        </w:rPr>
        <w:t>2015), there needed a stakeholder analysis to identify the stakeholders.</w:t>
      </w:r>
    </w:p>
    <w:tbl>
      <w:tblPr>
        <w:tblStyle w:val="TableGrid"/>
        <w:tblW w:w="5082" w:type="pct"/>
        <w:tblInd w:w="-147" w:type="dxa"/>
        <w:tblLook w:val="04A0" w:firstRow="1" w:lastRow="0" w:firstColumn="1" w:lastColumn="0" w:noHBand="0" w:noVBand="1"/>
      </w:tblPr>
      <w:tblGrid>
        <w:gridCol w:w="1476"/>
        <w:gridCol w:w="1476"/>
        <w:gridCol w:w="1476"/>
        <w:gridCol w:w="1879"/>
        <w:gridCol w:w="1476"/>
        <w:gridCol w:w="1549"/>
      </w:tblGrid>
      <w:tr w:rsidR="00420BE1" w:rsidRPr="00420BE1" w14:paraId="4C93DD71" w14:textId="77777777" w:rsidTr="00AC0D59">
        <w:tc>
          <w:tcPr>
            <w:tcW w:w="859" w:type="pct"/>
            <w:tcBorders>
              <w:top w:val="single" w:sz="4" w:space="0" w:color="auto"/>
              <w:left w:val="single" w:sz="4" w:space="0" w:color="auto"/>
              <w:bottom w:val="single" w:sz="4" w:space="0" w:color="auto"/>
              <w:right w:val="single" w:sz="4" w:space="0" w:color="auto"/>
            </w:tcBorders>
            <w:hideMark/>
          </w:tcPr>
          <w:p w14:paraId="6FBC1470" w14:textId="77777777" w:rsidR="00420BE1" w:rsidRPr="00420BE1" w:rsidRDefault="00420BE1">
            <w:pPr>
              <w:rPr>
                <w:rFonts w:ascii="Arial" w:hAnsi="Arial" w:cs="Arial"/>
                <w:b/>
              </w:rPr>
            </w:pPr>
            <w:r w:rsidRPr="00420BE1">
              <w:rPr>
                <w:rFonts w:ascii="Arial" w:hAnsi="Arial" w:cs="Arial"/>
                <w:b/>
              </w:rPr>
              <w:t>Stakeholder name</w:t>
            </w:r>
          </w:p>
        </w:tc>
        <w:tc>
          <w:tcPr>
            <w:tcW w:w="778" w:type="pct"/>
            <w:tcBorders>
              <w:top w:val="single" w:sz="4" w:space="0" w:color="auto"/>
              <w:left w:val="single" w:sz="4" w:space="0" w:color="auto"/>
              <w:bottom w:val="single" w:sz="4" w:space="0" w:color="auto"/>
              <w:right w:val="single" w:sz="4" w:space="0" w:color="auto"/>
            </w:tcBorders>
            <w:hideMark/>
          </w:tcPr>
          <w:p w14:paraId="1D68FAFC" w14:textId="77777777" w:rsidR="00420BE1" w:rsidRPr="00420BE1" w:rsidRDefault="00420BE1">
            <w:pPr>
              <w:rPr>
                <w:rFonts w:ascii="Arial" w:hAnsi="Arial" w:cs="Arial"/>
                <w:b/>
              </w:rPr>
            </w:pPr>
            <w:r w:rsidRPr="00420BE1">
              <w:rPr>
                <w:rFonts w:ascii="Arial" w:hAnsi="Arial" w:cs="Arial"/>
                <w:b/>
              </w:rPr>
              <w:t>Stakeholder importance</w:t>
            </w:r>
          </w:p>
        </w:tc>
        <w:tc>
          <w:tcPr>
            <w:tcW w:w="778" w:type="pct"/>
            <w:tcBorders>
              <w:top w:val="single" w:sz="4" w:space="0" w:color="auto"/>
              <w:left w:val="single" w:sz="4" w:space="0" w:color="auto"/>
              <w:bottom w:val="single" w:sz="4" w:space="0" w:color="auto"/>
              <w:right w:val="single" w:sz="4" w:space="0" w:color="auto"/>
            </w:tcBorders>
            <w:hideMark/>
          </w:tcPr>
          <w:p w14:paraId="5F715768" w14:textId="77777777" w:rsidR="00420BE1" w:rsidRPr="00420BE1" w:rsidRDefault="00420BE1">
            <w:pPr>
              <w:rPr>
                <w:rFonts w:ascii="Arial" w:hAnsi="Arial" w:cs="Arial"/>
                <w:b/>
              </w:rPr>
            </w:pPr>
            <w:r w:rsidRPr="00420BE1">
              <w:rPr>
                <w:rFonts w:ascii="Arial" w:hAnsi="Arial" w:cs="Arial"/>
                <w:b/>
              </w:rPr>
              <w:t>Stakeholder influence</w:t>
            </w:r>
          </w:p>
        </w:tc>
        <w:tc>
          <w:tcPr>
            <w:tcW w:w="990" w:type="pct"/>
            <w:tcBorders>
              <w:top w:val="single" w:sz="4" w:space="0" w:color="auto"/>
              <w:left w:val="single" w:sz="4" w:space="0" w:color="auto"/>
              <w:bottom w:val="single" w:sz="4" w:space="0" w:color="auto"/>
              <w:right w:val="single" w:sz="4" w:space="0" w:color="auto"/>
            </w:tcBorders>
            <w:hideMark/>
          </w:tcPr>
          <w:p w14:paraId="1A332406" w14:textId="77777777" w:rsidR="00420BE1" w:rsidRPr="00420BE1" w:rsidRDefault="00420BE1">
            <w:pPr>
              <w:rPr>
                <w:rFonts w:ascii="Arial" w:hAnsi="Arial" w:cs="Arial"/>
                <w:b/>
              </w:rPr>
            </w:pPr>
            <w:r w:rsidRPr="00420BE1">
              <w:rPr>
                <w:rFonts w:ascii="Arial" w:hAnsi="Arial" w:cs="Arial"/>
                <w:b/>
              </w:rPr>
              <w:t>Communication mode</w:t>
            </w:r>
          </w:p>
        </w:tc>
        <w:tc>
          <w:tcPr>
            <w:tcW w:w="778" w:type="pct"/>
            <w:tcBorders>
              <w:top w:val="single" w:sz="4" w:space="0" w:color="auto"/>
              <w:left w:val="single" w:sz="4" w:space="0" w:color="auto"/>
              <w:bottom w:val="single" w:sz="4" w:space="0" w:color="auto"/>
              <w:right w:val="single" w:sz="4" w:space="0" w:color="auto"/>
            </w:tcBorders>
            <w:hideMark/>
          </w:tcPr>
          <w:p w14:paraId="36F9BB98" w14:textId="77777777" w:rsidR="00420BE1" w:rsidRPr="00420BE1" w:rsidRDefault="00420BE1">
            <w:pPr>
              <w:rPr>
                <w:rFonts w:ascii="Arial" w:hAnsi="Arial" w:cs="Arial"/>
                <w:b/>
              </w:rPr>
            </w:pPr>
            <w:r w:rsidRPr="00420BE1">
              <w:rPr>
                <w:rFonts w:ascii="Arial" w:hAnsi="Arial" w:cs="Arial"/>
                <w:b/>
              </w:rPr>
              <w:t>Stakeholder type</w:t>
            </w:r>
          </w:p>
        </w:tc>
        <w:tc>
          <w:tcPr>
            <w:tcW w:w="817" w:type="pct"/>
            <w:tcBorders>
              <w:top w:val="single" w:sz="4" w:space="0" w:color="auto"/>
              <w:left w:val="single" w:sz="4" w:space="0" w:color="auto"/>
              <w:bottom w:val="single" w:sz="4" w:space="0" w:color="auto"/>
              <w:right w:val="single" w:sz="4" w:space="0" w:color="auto"/>
            </w:tcBorders>
            <w:hideMark/>
          </w:tcPr>
          <w:p w14:paraId="259E7FA7" w14:textId="77777777" w:rsidR="00420BE1" w:rsidRPr="00420BE1" w:rsidRDefault="00420BE1">
            <w:pPr>
              <w:rPr>
                <w:rFonts w:ascii="Arial" w:hAnsi="Arial" w:cs="Arial"/>
                <w:b/>
              </w:rPr>
            </w:pPr>
            <w:r w:rsidRPr="00420BE1">
              <w:rPr>
                <w:rFonts w:ascii="Arial" w:hAnsi="Arial" w:cs="Arial"/>
                <w:b/>
              </w:rPr>
              <w:t>Stakeholder interest</w:t>
            </w:r>
          </w:p>
        </w:tc>
      </w:tr>
      <w:tr w:rsidR="00420BE1" w:rsidRPr="00420BE1" w14:paraId="6F142FDF" w14:textId="77777777" w:rsidTr="00AC0D59">
        <w:tc>
          <w:tcPr>
            <w:tcW w:w="859" w:type="pct"/>
            <w:tcBorders>
              <w:top w:val="single" w:sz="4" w:space="0" w:color="auto"/>
              <w:left w:val="single" w:sz="4" w:space="0" w:color="auto"/>
              <w:bottom w:val="single" w:sz="4" w:space="0" w:color="auto"/>
              <w:right w:val="single" w:sz="4" w:space="0" w:color="auto"/>
            </w:tcBorders>
            <w:hideMark/>
          </w:tcPr>
          <w:p w14:paraId="5FA32598" w14:textId="77777777" w:rsidR="00420BE1" w:rsidRPr="00420BE1" w:rsidRDefault="00420BE1">
            <w:pPr>
              <w:rPr>
                <w:rFonts w:ascii="Arial" w:hAnsi="Arial" w:cs="Arial"/>
              </w:rPr>
            </w:pPr>
            <w:r w:rsidRPr="00420BE1">
              <w:rPr>
                <w:rFonts w:ascii="Arial" w:hAnsi="Arial" w:cs="Arial"/>
              </w:rPr>
              <w:t>The Government (Finance Ministry)</w:t>
            </w:r>
          </w:p>
        </w:tc>
        <w:tc>
          <w:tcPr>
            <w:tcW w:w="778" w:type="pct"/>
            <w:tcBorders>
              <w:top w:val="single" w:sz="4" w:space="0" w:color="auto"/>
              <w:left w:val="single" w:sz="4" w:space="0" w:color="auto"/>
              <w:bottom w:val="single" w:sz="4" w:space="0" w:color="auto"/>
              <w:right w:val="single" w:sz="4" w:space="0" w:color="auto"/>
            </w:tcBorders>
            <w:hideMark/>
          </w:tcPr>
          <w:p w14:paraId="10E6277E" w14:textId="77777777" w:rsidR="00420BE1" w:rsidRPr="00420BE1" w:rsidRDefault="00420BE1">
            <w:pPr>
              <w:rPr>
                <w:rFonts w:ascii="Arial" w:hAnsi="Arial" w:cs="Arial"/>
              </w:rPr>
            </w:pPr>
            <w:r w:rsidRPr="00420BE1">
              <w:rPr>
                <w:rFonts w:ascii="Arial" w:hAnsi="Arial" w:cs="Arial"/>
              </w:rPr>
              <w:t>The Ministry of Finance can help to sort out the problems faced by the university and can help the university provide funds.</w:t>
            </w:r>
          </w:p>
        </w:tc>
        <w:tc>
          <w:tcPr>
            <w:tcW w:w="778" w:type="pct"/>
            <w:tcBorders>
              <w:top w:val="single" w:sz="4" w:space="0" w:color="auto"/>
              <w:left w:val="single" w:sz="4" w:space="0" w:color="auto"/>
              <w:bottom w:val="single" w:sz="4" w:space="0" w:color="auto"/>
              <w:right w:val="single" w:sz="4" w:space="0" w:color="auto"/>
            </w:tcBorders>
            <w:hideMark/>
          </w:tcPr>
          <w:p w14:paraId="6885B622" w14:textId="77777777" w:rsidR="00420BE1" w:rsidRPr="00420BE1" w:rsidRDefault="00420BE1">
            <w:pPr>
              <w:rPr>
                <w:rFonts w:ascii="Arial" w:hAnsi="Arial" w:cs="Arial"/>
              </w:rPr>
            </w:pPr>
            <w:r w:rsidRPr="00420BE1">
              <w:rPr>
                <w:rFonts w:ascii="Arial" w:hAnsi="Arial" w:cs="Arial"/>
              </w:rPr>
              <w:t>High</w:t>
            </w:r>
          </w:p>
        </w:tc>
        <w:tc>
          <w:tcPr>
            <w:tcW w:w="990" w:type="pct"/>
            <w:tcBorders>
              <w:top w:val="single" w:sz="4" w:space="0" w:color="auto"/>
              <w:left w:val="single" w:sz="4" w:space="0" w:color="auto"/>
              <w:bottom w:val="single" w:sz="4" w:space="0" w:color="auto"/>
              <w:right w:val="single" w:sz="4" w:space="0" w:color="auto"/>
            </w:tcBorders>
            <w:hideMark/>
          </w:tcPr>
          <w:p w14:paraId="6CA91A61" w14:textId="77777777" w:rsidR="00420BE1" w:rsidRPr="00420BE1" w:rsidRDefault="00420BE1">
            <w:pPr>
              <w:rPr>
                <w:rFonts w:ascii="Arial" w:hAnsi="Arial" w:cs="Arial"/>
              </w:rPr>
            </w:pPr>
            <w:r w:rsidRPr="00420BE1">
              <w:rPr>
                <w:rFonts w:ascii="Arial" w:hAnsi="Arial" w:cs="Arial"/>
              </w:rPr>
              <w:t>Through official mails or phone calls</w:t>
            </w:r>
          </w:p>
        </w:tc>
        <w:tc>
          <w:tcPr>
            <w:tcW w:w="778" w:type="pct"/>
            <w:tcBorders>
              <w:top w:val="single" w:sz="4" w:space="0" w:color="auto"/>
              <w:left w:val="single" w:sz="4" w:space="0" w:color="auto"/>
              <w:bottom w:val="single" w:sz="4" w:space="0" w:color="auto"/>
              <w:right w:val="single" w:sz="4" w:space="0" w:color="auto"/>
            </w:tcBorders>
            <w:hideMark/>
          </w:tcPr>
          <w:p w14:paraId="2E65E7E3" w14:textId="77777777" w:rsidR="00420BE1" w:rsidRPr="00420BE1" w:rsidRDefault="00420BE1">
            <w:pPr>
              <w:rPr>
                <w:rFonts w:ascii="Arial" w:hAnsi="Arial" w:cs="Arial"/>
              </w:rPr>
            </w:pPr>
            <w:r w:rsidRPr="00420BE1">
              <w:rPr>
                <w:rFonts w:ascii="Arial" w:hAnsi="Arial" w:cs="Arial"/>
              </w:rPr>
              <w:t>External</w:t>
            </w:r>
          </w:p>
        </w:tc>
        <w:tc>
          <w:tcPr>
            <w:tcW w:w="817" w:type="pct"/>
            <w:tcBorders>
              <w:top w:val="single" w:sz="4" w:space="0" w:color="auto"/>
              <w:left w:val="single" w:sz="4" w:space="0" w:color="auto"/>
              <w:bottom w:val="single" w:sz="4" w:space="0" w:color="auto"/>
              <w:right w:val="single" w:sz="4" w:space="0" w:color="auto"/>
            </w:tcBorders>
            <w:hideMark/>
          </w:tcPr>
          <w:p w14:paraId="167DB1A1" w14:textId="77777777" w:rsidR="00420BE1" w:rsidRPr="00420BE1" w:rsidRDefault="00420BE1">
            <w:pPr>
              <w:rPr>
                <w:rFonts w:ascii="Arial" w:hAnsi="Arial" w:cs="Arial"/>
              </w:rPr>
            </w:pPr>
            <w:r w:rsidRPr="00420BE1">
              <w:rPr>
                <w:rFonts w:ascii="Arial" w:hAnsi="Arial" w:cs="Arial"/>
              </w:rPr>
              <w:t>The university will be benefitted by a good financial support.</w:t>
            </w:r>
          </w:p>
        </w:tc>
      </w:tr>
      <w:tr w:rsidR="00420BE1" w:rsidRPr="00420BE1" w14:paraId="5F79A0A4" w14:textId="77777777" w:rsidTr="00AC0D59">
        <w:tc>
          <w:tcPr>
            <w:tcW w:w="859" w:type="pct"/>
            <w:tcBorders>
              <w:top w:val="single" w:sz="4" w:space="0" w:color="auto"/>
              <w:left w:val="single" w:sz="4" w:space="0" w:color="auto"/>
              <w:bottom w:val="single" w:sz="4" w:space="0" w:color="auto"/>
              <w:right w:val="single" w:sz="4" w:space="0" w:color="auto"/>
            </w:tcBorders>
            <w:hideMark/>
          </w:tcPr>
          <w:p w14:paraId="747D7BAA" w14:textId="77777777" w:rsidR="00420BE1" w:rsidRPr="00420BE1" w:rsidRDefault="00420BE1">
            <w:pPr>
              <w:rPr>
                <w:rFonts w:ascii="Arial" w:hAnsi="Arial" w:cs="Arial"/>
              </w:rPr>
            </w:pPr>
            <w:r w:rsidRPr="00420BE1">
              <w:rPr>
                <w:rFonts w:ascii="Arial" w:hAnsi="Arial" w:cs="Arial"/>
              </w:rPr>
              <w:t>Student unions</w:t>
            </w:r>
          </w:p>
        </w:tc>
        <w:tc>
          <w:tcPr>
            <w:tcW w:w="778" w:type="pct"/>
            <w:tcBorders>
              <w:top w:val="single" w:sz="4" w:space="0" w:color="auto"/>
              <w:left w:val="single" w:sz="4" w:space="0" w:color="auto"/>
              <w:bottom w:val="single" w:sz="4" w:space="0" w:color="auto"/>
              <w:right w:val="single" w:sz="4" w:space="0" w:color="auto"/>
            </w:tcBorders>
            <w:hideMark/>
          </w:tcPr>
          <w:p w14:paraId="0CFE1A21" w14:textId="77777777" w:rsidR="00420BE1" w:rsidRPr="00420BE1" w:rsidRDefault="00420BE1">
            <w:pPr>
              <w:rPr>
                <w:rFonts w:ascii="Arial" w:hAnsi="Arial" w:cs="Arial"/>
              </w:rPr>
            </w:pPr>
            <w:r w:rsidRPr="00420BE1">
              <w:rPr>
                <w:rFonts w:ascii="Arial" w:hAnsi="Arial" w:cs="Arial"/>
              </w:rPr>
              <w:t xml:space="preserve">Student union is very much necessary to deal with the problems regarding the educational difficulties faced by the students. Student unions can also </w:t>
            </w:r>
            <w:proofErr w:type="spellStart"/>
            <w:r w:rsidRPr="00420BE1">
              <w:rPr>
                <w:rFonts w:ascii="Arial" w:hAnsi="Arial" w:cs="Arial"/>
              </w:rPr>
              <w:t>organise</w:t>
            </w:r>
            <w:proofErr w:type="spellEnd"/>
            <w:r w:rsidRPr="00420BE1">
              <w:rPr>
                <w:rFonts w:ascii="Arial" w:hAnsi="Arial" w:cs="Arial"/>
              </w:rPr>
              <w:t xml:space="preserve"> some charity campaign that can help the students with financial difficulties.</w:t>
            </w:r>
          </w:p>
        </w:tc>
        <w:tc>
          <w:tcPr>
            <w:tcW w:w="778" w:type="pct"/>
            <w:tcBorders>
              <w:top w:val="single" w:sz="4" w:space="0" w:color="auto"/>
              <w:left w:val="single" w:sz="4" w:space="0" w:color="auto"/>
              <w:bottom w:val="single" w:sz="4" w:space="0" w:color="auto"/>
              <w:right w:val="single" w:sz="4" w:space="0" w:color="auto"/>
            </w:tcBorders>
            <w:hideMark/>
          </w:tcPr>
          <w:p w14:paraId="0B3D10B9" w14:textId="77777777" w:rsidR="00420BE1" w:rsidRPr="00420BE1" w:rsidRDefault="00420BE1">
            <w:pPr>
              <w:rPr>
                <w:rFonts w:ascii="Arial" w:hAnsi="Arial" w:cs="Arial"/>
              </w:rPr>
            </w:pPr>
            <w:r w:rsidRPr="00420BE1">
              <w:rPr>
                <w:rFonts w:ascii="Arial" w:hAnsi="Arial" w:cs="Arial"/>
              </w:rPr>
              <w:t>High</w:t>
            </w:r>
          </w:p>
        </w:tc>
        <w:tc>
          <w:tcPr>
            <w:tcW w:w="990" w:type="pct"/>
            <w:tcBorders>
              <w:top w:val="single" w:sz="4" w:space="0" w:color="auto"/>
              <w:left w:val="single" w:sz="4" w:space="0" w:color="auto"/>
              <w:bottom w:val="single" w:sz="4" w:space="0" w:color="auto"/>
              <w:right w:val="single" w:sz="4" w:space="0" w:color="auto"/>
            </w:tcBorders>
            <w:hideMark/>
          </w:tcPr>
          <w:p w14:paraId="40B74D8B" w14:textId="77777777" w:rsidR="00420BE1" w:rsidRPr="00420BE1" w:rsidRDefault="00420BE1">
            <w:pPr>
              <w:rPr>
                <w:rFonts w:ascii="Arial" w:hAnsi="Arial" w:cs="Arial"/>
              </w:rPr>
            </w:pPr>
            <w:r w:rsidRPr="00420BE1">
              <w:rPr>
                <w:rFonts w:ascii="Arial" w:hAnsi="Arial" w:cs="Arial"/>
              </w:rPr>
              <w:t>Through phone calls in their registered numbers</w:t>
            </w:r>
          </w:p>
        </w:tc>
        <w:tc>
          <w:tcPr>
            <w:tcW w:w="778" w:type="pct"/>
            <w:tcBorders>
              <w:top w:val="single" w:sz="4" w:space="0" w:color="auto"/>
              <w:left w:val="single" w:sz="4" w:space="0" w:color="auto"/>
              <w:bottom w:val="single" w:sz="4" w:space="0" w:color="auto"/>
              <w:right w:val="single" w:sz="4" w:space="0" w:color="auto"/>
            </w:tcBorders>
            <w:hideMark/>
          </w:tcPr>
          <w:p w14:paraId="53269A26" w14:textId="77777777" w:rsidR="00420BE1" w:rsidRPr="00420BE1" w:rsidRDefault="00420BE1">
            <w:pPr>
              <w:rPr>
                <w:rFonts w:ascii="Arial" w:hAnsi="Arial" w:cs="Arial"/>
              </w:rPr>
            </w:pPr>
            <w:r w:rsidRPr="00420BE1">
              <w:rPr>
                <w:rFonts w:ascii="Arial" w:hAnsi="Arial" w:cs="Arial"/>
              </w:rPr>
              <w:t>Internal</w:t>
            </w:r>
          </w:p>
        </w:tc>
        <w:tc>
          <w:tcPr>
            <w:tcW w:w="817" w:type="pct"/>
            <w:tcBorders>
              <w:top w:val="single" w:sz="4" w:space="0" w:color="auto"/>
              <w:left w:val="single" w:sz="4" w:space="0" w:color="auto"/>
              <w:bottom w:val="single" w:sz="4" w:space="0" w:color="auto"/>
              <w:right w:val="single" w:sz="4" w:space="0" w:color="auto"/>
            </w:tcBorders>
            <w:hideMark/>
          </w:tcPr>
          <w:p w14:paraId="0AF476AE" w14:textId="77777777" w:rsidR="00420BE1" w:rsidRPr="00420BE1" w:rsidRDefault="00420BE1">
            <w:pPr>
              <w:rPr>
                <w:rFonts w:ascii="Arial" w:hAnsi="Arial" w:cs="Arial"/>
              </w:rPr>
            </w:pPr>
            <w:r w:rsidRPr="00420BE1">
              <w:rPr>
                <w:rFonts w:ascii="Arial" w:hAnsi="Arial" w:cs="Arial"/>
              </w:rPr>
              <w:t>The students will be benefitted by the educational improvement.</w:t>
            </w:r>
          </w:p>
        </w:tc>
      </w:tr>
      <w:tr w:rsidR="00420BE1" w:rsidRPr="00420BE1" w14:paraId="0A1A3DE7" w14:textId="77777777" w:rsidTr="00AC0D59">
        <w:tc>
          <w:tcPr>
            <w:tcW w:w="859" w:type="pct"/>
            <w:tcBorders>
              <w:top w:val="single" w:sz="4" w:space="0" w:color="auto"/>
              <w:left w:val="single" w:sz="4" w:space="0" w:color="auto"/>
              <w:bottom w:val="single" w:sz="4" w:space="0" w:color="auto"/>
              <w:right w:val="single" w:sz="4" w:space="0" w:color="auto"/>
            </w:tcBorders>
            <w:hideMark/>
          </w:tcPr>
          <w:p w14:paraId="58148C97" w14:textId="77777777" w:rsidR="00420BE1" w:rsidRPr="00420BE1" w:rsidRDefault="00420BE1">
            <w:pPr>
              <w:rPr>
                <w:rFonts w:ascii="Arial" w:hAnsi="Arial" w:cs="Arial"/>
              </w:rPr>
            </w:pPr>
            <w:r w:rsidRPr="00420BE1">
              <w:rPr>
                <w:rFonts w:ascii="Arial" w:hAnsi="Arial" w:cs="Arial"/>
              </w:rPr>
              <w:t>Union of Faculties</w:t>
            </w:r>
          </w:p>
        </w:tc>
        <w:tc>
          <w:tcPr>
            <w:tcW w:w="778" w:type="pct"/>
            <w:tcBorders>
              <w:top w:val="single" w:sz="4" w:space="0" w:color="auto"/>
              <w:left w:val="single" w:sz="4" w:space="0" w:color="auto"/>
              <w:bottom w:val="single" w:sz="4" w:space="0" w:color="auto"/>
              <w:right w:val="single" w:sz="4" w:space="0" w:color="auto"/>
            </w:tcBorders>
            <w:hideMark/>
          </w:tcPr>
          <w:p w14:paraId="276274F8" w14:textId="77777777" w:rsidR="00420BE1" w:rsidRPr="00420BE1" w:rsidRDefault="00420BE1">
            <w:pPr>
              <w:rPr>
                <w:rFonts w:ascii="Arial" w:hAnsi="Arial" w:cs="Arial"/>
              </w:rPr>
            </w:pPr>
            <w:r w:rsidRPr="00420BE1">
              <w:rPr>
                <w:rFonts w:ascii="Arial" w:hAnsi="Arial" w:cs="Arial"/>
              </w:rPr>
              <w:t>Group of faculties is very much essential for providing teaching facilities to the students.</w:t>
            </w:r>
          </w:p>
          <w:p w14:paraId="072E0818" w14:textId="77777777" w:rsidR="00420BE1" w:rsidRPr="00420BE1" w:rsidRDefault="00420BE1">
            <w:pPr>
              <w:rPr>
                <w:rFonts w:ascii="Arial" w:hAnsi="Arial" w:cs="Arial"/>
              </w:rPr>
            </w:pPr>
            <w:r w:rsidRPr="00420BE1">
              <w:rPr>
                <w:rFonts w:ascii="Arial" w:hAnsi="Arial" w:cs="Arial"/>
              </w:rPr>
              <w:t xml:space="preserve">Faculties can </w:t>
            </w:r>
            <w:proofErr w:type="spellStart"/>
            <w:r w:rsidRPr="00420BE1">
              <w:rPr>
                <w:rFonts w:ascii="Arial" w:hAnsi="Arial" w:cs="Arial"/>
              </w:rPr>
              <w:t>organise</w:t>
            </w:r>
            <w:proofErr w:type="spellEnd"/>
            <w:r w:rsidRPr="00420BE1">
              <w:rPr>
                <w:rFonts w:ascii="Arial" w:hAnsi="Arial" w:cs="Arial"/>
              </w:rPr>
              <w:t xml:space="preserve"> group discussions </w:t>
            </w:r>
            <w:r w:rsidRPr="00420BE1">
              <w:rPr>
                <w:rFonts w:ascii="Arial" w:hAnsi="Arial" w:cs="Arial"/>
              </w:rPr>
              <w:lastRenderedPageBreak/>
              <w:t>that will be very effective for the students.</w:t>
            </w:r>
          </w:p>
        </w:tc>
        <w:tc>
          <w:tcPr>
            <w:tcW w:w="778" w:type="pct"/>
            <w:tcBorders>
              <w:top w:val="single" w:sz="4" w:space="0" w:color="auto"/>
              <w:left w:val="single" w:sz="4" w:space="0" w:color="auto"/>
              <w:bottom w:val="single" w:sz="4" w:space="0" w:color="auto"/>
              <w:right w:val="single" w:sz="4" w:space="0" w:color="auto"/>
            </w:tcBorders>
            <w:hideMark/>
          </w:tcPr>
          <w:p w14:paraId="0BF92477" w14:textId="77777777" w:rsidR="00420BE1" w:rsidRPr="00420BE1" w:rsidRDefault="00420BE1">
            <w:pPr>
              <w:rPr>
                <w:rFonts w:ascii="Arial" w:hAnsi="Arial" w:cs="Arial"/>
              </w:rPr>
            </w:pPr>
            <w:r w:rsidRPr="00420BE1">
              <w:rPr>
                <w:rFonts w:ascii="Arial" w:hAnsi="Arial" w:cs="Arial"/>
              </w:rPr>
              <w:lastRenderedPageBreak/>
              <w:t>High</w:t>
            </w:r>
          </w:p>
        </w:tc>
        <w:tc>
          <w:tcPr>
            <w:tcW w:w="990" w:type="pct"/>
            <w:tcBorders>
              <w:top w:val="single" w:sz="4" w:space="0" w:color="auto"/>
              <w:left w:val="single" w:sz="4" w:space="0" w:color="auto"/>
              <w:bottom w:val="single" w:sz="4" w:space="0" w:color="auto"/>
              <w:right w:val="single" w:sz="4" w:space="0" w:color="auto"/>
            </w:tcBorders>
            <w:hideMark/>
          </w:tcPr>
          <w:p w14:paraId="6FF88EFE" w14:textId="77777777" w:rsidR="00420BE1" w:rsidRPr="00420BE1" w:rsidRDefault="00420BE1">
            <w:pPr>
              <w:rPr>
                <w:rFonts w:ascii="Arial" w:hAnsi="Arial" w:cs="Arial"/>
              </w:rPr>
            </w:pPr>
            <w:r w:rsidRPr="00420BE1">
              <w:rPr>
                <w:rFonts w:ascii="Arial" w:hAnsi="Arial" w:cs="Arial"/>
              </w:rPr>
              <w:t>Through the phone call and official mails</w:t>
            </w:r>
          </w:p>
        </w:tc>
        <w:tc>
          <w:tcPr>
            <w:tcW w:w="778" w:type="pct"/>
            <w:tcBorders>
              <w:top w:val="single" w:sz="4" w:space="0" w:color="auto"/>
              <w:left w:val="single" w:sz="4" w:space="0" w:color="auto"/>
              <w:bottom w:val="single" w:sz="4" w:space="0" w:color="auto"/>
              <w:right w:val="single" w:sz="4" w:space="0" w:color="auto"/>
            </w:tcBorders>
            <w:hideMark/>
          </w:tcPr>
          <w:p w14:paraId="2D929518" w14:textId="77777777" w:rsidR="00420BE1" w:rsidRPr="00420BE1" w:rsidRDefault="00420BE1">
            <w:pPr>
              <w:rPr>
                <w:rFonts w:ascii="Arial" w:hAnsi="Arial" w:cs="Arial"/>
              </w:rPr>
            </w:pPr>
            <w:r w:rsidRPr="00420BE1">
              <w:rPr>
                <w:rFonts w:ascii="Arial" w:hAnsi="Arial" w:cs="Arial"/>
              </w:rPr>
              <w:t>Internal</w:t>
            </w:r>
          </w:p>
        </w:tc>
        <w:tc>
          <w:tcPr>
            <w:tcW w:w="817" w:type="pct"/>
            <w:tcBorders>
              <w:top w:val="single" w:sz="4" w:space="0" w:color="auto"/>
              <w:left w:val="single" w:sz="4" w:space="0" w:color="auto"/>
              <w:bottom w:val="single" w:sz="4" w:space="0" w:color="auto"/>
              <w:right w:val="single" w:sz="4" w:space="0" w:color="auto"/>
            </w:tcBorders>
            <w:hideMark/>
          </w:tcPr>
          <w:p w14:paraId="6B6E8611" w14:textId="77777777" w:rsidR="00420BE1" w:rsidRPr="00420BE1" w:rsidRDefault="00420BE1">
            <w:pPr>
              <w:rPr>
                <w:rFonts w:ascii="Arial" w:hAnsi="Arial" w:cs="Arial"/>
              </w:rPr>
            </w:pPr>
            <w:r w:rsidRPr="00420BE1">
              <w:rPr>
                <w:rFonts w:ascii="Arial" w:hAnsi="Arial" w:cs="Arial"/>
              </w:rPr>
              <w:t>The university will be benefitted with the improvement in the education system.</w:t>
            </w:r>
          </w:p>
        </w:tc>
      </w:tr>
      <w:tr w:rsidR="00420BE1" w:rsidRPr="00420BE1" w14:paraId="3DA5260F" w14:textId="77777777" w:rsidTr="00AC0D59">
        <w:tc>
          <w:tcPr>
            <w:tcW w:w="859" w:type="pct"/>
            <w:tcBorders>
              <w:top w:val="single" w:sz="4" w:space="0" w:color="auto"/>
              <w:left w:val="single" w:sz="4" w:space="0" w:color="auto"/>
              <w:bottom w:val="single" w:sz="4" w:space="0" w:color="auto"/>
              <w:right w:val="single" w:sz="4" w:space="0" w:color="auto"/>
            </w:tcBorders>
            <w:hideMark/>
          </w:tcPr>
          <w:p w14:paraId="2BC586FC" w14:textId="77777777" w:rsidR="00420BE1" w:rsidRPr="00420BE1" w:rsidRDefault="00420BE1">
            <w:pPr>
              <w:rPr>
                <w:rFonts w:ascii="Arial" w:hAnsi="Arial" w:cs="Arial"/>
              </w:rPr>
            </w:pPr>
            <w:r w:rsidRPr="00420BE1">
              <w:rPr>
                <w:rFonts w:ascii="Arial" w:hAnsi="Arial" w:cs="Arial"/>
              </w:rPr>
              <w:t>International entities and other supporting industries</w:t>
            </w:r>
          </w:p>
        </w:tc>
        <w:tc>
          <w:tcPr>
            <w:tcW w:w="778" w:type="pct"/>
            <w:tcBorders>
              <w:top w:val="single" w:sz="4" w:space="0" w:color="auto"/>
              <w:left w:val="single" w:sz="4" w:space="0" w:color="auto"/>
              <w:bottom w:val="single" w:sz="4" w:space="0" w:color="auto"/>
              <w:right w:val="single" w:sz="4" w:space="0" w:color="auto"/>
            </w:tcBorders>
            <w:hideMark/>
          </w:tcPr>
          <w:p w14:paraId="53D830A3" w14:textId="77777777" w:rsidR="00420BE1" w:rsidRPr="00420BE1" w:rsidRDefault="00420BE1">
            <w:pPr>
              <w:rPr>
                <w:rFonts w:ascii="Arial" w:hAnsi="Arial" w:cs="Arial"/>
              </w:rPr>
            </w:pPr>
            <w:r w:rsidRPr="00420BE1">
              <w:rPr>
                <w:rFonts w:ascii="Arial" w:hAnsi="Arial" w:cs="Arial"/>
              </w:rPr>
              <w:t xml:space="preserve">International entities help to improve the number of resources </w:t>
            </w:r>
            <w:proofErr w:type="gramStart"/>
            <w:r w:rsidRPr="00420BE1">
              <w:rPr>
                <w:rFonts w:ascii="Arial" w:hAnsi="Arial" w:cs="Arial"/>
              </w:rPr>
              <w:t>and also</w:t>
            </w:r>
            <w:proofErr w:type="gramEnd"/>
            <w:r w:rsidRPr="00420BE1">
              <w:rPr>
                <w:rFonts w:ascii="Arial" w:hAnsi="Arial" w:cs="Arial"/>
              </w:rPr>
              <w:t xml:space="preserve"> deal with the technical issues.</w:t>
            </w:r>
          </w:p>
        </w:tc>
        <w:tc>
          <w:tcPr>
            <w:tcW w:w="778" w:type="pct"/>
            <w:tcBorders>
              <w:top w:val="single" w:sz="4" w:space="0" w:color="auto"/>
              <w:left w:val="single" w:sz="4" w:space="0" w:color="auto"/>
              <w:bottom w:val="single" w:sz="4" w:space="0" w:color="auto"/>
              <w:right w:val="single" w:sz="4" w:space="0" w:color="auto"/>
            </w:tcBorders>
            <w:hideMark/>
          </w:tcPr>
          <w:p w14:paraId="27CEB4CF" w14:textId="77777777" w:rsidR="00420BE1" w:rsidRPr="00420BE1" w:rsidRDefault="00420BE1">
            <w:pPr>
              <w:rPr>
                <w:rFonts w:ascii="Arial" w:hAnsi="Arial" w:cs="Arial"/>
              </w:rPr>
            </w:pPr>
            <w:r w:rsidRPr="00420BE1">
              <w:rPr>
                <w:rFonts w:ascii="Arial" w:hAnsi="Arial" w:cs="Arial"/>
              </w:rPr>
              <w:t>High</w:t>
            </w:r>
          </w:p>
        </w:tc>
        <w:tc>
          <w:tcPr>
            <w:tcW w:w="990" w:type="pct"/>
            <w:tcBorders>
              <w:top w:val="single" w:sz="4" w:space="0" w:color="auto"/>
              <w:left w:val="single" w:sz="4" w:space="0" w:color="auto"/>
              <w:bottom w:val="single" w:sz="4" w:space="0" w:color="auto"/>
              <w:right w:val="single" w:sz="4" w:space="0" w:color="auto"/>
            </w:tcBorders>
            <w:hideMark/>
          </w:tcPr>
          <w:p w14:paraId="3FFB29A3" w14:textId="77777777" w:rsidR="00420BE1" w:rsidRPr="00420BE1" w:rsidRDefault="00420BE1">
            <w:pPr>
              <w:rPr>
                <w:rFonts w:ascii="Arial" w:hAnsi="Arial" w:cs="Arial"/>
              </w:rPr>
            </w:pPr>
            <w:r w:rsidRPr="00420BE1">
              <w:rPr>
                <w:rFonts w:ascii="Arial" w:hAnsi="Arial" w:cs="Arial"/>
              </w:rPr>
              <w:t>Through the official mails.</w:t>
            </w:r>
          </w:p>
        </w:tc>
        <w:tc>
          <w:tcPr>
            <w:tcW w:w="778" w:type="pct"/>
            <w:tcBorders>
              <w:top w:val="single" w:sz="4" w:space="0" w:color="auto"/>
              <w:left w:val="single" w:sz="4" w:space="0" w:color="auto"/>
              <w:bottom w:val="single" w:sz="4" w:space="0" w:color="auto"/>
              <w:right w:val="single" w:sz="4" w:space="0" w:color="auto"/>
            </w:tcBorders>
            <w:hideMark/>
          </w:tcPr>
          <w:p w14:paraId="21793426" w14:textId="77777777" w:rsidR="00420BE1" w:rsidRPr="00420BE1" w:rsidRDefault="00420BE1">
            <w:pPr>
              <w:rPr>
                <w:rFonts w:ascii="Arial" w:hAnsi="Arial" w:cs="Arial"/>
              </w:rPr>
            </w:pPr>
            <w:r w:rsidRPr="00420BE1">
              <w:rPr>
                <w:rFonts w:ascii="Arial" w:hAnsi="Arial" w:cs="Arial"/>
              </w:rPr>
              <w:t>External</w:t>
            </w:r>
          </w:p>
        </w:tc>
        <w:tc>
          <w:tcPr>
            <w:tcW w:w="817" w:type="pct"/>
            <w:tcBorders>
              <w:top w:val="single" w:sz="4" w:space="0" w:color="auto"/>
              <w:left w:val="single" w:sz="4" w:space="0" w:color="auto"/>
              <w:bottom w:val="single" w:sz="4" w:space="0" w:color="auto"/>
              <w:right w:val="single" w:sz="4" w:space="0" w:color="auto"/>
            </w:tcBorders>
            <w:hideMark/>
          </w:tcPr>
          <w:p w14:paraId="41D258CA" w14:textId="77777777" w:rsidR="00420BE1" w:rsidRPr="00420BE1" w:rsidRDefault="00420BE1">
            <w:pPr>
              <w:rPr>
                <w:rFonts w:ascii="Arial" w:hAnsi="Arial" w:cs="Arial"/>
              </w:rPr>
            </w:pPr>
            <w:r w:rsidRPr="00420BE1">
              <w:rPr>
                <w:rFonts w:ascii="Arial" w:hAnsi="Arial" w:cs="Arial"/>
              </w:rPr>
              <w:t>Technical infrastructure will be improved in the university.</w:t>
            </w:r>
          </w:p>
        </w:tc>
      </w:tr>
    </w:tbl>
    <w:p w14:paraId="03B1DDC7" w14:textId="77777777" w:rsidR="00420BE1" w:rsidRPr="00420BE1" w:rsidRDefault="00420BE1" w:rsidP="00420BE1">
      <w:pPr>
        <w:jc w:val="center"/>
        <w:rPr>
          <w:rFonts w:ascii="Arial" w:hAnsi="Arial" w:cs="Arial"/>
          <w:lang w:val="en-US"/>
        </w:rPr>
      </w:pPr>
      <w:r w:rsidRPr="00420BE1">
        <w:rPr>
          <w:rFonts w:ascii="Arial" w:hAnsi="Arial" w:cs="Arial"/>
          <w:b/>
          <w:bCs/>
        </w:rPr>
        <w:t>Table 3: Key Stakeholders Identification</w:t>
      </w:r>
    </w:p>
    <w:p w14:paraId="5995C3FA" w14:textId="77777777" w:rsidR="00420BE1" w:rsidRPr="00420BE1" w:rsidRDefault="00420BE1" w:rsidP="00420BE1">
      <w:pPr>
        <w:jc w:val="center"/>
        <w:rPr>
          <w:rFonts w:ascii="Arial" w:hAnsi="Arial" w:cs="Arial"/>
        </w:rPr>
      </w:pPr>
      <w:r w:rsidRPr="00420BE1">
        <w:rPr>
          <w:rFonts w:ascii="Arial" w:hAnsi="Arial" w:cs="Arial"/>
        </w:rPr>
        <w:t>(Source created by the learner)</w:t>
      </w:r>
    </w:p>
    <w:p w14:paraId="618C3FDC" w14:textId="77777777" w:rsidR="00420BE1" w:rsidRPr="00420BE1" w:rsidRDefault="00420BE1" w:rsidP="00420BE1">
      <w:pPr>
        <w:rPr>
          <w:rFonts w:ascii="Arial" w:hAnsi="Arial" w:cs="Arial"/>
        </w:rPr>
      </w:pPr>
      <w:r w:rsidRPr="00420BE1">
        <w:rPr>
          <w:rFonts w:ascii="Arial" w:hAnsi="Arial" w:cs="Arial"/>
        </w:rPr>
        <w:t xml:space="preserve">The stakeholder analysis is very much essential that can be explained in terms of the “stakeholder power and interest matrix” (Huang </w:t>
      </w:r>
      <w:r w:rsidRPr="00420BE1">
        <w:rPr>
          <w:rFonts w:ascii="Arial" w:hAnsi="Arial" w:cs="Arial"/>
          <w:i/>
          <w:iCs/>
        </w:rPr>
        <w:t>et al</w:t>
      </w:r>
      <w:r w:rsidRPr="00420BE1">
        <w:rPr>
          <w:rFonts w:ascii="Arial" w:hAnsi="Arial" w:cs="Arial"/>
        </w:rPr>
        <w:t>., 2017).</w:t>
      </w:r>
    </w:p>
    <w:p w14:paraId="5C7AC64B" w14:textId="77777777" w:rsidR="00420BE1" w:rsidRPr="00420BE1" w:rsidRDefault="00420BE1" w:rsidP="00420BE1">
      <w:pPr>
        <w:rPr>
          <w:rFonts w:ascii="Arial" w:hAnsi="Arial" w:cs="Arial"/>
        </w:rPr>
      </w:pPr>
      <w:r w:rsidRPr="00420BE1">
        <w:rPr>
          <w:rFonts w:ascii="Arial" w:hAnsi="Arial" w:cs="Arial"/>
          <w:i/>
          <w:iCs/>
        </w:rPr>
        <w:t>“High power and Highly interested people”</w:t>
      </w:r>
      <w:r w:rsidRPr="00420BE1">
        <w:rPr>
          <w:rFonts w:ascii="Arial" w:hAnsi="Arial" w:cs="Arial"/>
        </w:rPr>
        <w:t xml:space="preserve">: These types of people need to be utilised properly by the universities </w:t>
      </w:r>
      <w:proofErr w:type="gramStart"/>
      <w:r w:rsidRPr="00420BE1">
        <w:rPr>
          <w:rFonts w:ascii="Arial" w:hAnsi="Arial" w:cs="Arial"/>
        </w:rPr>
        <w:t>and also</w:t>
      </w:r>
      <w:proofErr w:type="gramEnd"/>
      <w:r w:rsidRPr="00420BE1">
        <w:rPr>
          <w:rFonts w:ascii="Arial" w:hAnsi="Arial" w:cs="Arial"/>
        </w:rPr>
        <w:t xml:space="preserve"> keep them good facilities for the satisfaction. The Government can be the kind of stakeholders.</w:t>
      </w:r>
    </w:p>
    <w:p w14:paraId="6D16103F" w14:textId="77777777" w:rsidR="00420BE1" w:rsidRPr="00420BE1" w:rsidRDefault="00420BE1" w:rsidP="00420BE1">
      <w:pPr>
        <w:rPr>
          <w:rFonts w:ascii="Arial" w:hAnsi="Arial" w:cs="Arial"/>
        </w:rPr>
      </w:pPr>
      <w:r w:rsidRPr="00420BE1">
        <w:rPr>
          <w:rFonts w:ascii="Arial" w:hAnsi="Arial" w:cs="Arial"/>
          <w:i/>
          <w:iCs/>
        </w:rPr>
        <w:t>“High power and less interested people”</w:t>
      </w:r>
      <w:r w:rsidRPr="00420BE1">
        <w:rPr>
          <w:rFonts w:ascii="Arial" w:hAnsi="Arial" w:cs="Arial"/>
        </w:rPr>
        <w:t>: These people must be provided with a stipulated number of works that can satisfy them apart from making bore. The teachers are lied in this segment.</w:t>
      </w:r>
    </w:p>
    <w:p w14:paraId="027A3B66" w14:textId="77777777" w:rsidR="00420BE1" w:rsidRPr="00420BE1" w:rsidRDefault="00420BE1" w:rsidP="00420BE1">
      <w:pPr>
        <w:rPr>
          <w:rFonts w:ascii="Arial" w:hAnsi="Arial" w:cs="Arial"/>
        </w:rPr>
      </w:pPr>
      <w:r w:rsidRPr="00420BE1">
        <w:rPr>
          <w:rFonts w:ascii="Arial" w:hAnsi="Arial" w:cs="Arial"/>
          <w:i/>
          <w:iCs/>
        </w:rPr>
        <w:t>“Low power and highly interested people”</w:t>
      </w:r>
      <w:r w:rsidRPr="00420BE1">
        <w:rPr>
          <w:rFonts w:ascii="Arial" w:hAnsi="Arial" w:cs="Arial"/>
        </w:rPr>
        <w:t xml:space="preserve">: These people should be well informed about the work with no major barriers and </w:t>
      </w:r>
      <w:proofErr w:type="gramStart"/>
      <w:r w:rsidRPr="00420BE1">
        <w:rPr>
          <w:rFonts w:ascii="Arial" w:hAnsi="Arial" w:cs="Arial"/>
        </w:rPr>
        <w:t>also</w:t>
      </w:r>
      <w:proofErr w:type="gramEnd"/>
      <w:r w:rsidRPr="00420BE1">
        <w:rPr>
          <w:rFonts w:ascii="Arial" w:hAnsi="Arial" w:cs="Arial"/>
        </w:rPr>
        <w:t xml:space="preserve"> they are very helpful to complete the work in detail. The non-teaching staffs can be categorized under this category.</w:t>
      </w:r>
    </w:p>
    <w:p w14:paraId="26456AEF" w14:textId="77777777" w:rsidR="00420BE1" w:rsidRPr="00420BE1" w:rsidRDefault="00420BE1" w:rsidP="00420BE1">
      <w:pPr>
        <w:rPr>
          <w:rFonts w:ascii="Arial" w:hAnsi="Arial" w:cs="Arial"/>
        </w:rPr>
      </w:pPr>
      <w:r w:rsidRPr="00420BE1">
        <w:rPr>
          <w:rFonts w:ascii="Arial" w:hAnsi="Arial" w:cs="Arial"/>
          <w:i/>
          <w:iCs/>
        </w:rPr>
        <w:t>“Low power and less interested people”</w:t>
      </w:r>
      <w:r w:rsidRPr="00420BE1">
        <w:rPr>
          <w:rFonts w:ascii="Arial" w:hAnsi="Arial" w:cs="Arial"/>
        </w:rPr>
        <w:t xml:space="preserve">: They do not need repeated instructions about the </w:t>
      </w:r>
      <w:proofErr w:type="gramStart"/>
      <w:r w:rsidRPr="00420BE1">
        <w:rPr>
          <w:rFonts w:ascii="Arial" w:hAnsi="Arial" w:cs="Arial"/>
        </w:rPr>
        <w:t>work, but</w:t>
      </w:r>
      <w:proofErr w:type="gramEnd"/>
      <w:r w:rsidRPr="00420BE1">
        <w:rPr>
          <w:rFonts w:ascii="Arial" w:hAnsi="Arial" w:cs="Arial"/>
        </w:rPr>
        <w:t xml:space="preserve"> should be kept under close supervision. </w:t>
      </w:r>
      <w:proofErr w:type="gramStart"/>
      <w:r w:rsidRPr="00420BE1">
        <w:rPr>
          <w:rFonts w:ascii="Arial" w:hAnsi="Arial" w:cs="Arial"/>
        </w:rPr>
        <w:t>Basically</w:t>
      </w:r>
      <w:proofErr w:type="gramEnd"/>
      <w:r w:rsidRPr="00420BE1">
        <w:rPr>
          <w:rFonts w:ascii="Arial" w:hAnsi="Arial" w:cs="Arial"/>
        </w:rPr>
        <w:t xml:space="preserve"> the students can be under this category.</w:t>
      </w:r>
    </w:p>
    <w:p w14:paraId="5024131D" w14:textId="3DB8D31F" w:rsidR="00420BE1" w:rsidRPr="00420BE1" w:rsidRDefault="0005319A" w:rsidP="00420BE1">
      <w:pPr>
        <w:rPr>
          <w:rFonts w:ascii="Arial" w:hAnsi="Arial" w:cs="Arial"/>
        </w:rPr>
      </w:pPr>
      <w:r w:rsidRPr="00420BE1">
        <w:rPr>
          <w:rFonts w:ascii="Arial" w:hAnsi="Arial" w:cs="Arial"/>
          <w:noProof/>
        </w:rPr>
        <mc:AlternateContent>
          <mc:Choice Requires="wpg">
            <w:drawing>
              <wp:anchor distT="0" distB="0" distL="114300" distR="114300" simplePos="0" relativeHeight="251659264" behindDoc="0" locked="0" layoutInCell="1" allowOverlap="1" wp14:anchorId="1B4B19B9" wp14:editId="3DB4E407">
                <wp:simplePos x="0" y="0"/>
                <wp:positionH relativeFrom="column">
                  <wp:posOffset>609600</wp:posOffset>
                </wp:positionH>
                <wp:positionV relativeFrom="paragraph">
                  <wp:posOffset>77471</wp:posOffset>
                </wp:positionV>
                <wp:extent cx="4552950" cy="2133600"/>
                <wp:effectExtent l="0" t="38100" r="76200" b="3810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52950" cy="2133600"/>
                          <a:chOff x="2430" y="1215"/>
                          <a:chExt cx="7170" cy="4852"/>
                        </a:xfrm>
                      </wpg:grpSpPr>
                      <wpg:grpSp>
                        <wpg:cNvPr id="5" name="Group 14"/>
                        <wpg:cNvGrpSpPr>
                          <a:grpSpLocks/>
                        </wpg:cNvGrpSpPr>
                        <wpg:grpSpPr bwMode="auto">
                          <a:xfrm>
                            <a:off x="2940" y="1215"/>
                            <a:ext cx="6660" cy="4710"/>
                            <a:chOff x="2940" y="1215"/>
                            <a:chExt cx="6660" cy="4710"/>
                          </a:xfrm>
                        </wpg:grpSpPr>
                        <wps:wsp>
                          <wps:cNvPr id="6" name="Rectangle 15"/>
                          <wps:cNvSpPr>
                            <a:spLocks noChangeArrowheads="1"/>
                          </wps:cNvSpPr>
                          <wps:spPr bwMode="auto">
                            <a:xfrm>
                              <a:off x="2940" y="1470"/>
                              <a:ext cx="6015" cy="399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7" name="AutoShape 16"/>
                          <wps:cNvCnPr>
                            <a:cxnSpLocks noChangeShapeType="1"/>
                          </wps:cNvCnPr>
                          <wps:spPr bwMode="auto">
                            <a:xfrm flipV="1">
                              <a:off x="2940" y="1215"/>
                              <a:ext cx="0" cy="7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 name="AutoShape 17"/>
                          <wps:cNvCnPr>
                            <a:cxnSpLocks noChangeShapeType="1"/>
                          </wps:cNvCnPr>
                          <wps:spPr bwMode="auto">
                            <a:xfrm>
                              <a:off x="8955" y="5925"/>
                              <a:ext cx="64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 name="Rectangle 18"/>
                          <wps:cNvSpPr>
                            <a:spLocks noChangeArrowheads="1"/>
                          </wps:cNvSpPr>
                          <wps:spPr bwMode="auto">
                            <a:xfrm>
                              <a:off x="3150" y="2115"/>
                              <a:ext cx="2535" cy="1590"/>
                            </a:xfrm>
                            <a:prstGeom prst="rect">
                              <a:avLst/>
                            </a:prstGeom>
                            <a:solidFill>
                              <a:srgbClr val="FFFFFF"/>
                            </a:solidFill>
                            <a:ln w="9525">
                              <a:solidFill>
                                <a:srgbClr val="000000"/>
                              </a:solidFill>
                              <a:miter lim="800000"/>
                              <a:headEnd/>
                              <a:tailEnd/>
                            </a:ln>
                          </wps:spPr>
                          <wps:txbx>
                            <w:txbxContent>
                              <w:p w14:paraId="63C034CB" w14:textId="77777777" w:rsidR="00420BE1" w:rsidRDefault="00420BE1" w:rsidP="00420BE1">
                                <w:pPr>
                                  <w:rPr>
                                    <w:b/>
                                  </w:rPr>
                                </w:pPr>
                                <w:r>
                                  <w:rPr>
                                    <w:b/>
                                  </w:rPr>
                                  <w:t>High</w:t>
                                </w:r>
                              </w:p>
                              <w:p w14:paraId="5FB62E27" w14:textId="77777777" w:rsidR="00420BE1" w:rsidRDefault="00420BE1" w:rsidP="00420BE1">
                                <w:pPr>
                                  <w:rPr>
                                    <w:b/>
                                    <w:sz w:val="20"/>
                                  </w:rPr>
                                </w:pPr>
                                <w:r>
                                  <w:rPr>
                                    <w:sz w:val="20"/>
                                  </w:rPr>
                                  <w:t xml:space="preserve">        </w:t>
                                </w:r>
                                <w:r>
                                  <w:rPr>
                                    <w:b/>
                                    <w:sz w:val="20"/>
                                  </w:rPr>
                                  <w:t>Satisfaction</w:t>
                                </w:r>
                              </w:p>
                              <w:p w14:paraId="6B158946" w14:textId="77777777" w:rsidR="00420BE1" w:rsidRDefault="00420BE1" w:rsidP="00420BE1">
                                <w:pPr>
                                  <w:rPr>
                                    <w:b/>
                                    <w:sz w:val="20"/>
                                  </w:rPr>
                                </w:pPr>
                              </w:p>
                            </w:txbxContent>
                          </wps:txbx>
                          <wps:bodyPr rot="0" vert="horz" wrap="square" lIns="91440" tIns="45720" rIns="91440" bIns="45720" anchor="t" anchorCtr="0" upright="1">
                            <a:noAutofit/>
                          </wps:bodyPr>
                        </wps:wsp>
                        <wps:wsp>
                          <wps:cNvPr id="10" name="Rectangle 19"/>
                          <wps:cNvSpPr>
                            <a:spLocks noChangeArrowheads="1"/>
                          </wps:cNvSpPr>
                          <wps:spPr bwMode="auto">
                            <a:xfrm>
                              <a:off x="3150" y="3922"/>
                              <a:ext cx="2535" cy="1405"/>
                            </a:xfrm>
                            <a:prstGeom prst="rect">
                              <a:avLst/>
                            </a:prstGeom>
                            <a:solidFill>
                              <a:srgbClr val="FFFFFF"/>
                            </a:solidFill>
                            <a:ln w="9525">
                              <a:solidFill>
                                <a:srgbClr val="000000"/>
                              </a:solidFill>
                              <a:miter lim="800000"/>
                              <a:headEnd/>
                              <a:tailEnd/>
                            </a:ln>
                          </wps:spPr>
                          <wps:txbx>
                            <w:txbxContent>
                              <w:p w14:paraId="1D0A580D" w14:textId="77777777" w:rsidR="00420BE1" w:rsidRDefault="00420BE1" w:rsidP="00420BE1">
                                <w:pPr>
                                  <w:rPr>
                                    <w:b/>
                                  </w:rPr>
                                </w:pPr>
                                <w:r>
                                  <w:rPr>
                                    <w:b/>
                                  </w:rPr>
                                  <w:t>Low</w:t>
                                </w:r>
                                <w:r>
                                  <w:rPr>
                                    <w:b/>
                                  </w:rPr>
                                  <w:tab/>
                                </w:r>
                                <w:r>
                                  <w:rPr>
                                    <w:b/>
                                  </w:rPr>
                                  <w:tab/>
                                </w:r>
                              </w:p>
                              <w:p w14:paraId="30E0AD69" w14:textId="77777777" w:rsidR="00420BE1" w:rsidRDefault="00420BE1" w:rsidP="00420BE1">
                                <w:pPr>
                                  <w:rPr>
                                    <w:b/>
                                  </w:rPr>
                                </w:pPr>
                                <w:r>
                                  <w:rPr>
                                    <w:b/>
                                  </w:rPr>
                                  <w:t xml:space="preserve">     </w:t>
                                </w:r>
                                <w:r>
                                  <w:rPr>
                                    <w:b/>
                                    <w:sz w:val="20"/>
                                  </w:rPr>
                                  <w:t>Minimized Efforts</w:t>
                                </w:r>
                              </w:p>
                              <w:p w14:paraId="366961F2" w14:textId="77777777" w:rsidR="00420BE1" w:rsidRDefault="00420BE1" w:rsidP="00420BE1">
                                <w:pPr>
                                  <w:rPr>
                                    <w:b/>
                                  </w:rPr>
                                </w:pPr>
                              </w:p>
                            </w:txbxContent>
                          </wps:txbx>
                          <wps:bodyPr rot="0" vert="horz" wrap="square" lIns="91440" tIns="45720" rIns="91440" bIns="45720" anchor="t" anchorCtr="0" upright="1">
                            <a:noAutofit/>
                          </wps:bodyPr>
                        </wps:wsp>
                        <wps:wsp>
                          <wps:cNvPr id="11" name="Rectangle 20"/>
                          <wps:cNvSpPr>
                            <a:spLocks noChangeArrowheads="1"/>
                          </wps:cNvSpPr>
                          <wps:spPr bwMode="auto">
                            <a:xfrm>
                              <a:off x="6210" y="3922"/>
                              <a:ext cx="2535" cy="1405"/>
                            </a:xfrm>
                            <a:prstGeom prst="rect">
                              <a:avLst/>
                            </a:prstGeom>
                            <a:solidFill>
                              <a:srgbClr val="FFFFFF"/>
                            </a:solidFill>
                            <a:ln w="9525">
                              <a:solidFill>
                                <a:srgbClr val="000000"/>
                              </a:solidFill>
                              <a:miter lim="800000"/>
                              <a:headEnd/>
                              <a:tailEnd/>
                            </a:ln>
                          </wps:spPr>
                          <wps:txbx>
                            <w:txbxContent>
                              <w:p w14:paraId="2BB4C3C2" w14:textId="77777777" w:rsidR="00420BE1" w:rsidRDefault="00420BE1" w:rsidP="00420BE1">
                                <w:pPr>
                                  <w:rPr>
                                    <w:b/>
                                  </w:rPr>
                                </w:pPr>
                                <w:r>
                                  <w:rPr>
                                    <w:b/>
                                  </w:rPr>
                                  <w:t>Low</w:t>
                                </w:r>
                              </w:p>
                              <w:p w14:paraId="50C6C33D" w14:textId="77777777" w:rsidR="00420BE1" w:rsidRDefault="00420BE1" w:rsidP="00420BE1">
                                <w:pPr>
                                  <w:rPr>
                                    <w:b/>
                                    <w:sz w:val="20"/>
                                  </w:rPr>
                                </w:pPr>
                                <w:r>
                                  <w:rPr>
                                    <w:b/>
                                  </w:rPr>
                                  <w:t xml:space="preserve">       </w:t>
                                </w:r>
                                <w:r>
                                  <w:rPr>
                                    <w:b/>
                                    <w:sz w:val="20"/>
                                  </w:rPr>
                                  <w:t xml:space="preserve">Always inform </w:t>
                                </w:r>
                              </w:p>
                              <w:p w14:paraId="743CEC39" w14:textId="77777777" w:rsidR="00420BE1" w:rsidRDefault="00420BE1" w:rsidP="00420BE1">
                                <w:pPr>
                                  <w:rPr>
                                    <w:b/>
                                    <w:sz w:val="20"/>
                                  </w:rPr>
                                </w:pPr>
                              </w:p>
                            </w:txbxContent>
                          </wps:txbx>
                          <wps:bodyPr rot="0" vert="horz" wrap="square" lIns="91440" tIns="45720" rIns="91440" bIns="45720" anchor="t" anchorCtr="0" upright="1">
                            <a:noAutofit/>
                          </wps:bodyPr>
                        </wps:wsp>
                        <wps:wsp>
                          <wps:cNvPr id="12" name="Rectangle 21"/>
                          <wps:cNvSpPr>
                            <a:spLocks noChangeArrowheads="1"/>
                          </wps:cNvSpPr>
                          <wps:spPr bwMode="auto">
                            <a:xfrm>
                              <a:off x="6210" y="2115"/>
                              <a:ext cx="2535" cy="1590"/>
                            </a:xfrm>
                            <a:prstGeom prst="rect">
                              <a:avLst/>
                            </a:prstGeom>
                            <a:solidFill>
                              <a:srgbClr val="FFFFFF"/>
                            </a:solidFill>
                            <a:ln w="9525">
                              <a:solidFill>
                                <a:srgbClr val="000000"/>
                              </a:solidFill>
                              <a:miter lim="800000"/>
                              <a:headEnd/>
                              <a:tailEnd/>
                            </a:ln>
                          </wps:spPr>
                          <wps:txbx>
                            <w:txbxContent>
                              <w:p w14:paraId="771D03FA" w14:textId="77777777" w:rsidR="00420BE1" w:rsidRDefault="00420BE1" w:rsidP="00420BE1">
                                <w:pPr>
                                  <w:rPr>
                                    <w:b/>
                                  </w:rPr>
                                </w:pPr>
                                <w:r>
                                  <w:rPr>
                                    <w:b/>
                                  </w:rPr>
                                  <w:t>High</w:t>
                                </w:r>
                              </w:p>
                              <w:p w14:paraId="2F2E8376" w14:textId="77777777" w:rsidR="00420BE1" w:rsidRDefault="00420BE1" w:rsidP="00420BE1">
                                <w:pPr>
                                  <w:rPr>
                                    <w:b/>
                                    <w:sz w:val="20"/>
                                  </w:rPr>
                                </w:pPr>
                                <w:r>
                                  <w:rPr>
                                    <w:b/>
                                  </w:rPr>
                                  <w:t xml:space="preserve">  </w:t>
                                </w:r>
                                <w:r>
                                  <w:rPr>
                                    <w:b/>
                                    <w:sz w:val="20"/>
                                  </w:rPr>
                                  <w:t>Significant Stakeholders</w:t>
                                </w:r>
                              </w:p>
                              <w:p w14:paraId="2676003D" w14:textId="77777777" w:rsidR="00420BE1" w:rsidRDefault="00420BE1" w:rsidP="00420BE1">
                                <w:pPr>
                                  <w:rPr>
                                    <w:b/>
                                    <w:sz w:val="20"/>
                                  </w:rPr>
                                </w:pPr>
                              </w:p>
                            </w:txbxContent>
                          </wps:txbx>
                          <wps:bodyPr rot="0" vert="horz" wrap="square" lIns="91440" tIns="45720" rIns="91440" bIns="45720" anchor="t" anchorCtr="0" upright="1">
                            <a:noAutofit/>
                          </wps:bodyPr>
                        </wps:wsp>
                      </wpg:grpSp>
                      <wps:wsp>
                        <wps:cNvPr id="13" name="Rectangle 22"/>
                        <wps:cNvSpPr>
                          <a:spLocks noChangeArrowheads="1"/>
                        </wps:cNvSpPr>
                        <wps:spPr bwMode="auto">
                          <a:xfrm>
                            <a:off x="4860" y="5557"/>
                            <a:ext cx="1965" cy="510"/>
                          </a:xfrm>
                          <a:prstGeom prst="rect">
                            <a:avLst/>
                          </a:prstGeom>
                          <a:solidFill>
                            <a:srgbClr val="FFFFFF"/>
                          </a:solidFill>
                          <a:ln w="9525">
                            <a:solidFill>
                              <a:srgbClr val="000000"/>
                            </a:solidFill>
                            <a:miter lim="800000"/>
                            <a:headEnd/>
                            <a:tailEnd/>
                          </a:ln>
                        </wps:spPr>
                        <wps:txbx>
                          <w:txbxContent>
                            <w:p w14:paraId="038158EA" w14:textId="77777777" w:rsidR="00420BE1" w:rsidRDefault="00420BE1" w:rsidP="00420BE1">
                              <w:pPr>
                                <w:jc w:val="center"/>
                                <w:rPr>
                                  <w:b/>
                                </w:rPr>
                              </w:pPr>
                              <w:r>
                                <w:rPr>
                                  <w:b/>
                                </w:rPr>
                                <w:t>Interest</w:t>
                              </w:r>
                            </w:p>
                            <w:p w14:paraId="143CACFA" w14:textId="77777777" w:rsidR="00420BE1" w:rsidRDefault="00420BE1" w:rsidP="00420BE1">
                              <w:pPr>
                                <w:rPr>
                                  <w:b/>
                                </w:rPr>
                              </w:pPr>
                            </w:p>
                          </w:txbxContent>
                        </wps:txbx>
                        <wps:bodyPr rot="0" vert="horz" wrap="square" lIns="91440" tIns="45720" rIns="91440" bIns="45720" anchor="t" anchorCtr="0" upright="1">
                          <a:noAutofit/>
                        </wps:bodyPr>
                      </wps:wsp>
                      <wps:wsp>
                        <wps:cNvPr id="14" name="Rectangle 23"/>
                        <wps:cNvSpPr>
                          <a:spLocks noChangeArrowheads="1"/>
                        </wps:cNvSpPr>
                        <wps:spPr bwMode="auto">
                          <a:xfrm>
                            <a:off x="2430" y="2565"/>
                            <a:ext cx="345" cy="2895"/>
                          </a:xfrm>
                          <a:prstGeom prst="rect">
                            <a:avLst/>
                          </a:prstGeom>
                          <a:solidFill>
                            <a:srgbClr val="FFFFFF"/>
                          </a:solidFill>
                          <a:ln w="9525">
                            <a:solidFill>
                              <a:srgbClr val="000000"/>
                            </a:solidFill>
                            <a:miter lim="800000"/>
                            <a:headEnd/>
                            <a:tailEnd/>
                          </a:ln>
                        </wps:spPr>
                        <wps:txbx>
                          <w:txbxContent>
                            <w:p w14:paraId="724076DD" w14:textId="77777777" w:rsidR="00420BE1" w:rsidRDefault="00420BE1" w:rsidP="00420BE1">
                              <w:pPr>
                                <w:rPr>
                                  <w:b/>
                                </w:rPr>
                              </w:pPr>
                              <w:r>
                                <w:rPr>
                                  <w:b/>
                                </w:rPr>
                                <w:t>P</w:t>
                              </w:r>
                            </w:p>
                            <w:p w14:paraId="2E1CF033" w14:textId="77777777" w:rsidR="00420BE1" w:rsidRDefault="00420BE1" w:rsidP="00420BE1">
                              <w:pPr>
                                <w:rPr>
                                  <w:b/>
                                </w:rPr>
                              </w:pPr>
                              <w:r>
                                <w:rPr>
                                  <w:b/>
                                </w:rPr>
                                <w:t>o</w:t>
                              </w:r>
                            </w:p>
                            <w:p w14:paraId="2737AE5E" w14:textId="77777777" w:rsidR="00420BE1" w:rsidRDefault="00420BE1" w:rsidP="00420BE1">
                              <w:pPr>
                                <w:rPr>
                                  <w:b/>
                                </w:rPr>
                              </w:pPr>
                              <w:r>
                                <w:rPr>
                                  <w:b/>
                                </w:rPr>
                                <w:t>w</w:t>
                              </w:r>
                            </w:p>
                            <w:p w14:paraId="1E291DD3" w14:textId="77777777" w:rsidR="00420BE1" w:rsidRDefault="00420BE1" w:rsidP="00420BE1">
                              <w:pPr>
                                <w:rPr>
                                  <w:b/>
                                </w:rPr>
                              </w:pPr>
                              <w:r>
                                <w:rPr>
                                  <w:b/>
                                </w:rPr>
                                <w:t>e</w:t>
                              </w:r>
                            </w:p>
                            <w:p w14:paraId="2A69DAAE" w14:textId="77777777" w:rsidR="00420BE1" w:rsidRDefault="00420BE1" w:rsidP="00420BE1">
                              <w:pPr>
                                <w:rPr>
                                  <w:b/>
                                </w:rPr>
                              </w:pPr>
                              <w:r>
                                <w:rPr>
                                  <w:b/>
                                </w:rPr>
                                <w:t>r</w:t>
                              </w:r>
                            </w:p>
                            <w:p w14:paraId="39F71370" w14:textId="77777777" w:rsidR="00420BE1" w:rsidRDefault="00420BE1" w:rsidP="00420BE1">
                              <w:pPr>
                                <w:rPr>
                                  <w:b/>
                                </w:rPr>
                              </w:pP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B4B19B9" id="Group 4" o:spid="_x0000_s1026" style="position:absolute;margin-left:48pt;margin-top:6.1pt;width:358.5pt;height:168pt;z-index:251659264" coordorigin="2430,1215" coordsize="7170,48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">
                <v:group id="Group 14" o:spid="_x0000_s1027" style="position:absolute;left:2940;top:1215;width:6660;height:4710" coordorigin="2940,1215" coordsize="6660,4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15" o:spid="_x0000_s1028" style="position:absolute;left:2940;top:1470;width:6015;height:3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"/>
                  <v:shapetype id="_x0000_t32" coordsize="21600,21600" o:spt="32" o:oned="t" path="m,l21600,21600e" filled="f">
                    <v:path arrowok="t" fillok="f" o:connecttype="none"/>
                    <o:lock v:ext="edit" shapetype="t"/>
                  </v:shapetype>
                  <v:shape id="AutoShape 16" o:spid="_x0000_s1029" type="#_x0000_t32" style="position:absolute;left:2940;top:1215;width:0;height:72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">
                    <v:stroke endarrow="block"/>
                  </v:shape>
                  <v:shape id="AutoShape 17" o:spid="_x0000_s1030" type="#_x0000_t32" style="position:absolute;left:8955;top:5925;width:64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">
                    <v:stroke endarrow="block"/>
                  </v:shape>
                  <v:rect id="Rectangle 18" o:spid="_x0000_s1031" style="position:absolute;left:3150;top:2115;width:2535;height:1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">
                    <v:textbox>
                      <w:txbxContent>
                        <w:p w14:paraId="63C034CB" w14:textId="77777777" w:rsidR="00420BE1" w:rsidRDefault="00420BE1" w:rsidP="00420BE1">
                          <w:pPr>
                            <w:rPr>
                              <w:b/>
                            </w:rPr>
                          </w:pPr>
                          <w:r>
                            <w:rPr>
                              <w:b/>
                            </w:rPr>
                            <w:t>High</w:t>
                          </w:r>
                        </w:p>
                        <w:p w14:paraId="5FB62E27" w14:textId="77777777" w:rsidR="00420BE1" w:rsidRDefault="00420BE1" w:rsidP="00420BE1">
                          <w:pPr>
                            <w:rPr>
                              <w:b/>
                              <w:sz w:val="20"/>
                            </w:rPr>
                          </w:pPr>
                          <w:r>
                            <w:rPr>
                              <w:sz w:val="20"/>
                            </w:rPr>
                            <w:t xml:space="preserve">        </w:t>
                          </w:r>
                          <w:r>
                            <w:rPr>
                              <w:b/>
                              <w:sz w:val="20"/>
                            </w:rPr>
                            <w:t>Satisfaction</w:t>
                          </w:r>
                        </w:p>
                        <w:p w14:paraId="6B158946" w14:textId="77777777" w:rsidR="00420BE1" w:rsidRDefault="00420BE1" w:rsidP="00420BE1">
                          <w:pPr>
                            <w:rPr>
                              <w:b/>
                              <w:sz w:val="20"/>
                            </w:rPr>
                          </w:pPr>
                        </w:p>
                      </w:txbxContent>
                    </v:textbox>
                  </v:rect>
                  <v:rect id="Rectangle 19" o:spid="_x0000_s1032" style="position:absolute;left:3150;top:3922;width:2535;height:1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">
                    <v:textbox>
                      <w:txbxContent>
                        <w:p w14:paraId="1D0A580D" w14:textId="77777777" w:rsidR="00420BE1" w:rsidRDefault="00420BE1" w:rsidP="00420BE1">
                          <w:pPr>
                            <w:rPr>
                              <w:b/>
                            </w:rPr>
                          </w:pPr>
                          <w:r>
                            <w:rPr>
                              <w:b/>
                            </w:rPr>
                            <w:t>Low</w:t>
                          </w:r>
                          <w:r>
                            <w:rPr>
                              <w:b/>
                            </w:rPr>
                            <w:tab/>
                          </w:r>
                          <w:r>
                            <w:rPr>
                              <w:b/>
                            </w:rPr>
                            <w:tab/>
                          </w:r>
                        </w:p>
                        <w:p w14:paraId="30E0AD69" w14:textId="77777777" w:rsidR="00420BE1" w:rsidRDefault="00420BE1" w:rsidP="00420BE1">
                          <w:pPr>
                            <w:rPr>
                              <w:b/>
                            </w:rPr>
                          </w:pPr>
                          <w:r>
                            <w:rPr>
                              <w:b/>
                            </w:rPr>
                            <w:t xml:space="preserve">     </w:t>
                          </w:r>
                          <w:r>
                            <w:rPr>
                              <w:b/>
                              <w:sz w:val="20"/>
                            </w:rPr>
                            <w:t>Minimized Efforts</w:t>
                          </w:r>
                        </w:p>
                        <w:p w14:paraId="366961F2" w14:textId="77777777" w:rsidR="00420BE1" w:rsidRDefault="00420BE1" w:rsidP="00420BE1">
                          <w:pPr>
                            <w:rPr>
                              <w:b/>
                            </w:rPr>
                          </w:pPr>
                        </w:p>
                      </w:txbxContent>
                    </v:textbox>
                  </v:rect>
                  <v:rect id="Rectangle 20" o:spid="_x0000_s1033" style="position:absolute;left:6210;top:3922;width:2535;height:1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">
                    <v:textbox>
                      <w:txbxContent>
                        <w:p w14:paraId="2BB4C3C2" w14:textId="77777777" w:rsidR="00420BE1" w:rsidRDefault="00420BE1" w:rsidP="00420BE1">
                          <w:pPr>
                            <w:rPr>
                              <w:b/>
                            </w:rPr>
                          </w:pPr>
                          <w:r>
                            <w:rPr>
                              <w:b/>
                            </w:rPr>
                            <w:t>Low</w:t>
                          </w:r>
                        </w:p>
                        <w:p w14:paraId="50C6C33D" w14:textId="77777777" w:rsidR="00420BE1" w:rsidRDefault="00420BE1" w:rsidP="00420BE1">
                          <w:pPr>
                            <w:rPr>
                              <w:b/>
                              <w:sz w:val="20"/>
                            </w:rPr>
                          </w:pPr>
                          <w:r>
                            <w:rPr>
                              <w:b/>
                            </w:rPr>
                            <w:t xml:space="preserve">       </w:t>
                          </w:r>
                          <w:r>
                            <w:rPr>
                              <w:b/>
                              <w:sz w:val="20"/>
                            </w:rPr>
                            <w:t xml:space="preserve">Always inform </w:t>
                          </w:r>
                        </w:p>
                        <w:p w14:paraId="743CEC39" w14:textId="77777777" w:rsidR="00420BE1" w:rsidRDefault="00420BE1" w:rsidP="00420BE1">
                          <w:pPr>
                            <w:rPr>
                              <w:b/>
                              <w:sz w:val="20"/>
                            </w:rPr>
                          </w:pPr>
                        </w:p>
                      </w:txbxContent>
                    </v:textbox>
                  </v:rect>
                  <v:rect id="Rectangle 21" o:spid="_x0000_s1034" style="position:absolute;left:6210;top:2115;width:2535;height:1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">
                    <v:textbox>
                      <w:txbxContent>
                        <w:p w14:paraId="771D03FA" w14:textId="77777777" w:rsidR="00420BE1" w:rsidRDefault="00420BE1" w:rsidP="00420BE1">
                          <w:pPr>
                            <w:rPr>
                              <w:b/>
                            </w:rPr>
                          </w:pPr>
                          <w:r>
                            <w:rPr>
                              <w:b/>
                            </w:rPr>
                            <w:t>High</w:t>
                          </w:r>
                        </w:p>
                        <w:p w14:paraId="2F2E8376" w14:textId="77777777" w:rsidR="00420BE1" w:rsidRDefault="00420BE1" w:rsidP="00420BE1">
                          <w:pPr>
                            <w:rPr>
                              <w:b/>
                              <w:sz w:val="20"/>
                            </w:rPr>
                          </w:pPr>
                          <w:r>
                            <w:rPr>
                              <w:b/>
                            </w:rPr>
                            <w:t xml:space="preserve">  </w:t>
                          </w:r>
                          <w:r>
                            <w:rPr>
                              <w:b/>
                              <w:sz w:val="20"/>
                            </w:rPr>
                            <w:t>Significant Stakeholders</w:t>
                          </w:r>
                        </w:p>
                        <w:p w14:paraId="2676003D" w14:textId="77777777" w:rsidR="00420BE1" w:rsidRDefault="00420BE1" w:rsidP="00420BE1">
                          <w:pPr>
                            <w:rPr>
                              <w:b/>
                              <w:sz w:val="20"/>
                            </w:rPr>
                          </w:pPr>
                        </w:p>
                      </w:txbxContent>
                    </v:textbox>
                  </v:rect>
                </v:group>
                <v:rect id="Rectangle 22" o:spid="_x0000_s1035" style="position:absolute;left:4860;top:5557;width:1965;height: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">
                  <v:textbox>
                    <w:txbxContent>
                      <w:p w14:paraId="038158EA" w14:textId="77777777" w:rsidR="00420BE1" w:rsidRDefault="00420BE1" w:rsidP="00420BE1">
                        <w:pPr>
                          <w:jc w:val="center"/>
                          <w:rPr>
                            <w:b/>
                          </w:rPr>
                        </w:pPr>
                        <w:r>
                          <w:rPr>
                            <w:b/>
                          </w:rPr>
                          <w:t>Interest</w:t>
                        </w:r>
                      </w:p>
                      <w:p w14:paraId="143CACFA" w14:textId="77777777" w:rsidR="00420BE1" w:rsidRDefault="00420BE1" w:rsidP="00420BE1">
                        <w:pPr>
                          <w:rPr>
                            <w:b/>
                          </w:rPr>
                        </w:pPr>
                      </w:p>
                    </w:txbxContent>
                  </v:textbox>
                </v:rect>
                <v:rect id="Rectangle 23" o:spid="_x0000_s1036" style="position:absolute;left:2430;top:2565;width:345;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">
                  <v:textbox>
                    <w:txbxContent>
                      <w:p w14:paraId="724076DD" w14:textId="77777777" w:rsidR="00420BE1" w:rsidRDefault="00420BE1" w:rsidP="00420BE1">
                        <w:pPr>
                          <w:rPr>
                            <w:b/>
                          </w:rPr>
                        </w:pPr>
                        <w:r>
                          <w:rPr>
                            <w:b/>
                          </w:rPr>
                          <w:t>P</w:t>
                        </w:r>
                      </w:p>
                      <w:p w14:paraId="2E1CF033" w14:textId="77777777" w:rsidR="00420BE1" w:rsidRDefault="00420BE1" w:rsidP="00420BE1">
                        <w:pPr>
                          <w:rPr>
                            <w:b/>
                          </w:rPr>
                        </w:pPr>
                        <w:r>
                          <w:rPr>
                            <w:b/>
                          </w:rPr>
                          <w:t>o</w:t>
                        </w:r>
                      </w:p>
                      <w:p w14:paraId="2737AE5E" w14:textId="77777777" w:rsidR="00420BE1" w:rsidRDefault="00420BE1" w:rsidP="00420BE1">
                        <w:pPr>
                          <w:rPr>
                            <w:b/>
                          </w:rPr>
                        </w:pPr>
                        <w:r>
                          <w:rPr>
                            <w:b/>
                          </w:rPr>
                          <w:t>w</w:t>
                        </w:r>
                      </w:p>
                      <w:p w14:paraId="1E291DD3" w14:textId="77777777" w:rsidR="00420BE1" w:rsidRDefault="00420BE1" w:rsidP="00420BE1">
                        <w:pPr>
                          <w:rPr>
                            <w:b/>
                          </w:rPr>
                        </w:pPr>
                        <w:r>
                          <w:rPr>
                            <w:b/>
                          </w:rPr>
                          <w:t>e</w:t>
                        </w:r>
                      </w:p>
                      <w:p w14:paraId="2A69DAAE" w14:textId="77777777" w:rsidR="00420BE1" w:rsidRDefault="00420BE1" w:rsidP="00420BE1">
                        <w:pPr>
                          <w:rPr>
                            <w:b/>
                          </w:rPr>
                        </w:pPr>
                        <w:r>
                          <w:rPr>
                            <w:b/>
                          </w:rPr>
                          <w:t>r</w:t>
                        </w:r>
                      </w:p>
                      <w:p w14:paraId="39F71370" w14:textId="77777777" w:rsidR="00420BE1" w:rsidRDefault="00420BE1" w:rsidP="00420BE1">
                        <w:pPr>
                          <w:rPr>
                            <w:b/>
                          </w:rPr>
                        </w:pPr>
                      </w:p>
                    </w:txbxContent>
                  </v:textbox>
                </v:rect>
              </v:group>
            </w:pict>
          </mc:Fallback>
        </mc:AlternateContent>
      </w:r>
      <w:r w:rsidR="00AC0D59" w:rsidRPr="00420BE1">
        <w:rPr>
          <w:rFonts w:ascii="Arial" w:hAnsi="Arial" w:cs="Arial"/>
          <w:noProof/>
        </w:rPr>
        <mc:AlternateContent>
          <mc:Choice Requires="wps">
            <w:drawing>
              <wp:anchor distT="0" distB="0" distL="114300" distR="114300" simplePos="0" relativeHeight="251660288" behindDoc="0" locked="0" layoutInCell="1" allowOverlap="1" wp14:anchorId="2B267EFD" wp14:editId="6FA16488">
                <wp:simplePos x="0" y="0"/>
                <wp:positionH relativeFrom="column">
                  <wp:posOffset>1123315</wp:posOffset>
                </wp:positionH>
                <wp:positionV relativeFrom="paragraph">
                  <wp:posOffset>3104515</wp:posOffset>
                </wp:positionV>
                <wp:extent cx="3493770" cy="715645"/>
                <wp:effectExtent l="11430" t="10795" r="9525" b="698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93770" cy="715645"/>
                        </a:xfrm>
                        <a:prstGeom prst="rect">
                          <a:avLst/>
                        </a:prstGeom>
                        <a:solidFill>
                          <a:srgbClr val="FFFFFF"/>
                        </a:solidFill>
                        <a:ln w="9525">
                          <a:solidFill>
                            <a:srgbClr val="000000"/>
                          </a:solidFill>
                          <a:miter lim="800000"/>
                          <a:headEnd/>
                          <a:tailEnd/>
                        </a:ln>
                      </wps:spPr>
                      <wps:txbx>
                        <w:txbxContent>
                          <w:p w14:paraId="71D96A06" w14:textId="77777777" w:rsidR="00420BE1" w:rsidRDefault="00420BE1" w:rsidP="00420BE1">
                            <w:r>
                              <w:rPr>
                                <w:b/>
                                <w:bCs/>
                              </w:rPr>
                              <w:t>Figure 2: Stakeholder Power and Interest Matrix</w:t>
                            </w:r>
                          </w:p>
                          <w:p w14:paraId="3CC56F6D" w14:textId="77777777" w:rsidR="00420BE1" w:rsidRDefault="00420BE1" w:rsidP="00420BE1">
                            <w:pPr>
                              <w:ind w:left="720"/>
                            </w:pPr>
                            <w:r>
                              <w:rPr>
                                <w:b/>
                                <w:bCs/>
                              </w:rPr>
                              <w:t xml:space="preserve">    (</w:t>
                            </w:r>
                            <w:r>
                              <w:t>Source: Created by the learner)</w:t>
                            </w:r>
                          </w:p>
                          <w:p w14:paraId="7D507D30" w14:textId="77777777" w:rsidR="00420BE1" w:rsidRDefault="00420BE1" w:rsidP="00420BE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267EFD" id="Rectangle 3" o:spid="_x0000_s1037" style="position:absolute;margin-left:88.45pt;margin-top:244.45pt;width:275.1pt;height:56.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">
                <v:textbox>
                  <w:txbxContent>
                    <w:p w14:paraId="71D96A06" w14:textId="77777777" w:rsidR="00420BE1" w:rsidRDefault="00420BE1" w:rsidP="00420BE1">
                      <w:r>
                        <w:rPr>
                          <w:b/>
                          <w:bCs/>
                        </w:rPr>
                        <w:t>Figure 2: Stakeholder Power and Interest Matrix</w:t>
                      </w:r>
                    </w:p>
                    <w:p w14:paraId="3CC56F6D" w14:textId="77777777" w:rsidR="00420BE1" w:rsidRDefault="00420BE1" w:rsidP="00420BE1">
                      <w:pPr>
                        <w:ind w:left="720"/>
                      </w:pPr>
                      <w:r>
                        <w:rPr>
                          <w:b/>
                          <w:bCs/>
                        </w:rPr>
                        <w:t xml:space="preserve">    (</w:t>
                      </w:r>
                      <w:r>
                        <w:t>Source: Created by the learner)</w:t>
                      </w:r>
                    </w:p>
                    <w:p w14:paraId="7D507D30" w14:textId="77777777" w:rsidR="00420BE1" w:rsidRDefault="00420BE1" w:rsidP="00420BE1"/>
                  </w:txbxContent>
                </v:textbox>
              </v:rect>
            </w:pict>
          </mc:Fallback>
        </mc:AlternateContent>
      </w:r>
      <w:r w:rsidR="00420BE1" w:rsidRPr="00420BE1">
        <w:rPr>
          <w:rFonts w:ascii="Arial" w:hAnsi="Arial" w:cs="Arial"/>
        </w:rPr>
        <w:br w:type="page"/>
      </w:r>
    </w:p>
    <w:p w14:paraId="12FE2A89" w14:textId="1C5ED1CD" w:rsidR="00420BE1" w:rsidRPr="00420BE1" w:rsidRDefault="00420BE1" w:rsidP="00420BE1">
      <w:pPr>
        <w:pStyle w:val="Heading1"/>
        <w:rPr>
          <w:rFonts w:ascii="Arial" w:hAnsi="Arial" w:cs="Arial"/>
          <w:sz w:val="22"/>
          <w:szCs w:val="22"/>
          <w:lang w:val="en-GB"/>
        </w:rPr>
      </w:pPr>
      <w:bookmarkStart w:id="6" w:name="_Toc102414854"/>
      <w:r w:rsidRPr="00420BE1">
        <w:rPr>
          <w:rFonts w:ascii="Arial" w:hAnsi="Arial" w:cs="Arial"/>
          <w:sz w:val="22"/>
          <w:szCs w:val="22"/>
          <w:lang w:val="en-GB"/>
        </w:rPr>
        <w:lastRenderedPageBreak/>
        <w:t>Project Organisation Structure and Roles and Responsibilities:</w:t>
      </w:r>
      <w:bookmarkEnd w:id="6"/>
      <w:r w:rsidRPr="00420BE1">
        <w:rPr>
          <w:rFonts w:ascii="Arial" w:hAnsi="Arial" w:cs="Arial"/>
          <w:sz w:val="22"/>
          <w:szCs w:val="22"/>
          <w:lang w:val="en-GB"/>
        </w:rPr>
        <w:t xml:space="preserve"> </w:t>
      </w:r>
    </w:p>
    <w:p w14:paraId="3BB28BEF" w14:textId="77777777" w:rsidR="00420BE1" w:rsidRPr="00420BE1" w:rsidRDefault="00420BE1" w:rsidP="00420BE1">
      <w:pPr>
        <w:rPr>
          <w:rFonts w:ascii="Arial" w:eastAsiaTheme="majorEastAsia" w:hAnsi="Arial" w:cs="Arial"/>
          <w:b/>
          <w:bCs/>
          <w:color w:val="0D0D0D" w:themeColor="text1" w:themeTint="F2"/>
        </w:rPr>
      </w:pPr>
      <w:r w:rsidRPr="00420BE1">
        <w:rPr>
          <w:rFonts w:ascii="Arial" w:hAnsi="Arial" w:cs="Arial"/>
        </w:rPr>
        <w:t xml:space="preserve">The organisational structure of the educational institutes like universities contains the governing bodies, administrative staff, </w:t>
      </w:r>
      <w:proofErr w:type="gramStart"/>
      <w:r w:rsidRPr="00420BE1">
        <w:rPr>
          <w:rFonts w:ascii="Arial" w:hAnsi="Arial" w:cs="Arial"/>
        </w:rPr>
        <w:t>students</w:t>
      </w:r>
      <w:proofErr w:type="gramEnd"/>
      <w:r w:rsidRPr="00420BE1">
        <w:rPr>
          <w:rFonts w:ascii="Arial" w:hAnsi="Arial" w:cs="Arial"/>
        </w:rPr>
        <w:t xml:space="preserve"> and future opportunities. The organisational structure is a very necessary outline to develop the workflow of an organisation (</w:t>
      </w:r>
      <w:proofErr w:type="spellStart"/>
      <w:r w:rsidRPr="00420BE1">
        <w:rPr>
          <w:rFonts w:ascii="Arial" w:hAnsi="Arial" w:cs="Arial"/>
        </w:rPr>
        <w:t>Barbato</w:t>
      </w:r>
      <w:proofErr w:type="spellEnd"/>
      <w:r w:rsidRPr="00420BE1">
        <w:rPr>
          <w:rFonts w:ascii="Arial" w:hAnsi="Arial" w:cs="Arial"/>
        </w:rPr>
        <w:t xml:space="preserve"> et al., 2021). The structure of the university is needed to have a governing board like the board of directors which is highly essential to construct the administrative functions. A president or chancellor is necessary as the head authority of the institute to manage the other staff of the institution. Faculties are essential in various disciplines to occupy all the fields of subjects. A good number of students is also an important factor to construct the framework regarding the university. It is very important to maintain uniformity among the administrative authorities and the students. </w:t>
      </w:r>
    </w:p>
    <w:p w14:paraId="4BAF1236" w14:textId="77777777" w:rsidR="00420BE1" w:rsidRPr="00420BE1" w:rsidRDefault="00420BE1" w:rsidP="00420BE1">
      <w:pPr>
        <w:rPr>
          <w:rFonts w:ascii="Arial" w:hAnsi="Arial" w:cs="Arial"/>
        </w:rPr>
      </w:pPr>
      <w:r w:rsidRPr="00420BE1">
        <w:rPr>
          <w:rFonts w:ascii="Arial" w:hAnsi="Arial" w:cs="Arial"/>
        </w:rPr>
        <w:t xml:space="preserve">Apart from this, a healthy number of office staff or canteen staffs are also needed to fulfil the construction of the structural framework. The role of Government with some political influences can also be very effective for the structure. The various departmental segments and laboratories along with the respected staff are needed very much.  Every university needs a legal department along with a marketing department also to advertise its provided facilities and future scope. Along with the organisational structure of the University the key responsibilities of the staff are also important to maintain the workflow within the university. Every section or department associated with the structure and its concerned employees </w:t>
      </w:r>
      <w:proofErr w:type="gramStart"/>
      <w:r w:rsidRPr="00420BE1">
        <w:rPr>
          <w:rFonts w:ascii="Arial" w:hAnsi="Arial" w:cs="Arial"/>
        </w:rPr>
        <w:t>has to</w:t>
      </w:r>
      <w:proofErr w:type="gramEnd"/>
      <w:r w:rsidRPr="00420BE1">
        <w:rPr>
          <w:rFonts w:ascii="Arial" w:hAnsi="Arial" w:cs="Arial"/>
        </w:rPr>
        <w:t xml:space="preserve"> take the key responsibilities for maintaining the workspace environment in the universities. The staffs are very much necessary to plan a project. The main stakeholders those are involved in the project plan are the backbone of this project. </w:t>
      </w:r>
      <w:proofErr w:type="gramStart"/>
      <w:r w:rsidRPr="00420BE1">
        <w:rPr>
          <w:rFonts w:ascii="Arial" w:hAnsi="Arial" w:cs="Arial"/>
        </w:rPr>
        <w:t>All of</w:t>
      </w:r>
      <w:proofErr w:type="gramEnd"/>
      <w:r w:rsidRPr="00420BE1">
        <w:rPr>
          <w:rFonts w:ascii="Arial" w:hAnsi="Arial" w:cs="Arial"/>
        </w:rPr>
        <w:t xml:space="preserve"> these above discussed are the main structural components of this project management. </w:t>
      </w:r>
      <w:r w:rsidRPr="00420BE1">
        <w:rPr>
          <w:rFonts w:ascii="Arial" w:hAnsi="Arial" w:cs="Arial"/>
        </w:rPr>
        <w:tab/>
      </w:r>
      <w:r w:rsidRPr="00420BE1">
        <w:rPr>
          <w:rFonts w:ascii="Arial" w:hAnsi="Arial" w:cs="Arial"/>
        </w:rPr>
        <w:tab/>
      </w:r>
      <w:r w:rsidRPr="00420BE1">
        <w:rPr>
          <w:rFonts w:ascii="Arial" w:hAnsi="Arial" w:cs="Arial"/>
        </w:rPr>
        <w:tab/>
      </w:r>
    </w:p>
    <w:p w14:paraId="165A78E9" w14:textId="77777777" w:rsidR="00420BE1" w:rsidRPr="00420BE1" w:rsidRDefault="00420BE1" w:rsidP="00420BE1">
      <w:pPr>
        <w:rPr>
          <w:rFonts w:ascii="Arial" w:hAnsi="Arial" w:cs="Arial"/>
        </w:rPr>
      </w:pPr>
      <w:r w:rsidRPr="00420BE1">
        <w:rPr>
          <w:rFonts w:ascii="Arial" w:hAnsi="Arial" w:cs="Arial"/>
        </w:rPr>
        <w:t xml:space="preserve">Along with the organisational structure of the University the key responsibilities of the staff are also important to maintain the workflow within the university. Every section or department associated with the structure and its concerned employees </w:t>
      </w:r>
      <w:proofErr w:type="gramStart"/>
      <w:r w:rsidRPr="00420BE1">
        <w:rPr>
          <w:rFonts w:ascii="Arial" w:hAnsi="Arial" w:cs="Arial"/>
        </w:rPr>
        <w:t>has to</w:t>
      </w:r>
      <w:proofErr w:type="gramEnd"/>
      <w:r w:rsidRPr="00420BE1">
        <w:rPr>
          <w:rFonts w:ascii="Arial" w:hAnsi="Arial" w:cs="Arial"/>
        </w:rPr>
        <w:t xml:space="preserve"> take the key responsibilities for maintaining the workspace environment in the universities.</w:t>
      </w:r>
    </w:p>
    <w:p w14:paraId="27DD4D93" w14:textId="77777777" w:rsidR="00420BE1" w:rsidRPr="00420BE1" w:rsidRDefault="00420BE1" w:rsidP="00420BE1">
      <w:pPr>
        <w:pStyle w:val="Heading1"/>
        <w:rPr>
          <w:rFonts w:ascii="Arial" w:hAnsi="Arial" w:cs="Arial"/>
          <w:sz w:val="22"/>
          <w:szCs w:val="22"/>
          <w:lang w:val="en-GB"/>
        </w:rPr>
      </w:pPr>
      <w:bookmarkStart w:id="7" w:name="_Toc102414855"/>
      <w:r w:rsidRPr="00420BE1">
        <w:rPr>
          <w:rFonts w:ascii="Arial" w:hAnsi="Arial" w:cs="Arial"/>
          <w:sz w:val="22"/>
          <w:szCs w:val="22"/>
          <w:lang w:val="en-GB"/>
        </w:rPr>
        <w:t>Project Control Mechanisms</w:t>
      </w:r>
      <w:bookmarkEnd w:id="7"/>
    </w:p>
    <w:p w14:paraId="6FF5CC74" w14:textId="77777777" w:rsidR="00420BE1" w:rsidRPr="00420BE1" w:rsidRDefault="00420BE1" w:rsidP="00420BE1">
      <w:pPr>
        <w:rPr>
          <w:rFonts w:ascii="Arial" w:hAnsi="Arial" w:cs="Arial"/>
        </w:rPr>
      </w:pPr>
      <w:r w:rsidRPr="00420BE1">
        <w:rPr>
          <w:rFonts w:ascii="Arial" w:hAnsi="Arial" w:cs="Arial"/>
        </w:rPr>
        <w:t xml:space="preserve">Prince 2 approach of project control helps to complete projects with proper measures and initiatives (Prince2, 2022). The control mechanism of the project is dependent on different aspects such as authorising works that need to be completed on time. Involved people such as the board of directors of the institution, management, </w:t>
      </w:r>
      <w:proofErr w:type="gramStart"/>
      <w:r w:rsidRPr="00420BE1">
        <w:rPr>
          <w:rFonts w:ascii="Arial" w:hAnsi="Arial" w:cs="Arial"/>
        </w:rPr>
        <w:t>faculty</w:t>
      </w:r>
      <w:proofErr w:type="gramEnd"/>
      <w:r w:rsidRPr="00420BE1">
        <w:rPr>
          <w:rFonts w:ascii="Arial" w:hAnsi="Arial" w:cs="Arial"/>
        </w:rPr>
        <w:t xml:space="preserve"> and other staff will be involved in the control mechanisms of the project.</w:t>
      </w:r>
    </w:p>
    <w:p w14:paraId="43B165FE" w14:textId="77777777" w:rsidR="00420BE1" w:rsidRPr="00420BE1" w:rsidRDefault="00420BE1" w:rsidP="00420BE1">
      <w:pPr>
        <w:rPr>
          <w:rFonts w:ascii="Arial" w:hAnsi="Arial" w:cs="Arial"/>
        </w:rPr>
      </w:pPr>
      <w:r w:rsidRPr="00420BE1">
        <w:rPr>
          <w:rFonts w:ascii="Arial" w:hAnsi="Arial" w:cs="Arial"/>
        </w:rPr>
        <w:lastRenderedPageBreak/>
        <w:t xml:space="preserve">Gathering all information regarding the </w:t>
      </w:r>
      <w:proofErr w:type="gramStart"/>
      <w:r w:rsidRPr="00420BE1">
        <w:rPr>
          <w:rFonts w:ascii="Arial" w:hAnsi="Arial" w:cs="Arial"/>
        </w:rPr>
        <w:t>project</w:t>
      </w:r>
      <w:proofErr w:type="gramEnd"/>
      <w:r w:rsidRPr="00420BE1">
        <w:rPr>
          <w:rFonts w:ascii="Arial" w:hAnsi="Arial" w:cs="Arial"/>
        </w:rPr>
        <w:t xml:space="preserve"> such as governments’ rules and regulations, resources, communications and every associated aspect are involved in the control plane.</w:t>
      </w:r>
    </w:p>
    <w:p w14:paraId="07A291D3" w14:textId="77777777" w:rsidR="00420BE1" w:rsidRPr="00420BE1" w:rsidRDefault="00420BE1" w:rsidP="00420BE1">
      <w:pPr>
        <w:rPr>
          <w:rFonts w:ascii="Arial" w:hAnsi="Arial" w:cs="Arial"/>
        </w:rPr>
      </w:pPr>
      <w:r w:rsidRPr="00420BE1">
        <w:rPr>
          <w:rFonts w:ascii="Arial" w:hAnsi="Arial" w:cs="Arial"/>
        </w:rPr>
        <w:t>Reviewing situations as per changes are significant aspects of controlling stages of the project. This stage includes the process of evaluating different factors such as governments' rules, stakeholders' willingness and comfort for the project and others and so on.</w:t>
      </w:r>
    </w:p>
    <w:p w14:paraId="02C1093F" w14:textId="77777777" w:rsidR="00420BE1" w:rsidRPr="00420BE1" w:rsidRDefault="00420BE1" w:rsidP="00420BE1">
      <w:pPr>
        <w:rPr>
          <w:rFonts w:ascii="Arial" w:hAnsi="Arial" w:cs="Arial"/>
        </w:rPr>
      </w:pPr>
      <w:r w:rsidRPr="00420BE1">
        <w:rPr>
          <w:rFonts w:ascii="Arial" w:hAnsi="Arial" w:cs="Arial"/>
        </w:rPr>
        <w:t>Reporting all the significant stages and activities of the project is a mandatory part of this practice.</w:t>
      </w:r>
    </w:p>
    <w:p w14:paraId="428C7534" w14:textId="77777777" w:rsidR="00420BE1" w:rsidRPr="00420BE1" w:rsidRDefault="00420BE1" w:rsidP="00420BE1">
      <w:pPr>
        <w:rPr>
          <w:rFonts w:ascii="Arial" w:hAnsi="Arial" w:cs="Arial"/>
        </w:rPr>
      </w:pPr>
      <w:r w:rsidRPr="00420BE1">
        <w:rPr>
          <w:rFonts w:ascii="Arial" w:hAnsi="Arial" w:cs="Arial"/>
        </w:rPr>
        <w:t>In case of facing any ser backs or mistakes, taking necessary actions to rectify those errors are important activities for the project.</w:t>
      </w:r>
    </w:p>
    <w:p w14:paraId="21791207" w14:textId="77777777" w:rsidR="00420BE1" w:rsidRPr="00420BE1" w:rsidRDefault="00420BE1" w:rsidP="00420BE1">
      <w:pPr>
        <w:rPr>
          <w:rFonts w:ascii="Arial" w:hAnsi="Arial" w:cs="Arial"/>
        </w:rPr>
      </w:pPr>
      <w:r w:rsidRPr="00420BE1">
        <w:rPr>
          <w:rFonts w:ascii="Arial" w:hAnsi="Arial" w:cs="Arial"/>
        </w:rPr>
        <w:t xml:space="preserve">Through these control mechanisms, the project of restarting offline education sessions for The University of Wales Trinity Saint David can be controlled a d maintained properly. </w:t>
      </w:r>
    </w:p>
    <w:p w14:paraId="3CB5619F" w14:textId="77777777" w:rsidR="00420BE1" w:rsidRPr="00420BE1" w:rsidRDefault="00420BE1" w:rsidP="00420BE1">
      <w:pPr>
        <w:pStyle w:val="Heading1"/>
        <w:rPr>
          <w:rFonts w:ascii="Arial" w:hAnsi="Arial" w:cs="Arial"/>
          <w:sz w:val="22"/>
          <w:szCs w:val="22"/>
          <w:lang w:val="en-GB"/>
        </w:rPr>
      </w:pPr>
      <w:bookmarkStart w:id="8" w:name="_Toc102414856"/>
      <w:r w:rsidRPr="00420BE1">
        <w:rPr>
          <w:rFonts w:ascii="Arial" w:hAnsi="Arial" w:cs="Arial"/>
          <w:sz w:val="22"/>
          <w:szCs w:val="22"/>
          <w:lang w:val="en-GB"/>
        </w:rPr>
        <w:t>Reporting Framework: Communication</w:t>
      </w:r>
      <w:bookmarkEnd w:id="8"/>
    </w:p>
    <w:p w14:paraId="156EEAC1" w14:textId="77777777" w:rsidR="00420BE1" w:rsidRPr="00420BE1" w:rsidRDefault="00420BE1" w:rsidP="00420BE1">
      <w:pPr>
        <w:rPr>
          <w:rFonts w:ascii="Arial" w:hAnsi="Arial" w:cs="Arial"/>
        </w:rPr>
      </w:pPr>
      <w:r w:rsidRPr="00420BE1">
        <w:rPr>
          <w:rFonts w:ascii="Arial" w:hAnsi="Arial" w:cs="Arial"/>
        </w:rPr>
        <w:t>Project goals and objectives are shared through communication plans and actions (</w:t>
      </w:r>
      <w:proofErr w:type="spellStart"/>
      <w:r w:rsidRPr="00420BE1">
        <w:rPr>
          <w:rFonts w:ascii="Arial" w:hAnsi="Arial" w:cs="Arial"/>
        </w:rPr>
        <w:t>Rezvani</w:t>
      </w:r>
      <w:proofErr w:type="spellEnd"/>
      <w:r w:rsidRPr="00420BE1">
        <w:rPr>
          <w:rFonts w:ascii="Arial" w:hAnsi="Arial" w:cs="Arial"/>
        </w:rPr>
        <w:t xml:space="preserve"> and </w:t>
      </w:r>
      <w:proofErr w:type="spellStart"/>
      <w:r w:rsidRPr="00420BE1">
        <w:rPr>
          <w:rFonts w:ascii="Arial" w:hAnsi="Arial" w:cs="Arial"/>
        </w:rPr>
        <w:t>Khosravi</w:t>
      </w:r>
      <w:proofErr w:type="spellEnd"/>
      <w:r w:rsidRPr="00420BE1">
        <w:rPr>
          <w:rFonts w:ascii="Arial" w:hAnsi="Arial" w:cs="Arial"/>
        </w:rPr>
        <w:t xml:space="preserve">, 2018). People like all the stakeholders were involved in the project through proper communication and sharing of ideas. </w:t>
      </w:r>
    </w:p>
    <w:tbl>
      <w:tblPr>
        <w:tblStyle w:val="TableGrid"/>
        <w:tblW w:w="0" w:type="auto"/>
        <w:tblInd w:w="0" w:type="dxa"/>
        <w:tblLook w:val="04A0" w:firstRow="1" w:lastRow="0" w:firstColumn="1" w:lastColumn="0" w:noHBand="0" w:noVBand="1"/>
      </w:tblPr>
      <w:tblGrid>
        <w:gridCol w:w="1902"/>
        <w:gridCol w:w="1901"/>
        <w:gridCol w:w="1759"/>
        <w:gridCol w:w="1694"/>
        <w:gridCol w:w="1760"/>
      </w:tblGrid>
      <w:tr w:rsidR="00420BE1" w:rsidRPr="00420BE1" w14:paraId="4EFD6560" w14:textId="77777777" w:rsidTr="00420BE1">
        <w:tc>
          <w:tcPr>
            <w:tcW w:w="1915" w:type="dxa"/>
            <w:tcBorders>
              <w:top w:val="single" w:sz="4" w:space="0" w:color="auto"/>
              <w:left w:val="single" w:sz="4" w:space="0" w:color="auto"/>
              <w:bottom w:val="single" w:sz="4" w:space="0" w:color="auto"/>
              <w:right w:val="single" w:sz="4" w:space="0" w:color="auto"/>
            </w:tcBorders>
            <w:hideMark/>
          </w:tcPr>
          <w:p w14:paraId="5B30A75B" w14:textId="77777777" w:rsidR="00420BE1" w:rsidRPr="00420BE1" w:rsidRDefault="00420BE1">
            <w:pPr>
              <w:rPr>
                <w:rFonts w:ascii="Arial" w:hAnsi="Arial" w:cs="Arial"/>
                <w:b/>
                <w:lang w:val="en-GB"/>
              </w:rPr>
            </w:pPr>
            <w:r w:rsidRPr="00420BE1">
              <w:rPr>
                <w:rFonts w:ascii="Arial" w:hAnsi="Arial" w:cs="Arial"/>
                <w:b/>
                <w:lang w:val="en-GB"/>
              </w:rPr>
              <w:t>Communication goals</w:t>
            </w:r>
          </w:p>
        </w:tc>
        <w:tc>
          <w:tcPr>
            <w:tcW w:w="1915" w:type="dxa"/>
            <w:tcBorders>
              <w:top w:val="single" w:sz="4" w:space="0" w:color="auto"/>
              <w:left w:val="single" w:sz="4" w:space="0" w:color="auto"/>
              <w:bottom w:val="single" w:sz="4" w:space="0" w:color="auto"/>
              <w:right w:val="single" w:sz="4" w:space="0" w:color="auto"/>
            </w:tcBorders>
            <w:hideMark/>
          </w:tcPr>
          <w:p w14:paraId="74914591" w14:textId="77777777" w:rsidR="00420BE1" w:rsidRPr="00420BE1" w:rsidRDefault="00420BE1">
            <w:pPr>
              <w:rPr>
                <w:rFonts w:ascii="Arial" w:hAnsi="Arial" w:cs="Arial"/>
                <w:b/>
                <w:lang w:val="en-GB"/>
              </w:rPr>
            </w:pPr>
            <w:r w:rsidRPr="00420BE1">
              <w:rPr>
                <w:rFonts w:ascii="Arial" w:hAnsi="Arial" w:cs="Arial"/>
                <w:b/>
                <w:lang w:val="en-GB"/>
              </w:rPr>
              <w:t>Communication method</w:t>
            </w:r>
          </w:p>
        </w:tc>
        <w:tc>
          <w:tcPr>
            <w:tcW w:w="1915" w:type="dxa"/>
            <w:tcBorders>
              <w:top w:val="single" w:sz="4" w:space="0" w:color="auto"/>
              <w:left w:val="single" w:sz="4" w:space="0" w:color="auto"/>
              <w:bottom w:val="single" w:sz="4" w:space="0" w:color="auto"/>
              <w:right w:val="single" w:sz="4" w:space="0" w:color="auto"/>
            </w:tcBorders>
            <w:hideMark/>
          </w:tcPr>
          <w:p w14:paraId="0426C104" w14:textId="77777777" w:rsidR="00420BE1" w:rsidRPr="00420BE1" w:rsidRDefault="00420BE1">
            <w:pPr>
              <w:rPr>
                <w:rFonts w:ascii="Arial" w:hAnsi="Arial" w:cs="Arial"/>
                <w:b/>
                <w:lang w:val="en-GB"/>
              </w:rPr>
            </w:pPr>
            <w:r w:rsidRPr="00420BE1">
              <w:rPr>
                <w:rFonts w:ascii="Arial" w:hAnsi="Arial" w:cs="Arial"/>
                <w:b/>
                <w:lang w:val="en-GB"/>
              </w:rPr>
              <w:t>Audience</w:t>
            </w:r>
          </w:p>
        </w:tc>
        <w:tc>
          <w:tcPr>
            <w:tcW w:w="1915" w:type="dxa"/>
            <w:tcBorders>
              <w:top w:val="single" w:sz="4" w:space="0" w:color="auto"/>
              <w:left w:val="single" w:sz="4" w:space="0" w:color="auto"/>
              <w:bottom w:val="single" w:sz="4" w:space="0" w:color="auto"/>
              <w:right w:val="single" w:sz="4" w:space="0" w:color="auto"/>
            </w:tcBorders>
            <w:hideMark/>
          </w:tcPr>
          <w:p w14:paraId="5DC77B50" w14:textId="77777777" w:rsidR="00420BE1" w:rsidRPr="00420BE1" w:rsidRDefault="00420BE1">
            <w:pPr>
              <w:rPr>
                <w:rFonts w:ascii="Arial" w:hAnsi="Arial" w:cs="Arial"/>
                <w:b/>
                <w:lang w:val="en-GB"/>
              </w:rPr>
            </w:pPr>
            <w:r w:rsidRPr="00420BE1">
              <w:rPr>
                <w:rFonts w:ascii="Arial" w:hAnsi="Arial" w:cs="Arial"/>
                <w:b/>
                <w:lang w:val="en-GB"/>
              </w:rPr>
              <w:t>Frequency</w:t>
            </w:r>
          </w:p>
        </w:tc>
        <w:tc>
          <w:tcPr>
            <w:tcW w:w="1916" w:type="dxa"/>
            <w:tcBorders>
              <w:top w:val="single" w:sz="4" w:space="0" w:color="auto"/>
              <w:left w:val="single" w:sz="4" w:space="0" w:color="auto"/>
              <w:bottom w:val="single" w:sz="4" w:space="0" w:color="auto"/>
              <w:right w:val="single" w:sz="4" w:space="0" w:color="auto"/>
            </w:tcBorders>
            <w:hideMark/>
          </w:tcPr>
          <w:p w14:paraId="48D28321" w14:textId="77777777" w:rsidR="00420BE1" w:rsidRPr="00420BE1" w:rsidRDefault="00420BE1">
            <w:pPr>
              <w:rPr>
                <w:rFonts w:ascii="Arial" w:hAnsi="Arial" w:cs="Arial"/>
                <w:b/>
                <w:lang w:val="en-GB"/>
              </w:rPr>
            </w:pPr>
            <w:r w:rsidRPr="00420BE1">
              <w:rPr>
                <w:rFonts w:ascii="Arial" w:hAnsi="Arial" w:cs="Arial"/>
                <w:b/>
                <w:lang w:val="en-GB"/>
              </w:rPr>
              <w:t>Owner</w:t>
            </w:r>
          </w:p>
        </w:tc>
      </w:tr>
      <w:tr w:rsidR="00420BE1" w:rsidRPr="00420BE1" w14:paraId="405047FB" w14:textId="77777777" w:rsidTr="00420BE1">
        <w:tc>
          <w:tcPr>
            <w:tcW w:w="1915" w:type="dxa"/>
            <w:tcBorders>
              <w:top w:val="single" w:sz="4" w:space="0" w:color="auto"/>
              <w:left w:val="single" w:sz="4" w:space="0" w:color="auto"/>
              <w:bottom w:val="single" w:sz="4" w:space="0" w:color="auto"/>
              <w:right w:val="single" w:sz="4" w:space="0" w:color="auto"/>
            </w:tcBorders>
            <w:hideMark/>
          </w:tcPr>
          <w:p w14:paraId="6A26EC4A" w14:textId="77777777" w:rsidR="00420BE1" w:rsidRPr="00420BE1" w:rsidRDefault="00420BE1">
            <w:pPr>
              <w:rPr>
                <w:rFonts w:ascii="Arial" w:hAnsi="Arial" w:cs="Arial"/>
                <w:lang w:val="en-GB"/>
              </w:rPr>
            </w:pPr>
            <w:r w:rsidRPr="00420BE1">
              <w:rPr>
                <w:rFonts w:ascii="Arial" w:hAnsi="Arial" w:cs="Arial"/>
                <w:lang w:val="en-GB"/>
              </w:rPr>
              <w:t>To discuss the initiation of the project</w:t>
            </w:r>
          </w:p>
        </w:tc>
        <w:tc>
          <w:tcPr>
            <w:tcW w:w="1915" w:type="dxa"/>
            <w:tcBorders>
              <w:top w:val="single" w:sz="4" w:space="0" w:color="auto"/>
              <w:left w:val="single" w:sz="4" w:space="0" w:color="auto"/>
              <w:bottom w:val="single" w:sz="4" w:space="0" w:color="auto"/>
              <w:right w:val="single" w:sz="4" w:space="0" w:color="auto"/>
            </w:tcBorders>
            <w:hideMark/>
          </w:tcPr>
          <w:p w14:paraId="7243B99B" w14:textId="77777777" w:rsidR="00420BE1" w:rsidRPr="00420BE1" w:rsidRDefault="00420BE1">
            <w:pPr>
              <w:rPr>
                <w:rFonts w:ascii="Arial" w:hAnsi="Arial" w:cs="Arial"/>
                <w:lang w:val="en-GB"/>
              </w:rPr>
            </w:pPr>
            <w:r w:rsidRPr="00420BE1">
              <w:rPr>
                <w:rFonts w:ascii="Arial" w:hAnsi="Arial" w:cs="Arial"/>
                <w:lang w:val="en-GB"/>
              </w:rPr>
              <w:t xml:space="preserve">Via video conference the communication initiated </w:t>
            </w:r>
          </w:p>
        </w:tc>
        <w:tc>
          <w:tcPr>
            <w:tcW w:w="1915" w:type="dxa"/>
            <w:tcBorders>
              <w:top w:val="single" w:sz="4" w:space="0" w:color="auto"/>
              <w:left w:val="single" w:sz="4" w:space="0" w:color="auto"/>
              <w:bottom w:val="single" w:sz="4" w:space="0" w:color="auto"/>
              <w:right w:val="single" w:sz="4" w:space="0" w:color="auto"/>
            </w:tcBorders>
            <w:hideMark/>
          </w:tcPr>
          <w:p w14:paraId="2B3470A3" w14:textId="77777777" w:rsidR="00420BE1" w:rsidRPr="00420BE1" w:rsidRDefault="00420BE1">
            <w:pPr>
              <w:rPr>
                <w:rFonts w:ascii="Arial" w:hAnsi="Arial" w:cs="Arial"/>
                <w:lang w:val="en-GB"/>
              </w:rPr>
            </w:pPr>
            <w:r w:rsidRPr="00420BE1">
              <w:rPr>
                <w:rFonts w:ascii="Arial" w:hAnsi="Arial" w:cs="Arial"/>
                <w:lang w:val="en-GB"/>
              </w:rPr>
              <w:t xml:space="preserve">Management </w:t>
            </w:r>
          </w:p>
        </w:tc>
        <w:tc>
          <w:tcPr>
            <w:tcW w:w="1915" w:type="dxa"/>
            <w:tcBorders>
              <w:top w:val="single" w:sz="4" w:space="0" w:color="auto"/>
              <w:left w:val="single" w:sz="4" w:space="0" w:color="auto"/>
              <w:bottom w:val="single" w:sz="4" w:space="0" w:color="auto"/>
              <w:right w:val="single" w:sz="4" w:space="0" w:color="auto"/>
            </w:tcBorders>
            <w:hideMark/>
          </w:tcPr>
          <w:p w14:paraId="15D1E479" w14:textId="77777777" w:rsidR="00420BE1" w:rsidRPr="00420BE1" w:rsidRDefault="00420BE1">
            <w:pPr>
              <w:rPr>
                <w:rFonts w:ascii="Arial" w:hAnsi="Arial" w:cs="Arial"/>
                <w:lang w:val="en-GB"/>
              </w:rPr>
            </w:pPr>
            <w:r w:rsidRPr="00420BE1">
              <w:rPr>
                <w:rFonts w:ascii="Arial" w:hAnsi="Arial" w:cs="Arial"/>
                <w:lang w:val="en-GB"/>
              </w:rPr>
              <w:t xml:space="preserve">Once a week </w:t>
            </w:r>
          </w:p>
        </w:tc>
        <w:tc>
          <w:tcPr>
            <w:tcW w:w="1916" w:type="dxa"/>
            <w:tcBorders>
              <w:top w:val="single" w:sz="4" w:space="0" w:color="auto"/>
              <w:left w:val="single" w:sz="4" w:space="0" w:color="auto"/>
              <w:bottom w:val="single" w:sz="4" w:space="0" w:color="auto"/>
              <w:right w:val="single" w:sz="4" w:space="0" w:color="auto"/>
            </w:tcBorders>
            <w:hideMark/>
          </w:tcPr>
          <w:p w14:paraId="3036C5D5" w14:textId="77777777" w:rsidR="00420BE1" w:rsidRPr="00420BE1" w:rsidRDefault="00420BE1">
            <w:pPr>
              <w:rPr>
                <w:rFonts w:ascii="Arial" w:hAnsi="Arial" w:cs="Arial"/>
                <w:lang w:val="en-GB"/>
              </w:rPr>
            </w:pPr>
            <w:r w:rsidRPr="00420BE1">
              <w:rPr>
                <w:rFonts w:ascii="Arial" w:hAnsi="Arial" w:cs="Arial"/>
                <w:lang w:val="en-GB"/>
              </w:rPr>
              <w:t xml:space="preserve">The director </w:t>
            </w:r>
          </w:p>
        </w:tc>
      </w:tr>
      <w:tr w:rsidR="00420BE1" w:rsidRPr="00420BE1" w14:paraId="4B6A565E" w14:textId="77777777" w:rsidTr="00420BE1">
        <w:tc>
          <w:tcPr>
            <w:tcW w:w="1915" w:type="dxa"/>
            <w:tcBorders>
              <w:top w:val="single" w:sz="4" w:space="0" w:color="auto"/>
              <w:left w:val="single" w:sz="4" w:space="0" w:color="auto"/>
              <w:bottom w:val="single" w:sz="4" w:space="0" w:color="auto"/>
              <w:right w:val="single" w:sz="4" w:space="0" w:color="auto"/>
            </w:tcBorders>
            <w:hideMark/>
          </w:tcPr>
          <w:p w14:paraId="62E64C96" w14:textId="77777777" w:rsidR="00420BE1" w:rsidRPr="00420BE1" w:rsidRDefault="00420BE1">
            <w:pPr>
              <w:rPr>
                <w:rFonts w:ascii="Arial" w:hAnsi="Arial" w:cs="Arial"/>
                <w:lang w:val="en-GB"/>
              </w:rPr>
            </w:pPr>
            <w:r w:rsidRPr="00420BE1">
              <w:rPr>
                <w:rFonts w:ascii="Arial" w:hAnsi="Arial" w:cs="Arial"/>
                <w:lang w:val="en-GB"/>
              </w:rPr>
              <w:t>To conduct a meeting for discussion regarding the scope of the project</w:t>
            </w:r>
          </w:p>
        </w:tc>
        <w:tc>
          <w:tcPr>
            <w:tcW w:w="1915" w:type="dxa"/>
            <w:tcBorders>
              <w:top w:val="single" w:sz="4" w:space="0" w:color="auto"/>
              <w:left w:val="single" w:sz="4" w:space="0" w:color="auto"/>
              <w:bottom w:val="single" w:sz="4" w:space="0" w:color="auto"/>
              <w:right w:val="single" w:sz="4" w:space="0" w:color="auto"/>
            </w:tcBorders>
            <w:hideMark/>
          </w:tcPr>
          <w:p w14:paraId="3814FF9E" w14:textId="77777777" w:rsidR="00420BE1" w:rsidRPr="00420BE1" w:rsidRDefault="00420BE1">
            <w:pPr>
              <w:rPr>
                <w:rFonts w:ascii="Arial" w:hAnsi="Arial" w:cs="Arial"/>
                <w:lang w:val="en-GB"/>
              </w:rPr>
            </w:pPr>
            <w:r w:rsidRPr="00420BE1">
              <w:rPr>
                <w:rFonts w:ascii="Arial" w:hAnsi="Arial" w:cs="Arial"/>
                <w:lang w:val="en-GB"/>
              </w:rPr>
              <w:t xml:space="preserve">The conference was conducted through video calls to communicate this topic </w:t>
            </w:r>
          </w:p>
        </w:tc>
        <w:tc>
          <w:tcPr>
            <w:tcW w:w="1915" w:type="dxa"/>
            <w:tcBorders>
              <w:top w:val="single" w:sz="4" w:space="0" w:color="auto"/>
              <w:left w:val="single" w:sz="4" w:space="0" w:color="auto"/>
              <w:bottom w:val="single" w:sz="4" w:space="0" w:color="auto"/>
              <w:right w:val="single" w:sz="4" w:space="0" w:color="auto"/>
            </w:tcBorders>
            <w:hideMark/>
          </w:tcPr>
          <w:p w14:paraId="189F242C" w14:textId="77777777" w:rsidR="00420BE1" w:rsidRPr="00420BE1" w:rsidRDefault="00420BE1">
            <w:pPr>
              <w:rPr>
                <w:rFonts w:ascii="Arial" w:hAnsi="Arial" w:cs="Arial"/>
                <w:lang w:val="en-GB"/>
              </w:rPr>
            </w:pPr>
            <w:r w:rsidRPr="00420BE1">
              <w:rPr>
                <w:rFonts w:ascii="Arial" w:hAnsi="Arial" w:cs="Arial"/>
                <w:lang w:val="en-GB"/>
              </w:rPr>
              <w:t xml:space="preserve">Management and board of directors </w:t>
            </w:r>
          </w:p>
        </w:tc>
        <w:tc>
          <w:tcPr>
            <w:tcW w:w="1915" w:type="dxa"/>
            <w:tcBorders>
              <w:top w:val="single" w:sz="4" w:space="0" w:color="auto"/>
              <w:left w:val="single" w:sz="4" w:space="0" w:color="auto"/>
              <w:bottom w:val="single" w:sz="4" w:space="0" w:color="auto"/>
              <w:right w:val="single" w:sz="4" w:space="0" w:color="auto"/>
            </w:tcBorders>
            <w:hideMark/>
          </w:tcPr>
          <w:p w14:paraId="2C3B624F" w14:textId="77777777" w:rsidR="00420BE1" w:rsidRPr="00420BE1" w:rsidRDefault="00420BE1">
            <w:pPr>
              <w:rPr>
                <w:rFonts w:ascii="Arial" w:hAnsi="Arial" w:cs="Arial"/>
                <w:lang w:val="en-GB"/>
              </w:rPr>
            </w:pPr>
            <w:r w:rsidRPr="00420BE1">
              <w:rPr>
                <w:rFonts w:ascii="Arial" w:hAnsi="Arial" w:cs="Arial"/>
                <w:lang w:val="en-GB"/>
              </w:rPr>
              <w:t xml:space="preserve">Twice a week </w:t>
            </w:r>
          </w:p>
        </w:tc>
        <w:tc>
          <w:tcPr>
            <w:tcW w:w="1916" w:type="dxa"/>
            <w:tcBorders>
              <w:top w:val="single" w:sz="4" w:space="0" w:color="auto"/>
              <w:left w:val="single" w:sz="4" w:space="0" w:color="auto"/>
              <w:bottom w:val="single" w:sz="4" w:space="0" w:color="auto"/>
              <w:right w:val="single" w:sz="4" w:space="0" w:color="auto"/>
            </w:tcBorders>
            <w:hideMark/>
          </w:tcPr>
          <w:p w14:paraId="7D373E9F" w14:textId="77777777" w:rsidR="00420BE1" w:rsidRPr="00420BE1" w:rsidRDefault="00420BE1">
            <w:pPr>
              <w:rPr>
                <w:rFonts w:ascii="Arial" w:hAnsi="Arial" w:cs="Arial"/>
                <w:lang w:val="en-GB"/>
              </w:rPr>
            </w:pPr>
            <w:r w:rsidRPr="00420BE1">
              <w:rPr>
                <w:rFonts w:ascii="Arial" w:hAnsi="Arial" w:cs="Arial"/>
                <w:lang w:val="en-GB"/>
              </w:rPr>
              <w:t xml:space="preserve">The director </w:t>
            </w:r>
          </w:p>
        </w:tc>
      </w:tr>
      <w:tr w:rsidR="00420BE1" w:rsidRPr="00420BE1" w14:paraId="3823BCDC" w14:textId="77777777" w:rsidTr="00420BE1">
        <w:tc>
          <w:tcPr>
            <w:tcW w:w="1915" w:type="dxa"/>
            <w:tcBorders>
              <w:top w:val="single" w:sz="4" w:space="0" w:color="auto"/>
              <w:left w:val="single" w:sz="4" w:space="0" w:color="auto"/>
              <w:bottom w:val="single" w:sz="4" w:space="0" w:color="auto"/>
              <w:right w:val="single" w:sz="4" w:space="0" w:color="auto"/>
            </w:tcBorders>
            <w:hideMark/>
          </w:tcPr>
          <w:p w14:paraId="498030AF" w14:textId="77777777" w:rsidR="00420BE1" w:rsidRPr="00420BE1" w:rsidRDefault="00420BE1">
            <w:pPr>
              <w:rPr>
                <w:rFonts w:ascii="Arial" w:hAnsi="Arial" w:cs="Arial"/>
                <w:lang w:val="en-GB"/>
              </w:rPr>
            </w:pPr>
            <w:r w:rsidRPr="00420BE1">
              <w:rPr>
                <w:rFonts w:ascii="Arial" w:hAnsi="Arial" w:cs="Arial"/>
                <w:lang w:val="en-GB"/>
              </w:rPr>
              <w:t>Discussion regarding the required time for the project completion</w:t>
            </w:r>
          </w:p>
        </w:tc>
        <w:tc>
          <w:tcPr>
            <w:tcW w:w="1915" w:type="dxa"/>
            <w:tcBorders>
              <w:top w:val="single" w:sz="4" w:space="0" w:color="auto"/>
              <w:left w:val="single" w:sz="4" w:space="0" w:color="auto"/>
              <w:bottom w:val="single" w:sz="4" w:space="0" w:color="auto"/>
              <w:right w:val="single" w:sz="4" w:space="0" w:color="auto"/>
            </w:tcBorders>
            <w:hideMark/>
          </w:tcPr>
          <w:p w14:paraId="55D88FED" w14:textId="77777777" w:rsidR="00420BE1" w:rsidRPr="00420BE1" w:rsidRDefault="00420BE1">
            <w:pPr>
              <w:rPr>
                <w:rFonts w:ascii="Arial" w:hAnsi="Arial" w:cs="Arial"/>
                <w:lang w:val="en-GB"/>
              </w:rPr>
            </w:pPr>
            <w:r w:rsidRPr="00420BE1">
              <w:rPr>
                <w:rFonts w:ascii="Arial" w:hAnsi="Arial" w:cs="Arial"/>
                <w:lang w:val="en-GB"/>
              </w:rPr>
              <w:t xml:space="preserve">Via conference call </w:t>
            </w:r>
          </w:p>
        </w:tc>
        <w:tc>
          <w:tcPr>
            <w:tcW w:w="1915" w:type="dxa"/>
            <w:tcBorders>
              <w:top w:val="single" w:sz="4" w:space="0" w:color="auto"/>
              <w:left w:val="single" w:sz="4" w:space="0" w:color="auto"/>
              <w:bottom w:val="single" w:sz="4" w:space="0" w:color="auto"/>
              <w:right w:val="single" w:sz="4" w:space="0" w:color="auto"/>
            </w:tcBorders>
            <w:hideMark/>
          </w:tcPr>
          <w:p w14:paraId="70165594" w14:textId="77777777" w:rsidR="00420BE1" w:rsidRPr="00420BE1" w:rsidRDefault="00420BE1">
            <w:pPr>
              <w:rPr>
                <w:rFonts w:ascii="Arial" w:hAnsi="Arial" w:cs="Arial"/>
                <w:lang w:val="en-GB"/>
              </w:rPr>
            </w:pPr>
            <w:r w:rsidRPr="00420BE1">
              <w:rPr>
                <w:rFonts w:ascii="Arial" w:hAnsi="Arial" w:cs="Arial"/>
                <w:lang w:val="en-GB"/>
              </w:rPr>
              <w:t xml:space="preserve">Management </w:t>
            </w:r>
          </w:p>
        </w:tc>
        <w:tc>
          <w:tcPr>
            <w:tcW w:w="1915" w:type="dxa"/>
            <w:tcBorders>
              <w:top w:val="single" w:sz="4" w:space="0" w:color="auto"/>
              <w:left w:val="single" w:sz="4" w:space="0" w:color="auto"/>
              <w:bottom w:val="single" w:sz="4" w:space="0" w:color="auto"/>
              <w:right w:val="single" w:sz="4" w:space="0" w:color="auto"/>
            </w:tcBorders>
            <w:hideMark/>
          </w:tcPr>
          <w:p w14:paraId="23DE10D8" w14:textId="77777777" w:rsidR="00420BE1" w:rsidRPr="00420BE1" w:rsidRDefault="00420BE1">
            <w:pPr>
              <w:rPr>
                <w:rFonts w:ascii="Arial" w:hAnsi="Arial" w:cs="Arial"/>
                <w:lang w:val="en-GB"/>
              </w:rPr>
            </w:pPr>
            <w:r w:rsidRPr="00420BE1">
              <w:rPr>
                <w:rFonts w:ascii="Arial" w:hAnsi="Arial" w:cs="Arial"/>
                <w:lang w:val="en-GB"/>
              </w:rPr>
              <w:t xml:space="preserve">Once a week </w:t>
            </w:r>
          </w:p>
        </w:tc>
        <w:tc>
          <w:tcPr>
            <w:tcW w:w="1916" w:type="dxa"/>
            <w:tcBorders>
              <w:top w:val="single" w:sz="4" w:space="0" w:color="auto"/>
              <w:left w:val="single" w:sz="4" w:space="0" w:color="auto"/>
              <w:bottom w:val="single" w:sz="4" w:space="0" w:color="auto"/>
              <w:right w:val="single" w:sz="4" w:space="0" w:color="auto"/>
            </w:tcBorders>
            <w:hideMark/>
          </w:tcPr>
          <w:p w14:paraId="1938EE89" w14:textId="77777777" w:rsidR="00420BE1" w:rsidRPr="00420BE1" w:rsidRDefault="00420BE1">
            <w:pPr>
              <w:rPr>
                <w:rFonts w:ascii="Arial" w:hAnsi="Arial" w:cs="Arial"/>
                <w:lang w:val="en-GB"/>
              </w:rPr>
            </w:pPr>
            <w:r w:rsidRPr="00420BE1">
              <w:rPr>
                <w:rFonts w:ascii="Arial" w:hAnsi="Arial" w:cs="Arial"/>
                <w:lang w:val="en-GB"/>
              </w:rPr>
              <w:t xml:space="preserve">Management head </w:t>
            </w:r>
          </w:p>
        </w:tc>
      </w:tr>
      <w:tr w:rsidR="00420BE1" w:rsidRPr="00420BE1" w14:paraId="7855AB8C" w14:textId="77777777" w:rsidTr="00420BE1">
        <w:tc>
          <w:tcPr>
            <w:tcW w:w="1915" w:type="dxa"/>
            <w:tcBorders>
              <w:top w:val="single" w:sz="4" w:space="0" w:color="auto"/>
              <w:left w:val="single" w:sz="4" w:space="0" w:color="auto"/>
              <w:bottom w:val="single" w:sz="4" w:space="0" w:color="auto"/>
              <w:right w:val="single" w:sz="4" w:space="0" w:color="auto"/>
            </w:tcBorders>
            <w:hideMark/>
          </w:tcPr>
          <w:p w14:paraId="4E111B83" w14:textId="77777777" w:rsidR="00420BE1" w:rsidRPr="00420BE1" w:rsidRDefault="00420BE1">
            <w:pPr>
              <w:rPr>
                <w:rFonts w:ascii="Arial" w:hAnsi="Arial" w:cs="Arial"/>
                <w:lang w:val="en-GB"/>
              </w:rPr>
            </w:pPr>
            <w:r w:rsidRPr="00420BE1">
              <w:rPr>
                <w:rFonts w:ascii="Arial" w:hAnsi="Arial" w:cs="Arial"/>
                <w:lang w:val="en-GB"/>
              </w:rPr>
              <w:t xml:space="preserve">Discussion about aspects that need to be modified or adopted newly for reopening of the institution after the pandemic </w:t>
            </w:r>
          </w:p>
        </w:tc>
        <w:tc>
          <w:tcPr>
            <w:tcW w:w="1915" w:type="dxa"/>
            <w:tcBorders>
              <w:top w:val="single" w:sz="4" w:space="0" w:color="auto"/>
              <w:left w:val="single" w:sz="4" w:space="0" w:color="auto"/>
              <w:bottom w:val="single" w:sz="4" w:space="0" w:color="auto"/>
              <w:right w:val="single" w:sz="4" w:space="0" w:color="auto"/>
            </w:tcBorders>
            <w:hideMark/>
          </w:tcPr>
          <w:p w14:paraId="01595765" w14:textId="77777777" w:rsidR="00420BE1" w:rsidRPr="00420BE1" w:rsidRDefault="00420BE1">
            <w:pPr>
              <w:rPr>
                <w:rFonts w:ascii="Arial" w:hAnsi="Arial" w:cs="Arial"/>
                <w:lang w:val="en-GB"/>
              </w:rPr>
            </w:pPr>
            <w:r w:rsidRPr="00420BE1">
              <w:rPr>
                <w:rFonts w:ascii="Arial" w:hAnsi="Arial" w:cs="Arial"/>
                <w:lang w:val="en-GB"/>
              </w:rPr>
              <w:t xml:space="preserve">Via video conference call </w:t>
            </w:r>
          </w:p>
        </w:tc>
        <w:tc>
          <w:tcPr>
            <w:tcW w:w="1915" w:type="dxa"/>
            <w:tcBorders>
              <w:top w:val="single" w:sz="4" w:space="0" w:color="auto"/>
              <w:left w:val="single" w:sz="4" w:space="0" w:color="auto"/>
              <w:bottom w:val="single" w:sz="4" w:space="0" w:color="auto"/>
              <w:right w:val="single" w:sz="4" w:space="0" w:color="auto"/>
            </w:tcBorders>
            <w:hideMark/>
          </w:tcPr>
          <w:p w14:paraId="5B7A7942" w14:textId="77777777" w:rsidR="00420BE1" w:rsidRPr="00420BE1" w:rsidRDefault="00420BE1">
            <w:pPr>
              <w:rPr>
                <w:rFonts w:ascii="Arial" w:hAnsi="Arial" w:cs="Arial"/>
                <w:lang w:val="en-GB"/>
              </w:rPr>
            </w:pPr>
            <w:r w:rsidRPr="00420BE1">
              <w:rPr>
                <w:rFonts w:ascii="Arial" w:hAnsi="Arial" w:cs="Arial"/>
                <w:lang w:val="en-GB"/>
              </w:rPr>
              <w:t xml:space="preserve">Management head and board of directors </w:t>
            </w:r>
          </w:p>
        </w:tc>
        <w:tc>
          <w:tcPr>
            <w:tcW w:w="1915" w:type="dxa"/>
            <w:tcBorders>
              <w:top w:val="single" w:sz="4" w:space="0" w:color="auto"/>
              <w:left w:val="single" w:sz="4" w:space="0" w:color="auto"/>
              <w:bottom w:val="single" w:sz="4" w:space="0" w:color="auto"/>
              <w:right w:val="single" w:sz="4" w:space="0" w:color="auto"/>
            </w:tcBorders>
            <w:hideMark/>
          </w:tcPr>
          <w:p w14:paraId="048AC255" w14:textId="77777777" w:rsidR="00420BE1" w:rsidRPr="00420BE1" w:rsidRDefault="00420BE1">
            <w:pPr>
              <w:rPr>
                <w:rFonts w:ascii="Arial" w:hAnsi="Arial" w:cs="Arial"/>
                <w:lang w:val="en-GB"/>
              </w:rPr>
            </w:pPr>
            <w:r w:rsidRPr="00420BE1">
              <w:rPr>
                <w:rFonts w:ascii="Arial" w:hAnsi="Arial" w:cs="Arial"/>
                <w:lang w:val="en-GB"/>
              </w:rPr>
              <w:t xml:space="preserve">Thrice in a week </w:t>
            </w:r>
          </w:p>
        </w:tc>
        <w:tc>
          <w:tcPr>
            <w:tcW w:w="1916" w:type="dxa"/>
            <w:tcBorders>
              <w:top w:val="single" w:sz="4" w:space="0" w:color="auto"/>
              <w:left w:val="single" w:sz="4" w:space="0" w:color="auto"/>
              <w:bottom w:val="single" w:sz="4" w:space="0" w:color="auto"/>
              <w:right w:val="single" w:sz="4" w:space="0" w:color="auto"/>
            </w:tcBorders>
            <w:hideMark/>
          </w:tcPr>
          <w:p w14:paraId="5A4DDE4A" w14:textId="77777777" w:rsidR="00420BE1" w:rsidRPr="00420BE1" w:rsidRDefault="00420BE1">
            <w:pPr>
              <w:rPr>
                <w:rFonts w:ascii="Arial" w:hAnsi="Arial" w:cs="Arial"/>
                <w:lang w:val="en-GB"/>
              </w:rPr>
            </w:pPr>
            <w:r w:rsidRPr="00420BE1">
              <w:rPr>
                <w:rFonts w:ascii="Arial" w:hAnsi="Arial" w:cs="Arial"/>
                <w:lang w:val="en-GB"/>
              </w:rPr>
              <w:t xml:space="preserve">Management </w:t>
            </w:r>
          </w:p>
        </w:tc>
      </w:tr>
    </w:tbl>
    <w:p w14:paraId="09A324EE" w14:textId="77777777" w:rsidR="00420BE1" w:rsidRPr="00420BE1" w:rsidRDefault="00420BE1" w:rsidP="00420BE1">
      <w:pPr>
        <w:ind w:left="2160" w:firstLine="720"/>
        <w:rPr>
          <w:rFonts w:ascii="Arial" w:hAnsi="Arial" w:cs="Arial"/>
          <w:b/>
          <w:bCs/>
          <w:lang w:val="en-US"/>
        </w:rPr>
      </w:pPr>
      <w:r w:rsidRPr="00420BE1">
        <w:rPr>
          <w:rFonts w:ascii="Arial" w:hAnsi="Arial" w:cs="Arial"/>
          <w:b/>
          <w:bCs/>
        </w:rPr>
        <w:t>Table 4: Communication Plan</w:t>
      </w:r>
    </w:p>
    <w:p w14:paraId="52CC76BB" w14:textId="77777777" w:rsidR="00420BE1" w:rsidRPr="00420BE1" w:rsidRDefault="00420BE1" w:rsidP="00420BE1">
      <w:pPr>
        <w:rPr>
          <w:rFonts w:ascii="Arial" w:hAnsi="Arial" w:cs="Arial"/>
          <w:b/>
          <w:bCs/>
        </w:rPr>
      </w:pPr>
      <w:r w:rsidRPr="00420BE1">
        <w:rPr>
          <w:rFonts w:ascii="Arial" w:hAnsi="Arial" w:cs="Arial"/>
        </w:rPr>
        <w:lastRenderedPageBreak/>
        <w:t xml:space="preserve">                                                (Created by the learner)</w:t>
      </w:r>
    </w:p>
    <w:p w14:paraId="08F3CD96" w14:textId="77777777" w:rsidR="00420BE1" w:rsidRPr="00420BE1" w:rsidRDefault="00420BE1" w:rsidP="00420BE1">
      <w:pPr>
        <w:pStyle w:val="Heading1"/>
        <w:rPr>
          <w:rFonts w:ascii="Arial" w:hAnsi="Arial" w:cs="Arial"/>
          <w:sz w:val="22"/>
          <w:szCs w:val="22"/>
          <w:lang w:val="en-GB"/>
        </w:rPr>
      </w:pPr>
      <w:bookmarkStart w:id="9" w:name="_Toc102414857"/>
      <w:r w:rsidRPr="00420BE1">
        <w:rPr>
          <w:rFonts w:ascii="Arial" w:hAnsi="Arial" w:cs="Arial"/>
          <w:sz w:val="22"/>
          <w:szCs w:val="22"/>
          <w:lang w:val="en-GB"/>
        </w:rPr>
        <w:t>Project Planning with Milestones</w:t>
      </w:r>
      <w:bookmarkEnd w:id="9"/>
      <w:r w:rsidRPr="00420BE1">
        <w:rPr>
          <w:rFonts w:ascii="Arial" w:hAnsi="Arial" w:cs="Arial"/>
          <w:sz w:val="22"/>
          <w:szCs w:val="22"/>
          <w:lang w:val="en-GB"/>
        </w:rPr>
        <w:t xml:space="preserve"> </w:t>
      </w:r>
    </w:p>
    <w:p w14:paraId="0C22AB51" w14:textId="77777777" w:rsidR="00420BE1" w:rsidRPr="00420BE1" w:rsidRDefault="00420BE1" w:rsidP="00420BE1">
      <w:pPr>
        <w:rPr>
          <w:rFonts w:ascii="Arial" w:hAnsi="Arial" w:cs="Arial"/>
          <w:lang w:val="en-US"/>
        </w:rPr>
      </w:pPr>
      <w:r w:rsidRPr="00420BE1">
        <w:rPr>
          <w:rFonts w:ascii="Arial" w:hAnsi="Arial" w:cs="Arial"/>
        </w:rPr>
        <w:t xml:space="preserve">Planning a project is very essential to drive the project in a systematic way to reach its goal. If the planning is </w:t>
      </w:r>
      <w:proofErr w:type="gramStart"/>
      <w:r w:rsidRPr="00420BE1">
        <w:rPr>
          <w:rFonts w:ascii="Arial" w:hAnsi="Arial" w:cs="Arial"/>
        </w:rPr>
        <w:t>prominent</w:t>
      </w:r>
      <w:proofErr w:type="gramEnd"/>
      <w:r w:rsidRPr="00420BE1">
        <w:rPr>
          <w:rFonts w:ascii="Arial" w:hAnsi="Arial" w:cs="Arial"/>
        </w:rPr>
        <w:t xml:space="preserve"> it will be very much easy to </w:t>
      </w:r>
      <w:proofErr w:type="spellStart"/>
      <w:r w:rsidRPr="00420BE1">
        <w:rPr>
          <w:rFonts w:ascii="Arial" w:hAnsi="Arial" w:cs="Arial"/>
        </w:rPr>
        <w:t>fulfill</w:t>
      </w:r>
      <w:proofErr w:type="spellEnd"/>
      <w:r w:rsidRPr="00420BE1">
        <w:rPr>
          <w:rFonts w:ascii="Arial" w:hAnsi="Arial" w:cs="Arial"/>
        </w:rPr>
        <w:t xml:space="preserve"> the objectives and also very helpful to reach the ultimate goal. The University of Wales Trinity Saint David (UWTSD) London is needed to organise a project planning life cycle to achieve its goals by considering some factors. The project planning life cycle consists of some stages like: “initiation”, “planning”, “execution” as well as “closure” (Love </w:t>
      </w:r>
      <w:r w:rsidRPr="00420BE1">
        <w:rPr>
          <w:rFonts w:ascii="Arial" w:hAnsi="Arial" w:cs="Arial"/>
          <w:i/>
          <w:iCs/>
        </w:rPr>
        <w:t>et al</w:t>
      </w:r>
      <w:r w:rsidRPr="00420BE1">
        <w:rPr>
          <w:rFonts w:ascii="Arial" w:hAnsi="Arial" w:cs="Arial"/>
        </w:rPr>
        <w:t>., 2015). These steps are very much essential to implementing the project (McManus and Taylor, 2015). These steps are well-explained as follows:</w:t>
      </w:r>
    </w:p>
    <w:p w14:paraId="29130244" w14:textId="77777777" w:rsidR="00420BE1" w:rsidRPr="00420BE1" w:rsidRDefault="00420BE1" w:rsidP="00420BE1">
      <w:pPr>
        <w:rPr>
          <w:rFonts w:ascii="Arial" w:hAnsi="Arial" w:cs="Arial"/>
        </w:rPr>
      </w:pPr>
      <w:r w:rsidRPr="00420BE1">
        <w:rPr>
          <w:rFonts w:ascii="Arial" w:hAnsi="Arial" w:cs="Arial"/>
          <w:i/>
          <w:iCs/>
        </w:rPr>
        <w:t>“Initiation”</w:t>
      </w:r>
    </w:p>
    <w:p w14:paraId="594ABB40" w14:textId="77777777" w:rsidR="00420BE1" w:rsidRPr="00420BE1" w:rsidRDefault="00420BE1" w:rsidP="00420BE1">
      <w:pPr>
        <w:rPr>
          <w:rFonts w:ascii="Arial" w:hAnsi="Arial" w:cs="Arial"/>
        </w:rPr>
      </w:pPr>
      <w:r w:rsidRPr="00420BE1">
        <w:rPr>
          <w:rFonts w:ascii="Arial" w:hAnsi="Arial" w:cs="Arial"/>
        </w:rPr>
        <w:t>The steps of the initiation phase include the following steps:</w:t>
      </w:r>
    </w:p>
    <w:p w14:paraId="22FE6A35" w14:textId="77777777" w:rsidR="00420BE1" w:rsidRPr="00420BE1" w:rsidRDefault="00420BE1" w:rsidP="00420BE1">
      <w:pPr>
        <w:rPr>
          <w:rFonts w:ascii="Arial" w:hAnsi="Arial" w:cs="Arial"/>
        </w:rPr>
      </w:pPr>
      <w:r w:rsidRPr="00420BE1">
        <w:rPr>
          <w:rFonts w:ascii="Arial" w:hAnsi="Arial" w:cs="Arial"/>
        </w:rPr>
        <w:t>The primary problems of the project are the preliminary things to be identified and the probable solutions that can be applied to resolve the problem within the university. </w:t>
      </w:r>
    </w:p>
    <w:p w14:paraId="153D3292" w14:textId="77777777" w:rsidR="00420BE1" w:rsidRPr="00420BE1" w:rsidRDefault="00420BE1" w:rsidP="00420BE1">
      <w:pPr>
        <w:rPr>
          <w:rFonts w:ascii="Arial" w:hAnsi="Arial" w:cs="Arial"/>
        </w:rPr>
      </w:pPr>
      <w:r w:rsidRPr="00420BE1">
        <w:rPr>
          <w:rFonts w:ascii="Arial" w:hAnsi="Arial" w:cs="Arial"/>
        </w:rPr>
        <w:t>The depth of the project can be the main identifying thing.</w:t>
      </w:r>
    </w:p>
    <w:p w14:paraId="67C9D12B" w14:textId="77777777" w:rsidR="00420BE1" w:rsidRPr="00420BE1" w:rsidRDefault="00420BE1" w:rsidP="00420BE1">
      <w:pPr>
        <w:rPr>
          <w:rFonts w:ascii="Arial" w:hAnsi="Arial" w:cs="Arial"/>
        </w:rPr>
      </w:pPr>
      <w:r w:rsidRPr="00420BE1">
        <w:rPr>
          <w:rFonts w:ascii="Arial" w:hAnsi="Arial" w:cs="Arial"/>
        </w:rPr>
        <w:t>The provided services are also essential for conducting the project.</w:t>
      </w:r>
    </w:p>
    <w:p w14:paraId="446A5F6C" w14:textId="77777777" w:rsidR="00420BE1" w:rsidRPr="00420BE1" w:rsidRDefault="00420BE1" w:rsidP="00420BE1">
      <w:pPr>
        <w:rPr>
          <w:rFonts w:ascii="Arial" w:hAnsi="Arial" w:cs="Arial"/>
        </w:rPr>
      </w:pPr>
      <w:r w:rsidRPr="00420BE1">
        <w:rPr>
          <w:rFonts w:ascii="Arial" w:hAnsi="Arial" w:cs="Arial"/>
        </w:rPr>
        <w:t>Key stakeholders are very much important for the stage of initiation.</w:t>
      </w:r>
    </w:p>
    <w:p w14:paraId="3FDB954A" w14:textId="77777777" w:rsidR="00420BE1" w:rsidRPr="00420BE1" w:rsidRDefault="00420BE1" w:rsidP="00420BE1">
      <w:pPr>
        <w:rPr>
          <w:rFonts w:ascii="Arial" w:hAnsi="Arial" w:cs="Arial"/>
        </w:rPr>
      </w:pPr>
      <w:r w:rsidRPr="00420BE1">
        <w:rPr>
          <w:rFonts w:ascii="Arial" w:hAnsi="Arial" w:cs="Arial"/>
        </w:rPr>
        <w:t>A statement of the work is also important regarding the agreement with the owner of the project and the employees associated with the project.</w:t>
      </w:r>
    </w:p>
    <w:p w14:paraId="65FB16AA" w14:textId="77777777" w:rsidR="00420BE1" w:rsidRPr="00420BE1" w:rsidRDefault="00420BE1" w:rsidP="00420BE1">
      <w:pPr>
        <w:rPr>
          <w:rFonts w:ascii="Arial" w:hAnsi="Arial" w:cs="Arial"/>
        </w:rPr>
      </w:pPr>
      <w:r w:rsidRPr="00420BE1">
        <w:rPr>
          <w:rFonts w:ascii="Arial" w:hAnsi="Arial" w:cs="Arial"/>
          <w:i/>
          <w:iCs/>
        </w:rPr>
        <w:t>“Planning”</w:t>
      </w:r>
    </w:p>
    <w:p w14:paraId="6CA16F57" w14:textId="77777777" w:rsidR="00420BE1" w:rsidRPr="00420BE1" w:rsidRDefault="00420BE1" w:rsidP="00420BE1">
      <w:pPr>
        <w:rPr>
          <w:rFonts w:ascii="Arial" w:hAnsi="Arial" w:cs="Arial"/>
        </w:rPr>
      </w:pPr>
      <w:r w:rsidRPr="00420BE1">
        <w:rPr>
          <w:rFonts w:ascii="Arial" w:hAnsi="Arial" w:cs="Arial"/>
        </w:rPr>
        <w:t>Planning of the project is associated with the following steps:</w:t>
      </w:r>
    </w:p>
    <w:p w14:paraId="083958EA" w14:textId="77777777" w:rsidR="00420BE1" w:rsidRPr="00420BE1" w:rsidRDefault="00420BE1" w:rsidP="00420BE1">
      <w:pPr>
        <w:rPr>
          <w:rFonts w:ascii="Arial" w:hAnsi="Arial" w:cs="Arial"/>
        </w:rPr>
      </w:pPr>
      <w:r w:rsidRPr="00420BE1">
        <w:rPr>
          <w:rFonts w:ascii="Arial" w:hAnsi="Arial" w:cs="Arial"/>
        </w:rPr>
        <w:t>The timeline of the project is very much essential for developing the different phases of the project with the task to be implemented.</w:t>
      </w:r>
    </w:p>
    <w:p w14:paraId="1B14C9AC" w14:textId="77777777" w:rsidR="00420BE1" w:rsidRPr="00420BE1" w:rsidRDefault="00420BE1" w:rsidP="00420BE1">
      <w:pPr>
        <w:rPr>
          <w:rFonts w:ascii="Arial" w:hAnsi="Arial" w:cs="Arial"/>
        </w:rPr>
      </w:pPr>
      <w:r w:rsidRPr="00420BE1">
        <w:rPr>
          <w:rFonts w:ascii="Arial" w:hAnsi="Arial" w:cs="Arial"/>
        </w:rPr>
        <w:t>The estimation of the budget of the project is also very essential for the expenditure in the different fields with a greater return.</w:t>
      </w:r>
    </w:p>
    <w:p w14:paraId="07899BF6" w14:textId="77777777" w:rsidR="00420BE1" w:rsidRPr="00420BE1" w:rsidRDefault="00420BE1" w:rsidP="00420BE1">
      <w:pPr>
        <w:rPr>
          <w:rFonts w:ascii="Arial" w:hAnsi="Arial" w:cs="Arial"/>
        </w:rPr>
      </w:pPr>
      <w:r w:rsidRPr="00420BE1">
        <w:rPr>
          <w:rFonts w:ascii="Arial" w:hAnsi="Arial" w:cs="Arial"/>
        </w:rPr>
        <w:t> A functional team can be made considering the internal and external factors by acquiring some necessary tools that can be very much important to complete the tasks.</w:t>
      </w:r>
    </w:p>
    <w:p w14:paraId="4530E2FD" w14:textId="77777777" w:rsidR="00420BE1" w:rsidRPr="00420BE1" w:rsidRDefault="00420BE1" w:rsidP="00420BE1">
      <w:pPr>
        <w:rPr>
          <w:rFonts w:ascii="Arial" w:hAnsi="Arial" w:cs="Arial"/>
        </w:rPr>
      </w:pPr>
      <w:r w:rsidRPr="00420BE1">
        <w:rPr>
          <w:rFonts w:ascii="Arial" w:hAnsi="Arial" w:cs="Arial"/>
        </w:rPr>
        <w:t>Risk mitigation is one of the effective parts to negate the risk factors.</w:t>
      </w:r>
    </w:p>
    <w:p w14:paraId="7F80EDB5" w14:textId="77777777" w:rsidR="00420BE1" w:rsidRPr="00420BE1" w:rsidRDefault="00420BE1" w:rsidP="00420BE1">
      <w:pPr>
        <w:rPr>
          <w:rFonts w:ascii="Arial" w:hAnsi="Arial" w:cs="Arial"/>
        </w:rPr>
      </w:pPr>
      <w:r w:rsidRPr="00420BE1">
        <w:rPr>
          <w:rFonts w:ascii="Arial" w:hAnsi="Arial" w:cs="Arial"/>
        </w:rPr>
        <w:t>A team meeting is also an essential part of the planning of the project.</w:t>
      </w:r>
    </w:p>
    <w:p w14:paraId="102C24E1" w14:textId="77777777" w:rsidR="00420BE1" w:rsidRPr="00420BE1" w:rsidRDefault="00420BE1" w:rsidP="00420BE1">
      <w:pPr>
        <w:rPr>
          <w:rFonts w:ascii="Arial" w:hAnsi="Arial" w:cs="Arial"/>
        </w:rPr>
      </w:pPr>
      <w:r w:rsidRPr="00420BE1">
        <w:rPr>
          <w:rFonts w:ascii="Arial" w:hAnsi="Arial" w:cs="Arial"/>
          <w:i/>
          <w:iCs/>
        </w:rPr>
        <w:lastRenderedPageBreak/>
        <w:t>“Execution”</w:t>
      </w:r>
    </w:p>
    <w:p w14:paraId="088F836A" w14:textId="77777777" w:rsidR="00420BE1" w:rsidRPr="00420BE1" w:rsidRDefault="00420BE1" w:rsidP="00420BE1">
      <w:pPr>
        <w:rPr>
          <w:rFonts w:ascii="Arial" w:hAnsi="Arial" w:cs="Arial"/>
        </w:rPr>
      </w:pPr>
      <w:r w:rsidRPr="00420BE1">
        <w:rPr>
          <w:rFonts w:ascii="Arial" w:hAnsi="Arial" w:cs="Arial"/>
        </w:rPr>
        <w:t xml:space="preserve">Creating a stipulated task for the team members is the </w:t>
      </w:r>
      <w:proofErr w:type="gramStart"/>
      <w:r w:rsidRPr="00420BE1">
        <w:rPr>
          <w:rFonts w:ascii="Arial" w:hAnsi="Arial" w:cs="Arial"/>
        </w:rPr>
        <w:t>main focus</w:t>
      </w:r>
      <w:proofErr w:type="gramEnd"/>
      <w:r w:rsidRPr="00420BE1">
        <w:rPr>
          <w:rFonts w:ascii="Arial" w:hAnsi="Arial" w:cs="Arial"/>
        </w:rPr>
        <w:t xml:space="preserve"> of this step considering the employees cannot be overflowed by the work pressure.</w:t>
      </w:r>
    </w:p>
    <w:p w14:paraId="04B12B6A" w14:textId="77777777" w:rsidR="00420BE1" w:rsidRPr="00420BE1" w:rsidRDefault="00420BE1" w:rsidP="00420BE1">
      <w:pPr>
        <w:rPr>
          <w:rFonts w:ascii="Arial" w:hAnsi="Arial" w:cs="Arial"/>
        </w:rPr>
      </w:pPr>
      <w:r w:rsidRPr="00420BE1">
        <w:rPr>
          <w:rFonts w:ascii="Arial" w:hAnsi="Arial" w:cs="Arial"/>
        </w:rPr>
        <w:t>Briefing the work of the employees and providing them proper guidance with close monitoring is associated with this execution process.</w:t>
      </w:r>
    </w:p>
    <w:p w14:paraId="1BDB33F0" w14:textId="77777777" w:rsidR="00420BE1" w:rsidRPr="00420BE1" w:rsidRDefault="00420BE1" w:rsidP="00420BE1">
      <w:pPr>
        <w:rPr>
          <w:rFonts w:ascii="Arial" w:hAnsi="Arial" w:cs="Arial"/>
        </w:rPr>
      </w:pPr>
      <w:r w:rsidRPr="00420BE1">
        <w:rPr>
          <w:rFonts w:ascii="Arial" w:hAnsi="Arial" w:cs="Arial"/>
        </w:rPr>
        <w:t>Good communication is essential with the stakeholders as well as the employees.</w:t>
      </w:r>
    </w:p>
    <w:p w14:paraId="43643B08" w14:textId="77777777" w:rsidR="00420BE1" w:rsidRPr="00420BE1" w:rsidRDefault="00420BE1" w:rsidP="00420BE1">
      <w:pPr>
        <w:rPr>
          <w:rFonts w:ascii="Arial" w:hAnsi="Arial" w:cs="Arial"/>
        </w:rPr>
      </w:pPr>
      <w:r w:rsidRPr="00420BE1">
        <w:rPr>
          <w:rFonts w:ascii="Arial" w:hAnsi="Arial" w:cs="Arial"/>
        </w:rPr>
        <w:t>Managing the budget is also an important feature of execution.</w:t>
      </w:r>
    </w:p>
    <w:p w14:paraId="77396843" w14:textId="77777777" w:rsidR="00420BE1" w:rsidRPr="00420BE1" w:rsidRDefault="00420BE1" w:rsidP="00420BE1">
      <w:pPr>
        <w:rPr>
          <w:rFonts w:ascii="Arial" w:hAnsi="Arial" w:cs="Arial"/>
        </w:rPr>
      </w:pPr>
      <w:r w:rsidRPr="00420BE1">
        <w:rPr>
          <w:rFonts w:ascii="Arial" w:hAnsi="Arial" w:cs="Arial"/>
          <w:i/>
          <w:iCs/>
        </w:rPr>
        <w:t>“Closure”</w:t>
      </w:r>
    </w:p>
    <w:p w14:paraId="7061C1AE" w14:textId="77777777" w:rsidR="00420BE1" w:rsidRPr="00420BE1" w:rsidRDefault="00420BE1" w:rsidP="00420BE1">
      <w:pPr>
        <w:rPr>
          <w:rFonts w:ascii="Arial" w:hAnsi="Arial" w:cs="Arial"/>
        </w:rPr>
      </w:pPr>
      <w:r w:rsidRPr="00420BE1">
        <w:rPr>
          <w:rFonts w:ascii="Arial" w:hAnsi="Arial" w:cs="Arial"/>
        </w:rPr>
        <w:t>The final step of closing the business is associated with the following steps:</w:t>
      </w:r>
    </w:p>
    <w:p w14:paraId="71502D6A" w14:textId="77777777" w:rsidR="00420BE1" w:rsidRPr="00420BE1" w:rsidRDefault="00420BE1" w:rsidP="00420BE1">
      <w:pPr>
        <w:rPr>
          <w:rFonts w:ascii="Arial" w:hAnsi="Arial" w:cs="Arial"/>
        </w:rPr>
      </w:pPr>
      <w:r w:rsidRPr="00420BE1">
        <w:rPr>
          <w:rFonts w:ascii="Arial" w:hAnsi="Arial" w:cs="Arial"/>
        </w:rPr>
        <w:t>Reaching the initial goals by solving the preliminary problems are the main parts of closing the project.</w:t>
      </w:r>
    </w:p>
    <w:p w14:paraId="2BEB296E" w14:textId="77777777" w:rsidR="00420BE1" w:rsidRPr="00420BE1" w:rsidRDefault="00420BE1" w:rsidP="00420BE1">
      <w:pPr>
        <w:rPr>
          <w:rFonts w:ascii="Arial" w:hAnsi="Arial" w:cs="Arial"/>
        </w:rPr>
      </w:pPr>
      <w:r w:rsidRPr="00420BE1">
        <w:rPr>
          <w:rFonts w:ascii="Arial" w:hAnsi="Arial" w:cs="Arial"/>
        </w:rPr>
        <w:t>The performance of the employees can be evaluated to check their purpose of reaching the target whether solved or not.</w:t>
      </w:r>
    </w:p>
    <w:p w14:paraId="77A1266B" w14:textId="77777777" w:rsidR="00420BE1" w:rsidRPr="00420BE1" w:rsidRDefault="00420BE1" w:rsidP="00420BE1">
      <w:pPr>
        <w:rPr>
          <w:rFonts w:ascii="Arial" w:hAnsi="Arial" w:cs="Arial"/>
        </w:rPr>
      </w:pPr>
      <w:r w:rsidRPr="00420BE1">
        <w:rPr>
          <w:rFonts w:ascii="Arial" w:hAnsi="Arial" w:cs="Arial"/>
        </w:rPr>
        <w:t> A report will be provided to the stakeholders after completing the project and analysing all the loopholes.</w:t>
      </w:r>
    </w:p>
    <w:p w14:paraId="7C4BBF51" w14:textId="77777777" w:rsidR="00420BE1" w:rsidRPr="00420BE1" w:rsidRDefault="00420BE1" w:rsidP="00420BE1">
      <w:pPr>
        <w:rPr>
          <w:rFonts w:ascii="Arial" w:hAnsi="Arial" w:cs="Arial"/>
        </w:rPr>
      </w:pPr>
      <w:r w:rsidRPr="00420BE1">
        <w:rPr>
          <w:rFonts w:ascii="Arial" w:hAnsi="Arial" w:cs="Arial"/>
        </w:rPr>
        <w:t xml:space="preserve">The budget should be </w:t>
      </w:r>
      <w:proofErr w:type="gramStart"/>
      <w:r w:rsidRPr="00420BE1">
        <w:rPr>
          <w:rFonts w:ascii="Arial" w:hAnsi="Arial" w:cs="Arial"/>
        </w:rPr>
        <w:t>analysed</w:t>
      </w:r>
      <w:proofErr w:type="gramEnd"/>
      <w:r w:rsidRPr="00420BE1">
        <w:rPr>
          <w:rFonts w:ascii="Arial" w:hAnsi="Arial" w:cs="Arial"/>
        </w:rPr>
        <w:t xml:space="preserve"> and the remaining can be utilised in future projects. </w:t>
      </w:r>
    </w:p>
    <w:p w14:paraId="00F78EB9" w14:textId="46C08F8E" w:rsidR="00420BE1" w:rsidRDefault="00420BE1" w:rsidP="00420BE1">
      <w:pPr>
        <w:rPr>
          <w:rFonts w:cs="Times New Roman"/>
          <w:szCs w:val="24"/>
        </w:rPr>
      </w:pPr>
      <w:r>
        <w:rPr>
          <w:rFonts w:cs="Times New Roman"/>
          <w:noProof/>
          <w:szCs w:val="24"/>
        </w:rPr>
        <w:t xml:space="preserve">        </w:t>
      </w:r>
      <w:r>
        <w:rPr>
          <w:rFonts w:cs="Times New Roman"/>
          <w:noProof/>
          <w:szCs w:val="24"/>
        </w:rPr>
        <w:drawing>
          <wp:inline distT="0" distB="0" distL="0" distR="0" wp14:anchorId="4F78AE36" wp14:editId="12B1B6DA">
            <wp:extent cx="5486400" cy="32385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42B1245" w14:textId="77777777" w:rsidR="00420BE1" w:rsidRDefault="00420BE1" w:rsidP="00420BE1">
      <w:pPr>
        <w:rPr>
          <w:rFonts w:cs="Times New Roman"/>
          <w:szCs w:val="24"/>
        </w:rPr>
      </w:pPr>
    </w:p>
    <w:p w14:paraId="7368AA58" w14:textId="77777777" w:rsidR="00420BE1" w:rsidRPr="00420BE1" w:rsidRDefault="00420BE1" w:rsidP="00420BE1">
      <w:pPr>
        <w:rPr>
          <w:rFonts w:ascii="Arial" w:hAnsi="Arial" w:cs="Arial"/>
          <w:b/>
          <w:bCs/>
        </w:rPr>
      </w:pPr>
      <w:r w:rsidRPr="00420BE1">
        <w:rPr>
          <w:rFonts w:ascii="Arial" w:hAnsi="Arial" w:cs="Arial"/>
          <w:b/>
          <w:bCs/>
        </w:rPr>
        <w:lastRenderedPageBreak/>
        <w:t xml:space="preserve">                             Figure 3: Work breakdown structure of the project</w:t>
      </w:r>
    </w:p>
    <w:p w14:paraId="115BF00A" w14:textId="77777777" w:rsidR="00420BE1" w:rsidRPr="00420BE1" w:rsidRDefault="00420BE1" w:rsidP="00420BE1">
      <w:pPr>
        <w:rPr>
          <w:rFonts w:ascii="Arial" w:hAnsi="Arial" w:cs="Arial"/>
        </w:rPr>
      </w:pPr>
      <w:r w:rsidRPr="00420BE1">
        <w:rPr>
          <w:rFonts w:ascii="Arial" w:hAnsi="Arial" w:cs="Arial"/>
          <w:bCs/>
        </w:rPr>
        <w:t xml:space="preserve">                                          (Source created by the learner)</w:t>
      </w:r>
    </w:p>
    <w:p w14:paraId="0F146775" w14:textId="77777777" w:rsidR="00420BE1" w:rsidRPr="00420BE1" w:rsidRDefault="00420BE1" w:rsidP="00420BE1">
      <w:pPr>
        <w:rPr>
          <w:rFonts w:ascii="Arial" w:hAnsi="Arial" w:cs="Arial"/>
        </w:rPr>
      </w:pPr>
      <w:r w:rsidRPr="00420BE1">
        <w:rPr>
          <w:rFonts w:ascii="Arial" w:hAnsi="Arial" w:cs="Arial"/>
        </w:rPr>
        <w:t xml:space="preserve">In this project management of the university, the whole structure can be designed according to the project life cycle. This will further help to distribute the amount of £200,000 in different sections while conducting this project to achieve a good success rate with a good return in the future. The educational system can be improved in relation to the structure and reaching the ultimate goals with </w:t>
      </w:r>
      <w:proofErr w:type="gramStart"/>
      <w:r w:rsidRPr="00420BE1">
        <w:rPr>
          <w:rFonts w:ascii="Arial" w:hAnsi="Arial" w:cs="Arial"/>
        </w:rPr>
        <w:t>a number of</w:t>
      </w:r>
      <w:proofErr w:type="gramEnd"/>
      <w:r w:rsidRPr="00420BE1">
        <w:rPr>
          <w:rFonts w:ascii="Arial" w:hAnsi="Arial" w:cs="Arial"/>
        </w:rPr>
        <w:t xml:space="preserve"> good results. </w:t>
      </w:r>
    </w:p>
    <w:p w14:paraId="1CD1B358" w14:textId="77777777" w:rsidR="00420BE1" w:rsidRPr="00420BE1" w:rsidRDefault="00420BE1" w:rsidP="00420BE1">
      <w:pPr>
        <w:rPr>
          <w:rFonts w:ascii="Arial" w:eastAsiaTheme="majorEastAsia" w:hAnsi="Arial" w:cs="Arial"/>
          <w:b/>
          <w:bCs/>
          <w:color w:val="0D0D0D" w:themeColor="text1" w:themeTint="F2"/>
        </w:rPr>
      </w:pPr>
      <w:r w:rsidRPr="00420BE1">
        <w:rPr>
          <w:rFonts w:ascii="Arial" w:hAnsi="Arial" w:cs="Arial"/>
        </w:rPr>
        <w:br w:type="page"/>
      </w:r>
    </w:p>
    <w:p w14:paraId="33DA0785" w14:textId="77777777" w:rsidR="00420BE1" w:rsidRPr="00420BE1" w:rsidRDefault="00420BE1" w:rsidP="00420BE1">
      <w:pPr>
        <w:pStyle w:val="Heading1"/>
        <w:rPr>
          <w:rFonts w:ascii="Arial" w:hAnsi="Arial" w:cs="Arial"/>
          <w:sz w:val="22"/>
          <w:szCs w:val="22"/>
          <w:lang w:val="en-GB"/>
        </w:rPr>
      </w:pPr>
      <w:bookmarkStart w:id="10" w:name="_Toc102414858"/>
      <w:r w:rsidRPr="00420BE1">
        <w:rPr>
          <w:rFonts w:ascii="Arial" w:hAnsi="Arial" w:cs="Arial"/>
          <w:sz w:val="22"/>
          <w:szCs w:val="22"/>
          <w:lang w:val="en-GB"/>
        </w:rPr>
        <w:lastRenderedPageBreak/>
        <w:t>Reference List</w:t>
      </w:r>
      <w:bookmarkEnd w:id="10"/>
      <w:r w:rsidRPr="00420BE1">
        <w:rPr>
          <w:rFonts w:ascii="Arial" w:hAnsi="Arial" w:cs="Arial"/>
          <w:sz w:val="22"/>
          <w:szCs w:val="22"/>
          <w:lang w:val="en-GB"/>
        </w:rPr>
        <w:t xml:space="preserve"> </w:t>
      </w:r>
    </w:p>
    <w:p w14:paraId="4E5F36E8" w14:textId="77777777" w:rsidR="00420BE1" w:rsidRPr="00420BE1" w:rsidRDefault="00420BE1" w:rsidP="00420BE1">
      <w:pPr>
        <w:rPr>
          <w:rFonts w:ascii="Arial" w:hAnsi="Arial" w:cs="Arial"/>
          <w:color w:val="0D0D0D" w:themeColor="text1" w:themeTint="F2"/>
        </w:rPr>
      </w:pPr>
      <w:proofErr w:type="spellStart"/>
      <w:r w:rsidRPr="00420BE1">
        <w:rPr>
          <w:rFonts w:ascii="Arial" w:hAnsi="Arial" w:cs="Arial"/>
          <w:color w:val="0D0D0D" w:themeColor="text1" w:themeTint="F2"/>
        </w:rPr>
        <w:t>Argenti</w:t>
      </w:r>
      <w:proofErr w:type="spellEnd"/>
      <w:r w:rsidRPr="00420BE1">
        <w:rPr>
          <w:rFonts w:ascii="Arial" w:hAnsi="Arial" w:cs="Arial"/>
          <w:color w:val="0D0D0D" w:themeColor="text1" w:themeTint="F2"/>
        </w:rPr>
        <w:t>, J., 2018. </w:t>
      </w:r>
      <w:r w:rsidRPr="00420BE1">
        <w:rPr>
          <w:rFonts w:ascii="Arial" w:hAnsi="Arial" w:cs="Arial"/>
          <w:i/>
          <w:iCs/>
          <w:color w:val="0D0D0D" w:themeColor="text1" w:themeTint="F2"/>
        </w:rPr>
        <w:t>Practical corporate planning</w:t>
      </w:r>
      <w:r w:rsidRPr="00420BE1">
        <w:rPr>
          <w:rFonts w:ascii="Arial" w:hAnsi="Arial" w:cs="Arial"/>
          <w:color w:val="0D0D0D" w:themeColor="text1" w:themeTint="F2"/>
        </w:rPr>
        <w:t>. Routledge.</w:t>
      </w:r>
    </w:p>
    <w:p w14:paraId="35CA47F6" w14:textId="77777777" w:rsidR="00420BE1" w:rsidRPr="00420BE1" w:rsidRDefault="00420BE1" w:rsidP="00420BE1">
      <w:pPr>
        <w:rPr>
          <w:rFonts w:ascii="Arial" w:hAnsi="Arial" w:cs="Arial"/>
          <w:color w:val="0D0D0D" w:themeColor="text1" w:themeTint="F2"/>
          <w:lang w:val="en-US"/>
        </w:rPr>
      </w:pPr>
      <w:proofErr w:type="spellStart"/>
      <w:r w:rsidRPr="00420BE1">
        <w:rPr>
          <w:rFonts w:ascii="Arial" w:hAnsi="Arial" w:cs="Arial"/>
          <w:color w:val="0D0D0D" w:themeColor="text1" w:themeTint="F2"/>
        </w:rPr>
        <w:t>Barbato</w:t>
      </w:r>
      <w:proofErr w:type="spellEnd"/>
      <w:r w:rsidRPr="00420BE1">
        <w:rPr>
          <w:rFonts w:ascii="Arial" w:hAnsi="Arial" w:cs="Arial"/>
          <w:color w:val="0D0D0D" w:themeColor="text1" w:themeTint="F2"/>
        </w:rPr>
        <w:t xml:space="preserve">, G., </w:t>
      </w:r>
      <w:proofErr w:type="spellStart"/>
      <w:r w:rsidRPr="00420BE1">
        <w:rPr>
          <w:rFonts w:ascii="Arial" w:hAnsi="Arial" w:cs="Arial"/>
          <w:color w:val="0D0D0D" w:themeColor="text1" w:themeTint="F2"/>
        </w:rPr>
        <w:t>Fumasoli</w:t>
      </w:r>
      <w:proofErr w:type="spellEnd"/>
      <w:r w:rsidRPr="00420BE1">
        <w:rPr>
          <w:rFonts w:ascii="Arial" w:hAnsi="Arial" w:cs="Arial"/>
          <w:color w:val="0D0D0D" w:themeColor="text1" w:themeTint="F2"/>
        </w:rPr>
        <w:t xml:space="preserve">, T. and </w:t>
      </w:r>
      <w:proofErr w:type="spellStart"/>
      <w:r w:rsidRPr="00420BE1">
        <w:rPr>
          <w:rFonts w:ascii="Arial" w:hAnsi="Arial" w:cs="Arial"/>
          <w:color w:val="0D0D0D" w:themeColor="text1" w:themeTint="F2"/>
        </w:rPr>
        <w:t>Turri</w:t>
      </w:r>
      <w:proofErr w:type="spellEnd"/>
      <w:r w:rsidRPr="00420BE1">
        <w:rPr>
          <w:rFonts w:ascii="Arial" w:hAnsi="Arial" w:cs="Arial"/>
          <w:color w:val="0D0D0D" w:themeColor="text1" w:themeTint="F2"/>
        </w:rPr>
        <w:t>, M., 2021. The role of the organisational dimension in university positioning: a case-study approach. Studies in Higher Education, 46(7), pp.1356-1370.</w:t>
      </w:r>
    </w:p>
    <w:p w14:paraId="2C376E80" w14:textId="77777777" w:rsidR="00420BE1" w:rsidRPr="00420BE1" w:rsidRDefault="00420BE1" w:rsidP="00420BE1">
      <w:pPr>
        <w:rPr>
          <w:rFonts w:ascii="Arial" w:hAnsi="Arial" w:cs="Arial"/>
          <w:color w:val="0D0D0D" w:themeColor="text1" w:themeTint="F2"/>
        </w:rPr>
      </w:pPr>
      <w:r w:rsidRPr="00420BE1">
        <w:rPr>
          <w:rFonts w:ascii="Arial" w:hAnsi="Arial" w:cs="Arial"/>
          <w:color w:val="0D0D0D" w:themeColor="text1" w:themeTint="F2"/>
        </w:rPr>
        <w:t xml:space="preserve">Huang, Y., Fischer, T.B. and Xu, H., 2017. The stakeholder analysis for SEA of Chinese foreign direct investment: the case of ‘One Belt, One </w:t>
      </w:r>
      <w:proofErr w:type="spellStart"/>
      <w:r w:rsidRPr="00420BE1">
        <w:rPr>
          <w:rFonts w:ascii="Arial" w:hAnsi="Arial" w:cs="Arial"/>
          <w:color w:val="0D0D0D" w:themeColor="text1" w:themeTint="F2"/>
        </w:rPr>
        <w:t>Road’initiative</w:t>
      </w:r>
      <w:proofErr w:type="spellEnd"/>
      <w:r w:rsidRPr="00420BE1">
        <w:rPr>
          <w:rFonts w:ascii="Arial" w:hAnsi="Arial" w:cs="Arial"/>
          <w:color w:val="0D0D0D" w:themeColor="text1" w:themeTint="F2"/>
        </w:rPr>
        <w:t xml:space="preserve"> in Pakistan. Impact Assessment and Project Appraisal, 35(2), pp.158-171.</w:t>
      </w:r>
    </w:p>
    <w:p w14:paraId="6596FEF0" w14:textId="77777777" w:rsidR="00420BE1" w:rsidRPr="00420BE1" w:rsidRDefault="00420BE1" w:rsidP="00420BE1">
      <w:pPr>
        <w:rPr>
          <w:rFonts w:ascii="Arial" w:hAnsi="Arial" w:cs="Arial"/>
          <w:color w:val="0D0D0D" w:themeColor="text1" w:themeTint="F2"/>
        </w:rPr>
      </w:pPr>
      <w:r w:rsidRPr="00420BE1">
        <w:rPr>
          <w:rFonts w:ascii="Arial" w:hAnsi="Arial" w:cs="Arial"/>
          <w:color w:val="0D0D0D" w:themeColor="text1" w:themeTint="F2"/>
        </w:rPr>
        <w:t>Love, P.E., Liu, J., Matthews, J., Sing, C.P. and Smith, J., 2015. Future proofing PPPs: life-cycle performance measurement and building information modelling. Automation in Construction, 56, pp.26-35.</w:t>
      </w:r>
    </w:p>
    <w:p w14:paraId="6CBF203E" w14:textId="77777777" w:rsidR="00420BE1" w:rsidRPr="00420BE1" w:rsidRDefault="00420BE1" w:rsidP="00420BE1">
      <w:pPr>
        <w:rPr>
          <w:rFonts w:ascii="Arial" w:hAnsi="Arial" w:cs="Arial"/>
          <w:color w:val="0D0D0D" w:themeColor="text1" w:themeTint="F2"/>
        </w:rPr>
      </w:pPr>
      <w:r w:rsidRPr="00420BE1">
        <w:rPr>
          <w:rFonts w:ascii="Arial" w:hAnsi="Arial" w:cs="Arial"/>
          <w:color w:val="0D0D0D" w:themeColor="text1" w:themeTint="F2"/>
        </w:rPr>
        <w:t xml:space="preserve">McManus, </w:t>
      </w:r>
      <w:proofErr w:type="gramStart"/>
      <w:r w:rsidRPr="00420BE1">
        <w:rPr>
          <w:rFonts w:ascii="Arial" w:hAnsi="Arial" w:cs="Arial"/>
          <w:color w:val="0D0D0D" w:themeColor="text1" w:themeTint="F2"/>
        </w:rPr>
        <w:t>M.C.</w:t>
      </w:r>
      <w:proofErr w:type="gramEnd"/>
      <w:r w:rsidRPr="00420BE1">
        <w:rPr>
          <w:rFonts w:ascii="Arial" w:hAnsi="Arial" w:cs="Arial"/>
          <w:color w:val="0D0D0D" w:themeColor="text1" w:themeTint="F2"/>
        </w:rPr>
        <w:t xml:space="preserve"> and Taylor, C.M., 2015. The changing nature of life cycle assessment. Biomass and bioenergy, 82, pp.13-26.</w:t>
      </w:r>
    </w:p>
    <w:p w14:paraId="7B44C94E" w14:textId="77777777" w:rsidR="00420BE1" w:rsidRPr="00420BE1" w:rsidRDefault="00420BE1" w:rsidP="00420BE1">
      <w:pPr>
        <w:rPr>
          <w:rFonts w:ascii="Arial" w:hAnsi="Arial" w:cs="Arial"/>
          <w:color w:val="0D0D0D" w:themeColor="text1" w:themeTint="F2"/>
        </w:rPr>
      </w:pPr>
      <w:r w:rsidRPr="00420BE1">
        <w:rPr>
          <w:rFonts w:ascii="Arial" w:hAnsi="Arial" w:cs="Arial"/>
          <w:color w:val="0D0D0D" w:themeColor="text1" w:themeTint="F2"/>
        </w:rPr>
        <w:t xml:space="preserve">Prince2, 2022. </w:t>
      </w:r>
      <w:r w:rsidRPr="00420BE1">
        <w:rPr>
          <w:rFonts w:ascii="Arial" w:hAnsi="Arial" w:cs="Arial"/>
          <w:i/>
          <w:color w:val="0D0D0D" w:themeColor="text1" w:themeTint="F2"/>
        </w:rPr>
        <w:t>PRINCE2 Processes</w:t>
      </w:r>
      <w:r w:rsidRPr="00420BE1">
        <w:rPr>
          <w:rFonts w:ascii="Arial" w:hAnsi="Arial" w:cs="Arial"/>
          <w:color w:val="0D0D0D" w:themeColor="text1" w:themeTint="F2"/>
        </w:rPr>
        <w:t xml:space="preserve">. Available At: </w:t>
      </w:r>
      <w:hyperlink r:id="rId23" w:history="1">
        <w:r w:rsidRPr="00420BE1">
          <w:rPr>
            <w:rStyle w:val="Hyperlink"/>
            <w:rFonts w:ascii="Arial" w:hAnsi="Arial" w:cs="Arial"/>
          </w:rPr>
          <w:t>https://www.prince2.com/eur/prince2-processes</w:t>
        </w:r>
      </w:hyperlink>
      <w:r w:rsidRPr="00420BE1">
        <w:rPr>
          <w:rFonts w:ascii="Arial" w:hAnsi="Arial" w:cs="Arial"/>
          <w:color w:val="0D0D0D" w:themeColor="text1" w:themeTint="F2"/>
        </w:rPr>
        <w:t xml:space="preserve"> [Accessed 2 May 2022]</w:t>
      </w:r>
    </w:p>
    <w:p w14:paraId="18EBAD00" w14:textId="77777777" w:rsidR="00420BE1" w:rsidRPr="00420BE1" w:rsidRDefault="00420BE1" w:rsidP="00420BE1">
      <w:pPr>
        <w:rPr>
          <w:rFonts w:ascii="Arial" w:hAnsi="Arial" w:cs="Arial"/>
          <w:color w:val="0D0D0D" w:themeColor="text1" w:themeTint="F2"/>
          <w:lang w:val="en-US"/>
        </w:rPr>
      </w:pPr>
      <w:proofErr w:type="spellStart"/>
      <w:r w:rsidRPr="00420BE1">
        <w:rPr>
          <w:rFonts w:ascii="Arial" w:hAnsi="Arial" w:cs="Arial"/>
          <w:color w:val="0D0D0D" w:themeColor="text1" w:themeTint="F2"/>
        </w:rPr>
        <w:t>Rezvani</w:t>
      </w:r>
      <w:proofErr w:type="spellEnd"/>
      <w:r w:rsidRPr="00420BE1">
        <w:rPr>
          <w:rFonts w:ascii="Arial" w:hAnsi="Arial" w:cs="Arial"/>
          <w:color w:val="0D0D0D" w:themeColor="text1" w:themeTint="F2"/>
        </w:rPr>
        <w:t xml:space="preserve">, A. and </w:t>
      </w:r>
      <w:proofErr w:type="spellStart"/>
      <w:r w:rsidRPr="00420BE1">
        <w:rPr>
          <w:rFonts w:ascii="Arial" w:hAnsi="Arial" w:cs="Arial"/>
          <w:color w:val="0D0D0D" w:themeColor="text1" w:themeTint="F2"/>
        </w:rPr>
        <w:t>Khosravi</w:t>
      </w:r>
      <w:proofErr w:type="spellEnd"/>
      <w:r w:rsidRPr="00420BE1">
        <w:rPr>
          <w:rFonts w:ascii="Arial" w:hAnsi="Arial" w:cs="Arial"/>
          <w:color w:val="0D0D0D" w:themeColor="text1" w:themeTint="F2"/>
        </w:rPr>
        <w:t>, P., 2018. A comprehensive assessment of project success within various large projects. </w:t>
      </w:r>
      <w:r w:rsidRPr="00420BE1">
        <w:rPr>
          <w:rFonts w:ascii="Arial" w:hAnsi="Arial" w:cs="Arial"/>
          <w:i/>
          <w:iCs/>
          <w:color w:val="0D0D0D" w:themeColor="text1" w:themeTint="F2"/>
        </w:rPr>
        <w:t>The Journal of Modern Project Management</w:t>
      </w:r>
      <w:r w:rsidRPr="00420BE1">
        <w:rPr>
          <w:rFonts w:ascii="Arial" w:hAnsi="Arial" w:cs="Arial"/>
          <w:color w:val="0D0D0D" w:themeColor="text1" w:themeTint="F2"/>
        </w:rPr>
        <w:t>, </w:t>
      </w:r>
      <w:r w:rsidRPr="00420BE1">
        <w:rPr>
          <w:rFonts w:ascii="Arial" w:hAnsi="Arial" w:cs="Arial"/>
          <w:i/>
          <w:iCs/>
          <w:color w:val="0D0D0D" w:themeColor="text1" w:themeTint="F2"/>
        </w:rPr>
        <w:t>6</w:t>
      </w:r>
      <w:r w:rsidRPr="00420BE1">
        <w:rPr>
          <w:rFonts w:ascii="Arial" w:hAnsi="Arial" w:cs="Arial"/>
          <w:color w:val="0D0D0D" w:themeColor="text1" w:themeTint="F2"/>
        </w:rPr>
        <w:t>(1).</w:t>
      </w:r>
    </w:p>
    <w:p w14:paraId="24588FA0" w14:textId="77777777" w:rsidR="00420BE1" w:rsidRPr="00420BE1" w:rsidRDefault="00420BE1" w:rsidP="00420BE1">
      <w:pPr>
        <w:rPr>
          <w:rFonts w:ascii="Arial" w:hAnsi="Arial" w:cs="Arial"/>
          <w:color w:val="0D0D0D" w:themeColor="text1" w:themeTint="F2"/>
        </w:rPr>
      </w:pPr>
      <w:r w:rsidRPr="00420BE1">
        <w:rPr>
          <w:rFonts w:ascii="Arial" w:hAnsi="Arial" w:cs="Arial"/>
          <w:color w:val="0D0D0D" w:themeColor="text1" w:themeTint="F2"/>
        </w:rPr>
        <w:t xml:space="preserve">Shad, M.K., Lai, F.W., </w:t>
      </w:r>
      <w:proofErr w:type="spellStart"/>
      <w:r w:rsidRPr="00420BE1">
        <w:rPr>
          <w:rFonts w:ascii="Arial" w:hAnsi="Arial" w:cs="Arial"/>
          <w:color w:val="0D0D0D" w:themeColor="text1" w:themeTint="F2"/>
        </w:rPr>
        <w:t>Fatt</w:t>
      </w:r>
      <w:proofErr w:type="spellEnd"/>
      <w:r w:rsidRPr="00420BE1">
        <w:rPr>
          <w:rFonts w:ascii="Arial" w:hAnsi="Arial" w:cs="Arial"/>
          <w:color w:val="0D0D0D" w:themeColor="text1" w:themeTint="F2"/>
        </w:rPr>
        <w:t xml:space="preserve">, C.L., </w:t>
      </w:r>
      <w:proofErr w:type="spellStart"/>
      <w:r w:rsidRPr="00420BE1">
        <w:rPr>
          <w:rFonts w:ascii="Arial" w:hAnsi="Arial" w:cs="Arial"/>
          <w:color w:val="0D0D0D" w:themeColor="text1" w:themeTint="F2"/>
        </w:rPr>
        <w:t>Klemeš</w:t>
      </w:r>
      <w:proofErr w:type="spellEnd"/>
      <w:r w:rsidRPr="00420BE1">
        <w:rPr>
          <w:rFonts w:ascii="Arial" w:hAnsi="Arial" w:cs="Arial"/>
          <w:color w:val="0D0D0D" w:themeColor="text1" w:themeTint="F2"/>
        </w:rPr>
        <w:t>, J.J. and Bokhari, A., 2019. Integrating sustainability reporting into enterprise risk management and its relationship with business performance: A conceptual framework. </w:t>
      </w:r>
      <w:r w:rsidRPr="00420BE1">
        <w:rPr>
          <w:rFonts w:ascii="Arial" w:hAnsi="Arial" w:cs="Arial"/>
          <w:i/>
          <w:iCs/>
          <w:color w:val="0D0D0D" w:themeColor="text1" w:themeTint="F2"/>
        </w:rPr>
        <w:t>Journal of Cleaner production</w:t>
      </w:r>
      <w:r w:rsidRPr="00420BE1">
        <w:rPr>
          <w:rFonts w:ascii="Arial" w:hAnsi="Arial" w:cs="Arial"/>
          <w:color w:val="0D0D0D" w:themeColor="text1" w:themeTint="F2"/>
        </w:rPr>
        <w:t>, </w:t>
      </w:r>
      <w:r w:rsidRPr="00420BE1">
        <w:rPr>
          <w:rFonts w:ascii="Arial" w:hAnsi="Arial" w:cs="Arial"/>
          <w:i/>
          <w:iCs/>
          <w:color w:val="0D0D0D" w:themeColor="text1" w:themeTint="F2"/>
        </w:rPr>
        <w:t>208</w:t>
      </w:r>
      <w:r w:rsidRPr="00420BE1">
        <w:rPr>
          <w:rFonts w:ascii="Arial" w:hAnsi="Arial" w:cs="Arial"/>
          <w:color w:val="0D0D0D" w:themeColor="text1" w:themeTint="F2"/>
        </w:rPr>
        <w:t>, pp.415-425.</w:t>
      </w:r>
    </w:p>
    <w:p w14:paraId="748AB08F" w14:textId="77777777" w:rsidR="00420BE1" w:rsidRPr="00420BE1" w:rsidRDefault="00420BE1" w:rsidP="00420BE1">
      <w:pPr>
        <w:rPr>
          <w:rFonts w:ascii="Arial" w:hAnsi="Arial" w:cs="Arial"/>
          <w:color w:val="0D0D0D" w:themeColor="text1" w:themeTint="F2"/>
        </w:rPr>
      </w:pPr>
      <w:proofErr w:type="spellStart"/>
      <w:r w:rsidRPr="00420BE1">
        <w:rPr>
          <w:rFonts w:ascii="Arial" w:hAnsi="Arial" w:cs="Arial"/>
          <w:color w:val="0D0D0D" w:themeColor="text1" w:themeTint="F2"/>
        </w:rPr>
        <w:t>Slabá</w:t>
      </w:r>
      <w:proofErr w:type="spellEnd"/>
      <w:r w:rsidRPr="00420BE1">
        <w:rPr>
          <w:rFonts w:ascii="Arial" w:hAnsi="Arial" w:cs="Arial"/>
          <w:color w:val="0D0D0D" w:themeColor="text1" w:themeTint="F2"/>
        </w:rPr>
        <w:t xml:space="preserve">, M., 2015. Stakeholder groups of public and private universities in the Czech Republic–Identification, </w:t>
      </w:r>
      <w:proofErr w:type="gramStart"/>
      <w:r w:rsidRPr="00420BE1">
        <w:rPr>
          <w:rFonts w:ascii="Arial" w:hAnsi="Arial" w:cs="Arial"/>
          <w:color w:val="0D0D0D" w:themeColor="text1" w:themeTint="F2"/>
        </w:rPr>
        <w:t>categorization</w:t>
      </w:r>
      <w:proofErr w:type="gramEnd"/>
      <w:r w:rsidRPr="00420BE1">
        <w:rPr>
          <w:rFonts w:ascii="Arial" w:hAnsi="Arial" w:cs="Arial"/>
          <w:color w:val="0D0D0D" w:themeColor="text1" w:themeTint="F2"/>
        </w:rPr>
        <w:t xml:space="preserve"> and prioritization. Review of Economic Perspectives, 15(3), pp.305-326.</w:t>
      </w:r>
    </w:p>
    <w:p w14:paraId="07A44A13" w14:textId="77777777" w:rsidR="00420BE1" w:rsidRPr="00420BE1" w:rsidRDefault="00420BE1" w:rsidP="00420BE1">
      <w:pPr>
        <w:rPr>
          <w:rFonts w:ascii="Arial" w:hAnsi="Arial" w:cs="Arial"/>
          <w:color w:val="0D0D0D" w:themeColor="text1" w:themeTint="F2"/>
        </w:rPr>
      </w:pPr>
      <w:r w:rsidRPr="00420BE1">
        <w:rPr>
          <w:rFonts w:ascii="Arial" w:hAnsi="Arial" w:cs="Arial"/>
          <w:color w:val="0D0D0D" w:themeColor="text1" w:themeTint="F2"/>
        </w:rPr>
        <w:t xml:space="preserve">Smartsheet, 2022. </w:t>
      </w:r>
      <w:r w:rsidRPr="00420BE1">
        <w:rPr>
          <w:rFonts w:ascii="Arial" w:hAnsi="Arial" w:cs="Arial"/>
          <w:i/>
          <w:color w:val="0D0D0D" w:themeColor="text1" w:themeTint="F2"/>
        </w:rPr>
        <w:t xml:space="preserve">The Triple Constraint: The Project Management Triangle of Scope, Time, and Cost </w:t>
      </w:r>
      <w:r w:rsidRPr="00420BE1">
        <w:rPr>
          <w:rFonts w:ascii="Arial" w:hAnsi="Arial" w:cs="Arial"/>
          <w:color w:val="0D0D0D" w:themeColor="text1" w:themeTint="F2"/>
        </w:rPr>
        <w:t>Available At: https://www.smartsheet.com/triple-constraint-triangle-theory [Accessed 2 May 2022]</w:t>
      </w:r>
    </w:p>
    <w:p w14:paraId="73DB86F3" w14:textId="77777777" w:rsidR="00420BE1" w:rsidRPr="00420BE1" w:rsidRDefault="00420BE1" w:rsidP="00316E56">
      <w:pPr>
        <w:jc w:val="center"/>
        <w:rPr>
          <w:rFonts w:ascii="Arial" w:hAnsi="Arial" w:cs="Arial"/>
          <w:b/>
          <w:bCs/>
        </w:rPr>
      </w:pPr>
    </w:p>
    <w:sectPr w:rsidR="00420BE1" w:rsidRPr="00420BE1" w:rsidSect="00656B8D">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B5F83" w14:textId="77777777" w:rsidR="00137293" w:rsidRDefault="00137293" w:rsidP="00656B8D">
      <w:pPr>
        <w:spacing w:after="0" w:line="240" w:lineRule="auto"/>
      </w:pPr>
      <w:r>
        <w:separator/>
      </w:r>
    </w:p>
  </w:endnote>
  <w:endnote w:type="continuationSeparator" w:id="0">
    <w:p w14:paraId="69EB8A52" w14:textId="77777777" w:rsidR="00137293" w:rsidRDefault="00137293" w:rsidP="00656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38DE4" w14:textId="6A3AB054" w:rsidR="006F476B" w:rsidRDefault="006F476B">
    <w:pPr>
      <w:pStyle w:val="Footer"/>
      <w:jc w:val="center"/>
    </w:pPr>
  </w:p>
  <w:p w14:paraId="23D967E4" w14:textId="77777777" w:rsidR="006F476B" w:rsidRDefault="006F47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710902"/>
      <w:docPartObj>
        <w:docPartGallery w:val="Page Numbers (Bottom of Page)"/>
        <w:docPartUnique/>
      </w:docPartObj>
    </w:sdtPr>
    <w:sdtEndPr>
      <w:rPr>
        <w:noProof/>
      </w:rPr>
    </w:sdtEndPr>
    <w:sdtContent>
      <w:p w14:paraId="2EB66BC0" w14:textId="77777777" w:rsidR="006F476B" w:rsidRDefault="006F47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50650A" w14:textId="77777777" w:rsidR="006F476B" w:rsidRDefault="006F47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E3211" w14:textId="77777777" w:rsidR="00137293" w:rsidRDefault="00137293" w:rsidP="00656B8D">
      <w:pPr>
        <w:spacing w:after="0" w:line="240" w:lineRule="auto"/>
      </w:pPr>
      <w:r>
        <w:separator/>
      </w:r>
    </w:p>
  </w:footnote>
  <w:footnote w:type="continuationSeparator" w:id="0">
    <w:p w14:paraId="43CC42E2" w14:textId="77777777" w:rsidR="00137293" w:rsidRDefault="00137293" w:rsidP="00656B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DF0"/>
    <w:rsid w:val="0005319A"/>
    <w:rsid w:val="00137293"/>
    <w:rsid w:val="001A1226"/>
    <w:rsid w:val="001E7C93"/>
    <w:rsid w:val="00200BF8"/>
    <w:rsid w:val="002E4DF0"/>
    <w:rsid w:val="00316E56"/>
    <w:rsid w:val="00354253"/>
    <w:rsid w:val="00420BE1"/>
    <w:rsid w:val="0048564D"/>
    <w:rsid w:val="0052059A"/>
    <w:rsid w:val="0062444E"/>
    <w:rsid w:val="00656B8D"/>
    <w:rsid w:val="00664BC1"/>
    <w:rsid w:val="00676860"/>
    <w:rsid w:val="006F476B"/>
    <w:rsid w:val="00A2752A"/>
    <w:rsid w:val="00A84BAD"/>
    <w:rsid w:val="00AC0D59"/>
    <w:rsid w:val="00C16710"/>
    <w:rsid w:val="00C86961"/>
    <w:rsid w:val="00CC7A45"/>
    <w:rsid w:val="00EE7DC0"/>
    <w:rsid w:val="00F73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01BCF"/>
  <w15:chartTrackingRefBased/>
  <w15:docId w15:val="{CD4E4702-A153-428B-905C-CE4545612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BE1"/>
    <w:pPr>
      <w:keepNext/>
      <w:keepLines/>
      <w:spacing w:before="480" w:after="0"/>
      <w:jc w:val="both"/>
      <w:outlineLvl w:val="0"/>
    </w:pPr>
    <w:rPr>
      <w:rFonts w:ascii="Times New Roman" w:eastAsiaTheme="majorEastAsia" w:hAnsi="Times New Roman" w:cstheme="majorBidi"/>
      <w:b/>
      <w:bCs/>
      <w:color w:val="0D0D0D" w:themeColor="text1" w:themeTint="F2"/>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BE1"/>
    <w:rPr>
      <w:rFonts w:ascii="Times New Roman" w:eastAsiaTheme="majorEastAsia" w:hAnsi="Times New Roman" w:cstheme="majorBidi"/>
      <w:b/>
      <w:bCs/>
      <w:color w:val="0D0D0D" w:themeColor="text1" w:themeTint="F2"/>
      <w:sz w:val="28"/>
      <w:szCs w:val="28"/>
      <w:lang w:val="en-US"/>
    </w:rPr>
  </w:style>
  <w:style w:type="character" w:styleId="Hyperlink">
    <w:name w:val="Hyperlink"/>
    <w:basedOn w:val="DefaultParagraphFont"/>
    <w:uiPriority w:val="99"/>
    <w:semiHidden/>
    <w:unhideWhenUsed/>
    <w:rsid w:val="00420BE1"/>
    <w:rPr>
      <w:color w:val="0563C1" w:themeColor="hyperlink"/>
      <w:u w:val="single"/>
    </w:rPr>
  </w:style>
  <w:style w:type="paragraph" w:styleId="TOC1">
    <w:name w:val="toc 1"/>
    <w:basedOn w:val="Normal"/>
    <w:next w:val="Normal"/>
    <w:autoRedefine/>
    <w:uiPriority w:val="39"/>
    <w:semiHidden/>
    <w:unhideWhenUsed/>
    <w:rsid w:val="00420BE1"/>
    <w:pPr>
      <w:spacing w:after="100"/>
      <w:jc w:val="both"/>
    </w:pPr>
    <w:rPr>
      <w:rFonts w:ascii="Times New Roman" w:hAnsi="Times New Roman"/>
      <w:sz w:val="24"/>
      <w:lang w:val="en-US"/>
    </w:rPr>
  </w:style>
  <w:style w:type="paragraph" w:styleId="TOCHeading">
    <w:name w:val="TOC Heading"/>
    <w:basedOn w:val="Heading1"/>
    <w:next w:val="Normal"/>
    <w:uiPriority w:val="39"/>
    <w:semiHidden/>
    <w:unhideWhenUsed/>
    <w:qFormat/>
    <w:rsid w:val="00420BE1"/>
    <w:pPr>
      <w:spacing w:line="276" w:lineRule="auto"/>
      <w:jc w:val="left"/>
      <w:outlineLvl w:val="9"/>
    </w:pPr>
    <w:rPr>
      <w:rFonts w:asciiTheme="majorHAnsi" w:hAnsiTheme="majorHAnsi"/>
      <w:color w:val="2F5496" w:themeColor="accent1" w:themeShade="BF"/>
    </w:rPr>
  </w:style>
  <w:style w:type="table" w:styleId="TableGrid">
    <w:name w:val="Table Grid"/>
    <w:basedOn w:val="TableNormal"/>
    <w:uiPriority w:val="59"/>
    <w:rsid w:val="00420BE1"/>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6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B8D"/>
  </w:style>
  <w:style w:type="paragraph" w:styleId="Footer">
    <w:name w:val="footer"/>
    <w:basedOn w:val="Normal"/>
    <w:link w:val="FooterChar"/>
    <w:uiPriority w:val="99"/>
    <w:unhideWhenUsed/>
    <w:rsid w:val="00656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604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iki_\Downloads\mortgage%20invoices\assesment%201.docx" TargetMode="External"/><Relationship Id="rId13" Type="http://schemas.openxmlformats.org/officeDocument/2006/relationships/hyperlink" Target="file:///C:\Users\kiki_\Downloads\mortgage%20invoices\assesment%201.docx" TargetMode="External"/><Relationship Id="rId18" Type="http://schemas.openxmlformats.org/officeDocument/2006/relationships/diagramData" Target="diagrams/data1.xm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diagramColors" Target="diagrams/colors1.xml"/><Relationship Id="rId7" Type="http://schemas.openxmlformats.org/officeDocument/2006/relationships/hyperlink" Target="file:///C:\Users\kiki_\Downloads\mortgage%20invoices\assesment%201.docx" TargetMode="External"/><Relationship Id="rId12" Type="http://schemas.openxmlformats.org/officeDocument/2006/relationships/hyperlink" Target="file:///C:\Users\kiki_\Downloads\mortgage%20invoices\assesment%201.docx" TargetMode="External"/><Relationship Id="rId17" Type="http://schemas.openxmlformats.org/officeDocument/2006/relationships/image" Target="media/image1.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diagramQuickStyle" Target="diagrams/quickStyle1.xml"/><Relationship Id="rId1" Type="http://schemas.openxmlformats.org/officeDocument/2006/relationships/styles" Target="styles.xml"/><Relationship Id="rId6" Type="http://schemas.openxmlformats.org/officeDocument/2006/relationships/hyperlink" Target="file:///C:\Users\kiki_\Downloads\mortgage%20invoices\assesment%201.docx" TargetMode="External"/><Relationship Id="rId11" Type="http://schemas.openxmlformats.org/officeDocument/2006/relationships/hyperlink" Target="file:///C:\Users\kiki_\Downloads\mortgage%20invoices\assesment%201.docx"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file:///C:\Users\kiki_\Downloads\mortgage%20invoices\assesment%201.docx" TargetMode="External"/><Relationship Id="rId23" Type="http://schemas.openxmlformats.org/officeDocument/2006/relationships/hyperlink" Target="https://www.prince2.com/eur/prince2-processes" TargetMode="External"/><Relationship Id="rId10" Type="http://schemas.openxmlformats.org/officeDocument/2006/relationships/hyperlink" Target="file:///C:\Users\kiki_\Downloads\mortgage%20invoices\assesment%201.docx" TargetMode="External"/><Relationship Id="rId19" Type="http://schemas.openxmlformats.org/officeDocument/2006/relationships/diagramLayout" Target="diagrams/layout1.xml"/><Relationship Id="rId4" Type="http://schemas.openxmlformats.org/officeDocument/2006/relationships/footnotes" Target="footnotes.xml"/><Relationship Id="rId9" Type="http://schemas.openxmlformats.org/officeDocument/2006/relationships/hyperlink" Target="file:///C:\Users\kiki_\Downloads\mortgage%20invoices\assesment%201.docx" TargetMode="External"/><Relationship Id="rId14" Type="http://schemas.openxmlformats.org/officeDocument/2006/relationships/hyperlink" Target="file:///C:\Users\kiki_\Downloads\mortgage%20invoices\assesment%201.docx" TargetMode="External"/><Relationship Id="rId22"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95B9AD-E172-477E-93C2-D157E8A093D6}" type="doc">
      <dgm:prSet loTypeId="urn:microsoft.com/office/officeart/2005/8/layout/orgChart1" loCatId="hierarchy" qsTypeId="urn:microsoft.com/office/officeart/2005/8/quickstyle/simple1" qsCatId="simple" csTypeId="urn:microsoft.com/office/officeart/2005/8/colors/colorful2" csCatId="colorful" phldr="1"/>
      <dgm:spPr/>
      <dgm:t>
        <a:bodyPr/>
        <a:lstStyle/>
        <a:p>
          <a:endParaRPr lang="en-US"/>
        </a:p>
      </dgm:t>
    </dgm:pt>
    <dgm:pt modelId="{24420388-BAC4-4C66-AF2C-BA7CF5F75BF3}">
      <dgm:prSet phldrT="[Text]" custT="1"/>
      <dgm:spPr/>
      <dgm:t>
        <a:bodyPr/>
        <a:lstStyle/>
        <a:p>
          <a:pPr algn="ctr"/>
          <a:r>
            <a:rPr lang="en-US" sz="800">
              <a:latin typeface="Times New Roman" pitchFamily="18" charset="0"/>
              <a:cs typeface="Times New Roman" pitchFamily="18" charset="0"/>
            </a:rPr>
            <a:t>WBS</a:t>
          </a:r>
        </a:p>
      </dgm:t>
    </dgm:pt>
    <dgm:pt modelId="{3938920B-32CC-4093-B420-0D5206FC7D21}" type="parTrans" cxnId="{F4B62C19-0D62-46BE-9E6F-5D5DBDA93BC2}">
      <dgm:prSet/>
      <dgm:spPr/>
      <dgm:t>
        <a:bodyPr/>
        <a:lstStyle/>
        <a:p>
          <a:endParaRPr lang="en-US"/>
        </a:p>
      </dgm:t>
    </dgm:pt>
    <dgm:pt modelId="{EB20D2F6-4554-48AA-BA86-18F05130CED3}" type="sibTrans" cxnId="{F4B62C19-0D62-46BE-9E6F-5D5DBDA93BC2}">
      <dgm:prSet/>
      <dgm:spPr/>
      <dgm:t>
        <a:bodyPr/>
        <a:lstStyle/>
        <a:p>
          <a:endParaRPr lang="en-US"/>
        </a:p>
      </dgm:t>
    </dgm:pt>
    <dgm:pt modelId="{A938233F-958D-4DB1-85AE-B3DBACB6EB26}">
      <dgm:prSet phldrT="[Text]" custT="1"/>
      <dgm:spPr/>
      <dgm:t>
        <a:bodyPr/>
        <a:lstStyle/>
        <a:p>
          <a:pPr algn="ctr"/>
          <a:r>
            <a:rPr lang="en-US" sz="800">
              <a:latin typeface="Times New Roman" pitchFamily="18" charset="0"/>
              <a:cs typeface="Times New Roman" pitchFamily="18" charset="0"/>
            </a:rPr>
            <a:t>Initiation</a:t>
          </a:r>
        </a:p>
      </dgm:t>
    </dgm:pt>
    <dgm:pt modelId="{67CEEE97-A0BD-4195-9926-A9DEDB568525}" type="parTrans" cxnId="{B64F6130-6FA4-432F-9772-379BB8038E6B}">
      <dgm:prSet/>
      <dgm:spPr/>
      <dgm:t>
        <a:bodyPr/>
        <a:lstStyle/>
        <a:p>
          <a:endParaRPr lang="en-US"/>
        </a:p>
      </dgm:t>
    </dgm:pt>
    <dgm:pt modelId="{F50D9797-FF44-40E8-ABA7-A251D312BB7C}" type="sibTrans" cxnId="{B64F6130-6FA4-432F-9772-379BB8038E6B}">
      <dgm:prSet/>
      <dgm:spPr/>
      <dgm:t>
        <a:bodyPr/>
        <a:lstStyle/>
        <a:p>
          <a:endParaRPr lang="en-US"/>
        </a:p>
      </dgm:t>
    </dgm:pt>
    <dgm:pt modelId="{408B6704-A830-4161-BDE0-01841F7E90C9}">
      <dgm:prSet phldrT="[Text]" custT="1"/>
      <dgm:spPr/>
      <dgm:t>
        <a:bodyPr/>
        <a:lstStyle/>
        <a:p>
          <a:r>
            <a:rPr lang="en-US" sz="800">
              <a:latin typeface="Times New Roman" pitchFamily="18" charset="0"/>
              <a:cs typeface="Times New Roman" pitchFamily="18" charset="0"/>
            </a:rPr>
            <a:t>Planning</a:t>
          </a:r>
        </a:p>
      </dgm:t>
    </dgm:pt>
    <dgm:pt modelId="{EDD3EC46-4DBB-40CF-96E1-346823CCFB71}" type="parTrans" cxnId="{1173FCF8-6113-4688-A2E4-0C7D7F5A0549}">
      <dgm:prSet/>
      <dgm:spPr/>
      <dgm:t>
        <a:bodyPr/>
        <a:lstStyle/>
        <a:p>
          <a:endParaRPr lang="en-US"/>
        </a:p>
      </dgm:t>
    </dgm:pt>
    <dgm:pt modelId="{8009C656-0523-4C21-B117-6E07A34E8C3C}" type="sibTrans" cxnId="{1173FCF8-6113-4688-A2E4-0C7D7F5A0549}">
      <dgm:prSet/>
      <dgm:spPr/>
      <dgm:t>
        <a:bodyPr/>
        <a:lstStyle/>
        <a:p>
          <a:endParaRPr lang="en-US"/>
        </a:p>
      </dgm:t>
    </dgm:pt>
    <dgm:pt modelId="{E9E57DDE-EE53-4DC7-8B6D-FEFEA500EDE0}">
      <dgm:prSet phldrT="[Text]" custT="1"/>
      <dgm:spPr/>
      <dgm:t>
        <a:bodyPr/>
        <a:lstStyle/>
        <a:p>
          <a:pPr algn="ctr"/>
          <a:r>
            <a:rPr lang="en-US" sz="700">
              <a:latin typeface="Times New Roman" pitchFamily="18" charset="0"/>
              <a:cs typeface="Times New Roman" pitchFamily="18" charset="0"/>
            </a:rPr>
            <a:t>Understanding on client problem and root cause analysis</a:t>
          </a:r>
        </a:p>
      </dgm:t>
    </dgm:pt>
    <dgm:pt modelId="{4C5FD334-2AC4-4E25-AE50-63B282B02A4B}" type="parTrans" cxnId="{3BD3D994-20A0-4D0E-99E6-9517960F2B31}">
      <dgm:prSet/>
      <dgm:spPr/>
      <dgm:t>
        <a:bodyPr/>
        <a:lstStyle/>
        <a:p>
          <a:endParaRPr lang="en-US"/>
        </a:p>
      </dgm:t>
    </dgm:pt>
    <dgm:pt modelId="{D408CEC0-C5CD-413F-8343-47574F4737B5}" type="sibTrans" cxnId="{3BD3D994-20A0-4D0E-99E6-9517960F2B31}">
      <dgm:prSet/>
      <dgm:spPr/>
      <dgm:t>
        <a:bodyPr/>
        <a:lstStyle/>
        <a:p>
          <a:endParaRPr lang="en-US"/>
        </a:p>
      </dgm:t>
    </dgm:pt>
    <dgm:pt modelId="{24FD9CE8-2AB4-47B0-8EEA-71B66AF76BB3}">
      <dgm:prSet phldrT="[Text]" custT="1"/>
      <dgm:spPr/>
      <dgm:t>
        <a:bodyPr/>
        <a:lstStyle/>
        <a:p>
          <a:pPr algn="ctr"/>
          <a:r>
            <a:rPr lang="en-US" sz="800">
              <a:latin typeface="Times New Roman" pitchFamily="18" charset="0"/>
              <a:cs typeface="Times New Roman" pitchFamily="18" charset="0"/>
            </a:rPr>
            <a:t>Market data collection</a:t>
          </a:r>
        </a:p>
      </dgm:t>
    </dgm:pt>
    <dgm:pt modelId="{3CFE69B8-29D1-4D16-BE9B-56DDC5768474}" type="parTrans" cxnId="{7B887254-6B09-444E-93F6-C72F1DDDCE80}">
      <dgm:prSet/>
      <dgm:spPr/>
      <dgm:t>
        <a:bodyPr/>
        <a:lstStyle/>
        <a:p>
          <a:endParaRPr lang="en-US"/>
        </a:p>
      </dgm:t>
    </dgm:pt>
    <dgm:pt modelId="{ABEF929C-3BDD-445B-8011-D5062ACAFDE6}" type="sibTrans" cxnId="{7B887254-6B09-444E-93F6-C72F1DDDCE80}">
      <dgm:prSet/>
      <dgm:spPr/>
      <dgm:t>
        <a:bodyPr/>
        <a:lstStyle/>
        <a:p>
          <a:endParaRPr lang="en-US"/>
        </a:p>
      </dgm:t>
    </dgm:pt>
    <dgm:pt modelId="{47B34118-EA91-4ECB-84AF-6E5B1E304DAC}">
      <dgm:prSet phldrT="[Text]" custT="1"/>
      <dgm:spPr/>
      <dgm:t>
        <a:bodyPr/>
        <a:lstStyle/>
        <a:p>
          <a:r>
            <a:rPr lang="en-US" sz="800">
              <a:latin typeface="Times New Roman" pitchFamily="18" charset="0"/>
              <a:cs typeface="Times New Roman" pitchFamily="18" charset="0"/>
            </a:rPr>
            <a:t>Execution</a:t>
          </a:r>
        </a:p>
      </dgm:t>
    </dgm:pt>
    <dgm:pt modelId="{143F2CD9-FD3B-4A48-AAA5-A2F9B6A4D2C3}" type="parTrans" cxnId="{19D41438-D90A-42D2-9441-2D112176234E}">
      <dgm:prSet/>
      <dgm:spPr/>
      <dgm:t>
        <a:bodyPr/>
        <a:lstStyle/>
        <a:p>
          <a:endParaRPr lang="en-US"/>
        </a:p>
      </dgm:t>
    </dgm:pt>
    <dgm:pt modelId="{31168B85-2FCC-472D-A721-7858DF204E3D}" type="sibTrans" cxnId="{19D41438-D90A-42D2-9441-2D112176234E}">
      <dgm:prSet/>
      <dgm:spPr/>
      <dgm:t>
        <a:bodyPr/>
        <a:lstStyle/>
        <a:p>
          <a:endParaRPr lang="en-US"/>
        </a:p>
      </dgm:t>
    </dgm:pt>
    <dgm:pt modelId="{8A2048A8-F3F0-4333-89DB-1EFEF740A169}">
      <dgm:prSet phldrT="[Text]" custT="1"/>
      <dgm:spPr/>
      <dgm:t>
        <a:bodyPr/>
        <a:lstStyle/>
        <a:p>
          <a:r>
            <a:rPr lang="en-US" sz="800">
              <a:latin typeface="Times New Roman" pitchFamily="18" charset="0"/>
              <a:cs typeface="Times New Roman" pitchFamily="18" charset="0"/>
            </a:rPr>
            <a:t>Getting approval from the </a:t>
          </a:r>
          <a:r>
            <a:rPr lang="en-US" sz="700">
              <a:latin typeface="Times New Roman" pitchFamily="18" charset="0"/>
              <a:cs typeface="Times New Roman" pitchFamily="18" charset="0"/>
            </a:rPr>
            <a:t>streering</a:t>
          </a:r>
          <a:r>
            <a:rPr lang="en-US" sz="800">
              <a:latin typeface="Times New Roman" pitchFamily="18" charset="0"/>
              <a:cs typeface="Times New Roman" pitchFamily="18" charset="0"/>
            </a:rPr>
            <a:t> committee</a:t>
          </a:r>
        </a:p>
      </dgm:t>
    </dgm:pt>
    <dgm:pt modelId="{1643BCBA-193D-41B5-9C2A-427F7AE9DF7F}" type="parTrans" cxnId="{119E68DC-F86D-45C5-8ED3-3B8F60527194}">
      <dgm:prSet/>
      <dgm:spPr/>
      <dgm:t>
        <a:bodyPr/>
        <a:lstStyle/>
        <a:p>
          <a:endParaRPr lang="en-US"/>
        </a:p>
      </dgm:t>
    </dgm:pt>
    <dgm:pt modelId="{E3C63C51-59C0-4A69-84BB-B61F2CD80A95}" type="sibTrans" cxnId="{119E68DC-F86D-45C5-8ED3-3B8F60527194}">
      <dgm:prSet/>
      <dgm:spPr/>
      <dgm:t>
        <a:bodyPr/>
        <a:lstStyle/>
        <a:p>
          <a:endParaRPr lang="en-US"/>
        </a:p>
      </dgm:t>
    </dgm:pt>
    <dgm:pt modelId="{95C886DD-4252-4F49-B694-3F5111D73BB8}">
      <dgm:prSet phldrT="[Text]" custT="1"/>
      <dgm:spPr/>
      <dgm:t>
        <a:bodyPr/>
        <a:lstStyle/>
        <a:p>
          <a:r>
            <a:rPr lang="en-US" sz="700">
              <a:latin typeface="Times New Roman" pitchFamily="18" charset="0"/>
              <a:cs typeface="Times New Roman" pitchFamily="18" charset="0"/>
            </a:rPr>
            <a:t>Campaign scope planning to promote physical mode of education delivery</a:t>
          </a:r>
        </a:p>
      </dgm:t>
    </dgm:pt>
    <dgm:pt modelId="{243DEB2C-EB35-4174-9939-66F631CF72A2}" type="parTrans" cxnId="{5507E942-6AC9-416B-B7D1-FD493C93E941}">
      <dgm:prSet/>
      <dgm:spPr/>
      <dgm:t>
        <a:bodyPr/>
        <a:lstStyle/>
        <a:p>
          <a:endParaRPr lang="en-US"/>
        </a:p>
      </dgm:t>
    </dgm:pt>
    <dgm:pt modelId="{3246E4EB-D07A-4E75-A848-EE0667A6B634}" type="sibTrans" cxnId="{5507E942-6AC9-416B-B7D1-FD493C93E941}">
      <dgm:prSet/>
      <dgm:spPr/>
      <dgm:t>
        <a:bodyPr/>
        <a:lstStyle/>
        <a:p>
          <a:endParaRPr lang="en-US"/>
        </a:p>
      </dgm:t>
    </dgm:pt>
    <dgm:pt modelId="{8C6BA8B9-B1DC-4A6C-BFA2-9B06BFC1A58D}">
      <dgm:prSet phldrT="[Text]" custT="1"/>
      <dgm:spPr/>
      <dgm:t>
        <a:bodyPr/>
        <a:lstStyle/>
        <a:p>
          <a:r>
            <a:rPr lang="en-US" sz="800">
              <a:latin typeface="Times New Roman" pitchFamily="18" charset="0"/>
              <a:cs typeface="Times New Roman" pitchFamily="18" charset="0"/>
            </a:rPr>
            <a:t>Budget analysis</a:t>
          </a:r>
        </a:p>
      </dgm:t>
    </dgm:pt>
    <dgm:pt modelId="{DF804047-4136-4DE6-96DB-A2D7C513787E}" type="parTrans" cxnId="{06B54753-BD69-42BB-926A-E6B2BF1C59DC}">
      <dgm:prSet/>
      <dgm:spPr/>
      <dgm:t>
        <a:bodyPr/>
        <a:lstStyle/>
        <a:p>
          <a:endParaRPr lang="en-US"/>
        </a:p>
      </dgm:t>
    </dgm:pt>
    <dgm:pt modelId="{17A3EF4E-1F96-4FE5-91FE-BB95BBE219BA}" type="sibTrans" cxnId="{06B54753-BD69-42BB-926A-E6B2BF1C59DC}">
      <dgm:prSet/>
      <dgm:spPr/>
      <dgm:t>
        <a:bodyPr/>
        <a:lstStyle/>
        <a:p>
          <a:endParaRPr lang="en-US"/>
        </a:p>
      </dgm:t>
    </dgm:pt>
    <dgm:pt modelId="{6DF548C6-FFA0-41FE-9759-208C66AE1D78}">
      <dgm:prSet phldrT="[Text]" custT="1"/>
      <dgm:spPr/>
      <dgm:t>
        <a:bodyPr/>
        <a:lstStyle/>
        <a:p>
          <a:r>
            <a:rPr lang="en-US" sz="800">
              <a:latin typeface="Times New Roman" pitchFamily="18" charset="0"/>
              <a:cs typeface="Times New Roman" pitchFamily="18" charset="0"/>
            </a:rPr>
            <a:t>Risk planning</a:t>
          </a:r>
        </a:p>
      </dgm:t>
    </dgm:pt>
    <dgm:pt modelId="{781DD070-37C2-4880-AAFC-3CA3BA595843}" type="parTrans" cxnId="{DCBF0CBD-A77A-48D0-94F0-CC372839B2A8}">
      <dgm:prSet/>
      <dgm:spPr/>
      <dgm:t>
        <a:bodyPr/>
        <a:lstStyle/>
        <a:p>
          <a:endParaRPr lang="en-US"/>
        </a:p>
      </dgm:t>
    </dgm:pt>
    <dgm:pt modelId="{F0EB4065-4784-4805-8BA4-2B22C6766BA1}" type="sibTrans" cxnId="{DCBF0CBD-A77A-48D0-94F0-CC372839B2A8}">
      <dgm:prSet/>
      <dgm:spPr/>
      <dgm:t>
        <a:bodyPr/>
        <a:lstStyle/>
        <a:p>
          <a:endParaRPr lang="en-US"/>
        </a:p>
      </dgm:t>
    </dgm:pt>
    <dgm:pt modelId="{78289EEA-FB33-41A6-B517-1C3CE0B96E24}">
      <dgm:prSet phldrT="[Text]" custT="1"/>
      <dgm:spPr/>
      <dgm:t>
        <a:bodyPr/>
        <a:lstStyle/>
        <a:p>
          <a:r>
            <a:rPr lang="en-US" sz="800">
              <a:latin typeface="Times New Roman" pitchFamily="18" charset="0"/>
              <a:cs typeface="Times New Roman" pitchFamily="18" charset="0"/>
            </a:rPr>
            <a:t>Progress evaluation, KPI measures</a:t>
          </a:r>
        </a:p>
      </dgm:t>
    </dgm:pt>
    <dgm:pt modelId="{1CF04FA0-5F36-4106-BF34-47B0EC351856}" type="parTrans" cxnId="{5DE02868-00A4-4CC4-9C5C-09BE93DEC138}">
      <dgm:prSet/>
      <dgm:spPr/>
      <dgm:t>
        <a:bodyPr/>
        <a:lstStyle/>
        <a:p>
          <a:endParaRPr lang="en-US"/>
        </a:p>
      </dgm:t>
    </dgm:pt>
    <dgm:pt modelId="{8C9FA670-5FD0-41F6-B32C-42C096B7E2EE}" type="sibTrans" cxnId="{5DE02868-00A4-4CC4-9C5C-09BE93DEC138}">
      <dgm:prSet/>
      <dgm:spPr/>
      <dgm:t>
        <a:bodyPr/>
        <a:lstStyle/>
        <a:p>
          <a:endParaRPr lang="en-US"/>
        </a:p>
      </dgm:t>
    </dgm:pt>
    <dgm:pt modelId="{0380207A-695E-4C4B-A9F3-8A5876AAF247}">
      <dgm:prSet phldrT="[Text]" custT="1"/>
      <dgm:spPr/>
      <dgm:t>
        <a:bodyPr/>
        <a:lstStyle/>
        <a:p>
          <a:r>
            <a:rPr lang="en-US" sz="800">
              <a:latin typeface="Times New Roman" pitchFamily="18" charset="0"/>
              <a:cs typeface="Times New Roman" pitchFamily="18" charset="0"/>
            </a:rPr>
            <a:t>Closure</a:t>
          </a:r>
        </a:p>
      </dgm:t>
    </dgm:pt>
    <dgm:pt modelId="{C2283100-D8F5-47C4-A514-535899239DEB}" type="parTrans" cxnId="{27D8DAFD-BD9A-4712-B9AA-981E34C3433A}">
      <dgm:prSet/>
      <dgm:spPr/>
      <dgm:t>
        <a:bodyPr/>
        <a:lstStyle/>
        <a:p>
          <a:endParaRPr lang="en-US"/>
        </a:p>
      </dgm:t>
    </dgm:pt>
    <dgm:pt modelId="{E66CE88C-C003-4593-AF6A-F4B87CCDDA9B}" type="sibTrans" cxnId="{27D8DAFD-BD9A-4712-B9AA-981E34C3433A}">
      <dgm:prSet/>
      <dgm:spPr/>
      <dgm:t>
        <a:bodyPr/>
        <a:lstStyle/>
        <a:p>
          <a:endParaRPr lang="en-US"/>
        </a:p>
      </dgm:t>
    </dgm:pt>
    <dgm:pt modelId="{ACE04903-E865-4E79-9F46-1C1353EB2030}">
      <dgm:prSet phldrT="[Text]" custT="1"/>
      <dgm:spPr/>
      <dgm:t>
        <a:bodyPr/>
        <a:lstStyle/>
        <a:p>
          <a:r>
            <a:rPr lang="en-US" sz="800">
              <a:latin typeface="Times New Roman" pitchFamily="18" charset="0"/>
              <a:cs typeface="Times New Roman" pitchFamily="18" charset="0"/>
            </a:rPr>
            <a:t>Campaign</a:t>
          </a:r>
        </a:p>
      </dgm:t>
    </dgm:pt>
    <dgm:pt modelId="{9334D287-37AF-4F96-898E-329E8A619D97}" type="parTrans" cxnId="{3C2B698F-E321-4E6B-B136-83680E4696D9}">
      <dgm:prSet/>
      <dgm:spPr/>
      <dgm:t>
        <a:bodyPr/>
        <a:lstStyle/>
        <a:p>
          <a:endParaRPr lang="en-US"/>
        </a:p>
      </dgm:t>
    </dgm:pt>
    <dgm:pt modelId="{D4D04653-9963-4EAB-A50A-405549302148}" type="sibTrans" cxnId="{3C2B698F-E321-4E6B-B136-83680E4696D9}">
      <dgm:prSet/>
      <dgm:spPr/>
      <dgm:t>
        <a:bodyPr/>
        <a:lstStyle/>
        <a:p>
          <a:endParaRPr lang="en-US"/>
        </a:p>
      </dgm:t>
    </dgm:pt>
    <dgm:pt modelId="{69BB9079-C076-48FF-A100-BAA2F2483B6D}">
      <dgm:prSet phldrT="[Text]" custT="1"/>
      <dgm:spPr/>
      <dgm:t>
        <a:bodyPr/>
        <a:lstStyle/>
        <a:p>
          <a:r>
            <a:rPr lang="en-US" sz="800">
              <a:latin typeface="Times New Roman" pitchFamily="18" charset="0"/>
              <a:cs typeface="Times New Roman" pitchFamily="18" charset="0"/>
            </a:rPr>
            <a:t>Documentation</a:t>
          </a:r>
        </a:p>
      </dgm:t>
    </dgm:pt>
    <dgm:pt modelId="{653E5F67-B91D-44F8-ACF4-154DA606AD8F}" type="parTrans" cxnId="{A7C2AA05-7C04-4FEC-B50F-3111B29B6005}">
      <dgm:prSet/>
      <dgm:spPr/>
      <dgm:t>
        <a:bodyPr/>
        <a:lstStyle/>
        <a:p>
          <a:endParaRPr lang="en-US"/>
        </a:p>
      </dgm:t>
    </dgm:pt>
    <dgm:pt modelId="{1C71939D-0826-4D7C-A36B-4D27CDD9FBE5}" type="sibTrans" cxnId="{A7C2AA05-7C04-4FEC-B50F-3111B29B6005}">
      <dgm:prSet/>
      <dgm:spPr/>
      <dgm:t>
        <a:bodyPr/>
        <a:lstStyle/>
        <a:p>
          <a:endParaRPr lang="en-US"/>
        </a:p>
      </dgm:t>
    </dgm:pt>
    <dgm:pt modelId="{F2A42598-386A-4206-B891-B1E9DE7FEEC0}" type="pres">
      <dgm:prSet presAssocID="{1795B9AD-E172-477E-93C2-D157E8A093D6}" presName="hierChild1" presStyleCnt="0">
        <dgm:presLayoutVars>
          <dgm:orgChart val="1"/>
          <dgm:chPref val="1"/>
          <dgm:dir/>
          <dgm:animOne val="branch"/>
          <dgm:animLvl val="lvl"/>
          <dgm:resizeHandles/>
        </dgm:presLayoutVars>
      </dgm:prSet>
      <dgm:spPr/>
    </dgm:pt>
    <dgm:pt modelId="{2E23CCE1-FDC2-4D02-8580-4F88832E7C71}" type="pres">
      <dgm:prSet presAssocID="{24420388-BAC4-4C66-AF2C-BA7CF5F75BF3}" presName="hierRoot1" presStyleCnt="0">
        <dgm:presLayoutVars>
          <dgm:hierBranch val="init"/>
        </dgm:presLayoutVars>
      </dgm:prSet>
      <dgm:spPr/>
    </dgm:pt>
    <dgm:pt modelId="{AC68CFE6-D987-4C2D-8DAA-4B43493D4E1E}" type="pres">
      <dgm:prSet presAssocID="{24420388-BAC4-4C66-AF2C-BA7CF5F75BF3}" presName="rootComposite1" presStyleCnt="0"/>
      <dgm:spPr/>
    </dgm:pt>
    <dgm:pt modelId="{CD4FF55D-6EFB-41C7-9507-F56FBBDA2454}" type="pres">
      <dgm:prSet presAssocID="{24420388-BAC4-4C66-AF2C-BA7CF5F75BF3}" presName="rootText1" presStyleLbl="node0" presStyleIdx="0" presStyleCnt="1">
        <dgm:presLayoutVars>
          <dgm:chPref val="3"/>
        </dgm:presLayoutVars>
      </dgm:prSet>
      <dgm:spPr/>
    </dgm:pt>
    <dgm:pt modelId="{88326DB4-C5BD-471F-A063-7D6FAEF4A8BC}" type="pres">
      <dgm:prSet presAssocID="{24420388-BAC4-4C66-AF2C-BA7CF5F75BF3}" presName="rootConnector1" presStyleLbl="node1" presStyleIdx="0" presStyleCnt="0"/>
      <dgm:spPr/>
    </dgm:pt>
    <dgm:pt modelId="{09510C25-2C1D-44F1-A0DE-C406B63CB374}" type="pres">
      <dgm:prSet presAssocID="{24420388-BAC4-4C66-AF2C-BA7CF5F75BF3}" presName="hierChild2" presStyleCnt="0"/>
      <dgm:spPr/>
    </dgm:pt>
    <dgm:pt modelId="{5A5DD8B5-2741-48DB-9783-2E514D49B80C}" type="pres">
      <dgm:prSet presAssocID="{67CEEE97-A0BD-4195-9926-A9DEDB568525}" presName="Name37" presStyleLbl="parChTrans1D2" presStyleIdx="0" presStyleCnt="4"/>
      <dgm:spPr/>
    </dgm:pt>
    <dgm:pt modelId="{CF175339-B2B1-4F71-955A-6B27436D1AA2}" type="pres">
      <dgm:prSet presAssocID="{A938233F-958D-4DB1-85AE-B3DBACB6EB26}" presName="hierRoot2" presStyleCnt="0">
        <dgm:presLayoutVars>
          <dgm:hierBranch val="init"/>
        </dgm:presLayoutVars>
      </dgm:prSet>
      <dgm:spPr/>
    </dgm:pt>
    <dgm:pt modelId="{B23433E4-2823-4CF9-A234-D2289E62CB3B}" type="pres">
      <dgm:prSet presAssocID="{A938233F-958D-4DB1-85AE-B3DBACB6EB26}" presName="rootComposite" presStyleCnt="0"/>
      <dgm:spPr/>
    </dgm:pt>
    <dgm:pt modelId="{3CD34D07-18CB-4112-B3C3-CD27E3F3674F}" type="pres">
      <dgm:prSet presAssocID="{A938233F-958D-4DB1-85AE-B3DBACB6EB26}" presName="rootText" presStyleLbl="node2" presStyleIdx="0" presStyleCnt="4">
        <dgm:presLayoutVars>
          <dgm:chPref val="3"/>
        </dgm:presLayoutVars>
      </dgm:prSet>
      <dgm:spPr/>
    </dgm:pt>
    <dgm:pt modelId="{50F41887-BEB5-4A51-87EF-8D106F3D2B67}" type="pres">
      <dgm:prSet presAssocID="{A938233F-958D-4DB1-85AE-B3DBACB6EB26}" presName="rootConnector" presStyleLbl="node2" presStyleIdx="0" presStyleCnt="4"/>
      <dgm:spPr/>
    </dgm:pt>
    <dgm:pt modelId="{824DDEF0-C515-4D4F-9DFD-5D18EC18F07F}" type="pres">
      <dgm:prSet presAssocID="{A938233F-958D-4DB1-85AE-B3DBACB6EB26}" presName="hierChild4" presStyleCnt="0"/>
      <dgm:spPr/>
    </dgm:pt>
    <dgm:pt modelId="{C48043E5-300B-49C1-9434-9DA223376B40}" type="pres">
      <dgm:prSet presAssocID="{3CFE69B8-29D1-4D16-BE9B-56DDC5768474}" presName="Name37" presStyleLbl="parChTrans1D3" presStyleIdx="0" presStyleCnt="9"/>
      <dgm:spPr/>
    </dgm:pt>
    <dgm:pt modelId="{CB30306A-4FD8-4ACA-8081-C450E45F47CF}" type="pres">
      <dgm:prSet presAssocID="{24FD9CE8-2AB4-47B0-8EEA-71B66AF76BB3}" presName="hierRoot2" presStyleCnt="0">
        <dgm:presLayoutVars>
          <dgm:hierBranch val="init"/>
        </dgm:presLayoutVars>
      </dgm:prSet>
      <dgm:spPr/>
    </dgm:pt>
    <dgm:pt modelId="{E96DFAF1-5C3B-4752-9138-096743B18119}" type="pres">
      <dgm:prSet presAssocID="{24FD9CE8-2AB4-47B0-8EEA-71B66AF76BB3}" presName="rootComposite" presStyleCnt="0"/>
      <dgm:spPr/>
    </dgm:pt>
    <dgm:pt modelId="{A893F840-0262-4138-8EC6-786D524EC046}" type="pres">
      <dgm:prSet presAssocID="{24FD9CE8-2AB4-47B0-8EEA-71B66AF76BB3}" presName="rootText" presStyleLbl="node3" presStyleIdx="0" presStyleCnt="9">
        <dgm:presLayoutVars>
          <dgm:chPref val="3"/>
        </dgm:presLayoutVars>
      </dgm:prSet>
      <dgm:spPr/>
    </dgm:pt>
    <dgm:pt modelId="{10980E9B-907B-45EA-B39D-E6E37C72C752}" type="pres">
      <dgm:prSet presAssocID="{24FD9CE8-2AB4-47B0-8EEA-71B66AF76BB3}" presName="rootConnector" presStyleLbl="node3" presStyleIdx="0" presStyleCnt="9"/>
      <dgm:spPr/>
    </dgm:pt>
    <dgm:pt modelId="{55B8E8CB-A851-405A-BDF6-15CC8C643DDA}" type="pres">
      <dgm:prSet presAssocID="{24FD9CE8-2AB4-47B0-8EEA-71B66AF76BB3}" presName="hierChild4" presStyleCnt="0"/>
      <dgm:spPr/>
    </dgm:pt>
    <dgm:pt modelId="{64563E3C-83C0-43BF-A938-B3236CA79E06}" type="pres">
      <dgm:prSet presAssocID="{24FD9CE8-2AB4-47B0-8EEA-71B66AF76BB3}" presName="hierChild5" presStyleCnt="0"/>
      <dgm:spPr/>
    </dgm:pt>
    <dgm:pt modelId="{9E78AECD-1351-4CC6-A0EE-C2D546D7B4D3}" type="pres">
      <dgm:prSet presAssocID="{4C5FD334-2AC4-4E25-AE50-63B282B02A4B}" presName="Name37" presStyleLbl="parChTrans1D3" presStyleIdx="1" presStyleCnt="9"/>
      <dgm:spPr/>
    </dgm:pt>
    <dgm:pt modelId="{4BA2E8C8-7EF6-4966-B9A7-F289FF772B35}" type="pres">
      <dgm:prSet presAssocID="{E9E57DDE-EE53-4DC7-8B6D-FEFEA500EDE0}" presName="hierRoot2" presStyleCnt="0">
        <dgm:presLayoutVars>
          <dgm:hierBranch val="init"/>
        </dgm:presLayoutVars>
      </dgm:prSet>
      <dgm:spPr/>
    </dgm:pt>
    <dgm:pt modelId="{7FE44F33-F9F4-4A5F-A5FF-AC5FF6640CA4}" type="pres">
      <dgm:prSet presAssocID="{E9E57DDE-EE53-4DC7-8B6D-FEFEA500EDE0}" presName="rootComposite" presStyleCnt="0"/>
      <dgm:spPr/>
    </dgm:pt>
    <dgm:pt modelId="{B34143DE-9548-42F8-BD49-DB1C431D5C14}" type="pres">
      <dgm:prSet presAssocID="{E9E57DDE-EE53-4DC7-8B6D-FEFEA500EDE0}" presName="rootText" presStyleLbl="node3" presStyleIdx="1" presStyleCnt="9" custScaleY="195415">
        <dgm:presLayoutVars>
          <dgm:chPref val="3"/>
        </dgm:presLayoutVars>
      </dgm:prSet>
      <dgm:spPr/>
    </dgm:pt>
    <dgm:pt modelId="{5562A13F-B62D-4CFD-9B70-F4F2B50B86A8}" type="pres">
      <dgm:prSet presAssocID="{E9E57DDE-EE53-4DC7-8B6D-FEFEA500EDE0}" presName="rootConnector" presStyleLbl="node3" presStyleIdx="1" presStyleCnt="9"/>
      <dgm:spPr/>
    </dgm:pt>
    <dgm:pt modelId="{4E7E3D1B-8B10-44C6-933A-17FE8E973186}" type="pres">
      <dgm:prSet presAssocID="{E9E57DDE-EE53-4DC7-8B6D-FEFEA500EDE0}" presName="hierChild4" presStyleCnt="0"/>
      <dgm:spPr/>
    </dgm:pt>
    <dgm:pt modelId="{BD52CAF8-7592-47A8-8471-8EAC6091D857}" type="pres">
      <dgm:prSet presAssocID="{E9E57DDE-EE53-4DC7-8B6D-FEFEA500EDE0}" presName="hierChild5" presStyleCnt="0"/>
      <dgm:spPr/>
    </dgm:pt>
    <dgm:pt modelId="{04E68D17-A85D-4069-ACB1-F35B6E55E4F5}" type="pres">
      <dgm:prSet presAssocID="{A938233F-958D-4DB1-85AE-B3DBACB6EB26}" presName="hierChild5" presStyleCnt="0"/>
      <dgm:spPr/>
    </dgm:pt>
    <dgm:pt modelId="{7E874CDA-783C-46F6-8C48-CF5F7B739CD8}" type="pres">
      <dgm:prSet presAssocID="{EDD3EC46-4DBB-40CF-96E1-346823CCFB71}" presName="Name37" presStyleLbl="parChTrans1D2" presStyleIdx="1" presStyleCnt="4"/>
      <dgm:spPr/>
    </dgm:pt>
    <dgm:pt modelId="{3E80633E-73ED-479E-B953-271041CEB1FA}" type="pres">
      <dgm:prSet presAssocID="{408B6704-A830-4161-BDE0-01841F7E90C9}" presName="hierRoot2" presStyleCnt="0">
        <dgm:presLayoutVars>
          <dgm:hierBranch val="init"/>
        </dgm:presLayoutVars>
      </dgm:prSet>
      <dgm:spPr/>
    </dgm:pt>
    <dgm:pt modelId="{6782A889-596E-43A3-B103-8CA02CBDAE4E}" type="pres">
      <dgm:prSet presAssocID="{408B6704-A830-4161-BDE0-01841F7E90C9}" presName="rootComposite" presStyleCnt="0"/>
      <dgm:spPr/>
    </dgm:pt>
    <dgm:pt modelId="{C53ED1AB-C70B-44C8-92C2-71A7DF075E91}" type="pres">
      <dgm:prSet presAssocID="{408B6704-A830-4161-BDE0-01841F7E90C9}" presName="rootText" presStyleLbl="node2" presStyleIdx="1" presStyleCnt="4">
        <dgm:presLayoutVars>
          <dgm:chPref val="3"/>
        </dgm:presLayoutVars>
      </dgm:prSet>
      <dgm:spPr/>
    </dgm:pt>
    <dgm:pt modelId="{ECDF1C90-C4D0-483C-A242-CCF64BB3E118}" type="pres">
      <dgm:prSet presAssocID="{408B6704-A830-4161-BDE0-01841F7E90C9}" presName="rootConnector" presStyleLbl="node2" presStyleIdx="1" presStyleCnt="4"/>
      <dgm:spPr/>
    </dgm:pt>
    <dgm:pt modelId="{3F034908-391A-4FC9-AB60-5D10C88AE3C3}" type="pres">
      <dgm:prSet presAssocID="{408B6704-A830-4161-BDE0-01841F7E90C9}" presName="hierChild4" presStyleCnt="0"/>
      <dgm:spPr/>
    </dgm:pt>
    <dgm:pt modelId="{4AA7BDB6-AFEF-426C-BD22-0A235C055029}" type="pres">
      <dgm:prSet presAssocID="{243DEB2C-EB35-4174-9939-66F631CF72A2}" presName="Name37" presStyleLbl="parChTrans1D3" presStyleIdx="2" presStyleCnt="9"/>
      <dgm:spPr/>
    </dgm:pt>
    <dgm:pt modelId="{118E7039-1D06-4803-887B-3B4F7D7DE6B3}" type="pres">
      <dgm:prSet presAssocID="{95C886DD-4252-4F49-B694-3F5111D73BB8}" presName="hierRoot2" presStyleCnt="0">
        <dgm:presLayoutVars>
          <dgm:hierBranch val="init"/>
        </dgm:presLayoutVars>
      </dgm:prSet>
      <dgm:spPr/>
    </dgm:pt>
    <dgm:pt modelId="{96EDCF48-D2CA-4AD3-9F27-C6CE2F6CD900}" type="pres">
      <dgm:prSet presAssocID="{95C886DD-4252-4F49-B694-3F5111D73BB8}" presName="rootComposite" presStyleCnt="0"/>
      <dgm:spPr/>
    </dgm:pt>
    <dgm:pt modelId="{AB1402D9-46CC-46C7-A8FA-5B919A03FE07}" type="pres">
      <dgm:prSet presAssocID="{95C886DD-4252-4F49-B694-3F5111D73BB8}" presName="rootText" presStyleLbl="node3" presStyleIdx="2" presStyleCnt="9">
        <dgm:presLayoutVars>
          <dgm:chPref val="3"/>
        </dgm:presLayoutVars>
      </dgm:prSet>
      <dgm:spPr/>
    </dgm:pt>
    <dgm:pt modelId="{B8582929-9040-419C-96B6-424C5EDC5FD6}" type="pres">
      <dgm:prSet presAssocID="{95C886DD-4252-4F49-B694-3F5111D73BB8}" presName="rootConnector" presStyleLbl="node3" presStyleIdx="2" presStyleCnt="9"/>
      <dgm:spPr/>
    </dgm:pt>
    <dgm:pt modelId="{C362C478-0213-48B4-88AD-71E894F89FF2}" type="pres">
      <dgm:prSet presAssocID="{95C886DD-4252-4F49-B694-3F5111D73BB8}" presName="hierChild4" presStyleCnt="0"/>
      <dgm:spPr/>
    </dgm:pt>
    <dgm:pt modelId="{7016001A-D290-42B1-98D6-2A15DC259C09}" type="pres">
      <dgm:prSet presAssocID="{95C886DD-4252-4F49-B694-3F5111D73BB8}" presName="hierChild5" presStyleCnt="0"/>
      <dgm:spPr/>
    </dgm:pt>
    <dgm:pt modelId="{E111707B-F711-4E42-ADC6-975C8FDB8A9F}" type="pres">
      <dgm:prSet presAssocID="{DF804047-4136-4DE6-96DB-A2D7C513787E}" presName="Name37" presStyleLbl="parChTrans1D3" presStyleIdx="3" presStyleCnt="9"/>
      <dgm:spPr/>
    </dgm:pt>
    <dgm:pt modelId="{C6D7612B-28A0-4DA0-8107-13A3C023F007}" type="pres">
      <dgm:prSet presAssocID="{8C6BA8B9-B1DC-4A6C-BFA2-9B06BFC1A58D}" presName="hierRoot2" presStyleCnt="0">
        <dgm:presLayoutVars>
          <dgm:hierBranch val="init"/>
        </dgm:presLayoutVars>
      </dgm:prSet>
      <dgm:spPr/>
    </dgm:pt>
    <dgm:pt modelId="{482A7B23-F7CE-4656-AB17-37AA968EC68B}" type="pres">
      <dgm:prSet presAssocID="{8C6BA8B9-B1DC-4A6C-BFA2-9B06BFC1A58D}" presName="rootComposite" presStyleCnt="0"/>
      <dgm:spPr/>
    </dgm:pt>
    <dgm:pt modelId="{863D1D74-08A1-4ECB-9E9B-D92493FD1308}" type="pres">
      <dgm:prSet presAssocID="{8C6BA8B9-B1DC-4A6C-BFA2-9B06BFC1A58D}" presName="rootText" presStyleLbl="node3" presStyleIdx="3" presStyleCnt="9">
        <dgm:presLayoutVars>
          <dgm:chPref val="3"/>
        </dgm:presLayoutVars>
      </dgm:prSet>
      <dgm:spPr/>
    </dgm:pt>
    <dgm:pt modelId="{DDDCC9C4-E1D7-42BD-A623-256CBB09FC87}" type="pres">
      <dgm:prSet presAssocID="{8C6BA8B9-B1DC-4A6C-BFA2-9B06BFC1A58D}" presName="rootConnector" presStyleLbl="node3" presStyleIdx="3" presStyleCnt="9"/>
      <dgm:spPr/>
    </dgm:pt>
    <dgm:pt modelId="{18B728EB-793E-4ACB-8CB9-B2E0D961929D}" type="pres">
      <dgm:prSet presAssocID="{8C6BA8B9-B1DC-4A6C-BFA2-9B06BFC1A58D}" presName="hierChild4" presStyleCnt="0"/>
      <dgm:spPr/>
    </dgm:pt>
    <dgm:pt modelId="{52C87FB0-E5AC-48C6-BB78-7F7ED9EEDA3B}" type="pres">
      <dgm:prSet presAssocID="{8C6BA8B9-B1DC-4A6C-BFA2-9B06BFC1A58D}" presName="hierChild5" presStyleCnt="0"/>
      <dgm:spPr/>
    </dgm:pt>
    <dgm:pt modelId="{C1139618-88F6-4482-B346-65B06925C7CD}" type="pres">
      <dgm:prSet presAssocID="{781DD070-37C2-4880-AAFC-3CA3BA595843}" presName="Name37" presStyleLbl="parChTrans1D3" presStyleIdx="4" presStyleCnt="9"/>
      <dgm:spPr/>
    </dgm:pt>
    <dgm:pt modelId="{9733E754-9DDE-4FF3-8385-6E61D9184503}" type="pres">
      <dgm:prSet presAssocID="{6DF548C6-FFA0-41FE-9759-208C66AE1D78}" presName="hierRoot2" presStyleCnt="0">
        <dgm:presLayoutVars>
          <dgm:hierBranch val="init"/>
        </dgm:presLayoutVars>
      </dgm:prSet>
      <dgm:spPr/>
    </dgm:pt>
    <dgm:pt modelId="{32756347-31A6-4394-BB84-F3311AC4B0D8}" type="pres">
      <dgm:prSet presAssocID="{6DF548C6-FFA0-41FE-9759-208C66AE1D78}" presName="rootComposite" presStyleCnt="0"/>
      <dgm:spPr/>
    </dgm:pt>
    <dgm:pt modelId="{29591AC6-6A5B-4D55-BF3A-332ECAFA116F}" type="pres">
      <dgm:prSet presAssocID="{6DF548C6-FFA0-41FE-9759-208C66AE1D78}" presName="rootText" presStyleLbl="node3" presStyleIdx="4" presStyleCnt="9">
        <dgm:presLayoutVars>
          <dgm:chPref val="3"/>
        </dgm:presLayoutVars>
      </dgm:prSet>
      <dgm:spPr/>
    </dgm:pt>
    <dgm:pt modelId="{5B453730-9362-4F76-956A-7E05A6CF743E}" type="pres">
      <dgm:prSet presAssocID="{6DF548C6-FFA0-41FE-9759-208C66AE1D78}" presName="rootConnector" presStyleLbl="node3" presStyleIdx="4" presStyleCnt="9"/>
      <dgm:spPr/>
    </dgm:pt>
    <dgm:pt modelId="{604794C0-A138-4A80-9283-BBD49CA434AC}" type="pres">
      <dgm:prSet presAssocID="{6DF548C6-FFA0-41FE-9759-208C66AE1D78}" presName="hierChild4" presStyleCnt="0"/>
      <dgm:spPr/>
    </dgm:pt>
    <dgm:pt modelId="{87C2DEC4-D2EA-4F77-91D3-2113F0EAD2B0}" type="pres">
      <dgm:prSet presAssocID="{6DF548C6-FFA0-41FE-9759-208C66AE1D78}" presName="hierChild5" presStyleCnt="0"/>
      <dgm:spPr/>
    </dgm:pt>
    <dgm:pt modelId="{5180CFE1-A12C-4C36-84F8-BD6571A06FB1}" type="pres">
      <dgm:prSet presAssocID="{1643BCBA-193D-41B5-9C2A-427F7AE9DF7F}" presName="Name37" presStyleLbl="parChTrans1D3" presStyleIdx="5" presStyleCnt="9"/>
      <dgm:spPr/>
    </dgm:pt>
    <dgm:pt modelId="{04DB3FF4-F5D3-411A-A147-EBA1E19ADDE1}" type="pres">
      <dgm:prSet presAssocID="{8A2048A8-F3F0-4333-89DB-1EFEF740A169}" presName="hierRoot2" presStyleCnt="0">
        <dgm:presLayoutVars>
          <dgm:hierBranch val="init"/>
        </dgm:presLayoutVars>
      </dgm:prSet>
      <dgm:spPr/>
    </dgm:pt>
    <dgm:pt modelId="{4AAD62C0-F90C-457C-AAFA-83BFCAB10D3B}" type="pres">
      <dgm:prSet presAssocID="{8A2048A8-F3F0-4333-89DB-1EFEF740A169}" presName="rootComposite" presStyleCnt="0"/>
      <dgm:spPr/>
    </dgm:pt>
    <dgm:pt modelId="{ABFDA198-D9D9-45AB-B5E9-2F57B0A4E539}" type="pres">
      <dgm:prSet presAssocID="{8A2048A8-F3F0-4333-89DB-1EFEF740A169}" presName="rootText" presStyleLbl="node3" presStyleIdx="5" presStyleCnt="9">
        <dgm:presLayoutVars>
          <dgm:chPref val="3"/>
        </dgm:presLayoutVars>
      </dgm:prSet>
      <dgm:spPr/>
    </dgm:pt>
    <dgm:pt modelId="{C4E1BBB4-0761-4672-8106-CF380D9EC958}" type="pres">
      <dgm:prSet presAssocID="{8A2048A8-F3F0-4333-89DB-1EFEF740A169}" presName="rootConnector" presStyleLbl="node3" presStyleIdx="5" presStyleCnt="9"/>
      <dgm:spPr/>
    </dgm:pt>
    <dgm:pt modelId="{C6CCAAF1-2269-4205-A098-1937165F2A24}" type="pres">
      <dgm:prSet presAssocID="{8A2048A8-F3F0-4333-89DB-1EFEF740A169}" presName="hierChild4" presStyleCnt="0"/>
      <dgm:spPr/>
    </dgm:pt>
    <dgm:pt modelId="{116D367C-01CF-48F2-802A-57D846F29814}" type="pres">
      <dgm:prSet presAssocID="{8A2048A8-F3F0-4333-89DB-1EFEF740A169}" presName="hierChild5" presStyleCnt="0"/>
      <dgm:spPr/>
    </dgm:pt>
    <dgm:pt modelId="{29B5C8DB-B236-499A-A286-3F4ABA1FEE99}" type="pres">
      <dgm:prSet presAssocID="{408B6704-A830-4161-BDE0-01841F7E90C9}" presName="hierChild5" presStyleCnt="0"/>
      <dgm:spPr/>
    </dgm:pt>
    <dgm:pt modelId="{0D9DF5CF-A2C6-4468-AE95-F54021CCC73A}" type="pres">
      <dgm:prSet presAssocID="{143F2CD9-FD3B-4A48-AAA5-A2F9B6A4D2C3}" presName="Name37" presStyleLbl="parChTrans1D2" presStyleIdx="2" presStyleCnt="4"/>
      <dgm:spPr/>
    </dgm:pt>
    <dgm:pt modelId="{8DA05D14-C567-4EAC-BFCC-F6F9BEB78EA0}" type="pres">
      <dgm:prSet presAssocID="{47B34118-EA91-4ECB-84AF-6E5B1E304DAC}" presName="hierRoot2" presStyleCnt="0">
        <dgm:presLayoutVars>
          <dgm:hierBranch val="init"/>
        </dgm:presLayoutVars>
      </dgm:prSet>
      <dgm:spPr/>
    </dgm:pt>
    <dgm:pt modelId="{05FD8A30-887C-45D0-A192-AD7F3E9352AD}" type="pres">
      <dgm:prSet presAssocID="{47B34118-EA91-4ECB-84AF-6E5B1E304DAC}" presName="rootComposite" presStyleCnt="0"/>
      <dgm:spPr/>
    </dgm:pt>
    <dgm:pt modelId="{A5C0126E-3EFC-4DEB-A417-8E8540C7681F}" type="pres">
      <dgm:prSet presAssocID="{47B34118-EA91-4ECB-84AF-6E5B1E304DAC}" presName="rootText" presStyleLbl="node2" presStyleIdx="2" presStyleCnt="4">
        <dgm:presLayoutVars>
          <dgm:chPref val="3"/>
        </dgm:presLayoutVars>
      </dgm:prSet>
      <dgm:spPr/>
    </dgm:pt>
    <dgm:pt modelId="{311B52C8-C960-4D64-A610-C87FD927572B}" type="pres">
      <dgm:prSet presAssocID="{47B34118-EA91-4ECB-84AF-6E5B1E304DAC}" presName="rootConnector" presStyleLbl="node2" presStyleIdx="2" presStyleCnt="4"/>
      <dgm:spPr/>
    </dgm:pt>
    <dgm:pt modelId="{3F342931-1361-4DC0-95A1-B4292597D2D0}" type="pres">
      <dgm:prSet presAssocID="{47B34118-EA91-4ECB-84AF-6E5B1E304DAC}" presName="hierChild4" presStyleCnt="0"/>
      <dgm:spPr/>
    </dgm:pt>
    <dgm:pt modelId="{D7AF6299-B334-465D-9647-05A369D1AF67}" type="pres">
      <dgm:prSet presAssocID="{9334D287-37AF-4F96-898E-329E8A619D97}" presName="Name37" presStyleLbl="parChTrans1D3" presStyleIdx="6" presStyleCnt="9"/>
      <dgm:spPr/>
    </dgm:pt>
    <dgm:pt modelId="{E86AAD8F-F7B6-44D4-A51E-E31CAE2657C4}" type="pres">
      <dgm:prSet presAssocID="{ACE04903-E865-4E79-9F46-1C1353EB2030}" presName="hierRoot2" presStyleCnt="0">
        <dgm:presLayoutVars>
          <dgm:hierBranch val="init"/>
        </dgm:presLayoutVars>
      </dgm:prSet>
      <dgm:spPr/>
    </dgm:pt>
    <dgm:pt modelId="{9A29CE54-1732-425E-94FE-0E07C622803B}" type="pres">
      <dgm:prSet presAssocID="{ACE04903-E865-4E79-9F46-1C1353EB2030}" presName="rootComposite" presStyleCnt="0"/>
      <dgm:spPr/>
    </dgm:pt>
    <dgm:pt modelId="{D593BE36-34E9-44D6-8D23-3A19712D062E}" type="pres">
      <dgm:prSet presAssocID="{ACE04903-E865-4E79-9F46-1C1353EB2030}" presName="rootText" presStyleLbl="node3" presStyleIdx="6" presStyleCnt="9">
        <dgm:presLayoutVars>
          <dgm:chPref val="3"/>
        </dgm:presLayoutVars>
      </dgm:prSet>
      <dgm:spPr/>
    </dgm:pt>
    <dgm:pt modelId="{A0C184F4-7AF9-4492-B30D-DF7A1AFAB8D3}" type="pres">
      <dgm:prSet presAssocID="{ACE04903-E865-4E79-9F46-1C1353EB2030}" presName="rootConnector" presStyleLbl="node3" presStyleIdx="6" presStyleCnt="9"/>
      <dgm:spPr/>
    </dgm:pt>
    <dgm:pt modelId="{0E214DC2-411E-4500-B94C-EBC482B2B580}" type="pres">
      <dgm:prSet presAssocID="{ACE04903-E865-4E79-9F46-1C1353EB2030}" presName="hierChild4" presStyleCnt="0"/>
      <dgm:spPr/>
    </dgm:pt>
    <dgm:pt modelId="{42602B78-6736-4DD7-995F-69169789E34C}" type="pres">
      <dgm:prSet presAssocID="{ACE04903-E865-4E79-9F46-1C1353EB2030}" presName="hierChild5" presStyleCnt="0"/>
      <dgm:spPr/>
    </dgm:pt>
    <dgm:pt modelId="{DFBF8E23-C52A-4EE9-BAA8-4A972C499278}" type="pres">
      <dgm:prSet presAssocID="{1CF04FA0-5F36-4106-BF34-47B0EC351856}" presName="Name37" presStyleLbl="parChTrans1D3" presStyleIdx="7" presStyleCnt="9"/>
      <dgm:spPr/>
    </dgm:pt>
    <dgm:pt modelId="{8C3DEEDA-ED1B-4434-96E6-969862E2990B}" type="pres">
      <dgm:prSet presAssocID="{78289EEA-FB33-41A6-B517-1C3CE0B96E24}" presName="hierRoot2" presStyleCnt="0">
        <dgm:presLayoutVars>
          <dgm:hierBranch val="init"/>
        </dgm:presLayoutVars>
      </dgm:prSet>
      <dgm:spPr/>
    </dgm:pt>
    <dgm:pt modelId="{86E1FF1A-904D-4176-9349-D4F3733303F7}" type="pres">
      <dgm:prSet presAssocID="{78289EEA-FB33-41A6-B517-1C3CE0B96E24}" presName="rootComposite" presStyleCnt="0"/>
      <dgm:spPr/>
    </dgm:pt>
    <dgm:pt modelId="{84E3A252-41B4-4439-8417-E2B6444D37F7}" type="pres">
      <dgm:prSet presAssocID="{78289EEA-FB33-41A6-B517-1C3CE0B96E24}" presName="rootText" presStyleLbl="node3" presStyleIdx="7" presStyleCnt="9">
        <dgm:presLayoutVars>
          <dgm:chPref val="3"/>
        </dgm:presLayoutVars>
      </dgm:prSet>
      <dgm:spPr/>
    </dgm:pt>
    <dgm:pt modelId="{9F6628D9-BBF8-4C9F-B11D-41B9C4826A31}" type="pres">
      <dgm:prSet presAssocID="{78289EEA-FB33-41A6-B517-1C3CE0B96E24}" presName="rootConnector" presStyleLbl="node3" presStyleIdx="7" presStyleCnt="9"/>
      <dgm:spPr/>
    </dgm:pt>
    <dgm:pt modelId="{73894482-3403-4AC6-83E4-526E3D7AFEE5}" type="pres">
      <dgm:prSet presAssocID="{78289EEA-FB33-41A6-B517-1C3CE0B96E24}" presName="hierChild4" presStyleCnt="0"/>
      <dgm:spPr/>
    </dgm:pt>
    <dgm:pt modelId="{0993B4B8-2B65-4966-B2AA-A4B6A28FCF7F}" type="pres">
      <dgm:prSet presAssocID="{78289EEA-FB33-41A6-B517-1C3CE0B96E24}" presName="hierChild5" presStyleCnt="0"/>
      <dgm:spPr/>
    </dgm:pt>
    <dgm:pt modelId="{14D6FDEF-C042-4C2D-97C9-E96AC018E61B}" type="pres">
      <dgm:prSet presAssocID="{47B34118-EA91-4ECB-84AF-6E5B1E304DAC}" presName="hierChild5" presStyleCnt="0"/>
      <dgm:spPr/>
    </dgm:pt>
    <dgm:pt modelId="{A24177A0-3B01-4D3C-8478-CFFCA151B0B6}" type="pres">
      <dgm:prSet presAssocID="{C2283100-D8F5-47C4-A514-535899239DEB}" presName="Name37" presStyleLbl="parChTrans1D2" presStyleIdx="3" presStyleCnt="4"/>
      <dgm:spPr/>
    </dgm:pt>
    <dgm:pt modelId="{3924E312-9568-4F7C-BE7A-55B34339D6E5}" type="pres">
      <dgm:prSet presAssocID="{0380207A-695E-4C4B-A9F3-8A5876AAF247}" presName="hierRoot2" presStyleCnt="0">
        <dgm:presLayoutVars>
          <dgm:hierBranch val="init"/>
        </dgm:presLayoutVars>
      </dgm:prSet>
      <dgm:spPr/>
    </dgm:pt>
    <dgm:pt modelId="{1E518D7F-A28E-435A-B3E2-C1E459C49BD5}" type="pres">
      <dgm:prSet presAssocID="{0380207A-695E-4C4B-A9F3-8A5876AAF247}" presName="rootComposite" presStyleCnt="0"/>
      <dgm:spPr/>
    </dgm:pt>
    <dgm:pt modelId="{E7D2A844-5F5C-4B24-B8F8-5461D5EE5F02}" type="pres">
      <dgm:prSet presAssocID="{0380207A-695E-4C4B-A9F3-8A5876AAF247}" presName="rootText" presStyleLbl="node2" presStyleIdx="3" presStyleCnt="4">
        <dgm:presLayoutVars>
          <dgm:chPref val="3"/>
        </dgm:presLayoutVars>
      </dgm:prSet>
      <dgm:spPr/>
    </dgm:pt>
    <dgm:pt modelId="{1C9B6294-1D4F-43CF-900F-3E6DAF06DEF3}" type="pres">
      <dgm:prSet presAssocID="{0380207A-695E-4C4B-A9F3-8A5876AAF247}" presName="rootConnector" presStyleLbl="node2" presStyleIdx="3" presStyleCnt="4"/>
      <dgm:spPr/>
    </dgm:pt>
    <dgm:pt modelId="{41608530-8224-4D3B-8614-40C3945FA6A0}" type="pres">
      <dgm:prSet presAssocID="{0380207A-695E-4C4B-A9F3-8A5876AAF247}" presName="hierChild4" presStyleCnt="0"/>
      <dgm:spPr/>
    </dgm:pt>
    <dgm:pt modelId="{EABA7D40-217B-4681-A81D-5FA6741FA62F}" type="pres">
      <dgm:prSet presAssocID="{653E5F67-B91D-44F8-ACF4-154DA606AD8F}" presName="Name37" presStyleLbl="parChTrans1D3" presStyleIdx="8" presStyleCnt="9"/>
      <dgm:spPr/>
    </dgm:pt>
    <dgm:pt modelId="{B59D7715-01D0-4DEE-ABCF-64351FC1DF8B}" type="pres">
      <dgm:prSet presAssocID="{69BB9079-C076-48FF-A100-BAA2F2483B6D}" presName="hierRoot2" presStyleCnt="0">
        <dgm:presLayoutVars>
          <dgm:hierBranch val="init"/>
        </dgm:presLayoutVars>
      </dgm:prSet>
      <dgm:spPr/>
    </dgm:pt>
    <dgm:pt modelId="{DFD744F8-88FC-4C93-97CE-0EB2F79E27A5}" type="pres">
      <dgm:prSet presAssocID="{69BB9079-C076-48FF-A100-BAA2F2483B6D}" presName="rootComposite" presStyleCnt="0"/>
      <dgm:spPr/>
    </dgm:pt>
    <dgm:pt modelId="{2E59FD8A-D4E5-45D8-9094-C1C61A121F6E}" type="pres">
      <dgm:prSet presAssocID="{69BB9079-C076-48FF-A100-BAA2F2483B6D}" presName="rootText" presStyleLbl="node3" presStyleIdx="8" presStyleCnt="9">
        <dgm:presLayoutVars>
          <dgm:chPref val="3"/>
        </dgm:presLayoutVars>
      </dgm:prSet>
      <dgm:spPr/>
    </dgm:pt>
    <dgm:pt modelId="{E824646F-AA52-4772-9736-6BD94F47A0FD}" type="pres">
      <dgm:prSet presAssocID="{69BB9079-C076-48FF-A100-BAA2F2483B6D}" presName="rootConnector" presStyleLbl="node3" presStyleIdx="8" presStyleCnt="9"/>
      <dgm:spPr/>
    </dgm:pt>
    <dgm:pt modelId="{D8DDA9FF-9F22-48A3-AA6D-857754D1478E}" type="pres">
      <dgm:prSet presAssocID="{69BB9079-C076-48FF-A100-BAA2F2483B6D}" presName="hierChild4" presStyleCnt="0"/>
      <dgm:spPr/>
    </dgm:pt>
    <dgm:pt modelId="{463FED91-F2A7-4183-91F8-5664FFB3C0FA}" type="pres">
      <dgm:prSet presAssocID="{69BB9079-C076-48FF-A100-BAA2F2483B6D}" presName="hierChild5" presStyleCnt="0"/>
      <dgm:spPr/>
    </dgm:pt>
    <dgm:pt modelId="{A3E2C3AA-1858-4037-A53D-0C97FD5E7121}" type="pres">
      <dgm:prSet presAssocID="{0380207A-695E-4C4B-A9F3-8A5876AAF247}" presName="hierChild5" presStyleCnt="0"/>
      <dgm:spPr/>
    </dgm:pt>
    <dgm:pt modelId="{7EE4D794-21C8-4007-B6A9-0DBC61496EFB}" type="pres">
      <dgm:prSet presAssocID="{24420388-BAC4-4C66-AF2C-BA7CF5F75BF3}" presName="hierChild3" presStyleCnt="0"/>
      <dgm:spPr/>
    </dgm:pt>
  </dgm:ptLst>
  <dgm:cxnLst>
    <dgm:cxn modelId="{1BF12505-1691-4503-A114-78BEA121DD17}" type="presOf" srcId="{408B6704-A830-4161-BDE0-01841F7E90C9}" destId="{C53ED1AB-C70B-44C8-92C2-71A7DF075E91}" srcOrd="0" destOrd="0" presId="urn:microsoft.com/office/officeart/2005/8/layout/orgChart1"/>
    <dgm:cxn modelId="{A7C2AA05-7C04-4FEC-B50F-3111B29B6005}" srcId="{0380207A-695E-4C4B-A9F3-8A5876AAF247}" destId="{69BB9079-C076-48FF-A100-BAA2F2483B6D}" srcOrd="0" destOrd="0" parTransId="{653E5F67-B91D-44F8-ACF4-154DA606AD8F}" sibTransId="{1C71939D-0826-4D7C-A36B-4D27CDD9FBE5}"/>
    <dgm:cxn modelId="{B0BAD908-AFA6-4CAC-BA1E-951110A02660}" type="presOf" srcId="{6DF548C6-FFA0-41FE-9759-208C66AE1D78}" destId="{5B453730-9362-4F76-956A-7E05A6CF743E}" srcOrd="1" destOrd="0" presId="urn:microsoft.com/office/officeart/2005/8/layout/orgChart1"/>
    <dgm:cxn modelId="{2D90B60C-C5A7-40CF-B7C5-0CEF88DE58C5}" type="presOf" srcId="{DF804047-4136-4DE6-96DB-A2D7C513787E}" destId="{E111707B-F711-4E42-ADC6-975C8FDB8A9F}" srcOrd="0" destOrd="0" presId="urn:microsoft.com/office/officeart/2005/8/layout/orgChart1"/>
    <dgm:cxn modelId="{1EB70310-FAAD-4AC5-9909-2D674DEB73A1}" type="presOf" srcId="{8A2048A8-F3F0-4333-89DB-1EFEF740A169}" destId="{C4E1BBB4-0761-4672-8106-CF380D9EC958}" srcOrd="1" destOrd="0" presId="urn:microsoft.com/office/officeart/2005/8/layout/orgChart1"/>
    <dgm:cxn modelId="{6580B315-A6CE-4C6F-BF5C-BDF4E2FFDEA2}" type="presOf" srcId="{0380207A-695E-4C4B-A9F3-8A5876AAF247}" destId="{1C9B6294-1D4F-43CF-900F-3E6DAF06DEF3}" srcOrd="1" destOrd="0" presId="urn:microsoft.com/office/officeart/2005/8/layout/orgChart1"/>
    <dgm:cxn modelId="{9CB99E17-23B3-404D-93A3-A5FC9AAC5569}" type="presOf" srcId="{243DEB2C-EB35-4174-9939-66F631CF72A2}" destId="{4AA7BDB6-AFEF-426C-BD22-0A235C055029}" srcOrd="0" destOrd="0" presId="urn:microsoft.com/office/officeart/2005/8/layout/orgChart1"/>
    <dgm:cxn modelId="{F4B62C19-0D62-46BE-9E6F-5D5DBDA93BC2}" srcId="{1795B9AD-E172-477E-93C2-D157E8A093D6}" destId="{24420388-BAC4-4C66-AF2C-BA7CF5F75BF3}" srcOrd="0" destOrd="0" parTransId="{3938920B-32CC-4093-B420-0D5206FC7D21}" sibTransId="{EB20D2F6-4554-48AA-BA86-18F05130CED3}"/>
    <dgm:cxn modelId="{5E524C1C-B716-482F-ADE6-D02D4B2A7FA7}" type="presOf" srcId="{C2283100-D8F5-47C4-A514-535899239DEB}" destId="{A24177A0-3B01-4D3C-8478-CFFCA151B0B6}" srcOrd="0" destOrd="0" presId="urn:microsoft.com/office/officeart/2005/8/layout/orgChart1"/>
    <dgm:cxn modelId="{DA40F21E-9960-4330-A317-D3F71303D419}" type="presOf" srcId="{24FD9CE8-2AB4-47B0-8EEA-71B66AF76BB3}" destId="{A893F840-0262-4138-8EC6-786D524EC046}" srcOrd="0" destOrd="0" presId="urn:microsoft.com/office/officeart/2005/8/layout/orgChart1"/>
    <dgm:cxn modelId="{6727CE1F-6EE7-44B4-B02F-A5A363EE9686}" type="presOf" srcId="{78289EEA-FB33-41A6-B517-1C3CE0B96E24}" destId="{9F6628D9-BBF8-4C9F-B11D-41B9C4826A31}" srcOrd="1" destOrd="0" presId="urn:microsoft.com/office/officeart/2005/8/layout/orgChart1"/>
    <dgm:cxn modelId="{69D46526-C6F3-4883-99E3-D68201DA95C1}" type="presOf" srcId="{A938233F-958D-4DB1-85AE-B3DBACB6EB26}" destId="{3CD34D07-18CB-4112-B3C3-CD27E3F3674F}" srcOrd="0" destOrd="0" presId="urn:microsoft.com/office/officeart/2005/8/layout/orgChart1"/>
    <dgm:cxn modelId="{B64F6130-6FA4-432F-9772-379BB8038E6B}" srcId="{24420388-BAC4-4C66-AF2C-BA7CF5F75BF3}" destId="{A938233F-958D-4DB1-85AE-B3DBACB6EB26}" srcOrd="0" destOrd="0" parTransId="{67CEEE97-A0BD-4195-9926-A9DEDB568525}" sibTransId="{F50D9797-FF44-40E8-ABA7-A251D312BB7C}"/>
    <dgm:cxn modelId="{9AFCA233-47C8-46D4-A14D-5B07835FC19F}" type="presOf" srcId="{47B34118-EA91-4ECB-84AF-6E5B1E304DAC}" destId="{311B52C8-C960-4D64-A610-C87FD927572B}" srcOrd="1" destOrd="0" presId="urn:microsoft.com/office/officeart/2005/8/layout/orgChart1"/>
    <dgm:cxn modelId="{A3D21A35-2ED1-44C0-B9D5-B1996BFF8C61}" type="presOf" srcId="{8C6BA8B9-B1DC-4A6C-BFA2-9B06BFC1A58D}" destId="{DDDCC9C4-E1D7-42BD-A623-256CBB09FC87}" srcOrd="1" destOrd="0" presId="urn:microsoft.com/office/officeart/2005/8/layout/orgChart1"/>
    <dgm:cxn modelId="{87EF8336-3FF4-4148-9065-EC7CD38C5A20}" type="presOf" srcId="{408B6704-A830-4161-BDE0-01841F7E90C9}" destId="{ECDF1C90-C4D0-483C-A242-CCF64BB3E118}" srcOrd="1" destOrd="0" presId="urn:microsoft.com/office/officeart/2005/8/layout/orgChart1"/>
    <dgm:cxn modelId="{19D41438-D90A-42D2-9441-2D112176234E}" srcId="{24420388-BAC4-4C66-AF2C-BA7CF5F75BF3}" destId="{47B34118-EA91-4ECB-84AF-6E5B1E304DAC}" srcOrd="2" destOrd="0" parTransId="{143F2CD9-FD3B-4A48-AAA5-A2F9B6A4D2C3}" sibTransId="{31168B85-2FCC-472D-A721-7858DF204E3D}"/>
    <dgm:cxn modelId="{71414A3E-B955-4D23-A761-84BE5CB30CD3}" type="presOf" srcId="{1643BCBA-193D-41B5-9C2A-427F7AE9DF7F}" destId="{5180CFE1-A12C-4C36-84F8-BD6571A06FB1}" srcOrd="0" destOrd="0" presId="urn:microsoft.com/office/officeart/2005/8/layout/orgChart1"/>
    <dgm:cxn modelId="{BE395940-68EE-4631-93BF-226F26C8314C}" type="presOf" srcId="{EDD3EC46-4DBB-40CF-96E1-346823CCFB71}" destId="{7E874CDA-783C-46F6-8C48-CF5F7B739CD8}" srcOrd="0" destOrd="0" presId="urn:microsoft.com/office/officeart/2005/8/layout/orgChart1"/>
    <dgm:cxn modelId="{D357A861-C33E-4C49-9B66-7E383C1B2D7A}" type="presOf" srcId="{8A2048A8-F3F0-4333-89DB-1EFEF740A169}" destId="{ABFDA198-D9D9-45AB-B5E9-2F57B0A4E539}" srcOrd="0" destOrd="0" presId="urn:microsoft.com/office/officeart/2005/8/layout/orgChart1"/>
    <dgm:cxn modelId="{5507E942-6AC9-416B-B7D1-FD493C93E941}" srcId="{408B6704-A830-4161-BDE0-01841F7E90C9}" destId="{95C886DD-4252-4F49-B694-3F5111D73BB8}" srcOrd="0" destOrd="0" parTransId="{243DEB2C-EB35-4174-9939-66F631CF72A2}" sibTransId="{3246E4EB-D07A-4E75-A848-EE0667A6B634}"/>
    <dgm:cxn modelId="{14E60843-BB36-495F-B348-FB3EA9435919}" type="presOf" srcId="{9334D287-37AF-4F96-898E-329E8A619D97}" destId="{D7AF6299-B334-465D-9647-05A369D1AF67}" srcOrd="0" destOrd="0" presId="urn:microsoft.com/office/officeart/2005/8/layout/orgChart1"/>
    <dgm:cxn modelId="{5DE02868-00A4-4CC4-9C5C-09BE93DEC138}" srcId="{47B34118-EA91-4ECB-84AF-6E5B1E304DAC}" destId="{78289EEA-FB33-41A6-B517-1C3CE0B96E24}" srcOrd="1" destOrd="0" parTransId="{1CF04FA0-5F36-4106-BF34-47B0EC351856}" sibTransId="{8C9FA670-5FD0-41F6-B32C-42C096B7E2EE}"/>
    <dgm:cxn modelId="{9BCBBA49-5EC5-479C-8F4E-5D0AE00F757D}" type="presOf" srcId="{A938233F-958D-4DB1-85AE-B3DBACB6EB26}" destId="{50F41887-BEB5-4A51-87EF-8D106F3D2B67}" srcOrd="1" destOrd="0" presId="urn:microsoft.com/office/officeart/2005/8/layout/orgChart1"/>
    <dgm:cxn modelId="{4970306B-CEBA-4E5F-A5B1-8B94D19DBE11}" type="presOf" srcId="{95C886DD-4252-4F49-B694-3F5111D73BB8}" destId="{B8582929-9040-419C-96B6-424C5EDC5FD6}" srcOrd="1" destOrd="0" presId="urn:microsoft.com/office/officeart/2005/8/layout/orgChart1"/>
    <dgm:cxn modelId="{9E98684E-23C6-4C50-992F-8988B7E371D4}" type="presOf" srcId="{ACE04903-E865-4E79-9F46-1C1353EB2030}" destId="{D593BE36-34E9-44D6-8D23-3A19712D062E}" srcOrd="0" destOrd="0" presId="urn:microsoft.com/office/officeart/2005/8/layout/orgChart1"/>
    <dgm:cxn modelId="{06B54753-BD69-42BB-926A-E6B2BF1C59DC}" srcId="{408B6704-A830-4161-BDE0-01841F7E90C9}" destId="{8C6BA8B9-B1DC-4A6C-BFA2-9B06BFC1A58D}" srcOrd="1" destOrd="0" parTransId="{DF804047-4136-4DE6-96DB-A2D7C513787E}" sibTransId="{17A3EF4E-1F96-4FE5-91FE-BB95BBE219BA}"/>
    <dgm:cxn modelId="{7B887254-6B09-444E-93F6-C72F1DDDCE80}" srcId="{A938233F-958D-4DB1-85AE-B3DBACB6EB26}" destId="{24FD9CE8-2AB4-47B0-8EEA-71B66AF76BB3}" srcOrd="0" destOrd="0" parTransId="{3CFE69B8-29D1-4D16-BE9B-56DDC5768474}" sibTransId="{ABEF929C-3BDD-445B-8011-D5062ACAFDE6}"/>
    <dgm:cxn modelId="{BD895374-B773-4D65-AE04-0A05EBBF8875}" type="presOf" srcId="{67CEEE97-A0BD-4195-9926-A9DEDB568525}" destId="{5A5DD8B5-2741-48DB-9783-2E514D49B80C}" srcOrd="0" destOrd="0" presId="urn:microsoft.com/office/officeart/2005/8/layout/orgChart1"/>
    <dgm:cxn modelId="{05472955-4942-40FB-AA54-196E2619C2D0}" type="presOf" srcId="{1CF04FA0-5F36-4106-BF34-47B0EC351856}" destId="{DFBF8E23-C52A-4EE9-BAA8-4A972C499278}" srcOrd="0" destOrd="0" presId="urn:microsoft.com/office/officeart/2005/8/layout/orgChart1"/>
    <dgm:cxn modelId="{F2C58E78-C17C-4BE3-9CFF-441E2C3E689A}" type="presOf" srcId="{ACE04903-E865-4E79-9F46-1C1353EB2030}" destId="{A0C184F4-7AF9-4492-B30D-DF7A1AFAB8D3}" srcOrd="1" destOrd="0" presId="urn:microsoft.com/office/officeart/2005/8/layout/orgChart1"/>
    <dgm:cxn modelId="{38292688-46C2-4F8A-89BF-D0C3AC36F9B6}" type="presOf" srcId="{24FD9CE8-2AB4-47B0-8EEA-71B66AF76BB3}" destId="{10980E9B-907B-45EA-B39D-E6E37C72C752}" srcOrd="1" destOrd="0" presId="urn:microsoft.com/office/officeart/2005/8/layout/orgChart1"/>
    <dgm:cxn modelId="{3C2B698F-E321-4E6B-B136-83680E4696D9}" srcId="{47B34118-EA91-4ECB-84AF-6E5B1E304DAC}" destId="{ACE04903-E865-4E79-9F46-1C1353EB2030}" srcOrd="0" destOrd="0" parTransId="{9334D287-37AF-4F96-898E-329E8A619D97}" sibTransId="{D4D04653-9963-4EAB-A50A-405549302148}"/>
    <dgm:cxn modelId="{3BD3D994-20A0-4D0E-99E6-9517960F2B31}" srcId="{A938233F-958D-4DB1-85AE-B3DBACB6EB26}" destId="{E9E57DDE-EE53-4DC7-8B6D-FEFEA500EDE0}" srcOrd="1" destOrd="0" parTransId="{4C5FD334-2AC4-4E25-AE50-63B282B02A4B}" sibTransId="{D408CEC0-C5CD-413F-8343-47574F4737B5}"/>
    <dgm:cxn modelId="{9306BCA1-8492-4BFA-AA34-A0B4AAE70912}" type="presOf" srcId="{8C6BA8B9-B1DC-4A6C-BFA2-9B06BFC1A58D}" destId="{863D1D74-08A1-4ECB-9E9B-D92493FD1308}" srcOrd="0" destOrd="0" presId="urn:microsoft.com/office/officeart/2005/8/layout/orgChart1"/>
    <dgm:cxn modelId="{6D0627A5-F858-4B5E-AF5A-6E685B15C778}" type="presOf" srcId="{69BB9079-C076-48FF-A100-BAA2F2483B6D}" destId="{2E59FD8A-D4E5-45D8-9094-C1C61A121F6E}" srcOrd="0" destOrd="0" presId="urn:microsoft.com/office/officeart/2005/8/layout/orgChart1"/>
    <dgm:cxn modelId="{6F352AA6-3E6D-4774-BD3F-94072C9DDCA4}" type="presOf" srcId="{4C5FD334-2AC4-4E25-AE50-63B282B02A4B}" destId="{9E78AECD-1351-4CC6-A0EE-C2D546D7B4D3}" srcOrd="0" destOrd="0" presId="urn:microsoft.com/office/officeart/2005/8/layout/orgChart1"/>
    <dgm:cxn modelId="{487B8CAE-4232-444A-9E84-3584852F6905}" type="presOf" srcId="{1795B9AD-E172-477E-93C2-D157E8A093D6}" destId="{F2A42598-386A-4206-B891-B1E9DE7FEEC0}" srcOrd="0" destOrd="0" presId="urn:microsoft.com/office/officeart/2005/8/layout/orgChart1"/>
    <dgm:cxn modelId="{F0EA56AF-4D38-4EE6-BF5A-74D0B95FC5CB}" type="presOf" srcId="{95C886DD-4252-4F49-B694-3F5111D73BB8}" destId="{AB1402D9-46CC-46C7-A8FA-5B919A03FE07}" srcOrd="0" destOrd="0" presId="urn:microsoft.com/office/officeart/2005/8/layout/orgChart1"/>
    <dgm:cxn modelId="{54AFBFB1-19E4-4B5E-9CFC-CCEDA690B7BD}" type="presOf" srcId="{47B34118-EA91-4ECB-84AF-6E5B1E304DAC}" destId="{A5C0126E-3EFC-4DEB-A417-8E8540C7681F}" srcOrd="0" destOrd="0" presId="urn:microsoft.com/office/officeart/2005/8/layout/orgChart1"/>
    <dgm:cxn modelId="{354450B4-A3A6-4CC7-B40C-031856BA6671}" type="presOf" srcId="{6DF548C6-FFA0-41FE-9759-208C66AE1D78}" destId="{29591AC6-6A5B-4D55-BF3A-332ECAFA116F}" srcOrd="0" destOrd="0" presId="urn:microsoft.com/office/officeart/2005/8/layout/orgChart1"/>
    <dgm:cxn modelId="{DCBF0CBD-A77A-48D0-94F0-CC372839B2A8}" srcId="{408B6704-A830-4161-BDE0-01841F7E90C9}" destId="{6DF548C6-FFA0-41FE-9759-208C66AE1D78}" srcOrd="2" destOrd="0" parTransId="{781DD070-37C2-4880-AAFC-3CA3BA595843}" sibTransId="{F0EB4065-4784-4805-8BA4-2B22C6766BA1}"/>
    <dgm:cxn modelId="{F9DAEFC8-6FE6-43AA-98C8-3CB3D3D50C4E}" type="presOf" srcId="{E9E57DDE-EE53-4DC7-8B6D-FEFEA500EDE0}" destId="{B34143DE-9548-42F8-BD49-DB1C431D5C14}" srcOrd="0" destOrd="0" presId="urn:microsoft.com/office/officeart/2005/8/layout/orgChart1"/>
    <dgm:cxn modelId="{271673CB-70E3-4A5E-B9D9-E0724186BC04}" type="presOf" srcId="{24420388-BAC4-4C66-AF2C-BA7CF5F75BF3}" destId="{CD4FF55D-6EFB-41C7-9507-F56FBBDA2454}" srcOrd="0" destOrd="0" presId="urn:microsoft.com/office/officeart/2005/8/layout/orgChart1"/>
    <dgm:cxn modelId="{1D2CBCD2-1C88-42D4-AF20-C512E961B7D9}" type="presOf" srcId="{69BB9079-C076-48FF-A100-BAA2F2483B6D}" destId="{E824646F-AA52-4772-9736-6BD94F47A0FD}" srcOrd="1" destOrd="0" presId="urn:microsoft.com/office/officeart/2005/8/layout/orgChart1"/>
    <dgm:cxn modelId="{6FB1CAD4-D3FD-4222-99AD-8D380771BDB5}" type="presOf" srcId="{24420388-BAC4-4C66-AF2C-BA7CF5F75BF3}" destId="{88326DB4-C5BD-471F-A063-7D6FAEF4A8BC}" srcOrd="1" destOrd="0" presId="urn:microsoft.com/office/officeart/2005/8/layout/orgChart1"/>
    <dgm:cxn modelId="{119E68DC-F86D-45C5-8ED3-3B8F60527194}" srcId="{408B6704-A830-4161-BDE0-01841F7E90C9}" destId="{8A2048A8-F3F0-4333-89DB-1EFEF740A169}" srcOrd="3" destOrd="0" parTransId="{1643BCBA-193D-41B5-9C2A-427F7AE9DF7F}" sibTransId="{E3C63C51-59C0-4A69-84BB-B61F2CD80A95}"/>
    <dgm:cxn modelId="{EE2FAFDC-99DA-4DB3-85A7-FAC8795F97BA}" type="presOf" srcId="{E9E57DDE-EE53-4DC7-8B6D-FEFEA500EDE0}" destId="{5562A13F-B62D-4CFD-9B70-F4F2B50B86A8}" srcOrd="1" destOrd="0" presId="urn:microsoft.com/office/officeart/2005/8/layout/orgChart1"/>
    <dgm:cxn modelId="{D5378CDF-367D-48B3-BB15-0745FC716860}" type="presOf" srcId="{0380207A-695E-4C4B-A9F3-8A5876AAF247}" destId="{E7D2A844-5F5C-4B24-B8F8-5461D5EE5F02}" srcOrd="0" destOrd="0" presId="urn:microsoft.com/office/officeart/2005/8/layout/orgChart1"/>
    <dgm:cxn modelId="{140056E2-6792-40F0-952A-9B2CBCB13608}" type="presOf" srcId="{653E5F67-B91D-44F8-ACF4-154DA606AD8F}" destId="{EABA7D40-217B-4681-A81D-5FA6741FA62F}" srcOrd="0" destOrd="0" presId="urn:microsoft.com/office/officeart/2005/8/layout/orgChart1"/>
    <dgm:cxn modelId="{5254FFE6-CD5A-4F03-9851-F25ADE454FBE}" type="presOf" srcId="{3CFE69B8-29D1-4D16-BE9B-56DDC5768474}" destId="{C48043E5-300B-49C1-9434-9DA223376B40}" srcOrd="0" destOrd="0" presId="urn:microsoft.com/office/officeart/2005/8/layout/orgChart1"/>
    <dgm:cxn modelId="{D176F2E8-8109-4A7A-875D-8752DC7614B0}" type="presOf" srcId="{781DD070-37C2-4880-AAFC-3CA3BA595843}" destId="{C1139618-88F6-4482-B346-65B06925C7CD}" srcOrd="0" destOrd="0" presId="urn:microsoft.com/office/officeart/2005/8/layout/orgChart1"/>
    <dgm:cxn modelId="{D7625AEC-6F3D-4458-AA03-BB6A37062777}" type="presOf" srcId="{78289EEA-FB33-41A6-B517-1C3CE0B96E24}" destId="{84E3A252-41B4-4439-8417-E2B6444D37F7}" srcOrd="0" destOrd="0" presId="urn:microsoft.com/office/officeart/2005/8/layout/orgChart1"/>
    <dgm:cxn modelId="{1173FCF8-6113-4688-A2E4-0C7D7F5A0549}" srcId="{24420388-BAC4-4C66-AF2C-BA7CF5F75BF3}" destId="{408B6704-A830-4161-BDE0-01841F7E90C9}" srcOrd="1" destOrd="0" parTransId="{EDD3EC46-4DBB-40CF-96E1-346823CCFB71}" sibTransId="{8009C656-0523-4C21-B117-6E07A34E8C3C}"/>
    <dgm:cxn modelId="{94677FFB-9664-4489-9812-1DD98B66C6FC}" type="presOf" srcId="{143F2CD9-FD3B-4A48-AAA5-A2F9B6A4D2C3}" destId="{0D9DF5CF-A2C6-4468-AE95-F54021CCC73A}" srcOrd="0" destOrd="0" presId="urn:microsoft.com/office/officeart/2005/8/layout/orgChart1"/>
    <dgm:cxn modelId="{27D8DAFD-BD9A-4712-B9AA-981E34C3433A}" srcId="{24420388-BAC4-4C66-AF2C-BA7CF5F75BF3}" destId="{0380207A-695E-4C4B-A9F3-8A5876AAF247}" srcOrd="3" destOrd="0" parTransId="{C2283100-D8F5-47C4-A514-535899239DEB}" sibTransId="{E66CE88C-C003-4593-AF6A-F4B87CCDDA9B}"/>
    <dgm:cxn modelId="{380A3B46-BE94-49F8-8D7F-AE1D89972CDD}" type="presParOf" srcId="{F2A42598-386A-4206-B891-B1E9DE7FEEC0}" destId="{2E23CCE1-FDC2-4D02-8580-4F88832E7C71}" srcOrd="0" destOrd="0" presId="urn:microsoft.com/office/officeart/2005/8/layout/orgChart1"/>
    <dgm:cxn modelId="{C50866F0-B154-4CCF-B77B-6C8C79A3E2CA}" type="presParOf" srcId="{2E23CCE1-FDC2-4D02-8580-4F88832E7C71}" destId="{AC68CFE6-D987-4C2D-8DAA-4B43493D4E1E}" srcOrd="0" destOrd="0" presId="urn:microsoft.com/office/officeart/2005/8/layout/orgChart1"/>
    <dgm:cxn modelId="{9A8F0CCE-53EA-4E18-886A-0C4CBF1F830B}" type="presParOf" srcId="{AC68CFE6-D987-4C2D-8DAA-4B43493D4E1E}" destId="{CD4FF55D-6EFB-41C7-9507-F56FBBDA2454}" srcOrd="0" destOrd="0" presId="urn:microsoft.com/office/officeart/2005/8/layout/orgChart1"/>
    <dgm:cxn modelId="{CE75FF6E-17C2-45E6-94A2-2402128E59F8}" type="presParOf" srcId="{AC68CFE6-D987-4C2D-8DAA-4B43493D4E1E}" destId="{88326DB4-C5BD-471F-A063-7D6FAEF4A8BC}" srcOrd="1" destOrd="0" presId="urn:microsoft.com/office/officeart/2005/8/layout/orgChart1"/>
    <dgm:cxn modelId="{F272E2FA-2389-49E0-91D4-D62B3CB94996}" type="presParOf" srcId="{2E23CCE1-FDC2-4D02-8580-4F88832E7C71}" destId="{09510C25-2C1D-44F1-A0DE-C406B63CB374}" srcOrd="1" destOrd="0" presId="urn:microsoft.com/office/officeart/2005/8/layout/orgChart1"/>
    <dgm:cxn modelId="{65A8E605-080D-4AA8-B4AC-057C5A9454C5}" type="presParOf" srcId="{09510C25-2C1D-44F1-A0DE-C406B63CB374}" destId="{5A5DD8B5-2741-48DB-9783-2E514D49B80C}" srcOrd="0" destOrd="0" presId="urn:microsoft.com/office/officeart/2005/8/layout/orgChart1"/>
    <dgm:cxn modelId="{3118DE1A-6F50-47D3-88CF-167ABD532AE1}" type="presParOf" srcId="{09510C25-2C1D-44F1-A0DE-C406B63CB374}" destId="{CF175339-B2B1-4F71-955A-6B27436D1AA2}" srcOrd="1" destOrd="0" presId="urn:microsoft.com/office/officeart/2005/8/layout/orgChart1"/>
    <dgm:cxn modelId="{44220915-78CC-4F88-BD19-A10CCA13A695}" type="presParOf" srcId="{CF175339-B2B1-4F71-955A-6B27436D1AA2}" destId="{B23433E4-2823-4CF9-A234-D2289E62CB3B}" srcOrd="0" destOrd="0" presId="urn:microsoft.com/office/officeart/2005/8/layout/orgChart1"/>
    <dgm:cxn modelId="{D7830B42-2F43-4FB1-9950-4EFF9BB46B08}" type="presParOf" srcId="{B23433E4-2823-4CF9-A234-D2289E62CB3B}" destId="{3CD34D07-18CB-4112-B3C3-CD27E3F3674F}" srcOrd="0" destOrd="0" presId="urn:microsoft.com/office/officeart/2005/8/layout/orgChart1"/>
    <dgm:cxn modelId="{8A822934-2AD7-44AC-A0DE-3AF9742ED481}" type="presParOf" srcId="{B23433E4-2823-4CF9-A234-D2289E62CB3B}" destId="{50F41887-BEB5-4A51-87EF-8D106F3D2B67}" srcOrd="1" destOrd="0" presId="urn:microsoft.com/office/officeart/2005/8/layout/orgChart1"/>
    <dgm:cxn modelId="{44BB1617-5CEA-4833-B7E7-D0B890299591}" type="presParOf" srcId="{CF175339-B2B1-4F71-955A-6B27436D1AA2}" destId="{824DDEF0-C515-4D4F-9DFD-5D18EC18F07F}" srcOrd="1" destOrd="0" presId="urn:microsoft.com/office/officeart/2005/8/layout/orgChart1"/>
    <dgm:cxn modelId="{3ACF1CD1-0693-4AC8-8671-D53D2385C455}" type="presParOf" srcId="{824DDEF0-C515-4D4F-9DFD-5D18EC18F07F}" destId="{C48043E5-300B-49C1-9434-9DA223376B40}" srcOrd="0" destOrd="0" presId="urn:microsoft.com/office/officeart/2005/8/layout/orgChart1"/>
    <dgm:cxn modelId="{5EC0DA8A-670E-43A0-A2AE-6BEFA874DAA1}" type="presParOf" srcId="{824DDEF0-C515-4D4F-9DFD-5D18EC18F07F}" destId="{CB30306A-4FD8-4ACA-8081-C450E45F47CF}" srcOrd="1" destOrd="0" presId="urn:microsoft.com/office/officeart/2005/8/layout/orgChart1"/>
    <dgm:cxn modelId="{D6A44F6F-89FC-488B-8396-7F898D2CF5E4}" type="presParOf" srcId="{CB30306A-4FD8-4ACA-8081-C450E45F47CF}" destId="{E96DFAF1-5C3B-4752-9138-096743B18119}" srcOrd="0" destOrd="0" presId="urn:microsoft.com/office/officeart/2005/8/layout/orgChart1"/>
    <dgm:cxn modelId="{80DF45B4-339E-44C4-8190-CF2B8935F92C}" type="presParOf" srcId="{E96DFAF1-5C3B-4752-9138-096743B18119}" destId="{A893F840-0262-4138-8EC6-786D524EC046}" srcOrd="0" destOrd="0" presId="urn:microsoft.com/office/officeart/2005/8/layout/orgChart1"/>
    <dgm:cxn modelId="{721D3E11-10DE-4A00-966A-4420478A8F56}" type="presParOf" srcId="{E96DFAF1-5C3B-4752-9138-096743B18119}" destId="{10980E9B-907B-45EA-B39D-E6E37C72C752}" srcOrd="1" destOrd="0" presId="urn:microsoft.com/office/officeart/2005/8/layout/orgChart1"/>
    <dgm:cxn modelId="{9D9365A2-2D39-46F2-A1C2-F093E045142F}" type="presParOf" srcId="{CB30306A-4FD8-4ACA-8081-C450E45F47CF}" destId="{55B8E8CB-A851-405A-BDF6-15CC8C643DDA}" srcOrd="1" destOrd="0" presId="urn:microsoft.com/office/officeart/2005/8/layout/orgChart1"/>
    <dgm:cxn modelId="{1C764A01-64EE-4CC9-ADB4-55A2CD8F20A8}" type="presParOf" srcId="{CB30306A-4FD8-4ACA-8081-C450E45F47CF}" destId="{64563E3C-83C0-43BF-A938-B3236CA79E06}" srcOrd="2" destOrd="0" presId="urn:microsoft.com/office/officeart/2005/8/layout/orgChart1"/>
    <dgm:cxn modelId="{7E84FA3C-D0E3-4CE8-B127-FD4F9D1E21F0}" type="presParOf" srcId="{824DDEF0-C515-4D4F-9DFD-5D18EC18F07F}" destId="{9E78AECD-1351-4CC6-A0EE-C2D546D7B4D3}" srcOrd="2" destOrd="0" presId="urn:microsoft.com/office/officeart/2005/8/layout/orgChart1"/>
    <dgm:cxn modelId="{B4CA3671-0D97-484B-92A9-E8CFDC7A592D}" type="presParOf" srcId="{824DDEF0-C515-4D4F-9DFD-5D18EC18F07F}" destId="{4BA2E8C8-7EF6-4966-B9A7-F289FF772B35}" srcOrd="3" destOrd="0" presId="urn:microsoft.com/office/officeart/2005/8/layout/orgChart1"/>
    <dgm:cxn modelId="{E7F1F7BA-6E0C-4829-92D0-F802E25AF6D4}" type="presParOf" srcId="{4BA2E8C8-7EF6-4966-B9A7-F289FF772B35}" destId="{7FE44F33-F9F4-4A5F-A5FF-AC5FF6640CA4}" srcOrd="0" destOrd="0" presId="urn:microsoft.com/office/officeart/2005/8/layout/orgChart1"/>
    <dgm:cxn modelId="{20C3AC55-4F80-4F9C-9F77-0F10CF4C112D}" type="presParOf" srcId="{7FE44F33-F9F4-4A5F-A5FF-AC5FF6640CA4}" destId="{B34143DE-9548-42F8-BD49-DB1C431D5C14}" srcOrd="0" destOrd="0" presId="urn:microsoft.com/office/officeart/2005/8/layout/orgChart1"/>
    <dgm:cxn modelId="{41856516-266D-403C-A3D4-C41A9CB8B26B}" type="presParOf" srcId="{7FE44F33-F9F4-4A5F-A5FF-AC5FF6640CA4}" destId="{5562A13F-B62D-4CFD-9B70-F4F2B50B86A8}" srcOrd="1" destOrd="0" presId="urn:microsoft.com/office/officeart/2005/8/layout/orgChart1"/>
    <dgm:cxn modelId="{6F10E0E5-4992-48B6-B1C4-0E10248F1C7E}" type="presParOf" srcId="{4BA2E8C8-7EF6-4966-B9A7-F289FF772B35}" destId="{4E7E3D1B-8B10-44C6-933A-17FE8E973186}" srcOrd="1" destOrd="0" presId="urn:microsoft.com/office/officeart/2005/8/layout/orgChart1"/>
    <dgm:cxn modelId="{90AAD04D-28FE-4C75-ACE5-50A53D55FACC}" type="presParOf" srcId="{4BA2E8C8-7EF6-4966-B9A7-F289FF772B35}" destId="{BD52CAF8-7592-47A8-8471-8EAC6091D857}" srcOrd="2" destOrd="0" presId="urn:microsoft.com/office/officeart/2005/8/layout/orgChart1"/>
    <dgm:cxn modelId="{DF663AC2-BBD2-4E91-AF22-149E0DDA8760}" type="presParOf" srcId="{CF175339-B2B1-4F71-955A-6B27436D1AA2}" destId="{04E68D17-A85D-4069-ACB1-F35B6E55E4F5}" srcOrd="2" destOrd="0" presId="urn:microsoft.com/office/officeart/2005/8/layout/orgChart1"/>
    <dgm:cxn modelId="{1F247F0B-D8DC-46C3-B830-63D4B65BE195}" type="presParOf" srcId="{09510C25-2C1D-44F1-A0DE-C406B63CB374}" destId="{7E874CDA-783C-46F6-8C48-CF5F7B739CD8}" srcOrd="2" destOrd="0" presId="urn:microsoft.com/office/officeart/2005/8/layout/orgChart1"/>
    <dgm:cxn modelId="{CE5930C2-6927-4164-89B1-C16DEEE562A5}" type="presParOf" srcId="{09510C25-2C1D-44F1-A0DE-C406B63CB374}" destId="{3E80633E-73ED-479E-B953-271041CEB1FA}" srcOrd="3" destOrd="0" presId="urn:microsoft.com/office/officeart/2005/8/layout/orgChart1"/>
    <dgm:cxn modelId="{6B9ACAC0-C94F-4A47-BD75-B316DFCB6EB7}" type="presParOf" srcId="{3E80633E-73ED-479E-B953-271041CEB1FA}" destId="{6782A889-596E-43A3-B103-8CA02CBDAE4E}" srcOrd="0" destOrd="0" presId="urn:microsoft.com/office/officeart/2005/8/layout/orgChart1"/>
    <dgm:cxn modelId="{6071EA0F-E110-428E-A8B0-80ED6688056F}" type="presParOf" srcId="{6782A889-596E-43A3-B103-8CA02CBDAE4E}" destId="{C53ED1AB-C70B-44C8-92C2-71A7DF075E91}" srcOrd="0" destOrd="0" presId="urn:microsoft.com/office/officeart/2005/8/layout/orgChart1"/>
    <dgm:cxn modelId="{BA10A5A7-A962-4F7F-A6E2-03DC835D2B8C}" type="presParOf" srcId="{6782A889-596E-43A3-B103-8CA02CBDAE4E}" destId="{ECDF1C90-C4D0-483C-A242-CCF64BB3E118}" srcOrd="1" destOrd="0" presId="urn:microsoft.com/office/officeart/2005/8/layout/orgChart1"/>
    <dgm:cxn modelId="{18A00D99-4900-4B01-ADB1-7BE49EAC6A1D}" type="presParOf" srcId="{3E80633E-73ED-479E-B953-271041CEB1FA}" destId="{3F034908-391A-4FC9-AB60-5D10C88AE3C3}" srcOrd="1" destOrd="0" presId="urn:microsoft.com/office/officeart/2005/8/layout/orgChart1"/>
    <dgm:cxn modelId="{8F52F2AF-D112-422C-B4B2-048EB74CD1FF}" type="presParOf" srcId="{3F034908-391A-4FC9-AB60-5D10C88AE3C3}" destId="{4AA7BDB6-AFEF-426C-BD22-0A235C055029}" srcOrd="0" destOrd="0" presId="urn:microsoft.com/office/officeart/2005/8/layout/orgChart1"/>
    <dgm:cxn modelId="{E545EBC7-42F2-48C6-9515-0FF0006E4E2D}" type="presParOf" srcId="{3F034908-391A-4FC9-AB60-5D10C88AE3C3}" destId="{118E7039-1D06-4803-887B-3B4F7D7DE6B3}" srcOrd="1" destOrd="0" presId="urn:microsoft.com/office/officeart/2005/8/layout/orgChart1"/>
    <dgm:cxn modelId="{1BCA2EE1-DEBE-4DAC-81A0-8561AE0B3B9E}" type="presParOf" srcId="{118E7039-1D06-4803-887B-3B4F7D7DE6B3}" destId="{96EDCF48-D2CA-4AD3-9F27-C6CE2F6CD900}" srcOrd="0" destOrd="0" presId="urn:microsoft.com/office/officeart/2005/8/layout/orgChart1"/>
    <dgm:cxn modelId="{7DDFE10D-9984-4A44-A90A-D31040D2DE8C}" type="presParOf" srcId="{96EDCF48-D2CA-4AD3-9F27-C6CE2F6CD900}" destId="{AB1402D9-46CC-46C7-A8FA-5B919A03FE07}" srcOrd="0" destOrd="0" presId="urn:microsoft.com/office/officeart/2005/8/layout/orgChart1"/>
    <dgm:cxn modelId="{98282BEE-03E3-4BFB-8703-FAACED14C92F}" type="presParOf" srcId="{96EDCF48-D2CA-4AD3-9F27-C6CE2F6CD900}" destId="{B8582929-9040-419C-96B6-424C5EDC5FD6}" srcOrd="1" destOrd="0" presId="urn:microsoft.com/office/officeart/2005/8/layout/orgChart1"/>
    <dgm:cxn modelId="{7E8ACD74-8600-4FF9-AD1F-276E404A6791}" type="presParOf" srcId="{118E7039-1D06-4803-887B-3B4F7D7DE6B3}" destId="{C362C478-0213-48B4-88AD-71E894F89FF2}" srcOrd="1" destOrd="0" presId="urn:microsoft.com/office/officeart/2005/8/layout/orgChart1"/>
    <dgm:cxn modelId="{1D439DDE-22D4-4823-83B1-2CE920658703}" type="presParOf" srcId="{118E7039-1D06-4803-887B-3B4F7D7DE6B3}" destId="{7016001A-D290-42B1-98D6-2A15DC259C09}" srcOrd="2" destOrd="0" presId="urn:microsoft.com/office/officeart/2005/8/layout/orgChart1"/>
    <dgm:cxn modelId="{E2F1A7B2-5680-45E2-803A-F2FAFC82AAEB}" type="presParOf" srcId="{3F034908-391A-4FC9-AB60-5D10C88AE3C3}" destId="{E111707B-F711-4E42-ADC6-975C8FDB8A9F}" srcOrd="2" destOrd="0" presId="urn:microsoft.com/office/officeart/2005/8/layout/orgChart1"/>
    <dgm:cxn modelId="{01B19A6D-76DA-433D-A3C6-906E01FB2222}" type="presParOf" srcId="{3F034908-391A-4FC9-AB60-5D10C88AE3C3}" destId="{C6D7612B-28A0-4DA0-8107-13A3C023F007}" srcOrd="3" destOrd="0" presId="urn:microsoft.com/office/officeart/2005/8/layout/orgChart1"/>
    <dgm:cxn modelId="{0FB79803-5C80-4EC5-8B2F-A6560A73BBA4}" type="presParOf" srcId="{C6D7612B-28A0-4DA0-8107-13A3C023F007}" destId="{482A7B23-F7CE-4656-AB17-37AA968EC68B}" srcOrd="0" destOrd="0" presId="urn:microsoft.com/office/officeart/2005/8/layout/orgChart1"/>
    <dgm:cxn modelId="{F799686A-60B0-48D8-8ADB-E13A8F67D3DE}" type="presParOf" srcId="{482A7B23-F7CE-4656-AB17-37AA968EC68B}" destId="{863D1D74-08A1-4ECB-9E9B-D92493FD1308}" srcOrd="0" destOrd="0" presId="urn:microsoft.com/office/officeart/2005/8/layout/orgChart1"/>
    <dgm:cxn modelId="{8DCEB499-6A07-4A5C-AF38-B1FFDC7135D0}" type="presParOf" srcId="{482A7B23-F7CE-4656-AB17-37AA968EC68B}" destId="{DDDCC9C4-E1D7-42BD-A623-256CBB09FC87}" srcOrd="1" destOrd="0" presId="urn:microsoft.com/office/officeart/2005/8/layout/orgChart1"/>
    <dgm:cxn modelId="{EAF33C6C-3238-4A4D-B210-7BDCF7E81578}" type="presParOf" srcId="{C6D7612B-28A0-4DA0-8107-13A3C023F007}" destId="{18B728EB-793E-4ACB-8CB9-B2E0D961929D}" srcOrd="1" destOrd="0" presId="urn:microsoft.com/office/officeart/2005/8/layout/orgChart1"/>
    <dgm:cxn modelId="{DCCBBD9D-18B6-4B20-A416-E9541D88BC16}" type="presParOf" srcId="{C6D7612B-28A0-4DA0-8107-13A3C023F007}" destId="{52C87FB0-E5AC-48C6-BB78-7F7ED9EEDA3B}" srcOrd="2" destOrd="0" presId="urn:microsoft.com/office/officeart/2005/8/layout/orgChart1"/>
    <dgm:cxn modelId="{10B3D619-9CEA-4C2F-9382-DE487E003220}" type="presParOf" srcId="{3F034908-391A-4FC9-AB60-5D10C88AE3C3}" destId="{C1139618-88F6-4482-B346-65B06925C7CD}" srcOrd="4" destOrd="0" presId="urn:microsoft.com/office/officeart/2005/8/layout/orgChart1"/>
    <dgm:cxn modelId="{C5B68606-DB7E-4674-A1DE-D749B99FDBAA}" type="presParOf" srcId="{3F034908-391A-4FC9-AB60-5D10C88AE3C3}" destId="{9733E754-9DDE-4FF3-8385-6E61D9184503}" srcOrd="5" destOrd="0" presId="urn:microsoft.com/office/officeart/2005/8/layout/orgChart1"/>
    <dgm:cxn modelId="{B9B7C447-A224-4306-92F9-7A31EAA32128}" type="presParOf" srcId="{9733E754-9DDE-4FF3-8385-6E61D9184503}" destId="{32756347-31A6-4394-BB84-F3311AC4B0D8}" srcOrd="0" destOrd="0" presId="urn:microsoft.com/office/officeart/2005/8/layout/orgChart1"/>
    <dgm:cxn modelId="{BAA70186-8B83-4981-8E35-8F44AE6C53DD}" type="presParOf" srcId="{32756347-31A6-4394-BB84-F3311AC4B0D8}" destId="{29591AC6-6A5B-4D55-BF3A-332ECAFA116F}" srcOrd="0" destOrd="0" presId="urn:microsoft.com/office/officeart/2005/8/layout/orgChart1"/>
    <dgm:cxn modelId="{2E400418-581E-45AE-8896-A627B3A09AE4}" type="presParOf" srcId="{32756347-31A6-4394-BB84-F3311AC4B0D8}" destId="{5B453730-9362-4F76-956A-7E05A6CF743E}" srcOrd="1" destOrd="0" presId="urn:microsoft.com/office/officeart/2005/8/layout/orgChart1"/>
    <dgm:cxn modelId="{C9FE224A-4BFA-484D-9E7D-8110F09279F0}" type="presParOf" srcId="{9733E754-9DDE-4FF3-8385-6E61D9184503}" destId="{604794C0-A138-4A80-9283-BBD49CA434AC}" srcOrd="1" destOrd="0" presId="urn:microsoft.com/office/officeart/2005/8/layout/orgChart1"/>
    <dgm:cxn modelId="{15573D5F-9DA5-4755-8EFB-54D389352402}" type="presParOf" srcId="{9733E754-9DDE-4FF3-8385-6E61D9184503}" destId="{87C2DEC4-D2EA-4F77-91D3-2113F0EAD2B0}" srcOrd="2" destOrd="0" presId="urn:microsoft.com/office/officeart/2005/8/layout/orgChart1"/>
    <dgm:cxn modelId="{1A30D9E4-35B4-4791-87FD-A6BE947C8306}" type="presParOf" srcId="{3F034908-391A-4FC9-AB60-5D10C88AE3C3}" destId="{5180CFE1-A12C-4C36-84F8-BD6571A06FB1}" srcOrd="6" destOrd="0" presId="urn:microsoft.com/office/officeart/2005/8/layout/orgChart1"/>
    <dgm:cxn modelId="{FB193AED-72DC-4455-9498-453C6C4307CD}" type="presParOf" srcId="{3F034908-391A-4FC9-AB60-5D10C88AE3C3}" destId="{04DB3FF4-F5D3-411A-A147-EBA1E19ADDE1}" srcOrd="7" destOrd="0" presId="urn:microsoft.com/office/officeart/2005/8/layout/orgChart1"/>
    <dgm:cxn modelId="{D43438A3-0972-413D-8FB8-4294FB427856}" type="presParOf" srcId="{04DB3FF4-F5D3-411A-A147-EBA1E19ADDE1}" destId="{4AAD62C0-F90C-457C-AAFA-83BFCAB10D3B}" srcOrd="0" destOrd="0" presId="urn:microsoft.com/office/officeart/2005/8/layout/orgChart1"/>
    <dgm:cxn modelId="{F9C775DC-A175-4721-896A-94636C896D5D}" type="presParOf" srcId="{4AAD62C0-F90C-457C-AAFA-83BFCAB10D3B}" destId="{ABFDA198-D9D9-45AB-B5E9-2F57B0A4E539}" srcOrd="0" destOrd="0" presId="urn:microsoft.com/office/officeart/2005/8/layout/orgChart1"/>
    <dgm:cxn modelId="{932F7DFF-A1CC-4252-A618-FF9C521F0A2B}" type="presParOf" srcId="{4AAD62C0-F90C-457C-AAFA-83BFCAB10D3B}" destId="{C4E1BBB4-0761-4672-8106-CF380D9EC958}" srcOrd="1" destOrd="0" presId="urn:microsoft.com/office/officeart/2005/8/layout/orgChart1"/>
    <dgm:cxn modelId="{97EE7510-086D-4A97-B178-03C18DC3C1F2}" type="presParOf" srcId="{04DB3FF4-F5D3-411A-A147-EBA1E19ADDE1}" destId="{C6CCAAF1-2269-4205-A098-1937165F2A24}" srcOrd="1" destOrd="0" presId="urn:microsoft.com/office/officeart/2005/8/layout/orgChart1"/>
    <dgm:cxn modelId="{444CF6F1-5964-403E-9632-5BDEA8C2B9D7}" type="presParOf" srcId="{04DB3FF4-F5D3-411A-A147-EBA1E19ADDE1}" destId="{116D367C-01CF-48F2-802A-57D846F29814}" srcOrd="2" destOrd="0" presId="urn:microsoft.com/office/officeart/2005/8/layout/orgChart1"/>
    <dgm:cxn modelId="{6F9137D7-672A-4073-B4EA-242E511DB100}" type="presParOf" srcId="{3E80633E-73ED-479E-B953-271041CEB1FA}" destId="{29B5C8DB-B236-499A-A286-3F4ABA1FEE99}" srcOrd="2" destOrd="0" presId="urn:microsoft.com/office/officeart/2005/8/layout/orgChart1"/>
    <dgm:cxn modelId="{6A9594E9-D082-4178-8BDB-542E8FD9DF86}" type="presParOf" srcId="{09510C25-2C1D-44F1-A0DE-C406B63CB374}" destId="{0D9DF5CF-A2C6-4468-AE95-F54021CCC73A}" srcOrd="4" destOrd="0" presId="urn:microsoft.com/office/officeart/2005/8/layout/orgChart1"/>
    <dgm:cxn modelId="{26A2FF73-C7FC-48DE-BFD3-56FB80DECCD2}" type="presParOf" srcId="{09510C25-2C1D-44F1-A0DE-C406B63CB374}" destId="{8DA05D14-C567-4EAC-BFCC-F6F9BEB78EA0}" srcOrd="5" destOrd="0" presId="urn:microsoft.com/office/officeart/2005/8/layout/orgChart1"/>
    <dgm:cxn modelId="{6CB60142-6B71-474A-8428-EAC3D1439FAE}" type="presParOf" srcId="{8DA05D14-C567-4EAC-BFCC-F6F9BEB78EA0}" destId="{05FD8A30-887C-45D0-A192-AD7F3E9352AD}" srcOrd="0" destOrd="0" presId="urn:microsoft.com/office/officeart/2005/8/layout/orgChart1"/>
    <dgm:cxn modelId="{55B483EA-7A4C-4365-902B-42C215F45FA3}" type="presParOf" srcId="{05FD8A30-887C-45D0-A192-AD7F3E9352AD}" destId="{A5C0126E-3EFC-4DEB-A417-8E8540C7681F}" srcOrd="0" destOrd="0" presId="urn:microsoft.com/office/officeart/2005/8/layout/orgChart1"/>
    <dgm:cxn modelId="{27BD7FB0-F196-4F9C-A0BE-840663CA18CF}" type="presParOf" srcId="{05FD8A30-887C-45D0-A192-AD7F3E9352AD}" destId="{311B52C8-C960-4D64-A610-C87FD927572B}" srcOrd="1" destOrd="0" presId="urn:microsoft.com/office/officeart/2005/8/layout/orgChart1"/>
    <dgm:cxn modelId="{B8F45E75-5CEE-4397-AE9F-5AAE01EFC2EE}" type="presParOf" srcId="{8DA05D14-C567-4EAC-BFCC-F6F9BEB78EA0}" destId="{3F342931-1361-4DC0-95A1-B4292597D2D0}" srcOrd="1" destOrd="0" presId="urn:microsoft.com/office/officeart/2005/8/layout/orgChart1"/>
    <dgm:cxn modelId="{EB776AEC-C7B5-418D-9031-04FAD5ACBEC6}" type="presParOf" srcId="{3F342931-1361-4DC0-95A1-B4292597D2D0}" destId="{D7AF6299-B334-465D-9647-05A369D1AF67}" srcOrd="0" destOrd="0" presId="urn:microsoft.com/office/officeart/2005/8/layout/orgChart1"/>
    <dgm:cxn modelId="{868F9FE5-3A28-444C-8973-6BFA53EC3AE9}" type="presParOf" srcId="{3F342931-1361-4DC0-95A1-B4292597D2D0}" destId="{E86AAD8F-F7B6-44D4-A51E-E31CAE2657C4}" srcOrd="1" destOrd="0" presId="urn:microsoft.com/office/officeart/2005/8/layout/orgChart1"/>
    <dgm:cxn modelId="{14F4B8BA-3A38-4E3C-AD92-A106C49FC8A7}" type="presParOf" srcId="{E86AAD8F-F7B6-44D4-A51E-E31CAE2657C4}" destId="{9A29CE54-1732-425E-94FE-0E07C622803B}" srcOrd="0" destOrd="0" presId="urn:microsoft.com/office/officeart/2005/8/layout/orgChart1"/>
    <dgm:cxn modelId="{80BC89FA-7972-4F26-A999-585960207CEF}" type="presParOf" srcId="{9A29CE54-1732-425E-94FE-0E07C622803B}" destId="{D593BE36-34E9-44D6-8D23-3A19712D062E}" srcOrd="0" destOrd="0" presId="urn:microsoft.com/office/officeart/2005/8/layout/orgChart1"/>
    <dgm:cxn modelId="{9A439DCB-6EF5-4845-AAC4-744699F24044}" type="presParOf" srcId="{9A29CE54-1732-425E-94FE-0E07C622803B}" destId="{A0C184F4-7AF9-4492-B30D-DF7A1AFAB8D3}" srcOrd="1" destOrd="0" presId="urn:microsoft.com/office/officeart/2005/8/layout/orgChart1"/>
    <dgm:cxn modelId="{9F1B7E86-BC01-4188-84D4-7D96598C0FB0}" type="presParOf" srcId="{E86AAD8F-F7B6-44D4-A51E-E31CAE2657C4}" destId="{0E214DC2-411E-4500-B94C-EBC482B2B580}" srcOrd="1" destOrd="0" presId="urn:microsoft.com/office/officeart/2005/8/layout/orgChart1"/>
    <dgm:cxn modelId="{3D2D8AAC-890B-4AB4-9891-B46C2983AF43}" type="presParOf" srcId="{E86AAD8F-F7B6-44D4-A51E-E31CAE2657C4}" destId="{42602B78-6736-4DD7-995F-69169789E34C}" srcOrd="2" destOrd="0" presId="urn:microsoft.com/office/officeart/2005/8/layout/orgChart1"/>
    <dgm:cxn modelId="{B91648B1-7DC5-446D-876E-98AB3210F7A1}" type="presParOf" srcId="{3F342931-1361-4DC0-95A1-B4292597D2D0}" destId="{DFBF8E23-C52A-4EE9-BAA8-4A972C499278}" srcOrd="2" destOrd="0" presId="urn:microsoft.com/office/officeart/2005/8/layout/orgChart1"/>
    <dgm:cxn modelId="{2061E1D7-FB16-4747-9825-FBF29B9CD93B}" type="presParOf" srcId="{3F342931-1361-4DC0-95A1-B4292597D2D0}" destId="{8C3DEEDA-ED1B-4434-96E6-969862E2990B}" srcOrd="3" destOrd="0" presId="urn:microsoft.com/office/officeart/2005/8/layout/orgChart1"/>
    <dgm:cxn modelId="{7D58B624-4103-40C6-9C6E-CF0A24D4CEEE}" type="presParOf" srcId="{8C3DEEDA-ED1B-4434-96E6-969862E2990B}" destId="{86E1FF1A-904D-4176-9349-D4F3733303F7}" srcOrd="0" destOrd="0" presId="urn:microsoft.com/office/officeart/2005/8/layout/orgChart1"/>
    <dgm:cxn modelId="{A1EE59A6-CD3D-4550-8416-9F19A9687D9E}" type="presParOf" srcId="{86E1FF1A-904D-4176-9349-D4F3733303F7}" destId="{84E3A252-41B4-4439-8417-E2B6444D37F7}" srcOrd="0" destOrd="0" presId="urn:microsoft.com/office/officeart/2005/8/layout/orgChart1"/>
    <dgm:cxn modelId="{D40DEC17-3505-4718-861C-09BBEA4CE321}" type="presParOf" srcId="{86E1FF1A-904D-4176-9349-D4F3733303F7}" destId="{9F6628D9-BBF8-4C9F-B11D-41B9C4826A31}" srcOrd="1" destOrd="0" presId="urn:microsoft.com/office/officeart/2005/8/layout/orgChart1"/>
    <dgm:cxn modelId="{6FE9DF79-613A-4DCF-A105-2DDC0B038EC1}" type="presParOf" srcId="{8C3DEEDA-ED1B-4434-96E6-969862E2990B}" destId="{73894482-3403-4AC6-83E4-526E3D7AFEE5}" srcOrd="1" destOrd="0" presId="urn:microsoft.com/office/officeart/2005/8/layout/orgChart1"/>
    <dgm:cxn modelId="{E6ACC4AD-0895-4052-B72E-345D6C3051E7}" type="presParOf" srcId="{8C3DEEDA-ED1B-4434-96E6-969862E2990B}" destId="{0993B4B8-2B65-4966-B2AA-A4B6A28FCF7F}" srcOrd="2" destOrd="0" presId="urn:microsoft.com/office/officeart/2005/8/layout/orgChart1"/>
    <dgm:cxn modelId="{9F76E6F7-ABA0-457C-AD06-831F9ABA19A0}" type="presParOf" srcId="{8DA05D14-C567-4EAC-BFCC-F6F9BEB78EA0}" destId="{14D6FDEF-C042-4C2D-97C9-E96AC018E61B}" srcOrd="2" destOrd="0" presId="urn:microsoft.com/office/officeart/2005/8/layout/orgChart1"/>
    <dgm:cxn modelId="{DFB24A4E-C56A-4FEA-94D8-4EB51FB9AFA3}" type="presParOf" srcId="{09510C25-2C1D-44F1-A0DE-C406B63CB374}" destId="{A24177A0-3B01-4D3C-8478-CFFCA151B0B6}" srcOrd="6" destOrd="0" presId="urn:microsoft.com/office/officeart/2005/8/layout/orgChart1"/>
    <dgm:cxn modelId="{5ED29E3B-2947-4797-9DB8-763C1EBF8A2C}" type="presParOf" srcId="{09510C25-2C1D-44F1-A0DE-C406B63CB374}" destId="{3924E312-9568-4F7C-BE7A-55B34339D6E5}" srcOrd="7" destOrd="0" presId="urn:microsoft.com/office/officeart/2005/8/layout/orgChart1"/>
    <dgm:cxn modelId="{BEF72162-22E2-4289-80DE-D8813208D0D4}" type="presParOf" srcId="{3924E312-9568-4F7C-BE7A-55B34339D6E5}" destId="{1E518D7F-A28E-435A-B3E2-C1E459C49BD5}" srcOrd="0" destOrd="0" presId="urn:microsoft.com/office/officeart/2005/8/layout/orgChart1"/>
    <dgm:cxn modelId="{AFE17A95-5DFA-4D76-B3B5-87B894E9ED02}" type="presParOf" srcId="{1E518D7F-A28E-435A-B3E2-C1E459C49BD5}" destId="{E7D2A844-5F5C-4B24-B8F8-5461D5EE5F02}" srcOrd="0" destOrd="0" presId="urn:microsoft.com/office/officeart/2005/8/layout/orgChart1"/>
    <dgm:cxn modelId="{4E2724E1-A9B7-440D-BECA-FF70CC1E26A0}" type="presParOf" srcId="{1E518D7F-A28E-435A-B3E2-C1E459C49BD5}" destId="{1C9B6294-1D4F-43CF-900F-3E6DAF06DEF3}" srcOrd="1" destOrd="0" presId="urn:microsoft.com/office/officeart/2005/8/layout/orgChart1"/>
    <dgm:cxn modelId="{34C5AC98-736B-45C5-B034-FF3EF26D1CA7}" type="presParOf" srcId="{3924E312-9568-4F7C-BE7A-55B34339D6E5}" destId="{41608530-8224-4D3B-8614-40C3945FA6A0}" srcOrd="1" destOrd="0" presId="urn:microsoft.com/office/officeart/2005/8/layout/orgChart1"/>
    <dgm:cxn modelId="{32ACF6BA-33CE-4D8B-BBD3-5CB3E0ECC773}" type="presParOf" srcId="{41608530-8224-4D3B-8614-40C3945FA6A0}" destId="{EABA7D40-217B-4681-A81D-5FA6741FA62F}" srcOrd="0" destOrd="0" presId="urn:microsoft.com/office/officeart/2005/8/layout/orgChart1"/>
    <dgm:cxn modelId="{E2CBE14E-7CEF-4ACC-95A5-8042B3C522BC}" type="presParOf" srcId="{41608530-8224-4D3B-8614-40C3945FA6A0}" destId="{B59D7715-01D0-4DEE-ABCF-64351FC1DF8B}" srcOrd="1" destOrd="0" presId="urn:microsoft.com/office/officeart/2005/8/layout/orgChart1"/>
    <dgm:cxn modelId="{AEFF48EE-9603-4DB3-9246-AAC573284CF4}" type="presParOf" srcId="{B59D7715-01D0-4DEE-ABCF-64351FC1DF8B}" destId="{DFD744F8-88FC-4C93-97CE-0EB2F79E27A5}" srcOrd="0" destOrd="0" presId="urn:microsoft.com/office/officeart/2005/8/layout/orgChart1"/>
    <dgm:cxn modelId="{8613D90C-06E1-40D1-ADF8-C8CD0D5359CB}" type="presParOf" srcId="{DFD744F8-88FC-4C93-97CE-0EB2F79E27A5}" destId="{2E59FD8A-D4E5-45D8-9094-C1C61A121F6E}" srcOrd="0" destOrd="0" presId="urn:microsoft.com/office/officeart/2005/8/layout/orgChart1"/>
    <dgm:cxn modelId="{0032B5E3-F92F-4BAC-B335-AC8ACB7519C1}" type="presParOf" srcId="{DFD744F8-88FC-4C93-97CE-0EB2F79E27A5}" destId="{E824646F-AA52-4772-9736-6BD94F47A0FD}" srcOrd="1" destOrd="0" presId="urn:microsoft.com/office/officeart/2005/8/layout/orgChart1"/>
    <dgm:cxn modelId="{770715A5-B008-4279-9635-E3E3A16A72DA}" type="presParOf" srcId="{B59D7715-01D0-4DEE-ABCF-64351FC1DF8B}" destId="{D8DDA9FF-9F22-48A3-AA6D-857754D1478E}" srcOrd="1" destOrd="0" presId="urn:microsoft.com/office/officeart/2005/8/layout/orgChart1"/>
    <dgm:cxn modelId="{28C9A6E3-3ED8-4F1B-A862-546CE787DE3F}" type="presParOf" srcId="{B59D7715-01D0-4DEE-ABCF-64351FC1DF8B}" destId="{463FED91-F2A7-4183-91F8-5664FFB3C0FA}" srcOrd="2" destOrd="0" presId="urn:microsoft.com/office/officeart/2005/8/layout/orgChart1"/>
    <dgm:cxn modelId="{75CD0A60-6527-4CAA-A560-7A170771326A}" type="presParOf" srcId="{3924E312-9568-4F7C-BE7A-55B34339D6E5}" destId="{A3E2C3AA-1858-4037-A53D-0C97FD5E7121}" srcOrd="2" destOrd="0" presId="urn:microsoft.com/office/officeart/2005/8/layout/orgChart1"/>
    <dgm:cxn modelId="{5A0F8003-4299-45E4-AD04-0EE8CF22657B}" type="presParOf" srcId="{2E23CCE1-FDC2-4D02-8580-4F88832E7C71}" destId="{7EE4D794-21C8-4007-B6A9-0DBC61496EFB}" srcOrd="2" destOrd="0" presId="urn:microsoft.com/office/officeart/2005/8/layout/orgChar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BA7D40-217B-4681-A81D-5FA6741FA62F}">
      <dsp:nvSpPr>
        <dsp:cNvPr id="0" name=""/>
        <dsp:cNvSpPr/>
      </dsp:nvSpPr>
      <dsp:spPr>
        <a:xfrm>
          <a:off x="3774537" y="967668"/>
          <a:ext cx="119922" cy="367763"/>
        </a:xfrm>
        <a:custGeom>
          <a:avLst/>
          <a:gdLst/>
          <a:ahLst/>
          <a:cxnLst/>
          <a:rect l="0" t="0" r="0" b="0"/>
          <a:pathLst>
            <a:path>
              <a:moveTo>
                <a:pt x="0" y="0"/>
              </a:moveTo>
              <a:lnTo>
                <a:pt x="0" y="367763"/>
              </a:lnTo>
              <a:lnTo>
                <a:pt x="119922" y="36776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4177A0-3B01-4D3C-8478-CFFCA151B0B6}">
      <dsp:nvSpPr>
        <dsp:cNvPr id="0" name=""/>
        <dsp:cNvSpPr/>
      </dsp:nvSpPr>
      <dsp:spPr>
        <a:xfrm>
          <a:off x="2643264" y="400033"/>
          <a:ext cx="1451067" cy="167892"/>
        </a:xfrm>
        <a:custGeom>
          <a:avLst/>
          <a:gdLst/>
          <a:ahLst/>
          <a:cxnLst/>
          <a:rect l="0" t="0" r="0" b="0"/>
          <a:pathLst>
            <a:path>
              <a:moveTo>
                <a:pt x="0" y="0"/>
              </a:moveTo>
              <a:lnTo>
                <a:pt x="0" y="83946"/>
              </a:lnTo>
              <a:lnTo>
                <a:pt x="1451067" y="83946"/>
              </a:lnTo>
              <a:lnTo>
                <a:pt x="1451067" y="16789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BF8E23-C52A-4EE9-BAA8-4A972C499278}">
      <dsp:nvSpPr>
        <dsp:cNvPr id="0" name=""/>
        <dsp:cNvSpPr/>
      </dsp:nvSpPr>
      <dsp:spPr>
        <a:xfrm>
          <a:off x="2807158" y="967668"/>
          <a:ext cx="119922" cy="935398"/>
        </a:xfrm>
        <a:custGeom>
          <a:avLst/>
          <a:gdLst/>
          <a:ahLst/>
          <a:cxnLst/>
          <a:rect l="0" t="0" r="0" b="0"/>
          <a:pathLst>
            <a:path>
              <a:moveTo>
                <a:pt x="0" y="0"/>
              </a:moveTo>
              <a:lnTo>
                <a:pt x="0" y="935398"/>
              </a:lnTo>
              <a:lnTo>
                <a:pt x="119922" y="93539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AF6299-B334-465D-9647-05A369D1AF67}">
      <dsp:nvSpPr>
        <dsp:cNvPr id="0" name=""/>
        <dsp:cNvSpPr/>
      </dsp:nvSpPr>
      <dsp:spPr>
        <a:xfrm>
          <a:off x="2807158" y="967668"/>
          <a:ext cx="119922" cy="367763"/>
        </a:xfrm>
        <a:custGeom>
          <a:avLst/>
          <a:gdLst/>
          <a:ahLst/>
          <a:cxnLst/>
          <a:rect l="0" t="0" r="0" b="0"/>
          <a:pathLst>
            <a:path>
              <a:moveTo>
                <a:pt x="0" y="0"/>
              </a:moveTo>
              <a:lnTo>
                <a:pt x="0" y="367763"/>
              </a:lnTo>
              <a:lnTo>
                <a:pt x="119922" y="36776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9DF5CF-A2C6-4468-AE95-F54021CCC73A}">
      <dsp:nvSpPr>
        <dsp:cNvPr id="0" name=""/>
        <dsp:cNvSpPr/>
      </dsp:nvSpPr>
      <dsp:spPr>
        <a:xfrm>
          <a:off x="2643264" y="400033"/>
          <a:ext cx="483689" cy="167892"/>
        </a:xfrm>
        <a:custGeom>
          <a:avLst/>
          <a:gdLst/>
          <a:ahLst/>
          <a:cxnLst/>
          <a:rect l="0" t="0" r="0" b="0"/>
          <a:pathLst>
            <a:path>
              <a:moveTo>
                <a:pt x="0" y="0"/>
              </a:moveTo>
              <a:lnTo>
                <a:pt x="0" y="83946"/>
              </a:lnTo>
              <a:lnTo>
                <a:pt x="483689" y="83946"/>
              </a:lnTo>
              <a:lnTo>
                <a:pt x="483689" y="16789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80CFE1-A12C-4C36-84F8-BD6571A06FB1}">
      <dsp:nvSpPr>
        <dsp:cNvPr id="0" name=""/>
        <dsp:cNvSpPr/>
      </dsp:nvSpPr>
      <dsp:spPr>
        <a:xfrm>
          <a:off x="1839780" y="967668"/>
          <a:ext cx="119922" cy="2070668"/>
        </a:xfrm>
        <a:custGeom>
          <a:avLst/>
          <a:gdLst/>
          <a:ahLst/>
          <a:cxnLst/>
          <a:rect l="0" t="0" r="0" b="0"/>
          <a:pathLst>
            <a:path>
              <a:moveTo>
                <a:pt x="0" y="0"/>
              </a:moveTo>
              <a:lnTo>
                <a:pt x="0" y="2070668"/>
              </a:lnTo>
              <a:lnTo>
                <a:pt x="119922" y="207066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139618-88F6-4482-B346-65B06925C7CD}">
      <dsp:nvSpPr>
        <dsp:cNvPr id="0" name=""/>
        <dsp:cNvSpPr/>
      </dsp:nvSpPr>
      <dsp:spPr>
        <a:xfrm>
          <a:off x="1839780" y="967668"/>
          <a:ext cx="119922" cy="1503033"/>
        </a:xfrm>
        <a:custGeom>
          <a:avLst/>
          <a:gdLst/>
          <a:ahLst/>
          <a:cxnLst/>
          <a:rect l="0" t="0" r="0" b="0"/>
          <a:pathLst>
            <a:path>
              <a:moveTo>
                <a:pt x="0" y="0"/>
              </a:moveTo>
              <a:lnTo>
                <a:pt x="0" y="1503033"/>
              </a:lnTo>
              <a:lnTo>
                <a:pt x="119922" y="150303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11707B-F711-4E42-ADC6-975C8FDB8A9F}">
      <dsp:nvSpPr>
        <dsp:cNvPr id="0" name=""/>
        <dsp:cNvSpPr/>
      </dsp:nvSpPr>
      <dsp:spPr>
        <a:xfrm>
          <a:off x="1839780" y="967668"/>
          <a:ext cx="119922" cy="935398"/>
        </a:xfrm>
        <a:custGeom>
          <a:avLst/>
          <a:gdLst/>
          <a:ahLst/>
          <a:cxnLst/>
          <a:rect l="0" t="0" r="0" b="0"/>
          <a:pathLst>
            <a:path>
              <a:moveTo>
                <a:pt x="0" y="0"/>
              </a:moveTo>
              <a:lnTo>
                <a:pt x="0" y="935398"/>
              </a:lnTo>
              <a:lnTo>
                <a:pt x="119922" y="93539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A7BDB6-AFEF-426C-BD22-0A235C055029}">
      <dsp:nvSpPr>
        <dsp:cNvPr id="0" name=""/>
        <dsp:cNvSpPr/>
      </dsp:nvSpPr>
      <dsp:spPr>
        <a:xfrm>
          <a:off x="1839780" y="967668"/>
          <a:ext cx="119922" cy="367763"/>
        </a:xfrm>
        <a:custGeom>
          <a:avLst/>
          <a:gdLst/>
          <a:ahLst/>
          <a:cxnLst/>
          <a:rect l="0" t="0" r="0" b="0"/>
          <a:pathLst>
            <a:path>
              <a:moveTo>
                <a:pt x="0" y="0"/>
              </a:moveTo>
              <a:lnTo>
                <a:pt x="0" y="367763"/>
              </a:lnTo>
              <a:lnTo>
                <a:pt x="119922" y="36776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874CDA-783C-46F6-8C48-CF5F7B739CD8}">
      <dsp:nvSpPr>
        <dsp:cNvPr id="0" name=""/>
        <dsp:cNvSpPr/>
      </dsp:nvSpPr>
      <dsp:spPr>
        <a:xfrm>
          <a:off x="2159575" y="400033"/>
          <a:ext cx="483689" cy="167892"/>
        </a:xfrm>
        <a:custGeom>
          <a:avLst/>
          <a:gdLst/>
          <a:ahLst/>
          <a:cxnLst/>
          <a:rect l="0" t="0" r="0" b="0"/>
          <a:pathLst>
            <a:path>
              <a:moveTo>
                <a:pt x="483689" y="0"/>
              </a:moveTo>
              <a:lnTo>
                <a:pt x="483689" y="83946"/>
              </a:lnTo>
              <a:lnTo>
                <a:pt x="0" y="83946"/>
              </a:lnTo>
              <a:lnTo>
                <a:pt x="0" y="16789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78AECD-1351-4CC6-A0EE-C2D546D7B4D3}">
      <dsp:nvSpPr>
        <dsp:cNvPr id="0" name=""/>
        <dsp:cNvSpPr/>
      </dsp:nvSpPr>
      <dsp:spPr>
        <a:xfrm>
          <a:off x="872402" y="967668"/>
          <a:ext cx="119922" cy="1126106"/>
        </a:xfrm>
        <a:custGeom>
          <a:avLst/>
          <a:gdLst/>
          <a:ahLst/>
          <a:cxnLst/>
          <a:rect l="0" t="0" r="0" b="0"/>
          <a:pathLst>
            <a:path>
              <a:moveTo>
                <a:pt x="0" y="0"/>
              </a:moveTo>
              <a:lnTo>
                <a:pt x="0" y="1126106"/>
              </a:lnTo>
              <a:lnTo>
                <a:pt x="119922" y="112610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8043E5-300B-49C1-9434-9DA223376B40}">
      <dsp:nvSpPr>
        <dsp:cNvPr id="0" name=""/>
        <dsp:cNvSpPr/>
      </dsp:nvSpPr>
      <dsp:spPr>
        <a:xfrm>
          <a:off x="872402" y="967668"/>
          <a:ext cx="119922" cy="367763"/>
        </a:xfrm>
        <a:custGeom>
          <a:avLst/>
          <a:gdLst/>
          <a:ahLst/>
          <a:cxnLst/>
          <a:rect l="0" t="0" r="0" b="0"/>
          <a:pathLst>
            <a:path>
              <a:moveTo>
                <a:pt x="0" y="0"/>
              </a:moveTo>
              <a:lnTo>
                <a:pt x="0" y="367763"/>
              </a:lnTo>
              <a:lnTo>
                <a:pt x="119922" y="36776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5DD8B5-2741-48DB-9783-2E514D49B80C}">
      <dsp:nvSpPr>
        <dsp:cNvPr id="0" name=""/>
        <dsp:cNvSpPr/>
      </dsp:nvSpPr>
      <dsp:spPr>
        <a:xfrm>
          <a:off x="1192196" y="400033"/>
          <a:ext cx="1451067" cy="167892"/>
        </a:xfrm>
        <a:custGeom>
          <a:avLst/>
          <a:gdLst/>
          <a:ahLst/>
          <a:cxnLst/>
          <a:rect l="0" t="0" r="0" b="0"/>
          <a:pathLst>
            <a:path>
              <a:moveTo>
                <a:pt x="1451067" y="0"/>
              </a:moveTo>
              <a:lnTo>
                <a:pt x="1451067" y="83946"/>
              </a:lnTo>
              <a:lnTo>
                <a:pt x="0" y="83946"/>
              </a:lnTo>
              <a:lnTo>
                <a:pt x="0" y="16789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4FF55D-6EFB-41C7-9507-F56FBBDA2454}">
      <dsp:nvSpPr>
        <dsp:cNvPr id="0" name=""/>
        <dsp:cNvSpPr/>
      </dsp:nvSpPr>
      <dsp:spPr>
        <a:xfrm>
          <a:off x="2243521" y="290"/>
          <a:ext cx="799486" cy="3997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WBS</a:t>
          </a:r>
        </a:p>
      </dsp:txBody>
      <dsp:txXfrm>
        <a:off x="2243521" y="290"/>
        <a:ext cx="799486" cy="399743"/>
      </dsp:txXfrm>
    </dsp:sp>
    <dsp:sp modelId="{3CD34D07-18CB-4112-B3C3-CD27E3F3674F}">
      <dsp:nvSpPr>
        <dsp:cNvPr id="0" name=""/>
        <dsp:cNvSpPr/>
      </dsp:nvSpPr>
      <dsp:spPr>
        <a:xfrm>
          <a:off x="792453" y="567925"/>
          <a:ext cx="799486" cy="39974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Initiation</a:t>
          </a:r>
        </a:p>
      </dsp:txBody>
      <dsp:txXfrm>
        <a:off x="792453" y="567925"/>
        <a:ext cx="799486" cy="399743"/>
      </dsp:txXfrm>
    </dsp:sp>
    <dsp:sp modelId="{A893F840-0262-4138-8EC6-786D524EC046}">
      <dsp:nvSpPr>
        <dsp:cNvPr id="0" name=""/>
        <dsp:cNvSpPr/>
      </dsp:nvSpPr>
      <dsp:spPr>
        <a:xfrm>
          <a:off x="992325" y="1135560"/>
          <a:ext cx="799486" cy="39974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Market data collection</a:t>
          </a:r>
        </a:p>
      </dsp:txBody>
      <dsp:txXfrm>
        <a:off x="992325" y="1135560"/>
        <a:ext cx="799486" cy="399743"/>
      </dsp:txXfrm>
    </dsp:sp>
    <dsp:sp modelId="{B34143DE-9548-42F8-BD49-DB1C431D5C14}">
      <dsp:nvSpPr>
        <dsp:cNvPr id="0" name=""/>
        <dsp:cNvSpPr/>
      </dsp:nvSpPr>
      <dsp:spPr>
        <a:xfrm>
          <a:off x="992325" y="1703196"/>
          <a:ext cx="799486" cy="781157"/>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latin typeface="Times New Roman" pitchFamily="18" charset="0"/>
              <a:cs typeface="Times New Roman" pitchFamily="18" charset="0"/>
            </a:rPr>
            <a:t>Understanding on client problem and root cause analysis</a:t>
          </a:r>
        </a:p>
      </dsp:txBody>
      <dsp:txXfrm>
        <a:off x="992325" y="1703196"/>
        <a:ext cx="799486" cy="781157"/>
      </dsp:txXfrm>
    </dsp:sp>
    <dsp:sp modelId="{C53ED1AB-C70B-44C8-92C2-71A7DF075E91}">
      <dsp:nvSpPr>
        <dsp:cNvPr id="0" name=""/>
        <dsp:cNvSpPr/>
      </dsp:nvSpPr>
      <dsp:spPr>
        <a:xfrm>
          <a:off x="1759832" y="567925"/>
          <a:ext cx="799486" cy="39974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Planning</a:t>
          </a:r>
        </a:p>
      </dsp:txBody>
      <dsp:txXfrm>
        <a:off x="1759832" y="567925"/>
        <a:ext cx="799486" cy="399743"/>
      </dsp:txXfrm>
    </dsp:sp>
    <dsp:sp modelId="{AB1402D9-46CC-46C7-A8FA-5B919A03FE07}">
      <dsp:nvSpPr>
        <dsp:cNvPr id="0" name=""/>
        <dsp:cNvSpPr/>
      </dsp:nvSpPr>
      <dsp:spPr>
        <a:xfrm>
          <a:off x="1959703" y="1135560"/>
          <a:ext cx="799486" cy="39974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latin typeface="Times New Roman" pitchFamily="18" charset="0"/>
              <a:cs typeface="Times New Roman" pitchFamily="18" charset="0"/>
            </a:rPr>
            <a:t>Campaign scope planning to promote physical mode of education delivery</a:t>
          </a:r>
        </a:p>
      </dsp:txBody>
      <dsp:txXfrm>
        <a:off x="1959703" y="1135560"/>
        <a:ext cx="799486" cy="399743"/>
      </dsp:txXfrm>
    </dsp:sp>
    <dsp:sp modelId="{863D1D74-08A1-4ECB-9E9B-D92493FD1308}">
      <dsp:nvSpPr>
        <dsp:cNvPr id="0" name=""/>
        <dsp:cNvSpPr/>
      </dsp:nvSpPr>
      <dsp:spPr>
        <a:xfrm>
          <a:off x="1959703" y="1703196"/>
          <a:ext cx="799486" cy="39974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Budget analysis</a:t>
          </a:r>
        </a:p>
      </dsp:txBody>
      <dsp:txXfrm>
        <a:off x="1959703" y="1703196"/>
        <a:ext cx="799486" cy="399743"/>
      </dsp:txXfrm>
    </dsp:sp>
    <dsp:sp modelId="{29591AC6-6A5B-4D55-BF3A-332ECAFA116F}">
      <dsp:nvSpPr>
        <dsp:cNvPr id="0" name=""/>
        <dsp:cNvSpPr/>
      </dsp:nvSpPr>
      <dsp:spPr>
        <a:xfrm>
          <a:off x="1959703" y="2270831"/>
          <a:ext cx="799486" cy="39974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Risk planning</a:t>
          </a:r>
        </a:p>
      </dsp:txBody>
      <dsp:txXfrm>
        <a:off x="1959703" y="2270831"/>
        <a:ext cx="799486" cy="399743"/>
      </dsp:txXfrm>
    </dsp:sp>
    <dsp:sp modelId="{ABFDA198-D9D9-45AB-B5E9-2F57B0A4E539}">
      <dsp:nvSpPr>
        <dsp:cNvPr id="0" name=""/>
        <dsp:cNvSpPr/>
      </dsp:nvSpPr>
      <dsp:spPr>
        <a:xfrm>
          <a:off x="1959703" y="2838466"/>
          <a:ext cx="799486" cy="39974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Getting approval from the </a:t>
          </a:r>
          <a:r>
            <a:rPr lang="en-US" sz="700" kern="1200">
              <a:latin typeface="Times New Roman" pitchFamily="18" charset="0"/>
              <a:cs typeface="Times New Roman" pitchFamily="18" charset="0"/>
            </a:rPr>
            <a:t>streering</a:t>
          </a:r>
          <a:r>
            <a:rPr lang="en-US" sz="800" kern="1200">
              <a:latin typeface="Times New Roman" pitchFamily="18" charset="0"/>
              <a:cs typeface="Times New Roman" pitchFamily="18" charset="0"/>
            </a:rPr>
            <a:t> committee</a:t>
          </a:r>
        </a:p>
      </dsp:txBody>
      <dsp:txXfrm>
        <a:off x="1959703" y="2838466"/>
        <a:ext cx="799486" cy="399743"/>
      </dsp:txXfrm>
    </dsp:sp>
    <dsp:sp modelId="{A5C0126E-3EFC-4DEB-A417-8E8540C7681F}">
      <dsp:nvSpPr>
        <dsp:cNvPr id="0" name=""/>
        <dsp:cNvSpPr/>
      </dsp:nvSpPr>
      <dsp:spPr>
        <a:xfrm>
          <a:off x="2727210" y="567925"/>
          <a:ext cx="799486" cy="39974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Execution</a:t>
          </a:r>
        </a:p>
      </dsp:txBody>
      <dsp:txXfrm>
        <a:off x="2727210" y="567925"/>
        <a:ext cx="799486" cy="399743"/>
      </dsp:txXfrm>
    </dsp:sp>
    <dsp:sp modelId="{D593BE36-34E9-44D6-8D23-3A19712D062E}">
      <dsp:nvSpPr>
        <dsp:cNvPr id="0" name=""/>
        <dsp:cNvSpPr/>
      </dsp:nvSpPr>
      <dsp:spPr>
        <a:xfrm>
          <a:off x="2927081" y="1135560"/>
          <a:ext cx="799486" cy="39974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Campaign</a:t>
          </a:r>
        </a:p>
      </dsp:txBody>
      <dsp:txXfrm>
        <a:off x="2927081" y="1135560"/>
        <a:ext cx="799486" cy="399743"/>
      </dsp:txXfrm>
    </dsp:sp>
    <dsp:sp modelId="{84E3A252-41B4-4439-8417-E2B6444D37F7}">
      <dsp:nvSpPr>
        <dsp:cNvPr id="0" name=""/>
        <dsp:cNvSpPr/>
      </dsp:nvSpPr>
      <dsp:spPr>
        <a:xfrm>
          <a:off x="2927081" y="1703196"/>
          <a:ext cx="799486" cy="39974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Progress evaluation, KPI measures</a:t>
          </a:r>
        </a:p>
      </dsp:txBody>
      <dsp:txXfrm>
        <a:off x="2927081" y="1703196"/>
        <a:ext cx="799486" cy="399743"/>
      </dsp:txXfrm>
    </dsp:sp>
    <dsp:sp modelId="{E7D2A844-5F5C-4B24-B8F8-5461D5EE5F02}">
      <dsp:nvSpPr>
        <dsp:cNvPr id="0" name=""/>
        <dsp:cNvSpPr/>
      </dsp:nvSpPr>
      <dsp:spPr>
        <a:xfrm>
          <a:off x="3694588" y="567925"/>
          <a:ext cx="799486" cy="39974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Closure</a:t>
          </a:r>
        </a:p>
      </dsp:txBody>
      <dsp:txXfrm>
        <a:off x="3694588" y="567925"/>
        <a:ext cx="799486" cy="399743"/>
      </dsp:txXfrm>
    </dsp:sp>
    <dsp:sp modelId="{2E59FD8A-D4E5-45D8-9094-C1C61A121F6E}">
      <dsp:nvSpPr>
        <dsp:cNvPr id="0" name=""/>
        <dsp:cNvSpPr/>
      </dsp:nvSpPr>
      <dsp:spPr>
        <a:xfrm>
          <a:off x="3894459" y="1135560"/>
          <a:ext cx="799486" cy="39974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itchFamily="18" charset="0"/>
              <a:cs typeface="Times New Roman" pitchFamily="18" charset="0"/>
            </a:rPr>
            <a:t>Documentation</a:t>
          </a:r>
        </a:p>
      </dsp:txBody>
      <dsp:txXfrm>
        <a:off x="3894459" y="1135560"/>
        <a:ext cx="799486" cy="39974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3076</Words>
  <Characters>17536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vasile Purice</dc:creator>
  <cp:keywords/>
  <dc:description/>
  <cp:lastModifiedBy>Iulian Vasile Purice (1919243)</cp:lastModifiedBy>
  <cp:revision>2</cp:revision>
  <dcterms:created xsi:type="dcterms:W3CDTF">2022-05-05T22:33:00Z</dcterms:created>
  <dcterms:modified xsi:type="dcterms:W3CDTF">2022-05-05T22:33:00Z</dcterms:modified>
</cp:coreProperties>
</file>