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8ED8C42" w14:textId="36CB5959" w:rsidR="00063B4C" w:rsidRPr="00063B4C" w:rsidRDefault="00063B4C" w:rsidP="00063B4C">
      <w:pPr>
        <w:spacing w:line="1342" w:lineRule="exact"/>
        <w:jc w:val="left"/>
        <w:rPr>
          <w:rFonts w:cs="Arial"/>
          <w:sz w:val="70"/>
          <w:szCs w:val="70"/>
        </w:rPr>
      </w:pPr>
      <w:r w:rsidRPr="00063B4C">
        <w:rPr>
          <w:rFonts w:cs="Arial"/>
          <w:sz w:val="70"/>
          <w:szCs w:val="70"/>
        </w:rPr>
        <w:t>DISSERTATION</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bookmarkStart w:id="0" w:name="_Toc213957585"/>
      <w:r w:rsidRPr="00063B4C">
        <w:rPr>
          <w:rFonts w:ascii="Aptos" w:hAnsi="Aptos" w:cs="Arial"/>
        </w:rPr>
        <w:t>Disclaimer</w:t>
      </w:r>
      <w:bookmarkEnd w:id="0"/>
    </w:p>
    <w:p w14:paraId="2E1C9484" w14:textId="397CD3C0" w:rsidR="00604A87" w:rsidRDefault="00063B4C" w:rsidP="00995444">
      <w:pPr>
        <w:spacing w:before="62"/>
        <w:ind w:right="96"/>
        <w:rPr>
          <w:rFonts w:cs="Arial"/>
          <w:sz w:val="20"/>
        </w:rPr>
      </w:pPr>
      <w:r w:rsidRPr="00063B4C">
        <w:rPr>
          <w:rFonts w:cs="Arial"/>
          <w:sz w:val="20"/>
        </w:rPr>
        <w:t xml:space="preserve">This document was correct at the time of publication. The Module Coordinator reserves the right to modify any </w:t>
      </w:r>
      <w:r w:rsidR="00893187" w:rsidRPr="00063B4C">
        <w:rPr>
          <w:rFonts w:cs="Arial"/>
          <w:sz w:val="20"/>
        </w:rPr>
        <w:t>statement,</w:t>
      </w:r>
      <w:r w:rsidRPr="00063B4C">
        <w:rPr>
          <w:rFonts w:cs="Arial"/>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629F0B77" w14:textId="77777777" w:rsidR="00957221" w:rsidRDefault="00957221" w:rsidP="00604A87">
      <w:pPr>
        <w:rPr>
          <w:rFonts w:eastAsia="Times New Roman" w:cs="Arial"/>
          <w:b/>
          <w:sz w:val="28"/>
          <w:szCs w:val="28"/>
        </w:rPr>
      </w:pPr>
    </w:p>
    <w:p w14:paraId="17A87B1A" w14:textId="77777777" w:rsidR="00957221" w:rsidRDefault="00957221" w:rsidP="00604A87">
      <w:pPr>
        <w:rPr>
          <w:rFonts w:eastAsia="Times New Roman" w:cs="Arial"/>
          <w:b/>
          <w:sz w:val="28"/>
          <w:szCs w:val="28"/>
        </w:rPr>
      </w:pPr>
    </w:p>
    <w:p w14:paraId="3492E4C4" w14:textId="0A87D2A3"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371AC95C" w:rsidR="00604A87" w:rsidRPr="00604A87" w:rsidRDefault="00604A87" w:rsidP="00604A87">
      <w:pPr>
        <w:rPr>
          <w:rFonts w:eastAsia="Times New Roman" w:cs="Arial"/>
        </w:rPr>
      </w:pPr>
      <w:r w:rsidRPr="00604A87">
        <w:rPr>
          <w:rFonts w:eastAsia="Times New Roman" w:cs="Arial"/>
        </w:rPr>
        <w:t xml:space="preserve">This work has not previously been accepted in substance for any degree and is not being concurrently submitted in candidature for any </w:t>
      </w:r>
      <w:r w:rsidR="00893187" w:rsidRPr="00604A87">
        <w:rPr>
          <w:rFonts w:eastAsia="Times New Roman" w:cs="Arial"/>
        </w:rPr>
        <w:t>degree.</w:t>
      </w:r>
    </w:p>
    <w:p w14:paraId="3EF51212" w14:textId="29048085" w:rsidR="00604A87" w:rsidRPr="00604A87" w:rsidRDefault="00604A87" w:rsidP="00604A87">
      <w:pPr>
        <w:rPr>
          <w:rFonts w:eastAsia="Times New Roman" w:cs="Arial"/>
        </w:rPr>
      </w:pPr>
      <w:r w:rsidRPr="00604A87">
        <w:rPr>
          <w:rFonts w:eastAsia="Times New Roman" w:cs="Arial"/>
        </w:rPr>
        <w:t>Signed……………………………………………</w:t>
      </w:r>
    </w:p>
    <w:p w14:paraId="16B6CB34" w14:textId="3CC7F576" w:rsidR="00604A87" w:rsidRPr="00604A87" w:rsidRDefault="00604A87" w:rsidP="00604A87">
      <w:pPr>
        <w:rPr>
          <w:rFonts w:eastAsia="Times New Roman" w:cs="Arial"/>
        </w:rPr>
      </w:pPr>
      <w:r w:rsidRPr="00604A87">
        <w:rPr>
          <w:rFonts w:eastAsia="Times New Roman" w:cs="Arial"/>
        </w:rPr>
        <w:t>Date………………………………………………</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57EB1846" w:rsidR="00604A87" w:rsidRPr="00604A87" w:rsidRDefault="00604A87" w:rsidP="00604A87">
      <w:pPr>
        <w:rPr>
          <w:rFonts w:eastAsia="Times New Roman" w:cs="Arial"/>
        </w:rPr>
      </w:pPr>
      <w:r w:rsidRPr="00604A87">
        <w:rPr>
          <w:rFonts w:eastAsia="Times New Roman" w:cs="Arial"/>
        </w:rPr>
        <w:t xml:space="preserve">Signed……………………………………………. </w:t>
      </w:r>
    </w:p>
    <w:p w14:paraId="21F5E413" w14:textId="5E20952B" w:rsidR="00604A87" w:rsidRPr="00604A87" w:rsidRDefault="00604A87" w:rsidP="00604A87">
      <w:pPr>
        <w:rPr>
          <w:rFonts w:eastAsia="Times New Roman" w:cs="Arial"/>
        </w:rPr>
      </w:pPr>
      <w:r w:rsidRPr="00604A87">
        <w:rPr>
          <w:rFonts w:eastAsia="Times New Roman" w:cs="Arial"/>
        </w:rPr>
        <w:t>Date………………………………………………</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5EF180BB"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w:t>
      </w:r>
      <w:r w:rsidR="006B77AD" w:rsidRPr="00604A87">
        <w:rPr>
          <w:rFonts w:eastAsia="Times New Roman" w:cs="Arial"/>
        </w:rPr>
        <w:t xml:space="preserve">. </w:t>
      </w:r>
      <w:r w:rsidRPr="00604A87">
        <w:rPr>
          <w:rFonts w:eastAsia="Times New Roman" w:cs="Arial"/>
        </w:rPr>
        <w:t>A bibliography is appended.</w:t>
      </w:r>
    </w:p>
    <w:p w14:paraId="319A31E7" w14:textId="56364DB7" w:rsidR="00604A87" w:rsidRPr="00604A87" w:rsidRDefault="00604A87" w:rsidP="00604A87">
      <w:pPr>
        <w:rPr>
          <w:rFonts w:eastAsia="Times New Roman" w:cs="Arial"/>
        </w:rPr>
      </w:pPr>
      <w:r w:rsidRPr="00604A87">
        <w:rPr>
          <w:rFonts w:eastAsia="Times New Roman" w:cs="Arial"/>
        </w:rPr>
        <w:t>Signed……………………………………………</w:t>
      </w:r>
    </w:p>
    <w:p w14:paraId="1CB40FFB" w14:textId="230782A4" w:rsidR="00604A87" w:rsidRPr="00604A87" w:rsidRDefault="00604A87" w:rsidP="00604A87">
      <w:pPr>
        <w:rPr>
          <w:rFonts w:eastAsia="Times New Roman" w:cs="Arial"/>
        </w:rPr>
      </w:pPr>
      <w:r w:rsidRPr="00604A87">
        <w:rPr>
          <w:rFonts w:eastAsia="Times New Roman" w:cs="Arial"/>
        </w:rPr>
        <w:t xml:space="preserve">Date………………………………………………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54A1E4A0" w:rsidR="00604A87" w:rsidRPr="00604A87" w:rsidRDefault="00604A87" w:rsidP="00604A87">
      <w:pPr>
        <w:rPr>
          <w:rFonts w:eastAsia="Times New Roman" w:cs="Arial"/>
        </w:rPr>
      </w:pPr>
      <w:r w:rsidRPr="00604A87">
        <w:rPr>
          <w:rFonts w:eastAsia="Times New Roman" w:cs="Arial"/>
        </w:rPr>
        <w:t>Signed………………………………………………</w:t>
      </w:r>
    </w:p>
    <w:p w14:paraId="021196D1" w14:textId="722B9641"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7B4EF837" w:rsidR="00604A87" w:rsidRPr="00604A87" w:rsidRDefault="00604A87" w:rsidP="00604A87">
      <w:pPr>
        <w:rPr>
          <w:rFonts w:eastAsia="Times New Roman" w:cs="Arial"/>
        </w:rPr>
      </w:pPr>
      <w:r w:rsidRPr="00604A87">
        <w:rPr>
          <w:rFonts w:eastAsia="Times New Roman" w:cs="Arial"/>
        </w:rPr>
        <w:t>Signed………………………………………………</w:t>
      </w:r>
    </w:p>
    <w:p w14:paraId="2BDDE109" w14:textId="77777777"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69E4F63C" w14:textId="122CB251" w:rsidR="00995444" w:rsidRDefault="00995444" w:rsidP="00995444">
      <w:pPr>
        <w:jc w:val="center"/>
        <w:rPr>
          <w:rFonts w:eastAsia="Arial Unicode MS" w:cs="Arial"/>
          <w:b/>
          <w:sz w:val="56"/>
          <w:szCs w:val="56"/>
        </w:rPr>
      </w:pPr>
    </w:p>
    <w:p w14:paraId="60A8DC09" w14:textId="060F8655" w:rsidR="00F55429" w:rsidRPr="00307F44" w:rsidRDefault="00716B73" w:rsidP="00995444">
      <w:pPr>
        <w:jc w:val="center"/>
        <w:rPr>
          <w:rFonts w:ascii="Arial" w:eastAsia="Times New Roman" w:hAnsi="Arial" w:cs="Arial"/>
          <w:sz w:val="40"/>
          <w:szCs w:val="40"/>
        </w:rPr>
      </w:pPr>
      <w:r>
        <w:rPr>
          <w:rFonts w:ascii="Arial" w:eastAsia="Arial Unicode MS" w:hAnsi="Arial" w:cs="Arial"/>
          <w:b/>
          <w:sz w:val="40"/>
          <w:szCs w:val="40"/>
        </w:rPr>
        <w:t xml:space="preserve">The impact of </w:t>
      </w:r>
      <w:r w:rsidR="00FB4DED">
        <w:rPr>
          <w:rFonts w:ascii="Arial" w:eastAsia="Arial Unicode MS" w:hAnsi="Arial" w:cs="Arial"/>
          <w:b/>
          <w:sz w:val="40"/>
          <w:szCs w:val="40"/>
        </w:rPr>
        <w:t>Autism</w:t>
      </w:r>
      <w:r>
        <w:rPr>
          <w:rFonts w:ascii="Arial" w:eastAsia="Arial Unicode MS" w:hAnsi="Arial" w:cs="Arial"/>
          <w:b/>
          <w:sz w:val="40"/>
          <w:szCs w:val="40"/>
        </w:rPr>
        <w:t xml:space="preserve"> </w:t>
      </w:r>
      <w:r w:rsidR="008E098B">
        <w:rPr>
          <w:rFonts w:ascii="Arial" w:eastAsia="Arial Unicode MS" w:hAnsi="Arial" w:cs="Arial"/>
          <w:b/>
          <w:sz w:val="40"/>
          <w:szCs w:val="40"/>
        </w:rPr>
        <w:t>individuals</w:t>
      </w:r>
      <w:r w:rsidR="001F46A1">
        <w:rPr>
          <w:rFonts w:ascii="Arial" w:eastAsia="Arial Unicode MS" w:hAnsi="Arial" w:cs="Arial"/>
          <w:b/>
          <w:sz w:val="40"/>
          <w:szCs w:val="40"/>
        </w:rPr>
        <w:t xml:space="preserve"> with Co-</w:t>
      </w:r>
      <w:r w:rsidR="008E098B">
        <w:rPr>
          <w:rFonts w:ascii="Arial" w:eastAsia="Arial Unicode MS" w:hAnsi="Arial" w:cs="Arial"/>
          <w:b/>
          <w:sz w:val="40"/>
          <w:szCs w:val="40"/>
        </w:rPr>
        <w:t>Occurring</w:t>
      </w:r>
      <w:r w:rsidR="003D55A6">
        <w:rPr>
          <w:rFonts w:ascii="Arial" w:eastAsia="Arial Unicode MS" w:hAnsi="Arial" w:cs="Arial"/>
          <w:b/>
          <w:sz w:val="40"/>
          <w:szCs w:val="40"/>
        </w:rPr>
        <w:t xml:space="preserve"> physical and mental </w:t>
      </w:r>
      <w:r w:rsidR="001A14AC">
        <w:rPr>
          <w:rFonts w:ascii="Arial" w:eastAsia="Arial Unicode MS" w:hAnsi="Arial" w:cs="Arial"/>
          <w:b/>
          <w:sz w:val="40"/>
          <w:szCs w:val="40"/>
        </w:rPr>
        <w:t xml:space="preserve">health conditions </w:t>
      </w:r>
    </w:p>
    <w:p w14:paraId="0FC75915"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6DB122B7" w14:textId="7E2A7ABC" w:rsidR="00995444" w:rsidRDefault="008E098B"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Student Name: Sab</w:t>
      </w:r>
      <w:r w:rsidR="00C34F44">
        <w:rPr>
          <w:rFonts w:eastAsia="Arial Unicode MS" w:cs="Arial"/>
          <w:b/>
          <w:sz w:val="56"/>
          <w:szCs w:val="56"/>
        </w:rPr>
        <w:t>eena Bibi</w:t>
      </w:r>
    </w:p>
    <w:p w14:paraId="03D2AB3D" w14:textId="20011501" w:rsidR="00C34F44" w:rsidRDefault="00C34F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Student number: 2220252</w:t>
      </w:r>
    </w:p>
    <w:p w14:paraId="713CE6B2" w14:textId="608F0BBE" w:rsidR="00C34F44" w:rsidRDefault="008A3487"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Lecturer: Chloe Harris</w:t>
      </w:r>
    </w:p>
    <w:p w14:paraId="5E159E4D" w14:textId="77777777" w:rsidR="001F430C" w:rsidRPr="00995444" w:rsidRDefault="001F430C"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03004EEE" w14:textId="77777777" w:rsidR="00063B4C" w:rsidRDefault="00063B4C"/>
    <w:p w14:paraId="65358A57" w14:textId="77777777" w:rsidR="00995444" w:rsidRDefault="00995444"/>
    <w:p w14:paraId="0F4A849F" w14:textId="5D22CFC9" w:rsidR="00995444" w:rsidRPr="0025020C"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t>ACKNOWLEDGEMENTS</w:t>
      </w:r>
      <w:r w:rsidRPr="0025020C">
        <w:rPr>
          <w:rFonts w:eastAsia="Arial Unicode MS" w:cs="Arial"/>
          <w:b/>
        </w:rPr>
        <w:t xml:space="preserve"> </w:t>
      </w:r>
    </w:p>
    <w:p w14:paraId="40A3E6C2" w14:textId="40DE21FC" w:rsidR="00995444" w:rsidRDefault="00680C0A">
      <w:r>
        <w:t xml:space="preserve">Whilst </w:t>
      </w:r>
      <w:r w:rsidR="007D410D">
        <w:t xml:space="preserve">researching and authorising my dissertation I would like to thank my supervisor, academic </w:t>
      </w:r>
      <w:r w:rsidR="006F6D54">
        <w:t>staff,</w:t>
      </w:r>
      <w:r w:rsidR="002A469A">
        <w:t xml:space="preserve"> my </w:t>
      </w:r>
      <w:r w:rsidR="004D61CF">
        <w:t>lecturer,</w:t>
      </w:r>
      <w:r w:rsidR="002A469A">
        <w:t xml:space="preserve"> and my </w:t>
      </w:r>
      <w:r w:rsidR="00EE19FE">
        <w:t>colleagues</w:t>
      </w:r>
      <w:r w:rsidR="002A469A">
        <w:t xml:space="preserve"> </w:t>
      </w:r>
      <w:r w:rsidR="00DD3962">
        <w:t>who</w:t>
      </w:r>
      <w:r w:rsidR="002A469A">
        <w:t xml:space="preserve"> have contributed to the guidance and support </w:t>
      </w:r>
      <w:r w:rsidR="00EE19FE">
        <w:t>needed</w:t>
      </w:r>
      <w:r w:rsidR="002A469A">
        <w:t xml:space="preserve">. </w:t>
      </w:r>
      <w:r w:rsidR="00DD3962">
        <w:t xml:space="preserve">The use of external bodies such as librarians </w:t>
      </w:r>
      <w:r w:rsidR="00237409">
        <w:t xml:space="preserve">and my friends who have supported me with effective time and effort in </w:t>
      </w:r>
      <w:r w:rsidR="00CB1C24">
        <w:t xml:space="preserve">bringing the combination of research and impact of autism </w:t>
      </w:r>
      <w:r w:rsidR="008D5103">
        <w:t xml:space="preserve">with co-occurring physical and mental health conditions. </w:t>
      </w:r>
    </w:p>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4650381F" w14:textId="77777777" w:rsidR="0073280B" w:rsidRDefault="0073280B"/>
    <w:p w14:paraId="413A9F5D" w14:textId="77777777" w:rsidR="0073280B" w:rsidRDefault="0073280B"/>
    <w:p w14:paraId="0F7E2C83" w14:textId="77777777" w:rsidR="0073280B" w:rsidRDefault="0073280B"/>
    <w:p w14:paraId="68D32102" w14:textId="77777777" w:rsidR="0073280B" w:rsidRDefault="0073280B"/>
    <w:p w14:paraId="15FD800A" w14:textId="77777777" w:rsidR="005E0F49" w:rsidRDefault="005E0F49"/>
    <w:p w14:paraId="3269986A" w14:textId="77777777" w:rsidR="0073280B" w:rsidRDefault="0073280B"/>
    <w:p w14:paraId="68249928" w14:textId="651355EE" w:rsidR="0073280B" w:rsidRPr="0025020C" w:rsidRDefault="00893187"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020C">
        <w:rPr>
          <w:rFonts w:eastAsia="Arial Unicode MS" w:cs="Arial"/>
          <w:b/>
          <w:sz w:val="28"/>
          <w:szCs w:val="28"/>
        </w:rPr>
        <w:lastRenderedPageBreak/>
        <w:t>ABSTRACT</w:t>
      </w:r>
    </w:p>
    <w:p w14:paraId="310D40A5" w14:textId="77777777" w:rsidR="0073280B" w:rsidRPr="0025020C" w:rsidRDefault="0073280B" w:rsidP="0025020C">
      <w:pPr>
        <w:ind w:right="194"/>
        <w:rPr>
          <w:rFonts w:eastAsia="Arial Unicode MS" w:cs="Arial"/>
        </w:rPr>
      </w:pPr>
    </w:p>
    <w:p w14:paraId="6475D2E1" w14:textId="7FFBBA3D" w:rsidR="0073280B" w:rsidRDefault="0073280B" w:rsidP="0073280B">
      <w:pPr>
        <w:ind w:right="194"/>
        <w:rPr>
          <w:rFonts w:eastAsia="Arial Unicode MS" w:cs="Arial"/>
        </w:rPr>
      </w:pPr>
      <w:r w:rsidRPr="0025020C">
        <w:rPr>
          <w:rFonts w:eastAsia="Arial Unicode MS" w:cs="Arial"/>
        </w:rPr>
        <w:t xml:space="preserve">The abstract is a summary of the </w:t>
      </w:r>
      <w:r w:rsidRPr="0025020C">
        <w:rPr>
          <w:rFonts w:eastAsia="Arial Unicode MS" w:cs="Arial"/>
          <w:b/>
          <w:bCs/>
          <w:i/>
          <w:u w:val="single"/>
        </w:rPr>
        <w:t>entire</w:t>
      </w:r>
      <w:r w:rsidRPr="0025020C">
        <w:rPr>
          <w:rFonts w:eastAsia="Arial Unicode MS" w:cs="Arial"/>
          <w:i/>
        </w:rPr>
        <w:t xml:space="preserve"> </w:t>
      </w:r>
      <w:r w:rsidRPr="0025020C">
        <w:rPr>
          <w:rFonts w:eastAsia="Arial Unicode MS" w:cs="Arial"/>
        </w:rPr>
        <w:t xml:space="preserve">dissertation and is one of the final things you will </w:t>
      </w:r>
      <w:r w:rsidR="00893187" w:rsidRPr="0025020C">
        <w:rPr>
          <w:rFonts w:eastAsia="Arial Unicode MS" w:cs="Arial"/>
        </w:rPr>
        <w:t>complete yet</w:t>
      </w:r>
      <w:r w:rsidR="00CE620E" w:rsidRPr="0025020C">
        <w:rPr>
          <w:rFonts w:eastAsia="Arial Unicode MS" w:cs="Arial"/>
        </w:rPr>
        <w:t xml:space="preserve"> is one of the first parts of your dissertation a reader will see, therefore, be specific and explicit in your approach</w:t>
      </w:r>
      <w:r w:rsidR="006B77AD" w:rsidRPr="0025020C">
        <w:rPr>
          <w:rFonts w:eastAsia="Arial Unicode MS" w:cs="Arial"/>
        </w:rPr>
        <w:t xml:space="preserve">. </w:t>
      </w:r>
      <w:r w:rsidR="00CE620E" w:rsidRPr="0025020C">
        <w:rPr>
          <w:rFonts w:eastAsia="Arial Unicode MS" w:cs="Arial"/>
        </w:rPr>
        <w:t>An abstract</w:t>
      </w:r>
      <w:r w:rsidRPr="0025020C">
        <w:rPr>
          <w:rFonts w:eastAsia="Arial Unicode MS" w:cs="Arial"/>
        </w:rPr>
        <w:t xml:space="preserve"> should include:</w:t>
      </w:r>
    </w:p>
    <w:p w14:paraId="78D32E21" w14:textId="77777777" w:rsidR="005E0F49" w:rsidRDefault="005E0F49" w:rsidP="0073280B">
      <w:pPr>
        <w:ind w:right="194"/>
        <w:rPr>
          <w:rFonts w:eastAsia="Arial Unicode MS" w:cs="Arial"/>
        </w:rPr>
      </w:pPr>
    </w:p>
    <w:p w14:paraId="3419283D" w14:textId="0D4965DA" w:rsidR="005E0F49" w:rsidRDefault="008F6F65" w:rsidP="0073280B">
      <w:pPr>
        <w:ind w:right="194"/>
        <w:rPr>
          <w:rFonts w:eastAsia="Arial Unicode MS" w:cs="Arial"/>
        </w:rPr>
      </w:pPr>
      <w:r>
        <w:rPr>
          <w:rFonts w:eastAsia="Arial Unicode MS" w:cs="Arial"/>
        </w:rPr>
        <w:t xml:space="preserve">This dissertation will </w:t>
      </w:r>
      <w:r w:rsidR="00A23497">
        <w:rPr>
          <w:rFonts w:eastAsia="Arial Unicode MS" w:cs="Arial"/>
        </w:rPr>
        <w:t>cover the overall</w:t>
      </w:r>
      <w:r w:rsidR="005E0F49">
        <w:rPr>
          <w:rFonts w:eastAsia="Arial Unicode MS" w:cs="Arial"/>
        </w:rPr>
        <w:t xml:space="preserve"> </w:t>
      </w:r>
      <w:r w:rsidR="00F47452">
        <w:rPr>
          <w:rFonts w:eastAsia="Arial Unicode MS" w:cs="Arial"/>
        </w:rPr>
        <w:t xml:space="preserve">purpose aim and objectives defining the importance </w:t>
      </w:r>
      <w:r w:rsidR="004846C8">
        <w:rPr>
          <w:rFonts w:eastAsia="Arial Unicode MS" w:cs="Arial"/>
        </w:rPr>
        <w:t xml:space="preserve">of the </w:t>
      </w:r>
      <w:r w:rsidR="0003718C">
        <w:rPr>
          <w:rFonts w:eastAsia="Arial Unicode MS" w:cs="Arial"/>
        </w:rPr>
        <w:t xml:space="preserve">impact </w:t>
      </w:r>
      <w:r>
        <w:rPr>
          <w:rFonts w:eastAsia="Arial Unicode MS" w:cs="Arial"/>
        </w:rPr>
        <w:t>o</w:t>
      </w:r>
      <w:r w:rsidR="0003718C">
        <w:rPr>
          <w:rFonts w:eastAsia="Arial Unicode MS" w:cs="Arial"/>
        </w:rPr>
        <w:t>f autism with co-occurring physical and mental health conditions</w:t>
      </w:r>
      <w:r w:rsidR="00AB6678">
        <w:rPr>
          <w:rFonts w:eastAsia="Arial Unicode MS" w:cs="Arial"/>
        </w:rPr>
        <w:t xml:space="preserve">. </w:t>
      </w:r>
      <w:r w:rsidR="0028455F">
        <w:rPr>
          <w:rFonts w:eastAsia="Arial Unicode MS" w:cs="Arial"/>
        </w:rPr>
        <w:t>The methods used</w:t>
      </w:r>
      <w:r w:rsidR="002B2A64">
        <w:rPr>
          <w:rFonts w:eastAsia="Arial Unicode MS" w:cs="Arial"/>
        </w:rPr>
        <w:t xml:space="preserve"> are</w:t>
      </w:r>
      <w:r w:rsidR="0028455F">
        <w:rPr>
          <w:rFonts w:eastAsia="Arial Unicode MS" w:cs="Arial"/>
        </w:rPr>
        <w:t xml:space="preserve"> </w:t>
      </w:r>
      <w:r w:rsidR="001B1ACE">
        <w:rPr>
          <w:rFonts w:eastAsia="Arial Unicode MS" w:cs="Arial"/>
        </w:rPr>
        <w:t xml:space="preserve">secondary research methodology </w:t>
      </w:r>
      <w:r w:rsidR="002B2A64">
        <w:rPr>
          <w:rFonts w:eastAsia="Arial Unicode MS" w:cs="Arial"/>
        </w:rPr>
        <w:t xml:space="preserve">focusing on existing academic literature to investigate the impact o autism spectrum disorder. The findings found </w:t>
      </w:r>
      <w:r w:rsidR="00BC60ED">
        <w:rPr>
          <w:rFonts w:eastAsia="Arial Unicode MS" w:cs="Arial"/>
        </w:rPr>
        <w:t>that the impact of autism disorder becomes complex when co-</w:t>
      </w:r>
      <w:r w:rsidR="00057069">
        <w:rPr>
          <w:rFonts w:eastAsia="Arial Unicode MS" w:cs="Arial"/>
        </w:rPr>
        <w:t>occurring</w:t>
      </w:r>
      <w:r w:rsidR="00BC60ED">
        <w:rPr>
          <w:rFonts w:eastAsia="Arial Unicode MS" w:cs="Arial"/>
        </w:rPr>
        <w:t xml:space="preserve"> factors are present. The literature shows that autistic individuals </w:t>
      </w:r>
      <w:r w:rsidR="00057069">
        <w:rPr>
          <w:rFonts w:eastAsia="Arial Unicode MS" w:cs="Arial"/>
        </w:rPr>
        <w:t>experience high rates of psychiatric conditions</w:t>
      </w:r>
      <w:r w:rsidR="004D61CF">
        <w:rPr>
          <w:rFonts w:eastAsia="Arial Unicode MS" w:cs="Arial"/>
        </w:rPr>
        <w:t xml:space="preserve">. </w:t>
      </w:r>
      <w:r w:rsidR="00057069">
        <w:rPr>
          <w:rFonts w:eastAsia="Arial Unicode MS" w:cs="Arial"/>
        </w:rPr>
        <w:t xml:space="preserve">The limitations and barriers identified </w:t>
      </w:r>
      <w:r w:rsidR="001B1D02">
        <w:rPr>
          <w:rFonts w:eastAsia="Arial Unicode MS" w:cs="Arial"/>
        </w:rPr>
        <w:t>where</w:t>
      </w:r>
      <w:r w:rsidR="009720EB">
        <w:rPr>
          <w:rFonts w:eastAsia="Arial Unicode MS" w:cs="Arial"/>
        </w:rPr>
        <w:t xml:space="preserve"> the topic is very </w:t>
      </w:r>
      <w:r w:rsidR="002D6887">
        <w:rPr>
          <w:rFonts w:eastAsia="Arial Unicode MS" w:cs="Arial"/>
        </w:rPr>
        <w:t>wide,</w:t>
      </w:r>
      <w:r w:rsidR="009720EB">
        <w:rPr>
          <w:rFonts w:eastAsia="Arial Unicode MS" w:cs="Arial"/>
        </w:rPr>
        <w:t xml:space="preserve"> and a lot of research is required as </w:t>
      </w:r>
      <w:r w:rsidR="004D61CF">
        <w:rPr>
          <w:rFonts w:eastAsia="Arial Unicode MS" w:cs="Arial"/>
        </w:rPr>
        <w:t>it is</w:t>
      </w:r>
      <w:r w:rsidR="009720EB">
        <w:rPr>
          <w:rFonts w:eastAsia="Arial Unicode MS" w:cs="Arial"/>
        </w:rPr>
        <w:t xml:space="preserve"> a vast growing condition</w:t>
      </w:r>
      <w:r w:rsidR="004D61CF">
        <w:rPr>
          <w:rFonts w:eastAsia="Arial Unicode MS" w:cs="Arial"/>
        </w:rPr>
        <w:t xml:space="preserve">. </w:t>
      </w:r>
      <w:r w:rsidR="009720EB">
        <w:rPr>
          <w:rFonts w:eastAsia="Arial Unicode MS" w:cs="Arial"/>
        </w:rPr>
        <w:t xml:space="preserve">Recommendations drawn from this dissertation </w:t>
      </w:r>
      <w:r w:rsidR="001B5B19">
        <w:rPr>
          <w:rFonts w:eastAsia="Arial Unicode MS" w:cs="Arial"/>
        </w:rPr>
        <w:t xml:space="preserve">is to imbed training within all health. Understanding </w:t>
      </w:r>
      <w:r w:rsidR="00720109">
        <w:rPr>
          <w:rFonts w:eastAsia="Arial Unicode MS" w:cs="Arial"/>
        </w:rPr>
        <w:t xml:space="preserve">how </w:t>
      </w:r>
      <w:r w:rsidR="001B5B19">
        <w:rPr>
          <w:rFonts w:eastAsia="Arial Unicode MS" w:cs="Arial"/>
        </w:rPr>
        <w:t xml:space="preserve">autism </w:t>
      </w:r>
      <w:r w:rsidR="00720109">
        <w:rPr>
          <w:rFonts w:eastAsia="Arial Unicode MS" w:cs="Arial"/>
        </w:rPr>
        <w:t xml:space="preserve">cooperates </w:t>
      </w:r>
      <w:r w:rsidR="001B5B19">
        <w:rPr>
          <w:rFonts w:eastAsia="Arial Unicode MS" w:cs="Arial"/>
        </w:rPr>
        <w:t xml:space="preserve">and effective </w:t>
      </w:r>
      <w:r w:rsidR="00720109">
        <w:rPr>
          <w:rFonts w:eastAsia="Arial Unicode MS" w:cs="Arial"/>
        </w:rPr>
        <w:t xml:space="preserve">management. </w:t>
      </w:r>
    </w:p>
    <w:p w14:paraId="019A2C1E" w14:textId="77777777" w:rsidR="0073280B" w:rsidRDefault="0073280B"/>
    <w:p w14:paraId="4B65C5F3" w14:textId="77777777" w:rsidR="00730C3C" w:rsidRDefault="00730C3C"/>
    <w:p w14:paraId="1EDA5561" w14:textId="77777777" w:rsidR="00730C3C" w:rsidRDefault="00730C3C"/>
    <w:p w14:paraId="576A2163" w14:textId="77777777" w:rsidR="00730C3C" w:rsidRDefault="00730C3C"/>
    <w:p w14:paraId="2F774362" w14:textId="77777777" w:rsidR="00730C3C" w:rsidRDefault="00730C3C"/>
    <w:p w14:paraId="57922C1A" w14:textId="77777777" w:rsidR="00730C3C" w:rsidRDefault="00730C3C"/>
    <w:p w14:paraId="3A43D7FB" w14:textId="77777777" w:rsidR="00804B94" w:rsidRDefault="00804B94"/>
    <w:p w14:paraId="7A9209F9" w14:textId="77777777" w:rsidR="00720109" w:rsidRDefault="00720109"/>
    <w:p w14:paraId="38AC855E" w14:textId="77777777" w:rsidR="00720109" w:rsidRDefault="00720109"/>
    <w:p w14:paraId="09607B03" w14:textId="77777777" w:rsidR="00720109" w:rsidRDefault="00720109"/>
    <w:p w14:paraId="350684A4" w14:textId="77777777" w:rsidR="00804B94" w:rsidRDefault="00804B94"/>
    <w:p w14:paraId="72CB7F2C" w14:textId="77777777" w:rsidR="00804B94" w:rsidRDefault="00804B94"/>
    <w:p w14:paraId="15BFA27A" w14:textId="1993D31F" w:rsidR="00804B94" w:rsidRDefault="00804B94" w:rsidP="00804B94">
      <w:pPr>
        <w:pStyle w:val="Heading1"/>
        <w:spacing w:line="360" w:lineRule="auto"/>
        <w:ind w:left="0"/>
        <w:jc w:val="center"/>
        <w:rPr>
          <w:rFonts w:ascii="Aptos" w:hAnsi="Aptos"/>
        </w:rPr>
      </w:pPr>
      <w:bookmarkStart w:id="1" w:name="_Toc213957586"/>
      <w:r>
        <w:rPr>
          <w:rFonts w:ascii="Aptos" w:hAnsi="Aptos"/>
        </w:rPr>
        <w:lastRenderedPageBreak/>
        <w:t>Table of Contents</w:t>
      </w:r>
      <w:bookmarkEnd w:id="1"/>
      <w:r w:rsidR="00152E36">
        <w:rPr>
          <w:rFonts w:ascii="Aptos" w:hAnsi="Aptos"/>
        </w:rPr>
        <w:t xml:space="preserve">     </w:t>
      </w:r>
    </w:p>
    <w:sdt>
      <w:sdtPr>
        <w:rPr>
          <w:rFonts w:ascii="Aptos" w:eastAsiaTheme="minorEastAsia" w:hAnsi="Aptos" w:cstheme="minorBidi"/>
          <w:color w:val="auto"/>
          <w:kern w:val="2"/>
          <w:sz w:val="22"/>
          <w:szCs w:val="22"/>
          <w:lang w:val="en-GB" w:eastAsia="zh-CN"/>
          <w14:ligatures w14:val="standardContextual"/>
        </w:rPr>
        <w:id w:val="-1105425532"/>
        <w:docPartObj>
          <w:docPartGallery w:val="Table of Contents"/>
          <w:docPartUnique/>
        </w:docPartObj>
      </w:sdtPr>
      <w:sdtEndPr>
        <w:rPr>
          <w:b/>
          <w:bCs/>
          <w:noProof/>
        </w:rPr>
      </w:sdtEndPr>
      <w:sdtContent>
        <w:p w14:paraId="64920A86" w14:textId="70E824F6" w:rsidR="00A572B0" w:rsidRDefault="00A572B0">
          <w:pPr>
            <w:pStyle w:val="TOCHeading"/>
          </w:pPr>
          <w:r>
            <w:t>Contents</w:t>
          </w:r>
        </w:p>
        <w:p w14:paraId="582AABD2" w14:textId="555C81A0" w:rsidR="00A572B0" w:rsidRDefault="00A572B0">
          <w:pPr>
            <w:pStyle w:val="TOC1"/>
            <w:tabs>
              <w:tab w:val="right" w:leader="dot" w:pos="9016"/>
            </w:tabs>
            <w:rPr>
              <w:noProof/>
            </w:rPr>
          </w:pPr>
          <w:r>
            <w:fldChar w:fldCharType="begin"/>
          </w:r>
          <w:r>
            <w:instrText xml:space="preserve"> TOC \o "1-3" \h \z \u </w:instrText>
          </w:r>
          <w:r>
            <w:fldChar w:fldCharType="separate"/>
          </w:r>
          <w:hyperlink w:anchor="_Toc213957585" w:history="1">
            <w:r w:rsidRPr="000F38C8">
              <w:rPr>
                <w:rStyle w:val="Hyperlink"/>
                <w:rFonts w:cs="Arial"/>
                <w:noProof/>
                <w:lang w:bidi="en-GB"/>
              </w:rPr>
              <w:t>Disclaimer</w:t>
            </w:r>
            <w:r>
              <w:rPr>
                <w:noProof/>
                <w:webHidden/>
              </w:rPr>
              <w:tab/>
            </w:r>
            <w:r>
              <w:rPr>
                <w:noProof/>
                <w:webHidden/>
              </w:rPr>
              <w:fldChar w:fldCharType="begin"/>
            </w:r>
            <w:r>
              <w:rPr>
                <w:noProof/>
                <w:webHidden/>
              </w:rPr>
              <w:instrText xml:space="preserve"> PAGEREF _Toc213957585 \h </w:instrText>
            </w:r>
            <w:r>
              <w:rPr>
                <w:noProof/>
                <w:webHidden/>
              </w:rPr>
            </w:r>
            <w:r>
              <w:rPr>
                <w:noProof/>
                <w:webHidden/>
              </w:rPr>
              <w:fldChar w:fldCharType="separate"/>
            </w:r>
            <w:r>
              <w:rPr>
                <w:noProof/>
                <w:webHidden/>
              </w:rPr>
              <w:t>1</w:t>
            </w:r>
            <w:r>
              <w:rPr>
                <w:noProof/>
                <w:webHidden/>
              </w:rPr>
              <w:fldChar w:fldCharType="end"/>
            </w:r>
          </w:hyperlink>
        </w:p>
        <w:p w14:paraId="780E8F79" w14:textId="020476E8" w:rsidR="00A572B0" w:rsidRDefault="00A572B0">
          <w:pPr>
            <w:pStyle w:val="TOC1"/>
            <w:tabs>
              <w:tab w:val="right" w:leader="dot" w:pos="9016"/>
            </w:tabs>
            <w:rPr>
              <w:noProof/>
            </w:rPr>
          </w:pPr>
          <w:hyperlink w:anchor="_Toc213957586" w:history="1">
            <w:r w:rsidRPr="000F38C8">
              <w:rPr>
                <w:rStyle w:val="Hyperlink"/>
                <w:noProof/>
                <w:lang w:bidi="en-GB"/>
              </w:rPr>
              <w:t>Table of Contents</w:t>
            </w:r>
            <w:r>
              <w:rPr>
                <w:noProof/>
                <w:webHidden/>
              </w:rPr>
              <w:tab/>
            </w:r>
            <w:r>
              <w:rPr>
                <w:noProof/>
                <w:webHidden/>
              </w:rPr>
              <w:fldChar w:fldCharType="begin"/>
            </w:r>
            <w:r>
              <w:rPr>
                <w:noProof/>
                <w:webHidden/>
              </w:rPr>
              <w:instrText xml:space="preserve"> PAGEREF _Toc213957586 \h </w:instrText>
            </w:r>
            <w:r>
              <w:rPr>
                <w:noProof/>
                <w:webHidden/>
              </w:rPr>
            </w:r>
            <w:r>
              <w:rPr>
                <w:noProof/>
                <w:webHidden/>
              </w:rPr>
              <w:fldChar w:fldCharType="separate"/>
            </w:r>
            <w:r>
              <w:rPr>
                <w:noProof/>
                <w:webHidden/>
              </w:rPr>
              <w:t>6</w:t>
            </w:r>
            <w:r>
              <w:rPr>
                <w:noProof/>
                <w:webHidden/>
              </w:rPr>
              <w:fldChar w:fldCharType="end"/>
            </w:r>
          </w:hyperlink>
        </w:p>
        <w:p w14:paraId="61A2FC48" w14:textId="6F637FA9" w:rsidR="00A572B0" w:rsidRDefault="00A572B0">
          <w:pPr>
            <w:pStyle w:val="TOC1"/>
            <w:tabs>
              <w:tab w:val="right" w:leader="dot" w:pos="9016"/>
            </w:tabs>
            <w:rPr>
              <w:noProof/>
            </w:rPr>
          </w:pPr>
          <w:hyperlink w:anchor="_Toc213957587" w:history="1">
            <w:r w:rsidRPr="000F38C8">
              <w:rPr>
                <w:rStyle w:val="Hyperlink"/>
                <w:noProof/>
                <w:lang w:bidi="en-GB"/>
              </w:rPr>
              <w:t>CHAPTER 1: Introduction (1,000 words approx.)</w:t>
            </w:r>
            <w:r>
              <w:rPr>
                <w:noProof/>
                <w:webHidden/>
              </w:rPr>
              <w:tab/>
            </w:r>
            <w:r>
              <w:rPr>
                <w:noProof/>
                <w:webHidden/>
              </w:rPr>
              <w:fldChar w:fldCharType="begin"/>
            </w:r>
            <w:r>
              <w:rPr>
                <w:noProof/>
                <w:webHidden/>
              </w:rPr>
              <w:instrText xml:space="preserve"> PAGEREF _Toc213957587 \h </w:instrText>
            </w:r>
            <w:r>
              <w:rPr>
                <w:noProof/>
                <w:webHidden/>
              </w:rPr>
            </w:r>
            <w:r>
              <w:rPr>
                <w:noProof/>
                <w:webHidden/>
              </w:rPr>
              <w:fldChar w:fldCharType="separate"/>
            </w:r>
            <w:r>
              <w:rPr>
                <w:noProof/>
                <w:webHidden/>
              </w:rPr>
              <w:t>7</w:t>
            </w:r>
            <w:r>
              <w:rPr>
                <w:noProof/>
                <w:webHidden/>
              </w:rPr>
              <w:fldChar w:fldCharType="end"/>
            </w:r>
          </w:hyperlink>
        </w:p>
        <w:p w14:paraId="44B54294" w14:textId="510480A5" w:rsidR="00A572B0" w:rsidRDefault="00A572B0">
          <w:pPr>
            <w:pStyle w:val="TOC1"/>
            <w:tabs>
              <w:tab w:val="right" w:leader="dot" w:pos="9016"/>
            </w:tabs>
            <w:rPr>
              <w:noProof/>
            </w:rPr>
          </w:pPr>
          <w:hyperlink w:anchor="_Toc213957588" w:history="1">
            <w:r w:rsidRPr="000F38C8">
              <w:rPr>
                <w:rStyle w:val="Hyperlink"/>
                <w:noProof/>
                <w:lang w:bidi="en-GB"/>
              </w:rPr>
              <w:t>CHAPTER 2 – Background Information and Analysis (2,000 words approx.)</w:t>
            </w:r>
            <w:r>
              <w:rPr>
                <w:noProof/>
                <w:webHidden/>
              </w:rPr>
              <w:tab/>
            </w:r>
            <w:r>
              <w:rPr>
                <w:noProof/>
                <w:webHidden/>
              </w:rPr>
              <w:fldChar w:fldCharType="begin"/>
            </w:r>
            <w:r>
              <w:rPr>
                <w:noProof/>
                <w:webHidden/>
              </w:rPr>
              <w:instrText xml:space="preserve"> PAGEREF _Toc213957588 \h </w:instrText>
            </w:r>
            <w:r>
              <w:rPr>
                <w:noProof/>
                <w:webHidden/>
              </w:rPr>
            </w:r>
            <w:r>
              <w:rPr>
                <w:noProof/>
                <w:webHidden/>
              </w:rPr>
              <w:fldChar w:fldCharType="separate"/>
            </w:r>
            <w:r>
              <w:rPr>
                <w:noProof/>
                <w:webHidden/>
              </w:rPr>
              <w:t>9</w:t>
            </w:r>
            <w:r>
              <w:rPr>
                <w:noProof/>
                <w:webHidden/>
              </w:rPr>
              <w:fldChar w:fldCharType="end"/>
            </w:r>
          </w:hyperlink>
        </w:p>
        <w:p w14:paraId="78C7FB3C" w14:textId="7D15B585" w:rsidR="00A572B0" w:rsidRDefault="00A572B0">
          <w:pPr>
            <w:pStyle w:val="TOC1"/>
            <w:tabs>
              <w:tab w:val="right" w:leader="dot" w:pos="9016"/>
            </w:tabs>
            <w:rPr>
              <w:noProof/>
            </w:rPr>
          </w:pPr>
          <w:hyperlink w:anchor="_Toc213957589" w:history="1">
            <w:r w:rsidRPr="000F38C8">
              <w:rPr>
                <w:rStyle w:val="Hyperlink"/>
                <w:noProof/>
                <w:lang w:bidi="en-GB"/>
              </w:rPr>
              <w:t>CHAPTER 3 – Methods and Search Strategy (1,000 words approx.)</w:t>
            </w:r>
            <w:r>
              <w:rPr>
                <w:noProof/>
                <w:webHidden/>
              </w:rPr>
              <w:tab/>
            </w:r>
            <w:r>
              <w:rPr>
                <w:noProof/>
                <w:webHidden/>
              </w:rPr>
              <w:fldChar w:fldCharType="begin"/>
            </w:r>
            <w:r>
              <w:rPr>
                <w:noProof/>
                <w:webHidden/>
              </w:rPr>
              <w:instrText xml:space="preserve"> PAGEREF _Toc213957589 \h </w:instrText>
            </w:r>
            <w:r>
              <w:rPr>
                <w:noProof/>
                <w:webHidden/>
              </w:rPr>
            </w:r>
            <w:r>
              <w:rPr>
                <w:noProof/>
                <w:webHidden/>
              </w:rPr>
              <w:fldChar w:fldCharType="separate"/>
            </w:r>
            <w:r>
              <w:rPr>
                <w:noProof/>
                <w:webHidden/>
              </w:rPr>
              <w:t>12</w:t>
            </w:r>
            <w:r>
              <w:rPr>
                <w:noProof/>
                <w:webHidden/>
              </w:rPr>
              <w:fldChar w:fldCharType="end"/>
            </w:r>
          </w:hyperlink>
        </w:p>
        <w:p w14:paraId="2AFE13FA" w14:textId="20793A1A" w:rsidR="00A572B0" w:rsidRDefault="00A572B0">
          <w:pPr>
            <w:pStyle w:val="TOC2"/>
            <w:tabs>
              <w:tab w:val="right" w:leader="dot" w:pos="9016"/>
            </w:tabs>
            <w:rPr>
              <w:noProof/>
            </w:rPr>
          </w:pPr>
          <w:hyperlink w:anchor="_Toc213957590" w:history="1">
            <w:r w:rsidRPr="000F38C8">
              <w:rPr>
                <w:rStyle w:val="Hyperlink"/>
                <w:noProof/>
              </w:rPr>
              <w:t>3.1 – Introduction (100 word approx.)</w:t>
            </w:r>
            <w:r>
              <w:rPr>
                <w:noProof/>
                <w:webHidden/>
              </w:rPr>
              <w:tab/>
            </w:r>
            <w:r>
              <w:rPr>
                <w:noProof/>
                <w:webHidden/>
              </w:rPr>
              <w:fldChar w:fldCharType="begin"/>
            </w:r>
            <w:r>
              <w:rPr>
                <w:noProof/>
                <w:webHidden/>
              </w:rPr>
              <w:instrText xml:space="preserve"> PAGEREF _Toc213957590 \h </w:instrText>
            </w:r>
            <w:r>
              <w:rPr>
                <w:noProof/>
                <w:webHidden/>
              </w:rPr>
            </w:r>
            <w:r>
              <w:rPr>
                <w:noProof/>
                <w:webHidden/>
              </w:rPr>
              <w:fldChar w:fldCharType="separate"/>
            </w:r>
            <w:r>
              <w:rPr>
                <w:noProof/>
                <w:webHidden/>
              </w:rPr>
              <w:t>12</w:t>
            </w:r>
            <w:r>
              <w:rPr>
                <w:noProof/>
                <w:webHidden/>
              </w:rPr>
              <w:fldChar w:fldCharType="end"/>
            </w:r>
          </w:hyperlink>
        </w:p>
        <w:p w14:paraId="705115F0" w14:textId="30EF560C" w:rsidR="00A572B0" w:rsidRDefault="00A572B0">
          <w:pPr>
            <w:pStyle w:val="TOC2"/>
            <w:tabs>
              <w:tab w:val="right" w:leader="dot" w:pos="9016"/>
            </w:tabs>
            <w:rPr>
              <w:noProof/>
            </w:rPr>
          </w:pPr>
          <w:hyperlink w:anchor="_Toc213957591" w:history="1">
            <w:r w:rsidRPr="000F38C8">
              <w:rPr>
                <w:rStyle w:val="Hyperlink"/>
                <w:noProof/>
              </w:rPr>
              <w:t>3.2 – Search Strategy (100 word approx.)</w:t>
            </w:r>
            <w:r>
              <w:rPr>
                <w:noProof/>
                <w:webHidden/>
              </w:rPr>
              <w:tab/>
            </w:r>
            <w:r>
              <w:rPr>
                <w:noProof/>
                <w:webHidden/>
              </w:rPr>
              <w:fldChar w:fldCharType="begin"/>
            </w:r>
            <w:r>
              <w:rPr>
                <w:noProof/>
                <w:webHidden/>
              </w:rPr>
              <w:instrText xml:space="preserve"> PAGEREF _Toc213957591 \h </w:instrText>
            </w:r>
            <w:r>
              <w:rPr>
                <w:noProof/>
                <w:webHidden/>
              </w:rPr>
            </w:r>
            <w:r>
              <w:rPr>
                <w:noProof/>
                <w:webHidden/>
              </w:rPr>
              <w:fldChar w:fldCharType="separate"/>
            </w:r>
            <w:r>
              <w:rPr>
                <w:noProof/>
                <w:webHidden/>
              </w:rPr>
              <w:t>12</w:t>
            </w:r>
            <w:r>
              <w:rPr>
                <w:noProof/>
                <w:webHidden/>
              </w:rPr>
              <w:fldChar w:fldCharType="end"/>
            </w:r>
          </w:hyperlink>
        </w:p>
        <w:p w14:paraId="71C39A43" w14:textId="629EBF47" w:rsidR="00A572B0" w:rsidRDefault="00A572B0">
          <w:pPr>
            <w:pStyle w:val="TOC2"/>
            <w:tabs>
              <w:tab w:val="left" w:pos="960"/>
              <w:tab w:val="right" w:leader="dot" w:pos="9016"/>
            </w:tabs>
            <w:rPr>
              <w:noProof/>
            </w:rPr>
          </w:pPr>
          <w:hyperlink w:anchor="_Toc213957592" w:history="1">
            <w:r w:rsidRPr="000F38C8">
              <w:rPr>
                <w:rStyle w:val="Hyperlink"/>
                <w:noProof/>
              </w:rPr>
              <w:t>3.3</w:t>
            </w:r>
            <w:r>
              <w:rPr>
                <w:noProof/>
              </w:rPr>
              <w:tab/>
            </w:r>
            <w:r w:rsidRPr="000F38C8">
              <w:rPr>
                <w:rStyle w:val="Hyperlink"/>
                <w:noProof/>
              </w:rPr>
              <w:t>– Searching for Information (200 words approx.)</w:t>
            </w:r>
            <w:r>
              <w:rPr>
                <w:noProof/>
                <w:webHidden/>
              </w:rPr>
              <w:tab/>
            </w:r>
            <w:r>
              <w:rPr>
                <w:noProof/>
                <w:webHidden/>
              </w:rPr>
              <w:fldChar w:fldCharType="begin"/>
            </w:r>
            <w:r>
              <w:rPr>
                <w:noProof/>
                <w:webHidden/>
              </w:rPr>
              <w:instrText xml:space="preserve"> PAGEREF _Toc213957592 \h </w:instrText>
            </w:r>
            <w:r>
              <w:rPr>
                <w:noProof/>
                <w:webHidden/>
              </w:rPr>
            </w:r>
            <w:r>
              <w:rPr>
                <w:noProof/>
                <w:webHidden/>
              </w:rPr>
              <w:fldChar w:fldCharType="separate"/>
            </w:r>
            <w:r>
              <w:rPr>
                <w:noProof/>
                <w:webHidden/>
              </w:rPr>
              <w:t>13</w:t>
            </w:r>
            <w:r>
              <w:rPr>
                <w:noProof/>
                <w:webHidden/>
              </w:rPr>
              <w:fldChar w:fldCharType="end"/>
            </w:r>
          </w:hyperlink>
        </w:p>
        <w:p w14:paraId="7801E2C4" w14:textId="14BF778C" w:rsidR="00A572B0" w:rsidRDefault="00A572B0">
          <w:pPr>
            <w:pStyle w:val="TOC2"/>
            <w:tabs>
              <w:tab w:val="left" w:pos="960"/>
              <w:tab w:val="right" w:leader="dot" w:pos="9016"/>
            </w:tabs>
            <w:rPr>
              <w:noProof/>
            </w:rPr>
          </w:pPr>
          <w:hyperlink w:anchor="_Toc213957593" w:history="1">
            <w:r w:rsidRPr="000F38C8">
              <w:rPr>
                <w:rStyle w:val="Hyperlink"/>
                <w:noProof/>
              </w:rPr>
              <w:t>3.4</w:t>
            </w:r>
            <w:r>
              <w:rPr>
                <w:noProof/>
              </w:rPr>
              <w:tab/>
            </w:r>
            <w:r w:rsidRPr="000F38C8">
              <w:rPr>
                <w:rStyle w:val="Hyperlink"/>
                <w:noProof/>
              </w:rPr>
              <w:t>– Research Validation (150 words approx.)</w:t>
            </w:r>
            <w:r>
              <w:rPr>
                <w:noProof/>
                <w:webHidden/>
              </w:rPr>
              <w:tab/>
            </w:r>
            <w:r>
              <w:rPr>
                <w:noProof/>
                <w:webHidden/>
              </w:rPr>
              <w:fldChar w:fldCharType="begin"/>
            </w:r>
            <w:r>
              <w:rPr>
                <w:noProof/>
                <w:webHidden/>
              </w:rPr>
              <w:instrText xml:space="preserve"> PAGEREF _Toc213957593 \h </w:instrText>
            </w:r>
            <w:r>
              <w:rPr>
                <w:noProof/>
                <w:webHidden/>
              </w:rPr>
            </w:r>
            <w:r>
              <w:rPr>
                <w:noProof/>
                <w:webHidden/>
              </w:rPr>
              <w:fldChar w:fldCharType="separate"/>
            </w:r>
            <w:r>
              <w:rPr>
                <w:noProof/>
                <w:webHidden/>
              </w:rPr>
              <w:t>13</w:t>
            </w:r>
            <w:r>
              <w:rPr>
                <w:noProof/>
                <w:webHidden/>
              </w:rPr>
              <w:fldChar w:fldCharType="end"/>
            </w:r>
          </w:hyperlink>
        </w:p>
        <w:p w14:paraId="7B655EBA" w14:textId="67C8F257" w:rsidR="00A572B0" w:rsidRDefault="00A572B0">
          <w:pPr>
            <w:pStyle w:val="TOC2"/>
            <w:tabs>
              <w:tab w:val="left" w:pos="960"/>
              <w:tab w:val="right" w:leader="dot" w:pos="9016"/>
            </w:tabs>
            <w:rPr>
              <w:noProof/>
            </w:rPr>
          </w:pPr>
          <w:hyperlink w:anchor="_Toc213957594" w:history="1">
            <w:r w:rsidRPr="000F38C8">
              <w:rPr>
                <w:rStyle w:val="Hyperlink"/>
                <w:noProof/>
              </w:rPr>
              <w:t>3.5</w:t>
            </w:r>
            <w:r>
              <w:rPr>
                <w:noProof/>
              </w:rPr>
              <w:tab/>
            </w:r>
            <w:r w:rsidRPr="000F38C8">
              <w:rPr>
                <w:rStyle w:val="Hyperlink"/>
                <w:noProof/>
              </w:rPr>
              <w:t>- Inclusion and Exclusion Criteria (100 words approx.)</w:t>
            </w:r>
            <w:r>
              <w:rPr>
                <w:noProof/>
                <w:webHidden/>
              </w:rPr>
              <w:tab/>
            </w:r>
            <w:r>
              <w:rPr>
                <w:noProof/>
                <w:webHidden/>
              </w:rPr>
              <w:fldChar w:fldCharType="begin"/>
            </w:r>
            <w:r>
              <w:rPr>
                <w:noProof/>
                <w:webHidden/>
              </w:rPr>
              <w:instrText xml:space="preserve"> PAGEREF _Toc213957594 \h </w:instrText>
            </w:r>
            <w:r>
              <w:rPr>
                <w:noProof/>
                <w:webHidden/>
              </w:rPr>
            </w:r>
            <w:r>
              <w:rPr>
                <w:noProof/>
                <w:webHidden/>
              </w:rPr>
              <w:fldChar w:fldCharType="separate"/>
            </w:r>
            <w:r>
              <w:rPr>
                <w:noProof/>
                <w:webHidden/>
              </w:rPr>
              <w:t>14</w:t>
            </w:r>
            <w:r>
              <w:rPr>
                <w:noProof/>
                <w:webHidden/>
              </w:rPr>
              <w:fldChar w:fldCharType="end"/>
            </w:r>
          </w:hyperlink>
        </w:p>
        <w:p w14:paraId="7AF00A91" w14:textId="3153D854" w:rsidR="00A572B0" w:rsidRDefault="00A572B0">
          <w:pPr>
            <w:pStyle w:val="TOC2"/>
            <w:tabs>
              <w:tab w:val="left" w:pos="960"/>
              <w:tab w:val="right" w:leader="dot" w:pos="9016"/>
            </w:tabs>
            <w:rPr>
              <w:noProof/>
            </w:rPr>
          </w:pPr>
          <w:hyperlink w:anchor="_Toc213957595" w:history="1">
            <w:r w:rsidRPr="000F38C8">
              <w:rPr>
                <w:rStyle w:val="Hyperlink"/>
                <w:noProof/>
              </w:rPr>
              <w:t>3.6</w:t>
            </w:r>
            <w:r>
              <w:rPr>
                <w:noProof/>
              </w:rPr>
              <w:tab/>
            </w:r>
            <w:r w:rsidRPr="000F38C8">
              <w:rPr>
                <w:rStyle w:val="Hyperlink"/>
                <w:noProof/>
              </w:rPr>
              <w:t>– Analysing Research (150 words approx.)</w:t>
            </w:r>
            <w:r>
              <w:rPr>
                <w:noProof/>
                <w:webHidden/>
              </w:rPr>
              <w:tab/>
            </w:r>
            <w:r>
              <w:rPr>
                <w:noProof/>
                <w:webHidden/>
              </w:rPr>
              <w:fldChar w:fldCharType="begin"/>
            </w:r>
            <w:r>
              <w:rPr>
                <w:noProof/>
                <w:webHidden/>
              </w:rPr>
              <w:instrText xml:space="preserve"> PAGEREF _Toc213957595 \h </w:instrText>
            </w:r>
            <w:r>
              <w:rPr>
                <w:noProof/>
                <w:webHidden/>
              </w:rPr>
            </w:r>
            <w:r>
              <w:rPr>
                <w:noProof/>
                <w:webHidden/>
              </w:rPr>
              <w:fldChar w:fldCharType="separate"/>
            </w:r>
            <w:r>
              <w:rPr>
                <w:noProof/>
                <w:webHidden/>
              </w:rPr>
              <w:t>14</w:t>
            </w:r>
            <w:r>
              <w:rPr>
                <w:noProof/>
                <w:webHidden/>
              </w:rPr>
              <w:fldChar w:fldCharType="end"/>
            </w:r>
          </w:hyperlink>
        </w:p>
        <w:p w14:paraId="65D24666" w14:textId="00A41AFF" w:rsidR="00A572B0" w:rsidRDefault="00A572B0">
          <w:pPr>
            <w:pStyle w:val="TOC2"/>
            <w:tabs>
              <w:tab w:val="left" w:pos="960"/>
              <w:tab w:val="right" w:leader="dot" w:pos="9016"/>
            </w:tabs>
            <w:rPr>
              <w:noProof/>
            </w:rPr>
          </w:pPr>
          <w:hyperlink w:anchor="_Toc213957596" w:history="1">
            <w:r w:rsidRPr="000F38C8">
              <w:rPr>
                <w:rStyle w:val="Hyperlink"/>
                <w:noProof/>
              </w:rPr>
              <w:t>3.7</w:t>
            </w:r>
            <w:r>
              <w:rPr>
                <w:noProof/>
              </w:rPr>
              <w:tab/>
            </w:r>
            <w:r w:rsidRPr="000F38C8">
              <w:rPr>
                <w:rStyle w:val="Hyperlink"/>
                <w:noProof/>
              </w:rPr>
              <w:t>– Ethical Considerations (100 words approx.)</w:t>
            </w:r>
            <w:r>
              <w:rPr>
                <w:noProof/>
                <w:webHidden/>
              </w:rPr>
              <w:tab/>
            </w:r>
            <w:r>
              <w:rPr>
                <w:noProof/>
                <w:webHidden/>
              </w:rPr>
              <w:fldChar w:fldCharType="begin"/>
            </w:r>
            <w:r>
              <w:rPr>
                <w:noProof/>
                <w:webHidden/>
              </w:rPr>
              <w:instrText xml:space="preserve"> PAGEREF _Toc213957596 \h </w:instrText>
            </w:r>
            <w:r>
              <w:rPr>
                <w:noProof/>
                <w:webHidden/>
              </w:rPr>
            </w:r>
            <w:r>
              <w:rPr>
                <w:noProof/>
                <w:webHidden/>
              </w:rPr>
              <w:fldChar w:fldCharType="separate"/>
            </w:r>
            <w:r>
              <w:rPr>
                <w:noProof/>
                <w:webHidden/>
              </w:rPr>
              <w:t>15</w:t>
            </w:r>
            <w:r>
              <w:rPr>
                <w:noProof/>
                <w:webHidden/>
              </w:rPr>
              <w:fldChar w:fldCharType="end"/>
            </w:r>
          </w:hyperlink>
        </w:p>
        <w:p w14:paraId="4EE39C48" w14:textId="1A0E8DEF" w:rsidR="00A572B0" w:rsidRDefault="00A572B0">
          <w:pPr>
            <w:pStyle w:val="TOC2"/>
            <w:tabs>
              <w:tab w:val="right" w:leader="dot" w:pos="9016"/>
            </w:tabs>
            <w:rPr>
              <w:noProof/>
            </w:rPr>
          </w:pPr>
          <w:hyperlink w:anchor="_Toc213957597" w:history="1">
            <w:r w:rsidRPr="000F38C8">
              <w:rPr>
                <w:rStyle w:val="Hyperlink"/>
                <w:noProof/>
              </w:rPr>
              <w:t>3.8 – Chapter Conclusion (100 words approx.)</w:t>
            </w:r>
            <w:r>
              <w:rPr>
                <w:noProof/>
                <w:webHidden/>
              </w:rPr>
              <w:tab/>
            </w:r>
            <w:r>
              <w:rPr>
                <w:noProof/>
                <w:webHidden/>
              </w:rPr>
              <w:fldChar w:fldCharType="begin"/>
            </w:r>
            <w:r>
              <w:rPr>
                <w:noProof/>
                <w:webHidden/>
              </w:rPr>
              <w:instrText xml:space="preserve"> PAGEREF _Toc213957597 \h </w:instrText>
            </w:r>
            <w:r>
              <w:rPr>
                <w:noProof/>
                <w:webHidden/>
              </w:rPr>
            </w:r>
            <w:r>
              <w:rPr>
                <w:noProof/>
                <w:webHidden/>
              </w:rPr>
              <w:fldChar w:fldCharType="separate"/>
            </w:r>
            <w:r>
              <w:rPr>
                <w:noProof/>
                <w:webHidden/>
              </w:rPr>
              <w:t>15</w:t>
            </w:r>
            <w:r>
              <w:rPr>
                <w:noProof/>
                <w:webHidden/>
              </w:rPr>
              <w:fldChar w:fldCharType="end"/>
            </w:r>
          </w:hyperlink>
        </w:p>
        <w:p w14:paraId="0CEF5F36" w14:textId="1835F94B" w:rsidR="00A572B0" w:rsidRDefault="00A572B0">
          <w:pPr>
            <w:pStyle w:val="TOC1"/>
            <w:tabs>
              <w:tab w:val="right" w:leader="dot" w:pos="9016"/>
            </w:tabs>
            <w:rPr>
              <w:noProof/>
            </w:rPr>
          </w:pPr>
          <w:hyperlink w:anchor="_Toc213957598" w:history="1">
            <w:r w:rsidRPr="000F38C8">
              <w:rPr>
                <w:rStyle w:val="Hyperlink"/>
                <w:noProof/>
                <w:lang w:bidi="en-GB"/>
              </w:rPr>
              <w:t>CHAPTER 4 – Findings and Discussion (3,000 words approx.)</w:t>
            </w:r>
            <w:r>
              <w:rPr>
                <w:noProof/>
                <w:webHidden/>
              </w:rPr>
              <w:tab/>
            </w:r>
            <w:r>
              <w:rPr>
                <w:noProof/>
                <w:webHidden/>
              </w:rPr>
              <w:fldChar w:fldCharType="begin"/>
            </w:r>
            <w:r>
              <w:rPr>
                <w:noProof/>
                <w:webHidden/>
              </w:rPr>
              <w:instrText xml:space="preserve"> PAGEREF _Toc213957598 \h </w:instrText>
            </w:r>
            <w:r>
              <w:rPr>
                <w:noProof/>
                <w:webHidden/>
              </w:rPr>
            </w:r>
            <w:r>
              <w:rPr>
                <w:noProof/>
                <w:webHidden/>
              </w:rPr>
              <w:fldChar w:fldCharType="separate"/>
            </w:r>
            <w:r>
              <w:rPr>
                <w:noProof/>
                <w:webHidden/>
              </w:rPr>
              <w:t>16</w:t>
            </w:r>
            <w:r>
              <w:rPr>
                <w:noProof/>
                <w:webHidden/>
              </w:rPr>
              <w:fldChar w:fldCharType="end"/>
            </w:r>
          </w:hyperlink>
        </w:p>
        <w:p w14:paraId="5624410E" w14:textId="2719E90E" w:rsidR="00A572B0" w:rsidRDefault="00A572B0">
          <w:pPr>
            <w:pStyle w:val="TOC2"/>
            <w:tabs>
              <w:tab w:val="right" w:leader="dot" w:pos="9016"/>
            </w:tabs>
            <w:rPr>
              <w:noProof/>
            </w:rPr>
          </w:pPr>
          <w:hyperlink w:anchor="_Toc213957599" w:history="1">
            <w:r w:rsidRPr="000F38C8">
              <w:rPr>
                <w:rStyle w:val="Hyperlink"/>
                <w:noProof/>
              </w:rPr>
              <w:t>4.1 – Introduction (100 word approx.)</w:t>
            </w:r>
            <w:r>
              <w:rPr>
                <w:noProof/>
                <w:webHidden/>
              </w:rPr>
              <w:tab/>
            </w:r>
            <w:r>
              <w:rPr>
                <w:noProof/>
                <w:webHidden/>
              </w:rPr>
              <w:fldChar w:fldCharType="begin"/>
            </w:r>
            <w:r>
              <w:rPr>
                <w:noProof/>
                <w:webHidden/>
              </w:rPr>
              <w:instrText xml:space="preserve"> PAGEREF _Toc213957599 \h </w:instrText>
            </w:r>
            <w:r>
              <w:rPr>
                <w:noProof/>
                <w:webHidden/>
              </w:rPr>
            </w:r>
            <w:r>
              <w:rPr>
                <w:noProof/>
                <w:webHidden/>
              </w:rPr>
              <w:fldChar w:fldCharType="separate"/>
            </w:r>
            <w:r>
              <w:rPr>
                <w:noProof/>
                <w:webHidden/>
              </w:rPr>
              <w:t>16</w:t>
            </w:r>
            <w:r>
              <w:rPr>
                <w:noProof/>
                <w:webHidden/>
              </w:rPr>
              <w:fldChar w:fldCharType="end"/>
            </w:r>
          </w:hyperlink>
        </w:p>
        <w:p w14:paraId="47E096E5" w14:textId="5196DFE6" w:rsidR="00A572B0" w:rsidRDefault="00A572B0">
          <w:pPr>
            <w:pStyle w:val="TOC2"/>
            <w:tabs>
              <w:tab w:val="right" w:leader="dot" w:pos="9016"/>
            </w:tabs>
            <w:rPr>
              <w:noProof/>
            </w:rPr>
          </w:pPr>
          <w:hyperlink w:anchor="_Toc213957600" w:history="1">
            <w:r w:rsidRPr="000F38C8">
              <w:rPr>
                <w:rStyle w:val="Hyperlink"/>
                <w:noProof/>
              </w:rPr>
              <w:t>4.2 – Thematic Analysis (100 word approx.)</w:t>
            </w:r>
            <w:r>
              <w:rPr>
                <w:noProof/>
                <w:webHidden/>
              </w:rPr>
              <w:tab/>
            </w:r>
            <w:r>
              <w:rPr>
                <w:noProof/>
                <w:webHidden/>
              </w:rPr>
              <w:fldChar w:fldCharType="begin"/>
            </w:r>
            <w:r>
              <w:rPr>
                <w:noProof/>
                <w:webHidden/>
              </w:rPr>
              <w:instrText xml:space="preserve"> PAGEREF _Toc213957600 \h </w:instrText>
            </w:r>
            <w:r>
              <w:rPr>
                <w:noProof/>
                <w:webHidden/>
              </w:rPr>
            </w:r>
            <w:r>
              <w:rPr>
                <w:noProof/>
                <w:webHidden/>
              </w:rPr>
              <w:fldChar w:fldCharType="separate"/>
            </w:r>
            <w:r>
              <w:rPr>
                <w:noProof/>
                <w:webHidden/>
              </w:rPr>
              <w:t>16</w:t>
            </w:r>
            <w:r>
              <w:rPr>
                <w:noProof/>
                <w:webHidden/>
              </w:rPr>
              <w:fldChar w:fldCharType="end"/>
            </w:r>
          </w:hyperlink>
        </w:p>
        <w:p w14:paraId="0E099CBF" w14:textId="579DB381" w:rsidR="00A572B0" w:rsidRDefault="00A572B0">
          <w:pPr>
            <w:pStyle w:val="TOC2"/>
            <w:tabs>
              <w:tab w:val="right" w:leader="dot" w:pos="9016"/>
            </w:tabs>
            <w:rPr>
              <w:noProof/>
            </w:rPr>
          </w:pPr>
          <w:hyperlink w:anchor="_Toc213957601" w:history="1">
            <w:r w:rsidRPr="000F38C8">
              <w:rPr>
                <w:rStyle w:val="Hyperlink"/>
                <w:noProof/>
              </w:rPr>
              <w:t>4.3 – Theme 1 (insert theme heading here) (900 words approx.)</w:t>
            </w:r>
            <w:r>
              <w:rPr>
                <w:noProof/>
                <w:webHidden/>
              </w:rPr>
              <w:tab/>
            </w:r>
            <w:r>
              <w:rPr>
                <w:noProof/>
                <w:webHidden/>
              </w:rPr>
              <w:fldChar w:fldCharType="begin"/>
            </w:r>
            <w:r>
              <w:rPr>
                <w:noProof/>
                <w:webHidden/>
              </w:rPr>
              <w:instrText xml:space="preserve"> PAGEREF _Toc213957601 \h </w:instrText>
            </w:r>
            <w:r>
              <w:rPr>
                <w:noProof/>
                <w:webHidden/>
              </w:rPr>
            </w:r>
            <w:r>
              <w:rPr>
                <w:noProof/>
                <w:webHidden/>
              </w:rPr>
              <w:fldChar w:fldCharType="separate"/>
            </w:r>
            <w:r>
              <w:rPr>
                <w:noProof/>
                <w:webHidden/>
              </w:rPr>
              <w:t>17</w:t>
            </w:r>
            <w:r>
              <w:rPr>
                <w:noProof/>
                <w:webHidden/>
              </w:rPr>
              <w:fldChar w:fldCharType="end"/>
            </w:r>
          </w:hyperlink>
        </w:p>
        <w:p w14:paraId="21CEFECA" w14:textId="03CA135D" w:rsidR="00A572B0" w:rsidRDefault="00A572B0">
          <w:pPr>
            <w:pStyle w:val="TOC2"/>
            <w:tabs>
              <w:tab w:val="right" w:leader="dot" w:pos="9016"/>
            </w:tabs>
            <w:rPr>
              <w:noProof/>
            </w:rPr>
          </w:pPr>
          <w:hyperlink w:anchor="_Toc213957602" w:history="1">
            <w:r w:rsidRPr="000F38C8">
              <w:rPr>
                <w:rStyle w:val="Hyperlink"/>
                <w:noProof/>
              </w:rPr>
              <w:t>4.4 – Theme 2 (insert theme heading here) (900 words approx.)</w:t>
            </w:r>
            <w:r>
              <w:rPr>
                <w:noProof/>
                <w:webHidden/>
              </w:rPr>
              <w:tab/>
            </w:r>
            <w:r>
              <w:rPr>
                <w:noProof/>
                <w:webHidden/>
              </w:rPr>
              <w:fldChar w:fldCharType="begin"/>
            </w:r>
            <w:r>
              <w:rPr>
                <w:noProof/>
                <w:webHidden/>
              </w:rPr>
              <w:instrText xml:space="preserve"> PAGEREF _Toc213957602 \h </w:instrText>
            </w:r>
            <w:r>
              <w:rPr>
                <w:noProof/>
                <w:webHidden/>
              </w:rPr>
            </w:r>
            <w:r>
              <w:rPr>
                <w:noProof/>
                <w:webHidden/>
              </w:rPr>
              <w:fldChar w:fldCharType="separate"/>
            </w:r>
            <w:r>
              <w:rPr>
                <w:noProof/>
                <w:webHidden/>
              </w:rPr>
              <w:t>18</w:t>
            </w:r>
            <w:r>
              <w:rPr>
                <w:noProof/>
                <w:webHidden/>
              </w:rPr>
              <w:fldChar w:fldCharType="end"/>
            </w:r>
          </w:hyperlink>
        </w:p>
        <w:p w14:paraId="1D115617" w14:textId="415ABED8" w:rsidR="00A572B0" w:rsidRDefault="00A572B0">
          <w:pPr>
            <w:pStyle w:val="TOC2"/>
            <w:tabs>
              <w:tab w:val="right" w:leader="dot" w:pos="9016"/>
            </w:tabs>
            <w:rPr>
              <w:noProof/>
            </w:rPr>
          </w:pPr>
          <w:hyperlink w:anchor="_Toc213957603" w:history="1">
            <w:r w:rsidRPr="000F38C8">
              <w:rPr>
                <w:rStyle w:val="Hyperlink"/>
                <w:noProof/>
              </w:rPr>
              <w:t>4.5 – Theme 3 (insert theme heading here) (900 words approx.)</w:t>
            </w:r>
            <w:r>
              <w:rPr>
                <w:noProof/>
                <w:webHidden/>
              </w:rPr>
              <w:tab/>
            </w:r>
            <w:r>
              <w:rPr>
                <w:noProof/>
                <w:webHidden/>
              </w:rPr>
              <w:fldChar w:fldCharType="begin"/>
            </w:r>
            <w:r>
              <w:rPr>
                <w:noProof/>
                <w:webHidden/>
              </w:rPr>
              <w:instrText xml:space="preserve"> PAGEREF _Toc213957603 \h </w:instrText>
            </w:r>
            <w:r>
              <w:rPr>
                <w:noProof/>
                <w:webHidden/>
              </w:rPr>
            </w:r>
            <w:r>
              <w:rPr>
                <w:noProof/>
                <w:webHidden/>
              </w:rPr>
              <w:fldChar w:fldCharType="separate"/>
            </w:r>
            <w:r>
              <w:rPr>
                <w:noProof/>
                <w:webHidden/>
              </w:rPr>
              <w:t>20</w:t>
            </w:r>
            <w:r>
              <w:rPr>
                <w:noProof/>
                <w:webHidden/>
              </w:rPr>
              <w:fldChar w:fldCharType="end"/>
            </w:r>
          </w:hyperlink>
        </w:p>
        <w:p w14:paraId="3D206781" w14:textId="41F0A7A5" w:rsidR="00A572B0" w:rsidRDefault="00A572B0">
          <w:pPr>
            <w:pStyle w:val="TOC2"/>
            <w:tabs>
              <w:tab w:val="right" w:leader="dot" w:pos="9016"/>
            </w:tabs>
            <w:rPr>
              <w:noProof/>
            </w:rPr>
          </w:pPr>
          <w:hyperlink w:anchor="_Toc213957604" w:history="1">
            <w:r w:rsidRPr="000F38C8">
              <w:rPr>
                <w:rStyle w:val="Hyperlink"/>
                <w:noProof/>
              </w:rPr>
              <w:t>4.6 – Chapter Conclusion (200 words approx.)</w:t>
            </w:r>
            <w:r>
              <w:rPr>
                <w:noProof/>
                <w:webHidden/>
              </w:rPr>
              <w:tab/>
            </w:r>
            <w:r>
              <w:rPr>
                <w:noProof/>
                <w:webHidden/>
              </w:rPr>
              <w:fldChar w:fldCharType="begin"/>
            </w:r>
            <w:r>
              <w:rPr>
                <w:noProof/>
                <w:webHidden/>
              </w:rPr>
              <w:instrText xml:space="preserve"> PAGEREF _Toc213957604 \h </w:instrText>
            </w:r>
            <w:r>
              <w:rPr>
                <w:noProof/>
                <w:webHidden/>
              </w:rPr>
            </w:r>
            <w:r>
              <w:rPr>
                <w:noProof/>
                <w:webHidden/>
              </w:rPr>
              <w:fldChar w:fldCharType="separate"/>
            </w:r>
            <w:r>
              <w:rPr>
                <w:noProof/>
                <w:webHidden/>
              </w:rPr>
              <w:t>21</w:t>
            </w:r>
            <w:r>
              <w:rPr>
                <w:noProof/>
                <w:webHidden/>
              </w:rPr>
              <w:fldChar w:fldCharType="end"/>
            </w:r>
          </w:hyperlink>
        </w:p>
        <w:p w14:paraId="1F2F8DB7" w14:textId="183175B1" w:rsidR="00A572B0" w:rsidRDefault="00A572B0">
          <w:pPr>
            <w:pStyle w:val="TOC1"/>
            <w:tabs>
              <w:tab w:val="right" w:leader="dot" w:pos="9016"/>
            </w:tabs>
            <w:rPr>
              <w:noProof/>
            </w:rPr>
          </w:pPr>
          <w:hyperlink w:anchor="_Toc213957605" w:history="1">
            <w:r w:rsidRPr="000F38C8">
              <w:rPr>
                <w:rStyle w:val="Hyperlink"/>
                <w:noProof/>
                <w:lang w:bidi="en-GB"/>
              </w:rPr>
              <w:t>CHAPTER 5 – Conclusion and Recommendations (1,000 words approx.)</w:t>
            </w:r>
            <w:r>
              <w:rPr>
                <w:noProof/>
                <w:webHidden/>
              </w:rPr>
              <w:tab/>
            </w:r>
            <w:r>
              <w:rPr>
                <w:noProof/>
                <w:webHidden/>
              </w:rPr>
              <w:fldChar w:fldCharType="begin"/>
            </w:r>
            <w:r>
              <w:rPr>
                <w:noProof/>
                <w:webHidden/>
              </w:rPr>
              <w:instrText xml:space="preserve"> PAGEREF _Toc213957605 \h </w:instrText>
            </w:r>
            <w:r>
              <w:rPr>
                <w:noProof/>
                <w:webHidden/>
              </w:rPr>
            </w:r>
            <w:r>
              <w:rPr>
                <w:noProof/>
                <w:webHidden/>
              </w:rPr>
              <w:fldChar w:fldCharType="separate"/>
            </w:r>
            <w:r>
              <w:rPr>
                <w:noProof/>
                <w:webHidden/>
              </w:rPr>
              <w:t>22</w:t>
            </w:r>
            <w:r>
              <w:rPr>
                <w:noProof/>
                <w:webHidden/>
              </w:rPr>
              <w:fldChar w:fldCharType="end"/>
            </w:r>
          </w:hyperlink>
        </w:p>
        <w:p w14:paraId="7E5C74C0" w14:textId="17473F47" w:rsidR="00A572B0" w:rsidRDefault="00A572B0">
          <w:pPr>
            <w:pStyle w:val="TOC2"/>
            <w:tabs>
              <w:tab w:val="right" w:leader="dot" w:pos="9016"/>
            </w:tabs>
            <w:rPr>
              <w:noProof/>
            </w:rPr>
          </w:pPr>
          <w:hyperlink w:anchor="_Toc213957606" w:history="1">
            <w:r w:rsidRPr="000F38C8">
              <w:rPr>
                <w:rStyle w:val="Hyperlink"/>
                <w:noProof/>
              </w:rPr>
              <w:t>5.1 – Overall Conclusion (200 words approx.)</w:t>
            </w:r>
            <w:r>
              <w:rPr>
                <w:noProof/>
                <w:webHidden/>
              </w:rPr>
              <w:tab/>
            </w:r>
            <w:r>
              <w:rPr>
                <w:noProof/>
                <w:webHidden/>
              </w:rPr>
              <w:fldChar w:fldCharType="begin"/>
            </w:r>
            <w:r>
              <w:rPr>
                <w:noProof/>
                <w:webHidden/>
              </w:rPr>
              <w:instrText xml:space="preserve"> PAGEREF _Toc213957606 \h </w:instrText>
            </w:r>
            <w:r>
              <w:rPr>
                <w:noProof/>
                <w:webHidden/>
              </w:rPr>
            </w:r>
            <w:r>
              <w:rPr>
                <w:noProof/>
                <w:webHidden/>
              </w:rPr>
              <w:fldChar w:fldCharType="separate"/>
            </w:r>
            <w:r>
              <w:rPr>
                <w:noProof/>
                <w:webHidden/>
              </w:rPr>
              <w:t>22</w:t>
            </w:r>
            <w:r>
              <w:rPr>
                <w:noProof/>
                <w:webHidden/>
              </w:rPr>
              <w:fldChar w:fldCharType="end"/>
            </w:r>
          </w:hyperlink>
        </w:p>
        <w:p w14:paraId="3BF7F0B2" w14:textId="4F16CAE3" w:rsidR="00A572B0" w:rsidRDefault="00A572B0">
          <w:pPr>
            <w:pStyle w:val="TOC2"/>
            <w:tabs>
              <w:tab w:val="right" w:leader="dot" w:pos="9016"/>
            </w:tabs>
            <w:rPr>
              <w:noProof/>
            </w:rPr>
          </w:pPr>
          <w:hyperlink w:anchor="_Toc213957607" w:history="1">
            <w:r w:rsidRPr="000F38C8">
              <w:rPr>
                <w:rStyle w:val="Hyperlink"/>
                <w:noProof/>
              </w:rPr>
              <w:t>5.2 – Recommendations (800 words approx.)</w:t>
            </w:r>
            <w:r>
              <w:rPr>
                <w:noProof/>
                <w:webHidden/>
              </w:rPr>
              <w:tab/>
            </w:r>
            <w:r>
              <w:rPr>
                <w:noProof/>
                <w:webHidden/>
              </w:rPr>
              <w:fldChar w:fldCharType="begin"/>
            </w:r>
            <w:r>
              <w:rPr>
                <w:noProof/>
                <w:webHidden/>
              </w:rPr>
              <w:instrText xml:space="preserve"> PAGEREF _Toc213957607 \h </w:instrText>
            </w:r>
            <w:r>
              <w:rPr>
                <w:noProof/>
                <w:webHidden/>
              </w:rPr>
            </w:r>
            <w:r>
              <w:rPr>
                <w:noProof/>
                <w:webHidden/>
              </w:rPr>
              <w:fldChar w:fldCharType="separate"/>
            </w:r>
            <w:r>
              <w:rPr>
                <w:noProof/>
                <w:webHidden/>
              </w:rPr>
              <w:t>23</w:t>
            </w:r>
            <w:r>
              <w:rPr>
                <w:noProof/>
                <w:webHidden/>
              </w:rPr>
              <w:fldChar w:fldCharType="end"/>
            </w:r>
          </w:hyperlink>
        </w:p>
        <w:p w14:paraId="31D9BBC0" w14:textId="137E31F9" w:rsidR="00A572B0" w:rsidRDefault="00A572B0">
          <w:pPr>
            <w:pStyle w:val="TOC1"/>
            <w:tabs>
              <w:tab w:val="right" w:leader="dot" w:pos="9016"/>
            </w:tabs>
            <w:rPr>
              <w:noProof/>
            </w:rPr>
          </w:pPr>
          <w:hyperlink w:anchor="_Toc213957608" w:history="1">
            <w:r w:rsidRPr="000F38C8">
              <w:rPr>
                <w:rStyle w:val="Hyperlink"/>
                <w:noProof/>
                <w:lang w:bidi="en-GB"/>
              </w:rPr>
              <w:t>5.2.1 – Recommendation 1</w:t>
            </w:r>
            <w:r>
              <w:rPr>
                <w:noProof/>
                <w:webHidden/>
              </w:rPr>
              <w:tab/>
            </w:r>
            <w:r>
              <w:rPr>
                <w:noProof/>
                <w:webHidden/>
              </w:rPr>
              <w:fldChar w:fldCharType="begin"/>
            </w:r>
            <w:r>
              <w:rPr>
                <w:noProof/>
                <w:webHidden/>
              </w:rPr>
              <w:instrText xml:space="preserve"> PAGEREF _Toc213957608 \h </w:instrText>
            </w:r>
            <w:r>
              <w:rPr>
                <w:noProof/>
                <w:webHidden/>
              </w:rPr>
            </w:r>
            <w:r>
              <w:rPr>
                <w:noProof/>
                <w:webHidden/>
              </w:rPr>
              <w:fldChar w:fldCharType="separate"/>
            </w:r>
            <w:r>
              <w:rPr>
                <w:noProof/>
                <w:webHidden/>
              </w:rPr>
              <w:t>23</w:t>
            </w:r>
            <w:r>
              <w:rPr>
                <w:noProof/>
                <w:webHidden/>
              </w:rPr>
              <w:fldChar w:fldCharType="end"/>
            </w:r>
          </w:hyperlink>
        </w:p>
        <w:p w14:paraId="09047B7C" w14:textId="73E64644" w:rsidR="00A572B0" w:rsidRDefault="00A572B0">
          <w:pPr>
            <w:pStyle w:val="TOC1"/>
            <w:tabs>
              <w:tab w:val="right" w:leader="dot" w:pos="9016"/>
            </w:tabs>
            <w:rPr>
              <w:noProof/>
            </w:rPr>
          </w:pPr>
          <w:hyperlink w:anchor="_Toc213957609" w:history="1">
            <w:r w:rsidRPr="000F38C8">
              <w:rPr>
                <w:rStyle w:val="Hyperlink"/>
                <w:noProof/>
                <w:lang w:bidi="en-GB"/>
              </w:rPr>
              <w:t>5.2.2 – Recommendation 2</w:t>
            </w:r>
            <w:r>
              <w:rPr>
                <w:noProof/>
                <w:webHidden/>
              </w:rPr>
              <w:tab/>
            </w:r>
            <w:r>
              <w:rPr>
                <w:noProof/>
                <w:webHidden/>
              </w:rPr>
              <w:fldChar w:fldCharType="begin"/>
            </w:r>
            <w:r>
              <w:rPr>
                <w:noProof/>
                <w:webHidden/>
              </w:rPr>
              <w:instrText xml:space="preserve"> PAGEREF _Toc213957609 \h </w:instrText>
            </w:r>
            <w:r>
              <w:rPr>
                <w:noProof/>
                <w:webHidden/>
              </w:rPr>
            </w:r>
            <w:r>
              <w:rPr>
                <w:noProof/>
                <w:webHidden/>
              </w:rPr>
              <w:fldChar w:fldCharType="separate"/>
            </w:r>
            <w:r>
              <w:rPr>
                <w:noProof/>
                <w:webHidden/>
              </w:rPr>
              <w:t>23</w:t>
            </w:r>
            <w:r>
              <w:rPr>
                <w:noProof/>
                <w:webHidden/>
              </w:rPr>
              <w:fldChar w:fldCharType="end"/>
            </w:r>
          </w:hyperlink>
        </w:p>
        <w:p w14:paraId="0C020982" w14:textId="1AE72DB1" w:rsidR="00A572B0" w:rsidRDefault="00A572B0">
          <w:pPr>
            <w:pStyle w:val="TOC1"/>
            <w:tabs>
              <w:tab w:val="right" w:leader="dot" w:pos="9016"/>
            </w:tabs>
            <w:rPr>
              <w:noProof/>
            </w:rPr>
          </w:pPr>
          <w:hyperlink w:anchor="_Toc213957610" w:history="1">
            <w:r w:rsidRPr="000F38C8">
              <w:rPr>
                <w:rStyle w:val="Hyperlink"/>
                <w:noProof/>
                <w:lang w:bidi="en-GB"/>
              </w:rPr>
              <w:t>5.2.3 – Recommendation 3</w:t>
            </w:r>
            <w:r>
              <w:rPr>
                <w:noProof/>
                <w:webHidden/>
              </w:rPr>
              <w:tab/>
            </w:r>
            <w:r>
              <w:rPr>
                <w:noProof/>
                <w:webHidden/>
              </w:rPr>
              <w:fldChar w:fldCharType="begin"/>
            </w:r>
            <w:r>
              <w:rPr>
                <w:noProof/>
                <w:webHidden/>
              </w:rPr>
              <w:instrText xml:space="preserve"> PAGEREF _Toc213957610 \h </w:instrText>
            </w:r>
            <w:r>
              <w:rPr>
                <w:noProof/>
                <w:webHidden/>
              </w:rPr>
            </w:r>
            <w:r>
              <w:rPr>
                <w:noProof/>
                <w:webHidden/>
              </w:rPr>
              <w:fldChar w:fldCharType="separate"/>
            </w:r>
            <w:r>
              <w:rPr>
                <w:noProof/>
                <w:webHidden/>
              </w:rPr>
              <w:t>23</w:t>
            </w:r>
            <w:r>
              <w:rPr>
                <w:noProof/>
                <w:webHidden/>
              </w:rPr>
              <w:fldChar w:fldCharType="end"/>
            </w:r>
          </w:hyperlink>
        </w:p>
        <w:p w14:paraId="45338250" w14:textId="2C05B229" w:rsidR="00A572B0" w:rsidRDefault="00A572B0">
          <w:pPr>
            <w:pStyle w:val="TOC1"/>
            <w:tabs>
              <w:tab w:val="right" w:leader="dot" w:pos="9016"/>
            </w:tabs>
            <w:rPr>
              <w:noProof/>
            </w:rPr>
          </w:pPr>
          <w:hyperlink w:anchor="_Toc213957611" w:history="1">
            <w:r w:rsidRPr="000F38C8">
              <w:rPr>
                <w:rStyle w:val="Hyperlink"/>
                <w:noProof/>
                <w:lang w:bidi="en-GB"/>
              </w:rPr>
              <w:t>CHAPTER 6 – References and Appendices</w:t>
            </w:r>
            <w:r>
              <w:rPr>
                <w:noProof/>
                <w:webHidden/>
              </w:rPr>
              <w:tab/>
            </w:r>
            <w:r>
              <w:rPr>
                <w:noProof/>
                <w:webHidden/>
              </w:rPr>
              <w:fldChar w:fldCharType="begin"/>
            </w:r>
            <w:r>
              <w:rPr>
                <w:noProof/>
                <w:webHidden/>
              </w:rPr>
              <w:instrText xml:space="preserve"> PAGEREF _Toc213957611 \h </w:instrText>
            </w:r>
            <w:r>
              <w:rPr>
                <w:noProof/>
                <w:webHidden/>
              </w:rPr>
            </w:r>
            <w:r>
              <w:rPr>
                <w:noProof/>
                <w:webHidden/>
              </w:rPr>
              <w:fldChar w:fldCharType="separate"/>
            </w:r>
            <w:r>
              <w:rPr>
                <w:noProof/>
                <w:webHidden/>
              </w:rPr>
              <w:t>24</w:t>
            </w:r>
            <w:r>
              <w:rPr>
                <w:noProof/>
                <w:webHidden/>
              </w:rPr>
              <w:fldChar w:fldCharType="end"/>
            </w:r>
          </w:hyperlink>
        </w:p>
        <w:p w14:paraId="641B18D8" w14:textId="5507ED15" w:rsidR="00A572B0" w:rsidRDefault="00A572B0">
          <w:pPr>
            <w:pStyle w:val="TOC1"/>
            <w:tabs>
              <w:tab w:val="right" w:leader="dot" w:pos="9016"/>
            </w:tabs>
            <w:rPr>
              <w:noProof/>
            </w:rPr>
          </w:pPr>
          <w:hyperlink w:anchor="_Toc213957612" w:history="1">
            <w:r w:rsidRPr="000F38C8">
              <w:rPr>
                <w:rStyle w:val="Hyperlink"/>
                <w:noProof/>
                <w:lang w:bidi="en-GB"/>
              </w:rPr>
              <w:t>6.1 – References</w:t>
            </w:r>
            <w:r>
              <w:rPr>
                <w:noProof/>
                <w:webHidden/>
              </w:rPr>
              <w:tab/>
            </w:r>
            <w:r>
              <w:rPr>
                <w:noProof/>
                <w:webHidden/>
              </w:rPr>
              <w:fldChar w:fldCharType="begin"/>
            </w:r>
            <w:r>
              <w:rPr>
                <w:noProof/>
                <w:webHidden/>
              </w:rPr>
              <w:instrText xml:space="preserve"> PAGEREF _Toc213957612 \h </w:instrText>
            </w:r>
            <w:r>
              <w:rPr>
                <w:noProof/>
                <w:webHidden/>
              </w:rPr>
            </w:r>
            <w:r>
              <w:rPr>
                <w:noProof/>
                <w:webHidden/>
              </w:rPr>
              <w:fldChar w:fldCharType="separate"/>
            </w:r>
            <w:r>
              <w:rPr>
                <w:noProof/>
                <w:webHidden/>
              </w:rPr>
              <w:t>24</w:t>
            </w:r>
            <w:r>
              <w:rPr>
                <w:noProof/>
                <w:webHidden/>
              </w:rPr>
              <w:fldChar w:fldCharType="end"/>
            </w:r>
          </w:hyperlink>
        </w:p>
        <w:p w14:paraId="7E94F1E1" w14:textId="3F650BFE" w:rsidR="00A572B0" w:rsidRDefault="00A572B0">
          <w:pPr>
            <w:pStyle w:val="TOC1"/>
            <w:tabs>
              <w:tab w:val="right" w:leader="dot" w:pos="9016"/>
            </w:tabs>
            <w:rPr>
              <w:noProof/>
            </w:rPr>
          </w:pPr>
          <w:hyperlink w:anchor="_Toc213957613" w:history="1">
            <w:r w:rsidRPr="000F38C8">
              <w:rPr>
                <w:rStyle w:val="Hyperlink"/>
                <w:noProof/>
                <w:lang w:bidi="en-GB"/>
              </w:rPr>
              <w:t>6.2 – Appendices</w:t>
            </w:r>
            <w:r>
              <w:rPr>
                <w:noProof/>
                <w:webHidden/>
              </w:rPr>
              <w:tab/>
            </w:r>
            <w:r>
              <w:rPr>
                <w:noProof/>
                <w:webHidden/>
              </w:rPr>
              <w:fldChar w:fldCharType="begin"/>
            </w:r>
            <w:r>
              <w:rPr>
                <w:noProof/>
                <w:webHidden/>
              </w:rPr>
              <w:instrText xml:space="preserve"> PAGEREF _Toc213957613 \h </w:instrText>
            </w:r>
            <w:r>
              <w:rPr>
                <w:noProof/>
                <w:webHidden/>
              </w:rPr>
            </w:r>
            <w:r>
              <w:rPr>
                <w:noProof/>
                <w:webHidden/>
              </w:rPr>
              <w:fldChar w:fldCharType="separate"/>
            </w:r>
            <w:r>
              <w:rPr>
                <w:noProof/>
                <w:webHidden/>
              </w:rPr>
              <w:t>24</w:t>
            </w:r>
            <w:r>
              <w:rPr>
                <w:noProof/>
                <w:webHidden/>
              </w:rPr>
              <w:fldChar w:fldCharType="end"/>
            </w:r>
          </w:hyperlink>
        </w:p>
        <w:p w14:paraId="331035A8" w14:textId="1D4E2B67" w:rsidR="00A572B0" w:rsidRDefault="00A572B0">
          <w:pPr>
            <w:pStyle w:val="TOC1"/>
            <w:tabs>
              <w:tab w:val="right" w:leader="dot" w:pos="9016"/>
            </w:tabs>
            <w:rPr>
              <w:noProof/>
            </w:rPr>
          </w:pPr>
          <w:hyperlink w:anchor="_Toc213957614" w:history="1">
            <w:r w:rsidRPr="000F38C8">
              <w:rPr>
                <w:rStyle w:val="Hyperlink"/>
                <w:noProof/>
                <w:lang w:bidi="en-GB"/>
              </w:rPr>
              <w:t>Additional Information</w:t>
            </w:r>
            <w:r>
              <w:rPr>
                <w:noProof/>
                <w:webHidden/>
              </w:rPr>
              <w:tab/>
            </w:r>
            <w:r>
              <w:rPr>
                <w:noProof/>
                <w:webHidden/>
              </w:rPr>
              <w:fldChar w:fldCharType="begin"/>
            </w:r>
            <w:r>
              <w:rPr>
                <w:noProof/>
                <w:webHidden/>
              </w:rPr>
              <w:instrText xml:space="preserve"> PAGEREF _Toc213957614 \h </w:instrText>
            </w:r>
            <w:r>
              <w:rPr>
                <w:noProof/>
                <w:webHidden/>
              </w:rPr>
            </w:r>
            <w:r>
              <w:rPr>
                <w:noProof/>
                <w:webHidden/>
              </w:rPr>
              <w:fldChar w:fldCharType="separate"/>
            </w:r>
            <w:r>
              <w:rPr>
                <w:noProof/>
                <w:webHidden/>
              </w:rPr>
              <w:t>25</w:t>
            </w:r>
            <w:r>
              <w:rPr>
                <w:noProof/>
                <w:webHidden/>
              </w:rPr>
              <w:fldChar w:fldCharType="end"/>
            </w:r>
          </w:hyperlink>
        </w:p>
        <w:p w14:paraId="51AAAE57" w14:textId="5AE3D17A" w:rsidR="00A572B0" w:rsidRDefault="00A572B0">
          <w:r>
            <w:rPr>
              <w:b/>
              <w:bCs/>
              <w:noProof/>
            </w:rPr>
            <w:fldChar w:fldCharType="end"/>
          </w:r>
        </w:p>
      </w:sdtContent>
    </w:sdt>
    <w:p w14:paraId="2A718F69" w14:textId="77777777" w:rsidR="00152E36" w:rsidRPr="00EF6341" w:rsidRDefault="00152E36" w:rsidP="009A11B6">
      <w:pPr>
        <w:pStyle w:val="Heading1"/>
        <w:spacing w:line="360" w:lineRule="auto"/>
        <w:ind w:left="0"/>
        <w:rPr>
          <w:rFonts w:ascii="Aptos" w:hAnsi="Aptos"/>
          <w:b w:val="0"/>
        </w:rPr>
      </w:pPr>
    </w:p>
    <w:p w14:paraId="756C3EE0" w14:textId="77777777" w:rsidR="00804B94" w:rsidRDefault="00804B94"/>
    <w:p w14:paraId="3EF52184" w14:textId="77777777" w:rsidR="00804B94" w:rsidRDefault="00804B94"/>
    <w:p w14:paraId="52F0D83D" w14:textId="77777777" w:rsidR="00804B94" w:rsidRDefault="00804B94"/>
    <w:p w14:paraId="4DF07CEB" w14:textId="77777777" w:rsidR="00804B94" w:rsidRDefault="00804B94"/>
    <w:p w14:paraId="61CFD6DF" w14:textId="77777777" w:rsidR="00804B94" w:rsidRDefault="00804B94"/>
    <w:p w14:paraId="417D68A4" w14:textId="77777777" w:rsidR="00804B94" w:rsidRDefault="00804B94"/>
    <w:p w14:paraId="201F102A" w14:textId="77777777" w:rsidR="00804B94" w:rsidRDefault="00804B94"/>
    <w:p w14:paraId="5D0A8789" w14:textId="77777777" w:rsidR="00804B94" w:rsidRDefault="00804B94"/>
    <w:p w14:paraId="786DF943" w14:textId="77777777" w:rsidR="00804B94" w:rsidRDefault="00804B94"/>
    <w:p w14:paraId="612D2BA4" w14:textId="77777777" w:rsidR="00804B94" w:rsidRDefault="00804B94"/>
    <w:p w14:paraId="44606545" w14:textId="77777777" w:rsidR="00804B94" w:rsidRDefault="00804B94"/>
    <w:p w14:paraId="19556EF2" w14:textId="77777777" w:rsidR="00804B94" w:rsidRDefault="00804B94"/>
    <w:p w14:paraId="4CA19B6B" w14:textId="77777777" w:rsidR="00804B94" w:rsidRDefault="00804B94"/>
    <w:p w14:paraId="5C4D72C1" w14:textId="77777777" w:rsidR="00804B94" w:rsidRDefault="00804B94"/>
    <w:p w14:paraId="63FE4DFF" w14:textId="77777777" w:rsidR="00804B94" w:rsidRDefault="00804B94"/>
    <w:p w14:paraId="47780902" w14:textId="77777777" w:rsidR="00804B94" w:rsidRDefault="00804B94"/>
    <w:p w14:paraId="53DEFD74" w14:textId="77777777" w:rsidR="00804B94" w:rsidRDefault="00804B94"/>
    <w:p w14:paraId="66BE3F66" w14:textId="77777777" w:rsidR="00730C3C" w:rsidRDefault="00730C3C" w:rsidP="00730C3C">
      <w:pPr>
        <w:pStyle w:val="Heading1"/>
        <w:ind w:left="0"/>
      </w:pPr>
    </w:p>
    <w:p w14:paraId="58452D18" w14:textId="75660B2B" w:rsidR="00730C3C" w:rsidRPr="00FA4200" w:rsidRDefault="00730C3C" w:rsidP="00EF6341">
      <w:pPr>
        <w:pStyle w:val="Heading1"/>
        <w:spacing w:line="360" w:lineRule="auto"/>
        <w:ind w:left="0"/>
        <w:rPr>
          <w:rFonts w:cs="Arial"/>
          <w:b w:val="0"/>
        </w:rPr>
      </w:pPr>
      <w:bookmarkStart w:id="2" w:name="_Toc213957587"/>
      <w:r w:rsidRPr="00FA4200">
        <w:rPr>
          <w:rFonts w:cs="Arial"/>
        </w:rPr>
        <w:lastRenderedPageBreak/>
        <w:t xml:space="preserve">CHAPTER 1: Introduction </w:t>
      </w:r>
      <w:bookmarkEnd w:id="2"/>
    </w:p>
    <w:p w14:paraId="69941E5D" w14:textId="77777777" w:rsidR="00EF6341" w:rsidRPr="00FA4200" w:rsidRDefault="00EF6341" w:rsidP="00EF6341">
      <w:pPr>
        <w:pStyle w:val="BodyText"/>
        <w:spacing w:line="360" w:lineRule="auto"/>
        <w:rPr>
          <w:rFonts w:cs="Arial"/>
        </w:rPr>
      </w:pPr>
    </w:p>
    <w:p w14:paraId="3164C097" w14:textId="364FB44A" w:rsidR="00BD2909" w:rsidRDefault="00BD2909" w:rsidP="00A571FD">
      <w:pPr>
        <w:pStyle w:val="paragraph"/>
        <w:numPr>
          <w:ilvl w:val="1"/>
          <w:numId w:val="2"/>
        </w:numPr>
        <w:spacing w:before="0" w:beforeAutospacing="0" w:after="0" w:afterAutospacing="0" w:line="360" w:lineRule="auto"/>
        <w:textAlignment w:val="baseline"/>
        <w:rPr>
          <w:rStyle w:val="normaltextrun"/>
          <w:rFonts w:ascii="Aptos" w:hAnsi="Aptos" w:cs="Arial"/>
          <w:color w:val="0F4761"/>
        </w:rPr>
      </w:pPr>
      <w:r w:rsidRPr="00BD2909">
        <w:rPr>
          <w:rStyle w:val="normaltextrun"/>
          <w:rFonts w:ascii="Aptos" w:hAnsi="Aptos" w:cs="Arial"/>
          <w:color w:val="0F4761"/>
        </w:rPr>
        <w:t xml:space="preserve">Introduction </w:t>
      </w:r>
    </w:p>
    <w:p w14:paraId="296D527C" w14:textId="5FCF7A74" w:rsidR="00E962E3" w:rsidRPr="00A45404" w:rsidRDefault="00E962E3" w:rsidP="00A45404">
      <w:pPr>
        <w:pStyle w:val="paragraph"/>
        <w:spacing w:before="0" w:beforeAutospacing="0" w:after="0" w:afterAutospacing="0" w:line="360" w:lineRule="auto"/>
        <w:textAlignment w:val="baseline"/>
        <w:rPr>
          <w:rStyle w:val="eop"/>
          <w:rFonts w:ascii="Arial" w:hAnsi="Arial" w:cs="Arial"/>
          <w:color w:val="0F4761"/>
          <w:sz w:val="22"/>
          <w:szCs w:val="22"/>
        </w:rPr>
      </w:pPr>
      <w:r w:rsidRPr="00A45404">
        <w:rPr>
          <w:rStyle w:val="normaltextrun"/>
          <w:rFonts w:ascii="Arial" w:hAnsi="Arial" w:cs="Arial"/>
          <w:color w:val="0F4761"/>
          <w:sz w:val="22"/>
          <w:szCs w:val="22"/>
        </w:rPr>
        <w:t xml:space="preserve"> </w:t>
      </w:r>
      <w:r w:rsidRPr="00A45404">
        <w:rPr>
          <w:rStyle w:val="eop"/>
          <w:rFonts w:ascii="Arial" w:hAnsi="Arial" w:cs="Arial"/>
          <w:sz w:val="22"/>
          <w:szCs w:val="22"/>
        </w:rPr>
        <w:t xml:space="preserve">Autism Spectrum Disorder (ASD) is a neurodevelopmental condition characterised by differences in communication, social interaction, sensory processing, and behaviour (American Psychiatric Association, 2013). In contemporary research, it is </w:t>
      </w:r>
      <w:r w:rsidR="00504F8A" w:rsidRPr="00A45404">
        <w:rPr>
          <w:rStyle w:val="eop"/>
          <w:rFonts w:ascii="Arial" w:hAnsi="Arial" w:cs="Arial"/>
          <w:sz w:val="22"/>
          <w:szCs w:val="22"/>
        </w:rPr>
        <w:t>gradually</w:t>
      </w:r>
      <w:r w:rsidRPr="00A45404">
        <w:rPr>
          <w:rStyle w:val="eop"/>
          <w:rFonts w:ascii="Arial" w:hAnsi="Arial" w:cs="Arial"/>
          <w:sz w:val="22"/>
          <w:szCs w:val="22"/>
        </w:rPr>
        <w:t xml:space="preserve"> recognised that autism occurs in isolation; instead, autistic individuals frequently present with co-occurring physical and mental health conditions that significantly affect their overall wellbeing (Lai et al., 2019). These comorbidities</w:t>
      </w:r>
      <w:r w:rsidR="00780723" w:rsidRPr="00A45404">
        <w:rPr>
          <w:rStyle w:val="eop"/>
          <w:rFonts w:ascii="Arial" w:hAnsi="Arial" w:cs="Arial"/>
          <w:sz w:val="22"/>
          <w:szCs w:val="22"/>
        </w:rPr>
        <w:t xml:space="preserve"> </w:t>
      </w:r>
      <w:r w:rsidRPr="00A45404">
        <w:rPr>
          <w:rStyle w:val="eop"/>
          <w:rFonts w:ascii="Arial" w:hAnsi="Arial" w:cs="Arial"/>
          <w:sz w:val="22"/>
          <w:szCs w:val="22"/>
        </w:rPr>
        <w:t>such as anxiety, depression, epilepsy, gastrointestinal problems, and sleep disturbances</w:t>
      </w:r>
      <w:r w:rsidR="00007E53" w:rsidRPr="00A45404">
        <w:rPr>
          <w:rStyle w:val="eop"/>
          <w:rFonts w:ascii="Arial" w:hAnsi="Arial" w:cs="Arial"/>
          <w:sz w:val="22"/>
          <w:szCs w:val="22"/>
        </w:rPr>
        <w:t xml:space="preserve"> </w:t>
      </w:r>
      <w:r w:rsidRPr="00A45404">
        <w:rPr>
          <w:rStyle w:val="eop"/>
          <w:rFonts w:ascii="Arial" w:hAnsi="Arial" w:cs="Arial"/>
          <w:sz w:val="22"/>
          <w:szCs w:val="22"/>
        </w:rPr>
        <w:t xml:space="preserve">are associated with poorer health outcomes and </w:t>
      </w:r>
      <w:r w:rsidR="00504F8A" w:rsidRPr="00A45404">
        <w:rPr>
          <w:rStyle w:val="eop"/>
          <w:rFonts w:ascii="Arial" w:hAnsi="Arial" w:cs="Arial"/>
          <w:sz w:val="22"/>
          <w:szCs w:val="22"/>
        </w:rPr>
        <w:t>decreased</w:t>
      </w:r>
      <w:r w:rsidRPr="00A45404">
        <w:rPr>
          <w:rStyle w:val="eop"/>
          <w:rFonts w:ascii="Arial" w:hAnsi="Arial" w:cs="Arial"/>
          <w:sz w:val="22"/>
          <w:szCs w:val="22"/>
        </w:rPr>
        <w:t xml:space="preserve"> quality of life (</w:t>
      </w:r>
      <w:r w:rsidR="00311456" w:rsidRPr="00A45404">
        <w:rPr>
          <w:rStyle w:val="eop"/>
          <w:rFonts w:ascii="Arial" w:hAnsi="Arial" w:cs="Arial"/>
          <w:sz w:val="22"/>
          <w:szCs w:val="22"/>
        </w:rPr>
        <w:t>Horikoshi</w:t>
      </w:r>
      <w:r w:rsidRPr="00A45404">
        <w:rPr>
          <w:rStyle w:val="eop"/>
          <w:rFonts w:ascii="Arial" w:hAnsi="Arial" w:cs="Arial"/>
          <w:sz w:val="22"/>
          <w:szCs w:val="22"/>
        </w:rPr>
        <w:t xml:space="preserve"> et al., 2016; Croen et al., 2015).</w:t>
      </w:r>
    </w:p>
    <w:p w14:paraId="107EF19A" w14:textId="6D44EBDD" w:rsidR="00E962E3" w:rsidRPr="00A45404" w:rsidRDefault="00E962E3" w:rsidP="00A45404">
      <w:pPr>
        <w:pStyle w:val="paragraph"/>
        <w:spacing w:after="0" w:afterAutospacing="0" w:line="360" w:lineRule="auto"/>
        <w:textAlignment w:val="baseline"/>
        <w:rPr>
          <w:rStyle w:val="eop"/>
          <w:rFonts w:ascii="Arial" w:hAnsi="Arial" w:cs="Arial"/>
          <w:sz w:val="22"/>
          <w:szCs w:val="22"/>
        </w:rPr>
      </w:pPr>
      <w:r w:rsidRPr="00A45404">
        <w:rPr>
          <w:rStyle w:val="eop"/>
          <w:rFonts w:ascii="Arial" w:hAnsi="Arial" w:cs="Arial"/>
          <w:sz w:val="22"/>
          <w:szCs w:val="22"/>
        </w:rPr>
        <w:t xml:space="preserve">The topic is relevant within the UK, where waiting lists for autism assessments have increased and concerns over health inequalities remain high (National Autistic Society, 2022). Historically, autism research primarily focused on behavioural traits, yet emerging literature demonstrates the need to understand autism as a condition deeply </w:t>
      </w:r>
      <w:r w:rsidR="00504F8A" w:rsidRPr="00A45404">
        <w:rPr>
          <w:rStyle w:val="eop"/>
          <w:rFonts w:ascii="Arial" w:hAnsi="Arial" w:cs="Arial"/>
          <w:sz w:val="22"/>
          <w:szCs w:val="22"/>
        </w:rPr>
        <w:t>linked</w:t>
      </w:r>
      <w:r w:rsidRPr="00A45404">
        <w:rPr>
          <w:rStyle w:val="eop"/>
          <w:rFonts w:ascii="Arial" w:hAnsi="Arial" w:cs="Arial"/>
          <w:sz w:val="22"/>
          <w:szCs w:val="22"/>
        </w:rPr>
        <w:t xml:space="preserve"> with multiple physical and psychological health challenges (Lord et al., 2020). These challenges often require long-term and multidisciplinary intervention.</w:t>
      </w:r>
    </w:p>
    <w:p w14:paraId="41478212" w14:textId="77777777" w:rsidR="00A055FD" w:rsidRPr="00A45404" w:rsidRDefault="00A055FD" w:rsidP="00A45404">
      <w:pPr>
        <w:pStyle w:val="paragraph"/>
        <w:spacing w:before="0" w:beforeAutospacing="0" w:after="0" w:afterAutospacing="0" w:line="360" w:lineRule="auto"/>
        <w:textAlignment w:val="baseline"/>
        <w:rPr>
          <w:rStyle w:val="eop"/>
          <w:rFonts w:ascii="Arial" w:hAnsi="Arial" w:cs="Arial"/>
          <w:sz w:val="22"/>
          <w:szCs w:val="22"/>
        </w:rPr>
      </w:pPr>
    </w:p>
    <w:p w14:paraId="2E432483" w14:textId="01F8CFC6" w:rsidR="00E962E3" w:rsidRPr="00A45404" w:rsidRDefault="00E962E3" w:rsidP="00A45404">
      <w:pPr>
        <w:pStyle w:val="paragraph"/>
        <w:spacing w:before="0" w:beforeAutospacing="0" w:after="0" w:afterAutospacing="0" w:line="360" w:lineRule="auto"/>
        <w:textAlignment w:val="baseline"/>
        <w:rPr>
          <w:rStyle w:val="eop"/>
          <w:rFonts w:ascii="Arial" w:hAnsi="Arial" w:cs="Arial"/>
          <w:sz w:val="22"/>
          <w:szCs w:val="22"/>
        </w:rPr>
      </w:pPr>
      <w:r w:rsidRPr="00A45404">
        <w:rPr>
          <w:rStyle w:val="eop"/>
          <w:rFonts w:ascii="Arial" w:hAnsi="Arial" w:cs="Arial"/>
          <w:sz w:val="22"/>
          <w:szCs w:val="22"/>
        </w:rPr>
        <w:t>This dissertation seeks to explore the interaction between autism and co-occurring conditions, analysing how these intersecting needs influence health outcomes and access to support services. By reviewing current academic literature, it aims to identify key patterns, barriers, and implications for the health and social care workforce. This introductory chapter has therefore established the wider context and significance of the research, which is essential for guiding the subsequent analysis.</w:t>
      </w:r>
    </w:p>
    <w:p w14:paraId="35B49EAE" w14:textId="77777777" w:rsidR="00DA4186" w:rsidRPr="00A45404" w:rsidRDefault="00DA4186" w:rsidP="00A45404">
      <w:pPr>
        <w:pStyle w:val="paragraph"/>
        <w:spacing w:before="0" w:beforeAutospacing="0" w:after="0" w:afterAutospacing="0" w:line="360" w:lineRule="auto"/>
        <w:ind w:left="720"/>
        <w:textAlignment w:val="baseline"/>
        <w:rPr>
          <w:rFonts w:ascii="Arial" w:hAnsi="Arial" w:cs="Arial"/>
          <w:sz w:val="22"/>
          <w:szCs w:val="22"/>
        </w:rPr>
      </w:pPr>
    </w:p>
    <w:p w14:paraId="18072CD8" w14:textId="77777777" w:rsidR="00BD2909" w:rsidRPr="00A45404" w:rsidRDefault="00BD2909" w:rsidP="00A45404">
      <w:pPr>
        <w:pStyle w:val="paragraph"/>
        <w:spacing w:before="0" w:beforeAutospacing="0" w:after="0" w:afterAutospacing="0" w:line="360" w:lineRule="auto"/>
        <w:ind w:left="1080"/>
        <w:textAlignment w:val="baseline"/>
        <w:rPr>
          <w:rFonts w:ascii="Arial" w:hAnsi="Arial" w:cs="Arial"/>
          <w:sz w:val="22"/>
          <w:szCs w:val="22"/>
        </w:rPr>
      </w:pPr>
      <w:r w:rsidRPr="00A45404">
        <w:rPr>
          <w:rStyle w:val="eop"/>
          <w:rFonts w:ascii="Arial" w:hAnsi="Arial" w:cs="Arial"/>
          <w:sz w:val="22"/>
          <w:szCs w:val="22"/>
        </w:rPr>
        <w:t> </w:t>
      </w:r>
    </w:p>
    <w:p w14:paraId="7863C918" w14:textId="26680C67" w:rsidR="008E0E2B" w:rsidRPr="00A45404" w:rsidRDefault="00BD2909" w:rsidP="00A45404">
      <w:pPr>
        <w:pStyle w:val="paragraph"/>
        <w:numPr>
          <w:ilvl w:val="1"/>
          <w:numId w:val="2"/>
        </w:numPr>
        <w:spacing w:before="0" w:beforeAutospacing="0" w:after="0" w:afterAutospacing="0" w:line="360" w:lineRule="auto"/>
        <w:textAlignment w:val="baseline"/>
        <w:rPr>
          <w:rStyle w:val="normaltextrun"/>
          <w:rFonts w:ascii="Arial" w:hAnsi="Arial" w:cs="Arial"/>
          <w:color w:val="0F4761"/>
          <w:sz w:val="22"/>
          <w:szCs w:val="22"/>
        </w:rPr>
      </w:pPr>
      <w:r w:rsidRPr="00A45404">
        <w:rPr>
          <w:rStyle w:val="normaltextrun"/>
          <w:rFonts w:ascii="Arial" w:hAnsi="Arial" w:cs="Arial"/>
          <w:color w:val="0F4761"/>
          <w:sz w:val="22"/>
          <w:szCs w:val="22"/>
        </w:rPr>
        <w:t xml:space="preserve">Definitions and Terminology </w:t>
      </w:r>
    </w:p>
    <w:p w14:paraId="35722FA8" w14:textId="67F39910" w:rsidR="0037586C" w:rsidRPr="00A45404" w:rsidRDefault="0037586C" w:rsidP="00A45404">
      <w:pPr>
        <w:pStyle w:val="paragraph"/>
        <w:numPr>
          <w:ilvl w:val="1"/>
          <w:numId w:val="2"/>
        </w:numPr>
        <w:spacing w:after="0" w:line="360" w:lineRule="auto"/>
        <w:textAlignment w:val="baseline"/>
        <w:rPr>
          <w:rStyle w:val="eop"/>
          <w:rFonts w:ascii="Arial" w:hAnsi="Arial" w:cs="Arial"/>
          <w:sz w:val="22"/>
          <w:szCs w:val="22"/>
        </w:rPr>
      </w:pPr>
      <w:r w:rsidRPr="00A45404">
        <w:rPr>
          <w:rStyle w:val="eop"/>
          <w:rFonts w:ascii="Arial" w:hAnsi="Arial" w:cs="Arial"/>
          <w:sz w:val="22"/>
          <w:szCs w:val="22"/>
        </w:rPr>
        <w:t xml:space="preserve">Autism Spectrum Disorder (ASD) is a neurodevelopmental condition characterised by differences in communication, social interaction, sensory processing, and behaviour (American Psychiatric Association, 2013). In contemporary research, it is increasingly recognised that autism </w:t>
      </w:r>
      <w:r w:rsidR="008C102A" w:rsidRPr="00A45404">
        <w:rPr>
          <w:rStyle w:val="eop"/>
          <w:rFonts w:ascii="Arial" w:hAnsi="Arial" w:cs="Arial"/>
          <w:sz w:val="22"/>
          <w:szCs w:val="22"/>
        </w:rPr>
        <w:t>hardly</w:t>
      </w:r>
      <w:r w:rsidRPr="00A45404">
        <w:rPr>
          <w:rStyle w:val="eop"/>
          <w:rFonts w:ascii="Arial" w:hAnsi="Arial" w:cs="Arial"/>
          <w:sz w:val="22"/>
          <w:szCs w:val="22"/>
        </w:rPr>
        <w:t xml:space="preserve"> occurs in isolation; instead, autistic individuals frequently present with co-occurring physical and mental health conditions that significantly affect their overall wellbeing (Lai et al., 2019). These comorbidities—such as anxiety, depression, epilepsy, gastrointestinal problems, and sleep disturbances—are associated </w:t>
      </w:r>
      <w:r w:rsidRPr="00A45404">
        <w:rPr>
          <w:rStyle w:val="eop"/>
          <w:rFonts w:ascii="Arial" w:hAnsi="Arial" w:cs="Arial"/>
          <w:sz w:val="22"/>
          <w:szCs w:val="22"/>
        </w:rPr>
        <w:lastRenderedPageBreak/>
        <w:t>with poorer health outcomes and reduced quality of life (Hirvikoski et al., 2016; Croen et al., 2015).</w:t>
      </w:r>
    </w:p>
    <w:p w14:paraId="28D245DC" w14:textId="77777777" w:rsidR="0037586C" w:rsidRPr="00A45404" w:rsidRDefault="0037586C" w:rsidP="00A45404">
      <w:pPr>
        <w:pStyle w:val="paragraph"/>
        <w:spacing w:after="0" w:line="360" w:lineRule="auto"/>
        <w:textAlignment w:val="baseline"/>
        <w:rPr>
          <w:rStyle w:val="eop"/>
          <w:rFonts w:ascii="Arial" w:hAnsi="Arial" w:cs="Arial"/>
          <w:sz w:val="22"/>
          <w:szCs w:val="22"/>
        </w:rPr>
      </w:pPr>
    </w:p>
    <w:p w14:paraId="25CED62D" w14:textId="77777777" w:rsidR="0037586C" w:rsidRPr="00A45404" w:rsidRDefault="0037586C" w:rsidP="00A45404">
      <w:pPr>
        <w:pStyle w:val="paragraph"/>
        <w:spacing w:after="0" w:line="360" w:lineRule="auto"/>
        <w:textAlignment w:val="baseline"/>
        <w:rPr>
          <w:rStyle w:val="eop"/>
          <w:rFonts w:ascii="Arial" w:hAnsi="Arial" w:cs="Arial"/>
          <w:sz w:val="22"/>
          <w:szCs w:val="22"/>
        </w:rPr>
      </w:pPr>
      <w:r w:rsidRPr="00A45404">
        <w:rPr>
          <w:rStyle w:val="eop"/>
          <w:rFonts w:ascii="Arial" w:hAnsi="Arial" w:cs="Arial"/>
          <w:sz w:val="22"/>
          <w:szCs w:val="22"/>
        </w:rPr>
        <w:t>The topic is especially relevant within the UK, where waiting lists for autism assessments have increased substantially and concerns over health inequalities remain high (National Autistic Society, 2022). Historically, autism research primarily focused on behavioural traits, yet emerging literature demonstrates the need to understand autism as a condition deeply intertwined with multiple physical and psychological health challenges (Lord et al., 2020). These challenges often require long-term and multidisciplinary intervention.</w:t>
      </w:r>
    </w:p>
    <w:p w14:paraId="15045F59" w14:textId="77777777" w:rsidR="0037586C" w:rsidRPr="00A45404" w:rsidRDefault="0037586C" w:rsidP="00A45404">
      <w:pPr>
        <w:pStyle w:val="paragraph"/>
        <w:spacing w:after="0" w:line="360" w:lineRule="auto"/>
        <w:textAlignment w:val="baseline"/>
        <w:rPr>
          <w:rStyle w:val="eop"/>
          <w:rFonts w:ascii="Arial" w:hAnsi="Arial" w:cs="Arial"/>
          <w:sz w:val="22"/>
          <w:szCs w:val="22"/>
        </w:rPr>
      </w:pPr>
    </w:p>
    <w:p w14:paraId="2EE8556C" w14:textId="63CA8EE7" w:rsidR="00BD2909" w:rsidRPr="00A45404" w:rsidRDefault="0037586C" w:rsidP="00A45404">
      <w:pPr>
        <w:pStyle w:val="paragraph"/>
        <w:spacing w:before="0" w:beforeAutospacing="0" w:after="0" w:afterAutospacing="0" w:line="360" w:lineRule="auto"/>
        <w:textAlignment w:val="baseline"/>
        <w:rPr>
          <w:rStyle w:val="eop"/>
          <w:rFonts w:ascii="Arial" w:hAnsi="Arial" w:cs="Arial"/>
          <w:sz w:val="22"/>
          <w:szCs w:val="22"/>
        </w:rPr>
      </w:pPr>
      <w:r w:rsidRPr="00A45404">
        <w:rPr>
          <w:rStyle w:val="eop"/>
          <w:rFonts w:ascii="Arial" w:hAnsi="Arial" w:cs="Arial"/>
          <w:sz w:val="22"/>
          <w:szCs w:val="22"/>
        </w:rPr>
        <w:t>This dissertation seeks to explore the interaction between autism and co-occurring conditions, analysing how these intersecting needs influence health outcomes and access to support services. By reviewing current academic literature, it aims to identify key patterns, barriers, and implications for the health and social care workforce. This introductory chapter has therefore established the wider context and significance of the research, which is essential for guiding the subsequent analysis.</w:t>
      </w:r>
      <w:r w:rsidR="00BD2909" w:rsidRPr="00A45404">
        <w:rPr>
          <w:rStyle w:val="eop"/>
          <w:rFonts w:ascii="Arial" w:hAnsi="Arial" w:cs="Arial"/>
          <w:sz w:val="22"/>
          <w:szCs w:val="22"/>
        </w:rPr>
        <w:t> </w:t>
      </w:r>
    </w:p>
    <w:p w14:paraId="1D0CC49B" w14:textId="77777777" w:rsidR="005A38DA" w:rsidRPr="00A45404" w:rsidRDefault="005A38DA" w:rsidP="00A45404">
      <w:pPr>
        <w:pStyle w:val="paragraph"/>
        <w:spacing w:before="0" w:beforeAutospacing="0" w:after="0" w:afterAutospacing="0" w:line="360" w:lineRule="auto"/>
        <w:textAlignment w:val="baseline"/>
        <w:rPr>
          <w:rFonts w:ascii="Arial" w:hAnsi="Arial" w:cs="Arial"/>
          <w:sz w:val="22"/>
          <w:szCs w:val="22"/>
        </w:rPr>
      </w:pPr>
    </w:p>
    <w:p w14:paraId="2221CBA8" w14:textId="64B40ECD" w:rsidR="00BD2909" w:rsidRPr="00A45404" w:rsidRDefault="00BD2909" w:rsidP="00A45404">
      <w:pPr>
        <w:pStyle w:val="paragraph"/>
        <w:spacing w:before="0" w:beforeAutospacing="0" w:after="0" w:afterAutospacing="0" w:line="360" w:lineRule="auto"/>
        <w:ind w:left="720"/>
        <w:textAlignment w:val="baseline"/>
        <w:rPr>
          <w:rFonts w:ascii="Arial" w:hAnsi="Arial" w:cs="Arial"/>
          <w:sz w:val="22"/>
          <w:szCs w:val="22"/>
        </w:rPr>
      </w:pPr>
    </w:p>
    <w:p w14:paraId="4BC66D2F" w14:textId="5B317F6B" w:rsidR="00BD2909" w:rsidRPr="00A45404" w:rsidRDefault="00BD2909" w:rsidP="00A45404">
      <w:pPr>
        <w:pStyle w:val="paragraph"/>
        <w:spacing w:before="0" w:beforeAutospacing="0" w:after="0" w:afterAutospacing="0" w:line="360" w:lineRule="auto"/>
        <w:ind w:left="1080"/>
        <w:textAlignment w:val="baseline"/>
        <w:rPr>
          <w:rFonts w:ascii="Arial" w:hAnsi="Arial" w:cs="Arial"/>
          <w:sz w:val="22"/>
          <w:szCs w:val="22"/>
        </w:rPr>
      </w:pPr>
      <w:r w:rsidRPr="00A45404">
        <w:rPr>
          <w:rStyle w:val="eop"/>
          <w:rFonts w:ascii="Arial" w:hAnsi="Arial" w:cs="Arial"/>
          <w:sz w:val="22"/>
          <w:szCs w:val="22"/>
        </w:rPr>
        <w:t>  </w:t>
      </w:r>
    </w:p>
    <w:p w14:paraId="6ACB2E00" w14:textId="41EC97F1" w:rsidR="00E80D35" w:rsidRPr="00A45404" w:rsidRDefault="00BD2909" w:rsidP="00A45404">
      <w:pPr>
        <w:pStyle w:val="paragraph"/>
        <w:spacing w:before="0" w:beforeAutospacing="0" w:after="0" w:afterAutospacing="0" w:line="360" w:lineRule="auto"/>
        <w:textAlignment w:val="baseline"/>
        <w:rPr>
          <w:rFonts w:ascii="Arial" w:hAnsi="Arial" w:cs="Arial"/>
          <w:color w:val="0F4761"/>
          <w:sz w:val="22"/>
          <w:szCs w:val="22"/>
        </w:rPr>
      </w:pPr>
      <w:r w:rsidRPr="00A45404">
        <w:rPr>
          <w:rStyle w:val="normaltextrun"/>
          <w:rFonts w:ascii="Arial" w:hAnsi="Arial" w:cs="Arial"/>
          <w:color w:val="0F4761"/>
          <w:sz w:val="22"/>
          <w:szCs w:val="22"/>
        </w:rPr>
        <w:t xml:space="preserve">1.3 Rationale for Research </w:t>
      </w:r>
      <w:r w:rsidRPr="00A45404">
        <w:rPr>
          <w:rStyle w:val="eop"/>
          <w:rFonts w:ascii="Arial" w:hAnsi="Arial" w:cs="Arial"/>
          <w:color w:val="0F4761"/>
          <w:sz w:val="22"/>
          <w:szCs w:val="22"/>
        </w:rPr>
        <w:t> </w:t>
      </w:r>
    </w:p>
    <w:p w14:paraId="04F80C82" w14:textId="77777777" w:rsidR="00E80D35" w:rsidRPr="00A45404" w:rsidRDefault="00E80D35" w:rsidP="00A45404">
      <w:pPr>
        <w:pStyle w:val="paragraph"/>
        <w:spacing w:before="0" w:beforeAutospacing="0" w:after="0" w:afterAutospacing="0" w:line="360" w:lineRule="auto"/>
        <w:textAlignment w:val="baseline"/>
        <w:rPr>
          <w:rFonts w:ascii="Arial" w:hAnsi="Arial" w:cs="Arial"/>
          <w:color w:val="0F4761"/>
          <w:sz w:val="22"/>
          <w:szCs w:val="22"/>
        </w:rPr>
      </w:pPr>
    </w:p>
    <w:p w14:paraId="4A34DA56" w14:textId="02E64017" w:rsidR="00E80D35" w:rsidRPr="00A45404" w:rsidRDefault="00E80D35" w:rsidP="00A45404">
      <w:pPr>
        <w:pStyle w:val="paragraph"/>
        <w:spacing w:after="0" w:line="360" w:lineRule="auto"/>
        <w:textAlignment w:val="baseline"/>
        <w:rPr>
          <w:rStyle w:val="eop"/>
          <w:rFonts w:ascii="Arial" w:hAnsi="Arial" w:cs="Arial"/>
          <w:sz w:val="22"/>
          <w:szCs w:val="22"/>
        </w:rPr>
      </w:pPr>
      <w:r w:rsidRPr="00A45404">
        <w:rPr>
          <w:rStyle w:val="eop"/>
          <w:rFonts w:ascii="Arial" w:hAnsi="Arial" w:cs="Arial"/>
          <w:sz w:val="22"/>
          <w:szCs w:val="22"/>
        </w:rPr>
        <w:t xml:space="preserve">Autism Spectrum Disorder (ASD) is defined as a lifelong neurodevelopmental condition characterised by </w:t>
      </w:r>
      <w:r w:rsidR="001E0EA4" w:rsidRPr="00A45404">
        <w:rPr>
          <w:rStyle w:val="eop"/>
          <w:rFonts w:ascii="Arial" w:hAnsi="Arial" w:cs="Arial"/>
          <w:sz w:val="22"/>
          <w:szCs w:val="22"/>
        </w:rPr>
        <w:t>a lot of</w:t>
      </w:r>
      <w:r w:rsidRPr="00A45404">
        <w:rPr>
          <w:rStyle w:val="eop"/>
          <w:rFonts w:ascii="Arial" w:hAnsi="Arial" w:cs="Arial"/>
          <w:sz w:val="22"/>
          <w:szCs w:val="22"/>
        </w:rPr>
        <w:t xml:space="preserve"> differences in social communication, sensory processing, and behavioural patterns (American Psychiatric Association, 2013). The spectrum reflects the diversity of strengths and challenges experienced by autistic individuals (Lord et al., 2020). Autism is better understood as a form of neurodiversity rather than a disease; however, many autistic people still face significant daily challenges, particularly when co-occurring conditions are present (Kapp et al., 2013).</w:t>
      </w:r>
    </w:p>
    <w:p w14:paraId="68A8EC88" w14:textId="77777777" w:rsidR="00E80D35" w:rsidRPr="00A45404" w:rsidRDefault="00E80D35" w:rsidP="00A45404">
      <w:pPr>
        <w:pStyle w:val="paragraph"/>
        <w:spacing w:after="0" w:line="360" w:lineRule="auto"/>
        <w:textAlignment w:val="baseline"/>
        <w:rPr>
          <w:rStyle w:val="eop"/>
          <w:rFonts w:ascii="Arial" w:hAnsi="Arial" w:cs="Arial"/>
          <w:sz w:val="22"/>
          <w:szCs w:val="22"/>
        </w:rPr>
      </w:pPr>
    </w:p>
    <w:p w14:paraId="766EA81D" w14:textId="77777777" w:rsidR="00E80D35" w:rsidRPr="00A45404" w:rsidRDefault="00E80D35" w:rsidP="00A45404">
      <w:pPr>
        <w:pStyle w:val="paragraph"/>
        <w:spacing w:after="0" w:line="360" w:lineRule="auto"/>
        <w:textAlignment w:val="baseline"/>
        <w:rPr>
          <w:rStyle w:val="eop"/>
          <w:rFonts w:ascii="Arial" w:hAnsi="Arial" w:cs="Arial"/>
          <w:sz w:val="22"/>
          <w:szCs w:val="22"/>
        </w:rPr>
      </w:pPr>
      <w:r w:rsidRPr="00A45404">
        <w:rPr>
          <w:rStyle w:val="eop"/>
          <w:rFonts w:ascii="Arial" w:hAnsi="Arial" w:cs="Arial"/>
          <w:sz w:val="22"/>
          <w:szCs w:val="22"/>
        </w:rPr>
        <w:t xml:space="preserve">Co-occurring conditions or comorbidities refer to additional physical or mental health conditions that occur alongside autism. Mental health comorbidities—including anxiety, </w:t>
      </w:r>
      <w:r w:rsidRPr="00A45404">
        <w:rPr>
          <w:rStyle w:val="eop"/>
          <w:rFonts w:ascii="Arial" w:hAnsi="Arial" w:cs="Arial"/>
          <w:sz w:val="22"/>
          <w:szCs w:val="22"/>
        </w:rPr>
        <w:lastRenderedPageBreak/>
        <w:t>depression, ADHD, and OCD—are significantly more common among autistic individuals than among the general population (Hollocks et al., 2019). Likewise, physical health comorbidities such as epilepsy, gastrointestinal disorders, immune dysfunction, and chronic sleep problems are also overrepresented in autistic populations (Muskens, Velders &amp; Staal, 2017).</w:t>
      </w:r>
    </w:p>
    <w:p w14:paraId="0E34574D" w14:textId="77777777" w:rsidR="00E80D35" w:rsidRPr="00A45404" w:rsidRDefault="00E80D35" w:rsidP="00A45404">
      <w:pPr>
        <w:pStyle w:val="paragraph"/>
        <w:spacing w:after="0" w:line="360" w:lineRule="auto"/>
        <w:textAlignment w:val="baseline"/>
        <w:rPr>
          <w:rStyle w:val="eop"/>
          <w:rFonts w:ascii="Arial" w:hAnsi="Arial" w:cs="Arial"/>
          <w:sz w:val="22"/>
          <w:szCs w:val="22"/>
        </w:rPr>
      </w:pPr>
    </w:p>
    <w:p w14:paraId="6F44B7A2" w14:textId="77777777" w:rsidR="00E80D35" w:rsidRPr="00A45404" w:rsidRDefault="00E80D35" w:rsidP="00A45404">
      <w:pPr>
        <w:pStyle w:val="paragraph"/>
        <w:spacing w:after="0" w:line="360" w:lineRule="auto"/>
        <w:textAlignment w:val="baseline"/>
        <w:rPr>
          <w:rStyle w:val="eop"/>
          <w:rFonts w:ascii="Arial" w:hAnsi="Arial" w:cs="Arial"/>
          <w:sz w:val="22"/>
          <w:szCs w:val="22"/>
        </w:rPr>
      </w:pPr>
      <w:r w:rsidRPr="00A45404">
        <w:rPr>
          <w:rStyle w:val="eop"/>
          <w:rFonts w:ascii="Arial" w:hAnsi="Arial" w:cs="Arial"/>
          <w:sz w:val="22"/>
          <w:szCs w:val="22"/>
        </w:rPr>
        <w:t>The concept of diagnostic overshadowing describes the misinterpretation of symptoms—where healthcare professionals mistakenly attribute new or separate health issues to the individual’s autism diagnosis (Mason &amp; Scior, 2004). This phenomenon has been recognised as a major contributor to delayed treatment and poor health outcomes in autistic individuals (Warner et al., 2019).</w:t>
      </w:r>
    </w:p>
    <w:p w14:paraId="3A45A3B5" w14:textId="77777777" w:rsidR="00E80D35" w:rsidRPr="00A45404" w:rsidRDefault="00E80D35" w:rsidP="00A45404">
      <w:pPr>
        <w:pStyle w:val="paragraph"/>
        <w:spacing w:after="0" w:line="360" w:lineRule="auto"/>
        <w:textAlignment w:val="baseline"/>
        <w:rPr>
          <w:rStyle w:val="eop"/>
          <w:rFonts w:ascii="Arial" w:hAnsi="Arial" w:cs="Arial"/>
          <w:sz w:val="22"/>
          <w:szCs w:val="22"/>
        </w:rPr>
      </w:pPr>
    </w:p>
    <w:p w14:paraId="78638094" w14:textId="73310649" w:rsidR="00BD2909" w:rsidRPr="00A45404" w:rsidRDefault="00E80D35" w:rsidP="00A45404">
      <w:pPr>
        <w:pStyle w:val="paragraph"/>
        <w:spacing w:before="0" w:beforeAutospacing="0" w:after="0" w:afterAutospacing="0" w:line="360" w:lineRule="auto"/>
        <w:textAlignment w:val="baseline"/>
        <w:rPr>
          <w:rFonts w:ascii="Arial" w:hAnsi="Arial" w:cs="Arial"/>
          <w:color w:val="0F4761"/>
          <w:sz w:val="22"/>
          <w:szCs w:val="22"/>
        </w:rPr>
      </w:pPr>
      <w:r w:rsidRPr="00A45404">
        <w:rPr>
          <w:rStyle w:val="eop"/>
          <w:rFonts w:ascii="Arial" w:hAnsi="Arial" w:cs="Arial"/>
          <w:sz w:val="22"/>
          <w:szCs w:val="22"/>
        </w:rPr>
        <w:t>Key abbreviations used throughout include ASD (autism spectrum disorder), ADHD (Attention-Deficit/Hyperactivity Disorder), GI (Gastrointestinal), NHS (National Health Service), and HSC (Health and Social Care). These definitions ensure clarity and consistency throughout the dissertation.</w:t>
      </w:r>
      <w:r w:rsidR="00BD2909" w:rsidRPr="00A45404">
        <w:rPr>
          <w:rStyle w:val="eop"/>
          <w:rFonts w:ascii="Arial" w:hAnsi="Arial" w:cs="Arial"/>
          <w:sz w:val="22"/>
          <w:szCs w:val="22"/>
        </w:rPr>
        <w:t> </w:t>
      </w:r>
    </w:p>
    <w:p w14:paraId="0D287054" w14:textId="63913C3C" w:rsidR="00BD2909" w:rsidRPr="00A45404" w:rsidRDefault="00BD2909" w:rsidP="00A45404">
      <w:pPr>
        <w:pStyle w:val="paragraph"/>
        <w:spacing w:before="0" w:beforeAutospacing="0" w:after="0" w:afterAutospacing="0" w:line="360" w:lineRule="auto"/>
        <w:ind w:left="720"/>
        <w:textAlignment w:val="baseline"/>
        <w:rPr>
          <w:rFonts w:ascii="Arial" w:hAnsi="Arial" w:cs="Arial"/>
          <w:sz w:val="22"/>
          <w:szCs w:val="22"/>
        </w:rPr>
      </w:pPr>
    </w:p>
    <w:p w14:paraId="636A08D3" w14:textId="568A9C16" w:rsidR="00BD2909" w:rsidRPr="00A45404" w:rsidRDefault="00BD2909" w:rsidP="00A45404">
      <w:pPr>
        <w:pStyle w:val="paragraph"/>
        <w:spacing w:before="0" w:beforeAutospacing="0" w:after="0" w:afterAutospacing="0" w:line="360" w:lineRule="auto"/>
        <w:ind w:left="720"/>
        <w:textAlignment w:val="baseline"/>
        <w:rPr>
          <w:rFonts w:ascii="Arial" w:hAnsi="Arial" w:cs="Arial"/>
          <w:sz w:val="22"/>
          <w:szCs w:val="22"/>
        </w:rPr>
      </w:pPr>
    </w:p>
    <w:p w14:paraId="75E17D56" w14:textId="77777777" w:rsidR="00BD2909" w:rsidRPr="00A45404" w:rsidRDefault="00BD2909" w:rsidP="00A45404">
      <w:pPr>
        <w:pStyle w:val="paragraph"/>
        <w:spacing w:before="0" w:beforeAutospacing="0" w:after="0" w:afterAutospacing="0" w:line="360" w:lineRule="auto"/>
        <w:ind w:left="1080"/>
        <w:textAlignment w:val="baseline"/>
        <w:rPr>
          <w:rFonts w:ascii="Arial" w:hAnsi="Arial" w:cs="Arial"/>
          <w:sz w:val="22"/>
          <w:szCs w:val="22"/>
        </w:rPr>
      </w:pPr>
      <w:r w:rsidRPr="00A45404">
        <w:rPr>
          <w:rStyle w:val="eop"/>
          <w:rFonts w:ascii="Arial" w:hAnsi="Arial" w:cs="Arial"/>
          <w:sz w:val="22"/>
          <w:szCs w:val="22"/>
        </w:rPr>
        <w:t> </w:t>
      </w:r>
    </w:p>
    <w:p w14:paraId="669241A7" w14:textId="60BE67A1" w:rsidR="00BD2909" w:rsidRPr="00A45404" w:rsidRDefault="00BD2909" w:rsidP="00A45404">
      <w:pPr>
        <w:pStyle w:val="paragraph"/>
        <w:spacing w:before="0" w:beforeAutospacing="0" w:after="0" w:afterAutospacing="0" w:line="360" w:lineRule="auto"/>
        <w:textAlignment w:val="baseline"/>
        <w:rPr>
          <w:rFonts w:ascii="Arial" w:hAnsi="Arial" w:cs="Arial"/>
          <w:color w:val="0F4761"/>
          <w:sz w:val="22"/>
          <w:szCs w:val="22"/>
        </w:rPr>
      </w:pPr>
      <w:r w:rsidRPr="00A45404">
        <w:rPr>
          <w:rStyle w:val="normaltextrun"/>
          <w:rFonts w:ascii="Arial" w:hAnsi="Arial" w:cs="Arial"/>
          <w:color w:val="0F4761"/>
          <w:sz w:val="22"/>
          <w:szCs w:val="22"/>
        </w:rPr>
        <w:t xml:space="preserve">1.4 Aim and Objectives </w:t>
      </w:r>
    </w:p>
    <w:p w14:paraId="44226014" w14:textId="4E77201A" w:rsidR="00F43EB9" w:rsidRPr="00A45404" w:rsidRDefault="00F43EB9" w:rsidP="00A45404">
      <w:pPr>
        <w:pStyle w:val="paragraph"/>
        <w:spacing w:after="0" w:line="360" w:lineRule="auto"/>
        <w:textAlignment w:val="baseline"/>
        <w:rPr>
          <w:rStyle w:val="eop"/>
          <w:rFonts w:ascii="Arial" w:hAnsi="Arial" w:cs="Arial"/>
          <w:sz w:val="22"/>
          <w:szCs w:val="22"/>
        </w:rPr>
      </w:pPr>
      <w:r w:rsidRPr="00A45404">
        <w:rPr>
          <w:rStyle w:val="eop"/>
          <w:rFonts w:ascii="Arial" w:hAnsi="Arial" w:cs="Arial"/>
          <w:sz w:val="22"/>
          <w:szCs w:val="22"/>
        </w:rPr>
        <w:t xml:space="preserve">To critically investigate how </w:t>
      </w:r>
      <w:r w:rsidR="00AE7E15" w:rsidRPr="00A45404">
        <w:rPr>
          <w:rStyle w:val="eop"/>
          <w:rFonts w:ascii="Arial" w:hAnsi="Arial" w:cs="Arial"/>
          <w:sz w:val="22"/>
          <w:szCs w:val="22"/>
        </w:rPr>
        <w:t>autism spectrum disorder</w:t>
      </w:r>
      <w:r w:rsidRPr="00A45404">
        <w:rPr>
          <w:rStyle w:val="eop"/>
          <w:rFonts w:ascii="Arial" w:hAnsi="Arial" w:cs="Arial"/>
          <w:sz w:val="22"/>
          <w:szCs w:val="22"/>
        </w:rPr>
        <w:t xml:space="preserve"> influences the experiences, health outcomes, and support needs of individuals with co-occurring physical and mental health conditions, and to evaluate the implications for health and social care practice in the UK.</w:t>
      </w:r>
    </w:p>
    <w:p w14:paraId="341AB539" w14:textId="77777777" w:rsidR="00F43EB9" w:rsidRPr="00A45404" w:rsidRDefault="00F43EB9" w:rsidP="00A45404">
      <w:pPr>
        <w:pStyle w:val="paragraph"/>
        <w:spacing w:after="0" w:line="360" w:lineRule="auto"/>
        <w:textAlignment w:val="baseline"/>
        <w:rPr>
          <w:rStyle w:val="eop"/>
          <w:rFonts w:ascii="Arial" w:hAnsi="Arial" w:cs="Arial"/>
          <w:sz w:val="22"/>
          <w:szCs w:val="22"/>
        </w:rPr>
      </w:pPr>
      <w:r w:rsidRPr="00A45404">
        <w:rPr>
          <w:rStyle w:val="eop"/>
          <w:rFonts w:ascii="Arial" w:hAnsi="Arial" w:cs="Arial"/>
          <w:sz w:val="22"/>
          <w:szCs w:val="22"/>
        </w:rPr>
        <w:t>Research Objectives</w:t>
      </w:r>
    </w:p>
    <w:p w14:paraId="46ABA760" w14:textId="77777777" w:rsidR="00F43EB9" w:rsidRPr="00A45404" w:rsidRDefault="00F43EB9" w:rsidP="00A45404">
      <w:pPr>
        <w:pStyle w:val="paragraph"/>
        <w:spacing w:after="0" w:line="360" w:lineRule="auto"/>
        <w:textAlignment w:val="baseline"/>
        <w:rPr>
          <w:rStyle w:val="eop"/>
          <w:rFonts w:ascii="Arial" w:hAnsi="Arial" w:cs="Arial"/>
          <w:sz w:val="22"/>
          <w:szCs w:val="22"/>
        </w:rPr>
      </w:pPr>
      <w:r w:rsidRPr="00A45404">
        <w:rPr>
          <w:rStyle w:val="eop"/>
          <w:rFonts w:ascii="Arial" w:hAnsi="Arial" w:cs="Arial"/>
          <w:sz w:val="22"/>
          <w:szCs w:val="22"/>
        </w:rPr>
        <w:t>Objective 1:</w:t>
      </w:r>
    </w:p>
    <w:p w14:paraId="4FF4BE6B" w14:textId="77777777" w:rsidR="00F43EB9" w:rsidRPr="00A45404" w:rsidRDefault="00F43EB9" w:rsidP="00A45404">
      <w:pPr>
        <w:pStyle w:val="paragraph"/>
        <w:spacing w:after="0" w:line="360" w:lineRule="auto"/>
        <w:textAlignment w:val="baseline"/>
        <w:rPr>
          <w:rStyle w:val="eop"/>
          <w:rFonts w:ascii="Arial" w:hAnsi="Arial" w:cs="Arial"/>
          <w:sz w:val="22"/>
          <w:szCs w:val="22"/>
        </w:rPr>
      </w:pPr>
      <w:r w:rsidRPr="00A45404">
        <w:rPr>
          <w:rStyle w:val="eop"/>
          <w:rFonts w:ascii="Arial" w:hAnsi="Arial" w:cs="Arial"/>
          <w:sz w:val="22"/>
          <w:szCs w:val="22"/>
        </w:rPr>
        <w:t>To examine the prevalence, types, and patterns of co-occurring physical and mental health conditions among autistic individuals (Lai et al., 2019; Hollocks et al., 2019).</w:t>
      </w:r>
    </w:p>
    <w:p w14:paraId="1B77DA7D" w14:textId="77777777" w:rsidR="00E44183" w:rsidRPr="00A45404" w:rsidRDefault="00E44183" w:rsidP="00A45404">
      <w:pPr>
        <w:pStyle w:val="paragraph"/>
        <w:spacing w:after="0" w:line="360" w:lineRule="auto"/>
        <w:textAlignment w:val="baseline"/>
        <w:rPr>
          <w:rStyle w:val="eop"/>
          <w:rFonts w:ascii="Arial" w:hAnsi="Arial" w:cs="Arial"/>
          <w:sz w:val="22"/>
          <w:szCs w:val="22"/>
        </w:rPr>
      </w:pPr>
    </w:p>
    <w:p w14:paraId="526D1C79" w14:textId="77777777" w:rsidR="00E44183" w:rsidRPr="00A45404" w:rsidRDefault="00E44183" w:rsidP="00A45404">
      <w:pPr>
        <w:pStyle w:val="paragraph"/>
        <w:spacing w:after="0" w:line="360" w:lineRule="auto"/>
        <w:textAlignment w:val="baseline"/>
        <w:rPr>
          <w:rStyle w:val="eop"/>
          <w:rFonts w:ascii="Arial" w:hAnsi="Arial" w:cs="Arial"/>
          <w:sz w:val="22"/>
          <w:szCs w:val="22"/>
        </w:rPr>
      </w:pPr>
    </w:p>
    <w:p w14:paraId="4C296E9A" w14:textId="60059D36" w:rsidR="00F43EB9" w:rsidRPr="00A45404" w:rsidRDefault="00F43EB9" w:rsidP="00A45404">
      <w:pPr>
        <w:pStyle w:val="paragraph"/>
        <w:spacing w:after="0" w:line="360" w:lineRule="auto"/>
        <w:textAlignment w:val="baseline"/>
        <w:rPr>
          <w:rStyle w:val="eop"/>
          <w:rFonts w:ascii="Arial" w:hAnsi="Arial" w:cs="Arial"/>
          <w:sz w:val="22"/>
          <w:szCs w:val="22"/>
        </w:rPr>
      </w:pPr>
      <w:r w:rsidRPr="00A45404">
        <w:rPr>
          <w:rStyle w:val="eop"/>
          <w:rFonts w:ascii="Arial" w:hAnsi="Arial" w:cs="Arial"/>
          <w:sz w:val="22"/>
          <w:szCs w:val="22"/>
        </w:rPr>
        <w:lastRenderedPageBreak/>
        <w:t>Objective 2:</w:t>
      </w:r>
    </w:p>
    <w:p w14:paraId="42EF5300" w14:textId="77777777" w:rsidR="00F43EB9" w:rsidRPr="00A45404" w:rsidRDefault="00F43EB9" w:rsidP="00A45404">
      <w:pPr>
        <w:pStyle w:val="paragraph"/>
        <w:spacing w:after="0" w:line="360" w:lineRule="auto"/>
        <w:textAlignment w:val="baseline"/>
        <w:rPr>
          <w:rStyle w:val="eop"/>
          <w:rFonts w:ascii="Arial" w:hAnsi="Arial" w:cs="Arial"/>
          <w:sz w:val="22"/>
          <w:szCs w:val="22"/>
        </w:rPr>
      </w:pPr>
      <w:r w:rsidRPr="00A45404">
        <w:rPr>
          <w:rStyle w:val="eop"/>
          <w:rFonts w:ascii="Arial" w:hAnsi="Arial" w:cs="Arial"/>
          <w:sz w:val="22"/>
          <w:szCs w:val="22"/>
        </w:rPr>
        <w:t>To analyse how autism interacts with mental health comorbidities, including anxiety, depression, OCD, and ADHD (Lord et al., 2020).</w:t>
      </w:r>
    </w:p>
    <w:p w14:paraId="0DD0A345" w14:textId="205122C3" w:rsidR="00F43EB9" w:rsidRPr="00A45404" w:rsidRDefault="00F43EB9" w:rsidP="00A45404">
      <w:pPr>
        <w:pStyle w:val="paragraph"/>
        <w:spacing w:after="0" w:line="360" w:lineRule="auto"/>
        <w:textAlignment w:val="baseline"/>
        <w:rPr>
          <w:rStyle w:val="eop"/>
          <w:rFonts w:ascii="Arial" w:hAnsi="Arial" w:cs="Arial"/>
          <w:sz w:val="22"/>
          <w:szCs w:val="22"/>
        </w:rPr>
      </w:pPr>
      <w:r w:rsidRPr="00A45404">
        <w:rPr>
          <w:rStyle w:val="eop"/>
          <w:rFonts w:ascii="Arial" w:hAnsi="Arial" w:cs="Arial"/>
          <w:sz w:val="22"/>
          <w:szCs w:val="22"/>
        </w:rPr>
        <w:t>Objective 3:</w:t>
      </w:r>
    </w:p>
    <w:p w14:paraId="5B8AEA05" w14:textId="77777777" w:rsidR="00F43EB9" w:rsidRPr="00A45404" w:rsidRDefault="00F43EB9" w:rsidP="00A45404">
      <w:pPr>
        <w:pStyle w:val="paragraph"/>
        <w:spacing w:after="0" w:line="360" w:lineRule="auto"/>
        <w:textAlignment w:val="baseline"/>
        <w:rPr>
          <w:rStyle w:val="eop"/>
          <w:rFonts w:ascii="Arial" w:hAnsi="Arial" w:cs="Arial"/>
          <w:sz w:val="22"/>
          <w:szCs w:val="22"/>
        </w:rPr>
      </w:pPr>
      <w:r w:rsidRPr="00A45404">
        <w:rPr>
          <w:rStyle w:val="eop"/>
          <w:rFonts w:ascii="Arial" w:hAnsi="Arial" w:cs="Arial"/>
          <w:sz w:val="22"/>
          <w:szCs w:val="22"/>
        </w:rPr>
        <w:t>To evaluate the impact of autism on physical health comorbidities such as epilepsy, gastrointestinal disorders, and sleep disorders (Muskens, Velders &amp; Staal, 2017).</w:t>
      </w:r>
    </w:p>
    <w:p w14:paraId="628FBC97" w14:textId="77777777" w:rsidR="00F43EB9" w:rsidRPr="00A45404" w:rsidRDefault="00F43EB9" w:rsidP="00A45404">
      <w:pPr>
        <w:pStyle w:val="paragraph"/>
        <w:spacing w:after="0" w:line="360" w:lineRule="auto"/>
        <w:textAlignment w:val="baseline"/>
        <w:rPr>
          <w:rStyle w:val="eop"/>
          <w:rFonts w:ascii="Arial" w:hAnsi="Arial" w:cs="Arial"/>
          <w:sz w:val="22"/>
          <w:szCs w:val="22"/>
        </w:rPr>
      </w:pPr>
      <w:r w:rsidRPr="00A45404">
        <w:rPr>
          <w:rStyle w:val="eop"/>
          <w:rFonts w:ascii="Arial" w:hAnsi="Arial" w:cs="Arial"/>
          <w:sz w:val="22"/>
          <w:szCs w:val="22"/>
        </w:rPr>
        <w:t>Objective 4:</w:t>
      </w:r>
    </w:p>
    <w:p w14:paraId="03A75FFB" w14:textId="77777777" w:rsidR="00F43EB9" w:rsidRPr="00A45404" w:rsidRDefault="00F43EB9" w:rsidP="00A45404">
      <w:pPr>
        <w:pStyle w:val="paragraph"/>
        <w:spacing w:after="0" w:line="360" w:lineRule="auto"/>
        <w:textAlignment w:val="baseline"/>
        <w:rPr>
          <w:rStyle w:val="eop"/>
          <w:rFonts w:ascii="Arial" w:hAnsi="Arial" w:cs="Arial"/>
          <w:sz w:val="22"/>
          <w:szCs w:val="22"/>
        </w:rPr>
      </w:pPr>
      <w:r w:rsidRPr="00A45404">
        <w:rPr>
          <w:rStyle w:val="eop"/>
          <w:rFonts w:ascii="Arial" w:hAnsi="Arial" w:cs="Arial"/>
          <w:sz w:val="22"/>
          <w:szCs w:val="22"/>
        </w:rPr>
        <w:t>To explore the systemic, social, and clinical challenges autistic individuals face when accessing health and social care services, including diagnostic overshadowing and communication barriers (Warner et al., 2019).</w:t>
      </w:r>
    </w:p>
    <w:p w14:paraId="381844B4" w14:textId="77777777" w:rsidR="00F43EB9" w:rsidRPr="00A45404" w:rsidRDefault="00F43EB9" w:rsidP="00A45404">
      <w:pPr>
        <w:pStyle w:val="paragraph"/>
        <w:spacing w:after="0" w:line="360" w:lineRule="auto"/>
        <w:textAlignment w:val="baseline"/>
        <w:rPr>
          <w:rStyle w:val="eop"/>
          <w:rFonts w:ascii="Arial" w:hAnsi="Arial" w:cs="Arial"/>
          <w:sz w:val="22"/>
          <w:szCs w:val="22"/>
        </w:rPr>
      </w:pPr>
      <w:r w:rsidRPr="00A45404">
        <w:rPr>
          <w:rStyle w:val="eop"/>
          <w:rFonts w:ascii="Arial" w:hAnsi="Arial" w:cs="Arial"/>
          <w:sz w:val="22"/>
          <w:szCs w:val="22"/>
        </w:rPr>
        <w:t>Objective 5:</w:t>
      </w:r>
    </w:p>
    <w:p w14:paraId="12BC18A3" w14:textId="77777777" w:rsidR="00F43EB9" w:rsidRPr="00A45404" w:rsidRDefault="00F43EB9" w:rsidP="00A45404">
      <w:pPr>
        <w:pStyle w:val="paragraph"/>
        <w:spacing w:after="0" w:line="360" w:lineRule="auto"/>
        <w:textAlignment w:val="baseline"/>
        <w:rPr>
          <w:rStyle w:val="eop"/>
          <w:rFonts w:ascii="Arial" w:hAnsi="Arial" w:cs="Arial"/>
          <w:sz w:val="22"/>
          <w:szCs w:val="22"/>
        </w:rPr>
      </w:pPr>
      <w:r w:rsidRPr="00A45404">
        <w:rPr>
          <w:rStyle w:val="eop"/>
          <w:rFonts w:ascii="Arial" w:hAnsi="Arial" w:cs="Arial"/>
          <w:sz w:val="22"/>
          <w:szCs w:val="22"/>
        </w:rPr>
        <w:t>To develop evidence-based recommendations for improving health and social care provision for autistic individuals with co-occurring conditions (NICE, 2021).</w:t>
      </w:r>
    </w:p>
    <w:p w14:paraId="4746BBEB" w14:textId="5120D57A" w:rsidR="00BD2909" w:rsidRPr="00A45404" w:rsidRDefault="00BD2909" w:rsidP="00A45404">
      <w:pPr>
        <w:pStyle w:val="paragraph"/>
        <w:spacing w:before="0" w:beforeAutospacing="0" w:after="0" w:afterAutospacing="0" w:line="360" w:lineRule="auto"/>
        <w:textAlignment w:val="baseline"/>
        <w:rPr>
          <w:rFonts w:ascii="Arial" w:hAnsi="Arial" w:cs="Arial"/>
          <w:sz w:val="22"/>
          <w:szCs w:val="22"/>
        </w:rPr>
      </w:pPr>
      <w:r w:rsidRPr="00A45404">
        <w:rPr>
          <w:rStyle w:val="eop"/>
          <w:rFonts w:ascii="Arial" w:hAnsi="Arial" w:cs="Arial"/>
          <w:sz w:val="22"/>
          <w:szCs w:val="22"/>
        </w:rPr>
        <w:t> </w:t>
      </w:r>
    </w:p>
    <w:p w14:paraId="7FA3F3C5" w14:textId="77777777" w:rsidR="00BD2909" w:rsidRPr="00A45404" w:rsidRDefault="00BD2909" w:rsidP="00A45404">
      <w:pPr>
        <w:pStyle w:val="paragraph"/>
        <w:spacing w:before="0" w:beforeAutospacing="0" w:after="0" w:afterAutospacing="0" w:line="360" w:lineRule="auto"/>
        <w:textAlignment w:val="baseline"/>
        <w:rPr>
          <w:rFonts w:ascii="Arial" w:hAnsi="Arial" w:cs="Arial"/>
          <w:sz w:val="22"/>
          <w:szCs w:val="22"/>
        </w:rPr>
      </w:pPr>
      <w:r w:rsidRPr="00A45404">
        <w:rPr>
          <w:rStyle w:val="eop"/>
          <w:rFonts w:ascii="Arial" w:hAnsi="Arial" w:cs="Arial"/>
          <w:sz w:val="22"/>
          <w:szCs w:val="22"/>
        </w:rPr>
        <w:t> </w:t>
      </w:r>
    </w:p>
    <w:p w14:paraId="05916B00" w14:textId="51CE5EAC" w:rsidR="00BD2909" w:rsidRPr="00A45404" w:rsidRDefault="00BD2909" w:rsidP="00A45404">
      <w:pPr>
        <w:pStyle w:val="paragraph"/>
        <w:spacing w:before="0" w:beforeAutospacing="0" w:after="0" w:afterAutospacing="0" w:line="360" w:lineRule="auto"/>
        <w:textAlignment w:val="baseline"/>
        <w:rPr>
          <w:rStyle w:val="eop"/>
          <w:rFonts w:ascii="Arial" w:hAnsi="Arial" w:cs="Arial"/>
          <w:color w:val="0F4761"/>
          <w:sz w:val="22"/>
          <w:szCs w:val="22"/>
        </w:rPr>
      </w:pPr>
      <w:r w:rsidRPr="00A45404">
        <w:rPr>
          <w:rStyle w:val="normaltextrun"/>
          <w:rFonts w:ascii="Arial" w:hAnsi="Arial" w:cs="Arial"/>
          <w:color w:val="0F4761"/>
          <w:sz w:val="22"/>
          <w:szCs w:val="22"/>
        </w:rPr>
        <w:t xml:space="preserve">1.5 Conclusion </w:t>
      </w:r>
    </w:p>
    <w:p w14:paraId="6E6EC190" w14:textId="77777777" w:rsidR="00A25F45" w:rsidRPr="00A45404" w:rsidRDefault="00A25F45"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t>This chapter has introduced the topic, outlined the significance of investigating autism alongside co-occurring physical and mental health conditions, and presented the research aim and objectives. It has highlighted key terminology, established the contemporary relevance of the topic, and identified key gaps in existing literature. Given the high prevalence of comorbidities and the substantial inequalities faced by autistic individuals, this research is both timely and necessary.</w:t>
      </w:r>
    </w:p>
    <w:p w14:paraId="2A04AAA0" w14:textId="77777777" w:rsidR="00A25F45" w:rsidRPr="00A45404" w:rsidRDefault="00A25F45" w:rsidP="00A45404">
      <w:pPr>
        <w:pStyle w:val="paragraph"/>
        <w:spacing w:after="0" w:line="360" w:lineRule="auto"/>
        <w:textAlignment w:val="baseline"/>
        <w:rPr>
          <w:rFonts w:ascii="Arial" w:hAnsi="Arial" w:cs="Arial"/>
          <w:sz w:val="22"/>
          <w:szCs w:val="22"/>
        </w:rPr>
      </w:pPr>
    </w:p>
    <w:p w14:paraId="671210B7" w14:textId="11996A6B" w:rsidR="00A25F45" w:rsidRPr="00A45404" w:rsidRDefault="00A25F45" w:rsidP="00A45404">
      <w:pPr>
        <w:pStyle w:val="paragraph"/>
        <w:spacing w:before="0" w:beforeAutospacing="0" w:after="0" w:afterAutospacing="0" w:line="360" w:lineRule="auto"/>
        <w:textAlignment w:val="baseline"/>
        <w:rPr>
          <w:rFonts w:ascii="Arial" w:hAnsi="Arial" w:cs="Arial"/>
          <w:sz w:val="22"/>
          <w:szCs w:val="22"/>
        </w:rPr>
      </w:pPr>
      <w:r w:rsidRPr="00A45404">
        <w:rPr>
          <w:rFonts w:ascii="Arial" w:hAnsi="Arial" w:cs="Arial"/>
          <w:sz w:val="22"/>
          <w:szCs w:val="22"/>
        </w:rPr>
        <w:t>The next chapter will expand on the background and theoretical foundations of the topic, exploring historical development, key theories, and the international and UK context of autism and co-occurring conditions.</w:t>
      </w:r>
    </w:p>
    <w:p w14:paraId="64E573F2" w14:textId="7424EFDC" w:rsidR="00BD2909" w:rsidRPr="00A45404" w:rsidRDefault="00BD2909" w:rsidP="00A45404">
      <w:pPr>
        <w:pStyle w:val="paragraph"/>
        <w:spacing w:before="0" w:beforeAutospacing="0" w:after="0" w:afterAutospacing="0" w:line="360" w:lineRule="auto"/>
        <w:ind w:left="720"/>
        <w:textAlignment w:val="baseline"/>
        <w:rPr>
          <w:rFonts w:ascii="Arial" w:hAnsi="Arial" w:cs="Arial"/>
          <w:sz w:val="22"/>
          <w:szCs w:val="22"/>
        </w:rPr>
      </w:pPr>
      <w:r w:rsidRPr="00A45404">
        <w:rPr>
          <w:rStyle w:val="normaltextrun"/>
          <w:rFonts w:ascii="Arial" w:hAnsi="Arial" w:cs="Arial"/>
          <w:sz w:val="22"/>
          <w:szCs w:val="22"/>
        </w:rPr>
        <w:t> </w:t>
      </w:r>
      <w:r w:rsidRPr="00A45404">
        <w:rPr>
          <w:rStyle w:val="eop"/>
          <w:rFonts w:ascii="Arial" w:hAnsi="Arial" w:cs="Arial"/>
          <w:sz w:val="22"/>
          <w:szCs w:val="22"/>
        </w:rPr>
        <w:t> </w:t>
      </w:r>
    </w:p>
    <w:p w14:paraId="4A886E55" w14:textId="77777777" w:rsidR="00730C3C" w:rsidRPr="00A45404" w:rsidRDefault="00730C3C" w:rsidP="00A45404">
      <w:pPr>
        <w:rPr>
          <w:rFonts w:ascii="Arial" w:hAnsi="Arial" w:cs="Arial"/>
        </w:rPr>
      </w:pPr>
    </w:p>
    <w:p w14:paraId="33D4B98F" w14:textId="14599AB5" w:rsidR="000D0641" w:rsidRPr="00A45404" w:rsidRDefault="000D0641" w:rsidP="00A45404">
      <w:pPr>
        <w:pStyle w:val="Heading1"/>
        <w:spacing w:line="360" w:lineRule="auto"/>
        <w:ind w:left="0"/>
        <w:rPr>
          <w:rFonts w:cs="Arial"/>
          <w:sz w:val="22"/>
          <w:szCs w:val="22"/>
        </w:rPr>
      </w:pPr>
      <w:bookmarkStart w:id="3" w:name="_Toc213957588"/>
      <w:r w:rsidRPr="00A45404">
        <w:rPr>
          <w:rFonts w:cs="Arial"/>
          <w:sz w:val="22"/>
          <w:szCs w:val="22"/>
        </w:rPr>
        <w:lastRenderedPageBreak/>
        <w:t xml:space="preserve">CHAPTER 2 – </w:t>
      </w:r>
      <w:r w:rsidR="00BD2909" w:rsidRPr="00A45404">
        <w:rPr>
          <w:rFonts w:cs="Arial"/>
          <w:sz w:val="22"/>
          <w:szCs w:val="22"/>
        </w:rPr>
        <w:t xml:space="preserve">Background </w:t>
      </w:r>
      <w:r w:rsidR="00F44833" w:rsidRPr="00A45404">
        <w:rPr>
          <w:rFonts w:cs="Arial"/>
          <w:sz w:val="22"/>
          <w:szCs w:val="22"/>
        </w:rPr>
        <w:t xml:space="preserve">Information and </w:t>
      </w:r>
      <w:r w:rsidR="00BD2909" w:rsidRPr="00A45404">
        <w:rPr>
          <w:rFonts w:cs="Arial"/>
          <w:sz w:val="22"/>
          <w:szCs w:val="22"/>
        </w:rPr>
        <w:t>Analysis</w:t>
      </w:r>
      <w:r w:rsidRPr="00A45404">
        <w:rPr>
          <w:rFonts w:cs="Arial"/>
          <w:sz w:val="22"/>
          <w:szCs w:val="22"/>
        </w:rPr>
        <w:t xml:space="preserve"> </w:t>
      </w:r>
      <w:bookmarkEnd w:id="3"/>
    </w:p>
    <w:p w14:paraId="3A28157F" w14:textId="77777777" w:rsidR="000D0641" w:rsidRPr="00A45404" w:rsidRDefault="000D0641" w:rsidP="00A45404">
      <w:pPr>
        <w:rPr>
          <w:rFonts w:ascii="Arial" w:hAnsi="Arial" w:cs="Arial"/>
        </w:rPr>
      </w:pPr>
    </w:p>
    <w:p w14:paraId="6BA7DF87" w14:textId="77777777" w:rsidR="00BD2909" w:rsidRPr="00A45404" w:rsidRDefault="00BD2909" w:rsidP="00A45404">
      <w:pPr>
        <w:pStyle w:val="paragraph"/>
        <w:spacing w:before="0" w:beforeAutospacing="0" w:after="0" w:afterAutospacing="0" w:line="360" w:lineRule="auto"/>
        <w:textAlignment w:val="baseline"/>
        <w:rPr>
          <w:rFonts w:ascii="Arial" w:hAnsi="Arial" w:cs="Arial"/>
          <w:color w:val="0F4761"/>
          <w:sz w:val="22"/>
          <w:szCs w:val="22"/>
        </w:rPr>
      </w:pPr>
      <w:r w:rsidRPr="00A45404">
        <w:rPr>
          <w:rStyle w:val="eop"/>
          <w:rFonts w:ascii="Arial" w:eastAsia="Calibri Light" w:hAnsi="Arial" w:cs="Arial"/>
          <w:color w:val="0F4761"/>
          <w:sz w:val="22"/>
          <w:szCs w:val="22"/>
        </w:rPr>
        <w:t> </w:t>
      </w:r>
    </w:p>
    <w:p w14:paraId="223734F5" w14:textId="5D23A0EA" w:rsidR="00BD2909" w:rsidRPr="00A45404" w:rsidRDefault="00BD2909" w:rsidP="00A45404">
      <w:pPr>
        <w:pStyle w:val="paragraph"/>
        <w:spacing w:before="0" w:beforeAutospacing="0" w:after="0" w:afterAutospacing="0" w:line="360" w:lineRule="auto"/>
        <w:textAlignment w:val="baseline"/>
        <w:rPr>
          <w:rFonts w:ascii="Arial" w:hAnsi="Arial" w:cs="Arial"/>
          <w:color w:val="0F4761"/>
          <w:sz w:val="22"/>
          <w:szCs w:val="22"/>
        </w:rPr>
      </w:pPr>
      <w:r w:rsidRPr="00A45404">
        <w:rPr>
          <w:rStyle w:val="normaltextrun"/>
          <w:rFonts w:ascii="Arial" w:hAnsi="Arial" w:cs="Arial"/>
          <w:color w:val="0F4761"/>
          <w:sz w:val="22"/>
          <w:szCs w:val="22"/>
        </w:rPr>
        <w:t xml:space="preserve">2.1 Introduction </w:t>
      </w:r>
    </w:p>
    <w:p w14:paraId="3AF758AC" w14:textId="77777777" w:rsidR="00BD2909" w:rsidRPr="00A45404" w:rsidRDefault="00BD2909" w:rsidP="00A45404">
      <w:pPr>
        <w:pStyle w:val="paragraph"/>
        <w:spacing w:before="0" w:beforeAutospacing="0" w:after="0" w:afterAutospacing="0" w:line="360" w:lineRule="auto"/>
        <w:textAlignment w:val="baseline"/>
        <w:rPr>
          <w:rFonts w:ascii="Arial" w:hAnsi="Arial" w:cs="Arial"/>
          <w:sz w:val="22"/>
          <w:szCs w:val="22"/>
        </w:rPr>
      </w:pPr>
      <w:r w:rsidRPr="00A45404">
        <w:rPr>
          <w:rStyle w:val="eop"/>
          <w:rFonts w:ascii="Arial" w:eastAsia="Calibri Light" w:hAnsi="Arial" w:cs="Arial"/>
          <w:sz w:val="22"/>
          <w:szCs w:val="22"/>
        </w:rPr>
        <w:t> </w:t>
      </w:r>
    </w:p>
    <w:p w14:paraId="411F3B94" w14:textId="512349D8" w:rsidR="00BD2909" w:rsidRPr="00A45404" w:rsidRDefault="00586894" w:rsidP="00A45404">
      <w:pPr>
        <w:pStyle w:val="paragraph"/>
        <w:spacing w:before="0" w:beforeAutospacing="0" w:after="0" w:afterAutospacing="0" w:line="360" w:lineRule="auto"/>
        <w:textAlignment w:val="baseline"/>
        <w:rPr>
          <w:rFonts w:ascii="Arial" w:hAnsi="Arial" w:cs="Arial"/>
          <w:sz w:val="22"/>
          <w:szCs w:val="22"/>
        </w:rPr>
      </w:pPr>
      <w:r w:rsidRPr="00A45404">
        <w:rPr>
          <w:rFonts w:ascii="Arial" w:hAnsi="Arial" w:cs="Arial"/>
          <w:sz w:val="22"/>
          <w:szCs w:val="22"/>
        </w:rPr>
        <w:t>This chapter provides the broader historical, theoretical, and contextual foundations necessary for understanding the impact of autism on individuals with co-occurring physical and mental health conditions. While Chapter 1 introduced the topic and established its relevance, this chapter examines how knowledge about autism has developed over time, the key theories influencing current understanding, and the global and national frameworks shaping autism support. By outlining historical developments, major theoretical perspectives, and both international and UK policy contexts, the chapter situates the dissertation within a wider academic and socio-political landscape. This contextual grounding is essential to ensure a rigorous and informed thematic analysis in subsequent chapters.</w:t>
      </w:r>
    </w:p>
    <w:p w14:paraId="663D7794" w14:textId="590BA01F" w:rsidR="00BD2909" w:rsidRPr="00A45404" w:rsidRDefault="00BD2909" w:rsidP="00A45404">
      <w:pPr>
        <w:pStyle w:val="paragraph"/>
        <w:spacing w:before="0" w:beforeAutospacing="0" w:after="0" w:afterAutospacing="0" w:line="360" w:lineRule="auto"/>
        <w:ind w:left="720"/>
        <w:textAlignment w:val="baseline"/>
        <w:rPr>
          <w:rFonts w:ascii="Arial" w:hAnsi="Arial" w:cs="Arial"/>
          <w:sz w:val="22"/>
          <w:szCs w:val="22"/>
        </w:rPr>
      </w:pPr>
      <w:r w:rsidRPr="00A45404">
        <w:rPr>
          <w:rStyle w:val="eop"/>
          <w:rFonts w:ascii="Arial" w:eastAsia="Calibri Light" w:hAnsi="Arial" w:cs="Arial"/>
          <w:sz w:val="22"/>
          <w:szCs w:val="22"/>
        </w:rPr>
        <w:t> </w:t>
      </w:r>
    </w:p>
    <w:p w14:paraId="5F21484C" w14:textId="3015B6AC" w:rsidR="00BD2909" w:rsidRPr="00A45404" w:rsidRDefault="00BD2909" w:rsidP="00A45404">
      <w:pPr>
        <w:pStyle w:val="paragraph"/>
        <w:spacing w:before="0" w:beforeAutospacing="0" w:after="0" w:afterAutospacing="0" w:line="360" w:lineRule="auto"/>
        <w:ind w:left="720"/>
        <w:textAlignment w:val="baseline"/>
        <w:rPr>
          <w:rFonts w:ascii="Arial" w:hAnsi="Arial" w:cs="Arial"/>
          <w:sz w:val="22"/>
          <w:szCs w:val="22"/>
        </w:rPr>
      </w:pPr>
    </w:p>
    <w:p w14:paraId="1ADF7C27" w14:textId="77777777" w:rsidR="00BD2909" w:rsidRPr="00A45404" w:rsidRDefault="00BD2909" w:rsidP="00A45404">
      <w:pPr>
        <w:pStyle w:val="paragraph"/>
        <w:spacing w:before="0" w:beforeAutospacing="0" w:after="0" w:afterAutospacing="0" w:line="360" w:lineRule="auto"/>
        <w:ind w:left="1080"/>
        <w:textAlignment w:val="baseline"/>
        <w:rPr>
          <w:rFonts w:ascii="Arial" w:hAnsi="Arial" w:cs="Arial"/>
          <w:sz w:val="22"/>
          <w:szCs w:val="22"/>
        </w:rPr>
      </w:pPr>
      <w:r w:rsidRPr="00A45404">
        <w:rPr>
          <w:rStyle w:val="eop"/>
          <w:rFonts w:ascii="Arial" w:eastAsia="Calibri Light" w:hAnsi="Arial" w:cs="Arial"/>
          <w:sz w:val="22"/>
          <w:szCs w:val="22"/>
        </w:rPr>
        <w:t> </w:t>
      </w:r>
    </w:p>
    <w:p w14:paraId="0AAAB744" w14:textId="2F0EA7E5" w:rsidR="00BD2909" w:rsidRPr="00A45404" w:rsidRDefault="00756F57" w:rsidP="00A45404">
      <w:pPr>
        <w:pStyle w:val="paragraph"/>
        <w:spacing w:before="0" w:beforeAutospacing="0" w:after="0" w:afterAutospacing="0" w:line="360" w:lineRule="auto"/>
        <w:textAlignment w:val="baseline"/>
        <w:rPr>
          <w:rStyle w:val="eop"/>
          <w:rFonts w:ascii="Arial" w:eastAsia="Calibri Light" w:hAnsi="Arial" w:cs="Arial"/>
          <w:color w:val="0F4761"/>
          <w:sz w:val="22"/>
          <w:szCs w:val="22"/>
        </w:rPr>
      </w:pPr>
      <w:r w:rsidRPr="00A45404">
        <w:rPr>
          <w:rStyle w:val="normaltextrun"/>
          <w:rFonts w:ascii="Arial" w:hAnsi="Arial" w:cs="Arial"/>
          <w:color w:val="0F4761"/>
          <w:sz w:val="22"/>
          <w:szCs w:val="22"/>
        </w:rPr>
        <w:t>2</w:t>
      </w:r>
      <w:r w:rsidR="00BD2909" w:rsidRPr="00A45404">
        <w:rPr>
          <w:rStyle w:val="normaltextrun"/>
          <w:rFonts w:ascii="Arial" w:hAnsi="Arial" w:cs="Arial"/>
          <w:color w:val="0F4761"/>
          <w:sz w:val="22"/>
          <w:szCs w:val="22"/>
        </w:rPr>
        <w:t xml:space="preserve">.2 Historical Background </w:t>
      </w:r>
    </w:p>
    <w:p w14:paraId="317EC67D" w14:textId="77777777" w:rsidR="00685B13" w:rsidRPr="00A45404" w:rsidRDefault="00685B13" w:rsidP="00A45404">
      <w:pPr>
        <w:pStyle w:val="paragraph"/>
        <w:spacing w:after="0" w:line="360" w:lineRule="auto"/>
        <w:textAlignment w:val="baseline"/>
        <w:rPr>
          <w:rStyle w:val="eop"/>
          <w:rFonts w:ascii="Arial" w:eastAsia="Calibri Light" w:hAnsi="Arial" w:cs="Arial"/>
          <w:sz w:val="22"/>
          <w:szCs w:val="22"/>
        </w:rPr>
      </w:pPr>
      <w:r w:rsidRPr="00A45404">
        <w:rPr>
          <w:rStyle w:val="eop"/>
          <w:rFonts w:ascii="Arial" w:eastAsia="Calibri Light" w:hAnsi="Arial" w:cs="Arial"/>
          <w:sz w:val="22"/>
          <w:szCs w:val="22"/>
        </w:rPr>
        <w:t>Early Conceptions of Autism</w:t>
      </w:r>
    </w:p>
    <w:p w14:paraId="7F3DDB58" w14:textId="77777777" w:rsidR="00685B13" w:rsidRPr="00A45404" w:rsidRDefault="00685B13" w:rsidP="00A45404">
      <w:pPr>
        <w:pStyle w:val="paragraph"/>
        <w:spacing w:after="0" w:line="360" w:lineRule="auto"/>
        <w:textAlignment w:val="baseline"/>
        <w:rPr>
          <w:rStyle w:val="eop"/>
          <w:rFonts w:ascii="Arial" w:eastAsia="Calibri Light" w:hAnsi="Arial" w:cs="Arial"/>
          <w:sz w:val="22"/>
          <w:szCs w:val="22"/>
        </w:rPr>
      </w:pPr>
      <w:r w:rsidRPr="00A45404">
        <w:rPr>
          <w:rStyle w:val="eop"/>
          <w:rFonts w:ascii="Arial" w:eastAsia="Calibri Light" w:hAnsi="Arial" w:cs="Arial"/>
          <w:sz w:val="22"/>
          <w:szCs w:val="22"/>
        </w:rPr>
        <w:t>Autism was first identified as a distinct condition in the 1940s by Leo Kanner (1943) and Hans Asperger (1944). Kanner described “early infantile autism” as a profound disturbance in social responsiveness, while Asperger identified a subgroup of children with autistic traits but without intellectual disability (Lyall et al., 2017). For decades, autism was conceptualised narrowly as a rare childhood disorder, affecting approximately four in every 10,000 children (Wing &amp; Gould, 1979).</w:t>
      </w:r>
    </w:p>
    <w:p w14:paraId="6B0473ED" w14:textId="77777777" w:rsidR="00685B13" w:rsidRPr="00A45404" w:rsidRDefault="00685B13" w:rsidP="00A45404">
      <w:pPr>
        <w:pStyle w:val="paragraph"/>
        <w:spacing w:after="0" w:line="360" w:lineRule="auto"/>
        <w:textAlignment w:val="baseline"/>
        <w:rPr>
          <w:rStyle w:val="eop"/>
          <w:rFonts w:ascii="Arial" w:eastAsia="Calibri Light" w:hAnsi="Arial" w:cs="Arial"/>
          <w:sz w:val="22"/>
          <w:szCs w:val="22"/>
        </w:rPr>
      </w:pPr>
      <w:r w:rsidRPr="00A45404">
        <w:rPr>
          <w:rStyle w:val="eop"/>
          <w:rFonts w:ascii="Arial" w:eastAsia="Calibri Light" w:hAnsi="Arial" w:cs="Arial"/>
          <w:sz w:val="22"/>
          <w:szCs w:val="22"/>
        </w:rPr>
        <w:t>Shift to the Spectrum Model</w:t>
      </w:r>
    </w:p>
    <w:p w14:paraId="55FCD993" w14:textId="77777777" w:rsidR="00685B13" w:rsidRPr="00A45404" w:rsidRDefault="00685B13" w:rsidP="00A45404">
      <w:pPr>
        <w:pStyle w:val="paragraph"/>
        <w:spacing w:after="0" w:line="360" w:lineRule="auto"/>
        <w:textAlignment w:val="baseline"/>
        <w:rPr>
          <w:rStyle w:val="eop"/>
          <w:rFonts w:ascii="Arial" w:eastAsia="Calibri Light" w:hAnsi="Arial" w:cs="Arial"/>
          <w:sz w:val="22"/>
          <w:szCs w:val="22"/>
        </w:rPr>
      </w:pPr>
      <w:r w:rsidRPr="00A45404">
        <w:rPr>
          <w:rStyle w:val="eop"/>
          <w:rFonts w:ascii="Arial" w:eastAsia="Calibri Light" w:hAnsi="Arial" w:cs="Arial"/>
          <w:sz w:val="22"/>
          <w:szCs w:val="22"/>
        </w:rPr>
        <w:t>A major shift in understanding occurred in the 1980s and 1990s, when Lorna Wing introduced the term “autism spectrum” to capture the wide variability in presentations (Wing &amp; Gould, 1979; Wing, 1996). This broadened the diagnostic criteria and led to recognition that autism persists into adulthood rather than being limited to childhood (Howlin, 2000). The move towards a spectrum model also paved the way for recognising comorbid mental and physical health conditions, which had previously been overlooked as diagnostic boundaries were too narrow (Hollin, 2017).</w:t>
      </w:r>
    </w:p>
    <w:p w14:paraId="0467CAE7" w14:textId="0B122F7F" w:rsidR="00EA4AE0" w:rsidRPr="00A45404" w:rsidRDefault="00685B13" w:rsidP="00A45404">
      <w:pPr>
        <w:pStyle w:val="paragraph"/>
        <w:spacing w:before="0" w:beforeAutospacing="0" w:after="0" w:afterAutospacing="0" w:line="360" w:lineRule="auto"/>
        <w:textAlignment w:val="baseline"/>
        <w:rPr>
          <w:rFonts w:ascii="Arial" w:hAnsi="Arial" w:cs="Arial"/>
          <w:sz w:val="22"/>
          <w:szCs w:val="22"/>
        </w:rPr>
      </w:pPr>
      <w:r w:rsidRPr="00A45404">
        <w:rPr>
          <w:rStyle w:val="eop"/>
          <w:rFonts w:ascii="Arial" w:eastAsia="Calibri Light" w:hAnsi="Arial" w:cs="Arial"/>
          <w:sz w:val="22"/>
          <w:szCs w:val="22"/>
        </w:rPr>
        <w:lastRenderedPageBreak/>
        <w:t>Diagnostic Evolution</w:t>
      </w:r>
      <w:r w:rsidR="00EA4AE0" w:rsidRPr="00A45404">
        <w:rPr>
          <w:rStyle w:val="eop"/>
          <w:rFonts w:ascii="Arial" w:eastAsia="Calibri Light" w:hAnsi="Arial" w:cs="Arial"/>
          <w:sz w:val="22"/>
          <w:szCs w:val="22"/>
        </w:rPr>
        <w:t xml:space="preserve"> </w:t>
      </w:r>
    </w:p>
    <w:p w14:paraId="41A93937" w14:textId="77777777" w:rsidR="0030084B" w:rsidRPr="00A45404" w:rsidRDefault="00BD2909" w:rsidP="00A45404">
      <w:pPr>
        <w:pStyle w:val="paragraph"/>
        <w:spacing w:after="0" w:line="360" w:lineRule="auto"/>
        <w:textAlignment w:val="baseline"/>
        <w:rPr>
          <w:rStyle w:val="eop"/>
          <w:rFonts w:ascii="Arial" w:eastAsia="Calibri Light" w:hAnsi="Arial" w:cs="Arial"/>
          <w:sz w:val="22"/>
          <w:szCs w:val="22"/>
        </w:rPr>
      </w:pPr>
      <w:r w:rsidRPr="00A45404">
        <w:rPr>
          <w:rStyle w:val="eop"/>
          <w:rFonts w:ascii="Arial" w:eastAsia="Calibri Light" w:hAnsi="Arial" w:cs="Arial"/>
          <w:sz w:val="22"/>
          <w:szCs w:val="22"/>
        </w:rPr>
        <w:t> </w:t>
      </w:r>
      <w:r w:rsidR="0030084B" w:rsidRPr="00A45404">
        <w:rPr>
          <w:rStyle w:val="eop"/>
          <w:rFonts w:ascii="Arial" w:eastAsia="Calibri Light" w:hAnsi="Arial" w:cs="Arial"/>
          <w:sz w:val="22"/>
          <w:szCs w:val="22"/>
        </w:rPr>
        <w:t>Diagnostic criteria have evolved significantly across successive editions of the DSM. The DSM-5 (American Psychiatric Association, 2013) consolidated subtypes such as Asperger’s syndrome into a single ASD diagnosis, emphasising two core domains:</w:t>
      </w:r>
    </w:p>
    <w:p w14:paraId="14A02394" w14:textId="0354333A" w:rsidR="0030084B" w:rsidRPr="00A45404" w:rsidRDefault="0030084B" w:rsidP="00A45404">
      <w:pPr>
        <w:pStyle w:val="paragraph"/>
        <w:numPr>
          <w:ilvl w:val="0"/>
          <w:numId w:val="23"/>
        </w:numPr>
        <w:spacing w:after="0" w:line="360" w:lineRule="auto"/>
        <w:textAlignment w:val="baseline"/>
        <w:rPr>
          <w:rStyle w:val="eop"/>
          <w:rFonts w:ascii="Arial" w:eastAsia="Calibri Light" w:hAnsi="Arial" w:cs="Arial"/>
          <w:sz w:val="22"/>
          <w:szCs w:val="22"/>
        </w:rPr>
      </w:pPr>
      <w:r w:rsidRPr="00A45404">
        <w:rPr>
          <w:rStyle w:val="eop"/>
          <w:rFonts w:ascii="Arial" w:eastAsia="Calibri Light" w:hAnsi="Arial" w:cs="Arial"/>
          <w:sz w:val="22"/>
          <w:szCs w:val="22"/>
        </w:rPr>
        <w:t>Social communication differences</w:t>
      </w:r>
    </w:p>
    <w:p w14:paraId="301B8D45" w14:textId="1F64199A" w:rsidR="0030084B" w:rsidRPr="00A45404" w:rsidRDefault="0030084B" w:rsidP="00A45404">
      <w:pPr>
        <w:pStyle w:val="paragraph"/>
        <w:numPr>
          <w:ilvl w:val="0"/>
          <w:numId w:val="23"/>
        </w:numPr>
        <w:spacing w:after="0" w:line="360" w:lineRule="auto"/>
        <w:textAlignment w:val="baseline"/>
        <w:rPr>
          <w:rStyle w:val="eop"/>
          <w:rFonts w:ascii="Arial" w:eastAsia="Calibri Light" w:hAnsi="Arial" w:cs="Arial"/>
          <w:sz w:val="22"/>
          <w:szCs w:val="22"/>
        </w:rPr>
      </w:pPr>
      <w:r w:rsidRPr="00A45404">
        <w:rPr>
          <w:rStyle w:val="eop"/>
          <w:rFonts w:ascii="Arial" w:eastAsia="Calibri Light" w:hAnsi="Arial" w:cs="Arial"/>
          <w:sz w:val="22"/>
          <w:szCs w:val="22"/>
        </w:rPr>
        <w:t>Restricted and repetitive behaviours</w:t>
      </w:r>
    </w:p>
    <w:p w14:paraId="5F84193D" w14:textId="77777777" w:rsidR="0030084B" w:rsidRPr="00A45404" w:rsidRDefault="0030084B" w:rsidP="00A45404">
      <w:pPr>
        <w:pStyle w:val="paragraph"/>
        <w:spacing w:after="0" w:line="360" w:lineRule="auto"/>
        <w:textAlignment w:val="baseline"/>
        <w:rPr>
          <w:rStyle w:val="eop"/>
          <w:rFonts w:ascii="Arial" w:eastAsia="Calibri Light" w:hAnsi="Arial" w:cs="Arial"/>
          <w:sz w:val="22"/>
          <w:szCs w:val="22"/>
        </w:rPr>
      </w:pPr>
      <w:r w:rsidRPr="00A45404">
        <w:rPr>
          <w:rStyle w:val="eop"/>
          <w:rFonts w:ascii="Arial" w:eastAsia="Calibri Light" w:hAnsi="Arial" w:cs="Arial"/>
          <w:sz w:val="22"/>
          <w:szCs w:val="22"/>
        </w:rPr>
        <w:t>This shift improved diagnostic consistency but also created new debates about the validity of collapsing subtypes, particularly for individuals who previously identified with Asperger’s syndrome (McPartland et al., 2012).</w:t>
      </w:r>
    </w:p>
    <w:p w14:paraId="7663E60B" w14:textId="77777777" w:rsidR="0030084B" w:rsidRPr="00A45404" w:rsidRDefault="0030084B" w:rsidP="00A45404">
      <w:pPr>
        <w:pStyle w:val="paragraph"/>
        <w:spacing w:after="0" w:line="360" w:lineRule="auto"/>
        <w:textAlignment w:val="baseline"/>
        <w:rPr>
          <w:rStyle w:val="eop"/>
          <w:rFonts w:ascii="Arial" w:eastAsia="Calibri Light" w:hAnsi="Arial" w:cs="Arial"/>
          <w:sz w:val="22"/>
          <w:szCs w:val="22"/>
        </w:rPr>
      </w:pPr>
      <w:r w:rsidRPr="00A45404">
        <w:rPr>
          <w:rStyle w:val="eop"/>
          <w:rFonts w:ascii="Arial" w:eastAsia="Calibri Light" w:hAnsi="Arial" w:cs="Arial"/>
          <w:sz w:val="22"/>
          <w:szCs w:val="22"/>
        </w:rPr>
        <w:t>Recognition of Co-occurring Conditions</w:t>
      </w:r>
    </w:p>
    <w:p w14:paraId="147A28BA" w14:textId="77777777" w:rsidR="0030084B" w:rsidRPr="00A45404" w:rsidRDefault="0030084B" w:rsidP="00A45404">
      <w:pPr>
        <w:pStyle w:val="paragraph"/>
        <w:spacing w:after="0" w:line="360" w:lineRule="auto"/>
        <w:textAlignment w:val="baseline"/>
        <w:rPr>
          <w:rStyle w:val="eop"/>
          <w:rFonts w:ascii="Arial" w:eastAsia="Calibri Light" w:hAnsi="Arial" w:cs="Arial"/>
          <w:sz w:val="22"/>
          <w:szCs w:val="22"/>
        </w:rPr>
      </w:pPr>
      <w:r w:rsidRPr="00A45404">
        <w:rPr>
          <w:rStyle w:val="eop"/>
          <w:rFonts w:ascii="Arial" w:eastAsia="Calibri Light" w:hAnsi="Arial" w:cs="Arial"/>
          <w:sz w:val="22"/>
          <w:szCs w:val="22"/>
        </w:rPr>
        <w:t>Historically, autism research focused on behavioural symptoms, with limited attention given to coexisting conditions. However, from the 2000s onwards, accumulating evidence showed that a substantial proportion of autistic individuals present with multiple health conditions (Croen et al., 2015). This recognition resulted in research increasingly exploring epilepsy, gastrointestinal disorders, and mental health conditions among autistic populations (Lai et al., 2019). Understanding these comorbidities has since become central to modern autism research and service provision.</w:t>
      </w:r>
    </w:p>
    <w:p w14:paraId="2D791474" w14:textId="77777777" w:rsidR="0030084B" w:rsidRPr="00A45404" w:rsidRDefault="0030084B" w:rsidP="00A45404">
      <w:pPr>
        <w:pStyle w:val="paragraph"/>
        <w:spacing w:after="0" w:line="360" w:lineRule="auto"/>
        <w:textAlignment w:val="baseline"/>
        <w:rPr>
          <w:rStyle w:val="eop"/>
          <w:rFonts w:ascii="Arial" w:eastAsia="Calibri Light" w:hAnsi="Arial" w:cs="Arial"/>
          <w:sz w:val="22"/>
          <w:szCs w:val="22"/>
        </w:rPr>
      </w:pPr>
    </w:p>
    <w:p w14:paraId="3522571C" w14:textId="77777777" w:rsidR="000C3E22" w:rsidRPr="00A45404" w:rsidRDefault="0030084B" w:rsidP="00A45404">
      <w:pPr>
        <w:pStyle w:val="paragraph"/>
        <w:spacing w:after="0" w:line="360" w:lineRule="auto"/>
        <w:textAlignment w:val="baseline"/>
        <w:rPr>
          <w:rStyle w:val="eop"/>
          <w:rFonts w:ascii="Arial" w:eastAsia="Calibri Light" w:hAnsi="Arial" w:cs="Arial"/>
          <w:sz w:val="22"/>
          <w:szCs w:val="22"/>
        </w:rPr>
      </w:pPr>
      <w:r w:rsidRPr="00A45404">
        <w:rPr>
          <w:rStyle w:val="eop"/>
          <w:rFonts w:ascii="Arial" w:eastAsia="Calibri Light" w:hAnsi="Arial" w:cs="Arial"/>
          <w:sz w:val="22"/>
          <w:szCs w:val="22"/>
        </w:rPr>
        <w:t>2.3 Theoretical Background</w:t>
      </w:r>
    </w:p>
    <w:p w14:paraId="3A4B2F06" w14:textId="5D879314" w:rsidR="0030084B" w:rsidRPr="00A45404" w:rsidRDefault="0030084B" w:rsidP="00A45404">
      <w:pPr>
        <w:pStyle w:val="paragraph"/>
        <w:spacing w:after="0" w:line="360" w:lineRule="auto"/>
        <w:textAlignment w:val="baseline"/>
        <w:rPr>
          <w:rStyle w:val="eop"/>
          <w:rFonts w:ascii="Arial" w:eastAsia="Calibri Light" w:hAnsi="Arial" w:cs="Arial"/>
          <w:sz w:val="22"/>
          <w:szCs w:val="22"/>
        </w:rPr>
      </w:pPr>
      <w:r w:rsidRPr="00A45404">
        <w:rPr>
          <w:rStyle w:val="eop"/>
          <w:rFonts w:ascii="Arial" w:eastAsia="Calibri Light" w:hAnsi="Arial" w:cs="Arial"/>
          <w:sz w:val="22"/>
          <w:szCs w:val="22"/>
        </w:rPr>
        <w:t>Neurodiversity Paradigm</w:t>
      </w:r>
    </w:p>
    <w:p w14:paraId="18D4A83C" w14:textId="77777777" w:rsidR="0030084B" w:rsidRPr="00A45404" w:rsidRDefault="0030084B" w:rsidP="00A45404">
      <w:pPr>
        <w:pStyle w:val="paragraph"/>
        <w:spacing w:after="0" w:line="360" w:lineRule="auto"/>
        <w:textAlignment w:val="baseline"/>
        <w:rPr>
          <w:rStyle w:val="eop"/>
          <w:rFonts w:ascii="Arial" w:eastAsia="Calibri Light" w:hAnsi="Arial" w:cs="Arial"/>
          <w:sz w:val="22"/>
          <w:szCs w:val="22"/>
        </w:rPr>
      </w:pPr>
      <w:r w:rsidRPr="00A45404">
        <w:rPr>
          <w:rStyle w:val="eop"/>
          <w:rFonts w:ascii="Arial" w:eastAsia="Calibri Light" w:hAnsi="Arial" w:cs="Arial"/>
          <w:sz w:val="22"/>
          <w:szCs w:val="22"/>
        </w:rPr>
        <w:t>The neurodiversity paradigm has become a dominant framework in contemporary autism research. Coined by Singer (1999) and expanded by authors such as Kapp et al. (2013), it emphasises that autism is a natural variation in human cognition rather than a disorder to be “cured.” This perspective focuses on acceptance, adaptation, and strengths-based approaches, while also recognising that many autistic individuals still require significant support, particularly those with complex comorbidities.</w:t>
      </w:r>
    </w:p>
    <w:p w14:paraId="2E1BC389" w14:textId="77777777" w:rsidR="0030084B" w:rsidRPr="00A45404" w:rsidRDefault="0030084B" w:rsidP="00A45404">
      <w:pPr>
        <w:pStyle w:val="paragraph"/>
        <w:spacing w:after="0" w:line="360" w:lineRule="auto"/>
        <w:textAlignment w:val="baseline"/>
        <w:rPr>
          <w:rStyle w:val="eop"/>
          <w:rFonts w:ascii="Arial" w:eastAsia="Calibri Light" w:hAnsi="Arial" w:cs="Arial"/>
          <w:sz w:val="22"/>
          <w:szCs w:val="22"/>
        </w:rPr>
      </w:pPr>
      <w:r w:rsidRPr="00A45404">
        <w:rPr>
          <w:rStyle w:val="eop"/>
          <w:rFonts w:ascii="Arial" w:eastAsia="Calibri Light" w:hAnsi="Arial" w:cs="Arial"/>
          <w:sz w:val="22"/>
          <w:szCs w:val="22"/>
        </w:rPr>
        <w:t>Medical Model of Disability</w:t>
      </w:r>
    </w:p>
    <w:p w14:paraId="0B3FDFD3" w14:textId="77777777" w:rsidR="0030084B" w:rsidRPr="00A45404" w:rsidRDefault="0030084B" w:rsidP="00A45404">
      <w:pPr>
        <w:pStyle w:val="paragraph"/>
        <w:spacing w:after="0" w:line="360" w:lineRule="auto"/>
        <w:textAlignment w:val="baseline"/>
        <w:rPr>
          <w:rStyle w:val="eop"/>
          <w:rFonts w:ascii="Arial" w:eastAsia="Calibri Light" w:hAnsi="Arial" w:cs="Arial"/>
          <w:sz w:val="22"/>
          <w:szCs w:val="22"/>
        </w:rPr>
      </w:pPr>
      <w:r w:rsidRPr="00A45404">
        <w:rPr>
          <w:rStyle w:val="eop"/>
          <w:rFonts w:ascii="Arial" w:eastAsia="Calibri Light" w:hAnsi="Arial" w:cs="Arial"/>
          <w:sz w:val="22"/>
          <w:szCs w:val="22"/>
        </w:rPr>
        <w:lastRenderedPageBreak/>
        <w:t>The medical model conceptualises autism as a disorder rooted in biological dysfunction and emphasises diagnosis and treatment (Oliver, 1990). Traditional autism services have primarily followed this model, focusing on symptom reduction and behavioural interventions. While the model has provided important insights into neurological and genetic aspects of autism (Sanders et al., 2015), critics argue that it can pathologise autistic people and overlook environmental barriers.</w:t>
      </w:r>
    </w:p>
    <w:p w14:paraId="2C7A5342" w14:textId="77777777" w:rsidR="0030084B" w:rsidRPr="00A45404" w:rsidRDefault="0030084B" w:rsidP="00A45404">
      <w:pPr>
        <w:pStyle w:val="paragraph"/>
        <w:spacing w:after="0" w:line="360" w:lineRule="auto"/>
        <w:textAlignment w:val="baseline"/>
        <w:rPr>
          <w:rStyle w:val="eop"/>
          <w:rFonts w:ascii="Arial" w:eastAsia="Calibri Light" w:hAnsi="Arial" w:cs="Arial"/>
          <w:sz w:val="22"/>
          <w:szCs w:val="22"/>
        </w:rPr>
      </w:pPr>
    </w:p>
    <w:p w14:paraId="6BD8C7E4" w14:textId="77777777" w:rsidR="0030084B" w:rsidRPr="00A45404" w:rsidRDefault="0030084B" w:rsidP="00A45404">
      <w:pPr>
        <w:pStyle w:val="paragraph"/>
        <w:spacing w:after="0" w:line="360" w:lineRule="auto"/>
        <w:textAlignment w:val="baseline"/>
        <w:rPr>
          <w:rStyle w:val="eop"/>
          <w:rFonts w:ascii="Arial" w:eastAsia="Calibri Light" w:hAnsi="Arial" w:cs="Arial"/>
          <w:sz w:val="22"/>
          <w:szCs w:val="22"/>
        </w:rPr>
      </w:pPr>
    </w:p>
    <w:p w14:paraId="2AD1D82D" w14:textId="77777777" w:rsidR="0030084B" w:rsidRPr="00A45404" w:rsidRDefault="0030084B" w:rsidP="00A45404">
      <w:pPr>
        <w:pStyle w:val="paragraph"/>
        <w:spacing w:after="0" w:line="360" w:lineRule="auto"/>
        <w:textAlignment w:val="baseline"/>
        <w:rPr>
          <w:rStyle w:val="eop"/>
          <w:rFonts w:ascii="Arial" w:eastAsia="Calibri Light" w:hAnsi="Arial" w:cs="Arial"/>
          <w:sz w:val="22"/>
          <w:szCs w:val="22"/>
        </w:rPr>
      </w:pPr>
      <w:r w:rsidRPr="00A45404">
        <w:rPr>
          <w:rStyle w:val="eop"/>
          <w:rFonts w:ascii="Arial" w:eastAsia="Calibri Light" w:hAnsi="Arial" w:cs="Arial"/>
          <w:sz w:val="22"/>
          <w:szCs w:val="22"/>
        </w:rPr>
        <w:t>Social Model of Disability</w:t>
      </w:r>
    </w:p>
    <w:p w14:paraId="5854CE7F" w14:textId="77777777" w:rsidR="0030084B" w:rsidRPr="00A45404" w:rsidRDefault="0030084B" w:rsidP="00A45404">
      <w:pPr>
        <w:pStyle w:val="paragraph"/>
        <w:spacing w:after="0" w:line="360" w:lineRule="auto"/>
        <w:textAlignment w:val="baseline"/>
        <w:rPr>
          <w:rStyle w:val="eop"/>
          <w:rFonts w:ascii="Arial" w:eastAsia="Calibri Light" w:hAnsi="Arial" w:cs="Arial"/>
          <w:sz w:val="22"/>
          <w:szCs w:val="22"/>
        </w:rPr>
      </w:pPr>
      <w:r w:rsidRPr="00A45404">
        <w:rPr>
          <w:rStyle w:val="eop"/>
          <w:rFonts w:ascii="Arial" w:eastAsia="Calibri Light" w:hAnsi="Arial" w:cs="Arial"/>
          <w:sz w:val="22"/>
          <w:szCs w:val="22"/>
        </w:rPr>
        <w:t>In contrast, the social model argues that disability arises from societal barriers rather than impairments themselves (Shakespeare, 2013). Applied to autism, this model highlights the role of inaccessible environments, discriminatory attitudes, and inadequate services in creating disadvantage (Milton, 2012). This is important for understanding comorbid conditions, as autistic people often face barriers in accessing healthcare, contributing to poorer outcomes.</w:t>
      </w:r>
    </w:p>
    <w:p w14:paraId="4882C53D" w14:textId="77777777" w:rsidR="0030084B" w:rsidRPr="00A45404" w:rsidRDefault="0030084B" w:rsidP="00A45404">
      <w:pPr>
        <w:pStyle w:val="paragraph"/>
        <w:spacing w:after="0" w:line="360" w:lineRule="auto"/>
        <w:textAlignment w:val="baseline"/>
        <w:rPr>
          <w:rStyle w:val="eop"/>
          <w:rFonts w:ascii="Arial" w:eastAsia="Calibri Light" w:hAnsi="Arial" w:cs="Arial"/>
          <w:sz w:val="22"/>
          <w:szCs w:val="22"/>
        </w:rPr>
      </w:pPr>
    </w:p>
    <w:p w14:paraId="03479760" w14:textId="77777777" w:rsidR="0030084B" w:rsidRPr="00A45404" w:rsidRDefault="0030084B" w:rsidP="00A45404">
      <w:pPr>
        <w:pStyle w:val="paragraph"/>
        <w:spacing w:after="0" w:line="360" w:lineRule="auto"/>
        <w:textAlignment w:val="baseline"/>
        <w:rPr>
          <w:rStyle w:val="eop"/>
          <w:rFonts w:ascii="Arial" w:eastAsia="Calibri Light" w:hAnsi="Arial" w:cs="Arial"/>
          <w:sz w:val="22"/>
          <w:szCs w:val="22"/>
        </w:rPr>
      </w:pPr>
      <w:r w:rsidRPr="00A45404">
        <w:rPr>
          <w:rStyle w:val="eop"/>
          <w:rFonts w:ascii="Arial" w:eastAsia="Calibri Light" w:hAnsi="Arial" w:cs="Arial"/>
          <w:sz w:val="22"/>
          <w:szCs w:val="22"/>
        </w:rPr>
        <w:t>Double Empathy Problem</w:t>
      </w:r>
    </w:p>
    <w:p w14:paraId="5C4D1200" w14:textId="77777777" w:rsidR="0030084B" w:rsidRPr="00A45404" w:rsidRDefault="0030084B" w:rsidP="00A45404">
      <w:pPr>
        <w:pStyle w:val="paragraph"/>
        <w:spacing w:after="0" w:line="360" w:lineRule="auto"/>
        <w:textAlignment w:val="baseline"/>
        <w:rPr>
          <w:rStyle w:val="eop"/>
          <w:rFonts w:ascii="Arial" w:eastAsia="Calibri Light" w:hAnsi="Arial" w:cs="Arial"/>
          <w:sz w:val="22"/>
          <w:szCs w:val="22"/>
        </w:rPr>
      </w:pPr>
      <w:r w:rsidRPr="00A45404">
        <w:rPr>
          <w:rStyle w:val="eop"/>
          <w:rFonts w:ascii="Arial" w:eastAsia="Calibri Light" w:hAnsi="Arial" w:cs="Arial"/>
          <w:sz w:val="22"/>
          <w:szCs w:val="22"/>
        </w:rPr>
        <w:t>Milton (2012) introduced the “double empathy problem,” suggesting that communication difficulties between autistic and non-autistic individuals are mutual rather than one-sided. This theory challenges deficit-based interpretations and is particularly relevant when examining diagnostic overshadowing or misunderstandings in healthcare settings (Mitchell et al., 2021).</w:t>
      </w:r>
    </w:p>
    <w:p w14:paraId="2EB5DEBF" w14:textId="77777777" w:rsidR="0030084B" w:rsidRPr="00A45404" w:rsidRDefault="0030084B" w:rsidP="00A45404">
      <w:pPr>
        <w:pStyle w:val="paragraph"/>
        <w:spacing w:after="0" w:line="360" w:lineRule="auto"/>
        <w:textAlignment w:val="baseline"/>
        <w:rPr>
          <w:rStyle w:val="eop"/>
          <w:rFonts w:ascii="Arial" w:eastAsia="Calibri Light" w:hAnsi="Arial" w:cs="Arial"/>
          <w:sz w:val="22"/>
          <w:szCs w:val="22"/>
        </w:rPr>
      </w:pPr>
      <w:r w:rsidRPr="00A45404">
        <w:rPr>
          <w:rStyle w:val="eop"/>
          <w:rFonts w:ascii="Arial" w:eastAsia="Calibri Light" w:hAnsi="Arial" w:cs="Arial"/>
          <w:sz w:val="22"/>
          <w:szCs w:val="22"/>
        </w:rPr>
        <w:t>Biopsychosocial Framework</w:t>
      </w:r>
    </w:p>
    <w:p w14:paraId="41E4C090" w14:textId="77777777" w:rsidR="0030084B" w:rsidRPr="00A45404" w:rsidRDefault="0030084B" w:rsidP="00A45404">
      <w:pPr>
        <w:pStyle w:val="paragraph"/>
        <w:spacing w:after="0" w:line="360" w:lineRule="auto"/>
        <w:textAlignment w:val="baseline"/>
        <w:rPr>
          <w:rStyle w:val="eop"/>
          <w:rFonts w:ascii="Arial" w:eastAsia="Calibri Light" w:hAnsi="Arial" w:cs="Arial"/>
          <w:sz w:val="22"/>
          <w:szCs w:val="22"/>
        </w:rPr>
      </w:pPr>
      <w:r w:rsidRPr="00A45404">
        <w:rPr>
          <w:rStyle w:val="eop"/>
          <w:rFonts w:ascii="Arial" w:eastAsia="Calibri Light" w:hAnsi="Arial" w:cs="Arial"/>
          <w:sz w:val="22"/>
          <w:szCs w:val="22"/>
        </w:rPr>
        <w:t>The biopsychosocial model offers an integrated approach to understanding autism and comorbidities. It posits that biological, psychological, and social factors interact to influence health outcomes (Engel, 1977). This framework is widely used in health and social care and is particularly appropriate when analysing complex co-occurring conditions such as anxiety, depression, epilepsy, or gastrointestinal problems in autistic individuals (Lugo-Marín et al., 2019).</w:t>
      </w:r>
    </w:p>
    <w:p w14:paraId="184C7155" w14:textId="77777777" w:rsidR="0030084B" w:rsidRPr="00A45404" w:rsidRDefault="0030084B" w:rsidP="00A45404">
      <w:pPr>
        <w:pStyle w:val="paragraph"/>
        <w:spacing w:after="0" w:line="360" w:lineRule="auto"/>
        <w:textAlignment w:val="baseline"/>
        <w:rPr>
          <w:rStyle w:val="eop"/>
          <w:rFonts w:ascii="Arial" w:eastAsia="Calibri Light" w:hAnsi="Arial" w:cs="Arial"/>
          <w:sz w:val="22"/>
          <w:szCs w:val="22"/>
        </w:rPr>
      </w:pPr>
      <w:r w:rsidRPr="00A45404">
        <w:rPr>
          <w:rStyle w:val="eop"/>
          <w:rFonts w:ascii="Arial" w:eastAsia="Calibri Light" w:hAnsi="Arial" w:cs="Arial"/>
          <w:sz w:val="22"/>
          <w:szCs w:val="22"/>
        </w:rPr>
        <w:lastRenderedPageBreak/>
        <w:t>Critical Evaluation</w:t>
      </w:r>
    </w:p>
    <w:p w14:paraId="091C763A" w14:textId="77777777" w:rsidR="0030084B" w:rsidRPr="00A45404" w:rsidRDefault="0030084B" w:rsidP="00A45404">
      <w:pPr>
        <w:pStyle w:val="paragraph"/>
        <w:spacing w:after="0" w:line="360" w:lineRule="auto"/>
        <w:textAlignment w:val="baseline"/>
        <w:rPr>
          <w:rStyle w:val="eop"/>
          <w:rFonts w:ascii="Arial" w:eastAsia="Calibri Light" w:hAnsi="Arial" w:cs="Arial"/>
          <w:sz w:val="22"/>
          <w:szCs w:val="22"/>
        </w:rPr>
      </w:pPr>
      <w:r w:rsidRPr="00A45404">
        <w:rPr>
          <w:rStyle w:val="eop"/>
          <w:rFonts w:ascii="Arial" w:eastAsia="Calibri Light" w:hAnsi="Arial" w:cs="Arial"/>
          <w:sz w:val="22"/>
          <w:szCs w:val="22"/>
        </w:rPr>
        <w:t>While the neurodiversity movement emphasises acceptance and empowerment, critics argue it may underplay the significant health needs of individuals with severe comorbidities (Jaarsma &amp; Welin, 2012). Conversely, while the medical model provides valuable clinical insights, it may reinforce deficit-based narratives. The biopsychosocial model is often viewed as the most balanced perspective, integrating biological realities with environmental influences. Together, these theories provide a robust foundation for understanding autism and co-occurring health conditions.</w:t>
      </w:r>
    </w:p>
    <w:p w14:paraId="7AC64F63" w14:textId="23F04A7E" w:rsidR="00BD2909" w:rsidRPr="00A45404" w:rsidRDefault="00BD2909" w:rsidP="00A45404">
      <w:pPr>
        <w:pStyle w:val="paragraph"/>
        <w:spacing w:before="0" w:beforeAutospacing="0" w:after="0" w:afterAutospacing="0" w:line="360" w:lineRule="auto"/>
        <w:textAlignment w:val="baseline"/>
        <w:rPr>
          <w:rFonts w:ascii="Arial" w:hAnsi="Arial" w:cs="Arial"/>
          <w:sz w:val="22"/>
          <w:szCs w:val="22"/>
        </w:rPr>
      </w:pPr>
    </w:p>
    <w:p w14:paraId="7CD6820C" w14:textId="378CF7CC" w:rsidR="00BD2909" w:rsidRPr="00A45404" w:rsidRDefault="00BD2909" w:rsidP="00A45404">
      <w:pPr>
        <w:pStyle w:val="paragraph"/>
        <w:spacing w:before="0" w:beforeAutospacing="0" w:after="0" w:afterAutospacing="0" w:line="360" w:lineRule="auto"/>
        <w:ind w:left="720"/>
        <w:textAlignment w:val="baseline"/>
        <w:rPr>
          <w:rFonts w:ascii="Arial" w:hAnsi="Arial" w:cs="Arial"/>
          <w:sz w:val="22"/>
          <w:szCs w:val="22"/>
        </w:rPr>
      </w:pPr>
    </w:p>
    <w:p w14:paraId="4C48092F" w14:textId="77777777" w:rsidR="00BD2909" w:rsidRPr="00A45404" w:rsidRDefault="00BD2909" w:rsidP="00A45404">
      <w:pPr>
        <w:pStyle w:val="paragraph"/>
        <w:spacing w:before="0" w:beforeAutospacing="0" w:after="0" w:afterAutospacing="0" w:line="360" w:lineRule="auto"/>
        <w:textAlignment w:val="baseline"/>
        <w:rPr>
          <w:rFonts w:ascii="Arial" w:hAnsi="Arial" w:cs="Arial"/>
          <w:sz w:val="22"/>
          <w:szCs w:val="22"/>
        </w:rPr>
      </w:pPr>
      <w:r w:rsidRPr="00A45404">
        <w:rPr>
          <w:rStyle w:val="eop"/>
          <w:rFonts w:ascii="Arial" w:eastAsia="Calibri Light" w:hAnsi="Arial" w:cs="Arial"/>
          <w:sz w:val="22"/>
          <w:szCs w:val="22"/>
        </w:rPr>
        <w:t> </w:t>
      </w:r>
    </w:p>
    <w:p w14:paraId="529565AC" w14:textId="3330B625" w:rsidR="00BD2909" w:rsidRPr="00A45404" w:rsidRDefault="00BD2909" w:rsidP="00A45404">
      <w:pPr>
        <w:pStyle w:val="paragraph"/>
        <w:spacing w:before="0" w:beforeAutospacing="0" w:after="0" w:afterAutospacing="0" w:line="360" w:lineRule="auto"/>
        <w:textAlignment w:val="baseline"/>
        <w:rPr>
          <w:rFonts w:ascii="Arial" w:hAnsi="Arial" w:cs="Arial"/>
          <w:color w:val="0F4761"/>
          <w:sz w:val="22"/>
          <w:szCs w:val="22"/>
        </w:rPr>
      </w:pPr>
      <w:r w:rsidRPr="00A45404">
        <w:rPr>
          <w:rStyle w:val="normaltextrun"/>
          <w:rFonts w:ascii="Arial" w:hAnsi="Arial" w:cs="Arial"/>
          <w:color w:val="0F4761"/>
          <w:sz w:val="22"/>
          <w:szCs w:val="22"/>
        </w:rPr>
        <w:t xml:space="preserve">2.4 International Context </w:t>
      </w:r>
    </w:p>
    <w:p w14:paraId="41C38706" w14:textId="51632D41" w:rsidR="00BD2909" w:rsidRPr="00A45404" w:rsidRDefault="00BD2909" w:rsidP="00A45404">
      <w:pPr>
        <w:pStyle w:val="paragraph"/>
        <w:spacing w:before="0" w:beforeAutospacing="0" w:after="0" w:afterAutospacing="0" w:line="360" w:lineRule="auto"/>
        <w:textAlignment w:val="baseline"/>
        <w:rPr>
          <w:rFonts w:ascii="Arial" w:hAnsi="Arial" w:cs="Arial"/>
          <w:sz w:val="22"/>
          <w:szCs w:val="22"/>
        </w:rPr>
      </w:pPr>
      <w:r w:rsidRPr="00A45404">
        <w:rPr>
          <w:rStyle w:val="eop"/>
          <w:rFonts w:ascii="Arial" w:eastAsia="Calibri Light" w:hAnsi="Arial" w:cs="Arial"/>
          <w:sz w:val="22"/>
          <w:szCs w:val="22"/>
        </w:rPr>
        <w:t> </w:t>
      </w:r>
    </w:p>
    <w:p w14:paraId="7FA63A5E" w14:textId="77777777" w:rsidR="00D02880" w:rsidRPr="00A45404" w:rsidRDefault="00D02880" w:rsidP="00A45404">
      <w:pPr>
        <w:pStyle w:val="paragraph"/>
        <w:spacing w:before="0" w:beforeAutospacing="0" w:after="0" w:afterAutospacing="0" w:line="360" w:lineRule="auto"/>
        <w:textAlignment w:val="baseline"/>
        <w:rPr>
          <w:rFonts w:ascii="Arial" w:hAnsi="Arial" w:cs="Arial"/>
          <w:sz w:val="22"/>
          <w:szCs w:val="22"/>
        </w:rPr>
      </w:pPr>
    </w:p>
    <w:p w14:paraId="2063043F" w14:textId="77777777" w:rsidR="00D02880" w:rsidRPr="00A45404" w:rsidRDefault="00D02880"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t>Globally, autism is now recognised as a major public health concern, with prevalence estimates rising from 1 in 150 in 2000 to approximately 1 in 36 today (Maenner et al., 2023). This increase is attributed to improved awareness, broader diagnostic criteria, and better reporting systems rather than an actual rise in incidence (Hodges et al., 2020).</w:t>
      </w:r>
    </w:p>
    <w:p w14:paraId="01504868" w14:textId="77777777" w:rsidR="00D02880" w:rsidRPr="00A45404" w:rsidRDefault="00D02880"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t>International Approaches to Autism Support</w:t>
      </w:r>
    </w:p>
    <w:p w14:paraId="741CBF54" w14:textId="77777777" w:rsidR="00D02880" w:rsidRPr="00A45404" w:rsidRDefault="00D02880"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t>United States:</w:t>
      </w:r>
    </w:p>
    <w:p w14:paraId="0DE4E976" w14:textId="77777777" w:rsidR="00D02880" w:rsidRPr="00A45404" w:rsidRDefault="00D02880" w:rsidP="00A45404">
      <w:pPr>
        <w:pStyle w:val="paragraph"/>
        <w:spacing w:after="0" w:line="360" w:lineRule="auto"/>
        <w:textAlignment w:val="baseline"/>
        <w:rPr>
          <w:rFonts w:ascii="Arial" w:hAnsi="Arial" w:cs="Arial"/>
          <w:sz w:val="22"/>
          <w:szCs w:val="22"/>
        </w:rPr>
      </w:pPr>
    </w:p>
    <w:p w14:paraId="21DD15BB" w14:textId="6C91FD91" w:rsidR="00D02880" w:rsidRPr="00A45404" w:rsidRDefault="00D02880"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t xml:space="preserve">The U.S. promotes early screening through the CDC and integrates autism services within educational law (Individuals with Disabilities Education Act). Research strongly highlights </w:t>
      </w:r>
      <w:r w:rsidR="006B77AD" w:rsidRPr="00A45404">
        <w:rPr>
          <w:rFonts w:ascii="Arial" w:hAnsi="Arial" w:cs="Arial"/>
          <w:sz w:val="22"/>
          <w:szCs w:val="22"/>
        </w:rPr>
        <w:t>prominent levels</w:t>
      </w:r>
      <w:r w:rsidRPr="00A45404">
        <w:rPr>
          <w:rFonts w:ascii="Arial" w:hAnsi="Arial" w:cs="Arial"/>
          <w:sz w:val="22"/>
          <w:szCs w:val="22"/>
        </w:rPr>
        <w:t xml:space="preserve"> of comorbid mental and physical health conditions among autistic Americans (Baio et al., 2018).</w:t>
      </w:r>
    </w:p>
    <w:p w14:paraId="035D3C65" w14:textId="77777777" w:rsidR="00D02880" w:rsidRPr="00A45404" w:rsidRDefault="00D02880"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t>Europe:</w:t>
      </w:r>
    </w:p>
    <w:p w14:paraId="2AE2A684" w14:textId="77777777" w:rsidR="00D02880" w:rsidRPr="00A45404" w:rsidRDefault="00D02880" w:rsidP="00A45404">
      <w:pPr>
        <w:pStyle w:val="paragraph"/>
        <w:spacing w:after="0" w:line="360" w:lineRule="auto"/>
        <w:textAlignment w:val="baseline"/>
        <w:rPr>
          <w:rFonts w:ascii="Arial" w:hAnsi="Arial" w:cs="Arial"/>
          <w:sz w:val="22"/>
          <w:szCs w:val="22"/>
        </w:rPr>
      </w:pPr>
    </w:p>
    <w:p w14:paraId="541AD5CB" w14:textId="77777777" w:rsidR="00D02880" w:rsidRPr="00A45404" w:rsidRDefault="00D02880"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t xml:space="preserve">Countries such as Denmark, Norway, and the Netherlands have advanced autism research infrastructures and provide multidisciplinary support. Scandinavian studies highlight </w:t>
      </w:r>
      <w:r w:rsidRPr="00A45404">
        <w:rPr>
          <w:rFonts w:ascii="Arial" w:hAnsi="Arial" w:cs="Arial"/>
          <w:sz w:val="22"/>
          <w:szCs w:val="22"/>
        </w:rPr>
        <w:lastRenderedPageBreak/>
        <w:t>significant physical health disparities, including increased risk of epilepsy and gastrointestinal disorders (Lundström et al., 2015).</w:t>
      </w:r>
    </w:p>
    <w:p w14:paraId="0BA8D364" w14:textId="77777777" w:rsidR="00D02880" w:rsidRPr="00A45404" w:rsidRDefault="00D02880"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t>Australia:</w:t>
      </w:r>
    </w:p>
    <w:p w14:paraId="489FED79" w14:textId="77777777" w:rsidR="00D02880" w:rsidRPr="00A45404" w:rsidRDefault="00D02880"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t>Australia adopts a neurodiversity-informed approach under the National Disability Insurance Scheme (NDIS). However, studies still indicate major inequalities in mental health outcomes and access to services (Pellicano et al., 2014).</w:t>
      </w:r>
    </w:p>
    <w:p w14:paraId="483BB10B" w14:textId="77777777" w:rsidR="00D02880" w:rsidRPr="00A45404" w:rsidRDefault="00D02880"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t>Global Initiatives</w:t>
      </w:r>
    </w:p>
    <w:p w14:paraId="5B991474" w14:textId="77777777" w:rsidR="00D02880" w:rsidRPr="00A45404" w:rsidRDefault="00D02880"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t>Global bodies such as the WHO emphasise early diagnosis, improved training for healthcare professionals, and reduction of stigma (WHO, 2021). International research consistently reveals elevated rates of anxiety, depression, epilepsy, and sleep disorders in autistic populations worldwide (Lai et al., 2019).</w:t>
      </w:r>
    </w:p>
    <w:p w14:paraId="480D2632" w14:textId="77777777" w:rsidR="00D02880" w:rsidRPr="00A45404" w:rsidRDefault="00D02880"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t>Comparative Analysis</w:t>
      </w:r>
    </w:p>
    <w:p w14:paraId="3B7F19DE" w14:textId="77777777" w:rsidR="00D02880" w:rsidRPr="00A45404" w:rsidRDefault="00D02880" w:rsidP="00A45404">
      <w:pPr>
        <w:pStyle w:val="paragraph"/>
        <w:spacing w:after="0" w:line="360" w:lineRule="auto"/>
        <w:textAlignment w:val="baseline"/>
        <w:rPr>
          <w:rFonts w:ascii="Arial" w:hAnsi="Arial" w:cs="Arial"/>
          <w:sz w:val="22"/>
          <w:szCs w:val="22"/>
        </w:rPr>
      </w:pPr>
    </w:p>
    <w:p w14:paraId="02E81E60" w14:textId="77777777" w:rsidR="00D02880" w:rsidRPr="00A45404" w:rsidRDefault="00D02880"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t>Despite differences in policy and funding, international patterns show consistently higher rates of comorbidities in autistic individuals. Many countries still struggle with inadequate adult services, long diagnostic wait times, and poor coordination between health and social care systems (Lord et al., 2020). This highlights a universal need for integrated and accessible models of support.</w:t>
      </w:r>
    </w:p>
    <w:p w14:paraId="32626CD2" w14:textId="77777777" w:rsidR="00D02880" w:rsidRPr="00A45404" w:rsidRDefault="00D02880" w:rsidP="00A45404">
      <w:pPr>
        <w:pStyle w:val="paragraph"/>
        <w:spacing w:before="0" w:beforeAutospacing="0" w:after="0" w:afterAutospacing="0" w:line="360" w:lineRule="auto"/>
        <w:textAlignment w:val="baseline"/>
        <w:rPr>
          <w:rFonts w:ascii="Arial" w:hAnsi="Arial" w:cs="Arial"/>
          <w:sz w:val="22"/>
          <w:szCs w:val="22"/>
        </w:rPr>
      </w:pPr>
    </w:p>
    <w:p w14:paraId="051FCDF2" w14:textId="2A74842F" w:rsidR="00BD2909" w:rsidRPr="00A45404" w:rsidRDefault="00BD2909" w:rsidP="00A45404">
      <w:pPr>
        <w:pStyle w:val="paragraph"/>
        <w:spacing w:before="0" w:beforeAutospacing="0" w:after="0" w:afterAutospacing="0" w:line="360" w:lineRule="auto"/>
        <w:ind w:left="720"/>
        <w:textAlignment w:val="baseline"/>
        <w:rPr>
          <w:rFonts w:ascii="Arial" w:hAnsi="Arial" w:cs="Arial"/>
          <w:sz w:val="22"/>
          <w:szCs w:val="22"/>
        </w:rPr>
      </w:pPr>
    </w:p>
    <w:p w14:paraId="302C6B72" w14:textId="77777777" w:rsidR="00BD2909" w:rsidRPr="00A45404" w:rsidRDefault="00BD2909" w:rsidP="00A45404">
      <w:pPr>
        <w:pStyle w:val="paragraph"/>
        <w:spacing w:before="0" w:beforeAutospacing="0" w:after="0" w:afterAutospacing="0" w:line="360" w:lineRule="auto"/>
        <w:ind w:left="1080"/>
        <w:textAlignment w:val="baseline"/>
        <w:rPr>
          <w:rFonts w:ascii="Arial" w:hAnsi="Arial" w:cs="Arial"/>
          <w:sz w:val="22"/>
          <w:szCs w:val="22"/>
        </w:rPr>
      </w:pPr>
      <w:r w:rsidRPr="00A45404">
        <w:rPr>
          <w:rStyle w:val="eop"/>
          <w:rFonts w:ascii="Arial" w:eastAsia="Calibri Light" w:hAnsi="Arial" w:cs="Arial"/>
          <w:sz w:val="22"/>
          <w:szCs w:val="22"/>
        </w:rPr>
        <w:t> </w:t>
      </w:r>
    </w:p>
    <w:p w14:paraId="3322C689" w14:textId="77777777" w:rsidR="00BD2909" w:rsidRPr="00A45404" w:rsidRDefault="00BD2909" w:rsidP="00A45404">
      <w:pPr>
        <w:pStyle w:val="paragraph"/>
        <w:spacing w:before="0" w:beforeAutospacing="0" w:after="0" w:afterAutospacing="0" w:line="360" w:lineRule="auto"/>
        <w:textAlignment w:val="baseline"/>
        <w:rPr>
          <w:rFonts w:ascii="Arial" w:hAnsi="Arial" w:cs="Arial"/>
          <w:color w:val="0F4761"/>
          <w:sz w:val="22"/>
          <w:szCs w:val="22"/>
        </w:rPr>
      </w:pPr>
      <w:r w:rsidRPr="00A45404">
        <w:rPr>
          <w:rStyle w:val="normaltextrun"/>
          <w:rFonts w:ascii="Arial" w:hAnsi="Arial" w:cs="Arial"/>
          <w:color w:val="0F4761"/>
          <w:sz w:val="22"/>
          <w:szCs w:val="22"/>
        </w:rPr>
        <w:t>2.5 National/Local UK Context (450 words approx.)</w:t>
      </w:r>
      <w:r w:rsidRPr="00A45404">
        <w:rPr>
          <w:rStyle w:val="eop"/>
          <w:rFonts w:ascii="Arial" w:eastAsia="Calibri Light" w:hAnsi="Arial" w:cs="Arial"/>
          <w:color w:val="0F4761"/>
          <w:sz w:val="22"/>
          <w:szCs w:val="22"/>
        </w:rPr>
        <w:t> </w:t>
      </w:r>
    </w:p>
    <w:p w14:paraId="7798E02B" w14:textId="5027589B" w:rsidR="00BD2909" w:rsidRPr="00A45404" w:rsidRDefault="00BD2909" w:rsidP="00A45404">
      <w:pPr>
        <w:pStyle w:val="paragraph"/>
        <w:spacing w:before="0" w:beforeAutospacing="0" w:after="0" w:afterAutospacing="0" w:line="360" w:lineRule="auto"/>
        <w:textAlignment w:val="baseline"/>
        <w:rPr>
          <w:rFonts w:ascii="Arial" w:hAnsi="Arial" w:cs="Arial"/>
          <w:sz w:val="22"/>
          <w:szCs w:val="22"/>
        </w:rPr>
      </w:pPr>
      <w:r w:rsidRPr="00A45404">
        <w:rPr>
          <w:rStyle w:val="eop"/>
          <w:rFonts w:ascii="Arial" w:eastAsia="Calibri Light" w:hAnsi="Arial" w:cs="Arial"/>
          <w:sz w:val="22"/>
          <w:szCs w:val="22"/>
        </w:rPr>
        <w:t> </w:t>
      </w:r>
    </w:p>
    <w:p w14:paraId="3E15DBB4" w14:textId="6A926C2E" w:rsidR="008E0C6E" w:rsidRPr="00A45404" w:rsidRDefault="008E0C6E"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t xml:space="preserve">In the UK, autism affects </w:t>
      </w:r>
      <w:r w:rsidR="009C50D9" w:rsidRPr="00A45404">
        <w:rPr>
          <w:rFonts w:ascii="Arial" w:hAnsi="Arial" w:cs="Arial"/>
          <w:sz w:val="22"/>
          <w:szCs w:val="22"/>
        </w:rPr>
        <w:t>1</w:t>
      </w:r>
      <w:r w:rsidRPr="00A45404">
        <w:rPr>
          <w:rFonts w:ascii="Arial" w:hAnsi="Arial" w:cs="Arial"/>
          <w:sz w:val="22"/>
          <w:szCs w:val="22"/>
        </w:rPr>
        <w:t>–2% of the population (NICE, 2021). The UK has made substantial legislative progress in autism rights, including:</w:t>
      </w:r>
    </w:p>
    <w:p w14:paraId="26F9B727" w14:textId="2B30FEAF" w:rsidR="008E0C6E" w:rsidRPr="00A45404" w:rsidRDefault="008E0C6E"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t>The Autism Act (2009</w:t>
      </w:r>
      <w:r w:rsidR="00893187" w:rsidRPr="00A45404">
        <w:rPr>
          <w:rFonts w:ascii="Arial" w:hAnsi="Arial" w:cs="Arial"/>
          <w:sz w:val="22"/>
          <w:szCs w:val="22"/>
        </w:rPr>
        <w:t>) the</w:t>
      </w:r>
      <w:r w:rsidRPr="00A45404">
        <w:rPr>
          <w:rFonts w:ascii="Arial" w:hAnsi="Arial" w:cs="Arial"/>
          <w:sz w:val="22"/>
          <w:szCs w:val="22"/>
        </w:rPr>
        <w:t xml:space="preserve"> first UK law focused solely on </w:t>
      </w:r>
      <w:r w:rsidR="000F40EE" w:rsidRPr="00A45404">
        <w:rPr>
          <w:rFonts w:ascii="Arial" w:hAnsi="Arial" w:cs="Arial"/>
          <w:sz w:val="22"/>
          <w:szCs w:val="22"/>
        </w:rPr>
        <w:t>autism.</w:t>
      </w:r>
    </w:p>
    <w:p w14:paraId="345BAF53" w14:textId="544B5F0D" w:rsidR="008E0C6E" w:rsidRPr="00A45404" w:rsidRDefault="008E0C6E"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t xml:space="preserve">Think Autism Strategy (2014) emphasising awareness, diagnosis, and </w:t>
      </w:r>
      <w:r w:rsidR="000F40EE" w:rsidRPr="00A45404">
        <w:rPr>
          <w:rFonts w:ascii="Arial" w:hAnsi="Arial" w:cs="Arial"/>
          <w:sz w:val="22"/>
          <w:szCs w:val="22"/>
        </w:rPr>
        <w:t>support.</w:t>
      </w:r>
    </w:p>
    <w:p w14:paraId="109BB721" w14:textId="6BD83E2B" w:rsidR="008E0C6E" w:rsidRPr="00A45404" w:rsidRDefault="008E0C6E"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t>NHS Long Term Plan (2019</w:t>
      </w:r>
      <w:r w:rsidR="000F40EE" w:rsidRPr="00A45404">
        <w:rPr>
          <w:rFonts w:ascii="Arial" w:hAnsi="Arial" w:cs="Arial"/>
          <w:sz w:val="22"/>
          <w:szCs w:val="22"/>
        </w:rPr>
        <w:t>) highlighting</w:t>
      </w:r>
      <w:r w:rsidRPr="00A45404">
        <w:rPr>
          <w:rFonts w:ascii="Arial" w:hAnsi="Arial" w:cs="Arial"/>
          <w:sz w:val="22"/>
          <w:szCs w:val="22"/>
        </w:rPr>
        <w:t xml:space="preserve"> commitments to reduce health </w:t>
      </w:r>
      <w:r w:rsidR="000F40EE" w:rsidRPr="00A45404">
        <w:rPr>
          <w:rFonts w:ascii="Arial" w:hAnsi="Arial" w:cs="Arial"/>
          <w:sz w:val="22"/>
          <w:szCs w:val="22"/>
        </w:rPr>
        <w:t>inequalities.</w:t>
      </w:r>
    </w:p>
    <w:p w14:paraId="40CD3811" w14:textId="77777777" w:rsidR="008E0C6E" w:rsidRPr="00A45404" w:rsidRDefault="008E0C6E" w:rsidP="00A45404">
      <w:pPr>
        <w:pStyle w:val="paragraph"/>
        <w:spacing w:after="0" w:line="360" w:lineRule="auto"/>
        <w:textAlignment w:val="baseline"/>
        <w:rPr>
          <w:rFonts w:ascii="Arial" w:hAnsi="Arial" w:cs="Arial"/>
          <w:sz w:val="22"/>
          <w:szCs w:val="22"/>
        </w:rPr>
      </w:pPr>
    </w:p>
    <w:p w14:paraId="408785CC" w14:textId="77777777" w:rsidR="008E0C6E" w:rsidRPr="00A45404" w:rsidRDefault="008E0C6E"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t>Despite this, autistic individuals still face some of the worst health outcomes in the UK health system (Heslop et al., 2014).</w:t>
      </w:r>
    </w:p>
    <w:p w14:paraId="1E9256F3" w14:textId="77777777" w:rsidR="008E0C6E" w:rsidRPr="00A45404" w:rsidRDefault="008E0C6E"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t>Mental Health Context</w:t>
      </w:r>
    </w:p>
    <w:p w14:paraId="6F1E5994" w14:textId="77777777" w:rsidR="008E0C6E" w:rsidRPr="00A45404" w:rsidRDefault="008E0C6E" w:rsidP="00A45404">
      <w:pPr>
        <w:pStyle w:val="paragraph"/>
        <w:spacing w:after="0" w:line="360" w:lineRule="auto"/>
        <w:textAlignment w:val="baseline"/>
        <w:rPr>
          <w:rFonts w:ascii="Arial" w:hAnsi="Arial" w:cs="Arial"/>
          <w:sz w:val="22"/>
          <w:szCs w:val="22"/>
        </w:rPr>
      </w:pPr>
    </w:p>
    <w:p w14:paraId="3A6D15A8" w14:textId="5A39053D" w:rsidR="008E0C6E" w:rsidRPr="00A45404" w:rsidRDefault="008E0C6E"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t xml:space="preserve">UK research consistently shows </w:t>
      </w:r>
      <w:r w:rsidR="006B77AD" w:rsidRPr="00A45404">
        <w:rPr>
          <w:rFonts w:ascii="Arial" w:hAnsi="Arial" w:cs="Arial"/>
          <w:sz w:val="22"/>
          <w:szCs w:val="22"/>
        </w:rPr>
        <w:t>prominent levels</w:t>
      </w:r>
      <w:r w:rsidRPr="00A45404">
        <w:rPr>
          <w:rFonts w:ascii="Arial" w:hAnsi="Arial" w:cs="Arial"/>
          <w:sz w:val="22"/>
          <w:szCs w:val="22"/>
        </w:rPr>
        <w:t xml:space="preserve"> of anxiety, depression, and suicidality among autistic individuals (Cassidy et al., 2018). Barriers include diagnostic overshadowing, lack of autism-trained clinicians, and communication difficulties during clinical assessments (Jones et al., 2021).</w:t>
      </w:r>
    </w:p>
    <w:p w14:paraId="05E49870" w14:textId="77777777" w:rsidR="008E0C6E" w:rsidRPr="00A45404" w:rsidRDefault="008E0C6E" w:rsidP="00A45404">
      <w:pPr>
        <w:pStyle w:val="paragraph"/>
        <w:spacing w:after="0" w:line="360" w:lineRule="auto"/>
        <w:textAlignment w:val="baseline"/>
        <w:rPr>
          <w:rFonts w:ascii="Arial" w:hAnsi="Arial" w:cs="Arial"/>
          <w:sz w:val="22"/>
          <w:szCs w:val="22"/>
        </w:rPr>
      </w:pPr>
    </w:p>
    <w:p w14:paraId="402F3130" w14:textId="77777777" w:rsidR="008E0C6E" w:rsidRPr="00A45404" w:rsidRDefault="008E0C6E"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t>Physical Health Context</w:t>
      </w:r>
    </w:p>
    <w:p w14:paraId="6D7EC6BE" w14:textId="77777777" w:rsidR="008E0C6E" w:rsidRPr="00A45404" w:rsidRDefault="008E0C6E" w:rsidP="00A45404">
      <w:pPr>
        <w:pStyle w:val="paragraph"/>
        <w:spacing w:after="0" w:line="360" w:lineRule="auto"/>
        <w:textAlignment w:val="baseline"/>
        <w:rPr>
          <w:rFonts w:ascii="Arial" w:hAnsi="Arial" w:cs="Arial"/>
          <w:sz w:val="22"/>
          <w:szCs w:val="22"/>
        </w:rPr>
      </w:pPr>
    </w:p>
    <w:p w14:paraId="67B4FD34" w14:textId="77777777" w:rsidR="008E0C6E" w:rsidRPr="00A45404" w:rsidRDefault="008E0C6E"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t>Physical conditions such as epilepsy, gastrointestinal issues, and sleep disorders are significantly more common in autistic individuals (Morbidity Statistics Unit, 2020). Many autistic adults report difficulty accessing specialist services, resulting in delayed or inadequate treatment (National Autistic Society, 2022).</w:t>
      </w:r>
    </w:p>
    <w:p w14:paraId="25629D8B" w14:textId="77777777" w:rsidR="008E0C6E" w:rsidRPr="00A45404" w:rsidRDefault="008E0C6E" w:rsidP="00A45404">
      <w:pPr>
        <w:pStyle w:val="paragraph"/>
        <w:spacing w:after="0" w:line="360" w:lineRule="auto"/>
        <w:textAlignment w:val="baseline"/>
        <w:rPr>
          <w:rFonts w:ascii="Arial" w:hAnsi="Arial" w:cs="Arial"/>
          <w:sz w:val="22"/>
          <w:szCs w:val="22"/>
        </w:rPr>
      </w:pPr>
    </w:p>
    <w:p w14:paraId="5CDB3309" w14:textId="77777777" w:rsidR="008E0C6E" w:rsidRPr="00A45404" w:rsidRDefault="008E0C6E"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t>Local Services</w:t>
      </w:r>
    </w:p>
    <w:p w14:paraId="52CE026B" w14:textId="77777777" w:rsidR="00236E8C" w:rsidRPr="00A45404" w:rsidRDefault="008E0C6E"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t>Locally, autism services vary significantly by region. Many areas lack integrated multidisciplinary teams, resulting in fragmented support. Long waiting lists—often exceeding two years—remain one of the most significant barriers to diagnosis and treatment (BMA, 2022).</w:t>
      </w:r>
    </w:p>
    <w:p w14:paraId="5038CABA" w14:textId="516CB7A4" w:rsidR="008E0C6E" w:rsidRPr="00A45404" w:rsidRDefault="008E0C6E"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t>Key Challenges in the UK</w:t>
      </w:r>
    </w:p>
    <w:p w14:paraId="2DC60ED3" w14:textId="77777777" w:rsidR="008E0C6E" w:rsidRPr="00A45404" w:rsidRDefault="008E0C6E"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t>Insufficient diagnostic capacity</w:t>
      </w:r>
    </w:p>
    <w:p w14:paraId="2ABE19AF" w14:textId="77777777" w:rsidR="008E0C6E" w:rsidRPr="00A45404" w:rsidRDefault="008E0C6E"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t>Limited understanding among general practitioners</w:t>
      </w:r>
    </w:p>
    <w:p w14:paraId="542A986E" w14:textId="77777777" w:rsidR="008E0C6E" w:rsidRPr="00A45404" w:rsidRDefault="008E0C6E"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t>Inconsistent mental health support</w:t>
      </w:r>
    </w:p>
    <w:p w14:paraId="204CD6E4" w14:textId="2FD97F9B" w:rsidR="008E0C6E" w:rsidRPr="00A45404" w:rsidRDefault="008E0C6E" w:rsidP="00A45404">
      <w:pPr>
        <w:pStyle w:val="paragraph"/>
        <w:spacing w:after="0" w:line="360" w:lineRule="auto"/>
        <w:textAlignment w:val="baseline"/>
        <w:rPr>
          <w:rFonts w:ascii="Arial" w:hAnsi="Arial" w:cs="Arial"/>
          <w:sz w:val="22"/>
          <w:szCs w:val="22"/>
        </w:rPr>
      </w:pPr>
      <w:r w:rsidRPr="00A45404">
        <w:rPr>
          <w:rFonts w:ascii="Arial" w:hAnsi="Arial" w:cs="Arial"/>
          <w:sz w:val="22"/>
          <w:szCs w:val="22"/>
        </w:rPr>
        <w:lastRenderedPageBreak/>
        <w:t xml:space="preserve">Lack of autism-specific physical health </w:t>
      </w:r>
      <w:r w:rsidR="000E47EE" w:rsidRPr="00A45404">
        <w:rPr>
          <w:rFonts w:ascii="Arial" w:hAnsi="Arial" w:cs="Arial"/>
          <w:sz w:val="22"/>
          <w:szCs w:val="22"/>
        </w:rPr>
        <w:t>services Transition</w:t>
      </w:r>
      <w:r w:rsidRPr="00A45404">
        <w:rPr>
          <w:rFonts w:ascii="Arial" w:hAnsi="Arial" w:cs="Arial"/>
          <w:sz w:val="22"/>
          <w:szCs w:val="22"/>
        </w:rPr>
        <w:t xml:space="preserve"> gaps from child to adult services</w:t>
      </w:r>
    </w:p>
    <w:p w14:paraId="3EDCAB4B" w14:textId="77777777" w:rsidR="008E0C6E" w:rsidRPr="00A45404" w:rsidRDefault="008E0C6E" w:rsidP="00A45404">
      <w:pPr>
        <w:pStyle w:val="paragraph"/>
        <w:spacing w:after="0" w:line="360" w:lineRule="auto"/>
        <w:textAlignment w:val="baseline"/>
        <w:rPr>
          <w:rFonts w:ascii="Arial" w:hAnsi="Arial" w:cs="Arial"/>
          <w:sz w:val="22"/>
          <w:szCs w:val="22"/>
        </w:rPr>
      </w:pPr>
    </w:p>
    <w:p w14:paraId="1DB2912C" w14:textId="19B8EFF6" w:rsidR="008E0C6E" w:rsidRPr="00A45404" w:rsidRDefault="008E0C6E" w:rsidP="00A45404">
      <w:pPr>
        <w:pStyle w:val="paragraph"/>
        <w:spacing w:before="0" w:beforeAutospacing="0" w:after="0" w:afterAutospacing="0" w:line="360" w:lineRule="auto"/>
        <w:textAlignment w:val="baseline"/>
        <w:rPr>
          <w:rFonts w:ascii="Arial" w:hAnsi="Arial" w:cs="Arial"/>
          <w:sz w:val="22"/>
          <w:szCs w:val="22"/>
        </w:rPr>
      </w:pPr>
      <w:r w:rsidRPr="00A45404">
        <w:rPr>
          <w:rFonts w:ascii="Arial" w:hAnsi="Arial" w:cs="Arial"/>
          <w:sz w:val="22"/>
          <w:szCs w:val="22"/>
        </w:rPr>
        <w:t>These systemic barriers have direct implications for individuals with co-occurring conditions.</w:t>
      </w:r>
    </w:p>
    <w:p w14:paraId="3EDCC5FC" w14:textId="577B4514" w:rsidR="00BD2909" w:rsidRPr="00A45404" w:rsidRDefault="00BD2909" w:rsidP="00A45404">
      <w:pPr>
        <w:pStyle w:val="paragraph"/>
        <w:spacing w:before="0" w:beforeAutospacing="0" w:after="0" w:afterAutospacing="0" w:line="360" w:lineRule="auto"/>
        <w:textAlignment w:val="baseline"/>
        <w:rPr>
          <w:rFonts w:ascii="Arial" w:hAnsi="Arial" w:cs="Arial"/>
          <w:sz w:val="22"/>
          <w:szCs w:val="22"/>
        </w:rPr>
      </w:pPr>
    </w:p>
    <w:p w14:paraId="4E801693" w14:textId="6FA02B14" w:rsidR="00BD2909" w:rsidRPr="00A45404" w:rsidRDefault="00BD2909" w:rsidP="00A45404">
      <w:pPr>
        <w:pStyle w:val="paragraph"/>
        <w:spacing w:before="0" w:beforeAutospacing="0" w:after="0" w:afterAutospacing="0" w:line="360" w:lineRule="auto"/>
        <w:ind w:left="720"/>
        <w:textAlignment w:val="baseline"/>
        <w:rPr>
          <w:rFonts w:ascii="Arial" w:hAnsi="Arial" w:cs="Arial"/>
          <w:sz w:val="22"/>
          <w:szCs w:val="22"/>
        </w:rPr>
      </w:pPr>
    </w:p>
    <w:p w14:paraId="3215A05B" w14:textId="3BF91862" w:rsidR="00BD2909" w:rsidRPr="00A45404" w:rsidRDefault="00BD2909" w:rsidP="00A45404">
      <w:pPr>
        <w:pStyle w:val="paragraph"/>
        <w:spacing w:before="0" w:beforeAutospacing="0" w:after="0" w:afterAutospacing="0" w:line="360" w:lineRule="auto"/>
        <w:ind w:left="720"/>
        <w:textAlignment w:val="baseline"/>
        <w:rPr>
          <w:rFonts w:ascii="Arial" w:hAnsi="Arial" w:cs="Arial"/>
          <w:sz w:val="22"/>
          <w:szCs w:val="22"/>
        </w:rPr>
      </w:pPr>
    </w:p>
    <w:p w14:paraId="02B58706" w14:textId="0BCCF48C" w:rsidR="00BD2909" w:rsidRPr="00A45404" w:rsidRDefault="00BD2909" w:rsidP="00A45404">
      <w:pPr>
        <w:pStyle w:val="paragraph"/>
        <w:spacing w:before="0" w:beforeAutospacing="0" w:after="0" w:afterAutospacing="0" w:line="360" w:lineRule="auto"/>
        <w:ind w:left="720"/>
        <w:textAlignment w:val="baseline"/>
        <w:rPr>
          <w:rFonts w:ascii="Arial" w:hAnsi="Arial" w:cs="Arial"/>
          <w:sz w:val="22"/>
          <w:szCs w:val="22"/>
        </w:rPr>
      </w:pPr>
    </w:p>
    <w:p w14:paraId="09099AFE" w14:textId="77777777" w:rsidR="00BD2909" w:rsidRPr="00A45404" w:rsidRDefault="00BD2909" w:rsidP="00A45404">
      <w:pPr>
        <w:pStyle w:val="paragraph"/>
        <w:spacing w:before="0" w:beforeAutospacing="0" w:after="0" w:afterAutospacing="0" w:line="360" w:lineRule="auto"/>
        <w:ind w:left="1080"/>
        <w:textAlignment w:val="baseline"/>
        <w:rPr>
          <w:rFonts w:ascii="Arial" w:hAnsi="Arial" w:cs="Arial"/>
          <w:sz w:val="22"/>
          <w:szCs w:val="22"/>
        </w:rPr>
      </w:pPr>
      <w:r w:rsidRPr="00A45404">
        <w:rPr>
          <w:rStyle w:val="eop"/>
          <w:rFonts w:ascii="Arial" w:eastAsia="Calibri Light" w:hAnsi="Arial" w:cs="Arial"/>
          <w:sz w:val="22"/>
          <w:szCs w:val="22"/>
        </w:rPr>
        <w:t> </w:t>
      </w:r>
    </w:p>
    <w:p w14:paraId="508BC363" w14:textId="1E67A8B3" w:rsidR="00BD2909" w:rsidRPr="00A45404" w:rsidRDefault="00BD2909" w:rsidP="00A45404">
      <w:pPr>
        <w:pStyle w:val="paragraph"/>
        <w:spacing w:before="0" w:beforeAutospacing="0" w:after="0" w:afterAutospacing="0" w:line="360" w:lineRule="auto"/>
        <w:textAlignment w:val="baseline"/>
        <w:rPr>
          <w:rFonts w:ascii="Arial" w:hAnsi="Arial" w:cs="Arial"/>
          <w:color w:val="0F4761"/>
          <w:sz w:val="22"/>
          <w:szCs w:val="22"/>
        </w:rPr>
      </w:pPr>
      <w:r w:rsidRPr="00A45404">
        <w:rPr>
          <w:rStyle w:val="normaltextrun"/>
          <w:rFonts w:ascii="Arial" w:hAnsi="Arial" w:cs="Arial"/>
          <w:color w:val="0F4761"/>
          <w:sz w:val="22"/>
          <w:szCs w:val="22"/>
        </w:rPr>
        <w:t xml:space="preserve">2.6 Conclusion </w:t>
      </w:r>
    </w:p>
    <w:p w14:paraId="5BFC5DEB" w14:textId="77777777" w:rsidR="0029145A" w:rsidRPr="00A45404" w:rsidRDefault="0029145A" w:rsidP="00A45404">
      <w:pPr>
        <w:rPr>
          <w:rStyle w:val="eop"/>
          <w:rFonts w:ascii="Arial" w:eastAsia="Calibri Light" w:hAnsi="Arial" w:cs="Arial"/>
          <w:kern w:val="0"/>
          <w14:ligatures w14:val="none"/>
        </w:rPr>
      </w:pPr>
      <w:r w:rsidRPr="00A45404">
        <w:rPr>
          <w:rStyle w:val="eop"/>
          <w:rFonts w:ascii="Arial" w:eastAsia="Calibri Light" w:hAnsi="Arial" w:cs="Arial"/>
          <w:kern w:val="0"/>
          <w14:ligatures w14:val="none"/>
        </w:rPr>
        <w:t>This chapter has provided essential historical, theoretical, and contextual background for understanding the relationship between autism and co-occurring physical and mental health conditions. It reviewed the evolution of autism research, major theoretical frameworks, and international and UK policy landscapes. The evidence demonstrates that autistic individuals experience disproportionately high rates of comorbidities, compounded by systemic healthcare barriers. This context lays the foundation for Chapter 3, which will detail the research methodology, search strategy, and approach to thematic analysis underpinning this dissertation.</w:t>
      </w:r>
    </w:p>
    <w:p w14:paraId="650DE87F" w14:textId="3EFF24BF" w:rsidR="00BD2909" w:rsidRPr="00A45404" w:rsidRDefault="00BD2909" w:rsidP="00A45404">
      <w:pPr>
        <w:pStyle w:val="paragraph"/>
        <w:spacing w:before="0" w:beforeAutospacing="0" w:after="0" w:afterAutospacing="0" w:line="360" w:lineRule="auto"/>
        <w:textAlignment w:val="baseline"/>
        <w:rPr>
          <w:rFonts w:ascii="Arial" w:hAnsi="Arial" w:cs="Arial"/>
          <w:sz w:val="22"/>
          <w:szCs w:val="22"/>
        </w:rPr>
      </w:pPr>
      <w:r w:rsidRPr="00A45404">
        <w:rPr>
          <w:rStyle w:val="eop"/>
          <w:rFonts w:ascii="Arial" w:eastAsia="Calibri Light" w:hAnsi="Arial" w:cs="Arial"/>
          <w:sz w:val="22"/>
          <w:szCs w:val="22"/>
        </w:rPr>
        <w:t> </w:t>
      </w:r>
    </w:p>
    <w:p w14:paraId="7003F125" w14:textId="4E1F7E7D" w:rsidR="00BD2909" w:rsidRPr="00A45404" w:rsidRDefault="00BD2909" w:rsidP="00A45404">
      <w:pPr>
        <w:pStyle w:val="paragraph"/>
        <w:spacing w:before="0" w:beforeAutospacing="0" w:after="0" w:afterAutospacing="0" w:line="360" w:lineRule="auto"/>
        <w:ind w:left="720"/>
        <w:textAlignment w:val="baseline"/>
        <w:rPr>
          <w:rFonts w:ascii="Arial" w:hAnsi="Arial" w:cs="Arial"/>
          <w:sz w:val="22"/>
          <w:szCs w:val="22"/>
        </w:rPr>
      </w:pPr>
    </w:p>
    <w:p w14:paraId="44658AF6" w14:textId="7CD0A07C" w:rsidR="00BD2909" w:rsidRPr="00A45404" w:rsidRDefault="00BD2909" w:rsidP="00A45404">
      <w:pPr>
        <w:pStyle w:val="paragraph"/>
        <w:spacing w:before="0" w:beforeAutospacing="0" w:after="0" w:afterAutospacing="0" w:line="360" w:lineRule="auto"/>
        <w:ind w:left="720"/>
        <w:textAlignment w:val="baseline"/>
        <w:rPr>
          <w:rFonts w:ascii="Arial" w:hAnsi="Arial" w:cs="Arial"/>
          <w:sz w:val="22"/>
          <w:szCs w:val="22"/>
        </w:rPr>
      </w:pPr>
    </w:p>
    <w:p w14:paraId="466B0331" w14:textId="77777777" w:rsidR="000D0641" w:rsidRPr="00A45404" w:rsidRDefault="000D0641" w:rsidP="00A45404">
      <w:pPr>
        <w:rPr>
          <w:rFonts w:ascii="Arial" w:hAnsi="Arial" w:cs="Arial"/>
        </w:rPr>
      </w:pPr>
    </w:p>
    <w:p w14:paraId="5DDAF423" w14:textId="77777777" w:rsidR="000D0641" w:rsidRPr="00A45404" w:rsidRDefault="000D0641" w:rsidP="00A45404">
      <w:pPr>
        <w:rPr>
          <w:rFonts w:ascii="Arial" w:hAnsi="Arial" w:cs="Arial"/>
        </w:rPr>
      </w:pPr>
    </w:p>
    <w:p w14:paraId="0775F236" w14:textId="77777777" w:rsidR="00292A36" w:rsidRPr="00A45404" w:rsidRDefault="00292A36" w:rsidP="00A45404">
      <w:pPr>
        <w:rPr>
          <w:rFonts w:ascii="Arial" w:hAnsi="Arial" w:cs="Arial"/>
        </w:rPr>
      </w:pPr>
    </w:p>
    <w:p w14:paraId="360ADA1A" w14:textId="77777777" w:rsidR="00292A36" w:rsidRPr="00A45404" w:rsidRDefault="00292A36" w:rsidP="00A45404">
      <w:pPr>
        <w:rPr>
          <w:rFonts w:ascii="Arial" w:hAnsi="Arial" w:cs="Arial"/>
        </w:rPr>
      </w:pPr>
    </w:p>
    <w:p w14:paraId="4E2D256A" w14:textId="77777777" w:rsidR="00880B2D" w:rsidRPr="00A45404" w:rsidRDefault="00880B2D" w:rsidP="00A45404">
      <w:pPr>
        <w:rPr>
          <w:rFonts w:ascii="Arial" w:hAnsi="Arial" w:cs="Arial"/>
        </w:rPr>
      </w:pPr>
    </w:p>
    <w:p w14:paraId="0A075791" w14:textId="77777777" w:rsidR="00880B2D" w:rsidRPr="00A45404" w:rsidRDefault="00880B2D" w:rsidP="00A45404">
      <w:pPr>
        <w:rPr>
          <w:rFonts w:ascii="Arial" w:hAnsi="Arial" w:cs="Arial"/>
        </w:rPr>
      </w:pPr>
    </w:p>
    <w:p w14:paraId="407ABDAE" w14:textId="4F32BB8B" w:rsidR="00880B2D" w:rsidRPr="00A45404" w:rsidRDefault="00880B2D" w:rsidP="00A45404">
      <w:pPr>
        <w:rPr>
          <w:rFonts w:ascii="Arial" w:hAnsi="Arial" w:cs="Arial"/>
        </w:rPr>
        <w:sectPr w:rsidR="00880B2D" w:rsidRPr="00A45404">
          <w:footerReference w:type="default" r:id="rId9"/>
          <w:pgSz w:w="11906" w:h="16838"/>
          <w:pgMar w:top="1440" w:right="1440" w:bottom="1440" w:left="1440" w:header="708" w:footer="708" w:gutter="0"/>
          <w:cols w:space="708"/>
          <w:docGrid w:linePitch="360"/>
        </w:sectPr>
      </w:pPr>
    </w:p>
    <w:p w14:paraId="398427E3" w14:textId="181EA712" w:rsidR="00292A36" w:rsidRPr="00A45404" w:rsidRDefault="00292A36" w:rsidP="00A45404">
      <w:pPr>
        <w:pStyle w:val="Heading1"/>
        <w:spacing w:line="360" w:lineRule="auto"/>
        <w:ind w:left="0"/>
        <w:rPr>
          <w:rFonts w:cs="Arial"/>
          <w:sz w:val="22"/>
          <w:szCs w:val="22"/>
        </w:rPr>
      </w:pPr>
      <w:bookmarkStart w:id="4" w:name="_Toc213957589"/>
      <w:r w:rsidRPr="00A45404">
        <w:rPr>
          <w:rFonts w:cs="Arial"/>
          <w:sz w:val="22"/>
          <w:szCs w:val="22"/>
        </w:rPr>
        <w:lastRenderedPageBreak/>
        <w:t xml:space="preserve">CHAPTER 3 – </w:t>
      </w:r>
      <w:r w:rsidR="00E325CF" w:rsidRPr="00A45404">
        <w:rPr>
          <w:rFonts w:cs="Arial"/>
          <w:sz w:val="22"/>
          <w:szCs w:val="22"/>
        </w:rPr>
        <w:t>Methods and Search Strategy (1,000 words approx.)</w:t>
      </w:r>
      <w:bookmarkEnd w:id="4"/>
      <w:r w:rsidR="00E325CF" w:rsidRPr="00A45404">
        <w:rPr>
          <w:rFonts w:cs="Arial"/>
          <w:sz w:val="22"/>
          <w:szCs w:val="22"/>
        </w:rPr>
        <w:t xml:space="preserve"> </w:t>
      </w:r>
    </w:p>
    <w:p w14:paraId="5A7AB555" w14:textId="09BFA1B0" w:rsidR="003A66FD" w:rsidRPr="00A45404" w:rsidRDefault="00292A36" w:rsidP="00A45404">
      <w:pPr>
        <w:pStyle w:val="Heading2"/>
        <w:rPr>
          <w:rFonts w:ascii="Arial" w:hAnsi="Arial" w:cs="Arial"/>
          <w:sz w:val="22"/>
          <w:szCs w:val="22"/>
        </w:rPr>
      </w:pPr>
      <w:bookmarkStart w:id="5" w:name="_Toc213957590"/>
      <w:r w:rsidRPr="00A45404">
        <w:rPr>
          <w:rFonts w:ascii="Arial" w:hAnsi="Arial" w:cs="Arial"/>
          <w:sz w:val="22"/>
          <w:szCs w:val="22"/>
        </w:rPr>
        <w:t>3.</w:t>
      </w:r>
      <w:r w:rsidR="005D7A1E" w:rsidRPr="00A45404">
        <w:rPr>
          <w:rFonts w:ascii="Arial" w:hAnsi="Arial" w:cs="Arial"/>
          <w:sz w:val="22"/>
          <w:szCs w:val="22"/>
        </w:rPr>
        <w:t>1</w:t>
      </w:r>
      <w:r w:rsidRPr="00A45404">
        <w:rPr>
          <w:rFonts w:ascii="Arial" w:hAnsi="Arial" w:cs="Arial"/>
          <w:sz w:val="22"/>
          <w:szCs w:val="22"/>
        </w:rPr>
        <w:t xml:space="preserve"> –</w:t>
      </w:r>
      <w:r w:rsidR="0021364B" w:rsidRPr="00A45404">
        <w:rPr>
          <w:rFonts w:ascii="Arial" w:hAnsi="Arial" w:cs="Arial"/>
          <w:sz w:val="22"/>
          <w:szCs w:val="22"/>
        </w:rPr>
        <w:t xml:space="preserve"> </w:t>
      </w:r>
      <w:r w:rsidRPr="00A45404">
        <w:rPr>
          <w:rFonts w:ascii="Arial" w:hAnsi="Arial" w:cs="Arial"/>
          <w:sz w:val="22"/>
          <w:szCs w:val="22"/>
        </w:rPr>
        <w:t xml:space="preserve">Introduction </w:t>
      </w:r>
      <w:bookmarkEnd w:id="5"/>
    </w:p>
    <w:p w14:paraId="150F8D3A" w14:textId="38B32DF7" w:rsidR="00370C37" w:rsidRPr="00A45404" w:rsidRDefault="005F6103" w:rsidP="00A45404">
      <w:pPr>
        <w:rPr>
          <w:rFonts w:ascii="Arial" w:hAnsi="Arial" w:cs="Arial"/>
        </w:rPr>
      </w:pPr>
      <w:r w:rsidRPr="00A45404">
        <w:rPr>
          <w:rFonts w:ascii="Arial" w:hAnsi="Arial" w:cs="Arial"/>
        </w:rPr>
        <w:t>This chapter outlines the methodological approach used to conduct this dissertation, which is based on secondary research and a desk-based literature review. Unlike primary research, which involves the collection of new data, this study synthesises and critically evaluates existing academic literature to address the research aim and objectives. The methodology expands upon the academic poster submitted earlier in the project, providing detailed justification for the search strategy, inclusion and exclusion criteria, validation of sources, and thematic coding process. This methodological framework ensures rigour, transparency, and replicability, which are central principles in academic research (Aveyard, 2019). The chapter also highlights how the selected methods contribute to the development of the thematic analysis presented in Chapter 4.</w:t>
      </w:r>
    </w:p>
    <w:p w14:paraId="12EDC25C" w14:textId="764E4463" w:rsidR="005B3EDE" w:rsidRPr="00A45404" w:rsidRDefault="000F40EE" w:rsidP="00A45404">
      <w:pPr>
        <w:pStyle w:val="NormalWeb"/>
        <w:spacing w:line="360" w:lineRule="auto"/>
        <w:rPr>
          <w:rFonts w:ascii="Arial" w:hAnsi="Arial" w:cs="Arial"/>
          <w:sz w:val="22"/>
          <w:szCs w:val="22"/>
        </w:rPr>
      </w:pPr>
      <w:r w:rsidRPr="00A45404">
        <w:rPr>
          <w:rFonts w:ascii="Arial" w:hAnsi="Arial" w:cs="Arial"/>
          <w:sz w:val="22"/>
          <w:szCs w:val="22"/>
        </w:rPr>
        <w:t> Purpose</w:t>
      </w:r>
      <w:r w:rsidR="005B3EDE" w:rsidRPr="00A45404">
        <w:rPr>
          <w:rStyle w:val="Strong"/>
          <w:rFonts w:ascii="Arial" w:eastAsia="Calibri Light" w:hAnsi="Arial" w:cs="Arial"/>
          <w:sz w:val="22"/>
          <w:szCs w:val="22"/>
        </w:rPr>
        <w:t xml:space="preserve"> of the Chapter:</w:t>
      </w:r>
    </w:p>
    <w:p w14:paraId="409C2C68" w14:textId="77777777" w:rsidR="007A0142" w:rsidRPr="00A45404" w:rsidRDefault="007A0142" w:rsidP="00A45404">
      <w:pPr>
        <w:pStyle w:val="NormalWeb"/>
        <w:spacing w:line="360" w:lineRule="auto"/>
        <w:ind w:left="720"/>
        <w:rPr>
          <w:rFonts w:ascii="Arial" w:hAnsi="Arial" w:cs="Arial"/>
          <w:sz w:val="22"/>
          <w:szCs w:val="22"/>
        </w:rPr>
      </w:pPr>
      <w:r w:rsidRPr="00A45404">
        <w:rPr>
          <w:rFonts w:ascii="Arial" w:hAnsi="Arial" w:cs="Arial"/>
          <w:sz w:val="22"/>
          <w:szCs w:val="22"/>
        </w:rPr>
        <w:t>Developing Keywords</w:t>
      </w:r>
    </w:p>
    <w:p w14:paraId="6FEBF207" w14:textId="6C9F5991" w:rsidR="007A0142" w:rsidRPr="00A45404" w:rsidRDefault="007A0142" w:rsidP="00A45404">
      <w:pPr>
        <w:pStyle w:val="NormalWeb"/>
        <w:spacing w:line="360" w:lineRule="auto"/>
        <w:rPr>
          <w:rFonts w:ascii="Arial" w:hAnsi="Arial" w:cs="Arial"/>
          <w:sz w:val="22"/>
          <w:szCs w:val="22"/>
        </w:rPr>
      </w:pPr>
      <w:r w:rsidRPr="00A45404">
        <w:rPr>
          <w:rFonts w:ascii="Arial" w:hAnsi="Arial" w:cs="Arial"/>
          <w:sz w:val="22"/>
          <w:szCs w:val="22"/>
        </w:rPr>
        <w:t xml:space="preserve">The search strategy began by identifying key terms </w:t>
      </w:r>
      <w:r w:rsidR="00100C06" w:rsidRPr="00A45404">
        <w:rPr>
          <w:rFonts w:ascii="Arial" w:hAnsi="Arial" w:cs="Arial"/>
          <w:sz w:val="22"/>
          <w:szCs w:val="22"/>
        </w:rPr>
        <w:t>related</w:t>
      </w:r>
      <w:r w:rsidRPr="00A45404">
        <w:rPr>
          <w:rFonts w:ascii="Arial" w:hAnsi="Arial" w:cs="Arial"/>
          <w:sz w:val="22"/>
          <w:szCs w:val="22"/>
        </w:rPr>
        <w:t xml:space="preserve"> to the dissertation title and objectives. Core keywords included: autism, </w:t>
      </w:r>
      <w:r w:rsidR="000F40EE" w:rsidRPr="00A45404">
        <w:rPr>
          <w:rFonts w:ascii="Arial" w:hAnsi="Arial" w:cs="Arial"/>
          <w:sz w:val="22"/>
          <w:szCs w:val="22"/>
        </w:rPr>
        <w:t>autism spectrum disorder</w:t>
      </w:r>
      <w:r w:rsidRPr="00A45404">
        <w:rPr>
          <w:rFonts w:ascii="Arial" w:hAnsi="Arial" w:cs="Arial"/>
          <w:sz w:val="22"/>
          <w:szCs w:val="22"/>
        </w:rPr>
        <w:t>, co-occurring conditions, comorbidity, mental health, physical health, anxiety, depression, epilepsy, gastrointestinal disorders, sleep disorders, and health inequalities. Synonyms and related terms such as ASD, dual diagnosis, health disparities, and autistic adults were also used. Identifying a broad set of keywords enables a comprehensive search that captures diverse academic discussions on autism and associated conditions (Booth, Sutton &amp; Papaioannou, 2016).</w:t>
      </w:r>
    </w:p>
    <w:p w14:paraId="07766C34" w14:textId="3991B38B" w:rsidR="005B3EDE" w:rsidRPr="00A45404" w:rsidRDefault="005B3EDE" w:rsidP="00A45404">
      <w:pPr>
        <w:pStyle w:val="NormalWeb"/>
        <w:spacing w:line="360" w:lineRule="auto"/>
        <w:ind w:left="720"/>
        <w:rPr>
          <w:rFonts w:ascii="Arial" w:hAnsi="Arial" w:cs="Arial"/>
          <w:sz w:val="22"/>
          <w:szCs w:val="22"/>
        </w:rPr>
      </w:pPr>
    </w:p>
    <w:p w14:paraId="6CBC7EFF" w14:textId="6CC316C4" w:rsidR="003A66FD" w:rsidRPr="00A45404" w:rsidRDefault="003A66FD" w:rsidP="00A45404">
      <w:pPr>
        <w:pStyle w:val="NormalWeb"/>
        <w:spacing w:line="360" w:lineRule="auto"/>
        <w:rPr>
          <w:rFonts w:ascii="Arial" w:hAnsi="Arial" w:cs="Arial"/>
          <w:sz w:val="22"/>
          <w:szCs w:val="22"/>
        </w:rPr>
      </w:pPr>
    </w:p>
    <w:p w14:paraId="644CE1D2" w14:textId="01191B20" w:rsidR="009E5B14" w:rsidRPr="00A45404" w:rsidRDefault="00292A36" w:rsidP="00A45404">
      <w:pPr>
        <w:pStyle w:val="Heading2"/>
        <w:rPr>
          <w:rFonts w:ascii="Arial" w:hAnsi="Arial" w:cs="Arial"/>
          <w:sz w:val="22"/>
          <w:szCs w:val="22"/>
        </w:rPr>
      </w:pPr>
      <w:bookmarkStart w:id="6" w:name="_Toc213957591"/>
      <w:r w:rsidRPr="00A45404">
        <w:rPr>
          <w:rFonts w:ascii="Arial" w:hAnsi="Arial" w:cs="Arial"/>
          <w:sz w:val="22"/>
          <w:szCs w:val="22"/>
        </w:rPr>
        <w:t>3.</w:t>
      </w:r>
      <w:r w:rsidR="00E40B0D" w:rsidRPr="00A45404">
        <w:rPr>
          <w:rFonts w:ascii="Arial" w:hAnsi="Arial" w:cs="Arial"/>
          <w:sz w:val="22"/>
          <w:szCs w:val="22"/>
        </w:rPr>
        <w:t>2</w:t>
      </w:r>
      <w:r w:rsidRPr="00A45404">
        <w:rPr>
          <w:rFonts w:ascii="Arial" w:hAnsi="Arial" w:cs="Arial"/>
          <w:sz w:val="22"/>
          <w:szCs w:val="22"/>
        </w:rPr>
        <w:t xml:space="preserve"> – Search Strategy (1</w:t>
      </w:r>
      <w:r w:rsidR="0077163A" w:rsidRPr="00A45404">
        <w:rPr>
          <w:rFonts w:ascii="Arial" w:hAnsi="Arial" w:cs="Arial"/>
          <w:sz w:val="22"/>
          <w:szCs w:val="22"/>
        </w:rPr>
        <w:t>0</w:t>
      </w:r>
      <w:r w:rsidR="005E1650" w:rsidRPr="00A45404">
        <w:rPr>
          <w:rFonts w:ascii="Arial" w:hAnsi="Arial" w:cs="Arial"/>
          <w:sz w:val="22"/>
          <w:szCs w:val="22"/>
        </w:rPr>
        <w:t>0</w:t>
      </w:r>
      <w:r w:rsidRPr="00A45404">
        <w:rPr>
          <w:rFonts w:ascii="Arial" w:hAnsi="Arial" w:cs="Arial"/>
          <w:sz w:val="22"/>
          <w:szCs w:val="22"/>
        </w:rPr>
        <w:t xml:space="preserve"> word approx.)</w:t>
      </w:r>
      <w:bookmarkEnd w:id="6"/>
      <w:r w:rsidRPr="00A45404">
        <w:rPr>
          <w:rFonts w:ascii="Arial" w:hAnsi="Arial" w:cs="Arial"/>
          <w:sz w:val="22"/>
          <w:szCs w:val="22"/>
        </w:rPr>
        <w:t xml:space="preserve"> </w:t>
      </w:r>
    </w:p>
    <w:p w14:paraId="5304A2AD" w14:textId="77777777" w:rsidR="001753E4" w:rsidRPr="00A45404" w:rsidRDefault="001753E4" w:rsidP="00A45404">
      <w:pPr>
        <w:rPr>
          <w:rFonts w:ascii="Arial" w:hAnsi="Arial" w:cs="Arial"/>
        </w:rPr>
      </w:pPr>
    </w:p>
    <w:p w14:paraId="11E57AF8" w14:textId="77777777" w:rsidR="00CE15EA" w:rsidRPr="00A45404" w:rsidRDefault="00CE15EA" w:rsidP="00A45404">
      <w:pPr>
        <w:rPr>
          <w:rFonts w:ascii="Arial" w:hAnsi="Arial" w:cs="Arial"/>
        </w:rPr>
      </w:pPr>
      <w:r w:rsidRPr="00A45404">
        <w:rPr>
          <w:rFonts w:ascii="Arial" w:hAnsi="Arial" w:cs="Arial"/>
        </w:rPr>
        <w:t>Boolean operators were applied to refine search combinations and improve relevance. For example:</w:t>
      </w:r>
    </w:p>
    <w:p w14:paraId="2BAB31D2" w14:textId="77777777" w:rsidR="00CE15EA" w:rsidRPr="00A45404" w:rsidRDefault="00CE15EA" w:rsidP="00A45404">
      <w:pPr>
        <w:rPr>
          <w:rFonts w:ascii="Arial" w:hAnsi="Arial" w:cs="Arial"/>
        </w:rPr>
      </w:pPr>
    </w:p>
    <w:p w14:paraId="61A301D4" w14:textId="77777777" w:rsidR="00CE15EA" w:rsidRPr="00A45404" w:rsidRDefault="00CE15EA" w:rsidP="00A45404">
      <w:pPr>
        <w:pStyle w:val="ListParagraph"/>
        <w:numPr>
          <w:ilvl w:val="0"/>
          <w:numId w:val="3"/>
        </w:numPr>
        <w:spacing w:line="360" w:lineRule="auto"/>
        <w:rPr>
          <w:rFonts w:ascii="Arial" w:hAnsi="Arial" w:cs="Arial"/>
        </w:rPr>
      </w:pPr>
      <w:r w:rsidRPr="00A45404">
        <w:rPr>
          <w:rFonts w:ascii="Arial" w:hAnsi="Arial" w:cs="Arial"/>
        </w:rPr>
        <w:t>Autism AND comorbidities AND adults</w:t>
      </w:r>
    </w:p>
    <w:p w14:paraId="458A193A" w14:textId="77777777" w:rsidR="00CE15EA" w:rsidRPr="00A45404" w:rsidRDefault="00CE15EA" w:rsidP="00A45404">
      <w:pPr>
        <w:rPr>
          <w:rFonts w:ascii="Arial" w:hAnsi="Arial" w:cs="Arial"/>
        </w:rPr>
      </w:pPr>
    </w:p>
    <w:p w14:paraId="5DF69F88" w14:textId="3F33EB58" w:rsidR="00CE15EA" w:rsidRPr="00A45404" w:rsidRDefault="00CE15EA" w:rsidP="00A45404">
      <w:pPr>
        <w:pStyle w:val="ListParagraph"/>
        <w:numPr>
          <w:ilvl w:val="0"/>
          <w:numId w:val="3"/>
        </w:numPr>
        <w:spacing w:line="360" w:lineRule="auto"/>
        <w:rPr>
          <w:rFonts w:ascii="Arial" w:hAnsi="Arial" w:cs="Arial"/>
        </w:rPr>
      </w:pPr>
      <w:r w:rsidRPr="00A45404">
        <w:rPr>
          <w:rFonts w:ascii="Arial" w:hAnsi="Arial" w:cs="Arial"/>
        </w:rPr>
        <w:lastRenderedPageBreak/>
        <w:t>Autism AND (</w:t>
      </w:r>
      <w:r w:rsidR="009C50D9" w:rsidRPr="00A45404">
        <w:rPr>
          <w:rFonts w:ascii="Arial" w:hAnsi="Arial" w:cs="Arial"/>
        </w:rPr>
        <w:t>anxiety, depression,</w:t>
      </w:r>
      <w:r w:rsidRPr="00A45404">
        <w:rPr>
          <w:rFonts w:ascii="Arial" w:hAnsi="Arial" w:cs="Arial"/>
        </w:rPr>
        <w:t xml:space="preserve"> OR ADHD)</w:t>
      </w:r>
    </w:p>
    <w:p w14:paraId="59531FF6" w14:textId="77777777" w:rsidR="00CE15EA" w:rsidRPr="00A45404" w:rsidRDefault="00CE15EA" w:rsidP="00A45404">
      <w:pPr>
        <w:rPr>
          <w:rFonts w:ascii="Arial" w:hAnsi="Arial" w:cs="Arial"/>
        </w:rPr>
      </w:pPr>
    </w:p>
    <w:p w14:paraId="64FE0E5C" w14:textId="77777777" w:rsidR="00CE15EA" w:rsidRPr="00A45404" w:rsidRDefault="00CE15EA" w:rsidP="00A45404">
      <w:pPr>
        <w:pStyle w:val="ListParagraph"/>
        <w:numPr>
          <w:ilvl w:val="0"/>
          <w:numId w:val="3"/>
        </w:numPr>
        <w:spacing w:line="360" w:lineRule="auto"/>
        <w:rPr>
          <w:rFonts w:ascii="Arial" w:hAnsi="Arial" w:cs="Arial"/>
        </w:rPr>
      </w:pPr>
      <w:r w:rsidRPr="00A45404">
        <w:rPr>
          <w:rFonts w:ascii="Arial" w:hAnsi="Arial" w:cs="Arial"/>
        </w:rPr>
        <w:t>Autism AND (epilepsy OR gastrointestinal OR sleep)</w:t>
      </w:r>
    </w:p>
    <w:p w14:paraId="0179D224" w14:textId="77777777" w:rsidR="00CE15EA" w:rsidRPr="00A45404" w:rsidRDefault="00CE15EA" w:rsidP="00A45404">
      <w:pPr>
        <w:rPr>
          <w:rFonts w:ascii="Arial" w:hAnsi="Arial" w:cs="Arial"/>
        </w:rPr>
      </w:pPr>
    </w:p>
    <w:p w14:paraId="397F6614" w14:textId="77777777" w:rsidR="00CE15EA" w:rsidRPr="00A45404" w:rsidRDefault="00CE15EA" w:rsidP="00A45404">
      <w:pPr>
        <w:pStyle w:val="ListParagraph"/>
        <w:numPr>
          <w:ilvl w:val="0"/>
          <w:numId w:val="3"/>
        </w:numPr>
        <w:spacing w:line="360" w:lineRule="auto"/>
        <w:rPr>
          <w:rFonts w:ascii="Arial" w:hAnsi="Arial" w:cs="Arial"/>
        </w:rPr>
      </w:pPr>
      <w:r w:rsidRPr="00A45404">
        <w:rPr>
          <w:rFonts w:ascii="Arial" w:hAnsi="Arial" w:cs="Arial"/>
        </w:rPr>
        <w:t>Autism AND “health inequalities”</w:t>
      </w:r>
    </w:p>
    <w:p w14:paraId="677BCD2E" w14:textId="77777777" w:rsidR="00CE15EA" w:rsidRPr="00A45404" w:rsidRDefault="00CE15EA" w:rsidP="00A45404">
      <w:pPr>
        <w:rPr>
          <w:rFonts w:ascii="Arial" w:hAnsi="Arial" w:cs="Arial"/>
        </w:rPr>
      </w:pPr>
    </w:p>
    <w:p w14:paraId="137B40B2" w14:textId="77777777" w:rsidR="00CE15EA" w:rsidRPr="00A45404" w:rsidRDefault="00CE15EA" w:rsidP="00A45404">
      <w:pPr>
        <w:pStyle w:val="ListParagraph"/>
        <w:numPr>
          <w:ilvl w:val="0"/>
          <w:numId w:val="3"/>
        </w:numPr>
        <w:spacing w:line="360" w:lineRule="auto"/>
        <w:rPr>
          <w:rFonts w:ascii="Arial" w:hAnsi="Arial" w:cs="Arial"/>
        </w:rPr>
      </w:pPr>
      <w:r w:rsidRPr="00A45404">
        <w:rPr>
          <w:rFonts w:ascii="Arial" w:hAnsi="Arial" w:cs="Arial"/>
        </w:rPr>
        <w:t>Autism AND diagnostic overshadowing</w:t>
      </w:r>
    </w:p>
    <w:p w14:paraId="7A6D9E1D" w14:textId="77777777" w:rsidR="00CE15EA" w:rsidRPr="00A45404" w:rsidRDefault="00CE15EA" w:rsidP="00A45404">
      <w:pPr>
        <w:rPr>
          <w:rFonts w:ascii="Arial" w:hAnsi="Arial" w:cs="Arial"/>
        </w:rPr>
      </w:pPr>
    </w:p>
    <w:p w14:paraId="5A57BA3E" w14:textId="77777777" w:rsidR="00CE15EA" w:rsidRPr="00A45404" w:rsidRDefault="00CE15EA" w:rsidP="00A45404">
      <w:pPr>
        <w:rPr>
          <w:rFonts w:ascii="Arial" w:hAnsi="Arial" w:cs="Arial"/>
        </w:rPr>
      </w:pPr>
    </w:p>
    <w:p w14:paraId="7290B22A" w14:textId="77777777" w:rsidR="00CE15EA" w:rsidRPr="00A45404" w:rsidRDefault="00CE15EA" w:rsidP="00A45404">
      <w:pPr>
        <w:rPr>
          <w:rFonts w:ascii="Arial" w:hAnsi="Arial" w:cs="Arial"/>
        </w:rPr>
      </w:pPr>
    </w:p>
    <w:p w14:paraId="340FE6B3" w14:textId="77777777" w:rsidR="00CE15EA" w:rsidRPr="00A45404" w:rsidRDefault="00CE15EA" w:rsidP="00A45404">
      <w:pPr>
        <w:rPr>
          <w:rFonts w:ascii="Arial" w:hAnsi="Arial" w:cs="Arial"/>
        </w:rPr>
      </w:pPr>
      <w:r w:rsidRPr="00A45404">
        <w:rPr>
          <w:rFonts w:ascii="Arial" w:hAnsi="Arial" w:cs="Arial"/>
        </w:rPr>
        <w:t>The use of AND narrowed searches to highly relevant literature, while OR broadened searches to capture alternative terminology. Using structured Boolean combinations is considered best practice in systematic literature searching (Aveyard, 2019).</w:t>
      </w:r>
    </w:p>
    <w:p w14:paraId="73B112BF" w14:textId="77777777" w:rsidR="00CE15EA" w:rsidRPr="00A45404" w:rsidRDefault="00CE15EA" w:rsidP="00A45404">
      <w:pPr>
        <w:rPr>
          <w:rFonts w:ascii="Arial" w:hAnsi="Arial" w:cs="Arial"/>
        </w:rPr>
      </w:pPr>
      <w:r w:rsidRPr="00A45404">
        <w:rPr>
          <w:rFonts w:ascii="Arial" w:hAnsi="Arial" w:cs="Arial"/>
        </w:rPr>
        <w:t>Structured Search Plan</w:t>
      </w:r>
    </w:p>
    <w:p w14:paraId="601B087D" w14:textId="77777777" w:rsidR="00CE15EA" w:rsidRPr="00A45404" w:rsidRDefault="00CE15EA" w:rsidP="00A45404">
      <w:pPr>
        <w:rPr>
          <w:rFonts w:ascii="Arial" w:hAnsi="Arial" w:cs="Arial"/>
        </w:rPr>
      </w:pPr>
      <w:r w:rsidRPr="00A45404">
        <w:rPr>
          <w:rFonts w:ascii="Arial" w:hAnsi="Arial" w:cs="Arial"/>
        </w:rPr>
        <w:t>Before conducting the searches, a structured plan was developed to ensure consistency. This plan identified priority databases, appropriate filters, and a system for capturing and recording search outcomes. Search strings were piloted and refined to ensure the retrieval of credible, high-quality literature.</w:t>
      </w:r>
    </w:p>
    <w:p w14:paraId="330C2408" w14:textId="77777777" w:rsidR="001753E4" w:rsidRPr="00A45404" w:rsidRDefault="001753E4" w:rsidP="00A45404">
      <w:pPr>
        <w:rPr>
          <w:rFonts w:ascii="Arial" w:hAnsi="Arial" w:cs="Arial"/>
        </w:rPr>
      </w:pPr>
    </w:p>
    <w:p w14:paraId="3F7BD8C4" w14:textId="30E500CB" w:rsidR="005B3EDE" w:rsidRPr="00A45404" w:rsidRDefault="00B7073C" w:rsidP="00A45404">
      <w:pPr>
        <w:rPr>
          <w:rFonts w:ascii="Arial" w:hAnsi="Arial" w:cs="Arial"/>
        </w:rPr>
      </w:pPr>
      <w:r w:rsidRPr="00A45404">
        <w:rPr>
          <w:rFonts w:ascii="Arial" w:hAnsi="Arial" w:cs="Arial"/>
        </w:rPr>
        <w:br/>
      </w:r>
    </w:p>
    <w:p w14:paraId="65D3DA34" w14:textId="77777777" w:rsidR="00B575E2" w:rsidRPr="00A45404" w:rsidRDefault="00B575E2" w:rsidP="00A45404">
      <w:pPr>
        <w:pStyle w:val="ListParagraph"/>
        <w:spacing w:line="360" w:lineRule="auto"/>
        <w:ind w:left="720" w:firstLine="0"/>
        <w:rPr>
          <w:rFonts w:ascii="Arial" w:hAnsi="Arial" w:cs="Arial"/>
        </w:rPr>
      </w:pPr>
    </w:p>
    <w:p w14:paraId="2B5C3282" w14:textId="70C57730" w:rsidR="005B3EDE" w:rsidRPr="00A45404" w:rsidRDefault="005B3EDE" w:rsidP="00A45404">
      <w:pPr>
        <w:rPr>
          <w:rFonts w:ascii="Arial" w:hAnsi="Arial" w:cs="Arial"/>
        </w:rPr>
      </w:pPr>
      <w:r w:rsidRPr="00A45404">
        <w:rPr>
          <w:rFonts w:ascii="Arial" w:hAnsi="Arial" w:cs="Arial"/>
        </w:rPr>
        <w:t xml:space="preserve"> </w:t>
      </w:r>
    </w:p>
    <w:p w14:paraId="0293381E" w14:textId="77777777" w:rsidR="00D13A82" w:rsidRPr="00A45404" w:rsidRDefault="00D13A82" w:rsidP="00A45404">
      <w:pPr>
        <w:rPr>
          <w:rFonts w:ascii="Arial" w:hAnsi="Arial" w:cs="Arial"/>
        </w:rPr>
      </w:pPr>
    </w:p>
    <w:p w14:paraId="57AFDE7A" w14:textId="01B17DB6" w:rsidR="00B575E2" w:rsidRPr="00A45404" w:rsidRDefault="00292A36" w:rsidP="00A45404">
      <w:pPr>
        <w:pStyle w:val="Heading2"/>
        <w:numPr>
          <w:ilvl w:val="1"/>
          <w:numId w:val="1"/>
        </w:numPr>
        <w:jc w:val="left"/>
        <w:rPr>
          <w:rFonts w:ascii="Arial" w:hAnsi="Arial" w:cs="Arial"/>
          <w:sz w:val="22"/>
          <w:szCs w:val="22"/>
        </w:rPr>
      </w:pPr>
      <w:bookmarkStart w:id="7" w:name="_Toc213957592"/>
      <w:r w:rsidRPr="00A45404">
        <w:rPr>
          <w:rFonts w:ascii="Arial" w:hAnsi="Arial" w:cs="Arial"/>
          <w:sz w:val="22"/>
          <w:szCs w:val="22"/>
        </w:rPr>
        <w:t xml:space="preserve">– Searching for Information </w:t>
      </w:r>
      <w:bookmarkEnd w:id="7"/>
    </w:p>
    <w:p w14:paraId="0B9214F4" w14:textId="77777777" w:rsidR="00802C91" w:rsidRPr="00A45404" w:rsidRDefault="00802C91" w:rsidP="00A45404">
      <w:pPr>
        <w:rPr>
          <w:rFonts w:ascii="Arial" w:hAnsi="Arial" w:cs="Arial"/>
        </w:rPr>
      </w:pPr>
    </w:p>
    <w:p w14:paraId="00045D95" w14:textId="0F6407F6" w:rsidR="000915D7" w:rsidRPr="00A45404" w:rsidRDefault="000915D7" w:rsidP="00A45404">
      <w:pPr>
        <w:rPr>
          <w:rFonts w:ascii="Arial" w:hAnsi="Arial" w:cs="Arial"/>
        </w:rPr>
      </w:pPr>
      <w:r w:rsidRPr="00A45404">
        <w:rPr>
          <w:rFonts w:ascii="Arial" w:hAnsi="Arial" w:cs="Arial"/>
        </w:rPr>
        <w:t>Searches were conducted across multiple academic databases to ensure comprehensive coverage of peer-reviewed literature. The following platforms were used:</w:t>
      </w:r>
    </w:p>
    <w:p w14:paraId="4286CEF5" w14:textId="77777777" w:rsidR="000915D7" w:rsidRPr="00A45404" w:rsidRDefault="000915D7" w:rsidP="00A45404">
      <w:pPr>
        <w:rPr>
          <w:rFonts w:ascii="Arial" w:hAnsi="Arial" w:cs="Arial"/>
        </w:rPr>
      </w:pPr>
    </w:p>
    <w:p w14:paraId="48BE5ED4" w14:textId="77777777" w:rsidR="000915D7" w:rsidRPr="00A45404" w:rsidRDefault="000915D7" w:rsidP="00A45404">
      <w:pPr>
        <w:pStyle w:val="ListParagraph"/>
        <w:numPr>
          <w:ilvl w:val="0"/>
          <w:numId w:val="4"/>
        </w:numPr>
        <w:spacing w:line="360" w:lineRule="auto"/>
        <w:rPr>
          <w:rFonts w:ascii="Arial" w:hAnsi="Arial" w:cs="Arial"/>
        </w:rPr>
      </w:pPr>
      <w:r w:rsidRPr="00A45404">
        <w:rPr>
          <w:rFonts w:ascii="Arial" w:hAnsi="Arial" w:cs="Arial"/>
        </w:rPr>
        <w:t>PubMed – for medical and health-related research</w:t>
      </w:r>
    </w:p>
    <w:p w14:paraId="4A48B9D7" w14:textId="77777777" w:rsidR="000915D7" w:rsidRPr="00A45404" w:rsidRDefault="000915D7" w:rsidP="00A45404">
      <w:pPr>
        <w:rPr>
          <w:rFonts w:ascii="Arial" w:hAnsi="Arial" w:cs="Arial"/>
        </w:rPr>
      </w:pPr>
    </w:p>
    <w:p w14:paraId="630E4A3D" w14:textId="77777777" w:rsidR="000915D7" w:rsidRPr="00A45404" w:rsidRDefault="000915D7" w:rsidP="00A45404">
      <w:pPr>
        <w:pStyle w:val="ListParagraph"/>
        <w:numPr>
          <w:ilvl w:val="0"/>
          <w:numId w:val="4"/>
        </w:numPr>
        <w:spacing w:line="360" w:lineRule="auto"/>
        <w:rPr>
          <w:rFonts w:ascii="Arial" w:hAnsi="Arial" w:cs="Arial"/>
        </w:rPr>
      </w:pPr>
      <w:r w:rsidRPr="00A45404">
        <w:rPr>
          <w:rFonts w:ascii="Arial" w:hAnsi="Arial" w:cs="Arial"/>
        </w:rPr>
        <w:t>PsycINFO – for mental health and psychological studies</w:t>
      </w:r>
    </w:p>
    <w:p w14:paraId="3642FDE5" w14:textId="77777777" w:rsidR="000915D7" w:rsidRPr="00A45404" w:rsidRDefault="000915D7" w:rsidP="00A45404">
      <w:pPr>
        <w:rPr>
          <w:rFonts w:ascii="Arial" w:hAnsi="Arial" w:cs="Arial"/>
        </w:rPr>
      </w:pPr>
    </w:p>
    <w:p w14:paraId="43131E12" w14:textId="77777777" w:rsidR="000915D7" w:rsidRPr="00A45404" w:rsidRDefault="000915D7" w:rsidP="00A45404">
      <w:pPr>
        <w:pStyle w:val="ListParagraph"/>
        <w:numPr>
          <w:ilvl w:val="0"/>
          <w:numId w:val="4"/>
        </w:numPr>
        <w:spacing w:line="360" w:lineRule="auto"/>
        <w:rPr>
          <w:rFonts w:ascii="Arial" w:hAnsi="Arial" w:cs="Arial"/>
        </w:rPr>
      </w:pPr>
      <w:r w:rsidRPr="00A45404">
        <w:rPr>
          <w:rFonts w:ascii="Arial" w:hAnsi="Arial" w:cs="Arial"/>
        </w:rPr>
        <w:t>ScienceDirect – for multidisciplinary scientific literature</w:t>
      </w:r>
    </w:p>
    <w:p w14:paraId="4F75773F" w14:textId="77777777" w:rsidR="000915D7" w:rsidRPr="00A45404" w:rsidRDefault="000915D7" w:rsidP="00A45404">
      <w:pPr>
        <w:rPr>
          <w:rFonts w:ascii="Arial" w:hAnsi="Arial" w:cs="Arial"/>
        </w:rPr>
      </w:pPr>
    </w:p>
    <w:p w14:paraId="686C9C80" w14:textId="77777777" w:rsidR="000915D7" w:rsidRPr="00A45404" w:rsidRDefault="000915D7" w:rsidP="00A45404">
      <w:pPr>
        <w:pStyle w:val="ListParagraph"/>
        <w:numPr>
          <w:ilvl w:val="0"/>
          <w:numId w:val="4"/>
        </w:numPr>
        <w:spacing w:line="360" w:lineRule="auto"/>
        <w:rPr>
          <w:rFonts w:ascii="Arial" w:hAnsi="Arial" w:cs="Arial"/>
        </w:rPr>
      </w:pPr>
      <w:r w:rsidRPr="00A45404">
        <w:rPr>
          <w:rFonts w:ascii="Arial" w:hAnsi="Arial" w:cs="Arial"/>
        </w:rPr>
        <w:t>Google Scholar – for broader academic searches</w:t>
      </w:r>
    </w:p>
    <w:p w14:paraId="29BCDAEE" w14:textId="77777777" w:rsidR="000915D7" w:rsidRPr="00A45404" w:rsidRDefault="000915D7" w:rsidP="00A45404">
      <w:pPr>
        <w:rPr>
          <w:rFonts w:ascii="Arial" w:hAnsi="Arial" w:cs="Arial"/>
        </w:rPr>
      </w:pPr>
    </w:p>
    <w:p w14:paraId="4D279CAD" w14:textId="621E44F6" w:rsidR="000915D7" w:rsidRPr="00A45404" w:rsidRDefault="000915D7" w:rsidP="00A45404">
      <w:pPr>
        <w:pStyle w:val="ListParagraph"/>
        <w:numPr>
          <w:ilvl w:val="0"/>
          <w:numId w:val="4"/>
        </w:numPr>
        <w:spacing w:line="360" w:lineRule="auto"/>
        <w:rPr>
          <w:rFonts w:ascii="Arial" w:hAnsi="Arial" w:cs="Arial"/>
        </w:rPr>
      </w:pPr>
      <w:r w:rsidRPr="00A45404">
        <w:rPr>
          <w:rFonts w:ascii="Arial" w:hAnsi="Arial" w:cs="Arial"/>
        </w:rPr>
        <w:t xml:space="preserve">UWTSD Library Discover – for access to institutional academic journals and </w:t>
      </w:r>
      <w:r w:rsidR="000F40EE" w:rsidRPr="00A45404">
        <w:rPr>
          <w:rFonts w:ascii="Arial" w:hAnsi="Arial" w:cs="Arial"/>
        </w:rPr>
        <w:t>e-books.</w:t>
      </w:r>
    </w:p>
    <w:p w14:paraId="03B265E1" w14:textId="77777777" w:rsidR="000915D7" w:rsidRPr="00A45404" w:rsidRDefault="000915D7" w:rsidP="00A45404">
      <w:pPr>
        <w:rPr>
          <w:rFonts w:ascii="Arial" w:hAnsi="Arial" w:cs="Arial"/>
        </w:rPr>
      </w:pPr>
    </w:p>
    <w:p w14:paraId="65596683" w14:textId="77777777" w:rsidR="000915D7" w:rsidRPr="00A45404" w:rsidRDefault="000915D7" w:rsidP="00A45404">
      <w:pPr>
        <w:pStyle w:val="ListParagraph"/>
        <w:numPr>
          <w:ilvl w:val="0"/>
          <w:numId w:val="4"/>
        </w:numPr>
        <w:spacing w:line="360" w:lineRule="auto"/>
        <w:rPr>
          <w:rFonts w:ascii="Arial" w:hAnsi="Arial" w:cs="Arial"/>
        </w:rPr>
      </w:pPr>
      <w:r w:rsidRPr="00A45404">
        <w:rPr>
          <w:rFonts w:ascii="Arial" w:hAnsi="Arial" w:cs="Arial"/>
        </w:rPr>
        <w:t>Using a range of databases increases the breadth of evidence and reduces the likelihood of missing relevant sources (Booth et al., 2016).</w:t>
      </w:r>
    </w:p>
    <w:p w14:paraId="2AC112BB" w14:textId="77777777" w:rsidR="000915D7" w:rsidRPr="00A45404" w:rsidRDefault="000915D7" w:rsidP="00A45404">
      <w:pPr>
        <w:pStyle w:val="ListParagraph"/>
        <w:numPr>
          <w:ilvl w:val="0"/>
          <w:numId w:val="4"/>
        </w:numPr>
        <w:spacing w:line="360" w:lineRule="auto"/>
        <w:rPr>
          <w:rFonts w:ascii="Arial" w:hAnsi="Arial" w:cs="Arial"/>
        </w:rPr>
      </w:pPr>
      <w:r w:rsidRPr="00A45404">
        <w:rPr>
          <w:rFonts w:ascii="Arial" w:hAnsi="Arial" w:cs="Arial"/>
        </w:rPr>
        <w:t>Use of Filters</w:t>
      </w:r>
    </w:p>
    <w:p w14:paraId="4BF86B7F" w14:textId="77777777" w:rsidR="000915D7" w:rsidRPr="00A45404" w:rsidRDefault="000915D7" w:rsidP="00A45404">
      <w:pPr>
        <w:rPr>
          <w:rFonts w:ascii="Arial" w:hAnsi="Arial" w:cs="Arial"/>
        </w:rPr>
      </w:pPr>
    </w:p>
    <w:p w14:paraId="13044AD3" w14:textId="77777777" w:rsidR="000915D7" w:rsidRPr="00A45404" w:rsidRDefault="000915D7" w:rsidP="00A45404">
      <w:pPr>
        <w:pStyle w:val="ListParagraph"/>
        <w:numPr>
          <w:ilvl w:val="0"/>
          <w:numId w:val="4"/>
        </w:numPr>
        <w:spacing w:line="360" w:lineRule="auto"/>
        <w:rPr>
          <w:rFonts w:ascii="Arial" w:hAnsi="Arial" w:cs="Arial"/>
        </w:rPr>
      </w:pPr>
      <w:r w:rsidRPr="00A45404">
        <w:rPr>
          <w:rFonts w:ascii="Arial" w:hAnsi="Arial" w:cs="Arial"/>
        </w:rPr>
        <w:t>To improve relevance and quality, several filters were applied:</w:t>
      </w:r>
    </w:p>
    <w:p w14:paraId="26B73122" w14:textId="77777777" w:rsidR="000915D7" w:rsidRPr="00A45404" w:rsidRDefault="000915D7" w:rsidP="00A45404">
      <w:pPr>
        <w:rPr>
          <w:rFonts w:ascii="Arial" w:hAnsi="Arial" w:cs="Arial"/>
        </w:rPr>
      </w:pPr>
    </w:p>
    <w:p w14:paraId="5CE4ACD5" w14:textId="77777777" w:rsidR="000915D7" w:rsidRPr="00A45404" w:rsidRDefault="000915D7" w:rsidP="00A45404">
      <w:pPr>
        <w:pStyle w:val="ListParagraph"/>
        <w:numPr>
          <w:ilvl w:val="0"/>
          <w:numId w:val="4"/>
        </w:numPr>
        <w:spacing w:line="360" w:lineRule="auto"/>
        <w:rPr>
          <w:rFonts w:ascii="Arial" w:hAnsi="Arial" w:cs="Arial"/>
        </w:rPr>
      </w:pPr>
      <w:r w:rsidRPr="00A45404">
        <w:rPr>
          <w:rFonts w:ascii="Arial" w:hAnsi="Arial" w:cs="Arial"/>
        </w:rPr>
        <w:t>Publication date: 2013–2024 (to align with DSM-5 and current evidence)</w:t>
      </w:r>
    </w:p>
    <w:p w14:paraId="4BC74C28" w14:textId="77777777" w:rsidR="000915D7" w:rsidRPr="00A45404" w:rsidRDefault="000915D7" w:rsidP="00A45404">
      <w:pPr>
        <w:rPr>
          <w:rFonts w:ascii="Arial" w:hAnsi="Arial" w:cs="Arial"/>
        </w:rPr>
      </w:pPr>
    </w:p>
    <w:p w14:paraId="37C18023" w14:textId="77777777" w:rsidR="000915D7" w:rsidRPr="00A45404" w:rsidRDefault="000915D7" w:rsidP="00A45404">
      <w:pPr>
        <w:pStyle w:val="ListParagraph"/>
        <w:numPr>
          <w:ilvl w:val="0"/>
          <w:numId w:val="4"/>
        </w:numPr>
        <w:spacing w:line="360" w:lineRule="auto"/>
        <w:rPr>
          <w:rFonts w:ascii="Arial" w:hAnsi="Arial" w:cs="Arial"/>
        </w:rPr>
      </w:pPr>
      <w:r w:rsidRPr="00A45404">
        <w:rPr>
          <w:rFonts w:ascii="Arial" w:hAnsi="Arial" w:cs="Arial"/>
        </w:rPr>
        <w:t>Peer-reviewed articles only</w:t>
      </w:r>
    </w:p>
    <w:p w14:paraId="155D7DE2" w14:textId="77777777" w:rsidR="000915D7" w:rsidRPr="00A45404" w:rsidRDefault="000915D7" w:rsidP="00A45404">
      <w:pPr>
        <w:rPr>
          <w:rFonts w:ascii="Arial" w:hAnsi="Arial" w:cs="Arial"/>
        </w:rPr>
      </w:pPr>
    </w:p>
    <w:p w14:paraId="3EB2FF4C" w14:textId="77777777" w:rsidR="000915D7" w:rsidRPr="00A45404" w:rsidRDefault="000915D7" w:rsidP="00A45404">
      <w:pPr>
        <w:pStyle w:val="ListParagraph"/>
        <w:numPr>
          <w:ilvl w:val="0"/>
          <w:numId w:val="4"/>
        </w:numPr>
        <w:spacing w:line="360" w:lineRule="auto"/>
        <w:rPr>
          <w:rFonts w:ascii="Arial" w:hAnsi="Arial" w:cs="Arial"/>
        </w:rPr>
      </w:pPr>
      <w:r w:rsidRPr="00A45404">
        <w:rPr>
          <w:rFonts w:ascii="Arial" w:hAnsi="Arial" w:cs="Arial"/>
        </w:rPr>
        <w:t>English language</w:t>
      </w:r>
    </w:p>
    <w:p w14:paraId="73F8E949" w14:textId="77777777" w:rsidR="000915D7" w:rsidRPr="00A45404" w:rsidRDefault="000915D7" w:rsidP="00A45404">
      <w:pPr>
        <w:rPr>
          <w:rFonts w:ascii="Arial" w:hAnsi="Arial" w:cs="Arial"/>
        </w:rPr>
      </w:pPr>
    </w:p>
    <w:p w14:paraId="2F1A9E31" w14:textId="77777777" w:rsidR="000915D7" w:rsidRPr="00A45404" w:rsidRDefault="000915D7" w:rsidP="00A45404">
      <w:pPr>
        <w:pStyle w:val="ListParagraph"/>
        <w:numPr>
          <w:ilvl w:val="0"/>
          <w:numId w:val="4"/>
        </w:numPr>
        <w:spacing w:line="360" w:lineRule="auto"/>
        <w:rPr>
          <w:rFonts w:ascii="Arial" w:hAnsi="Arial" w:cs="Arial"/>
        </w:rPr>
      </w:pPr>
      <w:r w:rsidRPr="00A45404">
        <w:rPr>
          <w:rFonts w:ascii="Arial" w:hAnsi="Arial" w:cs="Arial"/>
        </w:rPr>
        <w:t>Human studies</w:t>
      </w:r>
    </w:p>
    <w:p w14:paraId="71596DC5" w14:textId="373CBC36" w:rsidR="000915D7" w:rsidRPr="00A45404" w:rsidRDefault="000915D7" w:rsidP="00A45404">
      <w:pPr>
        <w:pStyle w:val="ListParagraph"/>
        <w:numPr>
          <w:ilvl w:val="0"/>
          <w:numId w:val="4"/>
        </w:numPr>
        <w:spacing w:line="360" w:lineRule="auto"/>
        <w:rPr>
          <w:rFonts w:ascii="Arial" w:hAnsi="Arial" w:cs="Arial"/>
        </w:rPr>
      </w:pPr>
      <w:r w:rsidRPr="00A45404">
        <w:rPr>
          <w:rFonts w:ascii="Arial" w:hAnsi="Arial" w:cs="Arial"/>
        </w:rPr>
        <w:t xml:space="preserve">Adult and child populations, depending on topic </w:t>
      </w:r>
      <w:r w:rsidR="000F40EE" w:rsidRPr="00A45404">
        <w:rPr>
          <w:rFonts w:ascii="Arial" w:hAnsi="Arial" w:cs="Arial"/>
        </w:rPr>
        <w:t>relevance.</w:t>
      </w:r>
    </w:p>
    <w:p w14:paraId="0ED51721" w14:textId="77777777" w:rsidR="000915D7" w:rsidRPr="00A45404" w:rsidRDefault="000915D7" w:rsidP="00A45404">
      <w:pPr>
        <w:rPr>
          <w:rFonts w:ascii="Arial" w:hAnsi="Arial" w:cs="Arial"/>
        </w:rPr>
      </w:pPr>
    </w:p>
    <w:p w14:paraId="569E32A8" w14:textId="77777777" w:rsidR="000915D7" w:rsidRPr="00A45404" w:rsidRDefault="000915D7" w:rsidP="00A45404">
      <w:pPr>
        <w:rPr>
          <w:rFonts w:ascii="Arial" w:hAnsi="Arial" w:cs="Arial"/>
        </w:rPr>
      </w:pPr>
      <w:r w:rsidRPr="00A45404">
        <w:rPr>
          <w:rFonts w:ascii="Arial" w:hAnsi="Arial" w:cs="Arial"/>
        </w:rPr>
        <w:t>Where necessary, earlier foundational studies (e.g., Wing &amp; Gould, 1979) were included for historical context.</w:t>
      </w:r>
    </w:p>
    <w:p w14:paraId="58405890" w14:textId="77777777" w:rsidR="000915D7" w:rsidRPr="00A45404" w:rsidRDefault="000915D7" w:rsidP="00A45404">
      <w:pPr>
        <w:rPr>
          <w:rFonts w:ascii="Arial" w:hAnsi="Arial" w:cs="Arial"/>
        </w:rPr>
      </w:pPr>
      <w:r w:rsidRPr="00A45404">
        <w:rPr>
          <w:rFonts w:ascii="Arial" w:hAnsi="Arial" w:cs="Arial"/>
        </w:rPr>
        <w:t>Search Process Adjustments</w:t>
      </w:r>
    </w:p>
    <w:p w14:paraId="0FA2FB25" w14:textId="4D2318A5" w:rsidR="000915D7" w:rsidRPr="00A45404" w:rsidRDefault="000915D7" w:rsidP="00A45404">
      <w:pPr>
        <w:rPr>
          <w:rFonts w:ascii="Arial" w:hAnsi="Arial" w:cs="Arial"/>
        </w:rPr>
      </w:pPr>
      <w:r w:rsidRPr="00A45404">
        <w:rPr>
          <w:rFonts w:ascii="Arial" w:hAnsi="Arial" w:cs="Arial"/>
        </w:rPr>
        <w:t xml:space="preserve">Initial searches yielded </w:t>
      </w:r>
      <w:r w:rsidR="00100C06" w:rsidRPr="00A45404">
        <w:rPr>
          <w:rFonts w:ascii="Arial" w:hAnsi="Arial" w:cs="Arial"/>
        </w:rPr>
        <w:t xml:space="preserve">an exceptionally </w:t>
      </w:r>
      <w:r w:rsidR="004B739C" w:rsidRPr="00A45404">
        <w:rPr>
          <w:rFonts w:ascii="Arial" w:hAnsi="Arial" w:cs="Arial"/>
        </w:rPr>
        <w:t>substantial number</w:t>
      </w:r>
      <w:r w:rsidRPr="00A45404">
        <w:rPr>
          <w:rFonts w:ascii="Arial" w:hAnsi="Arial" w:cs="Arial"/>
        </w:rPr>
        <w:t xml:space="preserve"> of articles, particularly on autism and anxiety. The search terms were refined by adding more specific keywords such as diagnostic overshadowing, health service access, and physical health disparities. A literature </w:t>
      </w:r>
      <w:r w:rsidRPr="00A45404">
        <w:rPr>
          <w:rFonts w:ascii="Arial" w:hAnsi="Arial" w:cs="Arial"/>
        </w:rPr>
        <w:lastRenderedPageBreak/>
        <w:t>tracking table was used to record article titles, authors, year, relevance, and key findings, ensuring an organised evidence base for analysis (Aveyard, 2019).</w:t>
      </w:r>
    </w:p>
    <w:p w14:paraId="32B28F32" w14:textId="77777777" w:rsidR="000915D7" w:rsidRPr="00A45404" w:rsidRDefault="000915D7" w:rsidP="00A45404">
      <w:pPr>
        <w:rPr>
          <w:rFonts w:ascii="Arial" w:hAnsi="Arial" w:cs="Arial"/>
        </w:rPr>
      </w:pPr>
    </w:p>
    <w:p w14:paraId="6F09D47B" w14:textId="77777777" w:rsidR="00B575E2" w:rsidRPr="00A45404" w:rsidRDefault="00B575E2" w:rsidP="00A45404">
      <w:pPr>
        <w:ind w:left="720"/>
        <w:rPr>
          <w:rFonts w:ascii="Arial" w:hAnsi="Arial" w:cs="Arial"/>
        </w:rPr>
      </w:pPr>
    </w:p>
    <w:p w14:paraId="5527BFB4" w14:textId="77777777" w:rsidR="002F6F7F" w:rsidRPr="00A45404" w:rsidRDefault="00292A36" w:rsidP="00A45404">
      <w:pPr>
        <w:pStyle w:val="Heading2"/>
        <w:numPr>
          <w:ilvl w:val="1"/>
          <w:numId w:val="1"/>
        </w:numPr>
        <w:jc w:val="left"/>
        <w:rPr>
          <w:rFonts w:ascii="Arial" w:hAnsi="Arial" w:cs="Arial"/>
          <w:sz w:val="22"/>
          <w:szCs w:val="22"/>
        </w:rPr>
      </w:pPr>
      <w:bookmarkStart w:id="8" w:name="_Toc213957593"/>
      <w:r w:rsidRPr="00A45404">
        <w:rPr>
          <w:rFonts w:ascii="Arial" w:hAnsi="Arial" w:cs="Arial"/>
          <w:sz w:val="22"/>
          <w:szCs w:val="22"/>
        </w:rPr>
        <w:lastRenderedPageBreak/>
        <w:t xml:space="preserve">– Research Validation </w:t>
      </w:r>
      <w:bookmarkEnd w:id="8"/>
    </w:p>
    <w:p w14:paraId="3C5A7D9F" w14:textId="1E58F124" w:rsidR="00685168" w:rsidRPr="00A45404" w:rsidRDefault="00685168" w:rsidP="00A45404">
      <w:pPr>
        <w:pStyle w:val="Heading2"/>
        <w:ind w:left="927"/>
        <w:jc w:val="left"/>
        <w:rPr>
          <w:rFonts w:ascii="Arial" w:hAnsi="Arial" w:cs="Arial"/>
          <w:sz w:val="22"/>
          <w:szCs w:val="22"/>
        </w:rPr>
      </w:pPr>
      <w:r w:rsidRPr="00A45404">
        <w:rPr>
          <w:rFonts w:ascii="Arial" w:hAnsi="Arial" w:cs="Arial"/>
          <w:color w:val="auto"/>
          <w:sz w:val="22"/>
          <w:szCs w:val="22"/>
        </w:rPr>
        <w:t>Each article was screened initially using title, abstract, keywords, and conclusion. Skimming these components enables efficient identification of relevance and is a recommended strategy in secondary research (Walliman, 2018). Articles that clearly addressed autism and co-occurring conditions were retained for full-text review.</w:t>
      </w:r>
    </w:p>
    <w:p w14:paraId="76921BB1" w14:textId="77777777" w:rsidR="00685168" w:rsidRPr="00A45404" w:rsidRDefault="00685168" w:rsidP="00A45404">
      <w:pPr>
        <w:pStyle w:val="Heading2"/>
        <w:jc w:val="left"/>
        <w:rPr>
          <w:rFonts w:ascii="Arial" w:hAnsi="Arial" w:cs="Arial"/>
          <w:color w:val="auto"/>
          <w:sz w:val="22"/>
          <w:szCs w:val="22"/>
        </w:rPr>
      </w:pPr>
    </w:p>
    <w:p w14:paraId="01E90A24" w14:textId="77777777" w:rsidR="00685168" w:rsidRPr="00A45404" w:rsidRDefault="00685168" w:rsidP="00A45404">
      <w:pPr>
        <w:pStyle w:val="Heading2"/>
        <w:jc w:val="left"/>
        <w:rPr>
          <w:rFonts w:ascii="Arial" w:hAnsi="Arial" w:cs="Arial"/>
          <w:color w:val="auto"/>
          <w:sz w:val="22"/>
          <w:szCs w:val="22"/>
        </w:rPr>
      </w:pPr>
      <w:r w:rsidRPr="00A45404">
        <w:rPr>
          <w:rFonts w:ascii="Arial" w:hAnsi="Arial" w:cs="Arial"/>
          <w:color w:val="auto"/>
          <w:sz w:val="22"/>
          <w:szCs w:val="22"/>
        </w:rPr>
        <w:t>CRAAP Test Application</w:t>
      </w:r>
    </w:p>
    <w:p w14:paraId="6436C172" w14:textId="77777777" w:rsidR="00685168" w:rsidRPr="00A45404" w:rsidRDefault="00685168" w:rsidP="00A45404">
      <w:pPr>
        <w:pStyle w:val="Heading2"/>
        <w:jc w:val="left"/>
        <w:rPr>
          <w:rFonts w:ascii="Arial" w:hAnsi="Arial" w:cs="Arial"/>
          <w:color w:val="auto"/>
          <w:sz w:val="22"/>
          <w:szCs w:val="22"/>
        </w:rPr>
      </w:pPr>
    </w:p>
    <w:p w14:paraId="03C80150" w14:textId="77777777" w:rsidR="00685168" w:rsidRPr="00A45404" w:rsidRDefault="00685168" w:rsidP="00A45404">
      <w:pPr>
        <w:pStyle w:val="Heading2"/>
        <w:numPr>
          <w:ilvl w:val="0"/>
          <w:numId w:val="8"/>
        </w:numPr>
        <w:jc w:val="left"/>
        <w:rPr>
          <w:rFonts w:ascii="Arial" w:hAnsi="Arial" w:cs="Arial"/>
          <w:color w:val="auto"/>
          <w:sz w:val="22"/>
          <w:szCs w:val="22"/>
        </w:rPr>
      </w:pPr>
      <w:r w:rsidRPr="00A45404">
        <w:rPr>
          <w:rFonts w:ascii="Arial" w:hAnsi="Arial" w:cs="Arial"/>
          <w:color w:val="auto"/>
          <w:sz w:val="22"/>
          <w:szCs w:val="22"/>
        </w:rPr>
        <w:t>To strengthen validity, the CRAAP test—assessing Currency, Relevance, Authority, Accuracy, and Purpose—was applied (Blakeslee, 2004):</w:t>
      </w:r>
    </w:p>
    <w:p w14:paraId="2AE71B54" w14:textId="77777777" w:rsidR="00685168" w:rsidRPr="00A45404" w:rsidRDefault="00685168" w:rsidP="00A45404">
      <w:pPr>
        <w:pStyle w:val="Heading2"/>
        <w:jc w:val="left"/>
        <w:rPr>
          <w:rFonts w:ascii="Arial" w:hAnsi="Arial" w:cs="Arial"/>
          <w:color w:val="auto"/>
          <w:sz w:val="22"/>
          <w:szCs w:val="22"/>
        </w:rPr>
      </w:pPr>
    </w:p>
    <w:p w14:paraId="7F102101" w14:textId="77777777" w:rsidR="00685168" w:rsidRPr="00A45404" w:rsidRDefault="00685168" w:rsidP="00A45404">
      <w:pPr>
        <w:pStyle w:val="Heading2"/>
        <w:numPr>
          <w:ilvl w:val="0"/>
          <w:numId w:val="8"/>
        </w:numPr>
        <w:jc w:val="left"/>
        <w:rPr>
          <w:rFonts w:ascii="Arial" w:hAnsi="Arial" w:cs="Arial"/>
          <w:color w:val="auto"/>
          <w:sz w:val="22"/>
          <w:szCs w:val="22"/>
        </w:rPr>
      </w:pPr>
      <w:r w:rsidRPr="00A45404">
        <w:rPr>
          <w:rFonts w:ascii="Arial" w:hAnsi="Arial" w:cs="Arial"/>
          <w:color w:val="auto"/>
          <w:sz w:val="22"/>
          <w:szCs w:val="22"/>
        </w:rPr>
        <w:t>Currency: Most articles were published within the last decade.</w:t>
      </w:r>
    </w:p>
    <w:p w14:paraId="28CF2C1C" w14:textId="77777777" w:rsidR="00685168" w:rsidRPr="00A45404" w:rsidRDefault="00685168" w:rsidP="00A45404">
      <w:pPr>
        <w:pStyle w:val="Heading2"/>
        <w:jc w:val="left"/>
        <w:rPr>
          <w:rFonts w:ascii="Arial" w:hAnsi="Arial" w:cs="Arial"/>
          <w:color w:val="auto"/>
          <w:sz w:val="22"/>
          <w:szCs w:val="22"/>
        </w:rPr>
      </w:pPr>
    </w:p>
    <w:p w14:paraId="2EDBF4AE" w14:textId="0D2903CF" w:rsidR="00685168" w:rsidRPr="00A45404" w:rsidRDefault="00685168" w:rsidP="00A45404">
      <w:pPr>
        <w:pStyle w:val="Heading2"/>
        <w:numPr>
          <w:ilvl w:val="0"/>
          <w:numId w:val="8"/>
        </w:numPr>
        <w:jc w:val="left"/>
        <w:rPr>
          <w:rFonts w:ascii="Arial" w:hAnsi="Arial" w:cs="Arial"/>
          <w:color w:val="auto"/>
          <w:sz w:val="22"/>
          <w:szCs w:val="22"/>
        </w:rPr>
      </w:pPr>
      <w:r w:rsidRPr="00A45404">
        <w:rPr>
          <w:rFonts w:ascii="Arial" w:hAnsi="Arial" w:cs="Arial"/>
          <w:color w:val="auto"/>
          <w:sz w:val="22"/>
          <w:szCs w:val="22"/>
        </w:rPr>
        <w:t xml:space="preserve">Relevance: Studies were included only if they </w:t>
      </w:r>
      <w:r w:rsidR="00100C06" w:rsidRPr="00A45404">
        <w:rPr>
          <w:rFonts w:ascii="Arial" w:hAnsi="Arial" w:cs="Arial"/>
          <w:color w:val="auto"/>
          <w:sz w:val="22"/>
          <w:szCs w:val="22"/>
        </w:rPr>
        <w:t>related</w:t>
      </w:r>
      <w:r w:rsidRPr="00A45404">
        <w:rPr>
          <w:rFonts w:ascii="Arial" w:hAnsi="Arial" w:cs="Arial"/>
          <w:color w:val="auto"/>
          <w:sz w:val="22"/>
          <w:szCs w:val="22"/>
        </w:rPr>
        <w:t xml:space="preserve"> to autistic individuals and co-occurring conditions.</w:t>
      </w:r>
    </w:p>
    <w:p w14:paraId="47468E21" w14:textId="77777777" w:rsidR="00685168" w:rsidRPr="00A45404" w:rsidRDefault="00685168" w:rsidP="00A45404">
      <w:pPr>
        <w:pStyle w:val="Heading2"/>
        <w:jc w:val="left"/>
        <w:rPr>
          <w:rFonts w:ascii="Arial" w:hAnsi="Arial" w:cs="Arial"/>
          <w:color w:val="auto"/>
          <w:sz w:val="22"/>
          <w:szCs w:val="22"/>
        </w:rPr>
      </w:pPr>
    </w:p>
    <w:p w14:paraId="78C7566F" w14:textId="77777777" w:rsidR="00685168" w:rsidRPr="00A45404" w:rsidRDefault="00685168" w:rsidP="00A45404">
      <w:pPr>
        <w:pStyle w:val="Heading2"/>
        <w:numPr>
          <w:ilvl w:val="0"/>
          <w:numId w:val="8"/>
        </w:numPr>
        <w:jc w:val="left"/>
        <w:rPr>
          <w:rFonts w:ascii="Arial" w:hAnsi="Arial" w:cs="Arial"/>
          <w:color w:val="auto"/>
          <w:sz w:val="22"/>
          <w:szCs w:val="22"/>
        </w:rPr>
      </w:pPr>
      <w:r w:rsidRPr="00A45404">
        <w:rPr>
          <w:rFonts w:ascii="Arial" w:hAnsi="Arial" w:cs="Arial"/>
          <w:color w:val="auto"/>
          <w:sz w:val="22"/>
          <w:szCs w:val="22"/>
        </w:rPr>
        <w:t>Authority: Credible journals such as Autism, Psychological Medicine, and The Lancet Psychiatry were prioritised.</w:t>
      </w:r>
    </w:p>
    <w:p w14:paraId="124BE759" w14:textId="77777777" w:rsidR="00685168" w:rsidRPr="00A45404" w:rsidRDefault="00685168" w:rsidP="00A45404">
      <w:pPr>
        <w:pStyle w:val="Heading2"/>
        <w:jc w:val="left"/>
        <w:rPr>
          <w:rFonts w:ascii="Arial" w:hAnsi="Arial" w:cs="Arial"/>
          <w:color w:val="auto"/>
          <w:sz w:val="22"/>
          <w:szCs w:val="22"/>
        </w:rPr>
      </w:pPr>
    </w:p>
    <w:p w14:paraId="04F7011A" w14:textId="77777777" w:rsidR="00685168" w:rsidRPr="00A45404" w:rsidRDefault="00685168" w:rsidP="00A45404">
      <w:pPr>
        <w:pStyle w:val="Heading2"/>
        <w:numPr>
          <w:ilvl w:val="0"/>
          <w:numId w:val="8"/>
        </w:numPr>
        <w:jc w:val="left"/>
        <w:rPr>
          <w:rFonts w:ascii="Arial" w:hAnsi="Arial" w:cs="Arial"/>
          <w:color w:val="auto"/>
          <w:sz w:val="22"/>
          <w:szCs w:val="22"/>
        </w:rPr>
      </w:pPr>
      <w:r w:rsidRPr="00A45404">
        <w:rPr>
          <w:rFonts w:ascii="Arial" w:hAnsi="Arial" w:cs="Arial"/>
          <w:color w:val="auto"/>
          <w:sz w:val="22"/>
          <w:szCs w:val="22"/>
        </w:rPr>
        <w:t>Accuracy: Preference was given to empirical research, systematic reviews, and meta-analyses.</w:t>
      </w:r>
    </w:p>
    <w:p w14:paraId="12F1E5AA" w14:textId="77777777" w:rsidR="00685168" w:rsidRPr="00A45404" w:rsidRDefault="00685168" w:rsidP="00A45404">
      <w:pPr>
        <w:pStyle w:val="Heading2"/>
        <w:jc w:val="left"/>
        <w:rPr>
          <w:rFonts w:ascii="Arial" w:hAnsi="Arial" w:cs="Arial"/>
          <w:color w:val="auto"/>
          <w:sz w:val="22"/>
          <w:szCs w:val="22"/>
        </w:rPr>
      </w:pPr>
    </w:p>
    <w:p w14:paraId="65046C78" w14:textId="77777777" w:rsidR="00685168" w:rsidRPr="00A45404" w:rsidRDefault="00685168" w:rsidP="00A45404">
      <w:pPr>
        <w:pStyle w:val="Heading2"/>
        <w:numPr>
          <w:ilvl w:val="0"/>
          <w:numId w:val="8"/>
        </w:numPr>
        <w:jc w:val="left"/>
        <w:rPr>
          <w:rFonts w:ascii="Arial" w:hAnsi="Arial" w:cs="Arial"/>
          <w:color w:val="auto"/>
          <w:sz w:val="22"/>
          <w:szCs w:val="22"/>
        </w:rPr>
      </w:pPr>
      <w:r w:rsidRPr="00A45404">
        <w:rPr>
          <w:rFonts w:ascii="Arial" w:hAnsi="Arial" w:cs="Arial"/>
          <w:color w:val="auto"/>
          <w:sz w:val="22"/>
          <w:szCs w:val="22"/>
        </w:rPr>
        <w:t>Purpose: Sources with scientific, clinical, or policy relevance were selected; opinion pieces and blogs were excluded.</w:t>
      </w:r>
    </w:p>
    <w:p w14:paraId="75C21CE5" w14:textId="77777777" w:rsidR="00685168" w:rsidRPr="00A45404" w:rsidRDefault="00685168" w:rsidP="00A45404">
      <w:pPr>
        <w:pStyle w:val="Heading2"/>
        <w:jc w:val="left"/>
        <w:rPr>
          <w:rFonts w:ascii="Arial" w:hAnsi="Arial" w:cs="Arial"/>
          <w:color w:val="auto"/>
          <w:sz w:val="22"/>
          <w:szCs w:val="22"/>
        </w:rPr>
      </w:pPr>
    </w:p>
    <w:p w14:paraId="32DB6D36" w14:textId="77777777" w:rsidR="00685168" w:rsidRPr="00A45404" w:rsidRDefault="00685168" w:rsidP="00A45404">
      <w:pPr>
        <w:pStyle w:val="Heading2"/>
        <w:jc w:val="left"/>
        <w:rPr>
          <w:rFonts w:ascii="Arial" w:hAnsi="Arial" w:cs="Arial"/>
          <w:color w:val="auto"/>
          <w:sz w:val="22"/>
          <w:szCs w:val="22"/>
        </w:rPr>
      </w:pPr>
    </w:p>
    <w:p w14:paraId="26F97960" w14:textId="77777777" w:rsidR="00685168" w:rsidRPr="00A45404" w:rsidRDefault="00685168" w:rsidP="00A45404">
      <w:pPr>
        <w:pStyle w:val="Heading2"/>
        <w:jc w:val="left"/>
        <w:rPr>
          <w:rFonts w:ascii="Arial" w:hAnsi="Arial" w:cs="Arial"/>
          <w:color w:val="auto"/>
          <w:sz w:val="22"/>
          <w:szCs w:val="22"/>
        </w:rPr>
      </w:pPr>
    </w:p>
    <w:p w14:paraId="4BB219A9" w14:textId="77777777" w:rsidR="00685168" w:rsidRPr="00A45404" w:rsidRDefault="00685168" w:rsidP="00A45404">
      <w:pPr>
        <w:pStyle w:val="Heading2"/>
        <w:numPr>
          <w:ilvl w:val="0"/>
          <w:numId w:val="8"/>
        </w:numPr>
        <w:jc w:val="left"/>
        <w:rPr>
          <w:rFonts w:ascii="Arial" w:hAnsi="Arial" w:cs="Arial"/>
          <w:color w:val="auto"/>
          <w:sz w:val="22"/>
          <w:szCs w:val="22"/>
        </w:rPr>
      </w:pPr>
      <w:r w:rsidRPr="00A45404">
        <w:rPr>
          <w:rFonts w:ascii="Arial" w:hAnsi="Arial" w:cs="Arial"/>
          <w:color w:val="auto"/>
          <w:sz w:val="22"/>
          <w:szCs w:val="22"/>
        </w:rPr>
        <w:t>Decision-Making Example</w:t>
      </w:r>
    </w:p>
    <w:p w14:paraId="0A8F54AB" w14:textId="77777777" w:rsidR="00685168" w:rsidRPr="00A45404" w:rsidRDefault="00685168" w:rsidP="00A45404">
      <w:pPr>
        <w:pStyle w:val="Heading2"/>
        <w:jc w:val="left"/>
        <w:rPr>
          <w:rFonts w:ascii="Arial" w:hAnsi="Arial" w:cs="Arial"/>
          <w:color w:val="auto"/>
          <w:sz w:val="22"/>
          <w:szCs w:val="22"/>
        </w:rPr>
      </w:pPr>
    </w:p>
    <w:p w14:paraId="37AFE9A8" w14:textId="77777777" w:rsidR="00685168" w:rsidRPr="00A45404" w:rsidRDefault="00685168" w:rsidP="00A45404">
      <w:pPr>
        <w:pStyle w:val="Heading2"/>
        <w:jc w:val="left"/>
        <w:rPr>
          <w:rFonts w:ascii="Arial" w:hAnsi="Arial" w:cs="Arial"/>
          <w:color w:val="auto"/>
          <w:sz w:val="22"/>
          <w:szCs w:val="22"/>
        </w:rPr>
      </w:pPr>
    </w:p>
    <w:p w14:paraId="72A39B15" w14:textId="77777777" w:rsidR="00685168" w:rsidRPr="00A45404" w:rsidRDefault="00685168" w:rsidP="00A45404">
      <w:pPr>
        <w:pStyle w:val="Heading2"/>
        <w:numPr>
          <w:ilvl w:val="0"/>
          <w:numId w:val="8"/>
        </w:numPr>
        <w:jc w:val="left"/>
        <w:rPr>
          <w:rFonts w:ascii="Arial" w:hAnsi="Arial" w:cs="Arial"/>
          <w:color w:val="auto"/>
          <w:sz w:val="22"/>
          <w:szCs w:val="22"/>
        </w:rPr>
      </w:pPr>
      <w:r w:rsidRPr="00A45404">
        <w:rPr>
          <w:rFonts w:ascii="Arial" w:hAnsi="Arial" w:cs="Arial"/>
          <w:color w:val="auto"/>
          <w:sz w:val="22"/>
          <w:szCs w:val="22"/>
        </w:rPr>
        <w:t>For instance, a 2015 study by Croen et al. examining health status in autistic adults met all CRAAP criteria and was included. Conversely, older studies lacking methodological clarity or non-peer-reviewed sources were excluded.</w:t>
      </w:r>
    </w:p>
    <w:p w14:paraId="0BEB0164" w14:textId="48F2D6DC" w:rsidR="00E325CF" w:rsidRPr="00A45404" w:rsidRDefault="00E325CF" w:rsidP="00A45404">
      <w:pPr>
        <w:pStyle w:val="Heading2"/>
        <w:numPr>
          <w:ilvl w:val="0"/>
          <w:numId w:val="8"/>
        </w:numPr>
        <w:jc w:val="left"/>
        <w:rPr>
          <w:rFonts w:ascii="Arial" w:hAnsi="Arial" w:cs="Arial"/>
          <w:sz w:val="22"/>
          <w:szCs w:val="22"/>
        </w:rPr>
      </w:pPr>
      <w:r w:rsidRPr="00A45404">
        <w:rPr>
          <w:rFonts w:ascii="Arial" w:hAnsi="Arial" w:cs="Arial"/>
          <w:color w:val="auto"/>
          <w:sz w:val="22"/>
          <w:szCs w:val="22"/>
        </w:rPr>
        <w:lastRenderedPageBreak/>
        <w:br/>
      </w:r>
    </w:p>
    <w:p w14:paraId="20FB8AA0" w14:textId="7CEA1C8B" w:rsidR="00685168" w:rsidRPr="00A45404" w:rsidRDefault="00292A36" w:rsidP="00A45404">
      <w:pPr>
        <w:pStyle w:val="Heading2"/>
        <w:numPr>
          <w:ilvl w:val="1"/>
          <w:numId w:val="8"/>
        </w:numPr>
        <w:jc w:val="left"/>
        <w:rPr>
          <w:rFonts w:ascii="Arial" w:hAnsi="Arial" w:cs="Arial"/>
          <w:sz w:val="22"/>
          <w:szCs w:val="22"/>
        </w:rPr>
      </w:pPr>
      <w:bookmarkStart w:id="9" w:name="_Toc213957594"/>
      <w:r w:rsidRPr="00A45404">
        <w:rPr>
          <w:rStyle w:val="Heading2Char"/>
          <w:rFonts w:ascii="Arial" w:hAnsi="Arial" w:cs="Arial"/>
          <w:sz w:val="22"/>
          <w:szCs w:val="22"/>
        </w:rPr>
        <w:t xml:space="preserve">- Inclusion and Exclusion Criteria </w:t>
      </w:r>
      <w:bookmarkEnd w:id="9"/>
    </w:p>
    <w:p w14:paraId="0699C624" w14:textId="05066750" w:rsidR="00E327B6" w:rsidRPr="00A45404" w:rsidRDefault="00E327B6" w:rsidP="00A45404">
      <w:pPr>
        <w:pStyle w:val="Heading2"/>
        <w:numPr>
          <w:ilvl w:val="0"/>
          <w:numId w:val="8"/>
        </w:numPr>
        <w:jc w:val="left"/>
        <w:rPr>
          <w:rFonts w:ascii="Arial" w:hAnsi="Arial" w:cs="Arial"/>
          <w:color w:val="auto"/>
          <w:sz w:val="22"/>
          <w:szCs w:val="22"/>
        </w:rPr>
      </w:pPr>
      <w:r w:rsidRPr="00A45404">
        <w:rPr>
          <w:rFonts w:ascii="Arial" w:hAnsi="Arial" w:cs="Arial"/>
          <w:color w:val="auto"/>
          <w:sz w:val="22"/>
          <w:szCs w:val="22"/>
        </w:rPr>
        <w:t>Inclusion Criteria</w:t>
      </w:r>
    </w:p>
    <w:p w14:paraId="5452F41F" w14:textId="77777777" w:rsidR="00E327B6" w:rsidRPr="00A45404" w:rsidRDefault="00E327B6" w:rsidP="00A45404">
      <w:pPr>
        <w:pStyle w:val="Heading2"/>
        <w:numPr>
          <w:ilvl w:val="0"/>
          <w:numId w:val="8"/>
        </w:numPr>
        <w:jc w:val="left"/>
        <w:rPr>
          <w:rFonts w:ascii="Arial" w:hAnsi="Arial" w:cs="Arial"/>
          <w:color w:val="auto"/>
          <w:sz w:val="22"/>
          <w:szCs w:val="22"/>
        </w:rPr>
      </w:pPr>
      <w:r w:rsidRPr="00A45404">
        <w:rPr>
          <w:rFonts w:ascii="Arial" w:hAnsi="Arial" w:cs="Arial"/>
          <w:color w:val="auto"/>
          <w:sz w:val="22"/>
          <w:szCs w:val="22"/>
        </w:rPr>
        <w:t>Peer-reviewed journal articles</w:t>
      </w:r>
    </w:p>
    <w:p w14:paraId="0D6C2713" w14:textId="77777777" w:rsidR="00E327B6" w:rsidRPr="00A45404" w:rsidRDefault="00E327B6" w:rsidP="00A45404">
      <w:pPr>
        <w:pStyle w:val="Heading2"/>
        <w:jc w:val="left"/>
        <w:rPr>
          <w:rFonts w:ascii="Arial" w:hAnsi="Arial" w:cs="Arial"/>
          <w:color w:val="auto"/>
          <w:sz w:val="22"/>
          <w:szCs w:val="22"/>
        </w:rPr>
      </w:pPr>
    </w:p>
    <w:p w14:paraId="0923C744" w14:textId="77777777" w:rsidR="00E327B6" w:rsidRPr="00A45404" w:rsidRDefault="00E327B6" w:rsidP="00A45404">
      <w:pPr>
        <w:pStyle w:val="Heading2"/>
        <w:numPr>
          <w:ilvl w:val="0"/>
          <w:numId w:val="8"/>
        </w:numPr>
        <w:jc w:val="left"/>
        <w:rPr>
          <w:rFonts w:ascii="Arial" w:hAnsi="Arial" w:cs="Arial"/>
          <w:color w:val="auto"/>
          <w:sz w:val="22"/>
          <w:szCs w:val="22"/>
        </w:rPr>
      </w:pPr>
      <w:r w:rsidRPr="00A45404">
        <w:rPr>
          <w:rFonts w:ascii="Arial" w:hAnsi="Arial" w:cs="Arial"/>
          <w:color w:val="auto"/>
          <w:sz w:val="22"/>
          <w:szCs w:val="22"/>
        </w:rPr>
        <w:t>Published between 2013–2024 (with exceptions for foundational works)</w:t>
      </w:r>
    </w:p>
    <w:p w14:paraId="3CA03A7E" w14:textId="77777777" w:rsidR="00E327B6" w:rsidRPr="00A45404" w:rsidRDefault="00E327B6" w:rsidP="00A45404">
      <w:pPr>
        <w:pStyle w:val="Heading2"/>
        <w:jc w:val="left"/>
        <w:rPr>
          <w:rFonts w:ascii="Arial" w:hAnsi="Arial" w:cs="Arial"/>
          <w:color w:val="auto"/>
          <w:sz w:val="22"/>
          <w:szCs w:val="22"/>
        </w:rPr>
      </w:pPr>
    </w:p>
    <w:p w14:paraId="69F0D5DA" w14:textId="0BFB1C2C" w:rsidR="00E327B6" w:rsidRPr="00A45404" w:rsidRDefault="00E327B6" w:rsidP="00A45404">
      <w:pPr>
        <w:pStyle w:val="Heading2"/>
        <w:numPr>
          <w:ilvl w:val="0"/>
          <w:numId w:val="8"/>
        </w:numPr>
        <w:jc w:val="left"/>
        <w:rPr>
          <w:rFonts w:ascii="Arial" w:hAnsi="Arial" w:cs="Arial"/>
          <w:color w:val="auto"/>
          <w:sz w:val="22"/>
          <w:szCs w:val="22"/>
        </w:rPr>
      </w:pPr>
      <w:r w:rsidRPr="00A45404">
        <w:rPr>
          <w:rFonts w:ascii="Arial" w:hAnsi="Arial" w:cs="Arial"/>
          <w:color w:val="auto"/>
          <w:sz w:val="22"/>
          <w:szCs w:val="22"/>
        </w:rPr>
        <w:t xml:space="preserve">Studies focusing on autistic </w:t>
      </w:r>
      <w:r w:rsidR="000F40EE" w:rsidRPr="00A45404">
        <w:rPr>
          <w:rFonts w:ascii="Arial" w:hAnsi="Arial" w:cs="Arial"/>
          <w:color w:val="auto"/>
          <w:sz w:val="22"/>
          <w:szCs w:val="22"/>
        </w:rPr>
        <w:t>individuals.</w:t>
      </w:r>
    </w:p>
    <w:p w14:paraId="5749037B" w14:textId="77777777" w:rsidR="00E327B6" w:rsidRPr="00A45404" w:rsidRDefault="00E327B6" w:rsidP="00A45404">
      <w:pPr>
        <w:pStyle w:val="Heading2"/>
        <w:jc w:val="left"/>
        <w:rPr>
          <w:rFonts w:ascii="Arial" w:hAnsi="Arial" w:cs="Arial"/>
          <w:color w:val="auto"/>
          <w:sz w:val="22"/>
          <w:szCs w:val="22"/>
        </w:rPr>
      </w:pPr>
    </w:p>
    <w:p w14:paraId="2717661E" w14:textId="1EFA8CA9" w:rsidR="00E327B6" w:rsidRPr="00A45404" w:rsidRDefault="00E327B6" w:rsidP="00A45404">
      <w:pPr>
        <w:pStyle w:val="Heading2"/>
        <w:numPr>
          <w:ilvl w:val="0"/>
          <w:numId w:val="8"/>
        </w:numPr>
        <w:jc w:val="left"/>
        <w:rPr>
          <w:rFonts w:ascii="Arial" w:hAnsi="Arial" w:cs="Arial"/>
          <w:color w:val="auto"/>
          <w:sz w:val="22"/>
          <w:szCs w:val="22"/>
        </w:rPr>
      </w:pPr>
      <w:r w:rsidRPr="00A45404">
        <w:rPr>
          <w:rFonts w:ascii="Arial" w:hAnsi="Arial" w:cs="Arial"/>
          <w:color w:val="auto"/>
          <w:sz w:val="22"/>
          <w:szCs w:val="22"/>
        </w:rPr>
        <w:t xml:space="preserve">Articles examining mental or physical </w:t>
      </w:r>
      <w:r w:rsidR="000F40EE" w:rsidRPr="00A45404">
        <w:rPr>
          <w:rFonts w:ascii="Arial" w:hAnsi="Arial" w:cs="Arial"/>
          <w:color w:val="auto"/>
          <w:sz w:val="22"/>
          <w:szCs w:val="22"/>
        </w:rPr>
        <w:t>comorbidities.</w:t>
      </w:r>
    </w:p>
    <w:p w14:paraId="47B55DF9" w14:textId="77777777" w:rsidR="00E327B6" w:rsidRPr="00A45404" w:rsidRDefault="00E327B6" w:rsidP="00A45404">
      <w:pPr>
        <w:pStyle w:val="Heading2"/>
        <w:jc w:val="left"/>
        <w:rPr>
          <w:rFonts w:ascii="Arial" w:hAnsi="Arial" w:cs="Arial"/>
          <w:color w:val="auto"/>
          <w:sz w:val="22"/>
          <w:szCs w:val="22"/>
        </w:rPr>
      </w:pPr>
    </w:p>
    <w:p w14:paraId="13E2E177" w14:textId="77777777" w:rsidR="00E327B6" w:rsidRPr="00A45404" w:rsidRDefault="00E327B6" w:rsidP="00A45404">
      <w:pPr>
        <w:pStyle w:val="Heading2"/>
        <w:numPr>
          <w:ilvl w:val="0"/>
          <w:numId w:val="8"/>
        </w:numPr>
        <w:jc w:val="left"/>
        <w:rPr>
          <w:rFonts w:ascii="Arial" w:hAnsi="Arial" w:cs="Arial"/>
          <w:color w:val="auto"/>
          <w:sz w:val="22"/>
          <w:szCs w:val="22"/>
        </w:rPr>
      </w:pPr>
      <w:r w:rsidRPr="00A45404">
        <w:rPr>
          <w:rFonts w:ascii="Arial" w:hAnsi="Arial" w:cs="Arial"/>
          <w:color w:val="auto"/>
          <w:sz w:val="22"/>
          <w:szCs w:val="22"/>
        </w:rPr>
        <w:t>UK and international studies</w:t>
      </w:r>
    </w:p>
    <w:p w14:paraId="01F05B11" w14:textId="77777777" w:rsidR="00E327B6" w:rsidRPr="00A45404" w:rsidRDefault="00E327B6" w:rsidP="00A45404">
      <w:pPr>
        <w:pStyle w:val="Heading2"/>
        <w:jc w:val="left"/>
        <w:rPr>
          <w:rFonts w:ascii="Arial" w:hAnsi="Arial" w:cs="Arial"/>
          <w:color w:val="auto"/>
          <w:sz w:val="22"/>
          <w:szCs w:val="22"/>
        </w:rPr>
      </w:pPr>
    </w:p>
    <w:p w14:paraId="7CE23D91" w14:textId="77777777" w:rsidR="00E327B6" w:rsidRPr="00A45404" w:rsidRDefault="00E327B6" w:rsidP="00A45404">
      <w:pPr>
        <w:pStyle w:val="Heading2"/>
        <w:numPr>
          <w:ilvl w:val="0"/>
          <w:numId w:val="8"/>
        </w:numPr>
        <w:jc w:val="left"/>
        <w:rPr>
          <w:rFonts w:ascii="Arial" w:hAnsi="Arial" w:cs="Arial"/>
          <w:color w:val="auto"/>
          <w:sz w:val="22"/>
          <w:szCs w:val="22"/>
        </w:rPr>
      </w:pPr>
      <w:r w:rsidRPr="00A45404">
        <w:rPr>
          <w:rFonts w:ascii="Arial" w:hAnsi="Arial" w:cs="Arial"/>
          <w:color w:val="auto"/>
          <w:sz w:val="22"/>
          <w:szCs w:val="22"/>
        </w:rPr>
        <w:t>Systematic reviews, meta-analyses, cohort studies, and qualitative research</w:t>
      </w:r>
    </w:p>
    <w:p w14:paraId="0E60CBD5" w14:textId="77777777" w:rsidR="00E327B6" w:rsidRPr="00A45404" w:rsidRDefault="00E327B6" w:rsidP="00A45404">
      <w:pPr>
        <w:pStyle w:val="Heading2"/>
        <w:jc w:val="left"/>
        <w:rPr>
          <w:rFonts w:ascii="Arial" w:hAnsi="Arial" w:cs="Arial"/>
          <w:color w:val="auto"/>
          <w:sz w:val="22"/>
          <w:szCs w:val="22"/>
        </w:rPr>
      </w:pPr>
    </w:p>
    <w:p w14:paraId="32786101" w14:textId="77777777" w:rsidR="00E327B6" w:rsidRPr="00A45404" w:rsidRDefault="00E327B6" w:rsidP="00A45404">
      <w:pPr>
        <w:pStyle w:val="Heading2"/>
        <w:jc w:val="left"/>
        <w:rPr>
          <w:rFonts w:ascii="Arial" w:hAnsi="Arial" w:cs="Arial"/>
          <w:color w:val="auto"/>
          <w:sz w:val="22"/>
          <w:szCs w:val="22"/>
        </w:rPr>
      </w:pPr>
    </w:p>
    <w:p w14:paraId="4F2E26CC" w14:textId="77777777" w:rsidR="00E327B6" w:rsidRPr="00A45404" w:rsidRDefault="00E327B6" w:rsidP="00A45404">
      <w:pPr>
        <w:pStyle w:val="Heading2"/>
        <w:jc w:val="left"/>
        <w:rPr>
          <w:rFonts w:ascii="Arial" w:hAnsi="Arial" w:cs="Arial"/>
          <w:color w:val="auto"/>
          <w:sz w:val="22"/>
          <w:szCs w:val="22"/>
        </w:rPr>
      </w:pPr>
    </w:p>
    <w:p w14:paraId="38934C3B" w14:textId="77777777" w:rsidR="00E327B6" w:rsidRPr="00A45404" w:rsidRDefault="00E327B6" w:rsidP="00A45404">
      <w:pPr>
        <w:pStyle w:val="Heading2"/>
        <w:numPr>
          <w:ilvl w:val="0"/>
          <w:numId w:val="8"/>
        </w:numPr>
        <w:jc w:val="left"/>
        <w:rPr>
          <w:rFonts w:ascii="Arial" w:hAnsi="Arial" w:cs="Arial"/>
          <w:color w:val="auto"/>
          <w:sz w:val="22"/>
          <w:szCs w:val="22"/>
        </w:rPr>
      </w:pPr>
      <w:r w:rsidRPr="00A45404">
        <w:rPr>
          <w:rFonts w:ascii="Arial" w:hAnsi="Arial" w:cs="Arial"/>
          <w:color w:val="auto"/>
          <w:sz w:val="22"/>
          <w:szCs w:val="22"/>
        </w:rPr>
        <w:t>Exclusion Criteria</w:t>
      </w:r>
    </w:p>
    <w:p w14:paraId="05E05166" w14:textId="77777777" w:rsidR="00E327B6" w:rsidRPr="00A45404" w:rsidRDefault="00E327B6" w:rsidP="00A45404">
      <w:pPr>
        <w:pStyle w:val="Heading2"/>
        <w:numPr>
          <w:ilvl w:val="0"/>
          <w:numId w:val="8"/>
        </w:numPr>
        <w:jc w:val="left"/>
        <w:rPr>
          <w:rFonts w:ascii="Arial" w:hAnsi="Arial" w:cs="Arial"/>
          <w:color w:val="auto"/>
          <w:sz w:val="22"/>
          <w:szCs w:val="22"/>
        </w:rPr>
      </w:pPr>
      <w:r w:rsidRPr="00A45404">
        <w:rPr>
          <w:rFonts w:ascii="Arial" w:hAnsi="Arial" w:cs="Arial"/>
          <w:color w:val="auto"/>
          <w:sz w:val="22"/>
          <w:szCs w:val="22"/>
        </w:rPr>
        <w:t>Non-peer-reviewed sources (blogs, opinion pieces)</w:t>
      </w:r>
    </w:p>
    <w:p w14:paraId="099F60FE" w14:textId="77777777" w:rsidR="00E327B6" w:rsidRPr="00A45404" w:rsidRDefault="00E327B6" w:rsidP="00A45404">
      <w:pPr>
        <w:pStyle w:val="Heading2"/>
        <w:jc w:val="left"/>
        <w:rPr>
          <w:rFonts w:ascii="Arial" w:hAnsi="Arial" w:cs="Arial"/>
          <w:color w:val="auto"/>
          <w:sz w:val="22"/>
          <w:szCs w:val="22"/>
        </w:rPr>
      </w:pPr>
    </w:p>
    <w:p w14:paraId="4258A6D2" w14:textId="77777777" w:rsidR="00E327B6" w:rsidRPr="00A45404" w:rsidRDefault="00E327B6" w:rsidP="00A45404">
      <w:pPr>
        <w:pStyle w:val="Heading2"/>
        <w:numPr>
          <w:ilvl w:val="0"/>
          <w:numId w:val="8"/>
        </w:numPr>
        <w:jc w:val="left"/>
        <w:rPr>
          <w:rFonts w:ascii="Arial" w:hAnsi="Arial" w:cs="Arial"/>
          <w:color w:val="auto"/>
          <w:sz w:val="22"/>
          <w:szCs w:val="22"/>
        </w:rPr>
      </w:pPr>
      <w:r w:rsidRPr="00A45404">
        <w:rPr>
          <w:rFonts w:ascii="Arial" w:hAnsi="Arial" w:cs="Arial"/>
          <w:color w:val="auto"/>
          <w:sz w:val="22"/>
          <w:szCs w:val="22"/>
        </w:rPr>
        <w:t>Articles not focused on co-occurring conditions</w:t>
      </w:r>
    </w:p>
    <w:p w14:paraId="5E04A91E" w14:textId="77777777" w:rsidR="00E327B6" w:rsidRPr="00A45404" w:rsidRDefault="00E327B6" w:rsidP="00A45404">
      <w:pPr>
        <w:pStyle w:val="Heading2"/>
        <w:jc w:val="left"/>
        <w:rPr>
          <w:rFonts w:ascii="Arial" w:hAnsi="Arial" w:cs="Arial"/>
          <w:color w:val="auto"/>
          <w:sz w:val="22"/>
          <w:szCs w:val="22"/>
        </w:rPr>
      </w:pPr>
    </w:p>
    <w:p w14:paraId="73D8D423" w14:textId="77777777" w:rsidR="00E327B6" w:rsidRPr="00A45404" w:rsidRDefault="00E327B6" w:rsidP="00A45404">
      <w:pPr>
        <w:pStyle w:val="Heading2"/>
        <w:numPr>
          <w:ilvl w:val="0"/>
          <w:numId w:val="8"/>
        </w:numPr>
        <w:jc w:val="left"/>
        <w:rPr>
          <w:rFonts w:ascii="Arial" w:hAnsi="Arial" w:cs="Arial"/>
          <w:color w:val="auto"/>
          <w:sz w:val="22"/>
          <w:szCs w:val="22"/>
        </w:rPr>
      </w:pPr>
      <w:r w:rsidRPr="00A45404">
        <w:rPr>
          <w:rFonts w:ascii="Arial" w:hAnsi="Arial" w:cs="Arial"/>
          <w:color w:val="auto"/>
          <w:sz w:val="22"/>
          <w:szCs w:val="22"/>
        </w:rPr>
        <w:t>Non-English publications</w:t>
      </w:r>
    </w:p>
    <w:p w14:paraId="604F46A9" w14:textId="77777777" w:rsidR="00E327B6" w:rsidRPr="00A45404" w:rsidRDefault="00E327B6" w:rsidP="00A45404">
      <w:pPr>
        <w:pStyle w:val="Heading2"/>
        <w:jc w:val="left"/>
        <w:rPr>
          <w:rFonts w:ascii="Arial" w:hAnsi="Arial" w:cs="Arial"/>
          <w:color w:val="auto"/>
          <w:sz w:val="22"/>
          <w:szCs w:val="22"/>
        </w:rPr>
      </w:pPr>
    </w:p>
    <w:p w14:paraId="5C56BCA6" w14:textId="1053066B" w:rsidR="00E327B6" w:rsidRPr="00A45404" w:rsidRDefault="00E327B6" w:rsidP="00A45404">
      <w:pPr>
        <w:pStyle w:val="Heading2"/>
        <w:numPr>
          <w:ilvl w:val="0"/>
          <w:numId w:val="8"/>
        </w:numPr>
        <w:jc w:val="left"/>
        <w:rPr>
          <w:rFonts w:ascii="Arial" w:hAnsi="Arial" w:cs="Arial"/>
          <w:color w:val="auto"/>
          <w:sz w:val="22"/>
          <w:szCs w:val="22"/>
        </w:rPr>
      </w:pPr>
      <w:r w:rsidRPr="00A45404">
        <w:rPr>
          <w:rFonts w:ascii="Arial" w:hAnsi="Arial" w:cs="Arial"/>
          <w:color w:val="auto"/>
          <w:sz w:val="22"/>
          <w:szCs w:val="22"/>
        </w:rPr>
        <w:t xml:space="preserve">Studies focusing solely on autism interventions without relevance to health </w:t>
      </w:r>
      <w:r w:rsidR="000F40EE" w:rsidRPr="00A45404">
        <w:rPr>
          <w:rFonts w:ascii="Arial" w:hAnsi="Arial" w:cs="Arial"/>
          <w:color w:val="auto"/>
          <w:sz w:val="22"/>
          <w:szCs w:val="22"/>
        </w:rPr>
        <w:t>conditions.</w:t>
      </w:r>
    </w:p>
    <w:p w14:paraId="069024CB" w14:textId="77777777" w:rsidR="00E327B6" w:rsidRPr="00A45404" w:rsidRDefault="00E327B6" w:rsidP="00A45404">
      <w:pPr>
        <w:pStyle w:val="Heading2"/>
        <w:jc w:val="left"/>
        <w:rPr>
          <w:rFonts w:ascii="Arial" w:hAnsi="Arial" w:cs="Arial"/>
          <w:color w:val="auto"/>
          <w:sz w:val="22"/>
          <w:szCs w:val="22"/>
        </w:rPr>
      </w:pPr>
    </w:p>
    <w:p w14:paraId="62E03638" w14:textId="69A057E3" w:rsidR="00E327B6" w:rsidRPr="00A45404" w:rsidRDefault="00E327B6" w:rsidP="00A45404">
      <w:pPr>
        <w:pStyle w:val="Heading2"/>
        <w:numPr>
          <w:ilvl w:val="0"/>
          <w:numId w:val="8"/>
        </w:numPr>
        <w:jc w:val="left"/>
        <w:rPr>
          <w:rFonts w:ascii="Arial" w:hAnsi="Arial" w:cs="Arial"/>
          <w:color w:val="auto"/>
          <w:sz w:val="22"/>
          <w:szCs w:val="22"/>
        </w:rPr>
      </w:pPr>
      <w:r w:rsidRPr="00A45404">
        <w:rPr>
          <w:rFonts w:ascii="Arial" w:hAnsi="Arial" w:cs="Arial"/>
          <w:color w:val="auto"/>
          <w:sz w:val="22"/>
          <w:szCs w:val="22"/>
        </w:rPr>
        <w:t xml:space="preserve">Research involving non-human </w:t>
      </w:r>
      <w:r w:rsidR="000F40EE" w:rsidRPr="00A45404">
        <w:rPr>
          <w:rFonts w:ascii="Arial" w:hAnsi="Arial" w:cs="Arial"/>
          <w:color w:val="auto"/>
          <w:sz w:val="22"/>
          <w:szCs w:val="22"/>
        </w:rPr>
        <w:t>subjects.</w:t>
      </w:r>
    </w:p>
    <w:p w14:paraId="4E8CDE35" w14:textId="77777777" w:rsidR="00E327B6" w:rsidRPr="00A45404" w:rsidRDefault="00E327B6" w:rsidP="00A45404">
      <w:pPr>
        <w:pStyle w:val="Heading2"/>
        <w:jc w:val="left"/>
        <w:rPr>
          <w:rFonts w:ascii="Arial" w:hAnsi="Arial" w:cs="Arial"/>
          <w:color w:val="auto"/>
          <w:sz w:val="22"/>
          <w:szCs w:val="22"/>
        </w:rPr>
      </w:pPr>
    </w:p>
    <w:p w14:paraId="0D356542" w14:textId="77777777" w:rsidR="00E327B6" w:rsidRPr="00A45404" w:rsidRDefault="00E327B6" w:rsidP="00A45404">
      <w:pPr>
        <w:pStyle w:val="Heading2"/>
        <w:jc w:val="left"/>
        <w:rPr>
          <w:rFonts w:ascii="Arial" w:hAnsi="Arial" w:cs="Arial"/>
          <w:color w:val="auto"/>
          <w:sz w:val="22"/>
          <w:szCs w:val="22"/>
        </w:rPr>
      </w:pPr>
    </w:p>
    <w:p w14:paraId="547A4BD3" w14:textId="77777777" w:rsidR="00E327B6" w:rsidRPr="00A45404" w:rsidRDefault="00E327B6" w:rsidP="00A45404">
      <w:pPr>
        <w:pStyle w:val="Heading2"/>
        <w:jc w:val="left"/>
        <w:rPr>
          <w:rFonts w:ascii="Arial" w:hAnsi="Arial" w:cs="Arial"/>
          <w:color w:val="auto"/>
          <w:sz w:val="22"/>
          <w:szCs w:val="22"/>
        </w:rPr>
      </w:pPr>
    </w:p>
    <w:p w14:paraId="72BBB5FD" w14:textId="77777777" w:rsidR="00E327B6" w:rsidRPr="00A45404" w:rsidRDefault="00E327B6" w:rsidP="00A45404">
      <w:pPr>
        <w:pStyle w:val="Heading2"/>
        <w:jc w:val="left"/>
        <w:rPr>
          <w:rFonts w:ascii="Arial" w:hAnsi="Arial" w:cs="Arial"/>
          <w:color w:val="auto"/>
          <w:sz w:val="22"/>
          <w:szCs w:val="22"/>
        </w:rPr>
      </w:pPr>
      <w:r w:rsidRPr="00A45404">
        <w:rPr>
          <w:rFonts w:ascii="Arial" w:hAnsi="Arial" w:cs="Arial"/>
          <w:color w:val="auto"/>
          <w:sz w:val="22"/>
          <w:szCs w:val="22"/>
        </w:rPr>
        <w:lastRenderedPageBreak/>
        <w:t>These criteria ensured the evidence base remained credible, relevant, and appropriately focused (Aveyard, 2019).</w:t>
      </w:r>
    </w:p>
    <w:p w14:paraId="0E7E3997" w14:textId="2641B109" w:rsidR="0021364B" w:rsidRPr="00A45404" w:rsidRDefault="00C17A49" w:rsidP="00A45404">
      <w:pPr>
        <w:pStyle w:val="Heading2"/>
        <w:jc w:val="left"/>
        <w:rPr>
          <w:rFonts w:ascii="Arial" w:hAnsi="Arial" w:cs="Arial"/>
          <w:sz w:val="22"/>
          <w:szCs w:val="22"/>
        </w:rPr>
      </w:pPr>
      <w:r w:rsidRPr="00A45404">
        <w:rPr>
          <w:rFonts w:ascii="Arial" w:hAnsi="Arial" w:cs="Arial"/>
          <w:color w:val="auto"/>
          <w:sz w:val="22"/>
          <w:szCs w:val="22"/>
        </w:rPr>
        <w:br/>
      </w:r>
    </w:p>
    <w:p w14:paraId="01A5598C" w14:textId="3FFFDA6C" w:rsidR="0021364B" w:rsidRPr="00A45404" w:rsidRDefault="00292A36" w:rsidP="00A45404">
      <w:pPr>
        <w:pStyle w:val="Heading2"/>
        <w:numPr>
          <w:ilvl w:val="1"/>
          <w:numId w:val="1"/>
        </w:numPr>
        <w:jc w:val="left"/>
        <w:rPr>
          <w:rFonts w:ascii="Arial" w:hAnsi="Arial" w:cs="Arial"/>
          <w:sz w:val="22"/>
          <w:szCs w:val="22"/>
        </w:rPr>
      </w:pPr>
      <w:bookmarkStart w:id="10" w:name="_Toc213957595"/>
      <w:r w:rsidRPr="00A45404">
        <w:rPr>
          <w:rFonts w:ascii="Arial" w:hAnsi="Arial" w:cs="Arial"/>
          <w:sz w:val="22"/>
          <w:szCs w:val="22"/>
        </w:rPr>
        <w:t xml:space="preserve">– Analysing Research </w:t>
      </w:r>
      <w:bookmarkEnd w:id="10"/>
    </w:p>
    <w:p w14:paraId="2527B73C" w14:textId="77777777" w:rsidR="00B01396" w:rsidRPr="00A45404" w:rsidRDefault="00B01396" w:rsidP="00A45404">
      <w:pPr>
        <w:rPr>
          <w:rFonts w:ascii="Arial" w:hAnsi="Arial" w:cs="Arial"/>
        </w:rPr>
      </w:pPr>
    </w:p>
    <w:p w14:paraId="196CA1C2" w14:textId="77777777" w:rsidR="00232E39" w:rsidRPr="00A45404" w:rsidRDefault="00232E39" w:rsidP="00A45404">
      <w:pPr>
        <w:rPr>
          <w:rFonts w:ascii="Arial" w:hAnsi="Arial" w:cs="Arial"/>
        </w:rPr>
      </w:pPr>
      <w:r w:rsidRPr="00A45404">
        <w:rPr>
          <w:rFonts w:ascii="Arial" w:hAnsi="Arial" w:cs="Arial"/>
        </w:rPr>
        <w:t xml:space="preserve">  Thematic Coding Approach</w:t>
      </w:r>
    </w:p>
    <w:p w14:paraId="77863DB4" w14:textId="77777777" w:rsidR="00232E39" w:rsidRPr="00A45404" w:rsidRDefault="00232E39" w:rsidP="00A45404">
      <w:pPr>
        <w:rPr>
          <w:rFonts w:ascii="Arial" w:hAnsi="Arial" w:cs="Arial"/>
        </w:rPr>
      </w:pPr>
    </w:p>
    <w:p w14:paraId="73FA255D" w14:textId="77777777" w:rsidR="00232E39" w:rsidRPr="00A45404" w:rsidRDefault="00232E39" w:rsidP="00A45404">
      <w:pPr>
        <w:rPr>
          <w:rFonts w:ascii="Arial" w:hAnsi="Arial" w:cs="Arial"/>
        </w:rPr>
      </w:pPr>
    </w:p>
    <w:p w14:paraId="5E784E1B" w14:textId="77777777" w:rsidR="00232E39" w:rsidRPr="00A45404" w:rsidRDefault="00232E39" w:rsidP="00A45404">
      <w:pPr>
        <w:rPr>
          <w:rFonts w:ascii="Arial" w:hAnsi="Arial" w:cs="Arial"/>
        </w:rPr>
      </w:pPr>
      <w:r w:rsidRPr="00A45404">
        <w:rPr>
          <w:rFonts w:ascii="Arial" w:hAnsi="Arial" w:cs="Arial"/>
        </w:rPr>
        <w:t>Once sources were gathered, they were analysed using thematic coding, a well-established method for identifying recurring ideas and patterns within qualitative and secondary research (Braun &amp; Clarke, 2006). Each article was read in full and coded manually according to the issues raised.</w:t>
      </w:r>
    </w:p>
    <w:p w14:paraId="48593C3F" w14:textId="77777777" w:rsidR="00232E39" w:rsidRPr="00A45404" w:rsidRDefault="00232E39" w:rsidP="00A45404">
      <w:pPr>
        <w:rPr>
          <w:rFonts w:ascii="Arial" w:hAnsi="Arial" w:cs="Arial"/>
        </w:rPr>
      </w:pPr>
    </w:p>
    <w:p w14:paraId="22691FF2" w14:textId="77777777" w:rsidR="00232E39" w:rsidRPr="00A45404" w:rsidRDefault="00232E39" w:rsidP="00A45404">
      <w:pPr>
        <w:rPr>
          <w:rFonts w:ascii="Arial" w:hAnsi="Arial" w:cs="Arial"/>
        </w:rPr>
      </w:pPr>
    </w:p>
    <w:p w14:paraId="35FB3F56" w14:textId="77777777" w:rsidR="00232E39" w:rsidRPr="00A45404" w:rsidRDefault="00232E39" w:rsidP="00A45404">
      <w:pPr>
        <w:rPr>
          <w:rFonts w:ascii="Arial" w:hAnsi="Arial" w:cs="Arial"/>
        </w:rPr>
      </w:pPr>
    </w:p>
    <w:p w14:paraId="02B99778" w14:textId="77777777" w:rsidR="00232E39" w:rsidRPr="00A45404" w:rsidRDefault="00232E39" w:rsidP="00A45404">
      <w:pPr>
        <w:pStyle w:val="ListParagraph"/>
        <w:numPr>
          <w:ilvl w:val="0"/>
          <w:numId w:val="5"/>
        </w:numPr>
        <w:spacing w:line="360" w:lineRule="auto"/>
        <w:rPr>
          <w:rFonts w:ascii="Arial" w:hAnsi="Arial" w:cs="Arial"/>
        </w:rPr>
      </w:pPr>
      <w:r w:rsidRPr="00A45404">
        <w:rPr>
          <w:rFonts w:ascii="Arial" w:hAnsi="Arial" w:cs="Arial"/>
        </w:rPr>
        <w:t>Initial codes included:</w:t>
      </w:r>
    </w:p>
    <w:p w14:paraId="24F4862D" w14:textId="77777777" w:rsidR="00232E39" w:rsidRPr="00A45404" w:rsidRDefault="00232E39" w:rsidP="00A45404">
      <w:pPr>
        <w:rPr>
          <w:rFonts w:ascii="Arial" w:hAnsi="Arial" w:cs="Arial"/>
        </w:rPr>
      </w:pPr>
    </w:p>
    <w:p w14:paraId="53CC2CF0" w14:textId="77777777" w:rsidR="00232E39" w:rsidRPr="00A45404" w:rsidRDefault="00232E39" w:rsidP="00A45404">
      <w:pPr>
        <w:pStyle w:val="ListParagraph"/>
        <w:numPr>
          <w:ilvl w:val="0"/>
          <w:numId w:val="5"/>
        </w:numPr>
        <w:spacing w:line="360" w:lineRule="auto"/>
        <w:rPr>
          <w:rFonts w:ascii="Arial" w:hAnsi="Arial" w:cs="Arial"/>
        </w:rPr>
      </w:pPr>
      <w:r w:rsidRPr="00A45404">
        <w:rPr>
          <w:rFonts w:ascii="Arial" w:hAnsi="Arial" w:cs="Arial"/>
        </w:rPr>
        <w:t>Mental health disparities</w:t>
      </w:r>
    </w:p>
    <w:p w14:paraId="5AE4D3B2" w14:textId="77777777" w:rsidR="00232E39" w:rsidRPr="00A45404" w:rsidRDefault="00232E39" w:rsidP="00A45404">
      <w:pPr>
        <w:rPr>
          <w:rFonts w:ascii="Arial" w:hAnsi="Arial" w:cs="Arial"/>
        </w:rPr>
      </w:pPr>
    </w:p>
    <w:p w14:paraId="179A2BB5" w14:textId="77777777" w:rsidR="00232E39" w:rsidRPr="00A45404" w:rsidRDefault="00232E39" w:rsidP="00A45404">
      <w:pPr>
        <w:pStyle w:val="ListParagraph"/>
        <w:numPr>
          <w:ilvl w:val="0"/>
          <w:numId w:val="5"/>
        </w:numPr>
        <w:spacing w:line="360" w:lineRule="auto"/>
        <w:rPr>
          <w:rFonts w:ascii="Arial" w:hAnsi="Arial" w:cs="Arial"/>
        </w:rPr>
      </w:pPr>
      <w:r w:rsidRPr="00A45404">
        <w:rPr>
          <w:rFonts w:ascii="Arial" w:hAnsi="Arial" w:cs="Arial"/>
        </w:rPr>
        <w:t>Physical health conditions</w:t>
      </w:r>
    </w:p>
    <w:p w14:paraId="108B82A4" w14:textId="77777777" w:rsidR="00232E39" w:rsidRPr="00A45404" w:rsidRDefault="00232E39" w:rsidP="00A45404">
      <w:pPr>
        <w:rPr>
          <w:rFonts w:ascii="Arial" w:hAnsi="Arial" w:cs="Arial"/>
        </w:rPr>
      </w:pPr>
    </w:p>
    <w:p w14:paraId="531F96C8" w14:textId="77777777" w:rsidR="00232E39" w:rsidRPr="00A45404" w:rsidRDefault="00232E39" w:rsidP="00A45404">
      <w:pPr>
        <w:pStyle w:val="ListParagraph"/>
        <w:numPr>
          <w:ilvl w:val="0"/>
          <w:numId w:val="5"/>
        </w:numPr>
        <w:spacing w:line="360" w:lineRule="auto"/>
        <w:rPr>
          <w:rFonts w:ascii="Arial" w:hAnsi="Arial" w:cs="Arial"/>
        </w:rPr>
      </w:pPr>
      <w:r w:rsidRPr="00A45404">
        <w:rPr>
          <w:rFonts w:ascii="Arial" w:hAnsi="Arial" w:cs="Arial"/>
        </w:rPr>
        <w:t>Diagnostic overshadowing</w:t>
      </w:r>
    </w:p>
    <w:p w14:paraId="7DE86240" w14:textId="77777777" w:rsidR="00232E39" w:rsidRPr="00A45404" w:rsidRDefault="00232E39" w:rsidP="00A45404">
      <w:pPr>
        <w:rPr>
          <w:rFonts w:ascii="Arial" w:hAnsi="Arial" w:cs="Arial"/>
        </w:rPr>
      </w:pPr>
    </w:p>
    <w:p w14:paraId="570E2B28" w14:textId="77777777" w:rsidR="00232E39" w:rsidRPr="00A45404" w:rsidRDefault="00232E39" w:rsidP="00A45404">
      <w:pPr>
        <w:pStyle w:val="ListParagraph"/>
        <w:numPr>
          <w:ilvl w:val="0"/>
          <w:numId w:val="5"/>
        </w:numPr>
        <w:spacing w:line="360" w:lineRule="auto"/>
        <w:rPr>
          <w:rFonts w:ascii="Arial" w:hAnsi="Arial" w:cs="Arial"/>
        </w:rPr>
      </w:pPr>
      <w:r w:rsidRPr="00A45404">
        <w:rPr>
          <w:rFonts w:ascii="Arial" w:hAnsi="Arial" w:cs="Arial"/>
        </w:rPr>
        <w:t>Healthcare access</w:t>
      </w:r>
    </w:p>
    <w:p w14:paraId="559A8BC0" w14:textId="77777777" w:rsidR="00232E39" w:rsidRPr="00A45404" w:rsidRDefault="00232E39" w:rsidP="00A45404">
      <w:pPr>
        <w:rPr>
          <w:rFonts w:ascii="Arial" w:hAnsi="Arial" w:cs="Arial"/>
        </w:rPr>
      </w:pPr>
    </w:p>
    <w:p w14:paraId="24F02602" w14:textId="77777777" w:rsidR="00232E39" w:rsidRPr="00A45404" w:rsidRDefault="00232E39" w:rsidP="00A45404">
      <w:pPr>
        <w:pStyle w:val="ListParagraph"/>
        <w:numPr>
          <w:ilvl w:val="0"/>
          <w:numId w:val="5"/>
        </w:numPr>
        <w:spacing w:line="360" w:lineRule="auto"/>
        <w:rPr>
          <w:rFonts w:ascii="Arial" w:hAnsi="Arial" w:cs="Arial"/>
        </w:rPr>
      </w:pPr>
      <w:r w:rsidRPr="00A45404">
        <w:rPr>
          <w:rFonts w:ascii="Arial" w:hAnsi="Arial" w:cs="Arial"/>
        </w:rPr>
        <w:t>Sensory and communication factors</w:t>
      </w:r>
    </w:p>
    <w:p w14:paraId="2BEEEBBA" w14:textId="77777777" w:rsidR="00232E39" w:rsidRPr="00A45404" w:rsidRDefault="00232E39" w:rsidP="00A45404">
      <w:pPr>
        <w:rPr>
          <w:rFonts w:ascii="Arial" w:hAnsi="Arial" w:cs="Arial"/>
        </w:rPr>
      </w:pPr>
    </w:p>
    <w:p w14:paraId="07D5FF9D" w14:textId="77777777" w:rsidR="00232E39" w:rsidRPr="00A45404" w:rsidRDefault="00232E39" w:rsidP="00A45404">
      <w:pPr>
        <w:pStyle w:val="ListParagraph"/>
        <w:numPr>
          <w:ilvl w:val="0"/>
          <w:numId w:val="5"/>
        </w:numPr>
        <w:spacing w:line="360" w:lineRule="auto"/>
        <w:rPr>
          <w:rFonts w:ascii="Arial" w:hAnsi="Arial" w:cs="Arial"/>
        </w:rPr>
      </w:pPr>
      <w:r w:rsidRPr="00A45404">
        <w:rPr>
          <w:rFonts w:ascii="Arial" w:hAnsi="Arial" w:cs="Arial"/>
        </w:rPr>
        <w:t>Treatment inequality</w:t>
      </w:r>
    </w:p>
    <w:p w14:paraId="37BBD0A0" w14:textId="77777777" w:rsidR="00232E39" w:rsidRPr="00A45404" w:rsidRDefault="00232E39" w:rsidP="00A45404">
      <w:pPr>
        <w:rPr>
          <w:rFonts w:ascii="Arial" w:hAnsi="Arial" w:cs="Arial"/>
        </w:rPr>
      </w:pPr>
    </w:p>
    <w:p w14:paraId="3B3F5282" w14:textId="77777777" w:rsidR="00232E39" w:rsidRPr="00A45404" w:rsidRDefault="00232E39" w:rsidP="00A45404">
      <w:pPr>
        <w:rPr>
          <w:rFonts w:ascii="Arial" w:hAnsi="Arial" w:cs="Arial"/>
        </w:rPr>
      </w:pPr>
    </w:p>
    <w:p w14:paraId="074D0A8A" w14:textId="77777777" w:rsidR="00232E39" w:rsidRPr="00A45404" w:rsidRDefault="00232E39" w:rsidP="00A45404">
      <w:pPr>
        <w:rPr>
          <w:rFonts w:ascii="Arial" w:hAnsi="Arial" w:cs="Arial"/>
        </w:rPr>
      </w:pPr>
    </w:p>
    <w:p w14:paraId="319A0449" w14:textId="77777777" w:rsidR="00232E39" w:rsidRPr="00A45404" w:rsidRDefault="00232E39" w:rsidP="00A45404">
      <w:pPr>
        <w:rPr>
          <w:rFonts w:ascii="Arial" w:hAnsi="Arial" w:cs="Arial"/>
        </w:rPr>
      </w:pPr>
      <w:r w:rsidRPr="00A45404">
        <w:rPr>
          <w:rFonts w:ascii="Arial" w:hAnsi="Arial" w:cs="Arial"/>
        </w:rPr>
        <w:t>Developing Themes</w:t>
      </w:r>
    </w:p>
    <w:p w14:paraId="7CA3282D" w14:textId="77777777" w:rsidR="00232E39" w:rsidRPr="00A45404" w:rsidRDefault="00232E39" w:rsidP="00A45404">
      <w:pPr>
        <w:rPr>
          <w:rFonts w:ascii="Arial" w:hAnsi="Arial" w:cs="Arial"/>
        </w:rPr>
      </w:pPr>
    </w:p>
    <w:p w14:paraId="1A494760" w14:textId="77777777" w:rsidR="00232E39" w:rsidRPr="00A45404" w:rsidRDefault="00232E39" w:rsidP="00A45404">
      <w:pPr>
        <w:rPr>
          <w:rFonts w:ascii="Arial" w:hAnsi="Arial" w:cs="Arial"/>
        </w:rPr>
      </w:pPr>
    </w:p>
    <w:p w14:paraId="0843FFA0" w14:textId="77777777" w:rsidR="00232E39" w:rsidRPr="00A45404" w:rsidRDefault="00232E39" w:rsidP="00A45404">
      <w:pPr>
        <w:rPr>
          <w:rFonts w:ascii="Arial" w:hAnsi="Arial" w:cs="Arial"/>
        </w:rPr>
      </w:pPr>
      <w:r w:rsidRPr="00A45404">
        <w:rPr>
          <w:rFonts w:ascii="Arial" w:hAnsi="Arial" w:cs="Arial"/>
        </w:rPr>
        <w:t>Codes were then grouped together into broader themes that reflect the research objectives. The following major themes emerged:</w:t>
      </w:r>
    </w:p>
    <w:p w14:paraId="33B2571F" w14:textId="77777777" w:rsidR="00232E39" w:rsidRPr="00A45404" w:rsidRDefault="00232E39" w:rsidP="00A45404">
      <w:pPr>
        <w:rPr>
          <w:rFonts w:ascii="Arial" w:hAnsi="Arial" w:cs="Arial"/>
        </w:rPr>
      </w:pPr>
    </w:p>
    <w:p w14:paraId="5BC50A5D" w14:textId="77777777" w:rsidR="00232E39" w:rsidRPr="00A45404" w:rsidRDefault="00232E39" w:rsidP="00A45404">
      <w:pPr>
        <w:pStyle w:val="ListParagraph"/>
        <w:numPr>
          <w:ilvl w:val="0"/>
          <w:numId w:val="6"/>
        </w:numPr>
        <w:spacing w:line="360" w:lineRule="auto"/>
        <w:rPr>
          <w:rFonts w:ascii="Arial" w:hAnsi="Arial" w:cs="Arial"/>
        </w:rPr>
      </w:pPr>
      <w:r w:rsidRPr="00A45404">
        <w:rPr>
          <w:rFonts w:ascii="Arial" w:hAnsi="Arial" w:cs="Arial"/>
        </w:rPr>
        <w:t>Mental health comorbidities in autistic individuals</w:t>
      </w:r>
    </w:p>
    <w:p w14:paraId="312B8447" w14:textId="77777777" w:rsidR="00232E39" w:rsidRPr="00A45404" w:rsidRDefault="00232E39" w:rsidP="00A45404">
      <w:pPr>
        <w:rPr>
          <w:rFonts w:ascii="Arial" w:hAnsi="Arial" w:cs="Arial"/>
        </w:rPr>
      </w:pPr>
    </w:p>
    <w:p w14:paraId="6D7E603F" w14:textId="77777777" w:rsidR="00232E39" w:rsidRPr="00A45404" w:rsidRDefault="00232E39" w:rsidP="00A45404">
      <w:pPr>
        <w:pStyle w:val="ListParagraph"/>
        <w:numPr>
          <w:ilvl w:val="0"/>
          <w:numId w:val="6"/>
        </w:numPr>
        <w:spacing w:line="360" w:lineRule="auto"/>
        <w:rPr>
          <w:rFonts w:ascii="Arial" w:hAnsi="Arial" w:cs="Arial"/>
        </w:rPr>
      </w:pPr>
      <w:r w:rsidRPr="00A45404">
        <w:rPr>
          <w:rFonts w:ascii="Arial" w:hAnsi="Arial" w:cs="Arial"/>
        </w:rPr>
        <w:t>Physical health disparities and chronic conditions</w:t>
      </w:r>
    </w:p>
    <w:p w14:paraId="243F4387" w14:textId="77777777" w:rsidR="00232E39" w:rsidRPr="00A45404" w:rsidRDefault="00232E39" w:rsidP="00A45404">
      <w:pPr>
        <w:rPr>
          <w:rFonts w:ascii="Arial" w:hAnsi="Arial" w:cs="Arial"/>
        </w:rPr>
      </w:pPr>
    </w:p>
    <w:p w14:paraId="2A0E6896" w14:textId="77777777" w:rsidR="00232E39" w:rsidRPr="00A45404" w:rsidRDefault="00232E39" w:rsidP="00A45404">
      <w:pPr>
        <w:pStyle w:val="ListParagraph"/>
        <w:numPr>
          <w:ilvl w:val="0"/>
          <w:numId w:val="6"/>
        </w:numPr>
        <w:spacing w:line="360" w:lineRule="auto"/>
        <w:rPr>
          <w:rFonts w:ascii="Arial" w:hAnsi="Arial" w:cs="Arial"/>
        </w:rPr>
      </w:pPr>
      <w:r w:rsidRPr="00A45404">
        <w:rPr>
          <w:rFonts w:ascii="Arial" w:hAnsi="Arial" w:cs="Arial"/>
        </w:rPr>
        <w:t>Barriers to healthcare and diagnostic overshadowing</w:t>
      </w:r>
    </w:p>
    <w:p w14:paraId="05CF1478" w14:textId="77777777" w:rsidR="00232E39" w:rsidRPr="00A45404" w:rsidRDefault="00232E39" w:rsidP="00A45404">
      <w:pPr>
        <w:rPr>
          <w:rFonts w:ascii="Arial" w:hAnsi="Arial" w:cs="Arial"/>
        </w:rPr>
      </w:pPr>
    </w:p>
    <w:p w14:paraId="3D1D4BF8" w14:textId="77777777" w:rsidR="00232E39" w:rsidRPr="00A45404" w:rsidRDefault="00232E39" w:rsidP="00A45404">
      <w:pPr>
        <w:pStyle w:val="ListParagraph"/>
        <w:numPr>
          <w:ilvl w:val="0"/>
          <w:numId w:val="6"/>
        </w:numPr>
        <w:spacing w:line="360" w:lineRule="auto"/>
        <w:rPr>
          <w:rFonts w:ascii="Arial" w:hAnsi="Arial" w:cs="Arial"/>
        </w:rPr>
      </w:pPr>
      <w:r w:rsidRPr="00A45404">
        <w:rPr>
          <w:rFonts w:ascii="Arial" w:hAnsi="Arial" w:cs="Arial"/>
        </w:rPr>
        <w:t>These themes form the structure of Chapter 4.</w:t>
      </w:r>
    </w:p>
    <w:p w14:paraId="7F96B5F8" w14:textId="77777777" w:rsidR="00232E39" w:rsidRPr="00A45404" w:rsidRDefault="00232E39" w:rsidP="00A45404">
      <w:pPr>
        <w:rPr>
          <w:rFonts w:ascii="Arial" w:hAnsi="Arial" w:cs="Arial"/>
        </w:rPr>
      </w:pPr>
    </w:p>
    <w:p w14:paraId="3BBDCE74" w14:textId="0463B155" w:rsidR="00232E39" w:rsidRPr="00A45404" w:rsidRDefault="00232E39" w:rsidP="00A45404">
      <w:pPr>
        <w:rPr>
          <w:rFonts w:ascii="Arial" w:hAnsi="Arial" w:cs="Arial"/>
        </w:rPr>
      </w:pPr>
      <w:r w:rsidRPr="00A45404">
        <w:rPr>
          <w:rFonts w:ascii="Arial" w:hAnsi="Arial" w:cs="Arial"/>
        </w:rPr>
        <w:t>Organisation of Coding</w:t>
      </w:r>
    </w:p>
    <w:p w14:paraId="46298118" w14:textId="77777777" w:rsidR="00232E39" w:rsidRPr="00A45404" w:rsidRDefault="00232E39" w:rsidP="00A45404">
      <w:pPr>
        <w:rPr>
          <w:rFonts w:ascii="Arial" w:hAnsi="Arial" w:cs="Arial"/>
        </w:rPr>
      </w:pPr>
      <w:r w:rsidRPr="00A45404">
        <w:rPr>
          <w:rFonts w:ascii="Arial" w:hAnsi="Arial" w:cs="Arial"/>
        </w:rPr>
        <w:t>A colour-coded spreadsheet was used to manage coding, allowing patterns to be visually highlighted and analysed efficiently. This systematic approach supports transparency and strengthens the reliability of findings (Booth et al., 2016).</w:t>
      </w:r>
    </w:p>
    <w:p w14:paraId="701C686E" w14:textId="414A6044" w:rsidR="00C17A49" w:rsidRPr="00A45404" w:rsidRDefault="00232E39" w:rsidP="00A45404">
      <w:pPr>
        <w:rPr>
          <w:rFonts w:ascii="Arial" w:hAnsi="Arial" w:cs="Arial"/>
        </w:rPr>
      </w:pPr>
      <w:r w:rsidRPr="00A45404">
        <w:rPr>
          <w:rFonts w:ascii="Arial" w:hAnsi="Arial" w:cs="Arial"/>
        </w:rPr>
        <w:t xml:space="preserve"> </w:t>
      </w:r>
    </w:p>
    <w:p w14:paraId="34D844F4" w14:textId="23995DB8" w:rsidR="00B01396" w:rsidRPr="00A45404" w:rsidRDefault="00292A36" w:rsidP="00A45404">
      <w:pPr>
        <w:pStyle w:val="Heading2"/>
        <w:numPr>
          <w:ilvl w:val="1"/>
          <w:numId w:val="1"/>
        </w:numPr>
        <w:rPr>
          <w:rFonts w:ascii="Arial" w:hAnsi="Arial" w:cs="Arial"/>
          <w:sz w:val="22"/>
          <w:szCs w:val="22"/>
        </w:rPr>
      </w:pPr>
      <w:bookmarkStart w:id="11" w:name="_Toc213957596"/>
      <w:r w:rsidRPr="00A45404">
        <w:rPr>
          <w:rFonts w:ascii="Arial" w:hAnsi="Arial" w:cs="Arial"/>
          <w:sz w:val="22"/>
          <w:szCs w:val="22"/>
        </w:rPr>
        <w:t xml:space="preserve">– Ethical Considerations </w:t>
      </w:r>
      <w:bookmarkEnd w:id="11"/>
    </w:p>
    <w:p w14:paraId="0960277A" w14:textId="77777777" w:rsidR="00C46562" w:rsidRPr="00A45404" w:rsidRDefault="00C46562" w:rsidP="00A45404">
      <w:pPr>
        <w:rPr>
          <w:rFonts w:ascii="Arial" w:hAnsi="Arial" w:cs="Arial"/>
        </w:rPr>
      </w:pPr>
      <w:r w:rsidRPr="00A45404">
        <w:rPr>
          <w:rFonts w:ascii="Arial" w:hAnsi="Arial" w:cs="Arial"/>
        </w:rPr>
        <w:t>Because the dissertation is based entirely on secondary research, there were no direct ethical risks to human participants. However, ethical principles still apply. All sources were referenced correctly using the Harvard style to avoid plagiarism and maintain academic integrity (UWTSD, 2021). Care was taken to represent each study accurately, avoiding selective reporting or bias. Secondary research ethics also require critical evaluation of literature, ensuring that findings are presented responsibly and respectfully, particularly given that autism research involves a potentially vulnerable population (Walliman, 2018).</w:t>
      </w:r>
    </w:p>
    <w:p w14:paraId="5A1A3849" w14:textId="0E570E3E" w:rsidR="00787BB5" w:rsidRPr="00A45404" w:rsidRDefault="001F3DEF" w:rsidP="00A45404">
      <w:pPr>
        <w:ind w:left="567"/>
        <w:jc w:val="left"/>
        <w:rPr>
          <w:rFonts w:ascii="Arial" w:hAnsi="Arial" w:cs="Arial"/>
        </w:rPr>
      </w:pPr>
      <w:r w:rsidRPr="00A45404">
        <w:rPr>
          <w:rFonts w:ascii="Arial" w:hAnsi="Arial" w:cs="Arial"/>
        </w:rPr>
        <w:t>C</w:t>
      </w:r>
      <w:r w:rsidR="00F53694" w:rsidRPr="00A45404">
        <w:rPr>
          <w:rFonts w:ascii="Arial" w:hAnsi="Arial" w:cs="Arial"/>
        </w:rPr>
        <w:t>onclusion chapter 3</w:t>
      </w:r>
    </w:p>
    <w:p w14:paraId="6ED0C87E" w14:textId="1BAE4875" w:rsidR="00787BB5" w:rsidRPr="00A45404" w:rsidRDefault="00787BB5" w:rsidP="00A45404">
      <w:pPr>
        <w:ind w:left="567"/>
        <w:rPr>
          <w:rFonts w:ascii="Arial" w:hAnsi="Arial" w:cs="Arial"/>
        </w:rPr>
      </w:pPr>
      <w:r w:rsidRPr="00A45404">
        <w:rPr>
          <w:rFonts w:ascii="Arial" w:hAnsi="Arial" w:cs="Arial"/>
        </w:rPr>
        <w:lastRenderedPageBreak/>
        <w:t xml:space="preserve">This chapter outlined the methodological approach adopted to examine the impact of autism on individuals with co-occurring physical and mental health conditions. </w:t>
      </w:r>
      <w:r w:rsidR="001673E5" w:rsidRPr="00A45404">
        <w:rPr>
          <w:rFonts w:ascii="Arial" w:hAnsi="Arial" w:cs="Arial"/>
        </w:rPr>
        <w:t>A</w:t>
      </w:r>
      <w:r w:rsidR="00F53694" w:rsidRPr="00A45404">
        <w:rPr>
          <w:rFonts w:ascii="Arial" w:hAnsi="Arial" w:cs="Arial"/>
        </w:rPr>
        <w:t xml:space="preserve"> s</w:t>
      </w:r>
      <w:r w:rsidR="001673E5" w:rsidRPr="00A45404">
        <w:rPr>
          <w:rFonts w:ascii="Arial" w:hAnsi="Arial" w:cs="Arial"/>
        </w:rPr>
        <w:t>t</w:t>
      </w:r>
      <w:r w:rsidRPr="00A45404">
        <w:rPr>
          <w:rFonts w:ascii="Arial" w:hAnsi="Arial" w:cs="Arial"/>
        </w:rPr>
        <w:t>ructured literature review was chosen as the most appropriate research strategy due to the availability of high-quality existing evidence and the ethical impracticalities of conducting primary research with a vulnerable population within the scope of this project. The use of secondary data also enabled the inclusion of a wide range of peer-reviewed studies, policy documents, clinical guidelines, and authoritative reports, strengthening the validity and credibility of the findings.</w:t>
      </w:r>
    </w:p>
    <w:p w14:paraId="5AA87598" w14:textId="77777777" w:rsidR="00787BB5" w:rsidRPr="00A45404" w:rsidRDefault="00787BB5" w:rsidP="00A45404">
      <w:pPr>
        <w:ind w:left="567"/>
        <w:rPr>
          <w:rFonts w:ascii="Arial" w:hAnsi="Arial" w:cs="Arial"/>
        </w:rPr>
      </w:pPr>
    </w:p>
    <w:p w14:paraId="25827039" w14:textId="77777777" w:rsidR="00787BB5" w:rsidRPr="00A45404" w:rsidRDefault="00787BB5" w:rsidP="00A45404">
      <w:pPr>
        <w:rPr>
          <w:rFonts w:ascii="Arial" w:hAnsi="Arial" w:cs="Arial"/>
        </w:rPr>
      </w:pPr>
      <w:r w:rsidRPr="00A45404">
        <w:rPr>
          <w:rFonts w:ascii="Arial" w:hAnsi="Arial" w:cs="Arial"/>
        </w:rPr>
        <w:t>A transparent and replicable search process was implemented across multiple academic databases, including PubMed, PsycINFO, ScienceDirect, and Google Scholar, using carefully constructed keywords and Boolean operators. Clear inclusion and exclusion criteria ensured that the selected literature was relevant, contemporary, peer-reviewed, and directly aligned with the dissertation’s aim and objectives. The CRAAP evaluation tool and further critical appraisal strategies such as examining authorship, methodological rigour, and publication quality helped to reduce bias and enhance reliability.</w:t>
      </w:r>
    </w:p>
    <w:p w14:paraId="181805A3" w14:textId="77777777" w:rsidR="00787BB5" w:rsidRPr="00A45404" w:rsidRDefault="00787BB5" w:rsidP="00A45404">
      <w:pPr>
        <w:ind w:left="567"/>
        <w:rPr>
          <w:rFonts w:ascii="Arial" w:hAnsi="Arial" w:cs="Arial"/>
        </w:rPr>
      </w:pPr>
    </w:p>
    <w:p w14:paraId="0DC4AA23" w14:textId="77777777" w:rsidR="00787BB5" w:rsidRPr="00A45404" w:rsidRDefault="00787BB5" w:rsidP="00A45404">
      <w:pPr>
        <w:rPr>
          <w:rFonts w:ascii="Arial" w:hAnsi="Arial" w:cs="Arial"/>
        </w:rPr>
      </w:pPr>
      <w:r w:rsidRPr="00A45404">
        <w:rPr>
          <w:rFonts w:ascii="Arial" w:hAnsi="Arial" w:cs="Arial"/>
        </w:rPr>
        <w:t>The data analysis process followed Braun and Clarke’s (2006) six-step thematic analysis framework, allowing for a systematic and interpretive examination of patterns within the literature. Through multiple cycles of coding and categorisation, three overarching themes emerged: mental health comorbidities, physical health disparities, and barriers to healthcare including diagnostic overshadowing. These themes provided a coherent structure through which the complex interplay between autism, physical health, and mental health could be explored in depth. The selection of thematic analysis was appropriate as it allowed flexibility while still maintaining methodological rigour, and it supported the integration of diverse research designs across quantitative, qualitative, and review-based studies.</w:t>
      </w:r>
    </w:p>
    <w:p w14:paraId="4CBFBE4E" w14:textId="77777777" w:rsidR="00787BB5" w:rsidRPr="00A45404" w:rsidRDefault="00787BB5" w:rsidP="00A45404">
      <w:pPr>
        <w:ind w:left="567"/>
        <w:rPr>
          <w:rFonts w:ascii="Arial" w:hAnsi="Arial" w:cs="Arial"/>
        </w:rPr>
      </w:pPr>
    </w:p>
    <w:p w14:paraId="72F49C03" w14:textId="77777777" w:rsidR="00787BB5" w:rsidRPr="00A45404" w:rsidRDefault="00787BB5" w:rsidP="00A45404">
      <w:pPr>
        <w:ind w:left="567"/>
        <w:rPr>
          <w:rFonts w:ascii="Arial" w:hAnsi="Arial" w:cs="Arial"/>
        </w:rPr>
      </w:pPr>
    </w:p>
    <w:p w14:paraId="285353EF" w14:textId="77777777" w:rsidR="00787BB5" w:rsidRPr="00A45404" w:rsidRDefault="00787BB5" w:rsidP="00A45404">
      <w:pPr>
        <w:jc w:val="left"/>
        <w:rPr>
          <w:rFonts w:ascii="Arial" w:hAnsi="Arial" w:cs="Arial"/>
        </w:rPr>
      </w:pPr>
      <w:r w:rsidRPr="00A45404">
        <w:rPr>
          <w:rFonts w:ascii="Arial" w:hAnsi="Arial" w:cs="Arial"/>
        </w:rPr>
        <w:t>While the chosen methodology offered significant strengths, it also presented limitations, such as potential publication bias, variability in study quality, and restrictions inherent to secondary research. These limitations were mitigated through critical evaluation and triangulation of sources, but they nonetheless highlight the need for future primary research with autistic individuals themselves.</w:t>
      </w:r>
    </w:p>
    <w:p w14:paraId="1FC7B485" w14:textId="77777777" w:rsidR="00787BB5" w:rsidRPr="00A45404" w:rsidRDefault="00787BB5" w:rsidP="00A45404">
      <w:pPr>
        <w:ind w:left="567"/>
        <w:rPr>
          <w:rFonts w:ascii="Arial" w:hAnsi="Arial" w:cs="Arial"/>
        </w:rPr>
      </w:pPr>
    </w:p>
    <w:p w14:paraId="4B650ABD" w14:textId="77777777" w:rsidR="00787BB5" w:rsidRPr="00A45404" w:rsidRDefault="00787BB5" w:rsidP="00A45404">
      <w:pPr>
        <w:ind w:left="567"/>
        <w:rPr>
          <w:rFonts w:ascii="Arial" w:hAnsi="Arial" w:cs="Arial"/>
        </w:rPr>
      </w:pPr>
    </w:p>
    <w:p w14:paraId="7E59C5E1" w14:textId="77777777" w:rsidR="00787BB5" w:rsidRPr="00A45404" w:rsidRDefault="00787BB5" w:rsidP="00A45404">
      <w:pPr>
        <w:ind w:left="567"/>
        <w:rPr>
          <w:rFonts w:ascii="Arial" w:hAnsi="Arial" w:cs="Arial"/>
        </w:rPr>
      </w:pPr>
    </w:p>
    <w:p w14:paraId="4ED9394E" w14:textId="5509450B" w:rsidR="00787BB5" w:rsidRPr="00A45404" w:rsidRDefault="00787BB5" w:rsidP="00A45404">
      <w:pPr>
        <w:ind w:left="567"/>
        <w:rPr>
          <w:rFonts w:ascii="Arial" w:hAnsi="Arial" w:cs="Arial"/>
        </w:rPr>
      </w:pPr>
      <w:r w:rsidRPr="00A45404">
        <w:rPr>
          <w:rFonts w:ascii="Arial" w:hAnsi="Arial" w:cs="Arial"/>
        </w:rPr>
        <w:t>Overall, the methodological framework developed in this chapter provided a robust foundation for analysing the existing evidence base and enabled the generation of meaningful, theory-informed insights. This rigorous approach supports the reliability of the findings presented in Chapter 4, where the thematic results are discussed in detail.</w:t>
      </w:r>
    </w:p>
    <w:p w14:paraId="073EA88D" w14:textId="77777777" w:rsidR="00C17A49" w:rsidRPr="00A45404" w:rsidRDefault="00C17A49" w:rsidP="00A45404">
      <w:pPr>
        <w:rPr>
          <w:rFonts w:ascii="Arial" w:hAnsi="Arial" w:cs="Arial"/>
        </w:rPr>
      </w:pPr>
    </w:p>
    <w:p w14:paraId="73898CB8" w14:textId="77777777" w:rsidR="001F19A6" w:rsidRPr="00A45404" w:rsidRDefault="001F19A6" w:rsidP="00A45404">
      <w:pPr>
        <w:rPr>
          <w:rFonts w:ascii="Arial" w:hAnsi="Arial" w:cs="Arial"/>
        </w:rPr>
      </w:pPr>
    </w:p>
    <w:p w14:paraId="050750A9" w14:textId="1C47C8A6" w:rsidR="003D1C04" w:rsidRPr="00A45404" w:rsidRDefault="001C3AF6" w:rsidP="00A45404">
      <w:pPr>
        <w:pStyle w:val="Heading1"/>
        <w:spacing w:line="360" w:lineRule="auto"/>
        <w:ind w:left="0"/>
        <w:rPr>
          <w:rFonts w:cs="Arial"/>
          <w:sz w:val="22"/>
          <w:szCs w:val="22"/>
        </w:rPr>
      </w:pPr>
      <w:bookmarkStart w:id="12" w:name="_Toc213957598"/>
      <w:r w:rsidRPr="00A45404">
        <w:rPr>
          <w:rFonts w:cs="Arial"/>
          <w:sz w:val="22"/>
          <w:szCs w:val="22"/>
        </w:rPr>
        <w:t>C</w:t>
      </w:r>
      <w:r w:rsidR="00636D9A" w:rsidRPr="00A45404">
        <w:rPr>
          <w:rFonts w:cs="Arial"/>
          <w:sz w:val="22"/>
          <w:szCs w:val="22"/>
        </w:rPr>
        <w:t>HAPTER</w:t>
      </w:r>
      <w:r w:rsidRPr="00A45404">
        <w:rPr>
          <w:rFonts w:cs="Arial"/>
          <w:sz w:val="22"/>
          <w:szCs w:val="22"/>
        </w:rPr>
        <w:t xml:space="preserve"> 4 – Findings and Discussion </w:t>
      </w:r>
      <w:bookmarkEnd w:id="12"/>
    </w:p>
    <w:p w14:paraId="779F3788" w14:textId="77777777" w:rsidR="003D1C04" w:rsidRPr="00A45404" w:rsidRDefault="003D1C04" w:rsidP="00A45404">
      <w:pPr>
        <w:pStyle w:val="Heading1"/>
        <w:spacing w:line="360" w:lineRule="auto"/>
        <w:ind w:left="0"/>
        <w:rPr>
          <w:rFonts w:cs="Arial"/>
          <w:sz w:val="22"/>
          <w:szCs w:val="22"/>
        </w:rPr>
      </w:pPr>
    </w:p>
    <w:p w14:paraId="695374EB" w14:textId="77777777" w:rsidR="003D1C04" w:rsidRPr="00A45404" w:rsidRDefault="003D1C04" w:rsidP="00A45404">
      <w:pPr>
        <w:pStyle w:val="Heading1"/>
        <w:spacing w:line="360" w:lineRule="auto"/>
        <w:ind w:left="0"/>
        <w:rPr>
          <w:rFonts w:cs="Arial"/>
          <w:sz w:val="22"/>
          <w:szCs w:val="22"/>
        </w:rPr>
      </w:pPr>
    </w:p>
    <w:p w14:paraId="1134D897" w14:textId="77777777" w:rsidR="001C3AF6" w:rsidRPr="00A45404" w:rsidRDefault="001C3AF6" w:rsidP="00A45404">
      <w:pPr>
        <w:rPr>
          <w:rFonts w:ascii="Arial" w:hAnsi="Arial" w:cs="Arial"/>
        </w:rPr>
      </w:pPr>
    </w:p>
    <w:p w14:paraId="0CB43921" w14:textId="001E6137" w:rsidR="001C3AF6" w:rsidRPr="00A45404" w:rsidRDefault="001C3AF6" w:rsidP="00A45404">
      <w:pPr>
        <w:pStyle w:val="Heading2"/>
        <w:rPr>
          <w:rFonts w:ascii="Arial" w:hAnsi="Arial" w:cs="Arial"/>
          <w:sz w:val="22"/>
          <w:szCs w:val="22"/>
        </w:rPr>
      </w:pPr>
      <w:bookmarkStart w:id="13" w:name="_Toc213957599"/>
      <w:r w:rsidRPr="00A45404">
        <w:rPr>
          <w:rFonts w:ascii="Arial" w:hAnsi="Arial" w:cs="Arial"/>
          <w:sz w:val="22"/>
          <w:szCs w:val="22"/>
        </w:rPr>
        <w:t>4.1 –</w:t>
      </w:r>
      <w:r w:rsidR="00636D9A" w:rsidRPr="00A45404">
        <w:rPr>
          <w:rFonts w:ascii="Arial" w:hAnsi="Arial" w:cs="Arial"/>
          <w:sz w:val="22"/>
          <w:szCs w:val="22"/>
        </w:rPr>
        <w:t xml:space="preserve"> </w:t>
      </w:r>
      <w:r w:rsidRPr="00A45404">
        <w:rPr>
          <w:rFonts w:ascii="Arial" w:hAnsi="Arial" w:cs="Arial"/>
          <w:sz w:val="22"/>
          <w:szCs w:val="22"/>
        </w:rPr>
        <w:t xml:space="preserve">Introduction </w:t>
      </w:r>
      <w:bookmarkEnd w:id="13"/>
    </w:p>
    <w:p w14:paraId="367F223F" w14:textId="3C31203E" w:rsidR="00636D9A" w:rsidRDefault="00B84F0A" w:rsidP="00A45404">
      <w:pPr>
        <w:pStyle w:val="Heading1"/>
        <w:spacing w:line="360" w:lineRule="auto"/>
        <w:ind w:left="0"/>
        <w:rPr>
          <w:rFonts w:cs="Arial"/>
          <w:b w:val="0"/>
          <w:bCs/>
          <w:sz w:val="22"/>
          <w:szCs w:val="22"/>
        </w:rPr>
      </w:pPr>
      <w:r w:rsidRPr="00A45404">
        <w:rPr>
          <w:rFonts w:cs="Arial"/>
          <w:sz w:val="22"/>
          <w:szCs w:val="22"/>
        </w:rPr>
        <w:t xml:space="preserve"> </w:t>
      </w:r>
      <w:r w:rsidRPr="00A45404">
        <w:rPr>
          <w:rFonts w:cs="Arial"/>
          <w:b w:val="0"/>
          <w:bCs/>
          <w:sz w:val="22"/>
          <w:szCs w:val="22"/>
        </w:rPr>
        <w:t>This chapter presents the findings of the thematic analysis conducted on the literature identified through the search strategy outlined in Chapter 3. The aim is to critically examine the impact of autism on individuals with co-occurring physical and mental health conditions and to evaluate how these intersecting needs shape health outcomes, daily functioning, and access to support. The chapter is structured around three major themes that emerged from the literature: (1) Mental health comorbidities, (2) Physical health disparities, and (3) Barriers to healthcare access, including diagnostic overshadowing. Each theme is explored in detail, supported by empirical research, theoretical frameworks, and relevant policy literature. Findings are critically analysed and synthesised to demonstrate how these issues interrelate and contribute to broader inequalities in the lives of autistic individuals.</w:t>
      </w:r>
    </w:p>
    <w:p w14:paraId="3DD4F051" w14:textId="77777777" w:rsidR="0045114F" w:rsidRDefault="0045114F" w:rsidP="00A45404">
      <w:pPr>
        <w:pStyle w:val="Heading1"/>
        <w:spacing w:line="360" w:lineRule="auto"/>
        <w:ind w:left="0"/>
        <w:rPr>
          <w:rFonts w:cs="Arial"/>
          <w:b w:val="0"/>
          <w:bCs/>
          <w:sz w:val="22"/>
          <w:szCs w:val="22"/>
        </w:rPr>
      </w:pPr>
    </w:p>
    <w:p w14:paraId="53C8E449" w14:textId="77777777" w:rsidR="0045114F" w:rsidRDefault="0045114F" w:rsidP="00A45404">
      <w:pPr>
        <w:pStyle w:val="Heading1"/>
        <w:spacing w:line="360" w:lineRule="auto"/>
        <w:ind w:left="0"/>
        <w:rPr>
          <w:rFonts w:cs="Arial"/>
          <w:b w:val="0"/>
          <w:bCs/>
          <w:sz w:val="22"/>
          <w:szCs w:val="22"/>
        </w:rPr>
      </w:pPr>
    </w:p>
    <w:p w14:paraId="3098F7C9" w14:textId="16F26B17" w:rsidR="0045114F" w:rsidRPr="00A45404" w:rsidRDefault="0045114F" w:rsidP="00A45404">
      <w:pPr>
        <w:pStyle w:val="Heading1"/>
        <w:spacing w:line="360" w:lineRule="auto"/>
        <w:ind w:left="0"/>
        <w:rPr>
          <w:rFonts w:cs="Arial"/>
          <w:b w:val="0"/>
          <w:bCs/>
          <w:sz w:val="22"/>
          <w:szCs w:val="22"/>
        </w:rPr>
      </w:pPr>
      <w:r w:rsidRPr="0045114F">
        <w:rPr>
          <w:rFonts w:cs="Arial"/>
          <w:b w:val="0"/>
          <w:bCs/>
          <w:sz w:val="22"/>
          <w:szCs w:val="22"/>
        </w:rPr>
        <w:t>“The three themes presented below were developed from the coded data generated during the thematic analysis and summarised in the Results Summary Table in Appendix B. These themes represent the strongest patterns identified across the literature and reflect the key mental health, physical health, and systemic challenges faced by autistic individuals with co-occurring conditions.”</w:t>
      </w:r>
      <w:r w:rsidR="00E41C9B">
        <w:rPr>
          <w:rFonts w:cs="Arial"/>
          <w:b w:val="0"/>
          <w:bCs/>
          <w:sz w:val="22"/>
          <w:szCs w:val="22"/>
        </w:rPr>
        <w:t xml:space="preserve"> </w:t>
      </w:r>
    </w:p>
    <w:p w14:paraId="7B6D738E" w14:textId="77777777" w:rsidR="002865F5" w:rsidRDefault="002865F5" w:rsidP="00A45404">
      <w:pPr>
        <w:rPr>
          <w:rFonts w:ascii="Arial" w:hAnsi="Arial" w:cs="Arial"/>
        </w:rPr>
      </w:pPr>
    </w:p>
    <w:p w14:paraId="7AA69E8E" w14:textId="77777777" w:rsidR="0045114F" w:rsidRPr="00A45404" w:rsidRDefault="0045114F" w:rsidP="00A45404">
      <w:pPr>
        <w:rPr>
          <w:rFonts w:ascii="Arial" w:hAnsi="Arial" w:cs="Arial"/>
        </w:rPr>
      </w:pPr>
    </w:p>
    <w:p w14:paraId="49AC5888" w14:textId="5D18E184" w:rsidR="001C3AF6" w:rsidRPr="00A45404" w:rsidRDefault="001C3AF6" w:rsidP="00A45404">
      <w:pPr>
        <w:pStyle w:val="Heading2"/>
        <w:rPr>
          <w:rFonts w:ascii="Arial" w:hAnsi="Arial" w:cs="Arial"/>
          <w:sz w:val="22"/>
          <w:szCs w:val="22"/>
        </w:rPr>
      </w:pPr>
      <w:bookmarkStart w:id="14" w:name="_Toc213957600"/>
      <w:r w:rsidRPr="00A45404">
        <w:rPr>
          <w:rFonts w:ascii="Arial" w:hAnsi="Arial" w:cs="Arial"/>
          <w:sz w:val="22"/>
          <w:szCs w:val="22"/>
        </w:rPr>
        <w:lastRenderedPageBreak/>
        <w:t xml:space="preserve">4.2 – Thematic Analysis </w:t>
      </w:r>
      <w:bookmarkEnd w:id="14"/>
    </w:p>
    <w:p w14:paraId="1306390B" w14:textId="77777777" w:rsidR="008D6DBF" w:rsidRPr="00A45404" w:rsidRDefault="008D6DBF" w:rsidP="00A45404">
      <w:pPr>
        <w:rPr>
          <w:rFonts w:ascii="Arial" w:hAnsi="Arial" w:cs="Arial"/>
        </w:rPr>
      </w:pPr>
      <w:r w:rsidRPr="00A45404">
        <w:rPr>
          <w:rFonts w:ascii="Arial" w:hAnsi="Arial" w:cs="Arial"/>
        </w:rPr>
        <w:t>Thematic analysis was used to systematically examine patterns across the selected literature. Following Braun and Clarke’s (2006) six-step process, initial coding identified recurring concepts related to mental health difficulties, physical health challenges, diagnostic barriers, health inequalities, and interactions between autism and underlying conditions. These codes were then organised into the three overarching themes discussed in this chapter.</w:t>
      </w:r>
    </w:p>
    <w:p w14:paraId="70C72087" w14:textId="77777777" w:rsidR="008D6DBF" w:rsidRPr="00A45404" w:rsidRDefault="008D6DBF" w:rsidP="00A45404">
      <w:pPr>
        <w:rPr>
          <w:rFonts w:ascii="Arial" w:hAnsi="Arial" w:cs="Arial"/>
        </w:rPr>
      </w:pPr>
    </w:p>
    <w:p w14:paraId="41F46CB3" w14:textId="5224819D" w:rsidR="008D6DBF" w:rsidRPr="00A45404" w:rsidRDefault="008D6DBF" w:rsidP="00A45404">
      <w:pPr>
        <w:rPr>
          <w:rFonts w:ascii="Arial" w:hAnsi="Arial" w:cs="Arial"/>
        </w:rPr>
      </w:pPr>
      <w:r w:rsidRPr="00A45404">
        <w:rPr>
          <w:rFonts w:ascii="Arial" w:hAnsi="Arial" w:cs="Arial"/>
        </w:rPr>
        <w:t xml:space="preserve">The thematic map created during analysis revealed significant overlap between mental and physical health challenges, with diagnostic overshadowing emerging as </w:t>
      </w:r>
      <w:r w:rsidR="00100C06" w:rsidRPr="00A45404">
        <w:rPr>
          <w:rFonts w:ascii="Arial" w:hAnsi="Arial" w:cs="Arial"/>
        </w:rPr>
        <w:t>a crucial factor</w:t>
      </w:r>
      <w:r w:rsidRPr="00A45404">
        <w:rPr>
          <w:rFonts w:ascii="Arial" w:hAnsi="Arial" w:cs="Arial"/>
        </w:rPr>
        <w:t xml:space="preserve"> exacerbating poor outcomes across both domains. This is consistent with previous reviews indicating that autistic individuals face complex, multi-layered health challenges that require integrated analysis (Lai et al., 2019; Croen et al., 2015). The following sections examine each theme in depth.</w:t>
      </w:r>
    </w:p>
    <w:p w14:paraId="274918FD" w14:textId="77777777" w:rsidR="009363F7" w:rsidRPr="00A45404" w:rsidRDefault="009363F7" w:rsidP="00A45404">
      <w:pPr>
        <w:rPr>
          <w:rFonts w:ascii="Arial" w:hAnsi="Arial" w:cs="Arial"/>
        </w:rPr>
      </w:pPr>
      <w:r w:rsidRPr="00A45404">
        <w:rPr>
          <w:rFonts w:ascii="Arial" w:hAnsi="Arial" w:cs="Arial"/>
        </w:rPr>
        <w:t>Thematic analysis was used to systematically examine patterns across the selected literature. Following Braun and Clarke’s (2006) six-step process, initial coding identified recurring concepts related to mental health difficulties, physical health challenges, diagnostic barriers, health inequalities, and interactions between autism and underlying conditions. These codes were then organised into the three overarching themes discussed in this chapter.</w:t>
      </w:r>
    </w:p>
    <w:p w14:paraId="3A506D83" w14:textId="77777777" w:rsidR="009363F7" w:rsidRPr="00A45404" w:rsidRDefault="009363F7" w:rsidP="00A45404">
      <w:pPr>
        <w:rPr>
          <w:rFonts w:ascii="Arial" w:hAnsi="Arial" w:cs="Arial"/>
        </w:rPr>
      </w:pPr>
    </w:p>
    <w:p w14:paraId="670A1FD3" w14:textId="0D43DACB" w:rsidR="009363F7" w:rsidRPr="00A45404" w:rsidRDefault="009363F7" w:rsidP="00A45404">
      <w:pPr>
        <w:rPr>
          <w:rFonts w:ascii="Arial" w:hAnsi="Arial" w:cs="Arial"/>
        </w:rPr>
      </w:pPr>
      <w:r w:rsidRPr="00A45404">
        <w:rPr>
          <w:rFonts w:ascii="Arial" w:hAnsi="Arial" w:cs="Arial"/>
        </w:rPr>
        <w:t xml:space="preserve">The thematic map created during analysis revealed significant overlap between mental and physical health challenges, with diagnostic overshadowing emerging as </w:t>
      </w:r>
      <w:r w:rsidR="00100C06" w:rsidRPr="00A45404">
        <w:rPr>
          <w:rFonts w:ascii="Arial" w:hAnsi="Arial" w:cs="Arial"/>
        </w:rPr>
        <w:t>a crucial factor</w:t>
      </w:r>
      <w:r w:rsidRPr="00A45404">
        <w:rPr>
          <w:rFonts w:ascii="Arial" w:hAnsi="Arial" w:cs="Arial"/>
        </w:rPr>
        <w:t xml:space="preserve"> exacerbating poor outcomes across both domains. This is consistent with previous reviews indicating that autistic individuals face complex, multi-layered health challenges that require integrated analysis (Lai et al., 2019; Croen et al., 2015). The following sections examine each theme in depth.</w:t>
      </w:r>
    </w:p>
    <w:p w14:paraId="3389F6FE" w14:textId="77777777" w:rsidR="00896A73" w:rsidRPr="00A45404" w:rsidRDefault="00896A73" w:rsidP="00A45404">
      <w:pPr>
        <w:rPr>
          <w:rFonts w:ascii="Arial" w:hAnsi="Arial" w:cs="Arial"/>
        </w:rPr>
      </w:pPr>
    </w:p>
    <w:p w14:paraId="32981A9F" w14:textId="77777777" w:rsidR="009363F7" w:rsidRPr="00A45404" w:rsidRDefault="009363F7" w:rsidP="00A45404">
      <w:pPr>
        <w:rPr>
          <w:rFonts w:ascii="Arial" w:hAnsi="Arial" w:cs="Arial"/>
        </w:rPr>
      </w:pPr>
    </w:p>
    <w:p w14:paraId="0FAC1E15" w14:textId="77777777" w:rsidR="00836F4E" w:rsidRPr="00A45404" w:rsidRDefault="00836F4E" w:rsidP="00A45404">
      <w:pPr>
        <w:rPr>
          <w:rFonts w:ascii="Arial" w:hAnsi="Arial" w:cs="Arial"/>
        </w:rPr>
      </w:pPr>
    </w:p>
    <w:p w14:paraId="3B39D7B4" w14:textId="77777777" w:rsidR="00636D9A" w:rsidRPr="00A45404" w:rsidRDefault="00636D9A" w:rsidP="00A45404">
      <w:pPr>
        <w:rPr>
          <w:rFonts w:ascii="Arial" w:hAnsi="Arial" w:cs="Arial"/>
        </w:rPr>
      </w:pPr>
    </w:p>
    <w:p w14:paraId="5DEAB520" w14:textId="100882C4" w:rsidR="00000D76" w:rsidRPr="00A45404" w:rsidRDefault="001C3AF6" w:rsidP="00A45404">
      <w:pPr>
        <w:rPr>
          <w:rFonts w:ascii="Arial" w:hAnsi="Arial" w:cs="Arial"/>
        </w:rPr>
      </w:pPr>
      <w:bookmarkStart w:id="15" w:name="_Toc213957601"/>
      <w:r w:rsidRPr="006E2666">
        <w:rPr>
          <w:rFonts w:ascii="Arial" w:hAnsi="Arial" w:cs="Arial"/>
          <w:sz w:val="28"/>
          <w:szCs w:val="28"/>
        </w:rPr>
        <w:t xml:space="preserve">4.3 – Theme 1 </w:t>
      </w:r>
      <w:bookmarkEnd w:id="15"/>
      <w:r w:rsidR="00E41C9B" w:rsidRPr="006E2666">
        <w:rPr>
          <w:rFonts w:ascii="Arial" w:hAnsi="Arial" w:cs="Arial"/>
          <w:sz w:val="28"/>
          <w:szCs w:val="28"/>
        </w:rPr>
        <w:t>(mental</w:t>
      </w:r>
      <w:r w:rsidR="00260C70" w:rsidRPr="006E2666">
        <w:rPr>
          <w:rFonts w:ascii="Arial" w:hAnsi="Arial" w:cs="Arial"/>
          <w:sz w:val="28"/>
          <w:szCs w:val="28"/>
        </w:rPr>
        <w:t xml:space="preserve"> health </w:t>
      </w:r>
      <w:r w:rsidR="006E2666" w:rsidRPr="006E2666">
        <w:rPr>
          <w:rFonts w:ascii="Arial" w:hAnsi="Arial" w:cs="Arial"/>
          <w:sz w:val="28"/>
          <w:szCs w:val="28"/>
        </w:rPr>
        <w:t xml:space="preserve">comorbidities in autistic </w:t>
      </w:r>
      <w:r w:rsidR="00E41C9B" w:rsidRPr="006E2666">
        <w:rPr>
          <w:rFonts w:ascii="Arial" w:eastAsiaTheme="majorEastAsia" w:hAnsi="Arial" w:cs="Arial"/>
          <w:color w:val="2F5496" w:themeColor="accent1" w:themeShade="BF"/>
          <w:sz w:val="28"/>
          <w:szCs w:val="28"/>
        </w:rPr>
        <w:t>individuals)</w:t>
      </w:r>
      <w:r w:rsidR="00E41C9B" w:rsidRPr="00A45404">
        <w:rPr>
          <w:rFonts w:ascii="Arial" w:hAnsi="Arial" w:cs="Arial"/>
        </w:rPr>
        <w:t xml:space="preserve"> Mental</w:t>
      </w:r>
      <w:r w:rsidR="00BB411E" w:rsidRPr="00A45404">
        <w:rPr>
          <w:rFonts w:ascii="Arial" w:hAnsi="Arial" w:cs="Arial"/>
        </w:rPr>
        <w:t xml:space="preserve"> health comorbidities refer to the presence of additional psychiatric conditions occurring alongside autism. Research consistently shows that autistic individuals experience </w:t>
      </w:r>
      <w:r w:rsidR="00BB411E" w:rsidRPr="00A45404">
        <w:rPr>
          <w:rFonts w:ascii="Arial" w:hAnsi="Arial" w:cs="Arial"/>
        </w:rPr>
        <w:lastRenderedPageBreak/>
        <w:t>significantly higher rates of mental health difficulties than the general population (Hollocks et al., 2019). These conditions often include anxiety disorders, depression, obsessive–compulsive disorder (OCD), and attention-deficit/hyperactivity disorder (ADHD), among others (Lai et al., 2019</w:t>
      </w:r>
      <w:r w:rsidR="000F40EE" w:rsidRPr="00A45404">
        <w:rPr>
          <w:rFonts w:ascii="Arial" w:hAnsi="Arial" w:cs="Arial"/>
        </w:rPr>
        <w:t>). Historically</w:t>
      </w:r>
      <w:r w:rsidR="00BB411E" w:rsidRPr="00A45404">
        <w:rPr>
          <w:rFonts w:ascii="Arial" w:hAnsi="Arial" w:cs="Arial"/>
        </w:rPr>
        <w:t>, mental health challenges in autistic people were attributed solely to the “core” features of autism. As a result, psychiatric symptoms were frequently minimised or overlooked, particularly in adults (Mason &amp; Scior, 2004). Modern research, however, recognises that these difficulties are not intrinsic to autism but emerge through complex interactions between biological vulnerability, sensory processing differences, traumatic experiences, and systemic barriers such as unmet support needs (Bargiela, Steward &amp; Mandy, 2016).</w:t>
      </w:r>
    </w:p>
    <w:p w14:paraId="686C4AE6" w14:textId="1B4AB296" w:rsidR="00A6269B" w:rsidRPr="00A45404" w:rsidRDefault="00A6269B" w:rsidP="00A45404">
      <w:pPr>
        <w:rPr>
          <w:rFonts w:ascii="Arial" w:hAnsi="Arial" w:cs="Arial"/>
        </w:rPr>
      </w:pPr>
      <w:r w:rsidRPr="00A45404">
        <w:rPr>
          <w:rFonts w:ascii="Arial" w:hAnsi="Arial" w:cs="Arial"/>
        </w:rPr>
        <w:t xml:space="preserve">Evidence suggests that 40–80% of autistic individuals experience at least one diagnosable mental health condition (Lai et al., 2019). Anxiety disorders are the most common, affecting up to 50% of autistic adults (Hollocks et al., 2019). Depression is also prevalent, with estimates ranging from 25–40%, significantly higher than in the general population (Cassidy et al., 2018). ADHD co-occurs in </w:t>
      </w:r>
      <w:r w:rsidR="009C50D9" w:rsidRPr="00A45404">
        <w:rPr>
          <w:rFonts w:ascii="Arial" w:hAnsi="Arial" w:cs="Arial"/>
        </w:rPr>
        <w:t>30</w:t>
      </w:r>
      <w:r w:rsidRPr="00A45404">
        <w:rPr>
          <w:rFonts w:ascii="Arial" w:hAnsi="Arial" w:cs="Arial"/>
        </w:rPr>
        <w:t>–60% of autistic individuals, reflecting an overlap in neurodevelopmental pathways (Russell et al., 2014). OCD has also been observed at elevated rates compared to non-autistic groups (Lever &amp; Geurts, 2016).</w:t>
      </w:r>
    </w:p>
    <w:p w14:paraId="31E91202" w14:textId="77777777" w:rsidR="00A6269B" w:rsidRPr="00A45404" w:rsidRDefault="00A6269B" w:rsidP="00A45404">
      <w:pPr>
        <w:rPr>
          <w:rFonts w:ascii="Arial" w:hAnsi="Arial" w:cs="Arial"/>
        </w:rPr>
      </w:pPr>
    </w:p>
    <w:p w14:paraId="456FBC77" w14:textId="3A65E365" w:rsidR="00A6269B" w:rsidRPr="00A45404" w:rsidRDefault="00A6269B" w:rsidP="00A45404">
      <w:pPr>
        <w:rPr>
          <w:rFonts w:ascii="Arial" w:hAnsi="Arial" w:cs="Arial"/>
        </w:rPr>
      </w:pPr>
      <w:r w:rsidRPr="00A45404">
        <w:rPr>
          <w:rFonts w:ascii="Arial" w:hAnsi="Arial" w:cs="Arial"/>
        </w:rPr>
        <w:t xml:space="preserve">These findings reflect that mental health comorbidities are not peripheral issues but constitute central aspects of autistic </w:t>
      </w:r>
      <w:r w:rsidR="000F40EE" w:rsidRPr="00A45404">
        <w:rPr>
          <w:rFonts w:ascii="Arial" w:hAnsi="Arial" w:cs="Arial"/>
        </w:rPr>
        <w:t>people</w:t>
      </w:r>
      <w:r w:rsidRPr="00A45404">
        <w:rPr>
          <w:rFonts w:ascii="Arial" w:hAnsi="Arial" w:cs="Arial"/>
        </w:rPr>
        <w:t xml:space="preserve"> lived experiences, often profoundly shaping their wellbeing and functional outcomes.</w:t>
      </w:r>
    </w:p>
    <w:p w14:paraId="0EF1093A" w14:textId="77777777" w:rsidR="00A6269B" w:rsidRPr="00A45404" w:rsidRDefault="00A6269B" w:rsidP="00A45404">
      <w:pPr>
        <w:rPr>
          <w:rFonts w:ascii="Arial" w:hAnsi="Arial" w:cs="Arial"/>
        </w:rPr>
      </w:pPr>
    </w:p>
    <w:p w14:paraId="2C7E7164" w14:textId="77777777" w:rsidR="00C65AE1" w:rsidRPr="00A45404" w:rsidRDefault="00C65AE1" w:rsidP="00A45404">
      <w:pPr>
        <w:rPr>
          <w:rFonts w:ascii="Arial" w:hAnsi="Arial" w:cs="Arial"/>
        </w:rPr>
      </w:pPr>
      <w:r w:rsidRPr="00A45404">
        <w:rPr>
          <w:rFonts w:ascii="Arial" w:hAnsi="Arial" w:cs="Arial"/>
        </w:rPr>
        <w:t>Several interacting factors contribute to high rates of mental health difficulties among autistic individuals.</w:t>
      </w:r>
    </w:p>
    <w:p w14:paraId="09D0E0B3" w14:textId="77777777" w:rsidR="00C65AE1" w:rsidRPr="00A45404" w:rsidRDefault="00C65AE1" w:rsidP="00A45404">
      <w:pPr>
        <w:rPr>
          <w:rFonts w:ascii="Arial" w:hAnsi="Arial" w:cs="Arial"/>
        </w:rPr>
      </w:pPr>
    </w:p>
    <w:p w14:paraId="0C55ECC1" w14:textId="4520B66D" w:rsidR="00C65AE1" w:rsidRPr="00A45404" w:rsidRDefault="00C65AE1" w:rsidP="00A45404">
      <w:pPr>
        <w:pStyle w:val="ListParagraph"/>
        <w:numPr>
          <w:ilvl w:val="0"/>
          <w:numId w:val="21"/>
        </w:numPr>
        <w:spacing w:line="360" w:lineRule="auto"/>
        <w:rPr>
          <w:rFonts w:ascii="Arial" w:hAnsi="Arial" w:cs="Arial"/>
        </w:rPr>
      </w:pPr>
      <w:r w:rsidRPr="00A45404">
        <w:rPr>
          <w:rFonts w:ascii="Arial" w:hAnsi="Arial" w:cs="Arial"/>
        </w:rPr>
        <w:t>Biological factors</w:t>
      </w:r>
    </w:p>
    <w:p w14:paraId="57684EA0" w14:textId="77777777" w:rsidR="00C65AE1" w:rsidRPr="00A45404" w:rsidRDefault="00C65AE1" w:rsidP="00A45404">
      <w:pPr>
        <w:rPr>
          <w:rFonts w:ascii="Arial" w:hAnsi="Arial" w:cs="Arial"/>
        </w:rPr>
      </w:pPr>
      <w:r w:rsidRPr="00A45404">
        <w:rPr>
          <w:rFonts w:ascii="Arial" w:hAnsi="Arial" w:cs="Arial"/>
        </w:rPr>
        <w:t>Research suggests that autistic individuals may have neurobiological differences that increase vulnerability to anxiety and mood disorders (Lord et al., 2020). For example, heightened amygdala sensitivity may contribute to differences in emotional regulation (Green &amp; Ben-Sasson, 2010).</w:t>
      </w:r>
    </w:p>
    <w:p w14:paraId="579D37E6" w14:textId="77777777" w:rsidR="00C65AE1" w:rsidRPr="00A45404" w:rsidRDefault="00C65AE1" w:rsidP="00A45404">
      <w:pPr>
        <w:rPr>
          <w:rFonts w:ascii="Arial" w:hAnsi="Arial" w:cs="Arial"/>
        </w:rPr>
      </w:pPr>
    </w:p>
    <w:p w14:paraId="650F4B23" w14:textId="5D74C180" w:rsidR="00C65AE1" w:rsidRPr="00A45404" w:rsidRDefault="00C65AE1" w:rsidP="00A45404">
      <w:pPr>
        <w:pStyle w:val="ListParagraph"/>
        <w:numPr>
          <w:ilvl w:val="0"/>
          <w:numId w:val="21"/>
        </w:numPr>
        <w:spacing w:line="360" w:lineRule="auto"/>
        <w:rPr>
          <w:rFonts w:ascii="Arial" w:hAnsi="Arial" w:cs="Arial"/>
        </w:rPr>
      </w:pPr>
      <w:r w:rsidRPr="00A45404">
        <w:rPr>
          <w:rFonts w:ascii="Arial" w:hAnsi="Arial" w:cs="Arial"/>
        </w:rPr>
        <w:t>Sensory processing differences</w:t>
      </w:r>
    </w:p>
    <w:p w14:paraId="16C26CFC" w14:textId="078CC526" w:rsidR="00C65AE1" w:rsidRPr="00A45404" w:rsidRDefault="00C65AE1" w:rsidP="00A45404">
      <w:pPr>
        <w:rPr>
          <w:rFonts w:ascii="Arial" w:hAnsi="Arial" w:cs="Arial"/>
        </w:rPr>
      </w:pPr>
      <w:r w:rsidRPr="00A45404">
        <w:rPr>
          <w:rFonts w:ascii="Arial" w:hAnsi="Arial" w:cs="Arial"/>
        </w:rPr>
        <w:lastRenderedPageBreak/>
        <w:t xml:space="preserve">Hyper- or </w:t>
      </w:r>
      <w:r w:rsidR="000F40EE" w:rsidRPr="00A45404">
        <w:rPr>
          <w:rFonts w:ascii="Arial" w:hAnsi="Arial" w:cs="Arial"/>
        </w:rPr>
        <w:t>hyposensitivity</w:t>
      </w:r>
      <w:r w:rsidRPr="00A45404">
        <w:rPr>
          <w:rFonts w:ascii="Arial" w:hAnsi="Arial" w:cs="Arial"/>
        </w:rPr>
        <w:t xml:space="preserve"> to sensory input can lead to chronic stress, emotional exhaustion, and anxiety (Robertson &amp; Simmons, 2015). Sensory overload in crowded or unpredictable environments contributes to increased physiological arousal.</w:t>
      </w:r>
    </w:p>
    <w:p w14:paraId="56A8874F" w14:textId="2F867F5E" w:rsidR="00C65AE1" w:rsidRPr="00A45404" w:rsidRDefault="00C65AE1" w:rsidP="00A45404">
      <w:pPr>
        <w:pStyle w:val="ListParagraph"/>
        <w:numPr>
          <w:ilvl w:val="0"/>
          <w:numId w:val="21"/>
        </w:numPr>
        <w:spacing w:line="360" w:lineRule="auto"/>
        <w:rPr>
          <w:rFonts w:ascii="Arial" w:hAnsi="Arial" w:cs="Arial"/>
        </w:rPr>
      </w:pPr>
      <w:r w:rsidRPr="00A45404">
        <w:rPr>
          <w:rFonts w:ascii="Arial" w:hAnsi="Arial" w:cs="Arial"/>
        </w:rPr>
        <w:t>Social exclusion and isolation</w:t>
      </w:r>
    </w:p>
    <w:p w14:paraId="1A5BCA74" w14:textId="77777777" w:rsidR="00C65AE1" w:rsidRPr="00A45404" w:rsidRDefault="00C65AE1" w:rsidP="00A45404">
      <w:pPr>
        <w:rPr>
          <w:rFonts w:ascii="Arial" w:hAnsi="Arial" w:cs="Arial"/>
        </w:rPr>
      </w:pPr>
      <w:r w:rsidRPr="00A45404">
        <w:rPr>
          <w:rFonts w:ascii="Arial" w:hAnsi="Arial" w:cs="Arial"/>
        </w:rPr>
        <w:t>Autistic individuals frequently face stigma, bullying, and discrimination, which are strongly associated with depression, social anxiety, and low self-esteem (Cage et al., 2018).</w:t>
      </w:r>
    </w:p>
    <w:p w14:paraId="4E727511" w14:textId="77777777" w:rsidR="00C65AE1" w:rsidRPr="00A45404" w:rsidRDefault="00C65AE1" w:rsidP="00A45404">
      <w:pPr>
        <w:rPr>
          <w:rFonts w:ascii="Arial" w:hAnsi="Arial" w:cs="Arial"/>
        </w:rPr>
      </w:pPr>
    </w:p>
    <w:p w14:paraId="5AF45ACA" w14:textId="7FED0C94" w:rsidR="00C65AE1" w:rsidRPr="00A45404" w:rsidRDefault="00C65AE1" w:rsidP="00A45404">
      <w:pPr>
        <w:pStyle w:val="ListParagraph"/>
        <w:numPr>
          <w:ilvl w:val="0"/>
          <w:numId w:val="21"/>
        </w:numPr>
        <w:spacing w:line="360" w:lineRule="auto"/>
        <w:rPr>
          <w:rFonts w:ascii="Arial" w:hAnsi="Arial" w:cs="Arial"/>
        </w:rPr>
      </w:pPr>
      <w:r w:rsidRPr="00A45404">
        <w:rPr>
          <w:rFonts w:ascii="Arial" w:hAnsi="Arial" w:cs="Arial"/>
        </w:rPr>
        <w:t>Camouflaging and masking</w:t>
      </w:r>
    </w:p>
    <w:p w14:paraId="6B4BEE24" w14:textId="77777777" w:rsidR="00C65AE1" w:rsidRPr="00A45404" w:rsidRDefault="00C65AE1" w:rsidP="00A45404">
      <w:pPr>
        <w:rPr>
          <w:rFonts w:ascii="Arial" w:hAnsi="Arial" w:cs="Arial"/>
        </w:rPr>
      </w:pPr>
      <w:r w:rsidRPr="00A45404">
        <w:rPr>
          <w:rFonts w:ascii="Arial" w:hAnsi="Arial" w:cs="Arial"/>
        </w:rPr>
        <w:t>Many autistic individuals—particularly females—engage in “social camouflaging” to hide autistic traits and avoid stigma (Hull et al., 2017). Camouflaging is strongly associated with burnout, depression, and increased suicidality (Cassidy et al., 2018). Bargiela et al. (2016) found that late-diagnosed autistic women reported camouflaging as a major contributor to mental health difficulties.</w:t>
      </w:r>
    </w:p>
    <w:p w14:paraId="5AFBD775" w14:textId="77777777" w:rsidR="00C65AE1" w:rsidRPr="00A45404" w:rsidRDefault="00C65AE1" w:rsidP="00A45404">
      <w:pPr>
        <w:rPr>
          <w:rFonts w:ascii="Arial" w:hAnsi="Arial" w:cs="Arial"/>
        </w:rPr>
      </w:pPr>
    </w:p>
    <w:p w14:paraId="548CC9AA" w14:textId="3E2727B8" w:rsidR="00C65AE1" w:rsidRPr="00A45404" w:rsidRDefault="00C65AE1" w:rsidP="00A45404">
      <w:pPr>
        <w:pStyle w:val="ListParagraph"/>
        <w:numPr>
          <w:ilvl w:val="0"/>
          <w:numId w:val="21"/>
        </w:numPr>
        <w:spacing w:line="360" w:lineRule="auto"/>
        <w:rPr>
          <w:rFonts w:ascii="Arial" w:hAnsi="Arial" w:cs="Arial"/>
        </w:rPr>
      </w:pPr>
      <w:r w:rsidRPr="00A45404">
        <w:rPr>
          <w:rFonts w:ascii="Arial" w:hAnsi="Arial" w:cs="Arial"/>
        </w:rPr>
        <w:t>Unmet support needs</w:t>
      </w:r>
    </w:p>
    <w:p w14:paraId="06284013" w14:textId="382164A9" w:rsidR="00A6269B" w:rsidRPr="00A45404" w:rsidRDefault="00C65AE1" w:rsidP="00A45404">
      <w:pPr>
        <w:rPr>
          <w:rFonts w:ascii="Arial" w:hAnsi="Arial" w:cs="Arial"/>
        </w:rPr>
      </w:pPr>
      <w:r w:rsidRPr="00A45404">
        <w:rPr>
          <w:rFonts w:ascii="Arial" w:hAnsi="Arial" w:cs="Arial"/>
        </w:rPr>
        <w:t>Long diagnostic waiting times, lack of adapted mental health services, and inadequate professional understanding of autism exacerbate distress and worsen mental health outcomes (Jones et al., 2021).</w:t>
      </w:r>
    </w:p>
    <w:p w14:paraId="7F880E86" w14:textId="77777777" w:rsidR="00E326D1" w:rsidRPr="00A45404" w:rsidRDefault="00E326D1" w:rsidP="00A45404">
      <w:pPr>
        <w:rPr>
          <w:rFonts w:ascii="Arial" w:hAnsi="Arial" w:cs="Arial"/>
        </w:rPr>
      </w:pPr>
      <w:r w:rsidRPr="00A45404">
        <w:rPr>
          <w:rFonts w:ascii="Arial" w:hAnsi="Arial" w:cs="Arial"/>
        </w:rPr>
        <w:t>Anxiety is the most widely researched mental health difficulty in autism. Autistic individuals often experience:</w:t>
      </w:r>
    </w:p>
    <w:p w14:paraId="21A2195A" w14:textId="77777777" w:rsidR="00E326D1" w:rsidRPr="00A45404" w:rsidRDefault="00E326D1" w:rsidP="00A45404">
      <w:pPr>
        <w:rPr>
          <w:rFonts w:ascii="Arial" w:hAnsi="Arial" w:cs="Arial"/>
        </w:rPr>
      </w:pPr>
    </w:p>
    <w:p w14:paraId="62B3501C" w14:textId="77777777" w:rsidR="00E326D1" w:rsidRPr="00A45404" w:rsidRDefault="00E326D1" w:rsidP="00A45404">
      <w:pPr>
        <w:pStyle w:val="ListParagraph"/>
        <w:numPr>
          <w:ilvl w:val="0"/>
          <w:numId w:val="7"/>
        </w:numPr>
        <w:spacing w:line="360" w:lineRule="auto"/>
        <w:rPr>
          <w:rFonts w:ascii="Arial" w:hAnsi="Arial" w:cs="Arial"/>
        </w:rPr>
      </w:pPr>
      <w:r w:rsidRPr="00A45404">
        <w:rPr>
          <w:rFonts w:ascii="Arial" w:hAnsi="Arial" w:cs="Arial"/>
        </w:rPr>
        <w:t>Generalised anxiety</w:t>
      </w:r>
    </w:p>
    <w:p w14:paraId="141527C7" w14:textId="77777777" w:rsidR="00E326D1" w:rsidRPr="00A45404" w:rsidRDefault="00E326D1" w:rsidP="00A45404">
      <w:pPr>
        <w:rPr>
          <w:rFonts w:ascii="Arial" w:hAnsi="Arial" w:cs="Arial"/>
        </w:rPr>
      </w:pPr>
    </w:p>
    <w:p w14:paraId="0AA3BC76" w14:textId="77777777" w:rsidR="00E326D1" w:rsidRPr="00A45404" w:rsidRDefault="00E326D1" w:rsidP="00A45404">
      <w:pPr>
        <w:pStyle w:val="ListParagraph"/>
        <w:numPr>
          <w:ilvl w:val="0"/>
          <w:numId w:val="7"/>
        </w:numPr>
        <w:spacing w:line="360" w:lineRule="auto"/>
        <w:rPr>
          <w:rFonts w:ascii="Arial" w:hAnsi="Arial" w:cs="Arial"/>
        </w:rPr>
      </w:pPr>
      <w:r w:rsidRPr="00A45404">
        <w:rPr>
          <w:rFonts w:ascii="Arial" w:hAnsi="Arial" w:cs="Arial"/>
        </w:rPr>
        <w:t>Social anxiety</w:t>
      </w:r>
    </w:p>
    <w:p w14:paraId="4681B310" w14:textId="77777777" w:rsidR="00E326D1" w:rsidRPr="00A45404" w:rsidRDefault="00E326D1" w:rsidP="00A45404">
      <w:pPr>
        <w:rPr>
          <w:rFonts w:ascii="Arial" w:hAnsi="Arial" w:cs="Arial"/>
        </w:rPr>
      </w:pPr>
    </w:p>
    <w:p w14:paraId="78BF4F7D" w14:textId="77777777" w:rsidR="00E326D1" w:rsidRPr="00A45404" w:rsidRDefault="00E326D1" w:rsidP="00A45404">
      <w:pPr>
        <w:pStyle w:val="ListParagraph"/>
        <w:numPr>
          <w:ilvl w:val="0"/>
          <w:numId w:val="7"/>
        </w:numPr>
        <w:spacing w:line="360" w:lineRule="auto"/>
        <w:rPr>
          <w:rFonts w:ascii="Arial" w:hAnsi="Arial" w:cs="Arial"/>
        </w:rPr>
      </w:pPr>
      <w:r w:rsidRPr="00A45404">
        <w:rPr>
          <w:rFonts w:ascii="Arial" w:hAnsi="Arial" w:cs="Arial"/>
        </w:rPr>
        <w:t>Phobias</w:t>
      </w:r>
    </w:p>
    <w:p w14:paraId="5E597714" w14:textId="77777777" w:rsidR="00E326D1" w:rsidRPr="00A45404" w:rsidRDefault="00E326D1" w:rsidP="00A45404">
      <w:pPr>
        <w:rPr>
          <w:rFonts w:ascii="Arial" w:hAnsi="Arial" w:cs="Arial"/>
        </w:rPr>
      </w:pPr>
    </w:p>
    <w:p w14:paraId="293A2018" w14:textId="77777777" w:rsidR="00E326D1" w:rsidRPr="00A45404" w:rsidRDefault="00E326D1" w:rsidP="00A45404">
      <w:pPr>
        <w:pStyle w:val="ListParagraph"/>
        <w:numPr>
          <w:ilvl w:val="0"/>
          <w:numId w:val="7"/>
        </w:numPr>
        <w:spacing w:line="360" w:lineRule="auto"/>
        <w:rPr>
          <w:rFonts w:ascii="Arial" w:hAnsi="Arial" w:cs="Arial"/>
        </w:rPr>
      </w:pPr>
      <w:r w:rsidRPr="00A45404">
        <w:rPr>
          <w:rFonts w:ascii="Arial" w:hAnsi="Arial" w:cs="Arial"/>
        </w:rPr>
        <w:t>Panic symptoms</w:t>
      </w:r>
    </w:p>
    <w:p w14:paraId="35EE0CCA" w14:textId="77777777" w:rsidR="00E326D1" w:rsidRPr="00A45404" w:rsidRDefault="00E326D1" w:rsidP="00A45404">
      <w:pPr>
        <w:rPr>
          <w:rFonts w:ascii="Arial" w:hAnsi="Arial" w:cs="Arial"/>
        </w:rPr>
      </w:pPr>
    </w:p>
    <w:p w14:paraId="086D7395" w14:textId="77777777" w:rsidR="00E326D1" w:rsidRDefault="00E326D1" w:rsidP="00A45404">
      <w:pPr>
        <w:pStyle w:val="ListParagraph"/>
        <w:numPr>
          <w:ilvl w:val="0"/>
          <w:numId w:val="7"/>
        </w:numPr>
        <w:spacing w:line="360" w:lineRule="auto"/>
        <w:rPr>
          <w:rFonts w:ascii="Arial" w:hAnsi="Arial" w:cs="Arial"/>
        </w:rPr>
      </w:pPr>
      <w:r w:rsidRPr="00A45404">
        <w:rPr>
          <w:rFonts w:ascii="Arial" w:hAnsi="Arial" w:cs="Arial"/>
        </w:rPr>
        <w:t>Intolerance of uncertainty</w:t>
      </w:r>
    </w:p>
    <w:p w14:paraId="47AE404E" w14:textId="77777777" w:rsidR="00DB6F24" w:rsidRPr="00DB6F24" w:rsidRDefault="00DB6F24" w:rsidP="00DB6F24">
      <w:pPr>
        <w:pStyle w:val="ListParagraph"/>
        <w:rPr>
          <w:rFonts w:ascii="Arial" w:hAnsi="Arial" w:cs="Arial"/>
        </w:rPr>
      </w:pPr>
    </w:p>
    <w:p w14:paraId="5F0E6E67" w14:textId="77777777" w:rsidR="00DB6F24" w:rsidRDefault="00DB6F24" w:rsidP="00DB6F24">
      <w:pPr>
        <w:rPr>
          <w:rFonts w:ascii="Arial" w:hAnsi="Arial" w:cs="Arial"/>
        </w:rPr>
      </w:pPr>
    </w:p>
    <w:p w14:paraId="113BBEB5" w14:textId="77777777" w:rsidR="00C76432" w:rsidRPr="00C76432" w:rsidRDefault="00C76432" w:rsidP="00C76432">
      <w:pPr>
        <w:rPr>
          <w:rFonts w:ascii="Arial" w:hAnsi="Arial" w:cs="Arial"/>
        </w:rPr>
      </w:pPr>
      <w:r w:rsidRPr="00C76432">
        <w:rPr>
          <w:rFonts w:ascii="Arial" w:hAnsi="Arial" w:cs="Arial"/>
        </w:rPr>
        <w:lastRenderedPageBreak/>
        <w:t>Option A – Sensory challenges vs diagnostic overshadowing</w:t>
      </w:r>
    </w:p>
    <w:p w14:paraId="3C0FEFB5" w14:textId="77777777" w:rsidR="00C76432" w:rsidRPr="00C76432" w:rsidRDefault="00C76432" w:rsidP="00C76432">
      <w:pPr>
        <w:rPr>
          <w:rFonts w:ascii="Arial" w:hAnsi="Arial" w:cs="Arial"/>
        </w:rPr>
      </w:pPr>
    </w:p>
    <w:p w14:paraId="4A6BD74F" w14:textId="77777777" w:rsidR="00C76432" w:rsidRPr="00C76432" w:rsidRDefault="00C76432" w:rsidP="00C76432">
      <w:pPr>
        <w:rPr>
          <w:rFonts w:ascii="Arial" w:hAnsi="Arial" w:cs="Arial"/>
        </w:rPr>
      </w:pPr>
    </w:p>
    <w:p w14:paraId="1A7EB687" w14:textId="262FC266" w:rsidR="00DB6F24" w:rsidRPr="00DB6F24" w:rsidRDefault="00C76432" w:rsidP="00C76432">
      <w:pPr>
        <w:rPr>
          <w:rFonts w:ascii="Arial" w:hAnsi="Arial" w:cs="Arial"/>
        </w:rPr>
      </w:pPr>
      <w:r w:rsidRPr="00C76432">
        <w:rPr>
          <w:rFonts w:ascii="Arial" w:hAnsi="Arial" w:cs="Arial"/>
        </w:rPr>
        <w:t>“While Green and Ben-Sasson (2010) highlight sensory sensitivities as a primary driver of anxiety, Warner et al. (2019) place greater emphasis on diagnostic overshadowing as the source of psychological distress. These differing perspectives demonstrate that both internal and systemic factors jointly contribute to mental health difficulties in autistic individuals.”</w:t>
      </w:r>
    </w:p>
    <w:p w14:paraId="69F7D891" w14:textId="77777777" w:rsidR="00E326D1" w:rsidRPr="00A45404" w:rsidRDefault="00E326D1" w:rsidP="00A45404">
      <w:pPr>
        <w:rPr>
          <w:rFonts w:ascii="Arial" w:hAnsi="Arial" w:cs="Arial"/>
        </w:rPr>
      </w:pPr>
    </w:p>
    <w:p w14:paraId="643C30C7" w14:textId="77777777" w:rsidR="00E326D1" w:rsidRPr="00A45404" w:rsidRDefault="00E326D1" w:rsidP="00A45404">
      <w:pPr>
        <w:rPr>
          <w:rFonts w:ascii="Arial" w:hAnsi="Arial" w:cs="Arial"/>
        </w:rPr>
      </w:pPr>
    </w:p>
    <w:p w14:paraId="74283707" w14:textId="77777777" w:rsidR="00E326D1" w:rsidRPr="00A45404" w:rsidRDefault="00E326D1" w:rsidP="00A45404">
      <w:pPr>
        <w:rPr>
          <w:rFonts w:ascii="Arial" w:hAnsi="Arial" w:cs="Arial"/>
        </w:rPr>
      </w:pPr>
    </w:p>
    <w:p w14:paraId="26264BE4" w14:textId="5F27F860" w:rsidR="00C65AE1" w:rsidRPr="00A45404" w:rsidRDefault="00E326D1" w:rsidP="00A45404">
      <w:pPr>
        <w:rPr>
          <w:rFonts w:ascii="Arial" w:hAnsi="Arial" w:cs="Arial"/>
        </w:rPr>
      </w:pPr>
      <w:r w:rsidRPr="00A45404">
        <w:rPr>
          <w:rFonts w:ascii="Arial" w:hAnsi="Arial" w:cs="Arial"/>
        </w:rPr>
        <w:t>Studies show that social anxiety in autistic individuals is often driven not by lack of interest in others but by fear of rejection and previous negative experiences (Spain et al., 2018). Sensory overload also contributes to anxiety in unfamiliar or unpredictable settings (Robertson &amp; Simmons, 2015).</w:t>
      </w:r>
    </w:p>
    <w:p w14:paraId="2A3EE213" w14:textId="77777777" w:rsidR="0024773E" w:rsidRPr="00A45404" w:rsidRDefault="0024773E" w:rsidP="00A45404">
      <w:pPr>
        <w:rPr>
          <w:rFonts w:ascii="Arial" w:hAnsi="Arial" w:cs="Arial"/>
        </w:rPr>
      </w:pPr>
      <w:r w:rsidRPr="00A45404">
        <w:rPr>
          <w:rFonts w:ascii="Arial" w:hAnsi="Arial" w:cs="Arial"/>
        </w:rPr>
        <w:t>Depression is a highly prevalent issue for autistic people, often linked to chronic stress, loneliness, and lack of appropriate support. Cassidy et al. (2018) found that autistic adults are significantly more likely to experience suicidal thoughts, with suicide attempts approximately nine times more common than in non-autistic adults.</w:t>
      </w:r>
    </w:p>
    <w:p w14:paraId="4973AAB9" w14:textId="77777777" w:rsidR="0024773E" w:rsidRPr="00A45404" w:rsidRDefault="0024773E" w:rsidP="00A45404">
      <w:pPr>
        <w:rPr>
          <w:rFonts w:ascii="Arial" w:hAnsi="Arial" w:cs="Arial"/>
        </w:rPr>
      </w:pPr>
    </w:p>
    <w:p w14:paraId="0CA86F55" w14:textId="77777777" w:rsidR="0024773E" w:rsidRPr="00A45404" w:rsidRDefault="0024773E" w:rsidP="00A45404">
      <w:pPr>
        <w:pStyle w:val="ListParagraph"/>
        <w:numPr>
          <w:ilvl w:val="0"/>
          <w:numId w:val="9"/>
        </w:numPr>
        <w:spacing w:line="360" w:lineRule="auto"/>
        <w:rPr>
          <w:rFonts w:ascii="Arial" w:hAnsi="Arial" w:cs="Arial"/>
        </w:rPr>
      </w:pPr>
      <w:r w:rsidRPr="00A45404">
        <w:rPr>
          <w:rFonts w:ascii="Arial" w:hAnsi="Arial" w:cs="Arial"/>
        </w:rPr>
        <w:t>Contributors to depression include:</w:t>
      </w:r>
    </w:p>
    <w:p w14:paraId="57FBCB45" w14:textId="77777777" w:rsidR="0024773E" w:rsidRPr="00A45404" w:rsidRDefault="0024773E" w:rsidP="00A45404">
      <w:pPr>
        <w:pStyle w:val="ListParagraph"/>
        <w:numPr>
          <w:ilvl w:val="0"/>
          <w:numId w:val="9"/>
        </w:numPr>
        <w:spacing w:line="360" w:lineRule="auto"/>
        <w:rPr>
          <w:rFonts w:ascii="Arial" w:hAnsi="Arial" w:cs="Arial"/>
        </w:rPr>
      </w:pPr>
      <w:r w:rsidRPr="00A45404">
        <w:rPr>
          <w:rFonts w:ascii="Arial" w:hAnsi="Arial" w:cs="Arial"/>
        </w:rPr>
        <w:t>Social exclusion</w:t>
      </w:r>
    </w:p>
    <w:p w14:paraId="5272C745" w14:textId="77777777" w:rsidR="0024773E" w:rsidRPr="00A45404" w:rsidRDefault="0024773E" w:rsidP="00A45404">
      <w:pPr>
        <w:pStyle w:val="ListParagraph"/>
        <w:numPr>
          <w:ilvl w:val="0"/>
          <w:numId w:val="9"/>
        </w:numPr>
        <w:spacing w:line="360" w:lineRule="auto"/>
        <w:rPr>
          <w:rFonts w:ascii="Arial" w:hAnsi="Arial" w:cs="Arial"/>
        </w:rPr>
      </w:pPr>
      <w:r w:rsidRPr="00A45404">
        <w:rPr>
          <w:rFonts w:ascii="Arial" w:hAnsi="Arial" w:cs="Arial"/>
        </w:rPr>
        <w:t>Persistent camouflaging</w:t>
      </w:r>
    </w:p>
    <w:p w14:paraId="592F1DA3" w14:textId="77777777" w:rsidR="0024773E" w:rsidRPr="00A45404" w:rsidRDefault="0024773E" w:rsidP="00A45404">
      <w:pPr>
        <w:pStyle w:val="ListParagraph"/>
        <w:numPr>
          <w:ilvl w:val="0"/>
          <w:numId w:val="9"/>
        </w:numPr>
        <w:spacing w:line="360" w:lineRule="auto"/>
        <w:rPr>
          <w:rFonts w:ascii="Arial" w:hAnsi="Arial" w:cs="Arial"/>
        </w:rPr>
      </w:pPr>
      <w:r w:rsidRPr="00A45404">
        <w:rPr>
          <w:rFonts w:ascii="Arial" w:hAnsi="Arial" w:cs="Arial"/>
        </w:rPr>
        <w:t>Communication difficulties</w:t>
      </w:r>
    </w:p>
    <w:p w14:paraId="737324C5" w14:textId="77777777" w:rsidR="0024773E" w:rsidRPr="00A45404" w:rsidRDefault="0024773E" w:rsidP="00A45404">
      <w:pPr>
        <w:pStyle w:val="ListParagraph"/>
        <w:numPr>
          <w:ilvl w:val="0"/>
          <w:numId w:val="9"/>
        </w:numPr>
        <w:spacing w:line="360" w:lineRule="auto"/>
        <w:rPr>
          <w:rFonts w:ascii="Arial" w:hAnsi="Arial" w:cs="Arial"/>
        </w:rPr>
      </w:pPr>
      <w:r w:rsidRPr="00A45404">
        <w:rPr>
          <w:rFonts w:ascii="Arial" w:hAnsi="Arial" w:cs="Arial"/>
        </w:rPr>
        <w:t>Misunderstanding by healthcare professionals</w:t>
      </w:r>
    </w:p>
    <w:p w14:paraId="4AC37E6B" w14:textId="77777777" w:rsidR="0024773E" w:rsidRPr="00A45404" w:rsidRDefault="0024773E" w:rsidP="00A45404">
      <w:pPr>
        <w:pStyle w:val="ListParagraph"/>
        <w:numPr>
          <w:ilvl w:val="0"/>
          <w:numId w:val="9"/>
        </w:numPr>
        <w:spacing w:line="360" w:lineRule="auto"/>
        <w:rPr>
          <w:rFonts w:ascii="Arial" w:hAnsi="Arial" w:cs="Arial"/>
        </w:rPr>
      </w:pPr>
      <w:r w:rsidRPr="00A45404">
        <w:rPr>
          <w:rFonts w:ascii="Arial" w:hAnsi="Arial" w:cs="Arial"/>
        </w:rPr>
        <w:t>Trauma and adverse life events</w:t>
      </w:r>
    </w:p>
    <w:p w14:paraId="4203E468" w14:textId="250F3CDA" w:rsidR="00E326D1" w:rsidRPr="00A45404" w:rsidRDefault="0024773E" w:rsidP="00A45404">
      <w:pPr>
        <w:rPr>
          <w:rFonts w:ascii="Arial" w:hAnsi="Arial" w:cs="Arial"/>
        </w:rPr>
      </w:pPr>
      <w:r w:rsidRPr="00A45404">
        <w:rPr>
          <w:rFonts w:ascii="Arial" w:hAnsi="Arial" w:cs="Arial"/>
        </w:rPr>
        <w:t>These findings underscore the need for mental health services that are adapted for autistic individuals.</w:t>
      </w:r>
    </w:p>
    <w:p w14:paraId="7A46E829" w14:textId="77777777" w:rsidR="00046532" w:rsidRPr="00A45404" w:rsidRDefault="00046532" w:rsidP="00A45404">
      <w:pPr>
        <w:rPr>
          <w:rFonts w:ascii="Arial" w:hAnsi="Arial" w:cs="Arial"/>
        </w:rPr>
      </w:pPr>
      <w:r w:rsidRPr="00A45404">
        <w:rPr>
          <w:rFonts w:ascii="Arial" w:hAnsi="Arial" w:cs="Arial"/>
        </w:rPr>
        <w:t>ADHD commonly co-occurs with autism, sharing traits such as executive functioning differences, impulsivity, and sensory reactivity (Russell et al., 2014). This combination can intensify daily challenges, especially in education and employment.</w:t>
      </w:r>
    </w:p>
    <w:p w14:paraId="5B081E0F" w14:textId="77777777" w:rsidR="00046532" w:rsidRPr="00A45404" w:rsidRDefault="00046532" w:rsidP="00A45404">
      <w:pPr>
        <w:rPr>
          <w:rFonts w:ascii="Arial" w:hAnsi="Arial" w:cs="Arial"/>
        </w:rPr>
      </w:pPr>
    </w:p>
    <w:p w14:paraId="1A09E6F9" w14:textId="7D55AE2E" w:rsidR="00046532" w:rsidRPr="00A45404" w:rsidRDefault="00046532" w:rsidP="00A45404">
      <w:pPr>
        <w:rPr>
          <w:rFonts w:ascii="Arial" w:hAnsi="Arial" w:cs="Arial"/>
        </w:rPr>
      </w:pPr>
      <w:r w:rsidRPr="00A45404">
        <w:rPr>
          <w:rFonts w:ascii="Arial" w:hAnsi="Arial" w:cs="Arial"/>
        </w:rPr>
        <w:lastRenderedPageBreak/>
        <w:t>OCD and autism share overlapping features, such as repetitive behaviours; however, OCD compulsions are anxiety-driven, whereas autistic repetitive behaviours may be soothing or sensory-oriented (Lever &amp; Geurts, 2016). Misinterpreting these differences can lead to inappropriate treatment.</w:t>
      </w:r>
    </w:p>
    <w:p w14:paraId="08EEA498" w14:textId="77777777" w:rsidR="00046532" w:rsidRPr="00A45404" w:rsidRDefault="00046532" w:rsidP="00A45404">
      <w:pPr>
        <w:rPr>
          <w:rFonts w:ascii="Arial" w:hAnsi="Arial" w:cs="Arial"/>
        </w:rPr>
      </w:pPr>
    </w:p>
    <w:p w14:paraId="462D0F4B" w14:textId="77777777" w:rsidR="00046532" w:rsidRPr="00A45404" w:rsidRDefault="00046532" w:rsidP="00A45404">
      <w:pPr>
        <w:rPr>
          <w:rFonts w:ascii="Arial" w:hAnsi="Arial" w:cs="Arial"/>
        </w:rPr>
      </w:pPr>
    </w:p>
    <w:p w14:paraId="49B0934D" w14:textId="77777777" w:rsidR="00046532" w:rsidRPr="00A45404" w:rsidRDefault="00046532" w:rsidP="00A45404">
      <w:pPr>
        <w:rPr>
          <w:rFonts w:ascii="Arial" w:hAnsi="Arial" w:cs="Arial"/>
        </w:rPr>
      </w:pPr>
    </w:p>
    <w:p w14:paraId="160FCFC3" w14:textId="77777777" w:rsidR="00046532" w:rsidRPr="00A45404" w:rsidRDefault="00046532" w:rsidP="00A45404">
      <w:pPr>
        <w:pStyle w:val="ListParagraph"/>
        <w:numPr>
          <w:ilvl w:val="0"/>
          <w:numId w:val="10"/>
        </w:numPr>
        <w:spacing w:line="360" w:lineRule="auto"/>
        <w:rPr>
          <w:rFonts w:ascii="Arial" w:hAnsi="Arial" w:cs="Arial"/>
        </w:rPr>
      </w:pPr>
      <w:r w:rsidRPr="00A45404">
        <w:rPr>
          <w:rFonts w:ascii="Arial" w:hAnsi="Arial" w:cs="Arial"/>
        </w:rPr>
        <w:t>Other notable comorbidities include:</w:t>
      </w:r>
    </w:p>
    <w:p w14:paraId="77A216B2" w14:textId="77777777" w:rsidR="00046532" w:rsidRPr="00A45404" w:rsidRDefault="00046532" w:rsidP="00A45404">
      <w:pPr>
        <w:rPr>
          <w:rFonts w:ascii="Arial" w:hAnsi="Arial" w:cs="Arial"/>
        </w:rPr>
      </w:pPr>
    </w:p>
    <w:p w14:paraId="204DA6F9" w14:textId="77777777" w:rsidR="00046532" w:rsidRPr="00A45404" w:rsidRDefault="00046532" w:rsidP="00A45404">
      <w:pPr>
        <w:pStyle w:val="ListParagraph"/>
        <w:numPr>
          <w:ilvl w:val="0"/>
          <w:numId w:val="10"/>
        </w:numPr>
        <w:spacing w:line="360" w:lineRule="auto"/>
        <w:rPr>
          <w:rFonts w:ascii="Arial" w:hAnsi="Arial" w:cs="Arial"/>
        </w:rPr>
      </w:pPr>
      <w:r w:rsidRPr="00A45404">
        <w:rPr>
          <w:rFonts w:ascii="Arial" w:hAnsi="Arial" w:cs="Arial"/>
        </w:rPr>
        <w:t>Eating disorders (Westwood &amp; Tchanturia, 2017)</w:t>
      </w:r>
    </w:p>
    <w:p w14:paraId="5E0B5F1E" w14:textId="77777777" w:rsidR="00046532" w:rsidRPr="00A45404" w:rsidRDefault="00046532" w:rsidP="00A45404">
      <w:pPr>
        <w:rPr>
          <w:rFonts w:ascii="Arial" w:hAnsi="Arial" w:cs="Arial"/>
        </w:rPr>
      </w:pPr>
    </w:p>
    <w:p w14:paraId="754CF8BB" w14:textId="77777777" w:rsidR="00046532" w:rsidRPr="00A45404" w:rsidRDefault="00046532" w:rsidP="00A45404">
      <w:pPr>
        <w:pStyle w:val="ListParagraph"/>
        <w:numPr>
          <w:ilvl w:val="0"/>
          <w:numId w:val="10"/>
        </w:numPr>
        <w:spacing w:line="360" w:lineRule="auto"/>
        <w:rPr>
          <w:rFonts w:ascii="Arial" w:hAnsi="Arial" w:cs="Arial"/>
        </w:rPr>
      </w:pPr>
      <w:r w:rsidRPr="00A45404">
        <w:rPr>
          <w:rFonts w:ascii="Arial" w:hAnsi="Arial" w:cs="Arial"/>
        </w:rPr>
        <w:t>Bipolar disorder</w:t>
      </w:r>
    </w:p>
    <w:p w14:paraId="24EF2149" w14:textId="77777777" w:rsidR="00046532" w:rsidRPr="00A45404" w:rsidRDefault="00046532" w:rsidP="00A45404">
      <w:pPr>
        <w:rPr>
          <w:rFonts w:ascii="Arial" w:hAnsi="Arial" w:cs="Arial"/>
        </w:rPr>
      </w:pPr>
    </w:p>
    <w:p w14:paraId="3791F85A" w14:textId="04DCB109" w:rsidR="0019137F" w:rsidRPr="00A45404" w:rsidRDefault="00046532" w:rsidP="00A45404">
      <w:pPr>
        <w:pStyle w:val="ListParagraph"/>
        <w:numPr>
          <w:ilvl w:val="0"/>
          <w:numId w:val="10"/>
        </w:numPr>
        <w:spacing w:line="360" w:lineRule="auto"/>
        <w:rPr>
          <w:rFonts w:ascii="Arial" w:hAnsi="Arial" w:cs="Arial"/>
        </w:rPr>
      </w:pPr>
      <w:r w:rsidRPr="00A45404">
        <w:rPr>
          <w:rFonts w:ascii="Arial" w:hAnsi="Arial" w:cs="Arial"/>
        </w:rPr>
        <w:t>Trauma-related conditions</w:t>
      </w:r>
    </w:p>
    <w:p w14:paraId="62B05070" w14:textId="77777777" w:rsidR="00AD6318" w:rsidRPr="00A45404" w:rsidRDefault="00AD6318" w:rsidP="00A45404">
      <w:pPr>
        <w:pStyle w:val="ListParagraph"/>
        <w:numPr>
          <w:ilvl w:val="0"/>
          <w:numId w:val="10"/>
        </w:numPr>
        <w:spacing w:line="360" w:lineRule="auto"/>
        <w:rPr>
          <w:rFonts w:ascii="Arial" w:hAnsi="Arial" w:cs="Arial"/>
        </w:rPr>
      </w:pPr>
      <w:r w:rsidRPr="00A45404">
        <w:rPr>
          <w:rFonts w:ascii="Arial" w:hAnsi="Arial" w:cs="Arial"/>
        </w:rPr>
        <w:t>Mental health comorbidities significantly affect:</w:t>
      </w:r>
    </w:p>
    <w:p w14:paraId="210AC350" w14:textId="77777777" w:rsidR="00AD6318" w:rsidRPr="00A45404" w:rsidRDefault="00AD6318" w:rsidP="00A45404">
      <w:pPr>
        <w:rPr>
          <w:rFonts w:ascii="Arial" w:hAnsi="Arial" w:cs="Arial"/>
        </w:rPr>
      </w:pPr>
    </w:p>
    <w:p w14:paraId="34F399BF" w14:textId="77777777" w:rsidR="00AD6318" w:rsidRPr="00A45404" w:rsidRDefault="00AD6318" w:rsidP="00A45404">
      <w:pPr>
        <w:pStyle w:val="ListParagraph"/>
        <w:numPr>
          <w:ilvl w:val="0"/>
          <w:numId w:val="10"/>
        </w:numPr>
        <w:spacing w:line="360" w:lineRule="auto"/>
        <w:rPr>
          <w:rFonts w:ascii="Arial" w:hAnsi="Arial" w:cs="Arial"/>
        </w:rPr>
      </w:pPr>
      <w:r w:rsidRPr="00A45404">
        <w:rPr>
          <w:rFonts w:ascii="Arial" w:hAnsi="Arial" w:cs="Arial"/>
        </w:rPr>
        <w:t>Emotional wellbeing</w:t>
      </w:r>
    </w:p>
    <w:p w14:paraId="005E0B62" w14:textId="77777777" w:rsidR="00AD6318" w:rsidRPr="00A45404" w:rsidRDefault="00AD6318" w:rsidP="00A45404">
      <w:pPr>
        <w:rPr>
          <w:rFonts w:ascii="Arial" w:hAnsi="Arial" w:cs="Arial"/>
        </w:rPr>
      </w:pPr>
    </w:p>
    <w:p w14:paraId="32E75DA8" w14:textId="77777777" w:rsidR="00AD6318" w:rsidRPr="00A45404" w:rsidRDefault="00AD6318" w:rsidP="00A45404">
      <w:pPr>
        <w:pStyle w:val="ListParagraph"/>
        <w:numPr>
          <w:ilvl w:val="0"/>
          <w:numId w:val="10"/>
        </w:numPr>
        <w:spacing w:line="360" w:lineRule="auto"/>
        <w:rPr>
          <w:rFonts w:ascii="Arial" w:hAnsi="Arial" w:cs="Arial"/>
        </w:rPr>
      </w:pPr>
      <w:r w:rsidRPr="00A45404">
        <w:rPr>
          <w:rFonts w:ascii="Arial" w:hAnsi="Arial" w:cs="Arial"/>
        </w:rPr>
        <w:t>Social participation</w:t>
      </w:r>
    </w:p>
    <w:p w14:paraId="7100D291" w14:textId="77777777" w:rsidR="00AD6318" w:rsidRPr="00A45404" w:rsidRDefault="00AD6318" w:rsidP="00A45404">
      <w:pPr>
        <w:rPr>
          <w:rFonts w:ascii="Arial" w:hAnsi="Arial" w:cs="Arial"/>
        </w:rPr>
      </w:pPr>
    </w:p>
    <w:p w14:paraId="479AF96A" w14:textId="77777777" w:rsidR="00AD6318" w:rsidRPr="00A45404" w:rsidRDefault="00AD6318" w:rsidP="00A45404">
      <w:pPr>
        <w:pStyle w:val="ListParagraph"/>
        <w:numPr>
          <w:ilvl w:val="0"/>
          <w:numId w:val="10"/>
        </w:numPr>
        <w:spacing w:line="360" w:lineRule="auto"/>
        <w:rPr>
          <w:rFonts w:ascii="Arial" w:hAnsi="Arial" w:cs="Arial"/>
        </w:rPr>
      </w:pPr>
      <w:r w:rsidRPr="00A45404">
        <w:rPr>
          <w:rFonts w:ascii="Arial" w:hAnsi="Arial" w:cs="Arial"/>
        </w:rPr>
        <w:t>Employment prospects</w:t>
      </w:r>
    </w:p>
    <w:p w14:paraId="1F5F3159" w14:textId="77777777" w:rsidR="00AD6318" w:rsidRPr="00A45404" w:rsidRDefault="00AD6318" w:rsidP="00A45404">
      <w:pPr>
        <w:rPr>
          <w:rFonts w:ascii="Arial" w:hAnsi="Arial" w:cs="Arial"/>
        </w:rPr>
      </w:pPr>
    </w:p>
    <w:p w14:paraId="21F4F502" w14:textId="77777777" w:rsidR="00AD6318" w:rsidRPr="00A45404" w:rsidRDefault="00AD6318" w:rsidP="00A45404">
      <w:pPr>
        <w:pStyle w:val="ListParagraph"/>
        <w:numPr>
          <w:ilvl w:val="0"/>
          <w:numId w:val="10"/>
        </w:numPr>
        <w:spacing w:line="360" w:lineRule="auto"/>
        <w:rPr>
          <w:rFonts w:ascii="Arial" w:hAnsi="Arial" w:cs="Arial"/>
        </w:rPr>
      </w:pPr>
      <w:r w:rsidRPr="00A45404">
        <w:rPr>
          <w:rFonts w:ascii="Arial" w:hAnsi="Arial" w:cs="Arial"/>
        </w:rPr>
        <w:t>Educational outcomes</w:t>
      </w:r>
    </w:p>
    <w:p w14:paraId="4D6800C1" w14:textId="77777777" w:rsidR="00AD6318" w:rsidRPr="00A45404" w:rsidRDefault="00AD6318" w:rsidP="00A45404">
      <w:pPr>
        <w:rPr>
          <w:rFonts w:ascii="Arial" w:hAnsi="Arial" w:cs="Arial"/>
        </w:rPr>
      </w:pPr>
    </w:p>
    <w:p w14:paraId="29F1BA57" w14:textId="77777777" w:rsidR="00AD6318" w:rsidRPr="00A45404" w:rsidRDefault="00AD6318" w:rsidP="00A45404">
      <w:pPr>
        <w:pStyle w:val="ListParagraph"/>
        <w:numPr>
          <w:ilvl w:val="0"/>
          <w:numId w:val="10"/>
        </w:numPr>
        <w:spacing w:line="360" w:lineRule="auto"/>
        <w:rPr>
          <w:rFonts w:ascii="Arial" w:hAnsi="Arial" w:cs="Arial"/>
        </w:rPr>
      </w:pPr>
      <w:r w:rsidRPr="00A45404">
        <w:rPr>
          <w:rFonts w:ascii="Arial" w:hAnsi="Arial" w:cs="Arial"/>
        </w:rPr>
        <w:t>Independence</w:t>
      </w:r>
    </w:p>
    <w:p w14:paraId="3986675C" w14:textId="77777777" w:rsidR="00AD6318" w:rsidRPr="00A45404" w:rsidRDefault="00AD6318" w:rsidP="00A45404">
      <w:pPr>
        <w:rPr>
          <w:rFonts w:ascii="Arial" w:hAnsi="Arial" w:cs="Arial"/>
        </w:rPr>
      </w:pPr>
    </w:p>
    <w:p w14:paraId="3A79B0C8" w14:textId="77777777" w:rsidR="00AD6318" w:rsidRPr="00A45404" w:rsidRDefault="00AD6318" w:rsidP="00A45404">
      <w:pPr>
        <w:pStyle w:val="ListParagraph"/>
        <w:numPr>
          <w:ilvl w:val="0"/>
          <w:numId w:val="10"/>
        </w:numPr>
        <w:spacing w:line="360" w:lineRule="auto"/>
        <w:rPr>
          <w:rFonts w:ascii="Arial" w:hAnsi="Arial" w:cs="Arial"/>
        </w:rPr>
      </w:pPr>
      <w:r w:rsidRPr="00A45404">
        <w:rPr>
          <w:rFonts w:ascii="Arial" w:hAnsi="Arial" w:cs="Arial"/>
        </w:rPr>
        <w:t>Anxiety and depression often limit engagement in community activities, increase reliance on carers, and reduce overall quality of life (Spain et al., 2018).</w:t>
      </w:r>
    </w:p>
    <w:p w14:paraId="4E7D20CD" w14:textId="77777777" w:rsidR="007C5C89" w:rsidRPr="00A45404" w:rsidRDefault="007C5C89" w:rsidP="00A45404">
      <w:pPr>
        <w:pStyle w:val="ListParagraph"/>
        <w:numPr>
          <w:ilvl w:val="0"/>
          <w:numId w:val="10"/>
        </w:numPr>
        <w:spacing w:line="360" w:lineRule="auto"/>
        <w:rPr>
          <w:rFonts w:ascii="Arial" w:hAnsi="Arial" w:cs="Arial"/>
        </w:rPr>
      </w:pPr>
      <w:r w:rsidRPr="00A45404">
        <w:rPr>
          <w:rFonts w:ascii="Arial" w:hAnsi="Arial" w:cs="Arial"/>
        </w:rPr>
        <w:t>Mental health comorbidities highlight critical gaps in service provision:</w:t>
      </w:r>
    </w:p>
    <w:p w14:paraId="31602CEB" w14:textId="77777777" w:rsidR="007C5C89" w:rsidRPr="00A45404" w:rsidRDefault="007C5C89" w:rsidP="00A45404">
      <w:pPr>
        <w:rPr>
          <w:rFonts w:ascii="Arial" w:hAnsi="Arial" w:cs="Arial"/>
        </w:rPr>
      </w:pPr>
    </w:p>
    <w:p w14:paraId="51A8020C" w14:textId="77777777" w:rsidR="007C5C89" w:rsidRPr="00A45404" w:rsidRDefault="007C5C89" w:rsidP="00A45404">
      <w:pPr>
        <w:pStyle w:val="ListParagraph"/>
        <w:numPr>
          <w:ilvl w:val="0"/>
          <w:numId w:val="10"/>
        </w:numPr>
        <w:spacing w:line="360" w:lineRule="auto"/>
        <w:rPr>
          <w:rFonts w:ascii="Arial" w:hAnsi="Arial" w:cs="Arial"/>
        </w:rPr>
      </w:pPr>
      <w:r w:rsidRPr="00A45404">
        <w:rPr>
          <w:rFonts w:ascii="Arial" w:hAnsi="Arial" w:cs="Arial"/>
        </w:rPr>
        <w:lastRenderedPageBreak/>
        <w:t>Lack of autism-trained mental health clinicians</w:t>
      </w:r>
    </w:p>
    <w:p w14:paraId="3563558F" w14:textId="77777777" w:rsidR="007C5C89" w:rsidRPr="00A45404" w:rsidRDefault="007C5C89" w:rsidP="00A45404">
      <w:pPr>
        <w:rPr>
          <w:rFonts w:ascii="Arial" w:hAnsi="Arial" w:cs="Arial"/>
        </w:rPr>
      </w:pPr>
    </w:p>
    <w:p w14:paraId="3ED62890" w14:textId="77777777" w:rsidR="007C5C89" w:rsidRPr="00A45404" w:rsidRDefault="007C5C89" w:rsidP="00A45404">
      <w:pPr>
        <w:pStyle w:val="ListParagraph"/>
        <w:numPr>
          <w:ilvl w:val="0"/>
          <w:numId w:val="10"/>
        </w:numPr>
        <w:spacing w:line="360" w:lineRule="auto"/>
        <w:rPr>
          <w:rFonts w:ascii="Arial" w:hAnsi="Arial" w:cs="Arial"/>
        </w:rPr>
      </w:pPr>
      <w:r w:rsidRPr="00A45404">
        <w:rPr>
          <w:rFonts w:ascii="Arial" w:hAnsi="Arial" w:cs="Arial"/>
        </w:rPr>
        <w:t>Services often unsuitable for autistic communication styles</w:t>
      </w:r>
    </w:p>
    <w:p w14:paraId="38DEFF72" w14:textId="77777777" w:rsidR="007C5C89" w:rsidRPr="00A45404" w:rsidRDefault="007C5C89" w:rsidP="00A45404">
      <w:pPr>
        <w:rPr>
          <w:rFonts w:ascii="Arial" w:hAnsi="Arial" w:cs="Arial"/>
        </w:rPr>
      </w:pPr>
    </w:p>
    <w:p w14:paraId="5DFA77CD" w14:textId="77777777" w:rsidR="007C5C89" w:rsidRPr="00A45404" w:rsidRDefault="007C5C89" w:rsidP="00A45404">
      <w:pPr>
        <w:pStyle w:val="ListParagraph"/>
        <w:numPr>
          <w:ilvl w:val="0"/>
          <w:numId w:val="10"/>
        </w:numPr>
        <w:spacing w:line="360" w:lineRule="auto"/>
        <w:rPr>
          <w:rFonts w:ascii="Arial" w:hAnsi="Arial" w:cs="Arial"/>
        </w:rPr>
      </w:pPr>
      <w:r w:rsidRPr="00A45404">
        <w:rPr>
          <w:rFonts w:ascii="Arial" w:hAnsi="Arial" w:cs="Arial"/>
        </w:rPr>
        <w:t>Therapies not adapted for sensory needs</w:t>
      </w:r>
    </w:p>
    <w:p w14:paraId="6CD2E6EF" w14:textId="77777777" w:rsidR="007C5C89" w:rsidRPr="00A45404" w:rsidRDefault="007C5C89" w:rsidP="00A45404">
      <w:pPr>
        <w:rPr>
          <w:rFonts w:ascii="Arial" w:hAnsi="Arial" w:cs="Arial"/>
        </w:rPr>
      </w:pPr>
    </w:p>
    <w:p w14:paraId="71F25B81" w14:textId="77777777" w:rsidR="007C5C89" w:rsidRPr="00A45404" w:rsidRDefault="007C5C89" w:rsidP="00A45404">
      <w:pPr>
        <w:pStyle w:val="ListParagraph"/>
        <w:numPr>
          <w:ilvl w:val="0"/>
          <w:numId w:val="10"/>
        </w:numPr>
        <w:spacing w:line="360" w:lineRule="auto"/>
        <w:rPr>
          <w:rFonts w:ascii="Arial" w:hAnsi="Arial" w:cs="Arial"/>
        </w:rPr>
      </w:pPr>
      <w:r w:rsidRPr="00A45404">
        <w:rPr>
          <w:rFonts w:ascii="Arial" w:hAnsi="Arial" w:cs="Arial"/>
        </w:rPr>
        <w:t>Limited access to trauma-informed care</w:t>
      </w:r>
    </w:p>
    <w:p w14:paraId="79AD474A" w14:textId="77777777" w:rsidR="007C5C89" w:rsidRPr="00A45404" w:rsidRDefault="007C5C89" w:rsidP="00A45404">
      <w:pPr>
        <w:rPr>
          <w:rFonts w:ascii="Arial" w:hAnsi="Arial" w:cs="Arial"/>
        </w:rPr>
      </w:pPr>
    </w:p>
    <w:p w14:paraId="0794E396" w14:textId="77777777" w:rsidR="007C5C89" w:rsidRPr="00A45404" w:rsidRDefault="007C5C89" w:rsidP="00A45404">
      <w:pPr>
        <w:pStyle w:val="ListParagraph"/>
        <w:numPr>
          <w:ilvl w:val="0"/>
          <w:numId w:val="10"/>
        </w:numPr>
        <w:spacing w:line="360" w:lineRule="auto"/>
        <w:rPr>
          <w:rFonts w:ascii="Arial" w:hAnsi="Arial" w:cs="Arial"/>
        </w:rPr>
      </w:pPr>
      <w:r w:rsidRPr="00A45404">
        <w:rPr>
          <w:rFonts w:ascii="Arial" w:hAnsi="Arial" w:cs="Arial"/>
        </w:rPr>
        <w:t>Long waiting times for autism and mental health assessments</w:t>
      </w:r>
    </w:p>
    <w:p w14:paraId="75EBB526" w14:textId="77777777" w:rsidR="007C5C89" w:rsidRPr="00A45404" w:rsidRDefault="007C5C89" w:rsidP="00A45404">
      <w:pPr>
        <w:rPr>
          <w:rFonts w:ascii="Arial" w:hAnsi="Arial" w:cs="Arial"/>
        </w:rPr>
      </w:pPr>
    </w:p>
    <w:p w14:paraId="58506D31" w14:textId="1D7AA00F" w:rsidR="00AD6318" w:rsidRPr="00A45404" w:rsidRDefault="007C5C89" w:rsidP="00A45404">
      <w:pPr>
        <w:rPr>
          <w:rFonts w:ascii="Arial" w:hAnsi="Arial" w:cs="Arial"/>
        </w:rPr>
      </w:pPr>
      <w:r w:rsidRPr="00A45404">
        <w:rPr>
          <w:rFonts w:ascii="Arial" w:hAnsi="Arial" w:cs="Arial"/>
        </w:rPr>
        <w:t>Jones et al. (2021) found that autistic adults frequently felt dismissed or misunderstood in mental health settings. This aligns with the double empathy problem (Milton, 2012), highlighting reciprocal misunderstandings between autistic and non-autistic people.</w:t>
      </w:r>
    </w:p>
    <w:p w14:paraId="67557AAB" w14:textId="77777777" w:rsidR="00831184" w:rsidRPr="00A45404" w:rsidRDefault="00831184" w:rsidP="00A45404">
      <w:pPr>
        <w:rPr>
          <w:rFonts w:ascii="Arial" w:hAnsi="Arial" w:cs="Arial"/>
        </w:rPr>
      </w:pPr>
      <w:r w:rsidRPr="00A45404">
        <w:rPr>
          <w:rFonts w:ascii="Arial" w:hAnsi="Arial" w:cs="Arial"/>
        </w:rPr>
        <w:t>Mental health is deeply interlinked with:</w:t>
      </w:r>
    </w:p>
    <w:p w14:paraId="554FDEC4" w14:textId="77777777" w:rsidR="00831184" w:rsidRPr="00A45404" w:rsidRDefault="00831184" w:rsidP="00A45404">
      <w:pPr>
        <w:rPr>
          <w:rFonts w:ascii="Arial" w:hAnsi="Arial" w:cs="Arial"/>
        </w:rPr>
      </w:pPr>
    </w:p>
    <w:p w14:paraId="7421ED93" w14:textId="77777777" w:rsidR="00831184" w:rsidRPr="00A45404" w:rsidRDefault="00831184" w:rsidP="00A45404">
      <w:pPr>
        <w:rPr>
          <w:rFonts w:ascii="Arial" w:hAnsi="Arial" w:cs="Arial"/>
        </w:rPr>
      </w:pPr>
      <w:r w:rsidRPr="00A45404">
        <w:rPr>
          <w:rFonts w:ascii="Arial" w:hAnsi="Arial" w:cs="Arial"/>
        </w:rPr>
        <w:t>Physical health: chronic pain, sleep disorders, and GI issues increase emotional distress.</w:t>
      </w:r>
    </w:p>
    <w:p w14:paraId="54A42194" w14:textId="77777777" w:rsidR="00831184" w:rsidRPr="00A45404" w:rsidRDefault="00831184" w:rsidP="00A45404">
      <w:pPr>
        <w:rPr>
          <w:rFonts w:ascii="Arial" w:hAnsi="Arial" w:cs="Arial"/>
        </w:rPr>
      </w:pPr>
    </w:p>
    <w:p w14:paraId="37A90A4D" w14:textId="77777777" w:rsidR="00831184" w:rsidRPr="00A45404" w:rsidRDefault="00831184" w:rsidP="00A45404">
      <w:pPr>
        <w:rPr>
          <w:rFonts w:ascii="Arial" w:hAnsi="Arial" w:cs="Arial"/>
        </w:rPr>
      </w:pPr>
      <w:r w:rsidRPr="00A45404">
        <w:rPr>
          <w:rFonts w:ascii="Arial" w:hAnsi="Arial" w:cs="Arial"/>
        </w:rPr>
        <w:t>Healthcare barriers: diagnostic overshadowing often leads clinicians to misinterpret mental health symptoms as “autistic behaviour.”</w:t>
      </w:r>
    </w:p>
    <w:p w14:paraId="6AFCF626" w14:textId="77777777" w:rsidR="00831184" w:rsidRPr="00A45404" w:rsidRDefault="00831184" w:rsidP="00A45404">
      <w:pPr>
        <w:rPr>
          <w:rFonts w:ascii="Arial" w:hAnsi="Arial" w:cs="Arial"/>
        </w:rPr>
      </w:pPr>
    </w:p>
    <w:p w14:paraId="5DAF7299" w14:textId="72CE3E27" w:rsidR="00395977" w:rsidRDefault="00831184" w:rsidP="00A45404">
      <w:pPr>
        <w:rPr>
          <w:rFonts w:ascii="Arial" w:hAnsi="Arial" w:cs="Arial"/>
        </w:rPr>
      </w:pPr>
      <w:r w:rsidRPr="00A45404">
        <w:rPr>
          <w:rFonts w:ascii="Arial" w:hAnsi="Arial" w:cs="Arial"/>
        </w:rPr>
        <w:t>These interconnections reinforce the need for integrated, holistic approaches to care.</w:t>
      </w:r>
    </w:p>
    <w:p w14:paraId="5A342BFE" w14:textId="4985FF00" w:rsidR="006B16FA" w:rsidRPr="00A45404" w:rsidRDefault="005838AA" w:rsidP="00A45404">
      <w:pPr>
        <w:rPr>
          <w:rFonts w:ascii="Arial" w:hAnsi="Arial" w:cs="Arial"/>
        </w:rPr>
      </w:pPr>
      <w:r w:rsidRPr="005838AA">
        <w:rPr>
          <w:rFonts w:ascii="Arial" w:hAnsi="Arial" w:cs="Arial"/>
        </w:rPr>
        <w:t>“This theme contributes directly to Objective 2 by examining how autism interacts with mental health conditions such as anxiety, depression, and ADHD. It also supports Objective 1 by demonstrating the high prevalence and complexity of psychiatric comorbidities in autistic individuals.”</w:t>
      </w:r>
    </w:p>
    <w:p w14:paraId="65B1BBC7" w14:textId="77777777" w:rsidR="00D5564A" w:rsidRPr="00A45404" w:rsidRDefault="00D5564A" w:rsidP="00A45404">
      <w:pPr>
        <w:rPr>
          <w:rFonts w:ascii="Arial" w:hAnsi="Arial" w:cs="Arial"/>
        </w:rPr>
      </w:pPr>
    </w:p>
    <w:p w14:paraId="2EA9BD11" w14:textId="77777777" w:rsidR="00AD6318" w:rsidRPr="00A45404" w:rsidRDefault="00AD6318" w:rsidP="00A45404">
      <w:pPr>
        <w:rPr>
          <w:rFonts w:ascii="Arial" w:hAnsi="Arial" w:cs="Arial"/>
        </w:rPr>
      </w:pPr>
    </w:p>
    <w:p w14:paraId="0936AFE2" w14:textId="77777777" w:rsidR="00046532" w:rsidRPr="00A45404" w:rsidRDefault="00046532" w:rsidP="00A45404">
      <w:pPr>
        <w:rPr>
          <w:rFonts w:ascii="Arial" w:hAnsi="Arial" w:cs="Arial"/>
        </w:rPr>
      </w:pPr>
    </w:p>
    <w:p w14:paraId="7F885927" w14:textId="77777777" w:rsidR="00636D9A" w:rsidRPr="006E2666" w:rsidRDefault="00636D9A" w:rsidP="00A45404">
      <w:pPr>
        <w:pStyle w:val="Heading1"/>
        <w:spacing w:line="360" w:lineRule="auto"/>
        <w:rPr>
          <w:rFonts w:cs="Arial"/>
          <w:sz w:val="28"/>
          <w:szCs w:val="28"/>
        </w:rPr>
      </w:pPr>
    </w:p>
    <w:p w14:paraId="620F671D" w14:textId="201172E9" w:rsidR="001C3AF6" w:rsidRPr="006E2666" w:rsidRDefault="001C3AF6" w:rsidP="00A45404">
      <w:pPr>
        <w:pStyle w:val="Heading2"/>
        <w:rPr>
          <w:rFonts w:ascii="Arial" w:hAnsi="Arial" w:cs="Arial"/>
          <w:sz w:val="28"/>
          <w:szCs w:val="28"/>
        </w:rPr>
      </w:pPr>
      <w:bookmarkStart w:id="16" w:name="_Toc213957602"/>
      <w:r w:rsidRPr="006E2666">
        <w:rPr>
          <w:rFonts w:ascii="Arial" w:hAnsi="Arial" w:cs="Arial"/>
          <w:sz w:val="28"/>
          <w:szCs w:val="28"/>
        </w:rPr>
        <w:lastRenderedPageBreak/>
        <w:t>4.4 – Theme 2 (</w:t>
      </w:r>
      <w:r w:rsidR="00BF4731" w:rsidRPr="006E2666">
        <w:rPr>
          <w:rFonts w:ascii="Arial" w:hAnsi="Arial" w:cs="Arial"/>
          <w:sz w:val="28"/>
          <w:szCs w:val="28"/>
        </w:rPr>
        <w:t xml:space="preserve">physical health disparities </w:t>
      </w:r>
      <w:r w:rsidR="000F40EE" w:rsidRPr="006E2666">
        <w:rPr>
          <w:rFonts w:ascii="Arial" w:hAnsi="Arial" w:cs="Arial"/>
          <w:sz w:val="28"/>
          <w:szCs w:val="28"/>
        </w:rPr>
        <w:t>in</w:t>
      </w:r>
      <w:r w:rsidR="00BF4731" w:rsidRPr="006E2666">
        <w:rPr>
          <w:rFonts w:ascii="Arial" w:hAnsi="Arial" w:cs="Arial"/>
          <w:sz w:val="28"/>
          <w:szCs w:val="28"/>
        </w:rPr>
        <w:t xml:space="preserve"> autistic </w:t>
      </w:r>
      <w:r w:rsidR="000F40EE" w:rsidRPr="006E2666">
        <w:rPr>
          <w:rFonts w:ascii="Arial" w:hAnsi="Arial" w:cs="Arial"/>
          <w:sz w:val="28"/>
          <w:szCs w:val="28"/>
        </w:rPr>
        <w:t>individuals)</w:t>
      </w:r>
      <w:r w:rsidRPr="006E2666">
        <w:rPr>
          <w:rFonts w:ascii="Arial" w:hAnsi="Arial" w:cs="Arial"/>
          <w:sz w:val="28"/>
          <w:szCs w:val="28"/>
        </w:rPr>
        <w:t xml:space="preserve"> </w:t>
      </w:r>
      <w:bookmarkEnd w:id="16"/>
    </w:p>
    <w:p w14:paraId="35C7BB28" w14:textId="77777777" w:rsidR="00636D9A" w:rsidRPr="006E2666" w:rsidRDefault="00636D9A" w:rsidP="00A45404">
      <w:pPr>
        <w:pStyle w:val="Heading1"/>
        <w:spacing w:line="360" w:lineRule="auto"/>
        <w:rPr>
          <w:rFonts w:cs="Arial"/>
          <w:sz w:val="28"/>
          <w:szCs w:val="28"/>
        </w:rPr>
      </w:pPr>
    </w:p>
    <w:p w14:paraId="1B877AEB" w14:textId="77777777" w:rsidR="002865F5" w:rsidRPr="006E2666" w:rsidRDefault="002865F5" w:rsidP="00A45404">
      <w:pPr>
        <w:pStyle w:val="Heading4"/>
        <w:rPr>
          <w:rFonts w:ascii="Arial" w:hAnsi="Arial" w:cs="Arial"/>
          <w:sz w:val="28"/>
          <w:szCs w:val="28"/>
        </w:rPr>
      </w:pPr>
      <w:r w:rsidRPr="006E2666">
        <w:rPr>
          <w:rFonts w:ascii="Arial" w:hAnsi="Arial" w:cs="Arial"/>
          <w:sz w:val="28"/>
          <w:szCs w:val="28"/>
        </w:rPr>
        <w:t xml:space="preserve">Definition </w:t>
      </w:r>
    </w:p>
    <w:p w14:paraId="0D45C3CF" w14:textId="286691BD" w:rsidR="00BA0F25" w:rsidRPr="00A45404" w:rsidRDefault="0004064B" w:rsidP="00A45404">
      <w:pPr>
        <w:rPr>
          <w:rFonts w:ascii="Arial" w:hAnsi="Arial" w:cs="Arial"/>
        </w:rPr>
      </w:pPr>
      <w:r w:rsidRPr="00A45404">
        <w:rPr>
          <w:rFonts w:ascii="Arial" w:hAnsi="Arial" w:cs="Arial"/>
        </w:rPr>
        <w:t>Physical health disparities refer to differences in health status, illness prevalence, and access to treatment experienced by a particular population. Numerous studies show that autistic individuals have significantly poorer physical health outcomes and higher rates of chronic health conditions compared with the general population (Croen et al., 2015; Hirvikoski et al., 2016). These disparities are not solely the result of biological factors but are influenced by inequalities in healthcare access, communication barriers, and diagnostic overshadowing (Warner et al., 2019). This theme focuses on the most reported physical health comorbidities, including epilepsy, gastrointestinal (GI) disorders, sleep disturbances, chronic pain, and immune-related conditions.</w:t>
      </w:r>
    </w:p>
    <w:p w14:paraId="1A7617DF" w14:textId="77777777" w:rsidR="000F7860" w:rsidRPr="00A45404" w:rsidRDefault="000F7860" w:rsidP="00A45404">
      <w:pPr>
        <w:rPr>
          <w:rFonts w:ascii="Arial" w:hAnsi="Arial" w:cs="Arial"/>
        </w:rPr>
      </w:pPr>
      <w:r w:rsidRPr="00A45404">
        <w:rPr>
          <w:rFonts w:ascii="Arial" w:hAnsi="Arial" w:cs="Arial"/>
        </w:rPr>
        <w:t>Epilepsy is one of the most well-documented physical comorbidities in autistic individuals. Prevalence estimates suggest that 20–30% of autistic people experience seizures, compared with 1–2% of the general population (Lugo-Marín et al., 2019). The risk is particularly high among individuals with co-occurring intellectual disability or female autistic individuals (Lai et al., 2019).</w:t>
      </w:r>
    </w:p>
    <w:p w14:paraId="3DEBD35F" w14:textId="77777777" w:rsidR="001C1B01" w:rsidRPr="00A45404" w:rsidRDefault="001C1B01" w:rsidP="00A45404">
      <w:pPr>
        <w:rPr>
          <w:rFonts w:ascii="Arial" w:hAnsi="Arial" w:cs="Arial"/>
        </w:rPr>
      </w:pPr>
    </w:p>
    <w:p w14:paraId="3066A71C" w14:textId="685271FD" w:rsidR="00E756C6" w:rsidRPr="00A45404" w:rsidRDefault="000F7860" w:rsidP="00A45404">
      <w:pPr>
        <w:rPr>
          <w:rFonts w:ascii="Arial" w:hAnsi="Arial" w:cs="Arial"/>
        </w:rPr>
      </w:pPr>
      <w:r w:rsidRPr="00A45404">
        <w:rPr>
          <w:rFonts w:ascii="Arial" w:hAnsi="Arial" w:cs="Arial"/>
        </w:rPr>
        <w:t>Epilepsy significantly affects daily functioning, schooling, independence, and mental health. Research indicates strong links between seizure disorders and higher anxiety, sleep disruption, and cognitive difficulties (Muskens, Velders &amp; Staal, 2017). As a result, epilepsy not only represents a medical concern but also contributes to broader social and emotional challenges.</w:t>
      </w:r>
    </w:p>
    <w:p w14:paraId="44DFFB0E" w14:textId="550A210D" w:rsidR="0040550B" w:rsidRPr="00A45404" w:rsidRDefault="0040550B" w:rsidP="00A45404">
      <w:pPr>
        <w:rPr>
          <w:rFonts w:ascii="Arial" w:hAnsi="Arial" w:cs="Arial"/>
        </w:rPr>
      </w:pPr>
      <w:r w:rsidRPr="00A45404">
        <w:rPr>
          <w:rFonts w:ascii="Arial" w:hAnsi="Arial" w:cs="Arial"/>
        </w:rPr>
        <w:t>GI conditions</w:t>
      </w:r>
      <w:r w:rsidR="00632611">
        <w:rPr>
          <w:rFonts w:ascii="Arial" w:hAnsi="Arial" w:cs="Arial"/>
        </w:rPr>
        <w:t xml:space="preserve"> </w:t>
      </w:r>
      <w:r w:rsidRPr="00A45404">
        <w:rPr>
          <w:rFonts w:ascii="Arial" w:hAnsi="Arial" w:cs="Arial"/>
        </w:rPr>
        <w:t>including constipation, diarrhoea, irritable bowel syndrome (IBS), abdominal pain, and food intolerances</w:t>
      </w:r>
      <w:r w:rsidR="00632611">
        <w:rPr>
          <w:rFonts w:ascii="Arial" w:hAnsi="Arial" w:cs="Arial"/>
        </w:rPr>
        <w:t xml:space="preserve"> </w:t>
      </w:r>
      <w:r w:rsidRPr="00A45404">
        <w:rPr>
          <w:rFonts w:ascii="Arial" w:hAnsi="Arial" w:cs="Arial"/>
        </w:rPr>
        <w:t xml:space="preserve">are reported at </w:t>
      </w:r>
      <w:r w:rsidR="009C50D9" w:rsidRPr="00A45404">
        <w:rPr>
          <w:rFonts w:ascii="Arial" w:hAnsi="Arial" w:cs="Arial"/>
        </w:rPr>
        <w:t>elevated</w:t>
      </w:r>
      <w:r w:rsidRPr="00A45404">
        <w:rPr>
          <w:rFonts w:ascii="Arial" w:hAnsi="Arial" w:cs="Arial"/>
        </w:rPr>
        <w:t xml:space="preserve"> rates in autistic individuals (Muskens et al., 2017). Studies indicate that GI disorders affect between 30–70% of autistic people, especially children (Bauman, 2010).</w:t>
      </w:r>
    </w:p>
    <w:p w14:paraId="5FAF2C0A" w14:textId="77777777" w:rsidR="0040550B" w:rsidRPr="00A45404" w:rsidRDefault="0040550B" w:rsidP="00A45404">
      <w:pPr>
        <w:rPr>
          <w:rFonts w:ascii="Arial" w:hAnsi="Arial" w:cs="Arial"/>
        </w:rPr>
      </w:pPr>
    </w:p>
    <w:p w14:paraId="56AF589A" w14:textId="77777777" w:rsidR="0040550B" w:rsidRPr="00A45404" w:rsidRDefault="0040550B" w:rsidP="00A45404">
      <w:pPr>
        <w:rPr>
          <w:rFonts w:ascii="Arial" w:hAnsi="Arial" w:cs="Arial"/>
        </w:rPr>
      </w:pPr>
      <w:r w:rsidRPr="00A45404">
        <w:rPr>
          <w:rFonts w:ascii="Arial" w:hAnsi="Arial" w:cs="Arial"/>
        </w:rPr>
        <w:t>Key contributors include:</w:t>
      </w:r>
    </w:p>
    <w:p w14:paraId="1FE6EF01" w14:textId="77777777" w:rsidR="0040550B" w:rsidRPr="00A45404" w:rsidRDefault="0040550B" w:rsidP="00A45404">
      <w:pPr>
        <w:rPr>
          <w:rFonts w:ascii="Arial" w:hAnsi="Arial" w:cs="Arial"/>
        </w:rPr>
      </w:pPr>
    </w:p>
    <w:p w14:paraId="796BB1C8" w14:textId="77777777" w:rsidR="0040550B" w:rsidRPr="00A45404" w:rsidRDefault="0040550B" w:rsidP="00A45404">
      <w:pPr>
        <w:pStyle w:val="ListParagraph"/>
        <w:numPr>
          <w:ilvl w:val="0"/>
          <w:numId w:val="11"/>
        </w:numPr>
        <w:spacing w:line="360" w:lineRule="auto"/>
        <w:rPr>
          <w:rFonts w:ascii="Arial" w:hAnsi="Arial" w:cs="Arial"/>
        </w:rPr>
      </w:pPr>
      <w:r w:rsidRPr="00A45404">
        <w:rPr>
          <w:rFonts w:ascii="Arial" w:hAnsi="Arial" w:cs="Arial"/>
        </w:rPr>
        <w:t>Differences in gut microbiota</w:t>
      </w:r>
    </w:p>
    <w:p w14:paraId="33903D3E" w14:textId="77777777" w:rsidR="0040550B" w:rsidRPr="00A45404" w:rsidRDefault="0040550B" w:rsidP="00A45404">
      <w:pPr>
        <w:rPr>
          <w:rFonts w:ascii="Arial" w:hAnsi="Arial" w:cs="Arial"/>
        </w:rPr>
      </w:pPr>
    </w:p>
    <w:p w14:paraId="3F8A4977" w14:textId="77777777" w:rsidR="0040550B" w:rsidRPr="00A45404" w:rsidRDefault="0040550B" w:rsidP="00A45404">
      <w:pPr>
        <w:pStyle w:val="ListParagraph"/>
        <w:numPr>
          <w:ilvl w:val="0"/>
          <w:numId w:val="11"/>
        </w:numPr>
        <w:spacing w:line="360" w:lineRule="auto"/>
        <w:rPr>
          <w:rFonts w:ascii="Arial" w:hAnsi="Arial" w:cs="Arial"/>
        </w:rPr>
      </w:pPr>
      <w:r w:rsidRPr="00A45404">
        <w:rPr>
          <w:rFonts w:ascii="Arial" w:hAnsi="Arial" w:cs="Arial"/>
        </w:rPr>
        <w:t>Sensory-based food avoidance</w:t>
      </w:r>
    </w:p>
    <w:p w14:paraId="3731412F" w14:textId="77777777" w:rsidR="0040550B" w:rsidRPr="00A45404" w:rsidRDefault="0040550B" w:rsidP="00A45404">
      <w:pPr>
        <w:rPr>
          <w:rFonts w:ascii="Arial" w:hAnsi="Arial" w:cs="Arial"/>
        </w:rPr>
      </w:pPr>
    </w:p>
    <w:p w14:paraId="779E7193" w14:textId="77777777" w:rsidR="0040550B" w:rsidRPr="00A45404" w:rsidRDefault="0040550B" w:rsidP="00A45404">
      <w:pPr>
        <w:pStyle w:val="ListParagraph"/>
        <w:numPr>
          <w:ilvl w:val="0"/>
          <w:numId w:val="11"/>
        </w:numPr>
        <w:spacing w:line="360" w:lineRule="auto"/>
        <w:rPr>
          <w:rFonts w:ascii="Arial" w:hAnsi="Arial" w:cs="Arial"/>
        </w:rPr>
      </w:pPr>
      <w:r w:rsidRPr="00A45404">
        <w:rPr>
          <w:rFonts w:ascii="Arial" w:hAnsi="Arial" w:cs="Arial"/>
        </w:rPr>
        <w:t>Restricted diets</w:t>
      </w:r>
    </w:p>
    <w:p w14:paraId="14781BE0" w14:textId="77777777" w:rsidR="0040550B" w:rsidRPr="00A45404" w:rsidRDefault="0040550B" w:rsidP="00A45404">
      <w:pPr>
        <w:rPr>
          <w:rFonts w:ascii="Arial" w:hAnsi="Arial" w:cs="Arial"/>
        </w:rPr>
      </w:pPr>
    </w:p>
    <w:p w14:paraId="5ED2236F" w14:textId="42038AF0" w:rsidR="0040550B" w:rsidRPr="00A45404" w:rsidRDefault="0040550B" w:rsidP="00A45404">
      <w:pPr>
        <w:pStyle w:val="ListParagraph"/>
        <w:numPr>
          <w:ilvl w:val="0"/>
          <w:numId w:val="11"/>
        </w:numPr>
        <w:spacing w:line="360" w:lineRule="auto"/>
        <w:rPr>
          <w:rFonts w:ascii="Arial" w:hAnsi="Arial" w:cs="Arial"/>
        </w:rPr>
      </w:pPr>
      <w:r w:rsidRPr="00A45404">
        <w:rPr>
          <w:rFonts w:ascii="Arial" w:hAnsi="Arial" w:cs="Arial"/>
        </w:rPr>
        <w:t xml:space="preserve">Stress and </w:t>
      </w:r>
      <w:r w:rsidR="000F40EE" w:rsidRPr="00A45404">
        <w:rPr>
          <w:rFonts w:ascii="Arial" w:hAnsi="Arial" w:cs="Arial"/>
        </w:rPr>
        <w:t>anxiety.</w:t>
      </w:r>
    </w:p>
    <w:p w14:paraId="0C4A1E4D" w14:textId="77777777" w:rsidR="0040550B" w:rsidRPr="00A45404" w:rsidRDefault="0040550B" w:rsidP="00A45404">
      <w:pPr>
        <w:pStyle w:val="ListParagraph"/>
        <w:numPr>
          <w:ilvl w:val="0"/>
          <w:numId w:val="11"/>
        </w:numPr>
        <w:spacing w:line="360" w:lineRule="auto"/>
        <w:rPr>
          <w:rFonts w:ascii="Arial" w:hAnsi="Arial" w:cs="Arial"/>
        </w:rPr>
      </w:pPr>
      <w:r w:rsidRPr="00A45404">
        <w:rPr>
          <w:rFonts w:ascii="Arial" w:hAnsi="Arial" w:cs="Arial"/>
        </w:rPr>
        <w:t>Autonomic nervous system differences</w:t>
      </w:r>
    </w:p>
    <w:p w14:paraId="1FF9ADCD" w14:textId="279638AA" w:rsidR="001C1B01" w:rsidRPr="00A45404" w:rsidRDefault="0040550B" w:rsidP="00A45404">
      <w:pPr>
        <w:rPr>
          <w:rFonts w:ascii="Arial" w:hAnsi="Arial" w:cs="Arial"/>
        </w:rPr>
      </w:pPr>
      <w:r w:rsidRPr="00A45404">
        <w:rPr>
          <w:rFonts w:ascii="Arial" w:hAnsi="Arial" w:cs="Arial"/>
        </w:rPr>
        <w:t>GI distress can directly exacerbate behavioural differences, reduce concentration, and negatively influence emotional wellbeing. This highlights the need for multidisciplinary care that integrates gastroenterology, psychology, and dietetics.</w:t>
      </w:r>
    </w:p>
    <w:p w14:paraId="7F1BDD5B" w14:textId="77777777" w:rsidR="006063E0" w:rsidRPr="00A45404" w:rsidRDefault="006063E0" w:rsidP="00A45404">
      <w:pPr>
        <w:rPr>
          <w:rFonts w:ascii="Arial" w:hAnsi="Arial" w:cs="Arial"/>
        </w:rPr>
      </w:pPr>
      <w:r w:rsidRPr="00A45404">
        <w:rPr>
          <w:rFonts w:ascii="Arial" w:hAnsi="Arial" w:cs="Arial"/>
        </w:rPr>
        <w:t>Sleep difficulties are extremely common, affecting 50–80% of autistic individuals (Richdale &amp; Schreck, 2009). Common sleep issues include:</w:t>
      </w:r>
    </w:p>
    <w:p w14:paraId="6B07EDAF" w14:textId="77777777" w:rsidR="006063E0" w:rsidRPr="00A45404" w:rsidRDefault="006063E0" w:rsidP="00A45404">
      <w:pPr>
        <w:rPr>
          <w:rFonts w:ascii="Arial" w:hAnsi="Arial" w:cs="Arial"/>
        </w:rPr>
      </w:pPr>
    </w:p>
    <w:p w14:paraId="2A3635B5" w14:textId="77777777" w:rsidR="006063E0" w:rsidRPr="00A45404" w:rsidRDefault="006063E0" w:rsidP="00A45404">
      <w:pPr>
        <w:pStyle w:val="ListParagraph"/>
        <w:numPr>
          <w:ilvl w:val="0"/>
          <w:numId w:val="12"/>
        </w:numPr>
        <w:spacing w:line="360" w:lineRule="auto"/>
        <w:rPr>
          <w:rFonts w:ascii="Arial" w:hAnsi="Arial" w:cs="Arial"/>
        </w:rPr>
      </w:pPr>
      <w:r w:rsidRPr="00A45404">
        <w:rPr>
          <w:rFonts w:ascii="Arial" w:hAnsi="Arial" w:cs="Arial"/>
        </w:rPr>
        <w:t>Insomnia</w:t>
      </w:r>
    </w:p>
    <w:p w14:paraId="7CB72037" w14:textId="77777777" w:rsidR="006063E0" w:rsidRPr="00A45404" w:rsidRDefault="006063E0" w:rsidP="00A45404">
      <w:pPr>
        <w:rPr>
          <w:rFonts w:ascii="Arial" w:hAnsi="Arial" w:cs="Arial"/>
        </w:rPr>
      </w:pPr>
    </w:p>
    <w:p w14:paraId="185BD86B" w14:textId="77777777" w:rsidR="006063E0" w:rsidRPr="00A45404" w:rsidRDefault="006063E0" w:rsidP="00A45404">
      <w:pPr>
        <w:pStyle w:val="ListParagraph"/>
        <w:numPr>
          <w:ilvl w:val="0"/>
          <w:numId w:val="12"/>
        </w:numPr>
        <w:spacing w:line="360" w:lineRule="auto"/>
        <w:rPr>
          <w:rFonts w:ascii="Arial" w:hAnsi="Arial" w:cs="Arial"/>
        </w:rPr>
      </w:pPr>
      <w:r w:rsidRPr="00A45404">
        <w:rPr>
          <w:rFonts w:ascii="Arial" w:hAnsi="Arial" w:cs="Arial"/>
        </w:rPr>
        <w:t>Night waking</w:t>
      </w:r>
    </w:p>
    <w:p w14:paraId="168A2CDB" w14:textId="77777777" w:rsidR="006063E0" w:rsidRPr="00A45404" w:rsidRDefault="006063E0" w:rsidP="00A45404">
      <w:pPr>
        <w:rPr>
          <w:rFonts w:ascii="Arial" w:hAnsi="Arial" w:cs="Arial"/>
        </w:rPr>
      </w:pPr>
    </w:p>
    <w:p w14:paraId="4DE798F0" w14:textId="77777777" w:rsidR="006063E0" w:rsidRPr="00A45404" w:rsidRDefault="006063E0" w:rsidP="00A45404">
      <w:pPr>
        <w:pStyle w:val="ListParagraph"/>
        <w:numPr>
          <w:ilvl w:val="0"/>
          <w:numId w:val="12"/>
        </w:numPr>
        <w:spacing w:line="360" w:lineRule="auto"/>
        <w:rPr>
          <w:rFonts w:ascii="Arial" w:hAnsi="Arial" w:cs="Arial"/>
        </w:rPr>
      </w:pPr>
      <w:r w:rsidRPr="00A45404">
        <w:rPr>
          <w:rFonts w:ascii="Arial" w:hAnsi="Arial" w:cs="Arial"/>
        </w:rPr>
        <w:t>Circadian rhythm disruption</w:t>
      </w:r>
    </w:p>
    <w:p w14:paraId="48E2FEB0" w14:textId="77777777" w:rsidR="006063E0" w:rsidRPr="00A45404" w:rsidRDefault="006063E0" w:rsidP="00A45404">
      <w:pPr>
        <w:rPr>
          <w:rFonts w:ascii="Arial" w:hAnsi="Arial" w:cs="Arial"/>
        </w:rPr>
      </w:pPr>
    </w:p>
    <w:p w14:paraId="47517510" w14:textId="77777777" w:rsidR="006063E0" w:rsidRPr="00A45404" w:rsidRDefault="006063E0" w:rsidP="00A45404">
      <w:pPr>
        <w:pStyle w:val="ListParagraph"/>
        <w:numPr>
          <w:ilvl w:val="0"/>
          <w:numId w:val="12"/>
        </w:numPr>
        <w:spacing w:line="360" w:lineRule="auto"/>
        <w:rPr>
          <w:rFonts w:ascii="Arial" w:hAnsi="Arial" w:cs="Arial"/>
        </w:rPr>
      </w:pPr>
      <w:r w:rsidRPr="00A45404">
        <w:rPr>
          <w:rFonts w:ascii="Arial" w:hAnsi="Arial" w:cs="Arial"/>
        </w:rPr>
        <w:t>Restless sleep</w:t>
      </w:r>
    </w:p>
    <w:p w14:paraId="1B04B976" w14:textId="77777777" w:rsidR="006063E0" w:rsidRPr="00A45404" w:rsidRDefault="006063E0" w:rsidP="00A45404">
      <w:pPr>
        <w:rPr>
          <w:rFonts w:ascii="Arial" w:hAnsi="Arial" w:cs="Arial"/>
        </w:rPr>
      </w:pPr>
    </w:p>
    <w:p w14:paraId="1F4BA4C2" w14:textId="7F91B6FB" w:rsidR="006063E0" w:rsidRPr="00A45404" w:rsidRDefault="006063E0" w:rsidP="00A45404">
      <w:pPr>
        <w:pStyle w:val="ListParagraph"/>
        <w:numPr>
          <w:ilvl w:val="0"/>
          <w:numId w:val="12"/>
        </w:numPr>
        <w:spacing w:line="360" w:lineRule="auto"/>
        <w:rPr>
          <w:rFonts w:ascii="Arial" w:hAnsi="Arial" w:cs="Arial"/>
        </w:rPr>
      </w:pPr>
      <w:r w:rsidRPr="00A45404">
        <w:rPr>
          <w:rFonts w:ascii="Arial" w:hAnsi="Arial" w:cs="Arial"/>
        </w:rPr>
        <w:t xml:space="preserve">Reduced overall sleep </w:t>
      </w:r>
      <w:r w:rsidR="000F40EE" w:rsidRPr="00A45404">
        <w:rPr>
          <w:rFonts w:ascii="Arial" w:hAnsi="Arial" w:cs="Arial"/>
        </w:rPr>
        <w:t>duration.</w:t>
      </w:r>
    </w:p>
    <w:p w14:paraId="33FC657E" w14:textId="77777777" w:rsidR="006063E0" w:rsidRPr="00A45404" w:rsidRDefault="006063E0" w:rsidP="00A45404">
      <w:pPr>
        <w:rPr>
          <w:rFonts w:ascii="Arial" w:hAnsi="Arial" w:cs="Arial"/>
        </w:rPr>
      </w:pPr>
    </w:p>
    <w:p w14:paraId="3B5FE799" w14:textId="1065DCAC" w:rsidR="0040550B" w:rsidRPr="00A45404" w:rsidRDefault="006063E0" w:rsidP="00A45404">
      <w:pPr>
        <w:rPr>
          <w:rFonts w:ascii="Arial" w:hAnsi="Arial" w:cs="Arial"/>
        </w:rPr>
      </w:pPr>
      <w:r w:rsidRPr="00A45404">
        <w:rPr>
          <w:rFonts w:ascii="Arial" w:hAnsi="Arial" w:cs="Arial"/>
        </w:rPr>
        <w:t>These disturbances can be linked to sensory sensitivities, anxiety, medication effects, and neurological differences (Johnson &amp; Malow, 2008). Poor sleep has profound implications for daytime functioning, including increased irritability, reduced attention, heightened sensory overload, and decreased resilience to stress.</w:t>
      </w:r>
    </w:p>
    <w:p w14:paraId="70E96A9E" w14:textId="77777777" w:rsidR="006105F3" w:rsidRPr="00A45404" w:rsidRDefault="006105F3" w:rsidP="00A45404">
      <w:pPr>
        <w:rPr>
          <w:rFonts w:ascii="Arial" w:hAnsi="Arial" w:cs="Arial"/>
        </w:rPr>
      </w:pPr>
      <w:r w:rsidRPr="00A45404">
        <w:rPr>
          <w:rFonts w:ascii="Arial" w:hAnsi="Arial" w:cs="Arial"/>
        </w:rPr>
        <w:t>Some research suggests increased prevalence of:</w:t>
      </w:r>
    </w:p>
    <w:p w14:paraId="45AC324C" w14:textId="77777777" w:rsidR="006105F3" w:rsidRPr="00A45404" w:rsidRDefault="006105F3" w:rsidP="00A45404">
      <w:pPr>
        <w:rPr>
          <w:rFonts w:ascii="Arial" w:hAnsi="Arial" w:cs="Arial"/>
        </w:rPr>
      </w:pPr>
    </w:p>
    <w:p w14:paraId="7A127408" w14:textId="77777777" w:rsidR="006105F3" w:rsidRPr="00A45404" w:rsidRDefault="006105F3" w:rsidP="00A45404">
      <w:pPr>
        <w:pStyle w:val="ListParagraph"/>
        <w:numPr>
          <w:ilvl w:val="0"/>
          <w:numId w:val="13"/>
        </w:numPr>
        <w:spacing w:line="360" w:lineRule="auto"/>
        <w:rPr>
          <w:rFonts w:ascii="Arial" w:hAnsi="Arial" w:cs="Arial"/>
        </w:rPr>
      </w:pPr>
      <w:r w:rsidRPr="00A45404">
        <w:rPr>
          <w:rFonts w:ascii="Arial" w:hAnsi="Arial" w:cs="Arial"/>
        </w:rPr>
        <w:t>Immune dysfunction</w:t>
      </w:r>
    </w:p>
    <w:p w14:paraId="30FA62B9" w14:textId="77777777" w:rsidR="006105F3" w:rsidRPr="00A45404" w:rsidRDefault="006105F3" w:rsidP="00A45404">
      <w:pPr>
        <w:rPr>
          <w:rFonts w:ascii="Arial" w:hAnsi="Arial" w:cs="Arial"/>
        </w:rPr>
      </w:pPr>
    </w:p>
    <w:p w14:paraId="10AA2AF4" w14:textId="77777777" w:rsidR="006105F3" w:rsidRPr="00A45404" w:rsidRDefault="006105F3" w:rsidP="00A45404">
      <w:pPr>
        <w:pStyle w:val="ListParagraph"/>
        <w:numPr>
          <w:ilvl w:val="0"/>
          <w:numId w:val="13"/>
        </w:numPr>
        <w:spacing w:line="360" w:lineRule="auto"/>
        <w:rPr>
          <w:rFonts w:ascii="Arial" w:hAnsi="Arial" w:cs="Arial"/>
        </w:rPr>
      </w:pPr>
      <w:r w:rsidRPr="00A45404">
        <w:rPr>
          <w:rFonts w:ascii="Arial" w:hAnsi="Arial" w:cs="Arial"/>
        </w:rPr>
        <w:t>Allergies</w:t>
      </w:r>
    </w:p>
    <w:p w14:paraId="6B3E7AA6" w14:textId="77777777" w:rsidR="006105F3" w:rsidRPr="00A45404" w:rsidRDefault="006105F3" w:rsidP="00A45404">
      <w:pPr>
        <w:rPr>
          <w:rFonts w:ascii="Arial" w:hAnsi="Arial" w:cs="Arial"/>
        </w:rPr>
      </w:pPr>
    </w:p>
    <w:p w14:paraId="56F4325B" w14:textId="77777777" w:rsidR="006105F3" w:rsidRPr="00A45404" w:rsidRDefault="006105F3" w:rsidP="00A45404">
      <w:pPr>
        <w:pStyle w:val="ListParagraph"/>
        <w:numPr>
          <w:ilvl w:val="0"/>
          <w:numId w:val="13"/>
        </w:numPr>
        <w:spacing w:line="360" w:lineRule="auto"/>
        <w:rPr>
          <w:rFonts w:ascii="Arial" w:hAnsi="Arial" w:cs="Arial"/>
        </w:rPr>
      </w:pPr>
      <w:r w:rsidRPr="00A45404">
        <w:rPr>
          <w:rFonts w:ascii="Arial" w:hAnsi="Arial" w:cs="Arial"/>
        </w:rPr>
        <w:t>Autoimmune conditions</w:t>
      </w:r>
    </w:p>
    <w:p w14:paraId="2B89E0CA" w14:textId="77777777" w:rsidR="006105F3" w:rsidRPr="00A45404" w:rsidRDefault="006105F3" w:rsidP="00A45404">
      <w:pPr>
        <w:pStyle w:val="ListParagraph"/>
        <w:numPr>
          <w:ilvl w:val="0"/>
          <w:numId w:val="13"/>
        </w:numPr>
        <w:spacing w:line="360" w:lineRule="auto"/>
        <w:rPr>
          <w:rFonts w:ascii="Arial" w:hAnsi="Arial" w:cs="Arial"/>
        </w:rPr>
      </w:pPr>
      <w:r w:rsidRPr="00A45404">
        <w:rPr>
          <w:rFonts w:ascii="Arial" w:hAnsi="Arial" w:cs="Arial"/>
        </w:rPr>
        <w:t>Metabolic disorders</w:t>
      </w:r>
    </w:p>
    <w:p w14:paraId="154E7A4C" w14:textId="0A52F4E6" w:rsidR="006105F3" w:rsidRPr="00A45404" w:rsidRDefault="006105F3" w:rsidP="00A45404">
      <w:pPr>
        <w:pStyle w:val="ListParagraph"/>
        <w:numPr>
          <w:ilvl w:val="0"/>
          <w:numId w:val="13"/>
        </w:numPr>
        <w:spacing w:line="360" w:lineRule="auto"/>
        <w:rPr>
          <w:rFonts w:ascii="Arial" w:hAnsi="Arial" w:cs="Arial"/>
        </w:rPr>
      </w:pPr>
      <w:r w:rsidRPr="00A45404">
        <w:rPr>
          <w:rFonts w:ascii="Arial" w:hAnsi="Arial" w:cs="Arial"/>
        </w:rPr>
        <w:t>Obesity</w:t>
      </w:r>
    </w:p>
    <w:p w14:paraId="7EB6810F" w14:textId="77777777" w:rsidR="006105F3" w:rsidRPr="00A45404" w:rsidRDefault="006105F3" w:rsidP="00A45404">
      <w:pPr>
        <w:rPr>
          <w:rFonts w:ascii="Arial" w:hAnsi="Arial" w:cs="Arial"/>
        </w:rPr>
      </w:pPr>
    </w:p>
    <w:p w14:paraId="71588918" w14:textId="166279A9" w:rsidR="00062153" w:rsidRPr="00A45404" w:rsidRDefault="006105F3" w:rsidP="00A45404">
      <w:pPr>
        <w:rPr>
          <w:rFonts w:ascii="Arial" w:hAnsi="Arial" w:cs="Arial"/>
        </w:rPr>
      </w:pPr>
      <w:r w:rsidRPr="00A45404">
        <w:rPr>
          <w:rFonts w:ascii="Arial" w:hAnsi="Arial" w:cs="Arial"/>
        </w:rPr>
        <w:t>While the exact causes are unclear, these comorbidities may relate to genetic, environmental, and lifestyle factors (Baio et al., 2018). Chronic inflammation and immune system variation have been proposed as potential pathways linking autism to physical health vulnerability (Garbett et al., 2010).</w:t>
      </w:r>
    </w:p>
    <w:p w14:paraId="66351E05" w14:textId="77777777" w:rsidR="00F820AF" w:rsidRPr="00A45404" w:rsidRDefault="00F820AF" w:rsidP="00A45404">
      <w:pPr>
        <w:rPr>
          <w:rFonts w:ascii="Arial" w:hAnsi="Arial" w:cs="Arial"/>
        </w:rPr>
      </w:pPr>
      <w:r w:rsidRPr="00A45404">
        <w:rPr>
          <w:rFonts w:ascii="Arial" w:hAnsi="Arial" w:cs="Arial"/>
        </w:rPr>
        <w:t>Physical comorbidities significantly influence:</w:t>
      </w:r>
    </w:p>
    <w:p w14:paraId="1ECD923D" w14:textId="77777777" w:rsidR="00F820AF" w:rsidRPr="00A45404" w:rsidRDefault="00F820AF" w:rsidP="00A45404">
      <w:pPr>
        <w:rPr>
          <w:rFonts w:ascii="Arial" w:hAnsi="Arial" w:cs="Arial"/>
        </w:rPr>
      </w:pPr>
    </w:p>
    <w:p w14:paraId="4F7001A1" w14:textId="77777777" w:rsidR="00F820AF" w:rsidRPr="00A45404" w:rsidRDefault="00F820AF" w:rsidP="00A45404">
      <w:pPr>
        <w:pStyle w:val="ListParagraph"/>
        <w:numPr>
          <w:ilvl w:val="0"/>
          <w:numId w:val="14"/>
        </w:numPr>
        <w:spacing w:line="360" w:lineRule="auto"/>
        <w:rPr>
          <w:rFonts w:ascii="Arial" w:hAnsi="Arial" w:cs="Arial"/>
        </w:rPr>
      </w:pPr>
      <w:r w:rsidRPr="00A45404">
        <w:rPr>
          <w:rFonts w:ascii="Arial" w:hAnsi="Arial" w:cs="Arial"/>
        </w:rPr>
        <w:t>School attendance</w:t>
      </w:r>
    </w:p>
    <w:p w14:paraId="16FB64AB" w14:textId="77777777" w:rsidR="00F820AF" w:rsidRPr="00A45404" w:rsidRDefault="00F820AF" w:rsidP="00A45404">
      <w:pPr>
        <w:rPr>
          <w:rFonts w:ascii="Arial" w:hAnsi="Arial" w:cs="Arial"/>
        </w:rPr>
      </w:pPr>
    </w:p>
    <w:p w14:paraId="4551AC2B" w14:textId="77777777" w:rsidR="00F820AF" w:rsidRPr="00A45404" w:rsidRDefault="00F820AF" w:rsidP="00A45404">
      <w:pPr>
        <w:pStyle w:val="ListParagraph"/>
        <w:numPr>
          <w:ilvl w:val="0"/>
          <w:numId w:val="14"/>
        </w:numPr>
        <w:spacing w:line="360" w:lineRule="auto"/>
        <w:rPr>
          <w:rFonts w:ascii="Arial" w:hAnsi="Arial" w:cs="Arial"/>
        </w:rPr>
      </w:pPr>
      <w:r w:rsidRPr="00A45404">
        <w:rPr>
          <w:rFonts w:ascii="Arial" w:hAnsi="Arial" w:cs="Arial"/>
        </w:rPr>
        <w:t>Employment opportunities</w:t>
      </w:r>
    </w:p>
    <w:p w14:paraId="6946C25D" w14:textId="77777777" w:rsidR="00F820AF" w:rsidRPr="00A45404" w:rsidRDefault="00F820AF" w:rsidP="00A45404">
      <w:pPr>
        <w:rPr>
          <w:rFonts w:ascii="Arial" w:hAnsi="Arial" w:cs="Arial"/>
        </w:rPr>
      </w:pPr>
    </w:p>
    <w:p w14:paraId="5A9B5455" w14:textId="77777777" w:rsidR="00F820AF" w:rsidRPr="00A45404" w:rsidRDefault="00F820AF" w:rsidP="00A45404">
      <w:pPr>
        <w:pStyle w:val="ListParagraph"/>
        <w:numPr>
          <w:ilvl w:val="0"/>
          <w:numId w:val="14"/>
        </w:numPr>
        <w:spacing w:line="360" w:lineRule="auto"/>
        <w:rPr>
          <w:rFonts w:ascii="Arial" w:hAnsi="Arial" w:cs="Arial"/>
        </w:rPr>
      </w:pPr>
      <w:r w:rsidRPr="00A45404">
        <w:rPr>
          <w:rFonts w:ascii="Arial" w:hAnsi="Arial" w:cs="Arial"/>
        </w:rPr>
        <w:t>Social participation</w:t>
      </w:r>
    </w:p>
    <w:p w14:paraId="13FF25F6" w14:textId="77777777" w:rsidR="00F820AF" w:rsidRPr="00A45404" w:rsidRDefault="00F820AF" w:rsidP="00A45404">
      <w:pPr>
        <w:rPr>
          <w:rFonts w:ascii="Arial" w:hAnsi="Arial" w:cs="Arial"/>
        </w:rPr>
      </w:pPr>
    </w:p>
    <w:p w14:paraId="3E60031E" w14:textId="77777777" w:rsidR="00F820AF" w:rsidRPr="00A45404" w:rsidRDefault="00F820AF" w:rsidP="00A45404">
      <w:pPr>
        <w:pStyle w:val="ListParagraph"/>
        <w:numPr>
          <w:ilvl w:val="0"/>
          <w:numId w:val="14"/>
        </w:numPr>
        <w:spacing w:line="360" w:lineRule="auto"/>
        <w:rPr>
          <w:rFonts w:ascii="Arial" w:hAnsi="Arial" w:cs="Arial"/>
        </w:rPr>
      </w:pPr>
      <w:r w:rsidRPr="00A45404">
        <w:rPr>
          <w:rFonts w:ascii="Arial" w:hAnsi="Arial" w:cs="Arial"/>
        </w:rPr>
        <w:t>Independence</w:t>
      </w:r>
    </w:p>
    <w:p w14:paraId="04646AF2" w14:textId="77777777" w:rsidR="00F820AF" w:rsidRPr="00A45404" w:rsidRDefault="00F820AF" w:rsidP="00A45404">
      <w:pPr>
        <w:rPr>
          <w:rFonts w:ascii="Arial" w:hAnsi="Arial" w:cs="Arial"/>
        </w:rPr>
      </w:pPr>
    </w:p>
    <w:p w14:paraId="1B677F9D" w14:textId="77777777" w:rsidR="00F820AF" w:rsidRPr="00A45404" w:rsidRDefault="00F820AF" w:rsidP="00A45404">
      <w:pPr>
        <w:pStyle w:val="ListParagraph"/>
        <w:numPr>
          <w:ilvl w:val="0"/>
          <w:numId w:val="14"/>
        </w:numPr>
        <w:spacing w:line="360" w:lineRule="auto"/>
        <w:rPr>
          <w:rFonts w:ascii="Arial" w:hAnsi="Arial" w:cs="Arial"/>
        </w:rPr>
      </w:pPr>
      <w:r w:rsidRPr="00A45404">
        <w:rPr>
          <w:rFonts w:ascii="Arial" w:hAnsi="Arial" w:cs="Arial"/>
        </w:rPr>
        <w:t>Mental wellbeing</w:t>
      </w:r>
    </w:p>
    <w:p w14:paraId="6C975843" w14:textId="77777777" w:rsidR="00F820AF" w:rsidRPr="00A45404" w:rsidRDefault="00F820AF" w:rsidP="00A45404">
      <w:pPr>
        <w:rPr>
          <w:rFonts w:ascii="Arial" w:hAnsi="Arial" w:cs="Arial"/>
        </w:rPr>
      </w:pPr>
    </w:p>
    <w:p w14:paraId="05220552" w14:textId="77777777" w:rsidR="00F820AF" w:rsidRPr="00A45404" w:rsidRDefault="00F820AF" w:rsidP="00A45404">
      <w:pPr>
        <w:rPr>
          <w:rFonts w:ascii="Arial" w:hAnsi="Arial" w:cs="Arial"/>
        </w:rPr>
      </w:pPr>
    </w:p>
    <w:p w14:paraId="0532BB63" w14:textId="77777777" w:rsidR="00F820AF" w:rsidRPr="00A45404" w:rsidRDefault="00F820AF" w:rsidP="00A45404">
      <w:pPr>
        <w:rPr>
          <w:rFonts w:ascii="Arial" w:hAnsi="Arial" w:cs="Arial"/>
        </w:rPr>
      </w:pPr>
    </w:p>
    <w:p w14:paraId="064B78F8" w14:textId="77777777" w:rsidR="00F820AF" w:rsidRPr="00A45404" w:rsidRDefault="00F820AF" w:rsidP="00A45404">
      <w:pPr>
        <w:rPr>
          <w:rFonts w:ascii="Arial" w:hAnsi="Arial" w:cs="Arial"/>
        </w:rPr>
      </w:pPr>
      <w:r w:rsidRPr="00A45404">
        <w:rPr>
          <w:rFonts w:ascii="Arial" w:hAnsi="Arial" w:cs="Arial"/>
        </w:rPr>
        <w:t>For example, uncontrolled epilepsy may restrict driving, employment, or independent living. GI issues can cause chronic discomfort and embarrassment, creating barriers to community engagement. Sleep disturbances reduce resilience to stress and overwhelm, intensifying anxiety or depression.</w:t>
      </w:r>
    </w:p>
    <w:p w14:paraId="186C77D2" w14:textId="77777777" w:rsidR="00F820AF" w:rsidRPr="00A45404" w:rsidRDefault="00F820AF" w:rsidP="00A45404">
      <w:pPr>
        <w:rPr>
          <w:rFonts w:ascii="Arial" w:hAnsi="Arial" w:cs="Arial"/>
        </w:rPr>
      </w:pPr>
    </w:p>
    <w:p w14:paraId="2E6CFD89" w14:textId="77777777" w:rsidR="00F820AF" w:rsidRPr="00A45404" w:rsidRDefault="00F820AF" w:rsidP="00A45404">
      <w:pPr>
        <w:rPr>
          <w:rFonts w:ascii="Arial" w:hAnsi="Arial" w:cs="Arial"/>
        </w:rPr>
      </w:pPr>
      <w:r w:rsidRPr="00A45404">
        <w:rPr>
          <w:rFonts w:ascii="Arial" w:hAnsi="Arial" w:cs="Arial"/>
        </w:rPr>
        <w:t>These findings demonstrate the interconnected nature of physical and mental health in autistic individuals.</w:t>
      </w:r>
    </w:p>
    <w:p w14:paraId="27549415" w14:textId="77777777" w:rsidR="00D76457" w:rsidRPr="00A45404" w:rsidRDefault="00D76457" w:rsidP="00A45404">
      <w:pPr>
        <w:rPr>
          <w:rFonts w:ascii="Arial" w:hAnsi="Arial" w:cs="Arial"/>
        </w:rPr>
      </w:pPr>
      <w:r w:rsidRPr="00A45404">
        <w:rPr>
          <w:rFonts w:ascii="Arial" w:hAnsi="Arial" w:cs="Arial"/>
        </w:rPr>
        <w:lastRenderedPageBreak/>
        <w:t>Physical health disparities highlight critical gaps in healthcare systems:</w:t>
      </w:r>
    </w:p>
    <w:p w14:paraId="72C1C051" w14:textId="77777777" w:rsidR="00D76457" w:rsidRPr="00A45404" w:rsidRDefault="00D76457" w:rsidP="00A45404">
      <w:pPr>
        <w:rPr>
          <w:rFonts w:ascii="Arial" w:hAnsi="Arial" w:cs="Arial"/>
        </w:rPr>
      </w:pPr>
    </w:p>
    <w:p w14:paraId="0DFBE9B3" w14:textId="77777777" w:rsidR="00D76457" w:rsidRPr="00A45404" w:rsidRDefault="00D76457" w:rsidP="00A45404">
      <w:pPr>
        <w:rPr>
          <w:rFonts w:ascii="Arial" w:hAnsi="Arial" w:cs="Arial"/>
        </w:rPr>
      </w:pPr>
      <w:r w:rsidRPr="00A45404">
        <w:rPr>
          <w:rFonts w:ascii="Arial" w:hAnsi="Arial" w:cs="Arial"/>
        </w:rPr>
        <w:t>Many clinicians lack training in autism-related physical health conditions (Jones et al., 2021).</w:t>
      </w:r>
    </w:p>
    <w:p w14:paraId="14413EB0" w14:textId="77777777" w:rsidR="00D76457" w:rsidRPr="00A45404" w:rsidRDefault="00D76457" w:rsidP="00A45404">
      <w:pPr>
        <w:rPr>
          <w:rFonts w:ascii="Arial" w:hAnsi="Arial" w:cs="Arial"/>
        </w:rPr>
      </w:pPr>
    </w:p>
    <w:p w14:paraId="260EA46E" w14:textId="77777777" w:rsidR="00D76457" w:rsidRPr="00A45404" w:rsidRDefault="00D76457" w:rsidP="00A45404">
      <w:pPr>
        <w:rPr>
          <w:rFonts w:ascii="Arial" w:hAnsi="Arial" w:cs="Arial"/>
        </w:rPr>
      </w:pPr>
      <w:r w:rsidRPr="00A45404">
        <w:rPr>
          <w:rFonts w:ascii="Arial" w:hAnsi="Arial" w:cs="Arial"/>
        </w:rPr>
        <w:t>Symptoms are often misunderstood or wrongly attributed to autistic traits.</w:t>
      </w:r>
    </w:p>
    <w:p w14:paraId="1AC6D62C" w14:textId="77777777" w:rsidR="00D76457" w:rsidRPr="00A45404" w:rsidRDefault="00D76457" w:rsidP="00A45404">
      <w:pPr>
        <w:rPr>
          <w:rFonts w:ascii="Arial" w:hAnsi="Arial" w:cs="Arial"/>
        </w:rPr>
      </w:pPr>
    </w:p>
    <w:p w14:paraId="59131107" w14:textId="77777777" w:rsidR="00D76457" w:rsidRPr="00A45404" w:rsidRDefault="00D76457" w:rsidP="00A45404">
      <w:pPr>
        <w:rPr>
          <w:rFonts w:ascii="Arial" w:hAnsi="Arial" w:cs="Arial"/>
        </w:rPr>
      </w:pPr>
      <w:r w:rsidRPr="00A45404">
        <w:rPr>
          <w:rFonts w:ascii="Arial" w:hAnsi="Arial" w:cs="Arial"/>
        </w:rPr>
        <w:t>Diagnostic overshadowing leads to missed or delayed diagnoses (Mason &amp; Scior, 2004).</w:t>
      </w:r>
    </w:p>
    <w:p w14:paraId="4B81187A" w14:textId="77777777" w:rsidR="00D76457" w:rsidRPr="00A45404" w:rsidRDefault="00D76457" w:rsidP="00A45404">
      <w:pPr>
        <w:rPr>
          <w:rFonts w:ascii="Arial" w:hAnsi="Arial" w:cs="Arial"/>
        </w:rPr>
      </w:pPr>
    </w:p>
    <w:p w14:paraId="3294DF7B" w14:textId="77777777" w:rsidR="00D76457" w:rsidRPr="00A45404" w:rsidRDefault="00D76457" w:rsidP="00A45404">
      <w:pPr>
        <w:rPr>
          <w:rFonts w:ascii="Arial" w:hAnsi="Arial" w:cs="Arial"/>
        </w:rPr>
      </w:pPr>
      <w:r w:rsidRPr="00A45404">
        <w:rPr>
          <w:rFonts w:ascii="Arial" w:hAnsi="Arial" w:cs="Arial"/>
        </w:rPr>
        <w:t>Services often lack sensory-friendly environments, resulting in distress during examinations or procedures (Mitchell et al., 2021).</w:t>
      </w:r>
    </w:p>
    <w:p w14:paraId="144E3F63" w14:textId="77777777" w:rsidR="00D76457" w:rsidRPr="00A45404" w:rsidRDefault="00D76457" w:rsidP="00A45404">
      <w:pPr>
        <w:rPr>
          <w:rFonts w:ascii="Arial" w:hAnsi="Arial" w:cs="Arial"/>
        </w:rPr>
      </w:pPr>
    </w:p>
    <w:p w14:paraId="18E27A4E" w14:textId="77777777" w:rsidR="00D76457" w:rsidRPr="00A45404" w:rsidRDefault="00D76457" w:rsidP="00A45404">
      <w:pPr>
        <w:rPr>
          <w:rFonts w:ascii="Arial" w:hAnsi="Arial" w:cs="Arial"/>
        </w:rPr>
      </w:pPr>
      <w:r w:rsidRPr="00A45404">
        <w:rPr>
          <w:rFonts w:ascii="Arial" w:hAnsi="Arial" w:cs="Arial"/>
        </w:rPr>
        <w:t>Coordinated care between specialists is limited.</w:t>
      </w:r>
    </w:p>
    <w:p w14:paraId="437AC4CC" w14:textId="77777777" w:rsidR="00D76457" w:rsidRPr="00A45404" w:rsidRDefault="00D76457" w:rsidP="00A45404">
      <w:pPr>
        <w:rPr>
          <w:rFonts w:ascii="Arial" w:hAnsi="Arial" w:cs="Arial"/>
        </w:rPr>
      </w:pPr>
    </w:p>
    <w:p w14:paraId="33ABF138" w14:textId="77777777" w:rsidR="00D76457" w:rsidRPr="00A45404" w:rsidRDefault="00D76457" w:rsidP="00A45404">
      <w:pPr>
        <w:rPr>
          <w:rFonts w:ascii="Arial" w:hAnsi="Arial" w:cs="Arial"/>
        </w:rPr>
      </w:pPr>
      <w:r w:rsidRPr="00A45404">
        <w:rPr>
          <w:rFonts w:ascii="Arial" w:hAnsi="Arial" w:cs="Arial"/>
        </w:rPr>
        <w:t>NICE (2021) emphasises that autistic individuals require reasonable adjustments, including modified communication styles, longer appointment times, and sensory adaptations. However, compliance across the UK is inconsistent.</w:t>
      </w:r>
    </w:p>
    <w:p w14:paraId="1D64CA76" w14:textId="77777777" w:rsidR="00095811" w:rsidRPr="00A45404" w:rsidRDefault="00095811" w:rsidP="00A45404">
      <w:pPr>
        <w:rPr>
          <w:rFonts w:ascii="Arial" w:hAnsi="Arial" w:cs="Arial"/>
        </w:rPr>
      </w:pPr>
      <w:r w:rsidRPr="00A45404">
        <w:rPr>
          <w:rFonts w:ascii="Arial" w:hAnsi="Arial" w:cs="Arial"/>
        </w:rPr>
        <w:t>4.4.9 Connection to other themes</w:t>
      </w:r>
    </w:p>
    <w:p w14:paraId="3EB7E41D" w14:textId="77777777" w:rsidR="00095811" w:rsidRPr="00A45404" w:rsidRDefault="00095811" w:rsidP="00A45404">
      <w:pPr>
        <w:rPr>
          <w:rFonts w:ascii="Arial" w:hAnsi="Arial" w:cs="Arial"/>
        </w:rPr>
      </w:pPr>
    </w:p>
    <w:p w14:paraId="2FB6FECF" w14:textId="77777777" w:rsidR="00095811" w:rsidRPr="00A45404" w:rsidRDefault="00095811" w:rsidP="00A45404">
      <w:pPr>
        <w:rPr>
          <w:rFonts w:ascii="Arial" w:hAnsi="Arial" w:cs="Arial"/>
        </w:rPr>
      </w:pPr>
    </w:p>
    <w:p w14:paraId="1A5A0F9D" w14:textId="77777777" w:rsidR="00095811" w:rsidRPr="00A45404" w:rsidRDefault="00095811" w:rsidP="00A45404">
      <w:pPr>
        <w:rPr>
          <w:rFonts w:ascii="Arial" w:hAnsi="Arial" w:cs="Arial"/>
        </w:rPr>
      </w:pPr>
      <w:r w:rsidRPr="00A45404">
        <w:rPr>
          <w:rFonts w:ascii="Arial" w:hAnsi="Arial" w:cs="Arial"/>
        </w:rPr>
        <w:t>Physical health disparities intersect closely with:</w:t>
      </w:r>
    </w:p>
    <w:p w14:paraId="0C15A74C" w14:textId="77777777" w:rsidR="00095811" w:rsidRPr="00A45404" w:rsidRDefault="00095811" w:rsidP="00A45404">
      <w:pPr>
        <w:rPr>
          <w:rFonts w:ascii="Arial" w:hAnsi="Arial" w:cs="Arial"/>
        </w:rPr>
      </w:pPr>
    </w:p>
    <w:p w14:paraId="35BFB6FF" w14:textId="70719A5F" w:rsidR="00095811" w:rsidRPr="00A45404" w:rsidRDefault="00095811" w:rsidP="00A45404">
      <w:pPr>
        <w:rPr>
          <w:rFonts w:ascii="Arial" w:hAnsi="Arial" w:cs="Arial"/>
        </w:rPr>
      </w:pPr>
      <w:r w:rsidRPr="00A45404">
        <w:rPr>
          <w:rFonts w:ascii="Arial" w:hAnsi="Arial" w:cs="Arial"/>
        </w:rPr>
        <w:t xml:space="preserve">Mental health </w:t>
      </w:r>
      <w:r w:rsidR="00000F20" w:rsidRPr="00A45404">
        <w:rPr>
          <w:rFonts w:ascii="Arial" w:hAnsi="Arial" w:cs="Arial"/>
        </w:rPr>
        <w:t>comorbidities chronic</w:t>
      </w:r>
      <w:r w:rsidRPr="00A45404">
        <w:rPr>
          <w:rFonts w:ascii="Arial" w:hAnsi="Arial" w:cs="Arial"/>
        </w:rPr>
        <w:t xml:space="preserve"> pain, sleep issues, and GI conditions directly exacerbate anxiety and depression.</w:t>
      </w:r>
    </w:p>
    <w:p w14:paraId="16DC2ACF" w14:textId="77777777" w:rsidR="00095811" w:rsidRPr="00A45404" w:rsidRDefault="00095811" w:rsidP="00A45404">
      <w:pPr>
        <w:rPr>
          <w:rFonts w:ascii="Arial" w:hAnsi="Arial" w:cs="Arial"/>
        </w:rPr>
      </w:pPr>
    </w:p>
    <w:p w14:paraId="1762F655" w14:textId="6A6AA07D" w:rsidR="00095811" w:rsidRPr="00A45404" w:rsidRDefault="00095811" w:rsidP="00A45404">
      <w:pPr>
        <w:rPr>
          <w:rFonts w:ascii="Arial" w:hAnsi="Arial" w:cs="Arial"/>
        </w:rPr>
      </w:pPr>
      <w:r w:rsidRPr="00A45404">
        <w:rPr>
          <w:rFonts w:ascii="Arial" w:hAnsi="Arial" w:cs="Arial"/>
        </w:rPr>
        <w:t xml:space="preserve">Healthcare </w:t>
      </w:r>
      <w:r w:rsidR="00000F20" w:rsidRPr="00A45404">
        <w:rPr>
          <w:rFonts w:ascii="Arial" w:hAnsi="Arial" w:cs="Arial"/>
        </w:rPr>
        <w:t>barriers diagnostic</w:t>
      </w:r>
      <w:r w:rsidRPr="00A45404">
        <w:rPr>
          <w:rFonts w:ascii="Arial" w:hAnsi="Arial" w:cs="Arial"/>
        </w:rPr>
        <w:t xml:space="preserve"> overshadowing and communication issues worsen physical health outcomes.</w:t>
      </w:r>
    </w:p>
    <w:p w14:paraId="4A90D805" w14:textId="77777777" w:rsidR="00095811" w:rsidRPr="00A45404" w:rsidRDefault="00095811" w:rsidP="00A45404">
      <w:pPr>
        <w:rPr>
          <w:rFonts w:ascii="Arial" w:hAnsi="Arial" w:cs="Arial"/>
        </w:rPr>
      </w:pPr>
    </w:p>
    <w:p w14:paraId="31BC1A0C" w14:textId="77777777" w:rsidR="00095811" w:rsidRPr="00A45404" w:rsidRDefault="00095811" w:rsidP="00A45404">
      <w:pPr>
        <w:rPr>
          <w:rFonts w:ascii="Arial" w:hAnsi="Arial" w:cs="Arial"/>
        </w:rPr>
      </w:pPr>
    </w:p>
    <w:p w14:paraId="18401D39" w14:textId="77777777" w:rsidR="00095811" w:rsidRPr="00A45404" w:rsidRDefault="00095811" w:rsidP="00A45404">
      <w:pPr>
        <w:rPr>
          <w:rFonts w:ascii="Arial" w:hAnsi="Arial" w:cs="Arial"/>
        </w:rPr>
      </w:pPr>
    </w:p>
    <w:p w14:paraId="27868A27" w14:textId="6EADC588" w:rsidR="00E67A53" w:rsidRPr="00A45404" w:rsidRDefault="00095811" w:rsidP="00A45404">
      <w:pPr>
        <w:rPr>
          <w:rFonts w:ascii="Arial" w:hAnsi="Arial" w:cs="Arial"/>
        </w:rPr>
      </w:pPr>
      <w:r w:rsidRPr="00A45404">
        <w:rPr>
          <w:rFonts w:ascii="Arial" w:hAnsi="Arial" w:cs="Arial"/>
        </w:rPr>
        <w:t>This intersection highlights the need for multidisciplinary, integrated models of care.</w:t>
      </w:r>
    </w:p>
    <w:p w14:paraId="6240FD0B" w14:textId="77777777" w:rsidR="00CF15CD" w:rsidRPr="00A45404" w:rsidRDefault="00CF15CD" w:rsidP="00A45404">
      <w:pPr>
        <w:rPr>
          <w:rFonts w:ascii="Arial" w:hAnsi="Arial" w:cs="Arial"/>
        </w:rPr>
      </w:pPr>
    </w:p>
    <w:p w14:paraId="2C773013" w14:textId="77777777" w:rsidR="005C089E" w:rsidRPr="00F61C9D" w:rsidRDefault="00CF15CD" w:rsidP="00A45404">
      <w:pPr>
        <w:rPr>
          <w:rFonts w:ascii="Arial" w:hAnsi="Arial" w:cs="Arial"/>
          <w:sz w:val="28"/>
          <w:szCs w:val="28"/>
        </w:rPr>
      </w:pPr>
      <w:r w:rsidRPr="00F61C9D">
        <w:rPr>
          <w:rFonts w:ascii="Arial" w:hAnsi="Arial" w:cs="Arial"/>
          <w:sz w:val="28"/>
          <w:szCs w:val="28"/>
        </w:rPr>
        <w:t>4.5.</w:t>
      </w:r>
    </w:p>
    <w:p w14:paraId="2FE15761" w14:textId="031917F3" w:rsidR="00CF15CD" w:rsidRPr="00F61C9D" w:rsidRDefault="00CF15CD" w:rsidP="00A45404">
      <w:pPr>
        <w:rPr>
          <w:rFonts w:ascii="Arial" w:hAnsi="Arial" w:cs="Arial"/>
          <w:sz w:val="28"/>
          <w:szCs w:val="28"/>
        </w:rPr>
      </w:pPr>
      <w:r w:rsidRPr="00F61C9D">
        <w:rPr>
          <w:rFonts w:ascii="Arial" w:hAnsi="Arial" w:cs="Arial"/>
          <w:sz w:val="28"/>
          <w:szCs w:val="28"/>
        </w:rPr>
        <w:t>Definition and significance</w:t>
      </w:r>
    </w:p>
    <w:p w14:paraId="72E1FC47" w14:textId="77777777" w:rsidR="00CF15CD" w:rsidRPr="00A45404" w:rsidRDefault="00CF15CD" w:rsidP="00A45404">
      <w:pPr>
        <w:rPr>
          <w:rFonts w:ascii="Arial" w:hAnsi="Arial" w:cs="Arial"/>
        </w:rPr>
      </w:pPr>
      <w:r w:rsidRPr="00A45404">
        <w:rPr>
          <w:rFonts w:ascii="Arial" w:hAnsi="Arial" w:cs="Arial"/>
        </w:rPr>
        <w:t>Diagnostic overshadowing refers to the misinterpretation of symptoms, where healthcare professionals mistakenly attribute physical or mental health symptoms to an individual’s autism diagnosis (Mason &amp; Scior, 2004). This phenomenon is widely documented as a major contributor to the health inequalities experienced by autistic individuals (Warner et al., 2019). Alongside this, autistic people face multiple systemic and interpersonal barriers when accessing health and social care services, including communication challenges, inflexible service structures, and stigma.</w:t>
      </w:r>
    </w:p>
    <w:p w14:paraId="62981A0A" w14:textId="77777777" w:rsidR="00CF15CD" w:rsidRPr="00A45404" w:rsidRDefault="00CF15CD" w:rsidP="00A45404">
      <w:pPr>
        <w:rPr>
          <w:rFonts w:ascii="Arial" w:hAnsi="Arial" w:cs="Arial"/>
        </w:rPr>
      </w:pPr>
    </w:p>
    <w:p w14:paraId="002BE15B" w14:textId="17EBFC48" w:rsidR="00CF15CD" w:rsidRPr="00A45404" w:rsidRDefault="00CF15CD" w:rsidP="00A45404">
      <w:pPr>
        <w:rPr>
          <w:rFonts w:ascii="Arial" w:hAnsi="Arial" w:cs="Arial"/>
        </w:rPr>
      </w:pPr>
      <w:r w:rsidRPr="00A45404">
        <w:rPr>
          <w:rFonts w:ascii="Arial" w:hAnsi="Arial" w:cs="Arial"/>
        </w:rPr>
        <w:t xml:space="preserve"> Evidence of diagnostic overshadowing</w:t>
      </w:r>
    </w:p>
    <w:p w14:paraId="31C5468F" w14:textId="0CE90AA9" w:rsidR="00CF15CD" w:rsidRPr="00A45404" w:rsidRDefault="00CF15CD" w:rsidP="00A45404">
      <w:pPr>
        <w:rPr>
          <w:rFonts w:ascii="Arial" w:hAnsi="Arial" w:cs="Arial"/>
        </w:rPr>
      </w:pPr>
      <w:r w:rsidRPr="00A45404">
        <w:rPr>
          <w:rFonts w:ascii="Arial" w:hAnsi="Arial" w:cs="Arial"/>
        </w:rPr>
        <w:t xml:space="preserve">Several studies report </w:t>
      </w:r>
      <w:r w:rsidR="00100C06" w:rsidRPr="00A45404">
        <w:rPr>
          <w:rFonts w:ascii="Arial" w:hAnsi="Arial" w:cs="Arial"/>
        </w:rPr>
        <w:t>elevated levels</w:t>
      </w:r>
      <w:r w:rsidRPr="00A45404">
        <w:rPr>
          <w:rFonts w:ascii="Arial" w:hAnsi="Arial" w:cs="Arial"/>
        </w:rPr>
        <w:t xml:space="preserve"> of misdiagnosis or delayed diagnosis among autistic individuals due to overshadowing. Warner et al. (2019) found that clinicians frequently interpreted symptoms of anxiety, depression, or pain as “typical autistic behaviour,” resulting in significant delays in receiving appropriate treatment. Similar findings have been identified in physical health contexts; for example:</w:t>
      </w:r>
    </w:p>
    <w:p w14:paraId="7830AA65" w14:textId="77777777" w:rsidR="00CF15CD" w:rsidRPr="00A45404" w:rsidRDefault="00CF15CD" w:rsidP="00A45404">
      <w:pPr>
        <w:rPr>
          <w:rFonts w:ascii="Arial" w:hAnsi="Arial" w:cs="Arial"/>
        </w:rPr>
      </w:pPr>
    </w:p>
    <w:p w14:paraId="7E05EBB5" w14:textId="2676A641" w:rsidR="00CF15CD" w:rsidRPr="00A45404" w:rsidRDefault="00CF15CD" w:rsidP="00A45404">
      <w:pPr>
        <w:pStyle w:val="ListParagraph"/>
        <w:numPr>
          <w:ilvl w:val="0"/>
          <w:numId w:val="15"/>
        </w:numPr>
        <w:spacing w:line="360" w:lineRule="auto"/>
        <w:rPr>
          <w:rFonts w:ascii="Arial" w:hAnsi="Arial" w:cs="Arial"/>
        </w:rPr>
      </w:pPr>
      <w:r w:rsidRPr="00A45404">
        <w:rPr>
          <w:rFonts w:ascii="Arial" w:hAnsi="Arial" w:cs="Arial"/>
        </w:rPr>
        <w:t xml:space="preserve">GI symptoms dismissed as “behavioural </w:t>
      </w:r>
      <w:r w:rsidR="000F40EE" w:rsidRPr="00A45404">
        <w:rPr>
          <w:rFonts w:ascii="Arial" w:hAnsi="Arial" w:cs="Arial"/>
        </w:rPr>
        <w:t>issues</w:t>
      </w:r>
      <w:r w:rsidR="006B77AD" w:rsidRPr="00A45404">
        <w:rPr>
          <w:rFonts w:ascii="Arial" w:hAnsi="Arial" w:cs="Arial"/>
        </w:rPr>
        <w:t>.”</w:t>
      </w:r>
    </w:p>
    <w:p w14:paraId="44308B3F" w14:textId="77777777" w:rsidR="00CF15CD" w:rsidRPr="00A45404" w:rsidRDefault="00CF15CD" w:rsidP="00A45404">
      <w:pPr>
        <w:rPr>
          <w:rFonts w:ascii="Arial" w:hAnsi="Arial" w:cs="Arial"/>
        </w:rPr>
      </w:pPr>
    </w:p>
    <w:p w14:paraId="155AB98B" w14:textId="77777777" w:rsidR="00CF15CD" w:rsidRPr="00A45404" w:rsidRDefault="00CF15CD" w:rsidP="00A45404">
      <w:pPr>
        <w:pStyle w:val="ListParagraph"/>
        <w:numPr>
          <w:ilvl w:val="0"/>
          <w:numId w:val="15"/>
        </w:numPr>
        <w:spacing w:line="360" w:lineRule="auto"/>
        <w:rPr>
          <w:rFonts w:ascii="Arial" w:hAnsi="Arial" w:cs="Arial"/>
        </w:rPr>
      </w:pPr>
      <w:r w:rsidRPr="00A45404">
        <w:rPr>
          <w:rFonts w:ascii="Arial" w:hAnsi="Arial" w:cs="Arial"/>
        </w:rPr>
        <w:t>Sleep problems misinterpreted as poor routines</w:t>
      </w:r>
    </w:p>
    <w:p w14:paraId="548CD22D" w14:textId="77777777" w:rsidR="00CF15CD" w:rsidRPr="00A45404" w:rsidRDefault="00CF15CD" w:rsidP="00A45404">
      <w:pPr>
        <w:rPr>
          <w:rFonts w:ascii="Arial" w:hAnsi="Arial" w:cs="Arial"/>
        </w:rPr>
      </w:pPr>
    </w:p>
    <w:p w14:paraId="3967E988" w14:textId="5A9A2C6F" w:rsidR="00CF15CD" w:rsidRPr="00A45404" w:rsidRDefault="00CF15CD" w:rsidP="00A45404">
      <w:pPr>
        <w:pStyle w:val="ListParagraph"/>
        <w:numPr>
          <w:ilvl w:val="0"/>
          <w:numId w:val="15"/>
        </w:numPr>
        <w:spacing w:line="360" w:lineRule="auto"/>
        <w:rPr>
          <w:rFonts w:ascii="Arial" w:hAnsi="Arial" w:cs="Arial"/>
        </w:rPr>
      </w:pPr>
      <w:r w:rsidRPr="00A45404">
        <w:rPr>
          <w:rFonts w:ascii="Arial" w:hAnsi="Arial" w:cs="Arial"/>
        </w:rPr>
        <w:t xml:space="preserve">Sensory overload mistaken for </w:t>
      </w:r>
      <w:r w:rsidR="000F40EE" w:rsidRPr="00A45404">
        <w:rPr>
          <w:rFonts w:ascii="Arial" w:hAnsi="Arial" w:cs="Arial"/>
        </w:rPr>
        <w:t>aggression.</w:t>
      </w:r>
    </w:p>
    <w:p w14:paraId="6276D06F" w14:textId="77777777" w:rsidR="00CF15CD" w:rsidRPr="00A45404" w:rsidRDefault="00CF15CD" w:rsidP="00A45404">
      <w:pPr>
        <w:rPr>
          <w:rFonts w:ascii="Arial" w:hAnsi="Arial" w:cs="Arial"/>
        </w:rPr>
      </w:pPr>
    </w:p>
    <w:p w14:paraId="03271DDA" w14:textId="43671787" w:rsidR="00CF15CD" w:rsidRPr="00A45404" w:rsidRDefault="00CF15CD" w:rsidP="00A45404">
      <w:pPr>
        <w:pStyle w:val="ListParagraph"/>
        <w:numPr>
          <w:ilvl w:val="0"/>
          <w:numId w:val="15"/>
        </w:numPr>
        <w:spacing w:line="360" w:lineRule="auto"/>
        <w:rPr>
          <w:rFonts w:ascii="Arial" w:hAnsi="Arial" w:cs="Arial"/>
        </w:rPr>
      </w:pPr>
      <w:r w:rsidRPr="00A45404">
        <w:rPr>
          <w:rFonts w:ascii="Arial" w:hAnsi="Arial" w:cs="Arial"/>
        </w:rPr>
        <w:t xml:space="preserve">Epilepsy symptoms overlooked due to attention on behavioural </w:t>
      </w:r>
      <w:r w:rsidR="000F40EE" w:rsidRPr="00A45404">
        <w:rPr>
          <w:rFonts w:ascii="Arial" w:hAnsi="Arial" w:cs="Arial"/>
        </w:rPr>
        <w:t>traits.</w:t>
      </w:r>
    </w:p>
    <w:p w14:paraId="70694F46" w14:textId="77777777" w:rsidR="00CF15CD" w:rsidRPr="00A45404" w:rsidRDefault="00CF15CD" w:rsidP="00A45404">
      <w:pPr>
        <w:rPr>
          <w:rFonts w:ascii="Arial" w:hAnsi="Arial" w:cs="Arial"/>
        </w:rPr>
      </w:pPr>
    </w:p>
    <w:p w14:paraId="1313265F" w14:textId="77777777" w:rsidR="00CF15CD" w:rsidRPr="00A45404" w:rsidRDefault="00CF15CD" w:rsidP="00A45404">
      <w:pPr>
        <w:rPr>
          <w:rFonts w:ascii="Arial" w:hAnsi="Arial" w:cs="Arial"/>
        </w:rPr>
      </w:pPr>
      <w:r w:rsidRPr="00A45404">
        <w:rPr>
          <w:rFonts w:ascii="Arial" w:hAnsi="Arial" w:cs="Arial"/>
        </w:rPr>
        <w:lastRenderedPageBreak/>
        <w:t>These misinterpretations can have severe consequences, including untreated illness, chronic pain, and preventable hospital admissions (Hirvikoski et al., 2016).</w:t>
      </w:r>
    </w:p>
    <w:p w14:paraId="6A026ACA" w14:textId="2651EDCF" w:rsidR="00CF15CD" w:rsidRPr="00A45404" w:rsidRDefault="00CF15CD" w:rsidP="00A45404">
      <w:pPr>
        <w:rPr>
          <w:rFonts w:ascii="Arial" w:hAnsi="Arial" w:cs="Arial"/>
        </w:rPr>
      </w:pPr>
      <w:r w:rsidRPr="00A45404">
        <w:rPr>
          <w:rFonts w:ascii="Arial" w:hAnsi="Arial" w:cs="Arial"/>
        </w:rPr>
        <w:t>Communication barriers</w:t>
      </w:r>
    </w:p>
    <w:p w14:paraId="1C7AD38A" w14:textId="063BFFF5" w:rsidR="00CF15CD" w:rsidRPr="00A45404" w:rsidRDefault="00CF15CD" w:rsidP="00A45404">
      <w:pPr>
        <w:rPr>
          <w:rFonts w:ascii="Arial" w:hAnsi="Arial" w:cs="Arial"/>
        </w:rPr>
      </w:pPr>
      <w:r w:rsidRPr="00A45404">
        <w:rPr>
          <w:rFonts w:ascii="Arial" w:hAnsi="Arial" w:cs="Arial"/>
        </w:rPr>
        <w:t xml:space="preserve">Communication differences between autistic and non-autistic individuals play </w:t>
      </w:r>
      <w:r w:rsidR="00100C06" w:rsidRPr="00A45404">
        <w:rPr>
          <w:rFonts w:ascii="Arial" w:hAnsi="Arial" w:cs="Arial"/>
        </w:rPr>
        <w:t>a significant role</w:t>
      </w:r>
      <w:r w:rsidRPr="00A45404">
        <w:rPr>
          <w:rFonts w:ascii="Arial" w:hAnsi="Arial" w:cs="Arial"/>
        </w:rPr>
        <w:t xml:space="preserve"> in healthcare encounters. Milton’s (2012) “double empathy problem” suggests that misunderstandings arise from both parties, not just the autistic individual. Healthcare professionals may:</w:t>
      </w:r>
    </w:p>
    <w:p w14:paraId="644DFE68" w14:textId="328548A2" w:rsidR="00CF15CD" w:rsidRPr="00A45404" w:rsidRDefault="00CF15CD" w:rsidP="00A45404">
      <w:pPr>
        <w:rPr>
          <w:rFonts w:ascii="Arial" w:hAnsi="Arial" w:cs="Arial"/>
        </w:rPr>
      </w:pPr>
      <w:r w:rsidRPr="00A45404">
        <w:rPr>
          <w:rFonts w:ascii="Arial" w:hAnsi="Arial" w:cs="Arial"/>
        </w:rPr>
        <w:t xml:space="preserve">Over-rely on verbal </w:t>
      </w:r>
      <w:r w:rsidR="000F40EE" w:rsidRPr="00A45404">
        <w:rPr>
          <w:rFonts w:ascii="Arial" w:hAnsi="Arial" w:cs="Arial"/>
        </w:rPr>
        <w:t>communication.</w:t>
      </w:r>
    </w:p>
    <w:p w14:paraId="0938F273" w14:textId="3FE45E5B" w:rsidR="00CF15CD" w:rsidRPr="00A45404" w:rsidRDefault="00CF15CD" w:rsidP="00A45404">
      <w:pPr>
        <w:rPr>
          <w:rFonts w:ascii="Arial" w:hAnsi="Arial" w:cs="Arial"/>
        </w:rPr>
      </w:pPr>
      <w:r w:rsidRPr="00A45404">
        <w:rPr>
          <w:rFonts w:ascii="Arial" w:hAnsi="Arial" w:cs="Arial"/>
        </w:rPr>
        <w:t xml:space="preserve">Fail to provide clear </w:t>
      </w:r>
      <w:r w:rsidR="000F40EE" w:rsidRPr="00A45404">
        <w:rPr>
          <w:rFonts w:ascii="Arial" w:hAnsi="Arial" w:cs="Arial"/>
        </w:rPr>
        <w:t>explanations.</w:t>
      </w:r>
    </w:p>
    <w:p w14:paraId="68B9D1C2" w14:textId="77777777" w:rsidR="00CF15CD" w:rsidRPr="00A45404" w:rsidRDefault="00CF15CD" w:rsidP="00A45404">
      <w:pPr>
        <w:rPr>
          <w:rFonts w:ascii="Arial" w:hAnsi="Arial" w:cs="Arial"/>
        </w:rPr>
      </w:pPr>
    </w:p>
    <w:p w14:paraId="3BB0F138" w14:textId="3FAD0BFC" w:rsidR="00CF15CD" w:rsidRPr="00A45404" w:rsidRDefault="00CF15CD" w:rsidP="00A45404">
      <w:pPr>
        <w:rPr>
          <w:rFonts w:ascii="Arial" w:hAnsi="Arial" w:cs="Arial"/>
        </w:rPr>
      </w:pPr>
      <w:r w:rsidRPr="00A45404">
        <w:rPr>
          <w:rFonts w:ascii="Arial" w:hAnsi="Arial" w:cs="Arial"/>
        </w:rPr>
        <w:t xml:space="preserve">Misinterpret body language or emotional </w:t>
      </w:r>
      <w:r w:rsidR="000F40EE" w:rsidRPr="00A45404">
        <w:rPr>
          <w:rFonts w:ascii="Arial" w:hAnsi="Arial" w:cs="Arial"/>
        </w:rPr>
        <w:t>expression.</w:t>
      </w:r>
    </w:p>
    <w:p w14:paraId="664CED97" w14:textId="1051D549" w:rsidR="00CF15CD" w:rsidRPr="00A45404" w:rsidRDefault="00CF15CD" w:rsidP="00A45404">
      <w:pPr>
        <w:rPr>
          <w:rFonts w:ascii="Arial" w:hAnsi="Arial" w:cs="Arial"/>
        </w:rPr>
      </w:pPr>
      <w:r w:rsidRPr="00A45404">
        <w:rPr>
          <w:rFonts w:ascii="Arial" w:hAnsi="Arial" w:cs="Arial"/>
        </w:rPr>
        <w:t xml:space="preserve">Underestimate patient pain or </w:t>
      </w:r>
      <w:r w:rsidR="000F40EE" w:rsidRPr="00A45404">
        <w:rPr>
          <w:rFonts w:ascii="Arial" w:hAnsi="Arial" w:cs="Arial"/>
        </w:rPr>
        <w:t>discomfort.</w:t>
      </w:r>
    </w:p>
    <w:p w14:paraId="3043B2DE" w14:textId="77777777" w:rsidR="00CF15CD" w:rsidRPr="00A45404" w:rsidRDefault="00CF15CD" w:rsidP="00A45404">
      <w:pPr>
        <w:rPr>
          <w:rFonts w:ascii="Arial" w:hAnsi="Arial" w:cs="Arial"/>
        </w:rPr>
      </w:pPr>
    </w:p>
    <w:p w14:paraId="029A826E" w14:textId="77777777" w:rsidR="00CF15CD" w:rsidRPr="00A45404" w:rsidRDefault="00CF15CD" w:rsidP="00A45404">
      <w:pPr>
        <w:rPr>
          <w:rFonts w:ascii="Arial" w:hAnsi="Arial" w:cs="Arial"/>
        </w:rPr>
      </w:pPr>
      <w:r w:rsidRPr="00A45404">
        <w:rPr>
          <w:rFonts w:ascii="Arial" w:hAnsi="Arial" w:cs="Arial"/>
        </w:rPr>
        <w:t>These issues contribute to autistic individuals feeling ignored, distressed, or misunderstood during clinical interactions (Mitchell et al., 2021). This leads to avoidance of healthcare appointments, resulting in worsening health conditions.</w:t>
      </w:r>
    </w:p>
    <w:p w14:paraId="7C8A7A84" w14:textId="77777777" w:rsidR="00CF15CD" w:rsidRPr="00A45404" w:rsidRDefault="00CF15CD" w:rsidP="00A45404">
      <w:pPr>
        <w:rPr>
          <w:rFonts w:ascii="Arial" w:hAnsi="Arial" w:cs="Arial"/>
        </w:rPr>
      </w:pPr>
    </w:p>
    <w:p w14:paraId="678B21E0" w14:textId="163B4F91" w:rsidR="00CF15CD" w:rsidRPr="00A45404" w:rsidRDefault="00CF15CD" w:rsidP="00A45404">
      <w:pPr>
        <w:rPr>
          <w:rFonts w:ascii="Arial" w:hAnsi="Arial" w:cs="Arial"/>
        </w:rPr>
      </w:pPr>
      <w:r w:rsidRPr="00A45404">
        <w:rPr>
          <w:rFonts w:ascii="Arial" w:hAnsi="Arial" w:cs="Arial"/>
        </w:rPr>
        <w:t>Lack of autism-specific training among healthcare professionals</w:t>
      </w:r>
    </w:p>
    <w:p w14:paraId="77B7A996" w14:textId="77777777" w:rsidR="00CF15CD" w:rsidRPr="00A45404" w:rsidRDefault="00CF15CD" w:rsidP="00A45404">
      <w:pPr>
        <w:rPr>
          <w:rFonts w:ascii="Arial" w:hAnsi="Arial" w:cs="Arial"/>
        </w:rPr>
      </w:pPr>
      <w:r w:rsidRPr="00A45404">
        <w:rPr>
          <w:rFonts w:ascii="Arial" w:hAnsi="Arial" w:cs="Arial"/>
        </w:rPr>
        <w:t>Evidence consistently shows that many healthcare professionals lack adequate knowledge about autism and how it interacts with other health conditions (Jones et al., 2021). This gap results in:</w:t>
      </w:r>
    </w:p>
    <w:p w14:paraId="6A30AC20" w14:textId="77777777" w:rsidR="00CF15CD" w:rsidRPr="00A45404" w:rsidRDefault="00CF15CD" w:rsidP="00A45404">
      <w:pPr>
        <w:pStyle w:val="ListParagraph"/>
        <w:numPr>
          <w:ilvl w:val="0"/>
          <w:numId w:val="16"/>
        </w:numPr>
        <w:spacing w:line="360" w:lineRule="auto"/>
        <w:rPr>
          <w:rFonts w:ascii="Arial" w:hAnsi="Arial" w:cs="Arial"/>
        </w:rPr>
      </w:pPr>
      <w:r w:rsidRPr="00A45404">
        <w:rPr>
          <w:rFonts w:ascii="Arial" w:hAnsi="Arial" w:cs="Arial"/>
        </w:rPr>
        <w:t>Inappropriate treatment recommendations</w:t>
      </w:r>
    </w:p>
    <w:p w14:paraId="3668D3AA" w14:textId="77777777" w:rsidR="00CF15CD" w:rsidRPr="00A45404" w:rsidRDefault="00CF15CD" w:rsidP="00A45404">
      <w:pPr>
        <w:pStyle w:val="ListParagraph"/>
        <w:numPr>
          <w:ilvl w:val="0"/>
          <w:numId w:val="16"/>
        </w:numPr>
        <w:spacing w:line="360" w:lineRule="auto"/>
        <w:rPr>
          <w:rFonts w:ascii="Arial" w:hAnsi="Arial" w:cs="Arial"/>
        </w:rPr>
      </w:pPr>
      <w:r w:rsidRPr="00A45404">
        <w:rPr>
          <w:rFonts w:ascii="Arial" w:hAnsi="Arial" w:cs="Arial"/>
        </w:rPr>
        <w:t>Misinterpretation of symptoms</w:t>
      </w:r>
    </w:p>
    <w:p w14:paraId="3100B68F" w14:textId="77777777" w:rsidR="00CF15CD" w:rsidRPr="00A45404" w:rsidRDefault="00CF15CD" w:rsidP="00A45404">
      <w:pPr>
        <w:pStyle w:val="ListParagraph"/>
        <w:numPr>
          <w:ilvl w:val="0"/>
          <w:numId w:val="16"/>
        </w:numPr>
        <w:spacing w:line="360" w:lineRule="auto"/>
        <w:rPr>
          <w:rFonts w:ascii="Arial" w:hAnsi="Arial" w:cs="Arial"/>
        </w:rPr>
      </w:pPr>
      <w:r w:rsidRPr="00A45404">
        <w:rPr>
          <w:rFonts w:ascii="Arial" w:hAnsi="Arial" w:cs="Arial"/>
        </w:rPr>
        <w:t>Limited awareness of sensory needs</w:t>
      </w:r>
    </w:p>
    <w:p w14:paraId="539AB025" w14:textId="77777777" w:rsidR="00CF15CD" w:rsidRPr="00A45404" w:rsidRDefault="00CF15CD" w:rsidP="00A45404">
      <w:pPr>
        <w:pStyle w:val="ListParagraph"/>
        <w:numPr>
          <w:ilvl w:val="0"/>
          <w:numId w:val="16"/>
        </w:numPr>
        <w:spacing w:line="360" w:lineRule="auto"/>
        <w:rPr>
          <w:rFonts w:ascii="Arial" w:hAnsi="Arial" w:cs="Arial"/>
        </w:rPr>
      </w:pPr>
      <w:r w:rsidRPr="00A45404">
        <w:rPr>
          <w:rFonts w:ascii="Arial" w:hAnsi="Arial" w:cs="Arial"/>
        </w:rPr>
        <w:t>Insufficient adjustments during consultations</w:t>
      </w:r>
    </w:p>
    <w:p w14:paraId="7064605E" w14:textId="77777777" w:rsidR="00CF15CD" w:rsidRPr="00A45404" w:rsidRDefault="00CF15CD" w:rsidP="00A45404">
      <w:pPr>
        <w:rPr>
          <w:rFonts w:ascii="Arial" w:hAnsi="Arial" w:cs="Arial"/>
        </w:rPr>
      </w:pPr>
    </w:p>
    <w:p w14:paraId="7D3F43C1" w14:textId="77777777" w:rsidR="00CF15CD" w:rsidRPr="00A45404" w:rsidRDefault="00CF15CD" w:rsidP="00A45404">
      <w:pPr>
        <w:rPr>
          <w:rFonts w:ascii="Arial" w:hAnsi="Arial" w:cs="Arial"/>
        </w:rPr>
      </w:pPr>
      <w:r w:rsidRPr="00A45404">
        <w:rPr>
          <w:rFonts w:ascii="Arial" w:hAnsi="Arial" w:cs="Arial"/>
        </w:rPr>
        <w:t>The NHS Long Term Plan (2019) acknowledges these disparities and highlights the need for improved autism training across health and social care systems.</w:t>
      </w:r>
    </w:p>
    <w:p w14:paraId="7F173D05" w14:textId="77777777" w:rsidR="00CF15CD" w:rsidRPr="00A45404" w:rsidRDefault="00CF15CD" w:rsidP="00A45404">
      <w:pPr>
        <w:rPr>
          <w:rFonts w:ascii="Arial" w:hAnsi="Arial" w:cs="Arial"/>
        </w:rPr>
      </w:pPr>
    </w:p>
    <w:p w14:paraId="398CD709" w14:textId="312A41B9" w:rsidR="00CF15CD" w:rsidRPr="00A45404" w:rsidRDefault="00CF15CD" w:rsidP="00A45404">
      <w:pPr>
        <w:pStyle w:val="ListParagraph"/>
        <w:numPr>
          <w:ilvl w:val="0"/>
          <w:numId w:val="17"/>
        </w:numPr>
        <w:spacing w:line="360" w:lineRule="auto"/>
        <w:rPr>
          <w:rFonts w:ascii="Arial" w:hAnsi="Arial" w:cs="Arial"/>
        </w:rPr>
      </w:pPr>
      <w:r w:rsidRPr="00A45404">
        <w:rPr>
          <w:rFonts w:ascii="Arial" w:hAnsi="Arial" w:cs="Arial"/>
        </w:rPr>
        <w:t>Inadequate service structures</w:t>
      </w:r>
    </w:p>
    <w:p w14:paraId="2DD3EA13" w14:textId="77777777" w:rsidR="00CF15CD" w:rsidRPr="00A45404" w:rsidRDefault="00CF15CD" w:rsidP="00A45404">
      <w:pPr>
        <w:pStyle w:val="ListParagraph"/>
        <w:numPr>
          <w:ilvl w:val="0"/>
          <w:numId w:val="17"/>
        </w:numPr>
        <w:spacing w:line="360" w:lineRule="auto"/>
        <w:rPr>
          <w:rFonts w:ascii="Arial" w:hAnsi="Arial" w:cs="Arial"/>
        </w:rPr>
      </w:pPr>
      <w:r w:rsidRPr="00A45404">
        <w:rPr>
          <w:rFonts w:ascii="Arial" w:hAnsi="Arial" w:cs="Arial"/>
        </w:rPr>
        <w:lastRenderedPageBreak/>
        <w:t>Autistic individuals frequently encounter inflexible, inaccessible service structures, including:</w:t>
      </w:r>
    </w:p>
    <w:p w14:paraId="49A44C3D" w14:textId="77777777" w:rsidR="00CF15CD" w:rsidRPr="00A45404" w:rsidRDefault="00CF15CD" w:rsidP="00A45404">
      <w:pPr>
        <w:pStyle w:val="ListParagraph"/>
        <w:numPr>
          <w:ilvl w:val="0"/>
          <w:numId w:val="17"/>
        </w:numPr>
        <w:spacing w:line="360" w:lineRule="auto"/>
        <w:rPr>
          <w:rFonts w:ascii="Arial" w:hAnsi="Arial" w:cs="Arial"/>
        </w:rPr>
      </w:pPr>
      <w:r w:rsidRPr="00A45404">
        <w:rPr>
          <w:rFonts w:ascii="Arial" w:hAnsi="Arial" w:cs="Arial"/>
        </w:rPr>
        <w:t>Long waiting times for autism assessments</w:t>
      </w:r>
    </w:p>
    <w:p w14:paraId="078C272B" w14:textId="77777777" w:rsidR="00CF15CD" w:rsidRPr="00A45404" w:rsidRDefault="00CF15CD" w:rsidP="00A45404">
      <w:pPr>
        <w:pStyle w:val="ListParagraph"/>
        <w:numPr>
          <w:ilvl w:val="0"/>
          <w:numId w:val="17"/>
        </w:numPr>
        <w:spacing w:line="360" w:lineRule="auto"/>
        <w:rPr>
          <w:rFonts w:ascii="Arial" w:hAnsi="Arial" w:cs="Arial"/>
        </w:rPr>
      </w:pPr>
      <w:r w:rsidRPr="00A45404">
        <w:rPr>
          <w:rFonts w:ascii="Arial" w:hAnsi="Arial" w:cs="Arial"/>
        </w:rPr>
        <w:t>Limited specialist provision</w:t>
      </w:r>
    </w:p>
    <w:p w14:paraId="46B4C820" w14:textId="77777777" w:rsidR="00CF15CD" w:rsidRPr="00A45404" w:rsidRDefault="00CF15CD" w:rsidP="00A45404">
      <w:pPr>
        <w:pStyle w:val="ListParagraph"/>
        <w:numPr>
          <w:ilvl w:val="0"/>
          <w:numId w:val="17"/>
        </w:numPr>
        <w:spacing w:line="360" w:lineRule="auto"/>
        <w:rPr>
          <w:rFonts w:ascii="Arial" w:hAnsi="Arial" w:cs="Arial"/>
        </w:rPr>
      </w:pPr>
      <w:r w:rsidRPr="00A45404">
        <w:rPr>
          <w:rFonts w:ascii="Arial" w:hAnsi="Arial" w:cs="Arial"/>
        </w:rPr>
        <w:t>Fragmented services (e.g., mental health separate from physical health care)</w:t>
      </w:r>
    </w:p>
    <w:p w14:paraId="43427888" w14:textId="77777777" w:rsidR="00CF15CD" w:rsidRPr="00A45404" w:rsidRDefault="00CF15CD" w:rsidP="00A45404">
      <w:pPr>
        <w:pStyle w:val="ListParagraph"/>
        <w:numPr>
          <w:ilvl w:val="0"/>
          <w:numId w:val="17"/>
        </w:numPr>
        <w:spacing w:line="360" w:lineRule="auto"/>
        <w:rPr>
          <w:rFonts w:ascii="Arial" w:hAnsi="Arial" w:cs="Arial"/>
        </w:rPr>
      </w:pPr>
      <w:r w:rsidRPr="00A45404">
        <w:rPr>
          <w:rFonts w:ascii="Arial" w:hAnsi="Arial" w:cs="Arial"/>
        </w:rPr>
        <w:t>Lack of continuity between child and adult services</w:t>
      </w:r>
    </w:p>
    <w:p w14:paraId="4DEC927B" w14:textId="77777777" w:rsidR="00CF15CD" w:rsidRPr="00A45404" w:rsidRDefault="00CF15CD" w:rsidP="00A45404">
      <w:pPr>
        <w:pStyle w:val="ListParagraph"/>
        <w:numPr>
          <w:ilvl w:val="0"/>
          <w:numId w:val="17"/>
        </w:numPr>
        <w:spacing w:line="360" w:lineRule="auto"/>
        <w:rPr>
          <w:rFonts w:ascii="Arial" w:hAnsi="Arial" w:cs="Arial"/>
        </w:rPr>
      </w:pPr>
      <w:r w:rsidRPr="00A45404">
        <w:rPr>
          <w:rFonts w:ascii="Arial" w:hAnsi="Arial" w:cs="Arial"/>
        </w:rPr>
        <w:t>Overreliance on crisis-based interventions</w:t>
      </w:r>
    </w:p>
    <w:p w14:paraId="07BC61E3" w14:textId="77777777" w:rsidR="00CF15CD" w:rsidRPr="00A45404" w:rsidRDefault="00CF15CD" w:rsidP="00A45404">
      <w:pPr>
        <w:rPr>
          <w:rFonts w:ascii="Arial" w:hAnsi="Arial" w:cs="Arial"/>
        </w:rPr>
      </w:pPr>
    </w:p>
    <w:p w14:paraId="0DE1C1CA" w14:textId="77777777" w:rsidR="00CF15CD" w:rsidRPr="00A45404" w:rsidRDefault="00CF15CD" w:rsidP="00A45404">
      <w:pPr>
        <w:rPr>
          <w:rFonts w:ascii="Arial" w:hAnsi="Arial" w:cs="Arial"/>
        </w:rPr>
      </w:pPr>
      <w:r w:rsidRPr="00A45404">
        <w:rPr>
          <w:rFonts w:ascii="Arial" w:hAnsi="Arial" w:cs="Arial"/>
        </w:rPr>
        <w:t>Such systemic barriers increase the likelihood of untreated conditions and emotional distress.</w:t>
      </w:r>
    </w:p>
    <w:p w14:paraId="6A4936C0" w14:textId="6FC478EC" w:rsidR="00CF15CD" w:rsidRPr="00A45404" w:rsidRDefault="00CF15CD" w:rsidP="00A45404">
      <w:pPr>
        <w:rPr>
          <w:rFonts w:ascii="Arial" w:hAnsi="Arial" w:cs="Arial"/>
        </w:rPr>
      </w:pPr>
      <w:r w:rsidRPr="00A45404">
        <w:rPr>
          <w:rFonts w:ascii="Arial" w:hAnsi="Arial" w:cs="Arial"/>
        </w:rPr>
        <w:t>Sensory barriers in healthcare environments</w:t>
      </w:r>
    </w:p>
    <w:p w14:paraId="24B696A0" w14:textId="3AFD21E8" w:rsidR="00CF15CD" w:rsidRDefault="00CF15CD" w:rsidP="00A45404">
      <w:pPr>
        <w:rPr>
          <w:rFonts w:ascii="Arial" w:hAnsi="Arial" w:cs="Arial"/>
        </w:rPr>
      </w:pPr>
      <w:r w:rsidRPr="00A45404">
        <w:rPr>
          <w:rFonts w:ascii="Arial" w:hAnsi="Arial" w:cs="Arial"/>
        </w:rPr>
        <w:t xml:space="preserve">Healthcare settings often include bright lights, loud noise, strong smells, and unpredictable </w:t>
      </w:r>
      <w:r w:rsidR="00F71BB7" w:rsidRPr="00A45404">
        <w:rPr>
          <w:rFonts w:ascii="Arial" w:hAnsi="Arial" w:cs="Arial"/>
        </w:rPr>
        <w:t>environments all</w:t>
      </w:r>
      <w:r w:rsidRPr="00A45404">
        <w:rPr>
          <w:rFonts w:ascii="Arial" w:hAnsi="Arial" w:cs="Arial"/>
        </w:rPr>
        <w:t xml:space="preserve"> of which can cause sensory overload (Robertson &amp; Simmons, 2015). Without adjustments (e.g., quiet waiting rooms, dimmed lighting), autistic individuals may experience extreme distress, making it difficult to undergo examinations or procedures (Mitchell et al., 2021).</w:t>
      </w:r>
    </w:p>
    <w:p w14:paraId="41F0B1C6" w14:textId="77777777" w:rsidR="00043EA8" w:rsidRDefault="00043EA8" w:rsidP="00A27EB6">
      <w:pPr>
        <w:rPr>
          <w:rFonts w:ascii="Arial" w:hAnsi="Arial" w:cs="Arial"/>
        </w:rPr>
      </w:pPr>
    </w:p>
    <w:p w14:paraId="261A0E1A" w14:textId="245091A8" w:rsidR="00A27EB6" w:rsidRDefault="00A27EB6" w:rsidP="00A27EB6">
      <w:pPr>
        <w:rPr>
          <w:rFonts w:ascii="Arial" w:hAnsi="Arial" w:cs="Arial"/>
        </w:rPr>
      </w:pPr>
      <w:r w:rsidRPr="00A27EB6">
        <w:rPr>
          <w:rFonts w:ascii="Arial" w:hAnsi="Arial" w:cs="Arial"/>
        </w:rPr>
        <w:t>“This theme contributes to Objective 3 by exploring the physical health conditions</w:t>
      </w:r>
      <w:r>
        <w:rPr>
          <w:rFonts w:ascii="Arial" w:hAnsi="Arial" w:cs="Arial"/>
        </w:rPr>
        <w:t xml:space="preserve"> </w:t>
      </w:r>
      <w:r w:rsidRPr="00A27EB6">
        <w:rPr>
          <w:rFonts w:ascii="Arial" w:hAnsi="Arial" w:cs="Arial"/>
        </w:rPr>
        <w:t>such as epilepsy, GI disorders and sleep difficulties</w:t>
      </w:r>
      <w:r>
        <w:rPr>
          <w:rFonts w:ascii="Arial" w:hAnsi="Arial" w:cs="Arial"/>
        </w:rPr>
        <w:t xml:space="preserve"> </w:t>
      </w:r>
      <w:r w:rsidRPr="00A27EB6">
        <w:rPr>
          <w:rFonts w:ascii="Arial" w:hAnsi="Arial" w:cs="Arial"/>
        </w:rPr>
        <w:t>that intersect with autism. It also supports Objective 1 by highlighting the substantial physical health inequalities experienced by autistic people.”</w:t>
      </w:r>
    </w:p>
    <w:p w14:paraId="7F20B1C3" w14:textId="77777777" w:rsidR="00043EA8" w:rsidRDefault="00043EA8" w:rsidP="00A27EB6">
      <w:pPr>
        <w:rPr>
          <w:rFonts w:ascii="Arial" w:hAnsi="Arial" w:cs="Arial"/>
        </w:rPr>
      </w:pPr>
    </w:p>
    <w:p w14:paraId="7B373CD8" w14:textId="49F2B543" w:rsidR="00A27EB6" w:rsidRPr="00A27EB6" w:rsidRDefault="00043EA8" w:rsidP="00A27EB6">
      <w:pPr>
        <w:rPr>
          <w:rFonts w:ascii="Arial" w:hAnsi="Arial" w:cs="Arial"/>
        </w:rPr>
      </w:pPr>
      <w:r w:rsidRPr="00043EA8">
        <w:rPr>
          <w:rFonts w:ascii="Arial" w:hAnsi="Arial" w:cs="Arial"/>
        </w:rPr>
        <w:t>“This theme directly supports Objective 4 by identifying the systemic and structural barriers autistic individuals face when accessing healthcare. It also strengthens the dissertation aim by demonstrating how diagnostic overshadowing and inaccessible services exacerbate health inequalities.”</w:t>
      </w:r>
      <w:r>
        <w:rPr>
          <w:rFonts w:ascii="Arial" w:hAnsi="Arial" w:cs="Arial"/>
        </w:rPr>
        <w:t xml:space="preserve"> </w:t>
      </w:r>
    </w:p>
    <w:p w14:paraId="509BD403" w14:textId="77777777" w:rsidR="00A27EB6" w:rsidRPr="00A27EB6" w:rsidRDefault="00A27EB6" w:rsidP="00A27EB6">
      <w:pPr>
        <w:rPr>
          <w:rFonts w:ascii="Arial" w:hAnsi="Arial" w:cs="Arial"/>
        </w:rPr>
      </w:pPr>
    </w:p>
    <w:p w14:paraId="4BADE799" w14:textId="77777777" w:rsidR="00A27EB6" w:rsidRPr="00A45404" w:rsidRDefault="00A27EB6" w:rsidP="00A45404">
      <w:pPr>
        <w:rPr>
          <w:rFonts w:ascii="Arial" w:hAnsi="Arial" w:cs="Arial"/>
        </w:rPr>
      </w:pPr>
    </w:p>
    <w:p w14:paraId="0F0F0468" w14:textId="0CAAC1F8" w:rsidR="00857903" w:rsidRPr="00A45404" w:rsidRDefault="00857903" w:rsidP="00A45404">
      <w:pPr>
        <w:rPr>
          <w:rFonts w:ascii="Arial" w:hAnsi="Arial" w:cs="Arial"/>
        </w:rPr>
      </w:pPr>
      <w:r w:rsidRPr="00A45404">
        <w:rPr>
          <w:rFonts w:ascii="Arial" w:hAnsi="Arial" w:cs="Arial"/>
        </w:rPr>
        <w:t>Impact on health outcomes</w:t>
      </w:r>
    </w:p>
    <w:p w14:paraId="6716EDA2" w14:textId="77777777" w:rsidR="00857903" w:rsidRPr="00A45404" w:rsidRDefault="00857903" w:rsidP="00A45404">
      <w:pPr>
        <w:rPr>
          <w:rFonts w:ascii="Arial" w:hAnsi="Arial" w:cs="Arial"/>
        </w:rPr>
      </w:pPr>
      <w:r w:rsidRPr="00A45404">
        <w:rPr>
          <w:rFonts w:ascii="Arial" w:hAnsi="Arial" w:cs="Arial"/>
        </w:rPr>
        <w:t>The cumulative effects of diagnostic overshadowing and healthcare barriers include:</w:t>
      </w:r>
    </w:p>
    <w:p w14:paraId="2EC9C588" w14:textId="77777777" w:rsidR="00857903" w:rsidRPr="00A45404" w:rsidRDefault="00857903" w:rsidP="00A45404">
      <w:pPr>
        <w:pStyle w:val="ListParagraph"/>
        <w:numPr>
          <w:ilvl w:val="0"/>
          <w:numId w:val="18"/>
        </w:numPr>
        <w:spacing w:line="360" w:lineRule="auto"/>
        <w:rPr>
          <w:rFonts w:ascii="Arial" w:hAnsi="Arial" w:cs="Arial"/>
        </w:rPr>
      </w:pPr>
      <w:r w:rsidRPr="00A45404">
        <w:rPr>
          <w:rFonts w:ascii="Arial" w:hAnsi="Arial" w:cs="Arial"/>
        </w:rPr>
        <w:t>Delayed diagnoses</w:t>
      </w:r>
    </w:p>
    <w:p w14:paraId="0E5511C6" w14:textId="77777777" w:rsidR="00857903" w:rsidRPr="00A45404" w:rsidRDefault="00857903" w:rsidP="00A45404">
      <w:pPr>
        <w:pStyle w:val="ListParagraph"/>
        <w:numPr>
          <w:ilvl w:val="0"/>
          <w:numId w:val="18"/>
        </w:numPr>
        <w:spacing w:line="360" w:lineRule="auto"/>
        <w:rPr>
          <w:rFonts w:ascii="Arial" w:hAnsi="Arial" w:cs="Arial"/>
        </w:rPr>
      </w:pPr>
      <w:r w:rsidRPr="00A45404">
        <w:rPr>
          <w:rFonts w:ascii="Arial" w:hAnsi="Arial" w:cs="Arial"/>
        </w:rPr>
        <w:t>Preventable health complications</w:t>
      </w:r>
    </w:p>
    <w:p w14:paraId="03FA608A" w14:textId="77777777" w:rsidR="00857903" w:rsidRPr="00A45404" w:rsidRDefault="00857903" w:rsidP="00A45404">
      <w:pPr>
        <w:pStyle w:val="ListParagraph"/>
        <w:numPr>
          <w:ilvl w:val="0"/>
          <w:numId w:val="18"/>
        </w:numPr>
        <w:spacing w:line="360" w:lineRule="auto"/>
        <w:rPr>
          <w:rFonts w:ascii="Arial" w:hAnsi="Arial" w:cs="Arial"/>
        </w:rPr>
      </w:pPr>
      <w:r w:rsidRPr="00A45404">
        <w:rPr>
          <w:rFonts w:ascii="Arial" w:hAnsi="Arial" w:cs="Arial"/>
        </w:rPr>
        <w:t>Increased hospitalisation</w:t>
      </w:r>
    </w:p>
    <w:p w14:paraId="0308D062" w14:textId="5839F247" w:rsidR="00857903" w:rsidRPr="00A45404" w:rsidRDefault="00857903" w:rsidP="00A45404">
      <w:pPr>
        <w:pStyle w:val="ListParagraph"/>
        <w:numPr>
          <w:ilvl w:val="0"/>
          <w:numId w:val="18"/>
        </w:numPr>
        <w:spacing w:line="360" w:lineRule="auto"/>
        <w:rPr>
          <w:rFonts w:ascii="Arial" w:hAnsi="Arial" w:cs="Arial"/>
        </w:rPr>
      </w:pPr>
      <w:r w:rsidRPr="00A45404">
        <w:rPr>
          <w:rFonts w:ascii="Arial" w:hAnsi="Arial" w:cs="Arial"/>
        </w:rPr>
        <w:lastRenderedPageBreak/>
        <w:t xml:space="preserve">Reduced trust in </w:t>
      </w:r>
      <w:r w:rsidR="006B77AD" w:rsidRPr="00A45404">
        <w:rPr>
          <w:rFonts w:ascii="Arial" w:hAnsi="Arial" w:cs="Arial"/>
        </w:rPr>
        <w:t>healthcare.</w:t>
      </w:r>
    </w:p>
    <w:p w14:paraId="174FE208" w14:textId="77777777" w:rsidR="00857903" w:rsidRPr="00A45404" w:rsidRDefault="00857903" w:rsidP="00A45404">
      <w:pPr>
        <w:pStyle w:val="ListParagraph"/>
        <w:numPr>
          <w:ilvl w:val="0"/>
          <w:numId w:val="18"/>
        </w:numPr>
        <w:spacing w:line="360" w:lineRule="auto"/>
        <w:rPr>
          <w:rFonts w:ascii="Arial" w:hAnsi="Arial" w:cs="Arial"/>
        </w:rPr>
      </w:pPr>
      <w:r w:rsidRPr="00A45404">
        <w:rPr>
          <w:rFonts w:ascii="Arial" w:hAnsi="Arial" w:cs="Arial"/>
        </w:rPr>
        <w:t>Increased anxiety or distress</w:t>
      </w:r>
    </w:p>
    <w:p w14:paraId="64AD477F" w14:textId="77777777" w:rsidR="00857903" w:rsidRPr="00A45404" w:rsidRDefault="00857903" w:rsidP="00A45404">
      <w:pPr>
        <w:pStyle w:val="ListParagraph"/>
        <w:numPr>
          <w:ilvl w:val="0"/>
          <w:numId w:val="18"/>
        </w:numPr>
        <w:spacing w:line="360" w:lineRule="auto"/>
        <w:rPr>
          <w:rFonts w:ascii="Arial" w:hAnsi="Arial" w:cs="Arial"/>
        </w:rPr>
      </w:pPr>
      <w:r w:rsidRPr="00A45404">
        <w:rPr>
          <w:rFonts w:ascii="Arial" w:hAnsi="Arial" w:cs="Arial"/>
        </w:rPr>
        <w:t>Lower life expectancy (Hirvikoski et al., 2016)</w:t>
      </w:r>
    </w:p>
    <w:p w14:paraId="4FEC8786" w14:textId="77777777" w:rsidR="00AA782C" w:rsidRPr="00A45404" w:rsidRDefault="00AA782C" w:rsidP="00A45404">
      <w:pPr>
        <w:rPr>
          <w:rFonts w:ascii="Arial" w:hAnsi="Arial" w:cs="Arial"/>
        </w:rPr>
      </w:pPr>
    </w:p>
    <w:p w14:paraId="5A1650FB" w14:textId="221D0F9C" w:rsidR="00857903" w:rsidRPr="00A45404" w:rsidRDefault="00857903" w:rsidP="00A45404">
      <w:pPr>
        <w:rPr>
          <w:rFonts w:ascii="Arial" w:hAnsi="Arial" w:cs="Arial"/>
        </w:rPr>
      </w:pPr>
      <w:r w:rsidRPr="00A45404">
        <w:rPr>
          <w:rFonts w:ascii="Arial" w:hAnsi="Arial" w:cs="Arial"/>
        </w:rPr>
        <w:t>These findings underscore the urgent need for system-wide changes to ensure equitable care.</w:t>
      </w:r>
    </w:p>
    <w:p w14:paraId="5F42BB9C" w14:textId="7C2A257D" w:rsidR="00857903" w:rsidRPr="00A45404" w:rsidRDefault="00857903" w:rsidP="00A45404">
      <w:pPr>
        <w:rPr>
          <w:rFonts w:ascii="Arial" w:hAnsi="Arial" w:cs="Arial"/>
        </w:rPr>
      </w:pPr>
      <w:r w:rsidRPr="00A45404">
        <w:rPr>
          <w:rFonts w:ascii="Arial" w:hAnsi="Arial" w:cs="Arial"/>
        </w:rPr>
        <w:t>Policy implications</w:t>
      </w:r>
    </w:p>
    <w:p w14:paraId="32C21143" w14:textId="77777777" w:rsidR="00857903" w:rsidRPr="00A45404" w:rsidRDefault="00857903" w:rsidP="00A45404">
      <w:pPr>
        <w:rPr>
          <w:rFonts w:ascii="Arial" w:hAnsi="Arial" w:cs="Arial"/>
        </w:rPr>
      </w:pPr>
      <w:r w:rsidRPr="00A45404">
        <w:rPr>
          <w:rFonts w:ascii="Arial" w:hAnsi="Arial" w:cs="Arial"/>
        </w:rPr>
        <w:t>UK policy frameworks, including the Autism Act 2009, Think Autism (2014), and NICE (2021) guidelines, highlight the legal obligation to provide reasonable adjustments. However, implementation remains inconsistent. Local service variability leads to unequal access and outcomes across regions.</w:t>
      </w:r>
    </w:p>
    <w:p w14:paraId="2ABAE91C" w14:textId="77777777" w:rsidR="00534D5F" w:rsidRPr="00A45404" w:rsidRDefault="00534D5F" w:rsidP="00A45404">
      <w:pPr>
        <w:rPr>
          <w:rFonts w:ascii="Arial" w:hAnsi="Arial" w:cs="Arial"/>
        </w:rPr>
      </w:pPr>
    </w:p>
    <w:p w14:paraId="25A5005B" w14:textId="09E4D48D" w:rsidR="00857903" w:rsidRPr="00A45404" w:rsidRDefault="00857903" w:rsidP="00A45404">
      <w:pPr>
        <w:pStyle w:val="ListParagraph"/>
        <w:numPr>
          <w:ilvl w:val="0"/>
          <w:numId w:val="19"/>
        </w:numPr>
        <w:spacing w:line="360" w:lineRule="auto"/>
        <w:rPr>
          <w:rFonts w:ascii="Arial" w:hAnsi="Arial" w:cs="Arial"/>
        </w:rPr>
      </w:pPr>
      <w:r w:rsidRPr="00A45404">
        <w:rPr>
          <w:rFonts w:ascii="Arial" w:hAnsi="Arial" w:cs="Arial"/>
        </w:rPr>
        <w:t>Connection to other themes</w:t>
      </w:r>
    </w:p>
    <w:p w14:paraId="23FC6499" w14:textId="77777777" w:rsidR="00857903" w:rsidRPr="00A45404" w:rsidRDefault="00857903" w:rsidP="00A45404">
      <w:pPr>
        <w:rPr>
          <w:rFonts w:ascii="Arial" w:hAnsi="Arial" w:cs="Arial"/>
        </w:rPr>
      </w:pPr>
      <w:r w:rsidRPr="00A45404">
        <w:rPr>
          <w:rFonts w:ascii="Arial" w:hAnsi="Arial" w:cs="Arial"/>
        </w:rPr>
        <w:t>This theme is directly interconnected with:</w:t>
      </w:r>
    </w:p>
    <w:p w14:paraId="795CF323" w14:textId="3740B41D" w:rsidR="00857903" w:rsidRPr="00A45404" w:rsidRDefault="00857903" w:rsidP="00A45404">
      <w:pPr>
        <w:pStyle w:val="ListParagraph"/>
        <w:numPr>
          <w:ilvl w:val="0"/>
          <w:numId w:val="20"/>
        </w:numPr>
        <w:spacing w:line="360" w:lineRule="auto"/>
        <w:rPr>
          <w:rFonts w:ascii="Arial" w:hAnsi="Arial" w:cs="Arial"/>
        </w:rPr>
      </w:pPr>
      <w:r w:rsidRPr="00A45404">
        <w:rPr>
          <w:rFonts w:ascii="Arial" w:hAnsi="Arial" w:cs="Arial"/>
        </w:rPr>
        <w:t>Mental health difficulties distress caused by healthcare barriers can worsen anxiety and depression.</w:t>
      </w:r>
    </w:p>
    <w:p w14:paraId="5A864FA4" w14:textId="71830684" w:rsidR="00857903" w:rsidRPr="00A45404" w:rsidRDefault="00857903" w:rsidP="00A45404">
      <w:pPr>
        <w:pStyle w:val="ListParagraph"/>
        <w:numPr>
          <w:ilvl w:val="0"/>
          <w:numId w:val="20"/>
        </w:numPr>
        <w:spacing w:line="360" w:lineRule="auto"/>
        <w:rPr>
          <w:rFonts w:ascii="Arial" w:hAnsi="Arial" w:cs="Arial"/>
        </w:rPr>
      </w:pPr>
      <w:r w:rsidRPr="00A45404">
        <w:rPr>
          <w:rFonts w:ascii="Arial" w:hAnsi="Arial" w:cs="Arial"/>
        </w:rPr>
        <w:t>Physical health disparities overshadowing directly delays treatment of physical conditions.</w:t>
      </w:r>
    </w:p>
    <w:p w14:paraId="294EEE22" w14:textId="77777777" w:rsidR="00857903" w:rsidRPr="00A45404" w:rsidRDefault="00857903" w:rsidP="00A45404">
      <w:pPr>
        <w:pStyle w:val="ListParagraph"/>
        <w:numPr>
          <w:ilvl w:val="0"/>
          <w:numId w:val="20"/>
        </w:numPr>
        <w:spacing w:line="360" w:lineRule="auto"/>
        <w:rPr>
          <w:rFonts w:ascii="Arial" w:hAnsi="Arial" w:cs="Arial"/>
        </w:rPr>
      </w:pPr>
      <w:r w:rsidRPr="00A45404">
        <w:rPr>
          <w:rFonts w:ascii="Arial" w:hAnsi="Arial" w:cs="Arial"/>
        </w:rPr>
        <w:t>These intersections reinforce the need for integrated care models and improved clinician training.</w:t>
      </w:r>
    </w:p>
    <w:p w14:paraId="54125D8D" w14:textId="77777777" w:rsidR="00857903" w:rsidRPr="00F61C9D" w:rsidRDefault="00857903" w:rsidP="00A45404">
      <w:pPr>
        <w:rPr>
          <w:rFonts w:ascii="Arial" w:hAnsi="Arial" w:cs="Arial"/>
          <w:sz w:val="28"/>
          <w:szCs w:val="28"/>
        </w:rPr>
      </w:pPr>
    </w:p>
    <w:p w14:paraId="0B7345EE" w14:textId="0A6898A3" w:rsidR="001C3AF6" w:rsidRPr="00F61C9D" w:rsidRDefault="001C3AF6" w:rsidP="00A45404">
      <w:pPr>
        <w:pStyle w:val="Heading2"/>
        <w:rPr>
          <w:rFonts w:ascii="Arial" w:hAnsi="Arial" w:cs="Arial"/>
          <w:sz w:val="28"/>
          <w:szCs w:val="28"/>
        </w:rPr>
      </w:pPr>
      <w:bookmarkStart w:id="17" w:name="_Toc213957604"/>
      <w:r w:rsidRPr="00F61C9D">
        <w:rPr>
          <w:rFonts w:ascii="Arial" w:hAnsi="Arial" w:cs="Arial"/>
          <w:sz w:val="28"/>
          <w:szCs w:val="28"/>
        </w:rPr>
        <w:t xml:space="preserve">4.6 – Chapter Conclusion </w:t>
      </w:r>
      <w:bookmarkEnd w:id="17"/>
    </w:p>
    <w:p w14:paraId="262F5D7C" w14:textId="77777777" w:rsidR="00636D9A" w:rsidRPr="00A45404" w:rsidRDefault="00636D9A" w:rsidP="00A45404">
      <w:pPr>
        <w:pStyle w:val="Heading1"/>
        <w:spacing w:line="360" w:lineRule="auto"/>
        <w:rPr>
          <w:rFonts w:cs="Arial"/>
          <w:sz w:val="22"/>
          <w:szCs w:val="22"/>
        </w:rPr>
      </w:pPr>
    </w:p>
    <w:p w14:paraId="54CDB377" w14:textId="77777777" w:rsidR="00414C18" w:rsidRPr="00A45404" w:rsidRDefault="00414C18" w:rsidP="00A45404">
      <w:pPr>
        <w:rPr>
          <w:rFonts w:ascii="Arial" w:hAnsi="Arial" w:cs="Arial"/>
        </w:rPr>
      </w:pPr>
      <w:r w:rsidRPr="00A45404">
        <w:rPr>
          <w:rFonts w:ascii="Arial" w:hAnsi="Arial" w:cs="Arial"/>
        </w:rPr>
        <w:t>This chapter has explored the key findings from the thematic analysis by examining three major themes: mental health comorbidities, physical health disparities, and barriers to healthcare including diagnostic overshadowing. Together, the findings reveal a complex and interdependent set of challenges faced by autistic individuals with co-occurring conditions. The high prevalence of anxiety, depression, epilepsy, gastrointestinal disorders, and sleep problems demonstrates that autistic individuals experience disproportionate health burdens. These are compounded by systemic barriers—including communication difficulties, insufficient clinician training, and inflexible service structures—which contribute to persistent health inequalities.</w:t>
      </w:r>
    </w:p>
    <w:p w14:paraId="726AC86D" w14:textId="77777777" w:rsidR="00414C18" w:rsidRPr="00A45404" w:rsidRDefault="00414C18" w:rsidP="00A45404">
      <w:pPr>
        <w:rPr>
          <w:rFonts w:ascii="Arial" w:hAnsi="Arial" w:cs="Arial"/>
        </w:rPr>
      </w:pPr>
    </w:p>
    <w:p w14:paraId="17DBD8FE" w14:textId="122E6FEF" w:rsidR="002865F5" w:rsidRDefault="00414C18" w:rsidP="00A45404">
      <w:pPr>
        <w:rPr>
          <w:rFonts w:ascii="Arial" w:hAnsi="Arial" w:cs="Arial"/>
        </w:rPr>
      </w:pPr>
      <w:r w:rsidRPr="00A45404">
        <w:rPr>
          <w:rFonts w:ascii="Arial" w:hAnsi="Arial" w:cs="Arial"/>
        </w:rPr>
        <w:lastRenderedPageBreak/>
        <w:t xml:space="preserve">The findings highlight the necessity for holistic, person-centred, and integrated models of care that recognise the interplay between physical and mental health. The chapter also reinforces the importance of reducing diagnostic overshadowing through improved training and reasonable adjustments within healthcare settings. These insights form the basis for the </w:t>
      </w:r>
      <w:r w:rsidR="00100C06" w:rsidRPr="00A45404">
        <w:rPr>
          <w:rFonts w:ascii="Arial" w:hAnsi="Arial" w:cs="Arial"/>
        </w:rPr>
        <w:t>concluding chapter</w:t>
      </w:r>
      <w:r w:rsidRPr="00A45404">
        <w:rPr>
          <w:rFonts w:ascii="Arial" w:hAnsi="Arial" w:cs="Arial"/>
        </w:rPr>
        <w:t>, which presents overall conclusions and evidence-based recommendations for improving policy, practice, and support for autistic individuals with co-occurring conditions.</w:t>
      </w:r>
    </w:p>
    <w:p w14:paraId="7ED7AB9B" w14:textId="68B28394" w:rsidR="00760CC9" w:rsidRPr="00A45404" w:rsidRDefault="00760CC9" w:rsidP="00A45404">
      <w:pPr>
        <w:rPr>
          <w:rFonts w:ascii="Arial" w:hAnsi="Arial" w:cs="Arial"/>
        </w:rPr>
      </w:pPr>
      <w:r w:rsidRPr="00760CC9">
        <w:rPr>
          <w:rFonts w:ascii="Arial" w:hAnsi="Arial" w:cs="Arial"/>
        </w:rPr>
        <w:t>Across the three themes, the findings consistently show that autistic individuals with co-occurring physical and mental health conditions experience layered and interconnected challenges. Mental health difficulties, physical health conditions, and systemic healthcare barriers do not occur independently but reinforce one another, contributing to poorer health outcomes. The themes collectively demonstrate the importance of integrated care and autism-informed practice. These findings directly shape the recommendations presented in Chapter 5, which aim to address the inequalities highlighted throughout this chapter.</w:t>
      </w:r>
    </w:p>
    <w:p w14:paraId="3AC5E236" w14:textId="77777777" w:rsidR="002865F5" w:rsidRPr="00A45404" w:rsidRDefault="002865F5" w:rsidP="00A45404">
      <w:pPr>
        <w:rPr>
          <w:rFonts w:ascii="Arial" w:hAnsi="Arial" w:cs="Arial"/>
        </w:rPr>
      </w:pPr>
    </w:p>
    <w:p w14:paraId="65705101" w14:textId="480B7B93" w:rsidR="00CE7763" w:rsidRDefault="00636D9A" w:rsidP="00A45404">
      <w:pPr>
        <w:pStyle w:val="Heading1"/>
        <w:spacing w:line="360" w:lineRule="auto"/>
        <w:ind w:left="0"/>
        <w:rPr>
          <w:rFonts w:cs="Arial"/>
          <w:sz w:val="28"/>
          <w:szCs w:val="28"/>
        </w:rPr>
      </w:pPr>
      <w:bookmarkStart w:id="18" w:name="_Toc213957605"/>
      <w:r w:rsidRPr="00F61C9D">
        <w:rPr>
          <w:rFonts w:cs="Arial"/>
          <w:sz w:val="28"/>
          <w:szCs w:val="28"/>
        </w:rPr>
        <w:t xml:space="preserve">CHAPTER 5 – Conclusion and Recommendations </w:t>
      </w:r>
      <w:bookmarkEnd w:id="18"/>
    </w:p>
    <w:p w14:paraId="25C18170" w14:textId="5C0E5DCF" w:rsidR="00532F5B" w:rsidRPr="00532F5B" w:rsidRDefault="00532F5B" w:rsidP="00A45404">
      <w:pPr>
        <w:pStyle w:val="Heading1"/>
        <w:spacing w:line="360" w:lineRule="auto"/>
        <w:ind w:left="0"/>
        <w:rPr>
          <w:rFonts w:cs="Arial"/>
          <w:b w:val="0"/>
          <w:bCs/>
          <w:sz w:val="22"/>
          <w:szCs w:val="22"/>
        </w:rPr>
      </w:pPr>
      <w:r w:rsidRPr="00532F5B">
        <w:rPr>
          <w:rFonts w:cs="Arial"/>
          <w:b w:val="0"/>
          <w:bCs/>
          <w:sz w:val="22"/>
          <w:szCs w:val="22"/>
        </w:rPr>
        <w:t>The recommendations in this chapter directly respond to the challenges identified in Chapter 4. For example, Theme 1 highlighted significant mental health difficulties, Theme 2 demonstrated widespread physical health disparities, and Theme 3 revealed systemic barriers such as diagnostic overshadowing and inaccessible healthcare. Each recommendation therefore aligns with these findings and seeks to address the multidimensional needs of autistic individuals with co-occurring conditions.</w:t>
      </w:r>
    </w:p>
    <w:p w14:paraId="5053749D" w14:textId="77777777" w:rsidR="00636D9A" w:rsidRPr="00532F5B" w:rsidRDefault="00636D9A" w:rsidP="00A45404">
      <w:pPr>
        <w:rPr>
          <w:rFonts w:ascii="Arial" w:hAnsi="Arial" w:cs="Arial"/>
          <w:bCs/>
        </w:rPr>
      </w:pPr>
    </w:p>
    <w:p w14:paraId="2C633CBA" w14:textId="1EFF3E11" w:rsidR="00636D9A" w:rsidRPr="00A45404" w:rsidRDefault="00636D9A" w:rsidP="00A45404">
      <w:pPr>
        <w:pStyle w:val="Heading2"/>
        <w:rPr>
          <w:rFonts w:ascii="Arial" w:hAnsi="Arial" w:cs="Arial"/>
          <w:sz w:val="22"/>
          <w:szCs w:val="22"/>
        </w:rPr>
      </w:pPr>
      <w:bookmarkStart w:id="19" w:name="_Toc213957606"/>
      <w:r w:rsidRPr="00A45404">
        <w:rPr>
          <w:rFonts w:ascii="Arial" w:hAnsi="Arial" w:cs="Arial"/>
          <w:sz w:val="22"/>
          <w:szCs w:val="22"/>
        </w:rPr>
        <w:t xml:space="preserve">5.1 – Overall Conclusion </w:t>
      </w:r>
      <w:bookmarkEnd w:id="19"/>
    </w:p>
    <w:p w14:paraId="7EF6F55E" w14:textId="09730E64" w:rsidR="006D2469" w:rsidRPr="00A45404" w:rsidRDefault="006D2469" w:rsidP="00A45404">
      <w:pPr>
        <w:rPr>
          <w:rFonts w:ascii="Arial" w:hAnsi="Arial" w:cs="Arial"/>
        </w:rPr>
      </w:pPr>
      <w:r w:rsidRPr="00A45404">
        <w:rPr>
          <w:rFonts w:ascii="Arial" w:hAnsi="Arial" w:cs="Arial"/>
        </w:rPr>
        <w:t xml:space="preserve">This dissertation set out to critically examine the impact of </w:t>
      </w:r>
      <w:r w:rsidR="006B77AD" w:rsidRPr="00A45404">
        <w:rPr>
          <w:rFonts w:ascii="Arial" w:hAnsi="Arial" w:cs="Arial"/>
        </w:rPr>
        <w:t>autism spectrum disorder</w:t>
      </w:r>
      <w:r w:rsidRPr="00A45404">
        <w:rPr>
          <w:rFonts w:ascii="Arial" w:hAnsi="Arial" w:cs="Arial"/>
        </w:rPr>
        <w:t xml:space="preserve"> on individuals with co-occurring physical and mental health conditions. Through a comprehensive review of contemporary literature, the research established that autistic individuals experience disproportionately high rates of mental health conditions such as anxiety, depression, ADHD, and OCD, alongside physical health comorbidities including epilepsy, gastrointestinal disorders, sleep disturbances, and chronic pain. These intersecting needs contribute to significantly poorer health outcomes, reduced quality of life, and heightened vulnerability.</w:t>
      </w:r>
    </w:p>
    <w:p w14:paraId="63301A59" w14:textId="77777777" w:rsidR="006D2469" w:rsidRPr="00A45404" w:rsidRDefault="006D2469" w:rsidP="00A45404">
      <w:pPr>
        <w:rPr>
          <w:rFonts w:ascii="Arial" w:hAnsi="Arial" w:cs="Arial"/>
        </w:rPr>
      </w:pPr>
    </w:p>
    <w:p w14:paraId="41BCF25C" w14:textId="5E53A76A" w:rsidR="006D2469" w:rsidRPr="00A45404" w:rsidRDefault="006D2469" w:rsidP="00A45404">
      <w:pPr>
        <w:rPr>
          <w:rFonts w:ascii="Arial" w:hAnsi="Arial" w:cs="Arial"/>
        </w:rPr>
      </w:pPr>
      <w:r w:rsidRPr="00A45404">
        <w:rPr>
          <w:rFonts w:ascii="Arial" w:hAnsi="Arial" w:cs="Arial"/>
        </w:rPr>
        <w:t xml:space="preserve">The findings also highlighted widespread systemic barriers within health and social care, particularly diagnostic overshadowing, inadequate clinician training, communication difficulties, </w:t>
      </w:r>
      <w:r w:rsidRPr="00A45404">
        <w:rPr>
          <w:rFonts w:ascii="Arial" w:hAnsi="Arial" w:cs="Arial"/>
        </w:rPr>
        <w:lastRenderedPageBreak/>
        <w:t>and inconsistent service provision. These challenges reinforce inequality and frequently result in delayed or inappropriate treatment. The thematic analysis demonstrated that mentphysical health issues are not isolated but deeply interconnected, with one often exacerbating the other.</w:t>
      </w:r>
    </w:p>
    <w:p w14:paraId="08AA8C24" w14:textId="77777777" w:rsidR="006D2469" w:rsidRPr="00A45404" w:rsidRDefault="006D2469" w:rsidP="00A45404">
      <w:pPr>
        <w:rPr>
          <w:rFonts w:ascii="Arial" w:hAnsi="Arial" w:cs="Arial"/>
        </w:rPr>
      </w:pPr>
    </w:p>
    <w:p w14:paraId="209EA2DF" w14:textId="77777777" w:rsidR="006D2469" w:rsidRPr="00A45404" w:rsidRDefault="006D2469" w:rsidP="00A45404">
      <w:pPr>
        <w:rPr>
          <w:rFonts w:ascii="Arial" w:hAnsi="Arial" w:cs="Arial"/>
        </w:rPr>
      </w:pPr>
      <w:r w:rsidRPr="00A45404">
        <w:rPr>
          <w:rFonts w:ascii="Arial" w:hAnsi="Arial" w:cs="Arial"/>
        </w:rPr>
        <w:t>The dissertation successfully addressed its research aim and objectives by providing a detailed evaluation of comorbidities, analysing their impact on wellbeing, and identifying the structural barriers that contribute to poor outcomes. The findings emphasise the urgent need for integrated, autism-informed, and person-centred models of care. The final recommendations therefore focus on improving policy, professional training, and multidisciplinary service provision to better support autistic individuals with complex health needs.</w:t>
      </w:r>
    </w:p>
    <w:p w14:paraId="3628F6DF" w14:textId="77777777" w:rsidR="00292A36" w:rsidRPr="00A45404" w:rsidRDefault="00292A36" w:rsidP="00A45404">
      <w:pPr>
        <w:rPr>
          <w:rFonts w:ascii="Arial" w:hAnsi="Arial" w:cs="Arial"/>
        </w:rPr>
      </w:pPr>
    </w:p>
    <w:p w14:paraId="48005ABF" w14:textId="7B909363" w:rsidR="00636D9A" w:rsidRPr="00221C0A" w:rsidRDefault="00636D9A" w:rsidP="00A45404">
      <w:pPr>
        <w:pStyle w:val="Heading2"/>
        <w:rPr>
          <w:rFonts w:ascii="Arial" w:hAnsi="Arial" w:cs="Arial"/>
          <w:sz w:val="28"/>
          <w:szCs w:val="28"/>
        </w:rPr>
      </w:pPr>
      <w:bookmarkStart w:id="20" w:name="_Toc213957607"/>
      <w:r w:rsidRPr="00221C0A">
        <w:rPr>
          <w:rFonts w:ascii="Arial" w:hAnsi="Arial" w:cs="Arial"/>
          <w:sz w:val="28"/>
          <w:szCs w:val="28"/>
        </w:rPr>
        <w:t>5.</w:t>
      </w:r>
      <w:r w:rsidR="005C5E80" w:rsidRPr="00221C0A">
        <w:rPr>
          <w:rFonts w:ascii="Arial" w:hAnsi="Arial" w:cs="Arial"/>
          <w:sz w:val="28"/>
          <w:szCs w:val="28"/>
        </w:rPr>
        <w:t>2</w:t>
      </w:r>
      <w:r w:rsidRPr="00221C0A">
        <w:rPr>
          <w:rFonts w:ascii="Arial" w:hAnsi="Arial" w:cs="Arial"/>
          <w:sz w:val="28"/>
          <w:szCs w:val="28"/>
        </w:rPr>
        <w:t xml:space="preserve"> – </w:t>
      </w:r>
      <w:r w:rsidR="005C5E80" w:rsidRPr="00221C0A">
        <w:rPr>
          <w:rFonts w:ascii="Arial" w:hAnsi="Arial" w:cs="Arial"/>
          <w:sz w:val="28"/>
          <w:szCs w:val="28"/>
        </w:rPr>
        <w:t>Recommendations</w:t>
      </w:r>
      <w:r w:rsidRPr="00221C0A">
        <w:rPr>
          <w:rFonts w:ascii="Arial" w:hAnsi="Arial" w:cs="Arial"/>
          <w:sz w:val="28"/>
          <w:szCs w:val="28"/>
        </w:rPr>
        <w:t xml:space="preserve"> </w:t>
      </w:r>
      <w:bookmarkEnd w:id="20"/>
    </w:p>
    <w:p w14:paraId="6599D6CF" w14:textId="77777777" w:rsidR="005C5E80" w:rsidRPr="00A45404" w:rsidRDefault="005C5E80" w:rsidP="00A45404">
      <w:pPr>
        <w:rPr>
          <w:rFonts w:ascii="Arial" w:hAnsi="Arial" w:cs="Arial"/>
        </w:rPr>
      </w:pPr>
    </w:p>
    <w:p w14:paraId="6D481D61" w14:textId="245A0664" w:rsidR="005C5E80" w:rsidRPr="00221C0A" w:rsidRDefault="005C5E80" w:rsidP="00A45404">
      <w:pPr>
        <w:pStyle w:val="Heading1"/>
        <w:spacing w:line="360" w:lineRule="auto"/>
        <w:rPr>
          <w:rFonts w:cs="Arial"/>
          <w:sz w:val="28"/>
          <w:szCs w:val="28"/>
        </w:rPr>
      </w:pPr>
      <w:bookmarkStart w:id="21" w:name="_Toc213957608"/>
      <w:r w:rsidRPr="00221C0A">
        <w:rPr>
          <w:rFonts w:cs="Arial"/>
          <w:sz w:val="28"/>
          <w:szCs w:val="28"/>
        </w:rPr>
        <w:t>5.2.1 – Recommendation 1</w:t>
      </w:r>
      <w:bookmarkEnd w:id="21"/>
      <w:r w:rsidRPr="00221C0A">
        <w:rPr>
          <w:rFonts w:cs="Arial"/>
          <w:sz w:val="28"/>
          <w:szCs w:val="28"/>
        </w:rPr>
        <w:t xml:space="preserve"> </w:t>
      </w:r>
    </w:p>
    <w:p w14:paraId="6254EF55" w14:textId="77777777" w:rsidR="00673263" w:rsidRPr="00A45404" w:rsidRDefault="00244888" w:rsidP="00A45404">
      <w:pPr>
        <w:rPr>
          <w:rFonts w:ascii="Arial" w:hAnsi="Arial" w:cs="Arial"/>
        </w:rPr>
      </w:pPr>
      <w:r w:rsidRPr="00A45404">
        <w:rPr>
          <w:rFonts w:ascii="Arial" w:hAnsi="Arial" w:cs="Arial"/>
        </w:rPr>
        <w:t xml:space="preserve"> </w:t>
      </w:r>
      <w:r w:rsidR="00673263" w:rsidRPr="00A45404">
        <w:rPr>
          <w:rFonts w:ascii="Arial" w:hAnsi="Arial" w:cs="Arial"/>
        </w:rPr>
        <w:t>All health and social care professionals—including GPs, nurses, mental health practitioners, and allied health staff—should receive mandatory autism-specific training. Training should focus on understanding autism as a neurodevelopmental condition, recognising how co-occurring health conditions present differently in autistic individuals, adapting communication approaches, and preventing diagnostic overshadowing.</w:t>
      </w:r>
    </w:p>
    <w:p w14:paraId="6F6E67D8" w14:textId="77777777" w:rsidR="00673263" w:rsidRPr="00A45404" w:rsidRDefault="00673263" w:rsidP="00A45404">
      <w:pPr>
        <w:rPr>
          <w:rFonts w:ascii="Arial" w:hAnsi="Arial" w:cs="Arial"/>
        </w:rPr>
      </w:pPr>
    </w:p>
    <w:p w14:paraId="36241712" w14:textId="77777777" w:rsidR="00673263" w:rsidRPr="00A45404" w:rsidRDefault="00673263" w:rsidP="00A45404">
      <w:pPr>
        <w:rPr>
          <w:rFonts w:ascii="Arial" w:hAnsi="Arial" w:cs="Arial"/>
        </w:rPr>
      </w:pPr>
      <w:r w:rsidRPr="00A45404">
        <w:rPr>
          <w:rFonts w:ascii="Arial" w:hAnsi="Arial" w:cs="Arial"/>
        </w:rPr>
        <w:t>This recommendation aligns with NICE (2021) guidelines, which emphasise the need for reasonable adjustments and autism-informed practice. Theoretical underpinning also comes from Milton’s (2012) “double empathy problem,” highlighting the necessity of improving mutual understanding between autistic and non-autistic individuals.</w:t>
      </w:r>
    </w:p>
    <w:p w14:paraId="3332580C" w14:textId="77777777" w:rsidR="00CB7BAB" w:rsidRPr="00A45404" w:rsidRDefault="00CB7BAB" w:rsidP="00A45404">
      <w:pPr>
        <w:rPr>
          <w:rFonts w:ascii="Arial" w:hAnsi="Arial" w:cs="Arial"/>
        </w:rPr>
      </w:pPr>
      <w:r w:rsidRPr="00A45404">
        <w:rPr>
          <w:rFonts w:ascii="Arial" w:hAnsi="Arial" w:cs="Arial"/>
        </w:rPr>
        <w:t>Barriers and Limitations</w:t>
      </w:r>
    </w:p>
    <w:p w14:paraId="2D6882B4" w14:textId="77777777" w:rsidR="00CB7BAB" w:rsidRPr="00A45404" w:rsidRDefault="00CB7BAB" w:rsidP="00A45404">
      <w:pPr>
        <w:rPr>
          <w:rFonts w:ascii="Arial" w:hAnsi="Arial" w:cs="Arial"/>
        </w:rPr>
      </w:pPr>
      <w:r w:rsidRPr="00A45404">
        <w:rPr>
          <w:rFonts w:ascii="Arial" w:hAnsi="Arial" w:cs="Arial"/>
        </w:rPr>
        <w:t>Time and resource constraints</w:t>
      </w:r>
    </w:p>
    <w:p w14:paraId="29DF9C0C" w14:textId="77777777" w:rsidR="00CB7BAB" w:rsidRPr="00A45404" w:rsidRDefault="00CB7BAB" w:rsidP="00A45404">
      <w:pPr>
        <w:rPr>
          <w:rFonts w:ascii="Arial" w:hAnsi="Arial" w:cs="Arial"/>
        </w:rPr>
      </w:pPr>
      <w:r w:rsidRPr="00A45404">
        <w:rPr>
          <w:rFonts w:ascii="Arial" w:hAnsi="Arial" w:cs="Arial"/>
        </w:rPr>
        <w:t>Many healthcare settings already face staff shortages and high workloads, making it difficult to prioritise additional training.</w:t>
      </w:r>
    </w:p>
    <w:p w14:paraId="71AF3AE9" w14:textId="77777777" w:rsidR="00CB7BAB" w:rsidRPr="00A45404" w:rsidRDefault="00CB7BAB" w:rsidP="00A45404">
      <w:pPr>
        <w:rPr>
          <w:rFonts w:ascii="Arial" w:hAnsi="Arial" w:cs="Arial"/>
        </w:rPr>
      </w:pPr>
      <w:r w:rsidRPr="00A45404">
        <w:rPr>
          <w:rFonts w:ascii="Arial" w:hAnsi="Arial" w:cs="Arial"/>
        </w:rPr>
        <w:t>Variable engagement</w:t>
      </w:r>
    </w:p>
    <w:p w14:paraId="7D53898A" w14:textId="77777777" w:rsidR="00CB7BAB" w:rsidRPr="00A45404" w:rsidRDefault="00CB7BAB" w:rsidP="00A45404">
      <w:pPr>
        <w:rPr>
          <w:rFonts w:ascii="Arial" w:hAnsi="Arial" w:cs="Arial"/>
        </w:rPr>
      </w:pPr>
      <w:r w:rsidRPr="00A45404">
        <w:rPr>
          <w:rFonts w:ascii="Arial" w:hAnsi="Arial" w:cs="Arial"/>
        </w:rPr>
        <w:lastRenderedPageBreak/>
        <w:t>Some professionals may perceive autism training as irrelevant if they believe they encounter few autistic patients.</w:t>
      </w:r>
    </w:p>
    <w:p w14:paraId="404FD721" w14:textId="77777777" w:rsidR="00CB7BAB" w:rsidRPr="00A45404" w:rsidRDefault="00CB7BAB" w:rsidP="00A45404">
      <w:pPr>
        <w:rPr>
          <w:rFonts w:ascii="Arial" w:hAnsi="Arial" w:cs="Arial"/>
        </w:rPr>
      </w:pPr>
      <w:r w:rsidRPr="00A45404">
        <w:rPr>
          <w:rFonts w:ascii="Arial" w:hAnsi="Arial" w:cs="Arial"/>
        </w:rPr>
        <w:t>Inconsistent national implementation</w:t>
      </w:r>
    </w:p>
    <w:p w14:paraId="6E4443C8" w14:textId="77777777" w:rsidR="00CB7BAB" w:rsidRPr="00A45404" w:rsidRDefault="00CB7BAB" w:rsidP="00A45404">
      <w:pPr>
        <w:rPr>
          <w:rFonts w:ascii="Arial" w:hAnsi="Arial" w:cs="Arial"/>
        </w:rPr>
      </w:pPr>
      <w:r w:rsidRPr="00A45404">
        <w:rPr>
          <w:rFonts w:ascii="Arial" w:hAnsi="Arial" w:cs="Arial"/>
        </w:rPr>
        <w:t>Training is not uniformly mandated across the UK, resulting in significant regional variation.</w:t>
      </w:r>
    </w:p>
    <w:p w14:paraId="30E52B9E" w14:textId="77777777" w:rsidR="00CB7BAB" w:rsidRPr="00A45404" w:rsidRDefault="00CB7BAB" w:rsidP="00A45404">
      <w:pPr>
        <w:rPr>
          <w:rFonts w:ascii="Arial" w:hAnsi="Arial" w:cs="Arial"/>
        </w:rPr>
      </w:pPr>
      <w:r w:rsidRPr="00A45404">
        <w:rPr>
          <w:rFonts w:ascii="Arial" w:hAnsi="Arial" w:cs="Arial"/>
        </w:rPr>
        <w:t>Strategies to Overcome Barriers</w:t>
      </w:r>
    </w:p>
    <w:p w14:paraId="62C71407" w14:textId="77777777" w:rsidR="00CB7BAB" w:rsidRPr="00A45404" w:rsidRDefault="00CB7BAB" w:rsidP="00A45404">
      <w:pPr>
        <w:rPr>
          <w:rFonts w:ascii="Arial" w:hAnsi="Arial" w:cs="Arial"/>
        </w:rPr>
      </w:pPr>
      <w:r w:rsidRPr="00A45404">
        <w:rPr>
          <w:rFonts w:ascii="Arial" w:hAnsi="Arial" w:cs="Arial"/>
        </w:rPr>
        <w:t>Integrate autism training into existing CPD (Continuing Professional Development) requirements, reducing the need for additional training time.</w:t>
      </w:r>
    </w:p>
    <w:p w14:paraId="77191856" w14:textId="77777777" w:rsidR="00CB7BAB" w:rsidRPr="00A45404" w:rsidRDefault="00CB7BAB" w:rsidP="00A45404">
      <w:pPr>
        <w:rPr>
          <w:rFonts w:ascii="Arial" w:hAnsi="Arial" w:cs="Arial"/>
        </w:rPr>
      </w:pPr>
      <w:r w:rsidRPr="00A45404">
        <w:rPr>
          <w:rFonts w:ascii="Arial" w:hAnsi="Arial" w:cs="Arial"/>
        </w:rPr>
        <w:t>Embed training into undergraduate curricula for nursing, medicine, and allied health professions to ensure long-term consistency.</w:t>
      </w:r>
    </w:p>
    <w:p w14:paraId="38C0A2E9" w14:textId="77777777" w:rsidR="00CB7BAB" w:rsidRPr="00A45404" w:rsidRDefault="00CB7BAB" w:rsidP="00A45404">
      <w:pPr>
        <w:rPr>
          <w:rFonts w:ascii="Arial" w:hAnsi="Arial" w:cs="Arial"/>
        </w:rPr>
      </w:pPr>
      <w:r w:rsidRPr="00A45404">
        <w:rPr>
          <w:rFonts w:ascii="Arial" w:hAnsi="Arial" w:cs="Arial"/>
        </w:rPr>
        <w:t>Develop short, accessible online modules to ensure training is flexible and scalable.</w:t>
      </w:r>
    </w:p>
    <w:p w14:paraId="339C5890" w14:textId="77777777" w:rsidR="00CB7BAB" w:rsidRPr="00A45404" w:rsidRDefault="00CB7BAB" w:rsidP="00A45404">
      <w:pPr>
        <w:rPr>
          <w:rFonts w:ascii="Arial" w:hAnsi="Arial" w:cs="Arial"/>
        </w:rPr>
      </w:pPr>
      <w:r w:rsidRPr="00A45404">
        <w:rPr>
          <w:rFonts w:ascii="Arial" w:hAnsi="Arial" w:cs="Arial"/>
        </w:rPr>
        <w:t>Link training completion to regulatory bodies (e.g., NMC, HCPC) to ensure compliance.</w:t>
      </w:r>
    </w:p>
    <w:p w14:paraId="601713E9" w14:textId="7E2D2484" w:rsidR="00CB7BAB" w:rsidRPr="00A45404" w:rsidRDefault="00CB7BAB" w:rsidP="00A45404">
      <w:pPr>
        <w:rPr>
          <w:rFonts w:ascii="Arial" w:hAnsi="Arial" w:cs="Arial"/>
        </w:rPr>
      </w:pPr>
      <w:r w:rsidRPr="00A45404">
        <w:rPr>
          <w:rFonts w:ascii="Arial" w:hAnsi="Arial" w:cs="Arial"/>
        </w:rPr>
        <w:t>By adapting training delivery and embedding autism awareness in professional standards, this recommendation becomes achievable and sustainable.</w:t>
      </w:r>
    </w:p>
    <w:p w14:paraId="1019826B" w14:textId="5D351239" w:rsidR="005C5E80" w:rsidRPr="00221C0A" w:rsidRDefault="005C5E80" w:rsidP="00A45404">
      <w:pPr>
        <w:pStyle w:val="Heading1"/>
        <w:spacing w:line="360" w:lineRule="auto"/>
        <w:ind w:left="0"/>
        <w:rPr>
          <w:rFonts w:cs="Arial"/>
          <w:sz w:val="28"/>
          <w:szCs w:val="28"/>
        </w:rPr>
      </w:pPr>
      <w:bookmarkStart w:id="22" w:name="_Toc213957609"/>
      <w:r w:rsidRPr="00221C0A">
        <w:rPr>
          <w:rFonts w:cs="Arial"/>
          <w:sz w:val="28"/>
          <w:szCs w:val="28"/>
        </w:rPr>
        <w:t>5.2.2 – Recommendation 2</w:t>
      </w:r>
      <w:bookmarkEnd w:id="22"/>
      <w:r w:rsidRPr="00221C0A">
        <w:rPr>
          <w:rFonts w:cs="Arial"/>
          <w:sz w:val="28"/>
          <w:szCs w:val="28"/>
        </w:rPr>
        <w:t xml:space="preserve"> </w:t>
      </w:r>
    </w:p>
    <w:p w14:paraId="08D6D992" w14:textId="49C3C35C" w:rsidR="00673263" w:rsidRPr="00A45404" w:rsidRDefault="00F0782E" w:rsidP="00A45404">
      <w:pPr>
        <w:pStyle w:val="Heading1"/>
        <w:spacing w:line="360" w:lineRule="auto"/>
        <w:rPr>
          <w:rFonts w:cs="Arial"/>
          <w:sz w:val="22"/>
          <w:szCs w:val="22"/>
        </w:rPr>
      </w:pPr>
      <w:r w:rsidRPr="00A45404">
        <w:rPr>
          <w:rFonts w:cs="Arial"/>
          <w:sz w:val="22"/>
          <w:szCs w:val="22"/>
        </w:rPr>
        <w:t xml:space="preserve"> </w:t>
      </w:r>
    </w:p>
    <w:p w14:paraId="48058616" w14:textId="77777777" w:rsidR="00AB0A58" w:rsidRPr="00A45404" w:rsidRDefault="00AB0A58" w:rsidP="00A45404">
      <w:pPr>
        <w:pStyle w:val="Heading1"/>
        <w:spacing w:line="360" w:lineRule="auto"/>
        <w:ind w:left="0"/>
        <w:rPr>
          <w:rFonts w:cs="Arial"/>
          <w:b w:val="0"/>
          <w:bCs/>
          <w:sz w:val="22"/>
          <w:szCs w:val="22"/>
        </w:rPr>
      </w:pPr>
      <w:r w:rsidRPr="00A45404">
        <w:rPr>
          <w:rFonts w:cs="Arial"/>
          <w:b w:val="0"/>
          <w:bCs/>
          <w:sz w:val="22"/>
          <w:szCs w:val="22"/>
        </w:rPr>
        <w:t>Develop Integrated Multidisciplinary Care Pathways</w:t>
      </w:r>
    </w:p>
    <w:p w14:paraId="16F5DFAC" w14:textId="77777777" w:rsidR="00AB0A58" w:rsidRPr="00A45404" w:rsidRDefault="00AB0A58" w:rsidP="00A45404">
      <w:pPr>
        <w:pStyle w:val="Heading1"/>
        <w:spacing w:line="360" w:lineRule="auto"/>
        <w:rPr>
          <w:rFonts w:cs="Arial"/>
          <w:b w:val="0"/>
          <w:bCs/>
          <w:sz w:val="22"/>
          <w:szCs w:val="22"/>
        </w:rPr>
      </w:pPr>
    </w:p>
    <w:p w14:paraId="71928F9D" w14:textId="77777777" w:rsidR="00AB0A58" w:rsidRPr="00A45404" w:rsidRDefault="00AB0A58" w:rsidP="00A45404">
      <w:pPr>
        <w:pStyle w:val="Heading1"/>
        <w:spacing w:line="360" w:lineRule="auto"/>
        <w:rPr>
          <w:rFonts w:cs="Arial"/>
          <w:b w:val="0"/>
          <w:bCs/>
          <w:sz w:val="22"/>
          <w:szCs w:val="22"/>
        </w:rPr>
      </w:pPr>
    </w:p>
    <w:p w14:paraId="1E9C7AD7" w14:textId="77777777" w:rsidR="00AB0A58" w:rsidRPr="00A45404" w:rsidRDefault="00AB0A58" w:rsidP="00A45404">
      <w:pPr>
        <w:pStyle w:val="Heading1"/>
        <w:spacing w:line="360" w:lineRule="auto"/>
        <w:ind w:left="0"/>
        <w:rPr>
          <w:rFonts w:cs="Arial"/>
          <w:b w:val="0"/>
          <w:bCs/>
          <w:sz w:val="22"/>
          <w:szCs w:val="22"/>
        </w:rPr>
      </w:pPr>
      <w:r w:rsidRPr="00A45404">
        <w:rPr>
          <w:rFonts w:cs="Arial"/>
          <w:b w:val="0"/>
          <w:bCs/>
          <w:sz w:val="22"/>
          <w:szCs w:val="22"/>
        </w:rPr>
        <w:t>Recommendation</w:t>
      </w:r>
    </w:p>
    <w:p w14:paraId="742146DF" w14:textId="77777777" w:rsidR="00AB0A58" w:rsidRPr="00A45404" w:rsidRDefault="00AB0A58" w:rsidP="00A45404">
      <w:pPr>
        <w:pStyle w:val="Heading1"/>
        <w:spacing w:line="360" w:lineRule="auto"/>
        <w:rPr>
          <w:rFonts w:cs="Arial"/>
          <w:b w:val="0"/>
          <w:bCs/>
          <w:sz w:val="22"/>
          <w:szCs w:val="22"/>
        </w:rPr>
      </w:pPr>
    </w:p>
    <w:p w14:paraId="3BA8BEC4" w14:textId="77777777" w:rsidR="00AB0A58" w:rsidRPr="00A45404" w:rsidRDefault="00AB0A58" w:rsidP="00A45404">
      <w:pPr>
        <w:pStyle w:val="Heading1"/>
        <w:spacing w:line="360" w:lineRule="auto"/>
        <w:rPr>
          <w:rFonts w:cs="Arial"/>
          <w:b w:val="0"/>
          <w:bCs/>
          <w:sz w:val="22"/>
          <w:szCs w:val="22"/>
        </w:rPr>
      </w:pPr>
    </w:p>
    <w:p w14:paraId="53AB3274" w14:textId="77777777" w:rsidR="00AB0A58" w:rsidRPr="00A45404" w:rsidRDefault="00AB0A58" w:rsidP="00A45404">
      <w:pPr>
        <w:pStyle w:val="Heading1"/>
        <w:spacing w:line="360" w:lineRule="auto"/>
        <w:ind w:left="0"/>
        <w:rPr>
          <w:rFonts w:cs="Arial"/>
          <w:b w:val="0"/>
          <w:bCs/>
          <w:sz w:val="22"/>
          <w:szCs w:val="22"/>
        </w:rPr>
      </w:pPr>
      <w:r w:rsidRPr="00A45404">
        <w:rPr>
          <w:rFonts w:cs="Arial"/>
          <w:b w:val="0"/>
          <w:bCs/>
          <w:sz w:val="22"/>
          <w:szCs w:val="22"/>
        </w:rPr>
        <w:t>Integrated multidisciplinary care pathways should be implemented to ensure coordinated support for autistic individuals with complex physical and mental health needs. This involves bringing together GPs, psychiatrists, psychologists, neurologists, gastroenterologists, occupational therapists, and social workers to provide unified care.</w:t>
      </w:r>
    </w:p>
    <w:p w14:paraId="69BB7064" w14:textId="77777777" w:rsidR="00AB0A58" w:rsidRPr="00A45404" w:rsidRDefault="00AB0A58" w:rsidP="00A45404">
      <w:pPr>
        <w:pStyle w:val="Heading1"/>
        <w:spacing w:line="360" w:lineRule="auto"/>
        <w:rPr>
          <w:rFonts w:cs="Arial"/>
          <w:b w:val="0"/>
          <w:bCs/>
          <w:sz w:val="22"/>
          <w:szCs w:val="22"/>
        </w:rPr>
      </w:pPr>
    </w:p>
    <w:p w14:paraId="56D3ADE1" w14:textId="77777777" w:rsidR="00AB0A58" w:rsidRPr="00A45404" w:rsidRDefault="00AB0A58" w:rsidP="00A45404">
      <w:pPr>
        <w:pStyle w:val="Heading1"/>
        <w:spacing w:line="360" w:lineRule="auto"/>
        <w:rPr>
          <w:rFonts w:cs="Arial"/>
          <w:b w:val="0"/>
          <w:bCs/>
          <w:sz w:val="22"/>
          <w:szCs w:val="22"/>
        </w:rPr>
      </w:pPr>
    </w:p>
    <w:p w14:paraId="6AD2DDAF" w14:textId="77777777" w:rsidR="00AB0A58" w:rsidRPr="00A45404" w:rsidRDefault="00AB0A58" w:rsidP="00A45404">
      <w:pPr>
        <w:pStyle w:val="Heading1"/>
        <w:spacing w:line="360" w:lineRule="auto"/>
        <w:ind w:left="0"/>
        <w:rPr>
          <w:rFonts w:cs="Arial"/>
          <w:b w:val="0"/>
          <w:bCs/>
          <w:sz w:val="22"/>
          <w:szCs w:val="22"/>
        </w:rPr>
      </w:pPr>
      <w:r w:rsidRPr="00A45404">
        <w:rPr>
          <w:rFonts w:cs="Arial"/>
          <w:b w:val="0"/>
          <w:bCs/>
          <w:sz w:val="22"/>
          <w:szCs w:val="22"/>
        </w:rPr>
        <w:t>This recommendation is supported by the biopsychosocial model (Engel, 1977), which emphasises the interaction between biological, psychological, and social factors. It also responds directly to the findings in Chapters 3 and 4, which identified fragmentation between services as a major contributor to poor health outcomes.</w:t>
      </w:r>
    </w:p>
    <w:p w14:paraId="368F7DE8" w14:textId="77777777" w:rsidR="00AB0A58" w:rsidRPr="00A45404" w:rsidRDefault="00AB0A58" w:rsidP="00A45404">
      <w:pPr>
        <w:pStyle w:val="Heading1"/>
        <w:spacing w:line="360" w:lineRule="auto"/>
        <w:rPr>
          <w:rFonts w:cs="Arial"/>
          <w:b w:val="0"/>
          <w:bCs/>
          <w:sz w:val="22"/>
          <w:szCs w:val="22"/>
        </w:rPr>
      </w:pPr>
    </w:p>
    <w:p w14:paraId="39DE0686" w14:textId="77777777" w:rsidR="00AB0A58" w:rsidRPr="00A45404" w:rsidRDefault="00AB0A58" w:rsidP="00A45404">
      <w:pPr>
        <w:pStyle w:val="Heading1"/>
        <w:spacing w:line="360" w:lineRule="auto"/>
        <w:rPr>
          <w:rFonts w:cs="Arial"/>
          <w:b w:val="0"/>
          <w:bCs/>
          <w:sz w:val="22"/>
          <w:szCs w:val="22"/>
        </w:rPr>
      </w:pPr>
    </w:p>
    <w:p w14:paraId="15AD02F9" w14:textId="77777777" w:rsidR="00AB0A58" w:rsidRPr="00A45404" w:rsidRDefault="00AB0A58" w:rsidP="00A45404">
      <w:pPr>
        <w:pStyle w:val="Heading1"/>
        <w:spacing w:line="360" w:lineRule="auto"/>
        <w:rPr>
          <w:rFonts w:cs="Arial"/>
          <w:b w:val="0"/>
          <w:bCs/>
          <w:sz w:val="22"/>
          <w:szCs w:val="22"/>
        </w:rPr>
      </w:pPr>
    </w:p>
    <w:p w14:paraId="2957B817" w14:textId="77777777" w:rsidR="00AB0A58" w:rsidRPr="00A45404" w:rsidRDefault="00AB0A58" w:rsidP="00A45404">
      <w:pPr>
        <w:pStyle w:val="Heading1"/>
        <w:spacing w:line="360" w:lineRule="auto"/>
        <w:rPr>
          <w:rFonts w:cs="Arial"/>
          <w:b w:val="0"/>
          <w:bCs/>
          <w:sz w:val="22"/>
          <w:szCs w:val="22"/>
        </w:rPr>
      </w:pPr>
      <w:r w:rsidRPr="00A45404">
        <w:rPr>
          <w:rFonts w:cs="Arial"/>
          <w:b w:val="0"/>
          <w:bCs/>
          <w:sz w:val="22"/>
          <w:szCs w:val="22"/>
        </w:rPr>
        <w:t>Barriers and Limitations</w:t>
      </w:r>
    </w:p>
    <w:p w14:paraId="253E1596" w14:textId="77777777" w:rsidR="00AB0A58" w:rsidRPr="00A45404" w:rsidRDefault="00AB0A58" w:rsidP="00A45404">
      <w:pPr>
        <w:pStyle w:val="Heading1"/>
        <w:spacing w:line="360" w:lineRule="auto"/>
        <w:rPr>
          <w:rFonts w:cs="Arial"/>
          <w:b w:val="0"/>
          <w:bCs/>
          <w:sz w:val="22"/>
          <w:szCs w:val="22"/>
        </w:rPr>
      </w:pPr>
      <w:r w:rsidRPr="00A45404">
        <w:rPr>
          <w:rFonts w:cs="Arial"/>
          <w:b w:val="0"/>
          <w:bCs/>
          <w:sz w:val="22"/>
          <w:szCs w:val="22"/>
        </w:rPr>
        <w:t>Fragmented services</w:t>
      </w:r>
    </w:p>
    <w:p w14:paraId="59CEDD0E" w14:textId="77777777" w:rsidR="00AB0A58" w:rsidRPr="00A45404" w:rsidRDefault="00AB0A58" w:rsidP="00A45404">
      <w:pPr>
        <w:pStyle w:val="Heading1"/>
        <w:spacing w:line="360" w:lineRule="auto"/>
        <w:rPr>
          <w:rFonts w:cs="Arial"/>
          <w:b w:val="0"/>
          <w:bCs/>
          <w:sz w:val="22"/>
          <w:szCs w:val="22"/>
        </w:rPr>
      </w:pPr>
    </w:p>
    <w:p w14:paraId="70033973" w14:textId="77777777" w:rsidR="00AB0A58" w:rsidRPr="00A45404" w:rsidRDefault="00AB0A58" w:rsidP="00A45404">
      <w:pPr>
        <w:pStyle w:val="Heading1"/>
        <w:spacing w:line="360" w:lineRule="auto"/>
        <w:rPr>
          <w:rFonts w:cs="Arial"/>
          <w:b w:val="0"/>
          <w:bCs/>
          <w:sz w:val="22"/>
          <w:szCs w:val="22"/>
        </w:rPr>
      </w:pPr>
      <w:r w:rsidRPr="00A45404">
        <w:rPr>
          <w:rFonts w:cs="Arial"/>
          <w:b w:val="0"/>
          <w:bCs/>
          <w:sz w:val="22"/>
          <w:szCs w:val="22"/>
        </w:rPr>
        <w:t>In many regions, mental health, physical health, and autism services operate independently, creating gaps in care.</w:t>
      </w:r>
    </w:p>
    <w:p w14:paraId="46BFE90A" w14:textId="77777777" w:rsidR="00AB0A58" w:rsidRPr="00A45404" w:rsidRDefault="00AB0A58" w:rsidP="00A45404">
      <w:pPr>
        <w:pStyle w:val="Heading1"/>
        <w:spacing w:line="360" w:lineRule="auto"/>
        <w:rPr>
          <w:rFonts w:cs="Arial"/>
          <w:b w:val="0"/>
          <w:bCs/>
          <w:sz w:val="22"/>
          <w:szCs w:val="22"/>
        </w:rPr>
      </w:pPr>
    </w:p>
    <w:p w14:paraId="4B5BECA3" w14:textId="77777777" w:rsidR="00AB0A58" w:rsidRPr="00A45404" w:rsidRDefault="00AB0A58" w:rsidP="00A45404">
      <w:pPr>
        <w:pStyle w:val="Heading1"/>
        <w:spacing w:line="360" w:lineRule="auto"/>
        <w:rPr>
          <w:rFonts w:cs="Arial"/>
          <w:b w:val="0"/>
          <w:bCs/>
          <w:sz w:val="22"/>
          <w:szCs w:val="22"/>
        </w:rPr>
      </w:pPr>
      <w:r w:rsidRPr="00A45404">
        <w:rPr>
          <w:rFonts w:cs="Arial"/>
          <w:b w:val="0"/>
          <w:bCs/>
          <w:sz w:val="22"/>
          <w:szCs w:val="22"/>
        </w:rPr>
        <w:t>Cost implications</w:t>
      </w:r>
    </w:p>
    <w:p w14:paraId="20921869" w14:textId="77777777" w:rsidR="00AB0A58" w:rsidRPr="00A45404" w:rsidRDefault="00AB0A58" w:rsidP="00A45404">
      <w:pPr>
        <w:pStyle w:val="Heading1"/>
        <w:spacing w:line="360" w:lineRule="auto"/>
        <w:rPr>
          <w:rFonts w:cs="Arial"/>
          <w:b w:val="0"/>
          <w:bCs/>
          <w:sz w:val="22"/>
          <w:szCs w:val="22"/>
        </w:rPr>
      </w:pPr>
    </w:p>
    <w:p w14:paraId="1FBF3CE7" w14:textId="77777777" w:rsidR="00AB0A58" w:rsidRPr="00A45404" w:rsidRDefault="00AB0A58" w:rsidP="00A45404">
      <w:pPr>
        <w:pStyle w:val="Heading1"/>
        <w:spacing w:line="360" w:lineRule="auto"/>
        <w:rPr>
          <w:rFonts w:cs="Arial"/>
          <w:b w:val="0"/>
          <w:bCs/>
          <w:sz w:val="22"/>
          <w:szCs w:val="22"/>
        </w:rPr>
      </w:pPr>
      <w:r w:rsidRPr="00A45404">
        <w:rPr>
          <w:rFonts w:cs="Arial"/>
          <w:b w:val="0"/>
          <w:bCs/>
          <w:sz w:val="22"/>
          <w:szCs w:val="22"/>
        </w:rPr>
        <w:t>Establishing multidisciplinary teams requires investment in staffing, training, and administrative coordination.</w:t>
      </w:r>
    </w:p>
    <w:p w14:paraId="06902BB5" w14:textId="77777777" w:rsidR="00AB0A58" w:rsidRPr="00A45404" w:rsidRDefault="00AB0A58" w:rsidP="00A45404">
      <w:pPr>
        <w:pStyle w:val="Heading1"/>
        <w:spacing w:line="360" w:lineRule="auto"/>
        <w:rPr>
          <w:rFonts w:cs="Arial"/>
          <w:b w:val="0"/>
          <w:bCs/>
          <w:sz w:val="22"/>
          <w:szCs w:val="22"/>
        </w:rPr>
      </w:pPr>
    </w:p>
    <w:p w14:paraId="63E984A9" w14:textId="77777777" w:rsidR="00AB0A58" w:rsidRPr="00A45404" w:rsidRDefault="00AB0A58" w:rsidP="00A45404">
      <w:pPr>
        <w:pStyle w:val="Heading1"/>
        <w:spacing w:line="360" w:lineRule="auto"/>
        <w:rPr>
          <w:rFonts w:cs="Arial"/>
          <w:b w:val="0"/>
          <w:bCs/>
          <w:sz w:val="22"/>
          <w:szCs w:val="22"/>
        </w:rPr>
      </w:pPr>
      <w:r w:rsidRPr="00A45404">
        <w:rPr>
          <w:rFonts w:cs="Arial"/>
          <w:b w:val="0"/>
          <w:bCs/>
          <w:sz w:val="22"/>
          <w:szCs w:val="22"/>
        </w:rPr>
        <w:t>Long waiting lists</w:t>
      </w:r>
    </w:p>
    <w:p w14:paraId="1093334B" w14:textId="77777777" w:rsidR="00AB0A58" w:rsidRPr="00A45404" w:rsidRDefault="00AB0A58" w:rsidP="00A45404">
      <w:pPr>
        <w:pStyle w:val="Heading1"/>
        <w:spacing w:line="360" w:lineRule="auto"/>
        <w:rPr>
          <w:rFonts w:cs="Arial"/>
          <w:b w:val="0"/>
          <w:bCs/>
          <w:sz w:val="22"/>
          <w:szCs w:val="22"/>
        </w:rPr>
      </w:pPr>
    </w:p>
    <w:p w14:paraId="7A238D4C" w14:textId="77777777" w:rsidR="00AB0A58" w:rsidRPr="00A45404" w:rsidRDefault="00AB0A58" w:rsidP="00A45404">
      <w:pPr>
        <w:pStyle w:val="Heading1"/>
        <w:spacing w:line="360" w:lineRule="auto"/>
        <w:rPr>
          <w:rFonts w:cs="Arial"/>
          <w:b w:val="0"/>
          <w:bCs/>
          <w:sz w:val="22"/>
          <w:szCs w:val="22"/>
        </w:rPr>
      </w:pPr>
      <w:r w:rsidRPr="00A45404">
        <w:rPr>
          <w:rFonts w:cs="Arial"/>
          <w:b w:val="0"/>
          <w:bCs/>
          <w:sz w:val="22"/>
          <w:szCs w:val="22"/>
        </w:rPr>
        <w:t>The existing backlog for autism assessments means that integrated care risks being delayed further.</w:t>
      </w:r>
    </w:p>
    <w:p w14:paraId="40F0A0A2" w14:textId="77777777" w:rsidR="00AB0A58" w:rsidRPr="00A45404" w:rsidRDefault="00AB0A58" w:rsidP="00A45404">
      <w:pPr>
        <w:pStyle w:val="Heading1"/>
        <w:spacing w:line="360" w:lineRule="auto"/>
        <w:rPr>
          <w:rFonts w:cs="Arial"/>
          <w:b w:val="0"/>
          <w:bCs/>
          <w:sz w:val="22"/>
          <w:szCs w:val="22"/>
        </w:rPr>
      </w:pPr>
    </w:p>
    <w:p w14:paraId="6A4F42C9" w14:textId="77777777" w:rsidR="00AB0A58" w:rsidRPr="00A45404" w:rsidRDefault="00AB0A58" w:rsidP="00A45404">
      <w:pPr>
        <w:pStyle w:val="Heading1"/>
        <w:spacing w:line="360" w:lineRule="auto"/>
        <w:rPr>
          <w:rFonts w:cs="Arial"/>
          <w:b w:val="0"/>
          <w:bCs/>
          <w:sz w:val="22"/>
          <w:szCs w:val="22"/>
        </w:rPr>
      </w:pPr>
    </w:p>
    <w:p w14:paraId="7DC21459" w14:textId="77777777" w:rsidR="00AB0A58" w:rsidRPr="00A45404" w:rsidRDefault="00AB0A58" w:rsidP="00A45404">
      <w:pPr>
        <w:pStyle w:val="Heading1"/>
        <w:spacing w:line="360" w:lineRule="auto"/>
        <w:rPr>
          <w:rFonts w:cs="Arial"/>
          <w:b w:val="0"/>
          <w:bCs/>
          <w:sz w:val="22"/>
          <w:szCs w:val="22"/>
        </w:rPr>
      </w:pPr>
    </w:p>
    <w:p w14:paraId="199399CA" w14:textId="77777777" w:rsidR="00AB0A58" w:rsidRPr="00A45404" w:rsidRDefault="00AB0A58" w:rsidP="00A45404">
      <w:pPr>
        <w:pStyle w:val="Heading1"/>
        <w:spacing w:line="360" w:lineRule="auto"/>
        <w:rPr>
          <w:rFonts w:cs="Arial"/>
          <w:b w:val="0"/>
          <w:bCs/>
          <w:sz w:val="22"/>
          <w:szCs w:val="22"/>
        </w:rPr>
      </w:pPr>
      <w:r w:rsidRPr="00A45404">
        <w:rPr>
          <w:rFonts w:cs="Arial"/>
          <w:b w:val="0"/>
          <w:bCs/>
          <w:sz w:val="22"/>
          <w:szCs w:val="22"/>
        </w:rPr>
        <w:t>Strategies to Overcome Barriers</w:t>
      </w:r>
    </w:p>
    <w:p w14:paraId="4E7F8CCF" w14:textId="77777777" w:rsidR="00AB0A58" w:rsidRPr="00A45404" w:rsidRDefault="00AB0A58" w:rsidP="00A45404">
      <w:pPr>
        <w:pStyle w:val="Heading1"/>
        <w:spacing w:line="360" w:lineRule="auto"/>
        <w:rPr>
          <w:rFonts w:cs="Arial"/>
          <w:b w:val="0"/>
          <w:bCs/>
          <w:sz w:val="22"/>
          <w:szCs w:val="22"/>
        </w:rPr>
      </w:pPr>
      <w:r w:rsidRPr="00A45404">
        <w:rPr>
          <w:rFonts w:cs="Arial"/>
          <w:b w:val="0"/>
          <w:bCs/>
          <w:sz w:val="22"/>
          <w:szCs w:val="22"/>
        </w:rPr>
        <w:t>Introduce integrated care pilots within existing NHS trusts, using small-scale models before national rollout.</w:t>
      </w:r>
    </w:p>
    <w:p w14:paraId="0E49C468" w14:textId="77777777" w:rsidR="00AB0A58" w:rsidRPr="00A45404" w:rsidRDefault="00AB0A58" w:rsidP="00A45404">
      <w:pPr>
        <w:pStyle w:val="Heading1"/>
        <w:spacing w:line="360" w:lineRule="auto"/>
        <w:rPr>
          <w:rFonts w:cs="Arial"/>
          <w:b w:val="0"/>
          <w:bCs/>
          <w:sz w:val="22"/>
          <w:szCs w:val="22"/>
        </w:rPr>
      </w:pPr>
    </w:p>
    <w:p w14:paraId="3F009024" w14:textId="77777777" w:rsidR="00AB0A58" w:rsidRPr="00A45404" w:rsidRDefault="00AB0A58" w:rsidP="00A45404">
      <w:pPr>
        <w:pStyle w:val="Heading1"/>
        <w:spacing w:line="360" w:lineRule="auto"/>
        <w:rPr>
          <w:rFonts w:cs="Arial"/>
          <w:b w:val="0"/>
          <w:bCs/>
          <w:sz w:val="22"/>
          <w:szCs w:val="22"/>
        </w:rPr>
      </w:pPr>
      <w:r w:rsidRPr="00A45404">
        <w:rPr>
          <w:rFonts w:cs="Arial"/>
          <w:b w:val="0"/>
          <w:bCs/>
          <w:sz w:val="22"/>
          <w:szCs w:val="22"/>
        </w:rPr>
        <w:t>Reallocate funding through the NHS Long Term Plan, which already prioritises reducing health inequalities.</w:t>
      </w:r>
    </w:p>
    <w:p w14:paraId="13A67E10" w14:textId="77777777" w:rsidR="00AB0A58" w:rsidRPr="00A45404" w:rsidRDefault="00AB0A58" w:rsidP="00A45404">
      <w:pPr>
        <w:pStyle w:val="Heading1"/>
        <w:spacing w:line="360" w:lineRule="auto"/>
        <w:rPr>
          <w:rFonts w:cs="Arial"/>
          <w:b w:val="0"/>
          <w:bCs/>
          <w:sz w:val="22"/>
          <w:szCs w:val="22"/>
        </w:rPr>
      </w:pPr>
    </w:p>
    <w:p w14:paraId="753EDC23" w14:textId="77777777" w:rsidR="00AB0A58" w:rsidRPr="00A45404" w:rsidRDefault="00AB0A58" w:rsidP="00A45404">
      <w:pPr>
        <w:pStyle w:val="Heading1"/>
        <w:spacing w:line="360" w:lineRule="auto"/>
        <w:rPr>
          <w:rFonts w:cs="Arial"/>
          <w:b w:val="0"/>
          <w:bCs/>
          <w:sz w:val="22"/>
          <w:szCs w:val="22"/>
        </w:rPr>
      </w:pPr>
      <w:r w:rsidRPr="00A45404">
        <w:rPr>
          <w:rFonts w:cs="Arial"/>
          <w:b w:val="0"/>
          <w:bCs/>
          <w:sz w:val="22"/>
          <w:szCs w:val="22"/>
        </w:rPr>
        <w:t>Use digital communication platforms for virtual MDT (multidisciplinary team) meetings, reducing costs and time.</w:t>
      </w:r>
    </w:p>
    <w:p w14:paraId="079030FD" w14:textId="77777777" w:rsidR="00AB0A58" w:rsidRPr="00A45404" w:rsidRDefault="00AB0A58" w:rsidP="00A45404">
      <w:pPr>
        <w:pStyle w:val="Heading1"/>
        <w:spacing w:line="360" w:lineRule="auto"/>
        <w:rPr>
          <w:rFonts w:cs="Arial"/>
          <w:b w:val="0"/>
          <w:bCs/>
          <w:sz w:val="22"/>
          <w:szCs w:val="22"/>
        </w:rPr>
      </w:pPr>
    </w:p>
    <w:p w14:paraId="41B42091" w14:textId="77777777" w:rsidR="00AB0A58" w:rsidRPr="00A45404" w:rsidRDefault="00AB0A58" w:rsidP="00A45404">
      <w:pPr>
        <w:pStyle w:val="Heading1"/>
        <w:spacing w:line="360" w:lineRule="auto"/>
        <w:rPr>
          <w:rFonts w:cs="Arial"/>
          <w:b w:val="0"/>
          <w:bCs/>
          <w:sz w:val="22"/>
          <w:szCs w:val="22"/>
        </w:rPr>
      </w:pPr>
      <w:r w:rsidRPr="00A45404">
        <w:rPr>
          <w:rFonts w:cs="Arial"/>
          <w:b w:val="0"/>
          <w:bCs/>
          <w:sz w:val="22"/>
          <w:szCs w:val="22"/>
        </w:rPr>
        <w:t>Create clear referral pathways so clinicians know when and how to involve specialists.</w:t>
      </w:r>
    </w:p>
    <w:p w14:paraId="36523F88" w14:textId="77777777" w:rsidR="00AB0A58" w:rsidRPr="00A45404" w:rsidRDefault="00AB0A58" w:rsidP="00A45404">
      <w:pPr>
        <w:pStyle w:val="Heading1"/>
        <w:spacing w:line="360" w:lineRule="auto"/>
        <w:rPr>
          <w:rFonts w:cs="Arial"/>
          <w:b w:val="0"/>
          <w:bCs/>
          <w:sz w:val="22"/>
          <w:szCs w:val="22"/>
        </w:rPr>
      </w:pPr>
    </w:p>
    <w:p w14:paraId="0C5C0A9E" w14:textId="77777777" w:rsidR="00AB0A58" w:rsidRPr="00A45404" w:rsidRDefault="00AB0A58" w:rsidP="00A45404">
      <w:pPr>
        <w:pStyle w:val="Heading1"/>
        <w:spacing w:line="360" w:lineRule="auto"/>
        <w:rPr>
          <w:rFonts w:cs="Arial"/>
          <w:b w:val="0"/>
          <w:bCs/>
          <w:sz w:val="22"/>
          <w:szCs w:val="22"/>
        </w:rPr>
      </w:pPr>
    </w:p>
    <w:p w14:paraId="42100A71" w14:textId="77777777" w:rsidR="00AB0A58" w:rsidRPr="00A45404" w:rsidRDefault="00AB0A58" w:rsidP="00A45404">
      <w:pPr>
        <w:pStyle w:val="Heading1"/>
        <w:spacing w:line="360" w:lineRule="auto"/>
        <w:rPr>
          <w:rFonts w:cs="Arial"/>
          <w:b w:val="0"/>
          <w:bCs/>
          <w:sz w:val="22"/>
          <w:szCs w:val="22"/>
        </w:rPr>
      </w:pPr>
    </w:p>
    <w:p w14:paraId="54D542B4" w14:textId="7C6D6FFB" w:rsidR="00F0782E" w:rsidRPr="00A45404" w:rsidRDefault="00AB0A58" w:rsidP="00A45404">
      <w:pPr>
        <w:pStyle w:val="Heading1"/>
        <w:spacing w:line="360" w:lineRule="auto"/>
        <w:rPr>
          <w:rFonts w:cs="Arial"/>
          <w:b w:val="0"/>
          <w:bCs/>
          <w:sz w:val="22"/>
          <w:szCs w:val="22"/>
        </w:rPr>
      </w:pPr>
      <w:r w:rsidRPr="00A45404">
        <w:rPr>
          <w:rFonts w:cs="Arial"/>
          <w:b w:val="0"/>
          <w:bCs/>
          <w:sz w:val="22"/>
          <w:szCs w:val="22"/>
        </w:rPr>
        <w:t>By prioritising coordination rather than creating entirely new services, this recommendation can improve efficiency and reduce duplicated assessments.</w:t>
      </w:r>
    </w:p>
    <w:p w14:paraId="1F80D6A6" w14:textId="77777777" w:rsidR="005C5E80" w:rsidRPr="00A45404" w:rsidRDefault="005C5E80" w:rsidP="00A45404">
      <w:pPr>
        <w:pStyle w:val="Heading1"/>
        <w:spacing w:line="360" w:lineRule="auto"/>
        <w:rPr>
          <w:rFonts w:cs="Arial"/>
          <w:sz w:val="22"/>
          <w:szCs w:val="22"/>
        </w:rPr>
      </w:pPr>
    </w:p>
    <w:p w14:paraId="6DEFF1C6" w14:textId="283DE56B" w:rsidR="005C5E80" w:rsidRPr="005E7E3F" w:rsidRDefault="005C5E80" w:rsidP="00A45404">
      <w:pPr>
        <w:pStyle w:val="Heading1"/>
        <w:spacing w:line="360" w:lineRule="auto"/>
        <w:rPr>
          <w:rFonts w:cs="Arial"/>
          <w:sz w:val="28"/>
          <w:szCs w:val="28"/>
        </w:rPr>
      </w:pPr>
      <w:bookmarkStart w:id="23" w:name="_Toc213957610"/>
      <w:r w:rsidRPr="005E7E3F">
        <w:rPr>
          <w:rFonts w:cs="Arial"/>
          <w:sz w:val="28"/>
          <w:szCs w:val="28"/>
        </w:rPr>
        <w:lastRenderedPageBreak/>
        <w:t>5.2.3 – Recommendation 3</w:t>
      </w:r>
      <w:bookmarkEnd w:id="23"/>
      <w:r w:rsidRPr="005E7E3F">
        <w:rPr>
          <w:rFonts w:cs="Arial"/>
          <w:sz w:val="28"/>
          <w:szCs w:val="28"/>
        </w:rPr>
        <w:t xml:space="preserve"> </w:t>
      </w:r>
    </w:p>
    <w:p w14:paraId="1C8E5500" w14:textId="77777777" w:rsidR="00454843" w:rsidRPr="00A45404" w:rsidRDefault="00454843" w:rsidP="00A45404">
      <w:pPr>
        <w:rPr>
          <w:rFonts w:ascii="Arial" w:hAnsi="Arial" w:cs="Arial"/>
        </w:rPr>
      </w:pPr>
      <w:r w:rsidRPr="00A45404">
        <w:rPr>
          <w:rFonts w:ascii="Arial" w:hAnsi="Arial" w:cs="Arial"/>
        </w:rPr>
        <w:t>Improve Accessibility and Reasonable Adjustments in Healthcare Settings</w:t>
      </w:r>
    </w:p>
    <w:p w14:paraId="4497D90E" w14:textId="77777777" w:rsidR="00454843" w:rsidRPr="00A45404" w:rsidRDefault="00454843" w:rsidP="00A45404">
      <w:pPr>
        <w:rPr>
          <w:rFonts w:ascii="Arial" w:hAnsi="Arial" w:cs="Arial"/>
        </w:rPr>
      </w:pPr>
      <w:r w:rsidRPr="00A45404">
        <w:rPr>
          <w:rFonts w:ascii="Arial" w:hAnsi="Arial" w:cs="Arial"/>
        </w:rPr>
        <w:t>Recommendation</w:t>
      </w:r>
    </w:p>
    <w:p w14:paraId="2F693852" w14:textId="77777777" w:rsidR="00E01A91" w:rsidRPr="00A45404" w:rsidRDefault="00454843" w:rsidP="00A45404">
      <w:pPr>
        <w:rPr>
          <w:rFonts w:ascii="Arial" w:hAnsi="Arial" w:cs="Arial"/>
        </w:rPr>
      </w:pPr>
      <w:r w:rsidRPr="00A45404">
        <w:rPr>
          <w:rFonts w:ascii="Arial" w:hAnsi="Arial" w:cs="Arial"/>
        </w:rPr>
        <w:t>Healthcare environments should be adapted to meet the sensory, communication, and emotional needs of autistic individuals. Reasonable adjustments may include:</w:t>
      </w:r>
    </w:p>
    <w:p w14:paraId="0B9E4BE1" w14:textId="6A21D805" w:rsidR="00454843" w:rsidRPr="00A45404" w:rsidRDefault="00454843" w:rsidP="00A45404">
      <w:pPr>
        <w:rPr>
          <w:rFonts w:ascii="Arial" w:hAnsi="Arial" w:cs="Arial"/>
        </w:rPr>
      </w:pPr>
      <w:r w:rsidRPr="00A45404">
        <w:rPr>
          <w:rFonts w:ascii="Arial" w:hAnsi="Arial" w:cs="Arial"/>
        </w:rPr>
        <w:t>Quiet waiting spaces</w:t>
      </w:r>
    </w:p>
    <w:p w14:paraId="52059FEF" w14:textId="3CE26D56" w:rsidR="00454843" w:rsidRPr="00A45404" w:rsidRDefault="00454843" w:rsidP="00A45404">
      <w:pPr>
        <w:pStyle w:val="ListParagraph"/>
        <w:numPr>
          <w:ilvl w:val="0"/>
          <w:numId w:val="22"/>
        </w:numPr>
        <w:spacing w:line="360" w:lineRule="auto"/>
        <w:rPr>
          <w:rFonts w:ascii="Arial" w:hAnsi="Arial" w:cs="Arial"/>
        </w:rPr>
      </w:pPr>
      <w:r w:rsidRPr="00A45404">
        <w:rPr>
          <w:rFonts w:ascii="Arial" w:hAnsi="Arial" w:cs="Arial"/>
        </w:rPr>
        <w:t xml:space="preserve">Reduced lighting and noise </w:t>
      </w:r>
      <w:r w:rsidR="00893187" w:rsidRPr="00A45404">
        <w:rPr>
          <w:rFonts w:ascii="Arial" w:hAnsi="Arial" w:cs="Arial"/>
        </w:rPr>
        <w:t>levels.</w:t>
      </w:r>
    </w:p>
    <w:p w14:paraId="646C7274" w14:textId="77777777" w:rsidR="00454843" w:rsidRPr="00A45404" w:rsidRDefault="00454843" w:rsidP="00A45404">
      <w:pPr>
        <w:pStyle w:val="ListParagraph"/>
        <w:numPr>
          <w:ilvl w:val="0"/>
          <w:numId w:val="22"/>
        </w:numPr>
        <w:spacing w:line="360" w:lineRule="auto"/>
        <w:rPr>
          <w:rFonts w:ascii="Arial" w:hAnsi="Arial" w:cs="Arial"/>
        </w:rPr>
      </w:pPr>
      <w:r w:rsidRPr="00A45404">
        <w:rPr>
          <w:rFonts w:ascii="Arial" w:hAnsi="Arial" w:cs="Arial"/>
        </w:rPr>
        <w:t>Extra time for appointments</w:t>
      </w:r>
    </w:p>
    <w:p w14:paraId="6992BC1A" w14:textId="77777777" w:rsidR="00454843" w:rsidRPr="00A45404" w:rsidRDefault="00454843" w:rsidP="00A45404">
      <w:pPr>
        <w:pStyle w:val="ListParagraph"/>
        <w:numPr>
          <w:ilvl w:val="0"/>
          <w:numId w:val="22"/>
        </w:numPr>
        <w:spacing w:line="360" w:lineRule="auto"/>
        <w:rPr>
          <w:rFonts w:ascii="Arial" w:hAnsi="Arial" w:cs="Arial"/>
        </w:rPr>
      </w:pPr>
      <w:r w:rsidRPr="00A45404">
        <w:rPr>
          <w:rFonts w:ascii="Arial" w:hAnsi="Arial" w:cs="Arial"/>
        </w:rPr>
        <w:t>Clear, plain-language communication</w:t>
      </w:r>
    </w:p>
    <w:p w14:paraId="3D472CC7" w14:textId="77777777" w:rsidR="00454843" w:rsidRPr="00A45404" w:rsidRDefault="00454843" w:rsidP="00A45404">
      <w:pPr>
        <w:rPr>
          <w:rFonts w:ascii="Arial" w:hAnsi="Arial" w:cs="Arial"/>
        </w:rPr>
      </w:pPr>
    </w:p>
    <w:p w14:paraId="6E8DA761" w14:textId="77777777" w:rsidR="00454843" w:rsidRPr="00A45404" w:rsidRDefault="00454843" w:rsidP="00A45404">
      <w:pPr>
        <w:pStyle w:val="ListParagraph"/>
        <w:numPr>
          <w:ilvl w:val="0"/>
          <w:numId w:val="22"/>
        </w:numPr>
        <w:spacing w:line="360" w:lineRule="auto"/>
        <w:rPr>
          <w:rFonts w:ascii="Arial" w:hAnsi="Arial" w:cs="Arial"/>
        </w:rPr>
      </w:pPr>
      <w:r w:rsidRPr="00A45404">
        <w:rPr>
          <w:rFonts w:ascii="Arial" w:hAnsi="Arial" w:cs="Arial"/>
        </w:rPr>
        <w:t>Visual aids and written summaries</w:t>
      </w:r>
    </w:p>
    <w:p w14:paraId="04CC86AB" w14:textId="77777777" w:rsidR="00454843" w:rsidRPr="00A45404" w:rsidRDefault="00454843" w:rsidP="00A45404">
      <w:pPr>
        <w:pStyle w:val="ListParagraph"/>
        <w:numPr>
          <w:ilvl w:val="0"/>
          <w:numId w:val="22"/>
        </w:numPr>
        <w:spacing w:line="360" w:lineRule="auto"/>
        <w:rPr>
          <w:rFonts w:ascii="Arial" w:hAnsi="Arial" w:cs="Arial"/>
        </w:rPr>
      </w:pPr>
      <w:r w:rsidRPr="00A45404">
        <w:rPr>
          <w:rFonts w:ascii="Arial" w:hAnsi="Arial" w:cs="Arial"/>
        </w:rPr>
        <w:t>Flexible appointment scheduling</w:t>
      </w:r>
    </w:p>
    <w:p w14:paraId="6397D6C4" w14:textId="77777777" w:rsidR="00454843" w:rsidRPr="00A45404" w:rsidRDefault="00454843" w:rsidP="00A45404">
      <w:pPr>
        <w:pStyle w:val="ListParagraph"/>
        <w:numPr>
          <w:ilvl w:val="0"/>
          <w:numId w:val="22"/>
        </w:numPr>
        <w:spacing w:line="360" w:lineRule="auto"/>
        <w:rPr>
          <w:rFonts w:ascii="Arial" w:hAnsi="Arial" w:cs="Arial"/>
        </w:rPr>
      </w:pPr>
      <w:r w:rsidRPr="00A45404">
        <w:rPr>
          <w:rFonts w:ascii="Arial" w:hAnsi="Arial" w:cs="Arial"/>
        </w:rPr>
        <w:t>Pre-visit sensory assessments</w:t>
      </w:r>
    </w:p>
    <w:p w14:paraId="192F37D5" w14:textId="77777777" w:rsidR="00454843" w:rsidRPr="00A45404" w:rsidRDefault="00454843" w:rsidP="00A45404">
      <w:pPr>
        <w:rPr>
          <w:rFonts w:ascii="Arial" w:hAnsi="Arial" w:cs="Arial"/>
        </w:rPr>
      </w:pPr>
      <w:r w:rsidRPr="00A45404">
        <w:rPr>
          <w:rFonts w:ascii="Arial" w:hAnsi="Arial" w:cs="Arial"/>
        </w:rPr>
        <w:t>These adjustments are essential to reducing distress, improving communication, and ensuring accurate diagnosis of co-occurring conditions. This recommendation is strongly supported by NICE (2021) guidelines and aligns with the neurodiversity paradigm (Kapp et al., 2013), which emphasises adapting environments rather than “fixing” autistic individuals.</w:t>
      </w:r>
    </w:p>
    <w:p w14:paraId="00DD36EE" w14:textId="77777777" w:rsidR="00454843" w:rsidRPr="00A45404" w:rsidRDefault="00454843" w:rsidP="00A45404">
      <w:pPr>
        <w:rPr>
          <w:rFonts w:ascii="Arial" w:hAnsi="Arial" w:cs="Arial"/>
        </w:rPr>
      </w:pPr>
      <w:r w:rsidRPr="00A45404">
        <w:rPr>
          <w:rFonts w:ascii="Arial" w:hAnsi="Arial" w:cs="Arial"/>
        </w:rPr>
        <w:t>Barriers and Limitations</w:t>
      </w:r>
    </w:p>
    <w:p w14:paraId="4190E768" w14:textId="77777777" w:rsidR="00454843" w:rsidRPr="00A45404" w:rsidRDefault="00454843" w:rsidP="00A45404">
      <w:pPr>
        <w:rPr>
          <w:rFonts w:ascii="Arial" w:hAnsi="Arial" w:cs="Arial"/>
        </w:rPr>
      </w:pPr>
      <w:r w:rsidRPr="00A45404">
        <w:rPr>
          <w:rFonts w:ascii="Arial" w:hAnsi="Arial" w:cs="Arial"/>
        </w:rPr>
        <w:t>Environmental constraints</w:t>
      </w:r>
    </w:p>
    <w:p w14:paraId="7B5D41BB" w14:textId="77777777" w:rsidR="00454843" w:rsidRPr="00A45404" w:rsidRDefault="00454843" w:rsidP="00A45404">
      <w:pPr>
        <w:rPr>
          <w:rFonts w:ascii="Arial" w:hAnsi="Arial" w:cs="Arial"/>
        </w:rPr>
      </w:pPr>
      <w:r w:rsidRPr="00A45404">
        <w:rPr>
          <w:rFonts w:ascii="Arial" w:hAnsi="Arial" w:cs="Arial"/>
        </w:rPr>
        <w:t>Older or overcrowded healthcare buildings may lack space for quiet rooms or sensory-friendly areas.</w:t>
      </w:r>
    </w:p>
    <w:p w14:paraId="42FE53E1" w14:textId="77777777" w:rsidR="00454843" w:rsidRPr="00A45404" w:rsidRDefault="00454843" w:rsidP="00A45404">
      <w:pPr>
        <w:rPr>
          <w:rFonts w:ascii="Arial" w:hAnsi="Arial" w:cs="Arial"/>
        </w:rPr>
      </w:pPr>
      <w:r w:rsidRPr="00A45404">
        <w:rPr>
          <w:rFonts w:ascii="Arial" w:hAnsi="Arial" w:cs="Arial"/>
        </w:rPr>
        <w:t>Financial pressures</w:t>
      </w:r>
    </w:p>
    <w:p w14:paraId="2B9019B6" w14:textId="77777777" w:rsidR="00454843" w:rsidRPr="00A45404" w:rsidRDefault="00454843" w:rsidP="00A45404">
      <w:pPr>
        <w:rPr>
          <w:rFonts w:ascii="Arial" w:hAnsi="Arial" w:cs="Arial"/>
        </w:rPr>
      </w:pPr>
      <w:r w:rsidRPr="00A45404">
        <w:rPr>
          <w:rFonts w:ascii="Arial" w:hAnsi="Arial" w:cs="Arial"/>
        </w:rPr>
        <w:t>Adjustments such as soundproofing or lighting changes may require investment.</w:t>
      </w:r>
    </w:p>
    <w:p w14:paraId="27D570C2" w14:textId="77777777" w:rsidR="00454843" w:rsidRPr="00A45404" w:rsidRDefault="00454843" w:rsidP="00A45404">
      <w:pPr>
        <w:rPr>
          <w:rFonts w:ascii="Arial" w:hAnsi="Arial" w:cs="Arial"/>
        </w:rPr>
      </w:pPr>
      <w:r w:rsidRPr="00A45404">
        <w:rPr>
          <w:rFonts w:ascii="Arial" w:hAnsi="Arial" w:cs="Arial"/>
        </w:rPr>
        <w:t>Lack of awareness</w:t>
      </w:r>
    </w:p>
    <w:p w14:paraId="1C6443D1" w14:textId="77777777" w:rsidR="00454843" w:rsidRPr="00A45404" w:rsidRDefault="00454843" w:rsidP="00A45404">
      <w:pPr>
        <w:rPr>
          <w:rFonts w:ascii="Arial" w:hAnsi="Arial" w:cs="Arial"/>
        </w:rPr>
      </w:pPr>
      <w:r w:rsidRPr="00A45404">
        <w:rPr>
          <w:rFonts w:ascii="Arial" w:hAnsi="Arial" w:cs="Arial"/>
        </w:rPr>
        <w:t>Staff may be unaware of the need for these adjustments or how to implement them.</w:t>
      </w:r>
    </w:p>
    <w:p w14:paraId="0B39AAF6" w14:textId="77777777" w:rsidR="00454843" w:rsidRPr="00A45404" w:rsidRDefault="00454843" w:rsidP="00A45404">
      <w:pPr>
        <w:rPr>
          <w:rFonts w:ascii="Arial" w:hAnsi="Arial" w:cs="Arial"/>
        </w:rPr>
      </w:pPr>
      <w:r w:rsidRPr="00A45404">
        <w:rPr>
          <w:rFonts w:ascii="Arial" w:hAnsi="Arial" w:cs="Arial"/>
        </w:rPr>
        <w:t>Strategies to Overcome Barriers</w:t>
      </w:r>
    </w:p>
    <w:p w14:paraId="3E6058EA" w14:textId="77777777" w:rsidR="00454843" w:rsidRPr="00A45404" w:rsidRDefault="00454843" w:rsidP="00A45404">
      <w:pPr>
        <w:rPr>
          <w:rFonts w:ascii="Arial" w:hAnsi="Arial" w:cs="Arial"/>
        </w:rPr>
      </w:pPr>
      <w:r w:rsidRPr="00A45404">
        <w:rPr>
          <w:rFonts w:ascii="Arial" w:hAnsi="Arial" w:cs="Arial"/>
        </w:rPr>
        <w:t>Prioritise low-cost adjustments first, such as allowing waiting outside, dimming lights, or providing written explanations.</w:t>
      </w:r>
    </w:p>
    <w:p w14:paraId="580E919C" w14:textId="77777777" w:rsidR="00454843" w:rsidRPr="00A45404" w:rsidRDefault="00454843" w:rsidP="00A45404">
      <w:pPr>
        <w:rPr>
          <w:rFonts w:ascii="Arial" w:hAnsi="Arial" w:cs="Arial"/>
        </w:rPr>
      </w:pPr>
      <w:r w:rsidRPr="00A45404">
        <w:rPr>
          <w:rFonts w:ascii="Arial" w:hAnsi="Arial" w:cs="Arial"/>
        </w:rPr>
        <w:t>Provide guidance and checklists for frontline staff to support quick and accessible adjustments.</w:t>
      </w:r>
    </w:p>
    <w:p w14:paraId="6E30FDED" w14:textId="77777777" w:rsidR="00454843" w:rsidRPr="00A45404" w:rsidRDefault="00454843" w:rsidP="00A45404">
      <w:pPr>
        <w:rPr>
          <w:rFonts w:ascii="Arial" w:hAnsi="Arial" w:cs="Arial"/>
        </w:rPr>
      </w:pPr>
      <w:r w:rsidRPr="00A45404">
        <w:rPr>
          <w:rFonts w:ascii="Arial" w:hAnsi="Arial" w:cs="Arial"/>
        </w:rPr>
        <w:lastRenderedPageBreak/>
        <w:t>Work with autistic individuals and advocacy groups to co-design adjustments and ensure they meet real needs.</w:t>
      </w:r>
    </w:p>
    <w:p w14:paraId="22536BED" w14:textId="77777777" w:rsidR="00454843" w:rsidRDefault="00454843" w:rsidP="00A45404">
      <w:pPr>
        <w:rPr>
          <w:rFonts w:ascii="Arial" w:hAnsi="Arial" w:cs="Arial"/>
        </w:rPr>
      </w:pPr>
      <w:r w:rsidRPr="00A45404">
        <w:rPr>
          <w:rFonts w:ascii="Arial" w:hAnsi="Arial" w:cs="Arial"/>
        </w:rPr>
        <w:t>Use national funding streams, such as disability access grants, to support more substantial environmental changes.</w:t>
      </w:r>
    </w:p>
    <w:p w14:paraId="35D42C20" w14:textId="0D4FE48B" w:rsidR="00237A84" w:rsidRPr="00A45404" w:rsidRDefault="00237A84" w:rsidP="00A45404">
      <w:pPr>
        <w:rPr>
          <w:rFonts w:ascii="Arial" w:hAnsi="Arial" w:cs="Arial"/>
        </w:rPr>
      </w:pPr>
      <w:r w:rsidRPr="00237A84">
        <w:rPr>
          <w:rFonts w:ascii="Arial" w:hAnsi="Arial" w:cs="Arial"/>
        </w:rPr>
        <w:t>This dissertation is based on secondary research, which means the findings depend on what has already been published rather than new primary data. As a result, the research may overlook the experiences of groups underrepresented in existing literature, such as autistic adults from minority backgrounds or women whose autism is often diagnosed later. Additionally, variations in study quality, methods, and sample sizes across included sources may influence the overall conclusions. Although thematic analysis improved the rigour of the review, the synthesis is limited by the available evidence.</w:t>
      </w:r>
    </w:p>
    <w:p w14:paraId="020B1B1C" w14:textId="77777777" w:rsidR="000400E4" w:rsidRDefault="000400E4" w:rsidP="00A45404">
      <w:pPr>
        <w:rPr>
          <w:rFonts w:ascii="Arial" w:hAnsi="Arial" w:cs="Arial"/>
        </w:rPr>
      </w:pPr>
    </w:p>
    <w:p w14:paraId="5D8D9608" w14:textId="77777777" w:rsidR="00EE19D1" w:rsidRPr="00A45404" w:rsidRDefault="00EE19D1" w:rsidP="00A45404">
      <w:pPr>
        <w:rPr>
          <w:rFonts w:ascii="Arial" w:hAnsi="Arial" w:cs="Arial"/>
        </w:rPr>
      </w:pPr>
    </w:p>
    <w:p w14:paraId="65F969F3" w14:textId="77777777" w:rsidR="000400E4" w:rsidRPr="00A45404" w:rsidRDefault="000400E4" w:rsidP="00A45404">
      <w:pPr>
        <w:rPr>
          <w:rFonts w:ascii="Arial" w:hAnsi="Arial" w:cs="Arial"/>
        </w:rPr>
      </w:pPr>
    </w:p>
    <w:p w14:paraId="59D70DFF" w14:textId="77777777" w:rsidR="000400E4" w:rsidRPr="00A45404" w:rsidRDefault="000400E4" w:rsidP="00A45404">
      <w:pPr>
        <w:rPr>
          <w:rFonts w:ascii="Arial" w:hAnsi="Arial" w:cs="Arial"/>
        </w:rPr>
      </w:pPr>
    </w:p>
    <w:p w14:paraId="2BDFC52E" w14:textId="77777777" w:rsidR="000400E4" w:rsidRPr="005E7E3F" w:rsidRDefault="000400E4" w:rsidP="00A45404">
      <w:pPr>
        <w:rPr>
          <w:rFonts w:ascii="Arial" w:hAnsi="Arial" w:cs="Arial"/>
          <w:sz w:val="28"/>
          <w:szCs w:val="28"/>
        </w:rPr>
      </w:pPr>
    </w:p>
    <w:p w14:paraId="3D3F3B28" w14:textId="1662D714" w:rsidR="00211184" w:rsidRPr="005E7E3F" w:rsidRDefault="00211184" w:rsidP="00A45404">
      <w:pPr>
        <w:pStyle w:val="Heading1"/>
        <w:spacing w:line="360" w:lineRule="auto"/>
        <w:ind w:left="0"/>
        <w:rPr>
          <w:rFonts w:cs="Arial"/>
          <w:sz w:val="28"/>
          <w:szCs w:val="28"/>
        </w:rPr>
      </w:pPr>
      <w:bookmarkStart w:id="24" w:name="_Toc213957611"/>
      <w:r w:rsidRPr="005E7E3F">
        <w:rPr>
          <w:rFonts w:cs="Arial"/>
          <w:sz w:val="28"/>
          <w:szCs w:val="28"/>
        </w:rPr>
        <w:t>CHAPTER 6 – References and Appendices</w:t>
      </w:r>
      <w:bookmarkEnd w:id="24"/>
      <w:r w:rsidRPr="005E7E3F">
        <w:rPr>
          <w:rFonts w:cs="Arial"/>
          <w:sz w:val="28"/>
          <w:szCs w:val="28"/>
        </w:rPr>
        <w:t xml:space="preserve"> </w:t>
      </w:r>
    </w:p>
    <w:p w14:paraId="2EE69DD1" w14:textId="77777777" w:rsidR="00211184" w:rsidRPr="005E7E3F" w:rsidRDefault="00211184" w:rsidP="00A45404">
      <w:pPr>
        <w:rPr>
          <w:rFonts w:ascii="Arial" w:hAnsi="Arial" w:cs="Arial"/>
          <w:sz w:val="28"/>
          <w:szCs w:val="28"/>
        </w:rPr>
      </w:pPr>
    </w:p>
    <w:p w14:paraId="020975DD" w14:textId="16A395E8" w:rsidR="00621776" w:rsidRPr="005E7E3F" w:rsidRDefault="00621776" w:rsidP="00A45404">
      <w:pPr>
        <w:pStyle w:val="Heading1"/>
        <w:spacing w:line="360" w:lineRule="auto"/>
        <w:ind w:left="0"/>
        <w:rPr>
          <w:rFonts w:cs="Arial"/>
          <w:sz w:val="28"/>
          <w:szCs w:val="28"/>
        </w:rPr>
      </w:pPr>
      <w:bookmarkStart w:id="25" w:name="_Toc213957612"/>
      <w:r w:rsidRPr="005E7E3F">
        <w:rPr>
          <w:rFonts w:cs="Arial"/>
          <w:sz w:val="28"/>
          <w:szCs w:val="28"/>
        </w:rPr>
        <w:t>6.1 – References</w:t>
      </w:r>
      <w:bookmarkEnd w:id="25"/>
      <w:r w:rsidRPr="005E7E3F">
        <w:rPr>
          <w:rFonts w:cs="Arial"/>
          <w:sz w:val="28"/>
          <w:szCs w:val="28"/>
        </w:rPr>
        <w:t xml:space="preserve"> </w:t>
      </w:r>
    </w:p>
    <w:p w14:paraId="7923C669" w14:textId="4D6CEE5E" w:rsidR="00625689" w:rsidRPr="00A45404" w:rsidRDefault="00625689" w:rsidP="00A45404">
      <w:pPr>
        <w:rPr>
          <w:rFonts w:ascii="Arial" w:hAnsi="Arial" w:cs="Arial"/>
        </w:rPr>
      </w:pPr>
      <w:r w:rsidRPr="00A45404">
        <w:rPr>
          <w:rFonts w:ascii="Arial" w:hAnsi="Arial" w:cs="Arial"/>
        </w:rPr>
        <w:t xml:space="preserve">   </w:t>
      </w:r>
    </w:p>
    <w:p w14:paraId="7F191355" w14:textId="77777777" w:rsidR="00625689" w:rsidRPr="00A45404" w:rsidRDefault="00625689" w:rsidP="00A45404">
      <w:pPr>
        <w:rPr>
          <w:rFonts w:ascii="Arial" w:hAnsi="Arial" w:cs="Arial"/>
        </w:rPr>
      </w:pPr>
    </w:p>
    <w:p w14:paraId="42BD7E54" w14:textId="7E87C465" w:rsidR="00625689" w:rsidRPr="00A45404" w:rsidRDefault="00F059AD" w:rsidP="00A45404">
      <w:pPr>
        <w:rPr>
          <w:rFonts w:ascii="Arial" w:hAnsi="Arial" w:cs="Arial"/>
        </w:rPr>
      </w:pPr>
      <w:r>
        <w:rPr>
          <w:rFonts w:ascii="Arial" w:hAnsi="Arial" w:cs="Arial"/>
        </w:rPr>
        <w:t>A</w:t>
      </w:r>
      <w:r w:rsidR="00625689" w:rsidRPr="00A45404">
        <w:rPr>
          <w:rFonts w:ascii="Arial" w:hAnsi="Arial" w:cs="Arial"/>
        </w:rPr>
        <w:t xml:space="preserve">merican Psych iatric Association (2013). </w:t>
      </w:r>
      <w:r w:rsidR="00625689" w:rsidRPr="00A45404">
        <w:rPr>
          <w:rFonts w:ascii="Arial" w:hAnsi="Arial" w:cs="Arial"/>
          <w:i/>
          <w:iCs/>
        </w:rPr>
        <w:t>Diagnostic and statistical manual of mental disorders:</w:t>
      </w:r>
      <w:r w:rsidR="00625689" w:rsidRPr="00A45404">
        <w:rPr>
          <w:rFonts w:ascii="Arial" w:hAnsi="Arial" w:cs="Arial"/>
        </w:rPr>
        <w:t xml:space="preserve"> DSM-5TM, 5th ed. psycnet.apa.org. Available at: </w:t>
      </w:r>
      <w:hyperlink r:id="rId10" w:history="1">
        <w:r w:rsidR="00625689" w:rsidRPr="00A45404">
          <w:rPr>
            <w:rStyle w:val="Hyperlink"/>
            <w:rFonts w:ascii="Arial" w:hAnsi="Arial" w:cs="Arial"/>
          </w:rPr>
          <w:t>https://psycnet.apa.org/record/2013-14907-000</w:t>
        </w:r>
      </w:hyperlink>
      <w:r w:rsidR="00625689" w:rsidRPr="00A45404">
        <w:rPr>
          <w:rFonts w:ascii="Arial" w:hAnsi="Arial" w:cs="Arial"/>
        </w:rPr>
        <w:t>( Accessed 21st November 2025).</w:t>
      </w:r>
    </w:p>
    <w:p w14:paraId="7AA42977" w14:textId="77777777" w:rsidR="00625689" w:rsidRPr="00A45404" w:rsidRDefault="00625689" w:rsidP="00A45404">
      <w:pPr>
        <w:rPr>
          <w:rFonts w:ascii="Arial" w:hAnsi="Arial" w:cs="Arial"/>
        </w:rPr>
      </w:pPr>
      <w:r w:rsidRPr="00A45404">
        <w:rPr>
          <w:rFonts w:ascii="Arial" w:hAnsi="Arial" w:cs="Arial"/>
        </w:rPr>
        <w:t xml:space="preserve">Apa.org. (2025). </w:t>
      </w:r>
      <w:r w:rsidRPr="00A45404">
        <w:rPr>
          <w:rFonts w:ascii="Arial" w:hAnsi="Arial" w:cs="Arial"/>
          <w:i/>
          <w:iCs/>
        </w:rPr>
        <w:t>APA PsycNet</w:t>
      </w:r>
      <w:r w:rsidRPr="00A45404">
        <w:rPr>
          <w:rFonts w:ascii="Arial" w:hAnsi="Arial" w:cs="Arial"/>
        </w:rPr>
        <w:t xml:space="preserve">. Available at: </w:t>
      </w:r>
      <w:hyperlink r:id="rId11" w:history="1">
        <w:r w:rsidRPr="00A45404">
          <w:rPr>
            <w:rStyle w:val="Hyperlink"/>
            <w:rFonts w:ascii="Arial" w:hAnsi="Arial" w:cs="Arial"/>
          </w:rPr>
          <w:t>https://psycnet.apa.org/record/2015-44279-006</w:t>
        </w:r>
      </w:hyperlink>
      <w:r w:rsidRPr="00A45404">
        <w:rPr>
          <w:rFonts w:ascii="Arial" w:hAnsi="Arial" w:cs="Arial"/>
        </w:rPr>
        <w:t>( Accessed 21st November 2025).</w:t>
      </w:r>
    </w:p>
    <w:p w14:paraId="06D7A8FA" w14:textId="77777777" w:rsidR="00625689" w:rsidRPr="00A45404" w:rsidRDefault="00625689" w:rsidP="00A45404">
      <w:pPr>
        <w:rPr>
          <w:rFonts w:ascii="Arial" w:hAnsi="Arial" w:cs="Arial"/>
        </w:rPr>
      </w:pPr>
      <w:r w:rsidRPr="00A45404">
        <w:rPr>
          <w:rFonts w:ascii="Arial" w:hAnsi="Arial" w:cs="Arial"/>
        </w:rPr>
        <w:t xml:space="preserve">Apa.org. (2025). </w:t>
      </w:r>
      <w:r w:rsidRPr="00A45404">
        <w:rPr>
          <w:rFonts w:ascii="Arial" w:hAnsi="Arial" w:cs="Arial"/>
          <w:i/>
          <w:iCs/>
        </w:rPr>
        <w:t>APA PsycNet</w:t>
      </w:r>
      <w:r w:rsidRPr="00A45404">
        <w:rPr>
          <w:rFonts w:ascii="Arial" w:hAnsi="Arial" w:cs="Arial"/>
        </w:rPr>
        <w:t xml:space="preserve">. Available at: </w:t>
      </w:r>
      <w:hyperlink r:id="rId12" w:history="1">
        <w:r w:rsidRPr="00A45404">
          <w:rPr>
            <w:rStyle w:val="Hyperlink"/>
            <w:rFonts w:ascii="Arial" w:hAnsi="Arial" w:cs="Arial"/>
          </w:rPr>
          <w:t>https://psycnet.apa.org/record/2010-23786-007</w:t>
        </w:r>
      </w:hyperlink>
      <w:r w:rsidRPr="00A45404">
        <w:rPr>
          <w:rFonts w:ascii="Arial" w:hAnsi="Arial" w:cs="Arial"/>
        </w:rPr>
        <w:t xml:space="preserve"> ( Accessed 21st November 2025).</w:t>
      </w:r>
    </w:p>
    <w:p w14:paraId="1A7A4448" w14:textId="77777777" w:rsidR="00625689" w:rsidRPr="00A45404" w:rsidRDefault="00625689" w:rsidP="00A45404">
      <w:pPr>
        <w:rPr>
          <w:rFonts w:ascii="Arial" w:hAnsi="Arial" w:cs="Arial"/>
        </w:rPr>
      </w:pPr>
      <w:r w:rsidRPr="00A45404">
        <w:rPr>
          <w:rFonts w:ascii="Arial" w:hAnsi="Arial" w:cs="Arial"/>
        </w:rPr>
        <w:t xml:space="preserve">Available at: </w:t>
      </w:r>
      <w:hyperlink r:id="rId13" w:history="1">
        <w:r w:rsidRPr="00A45404">
          <w:rPr>
            <w:rStyle w:val="Hyperlink"/>
            <w:rFonts w:ascii="Arial" w:hAnsi="Arial" w:cs="Arial"/>
          </w:rPr>
          <w:t>https://scholar.google.com/citations?user=yDjCK9IAAAAJ&amp;hl=en</w:t>
        </w:r>
      </w:hyperlink>
      <w:r w:rsidRPr="00A45404">
        <w:rPr>
          <w:rFonts w:ascii="Arial" w:hAnsi="Arial" w:cs="Arial"/>
        </w:rPr>
        <w:t xml:space="preserve"> ( Accessed 18</w:t>
      </w:r>
      <w:r w:rsidRPr="00A45404">
        <w:rPr>
          <w:rFonts w:ascii="Arial" w:hAnsi="Arial" w:cs="Arial"/>
          <w:vertAlign w:val="superscript"/>
        </w:rPr>
        <w:t>th</w:t>
      </w:r>
      <w:r w:rsidRPr="00A45404">
        <w:rPr>
          <w:rFonts w:ascii="Arial" w:hAnsi="Arial" w:cs="Arial"/>
        </w:rPr>
        <w:t xml:space="preserve"> October 2025).</w:t>
      </w:r>
    </w:p>
    <w:p w14:paraId="5F9A403E" w14:textId="77777777" w:rsidR="00625689" w:rsidRPr="00A45404" w:rsidRDefault="00625689" w:rsidP="00A45404">
      <w:pPr>
        <w:rPr>
          <w:rFonts w:ascii="Arial" w:hAnsi="Arial" w:cs="Arial"/>
        </w:rPr>
      </w:pPr>
      <w:r w:rsidRPr="00A45404">
        <w:rPr>
          <w:rFonts w:ascii="Arial" w:hAnsi="Arial" w:cs="Arial"/>
        </w:rPr>
        <w:lastRenderedPageBreak/>
        <w:t>Baio, J., Wiggins, L., Christensen, D.L., Maenner, M.J., Daniels, J., Warren, Z., Kurzius-Spencer, M., Zahorodny, W., Robinson Rosenberg, C., White, T., Durkin, M.S., Imm, P., Nikolaou, L., Yeargin-Allsopp, M., Lee, L.-C., Harrington, R., Lopez, M., Fitzgerald, R.T., Hewitt, A. and Pettygrove, S. (2018). Prevalence of Autism Spectrum Disorder Among Children Aged 8 Years Autism</w:t>
      </w:r>
      <w:r w:rsidRPr="00A45404">
        <w:rPr>
          <w:rFonts w:ascii="Arial" w:hAnsi="Arial" w:cs="Arial"/>
          <w:i/>
          <w:iCs/>
        </w:rPr>
        <w:t xml:space="preserve"> and Developmental Disabilities Monitoring Network,</w:t>
      </w:r>
      <w:r w:rsidRPr="00A45404">
        <w:rPr>
          <w:rFonts w:ascii="Arial" w:hAnsi="Arial" w:cs="Arial"/>
        </w:rPr>
        <w:t xml:space="preserve"> 11 Sites, United States, 2014. MMWR. Surveillance Summaries, 67(6), pp.1–23. Doi. </w:t>
      </w:r>
      <w:hyperlink r:id="rId14" w:history="1">
        <w:r w:rsidRPr="00A45404">
          <w:rPr>
            <w:rStyle w:val="Hyperlink"/>
            <w:rFonts w:ascii="Arial" w:hAnsi="Arial" w:cs="Arial"/>
          </w:rPr>
          <w:t>https://doi.org/10.15585/mmwr.ss6706a1</w:t>
        </w:r>
      </w:hyperlink>
      <w:r w:rsidRPr="00A45404">
        <w:rPr>
          <w:rFonts w:ascii="Arial" w:hAnsi="Arial" w:cs="Arial"/>
        </w:rPr>
        <w:t xml:space="preserve"> (Accessed 21 Nov 2025).</w:t>
      </w:r>
    </w:p>
    <w:p w14:paraId="3B9F6C4E" w14:textId="77777777" w:rsidR="00625689" w:rsidRPr="00A45404" w:rsidRDefault="00625689" w:rsidP="00A45404">
      <w:pPr>
        <w:rPr>
          <w:rFonts w:ascii="Arial" w:hAnsi="Arial" w:cs="Arial"/>
        </w:rPr>
      </w:pPr>
      <w:r w:rsidRPr="00A45404">
        <w:rPr>
          <w:rFonts w:ascii="Arial" w:hAnsi="Arial" w:cs="Arial"/>
        </w:rPr>
        <w:t xml:space="preserve">Bargiela, S., Steward, R., and Mandy, W. (2016). </w:t>
      </w:r>
      <w:r w:rsidRPr="00A45404">
        <w:rPr>
          <w:rFonts w:ascii="Arial" w:hAnsi="Arial" w:cs="Arial"/>
          <w:i/>
          <w:iCs/>
        </w:rPr>
        <w:t>The Experiences of Late-diagnosed Women with Autism Spectrum Conditions: An Investigation of the Female Autism Phenotype</w:t>
      </w:r>
      <w:r w:rsidRPr="00A45404">
        <w:rPr>
          <w:rFonts w:ascii="Arial" w:hAnsi="Arial" w:cs="Arial"/>
        </w:rPr>
        <w:t xml:space="preserve">. Journal of Autism and Developmental Disorders, 46(10), pp.3281–3294. doi: </w:t>
      </w:r>
      <w:hyperlink r:id="rId15" w:history="1">
        <w:r w:rsidRPr="00A45404">
          <w:rPr>
            <w:rStyle w:val="Hyperlink"/>
            <w:rFonts w:ascii="Arial" w:hAnsi="Arial" w:cs="Arial"/>
          </w:rPr>
          <w:t>https://doi.org/10.1007/s10803-016-2872-8</w:t>
        </w:r>
      </w:hyperlink>
      <w:r w:rsidRPr="00A45404">
        <w:rPr>
          <w:rFonts w:ascii="Arial" w:hAnsi="Arial" w:cs="Arial"/>
        </w:rPr>
        <w:t xml:space="preserve"> (Accessed 18 Nov 2023).</w:t>
      </w:r>
    </w:p>
    <w:p w14:paraId="6E0AC7BF" w14:textId="77777777" w:rsidR="00625689" w:rsidRPr="00A45404" w:rsidRDefault="00625689" w:rsidP="00A45404">
      <w:pPr>
        <w:rPr>
          <w:rFonts w:ascii="Arial" w:hAnsi="Arial" w:cs="Arial"/>
        </w:rPr>
      </w:pPr>
      <w:r w:rsidRPr="00A45404">
        <w:rPr>
          <w:rFonts w:ascii="Arial" w:hAnsi="Arial" w:cs="Arial"/>
        </w:rPr>
        <w:t xml:space="preserve">Barkley, R.A. and Brown, T.E. (2008). </w:t>
      </w:r>
      <w:r w:rsidRPr="00A45404">
        <w:rPr>
          <w:rFonts w:ascii="Arial" w:hAnsi="Arial" w:cs="Arial"/>
          <w:i/>
          <w:iCs/>
        </w:rPr>
        <w:t>Unrecognized Attention-Deficit/Hyperactivity Disorder in Adults Presenting with Other Psychiatric Disorders</w:t>
      </w:r>
      <w:r w:rsidRPr="00A45404">
        <w:rPr>
          <w:rFonts w:ascii="Arial" w:hAnsi="Arial" w:cs="Arial"/>
        </w:rPr>
        <w:t xml:space="preserve">. CNS Spectrums, 13(11), pp.977–984. Doi </w:t>
      </w:r>
      <w:hyperlink r:id="rId16" w:history="1">
        <w:r w:rsidRPr="00A45404">
          <w:rPr>
            <w:rStyle w:val="Hyperlink"/>
            <w:rFonts w:ascii="Arial" w:hAnsi="Arial" w:cs="Arial"/>
          </w:rPr>
          <w:t>https://doi.org/10.1017/s1092852900014036</w:t>
        </w:r>
      </w:hyperlink>
    </w:p>
    <w:p w14:paraId="2E9DDB4E" w14:textId="77777777" w:rsidR="00625689" w:rsidRPr="00A45404" w:rsidRDefault="00625689" w:rsidP="00A45404">
      <w:pPr>
        <w:rPr>
          <w:rFonts w:ascii="Arial" w:hAnsi="Arial" w:cs="Arial"/>
        </w:rPr>
      </w:pPr>
      <w:r w:rsidRPr="00A45404">
        <w:rPr>
          <w:rFonts w:ascii="Arial" w:hAnsi="Arial" w:cs="Arial"/>
        </w:rPr>
        <w:t xml:space="preserve">Bauman, M.L. (2010). </w:t>
      </w:r>
      <w:r w:rsidRPr="00A45404">
        <w:rPr>
          <w:rFonts w:ascii="Arial" w:hAnsi="Arial" w:cs="Arial"/>
          <w:i/>
          <w:iCs/>
        </w:rPr>
        <w:t>Medical comorbidities in autism: Challenges to diagnosis and treatment. Neurotherapeutics,</w:t>
      </w:r>
      <w:r w:rsidRPr="00A45404">
        <w:rPr>
          <w:rFonts w:ascii="Arial" w:hAnsi="Arial" w:cs="Arial"/>
        </w:rPr>
        <w:t xml:space="preserve"> 7(3), pp.320–327. Doi: </w:t>
      </w:r>
      <w:hyperlink r:id="rId17" w:history="1">
        <w:r w:rsidRPr="00A45404">
          <w:rPr>
            <w:rStyle w:val="Hyperlink"/>
            <w:rFonts w:ascii="Arial" w:hAnsi="Arial" w:cs="Arial"/>
          </w:rPr>
          <w:t>https://doi.org/10.1016/j.nurt.2010.06.001</w:t>
        </w:r>
      </w:hyperlink>
      <w:r w:rsidRPr="00A45404">
        <w:rPr>
          <w:rFonts w:ascii="Arial" w:hAnsi="Arial" w:cs="Arial"/>
        </w:rPr>
        <w:t>(Accessed 15th November 2025).</w:t>
      </w:r>
    </w:p>
    <w:p w14:paraId="78F30EFB" w14:textId="77777777" w:rsidR="00625689" w:rsidRPr="00A45404" w:rsidRDefault="00625689" w:rsidP="00A45404">
      <w:pPr>
        <w:rPr>
          <w:rFonts w:ascii="Arial" w:hAnsi="Arial" w:cs="Arial"/>
        </w:rPr>
      </w:pPr>
      <w:r w:rsidRPr="00A45404">
        <w:rPr>
          <w:rFonts w:ascii="Arial" w:hAnsi="Arial" w:cs="Arial"/>
        </w:rPr>
        <w:t>Bing. (2025). Deep dive into Mason, J. and Scior, K. (2004) ‘</w:t>
      </w:r>
      <w:r w:rsidRPr="00A45404">
        <w:rPr>
          <w:rFonts w:ascii="Arial" w:hAnsi="Arial" w:cs="Arial"/>
          <w:i/>
          <w:iCs/>
        </w:rPr>
        <w:t>Diagnostic overshad</w:t>
      </w:r>
      <w:r w:rsidRPr="00A45404">
        <w:rPr>
          <w:rFonts w:ascii="Arial" w:hAnsi="Arial" w:cs="Arial"/>
        </w:rPr>
        <w:t xml:space="preserve">… - Bing. Available at  </w:t>
      </w:r>
      <w:hyperlink r:id="rId18" w:history="1">
        <w:r w:rsidRPr="00A45404">
          <w:rPr>
            <w:rStyle w:val="Hyperlink"/>
            <w:rFonts w:ascii="Arial" w:hAnsi="Arial" w:cs="Arial"/>
          </w:rPr>
          <w:t>https://www.bing.com/search?q=Deep%20dive%20into%20Mason%2C%20J.%20and%20Scior%2C%20K.%20(2004)%20%E2%80%98Diagnostic%20overshad%E2%80%A6%0A&amp;form=IPRV10</w:t>
        </w:r>
      </w:hyperlink>
      <w:r w:rsidRPr="00A45404">
        <w:rPr>
          <w:rFonts w:ascii="Arial" w:hAnsi="Arial" w:cs="Arial"/>
        </w:rPr>
        <w:t xml:space="preserve"> (Accessed 21stoctober 2025).</w:t>
      </w:r>
    </w:p>
    <w:p w14:paraId="1F92B69C" w14:textId="77777777" w:rsidR="00625689" w:rsidRPr="00A45404" w:rsidRDefault="00625689" w:rsidP="00A45404">
      <w:pPr>
        <w:rPr>
          <w:rFonts w:ascii="Arial" w:hAnsi="Arial" w:cs="Arial"/>
        </w:rPr>
      </w:pPr>
      <w:r w:rsidRPr="00A45404">
        <w:rPr>
          <w:rFonts w:ascii="Arial" w:hAnsi="Arial" w:cs="Arial"/>
        </w:rPr>
        <w:t xml:space="preserve">blogs.uoregon.edu. (n.d.). Hans Asperger, </w:t>
      </w:r>
      <w:r w:rsidRPr="00A45404">
        <w:rPr>
          <w:rFonts w:ascii="Arial" w:hAnsi="Arial" w:cs="Arial"/>
          <w:i/>
          <w:iCs/>
        </w:rPr>
        <w:t>‘“Autistic Psychopathy” in Childhood,’</w:t>
      </w:r>
      <w:r w:rsidRPr="00A45404">
        <w:rPr>
          <w:rFonts w:ascii="Arial" w:hAnsi="Arial" w:cs="Arial"/>
        </w:rPr>
        <w:t xml:space="preserve"> 1944 | The Autism History Project. Available at: </w:t>
      </w:r>
      <w:hyperlink r:id="rId19" w:history="1">
        <w:r w:rsidRPr="00A45404">
          <w:rPr>
            <w:rStyle w:val="Hyperlink"/>
            <w:rFonts w:ascii="Arial" w:hAnsi="Arial" w:cs="Arial"/>
          </w:rPr>
          <w:t>https://blogs.uoregon.edu/autismhistoryproject/archive/hans-asperger-autistic-psychopathy-in-childhood-1944/</w:t>
        </w:r>
      </w:hyperlink>
      <w:r w:rsidRPr="00A45404">
        <w:rPr>
          <w:rFonts w:ascii="Arial" w:hAnsi="Arial" w:cs="Arial"/>
        </w:rPr>
        <w:t>. (Accessed 21st November 2025).</w:t>
      </w:r>
    </w:p>
    <w:p w14:paraId="5A744939" w14:textId="77777777" w:rsidR="00625689" w:rsidRPr="00A45404" w:rsidRDefault="00625689" w:rsidP="00A45404">
      <w:pPr>
        <w:rPr>
          <w:rFonts w:ascii="Arial" w:hAnsi="Arial" w:cs="Arial"/>
        </w:rPr>
      </w:pPr>
      <w:r w:rsidRPr="00A45404">
        <w:rPr>
          <w:rFonts w:ascii="Arial" w:hAnsi="Arial" w:cs="Arial"/>
        </w:rPr>
        <w:t xml:space="preserve">  Booth, A. (2022). </w:t>
      </w:r>
      <w:r w:rsidRPr="00A45404">
        <w:rPr>
          <w:rFonts w:ascii="Arial" w:hAnsi="Arial" w:cs="Arial"/>
          <w:i/>
          <w:iCs/>
        </w:rPr>
        <w:t>Systematic Approaches to a Successful Literature Review</w:t>
      </w:r>
      <w:r w:rsidRPr="00A45404">
        <w:rPr>
          <w:rFonts w:ascii="Arial" w:hAnsi="Arial" w:cs="Arial"/>
        </w:rPr>
        <w:t xml:space="preserve">. SAGE Publications Ltd. Available at: </w:t>
      </w:r>
      <w:hyperlink r:id="rId20" w:history="1">
        <w:r w:rsidRPr="00A45404">
          <w:rPr>
            <w:rStyle w:val="Hyperlink"/>
            <w:rFonts w:ascii="Arial" w:hAnsi="Arial" w:cs="Arial"/>
          </w:rPr>
          <w:t>https://uk.sagepub.com/en-gb/eur/systematic-approaches-to-a-successful-literature-review/book270933</w:t>
        </w:r>
      </w:hyperlink>
      <w:r w:rsidRPr="00A45404">
        <w:rPr>
          <w:rFonts w:ascii="Arial" w:hAnsi="Arial" w:cs="Arial"/>
        </w:rPr>
        <w:t xml:space="preserve"> (Accessed 15</w:t>
      </w:r>
      <w:r w:rsidRPr="00A45404">
        <w:rPr>
          <w:rFonts w:ascii="Arial" w:hAnsi="Arial" w:cs="Arial"/>
          <w:vertAlign w:val="superscript"/>
        </w:rPr>
        <w:t>th</w:t>
      </w:r>
      <w:r w:rsidRPr="00A45404">
        <w:rPr>
          <w:rFonts w:ascii="Arial" w:hAnsi="Arial" w:cs="Arial"/>
        </w:rPr>
        <w:t xml:space="preserve"> November 2025).</w:t>
      </w:r>
    </w:p>
    <w:p w14:paraId="3A2A05A5" w14:textId="77777777" w:rsidR="00625689" w:rsidRPr="00A45404" w:rsidRDefault="00625689" w:rsidP="00A45404">
      <w:pPr>
        <w:rPr>
          <w:rFonts w:ascii="Arial" w:hAnsi="Arial" w:cs="Arial"/>
        </w:rPr>
      </w:pPr>
      <w:r w:rsidRPr="00A45404">
        <w:rPr>
          <w:rFonts w:ascii="Arial" w:hAnsi="Arial" w:cs="Arial"/>
        </w:rPr>
        <w:t xml:space="preserve">Case notes I </w:t>
      </w:r>
      <w:r w:rsidRPr="00A45404">
        <w:rPr>
          <w:rFonts w:ascii="Arial" w:hAnsi="Arial" w:cs="Arial"/>
          <w:i/>
          <w:iCs/>
        </w:rPr>
        <w:t>Diagnostic overshadowing</w:t>
      </w:r>
      <w:r w:rsidRPr="00A45404">
        <w:rPr>
          <w:rFonts w:ascii="Arial" w:hAnsi="Arial" w:cs="Arial"/>
        </w:rPr>
        <w:t xml:space="preserve"> in LD. (n.d.). Available at: </w:t>
      </w:r>
      <w:hyperlink r:id="rId21" w:history="1">
        <w:r w:rsidRPr="00A45404">
          <w:rPr>
            <w:rStyle w:val="Hyperlink"/>
            <w:rFonts w:ascii="Arial" w:hAnsi="Arial" w:cs="Arial"/>
          </w:rPr>
          <w:t>https://wileymicrositebuilder.com/progress/wp-content/uploads/sites/28/2019/05/CN-Diagnostic-overshadowing.pdf</w:t>
        </w:r>
      </w:hyperlink>
      <w:r w:rsidRPr="00A45404">
        <w:rPr>
          <w:rFonts w:ascii="Arial" w:hAnsi="Arial" w:cs="Arial"/>
        </w:rPr>
        <w:t xml:space="preserve"> (Accessed 20</w:t>
      </w:r>
      <w:r w:rsidRPr="00A45404">
        <w:rPr>
          <w:rFonts w:ascii="Arial" w:hAnsi="Arial" w:cs="Arial"/>
          <w:vertAlign w:val="superscript"/>
        </w:rPr>
        <w:t>th</w:t>
      </w:r>
      <w:r w:rsidRPr="00A45404">
        <w:rPr>
          <w:rFonts w:ascii="Arial" w:hAnsi="Arial" w:cs="Arial"/>
        </w:rPr>
        <w:t xml:space="preserve"> June 2024).</w:t>
      </w:r>
    </w:p>
    <w:p w14:paraId="79276108" w14:textId="77777777" w:rsidR="00625689" w:rsidRPr="00A45404" w:rsidRDefault="00625689" w:rsidP="00A45404">
      <w:pPr>
        <w:rPr>
          <w:rFonts w:ascii="Arial" w:hAnsi="Arial" w:cs="Arial"/>
        </w:rPr>
      </w:pPr>
      <w:r w:rsidRPr="00A45404">
        <w:rPr>
          <w:rFonts w:ascii="Arial" w:hAnsi="Arial" w:cs="Arial"/>
        </w:rPr>
        <w:lastRenderedPageBreak/>
        <w:t xml:space="preserve">Cassidy, S., Bradley, L., Shaw, R., and Baron-Cohen, S. (2018). </w:t>
      </w:r>
      <w:r w:rsidRPr="00A45404">
        <w:rPr>
          <w:rFonts w:ascii="Arial" w:hAnsi="Arial" w:cs="Arial"/>
          <w:i/>
          <w:iCs/>
        </w:rPr>
        <w:t>Risk Markers for Suicidality in Autistic Adults. Molecular Autism</w:t>
      </w:r>
      <w:r w:rsidRPr="00A45404">
        <w:rPr>
          <w:rFonts w:ascii="Arial" w:hAnsi="Arial" w:cs="Arial"/>
        </w:rPr>
        <w:t xml:space="preserve">, 9(1), pp.1–14. Doi: </w:t>
      </w:r>
      <w:hyperlink r:id="rId22" w:history="1">
        <w:r w:rsidRPr="00A45404">
          <w:rPr>
            <w:rStyle w:val="Hyperlink"/>
            <w:rFonts w:ascii="Arial" w:hAnsi="Arial" w:cs="Arial"/>
          </w:rPr>
          <w:t>https://doi.org/10.1186/s13229-018-0226-4</w:t>
        </w:r>
      </w:hyperlink>
      <w:r w:rsidRPr="00A45404">
        <w:rPr>
          <w:rFonts w:ascii="Arial" w:hAnsi="Arial" w:cs="Arial"/>
        </w:rPr>
        <w:t xml:space="preserve">  (Accessed 18</w:t>
      </w:r>
      <w:r w:rsidRPr="00A45404">
        <w:rPr>
          <w:rFonts w:ascii="Arial" w:hAnsi="Arial" w:cs="Arial"/>
          <w:vertAlign w:val="superscript"/>
        </w:rPr>
        <w:t>th</w:t>
      </w:r>
      <w:r w:rsidRPr="00A45404">
        <w:rPr>
          <w:rFonts w:ascii="Arial" w:hAnsi="Arial" w:cs="Arial"/>
        </w:rPr>
        <w:t xml:space="preserve"> November 2025).</w:t>
      </w:r>
    </w:p>
    <w:p w14:paraId="76C264CB" w14:textId="77777777" w:rsidR="00625689" w:rsidRDefault="00625689" w:rsidP="00A45404">
      <w:pPr>
        <w:rPr>
          <w:rFonts w:ascii="Arial" w:hAnsi="Arial" w:cs="Arial"/>
        </w:rPr>
      </w:pPr>
      <w:r w:rsidRPr="00C969C7">
        <w:rPr>
          <w:rFonts w:ascii="Arial" w:hAnsi="Arial" w:cs="Arial"/>
        </w:rPr>
        <w:t xml:space="preserve">Croen, L.A., Zerbo, O., Qian, Y., Massolo, M.L., Rich, S., Sidney, S. and Kripke, C. (2015). The health status of adults on the autism spectrum. escholarship.org. [online] Available at: </w:t>
      </w:r>
      <w:hyperlink r:id="rId23" w:history="1">
        <w:r w:rsidRPr="00520C11">
          <w:rPr>
            <w:rStyle w:val="Hyperlink"/>
            <w:rFonts w:ascii="Arial" w:hAnsi="Arial" w:cs="Arial"/>
          </w:rPr>
          <w:t>https://escholarship.org/uc/item/3v42r5rs</w:t>
        </w:r>
      </w:hyperlink>
      <w:r w:rsidRPr="00C969C7">
        <w:rPr>
          <w:rFonts w:ascii="Arial" w:hAnsi="Arial" w:cs="Arial"/>
        </w:rPr>
        <w:t>.</w:t>
      </w:r>
      <w:r>
        <w:rPr>
          <w:rFonts w:ascii="Arial" w:hAnsi="Arial" w:cs="Arial"/>
        </w:rPr>
        <w:t>( Accessed 2</w:t>
      </w:r>
      <w:r w:rsidRPr="001B4C93">
        <w:rPr>
          <w:rFonts w:ascii="Arial" w:hAnsi="Arial" w:cs="Arial"/>
          <w:vertAlign w:val="superscript"/>
        </w:rPr>
        <w:t>nd</w:t>
      </w:r>
      <w:r>
        <w:rPr>
          <w:rFonts w:ascii="Arial" w:hAnsi="Arial" w:cs="Arial"/>
        </w:rPr>
        <w:t xml:space="preserve"> November 2025).</w:t>
      </w:r>
    </w:p>
    <w:p w14:paraId="1AA1A760" w14:textId="77777777" w:rsidR="00625689" w:rsidRPr="00A45404" w:rsidRDefault="00625689" w:rsidP="00A45404">
      <w:pPr>
        <w:rPr>
          <w:rFonts w:ascii="Arial" w:hAnsi="Arial" w:cs="Arial"/>
        </w:rPr>
      </w:pPr>
      <w:r w:rsidRPr="00A45404">
        <w:rPr>
          <w:rFonts w:ascii="Arial" w:hAnsi="Arial" w:cs="Arial"/>
        </w:rPr>
        <w:t xml:space="preserve">Engel, G.L. (1977). </w:t>
      </w:r>
      <w:r w:rsidRPr="00A45404">
        <w:rPr>
          <w:rFonts w:ascii="Arial" w:hAnsi="Arial" w:cs="Arial"/>
          <w:i/>
          <w:iCs/>
        </w:rPr>
        <w:t>The Need for a New Medical model: a Challenge for Biomedicine. Science</w:t>
      </w:r>
      <w:r w:rsidRPr="00A45404">
        <w:rPr>
          <w:rFonts w:ascii="Arial" w:hAnsi="Arial" w:cs="Arial"/>
        </w:rPr>
        <w:t xml:space="preserve">, 196(4286), pp.129–136. Doi: </w:t>
      </w:r>
      <w:hyperlink r:id="rId24" w:history="1">
        <w:r w:rsidRPr="00A45404">
          <w:rPr>
            <w:rStyle w:val="Hyperlink"/>
            <w:rFonts w:ascii="Arial" w:hAnsi="Arial" w:cs="Arial"/>
          </w:rPr>
          <w:t>https://doi.org/10.1126/science.847460</w:t>
        </w:r>
      </w:hyperlink>
      <w:r w:rsidRPr="00A45404">
        <w:rPr>
          <w:rFonts w:ascii="Arial" w:hAnsi="Arial" w:cs="Arial"/>
        </w:rPr>
        <w:t xml:space="preserve"> (Accessed 10</w:t>
      </w:r>
      <w:r w:rsidRPr="00A45404">
        <w:rPr>
          <w:rFonts w:ascii="Arial" w:hAnsi="Arial" w:cs="Arial"/>
          <w:vertAlign w:val="superscript"/>
        </w:rPr>
        <w:t>th</w:t>
      </w:r>
      <w:r w:rsidRPr="00A45404">
        <w:rPr>
          <w:rFonts w:ascii="Arial" w:hAnsi="Arial" w:cs="Arial"/>
        </w:rPr>
        <w:t xml:space="preserve"> November 2025).</w:t>
      </w:r>
    </w:p>
    <w:p w14:paraId="469EC971" w14:textId="77777777" w:rsidR="00625689" w:rsidRPr="00A45404" w:rsidRDefault="00625689" w:rsidP="00A45404">
      <w:pPr>
        <w:rPr>
          <w:rFonts w:ascii="Arial" w:hAnsi="Arial" w:cs="Arial"/>
        </w:rPr>
      </w:pPr>
      <w:r w:rsidRPr="00A45404">
        <w:rPr>
          <w:rFonts w:ascii="Arial" w:hAnsi="Arial" w:cs="Arial"/>
        </w:rPr>
        <w:t>Google.com. (2020). Emily L. Casanova.</w:t>
      </w:r>
    </w:p>
    <w:p w14:paraId="54A2DD66" w14:textId="77777777" w:rsidR="00625689" w:rsidRPr="00A45404" w:rsidRDefault="00625689" w:rsidP="00A45404">
      <w:pPr>
        <w:rPr>
          <w:rFonts w:ascii="Arial" w:hAnsi="Arial" w:cs="Arial"/>
        </w:rPr>
      </w:pPr>
      <w:r w:rsidRPr="00A45404">
        <w:rPr>
          <w:rFonts w:ascii="Arial" w:hAnsi="Arial" w:cs="Arial"/>
        </w:rPr>
        <w:t xml:space="preserve">Google.com.(2020).MichaelFitzgerald.Available at: </w:t>
      </w:r>
      <w:hyperlink r:id="rId25" w:history="1">
        <w:r w:rsidRPr="00A45404">
          <w:rPr>
            <w:rStyle w:val="Hyperlink"/>
            <w:rFonts w:ascii="Arial" w:hAnsi="Arial" w:cs="Arial"/>
          </w:rPr>
          <w:t>https://scholar.google.com/citations?user=7Psnn_oAAAAJ&amp;hl=en</w:t>
        </w:r>
      </w:hyperlink>
    </w:p>
    <w:p w14:paraId="07147ABC" w14:textId="77777777" w:rsidR="00625689" w:rsidRDefault="00625689" w:rsidP="00A45404">
      <w:pPr>
        <w:rPr>
          <w:rFonts w:ascii="Arial" w:hAnsi="Arial" w:cs="Arial"/>
        </w:rPr>
      </w:pPr>
      <w:r w:rsidRPr="009057A6">
        <w:rPr>
          <w:rFonts w:ascii="Arial" w:hAnsi="Arial" w:cs="Arial"/>
        </w:rPr>
        <w:t xml:space="preserve">Green, S.A. and Ben-Sasson, A. (2010). Anxiety Disorders and Sensory Over-Responsivity in Children with Autism Spectrum Disorders: Is There a Causal Relationship? Journal of Autism and Developmental Disorders, 40(12), pp.1495–1504. Doi: </w:t>
      </w:r>
      <w:hyperlink r:id="rId26" w:history="1">
        <w:r w:rsidRPr="001901D0">
          <w:rPr>
            <w:rStyle w:val="Hyperlink"/>
            <w:rFonts w:ascii="Arial" w:hAnsi="Arial" w:cs="Arial"/>
          </w:rPr>
          <w:t>https://doi.org/10.1007/s10803-010-1007-x</w:t>
        </w:r>
      </w:hyperlink>
      <w:r w:rsidRPr="009057A6">
        <w:rPr>
          <w:rFonts w:ascii="Arial" w:hAnsi="Arial" w:cs="Arial"/>
        </w:rPr>
        <w:t>.</w:t>
      </w:r>
      <w:r>
        <w:rPr>
          <w:rFonts w:ascii="Arial" w:hAnsi="Arial" w:cs="Arial"/>
        </w:rPr>
        <w:t xml:space="preserve"> ( Accessed 12</w:t>
      </w:r>
      <w:r w:rsidRPr="00340F4A">
        <w:rPr>
          <w:rFonts w:ascii="Arial" w:hAnsi="Arial" w:cs="Arial"/>
          <w:vertAlign w:val="superscript"/>
        </w:rPr>
        <w:t>th</w:t>
      </w:r>
      <w:r>
        <w:rPr>
          <w:rFonts w:ascii="Arial" w:hAnsi="Arial" w:cs="Arial"/>
        </w:rPr>
        <w:t xml:space="preserve"> November 2025).</w:t>
      </w:r>
    </w:p>
    <w:p w14:paraId="37B52842" w14:textId="77777777" w:rsidR="00625689" w:rsidRPr="00A45404" w:rsidRDefault="00625689" w:rsidP="00A45404">
      <w:pPr>
        <w:rPr>
          <w:rFonts w:ascii="Arial" w:hAnsi="Arial" w:cs="Arial"/>
        </w:rPr>
      </w:pPr>
      <w:r w:rsidRPr="00A45404">
        <w:rPr>
          <w:rFonts w:ascii="Arial" w:hAnsi="Arial" w:cs="Arial"/>
        </w:rPr>
        <w:t>Heslop, P., Blair, P., Fleming, P., Houghton, M., Marriott, A. and Russ, L. (n.d.).</w:t>
      </w:r>
      <w:r w:rsidRPr="00A45404">
        <w:rPr>
          <w:rFonts w:ascii="Arial" w:hAnsi="Arial" w:cs="Arial"/>
          <w:i/>
          <w:iCs/>
        </w:rPr>
        <w:t xml:space="preserve"> Confidential Inquiry into premature deaths of people with learning disabilities </w:t>
      </w:r>
      <w:r w:rsidRPr="00A45404">
        <w:rPr>
          <w:rFonts w:ascii="Arial" w:hAnsi="Arial" w:cs="Arial"/>
        </w:rPr>
        <w:t xml:space="preserve">(CIPOLD) Easy read report. Available at: </w:t>
      </w:r>
      <w:hyperlink r:id="rId27" w:history="1">
        <w:r w:rsidRPr="00A45404">
          <w:rPr>
            <w:rStyle w:val="Hyperlink"/>
            <w:rFonts w:ascii="Arial" w:hAnsi="Arial" w:cs="Arial"/>
          </w:rPr>
          <w:t>https://www.bristol.ac.uk/media-library/sites/cipold/migrated/documents/easyreadfullreport.pdf</w:t>
        </w:r>
      </w:hyperlink>
      <w:r w:rsidRPr="00A45404">
        <w:rPr>
          <w:rFonts w:ascii="Arial" w:hAnsi="Arial" w:cs="Arial"/>
        </w:rPr>
        <w:t xml:space="preserve">( Accessed 21st November 2025). </w:t>
      </w:r>
    </w:p>
    <w:p w14:paraId="3BD63B07" w14:textId="77777777" w:rsidR="00625689" w:rsidRPr="00A45404" w:rsidRDefault="00625689" w:rsidP="00A45404">
      <w:pPr>
        <w:rPr>
          <w:rFonts w:ascii="Arial" w:hAnsi="Arial" w:cs="Arial"/>
        </w:rPr>
      </w:pPr>
      <w:r w:rsidRPr="00A45404">
        <w:rPr>
          <w:rFonts w:ascii="Arial" w:hAnsi="Arial" w:cs="Arial"/>
        </w:rPr>
        <w:t xml:space="preserve">Hirvikoski, T., Mittendorfer-Rutz, E., Boman, M., Larsson, H., Lichtenstein, P. and Bolte, S. (2016). Premature mortality in autism spectrum disorder. British Journal of Psychiatry, 208(3), pp.232–238. Doi </w:t>
      </w:r>
      <w:hyperlink r:id="rId28" w:history="1">
        <w:r w:rsidRPr="00A45404">
          <w:rPr>
            <w:rStyle w:val="Hyperlink"/>
            <w:rFonts w:ascii="Arial" w:hAnsi="Arial" w:cs="Arial"/>
          </w:rPr>
          <w:t>https://doi.org/10.1192/bjp.bp.114.160192</w:t>
        </w:r>
      </w:hyperlink>
      <w:r w:rsidRPr="00A45404">
        <w:rPr>
          <w:rFonts w:ascii="Arial" w:hAnsi="Arial" w:cs="Arial"/>
        </w:rPr>
        <w:t xml:space="preserve"> </w:t>
      </w:r>
      <w:bookmarkStart w:id="26" w:name="_Hlk214759897"/>
      <w:r w:rsidRPr="00A45404">
        <w:rPr>
          <w:rFonts w:ascii="Arial" w:hAnsi="Arial" w:cs="Arial"/>
        </w:rPr>
        <w:t>(Accessed 21</w:t>
      </w:r>
      <w:r w:rsidRPr="00A45404">
        <w:rPr>
          <w:rFonts w:ascii="Arial" w:hAnsi="Arial" w:cs="Arial"/>
          <w:vertAlign w:val="superscript"/>
        </w:rPr>
        <w:t>st</w:t>
      </w:r>
      <w:r w:rsidRPr="00A45404">
        <w:rPr>
          <w:rFonts w:ascii="Arial" w:hAnsi="Arial" w:cs="Arial"/>
        </w:rPr>
        <w:t xml:space="preserve"> November 2025).</w:t>
      </w:r>
    </w:p>
    <w:bookmarkEnd w:id="26"/>
    <w:p w14:paraId="24A34739" w14:textId="77777777" w:rsidR="00625689" w:rsidRPr="00A45404" w:rsidRDefault="00625689" w:rsidP="00A45404">
      <w:pPr>
        <w:rPr>
          <w:rFonts w:ascii="Arial" w:hAnsi="Arial" w:cs="Arial"/>
        </w:rPr>
      </w:pPr>
      <w:r w:rsidRPr="00A45404">
        <w:rPr>
          <w:rFonts w:ascii="Arial" w:hAnsi="Arial" w:cs="Arial"/>
        </w:rPr>
        <w:t xml:space="preserve">Hodges, H., Fealko, C. and Soares, N. (2020). </w:t>
      </w:r>
      <w:r w:rsidRPr="00A45404">
        <w:rPr>
          <w:rFonts w:ascii="Arial" w:hAnsi="Arial" w:cs="Arial"/>
          <w:i/>
          <w:iCs/>
        </w:rPr>
        <w:t>Autism spectrum disorder: Definition, epidemiology, causes, and clinical evaluation</w:t>
      </w:r>
      <w:r w:rsidRPr="00A45404">
        <w:rPr>
          <w:rFonts w:ascii="Arial" w:hAnsi="Arial" w:cs="Arial"/>
        </w:rPr>
        <w:t xml:space="preserve">. </w:t>
      </w:r>
      <w:r w:rsidRPr="00A45404">
        <w:rPr>
          <w:rFonts w:ascii="Arial" w:hAnsi="Arial" w:cs="Arial"/>
          <w:i/>
          <w:iCs/>
        </w:rPr>
        <w:t>Translational Pediatrics</w:t>
      </w:r>
      <w:r w:rsidRPr="00A45404">
        <w:rPr>
          <w:rFonts w:ascii="Arial" w:hAnsi="Arial" w:cs="Arial"/>
        </w:rPr>
        <w:t xml:space="preserve">, 9(1), pp.55–65. Doi </w:t>
      </w:r>
      <w:hyperlink r:id="rId29" w:history="1">
        <w:r w:rsidRPr="00A45404">
          <w:rPr>
            <w:rStyle w:val="Hyperlink"/>
            <w:rFonts w:ascii="Arial" w:hAnsi="Arial" w:cs="Arial"/>
          </w:rPr>
          <w:t>https://doi.org/10.21037/tp.2019.09.09</w:t>
        </w:r>
      </w:hyperlink>
      <w:r w:rsidRPr="00A45404">
        <w:rPr>
          <w:rFonts w:ascii="Arial" w:hAnsi="Arial" w:cs="Arial"/>
        </w:rPr>
        <w:t>( Accessed 21st November 2025).</w:t>
      </w:r>
    </w:p>
    <w:p w14:paraId="26F01AB8" w14:textId="77777777" w:rsidR="00625689" w:rsidRPr="00A45404" w:rsidRDefault="00625689" w:rsidP="00A45404">
      <w:pPr>
        <w:rPr>
          <w:rFonts w:ascii="Arial" w:hAnsi="Arial" w:cs="Arial"/>
        </w:rPr>
      </w:pPr>
      <w:r w:rsidRPr="00A45404">
        <w:rPr>
          <w:rFonts w:ascii="Arial" w:hAnsi="Arial" w:cs="Arial"/>
        </w:rPr>
        <w:t xml:space="preserve">Hollin, G.J. (2016). </w:t>
      </w:r>
      <w:r w:rsidRPr="00A45404">
        <w:rPr>
          <w:rFonts w:ascii="Arial" w:hAnsi="Arial" w:cs="Arial"/>
          <w:i/>
          <w:iCs/>
        </w:rPr>
        <w:t>Social Studies of Autism.</w:t>
      </w:r>
      <w:r w:rsidRPr="00A45404">
        <w:rPr>
          <w:rFonts w:ascii="Arial" w:hAnsi="Arial" w:cs="Arial"/>
        </w:rPr>
        <w:t xml:space="preserve"> eLS, pp.1–5. Doi </w:t>
      </w:r>
      <w:hyperlink r:id="rId30" w:history="1">
        <w:r w:rsidRPr="00A45404">
          <w:rPr>
            <w:rStyle w:val="Hyperlink"/>
            <w:rFonts w:ascii="Arial" w:hAnsi="Arial" w:cs="Arial"/>
          </w:rPr>
          <w:t>https://doi.org/10.1002/9780470015902.a0026603</w:t>
        </w:r>
      </w:hyperlink>
    </w:p>
    <w:p w14:paraId="643DC37B" w14:textId="77777777" w:rsidR="00625689" w:rsidRPr="00A45404" w:rsidRDefault="00625689" w:rsidP="00A45404">
      <w:pPr>
        <w:rPr>
          <w:rFonts w:ascii="Arial" w:hAnsi="Arial" w:cs="Arial"/>
        </w:rPr>
      </w:pPr>
      <w:r w:rsidRPr="00A45404">
        <w:rPr>
          <w:rFonts w:ascii="Arial" w:hAnsi="Arial" w:cs="Arial"/>
        </w:rPr>
        <w:t>Hollocks, M.J., Lerh, J.W., Magiati, I., Meiser-Stedman, R., and Brugha, T.S. (2018).</w:t>
      </w:r>
      <w:r w:rsidRPr="00A45404">
        <w:rPr>
          <w:rFonts w:ascii="Arial" w:hAnsi="Arial" w:cs="Arial"/>
          <w:i/>
          <w:iCs/>
        </w:rPr>
        <w:t xml:space="preserve"> Anxiety and depression in adults with autism spectrum disorder: a systematic review and meta-</w:t>
      </w:r>
      <w:r w:rsidRPr="00A45404">
        <w:rPr>
          <w:rFonts w:ascii="Arial" w:hAnsi="Arial" w:cs="Arial"/>
          <w:i/>
          <w:iCs/>
        </w:rPr>
        <w:lastRenderedPageBreak/>
        <w:t>analysis.</w:t>
      </w:r>
      <w:r w:rsidRPr="00A45404">
        <w:rPr>
          <w:rFonts w:ascii="Arial" w:hAnsi="Arial" w:cs="Arial"/>
        </w:rPr>
        <w:t xml:space="preserve"> Psychological Medicine, 49(4), pp.559–572. Doi </w:t>
      </w:r>
      <w:hyperlink r:id="rId31" w:history="1">
        <w:r w:rsidRPr="00A45404">
          <w:rPr>
            <w:rStyle w:val="Hyperlink"/>
            <w:rFonts w:ascii="Arial" w:hAnsi="Arial" w:cs="Arial"/>
          </w:rPr>
          <w:t>https://doi.org/10.1017/s0033291718002283</w:t>
        </w:r>
      </w:hyperlink>
    </w:p>
    <w:p w14:paraId="30814031" w14:textId="77777777" w:rsidR="00625689" w:rsidRPr="00A45404" w:rsidRDefault="00625689" w:rsidP="00A45404">
      <w:pPr>
        <w:rPr>
          <w:rFonts w:ascii="Arial" w:hAnsi="Arial" w:cs="Arial"/>
        </w:rPr>
      </w:pPr>
      <w:r w:rsidRPr="00A45404">
        <w:rPr>
          <w:rFonts w:ascii="Arial" w:hAnsi="Arial" w:cs="Arial"/>
        </w:rPr>
        <w:t xml:space="preserve">Howlin, P. (2000). </w:t>
      </w:r>
      <w:r w:rsidRPr="00A45404">
        <w:rPr>
          <w:rFonts w:ascii="Arial" w:hAnsi="Arial" w:cs="Arial"/>
          <w:i/>
          <w:iCs/>
        </w:rPr>
        <w:t>Outcome in Adult Life for more Able Individuals with Autism or Asperger Syndrome. Autism</w:t>
      </w:r>
      <w:r w:rsidRPr="00A45404">
        <w:rPr>
          <w:rFonts w:ascii="Arial" w:hAnsi="Arial" w:cs="Arial"/>
        </w:rPr>
        <w:t xml:space="preserve">, 4(1), pp.63–83. Doi </w:t>
      </w:r>
      <w:hyperlink r:id="rId32" w:history="1">
        <w:r w:rsidRPr="00A45404">
          <w:rPr>
            <w:rStyle w:val="Hyperlink"/>
            <w:rFonts w:ascii="Arial" w:hAnsi="Arial" w:cs="Arial"/>
          </w:rPr>
          <w:t>https://doi.org/10.1177/1362361300004001005</w:t>
        </w:r>
      </w:hyperlink>
      <w:r w:rsidRPr="00A45404">
        <w:rPr>
          <w:rFonts w:ascii="Arial" w:hAnsi="Arial" w:cs="Arial"/>
        </w:rPr>
        <w:t>( Accessed 21st November 2025).</w:t>
      </w:r>
    </w:p>
    <w:p w14:paraId="698870F7" w14:textId="77777777" w:rsidR="00625689" w:rsidRPr="00A45404" w:rsidRDefault="00625689" w:rsidP="00A45404">
      <w:pPr>
        <w:rPr>
          <w:rFonts w:ascii="Arial" w:hAnsi="Arial" w:cs="Arial"/>
        </w:rPr>
      </w:pPr>
      <w:r w:rsidRPr="00A45404">
        <w:rPr>
          <w:rFonts w:ascii="Arial" w:hAnsi="Arial" w:cs="Arial"/>
        </w:rPr>
        <w:t xml:space="preserve">https://www.timelinefy.com. (n.d.). </w:t>
      </w:r>
      <w:r w:rsidRPr="00A45404">
        <w:rPr>
          <w:rFonts w:ascii="Arial" w:hAnsi="Arial" w:cs="Arial"/>
          <w:i/>
          <w:iCs/>
        </w:rPr>
        <w:t>Why Can’t You Be Normal for Once in Your Life?</w:t>
      </w:r>
      <w:r w:rsidRPr="00A45404">
        <w:rPr>
          <w:rFonts w:ascii="Arial" w:hAnsi="Arial" w:cs="Arial"/>
        </w:rPr>
        <w:t xml:space="preserve"> by Judy Singer - Timelinefy. Available at: </w:t>
      </w:r>
      <w:hyperlink r:id="rId33" w:history="1">
        <w:r w:rsidRPr="00A45404">
          <w:rPr>
            <w:rStyle w:val="Hyperlink"/>
            <w:rFonts w:ascii="Arial" w:hAnsi="Arial" w:cs="Arial"/>
          </w:rPr>
          <w:t>https://www.timelinefy.com/events/4182</w:t>
        </w:r>
      </w:hyperlink>
      <w:r w:rsidRPr="00A45404">
        <w:rPr>
          <w:rFonts w:ascii="Arial" w:hAnsi="Arial" w:cs="Arial"/>
        </w:rPr>
        <w:t>( Accessed 21st November 2025).</w:t>
      </w:r>
    </w:p>
    <w:p w14:paraId="3262936A" w14:textId="77777777" w:rsidR="00625689" w:rsidRPr="00A45404" w:rsidRDefault="00625689" w:rsidP="00A45404">
      <w:pPr>
        <w:rPr>
          <w:rFonts w:ascii="Arial" w:hAnsi="Arial" w:cs="Arial"/>
        </w:rPr>
      </w:pPr>
      <w:r w:rsidRPr="00A45404">
        <w:rPr>
          <w:rFonts w:ascii="Arial" w:hAnsi="Arial" w:cs="Arial"/>
        </w:rPr>
        <w:t xml:space="preserve">Hughes, H.K., Rowland, M.E., Onore, C.E., Rogers, S., Ciernia, A.V. and Ashwood, P. (2022). </w:t>
      </w:r>
      <w:r w:rsidRPr="00A45404">
        <w:rPr>
          <w:rFonts w:ascii="Arial" w:hAnsi="Arial" w:cs="Arial"/>
          <w:i/>
          <w:iCs/>
        </w:rPr>
        <w:t>Dysregulated gene expression associated with inflammatory and translation pathways in activated monocytes from children with autism spectrum disorder</w:t>
      </w:r>
      <w:r w:rsidRPr="00A45404">
        <w:rPr>
          <w:rFonts w:ascii="Arial" w:hAnsi="Arial" w:cs="Arial"/>
        </w:rPr>
        <w:t xml:space="preserve">. Translational Psychiatry, 12(1). doi: </w:t>
      </w:r>
      <w:hyperlink r:id="rId34" w:history="1">
        <w:r w:rsidRPr="00A45404">
          <w:rPr>
            <w:rStyle w:val="Hyperlink"/>
            <w:rFonts w:ascii="Arial" w:hAnsi="Arial" w:cs="Arial"/>
          </w:rPr>
          <w:t>https://doi.org/10.1038/s41398-021-01766-0</w:t>
        </w:r>
      </w:hyperlink>
      <w:r w:rsidRPr="00A45404">
        <w:rPr>
          <w:rFonts w:ascii="Arial" w:hAnsi="Arial" w:cs="Arial"/>
        </w:rPr>
        <w:t xml:space="preserve">  ( Accessed 5th November 2025).</w:t>
      </w:r>
    </w:p>
    <w:p w14:paraId="0ABE21A1" w14:textId="77777777" w:rsidR="00625689" w:rsidRPr="00A45404" w:rsidRDefault="00625689" w:rsidP="00A45404">
      <w:pPr>
        <w:rPr>
          <w:rFonts w:ascii="Arial" w:hAnsi="Arial" w:cs="Arial"/>
        </w:rPr>
      </w:pPr>
      <w:r w:rsidRPr="00A45404">
        <w:rPr>
          <w:rFonts w:ascii="Arial" w:hAnsi="Arial" w:cs="Arial"/>
        </w:rPr>
        <w:t xml:space="preserve">Hull, L., Petrides, K.V., Allison, C., Smith, P., Baron-Cohen, S., Lai, M.-C., and Mandy, W. (2017). </w:t>
      </w:r>
      <w:r w:rsidRPr="00A45404">
        <w:rPr>
          <w:rFonts w:ascii="Arial" w:hAnsi="Arial" w:cs="Arial"/>
          <w:i/>
          <w:iCs/>
        </w:rPr>
        <w:t>‘Putting on My Best Normal’: Social Camouflaging in Adults with Autism Spectrum Conditions</w:t>
      </w:r>
      <w:r w:rsidRPr="00A45404">
        <w:rPr>
          <w:rFonts w:ascii="Arial" w:hAnsi="Arial" w:cs="Arial"/>
        </w:rPr>
        <w:t xml:space="preserve">. Journal of Autism and Developmental Disorders, 47(8), pp.2519–2534. Doi </w:t>
      </w:r>
      <w:hyperlink r:id="rId35" w:history="1">
        <w:r w:rsidRPr="00A45404">
          <w:rPr>
            <w:rStyle w:val="Hyperlink"/>
            <w:rFonts w:ascii="Arial" w:hAnsi="Arial" w:cs="Arial"/>
          </w:rPr>
          <w:t>https://doi.org/10.1007/s10803-017-3166-5</w:t>
        </w:r>
      </w:hyperlink>
      <w:r w:rsidRPr="00A45404">
        <w:rPr>
          <w:rFonts w:ascii="Arial" w:hAnsi="Arial" w:cs="Arial"/>
        </w:rPr>
        <w:t xml:space="preserve">  (Accessed 21st November 2025).</w:t>
      </w:r>
    </w:p>
    <w:p w14:paraId="3B1CC1FB" w14:textId="77777777" w:rsidR="00625689" w:rsidRPr="00A45404" w:rsidRDefault="00625689" w:rsidP="00A45404">
      <w:pPr>
        <w:rPr>
          <w:rFonts w:ascii="Arial" w:hAnsi="Arial" w:cs="Arial"/>
        </w:rPr>
      </w:pPr>
      <w:r w:rsidRPr="00A45404">
        <w:rPr>
          <w:rFonts w:ascii="Arial" w:hAnsi="Arial" w:cs="Arial"/>
        </w:rPr>
        <w:t xml:space="preserve">Jaarsma, P. and Welin, S. (2012). </w:t>
      </w:r>
      <w:r w:rsidRPr="00A45404">
        <w:rPr>
          <w:rFonts w:ascii="Arial" w:hAnsi="Arial" w:cs="Arial"/>
          <w:i/>
          <w:iCs/>
        </w:rPr>
        <w:t>Autism as a Natural Human Variation: Reflections on the Claims of the Neurodiversity Movement. Health Care Analysis</w:t>
      </w:r>
      <w:r w:rsidRPr="00A45404">
        <w:rPr>
          <w:rFonts w:ascii="Arial" w:hAnsi="Arial" w:cs="Arial"/>
        </w:rPr>
        <w:t xml:space="preserve">, 20(1), pp.20–30. Doi </w:t>
      </w:r>
      <w:hyperlink r:id="rId36" w:history="1">
        <w:r w:rsidRPr="00A45404">
          <w:rPr>
            <w:rStyle w:val="Hyperlink"/>
            <w:rFonts w:ascii="Arial" w:hAnsi="Arial" w:cs="Arial"/>
          </w:rPr>
          <w:t>https://doi.org/10.1007/s10728-011-0169-9</w:t>
        </w:r>
      </w:hyperlink>
      <w:r w:rsidRPr="00A45404">
        <w:rPr>
          <w:rFonts w:ascii="Arial" w:hAnsi="Arial" w:cs="Arial"/>
        </w:rPr>
        <w:t xml:space="preserve"> (Accessed 25th November 2025).</w:t>
      </w:r>
    </w:p>
    <w:p w14:paraId="594A7F44" w14:textId="77777777" w:rsidR="00625689" w:rsidRPr="00A45404" w:rsidRDefault="00625689" w:rsidP="00A45404">
      <w:pPr>
        <w:rPr>
          <w:rFonts w:ascii="Arial" w:hAnsi="Arial" w:cs="Arial"/>
        </w:rPr>
      </w:pPr>
      <w:r w:rsidRPr="00A45404">
        <w:rPr>
          <w:rFonts w:ascii="Arial" w:hAnsi="Arial" w:cs="Arial"/>
        </w:rPr>
        <w:t xml:space="preserve">Johnson, M., Doherty, M., and Shaw, S.C. (2022). </w:t>
      </w:r>
      <w:r w:rsidRPr="00A45404">
        <w:rPr>
          <w:rFonts w:ascii="Arial" w:hAnsi="Arial" w:cs="Arial"/>
          <w:i/>
          <w:iCs/>
        </w:rPr>
        <w:t>Overcoming barriers to autistic health care: towards autism-friendly practices. British Journal of General Practice,</w:t>
      </w:r>
      <w:r w:rsidRPr="00A45404">
        <w:rPr>
          <w:rFonts w:ascii="Arial" w:hAnsi="Arial" w:cs="Arial"/>
        </w:rPr>
        <w:t xml:space="preserve"> 72(719), pp.255–256. Doi </w:t>
      </w:r>
      <w:hyperlink r:id="rId37" w:history="1">
        <w:r w:rsidRPr="00A45404">
          <w:rPr>
            <w:rStyle w:val="Hyperlink"/>
            <w:rFonts w:ascii="Arial" w:hAnsi="Arial" w:cs="Arial"/>
          </w:rPr>
          <w:t>https://doi.org/10.3399/bjgp22x719513</w:t>
        </w:r>
      </w:hyperlink>
      <w:r w:rsidRPr="00A45404">
        <w:rPr>
          <w:rFonts w:ascii="Arial" w:hAnsi="Arial" w:cs="Arial"/>
        </w:rPr>
        <w:t xml:space="preserve"> (Accessed 5</w:t>
      </w:r>
      <w:r w:rsidRPr="00A45404">
        <w:rPr>
          <w:rFonts w:ascii="Arial" w:hAnsi="Arial" w:cs="Arial"/>
          <w:vertAlign w:val="superscript"/>
        </w:rPr>
        <w:t>th</w:t>
      </w:r>
      <w:r w:rsidRPr="00A45404">
        <w:rPr>
          <w:rFonts w:ascii="Arial" w:hAnsi="Arial" w:cs="Arial"/>
        </w:rPr>
        <w:t xml:space="preserve"> July 2025).</w:t>
      </w:r>
    </w:p>
    <w:p w14:paraId="1A013FAD" w14:textId="77777777" w:rsidR="00625689" w:rsidRPr="00A45404" w:rsidRDefault="00625689" w:rsidP="00A45404">
      <w:pPr>
        <w:rPr>
          <w:rFonts w:ascii="Arial" w:hAnsi="Arial" w:cs="Arial"/>
        </w:rPr>
      </w:pPr>
      <w:r w:rsidRPr="00A45404">
        <w:rPr>
          <w:rFonts w:ascii="Arial" w:hAnsi="Arial" w:cs="Arial"/>
        </w:rPr>
        <w:t xml:space="preserve">Kapp, S.K., Gillespie-Lynch, K., Sherman, L.E. and Hutman, T. (2013). Deficit, difference, or both? </w:t>
      </w:r>
      <w:r w:rsidRPr="00A45404">
        <w:rPr>
          <w:rFonts w:ascii="Arial" w:hAnsi="Arial" w:cs="Arial"/>
          <w:i/>
          <w:iCs/>
        </w:rPr>
        <w:t>Autism and neurodiversity. Developmental Psychology,</w:t>
      </w:r>
      <w:r w:rsidRPr="00A45404">
        <w:rPr>
          <w:rFonts w:ascii="Arial" w:hAnsi="Arial" w:cs="Arial"/>
        </w:rPr>
        <w:t xml:space="preserve"> 49(1), pp.59–71. Doi </w:t>
      </w:r>
      <w:hyperlink r:id="rId38" w:history="1">
        <w:r w:rsidRPr="00A45404">
          <w:rPr>
            <w:rStyle w:val="Hyperlink"/>
            <w:rFonts w:ascii="Arial" w:hAnsi="Arial" w:cs="Arial"/>
          </w:rPr>
          <w:t>https://doi.org/10.1037/a0028353</w:t>
        </w:r>
      </w:hyperlink>
      <w:r w:rsidRPr="00A45404">
        <w:rPr>
          <w:rFonts w:ascii="Arial" w:hAnsi="Arial" w:cs="Arial"/>
        </w:rPr>
        <w:t xml:space="preserve">  (Accessed 27th July 2025).</w:t>
      </w:r>
    </w:p>
    <w:p w14:paraId="3CF49FDF" w14:textId="77777777" w:rsidR="00625689" w:rsidRPr="00A45404" w:rsidRDefault="00625689" w:rsidP="00A45404">
      <w:pPr>
        <w:rPr>
          <w:rFonts w:ascii="Arial" w:hAnsi="Arial" w:cs="Arial"/>
        </w:rPr>
      </w:pPr>
      <w:r w:rsidRPr="00A45404">
        <w:rPr>
          <w:rFonts w:ascii="Arial" w:hAnsi="Arial" w:cs="Arial"/>
        </w:rPr>
        <w:t xml:space="preserve">Lai, M.-C., Kassee, C., Besney, R., Bonato, S., Hull, L., Mandy, W., Szatmari, P. and Ameis, S.H. (2019). </w:t>
      </w:r>
      <w:r w:rsidRPr="00A45404">
        <w:rPr>
          <w:rFonts w:ascii="Arial" w:hAnsi="Arial" w:cs="Arial"/>
          <w:i/>
          <w:iCs/>
        </w:rPr>
        <w:t>Prevalence of co-occurring mental health diagnoses in the autism population: a systematic review and meta-analysis</w:t>
      </w:r>
      <w:r w:rsidRPr="00A45404">
        <w:rPr>
          <w:rFonts w:ascii="Arial" w:hAnsi="Arial" w:cs="Arial"/>
        </w:rPr>
        <w:t xml:space="preserve">. </w:t>
      </w:r>
      <w:r w:rsidRPr="00A45404">
        <w:rPr>
          <w:rFonts w:ascii="Arial" w:hAnsi="Arial" w:cs="Arial"/>
          <w:i/>
          <w:iCs/>
        </w:rPr>
        <w:t>The Lancet Psychiatry,</w:t>
      </w:r>
      <w:r w:rsidRPr="00A45404">
        <w:rPr>
          <w:rFonts w:ascii="Arial" w:hAnsi="Arial" w:cs="Arial"/>
        </w:rPr>
        <w:t xml:space="preserve"> 6(10), pp.819–829. Doi </w:t>
      </w:r>
      <w:hyperlink r:id="rId39" w:history="1">
        <w:r w:rsidRPr="00A45404">
          <w:rPr>
            <w:rStyle w:val="Hyperlink"/>
            <w:rFonts w:ascii="Arial" w:hAnsi="Arial" w:cs="Arial"/>
          </w:rPr>
          <w:t>https://doi.org/10.1016/s2215-0366(19)30289-5</w:t>
        </w:r>
      </w:hyperlink>
      <w:r w:rsidRPr="00A45404">
        <w:rPr>
          <w:rFonts w:ascii="Arial" w:hAnsi="Arial" w:cs="Arial"/>
        </w:rPr>
        <w:t xml:space="preserve"> (Accessed 19th august 2025).</w:t>
      </w:r>
    </w:p>
    <w:p w14:paraId="0FA6078E" w14:textId="77777777" w:rsidR="00625689" w:rsidRPr="00A45404" w:rsidRDefault="00625689" w:rsidP="00A45404">
      <w:pPr>
        <w:rPr>
          <w:rFonts w:ascii="Arial" w:hAnsi="Arial" w:cs="Arial"/>
        </w:rPr>
      </w:pPr>
      <w:r w:rsidRPr="00A45404">
        <w:rPr>
          <w:rFonts w:ascii="Arial" w:hAnsi="Arial" w:cs="Arial"/>
        </w:rPr>
        <w:t xml:space="preserve">Lever, A.G. and Geurts, H.M. (2016). </w:t>
      </w:r>
      <w:r w:rsidRPr="00A45404">
        <w:rPr>
          <w:rFonts w:ascii="Arial" w:hAnsi="Arial" w:cs="Arial"/>
          <w:i/>
          <w:iCs/>
        </w:rPr>
        <w:t>Psychiatric Co-occurring Symptoms and Disorders in Young, Middle-Aged, and Older Adults with Autism Spectrum Disorder.</w:t>
      </w:r>
      <w:r w:rsidRPr="00A45404">
        <w:rPr>
          <w:rFonts w:ascii="Arial" w:hAnsi="Arial" w:cs="Arial"/>
        </w:rPr>
        <w:t xml:space="preserve"> Journal of Autism and Developmental Disorders, 46(6), pp.1916–1930. Doi </w:t>
      </w:r>
      <w:hyperlink r:id="rId40" w:history="1">
        <w:r w:rsidRPr="00A45404">
          <w:rPr>
            <w:rStyle w:val="Hyperlink"/>
            <w:rFonts w:ascii="Arial" w:hAnsi="Arial" w:cs="Arial"/>
          </w:rPr>
          <w:t>https://doi.org/10.1007/s10803-016-2722-8</w:t>
        </w:r>
      </w:hyperlink>
      <w:r w:rsidRPr="00A45404">
        <w:rPr>
          <w:rFonts w:ascii="Arial" w:hAnsi="Arial" w:cs="Arial"/>
        </w:rPr>
        <w:t xml:space="preserve"> (Accessed 13th September 2025).</w:t>
      </w:r>
    </w:p>
    <w:p w14:paraId="6F7C8862" w14:textId="77777777" w:rsidR="00625689" w:rsidRPr="00A45404" w:rsidRDefault="00625689" w:rsidP="00A45404">
      <w:pPr>
        <w:rPr>
          <w:rFonts w:ascii="Arial" w:hAnsi="Arial" w:cs="Arial"/>
        </w:rPr>
      </w:pPr>
      <w:r w:rsidRPr="00A45404">
        <w:rPr>
          <w:rFonts w:ascii="Arial" w:hAnsi="Arial" w:cs="Arial"/>
        </w:rPr>
        <w:lastRenderedPageBreak/>
        <w:t xml:space="preserve">Lord, C., Brugha, T.S., Charman, T., Cusack, J., Dumas, G., Frazier, T., Jones, E.J.H., Jones, R.M., Pickles, A., State, M.W., Taylor, J.L. and Veenstra-VanderWeele, J. (2020). </w:t>
      </w:r>
      <w:r w:rsidRPr="00A45404">
        <w:rPr>
          <w:rFonts w:ascii="Arial" w:hAnsi="Arial" w:cs="Arial"/>
          <w:i/>
          <w:iCs/>
        </w:rPr>
        <w:t>Autism spectrum disorder. Nature Reviews Disease Primers</w:t>
      </w:r>
      <w:r w:rsidRPr="00A45404">
        <w:rPr>
          <w:rFonts w:ascii="Arial" w:hAnsi="Arial" w:cs="Arial"/>
        </w:rPr>
        <w:t xml:space="preserve">, 6(1), pp.1–23. Doi </w:t>
      </w:r>
      <w:hyperlink r:id="rId41" w:history="1">
        <w:r w:rsidRPr="00A45404">
          <w:rPr>
            <w:rStyle w:val="Hyperlink"/>
            <w:rFonts w:ascii="Arial" w:hAnsi="Arial" w:cs="Arial"/>
          </w:rPr>
          <w:t>https://doi.org/10.1038/s41572-019-0138-4</w:t>
        </w:r>
      </w:hyperlink>
      <w:r w:rsidRPr="00A45404">
        <w:rPr>
          <w:rFonts w:ascii="Arial" w:hAnsi="Arial" w:cs="Arial"/>
        </w:rPr>
        <w:t xml:space="preserve"> (Accessed 21st October 2025).</w:t>
      </w:r>
    </w:p>
    <w:p w14:paraId="1789017A" w14:textId="77777777" w:rsidR="00625689" w:rsidRPr="00A45404" w:rsidRDefault="00625689" w:rsidP="00A45404">
      <w:pPr>
        <w:rPr>
          <w:rFonts w:ascii="Arial" w:hAnsi="Arial" w:cs="Arial"/>
        </w:rPr>
      </w:pPr>
      <w:r w:rsidRPr="00A45404">
        <w:rPr>
          <w:rFonts w:ascii="Arial" w:hAnsi="Arial" w:cs="Arial"/>
        </w:rPr>
        <w:t xml:space="preserve">Lugo-Marín, J., Magán-Maganto, M., Rivero-Santana, A., Cuellar-Pompa, L., Alviani, M., Jenaro-Rio, C., Díez, E. and Canal-Bedia, R. (2019). </w:t>
      </w:r>
      <w:r w:rsidRPr="00A45404">
        <w:rPr>
          <w:rFonts w:ascii="Arial" w:hAnsi="Arial" w:cs="Arial"/>
          <w:i/>
          <w:iCs/>
        </w:rPr>
        <w:t>Prevalence of psychiatric disorders in adults with autism spectrum disorder: A systematic review and meta-analysis</w:t>
      </w:r>
      <w:r w:rsidRPr="00A45404">
        <w:rPr>
          <w:rFonts w:ascii="Arial" w:hAnsi="Arial" w:cs="Arial"/>
        </w:rPr>
        <w:t xml:space="preserve">. Research in Autism Spectrum Disorders, 59, pp.22–33. Doi </w:t>
      </w:r>
      <w:hyperlink r:id="rId42" w:history="1">
        <w:r w:rsidRPr="00A45404">
          <w:rPr>
            <w:rStyle w:val="Hyperlink"/>
            <w:rFonts w:ascii="Arial" w:hAnsi="Arial" w:cs="Arial"/>
          </w:rPr>
          <w:t>https://doi.org/10.1016/j.rasd.2018.12.004</w:t>
        </w:r>
      </w:hyperlink>
      <w:r w:rsidRPr="00A45404">
        <w:rPr>
          <w:rFonts w:ascii="Arial" w:hAnsi="Arial" w:cs="Arial"/>
        </w:rPr>
        <w:t xml:space="preserve"> (Accessed 12th November 2025).</w:t>
      </w:r>
    </w:p>
    <w:p w14:paraId="7E0A721E" w14:textId="77777777" w:rsidR="00625689" w:rsidRPr="00A45404" w:rsidRDefault="00625689" w:rsidP="00A45404">
      <w:pPr>
        <w:rPr>
          <w:rFonts w:ascii="Arial" w:hAnsi="Arial" w:cs="Arial"/>
        </w:rPr>
      </w:pPr>
      <w:r w:rsidRPr="00A45404">
        <w:rPr>
          <w:rFonts w:ascii="Arial" w:hAnsi="Arial" w:cs="Arial"/>
        </w:rPr>
        <w:t xml:space="preserve">Lundstrom, S., Reichenberg, A., Anckarsater, H., Lichtenstein, P. and Gillberg, C. (2015). </w:t>
      </w:r>
      <w:r w:rsidRPr="00A45404">
        <w:rPr>
          <w:rFonts w:ascii="Arial" w:hAnsi="Arial" w:cs="Arial"/>
          <w:i/>
          <w:iCs/>
        </w:rPr>
        <w:t>Autism phenotype versus registered diagnosis in Swedish children: prevalence trends over 10 years in general population samples</w:t>
      </w:r>
      <w:r w:rsidRPr="00A45404">
        <w:rPr>
          <w:rFonts w:ascii="Arial" w:hAnsi="Arial" w:cs="Arial"/>
        </w:rPr>
        <w:t xml:space="preserve">. BMJ, 350(apr28 2), pp.h1961–h1961. Doi </w:t>
      </w:r>
      <w:hyperlink r:id="rId43" w:history="1">
        <w:r w:rsidRPr="00A45404">
          <w:rPr>
            <w:rStyle w:val="Hyperlink"/>
            <w:rFonts w:ascii="Arial" w:hAnsi="Arial" w:cs="Arial"/>
          </w:rPr>
          <w:t>https://doi.org/10.1136/bmj.h1961</w:t>
        </w:r>
      </w:hyperlink>
      <w:r w:rsidRPr="00A45404">
        <w:rPr>
          <w:rFonts w:ascii="Arial" w:hAnsi="Arial" w:cs="Arial"/>
        </w:rPr>
        <w:t xml:space="preserve">  (Accessed 18th November 2025).</w:t>
      </w:r>
    </w:p>
    <w:p w14:paraId="71C8F011" w14:textId="77777777" w:rsidR="00625689" w:rsidRPr="00A45404" w:rsidRDefault="00625689" w:rsidP="00A45404">
      <w:pPr>
        <w:rPr>
          <w:rFonts w:ascii="Arial" w:hAnsi="Arial" w:cs="Arial"/>
        </w:rPr>
      </w:pPr>
      <w:r w:rsidRPr="00A45404">
        <w:rPr>
          <w:rFonts w:ascii="Arial" w:hAnsi="Arial" w:cs="Arial"/>
        </w:rPr>
        <w:t>Lyall, K., Croen, L., Daniels, J., Fallin, M.D., Ladd-Acosta, C., Lee, B.K., Park, B.Y., Snyder, N.W., Schendel, D., Volk, H., Windham, G.C. and Newschaffer, C. (2017). The Changing Epidemiology of Autism Spectrum Disorders</w:t>
      </w:r>
      <w:r w:rsidRPr="00A45404">
        <w:rPr>
          <w:rFonts w:ascii="Arial" w:hAnsi="Arial" w:cs="Arial"/>
          <w:i/>
          <w:iCs/>
        </w:rPr>
        <w:t>. Annual Review of Public Health</w:t>
      </w:r>
      <w:r w:rsidRPr="00A45404">
        <w:rPr>
          <w:rFonts w:ascii="Arial" w:hAnsi="Arial" w:cs="Arial"/>
        </w:rPr>
        <w:t xml:space="preserve">, 38(1), pp.81–102. Doi </w:t>
      </w:r>
      <w:hyperlink r:id="rId44" w:history="1">
        <w:r w:rsidRPr="00A45404">
          <w:rPr>
            <w:rStyle w:val="Hyperlink"/>
            <w:rFonts w:ascii="Arial" w:hAnsi="Arial" w:cs="Arial"/>
          </w:rPr>
          <w:t>https://doi.org/10.1146/annurev-publhealth-031816-044318</w:t>
        </w:r>
      </w:hyperlink>
      <w:r w:rsidRPr="00A45404">
        <w:rPr>
          <w:rFonts w:ascii="Arial" w:hAnsi="Arial" w:cs="Arial"/>
        </w:rPr>
        <w:t xml:space="preserve"> (Accessed 14th November 2025).</w:t>
      </w:r>
    </w:p>
    <w:p w14:paraId="44AEB017" w14:textId="77777777" w:rsidR="00625689" w:rsidRPr="00A45404" w:rsidRDefault="00625689" w:rsidP="00A45404">
      <w:pPr>
        <w:rPr>
          <w:rFonts w:ascii="Arial" w:hAnsi="Arial" w:cs="Arial"/>
        </w:rPr>
      </w:pPr>
      <w:r w:rsidRPr="00A45404">
        <w:rPr>
          <w:rFonts w:ascii="Arial" w:hAnsi="Arial" w:cs="Arial"/>
        </w:rPr>
        <w:t xml:space="preserve">Maenner, M.J. (2023). </w:t>
      </w:r>
      <w:r w:rsidRPr="00A45404">
        <w:rPr>
          <w:rFonts w:ascii="Arial" w:hAnsi="Arial" w:cs="Arial"/>
          <w:i/>
          <w:iCs/>
        </w:rPr>
        <w:t>Prevalence and Characteristics of Autism Spectrum Disorder Among Children Aged 8 Years Autism and Developmental Disabilities Monitoring Network</w:t>
      </w:r>
      <w:r w:rsidRPr="00A45404">
        <w:rPr>
          <w:rFonts w:ascii="Arial" w:hAnsi="Arial" w:cs="Arial"/>
        </w:rPr>
        <w:t xml:space="preserve">, 11 Sites, United States, 2020. MMWR. Surveillance Summaries, [online] 72(2), pp.1–14. Doi </w:t>
      </w:r>
      <w:hyperlink r:id="rId45" w:history="1">
        <w:r w:rsidRPr="00A45404">
          <w:rPr>
            <w:rStyle w:val="Hyperlink"/>
            <w:rFonts w:ascii="Arial" w:hAnsi="Arial" w:cs="Arial"/>
          </w:rPr>
          <w:t>https://doi.org/10.15585/mmwr.ss7202a1</w:t>
        </w:r>
      </w:hyperlink>
      <w:r w:rsidRPr="00A45404">
        <w:rPr>
          <w:rFonts w:ascii="Arial" w:hAnsi="Arial" w:cs="Arial"/>
        </w:rPr>
        <w:t xml:space="preserve">  (Accessed 11th November 2025).</w:t>
      </w:r>
    </w:p>
    <w:p w14:paraId="7CA63C31" w14:textId="77777777" w:rsidR="00625689" w:rsidRPr="00A45404" w:rsidRDefault="00625689" w:rsidP="00A45404">
      <w:pPr>
        <w:rPr>
          <w:rFonts w:ascii="Arial" w:hAnsi="Arial" w:cs="Arial"/>
        </w:rPr>
      </w:pPr>
      <w:r w:rsidRPr="00A45404">
        <w:rPr>
          <w:rFonts w:ascii="Arial" w:hAnsi="Arial" w:cs="Arial"/>
        </w:rPr>
        <w:t xml:space="preserve">McPartland, J.C., Reichow, B. and Volkmar, F.R. (2012). </w:t>
      </w:r>
      <w:r w:rsidRPr="00A45404">
        <w:rPr>
          <w:rFonts w:ascii="Arial" w:hAnsi="Arial" w:cs="Arial"/>
          <w:i/>
          <w:iCs/>
        </w:rPr>
        <w:t>Sensitivity and Specificity of Proposed DSM-5 Diagnostic Criteria for Autism Spectrum Disorder.</w:t>
      </w:r>
      <w:r w:rsidRPr="00A45404">
        <w:rPr>
          <w:rFonts w:ascii="Arial" w:hAnsi="Arial" w:cs="Arial"/>
        </w:rPr>
        <w:t xml:space="preserve"> Journal of the American Academy of Child &amp; Adolescent Psychiatry, 51(4), pp.368–383. Doi </w:t>
      </w:r>
      <w:hyperlink r:id="rId46" w:history="1">
        <w:r w:rsidRPr="00A45404">
          <w:rPr>
            <w:rStyle w:val="Hyperlink"/>
            <w:rFonts w:ascii="Arial" w:hAnsi="Arial" w:cs="Arial"/>
          </w:rPr>
          <w:t>https://doi.org/10.1016/j.jaac.2012.01.007</w:t>
        </w:r>
      </w:hyperlink>
      <w:r w:rsidRPr="00A45404">
        <w:rPr>
          <w:rFonts w:ascii="Arial" w:hAnsi="Arial" w:cs="Arial"/>
        </w:rPr>
        <w:t xml:space="preserve"> (Accessed 6th November 2025).</w:t>
      </w:r>
    </w:p>
    <w:p w14:paraId="10601BD7" w14:textId="77777777" w:rsidR="00625689" w:rsidRPr="00A45404" w:rsidRDefault="00625689" w:rsidP="00A45404">
      <w:pPr>
        <w:rPr>
          <w:rFonts w:ascii="Arial" w:hAnsi="Arial" w:cs="Arial"/>
        </w:rPr>
      </w:pPr>
      <w:r w:rsidRPr="00A45404">
        <w:rPr>
          <w:rFonts w:ascii="Arial" w:hAnsi="Arial" w:cs="Arial"/>
        </w:rPr>
        <w:t xml:space="preserve">Milton, D. (2012). </w:t>
      </w:r>
      <w:r w:rsidRPr="00A45404">
        <w:rPr>
          <w:rFonts w:ascii="Arial" w:hAnsi="Arial" w:cs="Arial"/>
          <w:i/>
          <w:iCs/>
        </w:rPr>
        <w:t>On the ontological status of autism: the ‘double empathy problem.’ Disability &amp; Society</w:t>
      </w:r>
      <w:r w:rsidRPr="00A45404">
        <w:rPr>
          <w:rFonts w:ascii="Arial" w:hAnsi="Arial" w:cs="Arial"/>
        </w:rPr>
        <w:t xml:space="preserve">, 27(6), pp.883–887. Doi </w:t>
      </w:r>
      <w:hyperlink r:id="rId47" w:history="1">
        <w:r w:rsidRPr="00A45404">
          <w:rPr>
            <w:rStyle w:val="Hyperlink"/>
            <w:rFonts w:ascii="Arial" w:hAnsi="Arial" w:cs="Arial"/>
          </w:rPr>
          <w:t>https://doi.org/10.1080/09687599.2012.710008</w:t>
        </w:r>
      </w:hyperlink>
      <w:r w:rsidRPr="00A45404">
        <w:rPr>
          <w:rFonts w:ascii="Arial" w:hAnsi="Arial" w:cs="Arial"/>
        </w:rPr>
        <w:t xml:space="preserve"> (Accessed 8th November 2025).</w:t>
      </w:r>
    </w:p>
    <w:p w14:paraId="5218BA48" w14:textId="77777777" w:rsidR="00625689" w:rsidRDefault="00625689" w:rsidP="00A45404">
      <w:pPr>
        <w:rPr>
          <w:rFonts w:ascii="Arial" w:hAnsi="Arial" w:cs="Arial"/>
        </w:rPr>
      </w:pPr>
      <w:r w:rsidRPr="001450F1">
        <w:rPr>
          <w:rFonts w:ascii="Arial" w:hAnsi="Arial" w:cs="Arial"/>
        </w:rPr>
        <w:t xml:space="preserve">Milton, D. (2012). On the ontological status of autism: the ‘double empathy problem’. Disability &amp; Society, [online] 27(6), pp.883–887. </w:t>
      </w:r>
      <w:r w:rsidRPr="001450F1">
        <w:rPr>
          <w:rFonts w:ascii="Arial" w:hAnsi="Arial" w:cs="Arial"/>
        </w:rPr>
        <w:t xml:space="preserve">Doi: </w:t>
      </w:r>
      <w:hyperlink r:id="rId48" w:history="1">
        <w:r w:rsidRPr="00520C11">
          <w:rPr>
            <w:rStyle w:val="Hyperlink"/>
            <w:rFonts w:ascii="Arial" w:hAnsi="Arial" w:cs="Arial"/>
          </w:rPr>
          <w:t>https://doi.org/10.1080/09687599.2012.710008</w:t>
        </w:r>
      </w:hyperlink>
      <w:r w:rsidRPr="001450F1">
        <w:rPr>
          <w:rFonts w:ascii="Arial" w:hAnsi="Arial" w:cs="Arial"/>
        </w:rPr>
        <w:t>.</w:t>
      </w:r>
      <w:r>
        <w:rPr>
          <w:rFonts w:ascii="Arial" w:hAnsi="Arial" w:cs="Arial"/>
        </w:rPr>
        <w:t xml:space="preserve"> (Accessed 6</w:t>
      </w:r>
      <w:r w:rsidRPr="00625689">
        <w:rPr>
          <w:rFonts w:ascii="Arial" w:hAnsi="Arial" w:cs="Arial"/>
          <w:vertAlign w:val="superscript"/>
        </w:rPr>
        <w:t>th</w:t>
      </w:r>
      <w:r>
        <w:rPr>
          <w:rFonts w:ascii="Arial" w:hAnsi="Arial" w:cs="Arial"/>
        </w:rPr>
        <w:t xml:space="preserve"> November 2025).</w:t>
      </w:r>
    </w:p>
    <w:p w14:paraId="19AF3852" w14:textId="77777777" w:rsidR="00625689" w:rsidRPr="00A45404" w:rsidRDefault="00625689" w:rsidP="00A45404">
      <w:pPr>
        <w:rPr>
          <w:rFonts w:ascii="Arial" w:hAnsi="Arial" w:cs="Arial"/>
        </w:rPr>
      </w:pPr>
      <w:r w:rsidRPr="00A45404">
        <w:rPr>
          <w:rFonts w:ascii="Arial" w:hAnsi="Arial" w:cs="Arial"/>
        </w:rPr>
        <w:lastRenderedPageBreak/>
        <w:t xml:space="preserve">Milton, D., Gurbuz, E. and Lopez, B. (2022). </w:t>
      </w:r>
      <w:r w:rsidRPr="00A45404">
        <w:rPr>
          <w:rFonts w:ascii="Arial" w:hAnsi="Arial" w:cs="Arial"/>
          <w:i/>
          <w:iCs/>
        </w:rPr>
        <w:t>The ‘double empathy problem’: Ten years on. Autism</w:t>
      </w:r>
      <w:r w:rsidRPr="00A45404">
        <w:rPr>
          <w:rFonts w:ascii="Arial" w:hAnsi="Arial" w:cs="Arial"/>
        </w:rPr>
        <w:t xml:space="preserve">, 26(8), pp.1901–1903. Doi </w:t>
      </w:r>
      <w:hyperlink r:id="rId49" w:history="1">
        <w:r w:rsidRPr="00A45404">
          <w:rPr>
            <w:rStyle w:val="Hyperlink"/>
            <w:rFonts w:ascii="Arial" w:hAnsi="Arial" w:cs="Arial"/>
          </w:rPr>
          <w:t>https://doi.org/10.1177/13623613221129123</w:t>
        </w:r>
      </w:hyperlink>
      <w:r w:rsidRPr="00A45404">
        <w:rPr>
          <w:rFonts w:ascii="Arial" w:hAnsi="Arial" w:cs="Arial"/>
        </w:rPr>
        <w:t>(Accessed 7th November 2025).</w:t>
      </w:r>
    </w:p>
    <w:p w14:paraId="7210654C" w14:textId="77777777" w:rsidR="00625689" w:rsidRDefault="00625689" w:rsidP="00A45404">
      <w:pPr>
        <w:rPr>
          <w:rFonts w:ascii="Arial" w:hAnsi="Arial" w:cs="Arial"/>
        </w:rPr>
      </w:pPr>
      <w:r w:rsidRPr="008A5E60">
        <w:rPr>
          <w:rFonts w:ascii="Arial" w:hAnsi="Arial" w:cs="Arial"/>
        </w:rPr>
        <w:t xml:space="preserve">Mitchell, J.M., Bogenschutz, M. and Lilienstein, A. (2021). MDMA-assisted Therapy for Severe PTSD: a randomized, double-blind, placebo-controlled Phase 3 Study. Nature Medicine, [online] 27(6), pp.1025–1033. </w:t>
      </w:r>
      <w:r w:rsidRPr="008A5E60">
        <w:rPr>
          <w:rFonts w:ascii="Arial" w:hAnsi="Arial" w:cs="Arial"/>
        </w:rPr>
        <w:t xml:space="preserve">doi: </w:t>
      </w:r>
      <w:hyperlink r:id="rId50" w:history="1">
        <w:r w:rsidRPr="00520C11">
          <w:rPr>
            <w:rStyle w:val="Hyperlink"/>
            <w:rFonts w:ascii="Arial" w:hAnsi="Arial" w:cs="Arial"/>
          </w:rPr>
          <w:t>https://doi.org/10.1038/s41591-021-01336-3</w:t>
        </w:r>
      </w:hyperlink>
      <w:r w:rsidRPr="008A5E60">
        <w:rPr>
          <w:rFonts w:ascii="Arial" w:hAnsi="Arial" w:cs="Arial"/>
        </w:rPr>
        <w:t>.</w:t>
      </w:r>
      <w:r>
        <w:rPr>
          <w:rFonts w:ascii="Arial" w:hAnsi="Arial" w:cs="Arial"/>
        </w:rPr>
        <w:t>( Accessed 5</w:t>
      </w:r>
      <w:r w:rsidRPr="00642085">
        <w:rPr>
          <w:rFonts w:ascii="Arial" w:hAnsi="Arial" w:cs="Arial"/>
          <w:vertAlign w:val="superscript"/>
        </w:rPr>
        <w:t>th</w:t>
      </w:r>
      <w:r>
        <w:rPr>
          <w:rFonts w:ascii="Arial" w:hAnsi="Arial" w:cs="Arial"/>
        </w:rPr>
        <w:t xml:space="preserve"> November 2025).</w:t>
      </w:r>
    </w:p>
    <w:p w14:paraId="7A0B07B2" w14:textId="77777777" w:rsidR="00625689" w:rsidRPr="00A45404" w:rsidRDefault="00625689" w:rsidP="00A45404">
      <w:pPr>
        <w:rPr>
          <w:rFonts w:ascii="Arial" w:hAnsi="Arial" w:cs="Arial"/>
        </w:rPr>
      </w:pPr>
      <w:r w:rsidRPr="00A45404">
        <w:rPr>
          <w:rFonts w:ascii="Arial" w:hAnsi="Arial" w:cs="Arial"/>
        </w:rPr>
        <w:t xml:space="preserve">Muskens, J.B., Velders, F.P. and Staal, W.G. (2017). </w:t>
      </w:r>
      <w:r w:rsidRPr="00A45404">
        <w:rPr>
          <w:rFonts w:ascii="Arial" w:hAnsi="Arial" w:cs="Arial"/>
          <w:i/>
          <w:iCs/>
        </w:rPr>
        <w:t>Medical comorbidities in children and adolescents with autism spectrum disorders and attention deficit hyperactivity disorders:</w:t>
      </w:r>
      <w:r w:rsidRPr="00A45404">
        <w:rPr>
          <w:rFonts w:ascii="Arial" w:hAnsi="Arial" w:cs="Arial"/>
        </w:rPr>
        <w:t xml:space="preserve"> a systematic review. European Child &amp; Adolescent Psychiatry, 26(9), pp.1093–1103. Doi </w:t>
      </w:r>
      <w:hyperlink r:id="rId51" w:history="1">
        <w:r w:rsidRPr="00A45404">
          <w:rPr>
            <w:rStyle w:val="Hyperlink"/>
            <w:rFonts w:ascii="Arial" w:hAnsi="Arial" w:cs="Arial"/>
          </w:rPr>
          <w:t>https://doi.org/10.1007/s00787-017-1020-0</w:t>
        </w:r>
      </w:hyperlink>
      <w:r w:rsidRPr="00A45404">
        <w:rPr>
          <w:rFonts w:ascii="Arial" w:hAnsi="Arial" w:cs="Arial"/>
        </w:rPr>
        <w:t xml:space="preserve"> (Accessed 6</w:t>
      </w:r>
      <w:r w:rsidRPr="00A45404">
        <w:rPr>
          <w:rFonts w:ascii="Arial" w:hAnsi="Arial" w:cs="Arial"/>
          <w:vertAlign w:val="superscript"/>
        </w:rPr>
        <w:t>th</w:t>
      </w:r>
      <w:r w:rsidRPr="00A45404">
        <w:rPr>
          <w:rFonts w:ascii="Arial" w:hAnsi="Arial" w:cs="Arial"/>
        </w:rPr>
        <w:t xml:space="preserve"> September 2025).</w:t>
      </w:r>
    </w:p>
    <w:p w14:paraId="143337DF" w14:textId="77777777" w:rsidR="00625689" w:rsidRDefault="00625689" w:rsidP="00A45404">
      <w:pPr>
        <w:rPr>
          <w:rFonts w:ascii="Arial" w:hAnsi="Arial" w:cs="Arial"/>
        </w:rPr>
      </w:pPr>
      <w:r w:rsidRPr="00340F51">
        <w:rPr>
          <w:rFonts w:ascii="Arial" w:hAnsi="Arial" w:cs="Arial"/>
        </w:rPr>
        <w:t xml:space="preserve">Muskens, J.B., Velders, F.P. and Staal, W.G. (2017). Medical comorbidities in children and adolescents with autism spectrum disorders and attention deficit hyperactivity disorders: a systematic review. European Child &amp; Adolescent Psychiatry, 26(9), pp.1093–1103. </w:t>
      </w:r>
      <w:r w:rsidRPr="00340F51">
        <w:rPr>
          <w:rFonts w:ascii="Arial" w:hAnsi="Arial" w:cs="Arial"/>
        </w:rPr>
        <w:t xml:space="preserve">Doi: </w:t>
      </w:r>
      <w:hyperlink r:id="rId52" w:history="1">
        <w:r w:rsidRPr="00520C11">
          <w:rPr>
            <w:rStyle w:val="Hyperlink"/>
            <w:rFonts w:ascii="Arial" w:hAnsi="Arial" w:cs="Arial"/>
          </w:rPr>
          <w:t>https://doi.org/10.1007/s00787-017-1020-0</w:t>
        </w:r>
      </w:hyperlink>
      <w:r>
        <w:rPr>
          <w:rFonts w:ascii="Arial" w:hAnsi="Arial" w:cs="Arial"/>
        </w:rPr>
        <w:t>. (Accessed 1</w:t>
      </w:r>
      <w:r w:rsidRPr="0055798C">
        <w:rPr>
          <w:rFonts w:ascii="Arial" w:hAnsi="Arial" w:cs="Arial"/>
          <w:vertAlign w:val="superscript"/>
        </w:rPr>
        <w:t>st</w:t>
      </w:r>
      <w:r>
        <w:rPr>
          <w:rFonts w:ascii="Arial" w:hAnsi="Arial" w:cs="Arial"/>
        </w:rPr>
        <w:t xml:space="preserve"> November 2025).</w:t>
      </w:r>
    </w:p>
    <w:p w14:paraId="0BF31166" w14:textId="77777777" w:rsidR="00625689" w:rsidRPr="00A45404" w:rsidRDefault="00625689" w:rsidP="00A45404">
      <w:pPr>
        <w:rPr>
          <w:rFonts w:ascii="Arial" w:hAnsi="Arial" w:cs="Arial"/>
        </w:rPr>
      </w:pPr>
      <w:r w:rsidRPr="00A45404">
        <w:rPr>
          <w:rFonts w:ascii="Arial" w:hAnsi="Arial" w:cs="Arial"/>
        </w:rPr>
        <w:t xml:space="preserve">National Institute for Health and Care Excellence (2021). </w:t>
      </w:r>
      <w:r w:rsidRPr="00A45404">
        <w:rPr>
          <w:rFonts w:ascii="Arial" w:hAnsi="Arial" w:cs="Arial"/>
          <w:i/>
          <w:iCs/>
        </w:rPr>
        <w:t>Autism spectrum disorder in adults: diagnosis and management</w:t>
      </w:r>
      <w:r w:rsidRPr="00A45404">
        <w:rPr>
          <w:rFonts w:ascii="Arial" w:hAnsi="Arial" w:cs="Arial"/>
        </w:rPr>
        <w:t xml:space="preserve"> | Guidance | NICE. Nice.org.uk. Available at: </w:t>
      </w:r>
      <w:hyperlink r:id="rId53" w:history="1">
        <w:r w:rsidRPr="00A45404">
          <w:rPr>
            <w:rStyle w:val="Hyperlink"/>
            <w:rFonts w:ascii="Arial" w:hAnsi="Arial" w:cs="Arial"/>
          </w:rPr>
          <w:t>https://www.nice.org.uk/Guidance/CG142</w:t>
        </w:r>
      </w:hyperlink>
      <w:r w:rsidRPr="00A45404">
        <w:rPr>
          <w:rFonts w:ascii="Arial" w:hAnsi="Arial" w:cs="Arial"/>
        </w:rPr>
        <w:t>. (14</w:t>
      </w:r>
      <w:r w:rsidRPr="00A45404">
        <w:rPr>
          <w:rFonts w:ascii="Arial" w:hAnsi="Arial" w:cs="Arial"/>
          <w:vertAlign w:val="superscript"/>
        </w:rPr>
        <w:t>th</w:t>
      </w:r>
      <w:r w:rsidRPr="00A45404">
        <w:rPr>
          <w:rFonts w:ascii="Arial" w:hAnsi="Arial" w:cs="Arial"/>
        </w:rPr>
        <w:t xml:space="preserve"> October 2025).</w:t>
      </w:r>
    </w:p>
    <w:p w14:paraId="06EF300E" w14:textId="77777777" w:rsidR="00625689" w:rsidRPr="00A45404" w:rsidRDefault="00625689" w:rsidP="00A45404">
      <w:pPr>
        <w:rPr>
          <w:rFonts w:ascii="Arial" w:hAnsi="Arial" w:cs="Arial"/>
        </w:rPr>
      </w:pPr>
      <w:r w:rsidRPr="00A45404">
        <w:rPr>
          <w:rFonts w:ascii="Arial" w:hAnsi="Arial" w:cs="Arial"/>
        </w:rPr>
        <w:t xml:space="preserve">Neurodiversity.net. (2024). </w:t>
      </w:r>
      <w:r w:rsidRPr="00A45404">
        <w:rPr>
          <w:rFonts w:ascii="Arial" w:hAnsi="Arial" w:cs="Arial"/>
          <w:i/>
          <w:iCs/>
        </w:rPr>
        <w:t>neurodiversity.net | leo kanner: autistic disturbances of affective contact (1943).</w:t>
      </w:r>
      <w:r w:rsidRPr="00A45404">
        <w:rPr>
          <w:rFonts w:ascii="Arial" w:hAnsi="Arial" w:cs="Arial"/>
        </w:rPr>
        <w:t xml:space="preserve"> Available at: </w:t>
      </w:r>
      <w:hyperlink r:id="rId54" w:history="1">
        <w:r w:rsidRPr="00A45404">
          <w:rPr>
            <w:rStyle w:val="Hyperlink"/>
            <w:rFonts w:ascii="Arial" w:hAnsi="Arial" w:cs="Arial"/>
          </w:rPr>
          <w:t>https://www.neurodiversity.net/library_kanner_1943.html</w:t>
        </w:r>
      </w:hyperlink>
      <w:r w:rsidRPr="00A45404">
        <w:rPr>
          <w:rFonts w:ascii="Arial" w:hAnsi="Arial" w:cs="Arial"/>
        </w:rPr>
        <w:t xml:space="preserve"> (Accessed 20th November 2024).</w:t>
      </w:r>
    </w:p>
    <w:p w14:paraId="21132CD4" w14:textId="77777777" w:rsidR="00625689" w:rsidRPr="00A45404" w:rsidRDefault="00625689" w:rsidP="00A45404">
      <w:pPr>
        <w:rPr>
          <w:rFonts w:ascii="Arial" w:hAnsi="Arial" w:cs="Arial"/>
        </w:rPr>
      </w:pPr>
      <w:r w:rsidRPr="00A45404">
        <w:rPr>
          <w:rFonts w:ascii="Arial" w:hAnsi="Arial" w:cs="Arial"/>
        </w:rPr>
        <w:t xml:space="preserve">NHS England (2019). </w:t>
      </w:r>
      <w:r w:rsidRPr="00A45404">
        <w:rPr>
          <w:rFonts w:ascii="Arial" w:hAnsi="Arial" w:cs="Arial"/>
          <w:i/>
          <w:iCs/>
        </w:rPr>
        <w:t>NHS Long Term Plan. NHS England.</w:t>
      </w:r>
      <w:r w:rsidRPr="00A45404">
        <w:rPr>
          <w:rFonts w:ascii="Arial" w:hAnsi="Arial" w:cs="Arial"/>
        </w:rPr>
        <w:t xml:space="preserve"> Available at: </w:t>
      </w:r>
      <w:hyperlink r:id="rId55" w:history="1">
        <w:r w:rsidRPr="00A45404">
          <w:rPr>
            <w:rStyle w:val="Hyperlink"/>
            <w:rFonts w:ascii="Arial" w:hAnsi="Arial" w:cs="Arial"/>
          </w:rPr>
          <w:t>https://www.longtermplan.nhs.uk/</w:t>
        </w:r>
      </w:hyperlink>
      <w:r w:rsidRPr="00A45404">
        <w:rPr>
          <w:rFonts w:ascii="Arial" w:hAnsi="Arial" w:cs="Arial"/>
        </w:rPr>
        <w:t>. (Accessed 1</w:t>
      </w:r>
      <w:r w:rsidRPr="00A45404">
        <w:rPr>
          <w:rFonts w:ascii="Arial" w:hAnsi="Arial" w:cs="Arial"/>
          <w:vertAlign w:val="superscript"/>
        </w:rPr>
        <w:t>st</w:t>
      </w:r>
      <w:r w:rsidRPr="00A45404">
        <w:rPr>
          <w:rFonts w:ascii="Arial" w:hAnsi="Arial" w:cs="Arial"/>
        </w:rPr>
        <w:t xml:space="preserve"> june 2025).</w:t>
      </w:r>
    </w:p>
    <w:p w14:paraId="77AB8D24" w14:textId="77777777" w:rsidR="00625689" w:rsidRPr="00A45404" w:rsidRDefault="00625689" w:rsidP="00A45404">
      <w:pPr>
        <w:rPr>
          <w:rFonts w:ascii="Arial" w:hAnsi="Arial" w:cs="Arial"/>
        </w:rPr>
      </w:pPr>
      <w:r w:rsidRPr="00A45404">
        <w:rPr>
          <w:rFonts w:ascii="Arial" w:hAnsi="Arial" w:cs="Arial"/>
        </w:rPr>
        <w:t xml:space="preserve">NHS England (2023). </w:t>
      </w:r>
      <w:r w:rsidRPr="00A45404">
        <w:rPr>
          <w:rFonts w:ascii="Arial" w:hAnsi="Arial" w:cs="Arial"/>
          <w:i/>
          <w:iCs/>
        </w:rPr>
        <w:t xml:space="preserve">Meeting the Needs of Autistic Adults in Mental Health Services. </w:t>
      </w:r>
      <w:r w:rsidRPr="00A45404">
        <w:rPr>
          <w:rFonts w:ascii="Arial" w:hAnsi="Arial" w:cs="Arial"/>
        </w:rPr>
        <w:t xml:space="preserve">www.england.nhs.uk. Available at: </w:t>
      </w:r>
      <w:hyperlink r:id="rId56" w:history="1">
        <w:r w:rsidRPr="00A45404">
          <w:rPr>
            <w:rStyle w:val="Hyperlink"/>
            <w:rFonts w:ascii="Arial" w:hAnsi="Arial" w:cs="Arial"/>
          </w:rPr>
          <w:t>https://www.england.nhs.uk/long-read/meeting-the-needs-of-autistic-adults-in-mental-health-services/</w:t>
        </w:r>
      </w:hyperlink>
      <w:r w:rsidRPr="00A45404">
        <w:rPr>
          <w:rFonts w:ascii="Arial" w:hAnsi="Arial" w:cs="Arial"/>
        </w:rPr>
        <w:t xml:space="preserve"> (Accessed 25th November 2024).</w:t>
      </w:r>
    </w:p>
    <w:p w14:paraId="0B528CE7" w14:textId="77777777" w:rsidR="00625689" w:rsidRPr="00A45404" w:rsidRDefault="00625689" w:rsidP="00A45404">
      <w:pPr>
        <w:rPr>
          <w:rFonts w:ascii="Arial" w:hAnsi="Arial" w:cs="Arial"/>
        </w:rPr>
      </w:pPr>
      <w:r w:rsidRPr="00A45404">
        <w:rPr>
          <w:rFonts w:ascii="Arial" w:hAnsi="Arial" w:cs="Arial"/>
        </w:rPr>
        <w:t xml:space="preserve">Oliver, M. (1990). </w:t>
      </w:r>
      <w:r w:rsidRPr="00A45404">
        <w:rPr>
          <w:rFonts w:ascii="Arial" w:hAnsi="Arial" w:cs="Arial"/>
          <w:i/>
          <w:iCs/>
        </w:rPr>
        <w:t>The Politics of Disablement</w:t>
      </w:r>
      <w:r w:rsidRPr="00A45404">
        <w:rPr>
          <w:rFonts w:ascii="Arial" w:hAnsi="Arial" w:cs="Arial"/>
        </w:rPr>
        <w:t xml:space="preserve">. Google Books. Macmillan Education. Available at: </w:t>
      </w:r>
      <w:hyperlink r:id="rId57" w:history="1">
        <w:r w:rsidRPr="00A45404">
          <w:rPr>
            <w:rStyle w:val="Hyperlink"/>
            <w:rFonts w:ascii="Arial" w:hAnsi="Arial" w:cs="Arial"/>
          </w:rPr>
          <w:t>https://books.google.co.uk/books/about/The_Politics_of_Disablement.html?id=S8BIAAAAYAAJ&amp;redir_esc=y</w:t>
        </w:r>
      </w:hyperlink>
      <w:r w:rsidRPr="00A45404">
        <w:rPr>
          <w:rFonts w:ascii="Arial" w:hAnsi="Arial" w:cs="Arial"/>
        </w:rPr>
        <w:t xml:space="preserve"> ( Accessed 19</w:t>
      </w:r>
      <w:r w:rsidRPr="00A45404">
        <w:rPr>
          <w:rFonts w:ascii="Arial" w:hAnsi="Arial" w:cs="Arial"/>
          <w:vertAlign w:val="superscript"/>
        </w:rPr>
        <w:t>th</w:t>
      </w:r>
      <w:r w:rsidRPr="00A45404">
        <w:rPr>
          <w:rFonts w:ascii="Arial" w:hAnsi="Arial" w:cs="Arial"/>
        </w:rPr>
        <w:t xml:space="preserve"> June 2025). </w:t>
      </w:r>
    </w:p>
    <w:p w14:paraId="78F41FE7" w14:textId="77777777" w:rsidR="00625689" w:rsidRPr="00A45404" w:rsidRDefault="00625689" w:rsidP="00A45404">
      <w:pPr>
        <w:rPr>
          <w:rFonts w:ascii="Arial" w:hAnsi="Arial" w:cs="Arial"/>
        </w:rPr>
      </w:pPr>
      <w:r w:rsidRPr="00A45404">
        <w:rPr>
          <w:rFonts w:ascii="Arial" w:hAnsi="Arial" w:cs="Arial"/>
        </w:rPr>
        <w:t xml:space="preserve">Ons.gov.uk. (2025). </w:t>
      </w:r>
      <w:r w:rsidRPr="00A45404">
        <w:rPr>
          <w:rFonts w:ascii="Arial" w:hAnsi="Arial" w:cs="Arial"/>
          <w:i/>
          <w:iCs/>
        </w:rPr>
        <w:t>Main health condition, and number of health conditions, by age group where respondent is economically inactive due to long-term sickness or disability</w:t>
      </w:r>
      <w:r w:rsidRPr="00A45404">
        <w:rPr>
          <w:rFonts w:ascii="Arial" w:hAnsi="Arial" w:cs="Arial"/>
        </w:rPr>
        <w:t xml:space="preserve">, 2024. Available at: </w:t>
      </w:r>
      <w:hyperlink r:id="rId58" w:history="1">
        <w:r w:rsidRPr="00A45404">
          <w:rPr>
            <w:rStyle w:val="Hyperlink"/>
            <w:rFonts w:ascii="Arial" w:hAnsi="Arial" w:cs="Arial"/>
          </w:rPr>
          <w:t>https://www.ons.gov.uk/peoplepopulationandcommunity/healthandsocialcare/healthandwellbeing/adhocs/2698mainhealthconditionandnum</w:t>
        </w:r>
      </w:hyperlink>
      <w:r w:rsidRPr="00A45404">
        <w:rPr>
          <w:rFonts w:ascii="Arial" w:hAnsi="Arial" w:cs="Arial"/>
        </w:rPr>
        <w:t>( Accessed 16</w:t>
      </w:r>
      <w:r w:rsidRPr="00A45404">
        <w:rPr>
          <w:rFonts w:ascii="Arial" w:hAnsi="Arial" w:cs="Arial"/>
          <w:vertAlign w:val="superscript"/>
        </w:rPr>
        <w:t>th</w:t>
      </w:r>
      <w:r w:rsidRPr="00A45404">
        <w:rPr>
          <w:rFonts w:ascii="Arial" w:hAnsi="Arial" w:cs="Arial"/>
        </w:rPr>
        <w:t xml:space="preserve"> July 2025).</w:t>
      </w:r>
    </w:p>
    <w:p w14:paraId="4878E4A4" w14:textId="77777777" w:rsidR="00625689" w:rsidRPr="00A45404" w:rsidRDefault="00625689" w:rsidP="00A45404">
      <w:pPr>
        <w:rPr>
          <w:rFonts w:ascii="Arial" w:hAnsi="Arial" w:cs="Arial"/>
        </w:rPr>
      </w:pPr>
      <w:r w:rsidRPr="00A45404">
        <w:rPr>
          <w:rFonts w:ascii="Arial" w:hAnsi="Arial" w:cs="Arial"/>
        </w:rPr>
        <w:t xml:space="preserve">OpenLibrary.org (1996). </w:t>
      </w:r>
      <w:r w:rsidRPr="00A45404">
        <w:rPr>
          <w:rFonts w:ascii="Arial" w:hAnsi="Arial" w:cs="Arial"/>
          <w:i/>
          <w:iCs/>
        </w:rPr>
        <w:t>The Autistic Spectrum by Lorna Wing</w:t>
      </w:r>
      <w:r w:rsidRPr="00A45404">
        <w:rPr>
          <w:rFonts w:ascii="Arial" w:hAnsi="Arial" w:cs="Arial"/>
        </w:rPr>
        <w:t xml:space="preserve"> | Open Library. Open Library. Available at: </w:t>
      </w:r>
      <w:hyperlink r:id="rId59" w:history="1">
        <w:r w:rsidRPr="00A45404">
          <w:rPr>
            <w:rStyle w:val="Hyperlink"/>
            <w:rFonts w:ascii="Arial" w:hAnsi="Arial" w:cs="Arial"/>
          </w:rPr>
          <w:t>https://openlibrary.org/books/OL8918896M/The_Autistic_Spectrum</w:t>
        </w:r>
      </w:hyperlink>
      <w:r w:rsidRPr="00A45404">
        <w:rPr>
          <w:rFonts w:ascii="Arial" w:hAnsi="Arial" w:cs="Arial"/>
        </w:rPr>
        <w:t xml:space="preserve"> ( Accessed 15</w:t>
      </w:r>
      <w:r w:rsidRPr="00A45404">
        <w:rPr>
          <w:rFonts w:ascii="Arial" w:hAnsi="Arial" w:cs="Arial"/>
          <w:vertAlign w:val="superscript"/>
        </w:rPr>
        <w:t>th</w:t>
      </w:r>
      <w:r w:rsidRPr="00A45404">
        <w:rPr>
          <w:rFonts w:ascii="Arial" w:hAnsi="Arial" w:cs="Arial"/>
        </w:rPr>
        <w:t xml:space="preserve"> august 2025).</w:t>
      </w:r>
    </w:p>
    <w:p w14:paraId="60E84E01" w14:textId="77777777" w:rsidR="00625689" w:rsidRPr="00A45404" w:rsidRDefault="00625689" w:rsidP="00A45404">
      <w:pPr>
        <w:rPr>
          <w:rFonts w:ascii="Arial" w:hAnsi="Arial" w:cs="Arial"/>
        </w:rPr>
      </w:pPr>
      <w:r w:rsidRPr="00A45404">
        <w:rPr>
          <w:rFonts w:ascii="Arial" w:hAnsi="Arial" w:cs="Arial"/>
        </w:rPr>
        <w:t xml:space="preserve">Pellicano, E., Dinsmore, A. and Charman, T. (2014). </w:t>
      </w:r>
      <w:r w:rsidRPr="00A45404">
        <w:rPr>
          <w:rFonts w:ascii="Arial" w:hAnsi="Arial" w:cs="Arial"/>
          <w:i/>
          <w:iCs/>
        </w:rPr>
        <w:t>What should autism research focus upon? Community views and priorities from the United Kingdom. Autism</w:t>
      </w:r>
      <w:r w:rsidRPr="00A45404">
        <w:rPr>
          <w:rFonts w:ascii="Arial" w:hAnsi="Arial" w:cs="Arial"/>
        </w:rPr>
        <w:t xml:space="preserve">, 18(7), pp.756–770. Doi </w:t>
      </w:r>
      <w:hyperlink r:id="rId60" w:history="1">
        <w:r w:rsidRPr="00A45404">
          <w:rPr>
            <w:rStyle w:val="Hyperlink"/>
            <w:rFonts w:ascii="Arial" w:hAnsi="Arial" w:cs="Arial"/>
          </w:rPr>
          <w:t>https://doi.org/10.1177/1362361314529627</w:t>
        </w:r>
      </w:hyperlink>
      <w:r w:rsidRPr="00A45404">
        <w:rPr>
          <w:rFonts w:ascii="Arial" w:hAnsi="Arial" w:cs="Arial"/>
        </w:rPr>
        <w:t xml:space="preserve"> (Accessed 20</w:t>
      </w:r>
      <w:r w:rsidRPr="00A45404">
        <w:rPr>
          <w:rFonts w:ascii="Arial" w:hAnsi="Arial" w:cs="Arial"/>
          <w:vertAlign w:val="superscript"/>
        </w:rPr>
        <w:t>th</w:t>
      </w:r>
      <w:r w:rsidRPr="00A45404">
        <w:rPr>
          <w:rFonts w:ascii="Arial" w:hAnsi="Arial" w:cs="Arial"/>
        </w:rPr>
        <w:t xml:space="preserve"> October 2025).</w:t>
      </w:r>
    </w:p>
    <w:p w14:paraId="4B0561D1" w14:textId="77777777" w:rsidR="00625689" w:rsidRPr="00A45404" w:rsidRDefault="00625689" w:rsidP="00A45404">
      <w:pPr>
        <w:rPr>
          <w:rFonts w:ascii="Arial" w:hAnsi="Arial" w:cs="Arial"/>
        </w:rPr>
      </w:pPr>
      <w:r w:rsidRPr="00A45404">
        <w:rPr>
          <w:rFonts w:ascii="Arial" w:hAnsi="Arial" w:cs="Arial"/>
        </w:rPr>
        <w:t xml:space="preserve">Richdale, A.L. and Schreck, K.A. (2009). </w:t>
      </w:r>
      <w:r w:rsidRPr="00A45404">
        <w:rPr>
          <w:rFonts w:ascii="Arial" w:hAnsi="Arial" w:cs="Arial"/>
          <w:i/>
          <w:iCs/>
        </w:rPr>
        <w:t>Sleep problems in autism spectrum disorders: Prevalence, nature, &amp; possible biopsychosocial aetiologies.</w:t>
      </w:r>
      <w:r w:rsidRPr="00A45404">
        <w:rPr>
          <w:rFonts w:ascii="Arial" w:hAnsi="Arial" w:cs="Arial"/>
        </w:rPr>
        <w:t xml:space="preserve"> Sleep Medicine Reviews, 13(6), pp.403–411. Doi </w:t>
      </w:r>
      <w:hyperlink r:id="rId61" w:history="1">
        <w:r w:rsidRPr="00A45404">
          <w:rPr>
            <w:rStyle w:val="Hyperlink"/>
            <w:rFonts w:ascii="Arial" w:hAnsi="Arial" w:cs="Arial"/>
          </w:rPr>
          <w:t>https://doi.org/10.1016/j.smrv.2009.02.003</w:t>
        </w:r>
      </w:hyperlink>
      <w:r w:rsidRPr="00A45404">
        <w:rPr>
          <w:rFonts w:ascii="Arial" w:hAnsi="Arial" w:cs="Arial"/>
        </w:rPr>
        <w:t xml:space="preserve"> (Accessed 10</w:t>
      </w:r>
      <w:r w:rsidRPr="00A45404">
        <w:rPr>
          <w:rFonts w:ascii="Arial" w:hAnsi="Arial" w:cs="Arial"/>
          <w:vertAlign w:val="superscript"/>
        </w:rPr>
        <w:t>th</w:t>
      </w:r>
      <w:r w:rsidRPr="00A45404">
        <w:rPr>
          <w:rFonts w:ascii="Arial" w:hAnsi="Arial" w:cs="Arial"/>
        </w:rPr>
        <w:t xml:space="preserve"> November 2025).</w:t>
      </w:r>
    </w:p>
    <w:p w14:paraId="28866685" w14:textId="77777777" w:rsidR="00625689" w:rsidRPr="00A45404" w:rsidRDefault="00625689" w:rsidP="00A45404">
      <w:pPr>
        <w:rPr>
          <w:rFonts w:ascii="Arial" w:hAnsi="Arial" w:cs="Arial"/>
        </w:rPr>
      </w:pPr>
      <w:r w:rsidRPr="00A45404">
        <w:rPr>
          <w:rFonts w:ascii="Arial" w:hAnsi="Arial" w:cs="Arial"/>
        </w:rPr>
        <w:t xml:space="preserve">Robertson, A.E. and Simmons, D.R. (2015). </w:t>
      </w:r>
      <w:r w:rsidRPr="00A45404">
        <w:rPr>
          <w:rFonts w:ascii="Arial" w:hAnsi="Arial" w:cs="Arial"/>
          <w:i/>
          <w:iCs/>
        </w:rPr>
        <w:t>The Sensory Experiences of Adults with Autism Spectrum Disorder:</w:t>
      </w:r>
      <w:r w:rsidRPr="00A45404">
        <w:rPr>
          <w:rFonts w:ascii="Arial" w:hAnsi="Arial" w:cs="Arial"/>
        </w:rPr>
        <w:t xml:space="preserve"> A Qualitative Analysis. Perception, 44(5), pp.569–586. Doi </w:t>
      </w:r>
      <w:hyperlink r:id="rId62" w:history="1">
        <w:r w:rsidRPr="00A45404">
          <w:rPr>
            <w:rStyle w:val="Hyperlink"/>
            <w:rFonts w:ascii="Arial" w:hAnsi="Arial" w:cs="Arial"/>
          </w:rPr>
          <w:t>https://doi.org/10.1068/p7833</w:t>
        </w:r>
      </w:hyperlink>
      <w:r w:rsidRPr="00A45404">
        <w:rPr>
          <w:rFonts w:ascii="Arial" w:hAnsi="Arial" w:cs="Arial"/>
        </w:rPr>
        <w:t xml:space="preserve"> (Accessed 6</w:t>
      </w:r>
      <w:r w:rsidRPr="00A45404">
        <w:rPr>
          <w:rFonts w:ascii="Arial" w:hAnsi="Arial" w:cs="Arial"/>
          <w:vertAlign w:val="superscript"/>
        </w:rPr>
        <w:t>th</w:t>
      </w:r>
      <w:r w:rsidRPr="00A45404">
        <w:rPr>
          <w:rFonts w:ascii="Arial" w:hAnsi="Arial" w:cs="Arial"/>
        </w:rPr>
        <w:t xml:space="preserve"> November 2025).</w:t>
      </w:r>
    </w:p>
    <w:p w14:paraId="4717BCC1" w14:textId="77777777" w:rsidR="00625689" w:rsidRPr="00A45404" w:rsidRDefault="00625689" w:rsidP="00A45404">
      <w:pPr>
        <w:rPr>
          <w:rFonts w:ascii="Arial" w:hAnsi="Arial" w:cs="Arial"/>
        </w:rPr>
      </w:pPr>
      <w:r w:rsidRPr="00A45404">
        <w:rPr>
          <w:rFonts w:ascii="Arial" w:hAnsi="Arial" w:cs="Arial"/>
        </w:rPr>
        <w:t xml:space="preserve">Sanders, Stephan J., He, X., Willsey, A. Jeremy, Ercan-Sencicek, A. Gulhan, Samocha, Kaitlin E., Cicek, A. Ercument, Murtha, Michael T., Bal, Vanessa H., Bishop, Somer L., Dong, S., Goldberg, Arthur P., Jinlu, C., Keaney, John F., Klei, L., Mandell, Jeffrey D., Moreno-De-Luca, D., Poultney, Christopher S., Robinson, Elise B., Smith, L. and Solli-Nowlan, T. (2015). </w:t>
      </w:r>
      <w:r w:rsidRPr="00A45404">
        <w:rPr>
          <w:rFonts w:ascii="Arial" w:hAnsi="Arial" w:cs="Arial"/>
          <w:i/>
          <w:iCs/>
        </w:rPr>
        <w:t>Insights into Autism Spectrum Disorder Genomic Architecture and Biology from 71 Risk Loci. Neuron,</w:t>
      </w:r>
      <w:r w:rsidRPr="00A45404">
        <w:rPr>
          <w:rFonts w:ascii="Arial" w:hAnsi="Arial" w:cs="Arial"/>
        </w:rPr>
        <w:t xml:space="preserve"> 87(6), pp.1215–1233. Doi </w:t>
      </w:r>
      <w:hyperlink r:id="rId63" w:history="1">
        <w:r w:rsidRPr="00A45404">
          <w:rPr>
            <w:rStyle w:val="Hyperlink"/>
            <w:rFonts w:ascii="Arial" w:hAnsi="Arial" w:cs="Arial"/>
          </w:rPr>
          <w:t>https://doi.org/10.1016/j.neuron.2015.09.016</w:t>
        </w:r>
      </w:hyperlink>
      <w:r w:rsidRPr="00A45404">
        <w:rPr>
          <w:rFonts w:ascii="Arial" w:hAnsi="Arial" w:cs="Arial"/>
        </w:rPr>
        <w:t xml:space="preserve"> (Accessed 10</w:t>
      </w:r>
      <w:r w:rsidRPr="00A45404">
        <w:rPr>
          <w:rFonts w:ascii="Arial" w:hAnsi="Arial" w:cs="Arial"/>
          <w:vertAlign w:val="superscript"/>
        </w:rPr>
        <w:t>th</w:t>
      </w:r>
      <w:r w:rsidRPr="00A45404">
        <w:rPr>
          <w:rFonts w:ascii="Arial" w:hAnsi="Arial" w:cs="Arial"/>
        </w:rPr>
        <w:t xml:space="preserve"> November 2025).</w:t>
      </w:r>
    </w:p>
    <w:p w14:paraId="74B11A0B" w14:textId="77777777" w:rsidR="00625689" w:rsidRPr="00A45404" w:rsidRDefault="00625689" w:rsidP="00A45404">
      <w:pPr>
        <w:rPr>
          <w:rFonts w:ascii="Arial" w:hAnsi="Arial" w:cs="Arial"/>
        </w:rPr>
      </w:pPr>
      <w:r w:rsidRPr="00A45404">
        <w:rPr>
          <w:rFonts w:ascii="Arial" w:hAnsi="Arial" w:cs="Arial"/>
        </w:rPr>
        <w:t xml:space="preserve">Santomauro, D.F., Erskine, H.E., Mantilla, A.M., Miller, P.A., Shadid, J., Hagins, H., Addo, I.Y., Qorinah Estiningtyas Sakilah Adnani, Bright Opoku Ahinkorah, Ahmed, A., Fadwa Naji Alhalaiqa, Ali, M.U., Sabah Al-Marwani, Almazan, J.U., Sami Almustanyir, Alvi, F.J., Sami, Y., Ameyaw, E.K., Amiri, S. and Andrei, C.L. (2024). </w:t>
      </w:r>
      <w:r w:rsidRPr="00A45404">
        <w:rPr>
          <w:rFonts w:ascii="Arial" w:hAnsi="Arial" w:cs="Arial"/>
          <w:i/>
          <w:iCs/>
        </w:rPr>
        <w:t>The global epidemiology and health burden of the autism spectrum:</w:t>
      </w:r>
      <w:r w:rsidRPr="00A45404">
        <w:rPr>
          <w:rFonts w:ascii="Arial" w:hAnsi="Arial" w:cs="Arial"/>
        </w:rPr>
        <w:t xml:space="preserve"> findings from the Global Burden of Disease Study 2021. The Lancet Psychiatry, 12(2). Doi </w:t>
      </w:r>
      <w:hyperlink r:id="rId64" w:history="1">
        <w:r w:rsidRPr="00A45404">
          <w:rPr>
            <w:rStyle w:val="Hyperlink"/>
            <w:rFonts w:ascii="Arial" w:hAnsi="Arial" w:cs="Arial"/>
          </w:rPr>
          <w:t>https://doi.org/10.1016/s2215-0366(24)00363-8</w:t>
        </w:r>
      </w:hyperlink>
      <w:r w:rsidRPr="00A45404">
        <w:rPr>
          <w:rFonts w:ascii="Arial" w:hAnsi="Arial" w:cs="Arial"/>
        </w:rPr>
        <w:t xml:space="preserve"> (Accessed 11</w:t>
      </w:r>
      <w:r w:rsidRPr="00A45404">
        <w:rPr>
          <w:rFonts w:ascii="Arial" w:hAnsi="Arial" w:cs="Arial"/>
          <w:vertAlign w:val="superscript"/>
        </w:rPr>
        <w:t>th</w:t>
      </w:r>
      <w:r w:rsidRPr="00A45404">
        <w:rPr>
          <w:rFonts w:ascii="Arial" w:hAnsi="Arial" w:cs="Arial"/>
        </w:rPr>
        <w:t xml:space="preserve"> November 2025).</w:t>
      </w:r>
    </w:p>
    <w:p w14:paraId="49410158" w14:textId="77777777" w:rsidR="00625689" w:rsidRPr="00A45404" w:rsidRDefault="00625689" w:rsidP="00A45404">
      <w:pPr>
        <w:rPr>
          <w:rFonts w:ascii="Arial" w:hAnsi="Arial" w:cs="Arial"/>
        </w:rPr>
      </w:pPr>
      <w:r w:rsidRPr="00A45404">
        <w:rPr>
          <w:rFonts w:ascii="Arial" w:hAnsi="Arial" w:cs="Arial"/>
        </w:rPr>
        <w:t xml:space="preserve">Scirp.org. (2018). Cage, E., Di Monaco, J., &amp; Newell, V. (2018). </w:t>
      </w:r>
      <w:r w:rsidRPr="00A45404">
        <w:rPr>
          <w:rFonts w:ascii="Arial" w:hAnsi="Arial" w:cs="Arial"/>
          <w:i/>
          <w:iCs/>
        </w:rPr>
        <w:t>Experiences of Autism Acceptance and Mental Health in Autistic Adults. Journal of Autism and Developmental</w:t>
      </w:r>
      <w:r w:rsidRPr="00A45404">
        <w:rPr>
          <w:rFonts w:ascii="Arial" w:hAnsi="Arial" w:cs="Arial"/>
        </w:rPr>
        <w:t xml:space="preserve"> Disorders, 48, 473-484. - References - Scientific Research Publishing. Available at: </w:t>
      </w:r>
      <w:hyperlink r:id="rId65" w:history="1">
        <w:r w:rsidRPr="00A45404">
          <w:rPr>
            <w:rStyle w:val="Hyperlink"/>
            <w:rFonts w:ascii="Arial" w:hAnsi="Arial" w:cs="Arial"/>
          </w:rPr>
          <w:t>https://www.scirp.org/reference/referencespapers?referenceid=3282721</w:t>
        </w:r>
      </w:hyperlink>
      <w:r w:rsidRPr="00A45404">
        <w:rPr>
          <w:rFonts w:ascii="Arial" w:hAnsi="Arial" w:cs="Arial"/>
        </w:rPr>
        <w:t xml:space="preserve">.(Accessed 22 Nov. 2025). </w:t>
      </w:r>
    </w:p>
    <w:p w14:paraId="5DDD75CB" w14:textId="77777777" w:rsidR="00625689" w:rsidRDefault="00625689" w:rsidP="00A45404">
      <w:pPr>
        <w:rPr>
          <w:rFonts w:ascii="Arial" w:hAnsi="Arial" w:cs="Arial"/>
        </w:rPr>
      </w:pPr>
      <w:r w:rsidRPr="00BA4259">
        <w:rPr>
          <w:rFonts w:ascii="Arial" w:hAnsi="Arial" w:cs="Arial"/>
        </w:rPr>
        <w:lastRenderedPageBreak/>
        <w:t xml:space="preserve">Scirp.org. (2019). Warner, K. S. R., &amp; Wager, M. (2019). Building Dynamic Capabilities for Digital Transformation an Ongoing Process of Strategic Renewal. Long Range Planning, 52, 326-349. - References - Scientific Research Publishing. Available at: </w:t>
      </w:r>
      <w:hyperlink r:id="rId66" w:history="1">
        <w:r w:rsidRPr="001901D0">
          <w:rPr>
            <w:rStyle w:val="Hyperlink"/>
            <w:rFonts w:ascii="Arial" w:hAnsi="Arial" w:cs="Arial"/>
          </w:rPr>
          <w:t>https://www.scirp.org/reference/referencespapers?referenceid=3322400</w:t>
        </w:r>
      </w:hyperlink>
      <w:r w:rsidRPr="00BA4259">
        <w:rPr>
          <w:rFonts w:ascii="Arial" w:hAnsi="Arial" w:cs="Arial"/>
        </w:rPr>
        <w:t>.</w:t>
      </w:r>
      <w:r>
        <w:rPr>
          <w:rFonts w:ascii="Arial" w:hAnsi="Arial" w:cs="Arial"/>
        </w:rPr>
        <w:t xml:space="preserve"> (Accessed 30</w:t>
      </w:r>
      <w:r w:rsidRPr="008A08B1">
        <w:rPr>
          <w:rFonts w:ascii="Arial" w:hAnsi="Arial" w:cs="Arial"/>
          <w:vertAlign w:val="superscript"/>
        </w:rPr>
        <w:t>th</w:t>
      </w:r>
      <w:r>
        <w:rPr>
          <w:rFonts w:ascii="Arial" w:hAnsi="Arial" w:cs="Arial"/>
        </w:rPr>
        <w:t xml:space="preserve"> October 2025).</w:t>
      </w:r>
    </w:p>
    <w:p w14:paraId="13FCCB02" w14:textId="77777777" w:rsidR="00625689" w:rsidRPr="00A45404" w:rsidRDefault="00625689" w:rsidP="00A45404">
      <w:pPr>
        <w:rPr>
          <w:rFonts w:ascii="Arial" w:hAnsi="Arial" w:cs="Arial"/>
        </w:rPr>
      </w:pPr>
      <w:r w:rsidRPr="00A45404">
        <w:rPr>
          <w:rFonts w:ascii="Arial" w:hAnsi="Arial" w:cs="Arial"/>
        </w:rPr>
        <w:t xml:space="preserve">ScribdTranslations (2025). Braun and Clarke - 2006 </w:t>
      </w:r>
      <w:r w:rsidRPr="00A45404">
        <w:rPr>
          <w:rFonts w:ascii="Arial" w:hAnsi="Arial" w:cs="Arial"/>
          <w:i/>
          <w:iCs/>
        </w:rPr>
        <w:t>- Using thematic analysis in psychology. Scribd. Available at</w:t>
      </w:r>
      <w:r w:rsidRPr="00A45404">
        <w:rPr>
          <w:rFonts w:ascii="Arial" w:hAnsi="Arial" w:cs="Arial"/>
        </w:rPr>
        <w:t xml:space="preserve">: </w:t>
      </w:r>
      <w:hyperlink r:id="rId67" w:history="1">
        <w:r w:rsidRPr="00A45404">
          <w:rPr>
            <w:rStyle w:val="Hyperlink"/>
            <w:rFonts w:ascii="Arial" w:hAnsi="Arial" w:cs="Arial"/>
          </w:rPr>
          <w:t>https://www.scribd.com/document/892686607/Braun-and-Clarke-2006-Using-thematic-analysis-in-psychology</w:t>
        </w:r>
      </w:hyperlink>
      <w:r w:rsidRPr="00A45404">
        <w:rPr>
          <w:rFonts w:ascii="Arial" w:hAnsi="Arial" w:cs="Arial"/>
        </w:rPr>
        <w:t xml:space="preserve">.(Accessed 5th November 2025). </w:t>
      </w:r>
    </w:p>
    <w:p w14:paraId="6404D288" w14:textId="77777777" w:rsidR="00625689" w:rsidRPr="00A45404" w:rsidRDefault="00625689" w:rsidP="00A45404">
      <w:pPr>
        <w:rPr>
          <w:rFonts w:ascii="Arial" w:hAnsi="Arial" w:cs="Arial"/>
        </w:rPr>
      </w:pPr>
      <w:r w:rsidRPr="00A45404">
        <w:rPr>
          <w:rFonts w:ascii="Arial" w:hAnsi="Arial" w:cs="Arial"/>
        </w:rPr>
        <w:t xml:space="preserve">Shakespeare, T. (2013). </w:t>
      </w:r>
      <w:r w:rsidRPr="00A45404">
        <w:rPr>
          <w:rFonts w:ascii="Arial" w:hAnsi="Arial" w:cs="Arial"/>
          <w:i/>
          <w:iCs/>
        </w:rPr>
        <w:t>Disability Rights and Wrongs Revisited. Routledge.</w:t>
      </w:r>
      <w:r w:rsidRPr="00A45404">
        <w:rPr>
          <w:rFonts w:ascii="Arial" w:hAnsi="Arial" w:cs="Arial"/>
        </w:rPr>
        <w:t xml:space="preserve"> Doi  </w:t>
      </w:r>
      <w:hyperlink r:id="rId68" w:history="1">
        <w:r w:rsidRPr="00A45404">
          <w:rPr>
            <w:rStyle w:val="Hyperlink"/>
            <w:rFonts w:ascii="Arial" w:hAnsi="Arial" w:cs="Arial"/>
          </w:rPr>
          <w:t>https://doi.org/10.4324/9781315887456</w:t>
        </w:r>
      </w:hyperlink>
      <w:r w:rsidRPr="00A45404">
        <w:rPr>
          <w:rFonts w:ascii="Arial" w:hAnsi="Arial" w:cs="Arial"/>
        </w:rPr>
        <w:t xml:space="preserve"> (Accessed 20</w:t>
      </w:r>
      <w:r w:rsidRPr="00A45404">
        <w:rPr>
          <w:rFonts w:ascii="Arial" w:hAnsi="Arial" w:cs="Arial"/>
          <w:vertAlign w:val="superscript"/>
        </w:rPr>
        <w:t>th</w:t>
      </w:r>
      <w:r w:rsidRPr="00A45404">
        <w:rPr>
          <w:rFonts w:ascii="Arial" w:hAnsi="Arial" w:cs="Arial"/>
        </w:rPr>
        <w:t xml:space="preserve"> November 2025).</w:t>
      </w:r>
    </w:p>
    <w:p w14:paraId="280D9E33" w14:textId="77777777" w:rsidR="00625689" w:rsidRPr="00A45404" w:rsidRDefault="00625689" w:rsidP="00A45404">
      <w:pPr>
        <w:rPr>
          <w:rFonts w:ascii="Arial" w:hAnsi="Arial" w:cs="Arial"/>
        </w:rPr>
      </w:pPr>
      <w:r w:rsidRPr="00A45404">
        <w:rPr>
          <w:rFonts w:ascii="Arial" w:hAnsi="Arial" w:cs="Arial"/>
        </w:rPr>
        <w:t xml:space="preserve">Spain, D., Sin, J., Linder, K.B., McMahon, J. and Happé, F. (2018). </w:t>
      </w:r>
      <w:r w:rsidRPr="00A45404">
        <w:rPr>
          <w:rFonts w:ascii="Arial" w:hAnsi="Arial" w:cs="Arial"/>
          <w:i/>
          <w:iCs/>
        </w:rPr>
        <w:t>Social anxiety in autism spectrum disorder: A systematic review. Research in Autism Spectrum Disorders</w:t>
      </w:r>
      <w:r w:rsidRPr="00A45404">
        <w:rPr>
          <w:rFonts w:ascii="Arial" w:hAnsi="Arial" w:cs="Arial"/>
        </w:rPr>
        <w:t xml:space="preserve">, 52, pp.51–68. Doi </w:t>
      </w:r>
      <w:hyperlink r:id="rId69" w:history="1">
        <w:r w:rsidRPr="00A45404">
          <w:rPr>
            <w:rStyle w:val="Hyperlink"/>
            <w:rFonts w:ascii="Arial" w:hAnsi="Arial" w:cs="Arial"/>
          </w:rPr>
          <w:t>https://doi.org/10.1016/j.rasd.2018.04.007</w:t>
        </w:r>
      </w:hyperlink>
      <w:r w:rsidRPr="00A45404">
        <w:rPr>
          <w:rFonts w:ascii="Arial" w:hAnsi="Arial" w:cs="Arial"/>
        </w:rPr>
        <w:t xml:space="preserve"> (Accessed 21</w:t>
      </w:r>
      <w:r w:rsidRPr="00A45404">
        <w:rPr>
          <w:rFonts w:ascii="Arial" w:hAnsi="Arial" w:cs="Arial"/>
          <w:vertAlign w:val="superscript"/>
        </w:rPr>
        <w:t>st</w:t>
      </w:r>
      <w:r w:rsidRPr="00A45404">
        <w:rPr>
          <w:rFonts w:ascii="Arial" w:hAnsi="Arial" w:cs="Arial"/>
        </w:rPr>
        <w:t xml:space="preserve"> November 2025).</w:t>
      </w:r>
    </w:p>
    <w:p w14:paraId="2D7AC87F" w14:textId="77777777" w:rsidR="00625689" w:rsidRPr="00A45404" w:rsidRDefault="00625689" w:rsidP="00A45404">
      <w:pPr>
        <w:rPr>
          <w:rFonts w:ascii="Arial" w:hAnsi="Arial" w:cs="Arial"/>
        </w:rPr>
      </w:pPr>
      <w:r w:rsidRPr="00A45404">
        <w:rPr>
          <w:rFonts w:ascii="Arial" w:hAnsi="Arial" w:cs="Arial"/>
        </w:rPr>
        <w:t xml:space="preserve">Van Kampen, K. (2023). </w:t>
      </w:r>
      <w:r w:rsidRPr="00A45404">
        <w:rPr>
          <w:rFonts w:ascii="Arial" w:hAnsi="Arial" w:cs="Arial"/>
          <w:i/>
          <w:iCs/>
        </w:rPr>
        <w:t>Library guides: Evaluating resources and misinformation: CRAAP test.</w:t>
      </w:r>
      <w:r w:rsidRPr="00A45404">
        <w:rPr>
          <w:rFonts w:ascii="Arial" w:hAnsi="Arial" w:cs="Arial"/>
        </w:rPr>
        <w:t xml:space="preserve">UChicagoLibrary.Availableat: </w:t>
      </w:r>
      <w:hyperlink r:id="rId70" w:history="1">
        <w:r w:rsidRPr="00A45404">
          <w:rPr>
            <w:rStyle w:val="Hyperlink"/>
            <w:rFonts w:ascii="Arial" w:hAnsi="Arial" w:cs="Arial"/>
          </w:rPr>
          <w:t>https://guides.lib.uchicago.edu/c.php?g=1241077&amp;p=9082343</w:t>
        </w:r>
      </w:hyperlink>
      <w:r w:rsidRPr="00A45404">
        <w:rPr>
          <w:rFonts w:ascii="Arial" w:hAnsi="Arial" w:cs="Arial"/>
        </w:rPr>
        <w:t xml:space="preserve"> (Accessed 10th November 2025).</w:t>
      </w:r>
    </w:p>
    <w:p w14:paraId="5A6A6BEE" w14:textId="77777777" w:rsidR="00625689" w:rsidRPr="00A45404" w:rsidRDefault="00625689" w:rsidP="00A45404">
      <w:pPr>
        <w:rPr>
          <w:rFonts w:ascii="Arial" w:hAnsi="Arial" w:cs="Arial"/>
        </w:rPr>
      </w:pPr>
      <w:r w:rsidRPr="00A45404">
        <w:rPr>
          <w:rFonts w:ascii="Arial" w:hAnsi="Arial" w:cs="Arial"/>
        </w:rPr>
        <w:t xml:space="preserve">Walliman, N. (2017). </w:t>
      </w:r>
      <w:r w:rsidRPr="00A45404">
        <w:rPr>
          <w:rFonts w:ascii="Arial" w:hAnsi="Arial" w:cs="Arial"/>
          <w:i/>
          <w:iCs/>
        </w:rPr>
        <w:t xml:space="preserve">Research Methods: The Basics. Routledge. </w:t>
      </w:r>
      <w:r w:rsidRPr="00A45404">
        <w:rPr>
          <w:rFonts w:ascii="Arial" w:hAnsi="Arial" w:cs="Arial"/>
        </w:rPr>
        <w:t xml:space="preserve">Doi </w:t>
      </w:r>
      <w:hyperlink r:id="rId71" w:history="1">
        <w:r w:rsidRPr="00A45404">
          <w:rPr>
            <w:rStyle w:val="Hyperlink"/>
            <w:rFonts w:ascii="Arial" w:hAnsi="Arial" w:cs="Arial"/>
          </w:rPr>
          <w:t>https://doi.org/10.4324/9781315529011</w:t>
        </w:r>
      </w:hyperlink>
      <w:r w:rsidRPr="00A45404">
        <w:rPr>
          <w:rFonts w:ascii="Arial" w:hAnsi="Arial" w:cs="Arial"/>
        </w:rPr>
        <w:t xml:space="preserve"> (Accssesd 18</w:t>
      </w:r>
      <w:r w:rsidRPr="00A45404">
        <w:rPr>
          <w:rFonts w:ascii="Arial" w:hAnsi="Arial" w:cs="Arial"/>
          <w:vertAlign w:val="superscript"/>
        </w:rPr>
        <w:t>th</w:t>
      </w:r>
      <w:r w:rsidRPr="00A45404">
        <w:rPr>
          <w:rFonts w:ascii="Arial" w:hAnsi="Arial" w:cs="Arial"/>
        </w:rPr>
        <w:t xml:space="preserve"> November 2025).</w:t>
      </w:r>
    </w:p>
    <w:p w14:paraId="3FBB615A" w14:textId="77777777" w:rsidR="00625689" w:rsidRPr="00A45404" w:rsidRDefault="00625689" w:rsidP="00A45404">
      <w:pPr>
        <w:rPr>
          <w:rFonts w:ascii="Arial" w:hAnsi="Arial" w:cs="Arial"/>
        </w:rPr>
      </w:pPr>
      <w:r w:rsidRPr="00A45404">
        <w:rPr>
          <w:rFonts w:ascii="Arial" w:hAnsi="Arial" w:cs="Arial"/>
        </w:rPr>
        <w:t xml:space="preserve">Wing, L., and Gould, J. (1979). </w:t>
      </w:r>
      <w:r w:rsidRPr="00A45404">
        <w:rPr>
          <w:rFonts w:ascii="Arial" w:hAnsi="Arial" w:cs="Arial"/>
          <w:i/>
          <w:iCs/>
        </w:rPr>
        <w:t>Severe Impairments of Social Interaction and Associated Abnormalities in children: Epidemiology and Classification. Journal of Autism and Developmental Disorders</w:t>
      </w:r>
      <w:r w:rsidRPr="00A45404">
        <w:rPr>
          <w:rFonts w:ascii="Arial" w:hAnsi="Arial" w:cs="Arial"/>
        </w:rPr>
        <w:t>, 9(1), pp.11–29 (Accesed 6</w:t>
      </w:r>
      <w:r w:rsidRPr="00A45404">
        <w:rPr>
          <w:rFonts w:ascii="Arial" w:hAnsi="Arial" w:cs="Arial"/>
          <w:vertAlign w:val="superscript"/>
        </w:rPr>
        <w:t>th</w:t>
      </w:r>
      <w:r w:rsidRPr="00A45404">
        <w:rPr>
          <w:rFonts w:ascii="Arial" w:hAnsi="Arial" w:cs="Arial"/>
        </w:rPr>
        <w:t xml:space="preserve"> august 2025).</w:t>
      </w:r>
    </w:p>
    <w:p w14:paraId="12929603" w14:textId="77777777" w:rsidR="00625689" w:rsidRPr="00A45404" w:rsidRDefault="00625689" w:rsidP="00A45404">
      <w:pPr>
        <w:rPr>
          <w:rFonts w:ascii="Arial" w:hAnsi="Arial" w:cs="Arial"/>
        </w:rPr>
      </w:pPr>
      <w:r w:rsidRPr="00A45404">
        <w:rPr>
          <w:rFonts w:ascii="Arial" w:hAnsi="Arial" w:cs="Arial"/>
        </w:rPr>
        <w:t xml:space="preserve">www.autism.org.uk. (n.d.). Annual reports Available at: </w:t>
      </w:r>
      <w:hyperlink r:id="rId72" w:history="1">
        <w:r w:rsidRPr="00A45404">
          <w:rPr>
            <w:rStyle w:val="Hyperlink"/>
            <w:rFonts w:ascii="Arial" w:hAnsi="Arial" w:cs="Arial"/>
          </w:rPr>
          <w:t>https://www.autism.org.uk/what-we-do/who-we-are/annual-reports</w:t>
        </w:r>
      </w:hyperlink>
      <w:r w:rsidRPr="00A45404">
        <w:rPr>
          <w:rFonts w:ascii="Arial" w:hAnsi="Arial" w:cs="Arial"/>
        </w:rPr>
        <w:t>.( Accessed 22</w:t>
      </w:r>
      <w:r w:rsidRPr="00A45404">
        <w:rPr>
          <w:rFonts w:ascii="Arial" w:hAnsi="Arial" w:cs="Arial"/>
          <w:vertAlign w:val="superscript"/>
        </w:rPr>
        <w:t>nd</w:t>
      </w:r>
      <w:r w:rsidRPr="00A45404">
        <w:rPr>
          <w:rFonts w:ascii="Arial" w:hAnsi="Arial" w:cs="Arial"/>
        </w:rPr>
        <w:t xml:space="preserve"> November 2025).</w:t>
      </w:r>
    </w:p>
    <w:p w14:paraId="1C919C2D" w14:textId="77777777" w:rsidR="00625689" w:rsidRDefault="00625689" w:rsidP="00A45404">
      <w:pPr>
        <w:rPr>
          <w:rFonts w:ascii="Arial" w:hAnsi="Arial" w:cs="Arial"/>
        </w:rPr>
      </w:pPr>
      <w:r w:rsidRPr="00A45404">
        <w:rPr>
          <w:rFonts w:ascii="Arial" w:hAnsi="Arial" w:cs="Arial"/>
        </w:rPr>
        <w:t>www.scirp.org. (n.d.). Aveyard, H. (2019</w:t>
      </w:r>
      <w:r w:rsidRPr="00A45404">
        <w:rPr>
          <w:rFonts w:ascii="Arial" w:hAnsi="Arial" w:cs="Arial"/>
          <w:i/>
          <w:iCs/>
        </w:rPr>
        <w:t>) Doing a Literature Review in Health and Social Care a Practical Guide</w:t>
      </w:r>
      <w:r w:rsidRPr="00A45404">
        <w:rPr>
          <w:rFonts w:ascii="Arial" w:hAnsi="Arial" w:cs="Arial"/>
        </w:rPr>
        <w:t xml:space="preserve">. 4th Edition, Open University Press, London. - References - Scientific Research Publishing. Available at: </w:t>
      </w:r>
      <w:hyperlink r:id="rId73" w:history="1">
        <w:r w:rsidRPr="00A45404">
          <w:rPr>
            <w:rStyle w:val="Hyperlink"/>
            <w:rFonts w:ascii="Arial" w:hAnsi="Arial" w:cs="Arial"/>
          </w:rPr>
          <w:t>https://www.scirp.org/reference/referencespapers?referenceid=2995538</w:t>
        </w:r>
      </w:hyperlink>
      <w:r w:rsidRPr="00A45404">
        <w:rPr>
          <w:rFonts w:ascii="Arial" w:hAnsi="Arial" w:cs="Arial"/>
        </w:rPr>
        <w:t>.( Accessed 25</w:t>
      </w:r>
      <w:r w:rsidRPr="00A45404">
        <w:rPr>
          <w:rFonts w:ascii="Arial" w:hAnsi="Arial" w:cs="Arial"/>
          <w:vertAlign w:val="superscript"/>
        </w:rPr>
        <w:t>th</w:t>
      </w:r>
      <w:r w:rsidRPr="00A45404">
        <w:rPr>
          <w:rFonts w:ascii="Arial" w:hAnsi="Arial" w:cs="Arial"/>
        </w:rPr>
        <w:t xml:space="preserve">  November 2025). </w:t>
      </w:r>
    </w:p>
    <w:p w14:paraId="04DB1334" w14:textId="77777777" w:rsidR="00270B31" w:rsidRPr="00A45404" w:rsidRDefault="00270B31" w:rsidP="00A45404">
      <w:pPr>
        <w:rPr>
          <w:rFonts w:ascii="Arial" w:hAnsi="Arial" w:cs="Arial"/>
        </w:rPr>
      </w:pPr>
    </w:p>
    <w:p w14:paraId="637C53D5" w14:textId="77777777" w:rsidR="00270B31" w:rsidRPr="00A45404" w:rsidRDefault="00270B31" w:rsidP="00A45404">
      <w:pPr>
        <w:rPr>
          <w:rFonts w:ascii="Arial" w:hAnsi="Arial" w:cs="Arial"/>
        </w:rPr>
      </w:pPr>
      <w:r w:rsidRPr="00A45404">
        <w:rPr>
          <w:rFonts w:ascii="Arial" w:hAnsi="Arial" w:cs="Arial"/>
        </w:rPr>
        <w:t xml:space="preserve"> </w:t>
      </w:r>
    </w:p>
    <w:p w14:paraId="33A8F715" w14:textId="77777777" w:rsidR="00270B31" w:rsidRPr="00A45404" w:rsidRDefault="00270B31" w:rsidP="00A45404">
      <w:pPr>
        <w:rPr>
          <w:rFonts w:ascii="Arial" w:hAnsi="Arial" w:cs="Arial"/>
        </w:rPr>
      </w:pPr>
    </w:p>
    <w:p w14:paraId="741BBF43" w14:textId="77777777" w:rsidR="00270B31" w:rsidRPr="00A45404" w:rsidRDefault="00270B31" w:rsidP="00A45404">
      <w:pPr>
        <w:rPr>
          <w:rFonts w:ascii="Arial" w:hAnsi="Arial" w:cs="Arial"/>
        </w:rPr>
      </w:pPr>
    </w:p>
    <w:p w14:paraId="26BF46F6" w14:textId="77777777" w:rsidR="00142308" w:rsidRPr="00A45404" w:rsidRDefault="00142308" w:rsidP="00A45404">
      <w:pPr>
        <w:rPr>
          <w:rFonts w:ascii="Arial" w:hAnsi="Arial" w:cs="Arial"/>
        </w:rPr>
      </w:pPr>
    </w:p>
    <w:p w14:paraId="36B1FBE3" w14:textId="77777777" w:rsidR="00142308" w:rsidRPr="00A45404" w:rsidRDefault="00142308" w:rsidP="00A45404">
      <w:pPr>
        <w:rPr>
          <w:rFonts w:ascii="Arial" w:hAnsi="Arial" w:cs="Arial"/>
        </w:rPr>
      </w:pPr>
    </w:p>
    <w:p w14:paraId="0D19284D" w14:textId="77777777" w:rsidR="00964F0B" w:rsidRPr="00A45404" w:rsidRDefault="00964F0B" w:rsidP="00A45404">
      <w:pPr>
        <w:rPr>
          <w:rFonts w:ascii="Arial" w:hAnsi="Arial" w:cs="Arial"/>
        </w:rPr>
      </w:pPr>
    </w:p>
    <w:p w14:paraId="17F284F1" w14:textId="77777777" w:rsidR="00964F0B" w:rsidRPr="00A45404" w:rsidRDefault="00964F0B" w:rsidP="00A45404">
      <w:pPr>
        <w:rPr>
          <w:rFonts w:ascii="Arial" w:hAnsi="Arial" w:cs="Arial"/>
        </w:rPr>
      </w:pPr>
    </w:p>
    <w:p w14:paraId="3C7AA80C" w14:textId="77777777" w:rsidR="00621776" w:rsidRPr="00A45404" w:rsidRDefault="00621776" w:rsidP="00A45404">
      <w:pPr>
        <w:rPr>
          <w:rFonts w:ascii="Arial" w:hAnsi="Arial" w:cs="Arial"/>
        </w:rPr>
      </w:pPr>
    </w:p>
    <w:p w14:paraId="6D7584F3" w14:textId="2BF13A34" w:rsidR="00621776" w:rsidRPr="00A45404" w:rsidRDefault="00621776" w:rsidP="00A45404">
      <w:pPr>
        <w:pStyle w:val="Heading1"/>
        <w:spacing w:line="360" w:lineRule="auto"/>
        <w:ind w:left="0"/>
        <w:rPr>
          <w:rFonts w:cs="Arial"/>
          <w:sz w:val="22"/>
          <w:szCs w:val="22"/>
        </w:rPr>
      </w:pPr>
      <w:bookmarkStart w:id="27" w:name="_Toc213957613"/>
      <w:r w:rsidRPr="00A45404">
        <w:rPr>
          <w:rFonts w:cs="Arial"/>
          <w:sz w:val="22"/>
          <w:szCs w:val="22"/>
        </w:rPr>
        <w:t>6.2 – Appendices</w:t>
      </w:r>
      <w:bookmarkEnd w:id="27"/>
      <w:r w:rsidRPr="00A45404">
        <w:rPr>
          <w:rFonts w:cs="Arial"/>
          <w:sz w:val="22"/>
          <w:szCs w:val="22"/>
        </w:rPr>
        <w:t xml:space="preserve"> </w:t>
      </w:r>
    </w:p>
    <w:p w14:paraId="3FF5607E" w14:textId="77777777" w:rsidR="007C2CA8" w:rsidRPr="00A45404" w:rsidRDefault="007C2CA8" w:rsidP="00A45404">
      <w:pPr>
        <w:pStyle w:val="Heading1"/>
        <w:spacing w:line="360" w:lineRule="auto"/>
        <w:ind w:left="0"/>
        <w:rPr>
          <w:rFonts w:cs="Arial"/>
          <w:sz w:val="22"/>
          <w:szCs w:val="22"/>
        </w:rPr>
      </w:pPr>
    </w:p>
    <w:p w14:paraId="4C5893CE" w14:textId="52AE4DE8" w:rsidR="007C2CA8" w:rsidRPr="00A45404" w:rsidRDefault="007C2CA8" w:rsidP="00A45404">
      <w:pPr>
        <w:pStyle w:val="Heading1"/>
        <w:spacing w:line="360" w:lineRule="auto"/>
        <w:jc w:val="center"/>
        <w:rPr>
          <w:rFonts w:cs="Arial"/>
          <w:sz w:val="22"/>
          <w:szCs w:val="22"/>
        </w:rPr>
      </w:pPr>
      <w:r w:rsidRPr="00A45404">
        <w:rPr>
          <w:rFonts w:cs="Arial"/>
          <w:sz w:val="22"/>
          <w:szCs w:val="22"/>
        </w:rPr>
        <w:t xml:space="preserve">BMHP6020 Independent Project Source Tracking </w:t>
      </w:r>
      <w:r w:rsidR="00E87BC3" w:rsidRPr="00A45404">
        <w:rPr>
          <w:rFonts w:cs="Arial"/>
          <w:sz w:val="22"/>
          <w:szCs w:val="22"/>
        </w:rPr>
        <w:t xml:space="preserve">Table </w:t>
      </w:r>
      <w:r w:rsidR="00E87BC3">
        <w:rPr>
          <w:rFonts w:cs="Arial"/>
          <w:sz w:val="22"/>
          <w:szCs w:val="22"/>
        </w:rPr>
        <w:t>(</w:t>
      </w:r>
      <w:r w:rsidR="00DE43DE">
        <w:rPr>
          <w:rFonts w:cs="Arial"/>
          <w:sz w:val="22"/>
          <w:szCs w:val="22"/>
        </w:rPr>
        <w:t>APP</w:t>
      </w:r>
      <w:r w:rsidR="0002354E">
        <w:rPr>
          <w:rFonts w:cs="Arial"/>
          <w:sz w:val="22"/>
          <w:szCs w:val="22"/>
        </w:rPr>
        <w:t>ENDIX A)</w:t>
      </w:r>
      <w:r w:rsidRPr="00A45404">
        <w:rPr>
          <w:rFonts w:cs="Arial"/>
          <w:sz w:val="22"/>
          <w:szCs w:val="22"/>
        </w:rPr>
        <w:br/>
      </w:r>
    </w:p>
    <w:tbl>
      <w:tblPr>
        <w:tblStyle w:val="TableGrid"/>
        <w:tblW w:w="9096" w:type="dxa"/>
        <w:tblLayout w:type="fixed"/>
        <w:tblLook w:val="04A0" w:firstRow="1" w:lastRow="0" w:firstColumn="1" w:lastColumn="0" w:noHBand="0" w:noVBand="1"/>
      </w:tblPr>
      <w:tblGrid>
        <w:gridCol w:w="1516"/>
        <w:gridCol w:w="1516"/>
        <w:gridCol w:w="1516"/>
        <w:gridCol w:w="1516"/>
        <w:gridCol w:w="1516"/>
        <w:gridCol w:w="1516"/>
      </w:tblGrid>
      <w:tr w:rsidR="007C2CA8" w:rsidRPr="00A45404" w14:paraId="3BE54069" w14:textId="77777777" w:rsidTr="004B45AF">
        <w:trPr>
          <w:trHeight w:val="818"/>
        </w:trPr>
        <w:tc>
          <w:tcPr>
            <w:tcW w:w="1516" w:type="dxa"/>
          </w:tcPr>
          <w:p w14:paraId="7D2B3361" w14:textId="77777777" w:rsidR="007C2CA8" w:rsidRPr="00A45404" w:rsidRDefault="007C2CA8" w:rsidP="00A45404">
            <w:pPr>
              <w:jc w:val="center"/>
              <w:rPr>
                <w:rFonts w:ascii="Arial" w:hAnsi="Arial" w:cs="Arial"/>
                <w:b/>
                <w:bCs/>
              </w:rPr>
            </w:pPr>
            <w:r w:rsidRPr="00A45404">
              <w:rPr>
                <w:rFonts w:ascii="Segoe UI Emoji" w:hAnsi="Segoe UI Emoji" w:cs="Segoe UI Emoji"/>
                <w:b/>
                <w:bCs/>
              </w:rPr>
              <w:t>✅</w:t>
            </w:r>
            <w:r w:rsidRPr="00A45404">
              <w:rPr>
                <w:rFonts w:ascii="Arial" w:hAnsi="Arial" w:cs="Arial"/>
                <w:b/>
                <w:bCs/>
              </w:rPr>
              <w:t xml:space="preserve"> Saved?</w:t>
            </w:r>
          </w:p>
        </w:tc>
        <w:tc>
          <w:tcPr>
            <w:tcW w:w="1516" w:type="dxa"/>
          </w:tcPr>
          <w:p w14:paraId="7D5EFF81" w14:textId="77777777" w:rsidR="007C2CA8" w:rsidRPr="00A45404" w:rsidRDefault="007C2CA8" w:rsidP="00A45404">
            <w:pPr>
              <w:jc w:val="center"/>
              <w:rPr>
                <w:rFonts w:ascii="Arial" w:hAnsi="Arial" w:cs="Arial"/>
                <w:b/>
                <w:bCs/>
              </w:rPr>
            </w:pPr>
            <w:r w:rsidRPr="00A45404">
              <w:rPr>
                <w:rFonts w:ascii="Arial" w:hAnsi="Arial" w:cs="Arial"/>
                <w:b/>
                <w:bCs/>
              </w:rPr>
              <w:t>Author &amp; Year</w:t>
            </w:r>
          </w:p>
        </w:tc>
        <w:tc>
          <w:tcPr>
            <w:tcW w:w="1516" w:type="dxa"/>
          </w:tcPr>
          <w:p w14:paraId="407CEE07" w14:textId="77777777" w:rsidR="007C2CA8" w:rsidRPr="00A45404" w:rsidRDefault="007C2CA8" w:rsidP="00A45404">
            <w:pPr>
              <w:jc w:val="center"/>
              <w:rPr>
                <w:rFonts w:ascii="Arial" w:hAnsi="Arial" w:cs="Arial"/>
                <w:b/>
                <w:bCs/>
              </w:rPr>
            </w:pPr>
            <w:r w:rsidRPr="00A45404">
              <w:rPr>
                <w:rFonts w:ascii="Arial" w:hAnsi="Arial" w:cs="Arial"/>
                <w:b/>
                <w:bCs/>
              </w:rPr>
              <w:t>Title</w:t>
            </w:r>
          </w:p>
        </w:tc>
        <w:tc>
          <w:tcPr>
            <w:tcW w:w="1516" w:type="dxa"/>
          </w:tcPr>
          <w:p w14:paraId="13C44741" w14:textId="77777777" w:rsidR="007C2CA8" w:rsidRPr="00A45404" w:rsidRDefault="007C2CA8" w:rsidP="00A45404">
            <w:pPr>
              <w:jc w:val="center"/>
              <w:rPr>
                <w:rFonts w:ascii="Arial" w:hAnsi="Arial" w:cs="Arial"/>
                <w:b/>
                <w:bCs/>
              </w:rPr>
            </w:pPr>
            <w:r w:rsidRPr="00A45404">
              <w:rPr>
                <w:rFonts w:ascii="Arial" w:hAnsi="Arial" w:cs="Arial"/>
                <w:b/>
                <w:bCs/>
              </w:rPr>
              <w:t>Summary</w:t>
            </w:r>
          </w:p>
        </w:tc>
        <w:tc>
          <w:tcPr>
            <w:tcW w:w="1516" w:type="dxa"/>
          </w:tcPr>
          <w:p w14:paraId="6BEE51BE" w14:textId="77777777" w:rsidR="007C2CA8" w:rsidRPr="00A45404" w:rsidRDefault="007C2CA8" w:rsidP="00A45404">
            <w:pPr>
              <w:jc w:val="center"/>
              <w:rPr>
                <w:rFonts w:ascii="Arial" w:hAnsi="Arial" w:cs="Arial"/>
                <w:b/>
                <w:bCs/>
              </w:rPr>
            </w:pPr>
            <w:r w:rsidRPr="00A45404">
              <w:rPr>
                <w:rFonts w:ascii="Arial" w:hAnsi="Arial" w:cs="Arial"/>
                <w:b/>
                <w:bCs/>
              </w:rPr>
              <w:t>CRAAP Notes</w:t>
            </w:r>
          </w:p>
        </w:tc>
        <w:tc>
          <w:tcPr>
            <w:tcW w:w="1516" w:type="dxa"/>
          </w:tcPr>
          <w:p w14:paraId="30C2CAA7" w14:textId="77777777" w:rsidR="007C2CA8" w:rsidRPr="00A45404" w:rsidRDefault="007C2CA8" w:rsidP="00A45404">
            <w:pPr>
              <w:jc w:val="center"/>
              <w:rPr>
                <w:rFonts w:ascii="Arial" w:hAnsi="Arial" w:cs="Arial"/>
                <w:b/>
                <w:bCs/>
              </w:rPr>
            </w:pPr>
            <w:r w:rsidRPr="00A45404">
              <w:rPr>
                <w:rFonts w:ascii="Arial" w:hAnsi="Arial" w:cs="Arial"/>
                <w:b/>
                <w:bCs/>
              </w:rPr>
              <w:t xml:space="preserve">File Name / Link to Source </w:t>
            </w:r>
          </w:p>
        </w:tc>
      </w:tr>
      <w:tr w:rsidR="007C2CA8" w:rsidRPr="00A45404" w14:paraId="608DD64C" w14:textId="77777777" w:rsidTr="004B45AF">
        <w:trPr>
          <w:trHeight w:val="614"/>
        </w:trPr>
        <w:tc>
          <w:tcPr>
            <w:tcW w:w="1516" w:type="dxa"/>
          </w:tcPr>
          <w:p w14:paraId="64E4CA85" w14:textId="77777777" w:rsidR="007C2CA8" w:rsidRPr="00A45404" w:rsidRDefault="007C2CA8" w:rsidP="00A45404">
            <w:pPr>
              <w:rPr>
                <w:rFonts w:ascii="Arial" w:hAnsi="Arial" w:cs="Arial"/>
              </w:rPr>
            </w:pPr>
            <w:r w:rsidRPr="00A45404">
              <w:rPr>
                <w:rFonts w:ascii="Arial" w:hAnsi="Arial" w:cs="Arial"/>
              </w:rPr>
              <w:t xml:space="preserve"> Yes</w:t>
            </w:r>
          </w:p>
        </w:tc>
        <w:tc>
          <w:tcPr>
            <w:tcW w:w="1516" w:type="dxa"/>
          </w:tcPr>
          <w:p w14:paraId="383A2A02" w14:textId="77777777" w:rsidR="007C2CA8" w:rsidRPr="00A45404" w:rsidRDefault="007C2CA8" w:rsidP="00A45404">
            <w:pPr>
              <w:rPr>
                <w:rFonts w:ascii="Arial" w:hAnsi="Arial" w:cs="Arial"/>
              </w:rPr>
            </w:pPr>
            <w:r w:rsidRPr="00A45404">
              <w:rPr>
                <w:rFonts w:ascii="Arial" w:hAnsi="Arial" w:cs="Arial"/>
              </w:rPr>
              <w:t xml:space="preserve"> American Psychiatric Association (2013)</w:t>
            </w:r>
          </w:p>
        </w:tc>
        <w:tc>
          <w:tcPr>
            <w:tcW w:w="1516" w:type="dxa"/>
          </w:tcPr>
          <w:p w14:paraId="2A6A5277" w14:textId="77777777" w:rsidR="007C2CA8" w:rsidRPr="00A45404" w:rsidRDefault="007C2CA8" w:rsidP="00A45404">
            <w:pPr>
              <w:rPr>
                <w:rFonts w:ascii="Arial" w:hAnsi="Arial" w:cs="Arial"/>
              </w:rPr>
            </w:pPr>
            <w:r w:rsidRPr="00A45404">
              <w:rPr>
                <w:rFonts w:ascii="Arial" w:hAnsi="Arial" w:cs="Arial"/>
              </w:rPr>
              <w:t xml:space="preserve"> Diagnostic and Statistical Manual of Mental Disorders (DSM-5)</w:t>
            </w:r>
          </w:p>
        </w:tc>
        <w:tc>
          <w:tcPr>
            <w:tcW w:w="1516" w:type="dxa"/>
          </w:tcPr>
          <w:p w14:paraId="4BEA5A80" w14:textId="77777777" w:rsidR="007C2CA8" w:rsidRPr="00A45404" w:rsidRDefault="007C2CA8" w:rsidP="00A45404">
            <w:pPr>
              <w:rPr>
                <w:rFonts w:ascii="Arial" w:hAnsi="Arial" w:cs="Arial"/>
              </w:rPr>
            </w:pPr>
            <w:r w:rsidRPr="00A45404">
              <w:rPr>
                <w:rFonts w:ascii="Arial" w:hAnsi="Arial" w:cs="Arial"/>
              </w:rPr>
              <w:t xml:space="preserve">Provides the formal diagnostic criteria for autism spectrum disorder and other mental health conditions used internationally. </w:t>
            </w:r>
          </w:p>
        </w:tc>
        <w:tc>
          <w:tcPr>
            <w:tcW w:w="1516" w:type="dxa"/>
          </w:tcPr>
          <w:p w14:paraId="789EADF9" w14:textId="77777777" w:rsidR="007C2CA8" w:rsidRPr="00A45404" w:rsidRDefault="007C2CA8" w:rsidP="00A45404">
            <w:pPr>
              <w:rPr>
                <w:rFonts w:ascii="Arial" w:hAnsi="Arial" w:cs="Arial"/>
              </w:rPr>
            </w:pPr>
            <w:r w:rsidRPr="00A45404">
              <w:rPr>
                <w:rFonts w:ascii="Arial" w:hAnsi="Arial" w:cs="Arial"/>
              </w:rPr>
              <w:t xml:space="preserve"> Current enough, authoritative, widely accepted clinical manual; produced by leading professional body.</w:t>
            </w:r>
          </w:p>
        </w:tc>
        <w:tc>
          <w:tcPr>
            <w:tcW w:w="1516" w:type="dxa"/>
          </w:tcPr>
          <w:p w14:paraId="7A85229D" w14:textId="77777777" w:rsidR="007C2CA8" w:rsidRPr="00A45404" w:rsidRDefault="007C2CA8" w:rsidP="00A45404">
            <w:pPr>
              <w:rPr>
                <w:rFonts w:ascii="Arial" w:hAnsi="Arial" w:cs="Arial"/>
              </w:rPr>
            </w:pPr>
            <w:r w:rsidRPr="00A45404">
              <w:rPr>
                <w:rFonts w:ascii="Arial" w:hAnsi="Arial" w:cs="Arial"/>
              </w:rPr>
              <w:t xml:space="preserve"> APA_DSM5_2013</w:t>
            </w:r>
          </w:p>
        </w:tc>
      </w:tr>
      <w:tr w:rsidR="007C2CA8" w:rsidRPr="00A45404" w14:paraId="1DB99BCB" w14:textId="77777777" w:rsidTr="004B45AF">
        <w:trPr>
          <w:trHeight w:val="614"/>
        </w:trPr>
        <w:tc>
          <w:tcPr>
            <w:tcW w:w="1516" w:type="dxa"/>
          </w:tcPr>
          <w:p w14:paraId="3C6305CA" w14:textId="77777777" w:rsidR="007C2CA8" w:rsidRPr="00A45404" w:rsidRDefault="007C2CA8" w:rsidP="00A45404">
            <w:pPr>
              <w:rPr>
                <w:rFonts w:ascii="Arial" w:hAnsi="Arial" w:cs="Arial"/>
              </w:rPr>
            </w:pPr>
            <w:r w:rsidRPr="00A45404">
              <w:rPr>
                <w:rFonts w:ascii="Arial" w:hAnsi="Arial" w:cs="Arial"/>
              </w:rPr>
              <w:t>yes</w:t>
            </w:r>
          </w:p>
        </w:tc>
        <w:tc>
          <w:tcPr>
            <w:tcW w:w="1516" w:type="dxa"/>
          </w:tcPr>
          <w:p w14:paraId="3DE1EA9A" w14:textId="77777777" w:rsidR="007C2CA8" w:rsidRPr="00A45404" w:rsidRDefault="007C2CA8" w:rsidP="00A45404">
            <w:pPr>
              <w:rPr>
                <w:rFonts w:ascii="Arial" w:hAnsi="Arial" w:cs="Arial"/>
              </w:rPr>
            </w:pPr>
            <w:r w:rsidRPr="00A45404">
              <w:rPr>
                <w:rFonts w:ascii="Arial" w:hAnsi="Arial" w:cs="Arial"/>
              </w:rPr>
              <w:t>Asperger, H. (1944)</w:t>
            </w:r>
          </w:p>
        </w:tc>
        <w:tc>
          <w:tcPr>
            <w:tcW w:w="1516" w:type="dxa"/>
          </w:tcPr>
          <w:p w14:paraId="1EF1F615" w14:textId="77777777" w:rsidR="007C2CA8" w:rsidRPr="00A45404" w:rsidRDefault="007C2CA8" w:rsidP="00A45404">
            <w:pPr>
              <w:rPr>
                <w:rFonts w:ascii="Arial" w:hAnsi="Arial" w:cs="Arial"/>
              </w:rPr>
            </w:pPr>
            <w:r w:rsidRPr="00A45404">
              <w:rPr>
                <w:rFonts w:ascii="Arial" w:hAnsi="Arial" w:cs="Arial"/>
              </w:rPr>
              <w:t>Autistic Psychopathy in Childhood</w:t>
            </w:r>
          </w:p>
        </w:tc>
        <w:tc>
          <w:tcPr>
            <w:tcW w:w="1516" w:type="dxa"/>
          </w:tcPr>
          <w:p w14:paraId="437A38D4" w14:textId="77777777" w:rsidR="007C2CA8" w:rsidRPr="00A45404" w:rsidRDefault="007C2CA8" w:rsidP="00A45404">
            <w:pPr>
              <w:rPr>
                <w:rFonts w:ascii="Arial" w:hAnsi="Arial" w:cs="Arial"/>
              </w:rPr>
            </w:pPr>
            <w:r w:rsidRPr="00A45404">
              <w:rPr>
                <w:rFonts w:ascii="Arial" w:hAnsi="Arial" w:cs="Arial"/>
              </w:rPr>
              <w:t xml:space="preserve">Early foundational description of autistic behaviours based on clinical </w:t>
            </w:r>
            <w:r w:rsidRPr="00A45404">
              <w:rPr>
                <w:rFonts w:ascii="Arial" w:hAnsi="Arial" w:cs="Arial"/>
              </w:rPr>
              <w:lastRenderedPageBreak/>
              <w:t>observations.</w:t>
            </w:r>
          </w:p>
        </w:tc>
        <w:tc>
          <w:tcPr>
            <w:tcW w:w="1516" w:type="dxa"/>
          </w:tcPr>
          <w:p w14:paraId="42E2F582" w14:textId="77777777" w:rsidR="007C2CA8" w:rsidRPr="00A45404" w:rsidRDefault="007C2CA8" w:rsidP="00A45404">
            <w:pPr>
              <w:rPr>
                <w:rFonts w:ascii="Arial" w:hAnsi="Arial" w:cs="Arial"/>
              </w:rPr>
            </w:pPr>
            <w:r w:rsidRPr="00A45404">
              <w:rPr>
                <w:rFonts w:ascii="Arial" w:hAnsi="Arial" w:cs="Arial"/>
              </w:rPr>
              <w:lastRenderedPageBreak/>
              <w:t>Historical, foundational source; lacks modern diagnostic standards but relevant for theory.</w:t>
            </w:r>
          </w:p>
        </w:tc>
        <w:tc>
          <w:tcPr>
            <w:tcW w:w="1516" w:type="dxa"/>
          </w:tcPr>
          <w:p w14:paraId="17F14390" w14:textId="77777777" w:rsidR="007C2CA8" w:rsidRPr="00A45404" w:rsidRDefault="007C2CA8" w:rsidP="00A45404">
            <w:pPr>
              <w:rPr>
                <w:rFonts w:ascii="Arial" w:hAnsi="Arial" w:cs="Arial"/>
              </w:rPr>
            </w:pPr>
            <w:r w:rsidRPr="00A45404">
              <w:rPr>
                <w:rFonts w:ascii="Arial" w:hAnsi="Arial" w:cs="Arial"/>
              </w:rPr>
              <w:t>Asperger_1944</w:t>
            </w:r>
          </w:p>
        </w:tc>
      </w:tr>
      <w:tr w:rsidR="007C2CA8" w:rsidRPr="00A45404" w14:paraId="1D585C6C" w14:textId="77777777" w:rsidTr="004B45AF">
        <w:trPr>
          <w:trHeight w:val="614"/>
        </w:trPr>
        <w:tc>
          <w:tcPr>
            <w:tcW w:w="1516" w:type="dxa"/>
          </w:tcPr>
          <w:p w14:paraId="749A823A" w14:textId="77777777" w:rsidR="007C2CA8" w:rsidRPr="00A45404" w:rsidRDefault="007C2CA8" w:rsidP="00A45404">
            <w:pPr>
              <w:rPr>
                <w:rFonts w:ascii="Arial" w:hAnsi="Arial" w:cs="Arial"/>
              </w:rPr>
            </w:pPr>
            <w:r w:rsidRPr="00A45404">
              <w:rPr>
                <w:rFonts w:ascii="Arial" w:hAnsi="Arial" w:cs="Arial"/>
              </w:rPr>
              <w:t>yes</w:t>
            </w:r>
          </w:p>
        </w:tc>
        <w:tc>
          <w:tcPr>
            <w:tcW w:w="1516" w:type="dxa"/>
          </w:tcPr>
          <w:p w14:paraId="6682CFD9" w14:textId="77777777" w:rsidR="007C2CA8" w:rsidRPr="00A45404" w:rsidRDefault="007C2CA8" w:rsidP="00A45404">
            <w:pPr>
              <w:rPr>
                <w:rFonts w:ascii="Arial" w:hAnsi="Arial" w:cs="Arial"/>
              </w:rPr>
            </w:pPr>
            <w:r w:rsidRPr="00A45404">
              <w:rPr>
                <w:rFonts w:ascii="Arial" w:hAnsi="Arial" w:cs="Arial"/>
              </w:rPr>
              <w:t>Aveyard, H. (2019)</w:t>
            </w:r>
          </w:p>
        </w:tc>
        <w:tc>
          <w:tcPr>
            <w:tcW w:w="1516" w:type="dxa"/>
          </w:tcPr>
          <w:p w14:paraId="436C9D83" w14:textId="77777777" w:rsidR="007C2CA8" w:rsidRPr="00A45404" w:rsidRDefault="007C2CA8" w:rsidP="00A45404">
            <w:pPr>
              <w:rPr>
                <w:rFonts w:ascii="Arial" w:hAnsi="Arial" w:cs="Arial"/>
              </w:rPr>
            </w:pPr>
            <w:r w:rsidRPr="00A45404">
              <w:rPr>
                <w:rFonts w:ascii="Arial" w:hAnsi="Arial" w:cs="Arial"/>
              </w:rPr>
              <w:t>A Beginner’s Guide to Literature Reviews in Health and Social Care</w:t>
            </w:r>
          </w:p>
        </w:tc>
        <w:tc>
          <w:tcPr>
            <w:tcW w:w="1516" w:type="dxa"/>
          </w:tcPr>
          <w:p w14:paraId="38E370B9" w14:textId="77777777" w:rsidR="007C2CA8" w:rsidRPr="00A45404" w:rsidRDefault="007C2CA8" w:rsidP="00A45404">
            <w:pPr>
              <w:rPr>
                <w:rFonts w:ascii="Arial" w:hAnsi="Arial" w:cs="Arial"/>
              </w:rPr>
            </w:pPr>
            <w:r w:rsidRPr="00A45404">
              <w:rPr>
                <w:rFonts w:ascii="Arial" w:hAnsi="Arial" w:cs="Arial"/>
              </w:rPr>
              <w:t>A practical guide explaining how to conduct structured literature reviews in health disciplines.</w:t>
            </w:r>
          </w:p>
        </w:tc>
        <w:tc>
          <w:tcPr>
            <w:tcW w:w="1516" w:type="dxa"/>
          </w:tcPr>
          <w:p w14:paraId="086843A6" w14:textId="77777777" w:rsidR="007C2CA8" w:rsidRPr="00A45404" w:rsidRDefault="007C2CA8" w:rsidP="00A45404">
            <w:pPr>
              <w:rPr>
                <w:rFonts w:ascii="Arial" w:hAnsi="Arial" w:cs="Arial"/>
              </w:rPr>
            </w:pPr>
            <w:r w:rsidRPr="00A45404">
              <w:rPr>
                <w:rFonts w:ascii="Arial" w:hAnsi="Arial" w:cs="Arial"/>
              </w:rPr>
              <w:t>Current, highly relevant for methodology; academic publisher.</w:t>
            </w:r>
          </w:p>
        </w:tc>
        <w:tc>
          <w:tcPr>
            <w:tcW w:w="1516" w:type="dxa"/>
          </w:tcPr>
          <w:p w14:paraId="22F7F400" w14:textId="77777777" w:rsidR="007C2CA8" w:rsidRPr="00A45404" w:rsidRDefault="007C2CA8" w:rsidP="00A45404">
            <w:pPr>
              <w:rPr>
                <w:rFonts w:ascii="Arial" w:hAnsi="Arial" w:cs="Arial"/>
              </w:rPr>
            </w:pPr>
            <w:r w:rsidRPr="00A45404">
              <w:rPr>
                <w:rFonts w:ascii="Arial" w:hAnsi="Arial" w:cs="Arial"/>
              </w:rPr>
              <w:t>Aveyard_2019</w:t>
            </w:r>
          </w:p>
        </w:tc>
      </w:tr>
      <w:tr w:rsidR="007C2CA8" w:rsidRPr="00A45404" w14:paraId="26389558" w14:textId="77777777" w:rsidTr="004B45AF">
        <w:trPr>
          <w:trHeight w:val="645"/>
        </w:trPr>
        <w:tc>
          <w:tcPr>
            <w:tcW w:w="1516" w:type="dxa"/>
          </w:tcPr>
          <w:p w14:paraId="61DE6C74" w14:textId="77777777" w:rsidR="007C2CA8" w:rsidRPr="00A45404" w:rsidRDefault="007C2CA8" w:rsidP="00A45404">
            <w:pPr>
              <w:rPr>
                <w:rFonts w:ascii="Arial" w:hAnsi="Arial" w:cs="Arial"/>
              </w:rPr>
            </w:pPr>
            <w:r w:rsidRPr="00A45404">
              <w:rPr>
                <w:rFonts w:ascii="Arial" w:hAnsi="Arial" w:cs="Arial"/>
              </w:rPr>
              <w:t>yes</w:t>
            </w:r>
          </w:p>
        </w:tc>
        <w:tc>
          <w:tcPr>
            <w:tcW w:w="1516" w:type="dxa"/>
          </w:tcPr>
          <w:p w14:paraId="2CF39A73" w14:textId="77777777" w:rsidR="007C2CA8" w:rsidRPr="00A45404" w:rsidRDefault="007C2CA8" w:rsidP="00A45404">
            <w:pPr>
              <w:rPr>
                <w:rFonts w:ascii="Arial" w:hAnsi="Arial" w:cs="Arial"/>
              </w:rPr>
            </w:pPr>
            <w:r w:rsidRPr="00A45404">
              <w:rPr>
                <w:rFonts w:ascii="Arial" w:hAnsi="Arial" w:cs="Arial"/>
              </w:rPr>
              <w:t>Baio, J. et al. (2018)</w:t>
            </w:r>
          </w:p>
        </w:tc>
        <w:tc>
          <w:tcPr>
            <w:tcW w:w="1516" w:type="dxa"/>
          </w:tcPr>
          <w:p w14:paraId="1878EE5E" w14:textId="77777777" w:rsidR="007C2CA8" w:rsidRPr="00A45404" w:rsidRDefault="007C2CA8" w:rsidP="00A45404">
            <w:pPr>
              <w:rPr>
                <w:rFonts w:ascii="Arial" w:hAnsi="Arial" w:cs="Arial"/>
              </w:rPr>
            </w:pPr>
            <w:r w:rsidRPr="00A45404">
              <w:rPr>
                <w:rFonts w:ascii="Arial" w:hAnsi="Arial" w:cs="Arial"/>
              </w:rPr>
              <w:t>Prevalence of Autism Spectrum Disorder among Children Aged 8 Years</w:t>
            </w:r>
          </w:p>
        </w:tc>
        <w:tc>
          <w:tcPr>
            <w:tcW w:w="1516" w:type="dxa"/>
          </w:tcPr>
          <w:p w14:paraId="725D55A6" w14:textId="77777777" w:rsidR="007C2CA8" w:rsidRPr="00A45404" w:rsidRDefault="007C2CA8" w:rsidP="00A45404">
            <w:pPr>
              <w:rPr>
                <w:rFonts w:ascii="Arial" w:hAnsi="Arial" w:cs="Arial"/>
              </w:rPr>
            </w:pPr>
            <w:r w:rsidRPr="00A45404">
              <w:rPr>
                <w:rFonts w:ascii="Arial" w:hAnsi="Arial" w:cs="Arial"/>
              </w:rPr>
              <w:t>Large-scale surveillance study reporting ASD prevalence rates across the U.S.</w:t>
            </w:r>
          </w:p>
        </w:tc>
        <w:tc>
          <w:tcPr>
            <w:tcW w:w="1516" w:type="dxa"/>
          </w:tcPr>
          <w:p w14:paraId="01ABC8C7" w14:textId="77777777" w:rsidR="007C2CA8" w:rsidRPr="00A45404" w:rsidRDefault="007C2CA8" w:rsidP="00A45404">
            <w:pPr>
              <w:rPr>
                <w:rFonts w:ascii="Arial" w:hAnsi="Arial" w:cs="Arial"/>
              </w:rPr>
            </w:pPr>
            <w:r w:rsidRPr="00A45404">
              <w:rPr>
                <w:rFonts w:ascii="Arial" w:hAnsi="Arial" w:cs="Arial"/>
              </w:rPr>
              <w:t>Current, data-driven, peer-reviewed, high reliability.</w:t>
            </w:r>
          </w:p>
        </w:tc>
        <w:tc>
          <w:tcPr>
            <w:tcW w:w="1516" w:type="dxa"/>
          </w:tcPr>
          <w:p w14:paraId="36423D5B" w14:textId="77777777" w:rsidR="007C2CA8" w:rsidRPr="00A45404" w:rsidRDefault="007C2CA8" w:rsidP="00A45404">
            <w:pPr>
              <w:rPr>
                <w:rFonts w:ascii="Arial" w:hAnsi="Arial" w:cs="Arial"/>
              </w:rPr>
            </w:pPr>
            <w:r w:rsidRPr="00A45404">
              <w:rPr>
                <w:rFonts w:ascii="Arial" w:hAnsi="Arial" w:cs="Arial"/>
              </w:rPr>
              <w:t>Baio_2018_MMWR</w:t>
            </w:r>
          </w:p>
        </w:tc>
      </w:tr>
      <w:tr w:rsidR="007C2CA8" w:rsidRPr="00A45404" w14:paraId="0E21EAC4" w14:textId="77777777" w:rsidTr="004B45AF">
        <w:trPr>
          <w:trHeight w:val="614"/>
        </w:trPr>
        <w:tc>
          <w:tcPr>
            <w:tcW w:w="1516" w:type="dxa"/>
          </w:tcPr>
          <w:p w14:paraId="63C60DCF" w14:textId="77777777" w:rsidR="007C2CA8" w:rsidRPr="00A45404" w:rsidRDefault="007C2CA8" w:rsidP="00A45404">
            <w:pPr>
              <w:rPr>
                <w:rFonts w:ascii="Arial" w:hAnsi="Arial" w:cs="Arial"/>
              </w:rPr>
            </w:pPr>
            <w:r w:rsidRPr="00A45404">
              <w:rPr>
                <w:rFonts w:ascii="Arial" w:hAnsi="Arial" w:cs="Arial"/>
              </w:rPr>
              <w:t>yes</w:t>
            </w:r>
          </w:p>
        </w:tc>
        <w:tc>
          <w:tcPr>
            <w:tcW w:w="1516" w:type="dxa"/>
          </w:tcPr>
          <w:p w14:paraId="400CAAEC" w14:textId="77777777" w:rsidR="007C2CA8" w:rsidRPr="00A45404" w:rsidRDefault="007C2CA8" w:rsidP="00A45404">
            <w:pPr>
              <w:rPr>
                <w:rFonts w:ascii="Arial" w:hAnsi="Arial" w:cs="Arial"/>
              </w:rPr>
            </w:pPr>
            <w:r w:rsidRPr="00A45404">
              <w:rPr>
                <w:rFonts w:ascii="Arial" w:hAnsi="Arial" w:cs="Arial"/>
              </w:rPr>
              <w:t>Bargiela, S., Steward, R. &amp; Mandy, W. (2016)</w:t>
            </w:r>
          </w:p>
        </w:tc>
        <w:tc>
          <w:tcPr>
            <w:tcW w:w="1516" w:type="dxa"/>
          </w:tcPr>
          <w:p w14:paraId="4105E8B7" w14:textId="77777777" w:rsidR="007C2CA8" w:rsidRPr="00A45404" w:rsidRDefault="007C2CA8" w:rsidP="00A45404">
            <w:pPr>
              <w:rPr>
                <w:rFonts w:ascii="Arial" w:hAnsi="Arial" w:cs="Arial"/>
              </w:rPr>
            </w:pPr>
            <w:r w:rsidRPr="00A45404">
              <w:rPr>
                <w:rFonts w:ascii="Arial" w:hAnsi="Arial" w:cs="Arial"/>
              </w:rPr>
              <w:t>The Experiences of Late-Diagnosed Women with Autism Spectrum Conditions</w:t>
            </w:r>
          </w:p>
        </w:tc>
        <w:tc>
          <w:tcPr>
            <w:tcW w:w="1516" w:type="dxa"/>
          </w:tcPr>
          <w:p w14:paraId="1ABD8B2D" w14:textId="77777777" w:rsidR="007C2CA8" w:rsidRPr="00A45404" w:rsidRDefault="007C2CA8" w:rsidP="00A45404">
            <w:pPr>
              <w:rPr>
                <w:rFonts w:ascii="Arial" w:hAnsi="Arial" w:cs="Arial"/>
              </w:rPr>
            </w:pPr>
            <w:r w:rsidRPr="00A45404">
              <w:rPr>
                <w:rFonts w:ascii="Arial" w:hAnsi="Arial" w:cs="Arial"/>
              </w:rPr>
              <w:t>Qualitative study exploring diagnostic challenges and lived experiences of autistic women identified later in life.</w:t>
            </w:r>
          </w:p>
        </w:tc>
        <w:tc>
          <w:tcPr>
            <w:tcW w:w="1516" w:type="dxa"/>
          </w:tcPr>
          <w:p w14:paraId="7490F6E4" w14:textId="77777777" w:rsidR="007C2CA8" w:rsidRPr="00A45404" w:rsidRDefault="007C2CA8" w:rsidP="00A45404">
            <w:pPr>
              <w:rPr>
                <w:rFonts w:ascii="Arial" w:hAnsi="Arial" w:cs="Arial"/>
              </w:rPr>
            </w:pPr>
            <w:r w:rsidRPr="00A45404">
              <w:rPr>
                <w:rFonts w:ascii="Arial" w:hAnsi="Arial" w:cs="Arial"/>
              </w:rPr>
              <w:t>Relevant, peer-reviewed; strong qualitative insight though uses small sample.</w:t>
            </w:r>
          </w:p>
        </w:tc>
        <w:tc>
          <w:tcPr>
            <w:tcW w:w="1516" w:type="dxa"/>
          </w:tcPr>
          <w:p w14:paraId="785C75D8" w14:textId="77777777" w:rsidR="007C2CA8" w:rsidRPr="00A45404" w:rsidRDefault="007C2CA8" w:rsidP="00A45404">
            <w:pPr>
              <w:rPr>
                <w:rFonts w:ascii="Arial" w:hAnsi="Arial" w:cs="Arial"/>
              </w:rPr>
            </w:pPr>
            <w:r w:rsidRPr="00A45404">
              <w:rPr>
                <w:rFonts w:ascii="Arial" w:hAnsi="Arial" w:cs="Arial"/>
              </w:rPr>
              <w:t>Bargiela_2016</w:t>
            </w:r>
          </w:p>
        </w:tc>
      </w:tr>
      <w:tr w:rsidR="007C2CA8" w:rsidRPr="00A45404" w14:paraId="3C2EA37E" w14:textId="77777777" w:rsidTr="004B45AF">
        <w:trPr>
          <w:trHeight w:val="614"/>
        </w:trPr>
        <w:tc>
          <w:tcPr>
            <w:tcW w:w="1516" w:type="dxa"/>
          </w:tcPr>
          <w:p w14:paraId="46380817" w14:textId="77777777" w:rsidR="007C2CA8" w:rsidRPr="00A45404" w:rsidRDefault="007C2CA8" w:rsidP="00A45404">
            <w:pPr>
              <w:rPr>
                <w:rFonts w:ascii="Arial" w:hAnsi="Arial" w:cs="Arial"/>
              </w:rPr>
            </w:pPr>
            <w:r w:rsidRPr="00A45404">
              <w:rPr>
                <w:rFonts w:ascii="Arial" w:hAnsi="Arial" w:cs="Arial"/>
              </w:rPr>
              <w:t>yes</w:t>
            </w:r>
          </w:p>
        </w:tc>
        <w:tc>
          <w:tcPr>
            <w:tcW w:w="1516" w:type="dxa"/>
          </w:tcPr>
          <w:p w14:paraId="6E9B3E9B" w14:textId="77777777" w:rsidR="007C2CA8" w:rsidRPr="00A45404" w:rsidRDefault="007C2CA8" w:rsidP="00A45404">
            <w:pPr>
              <w:rPr>
                <w:rFonts w:ascii="Arial" w:hAnsi="Arial" w:cs="Arial"/>
              </w:rPr>
            </w:pPr>
            <w:r w:rsidRPr="00A45404">
              <w:rPr>
                <w:rFonts w:ascii="Arial" w:hAnsi="Arial" w:cs="Arial"/>
              </w:rPr>
              <w:t>Bauman, M. (2010)</w:t>
            </w:r>
          </w:p>
        </w:tc>
        <w:tc>
          <w:tcPr>
            <w:tcW w:w="1516" w:type="dxa"/>
          </w:tcPr>
          <w:p w14:paraId="54BDC1DC" w14:textId="77777777" w:rsidR="007C2CA8" w:rsidRPr="00A45404" w:rsidRDefault="007C2CA8" w:rsidP="00A45404">
            <w:pPr>
              <w:rPr>
                <w:rFonts w:ascii="Arial" w:hAnsi="Arial" w:cs="Arial"/>
              </w:rPr>
            </w:pPr>
            <w:r w:rsidRPr="00A45404">
              <w:rPr>
                <w:rFonts w:ascii="Arial" w:hAnsi="Arial" w:cs="Arial"/>
              </w:rPr>
              <w:t xml:space="preserve">Medical Comorbidities in Autism: Challenges to Diagnosis </w:t>
            </w:r>
            <w:r w:rsidRPr="00A45404">
              <w:rPr>
                <w:rFonts w:ascii="Arial" w:hAnsi="Arial" w:cs="Arial"/>
              </w:rPr>
              <w:lastRenderedPageBreak/>
              <w:t>and Treatment</w:t>
            </w:r>
          </w:p>
        </w:tc>
        <w:tc>
          <w:tcPr>
            <w:tcW w:w="1516" w:type="dxa"/>
          </w:tcPr>
          <w:p w14:paraId="0EC2F103" w14:textId="77777777" w:rsidR="007C2CA8" w:rsidRPr="00A45404" w:rsidRDefault="007C2CA8" w:rsidP="00A45404">
            <w:pPr>
              <w:rPr>
                <w:rFonts w:ascii="Arial" w:hAnsi="Arial" w:cs="Arial"/>
              </w:rPr>
            </w:pPr>
            <w:r w:rsidRPr="00A45404">
              <w:rPr>
                <w:rFonts w:ascii="Arial" w:hAnsi="Arial" w:cs="Arial"/>
              </w:rPr>
              <w:lastRenderedPageBreak/>
              <w:t xml:space="preserve">Overview of common medical conditions co-occurring </w:t>
            </w:r>
            <w:r w:rsidRPr="00A45404">
              <w:rPr>
                <w:rFonts w:ascii="Arial" w:hAnsi="Arial" w:cs="Arial"/>
              </w:rPr>
              <w:lastRenderedPageBreak/>
              <w:t>with autism and their</w:t>
            </w:r>
          </w:p>
        </w:tc>
        <w:tc>
          <w:tcPr>
            <w:tcW w:w="1516" w:type="dxa"/>
          </w:tcPr>
          <w:p w14:paraId="67A4BCA1" w14:textId="77777777" w:rsidR="007C2CA8" w:rsidRPr="00A45404" w:rsidRDefault="007C2CA8" w:rsidP="00A45404">
            <w:pPr>
              <w:rPr>
                <w:rFonts w:ascii="Arial" w:hAnsi="Arial" w:cs="Arial"/>
              </w:rPr>
            </w:pPr>
            <w:r w:rsidRPr="00A45404">
              <w:rPr>
                <w:rFonts w:ascii="Arial" w:hAnsi="Arial" w:cs="Arial"/>
              </w:rPr>
              <w:lastRenderedPageBreak/>
              <w:t>Still relevant, peer-reviewed; may need supplementi</w:t>
            </w:r>
            <w:r w:rsidRPr="00A45404">
              <w:rPr>
                <w:rFonts w:ascii="Arial" w:hAnsi="Arial" w:cs="Arial"/>
              </w:rPr>
              <w:lastRenderedPageBreak/>
              <w:t>ng with newer research.</w:t>
            </w:r>
          </w:p>
        </w:tc>
        <w:tc>
          <w:tcPr>
            <w:tcW w:w="1516" w:type="dxa"/>
          </w:tcPr>
          <w:p w14:paraId="35E563B3" w14:textId="77777777" w:rsidR="007C2CA8" w:rsidRPr="00A45404" w:rsidRDefault="007C2CA8" w:rsidP="00A45404">
            <w:pPr>
              <w:rPr>
                <w:rFonts w:ascii="Arial" w:hAnsi="Arial" w:cs="Arial"/>
              </w:rPr>
            </w:pPr>
            <w:r w:rsidRPr="00A45404">
              <w:rPr>
                <w:rFonts w:ascii="Arial" w:hAnsi="Arial" w:cs="Arial"/>
              </w:rPr>
              <w:lastRenderedPageBreak/>
              <w:t xml:space="preserve">Bauman_2010 </w:t>
            </w:r>
          </w:p>
        </w:tc>
      </w:tr>
    </w:tbl>
    <w:p w14:paraId="6442EDF7" w14:textId="77777777" w:rsidR="007C2CA8" w:rsidRPr="00A45404" w:rsidRDefault="007C2CA8" w:rsidP="00A45404">
      <w:pPr>
        <w:rPr>
          <w:rFonts w:ascii="Arial" w:hAnsi="Arial" w:cs="Arial"/>
        </w:rPr>
      </w:pPr>
      <w:r w:rsidRPr="00A45404">
        <w:rPr>
          <w:rFonts w:ascii="Arial" w:hAnsi="Arial" w:cs="Arial"/>
        </w:rPr>
        <w:br/>
      </w:r>
    </w:p>
    <w:p w14:paraId="76B00AB9" w14:textId="77777777" w:rsidR="007C2CA8" w:rsidRPr="00A45404" w:rsidRDefault="007C2CA8" w:rsidP="00A45404">
      <w:pPr>
        <w:rPr>
          <w:rFonts w:ascii="Arial" w:hAnsi="Arial" w:cs="Arial"/>
        </w:rPr>
      </w:pPr>
    </w:p>
    <w:p w14:paraId="5A984DEC" w14:textId="77777777" w:rsidR="007C2CA8" w:rsidRPr="00A45404" w:rsidRDefault="007C2CA8" w:rsidP="00A45404">
      <w:pPr>
        <w:rPr>
          <w:rFonts w:ascii="Arial" w:hAnsi="Arial" w:cs="Arial"/>
        </w:rPr>
      </w:pPr>
    </w:p>
    <w:p w14:paraId="1FF2342C" w14:textId="77777777" w:rsidR="007C2CA8" w:rsidRPr="00A45404" w:rsidRDefault="007C2CA8" w:rsidP="00A45404">
      <w:pPr>
        <w:rPr>
          <w:rFonts w:ascii="Arial" w:hAnsi="Arial" w:cs="Arial"/>
        </w:rPr>
      </w:pPr>
    </w:p>
    <w:p w14:paraId="29C842DE" w14:textId="77777777" w:rsidR="007C2CA8" w:rsidRPr="00A45404" w:rsidRDefault="007C2CA8" w:rsidP="00A45404">
      <w:pPr>
        <w:rPr>
          <w:rFonts w:ascii="Arial" w:hAnsi="Arial" w:cs="Arial"/>
        </w:rPr>
      </w:pPr>
    </w:p>
    <w:p w14:paraId="02BA120C" w14:textId="77777777" w:rsidR="007C2CA8" w:rsidRPr="00A45404" w:rsidRDefault="007C2CA8" w:rsidP="00A45404">
      <w:pPr>
        <w:rPr>
          <w:rFonts w:ascii="Arial" w:hAnsi="Arial" w:cs="Arial"/>
        </w:rPr>
      </w:pPr>
    </w:p>
    <w:p w14:paraId="37531034" w14:textId="77777777" w:rsidR="007C2CA8" w:rsidRPr="00A45404" w:rsidRDefault="007C2CA8" w:rsidP="00A45404">
      <w:pPr>
        <w:rPr>
          <w:rFonts w:ascii="Arial" w:hAnsi="Arial" w:cs="Arial"/>
        </w:rPr>
      </w:pPr>
    </w:p>
    <w:p w14:paraId="08A17D6D" w14:textId="77777777" w:rsidR="007C2CA8" w:rsidRPr="00A45404" w:rsidRDefault="007C2CA8" w:rsidP="00A45404">
      <w:pPr>
        <w:rPr>
          <w:rFonts w:ascii="Arial" w:hAnsi="Arial" w:cs="Arial"/>
        </w:rPr>
      </w:pPr>
    </w:p>
    <w:p w14:paraId="3655839C" w14:textId="77777777" w:rsidR="007C2CA8" w:rsidRPr="00A45404" w:rsidRDefault="007C2CA8" w:rsidP="00A45404">
      <w:pPr>
        <w:rPr>
          <w:rFonts w:ascii="Arial" w:hAnsi="Arial" w:cs="Arial"/>
        </w:rPr>
      </w:pPr>
    </w:p>
    <w:p w14:paraId="09A6B651" w14:textId="77777777" w:rsidR="007C2CA8" w:rsidRPr="00A45404" w:rsidRDefault="007C2CA8" w:rsidP="00A45404">
      <w:pPr>
        <w:rPr>
          <w:rFonts w:ascii="Arial" w:hAnsi="Arial" w:cs="Arial"/>
        </w:rPr>
      </w:pPr>
    </w:p>
    <w:p w14:paraId="5BACEF35" w14:textId="77777777" w:rsidR="007C2CA8" w:rsidRPr="00A45404" w:rsidRDefault="007C2CA8" w:rsidP="00A45404">
      <w:pPr>
        <w:rPr>
          <w:rFonts w:ascii="Arial" w:hAnsi="Arial" w:cs="Arial"/>
        </w:rPr>
      </w:pPr>
    </w:p>
    <w:p w14:paraId="14619D6C" w14:textId="77777777" w:rsidR="007C2CA8" w:rsidRPr="00A45404" w:rsidRDefault="007C2CA8" w:rsidP="00A45404">
      <w:pPr>
        <w:rPr>
          <w:rFonts w:ascii="Arial" w:hAnsi="Arial" w:cs="Arial"/>
        </w:rPr>
      </w:pPr>
    </w:p>
    <w:p w14:paraId="7FE0F18D" w14:textId="77777777" w:rsidR="007C2CA8" w:rsidRPr="00A45404" w:rsidRDefault="007C2CA8" w:rsidP="00A45404">
      <w:pPr>
        <w:rPr>
          <w:rFonts w:ascii="Arial" w:hAnsi="Arial" w:cs="Arial"/>
        </w:rPr>
      </w:pPr>
    </w:p>
    <w:p w14:paraId="6C8F76EF" w14:textId="77777777" w:rsidR="007C2CA8" w:rsidRPr="00A45404" w:rsidRDefault="007C2CA8" w:rsidP="00A45404">
      <w:pPr>
        <w:rPr>
          <w:rFonts w:ascii="Arial" w:hAnsi="Arial" w:cs="Arial"/>
        </w:rPr>
      </w:pPr>
    </w:p>
    <w:tbl>
      <w:tblPr>
        <w:tblStyle w:val="TableGrid"/>
        <w:tblW w:w="5000" w:type="pct"/>
        <w:tblLayout w:type="fixed"/>
        <w:tblLook w:val="04A0" w:firstRow="1" w:lastRow="0" w:firstColumn="1" w:lastColumn="0" w:noHBand="0" w:noVBand="1"/>
      </w:tblPr>
      <w:tblGrid>
        <w:gridCol w:w="1504"/>
        <w:gridCol w:w="1504"/>
        <w:gridCol w:w="1504"/>
        <w:gridCol w:w="1504"/>
        <w:gridCol w:w="1502"/>
        <w:gridCol w:w="1498"/>
      </w:tblGrid>
      <w:tr w:rsidR="007C2CA8" w:rsidRPr="00A45404" w14:paraId="3291761C" w14:textId="77777777" w:rsidTr="00E6307B">
        <w:trPr>
          <w:trHeight w:val="2362"/>
        </w:trPr>
        <w:tc>
          <w:tcPr>
            <w:tcW w:w="834" w:type="pct"/>
            <w:hideMark/>
          </w:tcPr>
          <w:p w14:paraId="56D2A117" w14:textId="77777777" w:rsidR="007C2CA8" w:rsidRPr="00A45404" w:rsidRDefault="007C2CA8" w:rsidP="00A45404">
            <w:pPr>
              <w:spacing w:after="200"/>
              <w:rPr>
                <w:rFonts w:ascii="Arial" w:hAnsi="Arial" w:cs="Arial"/>
                <w:b/>
                <w:bCs/>
              </w:rPr>
            </w:pPr>
            <w:r w:rsidRPr="00A45404">
              <w:rPr>
                <w:rFonts w:ascii="Segoe UI Emoji" w:hAnsi="Segoe UI Emoji" w:cs="Segoe UI Emoji"/>
                <w:b/>
                <w:bCs/>
              </w:rPr>
              <w:t>✅</w:t>
            </w:r>
            <w:r w:rsidRPr="00A45404">
              <w:rPr>
                <w:rFonts w:ascii="Arial" w:hAnsi="Arial" w:cs="Arial"/>
                <w:b/>
                <w:bCs/>
              </w:rPr>
              <w:t xml:space="preserve"> Saved?</w:t>
            </w:r>
          </w:p>
        </w:tc>
        <w:tc>
          <w:tcPr>
            <w:tcW w:w="834" w:type="pct"/>
            <w:hideMark/>
          </w:tcPr>
          <w:p w14:paraId="697AC958" w14:textId="77777777" w:rsidR="007C2CA8" w:rsidRPr="00A45404" w:rsidRDefault="007C2CA8" w:rsidP="00A45404">
            <w:pPr>
              <w:spacing w:after="200"/>
              <w:rPr>
                <w:rFonts w:ascii="Arial" w:hAnsi="Arial" w:cs="Arial"/>
                <w:b/>
                <w:bCs/>
              </w:rPr>
            </w:pPr>
            <w:r w:rsidRPr="00A45404">
              <w:rPr>
                <w:rFonts w:ascii="Arial" w:hAnsi="Arial" w:cs="Arial"/>
                <w:b/>
                <w:bCs/>
              </w:rPr>
              <w:t>Author &amp; Year</w:t>
            </w:r>
          </w:p>
        </w:tc>
        <w:tc>
          <w:tcPr>
            <w:tcW w:w="834" w:type="pct"/>
            <w:hideMark/>
          </w:tcPr>
          <w:p w14:paraId="268B1494" w14:textId="77777777" w:rsidR="007C2CA8" w:rsidRPr="00A45404" w:rsidRDefault="007C2CA8" w:rsidP="00A45404">
            <w:pPr>
              <w:spacing w:after="200"/>
              <w:rPr>
                <w:rFonts w:ascii="Arial" w:hAnsi="Arial" w:cs="Arial"/>
                <w:b/>
                <w:bCs/>
              </w:rPr>
            </w:pPr>
            <w:r w:rsidRPr="00A45404">
              <w:rPr>
                <w:rFonts w:ascii="Arial" w:hAnsi="Arial" w:cs="Arial"/>
                <w:b/>
                <w:bCs/>
              </w:rPr>
              <w:t>Title</w:t>
            </w:r>
          </w:p>
        </w:tc>
        <w:tc>
          <w:tcPr>
            <w:tcW w:w="834" w:type="pct"/>
            <w:hideMark/>
          </w:tcPr>
          <w:p w14:paraId="40A142EA" w14:textId="77777777" w:rsidR="007C2CA8" w:rsidRPr="00A45404" w:rsidRDefault="007C2CA8" w:rsidP="00A45404">
            <w:pPr>
              <w:spacing w:after="200"/>
              <w:rPr>
                <w:rFonts w:ascii="Arial" w:hAnsi="Arial" w:cs="Arial"/>
                <w:b/>
                <w:bCs/>
              </w:rPr>
            </w:pPr>
            <w:r w:rsidRPr="00A45404">
              <w:rPr>
                <w:rFonts w:ascii="Arial" w:hAnsi="Arial" w:cs="Arial"/>
                <w:b/>
                <w:bCs/>
              </w:rPr>
              <w:t>Summary (1–2 sentences)</w:t>
            </w:r>
          </w:p>
        </w:tc>
        <w:tc>
          <w:tcPr>
            <w:tcW w:w="833" w:type="pct"/>
            <w:hideMark/>
          </w:tcPr>
          <w:p w14:paraId="0590D9FC" w14:textId="77777777" w:rsidR="007C2CA8" w:rsidRPr="00A45404" w:rsidRDefault="007C2CA8" w:rsidP="00A45404">
            <w:pPr>
              <w:spacing w:after="200"/>
              <w:rPr>
                <w:rFonts w:ascii="Arial" w:hAnsi="Arial" w:cs="Arial"/>
                <w:b/>
                <w:bCs/>
              </w:rPr>
            </w:pPr>
            <w:r w:rsidRPr="00A45404">
              <w:rPr>
                <w:rFonts w:ascii="Arial" w:hAnsi="Arial" w:cs="Arial"/>
                <w:b/>
                <w:bCs/>
              </w:rPr>
              <w:t>CRAAP Notes</w:t>
            </w:r>
          </w:p>
        </w:tc>
        <w:tc>
          <w:tcPr>
            <w:tcW w:w="833" w:type="pct"/>
            <w:hideMark/>
          </w:tcPr>
          <w:p w14:paraId="21075D42" w14:textId="77777777" w:rsidR="007C2CA8" w:rsidRPr="00A45404" w:rsidRDefault="007C2CA8" w:rsidP="00A45404">
            <w:pPr>
              <w:spacing w:after="200"/>
              <w:rPr>
                <w:rFonts w:ascii="Arial" w:hAnsi="Arial" w:cs="Arial"/>
                <w:b/>
                <w:bCs/>
              </w:rPr>
            </w:pPr>
            <w:r w:rsidRPr="00A45404">
              <w:rPr>
                <w:rFonts w:ascii="Arial" w:hAnsi="Arial" w:cs="Arial"/>
                <w:b/>
                <w:bCs/>
              </w:rPr>
              <w:t xml:space="preserve">File Name / Link to source </w:t>
            </w:r>
          </w:p>
        </w:tc>
      </w:tr>
      <w:tr w:rsidR="007C2CA8" w:rsidRPr="00A45404" w14:paraId="675319B2" w14:textId="77777777" w:rsidTr="00E6307B">
        <w:trPr>
          <w:trHeight w:val="2362"/>
        </w:trPr>
        <w:tc>
          <w:tcPr>
            <w:tcW w:w="834" w:type="pct"/>
            <w:hideMark/>
          </w:tcPr>
          <w:p w14:paraId="116CCE71" w14:textId="77777777" w:rsidR="007C2CA8" w:rsidRPr="00A45404" w:rsidRDefault="007C2CA8" w:rsidP="00A45404">
            <w:pPr>
              <w:spacing w:after="200"/>
              <w:rPr>
                <w:rFonts w:ascii="Arial" w:hAnsi="Arial" w:cs="Arial"/>
              </w:rPr>
            </w:pPr>
            <w:r w:rsidRPr="00A45404">
              <w:rPr>
                <w:rFonts w:ascii="Arial" w:hAnsi="Arial" w:cs="Arial"/>
              </w:rPr>
              <w:t xml:space="preserve">Yes </w:t>
            </w:r>
          </w:p>
        </w:tc>
        <w:tc>
          <w:tcPr>
            <w:tcW w:w="834" w:type="pct"/>
            <w:hideMark/>
          </w:tcPr>
          <w:p w14:paraId="1638765B" w14:textId="77777777" w:rsidR="007C2CA8" w:rsidRPr="00A45404" w:rsidRDefault="007C2CA8" w:rsidP="00A45404">
            <w:pPr>
              <w:spacing w:after="200"/>
              <w:rPr>
                <w:rFonts w:ascii="Arial" w:hAnsi="Arial" w:cs="Arial"/>
              </w:rPr>
            </w:pPr>
            <w:r w:rsidRPr="00A45404">
              <w:rPr>
                <w:rFonts w:ascii="Arial" w:hAnsi="Arial" w:cs="Arial"/>
              </w:rPr>
              <w:t>Smith (2022)</w:t>
            </w:r>
          </w:p>
        </w:tc>
        <w:tc>
          <w:tcPr>
            <w:tcW w:w="834" w:type="pct"/>
            <w:hideMark/>
          </w:tcPr>
          <w:p w14:paraId="0F214878" w14:textId="77777777" w:rsidR="007C2CA8" w:rsidRPr="00A45404" w:rsidRDefault="007C2CA8" w:rsidP="00A45404">
            <w:pPr>
              <w:spacing w:after="200"/>
              <w:rPr>
                <w:rFonts w:ascii="Arial" w:hAnsi="Arial" w:cs="Arial"/>
              </w:rPr>
            </w:pPr>
            <w:r w:rsidRPr="00A45404">
              <w:rPr>
                <w:rFonts w:ascii="Arial" w:hAnsi="Arial" w:cs="Arial"/>
              </w:rPr>
              <w:t>Anxiety and GCSEs</w:t>
            </w:r>
          </w:p>
        </w:tc>
        <w:tc>
          <w:tcPr>
            <w:tcW w:w="834" w:type="pct"/>
            <w:hideMark/>
          </w:tcPr>
          <w:p w14:paraId="0AE5DB0B" w14:textId="77777777" w:rsidR="007C2CA8" w:rsidRPr="00A45404" w:rsidRDefault="007C2CA8" w:rsidP="00A45404">
            <w:pPr>
              <w:spacing w:after="200"/>
              <w:rPr>
                <w:rFonts w:ascii="Arial" w:hAnsi="Arial" w:cs="Arial"/>
              </w:rPr>
            </w:pPr>
            <w:r w:rsidRPr="00A45404">
              <w:rPr>
                <w:rFonts w:ascii="Arial" w:hAnsi="Arial" w:cs="Arial"/>
              </w:rPr>
              <w:t xml:space="preserve">Study on anxiety’s impact on UK secondary </w:t>
            </w:r>
            <w:r w:rsidRPr="00A45404">
              <w:rPr>
                <w:rFonts w:ascii="Arial" w:hAnsi="Arial" w:cs="Arial"/>
              </w:rPr>
              <w:lastRenderedPageBreak/>
              <w:t>students' grades</w:t>
            </w:r>
          </w:p>
        </w:tc>
        <w:tc>
          <w:tcPr>
            <w:tcW w:w="833" w:type="pct"/>
            <w:hideMark/>
          </w:tcPr>
          <w:p w14:paraId="2F10F85C" w14:textId="77777777" w:rsidR="007C2CA8" w:rsidRPr="00A45404" w:rsidRDefault="007C2CA8" w:rsidP="00A45404">
            <w:pPr>
              <w:spacing w:after="200"/>
              <w:rPr>
                <w:rFonts w:ascii="Arial" w:hAnsi="Arial" w:cs="Arial"/>
              </w:rPr>
            </w:pPr>
            <w:r w:rsidRPr="00A45404">
              <w:rPr>
                <w:rFonts w:ascii="Arial" w:hAnsi="Arial" w:cs="Arial"/>
              </w:rPr>
              <w:lastRenderedPageBreak/>
              <w:t>Current, Relevant, Peer-reviewed</w:t>
            </w:r>
          </w:p>
        </w:tc>
        <w:tc>
          <w:tcPr>
            <w:tcW w:w="833" w:type="pct"/>
            <w:hideMark/>
          </w:tcPr>
          <w:p w14:paraId="3914A036" w14:textId="77777777" w:rsidR="007C2CA8" w:rsidRPr="00A45404" w:rsidRDefault="007C2CA8" w:rsidP="00A45404">
            <w:pPr>
              <w:spacing w:after="200"/>
              <w:rPr>
                <w:rFonts w:ascii="Arial" w:hAnsi="Arial" w:cs="Arial"/>
              </w:rPr>
            </w:pPr>
            <w:r w:rsidRPr="00A45404">
              <w:rPr>
                <w:rFonts w:ascii="Arial" w:hAnsi="Arial" w:cs="Arial"/>
              </w:rPr>
              <w:t>Smith_2022_Anxiety_GCSE.pdf</w:t>
            </w:r>
          </w:p>
        </w:tc>
      </w:tr>
      <w:tr w:rsidR="007C2CA8" w:rsidRPr="00A45404" w14:paraId="384D2C1E" w14:textId="77777777" w:rsidTr="00E6307B">
        <w:trPr>
          <w:trHeight w:val="2362"/>
        </w:trPr>
        <w:tc>
          <w:tcPr>
            <w:tcW w:w="834" w:type="pct"/>
            <w:hideMark/>
          </w:tcPr>
          <w:p w14:paraId="7A0DB8F2" w14:textId="77777777" w:rsidR="007C2CA8" w:rsidRPr="00A45404" w:rsidRDefault="007C2CA8" w:rsidP="00A45404">
            <w:pPr>
              <w:spacing w:after="200"/>
              <w:rPr>
                <w:rFonts w:ascii="Arial" w:hAnsi="Arial" w:cs="Arial"/>
              </w:rPr>
            </w:pPr>
            <w:r w:rsidRPr="00A45404">
              <w:rPr>
                <w:rFonts w:ascii="Arial" w:hAnsi="Arial" w:cs="Arial"/>
              </w:rPr>
              <w:t xml:space="preserve">No </w:t>
            </w:r>
          </w:p>
        </w:tc>
        <w:tc>
          <w:tcPr>
            <w:tcW w:w="834" w:type="pct"/>
            <w:hideMark/>
          </w:tcPr>
          <w:p w14:paraId="7B7D22B5" w14:textId="77777777" w:rsidR="007C2CA8" w:rsidRPr="00A45404" w:rsidRDefault="007C2CA8" w:rsidP="00A45404">
            <w:pPr>
              <w:spacing w:after="200"/>
              <w:rPr>
                <w:rFonts w:ascii="Arial" w:hAnsi="Arial" w:cs="Arial"/>
              </w:rPr>
            </w:pPr>
            <w:r w:rsidRPr="00A45404">
              <w:rPr>
                <w:rFonts w:ascii="Arial" w:hAnsi="Arial" w:cs="Arial"/>
              </w:rPr>
              <w:t>Jones (2011)</w:t>
            </w:r>
          </w:p>
        </w:tc>
        <w:tc>
          <w:tcPr>
            <w:tcW w:w="834" w:type="pct"/>
            <w:hideMark/>
          </w:tcPr>
          <w:p w14:paraId="0AA97145" w14:textId="77777777" w:rsidR="007C2CA8" w:rsidRPr="00A45404" w:rsidRDefault="007C2CA8" w:rsidP="00A45404">
            <w:pPr>
              <w:spacing w:after="200"/>
              <w:rPr>
                <w:rFonts w:ascii="Arial" w:hAnsi="Arial" w:cs="Arial"/>
              </w:rPr>
            </w:pPr>
            <w:r w:rsidRPr="00A45404">
              <w:rPr>
                <w:rFonts w:ascii="Arial" w:hAnsi="Arial" w:cs="Arial"/>
              </w:rPr>
              <w:t>Teen Stress</w:t>
            </w:r>
          </w:p>
        </w:tc>
        <w:tc>
          <w:tcPr>
            <w:tcW w:w="834" w:type="pct"/>
            <w:hideMark/>
          </w:tcPr>
          <w:p w14:paraId="216B0CC1" w14:textId="77777777" w:rsidR="007C2CA8" w:rsidRPr="00A45404" w:rsidRDefault="007C2CA8" w:rsidP="00A45404">
            <w:pPr>
              <w:spacing w:after="200"/>
              <w:rPr>
                <w:rFonts w:ascii="Arial" w:hAnsi="Arial" w:cs="Arial"/>
              </w:rPr>
            </w:pPr>
            <w:r w:rsidRPr="00A45404">
              <w:rPr>
                <w:rFonts w:ascii="Arial" w:hAnsi="Arial" w:cs="Arial"/>
              </w:rPr>
              <w:t>Blog post about general stress</w:t>
            </w:r>
          </w:p>
        </w:tc>
        <w:tc>
          <w:tcPr>
            <w:tcW w:w="833" w:type="pct"/>
            <w:hideMark/>
          </w:tcPr>
          <w:p w14:paraId="22D513CB" w14:textId="5C21E9C8" w:rsidR="007C2CA8" w:rsidRPr="00A45404" w:rsidRDefault="001B1D02" w:rsidP="00A45404">
            <w:pPr>
              <w:spacing w:after="200"/>
              <w:rPr>
                <w:rFonts w:ascii="Arial" w:hAnsi="Arial" w:cs="Arial"/>
              </w:rPr>
            </w:pPr>
            <w:r w:rsidRPr="00A45404">
              <w:rPr>
                <w:rFonts w:ascii="Arial" w:hAnsi="Arial" w:cs="Arial"/>
              </w:rPr>
              <w:t>Outdated, Blog</w:t>
            </w:r>
            <w:r w:rsidR="007C2CA8" w:rsidRPr="00A45404">
              <w:rPr>
                <w:rFonts w:ascii="Arial" w:hAnsi="Arial" w:cs="Arial"/>
              </w:rPr>
              <w:t>, No references</w:t>
            </w:r>
          </w:p>
        </w:tc>
        <w:tc>
          <w:tcPr>
            <w:tcW w:w="833" w:type="pct"/>
            <w:hideMark/>
          </w:tcPr>
          <w:p w14:paraId="636517C1" w14:textId="77777777" w:rsidR="007C2CA8" w:rsidRPr="00A45404" w:rsidRDefault="007C2CA8" w:rsidP="00A45404">
            <w:pPr>
              <w:spacing w:after="200"/>
              <w:rPr>
                <w:rFonts w:ascii="Arial" w:hAnsi="Arial" w:cs="Arial"/>
              </w:rPr>
            </w:pPr>
            <w:r w:rsidRPr="00A45404">
              <w:rPr>
                <w:rFonts w:ascii="Arial" w:hAnsi="Arial" w:cs="Arial"/>
              </w:rPr>
              <w:t>N/A</w:t>
            </w:r>
          </w:p>
        </w:tc>
      </w:tr>
      <w:tr w:rsidR="007C2CA8" w:rsidRPr="00A45404" w14:paraId="0391B2D7" w14:textId="77777777" w:rsidTr="00E6307B">
        <w:trPr>
          <w:trHeight w:val="2362"/>
        </w:trPr>
        <w:tc>
          <w:tcPr>
            <w:tcW w:w="834" w:type="pct"/>
            <w:hideMark/>
          </w:tcPr>
          <w:p w14:paraId="03A24F0C" w14:textId="77777777" w:rsidR="007C2CA8" w:rsidRPr="00A45404" w:rsidRDefault="007C2CA8" w:rsidP="00A45404">
            <w:pPr>
              <w:spacing w:after="200"/>
              <w:rPr>
                <w:rFonts w:ascii="Arial" w:hAnsi="Arial" w:cs="Arial"/>
              </w:rPr>
            </w:pPr>
            <w:r w:rsidRPr="00A45404">
              <w:rPr>
                <w:rFonts w:ascii="Arial" w:hAnsi="Arial" w:cs="Arial"/>
              </w:rPr>
              <w:t>Yes</w:t>
            </w:r>
          </w:p>
        </w:tc>
        <w:tc>
          <w:tcPr>
            <w:tcW w:w="834" w:type="pct"/>
            <w:hideMark/>
          </w:tcPr>
          <w:p w14:paraId="04BF322A" w14:textId="77777777" w:rsidR="007C2CA8" w:rsidRPr="00A45404" w:rsidRDefault="007C2CA8" w:rsidP="00A45404">
            <w:pPr>
              <w:spacing w:after="200"/>
              <w:rPr>
                <w:rFonts w:ascii="Arial" w:hAnsi="Arial" w:cs="Arial"/>
              </w:rPr>
            </w:pPr>
            <w:r w:rsidRPr="00A45404">
              <w:rPr>
                <w:rFonts w:ascii="Arial" w:hAnsi="Arial" w:cs="Arial"/>
              </w:rPr>
              <w:t>Patel (2020)</w:t>
            </w:r>
          </w:p>
        </w:tc>
        <w:tc>
          <w:tcPr>
            <w:tcW w:w="834" w:type="pct"/>
            <w:hideMark/>
          </w:tcPr>
          <w:p w14:paraId="35F42E94" w14:textId="77777777" w:rsidR="007C2CA8" w:rsidRPr="00A45404" w:rsidRDefault="007C2CA8" w:rsidP="00A45404">
            <w:pPr>
              <w:spacing w:after="200"/>
              <w:rPr>
                <w:rFonts w:ascii="Arial" w:hAnsi="Arial" w:cs="Arial"/>
              </w:rPr>
            </w:pPr>
            <w:r w:rsidRPr="00A45404">
              <w:rPr>
                <w:rFonts w:ascii="Arial" w:hAnsi="Arial" w:cs="Arial"/>
              </w:rPr>
              <w:t>School Pressure</w:t>
            </w:r>
          </w:p>
        </w:tc>
        <w:tc>
          <w:tcPr>
            <w:tcW w:w="834" w:type="pct"/>
            <w:hideMark/>
          </w:tcPr>
          <w:p w14:paraId="73ABBBE1" w14:textId="77777777" w:rsidR="007C2CA8" w:rsidRPr="00A45404" w:rsidRDefault="007C2CA8" w:rsidP="00A45404">
            <w:pPr>
              <w:spacing w:after="200"/>
              <w:rPr>
                <w:rFonts w:ascii="Arial" w:hAnsi="Arial" w:cs="Arial"/>
              </w:rPr>
            </w:pPr>
            <w:r w:rsidRPr="00A45404">
              <w:rPr>
                <w:rFonts w:ascii="Arial" w:hAnsi="Arial" w:cs="Arial"/>
              </w:rPr>
              <w:t>Interview-based research with teens</w:t>
            </w:r>
          </w:p>
        </w:tc>
        <w:tc>
          <w:tcPr>
            <w:tcW w:w="833" w:type="pct"/>
            <w:hideMark/>
          </w:tcPr>
          <w:p w14:paraId="1E5397F5" w14:textId="0F33AA22" w:rsidR="007C2CA8" w:rsidRPr="00A45404" w:rsidRDefault="001B1D02" w:rsidP="00A45404">
            <w:pPr>
              <w:spacing w:after="200"/>
              <w:rPr>
                <w:rFonts w:ascii="Arial" w:hAnsi="Arial" w:cs="Arial"/>
              </w:rPr>
            </w:pPr>
            <w:r w:rsidRPr="00A45404">
              <w:rPr>
                <w:rFonts w:ascii="Arial" w:hAnsi="Arial" w:cs="Arial"/>
              </w:rPr>
              <w:t>Relevant, Small</w:t>
            </w:r>
            <w:r w:rsidR="007C2CA8" w:rsidRPr="00A45404">
              <w:rPr>
                <w:rFonts w:ascii="Arial" w:hAnsi="Arial" w:cs="Arial"/>
              </w:rPr>
              <w:t xml:space="preserve"> sample (might be a problem), UK-based</w:t>
            </w:r>
          </w:p>
        </w:tc>
        <w:tc>
          <w:tcPr>
            <w:tcW w:w="833" w:type="pct"/>
            <w:hideMark/>
          </w:tcPr>
          <w:p w14:paraId="07F9572B" w14:textId="77777777" w:rsidR="007C2CA8" w:rsidRPr="00A45404" w:rsidRDefault="007C2CA8" w:rsidP="00A45404">
            <w:pPr>
              <w:spacing w:after="200"/>
              <w:rPr>
                <w:rFonts w:ascii="Arial" w:hAnsi="Arial" w:cs="Arial"/>
              </w:rPr>
            </w:pPr>
            <w:r w:rsidRPr="00A45404">
              <w:rPr>
                <w:rFonts w:ascii="Arial" w:hAnsi="Arial" w:cs="Arial"/>
              </w:rPr>
              <w:t>Patel_2020_School_Pressure.pdf</w:t>
            </w:r>
          </w:p>
        </w:tc>
      </w:tr>
    </w:tbl>
    <w:tbl>
      <w:tblPr>
        <w:tblStyle w:val="TableGrid"/>
        <w:tblpPr w:leftFromText="180" w:rightFromText="180" w:vertAnchor="text" w:horzAnchor="margin" w:tblpXSpec="center" w:tblpY="-3821"/>
        <w:tblW w:w="11130" w:type="dxa"/>
        <w:tblLook w:val="04A0" w:firstRow="1" w:lastRow="0" w:firstColumn="1" w:lastColumn="0" w:noHBand="0" w:noVBand="1"/>
      </w:tblPr>
      <w:tblGrid>
        <w:gridCol w:w="1513"/>
        <w:gridCol w:w="1513"/>
        <w:gridCol w:w="8"/>
        <w:gridCol w:w="1750"/>
        <w:gridCol w:w="1378"/>
        <w:gridCol w:w="924"/>
        <w:gridCol w:w="833"/>
        <w:gridCol w:w="844"/>
        <w:gridCol w:w="731"/>
        <w:gridCol w:w="833"/>
        <w:gridCol w:w="754"/>
        <w:gridCol w:w="761"/>
        <w:gridCol w:w="728"/>
      </w:tblGrid>
      <w:tr w:rsidR="00E6307B" w:rsidRPr="00A45404" w14:paraId="3A788C53" w14:textId="77777777" w:rsidTr="00E6307B">
        <w:trPr>
          <w:trHeight w:val="1495"/>
        </w:trPr>
        <w:tc>
          <w:tcPr>
            <w:tcW w:w="1249" w:type="dxa"/>
          </w:tcPr>
          <w:p w14:paraId="458D9909" w14:textId="77777777" w:rsidR="00E6307B" w:rsidRPr="00A45404" w:rsidRDefault="00E6307B" w:rsidP="00A45404">
            <w:pPr>
              <w:jc w:val="center"/>
              <w:rPr>
                <w:rFonts w:ascii="Arial" w:hAnsi="Arial" w:cs="Arial"/>
                <w:b/>
                <w:bCs/>
              </w:rPr>
            </w:pPr>
            <w:r w:rsidRPr="00A45404">
              <w:rPr>
                <w:rFonts w:ascii="Arial" w:hAnsi="Arial" w:cs="Arial"/>
                <w:b/>
                <w:bCs/>
              </w:rPr>
              <w:lastRenderedPageBreak/>
              <w:t>Author &amp; Year</w:t>
            </w:r>
          </w:p>
        </w:tc>
        <w:tc>
          <w:tcPr>
            <w:tcW w:w="1297" w:type="dxa"/>
          </w:tcPr>
          <w:p w14:paraId="6434D61E" w14:textId="77777777" w:rsidR="00E6307B" w:rsidRPr="00A45404" w:rsidRDefault="00E6307B" w:rsidP="00A45404">
            <w:pPr>
              <w:jc w:val="center"/>
              <w:rPr>
                <w:rFonts w:ascii="Arial" w:hAnsi="Arial" w:cs="Arial"/>
                <w:b/>
                <w:bCs/>
              </w:rPr>
            </w:pPr>
            <w:r w:rsidRPr="00A45404">
              <w:rPr>
                <w:rFonts w:ascii="Arial" w:hAnsi="Arial" w:cs="Arial"/>
                <w:b/>
                <w:bCs/>
              </w:rPr>
              <w:t>Article Title</w:t>
            </w:r>
          </w:p>
        </w:tc>
        <w:tc>
          <w:tcPr>
            <w:tcW w:w="1988" w:type="dxa"/>
            <w:gridSpan w:val="2"/>
          </w:tcPr>
          <w:p w14:paraId="5A0733A9" w14:textId="77777777" w:rsidR="00E6307B" w:rsidRPr="00A45404" w:rsidRDefault="00E6307B" w:rsidP="00A45404">
            <w:pPr>
              <w:jc w:val="center"/>
              <w:rPr>
                <w:rFonts w:ascii="Arial" w:hAnsi="Arial" w:cs="Arial"/>
                <w:b/>
                <w:bCs/>
              </w:rPr>
            </w:pPr>
            <w:r w:rsidRPr="00A45404">
              <w:rPr>
                <w:rFonts w:ascii="Arial" w:hAnsi="Arial" w:cs="Arial"/>
                <w:b/>
                <w:bCs/>
              </w:rPr>
              <w:t>Type of Study</w:t>
            </w:r>
          </w:p>
        </w:tc>
        <w:tc>
          <w:tcPr>
            <w:tcW w:w="0" w:type="auto"/>
          </w:tcPr>
          <w:p w14:paraId="6155B069" w14:textId="77777777" w:rsidR="00E6307B" w:rsidRPr="00A45404" w:rsidRDefault="00E6307B" w:rsidP="00A45404">
            <w:pPr>
              <w:jc w:val="center"/>
              <w:rPr>
                <w:rFonts w:ascii="Arial" w:hAnsi="Arial" w:cs="Arial"/>
                <w:b/>
                <w:bCs/>
              </w:rPr>
            </w:pPr>
            <w:r w:rsidRPr="00A45404">
              <w:rPr>
                <w:rFonts w:ascii="Arial" w:hAnsi="Arial" w:cs="Arial"/>
                <w:b/>
                <w:bCs/>
              </w:rPr>
              <w:t>Research Method &amp; Sample Size</w:t>
            </w:r>
          </w:p>
        </w:tc>
        <w:tc>
          <w:tcPr>
            <w:tcW w:w="0" w:type="auto"/>
            <w:gridSpan w:val="2"/>
          </w:tcPr>
          <w:p w14:paraId="2F5D9A11" w14:textId="77777777" w:rsidR="00E6307B" w:rsidRPr="00A45404" w:rsidRDefault="00E6307B" w:rsidP="00A45404">
            <w:pPr>
              <w:jc w:val="center"/>
              <w:rPr>
                <w:rFonts w:ascii="Arial" w:hAnsi="Arial" w:cs="Arial"/>
                <w:b/>
                <w:bCs/>
              </w:rPr>
            </w:pPr>
            <w:r w:rsidRPr="00A45404">
              <w:rPr>
                <w:rFonts w:ascii="Arial" w:hAnsi="Arial" w:cs="Arial"/>
                <w:b/>
                <w:bCs/>
              </w:rPr>
              <w:t>Strengths &amp; Limitations</w:t>
            </w:r>
          </w:p>
        </w:tc>
        <w:tc>
          <w:tcPr>
            <w:tcW w:w="0" w:type="auto"/>
            <w:gridSpan w:val="2"/>
          </w:tcPr>
          <w:p w14:paraId="34EC438F" w14:textId="77777777" w:rsidR="00E6307B" w:rsidRPr="00A45404" w:rsidRDefault="00E6307B" w:rsidP="00A45404">
            <w:pPr>
              <w:jc w:val="center"/>
              <w:rPr>
                <w:rFonts w:ascii="Arial" w:hAnsi="Arial" w:cs="Arial"/>
                <w:b/>
                <w:bCs/>
              </w:rPr>
            </w:pPr>
            <w:r w:rsidRPr="00A45404">
              <w:rPr>
                <w:rFonts w:ascii="Arial" w:hAnsi="Arial" w:cs="Arial"/>
                <w:b/>
                <w:bCs/>
              </w:rPr>
              <w:t>Main Findings</w:t>
            </w:r>
          </w:p>
        </w:tc>
        <w:tc>
          <w:tcPr>
            <w:tcW w:w="0" w:type="auto"/>
            <w:gridSpan w:val="2"/>
          </w:tcPr>
          <w:p w14:paraId="66E8A66E" w14:textId="77777777" w:rsidR="00E6307B" w:rsidRPr="00A45404" w:rsidRDefault="00E6307B" w:rsidP="00A45404">
            <w:pPr>
              <w:jc w:val="center"/>
              <w:rPr>
                <w:rFonts w:ascii="Arial" w:hAnsi="Arial" w:cs="Arial"/>
                <w:b/>
                <w:bCs/>
              </w:rPr>
            </w:pPr>
            <w:r w:rsidRPr="00A45404">
              <w:rPr>
                <w:rFonts w:ascii="Arial" w:hAnsi="Arial" w:cs="Arial"/>
                <w:b/>
                <w:bCs/>
              </w:rPr>
              <w:t>Keywords &amp; Codes</w:t>
            </w:r>
          </w:p>
        </w:tc>
        <w:tc>
          <w:tcPr>
            <w:tcW w:w="0" w:type="auto"/>
            <w:gridSpan w:val="2"/>
          </w:tcPr>
          <w:p w14:paraId="0645AFDE" w14:textId="77777777" w:rsidR="00E6307B" w:rsidRPr="00A45404" w:rsidRDefault="00E6307B" w:rsidP="00A45404">
            <w:pPr>
              <w:jc w:val="center"/>
              <w:rPr>
                <w:rFonts w:ascii="Arial" w:hAnsi="Arial" w:cs="Arial"/>
                <w:b/>
                <w:bCs/>
              </w:rPr>
            </w:pPr>
            <w:r w:rsidRPr="00A45404">
              <w:rPr>
                <w:rFonts w:ascii="Arial" w:hAnsi="Arial" w:cs="Arial"/>
                <w:b/>
                <w:bCs/>
              </w:rPr>
              <w:t>Notes and Comments</w:t>
            </w:r>
          </w:p>
        </w:tc>
      </w:tr>
      <w:tr w:rsidR="00E6307B" w:rsidRPr="00A45404" w14:paraId="7DB20AE7" w14:textId="77777777" w:rsidTr="00E6307B">
        <w:trPr>
          <w:trHeight w:val="642"/>
        </w:trPr>
        <w:tc>
          <w:tcPr>
            <w:tcW w:w="1249" w:type="dxa"/>
          </w:tcPr>
          <w:p w14:paraId="3DAC1A3A" w14:textId="77777777" w:rsidR="00E6307B" w:rsidRPr="00A45404" w:rsidRDefault="00E6307B" w:rsidP="00A45404">
            <w:pPr>
              <w:rPr>
                <w:rFonts w:ascii="Arial" w:hAnsi="Arial" w:cs="Arial"/>
              </w:rPr>
            </w:pPr>
            <w:r w:rsidRPr="00A45404">
              <w:rPr>
                <w:rFonts w:ascii="Arial" w:hAnsi="Arial" w:cs="Arial"/>
              </w:rPr>
              <w:t>American Psychiatric Association (2013)</w:t>
            </w:r>
          </w:p>
        </w:tc>
        <w:tc>
          <w:tcPr>
            <w:tcW w:w="1297" w:type="dxa"/>
          </w:tcPr>
          <w:p w14:paraId="0E770741" w14:textId="77777777" w:rsidR="00E6307B" w:rsidRPr="00A45404" w:rsidRDefault="00E6307B" w:rsidP="00A45404">
            <w:pPr>
              <w:rPr>
                <w:rFonts w:ascii="Arial" w:hAnsi="Arial" w:cs="Arial"/>
              </w:rPr>
            </w:pPr>
            <w:r w:rsidRPr="00A45404">
              <w:rPr>
                <w:rFonts w:ascii="Arial" w:hAnsi="Arial" w:cs="Arial"/>
              </w:rPr>
              <w:t>Diagnostic and statistical manual of mental disorders (DSM-5)</w:t>
            </w:r>
          </w:p>
        </w:tc>
        <w:tc>
          <w:tcPr>
            <w:tcW w:w="1988" w:type="dxa"/>
            <w:gridSpan w:val="2"/>
          </w:tcPr>
          <w:p w14:paraId="075DF679" w14:textId="77777777" w:rsidR="00E6307B" w:rsidRPr="00A45404" w:rsidRDefault="00E6307B" w:rsidP="00A45404">
            <w:pPr>
              <w:rPr>
                <w:rFonts w:ascii="Arial" w:hAnsi="Arial" w:cs="Arial"/>
              </w:rPr>
            </w:pPr>
            <w:r w:rsidRPr="00A45404">
              <w:rPr>
                <w:rFonts w:ascii="Arial" w:hAnsi="Arial" w:cs="Arial"/>
              </w:rPr>
              <w:t>Manual / Classification System</w:t>
            </w:r>
          </w:p>
        </w:tc>
        <w:tc>
          <w:tcPr>
            <w:tcW w:w="0" w:type="auto"/>
          </w:tcPr>
          <w:p w14:paraId="3AC539BA" w14:textId="77777777" w:rsidR="00E6307B" w:rsidRPr="00A45404" w:rsidRDefault="00E6307B" w:rsidP="00A45404">
            <w:pPr>
              <w:rPr>
                <w:rFonts w:ascii="Arial" w:hAnsi="Arial" w:cs="Arial"/>
              </w:rPr>
            </w:pPr>
            <w:r w:rsidRPr="00A45404">
              <w:rPr>
                <w:rFonts w:ascii="Arial" w:hAnsi="Arial" w:cs="Arial"/>
              </w:rPr>
              <w:t>N/A</w:t>
            </w:r>
          </w:p>
        </w:tc>
        <w:tc>
          <w:tcPr>
            <w:tcW w:w="0" w:type="auto"/>
            <w:gridSpan w:val="2"/>
          </w:tcPr>
          <w:p w14:paraId="3B447022" w14:textId="77777777" w:rsidR="00E6307B" w:rsidRPr="00A45404" w:rsidRDefault="00E6307B" w:rsidP="00A45404">
            <w:pPr>
              <w:rPr>
                <w:rFonts w:ascii="Arial" w:hAnsi="Arial" w:cs="Arial"/>
              </w:rPr>
            </w:pPr>
            <w:r w:rsidRPr="00A45404">
              <w:rPr>
                <w:rFonts w:ascii="Arial" w:hAnsi="Arial" w:cs="Arial"/>
              </w:rPr>
              <w:t>Gold-standard diagnostic tool; categorical approach criticised</w:t>
            </w:r>
          </w:p>
        </w:tc>
        <w:tc>
          <w:tcPr>
            <w:tcW w:w="0" w:type="auto"/>
            <w:gridSpan w:val="2"/>
          </w:tcPr>
          <w:p w14:paraId="4B8EA0D7" w14:textId="77777777" w:rsidR="00E6307B" w:rsidRPr="00A45404" w:rsidRDefault="00E6307B" w:rsidP="00A45404">
            <w:pPr>
              <w:rPr>
                <w:rFonts w:ascii="Arial" w:hAnsi="Arial" w:cs="Arial"/>
              </w:rPr>
            </w:pPr>
            <w:r w:rsidRPr="00A45404">
              <w:rPr>
                <w:rFonts w:ascii="Arial" w:hAnsi="Arial" w:cs="Arial"/>
              </w:rPr>
              <w:t>Defines criteria for ASD diagnosis</w:t>
            </w:r>
          </w:p>
        </w:tc>
        <w:tc>
          <w:tcPr>
            <w:tcW w:w="0" w:type="auto"/>
            <w:gridSpan w:val="2"/>
          </w:tcPr>
          <w:p w14:paraId="39BD45CD" w14:textId="77777777" w:rsidR="00E6307B" w:rsidRPr="00A45404" w:rsidRDefault="00E6307B" w:rsidP="00A45404">
            <w:pPr>
              <w:rPr>
                <w:rFonts w:ascii="Arial" w:hAnsi="Arial" w:cs="Arial"/>
              </w:rPr>
            </w:pPr>
            <w:r w:rsidRPr="00A45404">
              <w:rPr>
                <w:rFonts w:ascii="Arial" w:hAnsi="Arial" w:cs="Arial"/>
              </w:rPr>
              <w:t>DSM-5, diagnosis</w:t>
            </w:r>
          </w:p>
        </w:tc>
        <w:tc>
          <w:tcPr>
            <w:tcW w:w="0" w:type="auto"/>
            <w:gridSpan w:val="2"/>
          </w:tcPr>
          <w:p w14:paraId="2D2BA051" w14:textId="77777777" w:rsidR="00E6307B" w:rsidRPr="00A45404" w:rsidRDefault="00E6307B" w:rsidP="00A45404">
            <w:pPr>
              <w:rPr>
                <w:rFonts w:ascii="Arial" w:hAnsi="Arial" w:cs="Arial"/>
              </w:rPr>
            </w:pPr>
            <w:r w:rsidRPr="00A45404">
              <w:rPr>
                <w:rFonts w:ascii="Arial" w:hAnsi="Arial" w:cs="Arial"/>
              </w:rPr>
              <w:t>Foundational diagnostic reference</w:t>
            </w:r>
          </w:p>
        </w:tc>
      </w:tr>
      <w:tr w:rsidR="00E6307B" w:rsidRPr="00A45404" w14:paraId="2217FB54" w14:textId="77777777" w:rsidTr="00E6307B">
        <w:trPr>
          <w:trHeight w:val="610"/>
        </w:trPr>
        <w:tc>
          <w:tcPr>
            <w:tcW w:w="1249" w:type="dxa"/>
          </w:tcPr>
          <w:p w14:paraId="32594B10" w14:textId="77777777" w:rsidR="00E6307B" w:rsidRPr="00A45404" w:rsidRDefault="00E6307B" w:rsidP="00A45404">
            <w:pPr>
              <w:rPr>
                <w:rFonts w:ascii="Arial" w:hAnsi="Arial" w:cs="Arial"/>
              </w:rPr>
            </w:pPr>
            <w:r w:rsidRPr="00A45404">
              <w:rPr>
                <w:rFonts w:ascii="Arial" w:hAnsi="Arial" w:cs="Arial"/>
              </w:rPr>
              <w:t>Asperger (1944)</w:t>
            </w:r>
          </w:p>
        </w:tc>
        <w:tc>
          <w:tcPr>
            <w:tcW w:w="1297" w:type="dxa"/>
          </w:tcPr>
          <w:p w14:paraId="26A16421" w14:textId="77777777" w:rsidR="00E6307B" w:rsidRPr="00A45404" w:rsidRDefault="00E6307B" w:rsidP="00A45404">
            <w:pPr>
              <w:rPr>
                <w:rFonts w:ascii="Arial" w:hAnsi="Arial" w:cs="Arial"/>
              </w:rPr>
            </w:pPr>
            <w:r w:rsidRPr="00A45404">
              <w:rPr>
                <w:rFonts w:ascii="Arial" w:hAnsi="Arial" w:cs="Arial"/>
              </w:rPr>
              <w:t>Autistic psychopathy in childhood</w:t>
            </w:r>
          </w:p>
        </w:tc>
        <w:tc>
          <w:tcPr>
            <w:tcW w:w="1988" w:type="dxa"/>
            <w:gridSpan w:val="2"/>
          </w:tcPr>
          <w:p w14:paraId="188B0C20" w14:textId="77777777" w:rsidR="00E6307B" w:rsidRPr="00A45404" w:rsidRDefault="00E6307B" w:rsidP="00A45404">
            <w:pPr>
              <w:rPr>
                <w:rFonts w:ascii="Arial" w:hAnsi="Arial" w:cs="Arial"/>
              </w:rPr>
            </w:pPr>
            <w:r w:rsidRPr="00A45404">
              <w:rPr>
                <w:rFonts w:ascii="Arial" w:hAnsi="Arial" w:cs="Arial"/>
              </w:rPr>
              <w:t>Clinical Observational Report</w:t>
            </w:r>
          </w:p>
        </w:tc>
        <w:tc>
          <w:tcPr>
            <w:tcW w:w="0" w:type="auto"/>
          </w:tcPr>
          <w:p w14:paraId="295CDBB4" w14:textId="77777777" w:rsidR="00E6307B" w:rsidRPr="00A45404" w:rsidRDefault="00E6307B" w:rsidP="00A45404">
            <w:pPr>
              <w:rPr>
                <w:rFonts w:ascii="Arial" w:hAnsi="Arial" w:cs="Arial"/>
              </w:rPr>
            </w:pPr>
            <w:r w:rsidRPr="00A45404">
              <w:rPr>
                <w:rFonts w:ascii="Arial" w:hAnsi="Arial" w:cs="Arial"/>
              </w:rPr>
              <w:t>Case studies</w:t>
            </w:r>
          </w:p>
        </w:tc>
        <w:tc>
          <w:tcPr>
            <w:tcW w:w="0" w:type="auto"/>
            <w:gridSpan w:val="2"/>
          </w:tcPr>
          <w:p w14:paraId="6A654515" w14:textId="77777777" w:rsidR="00E6307B" w:rsidRPr="00A45404" w:rsidRDefault="00E6307B" w:rsidP="00A45404">
            <w:pPr>
              <w:rPr>
                <w:rFonts w:ascii="Arial" w:hAnsi="Arial" w:cs="Arial"/>
              </w:rPr>
            </w:pPr>
            <w:r w:rsidRPr="00A45404">
              <w:rPr>
                <w:rFonts w:ascii="Arial" w:hAnsi="Arial" w:cs="Arial"/>
              </w:rPr>
              <w:t>Historical value; lacks modern scientific rigour</w:t>
            </w:r>
          </w:p>
        </w:tc>
        <w:tc>
          <w:tcPr>
            <w:tcW w:w="0" w:type="auto"/>
            <w:gridSpan w:val="2"/>
          </w:tcPr>
          <w:p w14:paraId="4A18156A" w14:textId="77777777" w:rsidR="00E6307B" w:rsidRPr="00A45404" w:rsidRDefault="00E6307B" w:rsidP="00A45404">
            <w:pPr>
              <w:rPr>
                <w:rFonts w:ascii="Arial" w:hAnsi="Arial" w:cs="Arial"/>
              </w:rPr>
            </w:pPr>
            <w:r w:rsidRPr="00A45404">
              <w:rPr>
                <w:rFonts w:ascii="Arial" w:hAnsi="Arial" w:cs="Arial"/>
              </w:rPr>
              <w:t>Early descriptions of autistic traits</w:t>
            </w:r>
          </w:p>
        </w:tc>
        <w:tc>
          <w:tcPr>
            <w:tcW w:w="0" w:type="auto"/>
            <w:gridSpan w:val="2"/>
          </w:tcPr>
          <w:p w14:paraId="18FA54BC" w14:textId="77777777" w:rsidR="00E6307B" w:rsidRPr="00A45404" w:rsidRDefault="00E6307B" w:rsidP="00A45404">
            <w:pPr>
              <w:rPr>
                <w:rFonts w:ascii="Arial" w:hAnsi="Arial" w:cs="Arial"/>
              </w:rPr>
            </w:pPr>
            <w:r w:rsidRPr="00A45404">
              <w:rPr>
                <w:rFonts w:ascii="Arial" w:hAnsi="Arial" w:cs="Arial"/>
              </w:rPr>
              <w:t>autistic traits, early autism</w:t>
            </w:r>
          </w:p>
        </w:tc>
        <w:tc>
          <w:tcPr>
            <w:tcW w:w="0" w:type="auto"/>
            <w:gridSpan w:val="2"/>
          </w:tcPr>
          <w:p w14:paraId="56915FE0" w14:textId="77777777" w:rsidR="00E6307B" w:rsidRPr="00A45404" w:rsidRDefault="00E6307B" w:rsidP="00A45404">
            <w:pPr>
              <w:rPr>
                <w:rFonts w:ascii="Arial" w:hAnsi="Arial" w:cs="Arial"/>
              </w:rPr>
            </w:pPr>
            <w:r w:rsidRPr="00A45404">
              <w:rPr>
                <w:rFonts w:ascii="Arial" w:hAnsi="Arial" w:cs="Arial"/>
              </w:rPr>
              <w:t>Historical but influential</w:t>
            </w:r>
          </w:p>
        </w:tc>
      </w:tr>
      <w:tr w:rsidR="00E6307B" w:rsidRPr="00A45404" w14:paraId="798257A2" w14:textId="77777777" w:rsidTr="00E6307B">
        <w:trPr>
          <w:trHeight w:val="610"/>
        </w:trPr>
        <w:tc>
          <w:tcPr>
            <w:tcW w:w="1249" w:type="dxa"/>
          </w:tcPr>
          <w:p w14:paraId="0D118F06" w14:textId="77777777" w:rsidR="00E6307B" w:rsidRPr="00A45404" w:rsidRDefault="00E6307B" w:rsidP="00A45404">
            <w:pPr>
              <w:rPr>
                <w:rFonts w:ascii="Arial" w:hAnsi="Arial" w:cs="Arial"/>
              </w:rPr>
            </w:pPr>
            <w:r w:rsidRPr="00A45404">
              <w:rPr>
                <w:rFonts w:ascii="Arial" w:hAnsi="Arial" w:cs="Arial"/>
              </w:rPr>
              <w:t>Aveyard (2019)</w:t>
            </w:r>
          </w:p>
        </w:tc>
        <w:tc>
          <w:tcPr>
            <w:tcW w:w="1297" w:type="dxa"/>
          </w:tcPr>
          <w:p w14:paraId="75A893EC" w14:textId="77777777" w:rsidR="00E6307B" w:rsidRPr="00A45404" w:rsidRDefault="00E6307B" w:rsidP="00A45404">
            <w:pPr>
              <w:rPr>
                <w:rFonts w:ascii="Arial" w:hAnsi="Arial" w:cs="Arial"/>
              </w:rPr>
            </w:pPr>
            <w:r w:rsidRPr="00A45404">
              <w:rPr>
                <w:rFonts w:ascii="Arial" w:hAnsi="Arial" w:cs="Arial"/>
              </w:rPr>
              <w:t>A beginner’s guide to literature reviews in health and social care</w:t>
            </w:r>
          </w:p>
        </w:tc>
        <w:tc>
          <w:tcPr>
            <w:tcW w:w="1988" w:type="dxa"/>
            <w:gridSpan w:val="2"/>
          </w:tcPr>
          <w:p w14:paraId="5F3FAE28" w14:textId="77777777" w:rsidR="00E6307B" w:rsidRPr="00A45404" w:rsidRDefault="00E6307B" w:rsidP="00A45404">
            <w:pPr>
              <w:rPr>
                <w:rFonts w:ascii="Arial" w:hAnsi="Arial" w:cs="Arial"/>
              </w:rPr>
            </w:pPr>
            <w:r w:rsidRPr="00A45404">
              <w:rPr>
                <w:rFonts w:ascii="Arial" w:hAnsi="Arial" w:cs="Arial"/>
              </w:rPr>
              <w:t>Book</w:t>
            </w:r>
          </w:p>
        </w:tc>
        <w:tc>
          <w:tcPr>
            <w:tcW w:w="0" w:type="auto"/>
          </w:tcPr>
          <w:p w14:paraId="29092440" w14:textId="77777777" w:rsidR="00E6307B" w:rsidRPr="00A45404" w:rsidRDefault="00E6307B" w:rsidP="00A45404">
            <w:pPr>
              <w:rPr>
                <w:rFonts w:ascii="Arial" w:hAnsi="Arial" w:cs="Arial"/>
              </w:rPr>
            </w:pPr>
            <w:r w:rsidRPr="00A45404">
              <w:rPr>
                <w:rFonts w:ascii="Arial" w:hAnsi="Arial" w:cs="Arial"/>
              </w:rPr>
              <w:t>N/A</w:t>
            </w:r>
          </w:p>
        </w:tc>
        <w:tc>
          <w:tcPr>
            <w:tcW w:w="0" w:type="auto"/>
            <w:gridSpan w:val="2"/>
          </w:tcPr>
          <w:p w14:paraId="5EC07E6B" w14:textId="77777777" w:rsidR="00E6307B" w:rsidRPr="00A45404" w:rsidRDefault="00E6307B" w:rsidP="00A45404">
            <w:pPr>
              <w:rPr>
                <w:rFonts w:ascii="Arial" w:hAnsi="Arial" w:cs="Arial"/>
              </w:rPr>
            </w:pPr>
            <w:r w:rsidRPr="00A45404">
              <w:rPr>
                <w:rFonts w:ascii="Arial" w:hAnsi="Arial" w:cs="Arial"/>
              </w:rPr>
              <w:t>Accessible guidance; generalised content</w:t>
            </w:r>
          </w:p>
        </w:tc>
        <w:tc>
          <w:tcPr>
            <w:tcW w:w="0" w:type="auto"/>
            <w:gridSpan w:val="2"/>
          </w:tcPr>
          <w:p w14:paraId="19BEC08A" w14:textId="77777777" w:rsidR="00E6307B" w:rsidRPr="00A45404" w:rsidRDefault="00E6307B" w:rsidP="00A45404">
            <w:pPr>
              <w:rPr>
                <w:rFonts w:ascii="Arial" w:hAnsi="Arial" w:cs="Arial"/>
              </w:rPr>
            </w:pPr>
            <w:r w:rsidRPr="00A45404">
              <w:rPr>
                <w:rFonts w:ascii="Arial" w:hAnsi="Arial" w:cs="Arial"/>
              </w:rPr>
              <w:t>Outlines literature review approaches</w:t>
            </w:r>
          </w:p>
        </w:tc>
        <w:tc>
          <w:tcPr>
            <w:tcW w:w="0" w:type="auto"/>
            <w:gridSpan w:val="2"/>
          </w:tcPr>
          <w:p w14:paraId="45ED36AA" w14:textId="77777777" w:rsidR="00E6307B" w:rsidRPr="00A45404" w:rsidRDefault="00E6307B" w:rsidP="00A45404">
            <w:pPr>
              <w:rPr>
                <w:rFonts w:ascii="Arial" w:hAnsi="Arial" w:cs="Arial"/>
              </w:rPr>
            </w:pPr>
            <w:r w:rsidRPr="00A45404">
              <w:rPr>
                <w:rFonts w:ascii="Arial" w:hAnsi="Arial" w:cs="Arial"/>
              </w:rPr>
              <w:t>literature review, research methods</w:t>
            </w:r>
          </w:p>
        </w:tc>
        <w:tc>
          <w:tcPr>
            <w:tcW w:w="0" w:type="auto"/>
            <w:gridSpan w:val="2"/>
          </w:tcPr>
          <w:p w14:paraId="3856EB01" w14:textId="77777777" w:rsidR="00E6307B" w:rsidRPr="00A45404" w:rsidRDefault="00E6307B" w:rsidP="00A45404">
            <w:pPr>
              <w:rPr>
                <w:rFonts w:ascii="Arial" w:hAnsi="Arial" w:cs="Arial"/>
              </w:rPr>
            </w:pPr>
            <w:r w:rsidRPr="00A45404">
              <w:rPr>
                <w:rFonts w:ascii="Arial" w:hAnsi="Arial" w:cs="Arial"/>
              </w:rPr>
              <w:t>Useful for structuring reviews</w:t>
            </w:r>
          </w:p>
        </w:tc>
      </w:tr>
      <w:tr w:rsidR="00E6307B" w:rsidRPr="00A45404" w14:paraId="17C0BC46" w14:textId="77777777" w:rsidTr="00E6307B">
        <w:trPr>
          <w:trHeight w:val="610"/>
        </w:trPr>
        <w:tc>
          <w:tcPr>
            <w:tcW w:w="1249" w:type="dxa"/>
          </w:tcPr>
          <w:p w14:paraId="1868CCA1" w14:textId="77777777" w:rsidR="00E6307B" w:rsidRPr="00A45404" w:rsidRDefault="00E6307B" w:rsidP="00A45404">
            <w:pPr>
              <w:rPr>
                <w:rFonts w:ascii="Arial" w:hAnsi="Arial" w:cs="Arial"/>
              </w:rPr>
            </w:pPr>
            <w:r w:rsidRPr="00A45404">
              <w:rPr>
                <w:rFonts w:ascii="Arial" w:hAnsi="Arial" w:cs="Arial"/>
              </w:rPr>
              <w:t>Baio et al. (2018)</w:t>
            </w:r>
          </w:p>
        </w:tc>
        <w:tc>
          <w:tcPr>
            <w:tcW w:w="1297" w:type="dxa"/>
          </w:tcPr>
          <w:p w14:paraId="077EE9D3" w14:textId="77777777" w:rsidR="00E6307B" w:rsidRPr="00A45404" w:rsidRDefault="00E6307B" w:rsidP="00A45404">
            <w:pPr>
              <w:rPr>
                <w:rFonts w:ascii="Arial" w:hAnsi="Arial" w:cs="Arial"/>
              </w:rPr>
            </w:pPr>
            <w:r w:rsidRPr="00A45404">
              <w:rPr>
                <w:rFonts w:ascii="Arial" w:hAnsi="Arial" w:cs="Arial"/>
              </w:rPr>
              <w:t>Prevalence of Autism Spectrum Disorder among children aged 8 years</w:t>
            </w:r>
          </w:p>
        </w:tc>
        <w:tc>
          <w:tcPr>
            <w:tcW w:w="1988" w:type="dxa"/>
            <w:gridSpan w:val="2"/>
          </w:tcPr>
          <w:p w14:paraId="2ADCF302" w14:textId="77777777" w:rsidR="00E6307B" w:rsidRPr="00A45404" w:rsidRDefault="00E6307B" w:rsidP="00A45404">
            <w:pPr>
              <w:rPr>
                <w:rFonts w:ascii="Arial" w:hAnsi="Arial" w:cs="Arial"/>
              </w:rPr>
            </w:pPr>
            <w:r w:rsidRPr="00A45404">
              <w:rPr>
                <w:rFonts w:ascii="Arial" w:hAnsi="Arial" w:cs="Arial"/>
              </w:rPr>
              <w:t>Epidemiological Study</w:t>
            </w:r>
          </w:p>
        </w:tc>
        <w:tc>
          <w:tcPr>
            <w:tcW w:w="0" w:type="auto"/>
          </w:tcPr>
          <w:p w14:paraId="796365C5" w14:textId="77777777" w:rsidR="00E6307B" w:rsidRPr="00A45404" w:rsidRDefault="00E6307B" w:rsidP="00A45404">
            <w:pPr>
              <w:rPr>
                <w:rFonts w:ascii="Arial" w:hAnsi="Arial" w:cs="Arial"/>
              </w:rPr>
            </w:pPr>
            <w:r w:rsidRPr="00A45404">
              <w:rPr>
                <w:rFonts w:ascii="Arial" w:hAnsi="Arial" w:cs="Arial"/>
              </w:rPr>
              <w:t>Large-scale surveillance (MMWR)</w:t>
            </w:r>
          </w:p>
        </w:tc>
        <w:tc>
          <w:tcPr>
            <w:tcW w:w="0" w:type="auto"/>
            <w:gridSpan w:val="2"/>
          </w:tcPr>
          <w:p w14:paraId="754432CB" w14:textId="77777777" w:rsidR="00E6307B" w:rsidRPr="00A45404" w:rsidRDefault="00E6307B" w:rsidP="00A45404">
            <w:pPr>
              <w:rPr>
                <w:rFonts w:ascii="Arial" w:hAnsi="Arial" w:cs="Arial"/>
              </w:rPr>
            </w:pPr>
            <w:r w:rsidRPr="00A45404">
              <w:rPr>
                <w:rFonts w:ascii="Arial" w:hAnsi="Arial" w:cs="Arial"/>
              </w:rPr>
              <w:t>Robust prevalence data; US-specific</w:t>
            </w:r>
          </w:p>
        </w:tc>
        <w:tc>
          <w:tcPr>
            <w:tcW w:w="0" w:type="auto"/>
            <w:gridSpan w:val="2"/>
          </w:tcPr>
          <w:p w14:paraId="545D9C3E" w14:textId="77777777" w:rsidR="00E6307B" w:rsidRPr="00A45404" w:rsidRDefault="00E6307B" w:rsidP="00A45404">
            <w:pPr>
              <w:rPr>
                <w:rFonts w:ascii="Arial" w:hAnsi="Arial" w:cs="Arial"/>
              </w:rPr>
            </w:pPr>
            <w:r w:rsidRPr="00A45404">
              <w:rPr>
                <w:rFonts w:ascii="Arial" w:hAnsi="Arial" w:cs="Arial"/>
              </w:rPr>
              <w:t>Provides ASD prevalence estimates</w:t>
            </w:r>
          </w:p>
        </w:tc>
        <w:tc>
          <w:tcPr>
            <w:tcW w:w="0" w:type="auto"/>
            <w:gridSpan w:val="2"/>
          </w:tcPr>
          <w:p w14:paraId="263FD22A" w14:textId="77777777" w:rsidR="00E6307B" w:rsidRPr="00A45404" w:rsidRDefault="00E6307B" w:rsidP="00A45404">
            <w:pPr>
              <w:rPr>
                <w:rFonts w:ascii="Arial" w:hAnsi="Arial" w:cs="Arial"/>
              </w:rPr>
            </w:pPr>
            <w:r w:rsidRPr="00A45404">
              <w:rPr>
                <w:rFonts w:ascii="Arial" w:hAnsi="Arial" w:cs="Arial"/>
              </w:rPr>
              <w:t>prevalence, epidemiology</w:t>
            </w:r>
          </w:p>
        </w:tc>
        <w:tc>
          <w:tcPr>
            <w:tcW w:w="0" w:type="auto"/>
            <w:gridSpan w:val="2"/>
          </w:tcPr>
          <w:p w14:paraId="796E4E5A" w14:textId="77777777" w:rsidR="00E6307B" w:rsidRPr="00A45404" w:rsidRDefault="00E6307B" w:rsidP="00A45404">
            <w:pPr>
              <w:rPr>
                <w:rFonts w:ascii="Arial" w:hAnsi="Arial" w:cs="Arial"/>
              </w:rPr>
            </w:pPr>
            <w:r w:rsidRPr="00A45404">
              <w:rPr>
                <w:rFonts w:ascii="Arial" w:hAnsi="Arial" w:cs="Arial"/>
              </w:rPr>
              <w:t>Widely cited</w:t>
            </w:r>
          </w:p>
        </w:tc>
      </w:tr>
      <w:tr w:rsidR="00E6307B" w:rsidRPr="00A45404" w14:paraId="01F18D35" w14:textId="77777777" w:rsidTr="00E6307B">
        <w:trPr>
          <w:trHeight w:val="610"/>
        </w:trPr>
        <w:tc>
          <w:tcPr>
            <w:tcW w:w="1249" w:type="dxa"/>
          </w:tcPr>
          <w:p w14:paraId="58037A5B" w14:textId="77777777" w:rsidR="00E6307B" w:rsidRPr="00A45404" w:rsidRDefault="00E6307B" w:rsidP="00A45404">
            <w:pPr>
              <w:rPr>
                <w:rFonts w:ascii="Arial" w:hAnsi="Arial" w:cs="Arial"/>
              </w:rPr>
            </w:pPr>
            <w:r w:rsidRPr="00A45404">
              <w:rPr>
                <w:rFonts w:ascii="Arial" w:hAnsi="Arial" w:cs="Arial"/>
              </w:rPr>
              <w:t>Bargiela, Steward &amp; Mandy (2016)</w:t>
            </w:r>
          </w:p>
        </w:tc>
        <w:tc>
          <w:tcPr>
            <w:tcW w:w="1297" w:type="dxa"/>
          </w:tcPr>
          <w:p w14:paraId="1879E65A" w14:textId="77777777" w:rsidR="00E6307B" w:rsidRPr="00A45404" w:rsidRDefault="00E6307B" w:rsidP="00A45404">
            <w:pPr>
              <w:rPr>
                <w:rFonts w:ascii="Arial" w:hAnsi="Arial" w:cs="Arial"/>
              </w:rPr>
            </w:pPr>
            <w:r w:rsidRPr="00A45404">
              <w:rPr>
                <w:rFonts w:ascii="Arial" w:hAnsi="Arial" w:cs="Arial"/>
              </w:rPr>
              <w:t>The experiences of late-diagnosed women with autism spectrum conditions</w:t>
            </w:r>
          </w:p>
        </w:tc>
        <w:tc>
          <w:tcPr>
            <w:tcW w:w="1988" w:type="dxa"/>
            <w:gridSpan w:val="2"/>
          </w:tcPr>
          <w:p w14:paraId="1786D6C0" w14:textId="77777777" w:rsidR="00E6307B" w:rsidRPr="00A45404" w:rsidRDefault="00E6307B" w:rsidP="00A45404">
            <w:pPr>
              <w:rPr>
                <w:rFonts w:ascii="Arial" w:hAnsi="Arial" w:cs="Arial"/>
              </w:rPr>
            </w:pPr>
            <w:r w:rsidRPr="00A45404">
              <w:rPr>
                <w:rFonts w:ascii="Arial" w:hAnsi="Arial" w:cs="Arial"/>
              </w:rPr>
              <w:t>Qualitative Study</w:t>
            </w:r>
          </w:p>
        </w:tc>
        <w:tc>
          <w:tcPr>
            <w:tcW w:w="0" w:type="auto"/>
          </w:tcPr>
          <w:p w14:paraId="2AE9453D" w14:textId="77777777" w:rsidR="00E6307B" w:rsidRPr="00A45404" w:rsidRDefault="00E6307B" w:rsidP="00A45404">
            <w:pPr>
              <w:rPr>
                <w:rFonts w:ascii="Arial" w:hAnsi="Arial" w:cs="Arial"/>
              </w:rPr>
            </w:pPr>
            <w:r w:rsidRPr="00A45404">
              <w:rPr>
                <w:rFonts w:ascii="Arial" w:hAnsi="Arial" w:cs="Arial"/>
              </w:rPr>
              <w:t>Interviews with autistic women</w:t>
            </w:r>
          </w:p>
        </w:tc>
        <w:tc>
          <w:tcPr>
            <w:tcW w:w="0" w:type="auto"/>
            <w:gridSpan w:val="2"/>
          </w:tcPr>
          <w:p w14:paraId="5212058F" w14:textId="77777777" w:rsidR="00E6307B" w:rsidRPr="00A45404" w:rsidRDefault="00E6307B" w:rsidP="00A45404">
            <w:pPr>
              <w:rPr>
                <w:rFonts w:ascii="Arial" w:hAnsi="Arial" w:cs="Arial"/>
              </w:rPr>
            </w:pPr>
            <w:r w:rsidRPr="00A45404">
              <w:rPr>
                <w:rFonts w:ascii="Arial" w:hAnsi="Arial" w:cs="Arial"/>
              </w:rPr>
              <w:t>In-depth insight; small sample</w:t>
            </w:r>
          </w:p>
        </w:tc>
        <w:tc>
          <w:tcPr>
            <w:tcW w:w="0" w:type="auto"/>
            <w:gridSpan w:val="2"/>
          </w:tcPr>
          <w:p w14:paraId="186C14F8" w14:textId="77777777" w:rsidR="00E6307B" w:rsidRPr="00A45404" w:rsidRDefault="00E6307B" w:rsidP="00A45404">
            <w:pPr>
              <w:rPr>
                <w:rFonts w:ascii="Arial" w:hAnsi="Arial" w:cs="Arial"/>
              </w:rPr>
            </w:pPr>
            <w:r w:rsidRPr="00A45404">
              <w:rPr>
                <w:rFonts w:ascii="Arial" w:hAnsi="Arial" w:cs="Arial"/>
              </w:rPr>
              <w:t>Camouflaging and late-diagnosis challenges</w:t>
            </w:r>
          </w:p>
        </w:tc>
        <w:tc>
          <w:tcPr>
            <w:tcW w:w="0" w:type="auto"/>
            <w:gridSpan w:val="2"/>
          </w:tcPr>
          <w:p w14:paraId="056D35A7" w14:textId="77777777" w:rsidR="00E6307B" w:rsidRPr="00A45404" w:rsidRDefault="00E6307B" w:rsidP="00A45404">
            <w:pPr>
              <w:rPr>
                <w:rFonts w:ascii="Arial" w:hAnsi="Arial" w:cs="Arial"/>
              </w:rPr>
            </w:pPr>
            <w:r w:rsidRPr="00A45404">
              <w:rPr>
                <w:rFonts w:ascii="Arial" w:hAnsi="Arial" w:cs="Arial"/>
              </w:rPr>
              <w:t>women, camouflaging, diagnosis</w:t>
            </w:r>
          </w:p>
        </w:tc>
        <w:tc>
          <w:tcPr>
            <w:tcW w:w="0" w:type="auto"/>
            <w:gridSpan w:val="2"/>
          </w:tcPr>
          <w:p w14:paraId="49B00D0D" w14:textId="77777777" w:rsidR="00E6307B" w:rsidRPr="00A45404" w:rsidRDefault="00E6307B" w:rsidP="00A45404">
            <w:pPr>
              <w:rPr>
                <w:rFonts w:ascii="Arial" w:hAnsi="Arial" w:cs="Arial"/>
              </w:rPr>
            </w:pPr>
            <w:r w:rsidRPr="00A45404">
              <w:rPr>
                <w:rFonts w:ascii="Arial" w:hAnsi="Arial" w:cs="Arial"/>
              </w:rPr>
              <w:t>Key gender-specific research</w:t>
            </w:r>
          </w:p>
        </w:tc>
      </w:tr>
      <w:tr w:rsidR="00E6307B" w:rsidRPr="00A45404" w14:paraId="418CC7AE" w14:textId="77777777" w:rsidTr="00E6307B">
        <w:trPr>
          <w:trHeight w:val="642"/>
        </w:trPr>
        <w:tc>
          <w:tcPr>
            <w:tcW w:w="1249" w:type="dxa"/>
          </w:tcPr>
          <w:p w14:paraId="2AC2E9CB" w14:textId="77777777" w:rsidR="00E6307B" w:rsidRPr="00A45404" w:rsidRDefault="00E6307B" w:rsidP="00A45404">
            <w:pPr>
              <w:rPr>
                <w:rFonts w:ascii="Arial" w:hAnsi="Arial" w:cs="Arial"/>
              </w:rPr>
            </w:pPr>
            <w:r w:rsidRPr="00A45404">
              <w:rPr>
                <w:rFonts w:ascii="Arial" w:hAnsi="Arial" w:cs="Arial"/>
              </w:rPr>
              <w:t xml:space="preserve"> Bauman (2010)</w:t>
            </w:r>
          </w:p>
        </w:tc>
        <w:tc>
          <w:tcPr>
            <w:tcW w:w="1297" w:type="dxa"/>
          </w:tcPr>
          <w:p w14:paraId="128FEBCA" w14:textId="77777777" w:rsidR="00E6307B" w:rsidRPr="00A45404" w:rsidRDefault="00E6307B" w:rsidP="00A45404">
            <w:pPr>
              <w:rPr>
                <w:rFonts w:ascii="Arial" w:hAnsi="Arial" w:cs="Arial"/>
              </w:rPr>
            </w:pPr>
            <w:r w:rsidRPr="00A45404">
              <w:rPr>
                <w:rFonts w:ascii="Arial" w:hAnsi="Arial" w:cs="Arial"/>
              </w:rPr>
              <w:t>Medical comorbidities in autism</w:t>
            </w:r>
          </w:p>
        </w:tc>
        <w:tc>
          <w:tcPr>
            <w:tcW w:w="1988" w:type="dxa"/>
            <w:gridSpan w:val="2"/>
          </w:tcPr>
          <w:p w14:paraId="36556319" w14:textId="77777777" w:rsidR="00E6307B" w:rsidRPr="00A45404" w:rsidRDefault="00E6307B" w:rsidP="00A45404">
            <w:pPr>
              <w:rPr>
                <w:rFonts w:ascii="Arial" w:hAnsi="Arial" w:cs="Arial"/>
              </w:rPr>
            </w:pPr>
            <w:r w:rsidRPr="00A45404">
              <w:rPr>
                <w:rFonts w:ascii="Arial" w:hAnsi="Arial" w:cs="Arial"/>
              </w:rPr>
              <w:t>Review</w:t>
            </w:r>
          </w:p>
        </w:tc>
        <w:tc>
          <w:tcPr>
            <w:tcW w:w="0" w:type="auto"/>
          </w:tcPr>
          <w:p w14:paraId="04C79133" w14:textId="77777777" w:rsidR="00E6307B" w:rsidRPr="00A45404" w:rsidRDefault="00E6307B" w:rsidP="00A45404">
            <w:pPr>
              <w:rPr>
                <w:rFonts w:ascii="Arial" w:hAnsi="Arial" w:cs="Arial"/>
              </w:rPr>
            </w:pPr>
            <w:r w:rsidRPr="00A45404">
              <w:rPr>
                <w:rFonts w:ascii="Arial" w:hAnsi="Arial" w:cs="Arial"/>
              </w:rPr>
              <w:t>Literature summary</w:t>
            </w:r>
          </w:p>
        </w:tc>
        <w:tc>
          <w:tcPr>
            <w:tcW w:w="0" w:type="auto"/>
            <w:gridSpan w:val="2"/>
          </w:tcPr>
          <w:p w14:paraId="771A0034" w14:textId="77777777" w:rsidR="00E6307B" w:rsidRPr="00A45404" w:rsidRDefault="00E6307B" w:rsidP="00A45404">
            <w:pPr>
              <w:rPr>
                <w:rFonts w:ascii="Arial" w:hAnsi="Arial" w:cs="Arial"/>
              </w:rPr>
            </w:pPr>
            <w:r w:rsidRPr="00A45404">
              <w:rPr>
                <w:rFonts w:ascii="Arial" w:hAnsi="Arial" w:cs="Arial"/>
              </w:rPr>
              <w:t>Broad coverage; limited by secondary data</w:t>
            </w:r>
          </w:p>
        </w:tc>
        <w:tc>
          <w:tcPr>
            <w:tcW w:w="0" w:type="auto"/>
            <w:gridSpan w:val="2"/>
          </w:tcPr>
          <w:p w14:paraId="3B86D150" w14:textId="77777777" w:rsidR="00E6307B" w:rsidRPr="00A45404" w:rsidRDefault="00E6307B" w:rsidP="00A45404">
            <w:pPr>
              <w:rPr>
                <w:rFonts w:ascii="Arial" w:hAnsi="Arial" w:cs="Arial"/>
              </w:rPr>
            </w:pPr>
            <w:r w:rsidRPr="00A45404">
              <w:rPr>
                <w:rFonts w:ascii="Arial" w:hAnsi="Arial" w:cs="Arial"/>
              </w:rPr>
              <w:t xml:space="preserve">Identifies medical comorbidities </w:t>
            </w:r>
            <w:r w:rsidRPr="00A45404">
              <w:rPr>
                <w:rFonts w:ascii="Arial" w:hAnsi="Arial" w:cs="Arial"/>
              </w:rPr>
              <w:lastRenderedPageBreak/>
              <w:t>common in ASD</w:t>
            </w:r>
          </w:p>
        </w:tc>
        <w:tc>
          <w:tcPr>
            <w:tcW w:w="0" w:type="auto"/>
            <w:gridSpan w:val="2"/>
          </w:tcPr>
          <w:p w14:paraId="3E18BECF" w14:textId="77777777" w:rsidR="00E6307B" w:rsidRPr="00A45404" w:rsidRDefault="00E6307B" w:rsidP="00A45404">
            <w:pPr>
              <w:rPr>
                <w:rFonts w:ascii="Arial" w:hAnsi="Arial" w:cs="Arial"/>
              </w:rPr>
            </w:pPr>
            <w:r w:rsidRPr="00A45404">
              <w:rPr>
                <w:rFonts w:ascii="Arial" w:hAnsi="Arial" w:cs="Arial"/>
              </w:rPr>
              <w:lastRenderedPageBreak/>
              <w:t>comorbidities, health</w:t>
            </w:r>
          </w:p>
        </w:tc>
        <w:tc>
          <w:tcPr>
            <w:tcW w:w="0" w:type="auto"/>
            <w:gridSpan w:val="2"/>
          </w:tcPr>
          <w:p w14:paraId="565CCF62" w14:textId="77777777" w:rsidR="00E6307B" w:rsidRPr="00A45404" w:rsidRDefault="00E6307B" w:rsidP="00A45404">
            <w:pPr>
              <w:rPr>
                <w:rFonts w:ascii="Arial" w:hAnsi="Arial" w:cs="Arial"/>
              </w:rPr>
            </w:pPr>
            <w:r w:rsidRPr="00A45404">
              <w:rPr>
                <w:rFonts w:ascii="Arial" w:hAnsi="Arial" w:cs="Arial"/>
              </w:rPr>
              <w:t>Useful for health-related sections</w:t>
            </w:r>
          </w:p>
        </w:tc>
      </w:tr>
      <w:tr w:rsidR="00E6307B" w:rsidRPr="00A45404" w14:paraId="5923FEFA" w14:textId="77777777" w:rsidTr="00E6307B">
        <w:trPr>
          <w:gridAfter w:val="1"/>
          <w:trHeight w:val="610"/>
        </w:trPr>
        <w:tc>
          <w:tcPr>
            <w:tcW w:w="1249" w:type="dxa"/>
          </w:tcPr>
          <w:p w14:paraId="50D53953" w14:textId="77777777" w:rsidR="00E6307B" w:rsidRPr="00A45404" w:rsidRDefault="00E6307B" w:rsidP="00A45404">
            <w:pPr>
              <w:rPr>
                <w:rFonts w:ascii="Arial" w:hAnsi="Arial" w:cs="Arial"/>
              </w:rPr>
            </w:pPr>
            <w:r w:rsidRPr="00A45404">
              <w:rPr>
                <w:rFonts w:ascii="Arial" w:hAnsi="Arial" w:cs="Arial"/>
              </w:rPr>
              <w:t>Blakeslee (2004)</w:t>
            </w:r>
          </w:p>
        </w:tc>
        <w:tc>
          <w:tcPr>
            <w:tcW w:w="1308" w:type="dxa"/>
            <w:gridSpan w:val="2"/>
          </w:tcPr>
          <w:p w14:paraId="1F04FA33" w14:textId="77777777" w:rsidR="00E6307B" w:rsidRPr="00A45404" w:rsidRDefault="00E6307B" w:rsidP="00A45404">
            <w:pPr>
              <w:rPr>
                <w:rFonts w:ascii="Arial" w:hAnsi="Arial" w:cs="Arial"/>
              </w:rPr>
            </w:pPr>
            <w:r w:rsidRPr="00A45404">
              <w:rPr>
                <w:rFonts w:ascii="Arial" w:hAnsi="Arial" w:cs="Arial"/>
              </w:rPr>
              <w:t>Instructional Guide</w:t>
            </w:r>
          </w:p>
        </w:tc>
        <w:tc>
          <w:tcPr>
            <w:tcW w:w="0" w:type="auto"/>
          </w:tcPr>
          <w:p w14:paraId="1CFF3039" w14:textId="77777777" w:rsidR="00E6307B" w:rsidRPr="00A45404" w:rsidRDefault="00E6307B" w:rsidP="00A45404">
            <w:pPr>
              <w:rPr>
                <w:rFonts w:ascii="Arial" w:hAnsi="Arial" w:cs="Arial"/>
              </w:rPr>
            </w:pPr>
            <w:r w:rsidRPr="00A45404">
              <w:rPr>
                <w:rFonts w:ascii="Arial" w:hAnsi="Arial" w:cs="Arial"/>
              </w:rPr>
              <w:t>Simple and practical; basic academic depth</w:t>
            </w:r>
          </w:p>
        </w:tc>
        <w:tc>
          <w:tcPr>
            <w:tcW w:w="0" w:type="auto"/>
            <w:gridSpan w:val="2"/>
          </w:tcPr>
          <w:p w14:paraId="04E9CF4E" w14:textId="77777777" w:rsidR="00E6307B" w:rsidRPr="00A45404" w:rsidRDefault="00E6307B" w:rsidP="00A45404">
            <w:pPr>
              <w:rPr>
                <w:rFonts w:ascii="Arial" w:hAnsi="Arial" w:cs="Arial"/>
              </w:rPr>
            </w:pPr>
            <w:r w:rsidRPr="00A45404">
              <w:rPr>
                <w:rFonts w:ascii="Arial" w:hAnsi="Arial" w:cs="Arial"/>
              </w:rPr>
              <w:t>Framework for evaluating credibility of sources</w:t>
            </w:r>
          </w:p>
        </w:tc>
        <w:tc>
          <w:tcPr>
            <w:tcW w:w="0" w:type="auto"/>
            <w:gridSpan w:val="2"/>
          </w:tcPr>
          <w:p w14:paraId="18C29996" w14:textId="77777777" w:rsidR="00E6307B" w:rsidRPr="00A45404" w:rsidRDefault="00E6307B" w:rsidP="00A45404">
            <w:pPr>
              <w:rPr>
                <w:rFonts w:ascii="Arial" w:hAnsi="Arial" w:cs="Arial"/>
              </w:rPr>
            </w:pPr>
          </w:p>
          <w:p w14:paraId="7C8AD672" w14:textId="77777777" w:rsidR="00E6307B" w:rsidRPr="00A45404" w:rsidRDefault="00E6307B" w:rsidP="00A45404">
            <w:pPr>
              <w:rPr>
                <w:rFonts w:ascii="Arial" w:hAnsi="Arial" w:cs="Arial"/>
              </w:rPr>
            </w:pPr>
            <w:r w:rsidRPr="00A45404">
              <w:rPr>
                <w:rFonts w:ascii="Arial" w:hAnsi="Arial" w:cs="Arial"/>
              </w:rPr>
              <w:t>source evaluation, CRAAP test</w:t>
            </w:r>
          </w:p>
        </w:tc>
        <w:tc>
          <w:tcPr>
            <w:tcW w:w="0" w:type="auto"/>
            <w:gridSpan w:val="2"/>
          </w:tcPr>
          <w:p w14:paraId="7551D423" w14:textId="77777777" w:rsidR="00E6307B" w:rsidRPr="00A45404" w:rsidRDefault="00E6307B" w:rsidP="00A45404">
            <w:pPr>
              <w:rPr>
                <w:rFonts w:ascii="Arial" w:hAnsi="Arial" w:cs="Arial"/>
              </w:rPr>
            </w:pPr>
          </w:p>
        </w:tc>
        <w:tc>
          <w:tcPr>
            <w:tcW w:w="1321" w:type="dxa"/>
            <w:gridSpan w:val="2"/>
          </w:tcPr>
          <w:p w14:paraId="5F444550" w14:textId="77777777" w:rsidR="00E6307B" w:rsidRPr="00A45404" w:rsidRDefault="00E6307B" w:rsidP="00A45404">
            <w:pPr>
              <w:rPr>
                <w:rFonts w:ascii="Arial" w:hAnsi="Arial" w:cs="Arial"/>
              </w:rPr>
            </w:pPr>
            <w:r w:rsidRPr="00A45404">
              <w:rPr>
                <w:rFonts w:ascii="Arial" w:hAnsi="Arial" w:cs="Arial"/>
              </w:rPr>
              <w:t>Supports literature quality assessment</w:t>
            </w:r>
          </w:p>
        </w:tc>
      </w:tr>
      <w:tr w:rsidR="00E6307B" w:rsidRPr="00A45404" w14:paraId="0AB15216" w14:textId="77777777" w:rsidTr="00E6307B">
        <w:trPr>
          <w:trHeight w:val="610"/>
        </w:trPr>
        <w:tc>
          <w:tcPr>
            <w:tcW w:w="1249" w:type="dxa"/>
          </w:tcPr>
          <w:p w14:paraId="54F9B2C2" w14:textId="77777777" w:rsidR="00E6307B" w:rsidRPr="00A45404" w:rsidRDefault="00E6307B" w:rsidP="00A45404">
            <w:pPr>
              <w:rPr>
                <w:rFonts w:ascii="Arial" w:hAnsi="Arial" w:cs="Arial"/>
              </w:rPr>
            </w:pPr>
            <w:r w:rsidRPr="00A45404">
              <w:rPr>
                <w:rFonts w:ascii="Arial" w:hAnsi="Arial" w:cs="Arial"/>
              </w:rPr>
              <w:t>Booth, Sutton &amp; Papaioannou (2016)</w:t>
            </w:r>
          </w:p>
        </w:tc>
        <w:tc>
          <w:tcPr>
            <w:tcW w:w="1297" w:type="dxa"/>
          </w:tcPr>
          <w:p w14:paraId="0A4B9293" w14:textId="77777777" w:rsidR="00E6307B" w:rsidRPr="00A45404" w:rsidRDefault="00E6307B" w:rsidP="00A45404">
            <w:pPr>
              <w:rPr>
                <w:rFonts w:ascii="Arial" w:hAnsi="Arial" w:cs="Arial"/>
              </w:rPr>
            </w:pPr>
            <w:r w:rsidRPr="00A45404">
              <w:rPr>
                <w:rFonts w:ascii="Arial" w:hAnsi="Arial" w:cs="Arial"/>
              </w:rPr>
              <w:t>Systematic approaches to a successful literature review</w:t>
            </w:r>
          </w:p>
        </w:tc>
        <w:tc>
          <w:tcPr>
            <w:tcW w:w="1988" w:type="dxa"/>
            <w:gridSpan w:val="2"/>
          </w:tcPr>
          <w:p w14:paraId="1042B991" w14:textId="77777777" w:rsidR="00E6307B" w:rsidRPr="00A45404" w:rsidRDefault="00E6307B" w:rsidP="00A45404">
            <w:pPr>
              <w:rPr>
                <w:rFonts w:ascii="Arial" w:hAnsi="Arial" w:cs="Arial"/>
              </w:rPr>
            </w:pPr>
            <w:r w:rsidRPr="00A45404">
              <w:rPr>
                <w:rFonts w:ascii="Arial" w:hAnsi="Arial" w:cs="Arial"/>
              </w:rPr>
              <w:t>Book</w:t>
            </w:r>
          </w:p>
        </w:tc>
        <w:tc>
          <w:tcPr>
            <w:tcW w:w="0" w:type="auto"/>
          </w:tcPr>
          <w:p w14:paraId="6AD5B0F0" w14:textId="77777777" w:rsidR="00E6307B" w:rsidRPr="00A45404" w:rsidRDefault="00E6307B" w:rsidP="00A45404">
            <w:pPr>
              <w:rPr>
                <w:rFonts w:ascii="Arial" w:hAnsi="Arial" w:cs="Arial"/>
              </w:rPr>
            </w:pPr>
            <w:r w:rsidRPr="00A45404">
              <w:rPr>
                <w:rFonts w:ascii="Arial" w:hAnsi="Arial" w:cs="Arial"/>
              </w:rPr>
              <w:t>N/A</w:t>
            </w:r>
          </w:p>
        </w:tc>
        <w:tc>
          <w:tcPr>
            <w:tcW w:w="0" w:type="auto"/>
            <w:gridSpan w:val="2"/>
          </w:tcPr>
          <w:p w14:paraId="22F1C90C" w14:textId="77777777" w:rsidR="00E6307B" w:rsidRPr="00A45404" w:rsidRDefault="00E6307B" w:rsidP="00A45404">
            <w:pPr>
              <w:rPr>
                <w:rFonts w:ascii="Arial" w:hAnsi="Arial" w:cs="Arial"/>
              </w:rPr>
            </w:pPr>
            <w:r w:rsidRPr="00A45404">
              <w:rPr>
                <w:rFonts w:ascii="Arial" w:hAnsi="Arial" w:cs="Arial"/>
              </w:rPr>
              <w:t>Comprehensive guidance; requires application</w:t>
            </w:r>
          </w:p>
        </w:tc>
        <w:tc>
          <w:tcPr>
            <w:tcW w:w="0" w:type="auto"/>
            <w:gridSpan w:val="2"/>
          </w:tcPr>
          <w:p w14:paraId="30BA8D87" w14:textId="77777777" w:rsidR="00E6307B" w:rsidRPr="00A45404" w:rsidRDefault="00E6307B" w:rsidP="00A45404">
            <w:pPr>
              <w:rPr>
                <w:rFonts w:ascii="Arial" w:hAnsi="Arial" w:cs="Arial"/>
              </w:rPr>
            </w:pPr>
            <w:r w:rsidRPr="00A45404">
              <w:rPr>
                <w:rFonts w:ascii="Arial" w:hAnsi="Arial" w:cs="Arial"/>
              </w:rPr>
              <w:t>Outlines systematic review processes</w:t>
            </w:r>
          </w:p>
        </w:tc>
        <w:tc>
          <w:tcPr>
            <w:tcW w:w="0" w:type="auto"/>
            <w:gridSpan w:val="2"/>
          </w:tcPr>
          <w:p w14:paraId="7FD44869" w14:textId="77777777" w:rsidR="00E6307B" w:rsidRPr="00A45404" w:rsidRDefault="00E6307B" w:rsidP="00A45404">
            <w:pPr>
              <w:rPr>
                <w:rFonts w:ascii="Arial" w:hAnsi="Arial" w:cs="Arial"/>
              </w:rPr>
            </w:pPr>
          </w:p>
          <w:p w14:paraId="0DEAD238" w14:textId="77777777" w:rsidR="00E6307B" w:rsidRPr="00A45404" w:rsidRDefault="00E6307B" w:rsidP="00A45404">
            <w:pPr>
              <w:rPr>
                <w:rFonts w:ascii="Arial" w:hAnsi="Arial" w:cs="Arial"/>
              </w:rPr>
            </w:pPr>
            <w:r w:rsidRPr="00A45404">
              <w:rPr>
                <w:rFonts w:ascii="Arial" w:hAnsi="Arial" w:cs="Arial"/>
              </w:rPr>
              <w:t>systematic review, research methods</w:t>
            </w:r>
          </w:p>
        </w:tc>
        <w:tc>
          <w:tcPr>
            <w:tcW w:w="0" w:type="auto"/>
            <w:gridSpan w:val="2"/>
          </w:tcPr>
          <w:p w14:paraId="048F5B61" w14:textId="77777777" w:rsidR="00E6307B" w:rsidRPr="00A45404" w:rsidRDefault="00E6307B" w:rsidP="00A45404">
            <w:pPr>
              <w:rPr>
                <w:rFonts w:ascii="Arial" w:hAnsi="Arial" w:cs="Arial"/>
              </w:rPr>
            </w:pPr>
            <w:r w:rsidRPr="00A45404">
              <w:rPr>
                <w:rFonts w:ascii="Arial" w:hAnsi="Arial" w:cs="Arial"/>
              </w:rPr>
              <w:t>Essential for methodology section</w:t>
            </w:r>
          </w:p>
        </w:tc>
      </w:tr>
      <w:tr w:rsidR="00E6307B" w:rsidRPr="00A45404" w14:paraId="5A873BD2" w14:textId="77777777" w:rsidTr="00E6307B">
        <w:trPr>
          <w:trHeight w:val="610"/>
        </w:trPr>
        <w:tc>
          <w:tcPr>
            <w:tcW w:w="1249" w:type="dxa"/>
          </w:tcPr>
          <w:p w14:paraId="4FA6D229" w14:textId="77777777" w:rsidR="00E6307B" w:rsidRPr="00A45404" w:rsidRDefault="00E6307B" w:rsidP="00A45404">
            <w:pPr>
              <w:rPr>
                <w:rFonts w:ascii="Arial" w:hAnsi="Arial" w:cs="Arial"/>
              </w:rPr>
            </w:pPr>
            <w:r w:rsidRPr="00A45404">
              <w:rPr>
                <w:rFonts w:ascii="Arial" w:hAnsi="Arial" w:cs="Arial"/>
              </w:rPr>
              <w:t>Braun &amp; Clarke (2006)</w:t>
            </w:r>
          </w:p>
        </w:tc>
        <w:tc>
          <w:tcPr>
            <w:tcW w:w="1297" w:type="dxa"/>
          </w:tcPr>
          <w:p w14:paraId="4DD94343" w14:textId="77777777" w:rsidR="00E6307B" w:rsidRPr="00A45404" w:rsidRDefault="00E6307B" w:rsidP="00A45404">
            <w:pPr>
              <w:rPr>
                <w:rFonts w:ascii="Arial" w:hAnsi="Arial" w:cs="Arial"/>
              </w:rPr>
            </w:pPr>
            <w:r w:rsidRPr="00A45404">
              <w:rPr>
                <w:rFonts w:ascii="Arial" w:hAnsi="Arial" w:cs="Arial"/>
              </w:rPr>
              <w:t>Using thematic analysis in psychology</w:t>
            </w:r>
          </w:p>
        </w:tc>
        <w:tc>
          <w:tcPr>
            <w:tcW w:w="1988" w:type="dxa"/>
            <w:gridSpan w:val="2"/>
          </w:tcPr>
          <w:p w14:paraId="22F64F69" w14:textId="77777777" w:rsidR="00E6307B" w:rsidRPr="00A45404" w:rsidRDefault="00E6307B" w:rsidP="00A45404">
            <w:pPr>
              <w:rPr>
                <w:rFonts w:ascii="Arial" w:hAnsi="Arial" w:cs="Arial"/>
              </w:rPr>
            </w:pPr>
            <w:r w:rsidRPr="00A45404">
              <w:rPr>
                <w:rFonts w:ascii="Arial" w:hAnsi="Arial" w:cs="Arial"/>
              </w:rPr>
              <w:t>Methodology Paper</w:t>
            </w:r>
          </w:p>
        </w:tc>
        <w:tc>
          <w:tcPr>
            <w:tcW w:w="0" w:type="auto"/>
          </w:tcPr>
          <w:p w14:paraId="5E514277" w14:textId="77777777" w:rsidR="00E6307B" w:rsidRPr="00A45404" w:rsidRDefault="00E6307B" w:rsidP="00A45404">
            <w:pPr>
              <w:rPr>
                <w:rFonts w:ascii="Arial" w:hAnsi="Arial" w:cs="Arial"/>
              </w:rPr>
            </w:pPr>
            <w:r w:rsidRPr="00A45404">
              <w:rPr>
                <w:rFonts w:ascii="Arial" w:hAnsi="Arial" w:cs="Arial"/>
              </w:rPr>
              <w:t>N/A</w:t>
            </w:r>
          </w:p>
        </w:tc>
        <w:tc>
          <w:tcPr>
            <w:tcW w:w="0" w:type="auto"/>
            <w:gridSpan w:val="2"/>
          </w:tcPr>
          <w:p w14:paraId="6E6FA878" w14:textId="77777777" w:rsidR="00E6307B" w:rsidRPr="00A45404" w:rsidRDefault="00E6307B" w:rsidP="00A45404">
            <w:pPr>
              <w:rPr>
                <w:rFonts w:ascii="Arial" w:hAnsi="Arial" w:cs="Arial"/>
              </w:rPr>
            </w:pPr>
            <w:r w:rsidRPr="00A45404">
              <w:rPr>
                <w:rFonts w:ascii="Arial" w:hAnsi="Arial" w:cs="Arial"/>
              </w:rPr>
              <w:t>Clear step-by-step method; subjective interpretation inherent</w:t>
            </w:r>
          </w:p>
        </w:tc>
        <w:tc>
          <w:tcPr>
            <w:tcW w:w="0" w:type="auto"/>
            <w:gridSpan w:val="2"/>
          </w:tcPr>
          <w:p w14:paraId="4C9EEA3F" w14:textId="026EF881" w:rsidR="00E6307B" w:rsidRPr="00A45404" w:rsidRDefault="00E6307B" w:rsidP="00A45404">
            <w:pPr>
              <w:rPr>
                <w:rFonts w:ascii="Arial" w:hAnsi="Arial" w:cs="Arial"/>
              </w:rPr>
            </w:pPr>
            <w:r w:rsidRPr="00A45404">
              <w:rPr>
                <w:rFonts w:ascii="Arial" w:hAnsi="Arial" w:cs="Arial"/>
              </w:rPr>
              <w:t xml:space="preserve">Introduces six-phase thematic analysis </w:t>
            </w:r>
            <w:r w:rsidR="004D61CF" w:rsidRPr="00A45404">
              <w:rPr>
                <w:rFonts w:ascii="Arial" w:hAnsi="Arial" w:cs="Arial"/>
              </w:rPr>
              <w:t>framework.</w:t>
            </w:r>
          </w:p>
          <w:p w14:paraId="078D4709" w14:textId="77777777" w:rsidR="00E6307B" w:rsidRPr="00A45404" w:rsidRDefault="00E6307B" w:rsidP="00A45404">
            <w:pPr>
              <w:rPr>
                <w:rFonts w:ascii="Arial" w:hAnsi="Arial" w:cs="Arial"/>
              </w:rPr>
            </w:pPr>
            <w:r w:rsidRPr="00A45404">
              <w:rPr>
                <w:rFonts w:ascii="Arial" w:hAnsi="Arial" w:cs="Arial"/>
              </w:rPr>
              <w:t>Keywords: thematic analysis, qualitative</w:t>
            </w:r>
          </w:p>
        </w:tc>
        <w:tc>
          <w:tcPr>
            <w:tcW w:w="0" w:type="auto"/>
            <w:gridSpan w:val="2"/>
          </w:tcPr>
          <w:p w14:paraId="51EAD712" w14:textId="77777777" w:rsidR="00E6307B" w:rsidRPr="00A45404" w:rsidRDefault="00E6307B" w:rsidP="00A45404">
            <w:pPr>
              <w:rPr>
                <w:rFonts w:ascii="Arial" w:hAnsi="Arial" w:cs="Arial"/>
              </w:rPr>
            </w:pPr>
            <w:r w:rsidRPr="00A45404">
              <w:rPr>
                <w:rFonts w:ascii="Arial" w:hAnsi="Arial" w:cs="Arial"/>
              </w:rPr>
              <w:t>acceptance, mental health, autistic adults</w:t>
            </w:r>
          </w:p>
        </w:tc>
        <w:tc>
          <w:tcPr>
            <w:tcW w:w="0" w:type="auto"/>
            <w:gridSpan w:val="2"/>
          </w:tcPr>
          <w:p w14:paraId="3949AD39" w14:textId="77777777" w:rsidR="00E6307B" w:rsidRPr="00A45404" w:rsidRDefault="00E6307B" w:rsidP="00A45404">
            <w:pPr>
              <w:rPr>
                <w:rFonts w:ascii="Arial" w:hAnsi="Arial" w:cs="Arial"/>
              </w:rPr>
            </w:pPr>
            <w:r w:rsidRPr="00A45404">
              <w:rPr>
                <w:rFonts w:ascii="Arial" w:hAnsi="Arial" w:cs="Arial"/>
              </w:rPr>
              <w:t>Core qualitative analysis reference</w:t>
            </w:r>
          </w:p>
        </w:tc>
      </w:tr>
      <w:tr w:rsidR="00E6307B" w:rsidRPr="00A45404" w14:paraId="6617DA8E" w14:textId="77777777" w:rsidTr="00E6307B">
        <w:trPr>
          <w:trHeight w:val="610"/>
        </w:trPr>
        <w:tc>
          <w:tcPr>
            <w:tcW w:w="1249" w:type="dxa"/>
          </w:tcPr>
          <w:p w14:paraId="110ED882" w14:textId="77777777" w:rsidR="00E6307B" w:rsidRPr="00A45404" w:rsidRDefault="00E6307B" w:rsidP="00A45404">
            <w:pPr>
              <w:rPr>
                <w:rFonts w:ascii="Arial" w:hAnsi="Arial" w:cs="Arial"/>
              </w:rPr>
            </w:pPr>
            <w:r w:rsidRPr="00A45404">
              <w:rPr>
                <w:rFonts w:ascii="Arial" w:hAnsi="Arial" w:cs="Arial"/>
              </w:rPr>
              <w:t>Cage, Di Monaco &amp; Newell (2018)</w:t>
            </w:r>
          </w:p>
        </w:tc>
        <w:tc>
          <w:tcPr>
            <w:tcW w:w="1297" w:type="dxa"/>
          </w:tcPr>
          <w:p w14:paraId="0194B851" w14:textId="77777777" w:rsidR="00E6307B" w:rsidRPr="00A45404" w:rsidRDefault="00E6307B" w:rsidP="00A45404">
            <w:pPr>
              <w:rPr>
                <w:rFonts w:ascii="Arial" w:hAnsi="Arial" w:cs="Arial"/>
              </w:rPr>
            </w:pPr>
            <w:r w:rsidRPr="00A45404">
              <w:rPr>
                <w:rFonts w:ascii="Arial" w:hAnsi="Arial" w:cs="Arial"/>
              </w:rPr>
              <w:t>Experiences of autism acceptance and mental health in autistic adults</w:t>
            </w:r>
          </w:p>
        </w:tc>
        <w:tc>
          <w:tcPr>
            <w:tcW w:w="1988" w:type="dxa"/>
            <w:gridSpan w:val="2"/>
          </w:tcPr>
          <w:p w14:paraId="416F9AAC" w14:textId="77777777" w:rsidR="00E6307B" w:rsidRPr="00A45404" w:rsidRDefault="00E6307B" w:rsidP="00A45404">
            <w:pPr>
              <w:rPr>
                <w:rFonts w:ascii="Arial" w:hAnsi="Arial" w:cs="Arial"/>
              </w:rPr>
            </w:pPr>
            <w:r w:rsidRPr="00A45404">
              <w:rPr>
                <w:rFonts w:ascii="Arial" w:hAnsi="Arial" w:cs="Arial"/>
              </w:rPr>
              <w:t>Mixed Methods</w:t>
            </w:r>
          </w:p>
        </w:tc>
        <w:tc>
          <w:tcPr>
            <w:tcW w:w="0" w:type="auto"/>
          </w:tcPr>
          <w:p w14:paraId="718D8882" w14:textId="77777777" w:rsidR="00E6307B" w:rsidRPr="00A45404" w:rsidRDefault="00E6307B" w:rsidP="00A45404">
            <w:pPr>
              <w:rPr>
                <w:rFonts w:ascii="Arial" w:hAnsi="Arial" w:cs="Arial"/>
              </w:rPr>
            </w:pPr>
            <w:r w:rsidRPr="00A45404">
              <w:rPr>
                <w:rFonts w:ascii="Arial" w:hAnsi="Arial" w:cs="Arial"/>
              </w:rPr>
              <w:t>Surveys + interviews</w:t>
            </w:r>
          </w:p>
        </w:tc>
        <w:tc>
          <w:tcPr>
            <w:tcW w:w="0" w:type="auto"/>
            <w:gridSpan w:val="2"/>
          </w:tcPr>
          <w:p w14:paraId="5DBAC83A" w14:textId="77777777" w:rsidR="00E6307B" w:rsidRPr="00A45404" w:rsidRDefault="00E6307B" w:rsidP="00A45404">
            <w:pPr>
              <w:rPr>
                <w:rFonts w:ascii="Arial" w:hAnsi="Arial" w:cs="Arial"/>
              </w:rPr>
            </w:pPr>
            <w:r w:rsidRPr="00A45404">
              <w:rPr>
                <w:rFonts w:ascii="Arial" w:hAnsi="Arial" w:cs="Arial"/>
              </w:rPr>
              <w:t>Mixed depth and breadth; moderate sample size</w:t>
            </w:r>
          </w:p>
        </w:tc>
        <w:tc>
          <w:tcPr>
            <w:tcW w:w="0" w:type="auto"/>
            <w:gridSpan w:val="2"/>
          </w:tcPr>
          <w:p w14:paraId="61A05394" w14:textId="77777777" w:rsidR="00E6307B" w:rsidRPr="00A45404" w:rsidRDefault="00E6307B" w:rsidP="00A45404">
            <w:pPr>
              <w:rPr>
                <w:rFonts w:ascii="Arial" w:hAnsi="Arial" w:cs="Arial"/>
              </w:rPr>
            </w:pPr>
            <w:r w:rsidRPr="00A45404">
              <w:rPr>
                <w:rFonts w:ascii="Arial" w:hAnsi="Arial" w:cs="Arial"/>
              </w:rPr>
              <w:t>Acceptance improves mental health outcomes</w:t>
            </w:r>
          </w:p>
        </w:tc>
        <w:tc>
          <w:tcPr>
            <w:tcW w:w="0" w:type="auto"/>
            <w:gridSpan w:val="2"/>
          </w:tcPr>
          <w:p w14:paraId="5EB32DEE" w14:textId="77777777" w:rsidR="00E6307B" w:rsidRPr="00A45404" w:rsidRDefault="00E6307B" w:rsidP="00A45404">
            <w:pPr>
              <w:rPr>
                <w:rFonts w:ascii="Arial" w:hAnsi="Arial" w:cs="Arial"/>
              </w:rPr>
            </w:pPr>
            <w:r w:rsidRPr="00A45404">
              <w:rPr>
                <w:rFonts w:ascii="Arial" w:hAnsi="Arial" w:cs="Arial"/>
              </w:rPr>
              <w:t>acceptance, mental health, autistic adults</w:t>
            </w:r>
          </w:p>
        </w:tc>
        <w:tc>
          <w:tcPr>
            <w:tcW w:w="0" w:type="auto"/>
            <w:gridSpan w:val="2"/>
          </w:tcPr>
          <w:p w14:paraId="1AF5E326" w14:textId="77777777" w:rsidR="00E6307B" w:rsidRPr="00A45404" w:rsidRDefault="00E6307B" w:rsidP="00A45404">
            <w:pPr>
              <w:rPr>
                <w:rFonts w:ascii="Arial" w:hAnsi="Arial" w:cs="Arial"/>
              </w:rPr>
            </w:pPr>
            <w:r w:rsidRPr="00A45404">
              <w:rPr>
                <w:rFonts w:ascii="Arial" w:hAnsi="Arial" w:cs="Arial"/>
              </w:rPr>
              <w:t>Important for mental health themes</w:t>
            </w:r>
          </w:p>
        </w:tc>
      </w:tr>
    </w:tbl>
    <w:p w14:paraId="765046ED" w14:textId="77777777" w:rsidR="00B85024" w:rsidRPr="00A45404" w:rsidRDefault="00B85024" w:rsidP="00A45404">
      <w:pPr>
        <w:pStyle w:val="Heading1"/>
        <w:spacing w:line="360" w:lineRule="auto"/>
        <w:ind w:left="0"/>
        <w:rPr>
          <w:rFonts w:cs="Arial"/>
          <w:sz w:val="22"/>
          <w:szCs w:val="22"/>
        </w:rPr>
      </w:pPr>
    </w:p>
    <w:p w14:paraId="44F840B9" w14:textId="77777777" w:rsidR="00B85024" w:rsidRPr="00A45404" w:rsidRDefault="00B85024" w:rsidP="00A45404">
      <w:pPr>
        <w:rPr>
          <w:rFonts w:ascii="Arial" w:hAnsi="Arial" w:cs="Arial"/>
        </w:rPr>
      </w:pPr>
    </w:p>
    <w:p w14:paraId="539E907B" w14:textId="77777777" w:rsidR="00E6307B" w:rsidRPr="00A45404" w:rsidRDefault="00E6307B" w:rsidP="00A45404">
      <w:pPr>
        <w:rPr>
          <w:rFonts w:ascii="Arial" w:hAnsi="Arial" w:cs="Arial"/>
        </w:rPr>
      </w:pPr>
    </w:p>
    <w:p w14:paraId="0DD7F5D5" w14:textId="77777777" w:rsidR="00B85024" w:rsidRPr="00A45404" w:rsidRDefault="00B85024" w:rsidP="00A45404">
      <w:pPr>
        <w:rPr>
          <w:rFonts w:ascii="Arial" w:hAnsi="Arial" w:cs="Arial"/>
        </w:rPr>
      </w:pPr>
    </w:p>
    <w:p w14:paraId="2B4C4DA8" w14:textId="1A7AB097" w:rsidR="00B85024" w:rsidRPr="00A45404" w:rsidRDefault="00B85024" w:rsidP="00A45404">
      <w:pPr>
        <w:pStyle w:val="Heading1"/>
        <w:spacing w:line="360" w:lineRule="auto"/>
        <w:jc w:val="center"/>
        <w:rPr>
          <w:rFonts w:cs="Arial"/>
          <w:b w:val="0"/>
          <w:bCs/>
          <w:sz w:val="22"/>
          <w:szCs w:val="22"/>
        </w:rPr>
      </w:pPr>
      <w:r w:rsidRPr="00A45404">
        <w:rPr>
          <w:rFonts w:cs="Arial"/>
          <w:bCs/>
          <w:sz w:val="22"/>
          <w:szCs w:val="22"/>
        </w:rPr>
        <w:t>BMHP6020 Independent Project Results Summary Table</w:t>
      </w:r>
      <w:r w:rsidR="000D7745">
        <w:rPr>
          <w:rFonts w:cs="Arial"/>
          <w:bCs/>
          <w:sz w:val="22"/>
          <w:szCs w:val="22"/>
        </w:rPr>
        <w:t xml:space="preserve"> (A</w:t>
      </w:r>
      <w:r w:rsidR="00CB6C40">
        <w:rPr>
          <w:rFonts w:cs="Arial"/>
          <w:bCs/>
          <w:sz w:val="22"/>
          <w:szCs w:val="22"/>
        </w:rPr>
        <w:t>ppendix B )</w:t>
      </w:r>
    </w:p>
    <w:p w14:paraId="49EE5E6F" w14:textId="4463771D" w:rsidR="00B85024" w:rsidRPr="00A45404" w:rsidRDefault="00B85024" w:rsidP="00A45404">
      <w:pPr>
        <w:rPr>
          <w:rFonts w:ascii="Arial" w:hAnsi="Arial" w:cs="Arial"/>
          <w:lang w:val="en-US"/>
        </w:rPr>
      </w:pPr>
    </w:p>
    <w:p w14:paraId="0E3101DE" w14:textId="77777777" w:rsidR="007D7281" w:rsidRPr="00A45404" w:rsidRDefault="007D7281" w:rsidP="00A45404">
      <w:pPr>
        <w:rPr>
          <w:rFonts w:ascii="Arial" w:hAnsi="Arial" w:cs="Arial"/>
          <w:lang w:val="en-US"/>
        </w:rPr>
      </w:pPr>
    </w:p>
    <w:p w14:paraId="58A992BA" w14:textId="77777777" w:rsidR="00B85024" w:rsidRPr="00A45404" w:rsidRDefault="00B85024" w:rsidP="00A45404">
      <w:pPr>
        <w:rPr>
          <w:rFonts w:ascii="Arial" w:hAnsi="Arial" w:cs="Arial"/>
          <w:lang w:val="en-US"/>
        </w:rPr>
      </w:pPr>
    </w:p>
    <w:p w14:paraId="426AAC60" w14:textId="77777777" w:rsidR="00B85024" w:rsidRPr="00A45404" w:rsidRDefault="00B85024" w:rsidP="00A45404">
      <w:pPr>
        <w:rPr>
          <w:rFonts w:ascii="Arial" w:hAnsi="Arial" w:cs="Arial"/>
        </w:rPr>
      </w:pPr>
    </w:p>
    <w:tbl>
      <w:tblPr>
        <w:tblStyle w:val="GridTable1Light"/>
        <w:tblW w:w="0" w:type="auto"/>
        <w:tblLayout w:type="fixed"/>
        <w:tblLook w:val="04A0" w:firstRow="1" w:lastRow="0" w:firstColumn="1" w:lastColumn="0" w:noHBand="0" w:noVBand="1"/>
      </w:tblPr>
      <w:tblGrid>
        <w:gridCol w:w="1307"/>
        <w:gridCol w:w="1307"/>
        <w:gridCol w:w="1307"/>
        <w:gridCol w:w="1307"/>
        <w:gridCol w:w="1307"/>
        <w:gridCol w:w="1307"/>
        <w:gridCol w:w="1307"/>
        <w:gridCol w:w="1307"/>
      </w:tblGrid>
      <w:tr w:rsidR="00B85024" w:rsidRPr="00A45404" w14:paraId="282E97BC" w14:textId="77777777" w:rsidTr="004B45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7" w:type="dxa"/>
            <w:hideMark/>
          </w:tcPr>
          <w:p w14:paraId="1163ACBB" w14:textId="77777777" w:rsidR="00B85024" w:rsidRPr="00A45404" w:rsidRDefault="00B85024" w:rsidP="00A45404">
            <w:pPr>
              <w:spacing w:after="160"/>
              <w:rPr>
                <w:rFonts w:ascii="Arial" w:hAnsi="Arial" w:cs="Arial"/>
                <w:sz w:val="22"/>
                <w:szCs w:val="22"/>
              </w:rPr>
            </w:pPr>
            <w:r w:rsidRPr="00A45404">
              <w:rPr>
                <w:rFonts w:ascii="Arial" w:hAnsi="Arial" w:cs="Arial"/>
                <w:sz w:val="22"/>
                <w:szCs w:val="22"/>
              </w:rPr>
              <w:t>Author &amp; Year</w:t>
            </w:r>
          </w:p>
        </w:tc>
        <w:tc>
          <w:tcPr>
            <w:tcW w:w="1307" w:type="dxa"/>
            <w:hideMark/>
          </w:tcPr>
          <w:p w14:paraId="37E62AD8" w14:textId="77777777" w:rsidR="00B85024" w:rsidRPr="00A45404" w:rsidRDefault="00B85024" w:rsidP="00A45404">
            <w:pPr>
              <w:spacing w:after="16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45404">
              <w:rPr>
                <w:rFonts w:ascii="Arial" w:hAnsi="Arial" w:cs="Arial"/>
                <w:sz w:val="22"/>
                <w:szCs w:val="22"/>
              </w:rPr>
              <w:t>Title</w:t>
            </w:r>
          </w:p>
        </w:tc>
        <w:tc>
          <w:tcPr>
            <w:tcW w:w="1307" w:type="dxa"/>
            <w:hideMark/>
          </w:tcPr>
          <w:p w14:paraId="1406810E" w14:textId="77777777" w:rsidR="00B85024" w:rsidRPr="00A45404" w:rsidRDefault="00B85024" w:rsidP="00A45404">
            <w:pPr>
              <w:spacing w:after="16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45404">
              <w:rPr>
                <w:rFonts w:ascii="Arial" w:hAnsi="Arial" w:cs="Arial"/>
                <w:sz w:val="22"/>
                <w:szCs w:val="22"/>
              </w:rPr>
              <w:t>Type of Study</w:t>
            </w:r>
          </w:p>
        </w:tc>
        <w:tc>
          <w:tcPr>
            <w:tcW w:w="1307" w:type="dxa"/>
            <w:hideMark/>
          </w:tcPr>
          <w:p w14:paraId="5891AEBB" w14:textId="77777777" w:rsidR="00B85024" w:rsidRPr="00A45404" w:rsidRDefault="00B85024" w:rsidP="00A45404">
            <w:pPr>
              <w:spacing w:after="16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45404">
              <w:rPr>
                <w:rFonts w:ascii="Arial" w:hAnsi="Arial" w:cs="Arial"/>
                <w:sz w:val="22"/>
                <w:szCs w:val="22"/>
              </w:rPr>
              <w:t>Research Method &amp; Sample Size</w:t>
            </w:r>
          </w:p>
        </w:tc>
        <w:tc>
          <w:tcPr>
            <w:tcW w:w="1307" w:type="dxa"/>
            <w:hideMark/>
          </w:tcPr>
          <w:p w14:paraId="67E9220F" w14:textId="77777777" w:rsidR="00B85024" w:rsidRPr="00A45404" w:rsidRDefault="00B85024" w:rsidP="00A45404">
            <w:pPr>
              <w:spacing w:after="16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45404">
              <w:rPr>
                <w:rFonts w:ascii="Arial" w:hAnsi="Arial" w:cs="Arial"/>
                <w:sz w:val="22"/>
                <w:szCs w:val="22"/>
              </w:rPr>
              <w:t>Strengths and Limitations</w:t>
            </w:r>
          </w:p>
        </w:tc>
        <w:tc>
          <w:tcPr>
            <w:tcW w:w="1307" w:type="dxa"/>
            <w:hideMark/>
          </w:tcPr>
          <w:p w14:paraId="75CC8964" w14:textId="77777777" w:rsidR="00B85024" w:rsidRPr="00A45404" w:rsidRDefault="00B85024" w:rsidP="00A45404">
            <w:pPr>
              <w:spacing w:after="16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45404">
              <w:rPr>
                <w:rFonts w:ascii="Arial" w:hAnsi="Arial" w:cs="Arial"/>
                <w:sz w:val="22"/>
                <w:szCs w:val="22"/>
              </w:rPr>
              <w:t>Main Findings</w:t>
            </w:r>
          </w:p>
        </w:tc>
        <w:tc>
          <w:tcPr>
            <w:tcW w:w="1307" w:type="dxa"/>
            <w:hideMark/>
          </w:tcPr>
          <w:p w14:paraId="42BFA967" w14:textId="77777777" w:rsidR="00B85024" w:rsidRPr="00A45404" w:rsidRDefault="00B85024" w:rsidP="00A45404">
            <w:pPr>
              <w:spacing w:after="16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45404">
              <w:rPr>
                <w:rFonts w:ascii="Arial" w:hAnsi="Arial" w:cs="Arial"/>
                <w:sz w:val="22"/>
                <w:szCs w:val="22"/>
              </w:rPr>
              <w:t>Keywords/Codes</w:t>
            </w:r>
          </w:p>
        </w:tc>
        <w:tc>
          <w:tcPr>
            <w:tcW w:w="1307" w:type="dxa"/>
            <w:hideMark/>
          </w:tcPr>
          <w:p w14:paraId="4DD2B9CC" w14:textId="77777777" w:rsidR="00B85024" w:rsidRPr="00A45404" w:rsidRDefault="00B85024" w:rsidP="00A45404">
            <w:pPr>
              <w:spacing w:after="16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45404">
              <w:rPr>
                <w:rFonts w:ascii="Arial" w:hAnsi="Arial" w:cs="Arial"/>
                <w:sz w:val="22"/>
                <w:szCs w:val="22"/>
              </w:rPr>
              <w:t>Notes/Comments</w:t>
            </w:r>
          </w:p>
        </w:tc>
      </w:tr>
      <w:tr w:rsidR="00B85024" w:rsidRPr="00A45404" w14:paraId="7D88F4D9" w14:textId="77777777" w:rsidTr="004B45AF">
        <w:tc>
          <w:tcPr>
            <w:cnfStyle w:val="001000000000" w:firstRow="0" w:lastRow="0" w:firstColumn="1" w:lastColumn="0" w:oddVBand="0" w:evenVBand="0" w:oddHBand="0" w:evenHBand="0" w:firstRowFirstColumn="0" w:firstRowLastColumn="0" w:lastRowFirstColumn="0" w:lastRowLastColumn="0"/>
            <w:tcW w:w="1307" w:type="dxa"/>
            <w:hideMark/>
          </w:tcPr>
          <w:p w14:paraId="1E7FCBDC" w14:textId="77777777" w:rsidR="00B85024" w:rsidRPr="00A45404" w:rsidRDefault="00B85024" w:rsidP="00A45404">
            <w:pPr>
              <w:spacing w:after="160"/>
              <w:rPr>
                <w:rFonts w:ascii="Arial" w:hAnsi="Arial" w:cs="Arial"/>
                <w:sz w:val="22"/>
                <w:szCs w:val="22"/>
              </w:rPr>
            </w:pPr>
            <w:r w:rsidRPr="00A45404">
              <w:rPr>
                <w:rFonts w:ascii="Arial" w:hAnsi="Arial" w:cs="Arial"/>
                <w:sz w:val="22"/>
                <w:szCs w:val="22"/>
              </w:rPr>
              <w:t>Smith (2022)</w:t>
            </w:r>
          </w:p>
        </w:tc>
        <w:tc>
          <w:tcPr>
            <w:tcW w:w="1307" w:type="dxa"/>
            <w:hideMark/>
          </w:tcPr>
          <w:p w14:paraId="27BC721E" w14:textId="77777777" w:rsidR="00B85024" w:rsidRPr="00A45404" w:rsidRDefault="00B85024" w:rsidP="00A45404">
            <w:pPr>
              <w:spacing w:after="16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45404">
              <w:rPr>
                <w:rFonts w:ascii="Arial" w:hAnsi="Arial" w:cs="Arial"/>
                <w:sz w:val="22"/>
                <w:szCs w:val="22"/>
              </w:rPr>
              <w:t>Anxiety and Academic Performance in UK Students</w:t>
            </w:r>
          </w:p>
        </w:tc>
        <w:tc>
          <w:tcPr>
            <w:tcW w:w="1307" w:type="dxa"/>
            <w:hideMark/>
          </w:tcPr>
          <w:p w14:paraId="0372AF69" w14:textId="77777777" w:rsidR="00B85024" w:rsidRPr="00A45404" w:rsidRDefault="00B85024" w:rsidP="00A45404">
            <w:pPr>
              <w:spacing w:after="16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45404">
              <w:rPr>
                <w:rFonts w:ascii="Arial" w:hAnsi="Arial" w:cs="Arial"/>
                <w:sz w:val="22"/>
                <w:szCs w:val="22"/>
              </w:rPr>
              <w:t>Quantitative Survey</w:t>
            </w:r>
          </w:p>
        </w:tc>
        <w:tc>
          <w:tcPr>
            <w:tcW w:w="1307" w:type="dxa"/>
            <w:hideMark/>
          </w:tcPr>
          <w:p w14:paraId="61BFFFB2" w14:textId="77777777" w:rsidR="00B85024" w:rsidRPr="00A45404" w:rsidRDefault="00B85024" w:rsidP="00A45404">
            <w:pPr>
              <w:spacing w:after="16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45404">
              <w:rPr>
                <w:rFonts w:ascii="Arial" w:hAnsi="Arial" w:cs="Arial"/>
                <w:sz w:val="22"/>
                <w:szCs w:val="22"/>
              </w:rPr>
              <w:t>Survey with 200 secondary students</w:t>
            </w:r>
          </w:p>
        </w:tc>
        <w:tc>
          <w:tcPr>
            <w:tcW w:w="1307" w:type="dxa"/>
            <w:hideMark/>
          </w:tcPr>
          <w:p w14:paraId="1DC1447B" w14:textId="77777777" w:rsidR="00B85024" w:rsidRPr="00A45404" w:rsidRDefault="00B85024" w:rsidP="00A45404">
            <w:pPr>
              <w:spacing w:after="16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45404">
              <w:rPr>
                <w:rFonts w:ascii="Arial" w:hAnsi="Arial" w:cs="Arial"/>
                <w:sz w:val="22"/>
                <w:szCs w:val="22"/>
              </w:rPr>
              <w:t>Strength: Large sample. Limitation: No qualitative insights.</w:t>
            </w:r>
          </w:p>
        </w:tc>
        <w:tc>
          <w:tcPr>
            <w:tcW w:w="1307" w:type="dxa"/>
            <w:hideMark/>
          </w:tcPr>
          <w:p w14:paraId="1A6CDCFB" w14:textId="77777777" w:rsidR="00B85024" w:rsidRPr="00A45404" w:rsidRDefault="00B85024" w:rsidP="00A45404">
            <w:pPr>
              <w:spacing w:after="16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45404">
              <w:rPr>
                <w:rFonts w:ascii="Arial" w:hAnsi="Arial" w:cs="Arial"/>
                <w:sz w:val="22"/>
                <w:szCs w:val="22"/>
              </w:rPr>
              <w:t>High anxiety linked to poor academic results.</w:t>
            </w:r>
          </w:p>
        </w:tc>
        <w:tc>
          <w:tcPr>
            <w:tcW w:w="1307" w:type="dxa"/>
            <w:hideMark/>
          </w:tcPr>
          <w:p w14:paraId="5D6648CC" w14:textId="77777777" w:rsidR="00B85024" w:rsidRPr="00A45404" w:rsidRDefault="00B85024" w:rsidP="00A45404">
            <w:pPr>
              <w:spacing w:after="16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45404">
              <w:rPr>
                <w:rFonts w:ascii="Arial" w:hAnsi="Arial" w:cs="Arial"/>
                <w:sz w:val="22"/>
                <w:szCs w:val="22"/>
              </w:rPr>
              <w:t>anxiety, academic performance</w:t>
            </w:r>
          </w:p>
        </w:tc>
        <w:tc>
          <w:tcPr>
            <w:tcW w:w="1307" w:type="dxa"/>
            <w:hideMark/>
          </w:tcPr>
          <w:p w14:paraId="38039C1E" w14:textId="77777777" w:rsidR="00B85024" w:rsidRPr="00A45404" w:rsidRDefault="00B85024" w:rsidP="00A45404">
            <w:pPr>
              <w:spacing w:after="16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45404">
              <w:rPr>
                <w:rFonts w:ascii="Arial" w:hAnsi="Arial" w:cs="Arial"/>
                <w:sz w:val="22"/>
                <w:szCs w:val="22"/>
              </w:rPr>
              <w:t>Compare with Patel (2021). Theme: Academic Pressure.</w:t>
            </w:r>
          </w:p>
        </w:tc>
      </w:tr>
      <w:tr w:rsidR="00B85024" w:rsidRPr="00A45404" w14:paraId="0EE1D1BA" w14:textId="77777777" w:rsidTr="004B45AF">
        <w:tc>
          <w:tcPr>
            <w:cnfStyle w:val="001000000000" w:firstRow="0" w:lastRow="0" w:firstColumn="1" w:lastColumn="0" w:oddVBand="0" w:evenVBand="0" w:oddHBand="0" w:evenHBand="0" w:firstRowFirstColumn="0" w:firstRowLastColumn="0" w:lastRowFirstColumn="0" w:lastRowLastColumn="0"/>
            <w:tcW w:w="1307" w:type="dxa"/>
            <w:hideMark/>
          </w:tcPr>
          <w:p w14:paraId="0A2633C1" w14:textId="77777777" w:rsidR="00B85024" w:rsidRPr="00A45404" w:rsidRDefault="00B85024" w:rsidP="00A45404">
            <w:pPr>
              <w:spacing w:after="160"/>
              <w:rPr>
                <w:rFonts w:ascii="Arial" w:hAnsi="Arial" w:cs="Arial"/>
                <w:sz w:val="22"/>
                <w:szCs w:val="22"/>
              </w:rPr>
            </w:pPr>
            <w:r w:rsidRPr="00A45404">
              <w:rPr>
                <w:rFonts w:ascii="Arial" w:hAnsi="Arial" w:cs="Arial"/>
                <w:sz w:val="22"/>
                <w:szCs w:val="22"/>
              </w:rPr>
              <w:t>Jones &amp; Lee (2020)</w:t>
            </w:r>
          </w:p>
        </w:tc>
        <w:tc>
          <w:tcPr>
            <w:tcW w:w="1307" w:type="dxa"/>
            <w:hideMark/>
          </w:tcPr>
          <w:p w14:paraId="769C1D98" w14:textId="77777777" w:rsidR="00B85024" w:rsidRPr="00A45404" w:rsidRDefault="00B85024" w:rsidP="00A45404">
            <w:pPr>
              <w:spacing w:after="16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45404">
              <w:rPr>
                <w:rFonts w:ascii="Arial" w:hAnsi="Arial" w:cs="Arial"/>
                <w:sz w:val="22"/>
                <w:szCs w:val="22"/>
              </w:rPr>
              <w:t>Peer Support and Student Engagement</w:t>
            </w:r>
          </w:p>
        </w:tc>
        <w:tc>
          <w:tcPr>
            <w:tcW w:w="1307" w:type="dxa"/>
            <w:hideMark/>
          </w:tcPr>
          <w:p w14:paraId="5E28500B" w14:textId="77777777" w:rsidR="00B85024" w:rsidRPr="00A45404" w:rsidRDefault="00B85024" w:rsidP="00A45404">
            <w:pPr>
              <w:spacing w:after="16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45404">
              <w:rPr>
                <w:rFonts w:ascii="Arial" w:hAnsi="Arial" w:cs="Arial"/>
                <w:sz w:val="22"/>
                <w:szCs w:val="22"/>
              </w:rPr>
              <w:t>Mixed Methods</w:t>
            </w:r>
          </w:p>
        </w:tc>
        <w:tc>
          <w:tcPr>
            <w:tcW w:w="1307" w:type="dxa"/>
            <w:hideMark/>
          </w:tcPr>
          <w:p w14:paraId="4B93B1B4" w14:textId="77777777" w:rsidR="00B85024" w:rsidRPr="00A45404" w:rsidRDefault="00B85024" w:rsidP="00A45404">
            <w:pPr>
              <w:spacing w:after="16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45404">
              <w:rPr>
                <w:rFonts w:ascii="Arial" w:hAnsi="Arial" w:cs="Arial"/>
                <w:sz w:val="22"/>
                <w:szCs w:val="22"/>
              </w:rPr>
              <w:t>Interviews and surveys with 150 students</w:t>
            </w:r>
          </w:p>
        </w:tc>
        <w:tc>
          <w:tcPr>
            <w:tcW w:w="1307" w:type="dxa"/>
            <w:hideMark/>
          </w:tcPr>
          <w:p w14:paraId="7C151BF5" w14:textId="77777777" w:rsidR="00B85024" w:rsidRPr="00A45404" w:rsidRDefault="00B85024" w:rsidP="00A45404">
            <w:pPr>
              <w:spacing w:after="16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45404">
              <w:rPr>
                <w:rFonts w:ascii="Arial" w:hAnsi="Arial" w:cs="Arial"/>
                <w:sz w:val="22"/>
                <w:szCs w:val="22"/>
              </w:rPr>
              <w:t>Strength: Multiple methods. Limitation: Limited sample.</w:t>
            </w:r>
          </w:p>
        </w:tc>
        <w:tc>
          <w:tcPr>
            <w:tcW w:w="1307" w:type="dxa"/>
            <w:hideMark/>
          </w:tcPr>
          <w:p w14:paraId="50DE707A" w14:textId="77777777" w:rsidR="00B85024" w:rsidRPr="00A45404" w:rsidRDefault="00B85024" w:rsidP="00A45404">
            <w:pPr>
              <w:spacing w:after="16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45404">
              <w:rPr>
                <w:rFonts w:ascii="Arial" w:hAnsi="Arial" w:cs="Arial"/>
                <w:sz w:val="22"/>
                <w:szCs w:val="22"/>
              </w:rPr>
              <w:t>Supportive peers reduce anxiety and increase engagement.</w:t>
            </w:r>
          </w:p>
        </w:tc>
        <w:tc>
          <w:tcPr>
            <w:tcW w:w="1307" w:type="dxa"/>
            <w:hideMark/>
          </w:tcPr>
          <w:p w14:paraId="008DD682" w14:textId="77777777" w:rsidR="00B85024" w:rsidRPr="00A45404" w:rsidRDefault="00B85024" w:rsidP="00A45404">
            <w:pPr>
              <w:spacing w:after="16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45404">
              <w:rPr>
                <w:rFonts w:ascii="Arial" w:hAnsi="Arial" w:cs="Arial"/>
                <w:sz w:val="22"/>
                <w:szCs w:val="22"/>
              </w:rPr>
              <w:t>peer support, reduced anxiety, engagement</w:t>
            </w:r>
          </w:p>
        </w:tc>
        <w:tc>
          <w:tcPr>
            <w:tcW w:w="1307" w:type="dxa"/>
            <w:hideMark/>
          </w:tcPr>
          <w:p w14:paraId="5C6AF910" w14:textId="77777777" w:rsidR="00B85024" w:rsidRPr="00A45404" w:rsidRDefault="00B85024" w:rsidP="00A45404">
            <w:pPr>
              <w:spacing w:after="16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45404">
              <w:rPr>
                <w:rFonts w:ascii="Arial" w:hAnsi="Arial" w:cs="Arial"/>
                <w:sz w:val="22"/>
                <w:szCs w:val="22"/>
              </w:rPr>
              <w:t>Connects to theme of Social Support.</w:t>
            </w:r>
          </w:p>
        </w:tc>
      </w:tr>
      <w:tr w:rsidR="00B85024" w:rsidRPr="00A45404" w14:paraId="4DAAF1BF" w14:textId="77777777" w:rsidTr="004B45AF">
        <w:tc>
          <w:tcPr>
            <w:cnfStyle w:val="001000000000" w:firstRow="0" w:lastRow="0" w:firstColumn="1" w:lastColumn="0" w:oddVBand="0" w:evenVBand="0" w:oddHBand="0" w:evenHBand="0" w:firstRowFirstColumn="0" w:firstRowLastColumn="0" w:lastRowFirstColumn="0" w:lastRowLastColumn="0"/>
            <w:tcW w:w="1307" w:type="dxa"/>
            <w:hideMark/>
          </w:tcPr>
          <w:p w14:paraId="083795A1" w14:textId="77777777" w:rsidR="00B85024" w:rsidRPr="00A45404" w:rsidRDefault="00B85024" w:rsidP="00A45404">
            <w:pPr>
              <w:spacing w:after="160"/>
              <w:rPr>
                <w:rFonts w:ascii="Arial" w:hAnsi="Arial" w:cs="Arial"/>
                <w:sz w:val="22"/>
                <w:szCs w:val="22"/>
              </w:rPr>
            </w:pPr>
            <w:r w:rsidRPr="00A45404">
              <w:rPr>
                <w:rFonts w:ascii="Arial" w:hAnsi="Arial" w:cs="Arial"/>
                <w:sz w:val="22"/>
                <w:szCs w:val="22"/>
              </w:rPr>
              <w:t>Evans (2018)</w:t>
            </w:r>
          </w:p>
        </w:tc>
        <w:tc>
          <w:tcPr>
            <w:tcW w:w="1307" w:type="dxa"/>
            <w:hideMark/>
          </w:tcPr>
          <w:p w14:paraId="5773F8C9" w14:textId="77777777" w:rsidR="00B85024" w:rsidRPr="00A45404" w:rsidRDefault="00B85024" w:rsidP="00A45404">
            <w:pPr>
              <w:spacing w:after="16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45404">
              <w:rPr>
                <w:rFonts w:ascii="Arial" w:hAnsi="Arial" w:cs="Arial"/>
                <w:sz w:val="22"/>
                <w:szCs w:val="22"/>
              </w:rPr>
              <w:t>School Support and Mental Health</w:t>
            </w:r>
          </w:p>
        </w:tc>
        <w:tc>
          <w:tcPr>
            <w:tcW w:w="1307" w:type="dxa"/>
            <w:hideMark/>
          </w:tcPr>
          <w:p w14:paraId="171C12CF" w14:textId="77777777" w:rsidR="00B85024" w:rsidRPr="00A45404" w:rsidRDefault="00B85024" w:rsidP="00A45404">
            <w:pPr>
              <w:spacing w:after="16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45404">
              <w:rPr>
                <w:rFonts w:ascii="Arial" w:hAnsi="Arial" w:cs="Arial"/>
                <w:sz w:val="22"/>
                <w:szCs w:val="22"/>
              </w:rPr>
              <w:t>Qualitative Study</w:t>
            </w:r>
          </w:p>
        </w:tc>
        <w:tc>
          <w:tcPr>
            <w:tcW w:w="1307" w:type="dxa"/>
            <w:hideMark/>
          </w:tcPr>
          <w:p w14:paraId="2B0A563C" w14:textId="77777777" w:rsidR="00B85024" w:rsidRPr="00A45404" w:rsidRDefault="00B85024" w:rsidP="00A45404">
            <w:pPr>
              <w:spacing w:after="16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45404">
              <w:rPr>
                <w:rFonts w:ascii="Arial" w:hAnsi="Arial" w:cs="Arial"/>
                <w:sz w:val="22"/>
                <w:szCs w:val="22"/>
              </w:rPr>
              <w:t>Interviews with 50 teachers and students</w:t>
            </w:r>
          </w:p>
        </w:tc>
        <w:tc>
          <w:tcPr>
            <w:tcW w:w="1307" w:type="dxa"/>
            <w:hideMark/>
          </w:tcPr>
          <w:p w14:paraId="469AF6C4" w14:textId="77777777" w:rsidR="00B85024" w:rsidRPr="00A45404" w:rsidRDefault="00B85024" w:rsidP="00A45404">
            <w:pPr>
              <w:spacing w:after="16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45404">
              <w:rPr>
                <w:rFonts w:ascii="Arial" w:hAnsi="Arial" w:cs="Arial"/>
                <w:sz w:val="22"/>
                <w:szCs w:val="22"/>
              </w:rPr>
              <w:t>Strength: In-depth insights. Limitation: Small, local sample.</w:t>
            </w:r>
          </w:p>
        </w:tc>
        <w:tc>
          <w:tcPr>
            <w:tcW w:w="1307" w:type="dxa"/>
            <w:hideMark/>
          </w:tcPr>
          <w:p w14:paraId="41F9952B" w14:textId="77777777" w:rsidR="00B85024" w:rsidRPr="00A45404" w:rsidRDefault="00B85024" w:rsidP="00A45404">
            <w:pPr>
              <w:spacing w:after="16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45404">
              <w:rPr>
                <w:rFonts w:ascii="Arial" w:hAnsi="Arial" w:cs="Arial"/>
                <w:sz w:val="22"/>
                <w:szCs w:val="22"/>
              </w:rPr>
              <w:t>Lack of support increases anxiety and disengagement.</w:t>
            </w:r>
          </w:p>
        </w:tc>
        <w:tc>
          <w:tcPr>
            <w:tcW w:w="1307" w:type="dxa"/>
            <w:hideMark/>
          </w:tcPr>
          <w:p w14:paraId="1EDC75E7" w14:textId="77777777" w:rsidR="00B85024" w:rsidRPr="00A45404" w:rsidRDefault="00B85024" w:rsidP="00A45404">
            <w:pPr>
              <w:spacing w:after="16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45404">
              <w:rPr>
                <w:rFonts w:ascii="Arial" w:hAnsi="Arial" w:cs="Arial"/>
                <w:sz w:val="22"/>
                <w:szCs w:val="22"/>
              </w:rPr>
              <w:t>lack of support, anxiety, disengagement</w:t>
            </w:r>
          </w:p>
        </w:tc>
        <w:tc>
          <w:tcPr>
            <w:tcW w:w="1307" w:type="dxa"/>
            <w:hideMark/>
          </w:tcPr>
          <w:p w14:paraId="0AA3EC3F" w14:textId="77777777" w:rsidR="00B85024" w:rsidRPr="00A45404" w:rsidRDefault="00B85024" w:rsidP="00A45404">
            <w:pPr>
              <w:spacing w:after="16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45404">
              <w:rPr>
                <w:rFonts w:ascii="Arial" w:hAnsi="Arial" w:cs="Arial"/>
                <w:sz w:val="22"/>
                <w:szCs w:val="22"/>
              </w:rPr>
              <w:t>Compare with Smith (2022) for contrast. Theme: Support Networks.</w:t>
            </w:r>
          </w:p>
        </w:tc>
      </w:tr>
    </w:tbl>
    <w:p w14:paraId="32090374" w14:textId="77777777" w:rsidR="00B85024" w:rsidRPr="00A45404" w:rsidRDefault="00B85024" w:rsidP="00A45404">
      <w:pPr>
        <w:rPr>
          <w:rFonts w:ascii="Arial" w:hAnsi="Arial" w:cs="Arial"/>
        </w:rPr>
      </w:pPr>
    </w:p>
    <w:p w14:paraId="4626CE2A" w14:textId="77777777" w:rsidR="00B85024" w:rsidRPr="00A45404" w:rsidRDefault="00B85024" w:rsidP="00A45404">
      <w:pPr>
        <w:pStyle w:val="Heading1"/>
        <w:spacing w:line="360" w:lineRule="auto"/>
        <w:ind w:left="0"/>
        <w:rPr>
          <w:rFonts w:cs="Arial"/>
          <w:sz w:val="22"/>
          <w:szCs w:val="22"/>
        </w:rPr>
      </w:pPr>
    </w:p>
    <w:p w14:paraId="01E01220" w14:textId="77777777" w:rsidR="008C38C3" w:rsidRPr="00A45404" w:rsidRDefault="008C38C3" w:rsidP="00A45404">
      <w:pPr>
        <w:rPr>
          <w:rFonts w:ascii="Arial" w:hAnsi="Arial" w:cs="Arial"/>
        </w:rPr>
      </w:pPr>
    </w:p>
    <w:p w14:paraId="70C7CA0C" w14:textId="77777777" w:rsidR="008C38C3" w:rsidRPr="00A45404" w:rsidRDefault="008C38C3" w:rsidP="00A45404">
      <w:pPr>
        <w:rPr>
          <w:rFonts w:ascii="Arial" w:hAnsi="Arial" w:cs="Arial"/>
        </w:rPr>
      </w:pPr>
    </w:p>
    <w:sectPr w:rsidR="008C38C3" w:rsidRPr="00A454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4976A" w14:textId="77777777" w:rsidR="00EF5C16" w:rsidRDefault="00EF5C16" w:rsidP="00211184">
      <w:pPr>
        <w:spacing w:after="0" w:line="240" w:lineRule="auto"/>
      </w:pPr>
      <w:r>
        <w:separator/>
      </w:r>
    </w:p>
  </w:endnote>
  <w:endnote w:type="continuationSeparator" w:id="0">
    <w:p w14:paraId="346CD464" w14:textId="77777777" w:rsidR="00EF5C16" w:rsidRDefault="00EF5C16"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rsidP="00E41C9B">
        <w:pPr>
          <w:pStyle w:val="Heading1"/>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BC049" w14:textId="77777777" w:rsidR="00EF5C16" w:rsidRDefault="00EF5C16" w:rsidP="00211184">
      <w:pPr>
        <w:spacing w:after="0" w:line="240" w:lineRule="auto"/>
      </w:pPr>
      <w:r>
        <w:separator/>
      </w:r>
    </w:p>
  </w:footnote>
  <w:footnote w:type="continuationSeparator" w:id="0">
    <w:p w14:paraId="23484B02" w14:textId="77777777" w:rsidR="00EF5C16" w:rsidRDefault="00EF5C16"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7416E"/>
    <w:multiLevelType w:val="hybridMultilevel"/>
    <w:tmpl w:val="AEF45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E4860"/>
    <w:multiLevelType w:val="hybridMultilevel"/>
    <w:tmpl w:val="85929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1D4925"/>
    <w:multiLevelType w:val="multilevel"/>
    <w:tmpl w:val="CBAAE9E0"/>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372" w:hanging="372"/>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36C5649"/>
    <w:multiLevelType w:val="hybridMultilevel"/>
    <w:tmpl w:val="01DCCAA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A53226C"/>
    <w:multiLevelType w:val="hybridMultilevel"/>
    <w:tmpl w:val="6CEE8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6D26F6"/>
    <w:multiLevelType w:val="hybridMultilevel"/>
    <w:tmpl w:val="B97C7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314806"/>
    <w:multiLevelType w:val="hybridMultilevel"/>
    <w:tmpl w:val="B89E0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C649AB"/>
    <w:multiLevelType w:val="hybridMultilevel"/>
    <w:tmpl w:val="CD245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4429DF"/>
    <w:multiLevelType w:val="hybridMultilevel"/>
    <w:tmpl w:val="6D6AD9A4"/>
    <w:lvl w:ilvl="0" w:tplc="771E4570">
      <w:start w:val="1"/>
      <w:numFmt w:val="bullet"/>
      <w:lvlText w:val="-"/>
      <w:lvlJc w:val="left"/>
      <w:pPr>
        <w:ind w:left="720" w:hanging="360"/>
      </w:pPr>
      <w:rPr>
        <w:rFonts w:ascii="Arial" w:eastAsia="Calibri Light"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576F19"/>
    <w:multiLevelType w:val="hybridMultilevel"/>
    <w:tmpl w:val="B8C4A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AB47DA"/>
    <w:multiLevelType w:val="hybridMultilevel"/>
    <w:tmpl w:val="9A123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5040F4"/>
    <w:multiLevelType w:val="hybridMultilevel"/>
    <w:tmpl w:val="15386C7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322047F"/>
    <w:multiLevelType w:val="hybridMultilevel"/>
    <w:tmpl w:val="E0C81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F6A3DDB"/>
    <w:multiLevelType w:val="hybridMultilevel"/>
    <w:tmpl w:val="843C5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053669"/>
    <w:multiLevelType w:val="hybridMultilevel"/>
    <w:tmpl w:val="4DFE8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533E7E"/>
    <w:multiLevelType w:val="hybridMultilevel"/>
    <w:tmpl w:val="67C0A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556DB3"/>
    <w:multiLevelType w:val="hybridMultilevel"/>
    <w:tmpl w:val="630AC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902D85"/>
    <w:multiLevelType w:val="hybridMultilevel"/>
    <w:tmpl w:val="20B62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52018D"/>
    <w:multiLevelType w:val="hybridMultilevel"/>
    <w:tmpl w:val="70281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3347D5"/>
    <w:multiLevelType w:val="hybridMultilevel"/>
    <w:tmpl w:val="D494D2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4839A7"/>
    <w:multiLevelType w:val="hybridMultilevel"/>
    <w:tmpl w:val="D3E44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E13267"/>
    <w:multiLevelType w:val="hybridMultilevel"/>
    <w:tmpl w:val="CEDC7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0784339">
    <w:abstractNumId w:val="13"/>
  </w:num>
  <w:num w:numId="2" w16cid:durableId="2103986765">
    <w:abstractNumId w:val="2"/>
  </w:num>
  <w:num w:numId="3" w16cid:durableId="1714577284">
    <w:abstractNumId w:val="5"/>
  </w:num>
  <w:num w:numId="4" w16cid:durableId="51276666">
    <w:abstractNumId w:val="22"/>
  </w:num>
  <w:num w:numId="5" w16cid:durableId="598760144">
    <w:abstractNumId w:val="7"/>
  </w:num>
  <w:num w:numId="6" w16cid:durableId="2040011214">
    <w:abstractNumId w:val="4"/>
  </w:num>
  <w:num w:numId="7" w16cid:durableId="1633246136">
    <w:abstractNumId w:val="16"/>
  </w:num>
  <w:num w:numId="8" w16cid:durableId="1142388873">
    <w:abstractNumId w:val="20"/>
  </w:num>
  <w:num w:numId="9" w16cid:durableId="2075614230">
    <w:abstractNumId w:val="3"/>
  </w:num>
  <w:num w:numId="10" w16cid:durableId="1075249582">
    <w:abstractNumId w:val="1"/>
  </w:num>
  <w:num w:numId="11" w16cid:durableId="1045837037">
    <w:abstractNumId w:val="6"/>
  </w:num>
  <w:num w:numId="12" w16cid:durableId="948585627">
    <w:abstractNumId w:val="10"/>
  </w:num>
  <w:num w:numId="13" w16cid:durableId="1993214458">
    <w:abstractNumId w:val="19"/>
  </w:num>
  <w:num w:numId="14" w16cid:durableId="1126778329">
    <w:abstractNumId w:val="15"/>
  </w:num>
  <w:num w:numId="15" w16cid:durableId="1349138765">
    <w:abstractNumId w:val="18"/>
  </w:num>
  <w:num w:numId="16" w16cid:durableId="1197233003">
    <w:abstractNumId w:val="17"/>
  </w:num>
  <w:num w:numId="17" w16cid:durableId="229849294">
    <w:abstractNumId w:val="21"/>
  </w:num>
  <w:num w:numId="18" w16cid:durableId="1588029742">
    <w:abstractNumId w:val="14"/>
  </w:num>
  <w:num w:numId="19" w16cid:durableId="2134982104">
    <w:abstractNumId w:val="9"/>
  </w:num>
  <w:num w:numId="20" w16cid:durableId="273488407">
    <w:abstractNumId w:val="11"/>
  </w:num>
  <w:num w:numId="21" w16cid:durableId="511916771">
    <w:abstractNumId w:val="12"/>
  </w:num>
  <w:num w:numId="22" w16cid:durableId="692999740">
    <w:abstractNumId w:val="0"/>
  </w:num>
  <w:num w:numId="23" w16cid:durableId="1839037576">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069D"/>
    <w:rsid w:val="00000D76"/>
    <w:rsid w:val="00000F20"/>
    <w:rsid w:val="00002543"/>
    <w:rsid w:val="00007E53"/>
    <w:rsid w:val="0002019C"/>
    <w:rsid w:val="0002354E"/>
    <w:rsid w:val="000260C2"/>
    <w:rsid w:val="000264A2"/>
    <w:rsid w:val="000359C9"/>
    <w:rsid w:val="0003718C"/>
    <w:rsid w:val="000400E4"/>
    <w:rsid w:val="0004064B"/>
    <w:rsid w:val="00043EA8"/>
    <w:rsid w:val="00046532"/>
    <w:rsid w:val="000535BF"/>
    <w:rsid w:val="00057069"/>
    <w:rsid w:val="00062153"/>
    <w:rsid w:val="00063B4C"/>
    <w:rsid w:val="000779BE"/>
    <w:rsid w:val="00090756"/>
    <w:rsid w:val="000915D7"/>
    <w:rsid w:val="00095811"/>
    <w:rsid w:val="000A4CE4"/>
    <w:rsid w:val="000C0256"/>
    <w:rsid w:val="000C3E22"/>
    <w:rsid w:val="000D05D8"/>
    <w:rsid w:val="000D0641"/>
    <w:rsid w:val="000D2B00"/>
    <w:rsid w:val="000D7745"/>
    <w:rsid w:val="000E46A4"/>
    <w:rsid w:val="000E47EE"/>
    <w:rsid w:val="000F40EE"/>
    <w:rsid w:val="000F7860"/>
    <w:rsid w:val="00100C06"/>
    <w:rsid w:val="001114F6"/>
    <w:rsid w:val="001242BA"/>
    <w:rsid w:val="00142308"/>
    <w:rsid w:val="001450F1"/>
    <w:rsid w:val="001461BA"/>
    <w:rsid w:val="00151458"/>
    <w:rsid w:val="00152E36"/>
    <w:rsid w:val="00153A35"/>
    <w:rsid w:val="00157A21"/>
    <w:rsid w:val="001601E6"/>
    <w:rsid w:val="00163599"/>
    <w:rsid w:val="001673E5"/>
    <w:rsid w:val="00170092"/>
    <w:rsid w:val="00174DCD"/>
    <w:rsid w:val="001753E4"/>
    <w:rsid w:val="0017625B"/>
    <w:rsid w:val="0019137F"/>
    <w:rsid w:val="001A14AC"/>
    <w:rsid w:val="001B1ACE"/>
    <w:rsid w:val="001B1D02"/>
    <w:rsid w:val="001B28EC"/>
    <w:rsid w:val="001B2969"/>
    <w:rsid w:val="001B4C93"/>
    <w:rsid w:val="001B5B19"/>
    <w:rsid w:val="001C1B01"/>
    <w:rsid w:val="001C3AF6"/>
    <w:rsid w:val="001D1485"/>
    <w:rsid w:val="001E0EA4"/>
    <w:rsid w:val="001F19A6"/>
    <w:rsid w:val="001F2B6A"/>
    <w:rsid w:val="001F3DEF"/>
    <w:rsid w:val="001F430C"/>
    <w:rsid w:val="001F46A1"/>
    <w:rsid w:val="00201E0E"/>
    <w:rsid w:val="00211184"/>
    <w:rsid w:val="00212945"/>
    <w:rsid w:val="0021364B"/>
    <w:rsid w:val="00221C0A"/>
    <w:rsid w:val="00232E39"/>
    <w:rsid w:val="00236E8C"/>
    <w:rsid w:val="00237409"/>
    <w:rsid w:val="00237A84"/>
    <w:rsid w:val="00244888"/>
    <w:rsid w:val="00246238"/>
    <w:rsid w:val="002469EE"/>
    <w:rsid w:val="0024773E"/>
    <w:rsid w:val="0025020C"/>
    <w:rsid w:val="00250C75"/>
    <w:rsid w:val="00255130"/>
    <w:rsid w:val="00256951"/>
    <w:rsid w:val="00260C70"/>
    <w:rsid w:val="002634F6"/>
    <w:rsid w:val="00270B31"/>
    <w:rsid w:val="00274AE2"/>
    <w:rsid w:val="0028455F"/>
    <w:rsid w:val="002865F5"/>
    <w:rsid w:val="0029145A"/>
    <w:rsid w:val="00292A36"/>
    <w:rsid w:val="002A4494"/>
    <w:rsid w:val="002A469A"/>
    <w:rsid w:val="002A7AD2"/>
    <w:rsid w:val="002B2A64"/>
    <w:rsid w:val="002D0E92"/>
    <w:rsid w:val="002D4618"/>
    <w:rsid w:val="002D486F"/>
    <w:rsid w:val="002D64A3"/>
    <w:rsid w:val="002D6887"/>
    <w:rsid w:val="002D6D93"/>
    <w:rsid w:val="002E2F05"/>
    <w:rsid w:val="002F40E5"/>
    <w:rsid w:val="002F4CF1"/>
    <w:rsid w:val="002F5E53"/>
    <w:rsid w:val="002F6F7F"/>
    <w:rsid w:val="0030084B"/>
    <w:rsid w:val="00307F44"/>
    <w:rsid w:val="00311456"/>
    <w:rsid w:val="003135AD"/>
    <w:rsid w:val="00340F4A"/>
    <w:rsid w:val="00340F51"/>
    <w:rsid w:val="003420E8"/>
    <w:rsid w:val="003430D2"/>
    <w:rsid w:val="00343AB6"/>
    <w:rsid w:val="003463C1"/>
    <w:rsid w:val="0034657B"/>
    <w:rsid w:val="003669E4"/>
    <w:rsid w:val="00370C37"/>
    <w:rsid w:val="0037586C"/>
    <w:rsid w:val="00393F39"/>
    <w:rsid w:val="00395977"/>
    <w:rsid w:val="003A57D8"/>
    <w:rsid w:val="003A66FD"/>
    <w:rsid w:val="003B1E32"/>
    <w:rsid w:val="003D1C04"/>
    <w:rsid w:val="003D55A6"/>
    <w:rsid w:val="003E1CAA"/>
    <w:rsid w:val="0040550B"/>
    <w:rsid w:val="00414C18"/>
    <w:rsid w:val="004213CE"/>
    <w:rsid w:val="00433564"/>
    <w:rsid w:val="0045114F"/>
    <w:rsid w:val="004514BB"/>
    <w:rsid w:val="00451A6D"/>
    <w:rsid w:val="00454843"/>
    <w:rsid w:val="004742B8"/>
    <w:rsid w:val="00484378"/>
    <w:rsid w:val="004846C8"/>
    <w:rsid w:val="00492423"/>
    <w:rsid w:val="004B739C"/>
    <w:rsid w:val="004D4021"/>
    <w:rsid w:val="004D46AA"/>
    <w:rsid w:val="004D61CF"/>
    <w:rsid w:val="004E34F6"/>
    <w:rsid w:val="004F350E"/>
    <w:rsid w:val="005034A3"/>
    <w:rsid w:val="00504F8A"/>
    <w:rsid w:val="0050775B"/>
    <w:rsid w:val="005119DE"/>
    <w:rsid w:val="00525E26"/>
    <w:rsid w:val="00532F5B"/>
    <w:rsid w:val="00534D5F"/>
    <w:rsid w:val="005446BF"/>
    <w:rsid w:val="00550CC2"/>
    <w:rsid w:val="0055147E"/>
    <w:rsid w:val="00551D77"/>
    <w:rsid w:val="0055798C"/>
    <w:rsid w:val="005802B3"/>
    <w:rsid w:val="005838AA"/>
    <w:rsid w:val="00586304"/>
    <w:rsid w:val="00586894"/>
    <w:rsid w:val="005873FC"/>
    <w:rsid w:val="005A38DA"/>
    <w:rsid w:val="005A50D9"/>
    <w:rsid w:val="005A5CE6"/>
    <w:rsid w:val="005B3EDE"/>
    <w:rsid w:val="005B6E67"/>
    <w:rsid w:val="005C089E"/>
    <w:rsid w:val="005C5E80"/>
    <w:rsid w:val="005D7A1E"/>
    <w:rsid w:val="005E0D76"/>
    <w:rsid w:val="005E0F49"/>
    <w:rsid w:val="005E1650"/>
    <w:rsid w:val="005E3CB8"/>
    <w:rsid w:val="005E7E3F"/>
    <w:rsid w:val="005F0785"/>
    <w:rsid w:val="005F6103"/>
    <w:rsid w:val="005F7538"/>
    <w:rsid w:val="006005D4"/>
    <w:rsid w:val="006033DD"/>
    <w:rsid w:val="00604A87"/>
    <w:rsid w:val="006063E0"/>
    <w:rsid w:val="006105F3"/>
    <w:rsid w:val="00621776"/>
    <w:rsid w:val="00621872"/>
    <w:rsid w:val="00625689"/>
    <w:rsid w:val="006279C2"/>
    <w:rsid w:val="00632611"/>
    <w:rsid w:val="00636D9A"/>
    <w:rsid w:val="00642085"/>
    <w:rsid w:val="00655BF0"/>
    <w:rsid w:val="00664345"/>
    <w:rsid w:val="0066708A"/>
    <w:rsid w:val="00673263"/>
    <w:rsid w:val="00680351"/>
    <w:rsid w:val="00680C0A"/>
    <w:rsid w:val="00683F5D"/>
    <w:rsid w:val="00685168"/>
    <w:rsid w:val="00685B13"/>
    <w:rsid w:val="00694516"/>
    <w:rsid w:val="006A3F0D"/>
    <w:rsid w:val="006A4515"/>
    <w:rsid w:val="006B16FA"/>
    <w:rsid w:val="006B4341"/>
    <w:rsid w:val="006B72D1"/>
    <w:rsid w:val="006B77AD"/>
    <w:rsid w:val="006C78AA"/>
    <w:rsid w:val="006D0D8A"/>
    <w:rsid w:val="006D2469"/>
    <w:rsid w:val="006D482C"/>
    <w:rsid w:val="006E2666"/>
    <w:rsid w:val="006F04D4"/>
    <w:rsid w:val="006F3567"/>
    <w:rsid w:val="006F4AB2"/>
    <w:rsid w:val="006F6D54"/>
    <w:rsid w:val="00701FE3"/>
    <w:rsid w:val="00702FE4"/>
    <w:rsid w:val="007063BA"/>
    <w:rsid w:val="007077E2"/>
    <w:rsid w:val="00716B73"/>
    <w:rsid w:val="00720109"/>
    <w:rsid w:val="00721801"/>
    <w:rsid w:val="00730C3C"/>
    <w:rsid w:val="0073280B"/>
    <w:rsid w:val="00747BD7"/>
    <w:rsid w:val="00750B5B"/>
    <w:rsid w:val="00756F57"/>
    <w:rsid w:val="00757455"/>
    <w:rsid w:val="00760CC9"/>
    <w:rsid w:val="007660DA"/>
    <w:rsid w:val="0077163A"/>
    <w:rsid w:val="00780723"/>
    <w:rsid w:val="00785752"/>
    <w:rsid w:val="00787BB5"/>
    <w:rsid w:val="007A0142"/>
    <w:rsid w:val="007A0761"/>
    <w:rsid w:val="007A136B"/>
    <w:rsid w:val="007A533E"/>
    <w:rsid w:val="007A59C8"/>
    <w:rsid w:val="007A712E"/>
    <w:rsid w:val="007C246B"/>
    <w:rsid w:val="007C2CA8"/>
    <w:rsid w:val="007C3824"/>
    <w:rsid w:val="007C5C89"/>
    <w:rsid w:val="007C685B"/>
    <w:rsid w:val="007D3252"/>
    <w:rsid w:val="007D410D"/>
    <w:rsid w:val="007D7281"/>
    <w:rsid w:val="007F7847"/>
    <w:rsid w:val="00802C91"/>
    <w:rsid w:val="00804B94"/>
    <w:rsid w:val="00807B11"/>
    <w:rsid w:val="00827BEF"/>
    <w:rsid w:val="00831184"/>
    <w:rsid w:val="00832A7B"/>
    <w:rsid w:val="00836F4E"/>
    <w:rsid w:val="008515FC"/>
    <w:rsid w:val="00857903"/>
    <w:rsid w:val="00880B2D"/>
    <w:rsid w:val="00883AB0"/>
    <w:rsid w:val="00892563"/>
    <w:rsid w:val="00893187"/>
    <w:rsid w:val="00894108"/>
    <w:rsid w:val="00896A73"/>
    <w:rsid w:val="008A08B1"/>
    <w:rsid w:val="008A3487"/>
    <w:rsid w:val="008A5E60"/>
    <w:rsid w:val="008B1DFA"/>
    <w:rsid w:val="008C102A"/>
    <w:rsid w:val="008C38C3"/>
    <w:rsid w:val="008C5BAD"/>
    <w:rsid w:val="008C74FC"/>
    <w:rsid w:val="008C7E92"/>
    <w:rsid w:val="008D31E6"/>
    <w:rsid w:val="008D5103"/>
    <w:rsid w:val="008D6DBF"/>
    <w:rsid w:val="008D6F0F"/>
    <w:rsid w:val="008E098B"/>
    <w:rsid w:val="008E0C6E"/>
    <w:rsid w:val="008E0E2B"/>
    <w:rsid w:val="008E7B2E"/>
    <w:rsid w:val="008F1A90"/>
    <w:rsid w:val="008F5ED3"/>
    <w:rsid w:val="008F6F65"/>
    <w:rsid w:val="009057A6"/>
    <w:rsid w:val="00916814"/>
    <w:rsid w:val="00917091"/>
    <w:rsid w:val="00917FA6"/>
    <w:rsid w:val="009363F7"/>
    <w:rsid w:val="009534A0"/>
    <w:rsid w:val="00957221"/>
    <w:rsid w:val="00964F0B"/>
    <w:rsid w:val="009713AF"/>
    <w:rsid w:val="009720EB"/>
    <w:rsid w:val="00995444"/>
    <w:rsid w:val="009A11B6"/>
    <w:rsid w:val="009C1ACF"/>
    <w:rsid w:val="009C50D9"/>
    <w:rsid w:val="009D06C5"/>
    <w:rsid w:val="009D534C"/>
    <w:rsid w:val="009D71B7"/>
    <w:rsid w:val="009D728C"/>
    <w:rsid w:val="009E020D"/>
    <w:rsid w:val="009E3815"/>
    <w:rsid w:val="009E5B14"/>
    <w:rsid w:val="00A055FD"/>
    <w:rsid w:val="00A13969"/>
    <w:rsid w:val="00A23497"/>
    <w:rsid w:val="00A25F45"/>
    <w:rsid w:val="00A27EB6"/>
    <w:rsid w:val="00A45404"/>
    <w:rsid w:val="00A47121"/>
    <w:rsid w:val="00A571FD"/>
    <w:rsid w:val="00A572B0"/>
    <w:rsid w:val="00A6269B"/>
    <w:rsid w:val="00A71E8D"/>
    <w:rsid w:val="00A90A7A"/>
    <w:rsid w:val="00AA437C"/>
    <w:rsid w:val="00AA782C"/>
    <w:rsid w:val="00AB0A58"/>
    <w:rsid w:val="00AB135A"/>
    <w:rsid w:val="00AB2625"/>
    <w:rsid w:val="00AB6678"/>
    <w:rsid w:val="00AB78F0"/>
    <w:rsid w:val="00AD6318"/>
    <w:rsid w:val="00AE7E15"/>
    <w:rsid w:val="00B01396"/>
    <w:rsid w:val="00B050D1"/>
    <w:rsid w:val="00B16B6F"/>
    <w:rsid w:val="00B33C57"/>
    <w:rsid w:val="00B34194"/>
    <w:rsid w:val="00B43B80"/>
    <w:rsid w:val="00B46D62"/>
    <w:rsid w:val="00B575E2"/>
    <w:rsid w:val="00B7073C"/>
    <w:rsid w:val="00B7362C"/>
    <w:rsid w:val="00B84F0A"/>
    <w:rsid w:val="00B85024"/>
    <w:rsid w:val="00B858A1"/>
    <w:rsid w:val="00B932C3"/>
    <w:rsid w:val="00BA0F25"/>
    <w:rsid w:val="00BA4259"/>
    <w:rsid w:val="00BB411E"/>
    <w:rsid w:val="00BB65AC"/>
    <w:rsid w:val="00BC60ED"/>
    <w:rsid w:val="00BD2909"/>
    <w:rsid w:val="00BF4731"/>
    <w:rsid w:val="00C17A49"/>
    <w:rsid w:val="00C2314F"/>
    <w:rsid w:val="00C3097E"/>
    <w:rsid w:val="00C34F44"/>
    <w:rsid w:val="00C36BFC"/>
    <w:rsid w:val="00C46562"/>
    <w:rsid w:val="00C54193"/>
    <w:rsid w:val="00C65AE1"/>
    <w:rsid w:val="00C6762A"/>
    <w:rsid w:val="00C76432"/>
    <w:rsid w:val="00C840C1"/>
    <w:rsid w:val="00C91479"/>
    <w:rsid w:val="00C9694D"/>
    <w:rsid w:val="00C969C7"/>
    <w:rsid w:val="00CB1C24"/>
    <w:rsid w:val="00CB3AF6"/>
    <w:rsid w:val="00CB3C13"/>
    <w:rsid w:val="00CB3DE5"/>
    <w:rsid w:val="00CB4DA6"/>
    <w:rsid w:val="00CB6C40"/>
    <w:rsid w:val="00CB7BAB"/>
    <w:rsid w:val="00CE15EA"/>
    <w:rsid w:val="00CE3FD1"/>
    <w:rsid w:val="00CE521F"/>
    <w:rsid w:val="00CE620E"/>
    <w:rsid w:val="00CE7763"/>
    <w:rsid w:val="00CF15CD"/>
    <w:rsid w:val="00CF1C0C"/>
    <w:rsid w:val="00CF1ED5"/>
    <w:rsid w:val="00CF6C31"/>
    <w:rsid w:val="00D02880"/>
    <w:rsid w:val="00D13A82"/>
    <w:rsid w:val="00D13DB7"/>
    <w:rsid w:val="00D335DC"/>
    <w:rsid w:val="00D5361D"/>
    <w:rsid w:val="00D5564A"/>
    <w:rsid w:val="00D76457"/>
    <w:rsid w:val="00D86E44"/>
    <w:rsid w:val="00D96ABC"/>
    <w:rsid w:val="00DA4186"/>
    <w:rsid w:val="00DA4B49"/>
    <w:rsid w:val="00DB2938"/>
    <w:rsid w:val="00DB6F24"/>
    <w:rsid w:val="00DB71AC"/>
    <w:rsid w:val="00DC00D1"/>
    <w:rsid w:val="00DC1C92"/>
    <w:rsid w:val="00DC54A9"/>
    <w:rsid w:val="00DD02A4"/>
    <w:rsid w:val="00DD2740"/>
    <w:rsid w:val="00DD3962"/>
    <w:rsid w:val="00DE1A02"/>
    <w:rsid w:val="00DE43DE"/>
    <w:rsid w:val="00E01A91"/>
    <w:rsid w:val="00E05C6C"/>
    <w:rsid w:val="00E157E1"/>
    <w:rsid w:val="00E15F7B"/>
    <w:rsid w:val="00E205A6"/>
    <w:rsid w:val="00E2182C"/>
    <w:rsid w:val="00E31CB9"/>
    <w:rsid w:val="00E325CF"/>
    <w:rsid w:val="00E326D1"/>
    <w:rsid w:val="00E327B6"/>
    <w:rsid w:val="00E40B0D"/>
    <w:rsid w:val="00E410DB"/>
    <w:rsid w:val="00E41C9B"/>
    <w:rsid w:val="00E44183"/>
    <w:rsid w:val="00E6307B"/>
    <w:rsid w:val="00E652E2"/>
    <w:rsid w:val="00E67A53"/>
    <w:rsid w:val="00E71420"/>
    <w:rsid w:val="00E73735"/>
    <w:rsid w:val="00E756C6"/>
    <w:rsid w:val="00E77270"/>
    <w:rsid w:val="00E80A4D"/>
    <w:rsid w:val="00E80D35"/>
    <w:rsid w:val="00E87BC3"/>
    <w:rsid w:val="00E9085D"/>
    <w:rsid w:val="00E94DA0"/>
    <w:rsid w:val="00E962E3"/>
    <w:rsid w:val="00EA4AE0"/>
    <w:rsid w:val="00EA5CC3"/>
    <w:rsid w:val="00EC013A"/>
    <w:rsid w:val="00EC049E"/>
    <w:rsid w:val="00EE19D1"/>
    <w:rsid w:val="00EE19DB"/>
    <w:rsid w:val="00EE19FE"/>
    <w:rsid w:val="00EF5C16"/>
    <w:rsid w:val="00EF6341"/>
    <w:rsid w:val="00F0560A"/>
    <w:rsid w:val="00F059AD"/>
    <w:rsid w:val="00F07393"/>
    <w:rsid w:val="00F0782E"/>
    <w:rsid w:val="00F158D7"/>
    <w:rsid w:val="00F20EE5"/>
    <w:rsid w:val="00F40081"/>
    <w:rsid w:val="00F40977"/>
    <w:rsid w:val="00F43EB9"/>
    <w:rsid w:val="00F44833"/>
    <w:rsid w:val="00F47452"/>
    <w:rsid w:val="00F53694"/>
    <w:rsid w:val="00F544B0"/>
    <w:rsid w:val="00F55429"/>
    <w:rsid w:val="00F61C9D"/>
    <w:rsid w:val="00F67C87"/>
    <w:rsid w:val="00F71BB7"/>
    <w:rsid w:val="00F802C7"/>
    <w:rsid w:val="00F81740"/>
    <w:rsid w:val="00F820AF"/>
    <w:rsid w:val="00F84C23"/>
    <w:rsid w:val="00FA4200"/>
    <w:rsid w:val="00FB4DED"/>
    <w:rsid w:val="00FC54A4"/>
    <w:rsid w:val="00FD3DE0"/>
    <w:rsid w:val="00FD484B"/>
    <w:rsid w:val="00FD7729"/>
    <w:rsid w:val="00FD7C22"/>
    <w:rsid w:val="00FE7A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378"/>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3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paragraph" w:styleId="TOCHeading">
    <w:name w:val="TOC Heading"/>
    <w:basedOn w:val="Heading1"/>
    <w:next w:val="Normal"/>
    <w:uiPriority w:val="39"/>
    <w:unhideWhenUsed/>
    <w:qFormat/>
    <w:rsid w:val="00A572B0"/>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val="en-US" w:eastAsia="en-US" w:bidi="ar-SA"/>
    </w:rPr>
  </w:style>
  <w:style w:type="paragraph" w:styleId="TOC1">
    <w:name w:val="toc 1"/>
    <w:basedOn w:val="Normal"/>
    <w:next w:val="Normal"/>
    <w:autoRedefine/>
    <w:uiPriority w:val="39"/>
    <w:unhideWhenUsed/>
    <w:rsid w:val="00A572B0"/>
    <w:pPr>
      <w:spacing w:after="100"/>
    </w:pPr>
  </w:style>
  <w:style w:type="paragraph" w:styleId="TOC2">
    <w:name w:val="toc 2"/>
    <w:basedOn w:val="Normal"/>
    <w:next w:val="Normal"/>
    <w:autoRedefine/>
    <w:uiPriority w:val="39"/>
    <w:unhideWhenUsed/>
    <w:rsid w:val="00A572B0"/>
    <w:pPr>
      <w:spacing w:after="100"/>
      <w:ind w:left="220"/>
    </w:pPr>
  </w:style>
  <w:style w:type="table" w:styleId="GridTable1Light">
    <w:name w:val="Grid Table 1 Light"/>
    <w:basedOn w:val="TableNormal"/>
    <w:uiPriority w:val="46"/>
    <w:rsid w:val="00B85024"/>
    <w:pPr>
      <w:spacing w:after="0" w:line="240" w:lineRule="auto"/>
    </w:pPr>
    <w:rPr>
      <w:sz w:val="24"/>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07/s10803-010-1007-x" TargetMode="External"/><Relationship Id="rId21" Type="http://schemas.openxmlformats.org/officeDocument/2006/relationships/hyperlink" Target="https://wileymicrositebuilder.com/progress/wp-content/uploads/sites/28/2019/05/CN-Diagnostic-overshadowing.pdf" TargetMode="External"/><Relationship Id="rId42" Type="http://schemas.openxmlformats.org/officeDocument/2006/relationships/hyperlink" Target="https://doi.org/10.1016/j.rasd.2018.12.004" TargetMode="External"/><Relationship Id="rId47" Type="http://schemas.openxmlformats.org/officeDocument/2006/relationships/hyperlink" Target="https://doi.org/10.1080/09687599.2012.710008" TargetMode="External"/><Relationship Id="rId63" Type="http://schemas.openxmlformats.org/officeDocument/2006/relationships/hyperlink" Target="https://doi.org/10.1016/j.neuron.2015.09.016" TargetMode="External"/><Relationship Id="rId68" Type="http://schemas.openxmlformats.org/officeDocument/2006/relationships/hyperlink" Target="https://doi.org/10.4324/9781315887456" TargetMode="External"/><Relationship Id="rId2" Type="http://schemas.openxmlformats.org/officeDocument/2006/relationships/numbering" Target="numbering.xml"/><Relationship Id="rId16" Type="http://schemas.openxmlformats.org/officeDocument/2006/relationships/hyperlink" Target="https://doi.org/10.1017/s1092852900014036" TargetMode="External"/><Relationship Id="rId29" Type="http://schemas.openxmlformats.org/officeDocument/2006/relationships/hyperlink" Target="https://doi.org/10.21037/tp.2019.09.09" TargetMode="External"/><Relationship Id="rId11" Type="http://schemas.openxmlformats.org/officeDocument/2006/relationships/hyperlink" Target="https://psycnet.apa.org/record/2015-44279-006" TargetMode="External"/><Relationship Id="rId24" Type="http://schemas.openxmlformats.org/officeDocument/2006/relationships/hyperlink" Target="https://doi.org/10.1126/science.847460" TargetMode="External"/><Relationship Id="rId32" Type="http://schemas.openxmlformats.org/officeDocument/2006/relationships/hyperlink" Target="https://doi.org/10.1177/1362361300004001005" TargetMode="External"/><Relationship Id="rId37" Type="http://schemas.openxmlformats.org/officeDocument/2006/relationships/hyperlink" Target="https://doi.org/10.3399/bjgp22x719513" TargetMode="External"/><Relationship Id="rId40" Type="http://schemas.openxmlformats.org/officeDocument/2006/relationships/hyperlink" Target="https://doi.org/10.1007/s10803-016-2722-8" TargetMode="External"/><Relationship Id="rId45" Type="http://schemas.openxmlformats.org/officeDocument/2006/relationships/hyperlink" Target="https://doi.org/10.15585/mmwr.ss7202a1" TargetMode="External"/><Relationship Id="rId53" Type="http://schemas.openxmlformats.org/officeDocument/2006/relationships/hyperlink" Target="https://www.nice.org.uk/Guidance/CG142" TargetMode="External"/><Relationship Id="rId58" Type="http://schemas.openxmlformats.org/officeDocument/2006/relationships/hyperlink" Target="https://www.ons.gov.uk/peoplepopulationandcommunity/healthandsocialcare/healthandwellbeing/adhocs/2698mainhealthconditionandnum" TargetMode="External"/><Relationship Id="rId66" Type="http://schemas.openxmlformats.org/officeDocument/2006/relationships/hyperlink" Target="https://www.scirp.org/reference/referencespapers?referenceid=3322400"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doi.org/10.1016/j.smrv.2009.02.003" TargetMode="External"/><Relationship Id="rId19" Type="http://schemas.openxmlformats.org/officeDocument/2006/relationships/hyperlink" Target="https://blogs.uoregon.edu/autismhistoryproject/archive/hans-asperger-autistic-psychopathy-in-childhood-1944/" TargetMode="External"/><Relationship Id="rId14" Type="http://schemas.openxmlformats.org/officeDocument/2006/relationships/hyperlink" Target="https://doi.org/10.15585/mmwr.ss6706a1" TargetMode="External"/><Relationship Id="rId22" Type="http://schemas.openxmlformats.org/officeDocument/2006/relationships/hyperlink" Target="https://doi.org/10.1186/s13229-018-0226-4" TargetMode="External"/><Relationship Id="rId27" Type="http://schemas.openxmlformats.org/officeDocument/2006/relationships/hyperlink" Target="https://www.bristol.ac.uk/media-library/sites/cipold/migrated/documents/easyreadfullreport.pdf" TargetMode="External"/><Relationship Id="rId30" Type="http://schemas.openxmlformats.org/officeDocument/2006/relationships/hyperlink" Target="https://doi.org/10.1002/9780470015902.a0026603" TargetMode="External"/><Relationship Id="rId35" Type="http://schemas.openxmlformats.org/officeDocument/2006/relationships/hyperlink" Target="https://doi.org/10.1007/s10803-017-3166-5" TargetMode="External"/><Relationship Id="rId43" Type="http://schemas.openxmlformats.org/officeDocument/2006/relationships/hyperlink" Target="https://doi.org/10.1136/bmj.h1961" TargetMode="External"/><Relationship Id="rId48" Type="http://schemas.openxmlformats.org/officeDocument/2006/relationships/hyperlink" Target="https://doi.org/10.1080/09687599.2012.710008" TargetMode="External"/><Relationship Id="rId56" Type="http://schemas.openxmlformats.org/officeDocument/2006/relationships/hyperlink" Target="https://www.england.nhs.uk/long-read/meeting-the-needs-of-autistic-adults-in-mental-health-services/" TargetMode="External"/><Relationship Id="rId64" Type="http://schemas.openxmlformats.org/officeDocument/2006/relationships/hyperlink" Target="https://doi.org/10.1016/s2215-0366(24)00363-8" TargetMode="External"/><Relationship Id="rId69" Type="http://schemas.openxmlformats.org/officeDocument/2006/relationships/hyperlink" Target="https://doi.org/10.1016/j.rasd.2018.04.007" TargetMode="External"/><Relationship Id="rId8" Type="http://schemas.openxmlformats.org/officeDocument/2006/relationships/image" Target="media/image1.png"/><Relationship Id="rId51" Type="http://schemas.openxmlformats.org/officeDocument/2006/relationships/hyperlink" Target="https://doi.org/10.1007/s00787-017-1020-0" TargetMode="External"/><Relationship Id="rId72" Type="http://schemas.openxmlformats.org/officeDocument/2006/relationships/hyperlink" Target="https://www.autism.org.uk/what-we-do/who-we-are/annual-reports" TargetMode="External"/><Relationship Id="rId3" Type="http://schemas.openxmlformats.org/officeDocument/2006/relationships/styles" Target="styles.xml"/><Relationship Id="rId12" Type="http://schemas.openxmlformats.org/officeDocument/2006/relationships/hyperlink" Target="https://psycnet.apa.org/record/2010-23786-007" TargetMode="External"/><Relationship Id="rId17" Type="http://schemas.openxmlformats.org/officeDocument/2006/relationships/hyperlink" Target="https://doi.org/10.1016/j.nurt.2010.06.001" TargetMode="External"/><Relationship Id="rId25" Type="http://schemas.openxmlformats.org/officeDocument/2006/relationships/hyperlink" Target="https://scholar.google.com/citations?user=7Psnn_oAAAAJ&amp;hl=en" TargetMode="External"/><Relationship Id="rId33" Type="http://schemas.openxmlformats.org/officeDocument/2006/relationships/hyperlink" Target="https://www.timelinefy.com/events/4182" TargetMode="External"/><Relationship Id="rId38" Type="http://schemas.openxmlformats.org/officeDocument/2006/relationships/hyperlink" Target="https://doi.org/10.1037/a0028353" TargetMode="External"/><Relationship Id="rId46" Type="http://schemas.openxmlformats.org/officeDocument/2006/relationships/hyperlink" Target="https://doi.org/10.1016/j.jaac.2012.01.007" TargetMode="External"/><Relationship Id="rId59" Type="http://schemas.openxmlformats.org/officeDocument/2006/relationships/hyperlink" Target="https://openlibrary.org/books/OL8918896M/The_Autistic_Spectrum" TargetMode="External"/><Relationship Id="rId67" Type="http://schemas.openxmlformats.org/officeDocument/2006/relationships/hyperlink" Target="https://www.scribd.com/document/892686607/Braun-and-Clarke-2006-Using-thematic-analysis-in-psychology" TargetMode="External"/><Relationship Id="rId20" Type="http://schemas.openxmlformats.org/officeDocument/2006/relationships/hyperlink" Target="https://uk.sagepub.com/en-gb/eur/systematic-approaches-to-a-successful-literature-review/book270933" TargetMode="External"/><Relationship Id="rId41" Type="http://schemas.openxmlformats.org/officeDocument/2006/relationships/hyperlink" Target="https://doi.org/10.1038/s41572-019-0138-4" TargetMode="External"/><Relationship Id="rId54" Type="http://schemas.openxmlformats.org/officeDocument/2006/relationships/hyperlink" Target="https://www.neurodiversity.net/library_kanner_1943.html" TargetMode="External"/><Relationship Id="rId62" Type="http://schemas.openxmlformats.org/officeDocument/2006/relationships/hyperlink" Target="https://doi.org/10.1068/p7833" TargetMode="External"/><Relationship Id="rId70" Type="http://schemas.openxmlformats.org/officeDocument/2006/relationships/hyperlink" Target="https://guides.lib.uchicago.edu/c.php?g=1241077&amp;p=9082343"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07/s10803-016-2872-8" TargetMode="External"/><Relationship Id="rId23" Type="http://schemas.openxmlformats.org/officeDocument/2006/relationships/hyperlink" Target="https://escholarship.org/uc/item/3v42r5rs" TargetMode="External"/><Relationship Id="rId28" Type="http://schemas.openxmlformats.org/officeDocument/2006/relationships/hyperlink" Target="https://doi.org/10.1192/bjp.bp.114.160192" TargetMode="External"/><Relationship Id="rId36" Type="http://schemas.openxmlformats.org/officeDocument/2006/relationships/hyperlink" Target="https://doi.org/10.1007/s10728-011-0169-9" TargetMode="External"/><Relationship Id="rId49" Type="http://schemas.openxmlformats.org/officeDocument/2006/relationships/hyperlink" Target="https://doi.org/10.1177/13623613221129123" TargetMode="External"/><Relationship Id="rId57" Type="http://schemas.openxmlformats.org/officeDocument/2006/relationships/hyperlink" Target="https://books.google.co.uk/books/about/The_Politics_of_Disablement.html?id=S8BIAAAAYAAJ&amp;redir_esc=y" TargetMode="External"/><Relationship Id="rId10" Type="http://schemas.openxmlformats.org/officeDocument/2006/relationships/hyperlink" Target="https://psycnet.apa.org/record/2013-14907-000" TargetMode="External"/><Relationship Id="rId31" Type="http://schemas.openxmlformats.org/officeDocument/2006/relationships/hyperlink" Target="https://doi.org/10.1017/s0033291718002283" TargetMode="External"/><Relationship Id="rId44" Type="http://schemas.openxmlformats.org/officeDocument/2006/relationships/hyperlink" Target="https://doi.org/10.1146/annurev-publhealth-031816-044318" TargetMode="External"/><Relationship Id="rId52" Type="http://schemas.openxmlformats.org/officeDocument/2006/relationships/hyperlink" Target="https://doi.org/10.1007/s00787-017-1020-0" TargetMode="External"/><Relationship Id="rId60" Type="http://schemas.openxmlformats.org/officeDocument/2006/relationships/hyperlink" Target="https://doi.org/10.1177/1362361314529627" TargetMode="External"/><Relationship Id="rId65" Type="http://schemas.openxmlformats.org/officeDocument/2006/relationships/hyperlink" Target="https://www.scirp.org/reference/referencespapers?referenceid=3282721" TargetMode="External"/><Relationship Id="rId73" Type="http://schemas.openxmlformats.org/officeDocument/2006/relationships/hyperlink" Target="https://www.scirp.org/reference/referencespapers?referenceid=2995538"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scholar.google.com/citations?user=yDjCK9IAAAAJ&amp;hl=en" TargetMode="External"/><Relationship Id="rId18" Type="http://schemas.openxmlformats.org/officeDocument/2006/relationships/hyperlink" Target="https://www.bing.com/search?q=Deep%20dive%20into%20Mason%2C%20J.%20and%20Scior%2C%20K.%20(2004)%20%E2%80%98Diagnostic%20overshad%E2%80%A6%0A&amp;form=IPRV10" TargetMode="External"/><Relationship Id="rId39" Type="http://schemas.openxmlformats.org/officeDocument/2006/relationships/hyperlink" Target="https://doi.org/10.1016/s2215-0366(19)30289-5" TargetMode="External"/><Relationship Id="rId34" Type="http://schemas.openxmlformats.org/officeDocument/2006/relationships/hyperlink" Target="https://doi.org/10.1038/s41398-021-01766-0" TargetMode="External"/><Relationship Id="rId50" Type="http://schemas.openxmlformats.org/officeDocument/2006/relationships/hyperlink" Target="https://doi.org/10.1038/s41591-021-01336-3" TargetMode="External"/><Relationship Id="rId55" Type="http://schemas.openxmlformats.org/officeDocument/2006/relationships/hyperlink" Target="https://www.longtermplan.nhs.uk/" TargetMode="External"/><Relationship Id="rId7" Type="http://schemas.openxmlformats.org/officeDocument/2006/relationships/endnotes" Target="endnotes.xml"/><Relationship Id="rId71" Type="http://schemas.openxmlformats.org/officeDocument/2006/relationships/hyperlink" Target="https://doi.org/10.4324/97813155290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5393</TotalTime>
  <Pages>62</Pages>
  <Words>12072</Words>
  <Characters>82334</Characters>
  <Application>Microsoft Office Word</Application>
  <DocSecurity>0</DocSecurity>
  <Lines>2655</Lines>
  <Paragraphs>907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Sabeena Bibi (2220252)</cp:lastModifiedBy>
  <cp:revision>325</cp:revision>
  <dcterms:created xsi:type="dcterms:W3CDTF">2025-06-04T09:27:00Z</dcterms:created>
  <dcterms:modified xsi:type="dcterms:W3CDTF">2025-11-25T14:44:00Z</dcterms:modified>
</cp:coreProperties>
</file>