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433BEB6A" w:rsidR="007E4409" w:rsidRDefault="00F643BE">
      <w:r>
        <w:t xml:space="preserve">NAME: </w:t>
      </w:r>
      <w:r w:rsidR="00B44EAD">
        <w:t xml:space="preserve">Megan Matthews </w:t>
      </w:r>
    </w:p>
    <w:p w14:paraId="69E3E8A1" w14:textId="60F6DA17" w:rsidR="007E4409" w:rsidRDefault="00B44EAD">
      <w:r>
        <w:t>PC 6989</w:t>
      </w:r>
      <w:r w:rsidR="00E41B08">
        <w:t xml:space="preserve">- </w:t>
      </w:r>
      <w:r w:rsidR="007E4409">
        <w:t>South Wales Police</w:t>
      </w:r>
    </w:p>
    <w:p w14:paraId="67606072" w14:textId="372369D9" w:rsidR="00B25A7B" w:rsidRDefault="007E4409">
      <w:r>
        <w:t xml:space="preserve">Student Number: </w:t>
      </w:r>
      <w:r w:rsidR="00B44EAD">
        <w:t>2031250</w:t>
      </w:r>
    </w:p>
    <w:p w14:paraId="7760EE32" w14:textId="108B56C5" w:rsidR="007E4409" w:rsidRDefault="00B44EAD">
      <w:r>
        <w:t>Exam 2</w:t>
      </w:r>
      <w:r w:rsidR="00544969">
        <w:t xml:space="preserve">– </w:t>
      </w:r>
      <w:r>
        <w:t>29/11/2021</w:t>
      </w:r>
    </w:p>
    <w:p w14:paraId="5C9EECDF" w14:textId="77777777" w:rsidR="00682F3B" w:rsidRDefault="00682F3B"/>
    <w:p w14:paraId="57F218D4" w14:textId="2241FEE7" w:rsidR="00682F3B" w:rsidRDefault="00682F3B">
      <w:r>
        <w:t>Question 1</w:t>
      </w:r>
    </w:p>
    <w:p w14:paraId="34D9837B" w14:textId="62E61B44" w:rsidR="00B25A7B" w:rsidRDefault="00B25A7B">
      <w:r>
        <w:t>A person driving a motor propelled vehicle or riding a cycle on a road or other public place, shall stop when required to do so by a constable in uniform</w:t>
      </w:r>
      <w:r w:rsidR="003576C7">
        <w:t xml:space="preserve"> or a traffic officer.  A person who fails to conform/stop is guilty of an offence.</w:t>
      </w:r>
    </w:p>
    <w:p w14:paraId="30B0E622" w14:textId="3E27CA0C" w:rsidR="00713E85" w:rsidRPr="00B25A7B" w:rsidRDefault="00713E85">
      <w:pPr>
        <w:rPr>
          <w:sz w:val="24"/>
          <w:szCs w:val="24"/>
        </w:rPr>
      </w:pPr>
      <w:r>
        <w:t xml:space="preserve">An officer must ensure that the correct signals are given and prevent any obstructions when stopping vehicles. </w:t>
      </w:r>
    </w:p>
    <w:p w14:paraId="7DAF537B" w14:textId="77777777" w:rsidR="00682F3B" w:rsidRDefault="00682F3B"/>
    <w:p w14:paraId="4A22870D" w14:textId="77777777" w:rsidR="00682F3B" w:rsidRDefault="00682F3B"/>
    <w:p w14:paraId="29A3D0D2" w14:textId="785F8BC8" w:rsidR="00682F3B" w:rsidRDefault="00682F3B">
      <w:r>
        <w:t>Question 2</w:t>
      </w:r>
    </w:p>
    <w:p w14:paraId="0482643B" w14:textId="3B3786FC" w:rsidR="003576C7" w:rsidRDefault="003576C7">
      <w:r>
        <w:t xml:space="preserve">Section 6 provides powers for officers to require a person to take a preliminary test when he suspects a drink/drug driving offence has taken place in order to confirm whether an offence has taken place or not. The constable must be in uniform to do so. Section 6(4) states that if a person is or has committed a moving traffic offence, then they may be required to take a preliminary test if the constable reasonably suspects that they are drink/drug driving or under the influence of a drug. </w:t>
      </w:r>
    </w:p>
    <w:p w14:paraId="0C8ECCA1" w14:textId="77777777" w:rsidR="00682F3B" w:rsidRDefault="00682F3B"/>
    <w:p w14:paraId="5D4CE2C6" w14:textId="77777777" w:rsidR="00682F3B" w:rsidRDefault="00682F3B"/>
    <w:p w14:paraId="69A4BF29" w14:textId="77777777" w:rsidR="00682F3B" w:rsidRDefault="00682F3B" w:rsidP="00682F3B">
      <w:r>
        <w:t>Question 3</w:t>
      </w:r>
    </w:p>
    <w:p w14:paraId="7046840C" w14:textId="3B58560E" w:rsidR="00682F3B" w:rsidRDefault="003576C7">
      <w:r>
        <w:t>Section 3 of RTA 1988 States that: A person who drives a mechanically propelled vehicle on a road or other public place without due care and attention or without reasonable consideration for other persons using the road or place, is guilty of an offence.</w:t>
      </w:r>
    </w:p>
    <w:p w14:paraId="5C44BFBC" w14:textId="77777777" w:rsidR="00682F3B" w:rsidRDefault="00682F3B"/>
    <w:p w14:paraId="547C8768" w14:textId="77777777" w:rsidR="00682F3B" w:rsidRDefault="00682F3B" w:rsidP="00682F3B">
      <w:r>
        <w:t>Question 4</w:t>
      </w:r>
    </w:p>
    <w:p w14:paraId="48638124" w14:textId="3CA28B48" w:rsidR="00682F3B" w:rsidRDefault="00CE4C5B">
      <w:r>
        <w:t>Road policing powers allow officers to identify individuals who are committing an offence, by stopping vehicles, searching vehicles and conducting preliminary tests if they have reasonable grounds to suspect that an offence has been committed. This would prevent those individuals from not only committing an offence on a road, but also prevent them from going to commit an offence. ACPO principles were designed to:</w:t>
      </w:r>
    </w:p>
    <w:p w14:paraId="219DC869" w14:textId="2A95C3D1" w:rsidR="00713E85" w:rsidRDefault="00CE4C5B">
      <w:r>
        <w:t>Disrupt criminality</w:t>
      </w:r>
      <w:r>
        <w:br/>
        <w:t xml:space="preserve">Combat Anti-social behaviour </w:t>
      </w:r>
      <w:r>
        <w:br/>
      </w:r>
      <w:r w:rsidR="00713E85">
        <w:t>Patrolling the roads</w:t>
      </w:r>
      <w:r w:rsidR="00713E85">
        <w:br/>
        <w:t>Reducing road casualties</w:t>
      </w:r>
      <w:r w:rsidR="00713E85">
        <w:br/>
      </w:r>
      <w:r w:rsidR="00713E85">
        <w:lastRenderedPageBreak/>
        <w:t>Implement strategy</w:t>
      </w:r>
      <w:r w:rsidR="00713E85">
        <w:br/>
        <w:t>Counter terrorism</w:t>
      </w:r>
    </w:p>
    <w:p w14:paraId="4E85EE9C" w14:textId="42F9E253" w:rsidR="00713E85" w:rsidRDefault="00713E85">
      <w:r>
        <w:t xml:space="preserve">These principles can help catch and deter criminals from unlawful activity. It allows evidential and practical policing to work effectively when catching criminals and organised crime. </w:t>
      </w:r>
    </w:p>
    <w:p w14:paraId="2C5E0C2F" w14:textId="77777777" w:rsidR="00682F3B" w:rsidRDefault="00682F3B"/>
    <w:p w14:paraId="2F063334" w14:textId="076C5F0D" w:rsidR="00682F3B" w:rsidRDefault="00682F3B" w:rsidP="00682F3B">
      <w:r>
        <w:t>Question 5</w:t>
      </w:r>
    </w:p>
    <w:p w14:paraId="2980624F" w14:textId="42860BD3" w:rsidR="00713E85" w:rsidRDefault="00713E85" w:rsidP="00682F3B">
      <w:r>
        <w:t>Section 165A states that a constable in uniform can enter any premises (unless it is a private dwelling) to seize any motor vehicle which they reasonably believe is being driven without insurance, without a licence/in accordance of a licence or if they fail to stop when required to do so. If a constable reasonably believes that any of those factors apply,  they can lawfully seize a vehicle.</w:t>
      </w:r>
    </w:p>
    <w:p w14:paraId="4E892B11" w14:textId="566BD435" w:rsidR="00713E85" w:rsidRDefault="00713E85" w:rsidP="00682F3B">
      <w:r>
        <w:t>A constable may use reasonably force if necessary to seize a vehicle.</w:t>
      </w:r>
    </w:p>
    <w:p w14:paraId="1BE71A59" w14:textId="77777777" w:rsidR="00682F3B" w:rsidRDefault="00682F3B"/>
    <w:p w14:paraId="0BEA949D" w14:textId="77777777" w:rsidR="00682F3B" w:rsidRDefault="00682F3B"/>
    <w:p w14:paraId="4153FB10" w14:textId="2B8069DC" w:rsidR="00682F3B" w:rsidRDefault="00682F3B" w:rsidP="00682F3B">
      <w:r>
        <w:t>Question 6</w:t>
      </w:r>
    </w:p>
    <w:p w14:paraId="2CCD1AAB" w14:textId="7062A6D7" w:rsidR="00713E85" w:rsidRDefault="00713E85" w:rsidP="00682F3B">
      <w:r>
        <w:t>Owing to the presence of a motor propelled vehicle (MPV) on a road or other public place, a accident occurs where by:</w:t>
      </w:r>
    </w:p>
    <w:p w14:paraId="0656916A" w14:textId="56FC1B89" w:rsidR="00D55D80" w:rsidRDefault="00713E85" w:rsidP="00682F3B">
      <w:r>
        <w:t>Personal injury is caused to any person (other than the person driving the Mechanically Propelled Vehicle, MPV).</w:t>
      </w:r>
      <w:r>
        <w:br/>
        <w:t>Damaged is caused to:</w:t>
      </w:r>
      <w:r>
        <w:br/>
        <w:t xml:space="preserve">Any vehicle (other than the MPV or any trailer drawn by it), </w:t>
      </w:r>
      <w:r>
        <w:br/>
        <w:t>Any animal (other than an animal i</w:t>
      </w:r>
      <w:r w:rsidR="00D55D80">
        <w:t>n or on the MPV or trailer drawn by it),</w:t>
      </w:r>
      <w:r w:rsidR="00D55D80">
        <w:br/>
        <w:t xml:space="preserve">or any property or land which is constructed on, growing in, fixed to or otherwise forming part of the road or place in question, or land adjacent to such land. </w:t>
      </w:r>
    </w:p>
    <w:p w14:paraId="20B93183" w14:textId="2496E1C6" w:rsidR="00D55D80" w:rsidRDefault="00D55D80" w:rsidP="00682F3B">
      <w:r>
        <w:t>If any damage or injury is caused to any of the above, then the road traffic collision is reportable.</w:t>
      </w:r>
    </w:p>
    <w:p w14:paraId="4DD37F36" w14:textId="77777777" w:rsidR="00682F3B" w:rsidRDefault="00682F3B"/>
    <w:p w14:paraId="45C411C2" w14:textId="77777777" w:rsidR="00682F3B" w:rsidRDefault="00682F3B"/>
    <w:p w14:paraId="0DEA22D6" w14:textId="4B6035A8" w:rsidR="00682F3B" w:rsidRDefault="00682F3B" w:rsidP="00682F3B">
      <w:r>
        <w:t>Question 7</w:t>
      </w:r>
    </w:p>
    <w:p w14:paraId="380427D0" w14:textId="2A2BB87B" w:rsidR="00D55D80" w:rsidRDefault="00D55D80" w:rsidP="00682F3B">
      <w:r>
        <w:t>The Family Liaison Officer (FLO) is the contact between the police and victim or family of the victim. The FLO has the responsibility to take a member to identify the deceased, take statements from the family, and provide updates and information to the victim/family in a timely manner.</w:t>
      </w:r>
      <w:r>
        <w:br/>
        <w:t xml:space="preserve">It is the FLO’s responsibility to provide information on support services for the victim’s family, return any property or dispose of property and also take the victim’s family to visit any scenes if it is safe to do so. The FLO is there to support the family and act as a bridge between them and the police. </w:t>
      </w:r>
    </w:p>
    <w:p w14:paraId="6A4719AC" w14:textId="77777777" w:rsidR="00682F3B" w:rsidRDefault="00682F3B"/>
    <w:p w14:paraId="44B0C296" w14:textId="77777777" w:rsidR="00682F3B" w:rsidRDefault="00682F3B"/>
    <w:p w14:paraId="4C25CBEF" w14:textId="77777777" w:rsidR="00682F3B" w:rsidRDefault="00682F3B" w:rsidP="00682F3B">
      <w:r>
        <w:t>Question 8</w:t>
      </w:r>
    </w:p>
    <w:p w14:paraId="610D68B0" w14:textId="138F8A4C" w:rsidR="00682F3B" w:rsidRDefault="00F3146F">
      <w:r>
        <w:lastRenderedPageBreak/>
        <w:t>If a road traffic collision takes place and injury is caused to the person other than the driver, or damage is caused to any vehicle, animal, property or land belonging to another, then the road traffic collision (RTC) is reportable.</w:t>
      </w:r>
    </w:p>
    <w:p w14:paraId="2BB10A4E" w14:textId="0AD41FEA" w:rsidR="00B94F92" w:rsidRDefault="00F3146F">
      <w:r>
        <w:t>It is the driver</w:t>
      </w:r>
      <w:r w:rsidR="00B94F92">
        <w:t>’</w:t>
      </w:r>
      <w:r>
        <w:t xml:space="preserve">s responsibility to stop immediately after a </w:t>
      </w:r>
      <w:r w:rsidR="00B94F92">
        <w:t xml:space="preserve">RTC occurs. They must stay at the scene for a reasonable time in order to provide their details to whomever has reasonable grounds to obtain them. The driver must provide their insurance certificate details, the name and address of the driver and registered keeper/owner of the vehicle and also the vehicle registration or VRM.  If it is not practical to do so, it must be reported to the police in person (at a police station) within 24 hours. Failing to stop at a RTC and provide details and reporting the RTC to the police is a criminal offence. </w:t>
      </w:r>
    </w:p>
    <w:p w14:paraId="5A76121C" w14:textId="77777777" w:rsidR="00682F3B" w:rsidRDefault="00682F3B"/>
    <w:p w14:paraId="7EA1A4C5" w14:textId="06D8FB93" w:rsidR="00682F3B" w:rsidRDefault="00682F3B" w:rsidP="00682F3B">
      <w:r>
        <w:t>Question 9</w:t>
      </w:r>
    </w:p>
    <w:p w14:paraId="0271970C" w14:textId="5ABC621A" w:rsidR="00B94F92" w:rsidRDefault="00B94F92" w:rsidP="00682F3B">
      <w:r>
        <w:t xml:space="preserve">A constable may enter any premises using reasonable force if necessary in order to: </w:t>
      </w:r>
    </w:p>
    <w:p w14:paraId="4D37E648" w14:textId="42BB2992" w:rsidR="00B94F92" w:rsidRDefault="00B94F92" w:rsidP="00682F3B">
      <w:r>
        <w:t>Require a person reasonably believed to be driving, attempting to drive or in charge of a motor vehicle at the time an offence/accident occurred to take a preliminary test,</w:t>
      </w:r>
    </w:p>
    <w:p w14:paraId="2136AEDE" w14:textId="28A0850B" w:rsidR="00B94F92" w:rsidRDefault="00B94F92" w:rsidP="00682F3B">
      <w:r>
        <w:t>Arrest a person who provided a positive preliminary test,</w:t>
      </w:r>
    </w:p>
    <w:p w14:paraId="311CCBE4" w14:textId="542192BA" w:rsidR="00B94F92" w:rsidRDefault="00B94F92" w:rsidP="00682F3B">
      <w:r>
        <w:t xml:space="preserve">Arrest a person who fails to co-operate with the requirement to take one or more preliminary tests, who the constable reasonably suspects to be drink/drug driving or under the influence of a drug. </w:t>
      </w:r>
    </w:p>
    <w:p w14:paraId="3C7E2152" w14:textId="5C83A96D" w:rsidR="00B94F92" w:rsidRDefault="00B94F92" w:rsidP="00682F3B">
      <w:r>
        <w:t>Considerations: The entry must be lawful. The constable must believe that a Road Traffic Accident occurred involving injury to a person. The constable must reasonably believe that the person who he/she is seeking was driving, attempting to drive or in charge of a vehicle at the time of the accident, and must have reasonable cause to believe that the person they are seeking is at the premises at the time of entry.</w:t>
      </w:r>
    </w:p>
    <w:p w14:paraId="1A3B094A" w14:textId="77777777" w:rsidR="00682F3B" w:rsidRDefault="00682F3B"/>
    <w:p w14:paraId="65E008C3" w14:textId="77777777" w:rsidR="00682F3B" w:rsidRDefault="00682F3B"/>
    <w:p w14:paraId="5EBD1979" w14:textId="0FFAB0C7" w:rsidR="00682F3B" w:rsidRDefault="00682F3B" w:rsidP="00682F3B">
      <w:r>
        <w:t>Question 10</w:t>
      </w:r>
    </w:p>
    <w:p w14:paraId="1F5C7672" w14:textId="44C83D1E" w:rsidR="0041548E" w:rsidRDefault="0041548E" w:rsidP="00682F3B">
      <w:r>
        <w:t xml:space="preserve">A person who causes the death of another person by driving a mechanically propelled vehicle dangerously on a road or other public place is guilty of an offence. </w:t>
      </w:r>
    </w:p>
    <w:p w14:paraId="178721BC" w14:textId="77777777" w:rsidR="00682F3B" w:rsidRDefault="00682F3B"/>
    <w:p w14:paraId="3625D68E" w14:textId="77777777" w:rsidR="00682F3B" w:rsidRDefault="00682F3B"/>
    <w:p w14:paraId="64A4D455" w14:textId="04FB7FE1" w:rsidR="00682F3B" w:rsidRDefault="00682F3B" w:rsidP="00682F3B">
      <w:r>
        <w:t>Question 11</w:t>
      </w:r>
    </w:p>
    <w:p w14:paraId="3F6597BB" w14:textId="0BC09195" w:rsidR="0041548E" w:rsidRDefault="0041548E" w:rsidP="00682F3B">
      <w:r>
        <w:t>The national prescribed limits for alcohol in drink driving related offences is:</w:t>
      </w:r>
    </w:p>
    <w:p w14:paraId="150EEA43" w14:textId="5FA0EBFF" w:rsidR="0041548E" w:rsidRDefault="0041548E" w:rsidP="00682F3B">
      <w:r>
        <w:t>Breath – 35 micrograms of alcohol per 100 millilitres of breath,</w:t>
      </w:r>
      <w:r>
        <w:br/>
        <w:t>Blood  - 80 milligrams of alcohol per 100 millilitres of breath,</w:t>
      </w:r>
      <w:r>
        <w:br/>
        <w:t>Urine – 107 milligrams of alcohol per 100 millilitres of urine.</w:t>
      </w:r>
    </w:p>
    <w:p w14:paraId="3B8A79D1" w14:textId="4A701B25" w:rsidR="0041548E" w:rsidRDefault="0041548E" w:rsidP="00682F3B"/>
    <w:p w14:paraId="0AA67E8F" w14:textId="1545B6D2" w:rsidR="0041548E" w:rsidRDefault="0041548E" w:rsidP="00682F3B">
      <w:r>
        <w:lastRenderedPageBreak/>
        <w:t>The national prescribed limits for drug driving is:</w:t>
      </w:r>
      <w:r>
        <w:br/>
        <w:t>Cocaine – 10 millilitres</w:t>
      </w:r>
    </w:p>
    <w:p w14:paraId="2E8361AB" w14:textId="22BF7671" w:rsidR="0041548E" w:rsidRDefault="0041548E" w:rsidP="00682F3B">
      <w:r>
        <w:t xml:space="preserve">Cannabis (delta 9 THC) – 2 millilitres </w:t>
      </w:r>
    </w:p>
    <w:p w14:paraId="5826DCDE" w14:textId="65F41846" w:rsidR="0041548E" w:rsidRDefault="0041548E" w:rsidP="00682F3B"/>
    <w:p w14:paraId="2272BD69" w14:textId="77777777" w:rsidR="00682F3B" w:rsidRDefault="00682F3B"/>
    <w:p w14:paraId="26D93AA4" w14:textId="77777777" w:rsidR="00682F3B" w:rsidRDefault="00682F3B"/>
    <w:p w14:paraId="76AB62B7" w14:textId="77777777" w:rsidR="00682F3B" w:rsidRDefault="00682F3B" w:rsidP="00682F3B">
      <w:r>
        <w:t>Question 12</w:t>
      </w:r>
    </w:p>
    <w:p w14:paraId="27F70F14" w14:textId="2546DFAC" w:rsidR="00682F3B" w:rsidRDefault="0041548E">
      <w:r>
        <w:t>There are many relevant others that can be present during a suspect interview. These are:</w:t>
      </w:r>
    </w:p>
    <w:p w14:paraId="2AFF953D" w14:textId="3D69EC6C" w:rsidR="0041548E" w:rsidRDefault="0041548E">
      <w:r>
        <w:t>Legal Advisor – it is the responsibility of a legal advisor to provide legal advice to their client (the suspect), ensure that the interview is being conducted lawfully and according to the Police and Criminal Evidence Act 1984, explain anything that the suspect does not understand and also ensure that any questions asked during the interview are lawful (not leading) and relevant. The legal advisor can stop the interview to provide legal advice to the suspect is they need to do so. The legal advisor ensures that the suspects arrest and detention are lawful and that they are treated properly. It is the legal advisor’s responsibility to also to try and persuade/get a different outcome than prosecution. For example a caution.</w:t>
      </w:r>
    </w:p>
    <w:p w14:paraId="239FB963" w14:textId="59019BFF" w:rsidR="0041548E" w:rsidRDefault="0041548E">
      <w:r>
        <w:t xml:space="preserve">An appropriate adult can be present for those under the age of 18 and vulnerable people. The appropriate adult cannot answer questions for the suspect, but can help the suspect understand the questions being asked of them, and ensure that they understand the process. </w:t>
      </w:r>
      <w:r w:rsidR="002B23AD">
        <w:t>However, t</w:t>
      </w:r>
      <w:r>
        <w:t xml:space="preserve">hey cannot </w:t>
      </w:r>
      <w:r w:rsidR="002B23AD">
        <w:t>tell the suspect what to say. They are there simply for support and advice.</w:t>
      </w:r>
    </w:p>
    <w:p w14:paraId="44950311" w14:textId="6264CCC8" w:rsidR="002B23AD" w:rsidRDefault="002B23AD">
      <w:r>
        <w:t>An interpreter can be present if there is a language barrier between the police and suspect. It is there role to interpret anything the suspect says/answers and interpret any questions asked by the police. They can also provide assistance in writing statements in the language chosen.</w:t>
      </w:r>
    </w:p>
    <w:p w14:paraId="6D651E9D" w14:textId="3B1EB867" w:rsidR="006D1A2D" w:rsidRDefault="006D1A2D">
      <w:r>
        <w:t>Another police officer can also be present to assist and support the police officer in charge of the investigation.</w:t>
      </w:r>
    </w:p>
    <w:p w14:paraId="24950922" w14:textId="44D3BF1F" w:rsidR="006D1A2D" w:rsidRDefault="006D1A2D">
      <w:r>
        <w:t>Interview supporters can also be used to support the suspect and provide them with any help that they need.</w:t>
      </w:r>
    </w:p>
    <w:p w14:paraId="0A57E840" w14:textId="77777777" w:rsidR="006D1A2D" w:rsidRDefault="006D1A2D"/>
    <w:p w14:paraId="749AB95F" w14:textId="77777777" w:rsidR="002B23AD" w:rsidRDefault="002B23AD"/>
    <w:p w14:paraId="4C0A2AD6" w14:textId="77777777" w:rsidR="00682F3B" w:rsidRDefault="00682F3B"/>
    <w:p w14:paraId="3D1A32E7" w14:textId="77777777" w:rsidR="00682F3B" w:rsidRDefault="00682F3B" w:rsidP="00682F3B">
      <w:r>
        <w:t>Question 13</w:t>
      </w:r>
    </w:p>
    <w:p w14:paraId="311F959F" w14:textId="0A6C3741" w:rsidR="00682F3B" w:rsidRDefault="006D1A2D">
      <w:r>
        <w:t>The national police interview model is the PEACE model.</w:t>
      </w:r>
    </w:p>
    <w:p w14:paraId="74907F45" w14:textId="12E9487B" w:rsidR="006D1A2D" w:rsidRDefault="006D1A2D">
      <w:r>
        <w:t>P – planning and preparation, this stage is where the interviewer plans any questions, locations, investigator topics and anything that will help with making the interview run smoothly while gaining as much information as possible. This is the stage where it is also decided if and relevant other people will need to be present, such as interpreter or appropriate adult.</w:t>
      </w:r>
    </w:p>
    <w:p w14:paraId="1A8E4CEF" w14:textId="79E0AC57" w:rsidR="006D1A2D" w:rsidRDefault="006D1A2D">
      <w:r>
        <w:t xml:space="preserve">E – Engage and explain. This is the stage where any greetings are done and where everything is explained to the witness/suspect. Such as the reason for the interview, the routine of the interview </w:t>
      </w:r>
      <w:r>
        <w:lastRenderedPageBreak/>
        <w:t xml:space="preserve">and also the road map of the interview (how the interview will go). At this stage, if it is a suspect being interviewed, the caution will be read and explained and everyone involved will be introduced. It’s important that all PACE 1984 legislation is followed. </w:t>
      </w:r>
    </w:p>
    <w:p w14:paraId="3B4087E8" w14:textId="35AAA453" w:rsidR="006D1A2D" w:rsidRDefault="006D1A2D"/>
    <w:p w14:paraId="6E6EE435" w14:textId="067931BB" w:rsidR="006D1A2D" w:rsidRDefault="006D1A2D">
      <w:r>
        <w:t xml:space="preserve">A – Account, clarification and challenge. This is the stage where free narrative is given to the interviewee to explain and tell their story. Then investigator topics are introduced one at a time to gather as much information as possible. The cone method is used at this stage, where the interviewer firstly asks open broad questions, then probing questions to gain more information, then closed questions to get as much detail as possible. One an investigator topic is exhausted, the interviewer will move to the next one. It is important at this stage for the interviewer to summarise and clarify any information that is needed or missing. Lastly, after gaining all the information needed, the interviewer will challenge any anomalies within the answers. </w:t>
      </w:r>
    </w:p>
    <w:p w14:paraId="2891C466" w14:textId="527E24B0" w:rsidR="006D1A2D" w:rsidRDefault="006D1A2D"/>
    <w:p w14:paraId="4C524409" w14:textId="1494E9A2" w:rsidR="006D1A2D" w:rsidRDefault="006D1A2D">
      <w:r>
        <w:t>C – closure, this is the closing of the interview, where the suspect/witness is asked if there is anything else they want to add to the interview. Then the interview is closed with the time and date mentioned for any recording.</w:t>
      </w:r>
    </w:p>
    <w:p w14:paraId="2FD3A7DF" w14:textId="65DBDC71" w:rsidR="006D1A2D" w:rsidRDefault="006D1A2D"/>
    <w:p w14:paraId="3EA4D15D" w14:textId="65D3A64E" w:rsidR="006D1A2D" w:rsidRDefault="006D1A2D">
      <w:r>
        <w:t>E – Evaluate, this is where all information gathered is evaluated by the officer to add to the investigation.</w:t>
      </w:r>
    </w:p>
    <w:p w14:paraId="23BBB61A" w14:textId="77777777" w:rsidR="00682F3B" w:rsidRDefault="00682F3B"/>
    <w:p w14:paraId="7345C5E7" w14:textId="77777777" w:rsidR="00682F3B" w:rsidRDefault="00682F3B" w:rsidP="00682F3B">
      <w:r>
        <w:t>Question 14</w:t>
      </w:r>
    </w:p>
    <w:p w14:paraId="56C6338A" w14:textId="5F8EC26E" w:rsidR="00682F3B" w:rsidRDefault="009F2762">
      <w:r>
        <w:t>Controlling and Coercive Behaviour is the act or pattern of acts of assault, threats, humiliation and intimidation or other abuse that is used to harm, punish or frighten the victim.</w:t>
      </w:r>
    </w:p>
    <w:p w14:paraId="02C5D1C1" w14:textId="2012CFFC" w:rsidR="009F2762" w:rsidRDefault="009F2762">
      <w:r>
        <w:t>The offender works to control the individual to make them subordinate and reliable on him/her as he takes their independence. Isolating them from their family and friends.</w:t>
      </w:r>
    </w:p>
    <w:p w14:paraId="4EA9897B" w14:textId="0DD5C543" w:rsidR="009F2762" w:rsidRDefault="009F2762">
      <w:r>
        <w:t>A person (A) commits an offence is he/she repeatedly or continuously engages in behaviour against person (B) which is coercive and controlling.</w:t>
      </w:r>
    </w:p>
    <w:p w14:paraId="45B6471D" w14:textId="2E58669E" w:rsidR="009F2762" w:rsidRDefault="009F2762">
      <w:r>
        <w:t>At the time of the behaviour, person A and B are personally connected,</w:t>
      </w:r>
      <w:r>
        <w:br/>
        <w:t>The behaviour has a serious effect on B, and</w:t>
      </w:r>
      <w:r>
        <w:br/>
        <w:t>A knows or ought to know that the behaviour will have a serious effect on B.</w:t>
      </w:r>
    </w:p>
    <w:p w14:paraId="0CB42275" w14:textId="77777777" w:rsidR="00682F3B" w:rsidRDefault="00682F3B"/>
    <w:p w14:paraId="759A9680" w14:textId="6E722524" w:rsidR="00682F3B" w:rsidRDefault="00682F3B" w:rsidP="00682F3B">
      <w:r>
        <w:t>Question 15</w:t>
      </w:r>
    </w:p>
    <w:p w14:paraId="2C07D947" w14:textId="3B9394CC" w:rsidR="009F2762" w:rsidRDefault="009F2762" w:rsidP="00682F3B">
      <w:r>
        <w:t xml:space="preserve">It is important to recognise that domestic abuse does not always include violence. Coercive control is very important as it is very hard to recognise, even for the victim. It is often harder to spot, but has devastating lasting effects on the victim. It causes more psychological effects where the person is isolated. Individuals are often too afraid to report coercive control as it is much harder to prove compared violence. It has now been widely recognised and is new into legislation to allow people to recognise that it is a form of abuse, and offenders should be prosecuted. </w:t>
      </w:r>
    </w:p>
    <w:p w14:paraId="468CAEF3" w14:textId="77777777" w:rsidR="00682F3B" w:rsidRDefault="00682F3B"/>
    <w:p w14:paraId="1E208343" w14:textId="77777777" w:rsidR="00682F3B" w:rsidRDefault="00682F3B"/>
    <w:p w14:paraId="605852CA" w14:textId="23962AFC" w:rsidR="00682F3B" w:rsidRDefault="00682F3B" w:rsidP="00682F3B">
      <w:r>
        <w:t>Question 16</w:t>
      </w:r>
    </w:p>
    <w:p w14:paraId="52FBD0B3" w14:textId="24281D2C" w:rsidR="002B13BB" w:rsidRDefault="002B13BB" w:rsidP="00682F3B">
      <w:r>
        <w:t>Section 46 provides officers with a police protection order. This allows officers who have reasonable cause to believe that a child would otherwise suffer significant harm they can:</w:t>
      </w:r>
    </w:p>
    <w:p w14:paraId="76539D09" w14:textId="33B2BCE4" w:rsidR="002B13BB" w:rsidRDefault="002B13BB" w:rsidP="00682F3B">
      <w:r>
        <w:t>Take the child to a suitable accommodation and keep them there, and take reasonable steps to ensure that the child’s removal from any hospital or other place that they are accommodated it prevented. An officer would need authorisation for an inspector to carry this out, and the child can only be in the care of officers for 72 hours. After 72 hours a local authority will need to get involved for an SPO.</w:t>
      </w:r>
    </w:p>
    <w:p w14:paraId="376D0B17" w14:textId="77777777" w:rsidR="00682F3B" w:rsidRDefault="00682F3B"/>
    <w:p w14:paraId="6D4F46EC" w14:textId="77777777" w:rsidR="00682F3B" w:rsidRDefault="00682F3B"/>
    <w:p w14:paraId="1560B636" w14:textId="77777777" w:rsidR="00682F3B" w:rsidRDefault="00682F3B" w:rsidP="00682F3B">
      <w:r>
        <w:t>Question 17</w:t>
      </w:r>
    </w:p>
    <w:p w14:paraId="3A3AED70" w14:textId="09A40A6C" w:rsidR="00682F3B" w:rsidRDefault="0004445E">
      <w:r>
        <w:t>A person commits an offence is they are over the age of 16 and having the responsibility of a child under the age of 16 they wilfully assault, ill-treat, neglect, abandon or expose them in a manner which is likely to cause unnecessary suffering and harm to their health.</w:t>
      </w:r>
    </w:p>
    <w:p w14:paraId="01B3C7E5" w14:textId="77777777" w:rsidR="00682F3B" w:rsidRDefault="00682F3B"/>
    <w:p w14:paraId="69084660" w14:textId="77777777" w:rsidR="00682F3B" w:rsidRDefault="00682F3B" w:rsidP="00682F3B">
      <w:r>
        <w:t>Question 18</w:t>
      </w:r>
    </w:p>
    <w:p w14:paraId="7D80B4D4" w14:textId="4EC511A7" w:rsidR="00682F3B" w:rsidRDefault="0004445E">
      <w:r>
        <w:t>The risk identification, assessment and management model seeks to:</w:t>
      </w:r>
    </w:p>
    <w:p w14:paraId="6EE0C6E3" w14:textId="2ABAA5F9" w:rsidR="0004445E" w:rsidRDefault="0004445E" w:rsidP="0004445E">
      <w:pPr>
        <w:pStyle w:val="ListParagraph"/>
        <w:numPr>
          <w:ilvl w:val="0"/>
          <w:numId w:val="1"/>
        </w:numPr>
      </w:pPr>
      <w:r>
        <w:t>Identify victims of domestic abuse, stalking, harassment and honour based abuse and provide them with support.</w:t>
      </w:r>
    </w:p>
    <w:p w14:paraId="5E740D8A" w14:textId="47809931" w:rsidR="0004445E" w:rsidRDefault="0004445E" w:rsidP="0004445E">
      <w:pPr>
        <w:pStyle w:val="ListParagraph"/>
        <w:numPr>
          <w:ilvl w:val="0"/>
          <w:numId w:val="1"/>
        </w:numPr>
      </w:pPr>
      <w:r>
        <w:t>Identify any repeat or serial perpetrator’s to address their behaviours,</w:t>
      </w:r>
    </w:p>
    <w:p w14:paraId="2B81BF73" w14:textId="28D20FB0" w:rsidR="0004445E" w:rsidRDefault="0004445E" w:rsidP="0004445E">
      <w:pPr>
        <w:pStyle w:val="ListParagraph"/>
        <w:numPr>
          <w:ilvl w:val="0"/>
          <w:numId w:val="1"/>
        </w:numPr>
      </w:pPr>
      <w:r>
        <w:t>Identify and decide which cases of domestic abuse, stalking, harassment and honour based abuse need to be referred to MARAC and identify what other support is needed for the victims.</w:t>
      </w:r>
    </w:p>
    <w:p w14:paraId="1DB0AD9A" w14:textId="05416AEF" w:rsidR="0004445E" w:rsidRDefault="0004445E" w:rsidP="0004445E">
      <w:pPr>
        <w:pStyle w:val="ListParagraph"/>
        <w:numPr>
          <w:ilvl w:val="0"/>
          <w:numId w:val="1"/>
        </w:numPr>
      </w:pPr>
      <w:r>
        <w:t>Helps agency staff to recognise domestic abuse, stalking, harassment and honour based abuse and share the information with other related agencies such as MARAC.</w:t>
      </w:r>
    </w:p>
    <w:p w14:paraId="39B00268" w14:textId="4155BD6F" w:rsidR="0004445E" w:rsidRDefault="0004445E" w:rsidP="0004445E">
      <w:pPr>
        <w:pStyle w:val="ListParagraph"/>
        <w:numPr>
          <w:ilvl w:val="0"/>
          <w:numId w:val="1"/>
        </w:numPr>
      </w:pPr>
      <w:r>
        <w:t xml:space="preserve">Allow agency staff to make defensive decisions based of evidence through extensive research of the case. </w:t>
      </w:r>
    </w:p>
    <w:p w14:paraId="4DA625B2" w14:textId="77777777" w:rsidR="00682F3B" w:rsidRDefault="00682F3B"/>
    <w:p w14:paraId="7A010117" w14:textId="557DFD19" w:rsidR="00682F3B" w:rsidRDefault="00682F3B" w:rsidP="00682F3B">
      <w:r>
        <w:t>Question 19</w:t>
      </w:r>
    </w:p>
    <w:p w14:paraId="5D639866" w14:textId="34B4ABCA" w:rsidR="0004445E" w:rsidRDefault="0004445E" w:rsidP="00682F3B">
      <w:r>
        <w:t>The public protection notification process allows the risk identification, assessment and management of victims. It allows information to be shared with other public protection agencies involved with domestic abuse and children. It has 29 questions that is used to identify risk, and they must be filled out in every domestic abuse case and cases involving children. It allows the effective support of victims as well as identify any repeat victims. There are 3 risk levels that a person can be placed in, standard risk, medium risk and high risk.</w:t>
      </w:r>
    </w:p>
    <w:p w14:paraId="122F463E" w14:textId="77777777" w:rsidR="001468D0" w:rsidRDefault="001468D0" w:rsidP="00682F3B"/>
    <w:p w14:paraId="1393D0FC" w14:textId="77777777" w:rsidR="00682F3B" w:rsidRDefault="00682F3B"/>
    <w:p w14:paraId="28C51051" w14:textId="77777777" w:rsidR="00682F3B" w:rsidRDefault="00682F3B"/>
    <w:p w14:paraId="2B0FB2D1" w14:textId="77777777" w:rsidR="00682F3B" w:rsidRDefault="00682F3B" w:rsidP="00682F3B">
      <w:r>
        <w:t>Question 20</w:t>
      </w:r>
    </w:p>
    <w:p w14:paraId="144BC908" w14:textId="53CDDB43" w:rsidR="00682F3B" w:rsidRDefault="001468D0">
      <w:r>
        <w:t>A DVPN (Domestic Violence Protection Notification) can be placed as an emergency measure where a constable believes that there is immediate risk. Is an order that is placed in domestic abuse situations on suspects over the age of 18, where immediate harm is likely to be caused to the victim. The inspector must give approval for it to be used. It is used to provide the victim with breathings space as well as provide them with protection. This is done as it includes prohibitions that the suspect must follow, such as staying a certain distance away from the victim, not being able to return home, or preventing them from evicting the victim. The DVPN is placed and the suspect has to go to the Magistrate’s court within 24 hours in order for a DVPO to be put in place. This extends the prohibitions of the DVPN for between 14 – 28 days. If the suspect does not conform to the prohibitions, then it is a criminal offence and they may be arrested. This is vital to protect the victim and allow them breathing space to decide what options they would like to take.</w:t>
      </w:r>
    </w:p>
    <w:p w14:paraId="3A6BE7DC" w14:textId="77777777" w:rsidR="00682F3B" w:rsidRDefault="00682F3B"/>
    <w:p w14:paraId="58AAC65A" w14:textId="1B618696" w:rsidR="00682F3B" w:rsidRDefault="00682F3B" w:rsidP="00682F3B">
      <w:r>
        <w:t>Question 21</w:t>
      </w:r>
    </w:p>
    <w:p w14:paraId="6E2F9003" w14:textId="4923C2C4" w:rsidR="001468D0" w:rsidRDefault="001468D0" w:rsidP="00682F3B">
      <w:r>
        <w:t>Child sexual exploitation is a form of child abuse. It occurs when an individual/group takes advantage of an imbalance of power to coerce and deceive a child or young person into sexual activity:</w:t>
      </w:r>
    </w:p>
    <w:p w14:paraId="7BF3BC1B" w14:textId="03C5F15F" w:rsidR="001468D0" w:rsidRDefault="001468D0" w:rsidP="001468D0">
      <w:pPr>
        <w:pStyle w:val="ListParagraph"/>
        <w:numPr>
          <w:ilvl w:val="0"/>
          <w:numId w:val="1"/>
        </w:numPr>
      </w:pPr>
      <w:r>
        <w:t xml:space="preserve">In exchange for something the victim wants or needs, </w:t>
      </w:r>
    </w:p>
    <w:p w14:paraId="5BC982FB" w14:textId="709DB967" w:rsidR="001468D0" w:rsidRDefault="001468D0" w:rsidP="001468D0">
      <w:pPr>
        <w:pStyle w:val="ListParagraph"/>
        <w:numPr>
          <w:ilvl w:val="0"/>
          <w:numId w:val="1"/>
        </w:numPr>
      </w:pPr>
      <w:r>
        <w:t>For financial advantage or increased status for the perpetrator of facilitator.</w:t>
      </w:r>
    </w:p>
    <w:p w14:paraId="6DDE976E" w14:textId="18C140E9" w:rsidR="001468D0" w:rsidRDefault="001468D0" w:rsidP="001468D0">
      <w:pPr>
        <w:ind w:left="360"/>
      </w:pPr>
      <w:r>
        <w:t>The victim may still be exploited even if it appears that consent is present. It does not have to be done physically, it can also be done through the use of technology.</w:t>
      </w:r>
    </w:p>
    <w:p w14:paraId="2A8845F6" w14:textId="77777777" w:rsidR="00682F3B" w:rsidRDefault="00682F3B"/>
    <w:p w14:paraId="48F0AAFC" w14:textId="77777777" w:rsidR="00682F3B" w:rsidRDefault="00682F3B"/>
    <w:p w14:paraId="53DC5D5D" w14:textId="48E3F31A" w:rsidR="00682F3B" w:rsidRDefault="00682F3B" w:rsidP="00682F3B">
      <w:r>
        <w:t>Question 22</w:t>
      </w:r>
    </w:p>
    <w:p w14:paraId="6BF1F8B8" w14:textId="2AF9D33D" w:rsidR="001468D0" w:rsidRDefault="001468D0" w:rsidP="00682F3B">
      <w:r>
        <w:t xml:space="preserve">Sarah’s Law allows parents, guardians and carers to formally ask the police for information about a person who has contact with their child or a child that’s close to them, if they </w:t>
      </w:r>
      <w:r w:rsidR="00356E3F">
        <w:t>believe that they may pose a risk to the child.</w:t>
      </w:r>
    </w:p>
    <w:p w14:paraId="47F68E21" w14:textId="77777777" w:rsidR="00682F3B" w:rsidRDefault="00682F3B"/>
    <w:p w14:paraId="58B75D8E" w14:textId="77777777" w:rsidR="00682F3B" w:rsidRDefault="00682F3B"/>
    <w:p w14:paraId="0D8CFB10" w14:textId="24903920" w:rsidR="00682F3B" w:rsidRDefault="00682F3B" w:rsidP="00682F3B">
      <w:r>
        <w:t>Question 23</w:t>
      </w:r>
    </w:p>
    <w:p w14:paraId="4BEC3885" w14:textId="7CB6CFF9" w:rsidR="00356E3F" w:rsidRDefault="00356E3F" w:rsidP="00682F3B">
      <w:r>
        <w:t xml:space="preserve">Evidential presumptions </w:t>
      </w:r>
      <w:r w:rsidR="004377CB">
        <w:t xml:space="preserve">75(a) </w:t>
      </w:r>
      <w:bookmarkStart w:id="0" w:name="_GoBack"/>
      <w:bookmarkEnd w:id="0"/>
      <w:r>
        <w:t>suggest that:</w:t>
      </w:r>
    </w:p>
    <w:p w14:paraId="73AD27DC" w14:textId="03034B6D" w:rsidR="00356E3F" w:rsidRDefault="00356E3F" w:rsidP="00682F3B">
      <w:r>
        <w:t>If it is proved in court that:</w:t>
      </w:r>
    </w:p>
    <w:p w14:paraId="3071369E" w14:textId="5A66F541" w:rsidR="00356E3F" w:rsidRDefault="00356E3F" w:rsidP="00356E3F">
      <w:pPr>
        <w:pStyle w:val="ListParagraph"/>
        <w:numPr>
          <w:ilvl w:val="0"/>
          <w:numId w:val="1"/>
        </w:numPr>
      </w:pPr>
      <w:r>
        <w:t>The defendant did the sexual assault,</w:t>
      </w:r>
    </w:p>
    <w:p w14:paraId="3ADB9CB9" w14:textId="4852A2B5" w:rsidR="00356E3F" w:rsidRDefault="00356E3F" w:rsidP="00356E3F">
      <w:pPr>
        <w:pStyle w:val="ListParagraph"/>
        <w:numPr>
          <w:ilvl w:val="0"/>
          <w:numId w:val="1"/>
        </w:numPr>
      </w:pPr>
      <w:r>
        <w:t>Any of the specified circumstances existed</w:t>
      </w:r>
    </w:p>
    <w:p w14:paraId="77BDEE8B" w14:textId="3A3C4721" w:rsidR="00356E3F" w:rsidRDefault="00356E3F" w:rsidP="00356E3F">
      <w:pPr>
        <w:pStyle w:val="ListParagraph"/>
        <w:numPr>
          <w:ilvl w:val="0"/>
          <w:numId w:val="1"/>
        </w:numPr>
      </w:pPr>
      <w:r>
        <w:t>The defendant knew that any of the specified circumstances existed,</w:t>
      </w:r>
    </w:p>
    <w:p w14:paraId="358186F2" w14:textId="6A3985CF" w:rsidR="00356E3F" w:rsidRDefault="00356E3F" w:rsidP="00356E3F">
      <w:r>
        <w:t>Then the court will make the decision that the victim did not consent.</w:t>
      </w:r>
    </w:p>
    <w:p w14:paraId="3BCF50C8" w14:textId="1B5AE8CB" w:rsidR="00356E3F" w:rsidRDefault="00356E3F" w:rsidP="00356E3F"/>
    <w:p w14:paraId="09A168F3" w14:textId="60D27A74" w:rsidR="00356E3F" w:rsidRDefault="00356E3F" w:rsidP="00356E3F">
      <w:r>
        <w:lastRenderedPageBreak/>
        <w:t>Section 75(b) states that the circumstances are:</w:t>
      </w:r>
    </w:p>
    <w:p w14:paraId="05B0A177" w14:textId="40E74176" w:rsidR="00356E3F" w:rsidRDefault="00356E3F" w:rsidP="00356E3F">
      <w:pPr>
        <w:pStyle w:val="ListParagraph"/>
        <w:numPr>
          <w:ilvl w:val="0"/>
          <w:numId w:val="1"/>
        </w:numPr>
      </w:pPr>
      <w:r>
        <w:t>Unlawful detention</w:t>
      </w:r>
    </w:p>
    <w:p w14:paraId="02C72D34" w14:textId="46B7E0FE" w:rsidR="00356E3F" w:rsidRDefault="00356E3F" w:rsidP="00356E3F">
      <w:pPr>
        <w:pStyle w:val="ListParagraph"/>
        <w:numPr>
          <w:ilvl w:val="0"/>
          <w:numId w:val="1"/>
        </w:numPr>
      </w:pPr>
      <w:r>
        <w:t>Unconsciousness</w:t>
      </w:r>
    </w:p>
    <w:p w14:paraId="62C32D09" w14:textId="04068F40" w:rsidR="00356E3F" w:rsidRDefault="00356E3F" w:rsidP="00356E3F">
      <w:pPr>
        <w:pStyle w:val="ListParagraph"/>
        <w:numPr>
          <w:ilvl w:val="0"/>
          <w:numId w:val="1"/>
        </w:numPr>
      </w:pPr>
      <w:r>
        <w:t>Use of or fear of violence</w:t>
      </w:r>
    </w:p>
    <w:p w14:paraId="5BA2E217" w14:textId="460AA231" w:rsidR="00356E3F" w:rsidRDefault="00356E3F" w:rsidP="00356E3F">
      <w:pPr>
        <w:pStyle w:val="ListParagraph"/>
        <w:numPr>
          <w:ilvl w:val="0"/>
          <w:numId w:val="1"/>
        </w:numPr>
      </w:pPr>
      <w:r>
        <w:t>Inability to communicate due to physical disability</w:t>
      </w:r>
    </w:p>
    <w:p w14:paraId="20FCFADC" w14:textId="27E085B8" w:rsidR="00356E3F" w:rsidRDefault="00356E3F" w:rsidP="00356E3F">
      <w:pPr>
        <w:pStyle w:val="ListParagraph"/>
        <w:numPr>
          <w:ilvl w:val="0"/>
          <w:numId w:val="1"/>
        </w:numPr>
      </w:pPr>
      <w:r>
        <w:t>Substance un-consensually administered that is capable of stupefying or overpowering the victim.</w:t>
      </w:r>
    </w:p>
    <w:p w14:paraId="74884C8E" w14:textId="77777777" w:rsidR="00682F3B" w:rsidRDefault="00682F3B"/>
    <w:p w14:paraId="2BEDE92F" w14:textId="77777777" w:rsidR="00682F3B" w:rsidRDefault="00682F3B"/>
    <w:p w14:paraId="611784D1" w14:textId="6B76BC7B" w:rsidR="00682F3B" w:rsidRDefault="00682F3B" w:rsidP="00682F3B">
      <w:r>
        <w:t>Question 24</w:t>
      </w:r>
    </w:p>
    <w:p w14:paraId="4529B651" w14:textId="7D0AA9D8" w:rsidR="00356E3F" w:rsidRDefault="00356E3F" w:rsidP="00356E3F">
      <w:pPr>
        <w:pStyle w:val="ListParagraph"/>
        <w:numPr>
          <w:ilvl w:val="0"/>
          <w:numId w:val="1"/>
        </w:numPr>
      </w:pPr>
      <w:r>
        <w:t>All information and documents must be disclosed to the defence</w:t>
      </w:r>
    </w:p>
    <w:p w14:paraId="1D22D176" w14:textId="42DE19A4" w:rsidR="00356E3F" w:rsidRDefault="00356E3F" w:rsidP="00356E3F">
      <w:pPr>
        <w:pStyle w:val="ListParagraph"/>
        <w:numPr>
          <w:ilvl w:val="0"/>
          <w:numId w:val="1"/>
        </w:numPr>
      </w:pPr>
      <w:r>
        <w:t>Vulnerable victims are eligible for support and special measures</w:t>
      </w:r>
    </w:p>
    <w:p w14:paraId="4BFD1379" w14:textId="6E7A0A42" w:rsidR="00356E3F" w:rsidRDefault="00356E3F" w:rsidP="00356E3F">
      <w:pPr>
        <w:pStyle w:val="ListParagraph"/>
        <w:numPr>
          <w:ilvl w:val="0"/>
          <w:numId w:val="1"/>
        </w:numPr>
      </w:pPr>
      <w:r>
        <w:t>To bring the suspect to justice</w:t>
      </w:r>
    </w:p>
    <w:p w14:paraId="5AE88979" w14:textId="665284B3" w:rsidR="00356E3F" w:rsidRDefault="00EE57E4" w:rsidP="00356E3F">
      <w:pPr>
        <w:pStyle w:val="ListParagraph"/>
        <w:numPr>
          <w:ilvl w:val="0"/>
          <w:numId w:val="1"/>
        </w:numPr>
      </w:pPr>
      <w:r>
        <w:t>Allows the suspect to defend themselves at court</w:t>
      </w:r>
    </w:p>
    <w:p w14:paraId="06B9A36B" w14:textId="47321FAB" w:rsidR="00EE57E4" w:rsidRDefault="00EE57E4" w:rsidP="00356E3F">
      <w:pPr>
        <w:pStyle w:val="ListParagraph"/>
        <w:numPr>
          <w:ilvl w:val="0"/>
          <w:numId w:val="1"/>
        </w:numPr>
      </w:pPr>
      <w:r>
        <w:t>Allows the jury to make decisions based on the evidence</w:t>
      </w:r>
    </w:p>
    <w:p w14:paraId="68F5AFC5" w14:textId="0BEA0C95" w:rsidR="00EE57E4" w:rsidRDefault="00EE57E4" w:rsidP="00356E3F">
      <w:pPr>
        <w:pStyle w:val="ListParagraph"/>
        <w:numPr>
          <w:ilvl w:val="0"/>
          <w:numId w:val="1"/>
        </w:numPr>
      </w:pPr>
      <w:r>
        <w:t>To prove that the defendant is guilty beyond reasonable doubt</w:t>
      </w:r>
    </w:p>
    <w:p w14:paraId="2CF16568" w14:textId="738DD123" w:rsidR="00EE57E4" w:rsidRDefault="00EE57E4" w:rsidP="00356E3F">
      <w:pPr>
        <w:pStyle w:val="ListParagraph"/>
        <w:numPr>
          <w:ilvl w:val="0"/>
          <w:numId w:val="1"/>
        </w:numPr>
      </w:pPr>
      <w:r>
        <w:t>To provide an outcome for the victim and family</w:t>
      </w:r>
    </w:p>
    <w:p w14:paraId="229D1823" w14:textId="60F1D6FA" w:rsidR="00EE57E4" w:rsidRDefault="00EE57E4" w:rsidP="00356E3F">
      <w:pPr>
        <w:pStyle w:val="ListParagraph"/>
        <w:numPr>
          <w:ilvl w:val="0"/>
          <w:numId w:val="1"/>
        </w:numPr>
      </w:pPr>
    </w:p>
    <w:p w14:paraId="5E4F3079" w14:textId="77777777" w:rsidR="00682F3B" w:rsidRDefault="00682F3B"/>
    <w:p w14:paraId="1F03770A" w14:textId="77777777" w:rsidR="00682F3B" w:rsidRDefault="00682F3B"/>
    <w:p w14:paraId="62FA6F61" w14:textId="77777777" w:rsidR="00682F3B" w:rsidRDefault="00682F3B" w:rsidP="00682F3B">
      <w:r>
        <w:t>Question 25</w:t>
      </w:r>
    </w:p>
    <w:p w14:paraId="3C8FD7A5" w14:textId="440AD2F6" w:rsidR="00682F3B" w:rsidRDefault="00356E3F" w:rsidP="00682F3B">
      <w:r>
        <w:t>The full code test states that there are two elements that need to be satisfied.</w:t>
      </w:r>
    </w:p>
    <w:p w14:paraId="6E4BF331" w14:textId="11340187" w:rsidR="00356E3F" w:rsidRDefault="00356E3F" w:rsidP="00682F3B">
      <w:r>
        <w:t>The evidential stage – this suggest whether there is enough evidence to prosecute the suspect. If it is likely that the CPS will secure a prosecution due to the factor of the case, then this element is satisfied.</w:t>
      </w:r>
      <w:r w:rsidR="003266DA">
        <w:t xml:space="preserve"> And if they have grounds to believe that the defendant committed the offence.</w:t>
      </w:r>
    </w:p>
    <w:p w14:paraId="2792ED9A" w14:textId="5DD68F1C" w:rsidR="00356E3F" w:rsidRDefault="00356E3F" w:rsidP="00682F3B">
      <w:r>
        <w:t>Secondly, there is the public interest stage. It is in the public interest to take the case to court? This suggests that is it worth taking the suspect to court due to the expense and public interest.</w:t>
      </w:r>
    </w:p>
    <w:p w14:paraId="0B3D0921" w14:textId="3F93F64E" w:rsidR="00356E3F" w:rsidRDefault="00356E3F" w:rsidP="00682F3B"/>
    <w:p w14:paraId="2A5CD478" w14:textId="59A7C9E3" w:rsidR="00356E3F" w:rsidRDefault="00356E3F" w:rsidP="00682F3B">
      <w:r>
        <w:t>It is important that is one or both of these elements are not satisfied, then the CPS will make the decision that no further action is required.</w:t>
      </w:r>
    </w:p>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356E3F" w:rsidRDefault="00356E3F" w:rsidP="009B6853">
      <w:pPr>
        <w:spacing w:after="0" w:line="240" w:lineRule="auto"/>
      </w:pPr>
      <w:r>
        <w:separator/>
      </w:r>
    </w:p>
  </w:endnote>
  <w:endnote w:type="continuationSeparator" w:id="0">
    <w:p w14:paraId="69FF4F13" w14:textId="77777777" w:rsidR="00356E3F" w:rsidRDefault="00356E3F"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BC231" w14:textId="39F54943" w:rsidR="00356E3F" w:rsidRDefault="004377CB" w:rsidP="004377CB">
    <w:pPr>
      <w:pStyle w:val="Footer"/>
      <w:rPr>
        <w:color w:val="000000"/>
        <w:sz w:val="17"/>
      </w:rPr>
    </w:pPr>
    <w:bookmarkStart w:id="3" w:name="TITUS1FooterEvenPages"/>
    <w:r>
      <w:rPr>
        <w:color w:val="000000"/>
        <w:sz w:val="17"/>
      </w:rPr>
      <w:t> </w:t>
    </w:r>
  </w:p>
  <w:bookmarkEnd w:id="3"/>
  <w:p w14:paraId="189BCD45" w14:textId="77777777" w:rsidR="00356E3F" w:rsidRDefault="00356E3F" w:rsidP="003576C7">
    <w:pPr>
      <w:pStyle w:val="Footer"/>
    </w:pPr>
  </w:p>
  <w:p w14:paraId="511F1BE0" w14:textId="77777777" w:rsidR="00356E3F" w:rsidRDefault="00356E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27B6B601" w:rsidR="00356E3F" w:rsidRDefault="004377CB" w:rsidP="004377CB">
    <w:pPr>
      <w:pStyle w:val="Footer"/>
      <w:rPr>
        <w:color w:val="000000"/>
        <w:sz w:val="17"/>
      </w:rPr>
    </w:pPr>
    <w:bookmarkStart w:id="4" w:name="TITUS1FooterPrimary"/>
    <w:r>
      <w:rPr>
        <w:color w:val="000000"/>
        <w:sz w:val="17"/>
      </w:rPr>
      <w:t> </w:t>
    </w:r>
  </w:p>
  <w:bookmarkEnd w:id="4"/>
  <w:p w14:paraId="3848E1A2" w14:textId="77777777" w:rsidR="00356E3F" w:rsidRDefault="00356E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5CCAA504" w:rsidR="00356E3F" w:rsidRDefault="004377CB" w:rsidP="004377CB">
    <w:pPr>
      <w:pStyle w:val="Footer"/>
      <w:rPr>
        <w:color w:val="000000"/>
        <w:sz w:val="17"/>
      </w:rPr>
    </w:pPr>
    <w:bookmarkStart w:id="6" w:name="TITUS1FooterFirstPage"/>
    <w:r>
      <w:rPr>
        <w:color w:val="000000"/>
        <w:sz w:val="17"/>
      </w:rPr>
      <w:t> </w:t>
    </w:r>
  </w:p>
  <w:bookmarkEnd w:id="6"/>
  <w:p w14:paraId="729C9F82" w14:textId="77777777" w:rsidR="00356E3F" w:rsidRDefault="00356E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356E3F" w:rsidRDefault="00356E3F" w:rsidP="009B6853">
      <w:pPr>
        <w:spacing w:after="0" w:line="240" w:lineRule="auto"/>
      </w:pPr>
      <w:r>
        <w:separator/>
      </w:r>
    </w:p>
  </w:footnote>
  <w:footnote w:type="continuationSeparator" w:id="0">
    <w:p w14:paraId="29E5C635" w14:textId="77777777" w:rsidR="00356E3F" w:rsidRDefault="00356E3F"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26343" w14:textId="69A97C66" w:rsidR="00356E3F" w:rsidRDefault="004377CB" w:rsidP="004377CB">
    <w:pPr>
      <w:pStyle w:val="Header"/>
      <w:rPr>
        <w:color w:val="000000"/>
        <w:sz w:val="17"/>
      </w:rPr>
    </w:pPr>
    <w:bookmarkStart w:id="1" w:name="TITUS1HeaderEvenPages"/>
    <w:r>
      <w:rPr>
        <w:color w:val="000000"/>
        <w:sz w:val="17"/>
      </w:rPr>
      <w:t> </w:t>
    </w:r>
  </w:p>
  <w:bookmarkEnd w:id="1"/>
  <w:p w14:paraId="655AB3E5" w14:textId="77777777" w:rsidR="00356E3F" w:rsidRDefault="00356E3F" w:rsidP="003576C7">
    <w:pPr>
      <w:pStyle w:val="Header"/>
    </w:pPr>
  </w:p>
  <w:p w14:paraId="2AA742EB" w14:textId="77777777" w:rsidR="00356E3F" w:rsidRDefault="00356E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3A7881A6" w:rsidR="00356E3F" w:rsidRDefault="004377CB" w:rsidP="004377CB">
    <w:pPr>
      <w:pStyle w:val="Header"/>
      <w:rPr>
        <w:color w:val="000000"/>
        <w:sz w:val="17"/>
      </w:rPr>
    </w:pPr>
    <w:bookmarkStart w:id="2" w:name="TITUS1HeaderPrimary"/>
    <w:r>
      <w:rPr>
        <w:color w:val="000000"/>
        <w:sz w:val="17"/>
      </w:rPr>
      <w:t> </w:t>
    </w:r>
  </w:p>
  <w:bookmarkEnd w:id="2"/>
  <w:p w14:paraId="196DF4DB" w14:textId="77777777" w:rsidR="00356E3F" w:rsidRDefault="00356E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28F82DAC" w:rsidR="00356E3F" w:rsidRDefault="004377CB" w:rsidP="004377CB">
    <w:pPr>
      <w:pStyle w:val="Header"/>
      <w:rPr>
        <w:color w:val="000000"/>
        <w:sz w:val="17"/>
      </w:rPr>
    </w:pPr>
    <w:bookmarkStart w:id="5" w:name="TITUS1HeaderFirstPage"/>
    <w:r>
      <w:rPr>
        <w:color w:val="000000"/>
        <w:sz w:val="17"/>
      </w:rPr>
      <w:t> </w:t>
    </w:r>
  </w:p>
  <w:bookmarkEnd w:id="5"/>
  <w:p w14:paraId="4ED9EB9C" w14:textId="77777777" w:rsidR="00356E3F" w:rsidRDefault="00356E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C9703F"/>
    <w:multiLevelType w:val="hybridMultilevel"/>
    <w:tmpl w:val="626C37BE"/>
    <w:lvl w:ilvl="0" w:tplc="725E1A2C">
      <w:start w:val="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445E"/>
    <w:rsid w:val="000739C7"/>
    <w:rsid w:val="00121DF7"/>
    <w:rsid w:val="001468D0"/>
    <w:rsid w:val="002B13BB"/>
    <w:rsid w:val="002B23AD"/>
    <w:rsid w:val="003266DA"/>
    <w:rsid w:val="00356E3F"/>
    <w:rsid w:val="003576C7"/>
    <w:rsid w:val="0041548E"/>
    <w:rsid w:val="004377CB"/>
    <w:rsid w:val="00544969"/>
    <w:rsid w:val="00682F3B"/>
    <w:rsid w:val="006D1A2D"/>
    <w:rsid w:val="00713E85"/>
    <w:rsid w:val="007E4409"/>
    <w:rsid w:val="00877432"/>
    <w:rsid w:val="009B6853"/>
    <w:rsid w:val="009F2762"/>
    <w:rsid w:val="00A607F6"/>
    <w:rsid w:val="00B25A7B"/>
    <w:rsid w:val="00B44EAD"/>
    <w:rsid w:val="00B94F92"/>
    <w:rsid w:val="00CE4C5B"/>
    <w:rsid w:val="00D55D80"/>
    <w:rsid w:val="00E41B08"/>
    <w:rsid w:val="00EE57E4"/>
    <w:rsid w:val="00F3146F"/>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0444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8</Pages>
  <Words>2510</Words>
  <Characters>14307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Matthews,Megan swp6989</cp:lastModifiedBy>
  <cp:revision>10</cp:revision>
  <dcterms:created xsi:type="dcterms:W3CDTF">2021-11-28T16:49:00Z</dcterms:created>
  <dcterms:modified xsi:type="dcterms:W3CDTF">2021-11-29T15:01:00Z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