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Y="72"/>
        <w:tblW w:w="10060" w:type="dxa"/>
        <w:tblLook w:val="04A0" w:firstRow="1" w:lastRow="0" w:firstColumn="1" w:lastColumn="0" w:noHBand="0" w:noVBand="1"/>
      </w:tblPr>
      <w:tblGrid>
        <w:gridCol w:w="3256"/>
        <w:gridCol w:w="4110"/>
        <w:gridCol w:w="2694"/>
      </w:tblGrid>
      <w:tr w:rsidR="003C617B" w:rsidTr="00F76AA6">
        <w:trPr>
          <w:trHeight w:val="558"/>
        </w:trPr>
        <w:tc>
          <w:tcPr>
            <w:tcW w:w="3256" w:type="dxa"/>
          </w:tcPr>
          <w:p w:rsidR="003C617B" w:rsidRPr="00EB09FA" w:rsidRDefault="003C617B" w:rsidP="00F76AA6">
            <w:pPr>
              <w:pStyle w:val="AssignBody"/>
              <w:rPr>
                <w:rFonts w:cs="Arial"/>
                <w:b/>
                <w:bCs/>
              </w:rPr>
            </w:pPr>
            <w:proofErr w:type="spellStart"/>
            <w:r w:rsidRPr="00EB09FA">
              <w:rPr>
                <w:rFonts w:cs="Arial"/>
                <w:b/>
                <w:bCs/>
              </w:rPr>
              <w:t>Targedau</w:t>
            </w:r>
            <w:proofErr w:type="spellEnd"/>
          </w:p>
        </w:tc>
        <w:tc>
          <w:tcPr>
            <w:tcW w:w="4110" w:type="dxa"/>
          </w:tcPr>
          <w:p w:rsidR="003C617B" w:rsidRPr="00EB09FA" w:rsidRDefault="003C617B" w:rsidP="00F76AA6">
            <w:pPr>
              <w:pStyle w:val="AssignBody"/>
              <w:rPr>
                <w:rFonts w:cs="Arial"/>
                <w:b/>
                <w:bCs/>
              </w:rPr>
            </w:pPr>
            <w:proofErr w:type="spellStart"/>
            <w:r w:rsidRPr="00EB09FA">
              <w:rPr>
                <w:rFonts w:cs="Arial"/>
                <w:b/>
                <w:bCs/>
              </w:rPr>
              <w:t>Sut</w:t>
            </w:r>
            <w:proofErr w:type="spellEnd"/>
            <w:r w:rsidRPr="00EB09FA">
              <w:rPr>
                <w:rFonts w:cs="Arial"/>
                <w:b/>
                <w:bCs/>
              </w:rPr>
              <w:t xml:space="preserve"> </w:t>
            </w:r>
            <w:proofErr w:type="spellStart"/>
            <w:r w:rsidRPr="00EB09FA">
              <w:rPr>
                <w:rFonts w:cs="Arial"/>
                <w:b/>
                <w:bCs/>
              </w:rPr>
              <w:t>rydych</w:t>
            </w:r>
            <w:proofErr w:type="spellEnd"/>
            <w:r w:rsidRPr="00EB09FA">
              <w:rPr>
                <w:rFonts w:cs="Arial"/>
                <w:b/>
                <w:bCs/>
              </w:rPr>
              <w:t xml:space="preserve"> </w:t>
            </w:r>
            <w:proofErr w:type="spellStart"/>
            <w:r w:rsidRPr="00EB09FA">
              <w:rPr>
                <w:rFonts w:cs="Arial"/>
                <w:b/>
                <w:bCs/>
              </w:rPr>
              <w:t>wedi</w:t>
            </w:r>
            <w:proofErr w:type="spellEnd"/>
            <w:r w:rsidRPr="00EB09FA">
              <w:rPr>
                <w:rFonts w:cs="Arial"/>
                <w:b/>
                <w:bCs/>
              </w:rPr>
              <w:t xml:space="preserve"> </w:t>
            </w:r>
            <w:proofErr w:type="spellStart"/>
            <w:r w:rsidRPr="00EB09FA">
              <w:rPr>
                <w:rFonts w:cs="Arial"/>
                <w:b/>
                <w:bCs/>
              </w:rPr>
              <w:t>gweithio</w:t>
            </w:r>
            <w:proofErr w:type="spellEnd"/>
            <w:r w:rsidRPr="00EB09FA">
              <w:rPr>
                <w:rFonts w:cs="Arial"/>
                <w:b/>
                <w:bCs/>
              </w:rPr>
              <w:t xml:space="preserve"> </w:t>
            </w:r>
            <w:proofErr w:type="spellStart"/>
            <w:r w:rsidRPr="00EB09FA">
              <w:rPr>
                <w:rFonts w:cs="Arial"/>
                <w:b/>
                <w:bCs/>
              </w:rPr>
              <w:t>ar</w:t>
            </w:r>
            <w:proofErr w:type="spellEnd"/>
            <w:r w:rsidRPr="00EB09FA">
              <w:rPr>
                <w:rFonts w:cs="Arial"/>
                <w:b/>
                <w:bCs/>
              </w:rPr>
              <w:t xml:space="preserve"> </w:t>
            </w:r>
            <w:proofErr w:type="spellStart"/>
            <w:r w:rsidRPr="00EB09FA">
              <w:rPr>
                <w:rFonts w:cs="Arial"/>
                <w:b/>
                <w:bCs/>
              </w:rPr>
              <w:t>hwn</w:t>
            </w:r>
            <w:proofErr w:type="spellEnd"/>
            <w:r w:rsidRPr="00EB09FA">
              <w:rPr>
                <w:rFonts w:cs="Arial"/>
                <w:b/>
                <w:bCs/>
              </w:rPr>
              <w:t xml:space="preserve">? </w:t>
            </w:r>
          </w:p>
        </w:tc>
        <w:tc>
          <w:tcPr>
            <w:tcW w:w="2694" w:type="dxa"/>
          </w:tcPr>
          <w:p w:rsidR="003C617B" w:rsidRPr="00B046E0" w:rsidRDefault="003C617B" w:rsidP="00F76AA6">
            <w:pPr>
              <w:pStyle w:val="AssignBody"/>
              <w:rPr>
                <w:b/>
                <w:bCs/>
              </w:rPr>
            </w:pPr>
            <w:proofErr w:type="spellStart"/>
            <w:r w:rsidRPr="00B046E0">
              <w:rPr>
                <w:b/>
                <w:bCs/>
              </w:rPr>
              <w:t>Ceir</w:t>
            </w:r>
            <w:proofErr w:type="spellEnd"/>
            <w:r w:rsidRPr="00B046E0">
              <w:rPr>
                <w:b/>
                <w:bCs/>
              </w:rPr>
              <w:t xml:space="preserve"> </w:t>
            </w:r>
            <w:proofErr w:type="spellStart"/>
            <w:r w:rsidRPr="00B046E0">
              <w:rPr>
                <w:b/>
                <w:bCs/>
              </w:rPr>
              <w:t>enghraifft</w:t>
            </w:r>
            <w:proofErr w:type="spellEnd"/>
            <w:r w:rsidRPr="00B046E0">
              <w:rPr>
                <w:b/>
                <w:bCs/>
              </w:rPr>
              <w:t xml:space="preserve"> </w:t>
            </w:r>
            <w:proofErr w:type="spellStart"/>
            <w:r w:rsidRPr="00B046E0">
              <w:rPr>
                <w:b/>
                <w:bCs/>
              </w:rPr>
              <w:t>ar</w:t>
            </w:r>
            <w:proofErr w:type="spellEnd"/>
            <w:r w:rsidRPr="00B046E0">
              <w:rPr>
                <w:b/>
                <w:bCs/>
              </w:rPr>
              <w:t xml:space="preserve"> </w:t>
            </w:r>
            <w:proofErr w:type="spellStart"/>
            <w:r w:rsidRPr="00B046E0">
              <w:rPr>
                <w:b/>
                <w:bCs/>
              </w:rPr>
              <w:t>dudalen</w:t>
            </w:r>
            <w:proofErr w:type="spellEnd"/>
            <w:r w:rsidRPr="00B046E0">
              <w:rPr>
                <w:b/>
                <w:bCs/>
              </w:rPr>
              <w:t xml:space="preserve">: </w:t>
            </w:r>
          </w:p>
        </w:tc>
      </w:tr>
      <w:tr w:rsidR="003C617B" w:rsidTr="00F76AA6">
        <w:tc>
          <w:tcPr>
            <w:tcW w:w="3256" w:type="dxa"/>
          </w:tcPr>
          <w:p w:rsidR="003C617B" w:rsidRPr="00EB09FA" w:rsidRDefault="003C617B" w:rsidP="00F76AA6">
            <w:pPr>
              <w:pStyle w:val="AssignBody"/>
              <w:rPr>
                <w:rFonts w:cs="Arial"/>
                <w:b/>
                <w:bCs/>
                <w:sz w:val="20"/>
                <w:szCs w:val="20"/>
              </w:rPr>
            </w:pPr>
            <w:proofErr w:type="spellStart"/>
            <w:r w:rsidRPr="00EB09FA">
              <w:rPr>
                <w:rFonts w:cs="Arial"/>
                <w:b/>
                <w:bCs/>
                <w:sz w:val="20"/>
                <w:szCs w:val="20"/>
              </w:rPr>
              <w:t>T</w:t>
            </w:r>
            <w:bookmarkStart w:id="0" w:name="cysill"/>
            <w:bookmarkEnd w:id="0"/>
            <w:r w:rsidRPr="00EB09FA">
              <w:rPr>
                <w:rFonts w:cs="Arial"/>
                <w:b/>
                <w:bCs/>
                <w:sz w:val="20"/>
                <w:szCs w:val="20"/>
              </w:rPr>
              <w:t>arged</w:t>
            </w:r>
            <w:proofErr w:type="spellEnd"/>
            <w:r w:rsidRPr="00EB09FA">
              <w:rPr>
                <w:rFonts w:cs="Arial"/>
                <w:b/>
                <w:bCs/>
                <w:sz w:val="20"/>
                <w:szCs w:val="20"/>
              </w:rPr>
              <w:t xml:space="preserve"> 1</w:t>
            </w:r>
          </w:p>
          <w:p w:rsidR="003C617B" w:rsidRPr="00EB09FA" w:rsidRDefault="003C617B" w:rsidP="003C617B">
            <w:pPr>
              <w:rPr>
                <w:rFonts w:cs="Arial"/>
                <w:b/>
                <w:bCs/>
                <w:sz w:val="20"/>
                <w:szCs w:val="20"/>
              </w:rPr>
            </w:pPr>
          </w:p>
        </w:tc>
        <w:tc>
          <w:tcPr>
            <w:tcW w:w="4110" w:type="dxa"/>
          </w:tcPr>
          <w:p w:rsidR="003C617B" w:rsidRDefault="003C617B" w:rsidP="003C617B">
            <w:proofErr w:type="spellStart"/>
            <w:r>
              <w:rPr>
                <w:rFonts w:ascii="Helvetica Neue" w:hAnsi="Helvetica Neue"/>
                <w:color w:val="283041"/>
                <w:sz w:val="21"/>
                <w:szCs w:val="21"/>
                <w:shd w:val="clear" w:color="auto" w:fill="FFFFFF"/>
              </w:rPr>
              <w:t>Cynnwys</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dadansoddiad</w:t>
            </w:r>
            <w:proofErr w:type="spellEnd"/>
            <w:r>
              <w:rPr>
                <w:rFonts w:ascii="Helvetica Neue" w:hAnsi="Helvetica Neue"/>
                <w:color w:val="283041"/>
                <w:sz w:val="21"/>
                <w:szCs w:val="21"/>
                <w:shd w:val="clear" w:color="auto" w:fill="FFFFFF"/>
              </w:rPr>
              <w:t xml:space="preserve"> o 2-3 </w:t>
            </w:r>
            <w:proofErr w:type="spellStart"/>
            <w:r>
              <w:rPr>
                <w:rFonts w:ascii="Helvetica Neue" w:hAnsi="Helvetica Neue"/>
                <w:color w:val="283041"/>
                <w:sz w:val="21"/>
                <w:szCs w:val="21"/>
                <w:shd w:val="clear" w:color="auto" w:fill="FFFFFF"/>
              </w:rPr>
              <w:t>damcaniaeth</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datblygiad</w:t>
            </w:r>
            <w:proofErr w:type="spellEnd"/>
            <w:r>
              <w:rPr>
                <w:rFonts w:ascii="Helvetica Neue" w:hAnsi="Helvetica Neue"/>
                <w:color w:val="283041"/>
                <w:sz w:val="21"/>
                <w:szCs w:val="21"/>
                <w:shd w:val="clear" w:color="auto" w:fill="FFFFFF"/>
              </w:rPr>
              <w:t xml:space="preserve"> plant </w:t>
            </w:r>
            <w:proofErr w:type="spellStart"/>
            <w:r>
              <w:rPr>
                <w:rFonts w:ascii="Helvetica Neue" w:hAnsi="Helvetica Neue"/>
                <w:color w:val="283041"/>
                <w:sz w:val="21"/>
                <w:szCs w:val="21"/>
                <w:shd w:val="clear" w:color="auto" w:fill="FFFFFF"/>
              </w:rPr>
              <w:t>e.e.</w:t>
            </w:r>
            <w:proofErr w:type="spellEnd"/>
            <w:r>
              <w:rPr>
                <w:rFonts w:ascii="Helvetica Neue" w:hAnsi="Helvetica Neue"/>
                <w:color w:val="283041"/>
                <w:sz w:val="21"/>
                <w:szCs w:val="21"/>
                <w:shd w:val="clear" w:color="auto" w:fill="FFFFFF"/>
              </w:rPr>
              <w:t xml:space="preserve"> Bronfenbrenner, Vygotsky ac </w:t>
            </w:r>
            <w:proofErr w:type="spellStart"/>
            <w:r>
              <w:rPr>
                <w:rFonts w:ascii="Helvetica Neue" w:hAnsi="Helvetica Neue"/>
                <w:color w:val="283041"/>
                <w:sz w:val="21"/>
                <w:szCs w:val="21"/>
                <w:shd w:val="clear" w:color="auto" w:fill="FFFFFF"/>
              </w:rPr>
              <w:t>ati</w:t>
            </w:r>
            <w:proofErr w:type="spellEnd"/>
            <w:r>
              <w:rPr>
                <w:rFonts w:ascii="Helvetica Neue" w:hAnsi="Helvetica Neue"/>
                <w:color w:val="283041"/>
                <w:sz w:val="21"/>
                <w:szCs w:val="21"/>
                <w:shd w:val="clear" w:color="auto" w:fill="FFFFFF"/>
              </w:rPr>
              <w:t>.</w:t>
            </w:r>
          </w:p>
          <w:p w:rsidR="003C617B" w:rsidRPr="00EB09FA" w:rsidRDefault="003C617B" w:rsidP="00F76AA6">
            <w:pPr>
              <w:pStyle w:val="AssignBody"/>
              <w:rPr>
                <w:rFonts w:cs="Arial"/>
              </w:rPr>
            </w:pPr>
          </w:p>
        </w:tc>
        <w:tc>
          <w:tcPr>
            <w:tcW w:w="2694" w:type="dxa"/>
          </w:tcPr>
          <w:p w:rsidR="003C617B" w:rsidRDefault="00D04C9C" w:rsidP="00F76AA6">
            <w:pPr>
              <w:pStyle w:val="AssignBody"/>
            </w:pPr>
            <w:r>
              <w:t>4</w:t>
            </w:r>
            <w:r w:rsidR="00AB569F">
              <w:t xml:space="preserve">,9 </w:t>
            </w:r>
          </w:p>
        </w:tc>
      </w:tr>
      <w:tr w:rsidR="003C617B" w:rsidTr="00F76AA6">
        <w:tc>
          <w:tcPr>
            <w:tcW w:w="3256" w:type="dxa"/>
          </w:tcPr>
          <w:p w:rsidR="003C617B" w:rsidRPr="00EB09FA" w:rsidRDefault="003C617B" w:rsidP="00F76AA6">
            <w:pPr>
              <w:pStyle w:val="AssignBody"/>
              <w:rPr>
                <w:rFonts w:cs="Arial"/>
                <w:b/>
                <w:bCs/>
                <w:sz w:val="20"/>
                <w:szCs w:val="20"/>
              </w:rPr>
            </w:pPr>
            <w:proofErr w:type="spellStart"/>
            <w:r w:rsidRPr="00EB09FA">
              <w:rPr>
                <w:rFonts w:cs="Arial"/>
                <w:b/>
                <w:bCs/>
                <w:sz w:val="20"/>
                <w:szCs w:val="20"/>
              </w:rPr>
              <w:t>Targed</w:t>
            </w:r>
            <w:proofErr w:type="spellEnd"/>
            <w:r w:rsidRPr="00EB09FA">
              <w:rPr>
                <w:rFonts w:cs="Arial"/>
                <w:b/>
                <w:bCs/>
                <w:sz w:val="20"/>
                <w:szCs w:val="20"/>
              </w:rPr>
              <w:t xml:space="preserve"> 2</w:t>
            </w:r>
          </w:p>
          <w:p w:rsidR="003C617B" w:rsidRPr="00EB09FA" w:rsidRDefault="003C617B" w:rsidP="003C617B">
            <w:pPr>
              <w:rPr>
                <w:rFonts w:cs="Arial"/>
                <w:b/>
                <w:bCs/>
                <w:sz w:val="20"/>
                <w:szCs w:val="20"/>
              </w:rPr>
            </w:pPr>
          </w:p>
        </w:tc>
        <w:tc>
          <w:tcPr>
            <w:tcW w:w="4110" w:type="dxa"/>
          </w:tcPr>
          <w:p w:rsidR="003C617B" w:rsidRDefault="003C617B" w:rsidP="003C617B">
            <w:proofErr w:type="spellStart"/>
            <w:r>
              <w:rPr>
                <w:rFonts w:ascii="Helvetica Neue" w:hAnsi="Helvetica Neue"/>
                <w:color w:val="283041"/>
                <w:sz w:val="21"/>
                <w:szCs w:val="21"/>
                <w:shd w:val="clear" w:color="auto" w:fill="FFFFFF"/>
              </w:rPr>
              <w:t>Gwirio'r</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gwaith</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yn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hollol</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drwyadl</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cyn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ei</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gyflwyno</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er</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mwyn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gwaredu</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camsillafu</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esgeulus</w:t>
            </w:r>
            <w:proofErr w:type="spellEnd"/>
            <w:r>
              <w:rPr>
                <w:rFonts w:ascii="Helvetica Neue" w:hAnsi="Helvetica Neue"/>
                <w:color w:val="283041"/>
                <w:sz w:val="21"/>
                <w:szCs w:val="21"/>
                <w:shd w:val="clear" w:color="auto" w:fill="FFFFFF"/>
              </w:rPr>
              <w:t xml:space="preserve"> - </w:t>
            </w:r>
            <w:proofErr w:type="spellStart"/>
            <w:r>
              <w:rPr>
                <w:rFonts w:ascii="Helvetica Neue" w:hAnsi="Helvetica Neue"/>
                <w:color w:val="283041"/>
                <w:sz w:val="21"/>
                <w:szCs w:val="21"/>
                <w:shd w:val="clear" w:color="auto" w:fill="FFFFFF"/>
              </w:rPr>
              <w:t>defnyddier</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rhaglen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megis</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Cysill</w:t>
            </w:r>
            <w:proofErr w:type="spellEnd"/>
            <w:r>
              <w:rPr>
                <w:rFonts w:ascii="Helvetica Neue" w:hAnsi="Helvetica Neue"/>
                <w:color w:val="283041"/>
                <w:sz w:val="21"/>
                <w:szCs w:val="21"/>
                <w:shd w:val="clear" w:color="auto" w:fill="FFFFFF"/>
              </w:rPr>
              <w:t xml:space="preserve">. </w:t>
            </w:r>
          </w:p>
          <w:p w:rsidR="003C617B" w:rsidRPr="00EB09FA" w:rsidRDefault="003C617B" w:rsidP="003C617B">
            <w:pPr>
              <w:pStyle w:val="AssignBody"/>
              <w:rPr>
                <w:rFonts w:cs="Arial"/>
              </w:rPr>
            </w:pPr>
          </w:p>
        </w:tc>
        <w:tc>
          <w:tcPr>
            <w:tcW w:w="2694" w:type="dxa"/>
          </w:tcPr>
          <w:p w:rsidR="003C617B" w:rsidRDefault="00AB569F" w:rsidP="00F76AA6">
            <w:pPr>
              <w:pStyle w:val="AssignBody"/>
            </w:pPr>
            <w:proofErr w:type="spellStart"/>
            <w:r>
              <w:t>Ddim</w:t>
            </w:r>
            <w:proofErr w:type="spellEnd"/>
            <w:r>
              <w:t xml:space="preserve"> </w:t>
            </w:r>
            <w:proofErr w:type="spellStart"/>
            <w:r>
              <w:t>yn</w:t>
            </w:r>
            <w:proofErr w:type="spellEnd"/>
            <w:r>
              <w:t xml:space="preserve"> </w:t>
            </w:r>
            <w:proofErr w:type="spellStart"/>
            <w:r>
              <w:t>berthnasol</w:t>
            </w:r>
            <w:proofErr w:type="spellEnd"/>
          </w:p>
        </w:tc>
      </w:tr>
    </w:tbl>
    <w:p w:rsidR="003C617B" w:rsidRPr="00D4721F" w:rsidRDefault="003C617B" w:rsidP="00D4721F">
      <w:pPr>
        <w:rPr>
          <w:rFonts w:ascii="Arial" w:hAnsi="Arial" w:cs="Arial"/>
        </w:rPr>
      </w:pPr>
    </w:p>
    <w:p w:rsidR="003C617B" w:rsidRPr="00D4721F" w:rsidRDefault="003C617B" w:rsidP="00D4721F">
      <w:pPr>
        <w:pStyle w:val="NormalWeb"/>
        <w:jc w:val="center"/>
        <w:rPr>
          <w:rFonts w:ascii="Arial" w:hAnsi="Arial" w:cs="Arial"/>
          <w:sz w:val="36"/>
          <w:szCs w:val="36"/>
        </w:rPr>
      </w:pPr>
      <w:r w:rsidRPr="00D4721F">
        <w:rPr>
          <w:rFonts w:ascii="Arial" w:hAnsi="Arial" w:cs="Arial"/>
          <w:b/>
          <w:bCs/>
          <w:sz w:val="36"/>
          <w:szCs w:val="36"/>
          <w:u w:val="single"/>
        </w:rPr>
        <w:t xml:space="preserve">Teitl y modwl: </w:t>
      </w:r>
      <w:r w:rsidRPr="00D4721F">
        <w:rPr>
          <w:rFonts w:ascii="Arial" w:hAnsi="Arial" w:cs="Arial"/>
          <w:b/>
          <w:bCs/>
          <w:sz w:val="36"/>
          <w:szCs w:val="36"/>
        </w:rPr>
        <w:t>Cylch 3 Astudiaethau Proffesiynol ac Addysgegol: Ymchwilio i’r Dysgu: beth, sut a pham ydw i’n addysgu?</w:t>
      </w:r>
    </w:p>
    <w:p w:rsidR="0091142A" w:rsidRPr="00D4721F" w:rsidRDefault="003C617B" w:rsidP="00D4721F">
      <w:pPr>
        <w:pStyle w:val="NormalWeb"/>
        <w:rPr>
          <w:rFonts w:ascii="Arial" w:hAnsi="Arial" w:cs="Arial"/>
          <w:b/>
          <w:bCs/>
          <w:sz w:val="32"/>
          <w:szCs w:val="32"/>
        </w:rPr>
      </w:pPr>
      <w:r w:rsidRPr="00D4721F">
        <w:rPr>
          <w:rFonts w:ascii="Arial" w:hAnsi="Arial" w:cs="Arial"/>
          <w:b/>
          <w:bCs/>
          <w:sz w:val="32"/>
          <w:szCs w:val="32"/>
          <w:u w:val="single"/>
        </w:rPr>
        <w:t xml:space="preserve">Teitl yr aseiniad: </w:t>
      </w:r>
      <w:r w:rsidRPr="00D4721F">
        <w:rPr>
          <w:rFonts w:ascii="Arial" w:hAnsi="Arial" w:cs="Arial"/>
          <w:color w:val="000000"/>
          <w:sz w:val="32"/>
          <w:szCs w:val="32"/>
        </w:rPr>
        <w:t xml:space="preserve"> </w:t>
      </w:r>
      <w:r w:rsidRPr="00D4721F">
        <w:rPr>
          <w:rFonts w:ascii="Arial" w:hAnsi="Arial" w:cs="Arial"/>
          <w:b/>
          <w:bCs/>
          <w:sz w:val="32"/>
          <w:szCs w:val="32"/>
        </w:rPr>
        <w:t>Prosiect Ymchwil ar raddfa fechan yn canolbwyntio ar ddiddordeb proffesiynol.</w:t>
      </w:r>
    </w:p>
    <w:p w:rsidR="0015630D" w:rsidRPr="008218D2" w:rsidRDefault="0015630D" w:rsidP="00FB3CCB">
      <w:pPr>
        <w:rPr>
          <w:rFonts w:ascii="Arial" w:hAnsi="Arial" w:cs="Arial"/>
          <w:color w:val="000000" w:themeColor="text1"/>
          <w:sz w:val="22"/>
          <w:szCs w:val="22"/>
          <w:u w:val="single"/>
          <w:lang w:val="en-GB"/>
        </w:rPr>
      </w:pPr>
      <w:r w:rsidRPr="008218D2">
        <w:rPr>
          <w:rFonts w:ascii="Arial" w:hAnsi="Arial" w:cs="Arial"/>
          <w:color w:val="000000" w:themeColor="text1"/>
          <w:sz w:val="22"/>
          <w:szCs w:val="22"/>
          <w:u w:val="single"/>
          <w:lang w:val="en-GB"/>
        </w:rPr>
        <w:t xml:space="preserve">Nod, </w:t>
      </w:r>
      <w:proofErr w:type="spellStart"/>
      <w:r w:rsidRPr="008218D2">
        <w:rPr>
          <w:rFonts w:ascii="Arial" w:hAnsi="Arial" w:cs="Arial"/>
          <w:color w:val="000000" w:themeColor="text1"/>
          <w:sz w:val="22"/>
          <w:szCs w:val="22"/>
          <w:u w:val="single"/>
          <w:lang w:val="en-GB"/>
        </w:rPr>
        <w:t>ffocws</w:t>
      </w:r>
      <w:proofErr w:type="spellEnd"/>
      <w:r w:rsidRPr="008218D2">
        <w:rPr>
          <w:rFonts w:ascii="Arial" w:hAnsi="Arial" w:cs="Arial"/>
          <w:color w:val="000000" w:themeColor="text1"/>
          <w:sz w:val="22"/>
          <w:szCs w:val="22"/>
          <w:u w:val="single"/>
          <w:lang w:val="en-GB"/>
        </w:rPr>
        <w:t xml:space="preserve"> a </w:t>
      </w:r>
      <w:proofErr w:type="spellStart"/>
      <w:r w:rsidRPr="008218D2">
        <w:rPr>
          <w:rFonts w:ascii="Arial" w:hAnsi="Arial" w:cs="Arial"/>
          <w:color w:val="000000" w:themeColor="text1"/>
          <w:sz w:val="22"/>
          <w:szCs w:val="22"/>
          <w:u w:val="single"/>
          <w:lang w:val="en-GB"/>
        </w:rPr>
        <w:t>phwrpas</w:t>
      </w:r>
      <w:proofErr w:type="spellEnd"/>
      <w:r w:rsidRPr="008218D2">
        <w:rPr>
          <w:rFonts w:ascii="Arial" w:hAnsi="Arial" w:cs="Arial"/>
          <w:color w:val="000000" w:themeColor="text1"/>
          <w:sz w:val="22"/>
          <w:szCs w:val="22"/>
          <w:u w:val="single"/>
          <w:lang w:val="en-GB"/>
        </w:rPr>
        <w:t xml:space="preserve"> </w:t>
      </w:r>
      <w:proofErr w:type="spellStart"/>
      <w:r w:rsidRPr="008218D2">
        <w:rPr>
          <w:rFonts w:ascii="Arial" w:hAnsi="Arial" w:cs="Arial"/>
          <w:color w:val="000000" w:themeColor="text1"/>
          <w:sz w:val="22"/>
          <w:szCs w:val="22"/>
          <w:u w:val="single"/>
          <w:lang w:val="en-GB"/>
        </w:rPr>
        <w:t>yr</w:t>
      </w:r>
      <w:proofErr w:type="spellEnd"/>
      <w:r w:rsidRPr="008218D2">
        <w:rPr>
          <w:rFonts w:ascii="Arial" w:hAnsi="Arial" w:cs="Arial"/>
          <w:color w:val="000000" w:themeColor="text1"/>
          <w:sz w:val="22"/>
          <w:szCs w:val="22"/>
          <w:u w:val="single"/>
          <w:lang w:val="en-GB"/>
        </w:rPr>
        <w:t xml:space="preserve"> </w:t>
      </w:r>
      <w:proofErr w:type="spellStart"/>
      <w:r w:rsidRPr="008218D2">
        <w:rPr>
          <w:rFonts w:ascii="Arial" w:hAnsi="Arial" w:cs="Arial"/>
          <w:color w:val="000000" w:themeColor="text1"/>
          <w:sz w:val="22"/>
          <w:szCs w:val="22"/>
          <w:u w:val="single"/>
          <w:lang w:val="en-GB"/>
        </w:rPr>
        <w:t>ymchwil</w:t>
      </w:r>
      <w:proofErr w:type="spellEnd"/>
    </w:p>
    <w:p w:rsidR="00D943C6" w:rsidRDefault="00D943C6" w:rsidP="00FB3CCB">
      <w:pPr>
        <w:rPr>
          <w:rFonts w:ascii="Arial" w:hAnsi="Arial" w:cs="Arial"/>
          <w:color w:val="000000" w:themeColor="text1"/>
          <w:sz w:val="22"/>
          <w:szCs w:val="22"/>
          <w:lang w:val="en-GB"/>
        </w:rPr>
      </w:pPr>
      <w:r w:rsidRPr="00D943C6">
        <w:rPr>
          <w:rFonts w:ascii="Arial" w:hAnsi="Arial" w:cs="Arial"/>
          <w:color w:val="000000" w:themeColor="text1"/>
          <w:sz w:val="22"/>
          <w:szCs w:val="22"/>
          <w:lang w:val="en-GB"/>
        </w:rPr>
        <w:t xml:space="preserve">Nod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aseiniad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yw</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cynnal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prosiect</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raddfa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fechan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wedi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selio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ddefnydd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gwersi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ganolbwyntio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3 </w:t>
      </w:r>
      <w:proofErr w:type="spellStart"/>
      <w:r w:rsidRPr="00D943C6">
        <w:rPr>
          <w:rFonts w:ascii="Arial" w:hAnsi="Arial" w:cs="Arial"/>
          <w:color w:val="000000" w:themeColor="text1"/>
          <w:sz w:val="22"/>
          <w:szCs w:val="22"/>
          <w:lang w:val="en-GB"/>
        </w:rPr>
        <w:t>disgybl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alluoedd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gwahanol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Maes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Phrofiad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MdaPh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Rhifedd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Drwy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gyfrwng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gobaith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yw</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darganfod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gweithio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orau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gyfer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disgyblion</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nosbarth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Profiad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Proffesiynol</w:t>
      </w:r>
      <w:proofErr w:type="spellEnd"/>
      <w:r w:rsidRPr="00D943C6">
        <w:rPr>
          <w:rFonts w:ascii="Arial" w:hAnsi="Arial" w:cs="Arial"/>
          <w:color w:val="000000" w:themeColor="text1"/>
          <w:sz w:val="22"/>
          <w:szCs w:val="22"/>
          <w:lang w:val="en-GB"/>
        </w:rPr>
        <w:t xml:space="preserve"> (PAP). </w:t>
      </w:r>
      <w:proofErr w:type="spellStart"/>
      <w:r w:rsidRPr="00D943C6">
        <w:rPr>
          <w:rFonts w:ascii="Arial" w:hAnsi="Arial" w:cs="Arial"/>
          <w:color w:val="000000" w:themeColor="text1"/>
          <w:sz w:val="22"/>
          <w:szCs w:val="22"/>
          <w:lang w:val="en-GB"/>
        </w:rPr>
        <w:t>Ymchwilir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hefyd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strategaeth</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drwy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ddefnyddio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strategaethau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eraill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Drwy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wneud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byddaf</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gallu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cefnogi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llawn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ystod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nghyfnod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hwyluso’r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gwaith</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maent</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ei</w:t>
      </w:r>
      <w:proofErr w:type="spellEnd"/>
      <w:r w:rsidRPr="00D943C6">
        <w:rPr>
          <w:rFonts w:ascii="Arial" w:hAnsi="Arial" w:cs="Arial"/>
          <w:color w:val="000000" w:themeColor="text1"/>
          <w:sz w:val="22"/>
          <w:szCs w:val="22"/>
          <w:lang w:val="en-GB"/>
        </w:rPr>
        <w:t xml:space="preserve"> weld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heriol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ogystal</w:t>
      </w:r>
      <w:proofErr w:type="spellEnd"/>
      <w:r w:rsidRPr="00D943C6">
        <w:rPr>
          <w:rFonts w:ascii="Arial" w:hAnsi="Arial" w:cs="Arial"/>
          <w:color w:val="000000" w:themeColor="text1"/>
          <w:sz w:val="22"/>
          <w:szCs w:val="22"/>
          <w:lang w:val="en-GB"/>
        </w:rPr>
        <w:t xml:space="preserve"> â </w:t>
      </w:r>
      <w:proofErr w:type="spellStart"/>
      <w:r w:rsidRPr="00D943C6">
        <w:rPr>
          <w:rFonts w:ascii="Arial" w:hAnsi="Arial" w:cs="Arial"/>
          <w:color w:val="000000" w:themeColor="text1"/>
          <w:sz w:val="22"/>
          <w:szCs w:val="22"/>
          <w:lang w:val="en-GB"/>
        </w:rPr>
        <w:t>datblygu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fel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athrawes</w:t>
      </w:r>
      <w:proofErr w:type="spellEnd"/>
      <w:r w:rsidRPr="00D943C6">
        <w:rPr>
          <w:rFonts w:ascii="Arial" w:hAnsi="Arial" w:cs="Arial"/>
          <w:color w:val="000000" w:themeColor="text1"/>
          <w:sz w:val="22"/>
          <w:szCs w:val="22"/>
          <w:lang w:val="en-GB"/>
        </w:rPr>
        <w:t>.</w:t>
      </w:r>
      <w:r>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Cysylltir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gyda’r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Pasbort</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Proffesiynol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benodol</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safon</w:t>
      </w:r>
      <w:proofErr w:type="spellEnd"/>
      <w:r w:rsidRPr="00D943C6">
        <w:rPr>
          <w:rFonts w:ascii="Arial" w:hAnsi="Arial" w:cs="Arial"/>
          <w:color w:val="000000" w:themeColor="text1"/>
          <w:sz w:val="22"/>
          <w:szCs w:val="22"/>
          <w:lang w:val="en-GB"/>
        </w:rPr>
        <w:t>;‘</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Proffesiynol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Darllen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ehangach</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chanfyddiadau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drwy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faes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penodol</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gwella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sgiliau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proffesiynol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Gwneir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drwy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gynnal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astudiaeth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lastRenderedPageBreak/>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fodd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gydweithio</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rhannu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arfer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gydag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athrawon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eraill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ysgol</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hwnt</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Roedd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her </w:t>
      </w:r>
      <w:proofErr w:type="spellStart"/>
      <w:r w:rsidRPr="00D943C6">
        <w:rPr>
          <w:rFonts w:ascii="Arial" w:hAnsi="Arial" w:cs="Arial"/>
          <w:color w:val="000000" w:themeColor="text1"/>
          <w:sz w:val="22"/>
          <w:szCs w:val="22"/>
          <w:lang w:val="en-GB"/>
        </w:rPr>
        <w:t>penderfynu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un </w:t>
      </w:r>
      <w:proofErr w:type="spellStart"/>
      <w:r w:rsidRPr="00D943C6">
        <w:rPr>
          <w:rFonts w:ascii="Arial" w:hAnsi="Arial" w:cs="Arial"/>
          <w:color w:val="000000" w:themeColor="text1"/>
          <w:sz w:val="22"/>
          <w:szCs w:val="22"/>
          <w:lang w:val="en-GB"/>
        </w:rPr>
        <w:t>ymagwedd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ganolbwyntio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arno</w:t>
      </w:r>
      <w:proofErr w:type="spellEnd"/>
      <w:r w:rsidRPr="00D943C6">
        <w:rPr>
          <w:rFonts w:ascii="Arial" w:hAnsi="Arial" w:cs="Arial"/>
          <w:color w:val="000000" w:themeColor="text1"/>
          <w:sz w:val="22"/>
          <w:szCs w:val="22"/>
          <w:lang w:val="en-GB"/>
        </w:rPr>
        <w:t xml:space="preserve"> am </w:t>
      </w:r>
      <w:proofErr w:type="spellStart"/>
      <w:r w:rsidRPr="00D943C6">
        <w:rPr>
          <w:rFonts w:ascii="Arial" w:hAnsi="Arial" w:cs="Arial"/>
          <w:color w:val="000000" w:themeColor="text1"/>
          <w:sz w:val="22"/>
          <w:szCs w:val="22"/>
          <w:lang w:val="en-GB"/>
        </w:rPr>
        <w:t>fod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cymaint</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gyfleoedd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byd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addysg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dilyn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cynnal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sgwrs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broffesiynol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gyda’r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athrawes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ddosbarth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penderfynwyd</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buasai’n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gweithio’n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gyda’r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dan </w:t>
      </w:r>
      <w:proofErr w:type="spellStart"/>
      <w:r w:rsidRPr="00D943C6">
        <w:rPr>
          <w:rFonts w:ascii="Arial" w:hAnsi="Arial" w:cs="Arial"/>
          <w:color w:val="000000" w:themeColor="text1"/>
          <w:sz w:val="22"/>
          <w:szCs w:val="22"/>
          <w:lang w:val="en-GB"/>
        </w:rPr>
        <w:t>sylw</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ganolbwyntio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fathemateg</w:t>
      </w:r>
      <w:proofErr w:type="spellEnd"/>
      <w:r w:rsidRPr="00D943C6">
        <w:rPr>
          <w:rFonts w:ascii="Arial" w:hAnsi="Arial" w:cs="Arial"/>
          <w:color w:val="000000" w:themeColor="text1"/>
          <w:sz w:val="22"/>
          <w:szCs w:val="22"/>
          <w:lang w:val="en-GB"/>
        </w:rPr>
        <w:t xml:space="preserve"> ac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benodol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gael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gynorthwyo’r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gweld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heriol</w:t>
      </w:r>
      <w:proofErr w:type="spellEnd"/>
      <w:r w:rsidRPr="00D943C6">
        <w:rPr>
          <w:rFonts w:ascii="Arial" w:hAnsi="Arial" w:cs="Arial"/>
          <w:color w:val="000000" w:themeColor="text1"/>
          <w:sz w:val="22"/>
          <w:szCs w:val="22"/>
          <w:lang w:val="en-GB"/>
        </w:rPr>
        <w:t>.</w:t>
      </w:r>
    </w:p>
    <w:p w:rsidR="00D943C6" w:rsidRDefault="00D943C6" w:rsidP="00FB3CCB">
      <w:pPr>
        <w:rPr>
          <w:rFonts w:ascii="Arial" w:hAnsi="Arial" w:cs="Arial"/>
          <w:color w:val="000000" w:themeColor="text1"/>
          <w:sz w:val="22"/>
          <w:szCs w:val="22"/>
          <w:lang w:val="en-GB"/>
        </w:rPr>
      </w:pPr>
      <w:r w:rsidRPr="00D943C6">
        <w:rPr>
          <w:rFonts w:ascii="Arial" w:hAnsi="Arial" w:cs="Arial"/>
          <w:color w:val="000000" w:themeColor="text1"/>
          <w:sz w:val="22"/>
          <w:szCs w:val="22"/>
          <w:lang w:val="en-GB"/>
        </w:rPr>
        <w:t xml:space="preserve">Mae 248 o </w:t>
      </w:r>
      <w:proofErr w:type="spellStart"/>
      <w:r w:rsidRPr="00D943C6">
        <w:rPr>
          <w:rFonts w:ascii="Arial" w:hAnsi="Arial" w:cs="Arial"/>
          <w:color w:val="000000" w:themeColor="text1"/>
          <w:sz w:val="22"/>
          <w:szCs w:val="22"/>
          <w:lang w:val="en-GB"/>
        </w:rPr>
        <w:t>ddysgwyr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gofrestr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ysgol</w:t>
      </w:r>
      <w:proofErr w:type="spellEnd"/>
      <w:r w:rsidRPr="00D943C6">
        <w:rPr>
          <w:rFonts w:ascii="Arial" w:hAnsi="Arial" w:cs="Arial"/>
          <w:color w:val="000000" w:themeColor="text1"/>
          <w:sz w:val="22"/>
          <w:szCs w:val="22"/>
          <w:lang w:val="en-GB"/>
        </w:rPr>
        <w:t xml:space="preserve"> a 26% </w:t>
      </w:r>
      <w:proofErr w:type="spellStart"/>
      <w:r w:rsidRPr="00D943C6">
        <w:rPr>
          <w:rFonts w:ascii="Arial" w:hAnsi="Arial" w:cs="Arial"/>
          <w:color w:val="000000" w:themeColor="text1"/>
          <w:sz w:val="22"/>
          <w:szCs w:val="22"/>
          <w:lang w:val="en-GB"/>
        </w:rPr>
        <w:t>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rheiny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wedi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nodi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gofrestr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Anghenion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Ychwanegol</w:t>
      </w:r>
      <w:proofErr w:type="spellEnd"/>
      <w:r w:rsidRPr="00D943C6">
        <w:rPr>
          <w:rFonts w:ascii="Arial" w:hAnsi="Arial" w:cs="Arial"/>
          <w:color w:val="000000" w:themeColor="text1"/>
          <w:sz w:val="22"/>
          <w:szCs w:val="22"/>
          <w:lang w:val="en-GB"/>
        </w:rPr>
        <w:t xml:space="preserve"> (ADY). </w:t>
      </w:r>
      <w:proofErr w:type="spellStart"/>
      <w:r w:rsidRPr="00D943C6">
        <w:rPr>
          <w:rFonts w:ascii="Arial" w:hAnsi="Arial" w:cs="Arial"/>
          <w:color w:val="000000" w:themeColor="text1"/>
          <w:sz w:val="22"/>
          <w:szCs w:val="22"/>
          <w:lang w:val="en-GB"/>
        </w:rPr>
        <w:t>Lleolir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ysgol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lleoliad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ardal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freintiedig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gyrion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tref</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fechan</w:t>
      </w:r>
      <w:proofErr w:type="spellEnd"/>
      <w:r w:rsidRPr="00D943C6">
        <w:rPr>
          <w:rFonts w:ascii="Arial" w:hAnsi="Arial" w:cs="Arial"/>
          <w:color w:val="000000" w:themeColor="text1"/>
          <w:sz w:val="22"/>
          <w:szCs w:val="22"/>
          <w:lang w:val="en-GB"/>
        </w:rPr>
        <w:t xml:space="preserve">. Daw 60% </w:t>
      </w:r>
      <w:proofErr w:type="spellStart"/>
      <w:r w:rsidRPr="00D943C6">
        <w:rPr>
          <w:rFonts w:ascii="Arial" w:hAnsi="Arial" w:cs="Arial"/>
          <w:color w:val="000000" w:themeColor="text1"/>
          <w:sz w:val="22"/>
          <w:szCs w:val="22"/>
          <w:lang w:val="en-GB"/>
        </w:rPr>
        <w:t>o’r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gartrefi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ble</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siaredir</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Gymraeg</w:t>
      </w:r>
      <w:proofErr w:type="spellEnd"/>
      <w:r w:rsidRPr="00D943C6">
        <w:rPr>
          <w:rFonts w:ascii="Arial" w:hAnsi="Arial" w:cs="Arial"/>
          <w:color w:val="000000" w:themeColor="text1"/>
          <w:sz w:val="22"/>
          <w:szCs w:val="22"/>
          <w:lang w:val="en-GB"/>
        </w:rPr>
        <w:t xml:space="preserve">. Dim </w:t>
      </w:r>
      <w:proofErr w:type="spellStart"/>
      <w:r w:rsidRPr="00D943C6">
        <w:rPr>
          <w:rFonts w:ascii="Arial" w:hAnsi="Arial" w:cs="Arial"/>
          <w:color w:val="000000" w:themeColor="text1"/>
          <w:sz w:val="22"/>
          <w:szCs w:val="22"/>
          <w:lang w:val="en-GB"/>
        </w:rPr>
        <w:t>ond</w:t>
      </w:r>
      <w:proofErr w:type="spellEnd"/>
      <w:r w:rsidRPr="00D943C6">
        <w:rPr>
          <w:rFonts w:ascii="Arial" w:hAnsi="Arial" w:cs="Arial"/>
          <w:color w:val="000000" w:themeColor="text1"/>
          <w:sz w:val="22"/>
          <w:szCs w:val="22"/>
          <w:lang w:val="en-GB"/>
        </w:rPr>
        <w:t xml:space="preserve"> 5% </w:t>
      </w:r>
      <w:proofErr w:type="spellStart"/>
      <w:r w:rsidRPr="00D943C6">
        <w:rPr>
          <w:rFonts w:ascii="Arial" w:hAnsi="Arial" w:cs="Arial"/>
          <w:color w:val="000000" w:themeColor="text1"/>
          <w:sz w:val="22"/>
          <w:szCs w:val="22"/>
          <w:lang w:val="en-GB"/>
        </w:rPr>
        <w:t>o’r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disgyblion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gymwys</w:t>
      </w:r>
      <w:proofErr w:type="spellEnd"/>
      <w:r w:rsidRPr="00D943C6">
        <w:rPr>
          <w:rFonts w:ascii="Arial" w:hAnsi="Arial" w:cs="Arial"/>
          <w:color w:val="000000" w:themeColor="text1"/>
          <w:sz w:val="22"/>
          <w:szCs w:val="22"/>
          <w:lang w:val="en-GB"/>
        </w:rPr>
        <w:t xml:space="preserve"> am </w:t>
      </w:r>
      <w:proofErr w:type="spellStart"/>
      <w:r w:rsidRPr="00D943C6">
        <w:rPr>
          <w:rFonts w:ascii="Arial" w:hAnsi="Arial" w:cs="Arial"/>
          <w:color w:val="000000" w:themeColor="text1"/>
          <w:sz w:val="22"/>
          <w:szCs w:val="22"/>
          <w:lang w:val="en-GB"/>
        </w:rPr>
        <w:t>brydau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ysgol</w:t>
      </w:r>
      <w:proofErr w:type="spellEnd"/>
      <w:r w:rsidRPr="00D943C6">
        <w:rPr>
          <w:rFonts w:ascii="Arial" w:hAnsi="Arial" w:cs="Arial"/>
          <w:color w:val="000000" w:themeColor="text1"/>
          <w:sz w:val="22"/>
          <w:szCs w:val="22"/>
          <w:lang w:val="en-GB"/>
        </w:rPr>
        <w:t xml:space="preserve"> am </w:t>
      </w:r>
      <w:proofErr w:type="spellStart"/>
      <w:r w:rsidRPr="00D943C6">
        <w:rPr>
          <w:rFonts w:ascii="Arial" w:hAnsi="Arial" w:cs="Arial"/>
          <w:color w:val="000000" w:themeColor="text1"/>
          <w:sz w:val="22"/>
          <w:szCs w:val="22"/>
          <w:lang w:val="en-GB"/>
        </w:rPr>
        <w:t>ddim</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sylweddol</w:t>
      </w:r>
      <w:proofErr w:type="spellEnd"/>
      <w:r w:rsidRPr="00D943C6">
        <w:rPr>
          <w:rFonts w:ascii="Arial" w:hAnsi="Arial" w:cs="Arial"/>
          <w:color w:val="000000" w:themeColor="text1"/>
          <w:sz w:val="22"/>
          <w:szCs w:val="22"/>
          <w:lang w:val="en-GB"/>
        </w:rPr>
        <w:t xml:space="preserve"> is </w:t>
      </w:r>
      <w:proofErr w:type="spellStart"/>
      <w:r w:rsidRPr="00D943C6">
        <w:rPr>
          <w:rFonts w:ascii="Arial" w:hAnsi="Arial" w:cs="Arial"/>
          <w:color w:val="000000" w:themeColor="text1"/>
          <w:sz w:val="22"/>
          <w:szCs w:val="22"/>
          <w:lang w:val="en-GB"/>
        </w:rPr>
        <w:t>na’r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ganran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genedlaethol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Cynhelir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cymysg</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flynyddoedd</w:t>
      </w:r>
      <w:proofErr w:type="spellEnd"/>
      <w:r w:rsidRPr="00D943C6">
        <w:rPr>
          <w:rFonts w:ascii="Arial" w:hAnsi="Arial" w:cs="Arial"/>
          <w:color w:val="000000" w:themeColor="text1"/>
          <w:sz w:val="22"/>
          <w:szCs w:val="22"/>
          <w:lang w:val="en-GB"/>
        </w:rPr>
        <w:t xml:space="preserve"> tri a </w:t>
      </w:r>
      <w:proofErr w:type="spellStart"/>
      <w:r w:rsidRPr="00D943C6">
        <w:rPr>
          <w:rFonts w:ascii="Arial" w:hAnsi="Arial" w:cs="Arial"/>
          <w:color w:val="000000" w:themeColor="text1"/>
          <w:sz w:val="22"/>
          <w:szCs w:val="22"/>
          <w:lang w:val="en-GB"/>
        </w:rPr>
        <w:t>phedwar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gyda</w:t>
      </w:r>
      <w:proofErr w:type="spellEnd"/>
      <w:r w:rsidRPr="00D943C6">
        <w:rPr>
          <w:rFonts w:ascii="Arial" w:hAnsi="Arial" w:cs="Arial"/>
          <w:color w:val="000000" w:themeColor="text1"/>
          <w:sz w:val="22"/>
          <w:szCs w:val="22"/>
          <w:lang w:val="en-GB"/>
        </w:rPr>
        <w:t xml:space="preserve"> 23 o </w:t>
      </w:r>
      <w:proofErr w:type="spellStart"/>
      <w:r w:rsidRPr="00D943C6">
        <w:rPr>
          <w:rFonts w:ascii="Arial" w:hAnsi="Arial" w:cs="Arial"/>
          <w:color w:val="000000" w:themeColor="text1"/>
          <w:sz w:val="22"/>
          <w:szCs w:val="22"/>
          <w:lang w:val="en-GB"/>
        </w:rPr>
        <w:t>flwyddyn</w:t>
      </w:r>
      <w:proofErr w:type="spellEnd"/>
      <w:r w:rsidRPr="00D943C6">
        <w:rPr>
          <w:rFonts w:ascii="Arial" w:hAnsi="Arial" w:cs="Arial"/>
          <w:color w:val="000000" w:themeColor="text1"/>
          <w:sz w:val="22"/>
          <w:szCs w:val="22"/>
          <w:lang w:val="en-GB"/>
        </w:rPr>
        <w:t xml:space="preserve"> 3 a 7 o </w:t>
      </w:r>
      <w:proofErr w:type="spellStart"/>
      <w:r w:rsidRPr="00D943C6">
        <w:rPr>
          <w:rFonts w:ascii="Arial" w:hAnsi="Arial" w:cs="Arial"/>
          <w:color w:val="000000" w:themeColor="text1"/>
          <w:sz w:val="22"/>
          <w:szCs w:val="22"/>
          <w:lang w:val="en-GB"/>
        </w:rPr>
        <w:t>flwyddyn</w:t>
      </w:r>
      <w:proofErr w:type="spellEnd"/>
      <w:r w:rsidRPr="00D943C6">
        <w:rPr>
          <w:rFonts w:ascii="Arial" w:hAnsi="Arial" w:cs="Arial"/>
          <w:color w:val="000000" w:themeColor="text1"/>
          <w:sz w:val="22"/>
          <w:szCs w:val="22"/>
          <w:lang w:val="en-GB"/>
        </w:rPr>
        <w:t xml:space="preserve"> 4. (ESTYN) Mae </w:t>
      </w:r>
      <w:proofErr w:type="spellStart"/>
      <w:r w:rsidRPr="00D943C6">
        <w:rPr>
          <w:rFonts w:ascii="Arial" w:hAnsi="Arial" w:cs="Arial"/>
          <w:color w:val="000000" w:themeColor="text1"/>
          <w:sz w:val="22"/>
          <w:szCs w:val="22"/>
          <w:lang w:val="en-GB"/>
        </w:rPr>
        <w:t>llawer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mwy</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fechgyn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merched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ac </w:t>
      </w:r>
      <w:proofErr w:type="spellStart"/>
      <w:r w:rsidRPr="00D943C6">
        <w:rPr>
          <w:rFonts w:ascii="Arial" w:hAnsi="Arial" w:cs="Arial"/>
          <w:color w:val="000000" w:themeColor="text1"/>
          <w:sz w:val="22"/>
          <w:szCs w:val="22"/>
          <w:lang w:val="en-GB"/>
        </w:rPr>
        <w:t>mae’r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gallu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naturiol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eithaf</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eang</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nghwestiwn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yw</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raddau</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mae</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defnyddio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amrywiaeth</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effeithio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ymglymiad</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disgyblion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gwersi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Canolbwyntir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traethawd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defnydd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fel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modd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ogystal</w:t>
      </w:r>
      <w:proofErr w:type="spellEnd"/>
      <w:r w:rsidRPr="00D943C6">
        <w:rPr>
          <w:rFonts w:ascii="Arial" w:hAnsi="Arial" w:cs="Arial"/>
          <w:color w:val="000000" w:themeColor="text1"/>
          <w:sz w:val="22"/>
          <w:szCs w:val="22"/>
          <w:lang w:val="en-GB"/>
        </w:rPr>
        <w:t>.</w:t>
      </w:r>
      <w:r w:rsidRPr="00D943C6">
        <w:rPr>
          <w:rFonts w:ascii="Arial" w:hAnsi="Arial" w:cs="Arial"/>
          <w:color w:val="000000" w:themeColor="text1"/>
          <w:sz w:val="22"/>
          <w:szCs w:val="22"/>
          <w:lang w:val="en-GB"/>
        </w:rPr>
        <w:tab/>
      </w:r>
    </w:p>
    <w:p w:rsidR="003E2B2C" w:rsidRPr="00FB3CCB" w:rsidRDefault="003E2B2C" w:rsidP="00FB3CCB">
      <w:pPr>
        <w:rPr>
          <w:rFonts w:ascii="Arial" w:eastAsia="Times New Roman" w:hAnsi="Arial" w:cs="Arial"/>
          <w:color w:val="000000" w:themeColor="text1"/>
          <w:sz w:val="22"/>
          <w:szCs w:val="22"/>
          <w:u w:val="single"/>
          <w:lang w:eastAsia="en-GB"/>
        </w:rPr>
      </w:pPr>
      <w:r w:rsidRPr="00FB3CCB">
        <w:rPr>
          <w:rFonts w:ascii="Arial" w:eastAsia="Times New Roman" w:hAnsi="Arial" w:cs="Arial"/>
          <w:color w:val="000000" w:themeColor="text1"/>
          <w:sz w:val="22"/>
          <w:szCs w:val="22"/>
          <w:u w:val="single"/>
          <w:lang w:eastAsia="en-GB"/>
        </w:rPr>
        <w:t xml:space="preserve">Trosolwg  o lenyddiaeth berthnasol </w:t>
      </w:r>
    </w:p>
    <w:p w:rsidR="00D943C6" w:rsidRDefault="00D943C6" w:rsidP="0019052B">
      <w:pPr>
        <w:rPr>
          <w:rFonts w:ascii="Arial" w:hAnsi="Arial" w:cs="Arial"/>
          <w:color w:val="000000" w:themeColor="text1"/>
          <w:sz w:val="22"/>
          <w:szCs w:val="22"/>
          <w:lang w:val="en-GB"/>
        </w:rPr>
      </w:pPr>
      <w:proofErr w:type="spellStart"/>
      <w:r w:rsidRPr="00D943C6">
        <w:rPr>
          <w:rFonts w:ascii="Arial" w:hAnsi="Arial" w:cs="Arial"/>
          <w:color w:val="000000" w:themeColor="text1"/>
          <w:sz w:val="22"/>
          <w:szCs w:val="22"/>
          <w:lang w:val="en-GB"/>
        </w:rPr>
        <w:t>Mae’r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adran</w:t>
      </w:r>
      <w:proofErr w:type="spellEnd"/>
      <w:r w:rsidRPr="00D943C6">
        <w:rPr>
          <w:rFonts w:ascii="Arial" w:hAnsi="Arial" w:cs="Arial"/>
          <w:color w:val="000000" w:themeColor="text1"/>
          <w:sz w:val="22"/>
          <w:szCs w:val="22"/>
          <w:lang w:val="en-GB"/>
        </w:rPr>
        <w:t xml:space="preserve"> hon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adolygu’r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llenyddiaeth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bresennol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ynghylch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gwahaniaethu</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defnydd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ganolbwyntio’n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benodol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wersi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Noda Douglas (2021), bod </w:t>
      </w:r>
      <w:proofErr w:type="spellStart"/>
      <w:r w:rsidRPr="00D943C6">
        <w:rPr>
          <w:rFonts w:ascii="Arial" w:hAnsi="Arial" w:cs="Arial"/>
          <w:color w:val="000000" w:themeColor="text1"/>
          <w:sz w:val="22"/>
          <w:szCs w:val="22"/>
          <w:lang w:val="en-GB"/>
        </w:rPr>
        <w:t>defnyddio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diriaethol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fel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modd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gymorth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adnodd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gwerthfawr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gael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ddeall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cysyniadau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sylfaenol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ond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fod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anodd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hynny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ddibynnol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arnynt</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symud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oddi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wrthynt</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ddatrys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problemau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heriol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pen draw.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dilyn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darllen</w:t>
      </w:r>
      <w:proofErr w:type="spellEnd"/>
      <w:r w:rsidRPr="00D943C6">
        <w:rPr>
          <w:rFonts w:ascii="Arial" w:hAnsi="Arial" w:cs="Arial"/>
          <w:color w:val="000000" w:themeColor="text1"/>
          <w:sz w:val="22"/>
          <w:szCs w:val="22"/>
          <w:lang w:val="en-GB"/>
        </w:rPr>
        <w:t xml:space="preserve"> y blog </w:t>
      </w:r>
      <w:proofErr w:type="spellStart"/>
      <w:r w:rsidRPr="00D943C6">
        <w:rPr>
          <w:rFonts w:ascii="Arial" w:hAnsi="Arial" w:cs="Arial"/>
          <w:color w:val="000000" w:themeColor="text1"/>
          <w:sz w:val="22"/>
          <w:szCs w:val="22"/>
          <w:lang w:val="en-GB"/>
        </w:rPr>
        <w:t>yma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penderfynwyd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ymhellach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defnydd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gwersi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hefyd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ymhellach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strategaethau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eraill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gwersi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benodol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Beirniadir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ansawdd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ysgolion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gyffredinol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gallu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athrawon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ymateb</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gweithredu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wahaniaethau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gwybyddol</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(Hamre a </w:t>
      </w:r>
      <w:proofErr w:type="spellStart"/>
      <w:r w:rsidRPr="00D943C6">
        <w:rPr>
          <w:rFonts w:ascii="Arial" w:hAnsi="Arial" w:cs="Arial"/>
          <w:color w:val="000000" w:themeColor="text1"/>
          <w:sz w:val="22"/>
          <w:szCs w:val="22"/>
          <w:lang w:val="en-GB"/>
        </w:rPr>
        <w:t>Pianta</w:t>
      </w:r>
      <w:proofErr w:type="spellEnd"/>
      <w:r w:rsidRPr="00D943C6">
        <w:rPr>
          <w:rFonts w:ascii="Arial" w:hAnsi="Arial" w:cs="Arial"/>
          <w:color w:val="000000" w:themeColor="text1"/>
          <w:sz w:val="22"/>
          <w:szCs w:val="22"/>
          <w:lang w:val="en-GB"/>
        </w:rPr>
        <w:t xml:space="preserve">, 2005). </w:t>
      </w:r>
      <w:proofErr w:type="spellStart"/>
      <w:r w:rsidRPr="00D943C6">
        <w:rPr>
          <w:rFonts w:ascii="Arial" w:hAnsi="Arial" w:cs="Arial"/>
          <w:color w:val="000000" w:themeColor="text1"/>
          <w:sz w:val="22"/>
          <w:szCs w:val="22"/>
          <w:lang w:val="en-GB"/>
        </w:rPr>
        <w:t>Tanlinella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bwysigrwydd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gwahaniaethu</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dosbarth</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sut</w:t>
      </w:r>
      <w:proofErr w:type="spellEnd"/>
      <w:r w:rsidRPr="00D943C6">
        <w:rPr>
          <w:rFonts w:ascii="Arial" w:hAnsi="Arial" w:cs="Arial"/>
          <w:color w:val="000000" w:themeColor="text1"/>
          <w:sz w:val="22"/>
          <w:szCs w:val="22"/>
          <w:lang w:val="en-GB"/>
        </w:rPr>
        <w:t xml:space="preserve"> y gall </w:t>
      </w:r>
      <w:proofErr w:type="spellStart"/>
      <w:r w:rsidRPr="00D943C6">
        <w:rPr>
          <w:rFonts w:ascii="Arial" w:hAnsi="Arial" w:cs="Arial"/>
          <w:color w:val="000000" w:themeColor="text1"/>
          <w:sz w:val="22"/>
          <w:szCs w:val="22"/>
          <w:lang w:val="en-GB"/>
        </w:rPr>
        <w:t>creu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ystafell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ddosbarth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cynhwysfawr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addas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gyfer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pob</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wella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datblygiad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draws y </w:t>
      </w:r>
      <w:proofErr w:type="spellStart"/>
      <w:r w:rsidRPr="00D943C6">
        <w:rPr>
          <w:rFonts w:ascii="Arial" w:hAnsi="Arial" w:cs="Arial"/>
          <w:color w:val="000000" w:themeColor="text1"/>
          <w:sz w:val="22"/>
          <w:szCs w:val="22"/>
          <w:lang w:val="en-GB"/>
        </w:rPr>
        <w:t>cwricwlwm</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Rhydd</w:t>
      </w:r>
      <w:proofErr w:type="spellEnd"/>
      <w:r w:rsidRPr="00D943C6">
        <w:rPr>
          <w:rFonts w:ascii="Arial" w:hAnsi="Arial" w:cs="Arial"/>
          <w:color w:val="000000" w:themeColor="text1"/>
          <w:sz w:val="22"/>
          <w:szCs w:val="22"/>
          <w:lang w:val="en-GB"/>
        </w:rPr>
        <w:t xml:space="preserve"> Tomlinson et al (2003) </w:t>
      </w:r>
      <w:proofErr w:type="spellStart"/>
      <w:r w:rsidRPr="00D943C6">
        <w:rPr>
          <w:rFonts w:ascii="Arial" w:hAnsi="Arial" w:cs="Arial"/>
          <w:color w:val="000000" w:themeColor="text1"/>
          <w:sz w:val="22"/>
          <w:szCs w:val="22"/>
          <w:lang w:val="en-GB"/>
        </w:rPr>
        <w:t>ddadansoddiad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manwl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beth</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golygir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mae’n</w:t>
      </w:r>
      <w:proofErr w:type="spellEnd"/>
      <w:r w:rsidRPr="00D943C6">
        <w:rPr>
          <w:rFonts w:ascii="Arial" w:hAnsi="Arial" w:cs="Arial"/>
          <w:color w:val="000000" w:themeColor="text1"/>
          <w:sz w:val="22"/>
          <w:szCs w:val="22"/>
          <w:lang w:val="en-GB"/>
        </w:rPr>
        <w:t xml:space="preserve"> broses neu </w:t>
      </w:r>
      <w:proofErr w:type="spellStart"/>
      <w:r w:rsidRPr="00D943C6">
        <w:rPr>
          <w:rFonts w:ascii="Arial" w:hAnsi="Arial" w:cs="Arial"/>
          <w:color w:val="000000" w:themeColor="text1"/>
          <w:sz w:val="22"/>
          <w:szCs w:val="22"/>
          <w:lang w:val="en-GB"/>
        </w:rPr>
        <w:t>ddull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cynnwys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mynd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addasu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cwricwlwm</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dulliau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gweithgareddau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chynhyrchion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myfyrwyr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pen draw </w:t>
      </w:r>
      <w:proofErr w:type="spellStart"/>
      <w:r w:rsidRPr="00D943C6">
        <w:rPr>
          <w:rFonts w:ascii="Arial" w:hAnsi="Arial" w:cs="Arial"/>
          <w:color w:val="000000" w:themeColor="text1"/>
          <w:sz w:val="22"/>
          <w:szCs w:val="22"/>
          <w:lang w:val="en-GB"/>
        </w:rPr>
        <w:t>mae</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gwneud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llwyddiannus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mynd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afael</w:t>
      </w:r>
      <w:proofErr w:type="spellEnd"/>
      <w:r w:rsidRPr="00D943C6">
        <w:rPr>
          <w:rFonts w:ascii="Arial" w:hAnsi="Arial" w:cs="Arial"/>
          <w:color w:val="000000" w:themeColor="text1"/>
          <w:sz w:val="22"/>
          <w:szCs w:val="22"/>
          <w:lang w:val="en-GB"/>
        </w:rPr>
        <w:t xml:space="preserve"> ag </w:t>
      </w:r>
      <w:proofErr w:type="spellStart"/>
      <w:r w:rsidRPr="00D943C6">
        <w:rPr>
          <w:rFonts w:ascii="Arial" w:hAnsi="Arial" w:cs="Arial"/>
          <w:color w:val="000000" w:themeColor="text1"/>
          <w:sz w:val="22"/>
          <w:szCs w:val="22"/>
          <w:lang w:val="en-GB"/>
        </w:rPr>
        <w:t>anghenion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amrywiol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lastRenderedPageBreak/>
        <w:t>myfyrwyr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unigol</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grwpiau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bach</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fyfyrwyr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wneud</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mwyaf</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cyfleoedd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(Tomlinson et al,2003) . </w:t>
      </w:r>
    </w:p>
    <w:p w:rsidR="000F6392" w:rsidRPr="00FB3CCB" w:rsidRDefault="00D943C6" w:rsidP="0019052B">
      <w:pPr>
        <w:rPr>
          <w:rFonts w:ascii="Arial" w:hAnsi="Arial" w:cs="Arial"/>
          <w:color w:val="000000" w:themeColor="text1"/>
          <w:sz w:val="22"/>
          <w:szCs w:val="22"/>
          <w:lang w:val="en-GB"/>
        </w:rPr>
      </w:pPr>
      <w:r w:rsidRPr="00D943C6">
        <w:rPr>
          <w:rFonts w:ascii="Arial" w:hAnsi="Arial" w:cs="Arial"/>
          <w:color w:val="000000" w:themeColor="text1"/>
          <w:sz w:val="22"/>
          <w:szCs w:val="22"/>
          <w:lang w:val="en-GB"/>
        </w:rPr>
        <w:t xml:space="preserve">Mae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athrawon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dosbarthiadau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wedi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afael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gref</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gwneud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cwricwlwm</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effeithiol</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hefyd</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gallu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gynnal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gwersi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cynnal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diddordeb</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(Tomlinson, 2014).  Noda Tomlinson (2014) y </w:t>
      </w:r>
      <w:proofErr w:type="spellStart"/>
      <w:r w:rsidRPr="00D943C6">
        <w:rPr>
          <w:rFonts w:ascii="Arial" w:hAnsi="Arial" w:cs="Arial"/>
          <w:color w:val="000000" w:themeColor="text1"/>
          <w:sz w:val="22"/>
          <w:szCs w:val="22"/>
          <w:lang w:val="en-GB"/>
        </w:rPr>
        <w:t>dylai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athrawon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fynd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addasu’r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cwricwlwm</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cymorth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sicrhau'r</w:t>
      </w:r>
      <w:proofErr w:type="spellEnd"/>
      <w:r w:rsidRPr="00D943C6">
        <w:rPr>
          <w:rFonts w:ascii="Arial" w:hAnsi="Arial" w:cs="Arial"/>
          <w:color w:val="000000" w:themeColor="text1"/>
          <w:sz w:val="22"/>
          <w:szCs w:val="22"/>
          <w:lang w:val="en-GB"/>
        </w:rPr>
        <w:t xml:space="preserve"> bod </w:t>
      </w:r>
      <w:proofErr w:type="spellStart"/>
      <w:r w:rsidRPr="00D943C6">
        <w:rPr>
          <w:rFonts w:ascii="Arial" w:hAnsi="Arial" w:cs="Arial"/>
          <w:color w:val="000000" w:themeColor="text1"/>
          <w:sz w:val="22"/>
          <w:szCs w:val="22"/>
          <w:lang w:val="en-GB"/>
        </w:rPr>
        <w:t>pob</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disgybl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ac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datblygu’r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sgiliau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penodol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hangen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arnynt</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lwyddo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Eglura</w:t>
      </w:r>
      <w:proofErr w:type="spellEnd"/>
      <w:r w:rsidRPr="00D943C6">
        <w:rPr>
          <w:rFonts w:ascii="Arial" w:hAnsi="Arial" w:cs="Arial"/>
          <w:color w:val="000000" w:themeColor="text1"/>
          <w:sz w:val="22"/>
          <w:szCs w:val="22"/>
          <w:lang w:val="en-GB"/>
        </w:rPr>
        <w:t xml:space="preserve"> Laud (2011) bod </w:t>
      </w:r>
      <w:proofErr w:type="spellStart"/>
      <w:r w:rsidRPr="00D943C6">
        <w:rPr>
          <w:rFonts w:ascii="Arial" w:hAnsi="Arial" w:cs="Arial"/>
          <w:color w:val="000000" w:themeColor="text1"/>
          <w:sz w:val="22"/>
          <w:szCs w:val="22"/>
          <w:lang w:val="en-GB"/>
        </w:rPr>
        <w:t>nifer</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ffactorau</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gellid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defnyddio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tasgau</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gweithgareddau</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gwersi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gyntaf</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awgryma</w:t>
      </w:r>
      <w:proofErr w:type="spellEnd"/>
      <w:r w:rsidRPr="00D943C6">
        <w:rPr>
          <w:rFonts w:ascii="Arial" w:hAnsi="Arial" w:cs="Arial"/>
          <w:color w:val="000000" w:themeColor="text1"/>
          <w:sz w:val="22"/>
          <w:szCs w:val="22"/>
          <w:lang w:val="en-GB"/>
        </w:rPr>
        <w:t xml:space="preserve"> Laud (2011) y </w:t>
      </w:r>
      <w:proofErr w:type="spellStart"/>
      <w:r w:rsidRPr="00D943C6">
        <w:rPr>
          <w:rFonts w:ascii="Arial" w:hAnsi="Arial" w:cs="Arial"/>
          <w:color w:val="000000" w:themeColor="text1"/>
          <w:sz w:val="22"/>
          <w:szCs w:val="22"/>
          <w:lang w:val="en-GB"/>
        </w:rPr>
        <w:t>gellid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ddibynnol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bersonoliaethau</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nodweddion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personol</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golyga</w:t>
      </w:r>
      <w:proofErr w:type="spellEnd"/>
      <w:r w:rsidRPr="00D943C6">
        <w:rPr>
          <w:rFonts w:ascii="Arial" w:hAnsi="Arial" w:cs="Arial"/>
          <w:color w:val="000000" w:themeColor="text1"/>
          <w:sz w:val="22"/>
          <w:szCs w:val="22"/>
          <w:lang w:val="en-GB"/>
        </w:rPr>
        <w:t xml:space="preserve"> Laud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parodrwydd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diddordebau</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phroffiliau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Ymatebodd</w:t>
      </w:r>
      <w:proofErr w:type="spellEnd"/>
      <w:r w:rsidRPr="00D943C6">
        <w:rPr>
          <w:rFonts w:ascii="Arial" w:hAnsi="Arial" w:cs="Arial"/>
          <w:color w:val="000000" w:themeColor="text1"/>
          <w:sz w:val="22"/>
          <w:szCs w:val="22"/>
          <w:lang w:val="en-GB"/>
        </w:rPr>
        <w:t xml:space="preserve"> un </w:t>
      </w:r>
      <w:proofErr w:type="spellStart"/>
      <w:r w:rsidRPr="00D943C6">
        <w:rPr>
          <w:rFonts w:ascii="Arial" w:hAnsi="Arial" w:cs="Arial"/>
          <w:color w:val="000000" w:themeColor="text1"/>
          <w:sz w:val="22"/>
          <w:szCs w:val="22"/>
          <w:lang w:val="en-GB"/>
        </w:rPr>
        <w:t>ysgol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America </w:t>
      </w:r>
      <w:proofErr w:type="spellStart"/>
      <w:r w:rsidRPr="00D943C6">
        <w:rPr>
          <w:rFonts w:ascii="Arial" w:hAnsi="Arial" w:cs="Arial"/>
          <w:color w:val="000000" w:themeColor="text1"/>
          <w:sz w:val="22"/>
          <w:szCs w:val="22"/>
          <w:lang w:val="en-GB"/>
        </w:rPr>
        <w: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syniad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drwy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greu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adnodd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enw</w:t>
      </w:r>
      <w:proofErr w:type="spellEnd"/>
      <w:r w:rsidRPr="00D943C6">
        <w:rPr>
          <w:rFonts w:ascii="Arial" w:hAnsi="Arial" w:cs="Arial"/>
          <w:color w:val="000000" w:themeColor="text1"/>
          <w:sz w:val="22"/>
          <w:szCs w:val="22"/>
          <w:lang w:val="en-GB"/>
        </w:rPr>
        <w:t xml:space="preserve"> ‘Menu Math’. Mae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bob </w:t>
      </w:r>
      <w:proofErr w:type="spellStart"/>
      <w:r w:rsidRPr="00D943C6">
        <w:rPr>
          <w:rFonts w:ascii="Arial" w:hAnsi="Arial" w:cs="Arial"/>
          <w:color w:val="000000" w:themeColor="text1"/>
          <w:sz w:val="22"/>
          <w:szCs w:val="22"/>
          <w:lang w:val="en-GB"/>
        </w:rPr>
        <w:t>dysgwr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un ‘menu’, ac </w:t>
      </w:r>
      <w:proofErr w:type="spellStart"/>
      <w:r w:rsidRPr="00D943C6">
        <w:rPr>
          <w:rFonts w:ascii="Arial" w:hAnsi="Arial" w:cs="Arial"/>
          <w:color w:val="000000" w:themeColor="text1"/>
          <w:sz w:val="22"/>
          <w:szCs w:val="22"/>
          <w:lang w:val="en-GB"/>
        </w:rPr>
        <w:t>mae’r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gweithio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tuag</w:t>
      </w:r>
      <w:proofErr w:type="spellEnd"/>
      <w:r w:rsidRPr="00D943C6">
        <w:rPr>
          <w:rFonts w:ascii="Arial" w:hAnsi="Arial" w:cs="Arial"/>
          <w:color w:val="000000" w:themeColor="text1"/>
          <w:sz w:val="22"/>
          <w:szCs w:val="22"/>
          <w:lang w:val="en-GB"/>
        </w:rPr>
        <w:t xml:space="preserve"> at un nod </w:t>
      </w:r>
      <w:proofErr w:type="spellStart"/>
      <w:r w:rsidRPr="00D943C6">
        <w:rPr>
          <w:rFonts w:ascii="Arial" w:hAnsi="Arial" w:cs="Arial"/>
          <w:color w:val="000000" w:themeColor="text1"/>
          <w:sz w:val="22"/>
          <w:szCs w:val="22"/>
          <w:lang w:val="en-GB"/>
        </w:rPr>
        <w:t>benodol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Eglura’r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athrawes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mewn</w:t>
      </w:r>
      <w:proofErr w:type="spellEnd"/>
      <w:r w:rsidRPr="00D943C6">
        <w:rPr>
          <w:rFonts w:ascii="Arial" w:hAnsi="Arial" w:cs="Arial"/>
          <w:color w:val="000000" w:themeColor="text1"/>
          <w:sz w:val="22"/>
          <w:szCs w:val="22"/>
          <w:lang w:val="en-GB"/>
        </w:rPr>
        <w:t xml:space="preserve"> clip </w:t>
      </w:r>
      <w:proofErr w:type="spellStart"/>
      <w:r w:rsidRPr="00D943C6">
        <w:rPr>
          <w:rFonts w:ascii="Arial" w:hAnsi="Arial" w:cs="Arial"/>
          <w:color w:val="000000" w:themeColor="text1"/>
          <w:sz w:val="22"/>
          <w:szCs w:val="22"/>
          <w:lang w:val="en-GB"/>
        </w:rPr>
        <w:t>fideo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wefan</w:t>
      </w:r>
      <w:proofErr w:type="spellEnd"/>
      <w:r w:rsidRPr="00D943C6">
        <w:rPr>
          <w:rFonts w:ascii="Arial" w:hAnsi="Arial" w:cs="Arial"/>
          <w:color w:val="000000" w:themeColor="text1"/>
          <w:sz w:val="22"/>
          <w:szCs w:val="22"/>
          <w:lang w:val="en-GB"/>
        </w:rPr>
        <w:t xml:space="preserve"> EL Education (2021) y </w:t>
      </w:r>
      <w:proofErr w:type="spellStart"/>
      <w:r w:rsidRPr="00D943C6">
        <w:rPr>
          <w:rFonts w:ascii="Arial" w:hAnsi="Arial" w:cs="Arial"/>
          <w:color w:val="000000" w:themeColor="text1"/>
          <w:sz w:val="22"/>
          <w:szCs w:val="22"/>
          <w:lang w:val="en-GB"/>
        </w:rPr>
        <w:t>dechreuai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pob</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gwers</w:t>
      </w:r>
      <w:proofErr w:type="spellEnd"/>
      <w:r w:rsidRPr="00D943C6">
        <w:rPr>
          <w:rFonts w:ascii="Arial" w:hAnsi="Arial" w:cs="Arial"/>
          <w:color w:val="000000" w:themeColor="text1"/>
          <w:sz w:val="22"/>
          <w:szCs w:val="22"/>
          <w:lang w:val="en-GB"/>
        </w:rPr>
        <w:t xml:space="preserve"> â ‘grapple’ </w:t>
      </w:r>
      <w:proofErr w:type="spellStart"/>
      <w:r w:rsidRPr="00D943C6">
        <w:rPr>
          <w:rFonts w:ascii="Arial" w:hAnsi="Arial" w:cs="Arial"/>
          <w:color w:val="000000" w:themeColor="text1"/>
          <w:sz w:val="22"/>
          <w:szCs w:val="22"/>
          <w:lang w:val="en-GB"/>
        </w:rPr>
        <w:t>sef</w:t>
      </w:r>
      <w:proofErr w:type="spellEnd"/>
      <w:r w:rsidRPr="00D943C6">
        <w:rPr>
          <w:rFonts w:ascii="Arial" w:hAnsi="Arial" w:cs="Arial"/>
          <w:color w:val="000000" w:themeColor="text1"/>
          <w:sz w:val="22"/>
          <w:szCs w:val="22"/>
          <w:lang w:val="en-GB"/>
        </w:rPr>
        <w:t xml:space="preserve"> problem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gofyn</w:t>
      </w:r>
      <w:proofErr w:type="spellEnd"/>
      <w:r w:rsidRPr="00D943C6">
        <w:rPr>
          <w:rFonts w:ascii="Arial" w:hAnsi="Arial" w:cs="Arial"/>
          <w:color w:val="000000" w:themeColor="text1"/>
          <w:sz w:val="22"/>
          <w:szCs w:val="22"/>
          <w:lang w:val="en-GB"/>
        </w:rPr>
        <w:t xml:space="preserve"> am </w:t>
      </w:r>
      <w:proofErr w:type="spellStart"/>
      <w:r w:rsidRPr="00D943C6">
        <w:rPr>
          <w:rFonts w:ascii="Arial" w:hAnsi="Arial" w:cs="Arial"/>
          <w:color w:val="000000" w:themeColor="text1"/>
          <w:sz w:val="22"/>
          <w:szCs w:val="22"/>
          <w:lang w:val="en-GB"/>
        </w:rPr>
        <w:t>sgil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penodol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athrawes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cynnig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nifer</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strategaethau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ymarfer</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sgil</w:t>
      </w:r>
      <w:proofErr w:type="spellEnd"/>
      <w:r w:rsidRPr="00D943C6">
        <w:rPr>
          <w:rFonts w:ascii="Arial" w:hAnsi="Arial" w:cs="Arial"/>
          <w:color w:val="000000" w:themeColor="text1"/>
          <w:sz w:val="22"/>
          <w:szCs w:val="22"/>
          <w:lang w:val="en-GB"/>
        </w:rPr>
        <w:t xml:space="preserve"> ac </w:t>
      </w:r>
      <w:proofErr w:type="spellStart"/>
      <w:r w:rsidRPr="00D943C6">
        <w:rPr>
          <w:rFonts w:ascii="Arial" w:hAnsi="Arial" w:cs="Arial"/>
          <w:color w:val="000000" w:themeColor="text1"/>
          <w:sz w:val="22"/>
          <w:szCs w:val="22"/>
          <w:lang w:val="en-GB"/>
        </w:rPr>
        <w:t>mae’r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dewis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sut</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maent</w:t>
      </w:r>
      <w:proofErr w:type="spellEnd"/>
      <w:r w:rsidRPr="00D943C6">
        <w:rPr>
          <w:rFonts w:ascii="Arial" w:hAnsi="Arial" w:cs="Arial"/>
          <w:color w:val="000000" w:themeColor="text1"/>
          <w:sz w:val="22"/>
          <w:szCs w:val="22"/>
          <w:lang w:val="en-GB"/>
        </w:rPr>
        <w:t xml:space="preserve"> am </w:t>
      </w:r>
      <w:proofErr w:type="spellStart"/>
      <w:r w:rsidRPr="00D943C6">
        <w:rPr>
          <w:rFonts w:ascii="Arial" w:hAnsi="Arial" w:cs="Arial"/>
          <w:color w:val="000000" w:themeColor="text1"/>
          <w:sz w:val="22"/>
          <w:szCs w:val="22"/>
          <w:lang w:val="en-GB"/>
        </w:rPr>
        <w:t>ddatblygu’r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sgil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drwy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ddefnyddio’r</w:t>
      </w:r>
      <w:proofErr w:type="spellEnd"/>
      <w:r w:rsidRPr="00D943C6">
        <w:rPr>
          <w:rFonts w:ascii="Arial" w:hAnsi="Arial" w:cs="Arial"/>
          <w:color w:val="000000" w:themeColor="text1"/>
          <w:sz w:val="22"/>
          <w:szCs w:val="22"/>
          <w:lang w:val="en-GB"/>
        </w:rPr>
        <w:t xml:space="preserve"> ‘menu’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ddewis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Cytuna</w:t>
      </w:r>
      <w:proofErr w:type="spellEnd"/>
      <w:r w:rsidRPr="00D943C6">
        <w:rPr>
          <w:rFonts w:ascii="Arial" w:hAnsi="Arial" w:cs="Arial"/>
          <w:color w:val="000000" w:themeColor="text1"/>
          <w:sz w:val="22"/>
          <w:szCs w:val="22"/>
          <w:lang w:val="en-GB"/>
        </w:rPr>
        <w:t xml:space="preserve"> John McCarthy (2014) </w:t>
      </w:r>
      <w:proofErr w:type="spellStart"/>
      <w:r w:rsidRPr="00D943C6">
        <w:rPr>
          <w:rFonts w:ascii="Arial" w:hAnsi="Arial" w:cs="Arial"/>
          <w:color w:val="000000" w:themeColor="text1"/>
          <w:sz w:val="22"/>
          <w:szCs w:val="22"/>
          <w:lang w:val="en-GB"/>
        </w:rPr>
        <w:t>â’r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strategaeth</w:t>
      </w:r>
      <w:proofErr w:type="spellEnd"/>
      <w:r w:rsidRPr="00D943C6">
        <w:rPr>
          <w:rFonts w:ascii="Arial" w:hAnsi="Arial" w:cs="Arial"/>
          <w:color w:val="000000" w:themeColor="text1"/>
          <w:sz w:val="22"/>
          <w:szCs w:val="22"/>
          <w:lang w:val="en-GB"/>
        </w:rPr>
        <w:t xml:space="preserve"> o ‘Menu Math’ </w:t>
      </w:r>
      <w:proofErr w:type="spellStart"/>
      <w:r w:rsidRPr="00D943C6">
        <w:rPr>
          <w:rFonts w:ascii="Arial" w:hAnsi="Arial" w:cs="Arial"/>
          <w:color w:val="000000" w:themeColor="text1"/>
          <w:sz w:val="22"/>
          <w:szCs w:val="22"/>
          <w:lang w:val="en-GB"/>
        </w:rPr>
        <w:t>drwy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egluro</w:t>
      </w:r>
      <w:proofErr w:type="spellEnd"/>
      <w:r w:rsidRPr="00D943C6">
        <w:rPr>
          <w:rFonts w:ascii="Arial" w:hAnsi="Arial" w:cs="Arial"/>
          <w:color w:val="000000" w:themeColor="text1"/>
          <w:sz w:val="22"/>
          <w:szCs w:val="22"/>
          <w:lang w:val="en-GB"/>
        </w:rPr>
        <w:t xml:space="preserve"> bod </w:t>
      </w:r>
      <w:proofErr w:type="spellStart"/>
      <w:r w:rsidRPr="00D943C6">
        <w:rPr>
          <w:rFonts w:ascii="Arial" w:hAnsi="Arial" w:cs="Arial"/>
          <w:color w:val="000000" w:themeColor="text1"/>
          <w:sz w:val="22"/>
          <w:szCs w:val="22"/>
          <w:lang w:val="en-GB"/>
        </w:rPr>
        <w:t>parodrwydd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ddysgu</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diddordeb</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arwain</w:t>
      </w:r>
      <w:proofErr w:type="spellEnd"/>
      <w:r w:rsidRPr="00D943C6">
        <w:rPr>
          <w:rFonts w:ascii="Arial" w:hAnsi="Arial" w:cs="Arial"/>
          <w:color w:val="000000" w:themeColor="text1"/>
          <w:sz w:val="22"/>
          <w:szCs w:val="22"/>
          <w:lang w:val="en-GB"/>
        </w:rPr>
        <w:t xml:space="preserve"> at </w:t>
      </w:r>
      <w:proofErr w:type="spellStart"/>
      <w:r w:rsidRPr="00D943C6">
        <w:rPr>
          <w:rFonts w:ascii="Arial" w:hAnsi="Arial" w:cs="Arial"/>
          <w:color w:val="000000" w:themeColor="text1"/>
          <w:sz w:val="22"/>
          <w:szCs w:val="22"/>
          <w:lang w:val="en-GB"/>
        </w:rPr>
        <w:t>ymglymiad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cadarnhaol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Cadarnha</w:t>
      </w:r>
      <w:proofErr w:type="spellEnd"/>
      <w:r w:rsidRPr="00D943C6">
        <w:rPr>
          <w:rFonts w:ascii="Arial" w:hAnsi="Arial" w:cs="Arial"/>
          <w:color w:val="000000" w:themeColor="text1"/>
          <w:sz w:val="22"/>
          <w:szCs w:val="22"/>
          <w:lang w:val="en-GB"/>
        </w:rPr>
        <w:t xml:space="preserve"> McCarthy (2014) </w:t>
      </w:r>
      <w:proofErr w:type="spellStart"/>
      <w:r w:rsidRPr="00D943C6">
        <w:rPr>
          <w:rFonts w:ascii="Arial" w:hAnsi="Arial" w:cs="Arial"/>
          <w:color w:val="000000" w:themeColor="text1"/>
          <w:sz w:val="22"/>
          <w:szCs w:val="22"/>
          <w:lang w:val="en-GB"/>
        </w:rPr>
        <w:t>hyn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drwy</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nodi</w:t>
      </w:r>
      <w:proofErr w:type="spellEnd"/>
      <w:r w:rsidRPr="00D943C6">
        <w:rPr>
          <w:rFonts w:ascii="Arial" w:hAnsi="Arial" w:cs="Arial"/>
          <w:color w:val="000000" w:themeColor="text1"/>
          <w:sz w:val="22"/>
          <w:szCs w:val="22"/>
          <w:lang w:val="en-GB"/>
        </w:rPr>
        <w:t xml:space="preserve"> pan </w:t>
      </w:r>
      <w:proofErr w:type="spellStart"/>
      <w:r w:rsidRPr="00D943C6">
        <w:rPr>
          <w:rFonts w:ascii="Arial" w:hAnsi="Arial" w:cs="Arial"/>
          <w:color w:val="000000" w:themeColor="text1"/>
          <w:sz w:val="22"/>
          <w:szCs w:val="22"/>
          <w:lang w:val="en-GB"/>
        </w:rPr>
        <w:t>mae</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uned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waith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cysylltu</w:t>
      </w:r>
      <w:proofErr w:type="spellEnd"/>
      <w:r w:rsidRPr="00D943C6">
        <w:rPr>
          <w:rFonts w:ascii="Arial" w:hAnsi="Arial" w:cs="Arial"/>
          <w:color w:val="000000" w:themeColor="text1"/>
          <w:sz w:val="22"/>
          <w:szCs w:val="22"/>
          <w:lang w:val="en-GB"/>
        </w:rPr>
        <w:t xml:space="preserve"> â </w:t>
      </w:r>
      <w:proofErr w:type="spellStart"/>
      <w:r w:rsidRPr="00D943C6">
        <w:rPr>
          <w:rFonts w:ascii="Arial" w:hAnsi="Arial" w:cs="Arial"/>
          <w:color w:val="000000" w:themeColor="text1"/>
          <w:sz w:val="22"/>
          <w:szCs w:val="22"/>
          <w:lang w:val="en-GB"/>
        </w:rPr>
        <w:t>beth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mae</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hoffi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wneud</w:t>
      </w:r>
      <w:proofErr w:type="spellEnd"/>
      <w:r w:rsidRPr="00D943C6">
        <w:rPr>
          <w:rFonts w:ascii="Arial" w:hAnsi="Arial" w:cs="Arial"/>
          <w:color w:val="000000" w:themeColor="text1"/>
          <w:sz w:val="22"/>
          <w:szCs w:val="22"/>
          <w:lang w:val="en-GB"/>
        </w:rPr>
        <w:t xml:space="preserve">, bod </w:t>
      </w:r>
      <w:proofErr w:type="spellStart"/>
      <w:r w:rsidRPr="00D943C6">
        <w:rPr>
          <w:rFonts w:ascii="Arial" w:hAnsi="Arial" w:cs="Arial"/>
          <w:color w:val="000000" w:themeColor="text1"/>
          <w:sz w:val="22"/>
          <w:szCs w:val="22"/>
          <w:lang w:val="en-GB"/>
        </w:rPr>
        <w:t>ymglymiad</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dyfnhau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Adnabyddir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Estyn (2018) bod </w:t>
      </w:r>
      <w:proofErr w:type="spellStart"/>
      <w:r w:rsidRPr="00D943C6">
        <w:rPr>
          <w:rFonts w:ascii="Arial" w:hAnsi="Arial" w:cs="Arial"/>
          <w:color w:val="000000" w:themeColor="text1"/>
          <w:sz w:val="22"/>
          <w:szCs w:val="22"/>
          <w:lang w:val="en-GB"/>
        </w:rPr>
        <w:t>creu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cwricwlwm</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cyd-fynd</w:t>
      </w:r>
      <w:proofErr w:type="spellEnd"/>
      <w:r w:rsidRPr="00D943C6">
        <w:rPr>
          <w:rFonts w:ascii="Arial" w:hAnsi="Arial" w:cs="Arial"/>
          <w:color w:val="000000" w:themeColor="text1"/>
          <w:sz w:val="22"/>
          <w:szCs w:val="22"/>
          <w:lang w:val="en-GB"/>
        </w:rPr>
        <w:t xml:space="preserve"> â </w:t>
      </w:r>
      <w:proofErr w:type="spellStart"/>
      <w:r w:rsidRPr="00D943C6">
        <w:rPr>
          <w:rFonts w:ascii="Arial" w:hAnsi="Arial" w:cs="Arial"/>
          <w:color w:val="000000" w:themeColor="text1"/>
          <w:sz w:val="22"/>
          <w:szCs w:val="22"/>
          <w:lang w:val="en-GB"/>
        </w:rPr>
        <w:t>diddordebau’r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arfer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effeithiol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Nodir</w:t>
      </w:r>
      <w:proofErr w:type="spellEnd"/>
      <w:r w:rsidRPr="00D943C6">
        <w:rPr>
          <w:rFonts w:ascii="Arial" w:hAnsi="Arial" w:cs="Arial"/>
          <w:color w:val="000000" w:themeColor="text1"/>
          <w:sz w:val="22"/>
          <w:szCs w:val="22"/>
          <w:lang w:val="en-GB"/>
        </w:rPr>
        <w:t xml:space="preserve"> bod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gwneud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cynnydd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cryf</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weithio’n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fedrus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fel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annibynnol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gwneud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penderfyniadau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pwysig</w:t>
      </w:r>
      <w:proofErr w:type="spellEnd"/>
      <w:r w:rsidRPr="00D943C6">
        <w:rPr>
          <w:rFonts w:ascii="Arial" w:hAnsi="Arial" w:cs="Arial"/>
          <w:color w:val="000000" w:themeColor="text1"/>
          <w:sz w:val="22"/>
          <w:szCs w:val="22"/>
          <w:lang w:val="en-GB"/>
        </w:rPr>
        <w:t xml:space="preserve"> am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hunain</w:t>
      </w:r>
      <w:proofErr w:type="spellEnd"/>
      <w:r w:rsidRPr="00D943C6">
        <w:rPr>
          <w:rFonts w:ascii="Arial" w:hAnsi="Arial" w:cs="Arial"/>
          <w:color w:val="000000" w:themeColor="text1"/>
          <w:sz w:val="22"/>
          <w:szCs w:val="22"/>
          <w:lang w:val="en-GB"/>
        </w:rPr>
        <w:t xml:space="preserve"> (Estyn,2108). </w:t>
      </w:r>
      <w:proofErr w:type="spellStart"/>
      <w:r w:rsidRPr="00D943C6">
        <w:rPr>
          <w:rFonts w:ascii="Arial" w:hAnsi="Arial" w:cs="Arial"/>
          <w:color w:val="000000" w:themeColor="text1"/>
          <w:sz w:val="22"/>
          <w:szCs w:val="22"/>
          <w:lang w:val="en-GB"/>
        </w:rPr>
        <w:t>Dadleua</w:t>
      </w:r>
      <w:proofErr w:type="spellEnd"/>
      <w:r w:rsidRPr="00D943C6">
        <w:rPr>
          <w:rFonts w:ascii="Arial" w:hAnsi="Arial" w:cs="Arial"/>
          <w:color w:val="000000" w:themeColor="text1"/>
          <w:sz w:val="22"/>
          <w:szCs w:val="22"/>
          <w:lang w:val="en-GB"/>
        </w:rPr>
        <w:t xml:space="preserve"> McCarthy (2014) </w:t>
      </w:r>
      <w:proofErr w:type="spellStart"/>
      <w:r w:rsidRPr="00D943C6">
        <w:rPr>
          <w:rFonts w:ascii="Arial" w:hAnsi="Arial" w:cs="Arial"/>
          <w:color w:val="000000" w:themeColor="text1"/>
          <w:sz w:val="22"/>
          <w:szCs w:val="22"/>
          <w:lang w:val="en-GB"/>
        </w:rPr>
        <w:t>hefyd</w:t>
      </w:r>
      <w:proofErr w:type="spellEnd"/>
      <w:r w:rsidRPr="00D943C6">
        <w:rPr>
          <w:rFonts w:ascii="Arial" w:hAnsi="Arial" w:cs="Arial"/>
          <w:color w:val="000000" w:themeColor="text1"/>
          <w:sz w:val="22"/>
          <w:szCs w:val="22"/>
          <w:lang w:val="en-GB"/>
        </w:rPr>
        <w:t xml:space="preserve"> bod </w:t>
      </w:r>
      <w:proofErr w:type="spellStart"/>
      <w:r w:rsidRPr="00D943C6">
        <w:rPr>
          <w:rFonts w:ascii="Arial" w:hAnsi="Arial" w:cs="Arial"/>
          <w:color w:val="000000" w:themeColor="text1"/>
          <w:sz w:val="22"/>
          <w:szCs w:val="22"/>
          <w:lang w:val="en-GB"/>
        </w:rPr>
        <w:t>gwneud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cysylltiadau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cryf</w:t>
      </w:r>
      <w:proofErr w:type="spellEnd"/>
      <w:r w:rsidRPr="00D943C6">
        <w:rPr>
          <w:rFonts w:ascii="Arial" w:hAnsi="Arial" w:cs="Arial"/>
          <w:color w:val="000000" w:themeColor="text1"/>
          <w:sz w:val="22"/>
          <w:szCs w:val="22"/>
          <w:lang w:val="en-GB"/>
        </w:rPr>
        <w:t xml:space="preserve"> â </w:t>
      </w:r>
      <w:proofErr w:type="spellStart"/>
      <w:r w:rsidRPr="00D943C6">
        <w:rPr>
          <w:rFonts w:ascii="Arial" w:hAnsi="Arial" w:cs="Arial"/>
          <w:color w:val="000000" w:themeColor="text1"/>
          <w:sz w:val="22"/>
          <w:szCs w:val="22"/>
          <w:lang w:val="en-GB"/>
        </w:rPr>
        <w:t>phrofiadau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bywyd</w:t>
      </w:r>
      <w:proofErr w:type="spellEnd"/>
      <w:r w:rsidRPr="00D943C6">
        <w:rPr>
          <w:rFonts w:ascii="Arial" w:hAnsi="Arial" w:cs="Arial"/>
          <w:color w:val="000000" w:themeColor="text1"/>
          <w:sz w:val="22"/>
          <w:szCs w:val="22"/>
          <w:lang w:val="en-GB"/>
        </w:rPr>
        <w:t xml:space="preserve"> go </w:t>
      </w:r>
      <w:proofErr w:type="spellStart"/>
      <w:r w:rsidRPr="00D943C6">
        <w:rPr>
          <w:rFonts w:ascii="Arial" w:hAnsi="Arial" w:cs="Arial"/>
          <w:color w:val="000000" w:themeColor="text1"/>
          <w:sz w:val="22"/>
          <w:szCs w:val="22"/>
          <w:lang w:val="en-GB"/>
        </w:rPr>
        <w:t>iawn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strategaeth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effeithiol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gynnal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diddordeb</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ogystal</w:t>
      </w:r>
      <w:proofErr w:type="spellEnd"/>
      <w:r w:rsidRPr="00D943C6">
        <w:rPr>
          <w:rFonts w:ascii="Arial" w:hAnsi="Arial" w:cs="Arial"/>
          <w:color w:val="000000" w:themeColor="text1"/>
          <w:sz w:val="22"/>
          <w:szCs w:val="22"/>
          <w:lang w:val="en-GB"/>
        </w:rPr>
        <w:t xml:space="preserve"> â </w:t>
      </w:r>
      <w:proofErr w:type="spellStart"/>
      <w:r w:rsidRPr="00D943C6">
        <w:rPr>
          <w:rFonts w:ascii="Arial" w:hAnsi="Arial" w:cs="Arial"/>
          <w:color w:val="000000" w:themeColor="text1"/>
          <w:sz w:val="22"/>
          <w:szCs w:val="22"/>
          <w:lang w:val="en-GB"/>
        </w:rPr>
        <w:t>gwahaniaethu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ôl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diddordebau’r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w:t>
      </w:r>
      <w:r w:rsidRPr="00D943C6">
        <w:rPr>
          <w:rFonts w:ascii="Arial" w:hAnsi="Arial" w:cs="Arial"/>
          <w:color w:val="000000" w:themeColor="text1"/>
          <w:sz w:val="22"/>
          <w:szCs w:val="22"/>
          <w:lang w:val="en-GB"/>
        </w:rPr>
        <w:tab/>
      </w:r>
    </w:p>
    <w:p w:rsidR="00D943C6" w:rsidRDefault="00D943C6" w:rsidP="00FB3CCB">
      <w:pPr>
        <w:rPr>
          <w:rFonts w:ascii="Arial" w:hAnsi="Arial" w:cs="Arial"/>
          <w:color w:val="000000" w:themeColor="text1"/>
          <w:sz w:val="22"/>
          <w:szCs w:val="22"/>
          <w:lang w:val="en-GB"/>
        </w:rPr>
      </w:pPr>
      <w:r w:rsidRPr="00D943C6">
        <w:rPr>
          <w:rFonts w:ascii="Arial" w:hAnsi="Arial" w:cs="Arial"/>
          <w:color w:val="000000" w:themeColor="text1"/>
          <w:sz w:val="22"/>
          <w:szCs w:val="22"/>
          <w:lang w:val="en-GB"/>
        </w:rPr>
        <w:t xml:space="preserve">Mae </w:t>
      </w:r>
      <w:proofErr w:type="spellStart"/>
      <w:r w:rsidRPr="00D943C6">
        <w:rPr>
          <w:rFonts w:ascii="Arial" w:hAnsi="Arial" w:cs="Arial"/>
          <w:color w:val="000000" w:themeColor="text1"/>
          <w:sz w:val="22"/>
          <w:szCs w:val="22"/>
          <w:lang w:val="en-GB"/>
        </w:rPr>
        <w:t>llawer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iawn</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ymchwil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wedi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wneud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strategaeth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arall</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canolbwyntio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cymorth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cyfarwyddiadau</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roddir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athro</w:t>
      </w:r>
      <w:proofErr w:type="spellEnd"/>
      <w:r w:rsidRPr="00D943C6">
        <w:rPr>
          <w:rFonts w:ascii="Arial" w:hAnsi="Arial" w:cs="Arial"/>
          <w:color w:val="000000" w:themeColor="text1"/>
          <w:sz w:val="22"/>
          <w:szCs w:val="22"/>
          <w:lang w:val="en-GB"/>
        </w:rPr>
        <w:t xml:space="preserve"> neu </w:t>
      </w:r>
      <w:proofErr w:type="spellStart"/>
      <w:r w:rsidRPr="00D943C6">
        <w:rPr>
          <w:rFonts w:ascii="Arial" w:hAnsi="Arial" w:cs="Arial"/>
          <w:color w:val="000000" w:themeColor="text1"/>
          <w:sz w:val="22"/>
          <w:szCs w:val="22"/>
          <w:lang w:val="en-GB"/>
        </w:rPr>
        <w:t>athrawes</w:t>
      </w:r>
      <w:proofErr w:type="spellEnd"/>
      <w:r w:rsidRPr="00D943C6">
        <w:rPr>
          <w:rFonts w:ascii="Arial" w:hAnsi="Arial" w:cs="Arial"/>
          <w:color w:val="000000" w:themeColor="text1"/>
          <w:sz w:val="22"/>
          <w:szCs w:val="22"/>
          <w:lang w:val="en-GB"/>
        </w:rPr>
        <w:t xml:space="preserve">. Mae </w:t>
      </w:r>
      <w:proofErr w:type="spellStart"/>
      <w:r w:rsidRPr="00D943C6">
        <w:rPr>
          <w:rFonts w:ascii="Arial" w:hAnsi="Arial" w:cs="Arial"/>
          <w:color w:val="000000" w:themeColor="text1"/>
          <w:sz w:val="22"/>
          <w:szCs w:val="22"/>
          <w:lang w:val="en-GB"/>
        </w:rPr>
        <w:t>nifer</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ymchwiliadau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profi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effeithioldeb</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profi</w:t>
      </w:r>
      <w:proofErr w:type="spellEnd"/>
      <w:r w:rsidRPr="00D943C6">
        <w:rPr>
          <w:rFonts w:ascii="Arial" w:hAnsi="Arial" w:cs="Arial"/>
          <w:color w:val="000000" w:themeColor="text1"/>
          <w:sz w:val="22"/>
          <w:szCs w:val="22"/>
          <w:lang w:val="en-GB"/>
        </w:rPr>
        <w:t xml:space="preserve"> bod </w:t>
      </w:r>
      <w:proofErr w:type="spellStart"/>
      <w:r w:rsidRPr="00D943C6">
        <w:rPr>
          <w:rFonts w:ascii="Arial" w:hAnsi="Arial" w:cs="Arial"/>
          <w:color w:val="000000" w:themeColor="text1"/>
          <w:sz w:val="22"/>
          <w:szCs w:val="22"/>
          <w:lang w:val="en-GB"/>
        </w:rPr>
        <w:t>gwahaniaethu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ôl</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diweddu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canlyniadau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cadarnhaol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Konstantinou-Katzi</w:t>
      </w:r>
      <w:proofErr w:type="spellEnd"/>
      <w:r w:rsidRPr="00D943C6">
        <w:rPr>
          <w:rFonts w:ascii="Arial" w:hAnsi="Arial" w:cs="Arial"/>
          <w:color w:val="000000" w:themeColor="text1"/>
          <w:sz w:val="22"/>
          <w:szCs w:val="22"/>
          <w:lang w:val="en-GB"/>
        </w:rPr>
        <w:t xml:space="preserve">, 2013). </w:t>
      </w:r>
      <w:proofErr w:type="spellStart"/>
      <w:r w:rsidRPr="00D943C6">
        <w:rPr>
          <w:rFonts w:ascii="Arial" w:hAnsi="Arial" w:cs="Arial"/>
          <w:color w:val="000000" w:themeColor="text1"/>
          <w:sz w:val="22"/>
          <w:szCs w:val="22"/>
          <w:lang w:val="en-GB"/>
        </w:rPr>
        <w:t>Cynhaliwyd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astudiaeth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arall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gan</w:t>
      </w:r>
      <w:proofErr w:type="spellEnd"/>
      <w:r w:rsidRPr="00D943C6">
        <w:rPr>
          <w:rFonts w:ascii="Arial" w:hAnsi="Arial" w:cs="Arial"/>
          <w:color w:val="000000" w:themeColor="text1"/>
          <w:sz w:val="22"/>
          <w:szCs w:val="22"/>
          <w:lang w:val="en-GB"/>
        </w:rPr>
        <w:t xml:space="preserve"> Johnsen (2003), </w:t>
      </w:r>
      <w:proofErr w:type="spellStart"/>
      <w:r w:rsidRPr="00D943C6">
        <w:rPr>
          <w:rFonts w:ascii="Arial" w:hAnsi="Arial" w:cs="Arial"/>
          <w:color w:val="000000" w:themeColor="text1"/>
          <w:sz w:val="22"/>
          <w:szCs w:val="22"/>
          <w:lang w:val="en-GB"/>
        </w:rPr>
        <w:t>lle</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datgelodd</w:t>
      </w:r>
      <w:proofErr w:type="spellEnd"/>
      <w:r w:rsidRPr="00D943C6">
        <w:rPr>
          <w:rFonts w:ascii="Arial" w:hAnsi="Arial" w:cs="Arial"/>
          <w:color w:val="000000" w:themeColor="text1"/>
          <w:sz w:val="22"/>
          <w:szCs w:val="22"/>
          <w:lang w:val="en-GB"/>
        </w:rPr>
        <w:t xml:space="preserve"> bod </w:t>
      </w:r>
      <w:proofErr w:type="spellStart"/>
      <w:r w:rsidRPr="00D943C6">
        <w:rPr>
          <w:rFonts w:ascii="Arial" w:hAnsi="Arial" w:cs="Arial"/>
          <w:color w:val="000000" w:themeColor="text1"/>
          <w:sz w:val="22"/>
          <w:szCs w:val="22"/>
          <w:lang w:val="en-GB"/>
        </w:rPr>
        <w:t>gwahaniaethu’r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cyfarwyddiadau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cymorth</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roddwyd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annog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diddordeb</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maes</w:t>
      </w:r>
      <w:proofErr w:type="spellEnd"/>
      <w:r w:rsidRPr="00D943C6">
        <w:rPr>
          <w:rFonts w:ascii="Arial" w:hAnsi="Arial" w:cs="Arial"/>
          <w:color w:val="000000" w:themeColor="text1"/>
          <w:sz w:val="22"/>
          <w:szCs w:val="22"/>
          <w:lang w:val="en-GB"/>
        </w:rPr>
        <w:t xml:space="preserve">, ac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pen draw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gwella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gwybodaeth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datblygiad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sgil</w:t>
      </w:r>
      <w:proofErr w:type="spellEnd"/>
      <w:r w:rsidRPr="00D943C6">
        <w:rPr>
          <w:rFonts w:ascii="Arial" w:hAnsi="Arial" w:cs="Arial"/>
          <w:color w:val="000000" w:themeColor="text1"/>
          <w:sz w:val="22"/>
          <w:szCs w:val="22"/>
          <w:lang w:val="en-GB"/>
        </w:rPr>
        <w:t xml:space="preserve"> tan </w:t>
      </w:r>
      <w:proofErr w:type="spellStart"/>
      <w:r w:rsidRPr="00D943C6">
        <w:rPr>
          <w:rFonts w:ascii="Arial" w:hAnsi="Arial" w:cs="Arial"/>
          <w:color w:val="000000" w:themeColor="text1"/>
          <w:sz w:val="22"/>
          <w:szCs w:val="22"/>
          <w:lang w:val="en-GB"/>
        </w:rPr>
        <w:t>sylw</w:t>
      </w:r>
      <w:proofErr w:type="spellEnd"/>
      <w:r w:rsidRPr="00D943C6">
        <w:rPr>
          <w:rFonts w:ascii="Arial" w:hAnsi="Arial" w:cs="Arial"/>
          <w:color w:val="000000" w:themeColor="text1"/>
          <w:sz w:val="22"/>
          <w:szCs w:val="22"/>
          <w:lang w:val="en-GB"/>
        </w:rPr>
        <w:t xml:space="preserve">. Mae Hodge (1997)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tynnu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ein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sylw</w:t>
      </w:r>
      <w:proofErr w:type="spellEnd"/>
      <w:r w:rsidRPr="00D943C6">
        <w:rPr>
          <w:rFonts w:ascii="Arial" w:hAnsi="Arial" w:cs="Arial"/>
          <w:color w:val="000000" w:themeColor="text1"/>
          <w:sz w:val="22"/>
          <w:szCs w:val="22"/>
          <w:lang w:val="en-GB"/>
        </w:rPr>
        <w:t xml:space="preserve"> at y </w:t>
      </w:r>
      <w:proofErr w:type="spellStart"/>
      <w:r w:rsidRPr="00D943C6">
        <w:rPr>
          <w:rFonts w:ascii="Arial" w:hAnsi="Arial" w:cs="Arial"/>
          <w:color w:val="000000" w:themeColor="text1"/>
          <w:sz w:val="22"/>
          <w:szCs w:val="22"/>
          <w:lang w:val="en-GB"/>
        </w:rPr>
        <w:t>ffaith</w:t>
      </w:r>
      <w:proofErr w:type="spellEnd"/>
      <w:r w:rsidRPr="00D943C6">
        <w:rPr>
          <w:rFonts w:ascii="Arial" w:hAnsi="Arial" w:cs="Arial"/>
          <w:color w:val="000000" w:themeColor="text1"/>
          <w:sz w:val="22"/>
          <w:szCs w:val="22"/>
          <w:lang w:val="en-GB"/>
        </w:rPr>
        <w:t xml:space="preserve"> bod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sydd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wedi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profi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ôl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cyfarwyddiadau</w:t>
      </w:r>
      <w:proofErr w:type="spellEnd"/>
      <w:r w:rsidRPr="00D943C6">
        <w:rPr>
          <w:rFonts w:ascii="Arial" w:hAnsi="Arial" w:cs="Arial"/>
          <w:color w:val="000000" w:themeColor="text1"/>
          <w:sz w:val="22"/>
          <w:szCs w:val="22"/>
          <w:lang w:val="en-GB"/>
        </w:rPr>
        <w:t xml:space="preserve"> a </w:t>
      </w:r>
      <w:proofErr w:type="spellStart"/>
      <w:r w:rsidRPr="00D943C6">
        <w:rPr>
          <w:rFonts w:ascii="Arial" w:hAnsi="Arial" w:cs="Arial"/>
          <w:color w:val="000000" w:themeColor="text1"/>
          <w:sz w:val="22"/>
          <w:szCs w:val="22"/>
          <w:lang w:val="en-GB"/>
        </w:rPr>
        <w:t>chymorth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perfformio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well </w:t>
      </w:r>
      <w:proofErr w:type="spellStart"/>
      <w:r w:rsidRPr="00D943C6">
        <w:rPr>
          <w:rFonts w:ascii="Arial" w:hAnsi="Arial" w:cs="Arial"/>
          <w:color w:val="000000" w:themeColor="text1"/>
          <w:sz w:val="22"/>
          <w:szCs w:val="22"/>
          <w:lang w:val="en-GB"/>
        </w:rPr>
        <w:t>mewn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asesiadau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gymharu</w:t>
      </w:r>
      <w:proofErr w:type="spellEnd"/>
      <w:r w:rsidRPr="00D943C6">
        <w:rPr>
          <w:rFonts w:ascii="Arial" w:hAnsi="Arial" w:cs="Arial"/>
          <w:color w:val="000000" w:themeColor="text1"/>
          <w:sz w:val="22"/>
          <w:szCs w:val="22"/>
          <w:lang w:val="en-GB"/>
        </w:rPr>
        <w:t xml:space="preserve"> </w:t>
      </w:r>
      <w:r w:rsidRPr="00D943C6">
        <w:rPr>
          <w:rFonts w:ascii="Arial" w:hAnsi="Arial" w:cs="Arial"/>
          <w:color w:val="000000" w:themeColor="text1"/>
          <w:sz w:val="22"/>
          <w:szCs w:val="22"/>
          <w:lang w:val="en-GB"/>
        </w:rPr>
        <w:lastRenderedPageBreak/>
        <w:t xml:space="preserve">â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oedd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heb</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brofi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llaw</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arall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eglura</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nad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oedd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yr</w:t>
      </w:r>
      <w:proofErr w:type="spellEnd"/>
      <w:r w:rsidRPr="00D943C6">
        <w:rPr>
          <w:rFonts w:ascii="Arial" w:hAnsi="Arial" w:cs="Arial"/>
          <w:color w:val="000000" w:themeColor="text1"/>
          <w:sz w:val="22"/>
          <w:szCs w:val="22"/>
          <w:lang w:val="en-GB"/>
        </w:rPr>
        <w:t xml:space="preserve"> un </w:t>
      </w:r>
      <w:proofErr w:type="spellStart"/>
      <w:r w:rsidRPr="00D943C6">
        <w:rPr>
          <w:rFonts w:ascii="Arial" w:hAnsi="Arial" w:cs="Arial"/>
          <w:color w:val="000000" w:themeColor="text1"/>
          <w:sz w:val="22"/>
          <w:szCs w:val="22"/>
          <w:lang w:val="en-GB"/>
        </w:rPr>
        <w:t>canlyniad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w:t>
      </w:r>
      <w:proofErr w:type="spellEnd"/>
      <w:r w:rsidRPr="00D943C6">
        <w:rPr>
          <w:rFonts w:ascii="Arial" w:hAnsi="Arial" w:cs="Arial"/>
          <w:color w:val="000000" w:themeColor="text1"/>
          <w:sz w:val="22"/>
          <w:szCs w:val="22"/>
          <w:lang w:val="en-GB"/>
        </w:rPr>
        <w:t xml:space="preserve"> weld </w:t>
      </w:r>
      <w:proofErr w:type="spellStart"/>
      <w:r w:rsidRPr="00D943C6">
        <w:rPr>
          <w:rFonts w:ascii="Arial" w:hAnsi="Arial" w:cs="Arial"/>
          <w:color w:val="000000" w:themeColor="text1"/>
          <w:sz w:val="22"/>
          <w:szCs w:val="22"/>
          <w:lang w:val="en-GB"/>
        </w:rPr>
        <w:t>mewn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asesiadau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ble</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gofynnwyd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dysgwyr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ddarllen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mwyn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cael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eu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hasesu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Wrth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ymchwilio</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i</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wahanol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ddulliau</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fewn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gwelwyd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bwlch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llenyddiaeth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oedd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trafod</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defnydd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adnoddau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fel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modd</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mewn</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mathemateg</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ganlyniad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penderfynwyd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selio’r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ymchwil</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astudiaeth</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gwers</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ar</w:t>
      </w:r>
      <w:proofErr w:type="spellEnd"/>
      <w:r w:rsidRPr="00D943C6">
        <w:rPr>
          <w:rFonts w:ascii="Arial" w:hAnsi="Arial" w:cs="Arial"/>
          <w:color w:val="000000" w:themeColor="text1"/>
          <w:sz w:val="22"/>
          <w:szCs w:val="22"/>
          <w:lang w:val="en-GB"/>
        </w:rPr>
        <w:t xml:space="preserve"> y </w:t>
      </w:r>
      <w:proofErr w:type="spellStart"/>
      <w:r w:rsidRPr="00D943C6">
        <w:rPr>
          <w:rFonts w:ascii="Arial" w:hAnsi="Arial" w:cs="Arial"/>
          <w:color w:val="000000" w:themeColor="text1"/>
          <w:sz w:val="22"/>
          <w:szCs w:val="22"/>
          <w:lang w:val="en-GB"/>
        </w:rPr>
        <w:t>modd</w:t>
      </w:r>
      <w:proofErr w:type="spellEnd"/>
      <w:r w:rsidRPr="00D943C6">
        <w:rPr>
          <w:rFonts w:ascii="Arial" w:hAnsi="Arial" w:cs="Arial"/>
          <w:color w:val="000000" w:themeColor="text1"/>
          <w:sz w:val="22"/>
          <w:szCs w:val="22"/>
          <w:lang w:val="en-GB"/>
        </w:rPr>
        <w:t xml:space="preserve"> </w:t>
      </w:r>
      <w:proofErr w:type="spellStart"/>
      <w:r w:rsidRPr="00D943C6">
        <w:rPr>
          <w:rFonts w:ascii="Arial" w:hAnsi="Arial" w:cs="Arial"/>
          <w:color w:val="000000" w:themeColor="text1"/>
          <w:sz w:val="22"/>
          <w:szCs w:val="22"/>
          <w:lang w:val="en-GB"/>
        </w:rPr>
        <w:t>yma</w:t>
      </w:r>
      <w:proofErr w:type="spellEnd"/>
      <w:r w:rsidRPr="00D943C6">
        <w:rPr>
          <w:rFonts w:ascii="Arial" w:hAnsi="Arial" w:cs="Arial"/>
          <w:color w:val="000000" w:themeColor="text1"/>
          <w:sz w:val="22"/>
          <w:szCs w:val="22"/>
          <w:lang w:val="en-GB"/>
        </w:rPr>
        <w:t xml:space="preserve"> o </w:t>
      </w:r>
      <w:proofErr w:type="spellStart"/>
      <w:r w:rsidRPr="00D943C6">
        <w:rPr>
          <w:rFonts w:ascii="Arial" w:hAnsi="Arial" w:cs="Arial"/>
          <w:color w:val="000000" w:themeColor="text1"/>
          <w:sz w:val="22"/>
          <w:szCs w:val="22"/>
          <w:lang w:val="en-GB"/>
        </w:rPr>
        <w:t>wahaniaethu</w:t>
      </w:r>
      <w:proofErr w:type="spellEnd"/>
      <w:r w:rsidRPr="00D943C6">
        <w:rPr>
          <w:rFonts w:ascii="Arial" w:hAnsi="Arial" w:cs="Arial"/>
          <w:color w:val="000000" w:themeColor="text1"/>
          <w:sz w:val="22"/>
          <w:szCs w:val="22"/>
          <w:lang w:val="en-GB"/>
        </w:rPr>
        <w:t>.</w:t>
      </w:r>
    </w:p>
    <w:p w:rsidR="003E2B2C" w:rsidRPr="00FB3CCB" w:rsidRDefault="003E2B2C" w:rsidP="00FB3CCB">
      <w:pPr>
        <w:rPr>
          <w:rFonts w:ascii="Arial" w:eastAsia="Times New Roman" w:hAnsi="Arial" w:cs="Arial"/>
          <w:color w:val="000000" w:themeColor="text1"/>
          <w:sz w:val="22"/>
          <w:szCs w:val="22"/>
          <w:u w:val="single"/>
          <w:lang w:eastAsia="en-GB"/>
        </w:rPr>
      </w:pPr>
      <w:r w:rsidRPr="00FB3CCB">
        <w:rPr>
          <w:rFonts w:ascii="Arial" w:eastAsia="Times New Roman" w:hAnsi="Arial" w:cs="Arial"/>
          <w:color w:val="000000" w:themeColor="text1"/>
          <w:sz w:val="22"/>
          <w:szCs w:val="22"/>
          <w:u w:val="single"/>
          <w:lang w:eastAsia="en-GB"/>
        </w:rPr>
        <w:t xml:space="preserve">Esboniad o’r dyluniad/astudiaeth gwers </w:t>
      </w:r>
    </w:p>
    <w:p w:rsidR="00D943C6" w:rsidRDefault="00D943C6" w:rsidP="00FB3CCB">
      <w:pPr>
        <w:rPr>
          <w:rFonts w:ascii="Arial" w:eastAsia="Times New Roman" w:hAnsi="Arial" w:cs="Arial"/>
          <w:color w:val="000000" w:themeColor="text1"/>
          <w:sz w:val="22"/>
          <w:szCs w:val="22"/>
          <w:lang w:eastAsia="en-GB"/>
        </w:rPr>
      </w:pPr>
      <w:r w:rsidRPr="00D943C6">
        <w:rPr>
          <w:rFonts w:ascii="Arial" w:eastAsia="Times New Roman" w:hAnsi="Arial" w:cs="Arial"/>
          <w:color w:val="000000" w:themeColor="text1"/>
          <w:sz w:val="22"/>
          <w:szCs w:val="22"/>
          <w:lang w:eastAsia="en-GB"/>
        </w:rPr>
        <w:t>Dywed  Murphy et al (2017), mai Astudiaeth Gwers (AG) yw pan mae grŵp bach o athrawon yn dod et ei gilydd  i gyd-gynllunio cyfres o wersi yn seiliedig ar un nod benodol a fydd yn gyfrifol am gynnwys y wers. Bydd un athro yn dysgu’r wers a’r gweddill yn cael eu gwahodd i arsylwi dysgu’r dysgwyr yn ystod y wers.  Mabwysiadwyd y cysyniad o Siapan. Mae’n strategaeth gynyddol boblogaidd sydd yn cael ei ddefnyddio ar draws y byd bellach (Godfrey et al 2018).</w:t>
      </w:r>
    </w:p>
    <w:p w:rsidR="00D943C6" w:rsidRDefault="00D943C6" w:rsidP="00FB3CCB">
      <w:pPr>
        <w:rPr>
          <w:rFonts w:ascii="Arial" w:eastAsia="Times New Roman" w:hAnsi="Arial" w:cs="Arial"/>
          <w:color w:val="000000" w:themeColor="text1"/>
          <w:sz w:val="22"/>
          <w:szCs w:val="22"/>
          <w:lang w:eastAsia="en-GB"/>
        </w:rPr>
      </w:pPr>
      <w:r w:rsidRPr="00D943C6">
        <w:rPr>
          <w:rFonts w:ascii="Arial" w:eastAsia="Times New Roman" w:hAnsi="Arial" w:cs="Arial"/>
          <w:color w:val="000000" w:themeColor="text1"/>
          <w:sz w:val="22"/>
          <w:szCs w:val="22"/>
          <w:lang w:eastAsia="en-GB"/>
        </w:rPr>
        <w:t>Cymryd rhan mewn ymholiadau cydweithredol er mwyn gwella addysgu a dysgu ydi’r weithred fwyaf arwyddocaol a all athrawon wneud er mwyn gwella canlyniadau a sgiliau dysgwyr (Robinson et al, 2009). Eglura Cordingley et al, (2004) bod AG yn cwmpasu’r holl nodweddion sydd i ddysgu proffesiynol sydd yn arwain at wella addysgu a dysgu. Rhai o’r prif nodweddion yw bod y dysgu proffesiynol yn digwydd dros gyfnod o amser a ddim yn rhywbeth sydd yn digwydd unwaith ac yn mynd yn angof.  Noda hefyd bod AG yn digwydd yn yr ystafell ddosbarth gyda dysgwyr go iawn. Gwelwyd yma gyfyngiadau o ran gwahodd ymchwilydd arall i’r dosbarth er mwyn cynnal AG yn y modd traddodiadol O ganlyniad i COVID-19, roedd hyn yn amhosibl wrth ddilyn canllawiau’r Llywodraeth (Llywodraeth Cymru, 2022).</w:t>
      </w:r>
      <w:r w:rsidRPr="00D943C6">
        <w:t xml:space="preserve"> </w:t>
      </w:r>
      <w:r w:rsidRPr="00D943C6">
        <w:rPr>
          <w:rFonts w:ascii="Arial" w:eastAsia="Times New Roman" w:hAnsi="Arial" w:cs="Arial"/>
          <w:color w:val="000000" w:themeColor="text1"/>
          <w:sz w:val="22"/>
          <w:szCs w:val="22"/>
          <w:lang w:eastAsia="en-GB"/>
        </w:rPr>
        <w:t xml:space="preserve">Yn hytrach na chynnal yr ymchwil mewn 2 ddosbarth gwahanol, fe’i cynhaliwyd mewn un dosbarth gydag un ymchwilydd. Gwelwyd hyn fel un cyfyngiad i AG, a’r pwyslais penodol ar ymweld â gwahanol ddosbarthiadau yn anodd iawn mewn cyfnod ble mae feirws yn lledaenu yn gyflym. Wedi dweud hyn, gwelwyd budd yn y syniad o greu AG o fewn un dosbarth drwy recordio’r wers gan arsylwi’r dysgwyr drwy glip fideo. Er bod hyn wedi bod yn fuddiol, mae gweithio gydag athrawon eraill a rhannu syniadau yn hanfodol er mwyn gwella datblygiad y dysgwyr a’u sgiliau (Godfrey et al, 2018). </w:t>
      </w:r>
    </w:p>
    <w:p w:rsidR="00D943C6" w:rsidRPr="00D943C6" w:rsidRDefault="00D943C6" w:rsidP="00D943C6">
      <w:pPr>
        <w:rPr>
          <w:rFonts w:ascii="Arial" w:eastAsia="Times New Roman" w:hAnsi="Arial" w:cs="Arial"/>
          <w:color w:val="000000" w:themeColor="text1"/>
          <w:sz w:val="22"/>
          <w:szCs w:val="22"/>
          <w:lang w:eastAsia="en-GB"/>
        </w:rPr>
      </w:pPr>
      <w:r w:rsidRPr="00D943C6">
        <w:rPr>
          <w:rFonts w:ascii="Arial" w:eastAsia="Times New Roman" w:hAnsi="Arial" w:cs="Arial"/>
          <w:color w:val="000000" w:themeColor="text1"/>
          <w:sz w:val="22"/>
          <w:szCs w:val="22"/>
          <w:lang w:eastAsia="en-GB"/>
        </w:rPr>
        <w:t xml:space="preserve">Dangosir drwy ymchwil bod ysgolion ac athrawon sydd yn defnyddio AG fel modd o ddatblygu a gwella sgiliau mathemateg ac ysgrifennu dysgwyr 11 oed yn cael effaith hynod arwyddocaol flwyddyn ar ôl blwyddyn (Dudley, 2012). Gwelir hyn am fod athrawon yn dysgu yn barhaus ac yn derbyn adborth cyson. Rhestra Dudley (2011), resymau pam bod AG yn strategaeth effeithiol o dderbyn adborth a datblygu arno. Noda bod athrawon drwy gyfrwng AG yn cael y cyfle i sylweddoli sut i gynllunio dysgu sydd yn addas ac yn hollol bwrpasol ar </w:t>
      </w:r>
      <w:r w:rsidRPr="00D943C6">
        <w:rPr>
          <w:rFonts w:ascii="Arial" w:eastAsia="Times New Roman" w:hAnsi="Arial" w:cs="Arial"/>
          <w:color w:val="000000" w:themeColor="text1"/>
          <w:sz w:val="22"/>
          <w:szCs w:val="22"/>
          <w:lang w:eastAsia="en-GB"/>
        </w:rPr>
        <w:lastRenderedPageBreak/>
        <w:t xml:space="preserve">gyfer y dysgwyr sydd yn y dosbarth. Nodir gan Walshaw (2017) y buasai Vygotsky yn dadlau yma er mwyn i blentyn ddatblygu yn benodol mewn mathemateg mae angen i athrawon fod yn cyfathrebu gyda’i gilydd a gyda’r dysgwyr ac yn sicrhau gwersi sydd yn gynhwysol ac felly’n addas a phwrpasol ar gyfer pob dysgwr yn unigol. Er i rai athrawon weld cyfyngiadau i AG;cyfle i gael eu beirniadu ar y safon addysgu ac yn nerfus ac yn weld fel pwysa ychwanegol, noda Dudley (2014), nad dyma yw bwriad AG o gwbl ond yn hytrach i ganolbwyntio’n llwyr ar sut y mae’r dysgwyr yn dysgu ac yn datblygu. </w:t>
      </w:r>
    </w:p>
    <w:p w:rsidR="007B05A7" w:rsidRPr="00FB3CCB" w:rsidRDefault="00D943C6" w:rsidP="00D943C6">
      <w:pPr>
        <w:rPr>
          <w:rFonts w:ascii="Arial" w:eastAsia="Times New Roman" w:hAnsi="Arial" w:cs="Arial"/>
          <w:color w:val="000000" w:themeColor="text1"/>
          <w:sz w:val="22"/>
          <w:szCs w:val="22"/>
          <w:lang w:eastAsia="en-GB"/>
        </w:rPr>
      </w:pPr>
      <w:r w:rsidRPr="00D943C6">
        <w:rPr>
          <w:rFonts w:ascii="Arial" w:eastAsia="Times New Roman" w:hAnsi="Arial" w:cs="Arial"/>
          <w:color w:val="000000" w:themeColor="text1"/>
          <w:sz w:val="22"/>
          <w:szCs w:val="22"/>
          <w:lang w:eastAsia="en-GB"/>
        </w:rPr>
        <w:t>Er mwyn gweithredu’r AG, dewiswyd 3 dysgwr penodol o fewn y dosbarth. Penderfynwyd canolbwyntio’n benodol ar y 3 dysgwr yma drwy gynnal trafodaeth gyda’r athrawes ddosbarth er mwyn sicrhau bod y dysgwyr dan sylw yn hollol addas i’r ymchwil. Penderfynwyd ar y 3 dysgwr yn ddibynnol ar eu gallu, i sicrhau cael canlyniadau a oedd yn dangos defnydd ac effeithioldeb adnoddau mathemategol ar ddysgwyr o wahanol alluoedd. Noda Dudley (2013), bod dewis y 3 dysgwr yma’n ffordd effeithiol o gael athrawon i ganolbwyntio’n llwyr ar ddysgu’r dysgwyr ac i droi i ffwrdd rhai agweddau eraill o fewn y dosbarth.</w:t>
      </w:r>
      <w:r w:rsidR="00B53F56" w:rsidRPr="00FB3CCB">
        <w:rPr>
          <w:rFonts w:ascii="Arial" w:eastAsia="Times New Roman" w:hAnsi="Arial" w:cs="Arial"/>
          <w:color w:val="000000" w:themeColor="text1"/>
          <w:sz w:val="22"/>
          <w:szCs w:val="22"/>
          <w:lang w:eastAsia="en-GB"/>
        </w:rPr>
        <w:t xml:space="preserve"> </w:t>
      </w:r>
      <w:r w:rsidRPr="00D943C6">
        <w:rPr>
          <w:rFonts w:ascii="Arial" w:eastAsia="Times New Roman" w:hAnsi="Arial" w:cs="Arial"/>
          <w:color w:val="000000" w:themeColor="text1"/>
          <w:sz w:val="22"/>
          <w:szCs w:val="22"/>
          <w:lang w:eastAsia="en-GB"/>
        </w:rPr>
        <w:t xml:space="preserve">Yn naturiol, fe gynlluniwyd gwers fathemateg ar gyfer yr AG, gwers yn benodol ble roedd angen gweld defnydd llawn o ddau adnodd gwahanol. Yn unol â beth oedd ar gael yn y dosbarth dewiswyd grid gwerth lle a denes. Er mwyn gweld yr adnoddau yma ar waith, roedd angen cynllunio cwestiynau penodol ar gyfer y wers; rhai y buasai’r dysgwyr yn defnyddio’r adnoddau i’w hateb. Cwestiynau gan gynnwys rhai adio, lluosi a rhai yn ymwneud ag arian.  </w:t>
      </w:r>
    </w:p>
    <w:p w:rsidR="00D943C6" w:rsidRDefault="00D943C6" w:rsidP="00FB3CCB">
      <w:pPr>
        <w:rPr>
          <w:rFonts w:ascii="Arial" w:eastAsia="Times New Roman" w:hAnsi="Arial" w:cs="Arial"/>
          <w:color w:val="000000" w:themeColor="text1"/>
          <w:sz w:val="22"/>
          <w:szCs w:val="22"/>
          <w:lang w:eastAsia="en-GB"/>
        </w:rPr>
      </w:pPr>
      <w:r w:rsidRPr="00D943C6">
        <w:rPr>
          <w:rFonts w:ascii="Arial" w:eastAsia="Times New Roman" w:hAnsi="Arial" w:cs="Arial"/>
          <w:color w:val="000000" w:themeColor="text1"/>
          <w:sz w:val="22"/>
          <w:szCs w:val="22"/>
          <w:lang w:eastAsia="en-GB"/>
        </w:rPr>
        <w:t xml:space="preserve">I gynnal AG llwyddiannus, mae angen i’r arsylwyr ganolbwyntio’n llwyr ar ddysgu’r dysgwyr ac nid y modd y mae’r athro yn addysgu’r wers (Dudley,2014). Gan fod y wers wedi’i chyd gynllunio, mae’n tynnu’r pwysau oddi ar yr addysgu ac yn rhoi lle i’r athrawon arsylwi a chanolbwyntio ar yr hyn y mae’r dysgwyr yn ei ddysgu yn hytrach na beirniadu’r addysgu (Dudley,2014). Teimlir y buasai’r AG wedi gweithio yn well pe bai’r cyfyngiadau wedi caniatáu i’r AG ddigwydd fel y dylai, yn hytrach na gwneud clip fideo ac edrych yn ôl ar hwnnw fel modd o arsylwi dysgu’r dysgwyr. Wedi dweud hyn, roedd yn brofiad hollol newydd arsylwi gwers yr oeddwn wedi ei haddysgu ac yn edrych yn ôl gan ganolbwyntio ar ddysgu’r dysgwyr. Diddorol oedd gweld sut oedd pob dysgwr yn unigol yn defnyddio’r adnoddau a pha rhai oedd mwyaf defnyddiol iddynt. Noda Godfrey et al (2017) y dylai’r arsylwad fod yn un byw ac y dylai’r arsylwyr ganolbwyntio ar y maes a gytunwyd eisoes o ran dysgu a datblygiad y dysgwyr penodol (3 ohonynt). </w:t>
      </w:r>
    </w:p>
    <w:p w:rsidR="00D943C6" w:rsidRPr="00D943C6" w:rsidRDefault="00D943C6" w:rsidP="00D943C6">
      <w:pPr>
        <w:rPr>
          <w:rFonts w:ascii="Arial" w:eastAsia="Times New Roman" w:hAnsi="Arial" w:cs="Arial"/>
          <w:color w:val="000000" w:themeColor="text1"/>
          <w:sz w:val="22"/>
          <w:szCs w:val="22"/>
          <w:lang w:eastAsia="en-GB"/>
        </w:rPr>
      </w:pPr>
      <w:r w:rsidRPr="00D943C6">
        <w:rPr>
          <w:rFonts w:ascii="Arial" w:eastAsia="Times New Roman" w:hAnsi="Arial" w:cs="Arial"/>
          <w:color w:val="000000" w:themeColor="text1"/>
          <w:sz w:val="22"/>
          <w:szCs w:val="22"/>
          <w:lang w:eastAsia="en-GB"/>
        </w:rPr>
        <w:t xml:space="preserve">Er mwyn cofnodi’r arsylwadau a wneir yn ystod yr AG, mae angen amserlen arsylwi (Dudley,2014). Dylai’r arsylwyr arsylwi’r dysgwyr ar gyfnodau gwahanol yn y wers, gan hefyd </w:t>
      </w:r>
      <w:r w:rsidRPr="00D943C6">
        <w:rPr>
          <w:rFonts w:ascii="Arial" w:eastAsia="Times New Roman" w:hAnsi="Arial" w:cs="Arial"/>
          <w:color w:val="000000" w:themeColor="text1"/>
          <w:sz w:val="22"/>
          <w:szCs w:val="22"/>
          <w:lang w:eastAsia="en-GB"/>
        </w:rPr>
        <w:lastRenderedPageBreak/>
        <w:t xml:space="preserve">nodi os oes unrhyw batrwm yn dysgu’r dysgwyr. Er enghraifft os nad yw nifer ohonynt yn deall y gwaith ar un pwynt penodol yn y wers (Dudley,2014). Ar gyfer yr amserlen wers defnyddiwyd dull Graddfa Leuven er mwyn arsylwi’r dysgwyr. Defnyddir graddfa Leuven i fesur ymglymiad ac ymgysylltiad y dysgwyr a hefyd lles y dysgwyr. Yn sicr mae’r raddfa hon yn hollol addas ar gyfer arsylwi ymglymiad y dysgwyr, ond newidiwyd ychydig ar yr amserlen er mwyn gallu arsylwi dysgu’r dysgwyr yn hytrach na’u llesiant yn y wers benodol hon. Mae’r raddfa hon wedi dod yn rhan hanfodol i fesur ymglymiad dysgwyr ifanc mewn gwersi ar draws y wlad (Woods,2016). Er effeithioldeb y raddfa i fesur ymglymiad, nid i fesur dysgu’r dysgwyr yw prif bwrpas y raddfa. Wrth ddefnyddio’r raddfa i arsylwi’r dysgwyr sylweddolwyd y buasai wedi bod yn fwy addas defnyddio modd arall o arsylwi er mwyn mesur dysgu’r dysgwyr a’u defnydd o adnoddau yn y wers. </w:t>
      </w:r>
    </w:p>
    <w:p w:rsidR="006D60AC" w:rsidRDefault="00D943C6" w:rsidP="00FB3CCB">
      <w:pPr>
        <w:rPr>
          <w:rFonts w:ascii="Arial" w:eastAsia="Times New Roman" w:hAnsi="Arial" w:cs="Arial"/>
          <w:color w:val="000000" w:themeColor="text1"/>
          <w:sz w:val="22"/>
          <w:szCs w:val="22"/>
          <w:lang w:eastAsia="en-GB"/>
        </w:rPr>
      </w:pPr>
      <w:r w:rsidRPr="00D943C6">
        <w:rPr>
          <w:rFonts w:ascii="Arial" w:eastAsia="Times New Roman" w:hAnsi="Arial" w:cs="Arial"/>
          <w:color w:val="000000" w:themeColor="text1"/>
          <w:sz w:val="22"/>
          <w:szCs w:val="22"/>
          <w:lang w:eastAsia="en-GB"/>
        </w:rPr>
        <w:t>Mae pwysigrwydd helaeth i arsylwi dysgwyr gan ganolbwyntio’n benodol ar ddysgu’r dysgwyr a hefyd eu datblygiad (Neaum,2016). Yn yr amserlen arsylwi, gwelwyd yn yr atodiad 1 (anghyflawn) bod angen arsylwi’r dysgwyr mewn 3 cyfnod yn y wers; dechrau canol a diwedd; sydd yn gyd fynd â’r hyn ddywedai Dudley (2014).  Roedd angen sgorio’r dysgwyr ar eu hymglymiad a dealltwriaeth neu ddysgu yn ystod y 3 chyfnod penodol yma gan eu sgorio o 1-5 (1 yn isel a 5 yn uchel).</w:t>
      </w:r>
      <w:r w:rsidR="006D60AC">
        <w:rPr>
          <w:rFonts w:ascii="Arial" w:eastAsia="Times New Roman" w:hAnsi="Arial" w:cs="Arial"/>
          <w:color w:val="000000" w:themeColor="text1"/>
          <w:sz w:val="22"/>
          <w:szCs w:val="22"/>
          <w:lang w:eastAsia="en-GB"/>
        </w:rPr>
        <w:t xml:space="preserve"> </w:t>
      </w:r>
      <w:r w:rsidR="006D60AC" w:rsidRPr="006D60AC">
        <w:rPr>
          <w:rFonts w:ascii="Arial" w:eastAsia="Times New Roman" w:hAnsi="Arial" w:cs="Arial"/>
          <w:color w:val="000000" w:themeColor="text1"/>
          <w:sz w:val="22"/>
          <w:szCs w:val="22"/>
          <w:lang w:eastAsia="en-GB"/>
        </w:rPr>
        <w:t>Yn gyntaf fe’i sgorwyd ar eu dealltwriaeth/ymglymiad wrth ateb cwestiynau heb adnodd ac yna yn defnyddio grid gwerth lle ac yna’n defnyddio Denes fel adnodd. Yna roedd angen cyfrifo sgôr cyfartalog pob dysgwr yn unigol.  Gwelwyd hyn yn eithaf mecanyddol, a ddim yn rhoi’r cyfle i arsylwi’r dysgwyr yn llawn drwy gydol y wers yn defnyddio gwahanol adnoddau. Pe byddid yn cynnal yr ymchwil yma eto, yn sicr buasai’r defnydd o amserlen arsylwi yn cael ei newid gan greu amserlen benodol ar gyfer yr astudiaeth.</w:t>
      </w:r>
    </w:p>
    <w:p w:rsidR="006D60AC" w:rsidRDefault="006D60AC" w:rsidP="00FB3CCB">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Defnyddiwyd dull wyneb yn wyneb i gyfweld y dysgwyr fel grŵp gan gynnwys cwestiynau lled strwythuredig, sydd yn fodd dibynadwy ac onest o gyfweld unrhyw berson ar gyfer sail ymchwil (Opdenakker,2018). Nodir gan Newcomer et al (2015) bod buddiannau helaeth i gyfweld wyneb yn wyneb wrth ddefnyddio cymysgfa o gwestiynau penagored a rhai mwy caeedig. Nodir mewn nifer o ymchwiliadau bod llawer iawn o fanteision i gyfweld plant mewn grwpiau (Heart et al, 2006), er enghraifft bod dysgwyr yn cael hyder oddi wrth ei gilydd a hefyd yn cael y cyfle i gyd weithio ac i gyd drafod mewn amgylchedd ymchwiliol. Gwelwyd bod arsylwi plant ifanc oedran 7-8 yn eithaf heriol, wrth geisio cael ymatebion sydd am fwydo ymchwil helaeth. Wedi dweud hyn, yn sicr gwelwyd gwerth a budd o gynllunio cwestiynau cyfweliad ymlaen llaw gan eu haddasu i eiriau y buasai’r dysgwyr yn eu deall. Un enghraifft o gwestiwn a ofynnwyd yw;</w:t>
      </w:r>
      <w:r>
        <w:rPr>
          <w:rFonts w:ascii="Arial" w:eastAsia="Times New Roman" w:hAnsi="Arial" w:cs="Arial"/>
          <w:color w:val="000000" w:themeColor="text1"/>
          <w:sz w:val="22"/>
          <w:szCs w:val="22"/>
          <w:lang w:eastAsia="en-GB"/>
        </w:rPr>
        <w:t xml:space="preserve"> </w:t>
      </w:r>
      <w:r w:rsidRPr="006D60AC">
        <w:rPr>
          <w:rFonts w:ascii="Arial" w:eastAsia="Times New Roman" w:hAnsi="Arial" w:cs="Arial"/>
          <w:color w:val="000000" w:themeColor="text1"/>
          <w:sz w:val="22"/>
          <w:szCs w:val="22"/>
          <w:lang w:eastAsia="en-GB"/>
        </w:rPr>
        <w:t xml:space="preserve">“Allan o’r tri adnodd pa un  yw eich hoff adnodd i ddefnyddio? Pam?”  Yma, gobeithir darganfod beth yn union y mae’r dysgwyr yn ei weld yn </w:t>
      </w:r>
      <w:r w:rsidRPr="006D60AC">
        <w:rPr>
          <w:rFonts w:ascii="Arial" w:eastAsia="Times New Roman" w:hAnsi="Arial" w:cs="Arial"/>
          <w:color w:val="000000" w:themeColor="text1"/>
          <w:sz w:val="22"/>
          <w:szCs w:val="22"/>
          <w:lang w:eastAsia="en-GB"/>
        </w:rPr>
        <w:lastRenderedPageBreak/>
        <w:t>ddefnyddiol yn bersonol. Drwy ddarganfod hyn, rhoddir cyfle i ddatblygu’n broffesiynol gan gael barn yn uniongyrchol gan y dysgwyr pa adnoddau sydd yn gweithio orau iddynt o fewn mathemateg yn benodol.  Drwy gydol y cyfweliad, roedd angen cofio mai plant oedd yn cael eu cyfweld, a chofio eu hoedran, Yn yr un modd, wrth gynllunio’r cwestiynau cyfweliad, roedd angen cadw mewn cof sut i eirio’r cwestiynau a pa fathau o gwestiynau yr oedd yn cael eu gofyn. Drwy gyfweld y dysgwyr mewn grŵp, roedd yn rhoi amser i’r dysgwyr wrando ar syniadau ei gilydd gan ychwanegu at yr hyn roedd eraill yn ddweud. Wedi dweud hyn, gwelir bod rhai yn dweud yr un mathau o bethau â’i gilydd, ac ar adegau teimlir y buasai’n well eu cyfweld yn unigol yn hytrach na mewn grŵp, er mwyn cael ateb gonest gan bob un o’r cyfranogwyr.</w:t>
      </w:r>
    </w:p>
    <w:p w:rsidR="006D60AC" w:rsidRDefault="006D60AC" w:rsidP="00FB3CCB">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Y dull myfyrio a ddefnyddiwyd oedd dull myfyrio Schon, ble mae 2 flwch angen eu llenwi; myfyrio fel mae’n digwydd a myfyrio ar ôl y digwyddiad. Gwelwyd y templed myfyrio anghyflawn yn atodiad 3. Un o fuddiannau’r dull Schön o fyfyrio yw’r gallu i fyfyrio fel mae’r ymchwil yn digwydd, ac felly'r rhyddid i newid pethau fel rydych yn eu gwneud (Bolton,2014). Teimlwyd na ddefnyddiwyd y dull yma o fyfyrio i’w llawn botensial, mae angen i mi ddatblygu hyder i newid ac addasu rhai pethau yn ystod yr ymchwil. Teimlwyd mai un anfantais i’r dull yma o fyfyrio yw na ellid newid pethau yn ystod yr ymchwil rhag i’r hyn sydd yn cael ei addasu mynd yn erbyn canllawiau BERA (2018) o ran moeseg ymchwilio yn y byd addysg.</w:t>
      </w:r>
    </w:p>
    <w:p w:rsidR="00B766FA" w:rsidRPr="00FB3CCB" w:rsidRDefault="00B766FA" w:rsidP="00FB3CCB">
      <w:pPr>
        <w:rPr>
          <w:rFonts w:ascii="Arial" w:eastAsia="Times New Roman" w:hAnsi="Arial" w:cs="Arial"/>
          <w:color w:val="000000" w:themeColor="text1"/>
          <w:sz w:val="22"/>
          <w:szCs w:val="22"/>
          <w:u w:val="single"/>
          <w:lang w:eastAsia="en-GB"/>
        </w:rPr>
      </w:pPr>
      <w:r w:rsidRPr="00FB3CCB">
        <w:rPr>
          <w:rFonts w:ascii="Arial" w:eastAsia="Times New Roman" w:hAnsi="Arial" w:cs="Arial"/>
          <w:color w:val="000000" w:themeColor="text1"/>
          <w:sz w:val="22"/>
          <w:szCs w:val="22"/>
          <w:u w:val="single"/>
          <w:lang w:eastAsia="en-GB"/>
        </w:rPr>
        <w:t xml:space="preserve">Ystyriaethau moesegol </w:t>
      </w:r>
    </w:p>
    <w:p w:rsidR="006D60AC" w:rsidRDefault="006D60AC" w:rsidP="00FB3CCB">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 xml:space="preserve">Dywedir yng nghanllawiau BERA (2018), y dylai ymchwilwyr addysgol gynnal pob ymchwil drwy barchu hawliau moesegol pawb sydd yn rhan o’r ymchwil. Mae cael cydsyniad gan blant cyn cymryd rhan mewn ymchwil yn cael ei adnabod fel problem allweddol i ymchwilydd, am nad ydynt yn oedolion ac yn gwneud penderfyniadau drostynt eu hunain.  (Alderson,2014). Cyn cynnal yr ymchwil, mae’n hanfodol cael cydsyniad a chaniatâd gan y rhieni a’r dysgwyr eu hunain (BERA,2018).  Nodir yn y canllawiau bod angen i bob cyfranogwr gael caniatâd gwirfoddol, gwybodus ar ddechrau unrhyw astudiaeth neu ymchwil (BERA,2018). Cafwyd caniatâd gan rieni'r dysgwyr drwy anfon llythyr adref gan ofyn am lofnod y rhiant wedi’i ddyddio. Gan fod y dysgwyr o oedran 7 ac 8, gellid cael cydsyniad gan y dysgwyr yn ysgrifenedig. Penderfynwyd cael cydsyniad y dysgwyr drwy ofyn i’r dysgwyr i ysgrifennu brawddeg fel a ganlyn; rydw i ENW yn hapus i gymryd rhan yn yr ymchwil gyda Miss Lennon, neu os oedden nhw yn anghytuno roedd y dysgwyr yn ysgrifennu; nid ydwyf yn hapus i gymryd rhan yn yr ymchwil gyda Miss Lennon’. Yn ffodus, ni wnaeth dim un o’r dysgwyr anghytuno i gymryd rhan yn yr ymchwil. Er mwyn sicrhau bod y dysgwyr yn sillafu’r geiriau yn gywir, roeddwn wedi argraffu dwy frawddeg iddynt, ac felly roedd y dysgwyr i gyd </w:t>
      </w:r>
      <w:r w:rsidRPr="006D60AC">
        <w:rPr>
          <w:rFonts w:ascii="Arial" w:eastAsia="Times New Roman" w:hAnsi="Arial" w:cs="Arial"/>
          <w:color w:val="000000" w:themeColor="text1"/>
          <w:sz w:val="22"/>
          <w:szCs w:val="22"/>
          <w:lang w:eastAsia="en-GB"/>
        </w:rPr>
        <w:lastRenderedPageBreak/>
        <w:t xml:space="preserve">yn gallu copïo’r frawddeg oedd yn addas iddynt hwy. Trwy gydol yr ymchwiliad, mae’n hanfodol atgoffa’r dysgwyr neu gyfranogwyr bod ganddynt yr hawl i dynnu yn ôl ar unrhyw adeg yn ystod yr ymchwil. </w:t>
      </w:r>
      <w:r>
        <w:rPr>
          <w:rFonts w:ascii="Arial" w:eastAsia="Times New Roman" w:hAnsi="Arial" w:cs="Arial"/>
          <w:color w:val="000000" w:themeColor="text1"/>
          <w:sz w:val="22"/>
          <w:szCs w:val="22"/>
          <w:lang w:eastAsia="en-GB"/>
        </w:rPr>
        <w:t xml:space="preserve"> </w:t>
      </w:r>
    </w:p>
    <w:p w:rsidR="00B766FA" w:rsidRPr="00FB3CCB" w:rsidRDefault="006D60AC" w:rsidP="00FB3CCB">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Yn ogystal â chaniatâd a chydsyniad, mae angen i bob ymchwilydd sicrhau cyfrinachedd ac anhysbysrwydd y cyfranogwyr yn ystod yr ymchwiliad (BERA,2018). Anhysbysrwydd yw peidio â datgelu unrhyw wybodaeth sydd yn datgelu hunaniaeth y cyfranogwyr (Prifysgol Cymru 'R Drindod Dewi Sant,2020) Yn yr un modd mae sicrhau cyfrinachedd hefyd yn hanfodol bwysig er mwyn cynnal ymchwil foesegol gywir; golygir yma fod yr ymchwilydd yn cymryd gofal o bwy sydd yn cael mynediad i unrhyw ran neu ddogfen o’r ymchwil. (Prifysgol Cymru 'R Drindod Dewi Sant,2020). Gan nad yw mynd i ysgolion gwahanol i arsylwi gwers ymchwilydd arall yn bosibl, bydd recordiad yn cael ei wneud o’r wers, ac yna cael ei wylio yn ôl gan yr ymchwilydd. Mae cadw anhysbysrwydd y cyfranogwyr yn arbennig o anodd mewn clip fideo neu ddata digidol. Fel datrysiad i hyn, nodwyd yn y canllawiau y dylai pob ymchwilydd wneud bob dim o fewn eu gallu i sicrhau bod anhysbysrwydd a chyfrinachedd yn hollol amlwg yn eu hymchwil (BERA,2018). Ni fydd y clip fideo a wneir o’r wers yn cael ei rannu gydag unrhyw un, a bydd pob dogfen sydd yn cynnwys unrhyw enwau llawn neu wybodaeth gyfrinachol, gan gynnwys y fideo, yn cael eu cadw ar ‘One Drive’ sydd wedi ei gloi â chyfrinair, sydd heb ei rannu gyda neb. Er mwyn sicrhau bod pob cam o’r ymchwil yn cael ei gefnogi a’i gymeradwyo gan y brifysgol, llanwyd ffurflen foeseg fel y gwelir yn atodiad 4. Yno, sonia am bob cam yn benodol y cymerir yn ystod yr ymchwil, gan gynnwys yr holl adnoddau, a’r cwestiwn y bydd yr ymchwilydd yn ymchwilio iddo.</w:t>
      </w:r>
    </w:p>
    <w:p w:rsidR="00823B63" w:rsidRPr="00FB3CCB" w:rsidRDefault="0015630D" w:rsidP="00FB3CCB">
      <w:pPr>
        <w:rPr>
          <w:rFonts w:ascii="Arial" w:eastAsia="Times New Roman" w:hAnsi="Arial" w:cs="Arial"/>
          <w:color w:val="000000" w:themeColor="text1"/>
          <w:sz w:val="22"/>
          <w:szCs w:val="22"/>
          <w:u w:val="single"/>
          <w:lang w:eastAsia="en-GB"/>
        </w:rPr>
      </w:pPr>
      <w:r w:rsidRPr="00FB3CCB">
        <w:rPr>
          <w:rFonts w:ascii="Arial" w:eastAsia="Times New Roman" w:hAnsi="Arial" w:cs="Arial"/>
          <w:color w:val="000000" w:themeColor="text1"/>
          <w:sz w:val="22"/>
          <w:szCs w:val="22"/>
          <w:u w:val="single"/>
          <w:lang w:eastAsia="en-GB"/>
        </w:rPr>
        <w:t>Crynodeb o gylchoedd a chanlyniadau astudio gwersi</w:t>
      </w:r>
    </w:p>
    <w:p w:rsidR="006D60AC" w:rsidRDefault="006D60AC" w:rsidP="00FB3CCB">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 xml:space="preserve">Er nad oedd yn bosibl creu cylchoedd gydag ymchwilydd arall, roedd yn bosibl creu un cylched personol o gynllunio ac addysgu gwers yna’i harsylwi ar ffurf fideo gan adrodd yn ôl yn feirniadol beth fuasai’n syniad i newid yn y wers nesaf. Nod y wers dan sylw oedd datrys symiau gan ddefnyddio adnoddau. Cynlluniwyd y wers yn benodol er mwyn gweld defnydd y dysgwyr o’r adnoddau sef denes a grid gwerth lle. Denes yw blociau bach sydd wedi eu gosod i 1, 10, 100 a 1000 i ffurfio ciwbiau neu resi o sgwariau. Grid gwerth lle yw grid wedi ei lamineiddio ble mae’r dysgwyr yn gallu defnyddio cannoedd degau miloedd ayb i gyfrifo symiau lluosi neu rannu.  Defnyddiwyd byrddau gwyn bach hefyd fel adnodd ychwanegol nad oedd yn cael ei arsylwi fel y cyfryw. Cafodd pob dysgwr gyfres o symiau i’w hateb, gwahaniaethwyd y rhain deirgwaith o fewn y dosbarth. Pan welwyd bod rhai dysgwyr yn ymateb yn dda i’r symiau rhwyddaf, rhoddwyd her iddynt i fynd ymlaen i geisio ateb rhai yn cynnwys rhifau mwy; gan ddal ati i ddefnyddio’r adnoddau.  </w:t>
      </w:r>
    </w:p>
    <w:p w:rsidR="006D60AC" w:rsidRDefault="006D60AC" w:rsidP="00FB3CCB">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lastRenderedPageBreak/>
        <w:t>Ar ddechrau’r wers atgoffwyd y dysgwyr sut i ddefnyddio grid gwerth lle a’r denes; cyflwyniad y wers. Mae sicrhau cyflwyniad cadarn ar ddechrau’r wers sydd yn bwydo mewn i’r dasg yn hollol hanfodol er mwyn effeithio’n gadarnhaol ar ddysgu’r dysgwyr. Roedd ymgysylltiad y dysgwyr yn ystod y wers yn dda iawn. Mae’r dysgwyr yn hoff o ddefnyddio’r adnoddau yma, maent yn teimlo eu bod yn chwarae rhyw fath o gêm wrth ateb ac yn cyfrifo cwestiynau mathemategol. Roedd rhai o’r cwestiynau yn broblemau, dyma’r ffordd fwyaf effeithiol o addysgu dulliau mathemategol i ddysgwyr (Cotton,2016). Roedd y problemau yn berthnasol i’r dysgwyr ac yn broblemau y gallent ddod ar eu traws o ddydd i ddydd. Roedd yn braf gweld rhai dysgwyr yn cwblhau’r cwestiynau a’r problemau heb lawer o ddefnydd o gwbl o’r adnoddau; dyma ble y gellir cyflwyno gwahaniaethu, gan i rai ateb y cwestiynau heb yr adnoddau. O ganlyniad i’r wers yma, gwelwyd pwy oedd angen defnyddio adnoddau i ateb cwestiynau a phwy oedd ddim. Gwelwyd hefyd rai dysgwyr yn defnyddio’r adnodd grid gwerth lle ond ddim yn estyn am y denes. Dengys hyn i’r ymchwilydd bod y dysgwr penodol yma yn cael trafferth i ateb cwestiynau lluosi neu rannu ac nid problemau adio, tynnu neu rai yn ymwneud ag arian. Ar gyfer y gwersi nesaf, bydd y dysgwyr penodol yma yn defnyddio’r grid gwerth lle wrth ateb cwestiynau lluosi neu, ee x10.  Yn sicr, roedd yn brofiad cadarnhaol cael cynnal AG, er gwaethaf cyfyngiadau Covid-19, roedd gwerth helaeth i ymchwilio i faes penodol ac arsylwi dysgu’r dysgwyr ac yn benodol sut mae’r defnydd o adnoddau yn strategaeth o wahaniaethu o fewn gwersi mathemateg.</w:t>
      </w:r>
    </w:p>
    <w:p w:rsidR="0057316C" w:rsidRDefault="00A52121" w:rsidP="00FB3CCB">
      <w:pPr>
        <w:rPr>
          <w:rFonts w:ascii="Arial" w:eastAsia="Times New Roman" w:hAnsi="Arial" w:cs="Arial"/>
          <w:color w:val="000000" w:themeColor="text1"/>
          <w:sz w:val="22"/>
          <w:szCs w:val="22"/>
          <w:u w:val="single"/>
          <w:lang w:eastAsia="en-GB"/>
        </w:rPr>
      </w:pPr>
      <w:r w:rsidRPr="00FB3CCB">
        <w:rPr>
          <w:rFonts w:ascii="Arial" w:eastAsia="Times New Roman" w:hAnsi="Arial" w:cs="Arial"/>
          <w:color w:val="000000" w:themeColor="text1"/>
          <w:sz w:val="22"/>
          <w:szCs w:val="22"/>
          <w:u w:val="single"/>
          <w:lang w:eastAsia="en-GB"/>
        </w:rPr>
        <w:t xml:space="preserve">Canfyddiadau ymchwil </w:t>
      </w:r>
    </w:p>
    <w:p w:rsidR="006D60AC" w:rsidRDefault="006D60AC" w:rsidP="00FB3CCB">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 xml:space="preserve">Prif ddarganfyddiad yr ymchwil a’r AG yma oedd bod defnyddio adnoddau fel modd o wahaniaethu mewn mathemateg yn hynod effeithiol. Gwelwyd hefyd nad oedd llawer iawn o lenyddiaeth i gefnogi hyn, a theimlwyd bod y strategaeth yma’n cael ei anghofio amdano ymysg strategaethau eraill o wahaniaethu,  fel newid Meini Prawf Llwyddiant neu’r dasg benodol. Gan dynnu ar waith Piaget (1977,1980), mae model “adeiladol” neu “ddatblygiadol” yn canolbwyntio ar sut y mae plant yn adeiladu eu dealltwriaeth o’r byd trwy gysylltiad parhaus â’u hamgylchedd ac yn addasu iddo. Fel mewn ystafell ddosbarth gwahaniaethol, mae athrawon yn chwarae rôl allweddol wrth adnabod anghenion dysgu'r dysgwyr ac wrth arwain y broses o feddwl, cymhwyso a dyfeisio. Er mwyn sicrhau bod pob dysgwyr yn cael y cyfle i wneud hyn ac i ddatblygu, mae’n hanfodol bod athrawon yn gwahaniaethu ac yn treialu gwahanol strategaethau o wahaniaethu er mwyn darganfod beth sydd yn gweithio orau ac yn diweddu yn y dysgu gorau i’r dysgwyr. Yn sicr, yn ystod gwersi mathemateg yn y dyfodol byddaf yn cymryd mwy o sylw o’r adnoddau sydd yn y dosbarth gan fy mod wedi ymchwilio i’r gwerth sydd iddynt o ran datblygiad y dysgwyr a hefyd eu hyder personol a’r </w:t>
      </w:r>
      <w:r w:rsidRPr="006D60AC">
        <w:rPr>
          <w:rFonts w:ascii="Arial" w:eastAsia="Times New Roman" w:hAnsi="Arial" w:cs="Arial"/>
          <w:color w:val="000000" w:themeColor="text1"/>
          <w:sz w:val="22"/>
          <w:szCs w:val="22"/>
          <w:lang w:eastAsia="en-GB"/>
        </w:rPr>
        <w:lastRenderedPageBreak/>
        <w:t>teimlad o lwyddiant y mae’r dysgwyr yn ei gael wrth ddefnyddio adnoddau fel modd o gymorth.</w:t>
      </w:r>
    </w:p>
    <w:p w:rsidR="006D60AC" w:rsidRPr="006D60AC" w:rsidRDefault="006D60AC" w:rsidP="00FB3CCB">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Heb os, nid defnyddio adnoddau yn unig yw’r ateb i ddatblygiad cadarn yn dysgu’r dysgwyr o fewn mathemateg ond mae’n chwarae rhan allweddol yn y gwahaniaethu i sicrhau hyn. Fel y soniwyd eisoes mewn blog, gall dysgwyr fynd yn o’r ddibynnol o’r adnoddau sydd yn cael eu darparu iddynt, yn sicr fe welwyd hyn yn ystod y wers pan roedd dysgwyr yn troi at yr adnodd denes er mwyn adio digidau syml fel 10 ac 1. Roedd y dysgwyr yn gwybod yr ateb ond yn defnyddio’r denes am eu bod yn dibynnu arnynt. Rôl yr athro  yw annog y dysgwyr i’w defnyddio am gyfnod ac yna ceisio cwblhau tasgau heb ddefnyddio’r adnoddau er mwyn datblygu eu sgiliau a’r dysgu ymhellach (Smutny et al, 2010).</w:t>
      </w:r>
    </w:p>
    <w:p w:rsidR="00E17653" w:rsidRPr="00FB3CCB" w:rsidRDefault="00E17653" w:rsidP="00FB3CCB">
      <w:pPr>
        <w:rPr>
          <w:rFonts w:ascii="Arial" w:eastAsia="Times New Roman" w:hAnsi="Arial" w:cs="Arial"/>
          <w:color w:val="000000" w:themeColor="text1"/>
          <w:sz w:val="22"/>
          <w:szCs w:val="22"/>
          <w:u w:val="single"/>
          <w:lang w:eastAsia="en-GB"/>
        </w:rPr>
      </w:pPr>
      <w:r w:rsidRPr="00FB3CCB">
        <w:rPr>
          <w:rFonts w:ascii="Arial" w:eastAsia="Times New Roman" w:hAnsi="Arial" w:cs="Arial"/>
          <w:color w:val="000000" w:themeColor="text1"/>
          <w:sz w:val="22"/>
          <w:szCs w:val="22"/>
          <w:u w:val="single"/>
          <w:lang w:eastAsia="en-GB"/>
        </w:rPr>
        <w:t xml:space="preserve">Casgliadau </w:t>
      </w:r>
    </w:p>
    <w:p w:rsidR="006D60AC" w:rsidRDefault="006D60AC" w:rsidP="00FB3CCB">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Wrth adfyfyrio, cryfderau’r fethodoleg a’r hyn a baratowyd yn arwain tuag at yr ymchwil oedd gallu’r ymchwilydd i drefnu’r amser yn effeithiol. Gweithwyd gydag ymchwilydd arall i gyflawni rhai o’r ddogfennaeth er mwyn lleihau’r baich. Wedi dweud hyn, teimlir y dylai’r ymchwilwyr fod wedi treulio mwy o amser yn dewis y dulliau arsylwi a hefyd y dull o fyfyrio gweler y templed myfyrio (anghyflawn yn atodiad 3). Teimlwyd nad y raddfa Leuven oedd yr arf o arsylwi orau ar gyfer y math yma o wers, yn benodol am nad oedd yr ymchwilwyr yn arsylwi un o brif bwrpas y raddfa sef llesiant y dysgwyr (Woods,2016). Buasai wedi bod o ddefnydd creu amserlen arsylwi benodol a mwy pwrpasol ar gyfer y AG gan gynnwys blychau i aryswli’r dysgwyr yn unigol ar pob un o’r adnoddau.</w:t>
      </w:r>
    </w:p>
    <w:p w:rsidR="006D60AC" w:rsidRPr="006D60AC" w:rsidRDefault="006D60AC" w:rsidP="006D60AC">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 xml:space="preserve">Prif gyfyngiadau’r AG oedd y diffyg cyfle i allu rhannu ein syniadau gydag ymchwilwyr eraill gan fynychu gwahanol ddosbarthiadau er mwyn arsylwi dysgwyr yn dysgu o fewn gwers y cyd cynlluniwyd, fel sydd yn digwydd fel arfer mewn AG (Dudley, 2012). Rhaid nodi bod hyn tu hwnt i reolaeth yr ymchwilydd o ganlyniad i reolau COVID-19 y Llywodraeth. Fodd bynnag, cafwyd y cyfle i arsylwi dysgwyr yn dysgu ac archwilio’r gwahanol strategaethau o wahaniaethu gan ganolbwyntio ar y defnydd o adnoddau o fewn mathemateg. </w:t>
      </w:r>
    </w:p>
    <w:p w:rsidR="006D60AC" w:rsidRDefault="006D60AC" w:rsidP="006D60AC">
      <w:pPr>
        <w:rPr>
          <w:rFonts w:ascii="Arial" w:eastAsia="Times New Roman" w:hAnsi="Arial" w:cs="Arial"/>
          <w:color w:val="000000" w:themeColor="text1"/>
          <w:sz w:val="22"/>
          <w:szCs w:val="22"/>
          <w:lang w:eastAsia="en-GB"/>
        </w:rPr>
      </w:pPr>
      <w:r w:rsidRPr="006D60AC">
        <w:rPr>
          <w:rFonts w:ascii="Arial" w:eastAsia="Times New Roman" w:hAnsi="Arial" w:cs="Arial"/>
          <w:color w:val="000000" w:themeColor="text1"/>
          <w:sz w:val="22"/>
          <w:szCs w:val="22"/>
          <w:lang w:eastAsia="en-GB"/>
        </w:rPr>
        <w:t>Yn y dosbarth fel y soniwyd eisoes, mae’r nifer o fechgyn yn llawer uwch na merched, ac felly nid oedd yn bosib cael nifer cytbwys o ran rhyw'r dysgwyr. Wedi dweud hyn, o ran y dysgwyr a ddewiswyd canolbwyntio arnynt, fe geiswyd dewis dysgwyr y buasai’n rhoi’r cyfle i allu cyffredinoli’r data o ran y dosbarth dan sylw. Yn sicr, casglwyd data addas a dibynadwy o ran sut oedd y dysgwyr yn dysgu, yn defnyddio neu ddim yn defnyddio adnoddau mewn gwers fathemateg.</w:t>
      </w:r>
    </w:p>
    <w:p w:rsidR="003E2B2C" w:rsidRPr="00FB3CCB" w:rsidRDefault="003E2B2C" w:rsidP="00FB3CCB">
      <w:pPr>
        <w:rPr>
          <w:rFonts w:ascii="Arial" w:eastAsia="Times New Roman" w:hAnsi="Arial" w:cs="Arial"/>
          <w:color w:val="000000" w:themeColor="text1"/>
          <w:sz w:val="22"/>
          <w:szCs w:val="22"/>
          <w:u w:val="single"/>
          <w:lang w:eastAsia="en-GB"/>
        </w:rPr>
      </w:pPr>
      <w:r w:rsidRPr="00FB3CCB">
        <w:rPr>
          <w:rFonts w:ascii="Arial" w:eastAsia="Times New Roman" w:hAnsi="Arial" w:cs="Arial"/>
          <w:color w:val="000000" w:themeColor="text1"/>
          <w:sz w:val="22"/>
          <w:szCs w:val="22"/>
          <w:u w:val="single"/>
          <w:lang w:eastAsia="en-GB"/>
        </w:rPr>
        <w:lastRenderedPageBreak/>
        <w:t xml:space="preserve">Argymhellion </w:t>
      </w:r>
    </w:p>
    <w:p w:rsidR="00CC339F" w:rsidRPr="003C617B" w:rsidRDefault="006D60AC" w:rsidP="003C617B">
      <w:pPr>
        <w:pStyle w:val="NormalWeb"/>
        <w:rPr>
          <w:rFonts w:ascii="Arial" w:hAnsi="Arial" w:cs="Arial"/>
          <w:sz w:val="22"/>
          <w:szCs w:val="22"/>
        </w:rPr>
      </w:pPr>
      <w:r w:rsidRPr="006D60AC">
        <w:rPr>
          <w:rFonts w:ascii="Arial" w:hAnsi="Arial" w:cs="Arial"/>
          <w:sz w:val="22"/>
          <w:szCs w:val="22"/>
        </w:rPr>
        <w:t>Gan ystyried y gwaith ymchwil hwn, mae wedi amlygu i mi fel darpar athrawes y gwerth sydd i ddefnyddio adnoddau i gynorthwyo’r dysgwyr fel modd o wahaniaethu ac i beidio meddwl bod eu defnyddio yn dangos ffaeledd ynof i fel athrawes.  Yn sicr, byddaf yn defnyddio pob adnodd sydd ar gael o fewn y dosbarth er mwyn sicrhau dysgu cadarn i’r dysgwyr. Buasai’n ddiddorol ymchwilio ymhellach i’r defnydd o adnoddau ar draws y MDaPh, gan edrych ar adnoddau fel matiau iaith o fewn Ieithoedd, Llythrennedd a Chyfathrebu, a gliniaduron hefyd ar draws y cwricwlwm. Pe bawn yn gwneud yr ymchwil yma eto, yn sicr buaswn yn ymchwilio ymhellach i’r gwahanol ddulliau o arsylwi sydd ar gael, er mwyn dewis dull sydd yn gwbl addas i’r cwestiwn ymchwil. Drwy sicrhau hyn, buaswn yn gweithio ar y safon broffesiynol o ddysgu proffesiynol parhaus, gan ddatblygu fy sgiliau a’m gwybodaeth o ran addysgu yn y dosbarth.</w:t>
      </w:r>
    </w:p>
    <w:p w:rsidR="003C617B" w:rsidRPr="003C617B" w:rsidRDefault="005B6B6D" w:rsidP="003C617B">
      <w:pPr>
        <w:pStyle w:val="NormalWeb"/>
        <w:rPr>
          <w:rFonts w:ascii="Arial" w:hAnsi="Arial" w:cs="Arial"/>
          <w:b/>
          <w:bCs/>
          <w:sz w:val="32"/>
          <w:szCs w:val="32"/>
        </w:rPr>
      </w:pPr>
      <w:r>
        <w:rPr>
          <w:rFonts w:ascii="Arial" w:hAnsi="Arial" w:cs="Arial"/>
          <w:b/>
          <w:bCs/>
          <w:sz w:val="32"/>
          <w:szCs w:val="32"/>
        </w:rPr>
        <w:t xml:space="preserve">Nifer y geiriau: </w:t>
      </w:r>
      <w:r w:rsidR="0019052B">
        <w:rPr>
          <w:rFonts w:ascii="Arial" w:hAnsi="Arial" w:cs="Arial"/>
          <w:b/>
          <w:bCs/>
          <w:sz w:val="32"/>
          <w:szCs w:val="32"/>
        </w:rPr>
        <w:t>4</w:t>
      </w:r>
      <w:r w:rsidR="00435F1A">
        <w:rPr>
          <w:rFonts w:ascii="Arial" w:hAnsi="Arial" w:cs="Arial"/>
          <w:b/>
          <w:bCs/>
          <w:sz w:val="32"/>
          <w:szCs w:val="32"/>
        </w:rPr>
        <w:t>592</w:t>
      </w:r>
      <w:r w:rsidR="006D74A1">
        <w:rPr>
          <w:rFonts w:ascii="Arial" w:hAnsi="Arial" w:cs="Arial"/>
          <w:b/>
          <w:bCs/>
          <w:sz w:val="32"/>
          <w:szCs w:val="32"/>
        </w:rPr>
        <w:t xml:space="preserve"> </w:t>
      </w:r>
    </w:p>
    <w:p w:rsidR="003C617B" w:rsidRDefault="003C617B" w:rsidP="003C617B">
      <w:pPr>
        <w:rPr>
          <w:rFonts w:ascii="Arial" w:hAnsi="Arial" w:cs="Arial"/>
          <w:color w:val="000000"/>
        </w:rPr>
      </w:pPr>
      <w:r>
        <w:rPr>
          <w:rFonts w:ascii="Arial" w:hAnsi="Arial" w:cs="Arial"/>
          <w:color w:val="000000"/>
        </w:rPr>
        <w:t xml:space="preserve"> </w:t>
      </w:r>
      <w:bookmarkStart w:id="1" w:name="_GoBack"/>
      <w:bookmarkEnd w:id="1"/>
    </w:p>
    <w:p w:rsidR="000F6392" w:rsidRDefault="000F6392" w:rsidP="000F63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beforeAutospacing="0" w:after="0" w:afterAutospacing="0" w:line="240" w:lineRule="auto"/>
        <w:rPr>
          <w:rFonts w:ascii="Arial" w:hAnsi="Arial" w:cs="Arial"/>
          <w:color w:val="000000"/>
          <w:sz w:val="22"/>
          <w:szCs w:val="22"/>
          <w:lang w:val="en-GB"/>
        </w:rPr>
      </w:pPr>
    </w:p>
    <w:p w:rsidR="00CD5FC6" w:rsidRPr="007327B5" w:rsidRDefault="00CD5FC6" w:rsidP="005A04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beforeAutospacing="0" w:after="0" w:afterAutospacing="0" w:line="240" w:lineRule="auto"/>
        <w:rPr>
          <w:rFonts w:ascii="Arial" w:hAnsi="Arial" w:cs="Arial"/>
          <w:b/>
          <w:bCs/>
          <w:color w:val="000000"/>
          <w:sz w:val="22"/>
          <w:szCs w:val="22"/>
          <w:lang w:val="en-GB"/>
        </w:rPr>
      </w:pPr>
      <w:r w:rsidRPr="007327B5">
        <w:rPr>
          <w:rFonts w:ascii="Arial" w:hAnsi="Arial" w:cs="Arial"/>
          <w:sz w:val="22"/>
          <w:szCs w:val="22"/>
        </w:rPr>
        <w:br w:type="page"/>
      </w:r>
      <w:r w:rsidR="000F6392" w:rsidRPr="007327B5">
        <w:rPr>
          <w:rFonts w:ascii="Arial" w:hAnsi="Arial" w:cs="Arial"/>
          <w:color w:val="000000"/>
          <w:sz w:val="22"/>
          <w:szCs w:val="22"/>
          <w:lang w:val="en-GB"/>
        </w:rPr>
        <w:lastRenderedPageBreak/>
        <w:t xml:space="preserve"> </w:t>
      </w:r>
      <w:r w:rsidRPr="007327B5">
        <w:rPr>
          <w:rFonts w:ascii="Arial" w:hAnsi="Arial" w:cs="Arial"/>
          <w:b/>
          <w:bCs/>
          <w:sz w:val="22"/>
          <w:szCs w:val="22"/>
          <w:u w:val="single"/>
        </w:rPr>
        <w:t>Rhestr Gyfeirnodi</w:t>
      </w:r>
    </w:p>
    <w:p w:rsidR="00390169" w:rsidRPr="007327B5" w:rsidRDefault="00390169" w:rsidP="00D4721F">
      <w:pPr>
        <w:spacing w:before="0" w:beforeAutospacing="0" w:after="0" w:afterAutospacing="0" w:line="240" w:lineRule="auto"/>
        <w:rPr>
          <w:rFonts w:ascii="Arial" w:eastAsia="Times New Roman" w:hAnsi="Arial" w:cs="Arial"/>
          <w:color w:val="2E2E2E"/>
          <w:sz w:val="22"/>
          <w:szCs w:val="22"/>
          <w:shd w:val="clear" w:color="auto" w:fill="FFFFFF"/>
          <w:lang w:eastAsia="en-GB"/>
        </w:rPr>
      </w:pPr>
    </w:p>
    <w:p w:rsidR="00390169" w:rsidRPr="007327B5" w:rsidRDefault="00390169" w:rsidP="00D4721F">
      <w:pPr>
        <w:spacing w:before="0" w:beforeAutospacing="0" w:after="0" w:afterAutospacing="0" w:line="240" w:lineRule="auto"/>
        <w:rPr>
          <w:rFonts w:ascii="Arial" w:eastAsia="Times New Roman" w:hAnsi="Arial" w:cs="Arial"/>
          <w:color w:val="2E2E2E"/>
          <w:sz w:val="22"/>
          <w:szCs w:val="22"/>
          <w:shd w:val="clear" w:color="auto" w:fill="FFFFFF"/>
          <w:lang w:eastAsia="en-GB"/>
        </w:rPr>
      </w:pPr>
    </w:p>
    <w:p w:rsidR="00390169" w:rsidRPr="00E17653" w:rsidRDefault="00390169" w:rsidP="00915C7B">
      <w:pPr>
        <w:spacing w:before="0" w:beforeAutospacing="0" w:after="0" w:afterAutospacing="0" w:line="240" w:lineRule="auto"/>
        <w:rPr>
          <w:rFonts w:ascii="Arial" w:eastAsia="Times New Roman" w:hAnsi="Arial" w:cs="Arial"/>
          <w:sz w:val="28"/>
          <w:szCs w:val="28"/>
          <w:lang w:eastAsia="en-GB"/>
        </w:rPr>
      </w:pPr>
      <w:r w:rsidRPr="00E17653">
        <w:rPr>
          <w:rFonts w:ascii="Arial" w:eastAsia="Times New Roman" w:hAnsi="Arial" w:cs="Arial"/>
          <w:color w:val="212226"/>
          <w:sz w:val="22"/>
          <w:szCs w:val="22"/>
          <w:shd w:val="clear" w:color="auto" w:fill="FFFFFF"/>
          <w:lang w:eastAsia="en-GB"/>
        </w:rPr>
        <w:t>Alderson, P. (2004). Ethics. In Fraser, S., Lewis, V., Ding, S., Kellett, M. and Robinson, C. (Eds.), </w:t>
      </w:r>
      <w:r w:rsidRPr="00E17653">
        <w:rPr>
          <w:rFonts w:ascii="Arial" w:eastAsia="Times New Roman" w:hAnsi="Arial" w:cs="Arial"/>
          <w:i/>
          <w:iCs/>
          <w:color w:val="212226"/>
          <w:sz w:val="22"/>
          <w:szCs w:val="22"/>
          <w:bdr w:val="none" w:sz="0" w:space="0" w:color="auto" w:frame="1"/>
          <w:shd w:val="clear" w:color="auto" w:fill="FFFFFF"/>
          <w:lang w:eastAsia="en-GB"/>
        </w:rPr>
        <w:t>Doing research with children and young people</w:t>
      </w:r>
      <w:r w:rsidRPr="00E17653">
        <w:rPr>
          <w:rFonts w:ascii="Arial" w:eastAsia="Times New Roman" w:hAnsi="Arial" w:cs="Arial"/>
          <w:color w:val="212226"/>
          <w:sz w:val="22"/>
          <w:szCs w:val="22"/>
          <w:shd w:val="clear" w:color="auto" w:fill="FFFFFF"/>
          <w:lang w:eastAsia="en-GB"/>
        </w:rPr>
        <w:t>. SAGE Publications</w:t>
      </w:r>
    </w:p>
    <w:p w:rsidR="00390169" w:rsidRPr="00E17653" w:rsidRDefault="00390169" w:rsidP="00F76AA6">
      <w:pPr>
        <w:rPr>
          <w:rFonts w:ascii="Arial" w:hAnsi="Arial" w:cs="Arial"/>
        </w:rPr>
      </w:pPr>
      <w:r w:rsidRPr="00E17653">
        <w:rPr>
          <w:rFonts w:ascii="Arial" w:hAnsi="Arial" w:cs="Arial"/>
        </w:rPr>
        <w:t xml:space="preserve">BERA (2018) Ethical Guidlines for educational research, fourth edition. Ar gael yn: </w:t>
      </w:r>
      <w:hyperlink r:id="rId7" w:anchor="methods" w:history="1">
        <w:r w:rsidRPr="00E17653">
          <w:rPr>
            <w:rStyle w:val="Hyperlink"/>
            <w:rFonts w:ascii="Arial" w:hAnsi="Arial" w:cs="Arial"/>
          </w:rPr>
          <w:t>https://www.bera.ac.uk/publication/ethical-guidelines-for-educational-research-2018-online#methods</w:t>
        </w:r>
      </w:hyperlink>
      <w:r w:rsidRPr="00E17653">
        <w:rPr>
          <w:rFonts w:ascii="Arial" w:hAnsi="Arial" w:cs="Arial"/>
        </w:rPr>
        <w:t xml:space="preserve"> (Cyrchwyd ar chwefror 23ain, 2022). </w:t>
      </w:r>
    </w:p>
    <w:p w:rsidR="00F134E2" w:rsidRPr="00F134E2" w:rsidRDefault="00F134E2" w:rsidP="00F134E2">
      <w:pPr>
        <w:spacing w:before="0" w:beforeAutospacing="0" w:after="0" w:afterAutospacing="0" w:line="240" w:lineRule="auto"/>
        <w:rPr>
          <w:rFonts w:ascii="Arial" w:eastAsia="Times New Roman" w:hAnsi="Arial" w:cs="Arial"/>
          <w:sz w:val="22"/>
          <w:szCs w:val="22"/>
          <w:lang w:eastAsia="en-GB"/>
        </w:rPr>
      </w:pPr>
      <w:r w:rsidRPr="00F134E2">
        <w:rPr>
          <w:rFonts w:ascii="Arial" w:eastAsia="Times New Roman" w:hAnsi="Arial" w:cs="Arial"/>
          <w:sz w:val="22"/>
          <w:szCs w:val="22"/>
          <w:lang w:eastAsia="en-GB"/>
        </w:rPr>
        <w:t xml:space="preserve">Bolton G (2014) Reflective Practice: Writing and Professional Development (4th edn). London: SAGE Publications. </w:t>
      </w:r>
    </w:p>
    <w:p w:rsidR="00F134E2" w:rsidRDefault="00F134E2" w:rsidP="00315042">
      <w:pPr>
        <w:spacing w:before="0" w:beforeAutospacing="0" w:after="0" w:afterAutospacing="0" w:line="240" w:lineRule="auto"/>
        <w:rPr>
          <w:rFonts w:ascii="Arial" w:eastAsia="Times New Roman" w:hAnsi="Arial" w:cs="Arial"/>
          <w:sz w:val="22"/>
          <w:szCs w:val="22"/>
          <w:lang w:eastAsia="en-GB"/>
        </w:rPr>
      </w:pPr>
    </w:p>
    <w:p w:rsidR="00F134E2" w:rsidRDefault="00F134E2" w:rsidP="00315042">
      <w:pPr>
        <w:spacing w:before="0" w:beforeAutospacing="0" w:after="0" w:afterAutospacing="0" w:line="240" w:lineRule="auto"/>
        <w:rPr>
          <w:rFonts w:ascii="Arial" w:eastAsia="Times New Roman" w:hAnsi="Arial" w:cs="Arial"/>
          <w:sz w:val="22"/>
          <w:szCs w:val="22"/>
          <w:lang w:eastAsia="en-GB"/>
        </w:rPr>
      </w:pPr>
    </w:p>
    <w:p w:rsidR="00390169" w:rsidRPr="00315042" w:rsidRDefault="00390169" w:rsidP="00315042">
      <w:pPr>
        <w:spacing w:before="0" w:beforeAutospacing="0" w:after="0" w:afterAutospacing="0" w:line="240" w:lineRule="auto"/>
        <w:rPr>
          <w:rFonts w:ascii="Arial" w:eastAsia="Times New Roman" w:hAnsi="Arial" w:cs="Arial"/>
          <w:sz w:val="22"/>
          <w:szCs w:val="22"/>
          <w:lang w:eastAsia="en-GB"/>
        </w:rPr>
      </w:pPr>
      <w:r w:rsidRPr="007327B5">
        <w:rPr>
          <w:rFonts w:ascii="Arial" w:eastAsia="Times New Roman" w:hAnsi="Arial" w:cs="Arial"/>
          <w:sz w:val="22"/>
          <w:szCs w:val="22"/>
          <w:lang w:eastAsia="en-GB"/>
        </w:rPr>
        <w:t xml:space="preserve">Cordingley,P. Bell, M. Rundell,B. Evans,D a Curtis,A. (2004). How do collaborative and sustained CPD and sustained but not collaborative CPD affect teaching and learning? London:EPPL -Centre, Institution of Education. </w:t>
      </w:r>
    </w:p>
    <w:p w:rsidR="00390169" w:rsidRDefault="00390169" w:rsidP="00535561">
      <w:pPr>
        <w:spacing w:before="0" w:beforeAutospacing="0" w:after="0" w:afterAutospacing="0" w:line="240" w:lineRule="auto"/>
        <w:rPr>
          <w:rFonts w:ascii="Arial" w:eastAsia="Times New Roman" w:hAnsi="Arial" w:cs="Arial"/>
          <w:color w:val="000000"/>
          <w:sz w:val="22"/>
          <w:szCs w:val="22"/>
          <w:shd w:val="clear" w:color="auto" w:fill="FFFFFF"/>
          <w:lang w:eastAsia="en-GB"/>
        </w:rPr>
      </w:pPr>
    </w:p>
    <w:p w:rsidR="00390169" w:rsidRPr="007327B5" w:rsidRDefault="00390169" w:rsidP="00535561">
      <w:pPr>
        <w:spacing w:before="0" w:beforeAutospacing="0" w:after="0" w:afterAutospacing="0" w:line="240" w:lineRule="auto"/>
        <w:rPr>
          <w:rFonts w:ascii="Arial" w:eastAsia="Times New Roman" w:hAnsi="Arial" w:cs="Arial"/>
          <w:color w:val="000000"/>
          <w:sz w:val="22"/>
          <w:szCs w:val="22"/>
          <w:shd w:val="clear" w:color="auto" w:fill="FFFFFF"/>
          <w:lang w:eastAsia="en-GB"/>
        </w:rPr>
      </w:pPr>
      <w:r w:rsidRPr="00535561">
        <w:rPr>
          <w:rFonts w:ascii="Arial" w:eastAsia="Times New Roman" w:hAnsi="Arial" w:cs="Arial"/>
          <w:color w:val="000000"/>
          <w:sz w:val="22"/>
          <w:szCs w:val="22"/>
          <w:shd w:val="clear" w:color="auto" w:fill="FFFFFF"/>
          <w:lang w:eastAsia="en-GB"/>
        </w:rPr>
        <w:t>Douglas, H., 2021. How to move from concrete resources to abstract learning. [Blog] </w:t>
      </w:r>
      <w:r w:rsidRPr="00535561">
        <w:rPr>
          <w:rFonts w:ascii="Arial" w:eastAsia="Times New Roman" w:hAnsi="Arial" w:cs="Arial"/>
          <w:i/>
          <w:iCs/>
          <w:color w:val="000000"/>
          <w:sz w:val="22"/>
          <w:szCs w:val="22"/>
          <w:shd w:val="clear" w:color="auto" w:fill="FFFFFF"/>
          <w:lang w:eastAsia="en-GB"/>
        </w:rPr>
        <w:t>Maths NO problem!</w:t>
      </w:r>
      <w:r w:rsidRPr="00535561">
        <w:rPr>
          <w:rFonts w:ascii="Arial" w:eastAsia="Times New Roman" w:hAnsi="Arial" w:cs="Arial"/>
          <w:color w:val="000000"/>
          <w:sz w:val="22"/>
          <w:szCs w:val="22"/>
          <w:shd w:val="clear" w:color="auto" w:fill="FFFFFF"/>
          <w:lang w:eastAsia="en-GB"/>
        </w:rPr>
        <w:t>, A</w:t>
      </w:r>
      <w:r w:rsidRPr="007327B5">
        <w:rPr>
          <w:rFonts w:ascii="Arial" w:eastAsia="Times New Roman" w:hAnsi="Arial" w:cs="Arial"/>
          <w:color w:val="000000"/>
          <w:sz w:val="22"/>
          <w:szCs w:val="22"/>
          <w:shd w:val="clear" w:color="auto" w:fill="FFFFFF"/>
          <w:lang w:eastAsia="en-GB"/>
        </w:rPr>
        <w:t>r gael yn:</w:t>
      </w:r>
      <w:r w:rsidRPr="00535561">
        <w:rPr>
          <w:rFonts w:ascii="Arial" w:eastAsia="Times New Roman" w:hAnsi="Arial" w:cs="Arial"/>
          <w:color w:val="000000"/>
          <w:sz w:val="22"/>
          <w:szCs w:val="22"/>
          <w:shd w:val="clear" w:color="auto" w:fill="FFFFFF"/>
          <w:lang w:eastAsia="en-GB"/>
        </w:rPr>
        <w:t xml:space="preserve"> &lt;https://mathsnoproblem.com/blog/teaching-maths-mastery/concrete-resources-to-abstract-learning/&gt; </w:t>
      </w:r>
      <w:r w:rsidRPr="007327B5">
        <w:rPr>
          <w:rFonts w:ascii="Arial" w:eastAsia="Times New Roman" w:hAnsi="Arial" w:cs="Arial"/>
          <w:color w:val="000000"/>
          <w:sz w:val="22"/>
          <w:szCs w:val="22"/>
          <w:shd w:val="clear" w:color="auto" w:fill="FFFFFF"/>
          <w:lang w:eastAsia="en-GB"/>
        </w:rPr>
        <w:t xml:space="preserve">(Cyrchwyd Chwefror 18fed,2022). </w:t>
      </w:r>
    </w:p>
    <w:p w:rsidR="00390169" w:rsidRDefault="00390169" w:rsidP="00F15C81">
      <w:pPr>
        <w:spacing w:before="0" w:beforeAutospacing="0" w:after="0" w:afterAutospacing="0" w:line="240" w:lineRule="auto"/>
        <w:rPr>
          <w:rFonts w:ascii="Arial" w:eastAsia="Times New Roman" w:hAnsi="Arial" w:cs="Arial"/>
          <w:sz w:val="22"/>
          <w:szCs w:val="22"/>
          <w:lang w:eastAsia="en-GB"/>
        </w:rPr>
      </w:pPr>
    </w:p>
    <w:p w:rsidR="00390169" w:rsidRPr="007327B5" w:rsidRDefault="00390169" w:rsidP="00F15C81">
      <w:pPr>
        <w:spacing w:before="0" w:beforeAutospacing="0" w:after="0" w:afterAutospacing="0" w:line="240" w:lineRule="auto"/>
        <w:rPr>
          <w:rFonts w:ascii="Arial" w:eastAsia="Times New Roman" w:hAnsi="Arial" w:cs="Arial"/>
          <w:sz w:val="22"/>
          <w:szCs w:val="22"/>
          <w:lang w:eastAsia="en-GB"/>
        </w:rPr>
      </w:pPr>
      <w:r w:rsidRPr="007327B5">
        <w:rPr>
          <w:rFonts w:ascii="Arial" w:eastAsia="Times New Roman" w:hAnsi="Arial" w:cs="Arial"/>
          <w:sz w:val="22"/>
          <w:szCs w:val="22"/>
          <w:lang w:eastAsia="en-GB"/>
        </w:rPr>
        <w:t>Dudley,P (2012) Lesson study in England :from school networks to antional policy, International Journal of Lesson and Learning Studies tud 85-100</w:t>
      </w:r>
    </w:p>
    <w:p w:rsidR="00390169" w:rsidRPr="008757C6" w:rsidRDefault="00390169">
      <w:pPr>
        <w:rPr>
          <w:rFonts w:ascii="Arial" w:hAnsi="Arial" w:cs="Arial"/>
          <w:sz w:val="22"/>
          <w:szCs w:val="22"/>
        </w:rPr>
      </w:pPr>
      <w:r w:rsidRPr="008757C6">
        <w:rPr>
          <w:rFonts w:ascii="Arial" w:hAnsi="Arial" w:cs="Arial"/>
          <w:sz w:val="22"/>
          <w:szCs w:val="22"/>
        </w:rPr>
        <w:t xml:space="preserve">Dudley,P (2014) Lesson study: a handbook. </w:t>
      </w:r>
    </w:p>
    <w:p w:rsidR="00390169" w:rsidRPr="001B750E" w:rsidRDefault="00390169" w:rsidP="001B750E">
      <w:pPr>
        <w:spacing w:before="0" w:beforeAutospacing="0" w:after="0" w:afterAutospacing="0" w:line="240" w:lineRule="auto"/>
        <w:rPr>
          <w:rFonts w:ascii="Arial" w:eastAsia="Times New Roman" w:hAnsi="Arial" w:cs="Arial"/>
          <w:color w:val="000000" w:themeColor="text1"/>
          <w:sz w:val="22"/>
          <w:szCs w:val="22"/>
          <w:lang w:eastAsia="en-GB"/>
        </w:rPr>
      </w:pPr>
      <w:r w:rsidRPr="007327B5">
        <w:rPr>
          <w:rFonts w:ascii="Arial" w:eastAsia="Times New Roman" w:hAnsi="Arial" w:cs="Arial"/>
          <w:color w:val="000000" w:themeColor="text1"/>
          <w:sz w:val="22"/>
          <w:szCs w:val="22"/>
          <w:lang w:eastAsia="en-GB"/>
        </w:rPr>
        <w:t xml:space="preserve">Dudley,P. (2013)Teacher Learning in Lesson Study: what interaction-level discourse analysis revealed about how teachers utilised information, tacit knowledge of teaching and freshly gathered evidede of pupils learning, to develope their practice knowledge and so enhance their pupils’ learning, Teacher and Teacher Education. </w:t>
      </w:r>
    </w:p>
    <w:p w:rsidR="00390169" w:rsidRDefault="00390169" w:rsidP="00D4721F">
      <w:pPr>
        <w:spacing w:before="0" w:beforeAutospacing="0" w:after="0" w:afterAutospacing="0" w:line="240" w:lineRule="auto"/>
        <w:rPr>
          <w:rFonts w:ascii="Arial" w:eastAsia="Times New Roman" w:hAnsi="Arial" w:cs="Arial"/>
          <w:color w:val="2E2E2E"/>
          <w:sz w:val="22"/>
          <w:szCs w:val="22"/>
          <w:shd w:val="clear" w:color="auto" w:fill="FFFFFF"/>
          <w:lang w:eastAsia="en-GB"/>
        </w:rPr>
      </w:pPr>
    </w:p>
    <w:p w:rsidR="00390169" w:rsidRPr="007327B5" w:rsidRDefault="00390169" w:rsidP="00D4721F">
      <w:pPr>
        <w:spacing w:before="0" w:beforeAutospacing="0" w:after="0" w:afterAutospacing="0" w:line="240" w:lineRule="auto"/>
        <w:rPr>
          <w:rFonts w:ascii="Arial" w:eastAsia="Times New Roman" w:hAnsi="Arial" w:cs="Arial"/>
          <w:color w:val="2E2E2E"/>
          <w:sz w:val="22"/>
          <w:szCs w:val="22"/>
          <w:shd w:val="clear" w:color="auto" w:fill="FFFFFF"/>
          <w:lang w:eastAsia="en-GB"/>
        </w:rPr>
      </w:pPr>
      <w:r w:rsidRPr="007327B5">
        <w:rPr>
          <w:rFonts w:ascii="Arial" w:eastAsia="Times New Roman" w:hAnsi="Arial" w:cs="Arial"/>
          <w:color w:val="2E2E2E"/>
          <w:sz w:val="22"/>
          <w:szCs w:val="22"/>
          <w:shd w:val="clear" w:color="auto" w:fill="FFFFFF"/>
          <w:lang w:eastAsia="en-GB"/>
        </w:rPr>
        <w:t xml:space="preserve">EL Education (2021), Helping all learners: interests. Ar gael yn: </w:t>
      </w:r>
      <w:hyperlink r:id="rId8" w:anchor=":~:text=Differentiation%20by%20interest%20means%20building,to%20dive%20more%20deeply%20into.&amp;text=This%20ensures%20that%20the%20knowledge,are%20always%20based%20on%20standards" w:history="1">
        <w:r w:rsidRPr="007327B5">
          <w:rPr>
            <w:rStyle w:val="Hyperlink"/>
            <w:rFonts w:ascii="Arial" w:eastAsia="Times New Roman" w:hAnsi="Arial" w:cs="Arial"/>
            <w:sz w:val="22"/>
            <w:szCs w:val="22"/>
            <w:shd w:val="clear" w:color="auto" w:fill="FFFFFF"/>
            <w:lang w:eastAsia="en-GB"/>
          </w:rPr>
          <w:t>https://eleducation.org/resources/helping-all-learners-interest#:~:text=Differentiation%20by%20interest%20means%20building,to%20dive%20more%20deeply%20into.&amp;text=This%20ensures%20that%20the%20knowledge,are%20always%20based%20on%20standards</w:t>
        </w:r>
      </w:hyperlink>
      <w:r w:rsidRPr="007327B5">
        <w:rPr>
          <w:rFonts w:ascii="Arial" w:eastAsia="Times New Roman" w:hAnsi="Arial" w:cs="Arial"/>
          <w:color w:val="2E2E2E"/>
          <w:sz w:val="22"/>
          <w:szCs w:val="22"/>
          <w:shd w:val="clear" w:color="auto" w:fill="FFFFFF"/>
          <w:lang w:eastAsia="en-GB"/>
        </w:rPr>
        <w:t xml:space="preserve">. Cyrchwyd ar Fawrth 18fed, 2022. </w:t>
      </w:r>
    </w:p>
    <w:p w:rsidR="00390169" w:rsidRPr="007327B5" w:rsidRDefault="00390169">
      <w:pPr>
        <w:rPr>
          <w:rFonts w:ascii="Arial" w:hAnsi="Arial" w:cs="Arial"/>
          <w:sz w:val="22"/>
          <w:szCs w:val="22"/>
        </w:rPr>
      </w:pPr>
      <w:r w:rsidRPr="007327B5">
        <w:rPr>
          <w:rFonts w:ascii="Arial" w:hAnsi="Arial" w:cs="Arial"/>
          <w:sz w:val="22"/>
          <w:szCs w:val="22"/>
        </w:rPr>
        <w:t xml:space="preserve">Estyn (2014), Y.G.Nantgaredig. Ar gael yn: </w:t>
      </w:r>
      <w:hyperlink r:id="rId9" w:history="1">
        <w:r w:rsidRPr="007327B5">
          <w:rPr>
            <w:rStyle w:val="Hyperlink"/>
            <w:rFonts w:ascii="Arial" w:hAnsi="Arial" w:cs="Arial"/>
            <w:sz w:val="22"/>
            <w:szCs w:val="22"/>
            <w:u w:val="none"/>
          </w:rPr>
          <w:t>https://www.estyn.llyw.cymru/node/4547?_ga=2.125441354.171517602.1645191449-2135283868.1618521859</w:t>
        </w:r>
      </w:hyperlink>
      <w:r w:rsidRPr="007327B5">
        <w:rPr>
          <w:rFonts w:ascii="Arial" w:hAnsi="Arial" w:cs="Arial"/>
          <w:sz w:val="22"/>
          <w:szCs w:val="22"/>
        </w:rPr>
        <w:t xml:space="preserve"> (Cyrchwyd ar Chwefror 18fed,2022.) </w:t>
      </w:r>
    </w:p>
    <w:p w:rsidR="00390169" w:rsidRPr="007327B5" w:rsidRDefault="00390169" w:rsidP="00CF56F2">
      <w:pPr>
        <w:pStyle w:val="Heading1"/>
        <w:shd w:val="clear" w:color="auto" w:fill="FFFFFF"/>
        <w:rPr>
          <w:rFonts w:ascii="Arial" w:hAnsi="Arial" w:cs="Arial"/>
          <w:b w:val="0"/>
          <w:bCs w:val="0"/>
          <w:color w:val="211F20"/>
          <w:sz w:val="22"/>
          <w:szCs w:val="22"/>
        </w:rPr>
      </w:pPr>
      <w:r w:rsidRPr="007327B5">
        <w:rPr>
          <w:rFonts w:ascii="Arial" w:hAnsi="Arial" w:cs="Arial"/>
          <w:b w:val="0"/>
          <w:bCs w:val="0"/>
          <w:color w:val="000000"/>
          <w:sz w:val="22"/>
          <w:szCs w:val="22"/>
          <w:shd w:val="clear" w:color="auto" w:fill="FFFFFF"/>
        </w:rPr>
        <w:t xml:space="preserve">Estyn (2018), </w:t>
      </w:r>
      <w:r w:rsidRPr="007327B5">
        <w:rPr>
          <w:rFonts w:ascii="Arial" w:hAnsi="Arial" w:cs="Arial"/>
          <w:b w:val="0"/>
          <w:bCs w:val="0"/>
          <w:color w:val="211F20"/>
          <w:sz w:val="22"/>
          <w:szCs w:val="22"/>
        </w:rPr>
        <w:t xml:space="preserve">Cynllun cwricwlwm creadigol mwy hyblyg i ennyn diddordeb disgyblion. Ar gael yn: </w:t>
      </w:r>
      <w:hyperlink r:id="rId10" w:history="1">
        <w:r w:rsidRPr="007327B5">
          <w:rPr>
            <w:rStyle w:val="Hyperlink"/>
            <w:rFonts w:ascii="Arial" w:hAnsi="Arial" w:cs="Arial"/>
            <w:b w:val="0"/>
            <w:bCs w:val="0"/>
            <w:sz w:val="22"/>
            <w:szCs w:val="22"/>
          </w:rPr>
          <w:t>https://www.estyn.llyw.cymru/arfer-effeithiol/cynllun-cwricwlwm-creadigol-mwy-hyblyg-i-ennyn-diddordeb-disgyblion</w:t>
        </w:r>
      </w:hyperlink>
      <w:r w:rsidRPr="007327B5">
        <w:rPr>
          <w:rFonts w:ascii="Arial" w:hAnsi="Arial" w:cs="Arial"/>
          <w:b w:val="0"/>
          <w:bCs w:val="0"/>
          <w:color w:val="211F20"/>
          <w:sz w:val="22"/>
          <w:szCs w:val="22"/>
        </w:rPr>
        <w:t xml:space="preserve"> (Cyrchwyd ar Fawrth 18fed,2022). </w:t>
      </w:r>
    </w:p>
    <w:p w:rsidR="00390169" w:rsidRPr="007327B5" w:rsidRDefault="00390169" w:rsidP="001B750E">
      <w:pPr>
        <w:spacing w:before="0" w:beforeAutospacing="0" w:after="0" w:afterAutospacing="0" w:line="240" w:lineRule="auto"/>
        <w:rPr>
          <w:rFonts w:ascii="Arial" w:eastAsia="Times New Roman" w:hAnsi="Arial" w:cs="Arial"/>
          <w:color w:val="000000" w:themeColor="text1"/>
          <w:sz w:val="22"/>
          <w:szCs w:val="22"/>
          <w:lang w:eastAsia="en-GB"/>
        </w:rPr>
      </w:pPr>
      <w:r w:rsidRPr="007327B5">
        <w:rPr>
          <w:rFonts w:ascii="Arial" w:eastAsia="Times New Roman" w:hAnsi="Arial" w:cs="Arial"/>
          <w:color w:val="000000" w:themeColor="text1"/>
          <w:sz w:val="22"/>
          <w:szCs w:val="22"/>
          <w:shd w:val="clear" w:color="auto" w:fill="FFFFFF"/>
          <w:lang w:eastAsia="en-GB"/>
        </w:rPr>
        <w:t xml:space="preserve">Godfrey. David, </w:t>
      </w:r>
      <w:r w:rsidRPr="001B750E">
        <w:rPr>
          <w:rFonts w:ascii="Arial" w:eastAsia="Times New Roman" w:hAnsi="Arial" w:cs="Arial"/>
          <w:color w:val="000000" w:themeColor="text1"/>
          <w:sz w:val="22"/>
          <w:szCs w:val="22"/>
          <w:lang w:eastAsia="en-GB"/>
        </w:rPr>
        <w:t>Sarah Seleznyov, Jake Anders  Nicholas Wollaston &amp; Fabián Barrera-Pedemonte</w:t>
      </w:r>
      <w:r w:rsidRPr="007327B5">
        <w:rPr>
          <w:rFonts w:ascii="Arial" w:eastAsia="Times New Roman" w:hAnsi="Arial" w:cs="Arial"/>
          <w:color w:val="000000" w:themeColor="text1"/>
          <w:sz w:val="22"/>
          <w:szCs w:val="22"/>
          <w:lang w:eastAsia="en-GB"/>
        </w:rPr>
        <w:t xml:space="preserve">. (2019) A developmental evaluation approach to lesson study:exploring the impact of Lesson study in London schools. </w:t>
      </w:r>
    </w:p>
    <w:p w:rsidR="00390169" w:rsidRDefault="00390169" w:rsidP="00315042">
      <w:pPr>
        <w:spacing w:before="0" w:beforeAutospacing="0" w:after="0" w:afterAutospacing="0" w:line="240" w:lineRule="auto"/>
        <w:rPr>
          <w:rFonts w:ascii="Arial" w:eastAsia="Times New Roman" w:hAnsi="Arial" w:cs="Arial"/>
          <w:sz w:val="22"/>
          <w:szCs w:val="22"/>
          <w:lang w:eastAsia="en-GB"/>
        </w:rPr>
      </w:pPr>
    </w:p>
    <w:p w:rsidR="00390169" w:rsidRPr="007327B5" w:rsidRDefault="00390169" w:rsidP="00315042">
      <w:pPr>
        <w:spacing w:before="0" w:beforeAutospacing="0" w:after="0" w:afterAutospacing="0" w:line="240" w:lineRule="auto"/>
        <w:rPr>
          <w:rFonts w:ascii="Arial" w:eastAsia="Times New Roman" w:hAnsi="Arial" w:cs="Arial"/>
          <w:sz w:val="22"/>
          <w:szCs w:val="22"/>
          <w:lang w:eastAsia="en-GB"/>
        </w:rPr>
      </w:pPr>
      <w:r w:rsidRPr="00315042">
        <w:rPr>
          <w:rFonts w:ascii="Arial" w:eastAsia="Times New Roman" w:hAnsi="Arial" w:cs="Arial"/>
          <w:sz w:val="22"/>
          <w:szCs w:val="22"/>
          <w:lang w:eastAsia="en-GB"/>
        </w:rPr>
        <w:lastRenderedPageBreak/>
        <w:t xml:space="preserve">Hamre, B. K., &amp; Pianta, R. C. (2005). Can instructional and emotional support in the first-grade classroom make a difference for children at risk of school failure? Child Development, 76, 949–967. </w:t>
      </w:r>
      <w:r w:rsidRPr="007327B5">
        <w:rPr>
          <w:rFonts w:ascii="Arial" w:eastAsia="Times New Roman" w:hAnsi="Arial" w:cs="Arial"/>
          <w:sz w:val="22"/>
          <w:szCs w:val="22"/>
          <w:lang w:eastAsia="en-GB"/>
        </w:rPr>
        <w:t xml:space="preserve">Ar gael yn: </w:t>
      </w:r>
      <w:hyperlink r:id="rId11" w:history="1">
        <w:r w:rsidRPr="00315042">
          <w:rPr>
            <w:rStyle w:val="Hyperlink"/>
            <w:rFonts w:ascii="Arial" w:eastAsia="Times New Roman" w:hAnsi="Arial" w:cs="Arial"/>
            <w:sz w:val="22"/>
            <w:szCs w:val="22"/>
            <w:lang w:eastAsia="en-GB"/>
          </w:rPr>
          <w:t>http://dx.doi.org/10.1111/j.1467-8624.2005.00889.x</w:t>
        </w:r>
      </w:hyperlink>
      <w:r w:rsidRPr="007327B5">
        <w:rPr>
          <w:rFonts w:ascii="Arial" w:eastAsia="Times New Roman" w:hAnsi="Arial" w:cs="Arial"/>
          <w:sz w:val="22"/>
          <w:szCs w:val="22"/>
          <w:lang w:eastAsia="en-GB"/>
        </w:rPr>
        <w:t xml:space="preserve"> (Cyrchwyd ar Fawrth 19eg, 2022) </w:t>
      </w:r>
    </w:p>
    <w:p w:rsidR="00390169" w:rsidRPr="00E17653" w:rsidRDefault="00390169" w:rsidP="00F76AA6">
      <w:pPr>
        <w:rPr>
          <w:rFonts w:ascii="Arial" w:hAnsi="Arial" w:cs="Arial"/>
        </w:rPr>
      </w:pPr>
      <w:r w:rsidRPr="00E17653">
        <w:rPr>
          <w:rFonts w:ascii="Arial" w:hAnsi="Arial" w:cs="Arial"/>
          <w:sz w:val="22"/>
          <w:szCs w:val="22"/>
        </w:rPr>
        <w:t xml:space="preserve">Heary, C. Hennessey,E. (2006) Focus groups versus individual interviews with children:A comparison of data. Ar gael yn: </w:t>
      </w:r>
      <w:hyperlink r:id="rId12" w:history="1">
        <w:r w:rsidRPr="00E17653">
          <w:rPr>
            <w:rStyle w:val="Hyperlink"/>
            <w:rFonts w:ascii="Arial" w:hAnsi="Arial" w:cs="Arial"/>
            <w:color w:val="032E47"/>
            <w:sz w:val="21"/>
            <w:szCs w:val="21"/>
            <w:shd w:val="clear" w:color="auto" w:fill="FFFFFF"/>
          </w:rPr>
          <w:t>http://hdl.handle.net/10197/4252</w:t>
        </w:r>
      </w:hyperlink>
      <w:r w:rsidRPr="00E17653">
        <w:rPr>
          <w:rFonts w:ascii="Arial" w:hAnsi="Arial" w:cs="Arial"/>
        </w:rPr>
        <w:t xml:space="preserve"> (Cyrchwyd Chwefror 23ain,2022)</w:t>
      </w:r>
    </w:p>
    <w:p w:rsidR="00390169" w:rsidRPr="007327B5" w:rsidRDefault="00390169" w:rsidP="00F15C81">
      <w:pPr>
        <w:spacing w:before="0" w:beforeAutospacing="0" w:after="0" w:afterAutospacing="0" w:line="240" w:lineRule="auto"/>
        <w:rPr>
          <w:rFonts w:ascii="Arial" w:eastAsia="Times New Roman" w:hAnsi="Arial" w:cs="Arial"/>
          <w:sz w:val="22"/>
          <w:szCs w:val="22"/>
          <w:lang w:eastAsia="en-GB"/>
        </w:rPr>
      </w:pPr>
      <w:r w:rsidRPr="00F15C81">
        <w:rPr>
          <w:rFonts w:ascii="Arial" w:eastAsia="Times New Roman" w:hAnsi="Arial" w:cs="Arial"/>
          <w:sz w:val="22"/>
          <w:szCs w:val="22"/>
          <w:lang w:eastAsia="en-GB"/>
        </w:rPr>
        <w:t xml:space="preserve">Konstantinou-Katzi </w:t>
      </w:r>
      <w:r w:rsidRPr="007327B5">
        <w:rPr>
          <w:rFonts w:ascii="Arial" w:eastAsia="Times New Roman" w:hAnsi="Arial" w:cs="Arial"/>
          <w:sz w:val="22"/>
          <w:szCs w:val="22"/>
          <w:lang w:eastAsia="en-GB"/>
        </w:rPr>
        <w:t xml:space="preserve">Panagiota </w:t>
      </w:r>
      <w:r w:rsidRPr="00F15C81">
        <w:rPr>
          <w:rFonts w:ascii="Arial" w:eastAsia="Times New Roman" w:hAnsi="Arial" w:cs="Arial"/>
          <w:sz w:val="22"/>
          <w:szCs w:val="22"/>
          <w:lang w:eastAsia="en-GB"/>
        </w:rPr>
        <w:t>, Eleni Tsolaki , Maria Meletiou-Mavrotheris &amp; Mary Koutselini (2013) Differentiation of teaching and learning mathematics: an action research study in tertiary education, International Journal of Mathematical Education in Science and Technology</w:t>
      </w:r>
      <w:r w:rsidRPr="007327B5">
        <w:rPr>
          <w:rFonts w:ascii="Arial" w:eastAsia="Times New Roman" w:hAnsi="Arial" w:cs="Arial"/>
          <w:sz w:val="22"/>
          <w:szCs w:val="22"/>
          <w:lang w:eastAsia="en-GB"/>
        </w:rPr>
        <w:t xml:space="preserve">. </w:t>
      </w:r>
    </w:p>
    <w:p w:rsidR="00390169" w:rsidRDefault="00390169" w:rsidP="00D4721F">
      <w:pPr>
        <w:spacing w:before="0" w:beforeAutospacing="0" w:after="0" w:afterAutospacing="0" w:line="240" w:lineRule="auto"/>
        <w:rPr>
          <w:rFonts w:ascii="Arial" w:eastAsia="Times New Roman" w:hAnsi="Arial" w:cs="Arial"/>
          <w:color w:val="2E2E2E"/>
          <w:sz w:val="22"/>
          <w:szCs w:val="22"/>
          <w:shd w:val="clear" w:color="auto" w:fill="FFFFFF"/>
          <w:lang w:eastAsia="en-GB"/>
        </w:rPr>
      </w:pPr>
    </w:p>
    <w:p w:rsidR="00390169" w:rsidRPr="007327B5" w:rsidRDefault="00390169" w:rsidP="00D4721F">
      <w:pPr>
        <w:spacing w:before="0" w:beforeAutospacing="0" w:after="0" w:afterAutospacing="0" w:line="240" w:lineRule="auto"/>
        <w:rPr>
          <w:rFonts w:ascii="Arial" w:eastAsia="Times New Roman" w:hAnsi="Arial" w:cs="Arial"/>
          <w:color w:val="2E2E2E"/>
          <w:sz w:val="22"/>
          <w:szCs w:val="22"/>
          <w:shd w:val="clear" w:color="auto" w:fill="FFFFFF"/>
          <w:lang w:eastAsia="en-GB"/>
        </w:rPr>
      </w:pPr>
      <w:r w:rsidRPr="007327B5">
        <w:rPr>
          <w:rFonts w:ascii="Arial" w:eastAsia="Times New Roman" w:hAnsi="Arial" w:cs="Arial"/>
          <w:color w:val="2E2E2E"/>
          <w:sz w:val="22"/>
          <w:szCs w:val="22"/>
          <w:shd w:val="clear" w:color="auto" w:fill="FFFFFF"/>
          <w:lang w:eastAsia="en-GB"/>
        </w:rPr>
        <w:t xml:space="preserve">Laud,Leslie (2011) </w:t>
      </w:r>
    </w:p>
    <w:p w:rsidR="00390169" w:rsidRDefault="00390169" w:rsidP="00F15C81">
      <w:pPr>
        <w:spacing w:before="0" w:beforeAutospacing="0" w:after="0" w:afterAutospacing="0" w:line="240" w:lineRule="auto"/>
        <w:rPr>
          <w:rFonts w:ascii="Arial" w:eastAsia="Times New Roman" w:hAnsi="Arial" w:cs="Arial"/>
          <w:sz w:val="22"/>
          <w:szCs w:val="22"/>
          <w:lang w:eastAsia="en-GB"/>
        </w:rPr>
      </w:pPr>
    </w:p>
    <w:p w:rsidR="00390169" w:rsidRPr="00F15C81" w:rsidRDefault="00390169" w:rsidP="00F15C81">
      <w:pPr>
        <w:spacing w:before="0" w:beforeAutospacing="0" w:after="0" w:afterAutospacing="0" w:line="240" w:lineRule="auto"/>
        <w:rPr>
          <w:rFonts w:ascii="Arial" w:eastAsia="Times New Roman" w:hAnsi="Arial" w:cs="Arial"/>
          <w:sz w:val="22"/>
          <w:szCs w:val="22"/>
          <w:lang w:eastAsia="en-GB"/>
        </w:rPr>
      </w:pPr>
      <w:r w:rsidRPr="007327B5">
        <w:rPr>
          <w:rFonts w:ascii="Arial" w:eastAsia="Times New Roman" w:hAnsi="Arial" w:cs="Arial"/>
          <w:sz w:val="22"/>
          <w:szCs w:val="22"/>
          <w:lang w:eastAsia="en-GB"/>
        </w:rPr>
        <w:t xml:space="preserve">Llywodareth Cymru (2022) Ysgolion:Canllawiau coronafeirws Ar gael yn: </w:t>
      </w:r>
      <w:hyperlink r:id="rId13" w:history="1">
        <w:r w:rsidRPr="007327B5">
          <w:rPr>
            <w:rStyle w:val="Hyperlink"/>
            <w:rFonts w:ascii="Arial" w:eastAsia="Times New Roman" w:hAnsi="Arial" w:cs="Arial"/>
            <w:sz w:val="22"/>
            <w:szCs w:val="22"/>
            <w:lang w:eastAsia="en-GB"/>
          </w:rPr>
          <w:t>https://llyw.cymru/ysgolion-canllawiau-coronafeirws</w:t>
        </w:r>
      </w:hyperlink>
      <w:r w:rsidRPr="007327B5">
        <w:rPr>
          <w:rFonts w:ascii="Arial" w:eastAsia="Times New Roman" w:hAnsi="Arial" w:cs="Arial"/>
          <w:sz w:val="22"/>
          <w:szCs w:val="22"/>
          <w:lang w:eastAsia="en-GB"/>
        </w:rPr>
        <w:t xml:space="preserve"> Cyrchwyd ar Fawrth 20fed,2022. </w:t>
      </w:r>
    </w:p>
    <w:p w:rsidR="00390169" w:rsidRDefault="00390169" w:rsidP="00D04C9C">
      <w:pPr>
        <w:spacing w:before="0" w:beforeAutospacing="0" w:after="0" w:afterAutospacing="0" w:line="240" w:lineRule="auto"/>
        <w:rPr>
          <w:rFonts w:ascii="Arial" w:eastAsia="Times New Roman" w:hAnsi="Arial" w:cs="Arial"/>
          <w:sz w:val="22"/>
          <w:szCs w:val="22"/>
          <w:lang w:eastAsia="en-GB"/>
        </w:rPr>
      </w:pPr>
    </w:p>
    <w:p w:rsidR="00390169" w:rsidRPr="007327B5" w:rsidRDefault="00390169" w:rsidP="00D04C9C">
      <w:pPr>
        <w:spacing w:before="0" w:beforeAutospacing="0" w:after="0" w:afterAutospacing="0" w:line="240" w:lineRule="auto"/>
        <w:rPr>
          <w:rFonts w:ascii="Arial" w:hAnsi="Arial" w:cs="Arial"/>
          <w:sz w:val="22"/>
          <w:szCs w:val="22"/>
          <w:lang w:eastAsia="en-GB"/>
        </w:rPr>
      </w:pPr>
      <w:r w:rsidRPr="00D04C9C">
        <w:rPr>
          <w:rFonts w:ascii="Arial" w:eastAsia="Times New Roman" w:hAnsi="Arial" w:cs="Arial"/>
          <w:sz w:val="22"/>
          <w:szCs w:val="22"/>
          <w:lang w:eastAsia="en-GB"/>
        </w:rPr>
        <w:t>Margaret Walshaw (2017) Understanding mathematical development through Vygotsky, Research in Mathematics Education</w:t>
      </w:r>
      <w:r w:rsidRPr="007327B5">
        <w:rPr>
          <w:rFonts w:ascii="Arial" w:eastAsia="Times New Roman" w:hAnsi="Arial" w:cs="Arial"/>
          <w:sz w:val="22"/>
          <w:szCs w:val="22"/>
          <w:lang w:eastAsia="en-GB"/>
        </w:rPr>
        <w:t xml:space="preserve">. </w:t>
      </w:r>
    </w:p>
    <w:p w:rsidR="00390169" w:rsidRDefault="00390169" w:rsidP="00CF445F">
      <w:pPr>
        <w:spacing w:before="0" w:beforeAutospacing="0" w:after="0" w:afterAutospacing="0" w:line="240" w:lineRule="auto"/>
        <w:rPr>
          <w:rFonts w:ascii="Arial" w:eastAsia="Times New Roman" w:hAnsi="Arial" w:cs="Arial"/>
          <w:color w:val="000000"/>
          <w:sz w:val="22"/>
          <w:szCs w:val="22"/>
          <w:shd w:val="clear" w:color="auto" w:fill="FFFFFF"/>
          <w:lang w:eastAsia="en-GB"/>
        </w:rPr>
      </w:pPr>
    </w:p>
    <w:p w:rsidR="00390169" w:rsidRPr="007327B5" w:rsidRDefault="00390169" w:rsidP="00CF445F">
      <w:pPr>
        <w:spacing w:before="0" w:beforeAutospacing="0" w:after="0" w:afterAutospacing="0" w:line="240" w:lineRule="auto"/>
        <w:rPr>
          <w:rFonts w:ascii="Arial" w:eastAsia="Times New Roman" w:hAnsi="Arial" w:cs="Arial"/>
          <w:color w:val="000000"/>
          <w:sz w:val="22"/>
          <w:szCs w:val="22"/>
          <w:shd w:val="clear" w:color="auto" w:fill="FFFFFF"/>
          <w:lang w:eastAsia="en-GB"/>
        </w:rPr>
      </w:pPr>
      <w:r w:rsidRPr="00CF445F">
        <w:rPr>
          <w:rFonts w:ascii="Arial" w:eastAsia="Times New Roman" w:hAnsi="Arial" w:cs="Arial"/>
          <w:color w:val="000000"/>
          <w:sz w:val="22"/>
          <w:szCs w:val="22"/>
          <w:shd w:val="clear" w:color="auto" w:fill="FFFFFF"/>
          <w:lang w:eastAsia="en-GB"/>
        </w:rPr>
        <w:t>McCarthy, J., 2014. </w:t>
      </w:r>
      <w:r w:rsidRPr="00CF445F">
        <w:rPr>
          <w:rFonts w:ascii="Arial" w:eastAsia="Times New Roman" w:hAnsi="Arial" w:cs="Arial"/>
          <w:i/>
          <w:iCs/>
          <w:color w:val="000000"/>
          <w:sz w:val="22"/>
          <w:szCs w:val="22"/>
          <w:shd w:val="clear" w:color="auto" w:fill="FFFFFF"/>
          <w:lang w:eastAsia="en-GB"/>
        </w:rPr>
        <w:t>Learner Interest Matters: Strategies for Empowering Student Choice</w:t>
      </w:r>
      <w:r w:rsidRPr="00CF445F">
        <w:rPr>
          <w:rFonts w:ascii="Arial" w:eastAsia="Times New Roman" w:hAnsi="Arial" w:cs="Arial"/>
          <w:color w:val="000000"/>
          <w:sz w:val="22"/>
          <w:szCs w:val="22"/>
          <w:shd w:val="clear" w:color="auto" w:fill="FFFFFF"/>
          <w:lang w:eastAsia="en-GB"/>
        </w:rPr>
        <w:t>. [online] edutopia. A</w:t>
      </w:r>
      <w:r w:rsidRPr="007327B5">
        <w:rPr>
          <w:rFonts w:ascii="Arial" w:eastAsia="Times New Roman" w:hAnsi="Arial" w:cs="Arial"/>
          <w:color w:val="000000"/>
          <w:sz w:val="22"/>
          <w:szCs w:val="22"/>
          <w:shd w:val="clear" w:color="auto" w:fill="FFFFFF"/>
          <w:lang w:eastAsia="en-GB"/>
        </w:rPr>
        <w:t xml:space="preserve">r gael yn: </w:t>
      </w:r>
      <w:r w:rsidRPr="00CF445F">
        <w:rPr>
          <w:rFonts w:ascii="Arial" w:eastAsia="Times New Roman" w:hAnsi="Arial" w:cs="Arial"/>
          <w:color w:val="000000"/>
          <w:sz w:val="22"/>
          <w:szCs w:val="22"/>
          <w:shd w:val="clear" w:color="auto" w:fill="FFFFFF"/>
          <w:lang w:eastAsia="en-GB"/>
        </w:rPr>
        <w:t xml:space="preserve"> &lt;https://www.edutopia.org/blog/differentiated-instruction-learner-interest-matters-john-mccarthy&gt; </w:t>
      </w:r>
      <w:r w:rsidRPr="007327B5">
        <w:rPr>
          <w:rFonts w:ascii="Arial" w:eastAsia="Times New Roman" w:hAnsi="Arial" w:cs="Arial"/>
          <w:color w:val="000000"/>
          <w:sz w:val="22"/>
          <w:szCs w:val="22"/>
          <w:shd w:val="clear" w:color="auto" w:fill="FFFFFF"/>
          <w:lang w:eastAsia="en-GB"/>
        </w:rPr>
        <w:t xml:space="preserve">(Cyrchwyd ar Fawrth 18fed.)  </w:t>
      </w:r>
    </w:p>
    <w:p w:rsidR="00390169" w:rsidRDefault="00390169" w:rsidP="00F15C81">
      <w:pPr>
        <w:spacing w:before="0" w:beforeAutospacing="0" w:after="0" w:afterAutospacing="0" w:line="240" w:lineRule="auto"/>
        <w:rPr>
          <w:rFonts w:ascii="Arial" w:eastAsia="Times New Roman" w:hAnsi="Arial" w:cs="Arial"/>
          <w:sz w:val="22"/>
          <w:szCs w:val="22"/>
          <w:lang w:eastAsia="en-GB"/>
        </w:rPr>
      </w:pPr>
    </w:p>
    <w:p w:rsidR="00390169" w:rsidRPr="007327B5" w:rsidRDefault="00390169" w:rsidP="00F15C81">
      <w:pPr>
        <w:spacing w:before="0" w:beforeAutospacing="0" w:after="0" w:afterAutospacing="0" w:line="240" w:lineRule="auto"/>
        <w:rPr>
          <w:rFonts w:ascii="Arial" w:eastAsia="Times New Roman" w:hAnsi="Arial" w:cs="Arial"/>
          <w:sz w:val="22"/>
          <w:szCs w:val="22"/>
          <w:lang w:eastAsia="en-GB"/>
        </w:rPr>
      </w:pPr>
      <w:r w:rsidRPr="007327B5">
        <w:rPr>
          <w:rFonts w:ascii="Arial" w:eastAsia="Times New Roman" w:hAnsi="Arial" w:cs="Arial"/>
          <w:sz w:val="22"/>
          <w:szCs w:val="22"/>
          <w:lang w:eastAsia="en-GB"/>
        </w:rPr>
        <w:t xml:space="preserve">Murphy,R. Weinhardt, F. Wyness,G. Rolfe.H (2017) Lesson study, Evaluation Report and executive summary. Education Endowment Foundation. </w:t>
      </w:r>
    </w:p>
    <w:p w:rsidR="00390169" w:rsidRDefault="00390169">
      <w:pPr>
        <w:rPr>
          <w:rFonts w:ascii="Arial" w:hAnsi="Arial" w:cs="Arial"/>
          <w:sz w:val="22"/>
          <w:szCs w:val="22"/>
        </w:rPr>
      </w:pPr>
      <w:r w:rsidRPr="008757C6">
        <w:rPr>
          <w:rFonts w:ascii="Arial" w:hAnsi="Arial" w:cs="Arial"/>
          <w:sz w:val="22"/>
          <w:szCs w:val="22"/>
        </w:rPr>
        <w:t xml:space="preserve">Neaum,S. (2016) Observing and assesing children’s development. </w:t>
      </w:r>
    </w:p>
    <w:p w:rsidR="00390169" w:rsidRDefault="00390169">
      <w:pPr>
        <w:rPr>
          <w:rFonts w:ascii="Arial" w:hAnsi="Arial" w:cs="Arial"/>
          <w:sz w:val="22"/>
          <w:szCs w:val="22"/>
        </w:rPr>
      </w:pPr>
      <w:r>
        <w:rPr>
          <w:rFonts w:ascii="Arial" w:hAnsi="Arial" w:cs="Arial"/>
          <w:sz w:val="22"/>
          <w:szCs w:val="22"/>
        </w:rPr>
        <w:t xml:space="preserve">Newcomer,K. Hatry,H. Wholey,J. (2015) Handbook of practical program evaluation. </w:t>
      </w:r>
    </w:p>
    <w:p w:rsidR="00390169" w:rsidRDefault="00390169">
      <w:pPr>
        <w:rPr>
          <w:rFonts w:ascii="Arial" w:hAnsi="Arial" w:cs="Arial"/>
          <w:sz w:val="22"/>
          <w:szCs w:val="22"/>
        </w:rPr>
      </w:pPr>
      <w:r>
        <w:rPr>
          <w:rFonts w:ascii="Arial" w:hAnsi="Arial" w:cs="Arial"/>
          <w:sz w:val="22"/>
          <w:szCs w:val="22"/>
        </w:rPr>
        <w:t xml:space="preserve">Opdenakker,R (2018) Advanatges and disadvantages of Four interview techniques in qualitive research. </w:t>
      </w:r>
    </w:p>
    <w:p w:rsidR="00390169" w:rsidRPr="0008597F" w:rsidRDefault="00390169" w:rsidP="0008597F">
      <w:pPr>
        <w:spacing w:before="0" w:beforeAutospacing="0" w:after="0" w:afterAutospacing="0" w:line="240" w:lineRule="auto"/>
        <w:rPr>
          <w:rFonts w:ascii="Arial" w:eastAsia="Times New Roman" w:hAnsi="Arial" w:cs="Arial"/>
          <w:sz w:val="22"/>
          <w:szCs w:val="22"/>
          <w:lang w:eastAsia="en-GB"/>
        </w:rPr>
      </w:pPr>
      <w:r w:rsidRPr="0008597F">
        <w:rPr>
          <w:rFonts w:ascii="Arial" w:eastAsia="Times New Roman" w:hAnsi="Arial" w:cs="Arial"/>
          <w:sz w:val="22"/>
          <w:szCs w:val="22"/>
          <w:lang w:eastAsia="en-GB"/>
        </w:rPr>
        <w:t>P.H. Hodge,</w:t>
      </w:r>
      <w:r>
        <w:rPr>
          <w:rFonts w:ascii="Arial" w:eastAsia="Times New Roman" w:hAnsi="Arial" w:cs="Arial"/>
          <w:sz w:val="22"/>
          <w:szCs w:val="22"/>
          <w:lang w:eastAsia="en-GB"/>
        </w:rPr>
        <w:t xml:space="preserve"> (1997)</w:t>
      </w:r>
      <w:r w:rsidRPr="0008597F">
        <w:rPr>
          <w:rFonts w:ascii="Arial" w:eastAsia="Times New Roman" w:hAnsi="Arial" w:cs="Arial"/>
          <w:sz w:val="22"/>
          <w:szCs w:val="22"/>
          <w:lang w:eastAsia="en-GB"/>
        </w:rPr>
        <w:t xml:space="preserve"> An analysis of the impact of a prescribed staff development program in differentiated instruction on student achievement and the attitudes of teachers and parents toward that instruction, Unpublished EdD thesis, University of Alabama, </w:t>
      </w:r>
    </w:p>
    <w:p w:rsidR="00390169" w:rsidRPr="007327B5" w:rsidRDefault="00390169" w:rsidP="009C0718">
      <w:pPr>
        <w:rPr>
          <w:rFonts w:ascii="Arial" w:hAnsi="Arial" w:cs="Arial"/>
          <w:sz w:val="22"/>
          <w:szCs w:val="22"/>
          <w:lang w:eastAsia="en-GB"/>
        </w:rPr>
      </w:pPr>
      <w:r w:rsidRPr="007327B5">
        <w:rPr>
          <w:rFonts w:ascii="Arial" w:hAnsi="Arial" w:cs="Arial"/>
          <w:sz w:val="22"/>
          <w:szCs w:val="22"/>
          <w:lang w:eastAsia="en-GB"/>
        </w:rPr>
        <w:t xml:space="preserve">Patton, M. (2010). </w:t>
      </w:r>
      <w:r w:rsidRPr="007327B5">
        <w:rPr>
          <w:rFonts w:ascii="Arial" w:hAnsi="Arial" w:cs="Arial"/>
          <w:i/>
          <w:sz w:val="22"/>
          <w:szCs w:val="22"/>
          <w:lang w:eastAsia="en-GB"/>
        </w:rPr>
        <w:t xml:space="preserve">Developmental evaluation: applying complexity concepts to enhance innovation and use. </w:t>
      </w:r>
      <w:r w:rsidRPr="007327B5">
        <w:rPr>
          <w:rFonts w:ascii="Arial" w:hAnsi="Arial" w:cs="Arial"/>
          <w:sz w:val="22"/>
          <w:szCs w:val="22"/>
          <w:lang w:eastAsia="en-GB"/>
        </w:rPr>
        <w:t>New York: Guilford Press.</w:t>
      </w:r>
    </w:p>
    <w:p w:rsidR="00390169" w:rsidRPr="00411256" w:rsidRDefault="00390169" w:rsidP="00411256">
      <w:pPr>
        <w:shd w:val="clear" w:color="auto" w:fill="FFFFFF"/>
        <w:spacing w:before="0" w:beforeAutospacing="0" w:after="0" w:afterAutospacing="0" w:line="240" w:lineRule="auto"/>
        <w:rPr>
          <w:rFonts w:ascii="Arial" w:eastAsia="Times New Roman" w:hAnsi="Arial" w:cs="Arial"/>
          <w:color w:val="2E2E2E"/>
          <w:sz w:val="22"/>
          <w:szCs w:val="22"/>
          <w:lang w:eastAsia="en-GB"/>
        </w:rPr>
      </w:pPr>
      <w:r w:rsidRPr="00411256">
        <w:rPr>
          <w:rFonts w:ascii="Arial" w:eastAsia="Times New Roman" w:hAnsi="Arial" w:cs="Arial"/>
          <w:color w:val="2E2E2E"/>
          <w:sz w:val="22"/>
          <w:szCs w:val="22"/>
          <w:lang w:eastAsia="en-GB"/>
        </w:rPr>
        <w:t>Piaget, J. (1977). </w:t>
      </w:r>
      <w:r w:rsidRPr="00411256">
        <w:rPr>
          <w:rFonts w:ascii="Arial" w:eastAsia="Times New Roman" w:hAnsi="Arial" w:cs="Arial"/>
          <w:i/>
          <w:iCs/>
          <w:color w:val="2E2E2E"/>
          <w:sz w:val="22"/>
          <w:szCs w:val="22"/>
          <w:lang w:eastAsia="en-GB"/>
        </w:rPr>
        <w:t>The development of thought: Equilibration of cognitive structures</w:t>
      </w:r>
      <w:r w:rsidRPr="00411256">
        <w:rPr>
          <w:rFonts w:ascii="Arial" w:eastAsia="Times New Roman" w:hAnsi="Arial" w:cs="Arial"/>
          <w:color w:val="2E2E2E"/>
          <w:sz w:val="22"/>
          <w:szCs w:val="22"/>
          <w:lang w:eastAsia="en-GB"/>
        </w:rPr>
        <w:t>. New York: Viking.</w:t>
      </w:r>
    </w:p>
    <w:p w:rsidR="00390169" w:rsidRDefault="00390169" w:rsidP="00411256">
      <w:pPr>
        <w:shd w:val="clear" w:color="auto" w:fill="FFFFFF"/>
        <w:spacing w:before="0" w:beforeAutospacing="0" w:after="0" w:afterAutospacing="0" w:line="240" w:lineRule="auto"/>
        <w:rPr>
          <w:rFonts w:ascii="Arial" w:eastAsia="Times New Roman" w:hAnsi="Arial" w:cs="Arial"/>
          <w:color w:val="2E2E2E"/>
          <w:sz w:val="22"/>
          <w:szCs w:val="22"/>
          <w:lang w:eastAsia="en-GB"/>
        </w:rPr>
      </w:pPr>
    </w:p>
    <w:p w:rsidR="00390169" w:rsidRPr="00411256" w:rsidRDefault="00390169" w:rsidP="00411256">
      <w:pPr>
        <w:shd w:val="clear" w:color="auto" w:fill="FFFFFF"/>
        <w:spacing w:before="0" w:beforeAutospacing="0" w:after="0" w:afterAutospacing="0" w:line="240" w:lineRule="auto"/>
        <w:rPr>
          <w:rFonts w:ascii="Arial" w:eastAsia="Times New Roman" w:hAnsi="Arial" w:cs="Arial"/>
          <w:color w:val="2E2E2E"/>
          <w:sz w:val="22"/>
          <w:szCs w:val="22"/>
          <w:lang w:eastAsia="en-GB"/>
        </w:rPr>
      </w:pPr>
      <w:r w:rsidRPr="00411256">
        <w:rPr>
          <w:rFonts w:ascii="Arial" w:eastAsia="Times New Roman" w:hAnsi="Arial" w:cs="Arial"/>
          <w:color w:val="2E2E2E"/>
          <w:sz w:val="22"/>
          <w:szCs w:val="22"/>
          <w:lang w:eastAsia="en-GB"/>
        </w:rPr>
        <w:t>Piaget, J. (1980). </w:t>
      </w:r>
      <w:r w:rsidRPr="00411256">
        <w:rPr>
          <w:rFonts w:ascii="Arial" w:eastAsia="Times New Roman" w:hAnsi="Arial" w:cs="Arial"/>
          <w:i/>
          <w:iCs/>
          <w:color w:val="2E2E2E"/>
          <w:sz w:val="22"/>
          <w:szCs w:val="22"/>
          <w:lang w:eastAsia="en-GB"/>
        </w:rPr>
        <w:t>Adaptation and intelligence: Organic selection and phenocopy</w:t>
      </w:r>
      <w:r w:rsidRPr="00411256">
        <w:rPr>
          <w:rFonts w:ascii="Arial" w:eastAsia="Times New Roman" w:hAnsi="Arial" w:cs="Arial"/>
          <w:color w:val="2E2E2E"/>
          <w:sz w:val="22"/>
          <w:szCs w:val="22"/>
          <w:lang w:eastAsia="en-GB"/>
        </w:rPr>
        <w:t>. Chicago: University of Chicago Press.</w:t>
      </w:r>
    </w:p>
    <w:p w:rsidR="00390169" w:rsidRPr="00E17653" w:rsidRDefault="00390169" w:rsidP="009D050A">
      <w:pPr>
        <w:spacing w:line="276" w:lineRule="auto"/>
        <w:rPr>
          <w:rFonts w:ascii="Arial" w:eastAsia="Times New Roman" w:hAnsi="Arial" w:cs="Arial"/>
          <w:sz w:val="22"/>
          <w:szCs w:val="22"/>
          <w:lang w:eastAsia="en-GB"/>
        </w:rPr>
      </w:pPr>
      <w:r w:rsidRPr="00E17653">
        <w:rPr>
          <w:rFonts w:ascii="Arial" w:hAnsi="Arial" w:cs="Arial"/>
          <w:sz w:val="22"/>
          <w:szCs w:val="22"/>
        </w:rPr>
        <w:lastRenderedPageBreak/>
        <w:t xml:space="preserve">Prifysgol Cymru y Drindod Dewi Sant (2020) </w:t>
      </w:r>
      <w:r w:rsidRPr="00E17653">
        <w:rPr>
          <w:rFonts w:ascii="Arial" w:eastAsia="Times New Roman" w:hAnsi="Arial" w:cs="Arial"/>
          <w:sz w:val="22"/>
          <w:szCs w:val="22"/>
          <w:lang w:eastAsia="en-GB"/>
        </w:rPr>
        <w:t xml:space="preserve">Research Ethics &amp; Integrity Code of Practice. Ar gael yn: </w:t>
      </w:r>
      <w:hyperlink r:id="rId14" w:history="1">
        <w:r w:rsidRPr="00E17653">
          <w:rPr>
            <w:rStyle w:val="Hyperlink"/>
            <w:rFonts w:ascii="Arial" w:eastAsia="Times New Roman" w:hAnsi="Arial" w:cs="Arial"/>
            <w:sz w:val="22"/>
            <w:szCs w:val="22"/>
            <w:lang w:eastAsia="en-GB"/>
          </w:rPr>
          <w:t>https://www.uwtsd.ac.uk/media/uwtsd-website/content-assets/documents/research/research-ethics-integrity-code-practice.pdf</w:t>
        </w:r>
      </w:hyperlink>
      <w:r w:rsidRPr="00E17653">
        <w:rPr>
          <w:rFonts w:ascii="Arial" w:eastAsia="Times New Roman" w:hAnsi="Arial" w:cs="Arial"/>
          <w:sz w:val="22"/>
          <w:szCs w:val="22"/>
          <w:lang w:eastAsia="en-GB"/>
        </w:rPr>
        <w:t xml:space="preserve"> (Cyrchwyd ar Chwefror 23ain,2022). </w:t>
      </w:r>
    </w:p>
    <w:p w:rsidR="00390169" w:rsidRPr="007327B5" w:rsidRDefault="00390169" w:rsidP="00315042">
      <w:pPr>
        <w:spacing w:before="0" w:beforeAutospacing="0" w:after="0" w:afterAutospacing="0" w:line="240" w:lineRule="auto"/>
        <w:rPr>
          <w:rFonts w:ascii="Arial" w:eastAsia="Times New Roman" w:hAnsi="Arial" w:cs="Arial"/>
          <w:sz w:val="22"/>
          <w:szCs w:val="22"/>
          <w:lang w:eastAsia="en-GB"/>
        </w:rPr>
      </w:pPr>
      <w:r w:rsidRPr="007327B5">
        <w:rPr>
          <w:rFonts w:ascii="Arial" w:eastAsia="Times New Roman" w:hAnsi="Arial" w:cs="Arial"/>
          <w:sz w:val="22"/>
          <w:szCs w:val="22"/>
          <w:lang w:eastAsia="en-GB"/>
        </w:rPr>
        <w:t xml:space="preserve">Robinson,V. Hohepa,M. A Lloyd.C (2009). School leadership and student outcomes : identifying what works and why best evidence synthesis. Auckland:New Zealand Ministry of Education. </w:t>
      </w:r>
    </w:p>
    <w:p w:rsidR="00390169" w:rsidRDefault="00390169" w:rsidP="00F15C81">
      <w:pPr>
        <w:spacing w:before="0" w:beforeAutospacing="0" w:after="0" w:afterAutospacing="0" w:line="240" w:lineRule="auto"/>
        <w:rPr>
          <w:rFonts w:ascii="Arial" w:eastAsia="Times New Roman" w:hAnsi="Arial" w:cs="Arial"/>
          <w:sz w:val="22"/>
          <w:szCs w:val="22"/>
          <w:lang w:eastAsia="en-GB"/>
        </w:rPr>
      </w:pPr>
    </w:p>
    <w:p w:rsidR="00390169" w:rsidRPr="00F15C81" w:rsidRDefault="00390169" w:rsidP="00F15C81">
      <w:pPr>
        <w:spacing w:before="0" w:beforeAutospacing="0" w:after="0" w:afterAutospacing="0" w:line="240" w:lineRule="auto"/>
        <w:rPr>
          <w:rFonts w:ascii="Arial" w:eastAsia="Times New Roman" w:hAnsi="Arial" w:cs="Arial"/>
          <w:sz w:val="22"/>
          <w:szCs w:val="22"/>
          <w:lang w:eastAsia="en-GB"/>
        </w:rPr>
      </w:pPr>
      <w:r w:rsidRPr="00F15C81">
        <w:rPr>
          <w:rFonts w:ascii="Arial" w:eastAsia="Times New Roman" w:hAnsi="Arial" w:cs="Arial"/>
          <w:sz w:val="22"/>
          <w:szCs w:val="22"/>
          <w:lang w:eastAsia="en-GB"/>
        </w:rPr>
        <w:t>S. Johnsen</w:t>
      </w:r>
      <w:r>
        <w:rPr>
          <w:rFonts w:ascii="Arial" w:eastAsia="Times New Roman" w:hAnsi="Arial" w:cs="Arial"/>
          <w:sz w:val="22"/>
          <w:szCs w:val="22"/>
          <w:lang w:eastAsia="en-GB"/>
        </w:rPr>
        <w:t xml:space="preserve"> (2003) </w:t>
      </w:r>
      <w:r w:rsidRPr="00F15C81">
        <w:rPr>
          <w:rFonts w:ascii="Arial" w:eastAsia="Times New Roman" w:hAnsi="Arial" w:cs="Arial"/>
          <w:sz w:val="22"/>
          <w:szCs w:val="22"/>
          <w:lang w:eastAsia="en-GB"/>
        </w:rPr>
        <w:t xml:space="preserve">Adapting instruction with heterogeneous groups, Gift. Child Today </w:t>
      </w:r>
    </w:p>
    <w:p w:rsidR="00390169" w:rsidRDefault="00390169" w:rsidP="00E17653">
      <w:pPr>
        <w:pStyle w:val="Heading1"/>
        <w:shd w:val="clear" w:color="auto" w:fill="FFFFFF"/>
        <w:spacing w:before="0" w:beforeAutospacing="0" w:after="225" w:afterAutospacing="0"/>
        <w:rPr>
          <w:rFonts w:ascii="Arial" w:hAnsi="Arial" w:cs="Arial"/>
          <w:b w:val="0"/>
          <w:bCs w:val="0"/>
          <w:color w:val="555555"/>
          <w:sz w:val="22"/>
          <w:szCs w:val="22"/>
        </w:rPr>
      </w:pPr>
    </w:p>
    <w:p w:rsidR="00390169" w:rsidRPr="00390169" w:rsidRDefault="00390169" w:rsidP="00E17653">
      <w:pPr>
        <w:pStyle w:val="Heading1"/>
        <w:shd w:val="clear" w:color="auto" w:fill="FFFFFF"/>
        <w:spacing w:before="0" w:beforeAutospacing="0" w:after="225" w:afterAutospacing="0"/>
        <w:rPr>
          <w:rFonts w:ascii="Arial" w:hAnsi="Arial" w:cs="Arial"/>
          <w:b w:val="0"/>
          <w:bCs w:val="0"/>
          <w:color w:val="000000" w:themeColor="text1"/>
          <w:sz w:val="22"/>
          <w:szCs w:val="22"/>
        </w:rPr>
      </w:pPr>
      <w:r w:rsidRPr="00390169">
        <w:rPr>
          <w:rFonts w:ascii="Arial" w:hAnsi="Arial" w:cs="Arial"/>
          <w:b w:val="0"/>
          <w:bCs w:val="0"/>
          <w:color w:val="000000" w:themeColor="text1"/>
          <w:sz w:val="22"/>
          <w:szCs w:val="22"/>
        </w:rPr>
        <w:t xml:space="preserve">Smutny, J. Fremd, S.E Von (2010) Differentiating for the Young Child: Teaching Strategies Across the Content Areas, PreK-3 Ar gael yn: </w:t>
      </w:r>
      <w:hyperlink r:id="rId15" w:history="1">
        <w:r w:rsidRPr="00390169">
          <w:rPr>
            <w:rStyle w:val="Hyperlink"/>
            <w:rFonts w:ascii="Arial" w:hAnsi="Arial" w:cs="Arial"/>
            <w:b w:val="0"/>
            <w:bCs w:val="0"/>
            <w:color w:val="000000" w:themeColor="text1"/>
            <w:sz w:val="22"/>
            <w:szCs w:val="22"/>
          </w:rPr>
          <w:t>https://sk-sagepub-com.ezproxy.uwtsd.ac.uk/books/differentiating-for-the-young-child-2e</w:t>
        </w:r>
      </w:hyperlink>
      <w:r w:rsidRPr="00390169">
        <w:rPr>
          <w:rFonts w:ascii="Arial" w:hAnsi="Arial" w:cs="Arial"/>
          <w:b w:val="0"/>
          <w:bCs w:val="0"/>
          <w:color w:val="000000" w:themeColor="text1"/>
          <w:sz w:val="22"/>
          <w:szCs w:val="22"/>
        </w:rPr>
        <w:t xml:space="preserve"> (Cyrchwyd ar Chwefror 23ain,2022)</w:t>
      </w:r>
    </w:p>
    <w:p w:rsidR="00390169" w:rsidRDefault="00390169" w:rsidP="005C686B">
      <w:pPr>
        <w:spacing w:before="0" w:beforeAutospacing="0" w:after="0" w:afterAutospacing="0" w:line="240" w:lineRule="auto"/>
        <w:rPr>
          <w:rFonts w:ascii="Arial" w:eastAsia="Times New Roman" w:hAnsi="Arial" w:cs="Arial"/>
          <w:sz w:val="22"/>
          <w:szCs w:val="22"/>
          <w:lang w:eastAsia="en-GB"/>
        </w:rPr>
      </w:pPr>
    </w:p>
    <w:p w:rsidR="00390169" w:rsidRPr="007327B5" w:rsidRDefault="00390169" w:rsidP="005C686B">
      <w:pPr>
        <w:spacing w:before="0" w:beforeAutospacing="0" w:after="0" w:afterAutospacing="0" w:line="240" w:lineRule="auto"/>
        <w:rPr>
          <w:rFonts w:ascii="Arial" w:eastAsia="Times New Roman" w:hAnsi="Arial" w:cs="Arial"/>
          <w:sz w:val="22"/>
          <w:szCs w:val="22"/>
          <w:lang w:eastAsia="en-GB"/>
        </w:rPr>
      </w:pPr>
      <w:r w:rsidRPr="005C686B">
        <w:rPr>
          <w:rFonts w:ascii="Arial" w:eastAsia="Times New Roman" w:hAnsi="Arial" w:cs="Arial"/>
          <w:sz w:val="22"/>
          <w:szCs w:val="22"/>
          <w:lang w:eastAsia="en-GB"/>
        </w:rPr>
        <w:t>Reynolds, T. (2003). Differentiating instruction in response to student readiness, interest and learning profile in academically diverse classrooms: A review of literature. Journal for the Education of the Gifted</w:t>
      </w:r>
      <w:r w:rsidRPr="007327B5">
        <w:rPr>
          <w:rFonts w:ascii="Arial" w:eastAsia="Times New Roman" w:hAnsi="Arial" w:cs="Arial"/>
          <w:sz w:val="22"/>
          <w:szCs w:val="22"/>
          <w:lang w:eastAsia="en-GB"/>
        </w:rPr>
        <w:t xml:space="preserve"> Ar gael yn: </w:t>
      </w:r>
      <w:r w:rsidRPr="005C686B">
        <w:rPr>
          <w:rFonts w:ascii="Arial" w:eastAsia="Times New Roman" w:hAnsi="Arial" w:cs="Arial"/>
          <w:sz w:val="22"/>
          <w:szCs w:val="22"/>
          <w:lang w:eastAsia="en-GB"/>
        </w:rPr>
        <w:t>http://dx. doi.org/10.1177/016235320302700203</w:t>
      </w:r>
      <w:r w:rsidRPr="007327B5">
        <w:rPr>
          <w:rFonts w:ascii="Arial" w:eastAsia="Times New Roman" w:hAnsi="Arial" w:cs="Arial"/>
          <w:sz w:val="22"/>
          <w:szCs w:val="22"/>
          <w:lang w:eastAsia="en-GB"/>
        </w:rPr>
        <w:t xml:space="preserve"> (Cyrchwyd ar Fawrth 19ain, 2022). </w:t>
      </w:r>
    </w:p>
    <w:p w:rsidR="00390169" w:rsidRDefault="00390169" w:rsidP="00D4721F">
      <w:pPr>
        <w:spacing w:before="0" w:beforeAutospacing="0" w:after="0" w:afterAutospacing="0" w:line="240" w:lineRule="auto"/>
        <w:rPr>
          <w:rFonts w:ascii="Arial" w:eastAsia="Times New Roman" w:hAnsi="Arial" w:cs="Arial"/>
          <w:color w:val="2E2E2E"/>
          <w:sz w:val="22"/>
          <w:szCs w:val="22"/>
          <w:shd w:val="clear" w:color="auto" w:fill="FFFFFF"/>
          <w:lang w:eastAsia="en-GB"/>
        </w:rPr>
      </w:pPr>
    </w:p>
    <w:p w:rsidR="00390169" w:rsidRPr="007327B5" w:rsidRDefault="00390169" w:rsidP="00D4721F">
      <w:pPr>
        <w:spacing w:before="0" w:beforeAutospacing="0" w:after="0" w:afterAutospacing="0" w:line="240" w:lineRule="auto"/>
        <w:rPr>
          <w:rFonts w:ascii="Arial" w:eastAsia="Times New Roman" w:hAnsi="Arial" w:cs="Arial"/>
          <w:color w:val="2E2E2E"/>
          <w:sz w:val="22"/>
          <w:szCs w:val="22"/>
          <w:shd w:val="clear" w:color="auto" w:fill="FFFFFF"/>
          <w:lang w:eastAsia="en-GB"/>
        </w:rPr>
      </w:pPr>
      <w:r w:rsidRPr="00D4721F">
        <w:rPr>
          <w:rFonts w:ascii="Arial" w:eastAsia="Times New Roman" w:hAnsi="Arial" w:cs="Arial"/>
          <w:color w:val="2E2E2E"/>
          <w:sz w:val="22"/>
          <w:szCs w:val="22"/>
          <w:shd w:val="clear" w:color="auto" w:fill="FFFFFF"/>
          <w:lang w:eastAsia="en-GB"/>
        </w:rPr>
        <w:t>Tomlinson, C., &amp; Imbeau, M. (2014). </w:t>
      </w:r>
      <w:r w:rsidRPr="00D4721F">
        <w:rPr>
          <w:rFonts w:ascii="Arial" w:eastAsia="Times New Roman" w:hAnsi="Arial" w:cs="Arial"/>
          <w:i/>
          <w:iCs/>
          <w:color w:val="2E2E2E"/>
          <w:sz w:val="22"/>
          <w:szCs w:val="22"/>
          <w:shd w:val="clear" w:color="auto" w:fill="FFFFFF"/>
          <w:lang w:eastAsia="en-GB"/>
        </w:rPr>
        <w:t>A differentiated approach to the Common Core: How do I help a broad range of learners succeed with challenging curriculum?</w:t>
      </w:r>
      <w:r w:rsidRPr="00D4721F">
        <w:rPr>
          <w:rFonts w:ascii="Arial" w:eastAsia="Times New Roman" w:hAnsi="Arial" w:cs="Arial"/>
          <w:color w:val="2E2E2E"/>
          <w:sz w:val="22"/>
          <w:szCs w:val="22"/>
          <w:shd w:val="clear" w:color="auto" w:fill="FFFFFF"/>
          <w:lang w:eastAsia="en-GB"/>
        </w:rPr>
        <w:t>Alexandria, VA: ASCD.</w:t>
      </w:r>
    </w:p>
    <w:p w:rsidR="00390169" w:rsidRDefault="00390169" w:rsidP="00C86DF3">
      <w:pPr>
        <w:spacing w:before="0" w:beforeAutospacing="0" w:after="0" w:afterAutospacing="0" w:line="240" w:lineRule="auto"/>
        <w:rPr>
          <w:rFonts w:ascii="Arial" w:eastAsia="Times New Roman" w:hAnsi="Arial" w:cs="Arial"/>
          <w:sz w:val="22"/>
          <w:szCs w:val="22"/>
          <w:lang w:eastAsia="en-GB"/>
        </w:rPr>
      </w:pPr>
    </w:p>
    <w:p w:rsidR="00390169" w:rsidRPr="00C86DF3" w:rsidRDefault="00390169" w:rsidP="00C86DF3">
      <w:pPr>
        <w:spacing w:before="0" w:beforeAutospacing="0" w:after="0" w:afterAutospacing="0" w:line="240" w:lineRule="auto"/>
        <w:rPr>
          <w:rFonts w:ascii="Arial" w:eastAsia="Times New Roman" w:hAnsi="Arial" w:cs="Arial"/>
          <w:sz w:val="22"/>
          <w:szCs w:val="22"/>
          <w:lang w:eastAsia="en-GB"/>
        </w:rPr>
      </w:pPr>
      <w:r w:rsidRPr="00C86DF3">
        <w:rPr>
          <w:rFonts w:ascii="Arial" w:eastAsia="Times New Roman" w:hAnsi="Arial" w:cs="Arial"/>
          <w:sz w:val="22"/>
          <w:szCs w:val="22"/>
          <w:lang w:eastAsia="en-GB"/>
        </w:rPr>
        <w:t xml:space="preserve">Woods, A </w:t>
      </w:r>
      <w:r w:rsidRPr="008757C6">
        <w:rPr>
          <w:rFonts w:ascii="Arial" w:eastAsia="Times New Roman" w:hAnsi="Arial" w:cs="Arial"/>
          <w:sz w:val="22"/>
          <w:szCs w:val="22"/>
          <w:lang w:eastAsia="en-GB"/>
        </w:rPr>
        <w:t>(</w:t>
      </w:r>
      <w:r w:rsidRPr="00C86DF3">
        <w:rPr>
          <w:rFonts w:ascii="Arial" w:eastAsia="Times New Roman" w:hAnsi="Arial" w:cs="Arial"/>
          <w:sz w:val="22"/>
          <w:szCs w:val="22"/>
          <w:lang w:eastAsia="en-GB"/>
        </w:rPr>
        <w:t>2016</w:t>
      </w:r>
      <w:r w:rsidRPr="008757C6">
        <w:rPr>
          <w:rFonts w:ascii="Arial" w:eastAsia="Times New Roman" w:hAnsi="Arial" w:cs="Arial"/>
          <w:sz w:val="22"/>
          <w:szCs w:val="22"/>
          <w:lang w:eastAsia="en-GB"/>
        </w:rPr>
        <w:t xml:space="preserve">) </w:t>
      </w:r>
      <w:r w:rsidRPr="00C86DF3">
        <w:rPr>
          <w:rFonts w:ascii="Arial" w:eastAsia="Times New Roman" w:hAnsi="Arial" w:cs="Arial"/>
          <w:sz w:val="22"/>
          <w:szCs w:val="22"/>
          <w:lang w:eastAsia="en-GB"/>
        </w:rPr>
        <w:t xml:space="preserve"> Examining Levels of Involvement in the Early Years : Engaging with Children's Possibilities, Taylor &amp; Francis Group, London. A</w:t>
      </w:r>
      <w:r w:rsidRPr="008757C6">
        <w:rPr>
          <w:rFonts w:ascii="Arial" w:eastAsia="Times New Roman" w:hAnsi="Arial" w:cs="Arial"/>
          <w:sz w:val="22"/>
          <w:szCs w:val="22"/>
          <w:lang w:eastAsia="en-GB"/>
        </w:rPr>
        <w:t>r gael yn</w:t>
      </w:r>
      <w:r w:rsidRPr="00C86DF3">
        <w:rPr>
          <w:rFonts w:ascii="Arial" w:eastAsia="Times New Roman" w:hAnsi="Arial" w:cs="Arial"/>
          <w:sz w:val="22"/>
          <w:szCs w:val="22"/>
          <w:lang w:eastAsia="en-GB"/>
        </w:rPr>
        <w:t>: ProQuest Ebook Central.</w:t>
      </w:r>
      <w:r w:rsidRPr="008757C6">
        <w:rPr>
          <w:rFonts w:ascii="Arial" w:eastAsia="Times New Roman" w:hAnsi="Arial" w:cs="Arial"/>
          <w:sz w:val="22"/>
          <w:szCs w:val="22"/>
          <w:lang w:eastAsia="en-GB"/>
        </w:rPr>
        <w:t xml:space="preserve"> (Cyrchwyd ar Chwefror 22ain,2022) </w:t>
      </w:r>
    </w:p>
    <w:p w:rsidR="00411256" w:rsidRPr="009D050A" w:rsidRDefault="00411256" w:rsidP="009D050A">
      <w:pPr>
        <w:spacing w:line="276" w:lineRule="auto"/>
        <w:rPr>
          <w:rFonts w:ascii="Arial" w:eastAsia="Times New Roman" w:hAnsi="Arial" w:cs="Arial"/>
          <w:sz w:val="22"/>
          <w:szCs w:val="22"/>
          <w:lang w:eastAsia="en-GB"/>
        </w:rPr>
      </w:pPr>
    </w:p>
    <w:p w:rsidR="00915C7B" w:rsidRDefault="00915C7B" w:rsidP="00F76AA6"/>
    <w:p w:rsidR="0056625F" w:rsidRDefault="0056625F" w:rsidP="00F76AA6"/>
    <w:p w:rsidR="00F76AA6" w:rsidRPr="008757C6" w:rsidRDefault="00F76AA6">
      <w:pPr>
        <w:rPr>
          <w:rFonts w:ascii="Arial" w:hAnsi="Arial" w:cs="Arial"/>
          <w:sz w:val="22"/>
          <w:szCs w:val="22"/>
        </w:rPr>
      </w:pPr>
    </w:p>
    <w:sectPr w:rsidR="00F76AA6" w:rsidRPr="008757C6" w:rsidSect="00A256B4">
      <w:headerReference w:type="default" r:id="rId1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90748" w:rsidRDefault="00B90748" w:rsidP="003C617B">
      <w:pPr>
        <w:spacing w:before="0" w:after="0" w:line="240" w:lineRule="auto"/>
      </w:pPr>
      <w:r>
        <w:separator/>
      </w:r>
    </w:p>
  </w:endnote>
  <w:endnote w:type="continuationSeparator" w:id="0">
    <w:p w:rsidR="00B90748" w:rsidRDefault="00B90748" w:rsidP="003C617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34350"/>
      <w:docPartObj>
        <w:docPartGallery w:val="Page Numbers (Bottom of Page)"/>
        <w:docPartUnique/>
      </w:docPartObj>
    </w:sdtPr>
    <w:sdtEndPr>
      <w:rPr>
        <w:rStyle w:val="PageNumber"/>
      </w:rPr>
    </w:sdtEndPr>
    <w:sdtContent>
      <w:p w:rsidR="00F76AA6" w:rsidRDefault="00F76AA6" w:rsidP="00F76AA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76AA6" w:rsidRDefault="00F76A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3396852"/>
      <w:docPartObj>
        <w:docPartGallery w:val="Page Numbers (Bottom of Page)"/>
        <w:docPartUnique/>
      </w:docPartObj>
    </w:sdtPr>
    <w:sdtEndPr>
      <w:rPr>
        <w:rStyle w:val="PageNumber"/>
      </w:rPr>
    </w:sdtEndPr>
    <w:sdtContent>
      <w:p w:rsidR="00F76AA6" w:rsidRDefault="00F76AA6" w:rsidP="00F76AA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F0E57">
          <w:rPr>
            <w:rStyle w:val="PageNumber"/>
            <w:noProof/>
          </w:rPr>
          <w:t>5</w:t>
        </w:r>
        <w:r>
          <w:rPr>
            <w:rStyle w:val="PageNumber"/>
          </w:rPr>
          <w:fldChar w:fldCharType="end"/>
        </w:r>
      </w:p>
    </w:sdtContent>
  </w:sdt>
  <w:p w:rsidR="00F76AA6" w:rsidRDefault="00F76AA6" w:rsidP="003C617B">
    <w:pPr>
      <w:pStyle w:val="Footer"/>
      <w:tabs>
        <w:tab w:val="left" w:pos="4007"/>
      </w:tabs>
    </w:pPr>
    <w:r>
      <w:t xml:space="preserve">                                                                  </w:t>
    </w:r>
    <w:r>
      <w:t>Tudalen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90748" w:rsidRDefault="00B90748" w:rsidP="003C617B">
      <w:pPr>
        <w:spacing w:before="0" w:after="0" w:line="240" w:lineRule="auto"/>
      </w:pPr>
      <w:r>
        <w:separator/>
      </w:r>
    </w:p>
  </w:footnote>
  <w:footnote w:type="continuationSeparator" w:id="0">
    <w:p w:rsidR="00B90748" w:rsidRDefault="00B90748" w:rsidP="003C617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76AA6" w:rsidRDefault="00F76AA6" w:rsidP="003C617B">
    <w:pPr>
      <w:pStyle w:val="Header"/>
      <w:tabs>
        <w:tab w:val="clear" w:pos="4513"/>
        <w:tab w:val="clear" w:pos="9026"/>
        <w:tab w:val="left" w:pos="7200"/>
      </w:tabs>
    </w:pPr>
    <w:r>
      <w:t>ECAD 6010-C</w:t>
    </w:r>
    <w:r>
      <w:tab/>
      <w:t>1901427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EB176A"/>
    <w:multiLevelType w:val="multilevel"/>
    <w:tmpl w:val="B94412AA"/>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17B"/>
    <w:rsid w:val="000402A3"/>
    <w:rsid w:val="00052F74"/>
    <w:rsid w:val="00055FA8"/>
    <w:rsid w:val="0008597F"/>
    <w:rsid w:val="000F6392"/>
    <w:rsid w:val="00112DD3"/>
    <w:rsid w:val="00130829"/>
    <w:rsid w:val="0015630D"/>
    <w:rsid w:val="0019052B"/>
    <w:rsid w:val="001B750E"/>
    <w:rsid w:val="001C6D25"/>
    <w:rsid w:val="001D4BA2"/>
    <w:rsid w:val="00251337"/>
    <w:rsid w:val="00257D80"/>
    <w:rsid w:val="002D4555"/>
    <w:rsid w:val="00315042"/>
    <w:rsid w:val="00324432"/>
    <w:rsid w:val="00333F91"/>
    <w:rsid w:val="00383032"/>
    <w:rsid w:val="00390169"/>
    <w:rsid w:val="003906A3"/>
    <w:rsid w:val="00390D00"/>
    <w:rsid w:val="003C617B"/>
    <w:rsid w:val="003E2B2C"/>
    <w:rsid w:val="003F0E57"/>
    <w:rsid w:val="004026DD"/>
    <w:rsid w:val="00411256"/>
    <w:rsid w:val="00435F1A"/>
    <w:rsid w:val="00462180"/>
    <w:rsid w:val="0047622F"/>
    <w:rsid w:val="004951D0"/>
    <w:rsid w:val="004C23D2"/>
    <w:rsid w:val="004C457C"/>
    <w:rsid w:val="00535561"/>
    <w:rsid w:val="00557874"/>
    <w:rsid w:val="00560824"/>
    <w:rsid w:val="0056625F"/>
    <w:rsid w:val="0057316C"/>
    <w:rsid w:val="00586C38"/>
    <w:rsid w:val="005A0476"/>
    <w:rsid w:val="005A69B6"/>
    <w:rsid w:val="005B512D"/>
    <w:rsid w:val="005B56D7"/>
    <w:rsid w:val="005B6B6D"/>
    <w:rsid w:val="005C686B"/>
    <w:rsid w:val="005C6D91"/>
    <w:rsid w:val="005D1152"/>
    <w:rsid w:val="005D30CF"/>
    <w:rsid w:val="00612C7B"/>
    <w:rsid w:val="00633B96"/>
    <w:rsid w:val="0066562A"/>
    <w:rsid w:val="006A5B13"/>
    <w:rsid w:val="006B3A71"/>
    <w:rsid w:val="006B5AF1"/>
    <w:rsid w:val="006D0FEF"/>
    <w:rsid w:val="006D60AC"/>
    <w:rsid w:val="006D74A1"/>
    <w:rsid w:val="006E0951"/>
    <w:rsid w:val="007327B5"/>
    <w:rsid w:val="007338D3"/>
    <w:rsid w:val="007B05A7"/>
    <w:rsid w:val="007B5121"/>
    <w:rsid w:val="007B563A"/>
    <w:rsid w:val="007F4802"/>
    <w:rsid w:val="007F54C6"/>
    <w:rsid w:val="008218D2"/>
    <w:rsid w:val="00823B63"/>
    <w:rsid w:val="008552FA"/>
    <w:rsid w:val="008757C6"/>
    <w:rsid w:val="008A0188"/>
    <w:rsid w:val="008B515E"/>
    <w:rsid w:val="008C5BA3"/>
    <w:rsid w:val="008D5690"/>
    <w:rsid w:val="008E3E30"/>
    <w:rsid w:val="008F140D"/>
    <w:rsid w:val="00905824"/>
    <w:rsid w:val="0091142A"/>
    <w:rsid w:val="00915C7B"/>
    <w:rsid w:val="0092384B"/>
    <w:rsid w:val="009369E1"/>
    <w:rsid w:val="009422FC"/>
    <w:rsid w:val="00977D48"/>
    <w:rsid w:val="009807A4"/>
    <w:rsid w:val="009C0718"/>
    <w:rsid w:val="009D050A"/>
    <w:rsid w:val="009D3697"/>
    <w:rsid w:val="009F3B48"/>
    <w:rsid w:val="00A1271C"/>
    <w:rsid w:val="00A256B4"/>
    <w:rsid w:val="00A52121"/>
    <w:rsid w:val="00A62DAD"/>
    <w:rsid w:val="00A929DE"/>
    <w:rsid w:val="00AB1DD5"/>
    <w:rsid w:val="00AB569F"/>
    <w:rsid w:val="00AC092B"/>
    <w:rsid w:val="00AF3B0F"/>
    <w:rsid w:val="00AF48D9"/>
    <w:rsid w:val="00B0090F"/>
    <w:rsid w:val="00B53F56"/>
    <w:rsid w:val="00B6371D"/>
    <w:rsid w:val="00B766FA"/>
    <w:rsid w:val="00B90748"/>
    <w:rsid w:val="00BA0419"/>
    <w:rsid w:val="00BB0E95"/>
    <w:rsid w:val="00C04175"/>
    <w:rsid w:val="00C23B9D"/>
    <w:rsid w:val="00C250A3"/>
    <w:rsid w:val="00C86DF3"/>
    <w:rsid w:val="00C86FD4"/>
    <w:rsid w:val="00C92E0A"/>
    <w:rsid w:val="00CC339F"/>
    <w:rsid w:val="00CD5FC6"/>
    <w:rsid w:val="00CE54D9"/>
    <w:rsid w:val="00CE7F67"/>
    <w:rsid w:val="00CF445F"/>
    <w:rsid w:val="00CF4D97"/>
    <w:rsid w:val="00CF56F2"/>
    <w:rsid w:val="00D04C9C"/>
    <w:rsid w:val="00D30173"/>
    <w:rsid w:val="00D4721F"/>
    <w:rsid w:val="00D643B7"/>
    <w:rsid w:val="00D675DB"/>
    <w:rsid w:val="00D80FED"/>
    <w:rsid w:val="00D943C6"/>
    <w:rsid w:val="00DA3CA1"/>
    <w:rsid w:val="00DB2839"/>
    <w:rsid w:val="00DC62A4"/>
    <w:rsid w:val="00DD1596"/>
    <w:rsid w:val="00E041AE"/>
    <w:rsid w:val="00E17653"/>
    <w:rsid w:val="00E2210D"/>
    <w:rsid w:val="00E404FC"/>
    <w:rsid w:val="00E51728"/>
    <w:rsid w:val="00E93967"/>
    <w:rsid w:val="00E96388"/>
    <w:rsid w:val="00EB10C5"/>
    <w:rsid w:val="00EF0ACE"/>
    <w:rsid w:val="00EF12B9"/>
    <w:rsid w:val="00EF761D"/>
    <w:rsid w:val="00F134E2"/>
    <w:rsid w:val="00F15C81"/>
    <w:rsid w:val="00F3021A"/>
    <w:rsid w:val="00F7658F"/>
    <w:rsid w:val="00F76AA6"/>
    <w:rsid w:val="00FA4285"/>
    <w:rsid w:val="00FB3CCB"/>
    <w:rsid w:val="00FB52A8"/>
    <w:rsid w:val="00FB6DBC"/>
    <w:rsid w:val="00FC3688"/>
    <w:rsid w:val="00FE33A4"/>
    <w:rsid w:val="00FF1529"/>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C4295"/>
  <w15:chartTrackingRefBased/>
  <w15:docId w15:val="{D18A9FFB-3A84-D640-87D7-A35BA4B4A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cy-GB" w:eastAsia="en-US" w:bidi="ar-SA"/>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392"/>
  </w:style>
  <w:style w:type="paragraph" w:styleId="Heading1">
    <w:name w:val="heading 1"/>
    <w:basedOn w:val="Normal"/>
    <w:link w:val="Heading1Char"/>
    <w:uiPriority w:val="9"/>
    <w:qFormat/>
    <w:rsid w:val="00CF56F2"/>
    <w:pPr>
      <w:spacing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17B"/>
    <w:pPr>
      <w:tabs>
        <w:tab w:val="center" w:pos="4513"/>
        <w:tab w:val="right" w:pos="9026"/>
      </w:tabs>
    </w:pPr>
  </w:style>
  <w:style w:type="character" w:customStyle="1" w:styleId="HeaderChar">
    <w:name w:val="Header Char"/>
    <w:basedOn w:val="DefaultParagraphFont"/>
    <w:link w:val="Header"/>
    <w:uiPriority w:val="99"/>
    <w:rsid w:val="003C617B"/>
  </w:style>
  <w:style w:type="paragraph" w:styleId="Footer">
    <w:name w:val="footer"/>
    <w:basedOn w:val="Normal"/>
    <w:link w:val="FooterChar"/>
    <w:uiPriority w:val="99"/>
    <w:unhideWhenUsed/>
    <w:rsid w:val="003C617B"/>
    <w:pPr>
      <w:tabs>
        <w:tab w:val="center" w:pos="4513"/>
        <w:tab w:val="right" w:pos="9026"/>
      </w:tabs>
    </w:pPr>
  </w:style>
  <w:style w:type="character" w:customStyle="1" w:styleId="FooterChar">
    <w:name w:val="Footer Char"/>
    <w:basedOn w:val="DefaultParagraphFont"/>
    <w:link w:val="Footer"/>
    <w:uiPriority w:val="99"/>
    <w:rsid w:val="003C617B"/>
  </w:style>
  <w:style w:type="character" w:styleId="PageNumber">
    <w:name w:val="page number"/>
    <w:basedOn w:val="DefaultParagraphFont"/>
    <w:uiPriority w:val="99"/>
    <w:semiHidden/>
    <w:unhideWhenUsed/>
    <w:rsid w:val="003C617B"/>
  </w:style>
  <w:style w:type="paragraph" w:customStyle="1" w:styleId="AssignBody">
    <w:name w:val="AssignBody"/>
    <w:basedOn w:val="Normal"/>
    <w:link w:val="AssignBodyChar"/>
    <w:qFormat/>
    <w:rsid w:val="003C617B"/>
    <w:rPr>
      <w:rFonts w:ascii="Arial" w:hAnsi="Arial"/>
      <w:sz w:val="22"/>
      <w:szCs w:val="22"/>
      <w:lang w:val="en-GB"/>
    </w:rPr>
  </w:style>
  <w:style w:type="character" w:customStyle="1" w:styleId="AssignBodyChar">
    <w:name w:val="AssignBody Char"/>
    <w:basedOn w:val="DefaultParagraphFont"/>
    <w:link w:val="AssignBody"/>
    <w:rsid w:val="003C617B"/>
    <w:rPr>
      <w:rFonts w:ascii="Arial" w:hAnsi="Arial"/>
      <w:sz w:val="22"/>
      <w:szCs w:val="22"/>
      <w:lang w:val="en-GB"/>
    </w:rPr>
  </w:style>
  <w:style w:type="table" w:styleId="TableGrid">
    <w:name w:val="Table Grid"/>
    <w:basedOn w:val="TableNormal"/>
    <w:uiPriority w:val="39"/>
    <w:rsid w:val="003C617B"/>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C617B"/>
    <w:rPr>
      <w:rFonts w:ascii="Times New Roman" w:eastAsia="Times New Roman" w:hAnsi="Times New Roman" w:cs="Times New Roman"/>
      <w:lang w:eastAsia="en-GB"/>
    </w:rPr>
  </w:style>
  <w:style w:type="character" w:styleId="Hyperlink">
    <w:name w:val="Hyperlink"/>
    <w:basedOn w:val="DefaultParagraphFont"/>
    <w:uiPriority w:val="99"/>
    <w:unhideWhenUsed/>
    <w:rsid w:val="00257D80"/>
    <w:rPr>
      <w:color w:val="0563C1" w:themeColor="hyperlink"/>
      <w:u w:val="single"/>
    </w:rPr>
  </w:style>
  <w:style w:type="character" w:customStyle="1" w:styleId="UnresolvedMention1">
    <w:name w:val="Unresolved Mention1"/>
    <w:basedOn w:val="DefaultParagraphFont"/>
    <w:uiPriority w:val="99"/>
    <w:semiHidden/>
    <w:unhideWhenUsed/>
    <w:rsid w:val="00257D80"/>
    <w:rPr>
      <w:color w:val="605E5C"/>
      <w:shd w:val="clear" w:color="auto" w:fill="E1DFDD"/>
    </w:rPr>
  </w:style>
  <w:style w:type="character" w:customStyle="1" w:styleId="persname">
    <w:name w:val="persname"/>
    <w:basedOn w:val="DefaultParagraphFont"/>
    <w:rsid w:val="00D4721F"/>
  </w:style>
  <w:style w:type="character" w:customStyle="1" w:styleId="surname">
    <w:name w:val="surname"/>
    <w:basedOn w:val="DefaultParagraphFont"/>
    <w:rsid w:val="00D4721F"/>
  </w:style>
  <w:style w:type="character" w:customStyle="1" w:styleId="forename">
    <w:name w:val="forename"/>
    <w:basedOn w:val="DefaultParagraphFont"/>
    <w:rsid w:val="00D4721F"/>
  </w:style>
  <w:style w:type="character" w:customStyle="1" w:styleId="biblscope">
    <w:name w:val="biblscope"/>
    <w:basedOn w:val="DefaultParagraphFont"/>
    <w:rsid w:val="00D4721F"/>
  </w:style>
  <w:style w:type="character" w:customStyle="1" w:styleId="Title1">
    <w:name w:val="Title1"/>
    <w:basedOn w:val="DefaultParagraphFont"/>
    <w:rsid w:val="00D4721F"/>
  </w:style>
  <w:style w:type="character" w:customStyle="1" w:styleId="pubplace">
    <w:name w:val="pubplace"/>
    <w:basedOn w:val="DefaultParagraphFont"/>
    <w:rsid w:val="00D4721F"/>
  </w:style>
  <w:style w:type="character" w:customStyle="1" w:styleId="publisher">
    <w:name w:val="publisher"/>
    <w:basedOn w:val="DefaultParagraphFont"/>
    <w:rsid w:val="00D4721F"/>
  </w:style>
  <w:style w:type="character" w:customStyle="1" w:styleId="Heading1Char">
    <w:name w:val="Heading 1 Char"/>
    <w:basedOn w:val="DefaultParagraphFont"/>
    <w:link w:val="Heading1"/>
    <w:uiPriority w:val="9"/>
    <w:rsid w:val="00CF56F2"/>
    <w:rPr>
      <w:rFonts w:ascii="Times New Roman" w:eastAsia="Times New Roman" w:hAnsi="Times New Roman" w:cs="Times New Roman"/>
      <w:b/>
      <w:bCs/>
      <w:kern w:val="36"/>
      <w:sz w:val="48"/>
      <w:szCs w:val="48"/>
      <w:lang w:eastAsia="en-GB"/>
    </w:rPr>
  </w:style>
  <w:style w:type="paragraph" w:customStyle="1" w:styleId="paragraph">
    <w:name w:val="paragraph"/>
    <w:basedOn w:val="Normal"/>
    <w:rsid w:val="006B5AF1"/>
    <w:pPr>
      <w:spacing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6B5AF1"/>
  </w:style>
  <w:style w:type="character" w:styleId="Emphasis">
    <w:name w:val="Emphasis"/>
    <w:basedOn w:val="DefaultParagraphFont"/>
    <w:uiPriority w:val="20"/>
    <w:qFormat/>
    <w:rsid w:val="00915C7B"/>
    <w:rPr>
      <w:i/>
      <w:iCs/>
    </w:rPr>
  </w:style>
  <w:style w:type="paragraph" w:styleId="HTMLPreformatted">
    <w:name w:val="HTML Preformatted"/>
    <w:basedOn w:val="Normal"/>
    <w:link w:val="HTMLPreformattedChar"/>
    <w:uiPriority w:val="99"/>
    <w:semiHidden/>
    <w:unhideWhenUsed/>
    <w:rsid w:val="00FA4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A4285"/>
    <w:rPr>
      <w:rFonts w:ascii="Courier New" w:eastAsia="Times New Roman" w:hAnsi="Courier New" w:cs="Courier New"/>
      <w:sz w:val="20"/>
      <w:szCs w:val="20"/>
      <w:lang w:eastAsia="en-GB"/>
    </w:rPr>
  </w:style>
  <w:style w:type="character" w:customStyle="1" w:styleId="y2iqfc">
    <w:name w:val="y2iqfc"/>
    <w:basedOn w:val="DefaultParagraphFont"/>
    <w:rsid w:val="00FA4285"/>
  </w:style>
  <w:style w:type="character" w:customStyle="1" w:styleId="Date1">
    <w:name w:val="Date1"/>
    <w:basedOn w:val="DefaultParagraphFont"/>
    <w:rsid w:val="00411256"/>
  </w:style>
  <w:style w:type="character" w:customStyle="1" w:styleId="Title2">
    <w:name w:val="Title2"/>
    <w:basedOn w:val="DefaultParagraphFont"/>
    <w:rsid w:val="00411256"/>
  </w:style>
  <w:style w:type="character" w:customStyle="1" w:styleId="UnresolvedMention2">
    <w:name w:val="Unresolved Mention2"/>
    <w:basedOn w:val="DefaultParagraphFont"/>
    <w:uiPriority w:val="99"/>
    <w:semiHidden/>
    <w:unhideWhenUsed/>
    <w:rsid w:val="00E17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98302">
      <w:bodyDiv w:val="1"/>
      <w:marLeft w:val="0"/>
      <w:marRight w:val="0"/>
      <w:marTop w:val="0"/>
      <w:marBottom w:val="0"/>
      <w:divBdr>
        <w:top w:val="none" w:sz="0" w:space="0" w:color="auto"/>
        <w:left w:val="none" w:sz="0" w:space="0" w:color="auto"/>
        <w:bottom w:val="none" w:sz="0" w:space="0" w:color="auto"/>
        <w:right w:val="none" w:sz="0" w:space="0" w:color="auto"/>
      </w:divBdr>
      <w:divsChild>
        <w:div w:id="1024748114">
          <w:marLeft w:val="0"/>
          <w:marRight w:val="0"/>
          <w:marTop w:val="0"/>
          <w:marBottom w:val="0"/>
          <w:divBdr>
            <w:top w:val="none" w:sz="0" w:space="0" w:color="auto"/>
            <w:left w:val="none" w:sz="0" w:space="0" w:color="auto"/>
            <w:bottom w:val="none" w:sz="0" w:space="0" w:color="auto"/>
            <w:right w:val="none" w:sz="0" w:space="0" w:color="auto"/>
          </w:divBdr>
          <w:divsChild>
            <w:div w:id="2033339726">
              <w:marLeft w:val="0"/>
              <w:marRight w:val="0"/>
              <w:marTop w:val="0"/>
              <w:marBottom w:val="0"/>
              <w:divBdr>
                <w:top w:val="none" w:sz="0" w:space="0" w:color="auto"/>
                <w:left w:val="none" w:sz="0" w:space="0" w:color="auto"/>
                <w:bottom w:val="none" w:sz="0" w:space="0" w:color="auto"/>
                <w:right w:val="none" w:sz="0" w:space="0" w:color="auto"/>
              </w:divBdr>
              <w:divsChild>
                <w:div w:id="413599250">
                  <w:marLeft w:val="0"/>
                  <w:marRight w:val="0"/>
                  <w:marTop w:val="0"/>
                  <w:marBottom w:val="0"/>
                  <w:divBdr>
                    <w:top w:val="none" w:sz="0" w:space="0" w:color="auto"/>
                    <w:left w:val="none" w:sz="0" w:space="0" w:color="auto"/>
                    <w:bottom w:val="none" w:sz="0" w:space="0" w:color="auto"/>
                    <w:right w:val="none" w:sz="0" w:space="0" w:color="auto"/>
                  </w:divBdr>
                  <w:divsChild>
                    <w:div w:id="173535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60913">
      <w:bodyDiv w:val="1"/>
      <w:marLeft w:val="0"/>
      <w:marRight w:val="0"/>
      <w:marTop w:val="0"/>
      <w:marBottom w:val="0"/>
      <w:divBdr>
        <w:top w:val="none" w:sz="0" w:space="0" w:color="auto"/>
        <w:left w:val="none" w:sz="0" w:space="0" w:color="auto"/>
        <w:bottom w:val="none" w:sz="0" w:space="0" w:color="auto"/>
        <w:right w:val="none" w:sz="0" w:space="0" w:color="auto"/>
      </w:divBdr>
    </w:div>
    <w:div w:id="121389076">
      <w:bodyDiv w:val="1"/>
      <w:marLeft w:val="0"/>
      <w:marRight w:val="0"/>
      <w:marTop w:val="0"/>
      <w:marBottom w:val="0"/>
      <w:divBdr>
        <w:top w:val="none" w:sz="0" w:space="0" w:color="auto"/>
        <w:left w:val="none" w:sz="0" w:space="0" w:color="auto"/>
        <w:bottom w:val="none" w:sz="0" w:space="0" w:color="auto"/>
        <w:right w:val="none" w:sz="0" w:space="0" w:color="auto"/>
      </w:divBdr>
    </w:div>
    <w:div w:id="285964178">
      <w:bodyDiv w:val="1"/>
      <w:marLeft w:val="0"/>
      <w:marRight w:val="0"/>
      <w:marTop w:val="0"/>
      <w:marBottom w:val="0"/>
      <w:divBdr>
        <w:top w:val="none" w:sz="0" w:space="0" w:color="auto"/>
        <w:left w:val="none" w:sz="0" w:space="0" w:color="auto"/>
        <w:bottom w:val="none" w:sz="0" w:space="0" w:color="auto"/>
        <w:right w:val="none" w:sz="0" w:space="0" w:color="auto"/>
      </w:divBdr>
    </w:div>
    <w:div w:id="443622821">
      <w:bodyDiv w:val="1"/>
      <w:marLeft w:val="0"/>
      <w:marRight w:val="0"/>
      <w:marTop w:val="0"/>
      <w:marBottom w:val="0"/>
      <w:divBdr>
        <w:top w:val="none" w:sz="0" w:space="0" w:color="auto"/>
        <w:left w:val="none" w:sz="0" w:space="0" w:color="auto"/>
        <w:bottom w:val="none" w:sz="0" w:space="0" w:color="auto"/>
        <w:right w:val="none" w:sz="0" w:space="0" w:color="auto"/>
      </w:divBdr>
    </w:div>
    <w:div w:id="526875427">
      <w:bodyDiv w:val="1"/>
      <w:marLeft w:val="0"/>
      <w:marRight w:val="0"/>
      <w:marTop w:val="0"/>
      <w:marBottom w:val="0"/>
      <w:divBdr>
        <w:top w:val="none" w:sz="0" w:space="0" w:color="auto"/>
        <w:left w:val="none" w:sz="0" w:space="0" w:color="auto"/>
        <w:bottom w:val="none" w:sz="0" w:space="0" w:color="auto"/>
        <w:right w:val="none" w:sz="0" w:space="0" w:color="auto"/>
      </w:divBdr>
    </w:div>
    <w:div w:id="623729439">
      <w:bodyDiv w:val="1"/>
      <w:marLeft w:val="0"/>
      <w:marRight w:val="0"/>
      <w:marTop w:val="0"/>
      <w:marBottom w:val="0"/>
      <w:divBdr>
        <w:top w:val="none" w:sz="0" w:space="0" w:color="auto"/>
        <w:left w:val="none" w:sz="0" w:space="0" w:color="auto"/>
        <w:bottom w:val="none" w:sz="0" w:space="0" w:color="auto"/>
        <w:right w:val="none" w:sz="0" w:space="0" w:color="auto"/>
      </w:divBdr>
      <w:divsChild>
        <w:div w:id="344554369">
          <w:marLeft w:val="0"/>
          <w:marRight w:val="0"/>
          <w:marTop w:val="0"/>
          <w:marBottom w:val="0"/>
          <w:divBdr>
            <w:top w:val="none" w:sz="0" w:space="0" w:color="auto"/>
            <w:left w:val="none" w:sz="0" w:space="0" w:color="auto"/>
            <w:bottom w:val="none" w:sz="0" w:space="0" w:color="auto"/>
            <w:right w:val="none" w:sz="0" w:space="0" w:color="auto"/>
          </w:divBdr>
          <w:divsChild>
            <w:div w:id="1167593100">
              <w:marLeft w:val="0"/>
              <w:marRight w:val="0"/>
              <w:marTop w:val="0"/>
              <w:marBottom w:val="0"/>
              <w:divBdr>
                <w:top w:val="none" w:sz="0" w:space="0" w:color="auto"/>
                <w:left w:val="none" w:sz="0" w:space="0" w:color="auto"/>
                <w:bottom w:val="none" w:sz="0" w:space="0" w:color="auto"/>
                <w:right w:val="none" w:sz="0" w:space="0" w:color="auto"/>
              </w:divBdr>
              <w:divsChild>
                <w:div w:id="1951231542">
                  <w:marLeft w:val="0"/>
                  <w:marRight w:val="0"/>
                  <w:marTop w:val="0"/>
                  <w:marBottom w:val="0"/>
                  <w:divBdr>
                    <w:top w:val="none" w:sz="0" w:space="0" w:color="auto"/>
                    <w:left w:val="none" w:sz="0" w:space="0" w:color="auto"/>
                    <w:bottom w:val="none" w:sz="0" w:space="0" w:color="auto"/>
                    <w:right w:val="none" w:sz="0" w:space="0" w:color="auto"/>
                  </w:divBdr>
                  <w:divsChild>
                    <w:div w:id="394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665586">
      <w:bodyDiv w:val="1"/>
      <w:marLeft w:val="0"/>
      <w:marRight w:val="0"/>
      <w:marTop w:val="0"/>
      <w:marBottom w:val="0"/>
      <w:divBdr>
        <w:top w:val="none" w:sz="0" w:space="0" w:color="auto"/>
        <w:left w:val="none" w:sz="0" w:space="0" w:color="auto"/>
        <w:bottom w:val="none" w:sz="0" w:space="0" w:color="auto"/>
        <w:right w:val="none" w:sz="0" w:space="0" w:color="auto"/>
      </w:divBdr>
      <w:divsChild>
        <w:div w:id="282151412">
          <w:marLeft w:val="0"/>
          <w:marRight w:val="0"/>
          <w:marTop w:val="0"/>
          <w:marBottom w:val="0"/>
          <w:divBdr>
            <w:top w:val="none" w:sz="0" w:space="0" w:color="auto"/>
            <w:left w:val="none" w:sz="0" w:space="0" w:color="auto"/>
            <w:bottom w:val="none" w:sz="0" w:space="0" w:color="auto"/>
            <w:right w:val="none" w:sz="0" w:space="0" w:color="auto"/>
          </w:divBdr>
          <w:divsChild>
            <w:div w:id="1429035965">
              <w:marLeft w:val="0"/>
              <w:marRight w:val="0"/>
              <w:marTop w:val="0"/>
              <w:marBottom w:val="0"/>
              <w:divBdr>
                <w:top w:val="none" w:sz="0" w:space="0" w:color="auto"/>
                <w:left w:val="none" w:sz="0" w:space="0" w:color="auto"/>
                <w:bottom w:val="none" w:sz="0" w:space="0" w:color="auto"/>
                <w:right w:val="none" w:sz="0" w:space="0" w:color="auto"/>
              </w:divBdr>
              <w:divsChild>
                <w:div w:id="1720475443">
                  <w:marLeft w:val="0"/>
                  <w:marRight w:val="0"/>
                  <w:marTop w:val="0"/>
                  <w:marBottom w:val="0"/>
                  <w:divBdr>
                    <w:top w:val="none" w:sz="0" w:space="0" w:color="auto"/>
                    <w:left w:val="none" w:sz="0" w:space="0" w:color="auto"/>
                    <w:bottom w:val="none" w:sz="0" w:space="0" w:color="auto"/>
                    <w:right w:val="none" w:sz="0" w:space="0" w:color="auto"/>
                  </w:divBdr>
                  <w:divsChild>
                    <w:div w:id="74403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478769">
      <w:bodyDiv w:val="1"/>
      <w:marLeft w:val="0"/>
      <w:marRight w:val="0"/>
      <w:marTop w:val="0"/>
      <w:marBottom w:val="0"/>
      <w:divBdr>
        <w:top w:val="none" w:sz="0" w:space="0" w:color="auto"/>
        <w:left w:val="none" w:sz="0" w:space="0" w:color="auto"/>
        <w:bottom w:val="none" w:sz="0" w:space="0" w:color="auto"/>
        <w:right w:val="none" w:sz="0" w:space="0" w:color="auto"/>
      </w:divBdr>
    </w:div>
    <w:div w:id="859202130">
      <w:bodyDiv w:val="1"/>
      <w:marLeft w:val="0"/>
      <w:marRight w:val="0"/>
      <w:marTop w:val="0"/>
      <w:marBottom w:val="0"/>
      <w:divBdr>
        <w:top w:val="none" w:sz="0" w:space="0" w:color="auto"/>
        <w:left w:val="none" w:sz="0" w:space="0" w:color="auto"/>
        <w:bottom w:val="none" w:sz="0" w:space="0" w:color="auto"/>
        <w:right w:val="none" w:sz="0" w:space="0" w:color="auto"/>
      </w:divBdr>
      <w:divsChild>
        <w:div w:id="796533010">
          <w:marLeft w:val="0"/>
          <w:marRight w:val="0"/>
          <w:marTop w:val="0"/>
          <w:marBottom w:val="0"/>
          <w:divBdr>
            <w:top w:val="none" w:sz="0" w:space="0" w:color="auto"/>
            <w:left w:val="none" w:sz="0" w:space="0" w:color="auto"/>
            <w:bottom w:val="none" w:sz="0" w:space="0" w:color="auto"/>
            <w:right w:val="none" w:sz="0" w:space="0" w:color="auto"/>
          </w:divBdr>
          <w:divsChild>
            <w:div w:id="945311163">
              <w:marLeft w:val="0"/>
              <w:marRight w:val="0"/>
              <w:marTop w:val="0"/>
              <w:marBottom w:val="0"/>
              <w:divBdr>
                <w:top w:val="none" w:sz="0" w:space="0" w:color="auto"/>
                <w:left w:val="none" w:sz="0" w:space="0" w:color="auto"/>
                <w:bottom w:val="none" w:sz="0" w:space="0" w:color="auto"/>
                <w:right w:val="none" w:sz="0" w:space="0" w:color="auto"/>
              </w:divBdr>
              <w:divsChild>
                <w:div w:id="1161314343">
                  <w:marLeft w:val="0"/>
                  <w:marRight w:val="0"/>
                  <w:marTop w:val="0"/>
                  <w:marBottom w:val="0"/>
                  <w:divBdr>
                    <w:top w:val="none" w:sz="0" w:space="0" w:color="auto"/>
                    <w:left w:val="none" w:sz="0" w:space="0" w:color="auto"/>
                    <w:bottom w:val="none" w:sz="0" w:space="0" w:color="auto"/>
                    <w:right w:val="none" w:sz="0" w:space="0" w:color="auto"/>
                  </w:divBdr>
                  <w:divsChild>
                    <w:div w:id="1700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590633">
      <w:bodyDiv w:val="1"/>
      <w:marLeft w:val="0"/>
      <w:marRight w:val="0"/>
      <w:marTop w:val="0"/>
      <w:marBottom w:val="0"/>
      <w:divBdr>
        <w:top w:val="none" w:sz="0" w:space="0" w:color="auto"/>
        <w:left w:val="none" w:sz="0" w:space="0" w:color="auto"/>
        <w:bottom w:val="none" w:sz="0" w:space="0" w:color="auto"/>
        <w:right w:val="none" w:sz="0" w:space="0" w:color="auto"/>
      </w:divBdr>
    </w:div>
    <w:div w:id="892540939">
      <w:bodyDiv w:val="1"/>
      <w:marLeft w:val="0"/>
      <w:marRight w:val="0"/>
      <w:marTop w:val="0"/>
      <w:marBottom w:val="0"/>
      <w:divBdr>
        <w:top w:val="none" w:sz="0" w:space="0" w:color="auto"/>
        <w:left w:val="none" w:sz="0" w:space="0" w:color="auto"/>
        <w:bottom w:val="none" w:sz="0" w:space="0" w:color="auto"/>
        <w:right w:val="none" w:sz="0" w:space="0" w:color="auto"/>
      </w:divBdr>
    </w:div>
    <w:div w:id="906767359">
      <w:bodyDiv w:val="1"/>
      <w:marLeft w:val="0"/>
      <w:marRight w:val="0"/>
      <w:marTop w:val="0"/>
      <w:marBottom w:val="0"/>
      <w:divBdr>
        <w:top w:val="none" w:sz="0" w:space="0" w:color="auto"/>
        <w:left w:val="none" w:sz="0" w:space="0" w:color="auto"/>
        <w:bottom w:val="none" w:sz="0" w:space="0" w:color="auto"/>
        <w:right w:val="none" w:sz="0" w:space="0" w:color="auto"/>
      </w:divBdr>
    </w:div>
    <w:div w:id="938758902">
      <w:bodyDiv w:val="1"/>
      <w:marLeft w:val="0"/>
      <w:marRight w:val="0"/>
      <w:marTop w:val="0"/>
      <w:marBottom w:val="0"/>
      <w:divBdr>
        <w:top w:val="none" w:sz="0" w:space="0" w:color="auto"/>
        <w:left w:val="none" w:sz="0" w:space="0" w:color="auto"/>
        <w:bottom w:val="none" w:sz="0" w:space="0" w:color="auto"/>
        <w:right w:val="none" w:sz="0" w:space="0" w:color="auto"/>
      </w:divBdr>
      <w:divsChild>
        <w:div w:id="1750231539">
          <w:marLeft w:val="0"/>
          <w:marRight w:val="0"/>
          <w:marTop w:val="0"/>
          <w:marBottom w:val="0"/>
          <w:divBdr>
            <w:top w:val="none" w:sz="0" w:space="0" w:color="auto"/>
            <w:left w:val="none" w:sz="0" w:space="0" w:color="auto"/>
            <w:bottom w:val="none" w:sz="0" w:space="0" w:color="auto"/>
            <w:right w:val="none" w:sz="0" w:space="0" w:color="auto"/>
          </w:divBdr>
          <w:divsChild>
            <w:div w:id="540020640">
              <w:marLeft w:val="0"/>
              <w:marRight w:val="0"/>
              <w:marTop w:val="0"/>
              <w:marBottom w:val="0"/>
              <w:divBdr>
                <w:top w:val="none" w:sz="0" w:space="0" w:color="auto"/>
                <w:left w:val="none" w:sz="0" w:space="0" w:color="auto"/>
                <w:bottom w:val="none" w:sz="0" w:space="0" w:color="auto"/>
                <w:right w:val="none" w:sz="0" w:space="0" w:color="auto"/>
              </w:divBdr>
              <w:divsChild>
                <w:div w:id="355277373">
                  <w:marLeft w:val="0"/>
                  <w:marRight w:val="0"/>
                  <w:marTop w:val="0"/>
                  <w:marBottom w:val="0"/>
                  <w:divBdr>
                    <w:top w:val="none" w:sz="0" w:space="0" w:color="auto"/>
                    <w:left w:val="none" w:sz="0" w:space="0" w:color="auto"/>
                    <w:bottom w:val="none" w:sz="0" w:space="0" w:color="auto"/>
                    <w:right w:val="none" w:sz="0" w:space="0" w:color="auto"/>
                  </w:divBdr>
                  <w:divsChild>
                    <w:div w:id="18870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730831">
      <w:bodyDiv w:val="1"/>
      <w:marLeft w:val="0"/>
      <w:marRight w:val="0"/>
      <w:marTop w:val="0"/>
      <w:marBottom w:val="0"/>
      <w:divBdr>
        <w:top w:val="none" w:sz="0" w:space="0" w:color="auto"/>
        <w:left w:val="none" w:sz="0" w:space="0" w:color="auto"/>
        <w:bottom w:val="none" w:sz="0" w:space="0" w:color="auto"/>
        <w:right w:val="none" w:sz="0" w:space="0" w:color="auto"/>
      </w:divBdr>
    </w:div>
    <w:div w:id="1021935366">
      <w:bodyDiv w:val="1"/>
      <w:marLeft w:val="0"/>
      <w:marRight w:val="0"/>
      <w:marTop w:val="0"/>
      <w:marBottom w:val="0"/>
      <w:divBdr>
        <w:top w:val="none" w:sz="0" w:space="0" w:color="auto"/>
        <w:left w:val="none" w:sz="0" w:space="0" w:color="auto"/>
        <w:bottom w:val="none" w:sz="0" w:space="0" w:color="auto"/>
        <w:right w:val="none" w:sz="0" w:space="0" w:color="auto"/>
      </w:divBdr>
    </w:div>
    <w:div w:id="1108937316">
      <w:bodyDiv w:val="1"/>
      <w:marLeft w:val="0"/>
      <w:marRight w:val="0"/>
      <w:marTop w:val="0"/>
      <w:marBottom w:val="0"/>
      <w:divBdr>
        <w:top w:val="none" w:sz="0" w:space="0" w:color="auto"/>
        <w:left w:val="none" w:sz="0" w:space="0" w:color="auto"/>
        <w:bottom w:val="none" w:sz="0" w:space="0" w:color="auto"/>
        <w:right w:val="none" w:sz="0" w:space="0" w:color="auto"/>
      </w:divBdr>
      <w:divsChild>
        <w:div w:id="1439058434">
          <w:marLeft w:val="0"/>
          <w:marRight w:val="0"/>
          <w:marTop w:val="0"/>
          <w:marBottom w:val="0"/>
          <w:divBdr>
            <w:top w:val="none" w:sz="0" w:space="0" w:color="auto"/>
            <w:left w:val="none" w:sz="0" w:space="0" w:color="auto"/>
            <w:bottom w:val="none" w:sz="0" w:space="0" w:color="auto"/>
            <w:right w:val="none" w:sz="0" w:space="0" w:color="auto"/>
          </w:divBdr>
        </w:div>
        <w:div w:id="998658779">
          <w:marLeft w:val="0"/>
          <w:marRight w:val="0"/>
          <w:marTop w:val="0"/>
          <w:marBottom w:val="0"/>
          <w:divBdr>
            <w:top w:val="none" w:sz="0" w:space="0" w:color="auto"/>
            <w:left w:val="none" w:sz="0" w:space="0" w:color="auto"/>
            <w:bottom w:val="none" w:sz="0" w:space="0" w:color="auto"/>
            <w:right w:val="none" w:sz="0" w:space="0" w:color="auto"/>
          </w:divBdr>
        </w:div>
      </w:divsChild>
    </w:div>
    <w:div w:id="1243373923">
      <w:bodyDiv w:val="1"/>
      <w:marLeft w:val="0"/>
      <w:marRight w:val="0"/>
      <w:marTop w:val="0"/>
      <w:marBottom w:val="0"/>
      <w:divBdr>
        <w:top w:val="none" w:sz="0" w:space="0" w:color="auto"/>
        <w:left w:val="none" w:sz="0" w:space="0" w:color="auto"/>
        <w:bottom w:val="none" w:sz="0" w:space="0" w:color="auto"/>
        <w:right w:val="none" w:sz="0" w:space="0" w:color="auto"/>
      </w:divBdr>
      <w:divsChild>
        <w:div w:id="1047798862">
          <w:marLeft w:val="0"/>
          <w:marRight w:val="0"/>
          <w:marTop w:val="0"/>
          <w:marBottom w:val="0"/>
          <w:divBdr>
            <w:top w:val="none" w:sz="0" w:space="0" w:color="auto"/>
            <w:left w:val="none" w:sz="0" w:space="0" w:color="auto"/>
            <w:bottom w:val="none" w:sz="0" w:space="0" w:color="auto"/>
            <w:right w:val="none" w:sz="0" w:space="0" w:color="auto"/>
          </w:divBdr>
          <w:divsChild>
            <w:div w:id="1057052126">
              <w:marLeft w:val="0"/>
              <w:marRight w:val="0"/>
              <w:marTop w:val="0"/>
              <w:marBottom w:val="0"/>
              <w:divBdr>
                <w:top w:val="none" w:sz="0" w:space="0" w:color="auto"/>
                <w:left w:val="none" w:sz="0" w:space="0" w:color="auto"/>
                <w:bottom w:val="none" w:sz="0" w:space="0" w:color="auto"/>
                <w:right w:val="none" w:sz="0" w:space="0" w:color="auto"/>
              </w:divBdr>
              <w:divsChild>
                <w:div w:id="48113268">
                  <w:marLeft w:val="0"/>
                  <w:marRight w:val="0"/>
                  <w:marTop w:val="0"/>
                  <w:marBottom w:val="0"/>
                  <w:divBdr>
                    <w:top w:val="none" w:sz="0" w:space="0" w:color="auto"/>
                    <w:left w:val="none" w:sz="0" w:space="0" w:color="auto"/>
                    <w:bottom w:val="none" w:sz="0" w:space="0" w:color="auto"/>
                    <w:right w:val="none" w:sz="0" w:space="0" w:color="auto"/>
                  </w:divBdr>
                  <w:divsChild>
                    <w:div w:id="2100323078">
                      <w:marLeft w:val="0"/>
                      <w:marRight w:val="0"/>
                      <w:marTop w:val="0"/>
                      <w:marBottom w:val="0"/>
                      <w:divBdr>
                        <w:top w:val="none" w:sz="0" w:space="0" w:color="auto"/>
                        <w:left w:val="none" w:sz="0" w:space="0" w:color="auto"/>
                        <w:bottom w:val="none" w:sz="0" w:space="0" w:color="auto"/>
                        <w:right w:val="none" w:sz="0" w:space="0" w:color="auto"/>
                      </w:divBdr>
                    </w:div>
                  </w:divsChild>
                </w:div>
                <w:div w:id="930553678">
                  <w:marLeft w:val="0"/>
                  <w:marRight w:val="0"/>
                  <w:marTop w:val="0"/>
                  <w:marBottom w:val="0"/>
                  <w:divBdr>
                    <w:top w:val="none" w:sz="0" w:space="0" w:color="auto"/>
                    <w:left w:val="none" w:sz="0" w:space="0" w:color="auto"/>
                    <w:bottom w:val="none" w:sz="0" w:space="0" w:color="auto"/>
                    <w:right w:val="none" w:sz="0" w:space="0" w:color="auto"/>
                  </w:divBdr>
                  <w:divsChild>
                    <w:div w:id="1360400727">
                      <w:marLeft w:val="0"/>
                      <w:marRight w:val="0"/>
                      <w:marTop w:val="0"/>
                      <w:marBottom w:val="0"/>
                      <w:divBdr>
                        <w:top w:val="none" w:sz="0" w:space="0" w:color="auto"/>
                        <w:left w:val="none" w:sz="0" w:space="0" w:color="auto"/>
                        <w:bottom w:val="none" w:sz="0" w:space="0" w:color="auto"/>
                        <w:right w:val="none" w:sz="0" w:space="0" w:color="auto"/>
                      </w:divBdr>
                    </w:div>
                    <w:div w:id="834567445">
                      <w:marLeft w:val="0"/>
                      <w:marRight w:val="0"/>
                      <w:marTop w:val="0"/>
                      <w:marBottom w:val="0"/>
                      <w:divBdr>
                        <w:top w:val="none" w:sz="0" w:space="0" w:color="auto"/>
                        <w:left w:val="none" w:sz="0" w:space="0" w:color="auto"/>
                        <w:bottom w:val="none" w:sz="0" w:space="0" w:color="auto"/>
                        <w:right w:val="none" w:sz="0" w:space="0" w:color="auto"/>
                      </w:divBdr>
                    </w:div>
                  </w:divsChild>
                </w:div>
                <w:div w:id="125242268">
                  <w:marLeft w:val="0"/>
                  <w:marRight w:val="0"/>
                  <w:marTop w:val="0"/>
                  <w:marBottom w:val="0"/>
                  <w:divBdr>
                    <w:top w:val="none" w:sz="0" w:space="0" w:color="auto"/>
                    <w:left w:val="none" w:sz="0" w:space="0" w:color="auto"/>
                    <w:bottom w:val="none" w:sz="0" w:space="0" w:color="auto"/>
                    <w:right w:val="none" w:sz="0" w:space="0" w:color="auto"/>
                  </w:divBdr>
                  <w:divsChild>
                    <w:div w:id="2137681034">
                      <w:marLeft w:val="0"/>
                      <w:marRight w:val="0"/>
                      <w:marTop w:val="0"/>
                      <w:marBottom w:val="0"/>
                      <w:divBdr>
                        <w:top w:val="none" w:sz="0" w:space="0" w:color="auto"/>
                        <w:left w:val="none" w:sz="0" w:space="0" w:color="auto"/>
                        <w:bottom w:val="none" w:sz="0" w:space="0" w:color="auto"/>
                        <w:right w:val="none" w:sz="0" w:space="0" w:color="auto"/>
                      </w:divBdr>
                    </w:div>
                  </w:divsChild>
                </w:div>
                <w:div w:id="78449918">
                  <w:marLeft w:val="0"/>
                  <w:marRight w:val="0"/>
                  <w:marTop w:val="0"/>
                  <w:marBottom w:val="0"/>
                  <w:divBdr>
                    <w:top w:val="none" w:sz="0" w:space="0" w:color="auto"/>
                    <w:left w:val="none" w:sz="0" w:space="0" w:color="auto"/>
                    <w:bottom w:val="none" w:sz="0" w:space="0" w:color="auto"/>
                    <w:right w:val="none" w:sz="0" w:space="0" w:color="auto"/>
                  </w:divBdr>
                  <w:divsChild>
                    <w:div w:id="1831873272">
                      <w:marLeft w:val="0"/>
                      <w:marRight w:val="0"/>
                      <w:marTop w:val="0"/>
                      <w:marBottom w:val="0"/>
                      <w:divBdr>
                        <w:top w:val="none" w:sz="0" w:space="0" w:color="auto"/>
                        <w:left w:val="none" w:sz="0" w:space="0" w:color="auto"/>
                        <w:bottom w:val="none" w:sz="0" w:space="0" w:color="auto"/>
                        <w:right w:val="none" w:sz="0" w:space="0" w:color="auto"/>
                      </w:divBdr>
                    </w:div>
                  </w:divsChild>
                </w:div>
                <w:div w:id="1587030511">
                  <w:marLeft w:val="0"/>
                  <w:marRight w:val="0"/>
                  <w:marTop w:val="0"/>
                  <w:marBottom w:val="0"/>
                  <w:divBdr>
                    <w:top w:val="none" w:sz="0" w:space="0" w:color="auto"/>
                    <w:left w:val="none" w:sz="0" w:space="0" w:color="auto"/>
                    <w:bottom w:val="none" w:sz="0" w:space="0" w:color="auto"/>
                    <w:right w:val="none" w:sz="0" w:space="0" w:color="auto"/>
                  </w:divBdr>
                  <w:divsChild>
                    <w:div w:id="173804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608907">
      <w:bodyDiv w:val="1"/>
      <w:marLeft w:val="0"/>
      <w:marRight w:val="0"/>
      <w:marTop w:val="0"/>
      <w:marBottom w:val="0"/>
      <w:divBdr>
        <w:top w:val="none" w:sz="0" w:space="0" w:color="auto"/>
        <w:left w:val="none" w:sz="0" w:space="0" w:color="auto"/>
        <w:bottom w:val="none" w:sz="0" w:space="0" w:color="auto"/>
        <w:right w:val="none" w:sz="0" w:space="0" w:color="auto"/>
      </w:divBdr>
    </w:div>
    <w:div w:id="1305770967">
      <w:bodyDiv w:val="1"/>
      <w:marLeft w:val="0"/>
      <w:marRight w:val="0"/>
      <w:marTop w:val="0"/>
      <w:marBottom w:val="0"/>
      <w:divBdr>
        <w:top w:val="none" w:sz="0" w:space="0" w:color="auto"/>
        <w:left w:val="none" w:sz="0" w:space="0" w:color="auto"/>
        <w:bottom w:val="none" w:sz="0" w:space="0" w:color="auto"/>
        <w:right w:val="none" w:sz="0" w:space="0" w:color="auto"/>
      </w:divBdr>
    </w:div>
    <w:div w:id="1378819260">
      <w:bodyDiv w:val="1"/>
      <w:marLeft w:val="0"/>
      <w:marRight w:val="0"/>
      <w:marTop w:val="0"/>
      <w:marBottom w:val="0"/>
      <w:divBdr>
        <w:top w:val="none" w:sz="0" w:space="0" w:color="auto"/>
        <w:left w:val="none" w:sz="0" w:space="0" w:color="auto"/>
        <w:bottom w:val="none" w:sz="0" w:space="0" w:color="auto"/>
        <w:right w:val="none" w:sz="0" w:space="0" w:color="auto"/>
      </w:divBdr>
    </w:div>
    <w:div w:id="1396467514">
      <w:bodyDiv w:val="1"/>
      <w:marLeft w:val="0"/>
      <w:marRight w:val="0"/>
      <w:marTop w:val="0"/>
      <w:marBottom w:val="0"/>
      <w:divBdr>
        <w:top w:val="none" w:sz="0" w:space="0" w:color="auto"/>
        <w:left w:val="none" w:sz="0" w:space="0" w:color="auto"/>
        <w:bottom w:val="none" w:sz="0" w:space="0" w:color="auto"/>
        <w:right w:val="none" w:sz="0" w:space="0" w:color="auto"/>
      </w:divBdr>
    </w:div>
    <w:div w:id="1520698455">
      <w:bodyDiv w:val="1"/>
      <w:marLeft w:val="0"/>
      <w:marRight w:val="0"/>
      <w:marTop w:val="0"/>
      <w:marBottom w:val="0"/>
      <w:divBdr>
        <w:top w:val="none" w:sz="0" w:space="0" w:color="auto"/>
        <w:left w:val="none" w:sz="0" w:space="0" w:color="auto"/>
        <w:bottom w:val="none" w:sz="0" w:space="0" w:color="auto"/>
        <w:right w:val="none" w:sz="0" w:space="0" w:color="auto"/>
      </w:divBdr>
    </w:div>
    <w:div w:id="1535120715">
      <w:bodyDiv w:val="1"/>
      <w:marLeft w:val="0"/>
      <w:marRight w:val="0"/>
      <w:marTop w:val="0"/>
      <w:marBottom w:val="0"/>
      <w:divBdr>
        <w:top w:val="none" w:sz="0" w:space="0" w:color="auto"/>
        <w:left w:val="none" w:sz="0" w:space="0" w:color="auto"/>
        <w:bottom w:val="none" w:sz="0" w:space="0" w:color="auto"/>
        <w:right w:val="none" w:sz="0" w:space="0" w:color="auto"/>
      </w:divBdr>
    </w:div>
    <w:div w:id="1816533806">
      <w:bodyDiv w:val="1"/>
      <w:marLeft w:val="0"/>
      <w:marRight w:val="0"/>
      <w:marTop w:val="0"/>
      <w:marBottom w:val="0"/>
      <w:divBdr>
        <w:top w:val="none" w:sz="0" w:space="0" w:color="auto"/>
        <w:left w:val="none" w:sz="0" w:space="0" w:color="auto"/>
        <w:bottom w:val="none" w:sz="0" w:space="0" w:color="auto"/>
        <w:right w:val="none" w:sz="0" w:space="0" w:color="auto"/>
      </w:divBdr>
    </w:div>
    <w:div w:id="1833714364">
      <w:bodyDiv w:val="1"/>
      <w:marLeft w:val="0"/>
      <w:marRight w:val="0"/>
      <w:marTop w:val="0"/>
      <w:marBottom w:val="0"/>
      <w:divBdr>
        <w:top w:val="none" w:sz="0" w:space="0" w:color="auto"/>
        <w:left w:val="none" w:sz="0" w:space="0" w:color="auto"/>
        <w:bottom w:val="none" w:sz="0" w:space="0" w:color="auto"/>
        <w:right w:val="none" w:sz="0" w:space="0" w:color="auto"/>
      </w:divBdr>
    </w:div>
    <w:div w:id="1993177354">
      <w:bodyDiv w:val="1"/>
      <w:marLeft w:val="0"/>
      <w:marRight w:val="0"/>
      <w:marTop w:val="0"/>
      <w:marBottom w:val="0"/>
      <w:divBdr>
        <w:top w:val="none" w:sz="0" w:space="0" w:color="auto"/>
        <w:left w:val="none" w:sz="0" w:space="0" w:color="auto"/>
        <w:bottom w:val="none" w:sz="0" w:space="0" w:color="auto"/>
        <w:right w:val="none" w:sz="0" w:space="0" w:color="auto"/>
      </w:divBdr>
    </w:div>
    <w:div w:id="20042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ducation.org/resources/helping-all-learners-interest" TargetMode="External"/><Relationship Id="rId13" Type="http://schemas.openxmlformats.org/officeDocument/2006/relationships/hyperlink" Target="https://llyw.cymru/ysgolion-canllawiau-coronafeirw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hdl.handle.net/10197/425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111/j.1467-8624.2005.00889.x" TargetMode="External"/><Relationship Id="rId5" Type="http://schemas.openxmlformats.org/officeDocument/2006/relationships/footnotes" Target="footnotes.xml"/><Relationship Id="rId15" Type="http://schemas.openxmlformats.org/officeDocument/2006/relationships/hyperlink" Target="https://sk-sagepub-com.ezproxy.uwtsd.ac.uk/books/differentiating-for-the-young-child-2e" TargetMode="External"/><Relationship Id="rId10" Type="http://schemas.openxmlformats.org/officeDocument/2006/relationships/hyperlink" Target="https://www.estyn.llyw.cymru/arfer-effeithiol/cynllun-cwricwlwm-creadigol-mwy-hyblyg-i-ennyn-diddordeb-disgybl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llyw.cymru/node/4547?_ga=2.125441354.171517602.1645191449-2135283868.1618521859" TargetMode="External"/><Relationship Id="rId14" Type="http://schemas.openxmlformats.org/officeDocument/2006/relationships/hyperlink" Target="https://www.uwtsd.ac.uk/media/uwtsd-website/content-assets/documents/research/research-ethics-integrity-code-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5218</Words>
  <Characters>29746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Lennon-Jones</dc:creator>
  <cp:keywords/>
  <dc:description/>
  <cp:lastModifiedBy>Miriam Lennon-Jones</cp:lastModifiedBy>
  <cp:revision>4</cp:revision>
  <dcterms:created xsi:type="dcterms:W3CDTF">2022-02-25T13:46:00Z</dcterms:created>
  <dcterms:modified xsi:type="dcterms:W3CDTF">2022-02-25T14:16:00Z</dcterms:modified>
</cp:coreProperties>
</file>