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3E9B543" wp14:paraId="6E5FFED0" wp14:textId="4B0AB8B8">
      <w:pPr>
        <w:spacing w:line="360" w:lineRule="auto"/>
        <w:jc w:val="center"/>
        <w:rPr>
          <w:rFonts w:ascii="Calibri" w:hAnsi="Calibri" w:eastAsia="Calibri" w:cs="Calibri"/>
          <w:b w:val="1"/>
          <w:bCs w:val="1"/>
          <w:noProof w:val="0"/>
          <w:color w:val="000000" w:themeColor="text1" w:themeTint="FF" w:themeShade="FF"/>
          <w:sz w:val="24"/>
          <w:szCs w:val="24"/>
          <w:lang w:val="en-GB"/>
        </w:rPr>
      </w:pPr>
    </w:p>
    <w:p xmlns:wp14="http://schemas.microsoft.com/office/word/2010/wordml" w:rsidP="13E9B543" wp14:paraId="039FD66A" wp14:textId="5E2C6566">
      <w:pPr>
        <w:spacing w:line="360" w:lineRule="auto"/>
        <w:jc w:val="center"/>
        <w:rPr>
          <w:rFonts w:ascii="Calibri" w:hAnsi="Calibri" w:eastAsia="Calibri" w:cs="Calibri"/>
          <w:noProof w:val="0"/>
          <w:color w:val="000000" w:themeColor="text1" w:themeTint="FF" w:themeShade="FF"/>
          <w:sz w:val="24"/>
          <w:szCs w:val="24"/>
          <w:lang w:val="en-US"/>
        </w:rPr>
      </w:pPr>
      <w:r w:rsidRPr="13E9B543" w:rsidR="464A1A19">
        <w:rPr>
          <w:rFonts w:ascii="Calibri" w:hAnsi="Calibri" w:eastAsia="Calibri" w:cs="Calibri"/>
          <w:b w:val="1"/>
          <w:bCs w:val="1"/>
          <w:noProof w:val="0"/>
          <w:color w:val="000000" w:themeColor="text1" w:themeTint="FF" w:themeShade="FF"/>
          <w:sz w:val="24"/>
          <w:szCs w:val="24"/>
          <w:lang w:val="en-GB"/>
        </w:rPr>
        <w:t>UNDERGRADUATE DISSERTATION</w:t>
      </w:r>
    </w:p>
    <w:p xmlns:wp14="http://schemas.microsoft.com/office/word/2010/wordml" w:rsidP="13E9B543" wp14:paraId="5C8A19EC" wp14:textId="060D6B87">
      <w:pPr>
        <w:spacing w:line="360" w:lineRule="auto"/>
        <w:jc w:val="center"/>
        <w:rPr>
          <w:rFonts w:ascii="Calibri" w:hAnsi="Calibri" w:eastAsia="Calibri" w:cs="Calibri"/>
          <w:noProof w:val="0"/>
          <w:color w:val="000000" w:themeColor="text1" w:themeTint="FF" w:themeShade="FF"/>
          <w:sz w:val="24"/>
          <w:szCs w:val="24"/>
          <w:lang w:val="en-US"/>
        </w:rPr>
      </w:pPr>
      <w:r w:rsidRPr="13E9B543" w:rsidR="464A1A19">
        <w:rPr>
          <w:rFonts w:ascii="Calibri" w:hAnsi="Calibri" w:eastAsia="Calibri" w:cs="Calibri"/>
          <w:b w:val="1"/>
          <w:bCs w:val="1"/>
          <w:noProof w:val="0"/>
          <w:color w:val="000000" w:themeColor="text1" w:themeTint="FF" w:themeShade="FF"/>
          <w:sz w:val="24"/>
          <w:szCs w:val="24"/>
          <w:lang w:val="en-GB"/>
        </w:rPr>
        <w:t>RESEARCH PROPOSAL FORM</w:t>
      </w:r>
    </w:p>
    <w:p xmlns:wp14="http://schemas.microsoft.com/office/word/2010/wordml" w:rsidP="13E9B543" wp14:paraId="7AD5EB90" wp14:textId="5733339D">
      <w:pPr>
        <w:spacing w:line="360" w:lineRule="auto"/>
        <w:jc w:val="center"/>
        <w:rPr>
          <w:rFonts w:ascii="Calibri" w:hAnsi="Calibri" w:eastAsia="Calibri" w:cs="Calibri"/>
          <w:noProof w:val="0"/>
          <w:color w:val="000000" w:themeColor="text1" w:themeTint="FF" w:themeShade="FF"/>
          <w:sz w:val="24"/>
          <w:szCs w:val="24"/>
          <w:lang w:val="en-US"/>
        </w:rPr>
      </w:pPr>
      <w:r w:rsidRPr="13E9B543" w:rsidR="464A1A19">
        <w:rPr>
          <w:rFonts w:ascii="Calibri" w:hAnsi="Calibri" w:eastAsia="Calibri" w:cs="Calibri"/>
          <w:noProof w:val="0"/>
          <w:color w:val="000000" w:themeColor="text1" w:themeTint="FF" w:themeShade="FF"/>
          <w:sz w:val="24"/>
          <w:szCs w:val="24"/>
          <w:lang w:val="en-GB"/>
        </w:rPr>
        <w:t xml:space="preserve"> </w:t>
      </w:r>
    </w:p>
    <w:p xmlns:wp14="http://schemas.microsoft.com/office/word/2010/wordml" w:rsidP="13E9B543" wp14:paraId="15635A4A" wp14:textId="41B2C02F">
      <w:pPr>
        <w:spacing w:after="0" w:line="360" w:lineRule="auto"/>
        <w:ind w:right="-199"/>
        <w:rPr>
          <w:rFonts w:ascii="Calibri" w:hAnsi="Calibri" w:eastAsia="Calibri" w:cs="Calibri"/>
          <w:noProof w:val="0"/>
          <w:color w:val="000000" w:themeColor="text1" w:themeTint="FF" w:themeShade="FF"/>
          <w:sz w:val="24"/>
          <w:szCs w:val="24"/>
          <w:lang w:val="en-US"/>
        </w:rPr>
      </w:pPr>
      <w:r w:rsidRPr="13E9B543" w:rsidR="464A1A19">
        <w:rPr>
          <w:rFonts w:ascii="Calibri" w:hAnsi="Calibri" w:eastAsia="Calibri" w:cs="Calibri"/>
          <w:b w:val="1"/>
          <w:bCs w:val="1"/>
          <w:noProof w:val="0"/>
          <w:color w:val="000000" w:themeColor="text1" w:themeTint="FF" w:themeShade="FF"/>
          <w:sz w:val="24"/>
          <w:szCs w:val="24"/>
          <w:lang w:val="en-GB"/>
        </w:rPr>
        <w:t xml:space="preserve"> </w:t>
      </w:r>
    </w:p>
    <w:p xmlns:wp14="http://schemas.microsoft.com/office/word/2010/wordml" w:rsidP="13E9B543" wp14:paraId="54971ACA" wp14:textId="1B0169E4">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464A1A19">
        <w:rPr>
          <w:rFonts w:ascii="Calibri" w:hAnsi="Calibri" w:eastAsia="Calibri" w:cs="Calibri"/>
          <w:noProof w:val="0"/>
          <w:color w:val="000000" w:themeColor="text1" w:themeTint="FF" w:themeShade="FF"/>
          <w:sz w:val="24"/>
          <w:szCs w:val="24"/>
          <w:lang w:val="en-GB"/>
        </w:rPr>
        <w:t xml:space="preserve"> </w:t>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6452"/>
        <w:gridCol w:w="2908"/>
      </w:tblGrid>
      <w:tr w:rsidR="13E9B543" w:rsidTr="13E9B543" w14:paraId="4FACA02B">
        <w:trPr>
          <w:trHeight w:val="975"/>
        </w:trPr>
        <w:tc>
          <w:tcPr>
            <w:tcW w:w="6452" w:type="dxa"/>
            <w:tcBorders>
              <w:top w:val="single" w:sz="6"/>
              <w:left w:val="single" w:sz="6"/>
              <w:bottom w:val="single" w:sz="6"/>
              <w:right w:val="single" w:sz="6"/>
            </w:tcBorders>
            <w:tcMar>
              <w:left w:w="105" w:type="dxa"/>
              <w:right w:w="105" w:type="dxa"/>
            </w:tcMar>
            <w:vAlign w:val="center"/>
          </w:tcPr>
          <w:p w:rsidR="13E9B543" w:rsidP="13E9B543" w:rsidRDefault="13E9B543" w14:paraId="7EBEDB9E" w14:textId="05326D27">
            <w:pPr>
              <w:spacing w:after="12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b w:val="1"/>
                <w:bCs w:val="1"/>
                <w:color w:val="000000" w:themeColor="text1" w:themeTint="FF" w:themeShade="FF"/>
                <w:sz w:val="24"/>
                <w:szCs w:val="24"/>
                <w:lang w:val="en-GB"/>
              </w:rPr>
              <w:t>NAME: Arianna Bennett</w:t>
            </w:r>
          </w:p>
        </w:tc>
        <w:tc>
          <w:tcPr>
            <w:tcW w:w="2908" w:type="dxa"/>
            <w:tcBorders>
              <w:top w:val="single" w:sz="6"/>
              <w:left w:val="single" w:sz="6"/>
              <w:bottom w:val="single" w:sz="6"/>
              <w:right w:val="single" w:sz="6"/>
            </w:tcBorders>
            <w:tcMar>
              <w:left w:w="105" w:type="dxa"/>
              <w:right w:w="105" w:type="dxa"/>
            </w:tcMar>
            <w:vAlign w:val="center"/>
          </w:tcPr>
          <w:p w:rsidR="13E9B543" w:rsidP="13E9B543" w:rsidRDefault="13E9B543" w14:paraId="2CB1432B" w14:textId="53722203">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b w:val="1"/>
                <w:bCs w:val="1"/>
                <w:color w:val="000000" w:themeColor="text1" w:themeTint="FF" w:themeShade="FF"/>
                <w:sz w:val="24"/>
                <w:szCs w:val="24"/>
                <w:lang w:val="en-GB"/>
              </w:rPr>
              <w:t xml:space="preserve"> Student number: 2200719</w:t>
            </w:r>
          </w:p>
          <w:p w:rsidR="13E9B543" w:rsidP="13E9B543" w:rsidRDefault="13E9B543" w14:paraId="122DF09E" w14:textId="6089CBA8">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 </w:t>
            </w:r>
          </w:p>
        </w:tc>
      </w:tr>
      <w:tr w:rsidR="13E9B543" w:rsidTr="13E9B543" w14:paraId="01CA7459">
        <w:trPr>
          <w:trHeight w:val="1620"/>
        </w:trPr>
        <w:tc>
          <w:tcPr>
            <w:tcW w:w="9360" w:type="dxa"/>
            <w:gridSpan w:val="2"/>
            <w:tcBorders>
              <w:top w:val="single" w:sz="6"/>
              <w:left w:val="single" w:sz="6"/>
              <w:bottom w:val="single" w:sz="6"/>
              <w:right w:val="single" w:sz="6"/>
            </w:tcBorders>
            <w:shd w:val="clear" w:color="auto" w:fill="FFFFFF" w:themeFill="background1"/>
            <w:tcMar>
              <w:left w:w="105" w:type="dxa"/>
              <w:right w:w="105" w:type="dxa"/>
            </w:tcMar>
            <w:vAlign w:val="center"/>
          </w:tcPr>
          <w:p w:rsidR="13E9B543" w:rsidP="13E9B543" w:rsidRDefault="13E9B543" w14:paraId="45966EB1" w14:textId="155C94C1">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b w:val="1"/>
                <w:bCs w:val="1"/>
                <w:color w:val="000000" w:themeColor="text1" w:themeTint="FF" w:themeShade="FF"/>
                <w:sz w:val="24"/>
                <w:szCs w:val="24"/>
                <w:lang w:val="en-GB"/>
              </w:rPr>
              <w:t>DRAFT RESEARCH TITLE QUESTION: Police Brutality: Racial Bias or Poor Training?</w:t>
            </w:r>
          </w:p>
          <w:p w:rsidR="13E9B543" w:rsidP="13E9B543" w:rsidRDefault="13E9B543" w14:paraId="499F4D76" w14:textId="782FEA3D">
            <w:pPr>
              <w:spacing w:after="0" w:line="360" w:lineRule="auto"/>
              <w:jc w:val="both"/>
              <w:rPr>
                <w:rFonts w:ascii="Calibri" w:hAnsi="Calibri" w:eastAsia="Calibri" w:cs="Calibri"/>
                <w:color w:val="000000" w:themeColor="text1" w:themeTint="FF" w:themeShade="FF"/>
                <w:sz w:val="24"/>
                <w:szCs w:val="24"/>
              </w:rPr>
            </w:pPr>
          </w:p>
          <w:p w:rsidR="13E9B543" w:rsidP="13E9B543" w:rsidRDefault="13E9B543" w14:paraId="77D8470C" w14:textId="4A1D1F5F">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This research will be useful in determining whether or not police brutality is a result of racial bias within police forces or a lack of adequate training. Figures published by the Home Office (2024) show that in the year ending March 2023, there was a total of 2,402 allegations of ‘recordable police matters’. Statistics for March 2023 revealed that police in England and Wales were 3.4 times more likely to use force against black individuals, in comparison to those who were white (Home Office, 2023). These statistics show the importance of research into this topic and prove it’s worth for consideration for a dissertation as it clearly highlights that there is a constant issue surrounding the use of force against people of certain ethnicities. The Macpherson Report, published in 1999, revealed that the reason behind the poor handling and dismissal of the Stephen Lawrence case was due to racial bias within the police force (Meade and Nickolls, 2023). It is clear from this that racial bias has been a prolonged issue within the police, which further clarifies the need for further research into the topic, specifically surrounding police brutality. Determining the cause of police brutality through this research would aid in developing and proposing adequate police training programmes and work towards reducing the amount of racial bias and misconduct within the police. </w:t>
            </w:r>
          </w:p>
          <w:p w:rsidR="13E9B543" w:rsidP="13E9B543" w:rsidRDefault="13E9B543" w14:paraId="2F0FA8FB" w14:textId="4421788F">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 </w:t>
            </w:r>
          </w:p>
        </w:tc>
      </w:tr>
      <w:tr w:rsidR="13E9B543" w:rsidTr="13E9B543" w14:paraId="47DCA710">
        <w:trPr>
          <w:trHeight w:val="1980"/>
        </w:trPr>
        <w:tc>
          <w:tcPr>
            <w:tcW w:w="9360" w:type="dxa"/>
            <w:gridSpan w:val="2"/>
            <w:tcBorders>
              <w:top w:val="single" w:sz="6"/>
              <w:left w:val="single" w:sz="6"/>
              <w:bottom w:val="single" w:sz="6"/>
              <w:right w:val="single" w:sz="6"/>
            </w:tcBorders>
            <w:tcMar>
              <w:left w:w="105" w:type="dxa"/>
              <w:right w:w="105" w:type="dxa"/>
            </w:tcMar>
            <w:vAlign w:val="center"/>
          </w:tcPr>
          <w:p w:rsidR="13E9B543" w:rsidP="13E9B543" w:rsidRDefault="13E9B543" w14:paraId="5D3C1A83" w14:textId="46A77174">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b w:val="1"/>
                <w:bCs w:val="1"/>
                <w:color w:val="000000" w:themeColor="text1" w:themeTint="FF" w:themeShade="FF"/>
                <w:sz w:val="24"/>
                <w:szCs w:val="24"/>
                <w:lang w:val="en-GB"/>
              </w:rPr>
              <w:t xml:space="preserve">SUMMARY OF RESEARCH AIM &amp; OBJECTIVES: </w:t>
            </w:r>
          </w:p>
          <w:p w:rsidR="13E9B543" w:rsidP="13E9B543" w:rsidRDefault="13E9B543" w14:paraId="238F4DE5" w14:textId="4DC98BCD">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 </w:t>
            </w:r>
          </w:p>
          <w:p w:rsidR="13E9B543" w:rsidP="13E9B543" w:rsidRDefault="13E9B543" w14:paraId="4F0E48E9" w14:textId="455C9143">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This research aims to examine the causes behind police brutality, determining whether it boils down to racially motivated or based on poor training and mentality (Quinlan, 2023). In relation to this, this research also aims to develop and suggest alternative training programmes and solutions to what is already in place across police forces in the UK. It is important to evaluate current training programmes for police officers in order to establish whether they are adequate (Joining the Police, no date). These aims would be completed through researching statistics, facts and figures that are related to the topic and that highlight important points to include. A report commissioned by the National Police Chief’s Council (2022) placed pressure onto UK police forces to improve interactions with ethnic minority groups, specifically black individuals as there were such high numbers of negative instances between them and police. Additionally, the use of existing research and the completion of first-hand research will be used to determine the best solution to move forward with positive action being taken to reduce the rates of police brutality and to identify the causes behind it. </w:t>
            </w:r>
          </w:p>
          <w:p w:rsidR="13E9B543" w:rsidP="13E9B543" w:rsidRDefault="13E9B543" w14:paraId="63A1B96A" w14:textId="7AD9B00B">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 </w:t>
            </w:r>
          </w:p>
        </w:tc>
      </w:tr>
      <w:tr w:rsidR="13E9B543" w:rsidTr="13E9B543" w14:paraId="7254CAE3">
        <w:trPr>
          <w:trHeight w:val="2280"/>
        </w:trPr>
        <w:tc>
          <w:tcPr>
            <w:tcW w:w="9360" w:type="dxa"/>
            <w:gridSpan w:val="2"/>
            <w:tcBorders>
              <w:top w:val="single" w:sz="6"/>
              <w:left w:val="single" w:sz="6"/>
              <w:bottom w:val="single" w:sz="6"/>
              <w:right w:val="single" w:sz="6"/>
            </w:tcBorders>
            <w:tcMar>
              <w:left w:w="105" w:type="dxa"/>
              <w:right w:w="105" w:type="dxa"/>
            </w:tcMar>
            <w:vAlign w:val="center"/>
          </w:tcPr>
          <w:p w:rsidR="13E9B543" w:rsidP="13E9B543" w:rsidRDefault="13E9B543" w14:paraId="4C40E1BF" w14:textId="1687D0C5">
            <w:pPr>
              <w:spacing w:after="0" w:line="360" w:lineRule="auto"/>
              <w:rPr>
                <w:rFonts w:ascii="Calibri" w:hAnsi="Calibri" w:eastAsia="Calibri" w:cs="Calibri"/>
                <w:color w:val="000000" w:themeColor="text1" w:themeTint="FF" w:themeShade="FF"/>
                <w:sz w:val="24"/>
                <w:szCs w:val="24"/>
              </w:rPr>
            </w:pPr>
            <w:r w:rsidRPr="13E9B543" w:rsidR="13E9B543">
              <w:rPr>
                <w:rFonts w:ascii="Calibri" w:hAnsi="Calibri" w:eastAsia="Calibri" w:cs="Calibri"/>
                <w:b w:val="1"/>
                <w:bCs w:val="1"/>
                <w:color w:val="000000" w:themeColor="text1" w:themeTint="FF" w:themeShade="FF"/>
                <w:sz w:val="24"/>
                <w:szCs w:val="24"/>
                <w:lang w:val="en-GB"/>
              </w:rPr>
              <w:t>THEORETICAL CONTEXT:</w:t>
            </w:r>
          </w:p>
          <w:p w:rsidR="13E9B543" w:rsidP="13E9B543" w:rsidRDefault="13E9B543" w14:paraId="35FF8CB1" w14:textId="6055EE35">
            <w:pPr>
              <w:spacing w:after="0" w:line="360" w:lineRule="auto"/>
              <w:rPr>
                <w:rFonts w:ascii="Calibri" w:hAnsi="Calibri" w:eastAsia="Calibri" w:cs="Calibri"/>
                <w:color w:val="000000" w:themeColor="text1" w:themeTint="FF" w:themeShade="FF"/>
                <w:sz w:val="24"/>
                <w:szCs w:val="24"/>
              </w:rPr>
            </w:pPr>
            <w:r w:rsidRPr="13E9B543" w:rsidR="13E9B543">
              <w:rPr>
                <w:rFonts w:ascii="Calibri" w:hAnsi="Calibri" w:eastAsia="Calibri" w:cs="Calibri"/>
                <w:b w:val="1"/>
                <w:bCs w:val="1"/>
                <w:color w:val="000000" w:themeColor="text1" w:themeTint="FF" w:themeShade="FF"/>
                <w:sz w:val="24"/>
                <w:szCs w:val="24"/>
                <w:lang w:val="en-GB"/>
              </w:rPr>
              <w:t xml:space="preserve"> </w:t>
            </w:r>
          </w:p>
          <w:p w:rsidR="13E9B543" w:rsidP="13E9B543" w:rsidRDefault="13E9B543" w14:paraId="3CF903B9" w14:textId="6B09119A">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This research will use a variety of literature to identify whether police brutality is a result of poor training or racial bias. These may include textbooks, organisational strategies, official government reports and official websites such as ‘House of Parliament Library’ or ‘Home Office’ webpages. Official websites such as the West Yorkshire Police (2023) website, may be used to produce reliable facts and figures relating to the topic, such as the number of ‘use of force’ forms submitted and the ethnicity of the individuals listed on those forms. Textbooks such as Blackstone's Handbook for Policing Students (2024) may also be used to provide an explanation of the use of force powers available to police and discuss when and where they are able to use them. Additionally, statistics from the Home Office (2023) will be used to identify any discrepancies between data published by Police forces and data published by official government websites.</w:t>
            </w:r>
          </w:p>
          <w:p w:rsidR="13E9B543" w:rsidP="13E9B543" w:rsidRDefault="13E9B543" w14:paraId="3D7657D2" w14:textId="6F417843">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 </w:t>
            </w:r>
          </w:p>
        </w:tc>
      </w:tr>
      <w:tr w:rsidR="13E9B543" w:rsidTr="13E9B543" w14:paraId="21D5B51D">
        <w:trPr>
          <w:trHeight w:val="1335"/>
        </w:trPr>
        <w:tc>
          <w:tcPr>
            <w:tcW w:w="9360" w:type="dxa"/>
            <w:gridSpan w:val="2"/>
            <w:tcBorders>
              <w:top w:val="single" w:sz="6"/>
              <w:left w:val="single" w:sz="6"/>
              <w:bottom w:val="single" w:sz="6"/>
              <w:right w:val="single" w:sz="6"/>
            </w:tcBorders>
            <w:tcMar>
              <w:left w:w="105" w:type="dxa"/>
              <w:right w:w="105" w:type="dxa"/>
            </w:tcMar>
            <w:vAlign w:val="center"/>
          </w:tcPr>
          <w:p w:rsidR="13E9B543" w:rsidP="13E9B543" w:rsidRDefault="13E9B543" w14:paraId="3CDBED16" w14:textId="7A44E457">
            <w:pPr>
              <w:spacing w:after="0" w:line="360" w:lineRule="auto"/>
              <w:rPr>
                <w:rFonts w:ascii="Calibri" w:hAnsi="Calibri" w:eastAsia="Calibri" w:cs="Calibri"/>
                <w:color w:val="000000" w:themeColor="text1" w:themeTint="FF" w:themeShade="FF"/>
                <w:sz w:val="24"/>
                <w:szCs w:val="24"/>
              </w:rPr>
            </w:pPr>
            <w:r w:rsidRPr="13E9B543" w:rsidR="13E9B543">
              <w:rPr>
                <w:rFonts w:ascii="Calibri" w:hAnsi="Calibri" w:eastAsia="Calibri" w:cs="Calibri"/>
                <w:b w:val="1"/>
                <w:bCs w:val="1"/>
                <w:color w:val="000000" w:themeColor="text1" w:themeTint="FF" w:themeShade="FF"/>
                <w:sz w:val="24"/>
                <w:szCs w:val="24"/>
                <w:lang w:val="en-GB"/>
              </w:rPr>
              <w:t xml:space="preserve">SUMMARY OF RESEARCH –SURVEY METHOD: </w:t>
            </w:r>
          </w:p>
          <w:p w:rsidR="13E9B543" w:rsidP="13E9B543" w:rsidRDefault="13E9B543" w14:paraId="28233E2D" w14:textId="75B9894C">
            <w:pPr>
              <w:spacing w:after="0" w:line="360" w:lineRule="auto"/>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 </w:t>
            </w:r>
          </w:p>
          <w:p w:rsidR="13E9B543" w:rsidP="13E9B543" w:rsidRDefault="13E9B543" w14:paraId="17743CAF" w14:textId="6A8AA1BE">
            <w:pPr>
              <w:spacing w:after="0" w:line="360" w:lineRule="auto"/>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The chosen method of data collection for this research project is a questionnaire, containing between 10 – 15 questions in total. This questionnaire will include a variety of closed and open-ended questions to enable people to provide clear and descriptive answers throughout. This method was chosen as questionnaires are proven to be easy to analyse and they reduce biased answers (Jones, Baxter and Khanduja, 2013). Additionally, the questions will be worded carefully so they are easy to understand to ensure participants fully understand the questions they are answering and are able to answer effectively. This questionnaire would be most beneficial with 100 responses from a varying demographic of people from different ages, genders, religions and ethnicities. The University of Oxford (2021) stresses the importance of informed consent regarding questionnaires, stating that it is one of the founding principles of ethics within research and it is crucial that participants are aware that they are completing the questionnaire voluntarily, before completing it. As a result of this, a consent form will be attached to the questionnaire, to ensure all participants fully understands that it is voluntary and they may withdraw at any time. </w:t>
            </w:r>
          </w:p>
          <w:p w:rsidR="13E9B543" w:rsidP="13E9B543" w:rsidRDefault="13E9B543" w14:paraId="37DB8360" w14:textId="74137EE0">
            <w:pPr>
              <w:spacing w:after="0" w:line="360" w:lineRule="auto"/>
              <w:rPr>
                <w:rFonts w:ascii="Calibri" w:hAnsi="Calibri" w:eastAsia="Calibri" w:cs="Calibri"/>
                <w:color w:val="000000" w:themeColor="text1" w:themeTint="FF" w:themeShade="FF"/>
                <w:sz w:val="24"/>
                <w:szCs w:val="24"/>
              </w:rPr>
            </w:pPr>
          </w:p>
          <w:p w:rsidR="13E9B543" w:rsidP="13E9B543" w:rsidRDefault="13E9B543" w14:paraId="6C36F8D8" w14:textId="10DCE439">
            <w:pPr>
              <w:spacing w:after="0" w:line="360" w:lineRule="auto"/>
              <w:jc w:val="both"/>
              <w:rPr>
                <w:rFonts w:ascii="Calibri" w:hAnsi="Calibri" w:eastAsia="Calibri" w:cs="Calibri"/>
                <w:color w:val="000000" w:themeColor="text1" w:themeTint="FF" w:themeShade="FF"/>
                <w:sz w:val="24"/>
                <w:szCs w:val="24"/>
              </w:rPr>
            </w:pPr>
          </w:p>
        </w:tc>
      </w:tr>
      <w:tr w:rsidR="13E9B543" w:rsidTr="13E9B543" w14:paraId="5D428C08">
        <w:trPr>
          <w:trHeight w:val="1980"/>
        </w:trPr>
        <w:tc>
          <w:tcPr>
            <w:tcW w:w="9360" w:type="dxa"/>
            <w:gridSpan w:val="2"/>
            <w:tcBorders>
              <w:top w:val="single" w:sz="6"/>
              <w:left w:val="single" w:sz="6"/>
              <w:bottom w:val="single" w:sz="6"/>
              <w:right w:val="single" w:sz="6"/>
            </w:tcBorders>
            <w:tcMar>
              <w:left w:w="105" w:type="dxa"/>
              <w:right w:w="105" w:type="dxa"/>
            </w:tcMar>
            <w:vAlign w:val="center"/>
          </w:tcPr>
          <w:p w:rsidR="13E9B543" w:rsidP="13E9B543" w:rsidRDefault="13E9B543" w14:paraId="2F383A6A" w14:textId="40D6C4B4">
            <w:pPr>
              <w:spacing w:after="0" w:line="360" w:lineRule="auto"/>
              <w:rPr>
                <w:rFonts w:ascii="Calibri" w:hAnsi="Calibri" w:eastAsia="Calibri" w:cs="Calibri"/>
                <w:color w:val="000000" w:themeColor="text1" w:themeTint="FF" w:themeShade="FF"/>
                <w:sz w:val="24"/>
                <w:szCs w:val="24"/>
              </w:rPr>
            </w:pPr>
            <w:r w:rsidRPr="13E9B543" w:rsidR="13E9B543">
              <w:rPr>
                <w:rFonts w:ascii="Calibri" w:hAnsi="Calibri" w:eastAsia="Calibri" w:cs="Calibri"/>
                <w:b w:val="1"/>
                <w:bCs w:val="1"/>
                <w:color w:val="000000" w:themeColor="text1" w:themeTint="FF" w:themeShade="FF"/>
                <w:sz w:val="24"/>
                <w:szCs w:val="24"/>
                <w:lang w:val="en-GB"/>
              </w:rPr>
              <w:t>SUMMARY OF SAMPLING FRAMEWORK:</w:t>
            </w:r>
          </w:p>
          <w:p w:rsidR="13E9B543" w:rsidP="13E9B543" w:rsidRDefault="13E9B543" w14:paraId="26A03145" w14:textId="5D2BEACB">
            <w:pPr>
              <w:spacing w:after="0" w:line="360" w:lineRule="auto"/>
              <w:rPr>
                <w:rFonts w:ascii="Calibri" w:hAnsi="Calibri" w:eastAsia="Calibri" w:cs="Calibri"/>
                <w:color w:val="000000" w:themeColor="text1" w:themeTint="FF" w:themeShade="FF"/>
                <w:sz w:val="24"/>
                <w:szCs w:val="24"/>
              </w:rPr>
            </w:pPr>
          </w:p>
          <w:p w:rsidR="13E9B543" w:rsidP="13E9B543" w:rsidRDefault="13E9B543" w14:paraId="705F10D8" w14:textId="6449F554">
            <w:pPr>
              <w:spacing w:after="0" w:line="360" w:lineRule="auto"/>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The intended participants for this research are individuals aged between 18 – 65. The reason behind this is credited to multiple benefits such as the fact that individuals within this age range would have the highest ability to participate in this essay. Additionally, this age range would provide a broad range of answers, given how policing has changed throughout the years, so there would be a variety of opinions in the responses provided, depending on age. Research has shown that those born between 1981-1995 are more passionate about social caused, and given the topic of this research, these individuals in particular would provide informative and beneficial responses to utilise within the research paper (Mahmutovic, 2021). To ensure the questionnaire receives adequate responses, it will be published via a link on social media platforms such as X (Twitter) and Facebook. This would be beneficial as it would reach a wider audience, gathering more responses to be able to examine and evidence them in the research. It is crucial that the questionnaire receives around 100-150 responses to ensure a large sample is collected, which in turn improves the quality of the data collected. No specialists will be requested for this questionnaire, as it will be targeted towards the general public without anyone specific in mind as the participants. </w:t>
            </w:r>
          </w:p>
        </w:tc>
      </w:tr>
      <w:tr w:rsidR="13E9B543" w:rsidTr="13E9B543" w14:paraId="22BAA7FE">
        <w:trPr>
          <w:trHeight w:val="1335"/>
        </w:trPr>
        <w:tc>
          <w:tcPr>
            <w:tcW w:w="9360" w:type="dxa"/>
            <w:gridSpan w:val="2"/>
            <w:tcBorders>
              <w:top w:val="single" w:sz="6"/>
              <w:left w:val="single" w:sz="6"/>
              <w:bottom w:val="single" w:sz="6"/>
              <w:right w:val="single" w:sz="6"/>
            </w:tcBorders>
            <w:tcMar>
              <w:left w:w="105" w:type="dxa"/>
              <w:right w:w="105" w:type="dxa"/>
            </w:tcMar>
            <w:vAlign w:val="center"/>
          </w:tcPr>
          <w:p w:rsidR="13E9B543" w:rsidP="13E9B543" w:rsidRDefault="13E9B543" w14:paraId="6E4AEC03" w14:textId="1C3A49EC">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b w:val="1"/>
                <w:bCs w:val="1"/>
                <w:color w:val="000000" w:themeColor="text1" w:themeTint="FF" w:themeShade="FF"/>
                <w:sz w:val="24"/>
                <w:szCs w:val="24"/>
                <w:lang w:val="en-GB"/>
              </w:rPr>
              <w:t>INITIAL REFERENCE LIST:</w:t>
            </w:r>
          </w:p>
          <w:p w:rsidR="13E9B543" w:rsidP="13E9B543" w:rsidRDefault="13E9B543" w14:paraId="7AB21268" w14:textId="35DA2880">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i w:val="1"/>
                <w:iCs w:val="1"/>
                <w:color w:val="000000" w:themeColor="text1" w:themeTint="FF" w:themeShade="FF"/>
                <w:sz w:val="24"/>
                <w:szCs w:val="24"/>
                <w:lang w:val="en-GB"/>
              </w:rPr>
              <w:t xml:space="preserve"> </w:t>
            </w:r>
          </w:p>
          <w:p w:rsidR="13E9B543" w:rsidP="13E9B543" w:rsidRDefault="13E9B543" w14:paraId="7E6F2C41" w14:textId="564CA4BD">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Blackstone’s. (2024) </w:t>
            </w:r>
            <w:r w:rsidRPr="13E9B543" w:rsidR="13E9B543">
              <w:rPr>
                <w:rFonts w:ascii="Calibri" w:hAnsi="Calibri" w:eastAsia="Calibri" w:cs="Calibri"/>
                <w:i w:val="1"/>
                <w:iCs w:val="1"/>
                <w:color w:val="000000" w:themeColor="text1" w:themeTint="FF" w:themeShade="FF"/>
                <w:sz w:val="24"/>
                <w:szCs w:val="24"/>
                <w:lang w:val="en-GB"/>
              </w:rPr>
              <w:t>Blackstone’s Handbook for Policing Students</w:t>
            </w:r>
            <w:r w:rsidRPr="13E9B543" w:rsidR="13E9B543">
              <w:rPr>
                <w:rFonts w:ascii="Calibri" w:hAnsi="Calibri" w:eastAsia="Calibri" w:cs="Calibri"/>
                <w:color w:val="000000" w:themeColor="text1" w:themeTint="FF" w:themeShade="FF"/>
                <w:sz w:val="24"/>
                <w:szCs w:val="24"/>
                <w:lang w:val="en-GB"/>
              </w:rPr>
              <w:t>. 18</w:t>
            </w:r>
            <w:r w:rsidRPr="13E9B543" w:rsidR="13E9B543">
              <w:rPr>
                <w:rFonts w:ascii="Calibri" w:hAnsi="Calibri" w:eastAsia="Calibri" w:cs="Calibri"/>
                <w:color w:val="000000" w:themeColor="text1" w:themeTint="FF" w:themeShade="FF"/>
                <w:sz w:val="24"/>
                <w:szCs w:val="24"/>
                <w:vertAlign w:val="superscript"/>
                <w:lang w:val="en-GB"/>
              </w:rPr>
              <w:t>th</w:t>
            </w:r>
            <w:r w:rsidRPr="13E9B543" w:rsidR="13E9B543">
              <w:rPr>
                <w:rFonts w:ascii="Calibri" w:hAnsi="Calibri" w:eastAsia="Calibri" w:cs="Calibri"/>
                <w:color w:val="000000" w:themeColor="text1" w:themeTint="FF" w:themeShade="FF"/>
                <w:sz w:val="24"/>
                <w:szCs w:val="24"/>
                <w:lang w:val="en-GB"/>
              </w:rPr>
              <w:t xml:space="preserve"> edn. London: Oxford University Press.</w:t>
            </w:r>
          </w:p>
          <w:p w:rsidR="13E9B543" w:rsidP="13E9B543" w:rsidRDefault="13E9B543" w14:paraId="7748DE5B" w14:textId="518D7F8A">
            <w:pPr>
              <w:spacing w:after="0" w:line="360" w:lineRule="auto"/>
              <w:jc w:val="both"/>
              <w:rPr>
                <w:rFonts w:ascii="Calibri" w:hAnsi="Calibri" w:eastAsia="Calibri" w:cs="Calibri"/>
                <w:color w:val="000000" w:themeColor="text1" w:themeTint="FF" w:themeShade="FF"/>
                <w:sz w:val="24"/>
                <w:szCs w:val="24"/>
              </w:rPr>
            </w:pPr>
          </w:p>
          <w:p w:rsidR="13E9B543" w:rsidP="13E9B543" w:rsidRDefault="13E9B543" w14:paraId="7F8857C0" w14:textId="364BC079">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Independent Office for Police Conduct. (2024) </w:t>
            </w:r>
            <w:r w:rsidRPr="13E9B543" w:rsidR="13E9B543">
              <w:rPr>
                <w:rFonts w:ascii="Calibri" w:hAnsi="Calibri" w:eastAsia="Calibri" w:cs="Calibri"/>
                <w:i w:val="1"/>
                <w:iCs w:val="1"/>
                <w:color w:val="000000" w:themeColor="text1" w:themeTint="FF" w:themeShade="FF"/>
                <w:sz w:val="24"/>
                <w:szCs w:val="24"/>
                <w:lang w:val="en-GB"/>
              </w:rPr>
              <w:t>Guidance on the recording of complaints under the Police Reform Act 2002.</w:t>
            </w:r>
            <w:r w:rsidRPr="13E9B543" w:rsidR="13E9B543">
              <w:rPr>
                <w:rFonts w:ascii="Calibri" w:hAnsi="Calibri" w:eastAsia="Calibri" w:cs="Calibri"/>
                <w:color w:val="000000" w:themeColor="text1" w:themeTint="FF" w:themeShade="FF"/>
                <w:sz w:val="24"/>
                <w:szCs w:val="24"/>
                <w:lang w:val="en-GB"/>
              </w:rPr>
              <w:t xml:space="preserve"> Available at: </w:t>
            </w:r>
          </w:p>
          <w:p w:rsidR="13E9B543" w:rsidP="13E9B543" w:rsidRDefault="13E9B543" w14:paraId="68C44062" w14:textId="38007E64">
            <w:pPr>
              <w:spacing w:after="0" w:line="360" w:lineRule="auto"/>
              <w:jc w:val="both"/>
              <w:rPr>
                <w:rFonts w:ascii="Calibri" w:hAnsi="Calibri" w:eastAsia="Calibri" w:cs="Calibri"/>
                <w:color w:val="000000" w:themeColor="text1" w:themeTint="FF" w:themeShade="FF"/>
                <w:sz w:val="24"/>
                <w:szCs w:val="24"/>
              </w:rPr>
            </w:pPr>
            <w:hyperlink r:id="R86e4d9f12d80464c">
              <w:r w:rsidRPr="13E9B543" w:rsidR="13E9B543">
                <w:rPr>
                  <w:rStyle w:val="Hyperlink"/>
                  <w:rFonts w:ascii="Calibri" w:hAnsi="Calibri" w:eastAsia="Calibri" w:cs="Calibri"/>
                  <w:strike w:val="0"/>
                  <w:dstrike w:val="0"/>
                  <w:sz w:val="24"/>
                  <w:szCs w:val="24"/>
                  <w:lang w:val="en-GB"/>
                </w:rPr>
                <w:t>https://www.policeconduct.gov.uk/sites/default/files/documents/Guidance_on_recording_of_complaints_under_PRA_2002_Dec17update.PDF</w:t>
              </w:r>
            </w:hyperlink>
            <w:r w:rsidRPr="13E9B543" w:rsidR="13E9B543">
              <w:rPr>
                <w:rFonts w:ascii="Calibri" w:hAnsi="Calibri" w:eastAsia="Calibri" w:cs="Calibri"/>
                <w:color w:val="000000" w:themeColor="text1" w:themeTint="FF" w:themeShade="FF"/>
                <w:sz w:val="24"/>
                <w:szCs w:val="24"/>
                <w:lang w:val="en-GB"/>
              </w:rPr>
              <w:t xml:space="preserve"> (Accessed: 10 July 2024)</w:t>
            </w:r>
          </w:p>
          <w:p w:rsidR="13E9B543" w:rsidP="13E9B543" w:rsidRDefault="13E9B543" w14:paraId="0CC88C34" w14:textId="52AE98C1">
            <w:pPr>
              <w:spacing w:after="0" w:line="360" w:lineRule="auto"/>
              <w:jc w:val="both"/>
              <w:rPr>
                <w:rFonts w:ascii="Calibri" w:hAnsi="Calibri" w:eastAsia="Calibri" w:cs="Calibri"/>
                <w:color w:val="000000" w:themeColor="text1" w:themeTint="FF" w:themeShade="FF"/>
                <w:sz w:val="24"/>
                <w:szCs w:val="24"/>
              </w:rPr>
            </w:pPr>
          </w:p>
          <w:p w:rsidR="13E9B543" w:rsidP="13E9B543" w:rsidRDefault="13E9B543" w14:paraId="5B3A1265" w14:textId="2F608AA3">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Joining the Police. (no date) </w:t>
            </w:r>
            <w:r w:rsidRPr="13E9B543" w:rsidR="13E9B543">
              <w:rPr>
                <w:rFonts w:ascii="Calibri" w:hAnsi="Calibri" w:eastAsia="Calibri" w:cs="Calibri"/>
                <w:i w:val="1"/>
                <w:iCs w:val="1"/>
                <w:color w:val="000000" w:themeColor="text1" w:themeTint="FF" w:themeShade="FF"/>
                <w:sz w:val="24"/>
                <w:szCs w:val="24"/>
                <w:lang w:val="en-GB"/>
              </w:rPr>
              <w:t>Personal Safety Training</w:t>
            </w:r>
            <w:r w:rsidRPr="13E9B543" w:rsidR="13E9B543">
              <w:rPr>
                <w:rFonts w:ascii="Calibri" w:hAnsi="Calibri" w:eastAsia="Calibri" w:cs="Calibri"/>
                <w:color w:val="000000" w:themeColor="text1" w:themeTint="FF" w:themeShade="FF"/>
                <w:sz w:val="24"/>
                <w:szCs w:val="24"/>
                <w:lang w:val="en-GB"/>
              </w:rPr>
              <w:t xml:space="preserve">. Available at: </w:t>
            </w:r>
            <w:hyperlink r:id="R321eb9c00a644dec">
              <w:r w:rsidRPr="13E9B543" w:rsidR="13E9B543">
                <w:rPr>
                  <w:rStyle w:val="Hyperlink"/>
                  <w:rFonts w:ascii="Calibri" w:hAnsi="Calibri" w:eastAsia="Calibri" w:cs="Calibri"/>
                  <w:strike w:val="0"/>
                  <w:dstrike w:val="0"/>
                  <w:sz w:val="24"/>
                  <w:szCs w:val="24"/>
                  <w:lang w:val="en-GB"/>
                </w:rPr>
                <w:t>https://www.joiningthepolice.co.uk/career-progression/training-and-progression/personal-safety-training</w:t>
              </w:r>
            </w:hyperlink>
            <w:r w:rsidRPr="13E9B543" w:rsidR="13E9B543">
              <w:rPr>
                <w:rFonts w:ascii="Calibri" w:hAnsi="Calibri" w:eastAsia="Calibri" w:cs="Calibri"/>
                <w:color w:val="000000" w:themeColor="text1" w:themeTint="FF" w:themeShade="FF"/>
                <w:sz w:val="24"/>
                <w:szCs w:val="24"/>
                <w:lang w:val="en-GB"/>
              </w:rPr>
              <w:t xml:space="preserve"> (Accessed: 10 July 2024)</w:t>
            </w:r>
          </w:p>
          <w:p w:rsidR="13E9B543" w:rsidP="13E9B543" w:rsidRDefault="13E9B543" w14:paraId="7190AB6A" w14:textId="1370E401">
            <w:pPr>
              <w:spacing w:after="0" w:line="360" w:lineRule="auto"/>
              <w:jc w:val="both"/>
              <w:rPr>
                <w:rFonts w:ascii="Calibri" w:hAnsi="Calibri" w:eastAsia="Calibri" w:cs="Calibri"/>
                <w:color w:val="000000" w:themeColor="text1" w:themeTint="FF" w:themeShade="FF"/>
                <w:sz w:val="24"/>
                <w:szCs w:val="24"/>
              </w:rPr>
            </w:pPr>
          </w:p>
          <w:p w:rsidR="13E9B543" w:rsidP="13E9B543" w:rsidRDefault="13E9B543" w14:paraId="7118BEE7" w14:textId="58EF8F71">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Jones, T.L., Baxter, M.A.J., Khanduja, V. (2013) </w:t>
            </w:r>
            <w:r w:rsidRPr="13E9B543" w:rsidR="13E9B543">
              <w:rPr>
                <w:rFonts w:ascii="Calibri" w:hAnsi="Calibri" w:eastAsia="Calibri" w:cs="Calibri"/>
                <w:i w:val="1"/>
                <w:iCs w:val="1"/>
                <w:color w:val="000000" w:themeColor="text1" w:themeTint="FF" w:themeShade="FF"/>
                <w:sz w:val="24"/>
                <w:szCs w:val="24"/>
                <w:lang w:val="en-GB"/>
              </w:rPr>
              <w:t>A quick guide to survey research</w:t>
            </w:r>
            <w:r w:rsidRPr="13E9B543" w:rsidR="13E9B543">
              <w:rPr>
                <w:rFonts w:ascii="Calibri" w:hAnsi="Calibri" w:eastAsia="Calibri" w:cs="Calibri"/>
                <w:color w:val="000000" w:themeColor="text1" w:themeTint="FF" w:themeShade="FF"/>
                <w:sz w:val="24"/>
                <w:szCs w:val="24"/>
                <w:lang w:val="en-GB"/>
              </w:rPr>
              <w:t xml:space="preserve">. Available at: </w:t>
            </w:r>
            <w:hyperlink r:id="R768744e191f3430f">
              <w:r w:rsidRPr="13E9B543" w:rsidR="13E9B543">
                <w:rPr>
                  <w:rStyle w:val="Hyperlink"/>
                  <w:rFonts w:ascii="Calibri" w:hAnsi="Calibri" w:eastAsia="Calibri" w:cs="Calibri"/>
                  <w:strike w:val="0"/>
                  <w:dstrike w:val="0"/>
                  <w:sz w:val="24"/>
                  <w:szCs w:val="24"/>
                  <w:lang w:val="en-GB"/>
                </w:rPr>
                <w:t>https://www.ncbi.nlm.nih.gov/pmc/articles/PMC3964639/</w:t>
              </w:r>
            </w:hyperlink>
            <w:r w:rsidRPr="13E9B543" w:rsidR="13E9B543">
              <w:rPr>
                <w:rFonts w:ascii="Calibri" w:hAnsi="Calibri" w:eastAsia="Calibri" w:cs="Calibri"/>
                <w:color w:val="000000" w:themeColor="text1" w:themeTint="FF" w:themeShade="FF"/>
                <w:sz w:val="24"/>
                <w:szCs w:val="24"/>
                <w:lang w:val="en-GB"/>
              </w:rPr>
              <w:t xml:space="preserve"> (Accessed: 10 July 2024)</w:t>
            </w:r>
          </w:p>
          <w:p w:rsidR="13E9B543" w:rsidP="13E9B543" w:rsidRDefault="13E9B543" w14:paraId="427939DD" w14:textId="35F122E2">
            <w:pPr>
              <w:spacing w:after="0" w:line="360" w:lineRule="auto"/>
              <w:jc w:val="both"/>
              <w:rPr>
                <w:rFonts w:ascii="Calibri" w:hAnsi="Calibri" w:eastAsia="Calibri" w:cs="Calibri"/>
                <w:color w:val="000000" w:themeColor="text1" w:themeTint="FF" w:themeShade="FF"/>
                <w:sz w:val="24"/>
                <w:szCs w:val="24"/>
              </w:rPr>
            </w:pPr>
          </w:p>
          <w:p w:rsidR="13E9B543" w:rsidP="13E9B543" w:rsidRDefault="13E9B543" w14:paraId="208CB42D" w14:textId="7E582954">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Mahmutovic, J. (2021) </w:t>
            </w:r>
            <w:r w:rsidRPr="13E9B543" w:rsidR="13E9B543">
              <w:rPr>
                <w:rFonts w:ascii="Calibri" w:hAnsi="Calibri" w:eastAsia="Calibri" w:cs="Calibri"/>
                <w:i w:val="1"/>
                <w:iCs w:val="1"/>
                <w:color w:val="000000" w:themeColor="text1" w:themeTint="FF" w:themeShade="FF"/>
                <w:sz w:val="24"/>
                <w:szCs w:val="24"/>
                <w:lang w:val="en-GB"/>
              </w:rPr>
              <w:t>How Generational Differences Impact Surveys</w:t>
            </w:r>
            <w:r w:rsidRPr="13E9B543" w:rsidR="13E9B543">
              <w:rPr>
                <w:rFonts w:ascii="Calibri" w:hAnsi="Calibri" w:eastAsia="Calibri" w:cs="Calibri"/>
                <w:color w:val="000000" w:themeColor="text1" w:themeTint="FF" w:themeShade="FF"/>
                <w:sz w:val="24"/>
                <w:szCs w:val="24"/>
                <w:lang w:val="en-GB"/>
              </w:rPr>
              <w:t xml:space="preserve">. Available at: </w:t>
            </w:r>
            <w:hyperlink r:id="R5a2673d18f774a5d">
              <w:r w:rsidRPr="13E9B543" w:rsidR="13E9B543">
                <w:rPr>
                  <w:rStyle w:val="Hyperlink"/>
                  <w:rFonts w:ascii="Calibri" w:hAnsi="Calibri" w:eastAsia="Calibri" w:cs="Calibri"/>
                  <w:strike w:val="0"/>
                  <w:dstrike w:val="0"/>
                  <w:sz w:val="24"/>
                  <w:szCs w:val="24"/>
                  <w:lang w:val="en-GB"/>
                </w:rPr>
                <w:t>https://www.surveylegend.com/customer-insight/generational-differences-in-surveys/</w:t>
              </w:r>
            </w:hyperlink>
            <w:r w:rsidRPr="13E9B543" w:rsidR="13E9B543">
              <w:rPr>
                <w:rFonts w:ascii="Calibri" w:hAnsi="Calibri" w:eastAsia="Calibri" w:cs="Calibri"/>
                <w:color w:val="000000" w:themeColor="text1" w:themeTint="FF" w:themeShade="FF"/>
                <w:sz w:val="24"/>
                <w:szCs w:val="24"/>
                <w:lang w:val="en-GB"/>
              </w:rPr>
              <w:t xml:space="preserve"> (Accessed: 10 July 2024)</w:t>
            </w:r>
          </w:p>
          <w:p w:rsidR="13E9B543" w:rsidP="13E9B543" w:rsidRDefault="13E9B543" w14:paraId="09D5C7D3" w14:textId="6E6C8001">
            <w:pPr>
              <w:spacing w:after="0" w:line="360" w:lineRule="auto"/>
              <w:jc w:val="both"/>
              <w:rPr>
                <w:rFonts w:ascii="Calibri" w:hAnsi="Calibri" w:eastAsia="Calibri" w:cs="Calibri"/>
                <w:color w:val="000000" w:themeColor="text1" w:themeTint="FF" w:themeShade="FF"/>
                <w:sz w:val="24"/>
                <w:szCs w:val="24"/>
              </w:rPr>
            </w:pPr>
          </w:p>
          <w:p w:rsidR="13E9B543" w:rsidP="13E9B543" w:rsidRDefault="13E9B543" w14:paraId="2635E548" w14:textId="2ACFA598">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Meade, L., Nickolls, L. (2023) </w:t>
            </w:r>
            <w:r w:rsidRPr="13E9B543" w:rsidR="13E9B543">
              <w:rPr>
                <w:rFonts w:ascii="Calibri" w:hAnsi="Calibri" w:eastAsia="Calibri" w:cs="Calibri"/>
                <w:i w:val="1"/>
                <w:iCs w:val="1"/>
                <w:color w:val="000000" w:themeColor="text1" w:themeTint="FF" w:themeShade="FF"/>
                <w:sz w:val="24"/>
                <w:szCs w:val="24"/>
                <w:lang w:val="en-GB"/>
              </w:rPr>
              <w:t>Metropolitan Police investigation into the murder of Stephen Lawrence.</w:t>
            </w:r>
            <w:r w:rsidRPr="13E9B543" w:rsidR="13E9B543">
              <w:rPr>
                <w:rFonts w:ascii="Calibri" w:hAnsi="Calibri" w:eastAsia="Calibri" w:cs="Calibri"/>
                <w:color w:val="000000" w:themeColor="text1" w:themeTint="FF" w:themeShade="FF"/>
                <w:sz w:val="24"/>
                <w:szCs w:val="24"/>
                <w:lang w:val="en-GB"/>
              </w:rPr>
              <w:t xml:space="preserve"> Available at: </w:t>
            </w:r>
            <w:hyperlink r:id="R09617fde88564482">
              <w:r w:rsidRPr="13E9B543" w:rsidR="13E9B543">
                <w:rPr>
                  <w:rStyle w:val="Hyperlink"/>
                  <w:rFonts w:ascii="Calibri" w:hAnsi="Calibri" w:eastAsia="Calibri" w:cs="Calibri"/>
                  <w:strike w:val="0"/>
                  <w:dstrike w:val="0"/>
                  <w:sz w:val="24"/>
                  <w:szCs w:val="24"/>
                  <w:lang w:val="en-GB"/>
                </w:rPr>
                <w:t>https://commonslibrary.parliament.uk/research-briefings/cdp-2023-0160/</w:t>
              </w:r>
            </w:hyperlink>
            <w:r w:rsidRPr="13E9B543" w:rsidR="13E9B543">
              <w:rPr>
                <w:rFonts w:ascii="Calibri" w:hAnsi="Calibri" w:eastAsia="Calibri" w:cs="Calibri"/>
                <w:color w:val="000000" w:themeColor="text1" w:themeTint="FF" w:themeShade="FF"/>
                <w:sz w:val="24"/>
                <w:szCs w:val="24"/>
                <w:lang w:val="en-GB"/>
              </w:rPr>
              <w:t xml:space="preserve"> (Accessed: 10 July 2024)</w:t>
            </w:r>
          </w:p>
          <w:p w:rsidR="13E9B543" w:rsidP="13E9B543" w:rsidRDefault="13E9B543" w14:paraId="5CE74E01" w14:textId="0C99C113">
            <w:pPr>
              <w:spacing w:after="0" w:line="360" w:lineRule="auto"/>
              <w:jc w:val="both"/>
              <w:rPr>
                <w:rFonts w:ascii="Calibri" w:hAnsi="Calibri" w:eastAsia="Calibri" w:cs="Calibri"/>
                <w:color w:val="000000" w:themeColor="text1" w:themeTint="FF" w:themeShade="FF"/>
                <w:sz w:val="24"/>
                <w:szCs w:val="24"/>
              </w:rPr>
            </w:pPr>
          </w:p>
          <w:p w:rsidR="13E9B543" w:rsidP="13E9B543" w:rsidRDefault="13E9B543" w14:paraId="4737E7F4" w14:textId="0648CE95">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Quinlan, T.L. (2023) </w:t>
            </w:r>
            <w:r w:rsidRPr="13E9B543" w:rsidR="13E9B543">
              <w:rPr>
                <w:rFonts w:ascii="Calibri" w:hAnsi="Calibri" w:eastAsia="Calibri" w:cs="Calibri"/>
                <w:i w:val="1"/>
                <w:iCs w:val="1"/>
                <w:color w:val="000000" w:themeColor="text1" w:themeTint="FF" w:themeShade="FF"/>
                <w:sz w:val="24"/>
                <w:szCs w:val="24"/>
                <w:lang w:val="en-GB"/>
              </w:rPr>
              <w:t>Police ‘warrior culture’ makes US-style police brutality a UK problem too</w:t>
            </w:r>
            <w:r w:rsidRPr="13E9B543" w:rsidR="13E9B543">
              <w:rPr>
                <w:rFonts w:ascii="Calibri" w:hAnsi="Calibri" w:eastAsia="Calibri" w:cs="Calibri"/>
                <w:color w:val="000000" w:themeColor="text1" w:themeTint="FF" w:themeShade="FF"/>
                <w:sz w:val="24"/>
                <w:szCs w:val="24"/>
                <w:lang w:val="en-GB"/>
              </w:rPr>
              <w:t xml:space="preserve">. Available at: </w:t>
            </w:r>
            <w:hyperlink r:id="Reb8be0ac4a294dfb">
              <w:r w:rsidRPr="13E9B543" w:rsidR="13E9B543">
                <w:rPr>
                  <w:rStyle w:val="Hyperlink"/>
                  <w:rFonts w:ascii="Calibri" w:hAnsi="Calibri" w:eastAsia="Calibri" w:cs="Calibri"/>
                  <w:strike w:val="0"/>
                  <w:dstrike w:val="0"/>
                  <w:sz w:val="24"/>
                  <w:szCs w:val="24"/>
                  <w:lang w:val="en-GB"/>
                </w:rPr>
                <w:t>https://www.birmingham.ac.uk/news/2023/police-warrior-culture-makes-us-style-police-brutality-a-uk-problem-too</w:t>
              </w:r>
            </w:hyperlink>
            <w:r w:rsidRPr="13E9B543" w:rsidR="13E9B543">
              <w:rPr>
                <w:rFonts w:ascii="Calibri" w:hAnsi="Calibri" w:eastAsia="Calibri" w:cs="Calibri"/>
                <w:color w:val="000000" w:themeColor="text1" w:themeTint="FF" w:themeShade="FF"/>
                <w:sz w:val="24"/>
                <w:szCs w:val="24"/>
                <w:lang w:val="en-GB"/>
              </w:rPr>
              <w:t xml:space="preserve"> (Accessed: 10 July 2024)</w:t>
            </w:r>
          </w:p>
          <w:p w:rsidR="13E9B543" w:rsidP="13E9B543" w:rsidRDefault="13E9B543" w14:paraId="72E9C9E0" w14:textId="68B1FD1A">
            <w:pPr>
              <w:spacing w:after="0" w:line="360" w:lineRule="auto"/>
              <w:jc w:val="both"/>
              <w:rPr>
                <w:rFonts w:ascii="Calibri" w:hAnsi="Calibri" w:eastAsia="Calibri" w:cs="Calibri"/>
                <w:color w:val="000000" w:themeColor="text1" w:themeTint="FF" w:themeShade="FF"/>
                <w:sz w:val="24"/>
                <w:szCs w:val="24"/>
              </w:rPr>
            </w:pPr>
          </w:p>
          <w:p w:rsidR="13E9B543" w:rsidP="13E9B543" w:rsidRDefault="13E9B543" w14:paraId="1D8FD5AA" w14:textId="5B1A7B40">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Home Office. (2024) </w:t>
            </w:r>
            <w:r w:rsidRPr="13E9B543" w:rsidR="13E9B543">
              <w:rPr>
                <w:rFonts w:ascii="Calibri" w:hAnsi="Calibri" w:eastAsia="Calibri" w:cs="Calibri"/>
                <w:i w:val="1"/>
                <w:iCs w:val="1"/>
                <w:color w:val="000000" w:themeColor="text1" w:themeTint="FF" w:themeShade="FF"/>
                <w:sz w:val="24"/>
                <w:szCs w:val="24"/>
                <w:lang w:val="en-GB"/>
              </w:rPr>
              <w:t xml:space="preserve">Police Misconduct, England and Wales: year ending 31 March 2023. </w:t>
            </w:r>
            <w:r w:rsidRPr="13E9B543" w:rsidR="13E9B543">
              <w:rPr>
                <w:rFonts w:ascii="Calibri" w:hAnsi="Calibri" w:eastAsia="Calibri" w:cs="Calibri"/>
                <w:color w:val="000000" w:themeColor="text1" w:themeTint="FF" w:themeShade="FF"/>
                <w:sz w:val="24"/>
                <w:szCs w:val="24"/>
                <w:lang w:val="en-GB"/>
              </w:rPr>
              <w:t xml:space="preserve">Available at: </w:t>
            </w:r>
            <w:hyperlink w:anchor=":~:text=Of%20the%20cases%20finalised%20in,misconduct%20(including%20gross%20misconduct)" r:id="R3b4eafe24698451c">
              <w:r w:rsidRPr="13E9B543" w:rsidR="13E9B543">
                <w:rPr>
                  <w:rStyle w:val="Hyperlink"/>
                  <w:rFonts w:ascii="Calibri" w:hAnsi="Calibri" w:eastAsia="Calibri" w:cs="Calibri"/>
                  <w:strike w:val="0"/>
                  <w:dstrike w:val="0"/>
                  <w:sz w:val="24"/>
                  <w:szCs w:val="24"/>
                  <w:lang w:val="en-GB"/>
                </w:rPr>
                <w:t>https://www.gov.uk/government/statistics/police-misconduct-england-and-wales-year-ending-31-march-2023/police-misconduct-england-and-wales-year-ending-31-march-2023#:~:text=Of%20the%20cases%20finalised%20in,misconduct%20(including%20gross%20misconduct)</w:t>
              </w:r>
            </w:hyperlink>
            <w:r w:rsidRPr="13E9B543" w:rsidR="13E9B543">
              <w:rPr>
                <w:rFonts w:ascii="Calibri" w:hAnsi="Calibri" w:eastAsia="Calibri" w:cs="Calibri"/>
                <w:color w:val="000000" w:themeColor="text1" w:themeTint="FF" w:themeShade="FF"/>
                <w:sz w:val="24"/>
                <w:szCs w:val="24"/>
                <w:lang w:val="en-GB"/>
              </w:rPr>
              <w:t>. (Accessed: 10 July 2024)</w:t>
            </w:r>
          </w:p>
          <w:p w:rsidR="13E9B543" w:rsidP="13E9B543" w:rsidRDefault="13E9B543" w14:paraId="0A464534" w14:textId="0EBD9C4E">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 </w:t>
            </w:r>
          </w:p>
          <w:p w:rsidR="13E9B543" w:rsidP="13E9B543" w:rsidRDefault="13E9B543" w14:paraId="273D7A2E" w14:textId="7ED32D9C">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Home Office. (2023) </w:t>
            </w:r>
            <w:r w:rsidRPr="13E9B543" w:rsidR="13E9B543">
              <w:rPr>
                <w:rFonts w:ascii="Calibri" w:hAnsi="Calibri" w:eastAsia="Calibri" w:cs="Calibri"/>
                <w:i w:val="1"/>
                <w:iCs w:val="1"/>
                <w:color w:val="000000" w:themeColor="text1" w:themeTint="FF" w:themeShade="FF"/>
                <w:sz w:val="24"/>
                <w:szCs w:val="24"/>
                <w:lang w:val="en-GB"/>
              </w:rPr>
              <w:t xml:space="preserve">Use of force statistics, England and Wales: April 2022 to March 2023. </w:t>
            </w:r>
            <w:r w:rsidRPr="13E9B543" w:rsidR="13E9B543">
              <w:rPr>
                <w:rFonts w:ascii="Calibri" w:hAnsi="Calibri" w:eastAsia="Calibri" w:cs="Calibri"/>
                <w:color w:val="000000" w:themeColor="text1" w:themeTint="FF" w:themeShade="FF"/>
                <w:sz w:val="24"/>
                <w:szCs w:val="24"/>
                <w:lang w:val="en-GB"/>
              </w:rPr>
              <w:t xml:space="preserve">Available at: </w:t>
            </w:r>
            <w:hyperlink r:id="R2381ca2c84244c36">
              <w:r w:rsidRPr="13E9B543" w:rsidR="13E9B543">
                <w:rPr>
                  <w:rStyle w:val="Hyperlink"/>
                  <w:rFonts w:ascii="Calibri" w:hAnsi="Calibri" w:eastAsia="Calibri" w:cs="Calibri"/>
                  <w:strike w:val="0"/>
                  <w:dstrike w:val="0"/>
                  <w:sz w:val="24"/>
                  <w:szCs w:val="24"/>
                  <w:lang w:val="en-GB"/>
                </w:rPr>
                <w:t>https://www.gov.uk/government/statistics/police-use-of-force-statistics-april-2022-to-march-2023/police-use-of-force-statistics-england-and-wales-april-2022-to-march-2023</w:t>
              </w:r>
            </w:hyperlink>
            <w:r w:rsidRPr="13E9B543" w:rsidR="13E9B543">
              <w:rPr>
                <w:rFonts w:ascii="Calibri" w:hAnsi="Calibri" w:eastAsia="Calibri" w:cs="Calibri"/>
                <w:color w:val="000000" w:themeColor="text1" w:themeTint="FF" w:themeShade="FF"/>
                <w:sz w:val="24"/>
                <w:szCs w:val="24"/>
                <w:lang w:val="en-GB"/>
              </w:rPr>
              <w:t xml:space="preserve"> (Accessed: 10 July 2024)</w:t>
            </w:r>
          </w:p>
          <w:p w:rsidR="13E9B543" w:rsidP="13E9B543" w:rsidRDefault="13E9B543" w14:paraId="7A9508C9" w14:textId="408C495A">
            <w:pPr>
              <w:spacing w:after="0" w:line="360" w:lineRule="auto"/>
              <w:jc w:val="both"/>
              <w:rPr>
                <w:rFonts w:ascii="Calibri" w:hAnsi="Calibri" w:eastAsia="Calibri" w:cs="Calibri"/>
                <w:color w:val="000000" w:themeColor="text1" w:themeTint="FF" w:themeShade="FF"/>
                <w:sz w:val="24"/>
                <w:szCs w:val="24"/>
              </w:rPr>
            </w:pPr>
          </w:p>
          <w:p w:rsidR="13E9B543" w:rsidP="13E9B543" w:rsidRDefault="13E9B543" w14:paraId="4333CD55" w14:textId="770C04A9">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University of Oxford. (2021) </w:t>
            </w:r>
            <w:r w:rsidRPr="13E9B543" w:rsidR="13E9B543">
              <w:rPr>
                <w:rFonts w:ascii="Calibri" w:hAnsi="Calibri" w:eastAsia="Calibri" w:cs="Calibri"/>
                <w:i w:val="1"/>
                <w:iCs w:val="1"/>
                <w:color w:val="000000" w:themeColor="text1" w:themeTint="FF" w:themeShade="FF"/>
                <w:sz w:val="24"/>
                <w:szCs w:val="24"/>
                <w:lang w:val="en-GB"/>
              </w:rPr>
              <w:t>Informed Consent</w:t>
            </w:r>
            <w:r w:rsidRPr="13E9B543" w:rsidR="13E9B543">
              <w:rPr>
                <w:rFonts w:ascii="Calibri" w:hAnsi="Calibri" w:eastAsia="Calibri" w:cs="Calibri"/>
                <w:color w:val="000000" w:themeColor="text1" w:themeTint="FF" w:themeShade="FF"/>
                <w:sz w:val="24"/>
                <w:szCs w:val="24"/>
                <w:lang w:val="en-GB"/>
              </w:rPr>
              <w:t xml:space="preserve">. Available at: </w:t>
            </w:r>
            <w:hyperlink r:id="R05f25f8e5ba34d04">
              <w:r w:rsidRPr="13E9B543" w:rsidR="13E9B543">
                <w:rPr>
                  <w:rStyle w:val="Hyperlink"/>
                  <w:rFonts w:ascii="Calibri" w:hAnsi="Calibri" w:eastAsia="Calibri" w:cs="Calibri"/>
                  <w:strike w:val="0"/>
                  <w:dstrike w:val="0"/>
                  <w:sz w:val="24"/>
                  <w:szCs w:val="24"/>
                  <w:lang w:val="en-GB"/>
                </w:rPr>
                <w:t>https://researchsupport.admin.ox.ac.uk/governance/ethics/resources/consent</w:t>
              </w:r>
            </w:hyperlink>
            <w:r w:rsidRPr="13E9B543" w:rsidR="13E9B543">
              <w:rPr>
                <w:rFonts w:ascii="Calibri" w:hAnsi="Calibri" w:eastAsia="Calibri" w:cs="Calibri"/>
                <w:color w:val="000000" w:themeColor="text1" w:themeTint="FF" w:themeShade="FF"/>
                <w:sz w:val="24"/>
                <w:szCs w:val="24"/>
                <w:lang w:val="en-GB"/>
              </w:rPr>
              <w:t xml:space="preserve"> (Accessed: 10 July 2024)</w:t>
            </w:r>
          </w:p>
          <w:p w:rsidR="13E9B543" w:rsidP="13E9B543" w:rsidRDefault="13E9B543" w14:paraId="4B1888C8" w14:textId="033D74FE">
            <w:pPr>
              <w:spacing w:after="0" w:line="360" w:lineRule="auto"/>
              <w:jc w:val="both"/>
              <w:rPr>
                <w:rFonts w:ascii="Calibri" w:hAnsi="Calibri" w:eastAsia="Calibri" w:cs="Calibri"/>
                <w:color w:val="000000" w:themeColor="text1" w:themeTint="FF" w:themeShade="FF"/>
                <w:sz w:val="24"/>
                <w:szCs w:val="24"/>
              </w:rPr>
            </w:pPr>
          </w:p>
          <w:p w:rsidR="13E9B543" w:rsidP="13E9B543" w:rsidRDefault="13E9B543" w14:paraId="76EBE552" w14:textId="5EC8B744">
            <w:pPr>
              <w:spacing w:after="0" w:line="360" w:lineRule="auto"/>
              <w:jc w:val="both"/>
              <w:rPr>
                <w:rFonts w:ascii="Calibri" w:hAnsi="Calibri" w:eastAsia="Calibri" w:cs="Calibri"/>
                <w:color w:val="000000" w:themeColor="text1" w:themeTint="FF" w:themeShade="FF"/>
                <w:sz w:val="24"/>
                <w:szCs w:val="24"/>
              </w:rPr>
            </w:pPr>
            <w:r w:rsidRPr="13E9B543" w:rsidR="13E9B543">
              <w:rPr>
                <w:rFonts w:ascii="Calibri" w:hAnsi="Calibri" w:eastAsia="Calibri" w:cs="Calibri"/>
                <w:color w:val="000000" w:themeColor="text1" w:themeTint="FF" w:themeShade="FF"/>
                <w:sz w:val="24"/>
                <w:szCs w:val="24"/>
                <w:lang w:val="en-GB"/>
              </w:rPr>
              <w:t xml:space="preserve">West Yorkshire Police. (2023) </w:t>
            </w:r>
            <w:r w:rsidRPr="13E9B543" w:rsidR="13E9B543">
              <w:rPr>
                <w:rFonts w:ascii="Calibri" w:hAnsi="Calibri" w:eastAsia="Calibri" w:cs="Calibri"/>
                <w:i w:val="1"/>
                <w:iCs w:val="1"/>
                <w:color w:val="000000" w:themeColor="text1" w:themeTint="FF" w:themeShade="FF"/>
                <w:sz w:val="24"/>
                <w:szCs w:val="24"/>
                <w:lang w:val="en-GB"/>
              </w:rPr>
              <w:t>Use of Force Data.</w:t>
            </w:r>
            <w:r w:rsidRPr="13E9B543" w:rsidR="13E9B543">
              <w:rPr>
                <w:rFonts w:ascii="Calibri" w:hAnsi="Calibri" w:eastAsia="Calibri" w:cs="Calibri"/>
                <w:color w:val="000000" w:themeColor="text1" w:themeTint="FF" w:themeShade="FF"/>
                <w:sz w:val="24"/>
                <w:szCs w:val="24"/>
                <w:lang w:val="en-GB"/>
              </w:rPr>
              <w:t xml:space="preserve"> Available at: </w:t>
            </w:r>
            <w:hyperlink r:id="R525827dc1ca44bbd">
              <w:r w:rsidRPr="13E9B543" w:rsidR="13E9B543">
                <w:rPr>
                  <w:rStyle w:val="Hyperlink"/>
                  <w:rFonts w:ascii="Calibri" w:hAnsi="Calibri" w:eastAsia="Calibri" w:cs="Calibri"/>
                  <w:strike w:val="0"/>
                  <w:dstrike w:val="0"/>
                  <w:sz w:val="24"/>
                  <w:szCs w:val="24"/>
                  <w:lang w:val="en-GB"/>
                </w:rPr>
                <w:t>https://www.westyorkshire.police.uk/about-us/reports-strategies-and-surveys/use-force-data/use-force-data</w:t>
              </w:r>
            </w:hyperlink>
            <w:r w:rsidRPr="13E9B543" w:rsidR="13E9B543">
              <w:rPr>
                <w:rFonts w:ascii="Calibri" w:hAnsi="Calibri" w:eastAsia="Calibri" w:cs="Calibri"/>
                <w:color w:val="000000" w:themeColor="text1" w:themeTint="FF" w:themeShade="FF"/>
                <w:sz w:val="24"/>
                <w:szCs w:val="24"/>
                <w:lang w:val="en-GB"/>
              </w:rPr>
              <w:t xml:space="preserve"> (Accessed: 10 July 2024)</w:t>
            </w:r>
          </w:p>
          <w:p w:rsidR="13E9B543" w:rsidP="13E9B543" w:rsidRDefault="13E9B543" w14:paraId="52B5324B" w14:textId="719B3750">
            <w:pPr>
              <w:spacing w:after="0" w:line="360" w:lineRule="auto"/>
              <w:jc w:val="both"/>
              <w:rPr>
                <w:rFonts w:ascii="Calibri" w:hAnsi="Calibri" w:eastAsia="Calibri" w:cs="Calibri"/>
                <w:color w:val="000000" w:themeColor="text1" w:themeTint="FF" w:themeShade="FF"/>
                <w:sz w:val="24"/>
                <w:szCs w:val="24"/>
              </w:rPr>
            </w:pPr>
          </w:p>
        </w:tc>
      </w:tr>
    </w:tbl>
    <w:p xmlns:wp14="http://schemas.microsoft.com/office/word/2010/wordml" w:rsidP="13E9B543" wp14:paraId="793F60D7" wp14:textId="1DB9E1D8">
      <w:pPr>
        <w:spacing w:after="0" w:line="360" w:lineRule="auto"/>
        <w:rPr>
          <w:rFonts w:ascii="Calibri" w:hAnsi="Calibri" w:eastAsia="Calibri" w:cs="Calibri"/>
          <w:noProof w:val="0"/>
          <w:color w:val="000000" w:themeColor="text1" w:themeTint="FF" w:themeShade="FF"/>
          <w:sz w:val="24"/>
          <w:szCs w:val="24"/>
          <w:lang w:val="en-US"/>
        </w:rPr>
      </w:pPr>
    </w:p>
    <w:p xmlns:wp14="http://schemas.microsoft.com/office/word/2010/wordml" w:rsidP="13E9B543" wp14:paraId="3DCA748D" wp14:textId="1833C0E6">
      <w:pPr>
        <w:spacing w:line="360" w:lineRule="auto"/>
        <w:rPr>
          <w:rFonts w:ascii="Calibri" w:hAnsi="Calibri" w:eastAsia="Calibri" w:cs="Calibri"/>
          <w:noProof w:val="0"/>
          <w:sz w:val="24"/>
          <w:szCs w:val="24"/>
          <w:lang w:val="en-US"/>
        </w:rPr>
      </w:pPr>
    </w:p>
    <w:p xmlns:wp14="http://schemas.microsoft.com/office/word/2010/wordml" wp14:paraId="2C078E63" wp14:textId="7D0B3E6E"/>
    <w:p w:rsidR="13E9B543" w:rsidRDefault="13E9B543" w14:paraId="7885A32F" w14:textId="7281E12C"/>
    <w:p w:rsidR="13E9B543" w:rsidRDefault="13E9B543" w14:paraId="1050F2FC" w14:textId="19F709A8"/>
    <w:p w:rsidR="13E9B543" w:rsidRDefault="13E9B543" w14:paraId="23BC1EDA" w14:textId="33FC9D7E"/>
    <w:p w:rsidR="13E9B543" w:rsidRDefault="13E9B543" w14:paraId="53999199" w14:textId="208F17A3"/>
    <w:p w:rsidR="2D599160" w:rsidP="13E9B543" w:rsidRDefault="2D599160" w14:paraId="1AEADBB9" w14:textId="0A2C3786">
      <w:pPr>
        <w:pStyle w:val="Normal"/>
      </w:pPr>
      <w:r w:rsidR="2D599160">
        <w:rPr/>
        <w:t>Reference List</w:t>
      </w:r>
    </w:p>
    <w:p w:rsidR="13E9B543" w:rsidP="13E9B543" w:rsidRDefault="13E9B543" w14:paraId="1B275D6F" w14:textId="6596DF6C">
      <w:pPr>
        <w:pStyle w:val="Normal"/>
      </w:pPr>
    </w:p>
    <w:p w:rsidR="6829BB9B" w:rsidP="13E9B543" w:rsidRDefault="6829BB9B" w14:paraId="4D5AE05E" w14:textId="13861BE2">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Abbey, A., et al. (2001) Alcohol and Sexual Assault. </w:t>
      </w:r>
      <w:r w:rsidRPr="13E9B543" w:rsidR="6829BB9B">
        <w:rPr>
          <w:rFonts w:ascii="Calibri" w:hAnsi="Calibri" w:eastAsia="Calibri" w:cs="Calibri"/>
          <w:i w:val="1"/>
          <w:iCs w:val="1"/>
          <w:noProof w:val="0"/>
          <w:sz w:val="24"/>
          <w:szCs w:val="24"/>
          <w:lang w:val="en-GB"/>
        </w:rPr>
        <w:t>Alcohol Research &amp; Health</w:t>
      </w:r>
      <w:r w:rsidRPr="13E9B543" w:rsidR="6829BB9B">
        <w:rPr>
          <w:rFonts w:ascii="Calibri" w:hAnsi="Calibri" w:eastAsia="Calibri" w:cs="Calibri"/>
          <w:noProof w:val="0"/>
          <w:sz w:val="24"/>
          <w:szCs w:val="24"/>
          <w:lang w:val="en-GB"/>
        </w:rPr>
        <w:t xml:space="preserve">. 25(1), pp 43-51. Available at: </w:t>
      </w:r>
      <w:hyperlink r:id="Rb6b9619ea44e43d2">
        <w:r w:rsidRPr="13E9B543" w:rsidR="6829BB9B">
          <w:rPr>
            <w:rStyle w:val="Hyperlink"/>
            <w:rFonts w:ascii="Calibri" w:hAnsi="Calibri" w:eastAsia="Calibri" w:cs="Calibri"/>
            <w:strike w:val="0"/>
            <w:dstrike w:val="0"/>
            <w:noProof w:val="0"/>
            <w:sz w:val="24"/>
            <w:szCs w:val="24"/>
            <w:lang w:val="en-GB"/>
          </w:rPr>
          <w:t>https://www.ncbi.nlm.nih.gov/pmc/articles/PMC4484576/</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6ECD80C2" w14:textId="7A64F7B0">
      <w:pPr>
        <w:rPr>
          <w:rFonts w:ascii="Calibri" w:hAnsi="Calibri" w:eastAsia="Calibri" w:cs="Calibri"/>
          <w:noProof w:val="0"/>
          <w:sz w:val="24"/>
          <w:szCs w:val="24"/>
          <w:lang w:val="en-US"/>
        </w:rPr>
      </w:pPr>
    </w:p>
    <w:p w:rsidR="6829BB9B" w:rsidP="13E9B543" w:rsidRDefault="6829BB9B" w14:paraId="6D509303" w14:textId="0C7528A2">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de-DE"/>
        </w:rPr>
        <w:t xml:space="preserve">Allen, G., Carthew, H. (2024) </w:t>
      </w:r>
      <w:r w:rsidRPr="13E9B543" w:rsidR="6829BB9B">
        <w:rPr>
          <w:rFonts w:ascii="Calibri" w:hAnsi="Calibri" w:eastAsia="Calibri" w:cs="Calibri"/>
          <w:i w:val="1"/>
          <w:iCs w:val="1"/>
          <w:noProof w:val="0"/>
          <w:sz w:val="24"/>
          <w:szCs w:val="24"/>
          <w:lang w:val="de-DE"/>
        </w:rPr>
        <w:t>Police Service Strength.</w:t>
      </w:r>
      <w:r w:rsidRPr="13E9B543" w:rsidR="6829BB9B">
        <w:rPr>
          <w:rFonts w:ascii="Calibri" w:hAnsi="Calibri" w:eastAsia="Calibri" w:cs="Calibri"/>
          <w:noProof w:val="0"/>
          <w:sz w:val="24"/>
          <w:szCs w:val="24"/>
          <w:lang w:val="de-DE"/>
        </w:rPr>
        <w:t xml:space="preserve"> Available at: </w:t>
      </w:r>
      <w:hyperlink w:anchor=":~:text=Of%20the%20147%2C430%20police%20officers,%2Don%2Dyear%20since%202010" r:id="R489681a8d159447d">
        <w:r w:rsidRPr="13E9B543" w:rsidR="6829BB9B">
          <w:rPr>
            <w:rStyle w:val="Hyperlink"/>
            <w:rFonts w:ascii="Calibri" w:hAnsi="Calibri" w:eastAsia="Calibri" w:cs="Calibri"/>
            <w:strike w:val="0"/>
            <w:dstrike w:val="0"/>
            <w:noProof w:val="0"/>
            <w:sz w:val="24"/>
            <w:szCs w:val="24"/>
            <w:lang w:val="de-DE"/>
          </w:rPr>
          <w:t>https://commonslibrary.parliament.uk/research-briefings/sn00634/#:~:text=Of%20the%20147%2C430%20police%20officers,%2Don%2Dyear%20since%202010</w:t>
        </w:r>
      </w:hyperlink>
      <w:r w:rsidRPr="13E9B543" w:rsidR="6829BB9B">
        <w:rPr>
          <w:rFonts w:ascii="Calibri" w:hAnsi="Calibri" w:eastAsia="Calibri" w:cs="Calibri"/>
          <w:noProof w:val="0"/>
          <w:sz w:val="24"/>
          <w:szCs w:val="24"/>
          <w:lang w:val="de-DE"/>
        </w:rPr>
        <w:t>. (Accessed: 14 July 2024)</w:t>
      </w:r>
    </w:p>
    <w:p w:rsidR="13E9B543" w:rsidP="13E9B543" w:rsidRDefault="13E9B543" w14:paraId="7ABF550C" w14:textId="0064B57E">
      <w:pPr>
        <w:rPr>
          <w:rFonts w:ascii="Calibri" w:hAnsi="Calibri" w:eastAsia="Calibri" w:cs="Calibri"/>
          <w:noProof w:val="0"/>
          <w:sz w:val="24"/>
          <w:szCs w:val="24"/>
          <w:lang w:val="en-US"/>
        </w:rPr>
      </w:pPr>
    </w:p>
    <w:p w:rsidR="6829BB9B" w:rsidP="13E9B543" w:rsidRDefault="6829BB9B" w14:paraId="5BD222CF" w14:textId="132EEB3F">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Barton, C. (2024) </w:t>
      </w:r>
      <w:r w:rsidRPr="13E9B543" w:rsidR="6829BB9B">
        <w:rPr>
          <w:rFonts w:ascii="Calibri" w:hAnsi="Calibri" w:eastAsia="Calibri" w:cs="Calibri"/>
          <w:i w:val="1"/>
          <w:iCs w:val="1"/>
          <w:noProof w:val="0"/>
          <w:sz w:val="24"/>
          <w:szCs w:val="24"/>
          <w:lang w:val="en-GB"/>
        </w:rPr>
        <w:t>Constituency Data: Ethnic Groups</w:t>
      </w:r>
      <w:r w:rsidRPr="13E9B543" w:rsidR="6829BB9B">
        <w:rPr>
          <w:rFonts w:ascii="Calibri" w:hAnsi="Calibri" w:eastAsia="Calibri" w:cs="Calibri"/>
          <w:noProof w:val="0"/>
          <w:sz w:val="24"/>
          <w:szCs w:val="24"/>
          <w:lang w:val="en-GB"/>
        </w:rPr>
        <w:t xml:space="preserve">. Available at: </w:t>
      </w:r>
      <w:hyperlink w:anchor=":~:text=Across%20England%20and%20Wales%2C%2082,Explore%20constituency%20data" r:id="Rd825079d09344f60">
        <w:r w:rsidRPr="13E9B543" w:rsidR="6829BB9B">
          <w:rPr>
            <w:rStyle w:val="Hyperlink"/>
            <w:rFonts w:ascii="Calibri" w:hAnsi="Calibri" w:eastAsia="Calibri" w:cs="Calibri"/>
            <w:strike w:val="0"/>
            <w:dstrike w:val="0"/>
            <w:noProof w:val="0"/>
            <w:sz w:val="24"/>
            <w:szCs w:val="24"/>
            <w:lang w:val="en-GB"/>
          </w:rPr>
          <w:t>https://commonslibrary.parliament.uk/constituency-statistics-ethnicity/#:~:text=Across%20England%20and%20Wales%2C%2082,Explore%20constituency%20data</w:t>
        </w:r>
      </w:hyperlink>
      <w:r w:rsidRPr="13E9B543" w:rsidR="6829BB9B">
        <w:rPr>
          <w:rFonts w:ascii="Calibri" w:hAnsi="Calibri" w:eastAsia="Calibri" w:cs="Calibri"/>
          <w:noProof w:val="0"/>
          <w:sz w:val="24"/>
          <w:szCs w:val="24"/>
          <w:lang w:val="en-GB"/>
        </w:rPr>
        <w:t xml:space="preserve"> (Accessed: 16 July 2024)</w:t>
      </w:r>
    </w:p>
    <w:p w:rsidR="13E9B543" w:rsidP="13E9B543" w:rsidRDefault="13E9B543" w14:paraId="60C27DAB" w14:textId="1659C85D">
      <w:pPr>
        <w:rPr>
          <w:rFonts w:ascii="Calibri" w:hAnsi="Calibri" w:eastAsia="Calibri" w:cs="Calibri"/>
          <w:noProof w:val="0"/>
          <w:sz w:val="24"/>
          <w:szCs w:val="24"/>
          <w:lang w:val="en-US"/>
        </w:rPr>
      </w:pPr>
    </w:p>
    <w:p w:rsidR="6829BB9B" w:rsidP="13E9B543" w:rsidRDefault="6829BB9B" w14:paraId="2B67BAC3" w14:textId="57639582">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BBC. (2020) </w:t>
      </w:r>
      <w:r w:rsidRPr="13E9B543" w:rsidR="6829BB9B">
        <w:rPr>
          <w:rFonts w:ascii="Calibri" w:hAnsi="Calibri" w:eastAsia="Calibri" w:cs="Calibri"/>
          <w:i w:val="1"/>
          <w:iCs w:val="1"/>
          <w:noProof w:val="0"/>
          <w:sz w:val="24"/>
          <w:szCs w:val="24"/>
          <w:lang w:val="en-GB"/>
        </w:rPr>
        <w:t>Black Lives Matter protests held across England</w:t>
      </w:r>
      <w:r w:rsidRPr="13E9B543" w:rsidR="6829BB9B">
        <w:rPr>
          <w:rFonts w:ascii="Calibri" w:hAnsi="Calibri" w:eastAsia="Calibri" w:cs="Calibri"/>
          <w:noProof w:val="0"/>
          <w:sz w:val="24"/>
          <w:szCs w:val="24"/>
          <w:lang w:val="en-GB"/>
        </w:rPr>
        <w:t xml:space="preserve">. Available at: </w:t>
      </w:r>
      <w:hyperlink r:id="Rd8e802f19e354948">
        <w:r w:rsidRPr="13E9B543" w:rsidR="6829BB9B">
          <w:rPr>
            <w:rStyle w:val="Hyperlink"/>
            <w:rFonts w:ascii="Calibri" w:hAnsi="Calibri" w:eastAsia="Calibri" w:cs="Calibri"/>
            <w:strike w:val="0"/>
            <w:dstrike w:val="0"/>
            <w:noProof w:val="0"/>
            <w:sz w:val="24"/>
            <w:szCs w:val="24"/>
            <w:lang w:val="en-GB"/>
          </w:rPr>
          <w:t>https://www.bbc.co.uk/news/uk-england-53120735</w:t>
        </w:r>
      </w:hyperlink>
      <w:r w:rsidRPr="13E9B543" w:rsidR="6829BB9B">
        <w:rPr>
          <w:rFonts w:ascii="Calibri" w:hAnsi="Calibri" w:eastAsia="Calibri" w:cs="Calibri"/>
          <w:noProof w:val="0"/>
          <w:sz w:val="24"/>
          <w:szCs w:val="24"/>
          <w:lang w:val="en-GB"/>
        </w:rPr>
        <w:t xml:space="preserve"> (Accessed: 14 July 2024) </w:t>
      </w:r>
    </w:p>
    <w:p w:rsidR="13E9B543" w:rsidP="13E9B543" w:rsidRDefault="13E9B543" w14:paraId="312923B5" w14:textId="45372A05">
      <w:pPr>
        <w:rPr>
          <w:rFonts w:ascii="Calibri" w:hAnsi="Calibri" w:eastAsia="Calibri" w:cs="Calibri"/>
          <w:noProof w:val="0"/>
          <w:sz w:val="24"/>
          <w:szCs w:val="24"/>
          <w:lang w:val="en-US"/>
        </w:rPr>
      </w:pPr>
    </w:p>
    <w:p w:rsidR="6829BB9B" w:rsidP="13E9B543" w:rsidRDefault="6829BB9B" w14:paraId="09C4A925" w14:textId="54E1272A">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Blackstone’s. (2024) </w:t>
      </w:r>
      <w:r w:rsidRPr="13E9B543" w:rsidR="6829BB9B">
        <w:rPr>
          <w:rFonts w:ascii="Calibri" w:hAnsi="Calibri" w:eastAsia="Calibri" w:cs="Calibri"/>
          <w:i w:val="1"/>
          <w:iCs w:val="1"/>
          <w:noProof w:val="0"/>
          <w:color w:val="000000" w:themeColor="text1" w:themeTint="FF" w:themeShade="FF"/>
          <w:sz w:val="24"/>
          <w:szCs w:val="24"/>
          <w:lang w:val="en-GB"/>
        </w:rPr>
        <w:t>Blackstone’s Handbook for Policing Students</w:t>
      </w:r>
      <w:r w:rsidRPr="13E9B543" w:rsidR="6829BB9B">
        <w:rPr>
          <w:rFonts w:ascii="Calibri" w:hAnsi="Calibri" w:eastAsia="Calibri" w:cs="Calibri"/>
          <w:noProof w:val="0"/>
          <w:color w:val="000000" w:themeColor="text1" w:themeTint="FF" w:themeShade="FF"/>
          <w:sz w:val="24"/>
          <w:szCs w:val="24"/>
          <w:lang w:val="en-GB"/>
        </w:rPr>
        <w:t>. 18</w:t>
      </w:r>
      <w:r w:rsidRPr="13E9B543" w:rsidR="6829BB9B">
        <w:rPr>
          <w:rFonts w:ascii="Calibri" w:hAnsi="Calibri" w:eastAsia="Calibri" w:cs="Calibri"/>
          <w:noProof w:val="0"/>
          <w:color w:val="000000" w:themeColor="text1" w:themeTint="FF" w:themeShade="FF"/>
          <w:sz w:val="24"/>
          <w:szCs w:val="24"/>
          <w:vertAlign w:val="superscript"/>
          <w:lang w:val="en-GB"/>
        </w:rPr>
        <w:t>th</w:t>
      </w:r>
      <w:r w:rsidRPr="13E9B543" w:rsidR="6829BB9B">
        <w:rPr>
          <w:rFonts w:ascii="Calibri" w:hAnsi="Calibri" w:eastAsia="Calibri" w:cs="Calibri"/>
          <w:noProof w:val="0"/>
          <w:color w:val="000000" w:themeColor="text1" w:themeTint="FF" w:themeShade="FF"/>
          <w:sz w:val="24"/>
          <w:szCs w:val="24"/>
          <w:lang w:val="en-GB"/>
        </w:rPr>
        <w:t xml:space="preserve"> edn. London: Oxford University Press.</w:t>
      </w:r>
    </w:p>
    <w:p w:rsidR="13E9B543" w:rsidP="13E9B543" w:rsidRDefault="13E9B543" w14:paraId="7FA408E4" w14:textId="5AA0B1EB">
      <w:pPr>
        <w:rPr>
          <w:rFonts w:ascii="Calibri" w:hAnsi="Calibri" w:eastAsia="Calibri" w:cs="Calibri"/>
          <w:noProof w:val="0"/>
          <w:sz w:val="24"/>
          <w:szCs w:val="24"/>
          <w:lang w:val="en-US"/>
        </w:rPr>
      </w:pPr>
    </w:p>
    <w:p w:rsidR="6829BB9B" w:rsidP="13E9B543" w:rsidRDefault="6829BB9B" w14:paraId="3A688D6A" w14:textId="0A706531">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Brown, M. (2023) </w:t>
      </w:r>
      <w:r w:rsidRPr="13E9B543" w:rsidR="6829BB9B">
        <w:rPr>
          <w:rFonts w:ascii="Calibri" w:hAnsi="Calibri" w:eastAsia="Calibri" w:cs="Calibri"/>
          <w:i w:val="1"/>
          <w:iCs w:val="1"/>
          <w:noProof w:val="0"/>
          <w:sz w:val="24"/>
          <w:szCs w:val="24"/>
          <w:lang w:val="en-GB"/>
        </w:rPr>
        <w:t xml:space="preserve">Writing Good Survey Questions: 10 Best Practices. </w:t>
      </w:r>
      <w:r w:rsidRPr="13E9B543" w:rsidR="6829BB9B">
        <w:rPr>
          <w:rFonts w:ascii="Calibri" w:hAnsi="Calibri" w:eastAsia="Calibri" w:cs="Calibri"/>
          <w:noProof w:val="0"/>
          <w:sz w:val="24"/>
          <w:szCs w:val="24"/>
          <w:lang w:val="en-GB"/>
        </w:rPr>
        <w:t xml:space="preserve">Available at: </w:t>
      </w:r>
      <w:hyperlink r:id="R730150f2a1d640fd">
        <w:r w:rsidRPr="13E9B543" w:rsidR="6829BB9B">
          <w:rPr>
            <w:rStyle w:val="Hyperlink"/>
            <w:rFonts w:ascii="Calibri" w:hAnsi="Calibri" w:eastAsia="Calibri" w:cs="Calibri"/>
            <w:strike w:val="0"/>
            <w:dstrike w:val="0"/>
            <w:noProof w:val="0"/>
            <w:sz w:val="24"/>
            <w:szCs w:val="24"/>
            <w:lang w:val="en-GB"/>
          </w:rPr>
          <w:t>https://www.nngroup.com/articles/survey-best-practices/</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5E0B7130" w14:textId="368296E9">
      <w:pPr>
        <w:rPr>
          <w:rFonts w:ascii="Calibri" w:hAnsi="Calibri" w:eastAsia="Calibri" w:cs="Calibri"/>
          <w:noProof w:val="0"/>
          <w:sz w:val="24"/>
          <w:szCs w:val="24"/>
          <w:lang w:val="en-US"/>
        </w:rPr>
      </w:pPr>
    </w:p>
    <w:p w:rsidR="6829BB9B" w:rsidP="13E9B543" w:rsidRDefault="6829BB9B" w14:paraId="66CCBF58" w14:textId="041AD643">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Cates, B. (2023) </w:t>
      </w:r>
      <w:r w:rsidRPr="13E9B543" w:rsidR="6829BB9B">
        <w:rPr>
          <w:rFonts w:ascii="Calibri" w:hAnsi="Calibri" w:eastAsia="Calibri" w:cs="Calibri"/>
          <w:i w:val="1"/>
          <w:iCs w:val="1"/>
          <w:noProof w:val="0"/>
          <w:sz w:val="24"/>
          <w:szCs w:val="24"/>
          <w:lang w:val="en-GB"/>
        </w:rPr>
        <w:t>The Art of Asking Open-Ended Questions</w:t>
      </w:r>
      <w:r w:rsidRPr="13E9B543" w:rsidR="6829BB9B">
        <w:rPr>
          <w:rFonts w:ascii="Calibri" w:hAnsi="Calibri" w:eastAsia="Calibri" w:cs="Calibri"/>
          <w:noProof w:val="0"/>
          <w:sz w:val="24"/>
          <w:szCs w:val="24"/>
          <w:lang w:val="en-GB"/>
        </w:rPr>
        <w:t xml:space="preserve">. Available at: </w:t>
      </w:r>
      <w:hyperlink r:id="R655da64724b84360">
        <w:r w:rsidRPr="13E9B543" w:rsidR="6829BB9B">
          <w:rPr>
            <w:rStyle w:val="Hyperlink"/>
            <w:rFonts w:ascii="Calibri" w:hAnsi="Calibri" w:eastAsia="Calibri" w:cs="Calibri"/>
            <w:strike w:val="0"/>
            <w:dstrike w:val="0"/>
            <w:noProof w:val="0"/>
            <w:sz w:val="24"/>
            <w:szCs w:val="24"/>
            <w:lang w:val="en-GB"/>
          </w:rPr>
          <w:t>https://blog.hubspot.com/sales/the-art-of-asking-open-ended-questions</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36EF0A9B" w14:textId="40D2174E">
      <w:pPr>
        <w:rPr>
          <w:rFonts w:ascii="Calibri" w:hAnsi="Calibri" w:eastAsia="Calibri" w:cs="Calibri"/>
          <w:noProof w:val="0"/>
          <w:sz w:val="24"/>
          <w:szCs w:val="24"/>
          <w:lang w:val="en-US"/>
        </w:rPr>
      </w:pPr>
    </w:p>
    <w:p w:rsidR="6829BB9B" w:rsidP="13E9B543" w:rsidRDefault="6829BB9B" w14:paraId="67CCA568" w14:textId="257D3968">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Cleave, P. (2023) </w:t>
      </w:r>
      <w:r w:rsidRPr="13E9B543" w:rsidR="6829BB9B">
        <w:rPr>
          <w:rFonts w:ascii="Calibri" w:hAnsi="Calibri" w:eastAsia="Calibri" w:cs="Calibri"/>
          <w:i w:val="1"/>
          <w:iCs w:val="1"/>
          <w:noProof w:val="0"/>
          <w:sz w:val="24"/>
          <w:szCs w:val="24"/>
          <w:lang w:val="en-GB"/>
        </w:rPr>
        <w:t>Advantages of Questionnaires in Online Research</w:t>
      </w:r>
      <w:r w:rsidRPr="13E9B543" w:rsidR="6829BB9B">
        <w:rPr>
          <w:rFonts w:ascii="Calibri" w:hAnsi="Calibri" w:eastAsia="Calibri" w:cs="Calibri"/>
          <w:noProof w:val="0"/>
          <w:sz w:val="24"/>
          <w:szCs w:val="24"/>
          <w:lang w:val="en-GB"/>
        </w:rPr>
        <w:t xml:space="preserve">. Available at: </w:t>
      </w:r>
      <w:hyperlink r:id="R866397f8fe3b4ac5">
        <w:r w:rsidRPr="13E9B543" w:rsidR="6829BB9B">
          <w:rPr>
            <w:rStyle w:val="Hyperlink"/>
            <w:rFonts w:ascii="Calibri" w:hAnsi="Calibri" w:eastAsia="Calibri" w:cs="Calibri"/>
            <w:strike w:val="0"/>
            <w:dstrike w:val="0"/>
            <w:noProof w:val="0"/>
            <w:sz w:val="24"/>
            <w:szCs w:val="24"/>
            <w:lang w:val="en-GB"/>
          </w:rPr>
          <w:t>https://www.smartsurvey.co.uk/blog/advantages-of-questionnaires-in-online-research</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352F0B87" w14:textId="5F61B6AE">
      <w:pPr>
        <w:rPr>
          <w:rFonts w:ascii="Calibri" w:hAnsi="Calibri" w:eastAsia="Calibri" w:cs="Calibri"/>
          <w:noProof w:val="0"/>
          <w:sz w:val="24"/>
          <w:szCs w:val="24"/>
          <w:lang w:val="en-US"/>
        </w:rPr>
      </w:pPr>
    </w:p>
    <w:p w:rsidR="6829BB9B" w:rsidP="13E9B543" w:rsidRDefault="6829BB9B" w14:paraId="0780B417" w14:textId="6EF0688B">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CNN. (2020) </w:t>
      </w:r>
      <w:r w:rsidRPr="13E9B543" w:rsidR="6829BB9B">
        <w:rPr>
          <w:rFonts w:ascii="Calibri" w:hAnsi="Calibri" w:eastAsia="Calibri" w:cs="Calibri"/>
          <w:i w:val="1"/>
          <w:iCs w:val="1"/>
          <w:noProof w:val="0"/>
          <w:sz w:val="24"/>
          <w:szCs w:val="24"/>
          <w:lang w:val="en-GB"/>
        </w:rPr>
        <w:t>How UK protesters are taking the spark of Black Lives Matter back to their hometowns</w:t>
      </w:r>
      <w:r w:rsidRPr="13E9B543" w:rsidR="6829BB9B">
        <w:rPr>
          <w:rFonts w:ascii="Calibri" w:hAnsi="Calibri" w:eastAsia="Calibri" w:cs="Calibri"/>
          <w:noProof w:val="0"/>
          <w:sz w:val="24"/>
          <w:szCs w:val="24"/>
          <w:lang w:val="en-GB"/>
        </w:rPr>
        <w:t xml:space="preserve">. Available at: </w:t>
      </w:r>
      <w:hyperlink r:id="R80376d9f1f2f4c0b">
        <w:r w:rsidRPr="13E9B543" w:rsidR="6829BB9B">
          <w:rPr>
            <w:rStyle w:val="Hyperlink"/>
            <w:rFonts w:ascii="Calibri" w:hAnsi="Calibri" w:eastAsia="Calibri" w:cs="Calibri"/>
            <w:strike w:val="0"/>
            <w:dstrike w:val="0"/>
            <w:noProof w:val="0"/>
            <w:sz w:val="24"/>
            <w:szCs w:val="24"/>
            <w:lang w:val="en-GB"/>
          </w:rPr>
          <w:t>https://edition.cnn.com/2020/12/04/uk/uk-hometowns-black-lives-matter-intl/index.html</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21A53687" w14:textId="3E816612">
      <w:pPr>
        <w:rPr>
          <w:rFonts w:ascii="Calibri" w:hAnsi="Calibri" w:eastAsia="Calibri" w:cs="Calibri"/>
          <w:noProof w:val="0"/>
          <w:sz w:val="24"/>
          <w:szCs w:val="24"/>
          <w:lang w:val="en-US"/>
        </w:rPr>
      </w:pPr>
    </w:p>
    <w:p w:rsidR="6829BB9B" w:rsidP="13E9B543" w:rsidRDefault="6829BB9B" w14:paraId="04364F91" w14:textId="3A413898">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Colbran, M. (2022) </w:t>
      </w:r>
      <w:r w:rsidRPr="13E9B543" w:rsidR="6829BB9B">
        <w:rPr>
          <w:rFonts w:ascii="Calibri" w:hAnsi="Calibri" w:eastAsia="Calibri" w:cs="Calibri"/>
          <w:i w:val="1"/>
          <w:iCs w:val="1"/>
          <w:noProof w:val="0"/>
          <w:sz w:val="24"/>
          <w:szCs w:val="24"/>
          <w:lang w:val="en-GB"/>
        </w:rPr>
        <w:t xml:space="preserve">The relationship between police and media: is the Met less accountable than ever before? </w:t>
      </w:r>
      <w:r w:rsidRPr="13E9B543" w:rsidR="6829BB9B">
        <w:rPr>
          <w:rFonts w:ascii="Calibri" w:hAnsi="Calibri" w:eastAsia="Calibri" w:cs="Calibri"/>
          <w:noProof w:val="0"/>
          <w:sz w:val="24"/>
          <w:szCs w:val="24"/>
          <w:lang w:val="en-GB"/>
        </w:rPr>
        <w:t xml:space="preserve">Available at: </w:t>
      </w:r>
      <w:hyperlink r:id="R39c4bc6646044ec9">
        <w:r w:rsidRPr="13E9B543" w:rsidR="6829BB9B">
          <w:rPr>
            <w:rStyle w:val="Hyperlink"/>
            <w:rFonts w:ascii="Calibri" w:hAnsi="Calibri" w:eastAsia="Calibri" w:cs="Calibri"/>
            <w:strike w:val="0"/>
            <w:dstrike w:val="0"/>
            <w:noProof w:val="0"/>
            <w:sz w:val="24"/>
            <w:szCs w:val="24"/>
            <w:lang w:val="en-GB"/>
          </w:rPr>
          <w:t>https://blogs.lse.ac.uk/politicsandpolicy/police-media-accountability/</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77596BD3" w14:textId="2D9B12E8">
      <w:pPr>
        <w:rPr>
          <w:rFonts w:ascii="Calibri" w:hAnsi="Calibri" w:eastAsia="Calibri" w:cs="Calibri"/>
          <w:noProof w:val="0"/>
          <w:sz w:val="24"/>
          <w:szCs w:val="24"/>
          <w:lang w:val="en-US"/>
        </w:rPr>
      </w:pPr>
    </w:p>
    <w:p w:rsidR="6829BB9B" w:rsidP="13E9B543" w:rsidRDefault="6829BB9B" w14:paraId="55BB9484" w14:textId="423F7B4A">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College of Policing. (2023) </w:t>
      </w:r>
      <w:r w:rsidRPr="13E9B543" w:rsidR="6829BB9B">
        <w:rPr>
          <w:rFonts w:ascii="Calibri" w:hAnsi="Calibri" w:eastAsia="Calibri" w:cs="Calibri"/>
          <w:i w:val="1"/>
          <w:iCs w:val="1"/>
          <w:noProof w:val="0"/>
          <w:sz w:val="24"/>
          <w:szCs w:val="24"/>
          <w:lang w:val="en-GB"/>
        </w:rPr>
        <w:t>Public and Personal Safety Training – have your say</w:t>
      </w:r>
      <w:r w:rsidRPr="13E9B543" w:rsidR="6829BB9B">
        <w:rPr>
          <w:rFonts w:ascii="Calibri" w:hAnsi="Calibri" w:eastAsia="Calibri" w:cs="Calibri"/>
          <w:noProof w:val="0"/>
          <w:sz w:val="24"/>
          <w:szCs w:val="24"/>
          <w:lang w:val="en-GB"/>
        </w:rPr>
        <w:t xml:space="preserve">. Available at: </w:t>
      </w:r>
      <w:hyperlink r:id="R9aff00495ecc4a0d">
        <w:r w:rsidRPr="13E9B543" w:rsidR="6829BB9B">
          <w:rPr>
            <w:rStyle w:val="Hyperlink"/>
            <w:rFonts w:ascii="Calibri" w:hAnsi="Calibri" w:eastAsia="Calibri" w:cs="Calibri"/>
            <w:strike w:val="0"/>
            <w:dstrike w:val="0"/>
            <w:noProof w:val="0"/>
            <w:sz w:val="24"/>
            <w:szCs w:val="24"/>
            <w:lang w:val="en-GB"/>
          </w:rPr>
          <w:t>https://www.college.police.uk/article/public-personal-safety-training-app-have-your-say</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1538B78D" w14:textId="6847D2AB">
      <w:pPr>
        <w:rPr>
          <w:rFonts w:ascii="Calibri" w:hAnsi="Calibri" w:eastAsia="Calibri" w:cs="Calibri"/>
          <w:noProof w:val="0"/>
          <w:sz w:val="24"/>
          <w:szCs w:val="24"/>
          <w:lang w:val="en-US"/>
        </w:rPr>
      </w:pPr>
    </w:p>
    <w:p w:rsidR="6829BB9B" w:rsidP="13E9B543" w:rsidRDefault="6829BB9B" w14:paraId="3258A632" w14:textId="27633FB6">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David, E. (2024) </w:t>
      </w:r>
      <w:r w:rsidRPr="13E9B543" w:rsidR="6829BB9B">
        <w:rPr>
          <w:rFonts w:ascii="Calibri" w:hAnsi="Calibri" w:eastAsia="Calibri" w:cs="Calibri"/>
          <w:i w:val="1"/>
          <w:iCs w:val="1"/>
          <w:noProof w:val="0"/>
          <w:sz w:val="24"/>
          <w:szCs w:val="24"/>
          <w:lang w:val="en-GB"/>
        </w:rPr>
        <w:t>How to Analyse Survey Data: Methods &amp; Examples</w:t>
      </w:r>
      <w:r w:rsidRPr="13E9B543" w:rsidR="6829BB9B">
        <w:rPr>
          <w:rFonts w:ascii="Calibri" w:hAnsi="Calibri" w:eastAsia="Calibri" w:cs="Calibri"/>
          <w:noProof w:val="0"/>
          <w:sz w:val="24"/>
          <w:szCs w:val="24"/>
          <w:lang w:val="en-GB"/>
        </w:rPr>
        <w:t xml:space="preserve">. Available at: </w:t>
      </w:r>
      <w:hyperlink r:id="R949dc1f6f0ac4b73">
        <w:r w:rsidRPr="13E9B543" w:rsidR="6829BB9B">
          <w:rPr>
            <w:rStyle w:val="Hyperlink"/>
            <w:rFonts w:ascii="Calibri" w:hAnsi="Calibri" w:eastAsia="Calibri" w:cs="Calibri"/>
            <w:strike w:val="0"/>
            <w:dstrike w:val="0"/>
            <w:noProof w:val="0"/>
            <w:sz w:val="24"/>
            <w:szCs w:val="24"/>
            <w:lang w:val="en-GB"/>
          </w:rPr>
          <w:t>https://www.proprofssurvey.com/blog/how-to-analyze-survey-data/</w:t>
        </w:r>
      </w:hyperlink>
      <w:r w:rsidRPr="13E9B543" w:rsidR="6829BB9B">
        <w:rPr>
          <w:rFonts w:ascii="Calibri" w:hAnsi="Calibri" w:eastAsia="Calibri" w:cs="Calibri"/>
          <w:noProof w:val="0"/>
          <w:sz w:val="24"/>
          <w:szCs w:val="24"/>
          <w:lang w:val="en-GB"/>
        </w:rPr>
        <w:t xml:space="preserve"> (Accessed: 15 July 2024)</w:t>
      </w:r>
    </w:p>
    <w:p w:rsidR="13E9B543" w:rsidP="13E9B543" w:rsidRDefault="13E9B543" w14:paraId="417EC4EF" w14:textId="4286B2C5">
      <w:pPr>
        <w:rPr>
          <w:rFonts w:ascii="Calibri" w:hAnsi="Calibri" w:eastAsia="Calibri" w:cs="Calibri"/>
          <w:noProof w:val="0"/>
          <w:sz w:val="24"/>
          <w:szCs w:val="24"/>
          <w:lang w:val="en-US"/>
        </w:rPr>
      </w:pPr>
    </w:p>
    <w:p w:rsidR="6829BB9B" w:rsidP="13E9B543" w:rsidRDefault="6829BB9B" w14:paraId="45BADAF0" w14:textId="11CDABD3">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Dye, T. (2024) </w:t>
      </w:r>
      <w:r w:rsidRPr="13E9B543" w:rsidR="6829BB9B">
        <w:rPr>
          <w:rFonts w:ascii="Calibri" w:hAnsi="Calibri" w:eastAsia="Calibri" w:cs="Calibri"/>
          <w:i w:val="1"/>
          <w:iCs w:val="1"/>
          <w:noProof w:val="0"/>
          <w:sz w:val="24"/>
          <w:szCs w:val="24"/>
          <w:lang w:val="en-GB"/>
        </w:rPr>
        <w:t>Qualitative Data Analysis: Step-by-step Guide</w:t>
      </w:r>
      <w:r w:rsidRPr="13E9B543" w:rsidR="6829BB9B">
        <w:rPr>
          <w:rFonts w:ascii="Calibri" w:hAnsi="Calibri" w:eastAsia="Calibri" w:cs="Calibri"/>
          <w:noProof w:val="0"/>
          <w:sz w:val="24"/>
          <w:szCs w:val="24"/>
          <w:lang w:val="en-GB"/>
        </w:rPr>
        <w:t xml:space="preserve">. Available at: </w:t>
      </w:r>
      <w:hyperlink r:id="R5403da2b8705437e">
        <w:r w:rsidRPr="13E9B543" w:rsidR="6829BB9B">
          <w:rPr>
            <w:rStyle w:val="Hyperlink"/>
            <w:rFonts w:ascii="Calibri" w:hAnsi="Calibri" w:eastAsia="Calibri" w:cs="Calibri"/>
            <w:strike w:val="0"/>
            <w:dstrike w:val="0"/>
            <w:noProof w:val="0"/>
            <w:sz w:val="24"/>
            <w:szCs w:val="24"/>
            <w:lang w:val="en-GB"/>
          </w:rPr>
          <w:t>https://getthematic.com/insights/qualitative-data-analysis/</w:t>
        </w:r>
      </w:hyperlink>
      <w:r w:rsidRPr="13E9B543" w:rsidR="6829BB9B">
        <w:rPr>
          <w:rFonts w:ascii="Calibri" w:hAnsi="Calibri" w:eastAsia="Calibri" w:cs="Calibri"/>
          <w:noProof w:val="0"/>
          <w:sz w:val="24"/>
          <w:szCs w:val="24"/>
          <w:lang w:val="en-GB"/>
        </w:rPr>
        <w:t xml:space="preserve"> (Accessed: 15 July 2024)</w:t>
      </w:r>
    </w:p>
    <w:p w:rsidR="13E9B543" w:rsidP="13E9B543" w:rsidRDefault="13E9B543" w14:paraId="2BDC0259" w14:textId="0DBA562C">
      <w:pPr>
        <w:rPr>
          <w:rFonts w:ascii="Calibri" w:hAnsi="Calibri" w:eastAsia="Calibri" w:cs="Calibri"/>
          <w:noProof w:val="0"/>
          <w:sz w:val="24"/>
          <w:szCs w:val="24"/>
          <w:lang w:val="en-US"/>
        </w:rPr>
      </w:pPr>
    </w:p>
    <w:p w:rsidR="6829BB9B" w:rsidP="13E9B543" w:rsidRDefault="6829BB9B" w14:paraId="3C6A1500" w14:textId="01B0F6A6">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Eteng, O. (2022) </w:t>
      </w:r>
      <w:r w:rsidRPr="13E9B543" w:rsidR="6829BB9B">
        <w:rPr>
          <w:rFonts w:ascii="Calibri" w:hAnsi="Calibri" w:eastAsia="Calibri" w:cs="Calibri"/>
          <w:i w:val="1"/>
          <w:iCs w:val="1"/>
          <w:noProof w:val="0"/>
          <w:sz w:val="24"/>
          <w:szCs w:val="24"/>
          <w:lang w:val="en-GB"/>
        </w:rPr>
        <w:t>Quantitative Data Analysis: A Comprehensive Guide.</w:t>
      </w:r>
      <w:r w:rsidRPr="13E9B543" w:rsidR="6829BB9B">
        <w:rPr>
          <w:rFonts w:ascii="Calibri" w:hAnsi="Calibri" w:eastAsia="Calibri" w:cs="Calibri"/>
          <w:noProof w:val="0"/>
          <w:sz w:val="24"/>
          <w:szCs w:val="24"/>
          <w:lang w:val="en-GB"/>
        </w:rPr>
        <w:t xml:space="preserve"> Available at: </w:t>
      </w:r>
      <w:hyperlink r:id="R42b3cc3f506c4414">
        <w:r w:rsidRPr="13E9B543" w:rsidR="6829BB9B">
          <w:rPr>
            <w:rStyle w:val="Hyperlink"/>
            <w:rFonts w:ascii="Calibri" w:hAnsi="Calibri" w:eastAsia="Calibri" w:cs="Calibri"/>
            <w:strike w:val="0"/>
            <w:dstrike w:val="0"/>
            <w:noProof w:val="0"/>
            <w:sz w:val="24"/>
            <w:szCs w:val="24"/>
            <w:lang w:val="en-GB"/>
          </w:rPr>
          <w:t>https://hevodata.com/learn/quantitative-data-analysis/</w:t>
        </w:r>
      </w:hyperlink>
      <w:r w:rsidRPr="13E9B543" w:rsidR="6829BB9B">
        <w:rPr>
          <w:rFonts w:ascii="Calibri" w:hAnsi="Calibri" w:eastAsia="Calibri" w:cs="Calibri"/>
          <w:noProof w:val="0"/>
          <w:sz w:val="24"/>
          <w:szCs w:val="24"/>
          <w:lang w:val="en-GB"/>
        </w:rPr>
        <w:t xml:space="preserve"> (Accessed: 15 July 2024)</w:t>
      </w:r>
    </w:p>
    <w:p w:rsidR="13E9B543" w:rsidP="13E9B543" w:rsidRDefault="13E9B543" w14:paraId="231B726B" w14:textId="08F92ED5">
      <w:pPr>
        <w:rPr>
          <w:rFonts w:ascii="Calibri" w:hAnsi="Calibri" w:eastAsia="Calibri" w:cs="Calibri"/>
          <w:noProof w:val="0"/>
          <w:sz w:val="24"/>
          <w:szCs w:val="24"/>
          <w:lang w:val="en-US"/>
        </w:rPr>
      </w:pPr>
    </w:p>
    <w:p w:rsidR="6829BB9B" w:rsidP="13E9B543" w:rsidRDefault="6829BB9B" w14:paraId="3B6A9F1C" w14:textId="2D7C71AF">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Experience Management. (2022) </w:t>
      </w:r>
      <w:r w:rsidRPr="13E9B543" w:rsidR="6829BB9B">
        <w:rPr>
          <w:rFonts w:ascii="Calibri" w:hAnsi="Calibri" w:eastAsia="Calibri" w:cs="Calibri"/>
          <w:i w:val="1"/>
          <w:iCs w:val="1"/>
          <w:noProof w:val="0"/>
          <w:sz w:val="24"/>
          <w:szCs w:val="24"/>
          <w:lang w:val="en-GB"/>
        </w:rPr>
        <w:t>Sampling Methods: Types, Techniques &amp; Best Practices</w:t>
      </w:r>
      <w:r w:rsidRPr="13E9B543" w:rsidR="6829BB9B">
        <w:rPr>
          <w:rFonts w:ascii="Calibri" w:hAnsi="Calibri" w:eastAsia="Calibri" w:cs="Calibri"/>
          <w:noProof w:val="0"/>
          <w:sz w:val="24"/>
          <w:szCs w:val="24"/>
          <w:lang w:val="en-GB"/>
        </w:rPr>
        <w:t xml:space="preserve">. Available at: </w:t>
      </w:r>
      <w:hyperlink r:id="Rc74d9638dc744351">
        <w:r w:rsidRPr="13E9B543" w:rsidR="6829BB9B">
          <w:rPr>
            <w:rStyle w:val="Hyperlink"/>
            <w:rFonts w:ascii="Calibri" w:hAnsi="Calibri" w:eastAsia="Calibri" w:cs="Calibri"/>
            <w:strike w:val="0"/>
            <w:dstrike w:val="0"/>
            <w:noProof w:val="0"/>
            <w:sz w:val="24"/>
            <w:szCs w:val="24"/>
            <w:lang w:val="en-GB"/>
          </w:rPr>
          <w:t>https://www.qualtrics.com/uk/experience-management/research/sampling-methods/</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0C8059CA" w14:textId="6CC9C64E">
      <w:pPr>
        <w:rPr>
          <w:rFonts w:ascii="Calibri" w:hAnsi="Calibri" w:eastAsia="Calibri" w:cs="Calibri"/>
          <w:noProof w:val="0"/>
          <w:sz w:val="24"/>
          <w:szCs w:val="24"/>
          <w:lang w:val="en-US"/>
        </w:rPr>
      </w:pPr>
    </w:p>
    <w:p w:rsidR="6829BB9B" w:rsidP="13E9B543" w:rsidRDefault="6829BB9B" w14:paraId="0142527B" w14:textId="1EAB22D2">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Fischler, A.S. (2018) </w:t>
      </w:r>
      <w:r w:rsidRPr="13E9B543" w:rsidR="6829BB9B">
        <w:rPr>
          <w:rFonts w:ascii="Calibri" w:hAnsi="Calibri" w:eastAsia="Calibri" w:cs="Calibri"/>
          <w:i w:val="1"/>
          <w:iCs w:val="1"/>
          <w:noProof w:val="0"/>
          <w:sz w:val="24"/>
          <w:szCs w:val="24"/>
          <w:lang w:val="en-GB"/>
        </w:rPr>
        <w:t xml:space="preserve">Mixed Methods. </w:t>
      </w:r>
      <w:r w:rsidRPr="13E9B543" w:rsidR="6829BB9B">
        <w:rPr>
          <w:rFonts w:ascii="Calibri" w:hAnsi="Calibri" w:eastAsia="Calibri" w:cs="Calibri"/>
          <w:noProof w:val="0"/>
          <w:sz w:val="24"/>
          <w:szCs w:val="24"/>
          <w:lang w:val="en-GB"/>
        </w:rPr>
        <w:t xml:space="preserve">Available at: </w:t>
      </w:r>
      <w:hyperlink r:id="Rc75dac11bfe14c42">
        <w:r w:rsidRPr="13E9B543" w:rsidR="6829BB9B">
          <w:rPr>
            <w:rStyle w:val="Hyperlink"/>
            <w:rFonts w:ascii="Calibri" w:hAnsi="Calibri" w:eastAsia="Calibri" w:cs="Calibri"/>
            <w:strike w:val="0"/>
            <w:dstrike w:val="0"/>
            <w:noProof w:val="0"/>
            <w:sz w:val="24"/>
            <w:szCs w:val="24"/>
            <w:lang w:val="en-GB"/>
          </w:rPr>
          <w:t>https://education.nova.edu/Resources/uploads/app/35/files/arc_doc/mixed_methods.pdf</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76045581" w14:textId="43672B28">
      <w:pPr>
        <w:rPr>
          <w:rFonts w:ascii="Calibri" w:hAnsi="Calibri" w:eastAsia="Calibri" w:cs="Calibri"/>
          <w:noProof w:val="0"/>
          <w:sz w:val="24"/>
          <w:szCs w:val="24"/>
          <w:lang w:val="en-US"/>
        </w:rPr>
      </w:pPr>
    </w:p>
    <w:p w:rsidR="6829BB9B" w:rsidP="13E9B543" w:rsidRDefault="6829BB9B" w14:paraId="4C281C31" w14:textId="5DDF5542">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Fountain Hills Recovery. (2019) </w:t>
      </w:r>
      <w:r w:rsidRPr="13E9B543" w:rsidR="6829BB9B">
        <w:rPr>
          <w:rFonts w:ascii="Calibri" w:hAnsi="Calibri" w:eastAsia="Calibri" w:cs="Calibri"/>
          <w:i w:val="1"/>
          <w:iCs w:val="1"/>
          <w:noProof w:val="0"/>
          <w:sz w:val="24"/>
          <w:szCs w:val="24"/>
          <w:lang w:val="en-GB"/>
        </w:rPr>
        <w:t>Link Between Alcohol and Sexual Assault.</w:t>
      </w:r>
      <w:r w:rsidRPr="13E9B543" w:rsidR="6829BB9B">
        <w:rPr>
          <w:rFonts w:ascii="Calibri" w:hAnsi="Calibri" w:eastAsia="Calibri" w:cs="Calibri"/>
          <w:noProof w:val="0"/>
          <w:sz w:val="24"/>
          <w:szCs w:val="24"/>
          <w:lang w:val="en-GB"/>
        </w:rPr>
        <w:t xml:space="preserve"> Available at: </w:t>
      </w:r>
      <w:hyperlink r:id="Rc3a178a70e714ba8">
        <w:r w:rsidRPr="13E9B543" w:rsidR="6829BB9B">
          <w:rPr>
            <w:rStyle w:val="Hyperlink"/>
            <w:rFonts w:ascii="Calibri" w:hAnsi="Calibri" w:eastAsia="Calibri" w:cs="Calibri"/>
            <w:strike w:val="0"/>
            <w:dstrike w:val="0"/>
            <w:noProof w:val="0"/>
            <w:sz w:val="24"/>
            <w:szCs w:val="24"/>
            <w:lang w:val="en-GB"/>
          </w:rPr>
          <w:t>https://fountainhillsrecovery.com/blog/link-between-alcohol-and-sexual-assault/</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040FD3BA" w14:textId="5DA3551D">
      <w:pPr>
        <w:rPr>
          <w:rFonts w:ascii="Calibri" w:hAnsi="Calibri" w:eastAsia="Calibri" w:cs="Calibri"/>
          <w:noProof w:val="0"/>
          <w:sz w:val="24"/>
          <w:szCs w:val="24"/>
          <w:lang w:val="en-US"/>
        </w:rPr>
      </w:pPr>
    </w:p>
    <w:p w:rsidR="6829BB9B" w:rsidP="13E9B543" w:rsidRDefault="6829BB9B" w14:paraId="2D1AA332" w14:textId="68780F02">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Gove, A. (2023) </w:t>
      </w:r>
      <w:r w:rsidRPr="13E9B543" w:rsidR="6829BB9B">
        <w:rPr>
          <w:rFonts w:ascii="Calibri" w:hAnsi="Calibri" w:eastAsia="Calibri" w:cs="Calibri"/>
          <w:i w:val="1"/>
          <w:iCs w:val="1"/>
          <w:noProof w:val="0"/>
          <w:sz w:val="24"/>
          <w:szCs w:val="24"/>
          <w:lang w:val="en-GB"/>
        </w:rPr>
        <w:t>(9) Steps for Quantitative Data Analysis</w:t>
      </w:r>
      <w:r w:rsidRPr="13E9B543" w:rsidR="6829BB9B">
        <w:rPr>
          <w:rFonts w:ascii="Calibri" w:hAnsi="Calibri" w:eastAsia="Calibri" w:cs="Calibri"/>
          <w:noProof w:val="0"/>
          <w:sz w:val="24"/>
          <w:szCs w:val="24"/>
          <w:lang w:val="en-GB"/>
        </w:rPr>
        <w:t xml:space="preserve">. Available at: </w:t>
      </w:r>
      <w:hyperlink r:id="R507aa31b13cc40f1">
        <w:r w:rsidRPr="13E9B543" w:rsidR="6829BB9B">
          <w:rPr>
            <w:rStyle w:val="Hyperlink"/>
            <w:rFonts w:ascii="Calibri" w:hAnsi="Calibri" w:eastAsia="Calibri" w:cs="Calibri"/>
            <w:strike w:val="0"/>
            <w:dstrike w:val="0"/>
            <w:noProof w:val="0"/>
            <w:sz w:val="24"/>
            <w:szCs w:val="24"/>
            <w:lang w:val="en-GB"/>
          </w:rPr>
          <w:t>https://www.linkedin.com/pulse/steps-quantitative-data-analysis-arão-gove/</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73823715" w14:textId="4CBCAF90">
      <w:pPr>
        <w:rPr>
          <w:rFonts w:ascii="Calibri" w:hAnsi="Calibri" w:eastAsia="Calibri" w:cs="Calibri"/>
          <w:noProof w:val="0"/>
          <w:sz w:val="24"/>
          <w:szCs w:val="24"/>
          <w:lang w:val="en-US"/>
        </w:rPr>
      </w:pPr>
    </w:p>
    <w:p w:rsidR="6829BB9B" w:rsidP="13E9B543" w:rsidRDefault="6829BB9B" w14:paraId="65847E01" w14:textId="0FFC5BCD">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Grace, H., Benson, K., Saraf, A. (2023) </w:t>
      </w:r>
      <w:r w:rsidRPr="13E9B543" w:rsidR="6829BB9B">
        <w:rPr>
          <w:rFonts w:ascii="Calibri" w:hAnsi="Calibri" w:eastAsia="Calibri" w:cs="Calibri"/>
          <w:i w:val="1"/>
          <w:iCs w:val="1"/>
          <w:noProof w:val="0"/>
          <w:sz w:val="24"/>
          <w:szCs w:val="24"/>
          <w:lang w:val="en-GB"/>
        </w:rPr>
        <w:t>Translational Radiation Oncology</w:t>
      </w:r>
      <w:r w:rsidRPr="13E9B543" w:rsidR="6829BB9B">
        <w:rPr>
          <w:rFonts w:ascii="Calibri" w:hAnsi="Calibri" w:eastAsia="Calibri" w:cs="Calibri"/>
          <w:noProof w:val="0"/>
          <w:sz w:val="24"/>
          <w:szCs w:val="24"/>
          <w:lang w:val="en-GB"/>
        </w:rPr>
        <w:t>. New York: Academic Press. Pp. 531 - 536</w:t>
      </w:r>
    </w:p>
    <w:p w:rsidR="13E9B543" w:rsidP="13E9B543" w:rsidRDefault="13E9B543" w14:paraId="212C86B0" w14:textId="5137A399">
      <w:pPr>
        <w:rPr>
          <w:rFonts w:ascii="Calibri" w:hAnsi="Calibri" w:eastAsia="Calibri" w:cs="Calibri"/>
          <w:noProof w:val="0"/>
          <w:sz w:val="24"/>
          <w:szCs w:val="24"/>
          <w:lang w:val="en-US"/>
        </w:rPr>
      </w:pPr>
    </w:p>
    <w:p w:rsidR="6829BB9B" w:rsidP="13E9B543" w:rsidRDefault="6829BB9B" w14:paraId="533E9436" w14:textId="03EF7070">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Hotjar. (2024) </w:t>
      </w:r>
      <w:r w:rsidRPr="13E9B543" w:rsidR="6829BB9B">
        <w:rPr>
          <w:rFonts w:ascii="Calibri" w:hAnsi="Calibri" w:eastAsia="Calibri" w:cs="Calibri"/>
          <w:i w:val="1"/>
          <w:iCs w:val="1"/>
          <w:noProof w:val="0"/>
          <w:sz w:val="24"/>
          <w:szCs w:val="24"/>
          <w:lang w:val="en-GB"/>
        </w:rPr>
        <w:t>5 Qualitative Data Analysis Methods.</w:t>
      </w:r>
      <w:r w:rsidRPr="13E9B543" w:rsidR="6829BB9B">
        <w:rPr>
          <w:rFonts w:ascii="Calibri" w:hAnsi="Calibri" w:eastAsia="Calibri" w:cs="Calibri"/>
          <w:noProof w:val="0"/>
          <w:sz w:val="24"/>
          <w:szCs w:val="24"/>
          <w:lang w:val="en-GB"/>
        </w:rPr>
        <w:t xml:space="preserve"> Available at: </w:t>
      </w:r>
      <w:hyperlink w:anchor=":~:text=Qualitative%20data%20analysis%20(QDA)%20is,improve%20your%20product%20or%20website" r:id="R92624d4265cb49cf">
        <w:r w:rsidRPr="13E9B543" w:rsidR="6829BB9B">
          <w:rPr>
            <w:rStyle w:val="Hyperlink"/>
            <w:rFonts w:ascii="Calibri" w:hAnsi="Calibri" w:eastAsia="Calibri" w:cs="Calibri"/>
            <w:strike w:val="0"/>
            <w:dstrike w:val="0"/>
            <w:noProof w:val="0"/>
            <w:sz w:val="24"/>
            <w:szCs w:val="24"/>
            <w:lang w:val="en-GB"/>
          </w:rPr>
          <w:t>https://www.hotjar.com/qualitative-data-analysis/methods/#:~:text=Qualitative%20data%20analysis%20(QDA)%20is,improve%20your%20product%20or%20website</w:t>
        </w:r>
      </w:hyperlink>
      <w:r w:rsidRPr="13E9B543" w:rsidR="6829BB9B">
        <w:rPr>
          <w:rFonts w:ascii="Calibri" w:hAnsi="Calibri" w:eastAsia="Calibri" w:cs="Calibri"/>
          <w:noProof w:val="0"/>
          <w:sz w:val="24"/>
          <w:szCs w:val="24"/>
          <w:lang w:val="en-GB"/>
        </w:rPr>
        <w:t>. (Accessed: 15 July 2024)</w:t>
      </w:r>
    </w:p>
    <w:p w:rsidR="13E9B543" w:rsidP="13E9B543" w:rsidRDefault="13E9B543" w14:paraId="7DA40A62" w14:textId="151C14EC">
      <w:pPr>
        <w:rPr>
          <w:rFonts w:ascii="Calibri" w:hAnsi="Calibri" w:eastAsia="Calibri" w:cs="Calibri"/>
          <w:noProof w:val="0"/>
          <w:sz w:val="24"/>
          <w:szCs w:val="24"/>
          <w:lang w:val="en-US"/>
        </w:rPr>
      </w:pPr>
    </w:p>
    <w:p w:rsidR="6829BB9B" w:rsidP="13E9B543" w:rsidRDefault="6829BB9B" w14:paraId="25EAC413" w14:textId="16C204C5">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Houston, K. (2024) </w:t>
      </w:r>
      <w:r w:rsidRPr="13E9B543" w:rsidR="6829BB9B">
        <w:rPr>
          <w:rFonts w:ascii="Calibri" w:hAnsi="Calibri" w:eastAsia="Calibri" w:cs="Calibri"/>
          <w:i w:val="1"/>
          <w:iCs w:val="1"/>
          <w:noProof w:val="0"/>
          <w:sz w:val="24"/>
          <w:szCs w:val="24"/>
          <w:lang w:val="en-GB"/>
        </w:rPr>
        <w:t>How to use the questionnaire method of data collection</w:t>
      </w:r>
      <w:r w:rsidRPr="13E9B543" w:rsidR="6829BB9B">
        <w:rPr>
          <w:rFonts w:ascii="Calibri" w:hAnsi="Calibri" w:eastAsia="Calibri" w:cs="Calibri"/>
          <w:noProof w:val="0"/>
          <w:sz w:val="24"/>
          <w:szCs w:val="24"/>
          <w:lang w:val="en-GB"/>
        </w:rPr>
        <w:t xml:space="preserve">. Available at: </w:t>
      </w:r>
      <w:hyperlink r:id="R8eb35889c97647d1">
        <w:r w:rsidRPr="13E9B543" w:rsidR="6829BB9B">
          <w:rPr>
            <w:rStyle w:val="Hyperlink"/>
            <w:rFonts w:ascii="Calibri" w:hAnsi="Calibri" w:eastAsia="Calibri" w:cs="Calibri"/>
            <w:strike w:val="0"/>
            <w:dstrike w:val="0"/>
            <w:noProof w:val="0"/>
            <w:sz w:val="24"/>
            <w:szCs w:val="24"/>
            <w:lang w:val="en-GB"/>
          </w:rPr>
          <w:t>https://www.jotform.com/blog/questionnaire-method-of-data-collection/</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73508784" w14:textId="7ABCFC40">
      <w:pPr>
        <w:rPr>
          <w:rFonts w:ascii="Calibri" w:hAnsi="Calibri" w:eastAsia="Calibri" w:cs="Calibri"/>
          <w:noProof w:val="0"/>
          <w:sz w:val="24"/>
          <w:szCs w:val="24"/>
          <w:lang w:val="en-US"/>
        </w:rPr>
      </w:pPr>
    </w:p>
    <w:p w:rsidR="6829BB9B" w:rsidP="13E9B543" w:rsidRDefault="6829BB9B" w14:paraId="0E4AF2F6" w14:textId="39780937">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Independent Office for Police Conduct. (2024) </w:t>
      </w:r>
      <w:r w:rsidRPr="13E9B543" w:rsidR="6829BB9B">
        <w:rPr>
          <w:rFonts w:ascii="Calibri" w:hAnsi="Calibri" w:eastAsia="Calibri" w:cs="Calibri"/>
          <w:i w:val="1"/>
          <w:iCs w:val="1"/>
          <w:noProof w:val="0"/>
          <w:color w:val="000000" w:themeColor="text1" w:themeTint="FF" w:themeShade="FF"/>
          <w:sz w:val="24"/>
          <w:szCs w:val="24"/>
          <w:lang w:val="en-GB"/>
        </w:rPr>
        <w:t>Guidance on the recording of complaints under the Police Reform Act 2002.</w:t>
      </w:r>
      <w:r w:rsidRPr="13E9B543" w:rsidR="6829BB9B">
        <w:rPr>
          <w:rFonts w:ascii="Calibri" w:hAnsi="Calibri" w:eastAsia="Calibri" w:cs="Calibri"/>
          <w:noProof w:val="0"/>
          <w:color w:val="000000" w:themeColor="text1" w:themeTint="FF" w:themeShade="FF"/>
          <w:sz w:val="24"/>
          <w:szCs w:val="24"/>
          <w:lang w:val="en-GB"/>
        </w:rPr>
        <w:t xml:space="preserve"> Available at: </w:t>
      </w:r>
    </w:p>
    <w:p w:rsidR="6829BB9B" w:rsidP="13E9B543" w:rsidRDefault="6829BB9B" w14:paraId="0B07A809" w14:textId="77245927">
      <w:pPr>
        <w:spacing w:after="0" w:line="360" w:lineRule="auto"/>
        <w:jc w:val="both"/>
        <w:rPr>
          <w:rFonts w:ascii="Calibri" w:hAnsi="Calibri" w:eastAsia="Calibri" w:cs="Calibri"/>
          <w:noProof w:val="0"/>
          <w:color w:val="000000" w:themeColor="text1" w:themeTint="FF" w:themeShade="FF"/>
          <w:sz w:val="24"/>
          <w:szCs w:val="24"/>
          <w:lang w:val="en-US"/>
        </w:rPr>
      </w:pPr>
      <w:hyperlink r:id="Ra14acb5ceb604521">
        <w:r w:rsidRPr="13E9B543" w:rsidR="6829BB9B">
          <w:rPr>
            <w:rStyle w:val="Hyperlink"/>
            <w:rFonts w:ascii="Calibri" w:hAnsi="Calibri" w:eastAsia="Calibri" w:cs="Calibri"/>
            <w:strike w:val="0"/>
            <w:dstrike w:val="0"/>
            <w:noProof w:val="0"/>
            <w:sz w:val="24"/>
            <w:szCs w:val="24"/>
            <w:lang w:val="en-GB"/>
          </w:rPr>
          <w:t>https://www.policeconduct.gov.uk/sites/default/files/documents/Guidance_on_recording_of_complaints_under_PRA_2002_Dec17update.PDF</w:t>
        </w:r>
      </w:hyperlink>
      <w:r w:rsidRPr="13E9B543" w:rsidR="6829BB9B">
        <w:rPr>
          <w:rFonts w:ascii="Calibri" w:hAnsi="Calibri" w:eastAsia="Calibri" w:cs="Calibri"/>
          <w:noProof w:val="0"/>
          <w:color w:val="000000" w:themeColor="text1" w:themeTint="FF" w:themeShade="FF"/>
          <w:sz w:val="24"/>
          <w:szCs w:val="24"/>
          <w:lang w:val="en-GB"/>
        </w:rPr>
        <w:t xml:space="preserve"> (Accessed: 10 July 2024)</w:t>
      </w:r>
    </w:p>
    <w:p w:rsidR="13E9B543" w:rsidP="13E9B543" w:rsidRDefault="13E9B543" w14:paraId="6E7E726C" w14:textId="3547D6DA">
      <w:pPr>
        <w:rPr>
          <w:rFonts w:ascii="Calibri" w:hAnsi="Calibri" w:eastAsia="Calibri" w:cs="Calibri"/>
          <w:noProof w:val="0"/>
          <w:sz w:val="24"/>
          <w:szCs w:val="24"/>
          <w:lang w:val="en-US"/>
        </w:rPr>
      </w:pPr>
    </w:p>
    <w:p w:rsidR="6829BB9B" w:rsidP="13E9B543" w:rsidRDefault="6829BB9B" w14:paraId="51695675" w14:textId="0A31109A">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Joining the Police. (2024) </w:t>
      </w:r>
      <w:r w:rsidRPr="13E9B543" w:rsidR="6829BB9B">
        <w:rPr>
          <w:rFonts w:ascii="Calibri" w:hAnsi="Calibri" w:eastAsia="Calibri" w:cs="Calibri"/>
          <w:i w:val="1"/>
          <w:iCs w:val="1"/>
          <w:noProof w:val="0"/>
          <w:color w:val="000000" w:themeColor="text1" w:themeTint="FF" w:themeShade="FF"/>
          <w:sz w:val="24"/>
          <w:szCs w:val="24"/>
          <w:lang w:val="en-GB"/>
        </w:rPr>
        <w:t>Personal Safety Training</w:t>
      </w:r>
      <w:r w:rsidRPr="13E9B543" w:rsidR="6829BB9B">
        <w:rPr>
          <w:rFonts w:ascii="Calibri" w:hAnsi="Calibri" w:eastAsia="Calibri" w:cs="Calibri"/>
          <w:noProof w:val="0"/>
          <w:color w:val="000000" w:themeColor="text1" w:themeTint="FF" w:themeShade="FF"/>
          <w:sz w:val="24"/>
          <w:szCs w:val="24"/>
          <w:lang w:val="en-GB"/>
        </w:rPr>
        <w:t xml:space="preserve">. Available at: </w:t>
      </w:r>
      <w:hyperlink r:id="R68225a17dc6f45c8">
        <w:r w:rsidRPr="13E9B543" w:rsidR="6829BB9B">
          <w:rPr>
            <w:rStyle w:val="Hyperlink"/>
            <w:rFonts w:ascii="Calibri" w:hAnsi="Calibri" w:eastAsia="Calibri" w:cs="Calibri"/>
            <w:strike w:val="0"/>
            <w:dstrike w:val="0"/>
            <w:noProof w:val="0"/>
            <w:sz w:val="24"/>
            <w:szCs w:val="24"/>
            <w:lang w:val="en-GB"/>
          </w:rPr>
          <w:t>https://www.joiningthepolice.co.uk/career-progression/training-and-progression/personal-safety-training</w:t>
        </w:r>
      </w:hyperlink>
      <w:r w:rsidRPr="13E9B543" w:rsidR="6829BB9B">
        <w:rPr>
          <w:rFonts w:ascii="Calibri" w:hAnsi="Calibri" w:eastAsia="Calibri" w:cs="Calibri"/>
          <w:noProof w:val="0"/>
          <w:color w:val="000000" w:themeColor="text1" w:themeTint="FF" w:themeShade="FF"/>
          <w:sz w:val="24"/>
          <w:szCs w:val="24"/>
          <w:lang w:val="en-GB"/>
        </w:rPr>
        <w:t xml:space="preserve"> (Accessed: 10 July 2024)</w:t>
      </w:r>
    </w:p>
    <w:p w:rsidR="13E9B543" w:rsidP="13E9B543" w:rsidRDefault="13E9B543" w14:paraId="4466E4DF" w14:textId="7E0CD7C6">
      <w:pPr>
        <w:spacing w:after="0" w:line="360" w:lineRule="auto"/>
        <w:jc w:val="both"/>
        <w:rPr>
          <w:rFonts w:ascii="Calibri" w:hAnsi="Calibri" w:eastAsia="Calibri" w:cs="Calibri"/>
          <w:noProof w:val="0"/>
          <w:color w:val="000000" w:themeColor="text1" w:themeTint="FF" w:themeShade="FF"/>
          <w:sz w:val="24"/>
          <w:szCs w:val="24"/>
          <w:lang w:val="en-US"/>
        </w:rPr>
      </w:pPr>
    </w:p>
    <w:p w:rsidR="6829BB9B" w:rsidP="13E9B543" w:rsidRDefault="6829BB9B" w14:paraId="00FCEDA6" w14:textId="7C7BECA9">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Jones, T.L., Baxter, M.A.J., Khanduja, V. (2013) </w:t>
      </w:r>
      <w:r w:rsidRPr="13E9B543" w:rsidR="6829BB9B">
        <w:rPr>
          <w:rFonts w:ascii="Calibri" w:hAnsi="Calibri" w:eastAsia="Calibri" w:cs="Calibri"/>
          <w:i w:val="1"/>
          <w:iCs w:val="1"/>
          <w:noProof w:val="0"/>
          <w:color w:val="000000" w:themeColor="text1" w:themeTint="FF" w:themeShade="FF"/>
          <w:sz w:val="24"/>
          <w:szCs w:val="24"/>
          <w:lang w:val="en-GB"/>
        </w:rPr>
        <w:t>A quick guide to survey research</w:t>
      </w:r>
      <w:r w:rsidRPr="13E9B543" w:rsidR="6829BB9B">
        <w:rPr>
          <w:rFonts w:ascii="Calibri" w:hAnsi="Calibri" w:eastAsia="Calibri" w:cs="Calibri"/>
          <w:noProof w:val="0"/>
          <w:color w:val="000000" w:themeColor="text1" w:themeTint="FF" w:themeShade="FF"/>
          <w:sz w:val="24"/>
          <w:szCs w:val="24"/>
          <w:lang w:val="en-GB"/>
        </w:rPr>
        <w:t xml:space="preserve">. Available at: </w:t>
      </w:r>
      <w:hyperlink r:id="R773cd19af4114543">
        <w:r w:rsidRPr="13E9B543" w:rsidR="6829BB9B">
          <w:rPr>
            <w:rStyle w:val="Hyperlink"/>
            <w:rFonts w:ascii="Calibri" w:hAnsi="Calibri" w:eastAsia="Calibri" w:cs="Calibri"/>
            <w:strike w:val="0"/>
            <w:dstrike w:val="0"/>
            <w:noProof w:val="0"/>
            <w:sz w:val="24"/>
            <w:szCs w:val="24"/>
            <w:lang w:val="en-GB"/>
          </w:rPr>
          <w:t>https://www.ncbi.nlm.nih.gov/pmc/articles/PMC3964639/</w:t>
        </w:r>
      </w:hyperlink>
      <w:r w:rsidRPr="13E9B543" w:rsidR="6829BB9B">
        <w:rPr>
          <w:rFonts w:ascii="Calibri" w:hAnsi="Calibri" w:eastAsia="Calibri" w:cs="Calibri"/>
          <w:noProof w:val="0"/>
          <w:color w:val="000000" w:themeColor="text1" w:themeTint="FF" w:themeShade="FF"/>
          <w:sz w:val="24"/>
          <w:szCs w:val="24"/>
          <w:lang w:val="en-GB"/>
        </w:rPr>
        <w:t xml:space="preserve"> (Accessed: 10 July 2024)</w:t>
      </w:r>
    </w:p>
    <w:p w:rsidR="13E9B543" w:rsidP="13E9B543" w:rsidRDefault="13E9B543" w14:paraId="0B86353A" w14:textId="2F0ED6BB">
      <w:pPr>
        <w:rPr>
          <w:rFonts w:ascii="Calibri" w:hAnsi="Calibri" w:eastAsia="Calibri" w:cs="Calibri"/>
          <w:noProof w:val="0"/>
          <w:sz w:val="24"/>
          <w:szCs w:val="24"/>
          <w:lang w:val="en-US"/>
        </w:rPr>
      </w:pPr>
    </w:p>
    <w:p w:rsidR="6829BB9B" w:rsidP="13E9B543" w:rsidRDefault="6829BB9B" w14:paraId="2E14FC29" w14:textId="27F93618">
      <w:pPr>
        <w:jc w:val="both"/>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Lindemann, N. (2023) </w:t>
      </w:r>
      <w:r w:rsidRPr="13E9B543" w:rsidR="6829BB9B">
        <w:rPr>
          <w:rFonts w:ascii="Calibri" w:hAnsi="Calibri" w:eastAsia="Calibri" w:cs="Calibri"/>
          <w:i w:val="1"/>
          <w:iCs w:val="1"/>
          <w:noProof w:val="0"/>
          <w:sz w:val="24"/>
          <w:szCs w:val="24"/>
          <w:lang w:val="en-GB"/>
        </w:rPr>
        <w:t>12 Advantages and Disadvantages of Questionnaires</w:t>
      </w:r>
      <w:r w:rsidRPr="13E9B543" w:rsidR="6829BB9B">
        <w:rPr>
          <w:rFonts w:ascii="Calibri" w:hAnsi="Calibri" w:eastAsia="Calibri" w:cs="Calibri"/>
          <w:noProof w:val="0"/>
          <w:sz w:val="24"/>
          <w:szCs w:val="24"/>
          <w:lang w:val="en-GB"/>
        </w:rPr>
        <w:t xml:space="preserve">. Available at: </w:t>
      </w:r>
      <w:hyperlink r:id="R17433fc930624696">
        <w:r w:rsidRPr="13E9B543" w:rsidR="6829BB9B">
          <w:rPr>
            <w:rStyle w:val="Hyperlink"/>
            <w:rFonts w:ascii="Calibri" w:hAnsi="Calibri" w:eastAsia="Calibri" w:cs="Calibri"/>
            <w:strike w:val="0"/>
            <w:dstrike w:val="0"/>
            <w:noProof w:val="0"/>
            <w:sz w:val="24"/>
            <w:szCs w:val="24"/>
            <w:lang w:val="en-GB"/>
          </w:rPr>
          <w:t>https://pointerpro.com/blog/questionnaire-pros-and-cons/</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09066B4E" w14:textId="39FFD595">
      <w:pPr>
        <w:rPr>
          <w:rFonts w:ascii="Calibri" w:hAnsi="Calibri" w:eastAsia="Calibri" w:cs="Calibri"/>
          <w:noProof w:val="0"/>
          <w:sz w:val="24"/>
          <w:szCs w:val="24"/>
          <w:lang w:val="en-US"/>
        </w:rPr>
      </w:pPr>
    </w:p>
    <w:p w:rsidR="6829BB9B" w:rsidP="13E9B543" w:rsidRDefault="6829BB9B" w14:paraId="03298456" w14:textId="61C350A9">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Mahmutovic, J. (2021) </w:t>
      </w:r>
      <w:r w:rsidRPr="13E9B543" w:rsidR="6829BB9B">
        <w:rPr>
          <w:rFonts w:ascii="Calibri" w:hAnsi="Calibri" w:eastAsia="Calibri" w:cs="Calibri"/>
          <w:i w:val="1"/>
          <w:iCs w:val="1"/>
          <w:noProof w:val="0"/>
          <w:color w:val="000000" w:themeColor="text1" w:themeTint="FF" w:themeShade="FF"/>
          <w:sz w:val="24"/>
          <w:szCs w:val="24"/>
          <w:lang w:val="en-GB"/>
        </w:rPr>
        <w:t>How Generational Differences Impact Surveys</w:t>
      </w:r>
      <w:r w:rsidRPr="13E9B543" w:rsidR="6829BB9B">
        <w:rPr>
          <w:rFonts w:ascii="Calibri" w:hAnsi="Calibri" w:eastAsia="Calibri" w:cs="Calibri"/>
          <w:noProof w:val="0"/>
          <w:color w:val="000000" w:themeColor="text1" w:themeTint="FF" w:themeShade="FF"/>
          <w:sz w:val="24"/>
          <w:szCs w:val="24"/>
          <w:lang w:val="en-GB"/>
        </w:rPr>
        <w:t xml:space="preserve">. Available at: </w:t>
      </w:r>
      <w:hyperlink r:id="Rf470e3affb194829">
        <w:r w:rsidRPr="13E9B543" w:rsidR="6829BB9B">
          <w:rPr>
            <w:rStyle w:val="Hyperlink"/>
            <w:rFonts w:ascii="Calibri" w:hAnsi="Calibri" w:eastAsia="Calibri" w:cs="Calibri"/>
            <w:strike w:val="0"/>
            <w:dstrike w:val="0"/>
            <w:noProof w:val="0"/>
            <w:sz w:val="24"/>
            <w:szCs w:val="24"/>
            <w:lang w:val="en-GB"/>
          </w:rPr>
          <w:t>https://www.surveylegend.com/customer-insight/generational-differences-in-surveys/</w:t>
        </w:r>
      </w:hyperlink>
      <w:r w:rsidRPr="13E9B543" w:rsidR="6829BB9B">
        <w:rPr>
          <w:rFonts w:ascii="Calibri" w:hAnsi="Calibri" w:eastAsia="Calibri" w:cs="Calibri"/>
          <w:noProof w:val="0"/>
          <w:color w:val="000000" w:themeColor="text1" w:themeTint="FF" w:themeShade="FF"/>
          <w:sz w:val="24"/>
          <w:szCs w:val="24"/>
          <w:lang w:val="en-GB"/>
        </w:rPr>
        <w:t xml:space="preserve"> (Accessed: 10 July 2024)</w:t>
      </w:r>
    </w:p>
    <w:p w:rsidR="13E9B543" w:rsidP="13E9B543" w:rsidRDefault="13E9B543" w14:paraId="36A06301" w14:textId="49FB0427">
      <w:pPr>
        <w:spacing w:after="0" w:line="360" w:lineRule="auto"/>
        <w:jc w:val="both"/>
        <w:rPr>
          <w:rFonts w:ascii="Calibri" w:hAnsi="Calibri" w:eastAsia="Calibri" w:cs="Calibri"/>
          <w:noProof w:val="0"/>
          <w:color w:val="000000" w:themeColor="text1" w:themeTint="FF" w:themeShade="FF"/>
          <w:sz w:val="24"/>
          <w:szCs w:val="24"/>
          <w:lang w:val="en-US"/>
        </w:rPr>
      </w:pPr>
    </w:p>
    <w:p w:rsidR="6829BB9B" w:rsidP="13E9B543" w:rsidRDefault="6829BB9B" w14:paraId="3F049256" w14:textId="511B7C7B">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Meade, L., Nickolls, L. (2023) </w:t>
      </w:r>
      <w:r w:rsidRPr="13E9B543" w:rsidR="6829BB9B">
        <w:rPr>
          <w:rFonts w:ascii="Calibri" w:hAnsi="Calibri" w:eastAsia="Calibri" w:cs="Calibri"/>
          <w:i w:val="1"/>
          <w:iCs w:val="1"/>
          <w:noProof w:val="0"/>
          <w:color w:val="000000" w:themeColor="text1" w:themeTint="FF" w:themeShade="FF"/>
          <w:sz w:val="24"/>
          <w:szCs w:val="24"/>
          <w:lang w:val="en-GB"/>
        </w:rPr>
        <w:t>Metropolitan Police investigation into the murder of Stephen Lawrence.</w:t>
      </w:r>
      <w:r w:rsidRPr="13E9B543" w:rsidR="6829BB9B">
        <w:rPr>
          <w:rFonts w:ascii="Calibri" w:hAnsi="Calibri" w:eastAsia="Calibri" w:cs="Calibri"/>
          <w:noProof w:val="0"/>
          <w:color w:val="000000" w:themeColor="text1" w:themeTint="FF" w:themeShade="FF"/>
          <w:sz w:val="24"/>
          <w:szCs w:val="24"/>
          <w:lang w:val="en-GB"/>
        </w:rPr>
        <w:t xml:space="preserve"> Available at: </w:t>
      </w:r>
      <w:hyperlink r:id="Rb33e5c9b9e90475a">
        <w:r w:rsidRPr="13E9B543" w:rsidR="6829BB9B">
          <w:rPr>
            <w:rStyle w:val="Hyperlink"/>
            <w:rFonts w:ascii="Calibri" w:hAnsi="Calibri" w:eastAsia="Calibri" w:cs="Calibri"/>
            <w:strike w:val="0"/>
            <w:dstrike w:val="0"/>
            <w:noProof w:val="0"/>
            <w:sz w:val="24"/>
            <w:szCs w:val="24"/>
            <w:lang w:val="en-GB"/>
          </w:rPr>
          <w:t>https://commonslibrary.parliament.uk/research-briefings/cdp-2023-0160/</w:t>
        </w:r>
      </w:hyperlink>
      <w:r w:rsidRPr="13E9B543" w:rsidR="6829BB9B">
        <w:rPr>
          <w:rFonts w:ascii="Calibri" w:hAnsi="Calibri" w:eastAsia="Calibri" w:cs="Calibri"/>
          <w:noProof w:val="0"/>
          <w:color w:val="000000" w:themeColor="text1" w:themeTint="FF" w:themeShade="FF"/>
          <w:sz w:val="24"/>
          <w:szCs w:val="24"/>
          <w:lang w:val="en-GB"/>
        </w:rPr>
        <w:t xml:space="preserve"> (Accessed: 10 July 2024)</w:t>
      </w:r>
    </w:p>
    <w:p w:rsidR="13E9B543" w:rsidP="13E9B543" w:rsidRDefault="13E9B543" w14:paraId="7ACFA5BD" w14:textId="483C4433">
      <w:pPr>
        <w:spacing w:after="0" w:line="360" w:lineRule="auto"/>
        <w:jc w:val="both"/>
        <w:rPr>
          <w:rFonts w:ascii="Calibri" w:hAnsi="Calibri" w:eastAsia="Calibri" w:cs="Calibri"/>
          <w:noProof w:val="0"/>
          <w:color w:val="000000" w:themeColor="text1" w:themeTint="FF" w:themeShade="FF"/>
          <w:sz w:val="24"/>
          <w:szCs w:val="24"/>
          <w:lang w:val="en-US"/>
        </w:rPr>
      </w:pPr>
    </w:p>
    <w:p w:rsidR="6829BB9B" w:rsidP="13E9B543" w:rsidRDefault="6829BB9B" w14:paraId="73BDF944" w14:textId="4E46DDAC">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National Institute for Drug Abuse. (2023) </w:t>
      </w:r>
      <w:r w:rsidRPr="13E9B543" w:rsidR="6829BB9B">
        <w:rPr>
          <w:rFonts w:ascii="Calibri" w:hAnsi="Calibri" w:eastAsia="Calibri" w:cs="Calibri"/>
          <w:i w:val="1"/>
          <w:iCs w:val="1"/>
          <w:noProof w:val="0"/>
          <w:color w:val="000000" w:themeColor="text1" w:themeTint="FF" w:themeShade="FF"/>
          <w:sz w:val="24"/>
          <w:szCs w:val="24"/>
          <w:lang w:val="en-GB"/>
        </w:rPr>
        <w:t>Sexual Assault and Alcohol</w:t>
      </w:r>
      <w:r w:rsidRPr="13E9B543" w:rsidR="6829BB9B">
        <w:rPr>
          <w:rFonts w:ascii="Calibri" w:hAnsi="Calibri" w:eastAsia="Calibri" w:cs="Calibri"/>
          <w:noProof w:val="0"/>
          <w:color w:val="000000" w:themeColor="text1" w:themeTint="FF" w:themeShade="FF"/>
          <w:sz w:val="24"/>
          <w:szCs w:val="24"/>
          <w:lang w:val="en-GB"/>
        </w:rPr>
        <w:t xml:space="preserve">. Available at: </w:t>
      </w:r>
      <w:hyperlink r:id="R31e4351bebaf497f">
        <w:r w:rsidRPr="13E9B543" w:rsidR="6829BB9B">
          <w:rPr>
            <w:rStyle w:val="Hyperlink"/>
            <w:rFonts w:ascii="Calibri" w:hAnsi="Calibri" w:eastAsia="Calibri" w:cs="Calibri"/>
            <w:strike w:val="0"/>
            <w:dstrike w:val="0"/>
            <w:noProof w:val="0"/>
            <w:sz w:val="24"/>
            <w:szCs w:val="24"/>
            <w:lang w:val="en-GB"/>
          </w:rPr>
          <w:t>https://nida.nih.gov/sites/default/files/sexualassault.pdf</w:t>
        </w:r>
      </w:hyperlink>
      <w:r w:rsidRPr="13E9B543" w:rsidR="6829BB9B">
        <w:rPr>
          <w:rFonts w:ascii="Calibri" w:hAnsi="Calibri" w:eastAsia="Calibri" w:cs="Calibri"/>
          <w:noProof w:val="0"/>
          <w:color w:val="000000" w:themeColor="text1" w:themeTint="FF" w:themeShade="FF"/>
          <w:sz w:val="24"/>
          <w:szCs w:val="24"/>
          <w:lang w:val="en-GB"/>
        </w:rPr>
        <w:t xml:space="preserve"> (Accessed: 14 July 2024)</w:t>
      </w:r>
    </w:p>
    <w:p w:rsidR="13E9B543" w:rsidP="13E9B543" w:rsidRDefault="13E9B543" w14:paraId="24C13384" w14:textId="051403C6">
      <w:pPr>
        <w:spacing w:after="0" w:line="360" w:lineRule="auto"/>
        <w:jc w:val="both"/>
        <w:rPr>
          <w:rFonts w:ascii="Calibri" w:hAnsi="Calibri" w:eastAsia="Calibri" w:cs="Calibri"/>
          <w:noProof w:val="0"/>
          <w:color w:val="000000" w:themeColor="text1" w:themeTint="FF" w:themeShade="FF"/>
          <w:sz w:val="24"/>
          <w:szCs w:val="24"/>
          <w:lang w:val="en-US"/>
        </w:rPr>
      </w:pPr>
    </w:p>
    <w:p w:rsidR="6829BB9B" w:rsidP="13E9B543" w:rsidRDefault="6829BB9B" w14:paraId="0E31C960" w14:textId="19E30BFA">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National Police Chief’s Council. (2022) </w:t>
      </w:r>
      <w:r w:rsidRPr="13E9B543" w:rsidR="6829BB9B">
        <w:rPr>
          <w:rFonts w:ascii="Calibri" w:hAnsi="Calibri" w:eastAsia="Calibri" w:cs="Calibri"/>
          <w:i w:val="1"/>
          <w:iCs w:val="1"/>
          <w:noProof w:val="0"/>
          <w:color w:val="000000" w:themeColor="text1" w:themeTint="FF" w:themeShade="FF"/>
          <w:sz w:val="24"/>
          <w:szCs w:val="24"/>
          <w:lang w:val="en-GB"/>
        </w:rPr>
        <w:t>Police action plan released to address race disparities affecting Black people, changing a legacy of distrust.</w:t>
      </w:r>
      <w:r w:rsidRPr="13E9B543" w:rsidR="6829BB9B">
        <w:rPr>
          <w:rFonts w:ascii="Calibri" w:hAnsi="Calibri" w:eastAsia="Calibri" w:cs="Calibri"/>
          <w:noProof w:val="0"/>
          <w:color w:val="000000" w:themeColor="text1" w:themeTint="FF" w:themeShade="FF"/>
          <w:sz w:val="24"/>
          <w:szCs w:val="24"/>
          <w:lang w:val="en-GB"/>
        </w:rPr>
        <w:t xml:space="preserve"> Available at: </w:t>
      </w:r>
      <w:hyperlink w:anchor=":~:text=Just%201.3%25%20of%20police%20officers,Black%20communities%20has%20been%20damaged" r:id="Rfb0838d50b574a6d">
        <w:r w:rsidRPr="13E9B543" w:rsidR="6829BB9B">
          <w:rPr>
            <w:rStyle w:val="Hyperlink"/>
            <w:rFonts w:ascii="Calibri" w:hAnsi="Calibri" w:eastAsia="Calibri" w:cs="Calibri"/>
            <w:strike w:val="0"/>
            <w:dstrike w:val="0"/>
            <w:noProof w:val="0"/>
            <w:sz w:val="24"/>
            <w:szCs w:val="24"/>
            <w:lang w:val="en-GB"/>
          </w:rPr>
          <w:t>https://news.npcc.police.uk/releases/police-action-plan-launched-aiming-to-address-race-disparities-affecting-black-people-and-change-a-legacy-of-distrust#:~:text=Just%201.3%25%20of%20police%20officers,Black%20communities%20has%20been%20damaged</w:t>
        </w:r>
      </w:hyperlink>
      <w:r w:rsidRPr="13E9B543" w:rsidR="6829BB9B">
        <w:rPr>
          <w:rFonts w:ascii="Calibri" w:hAnsi="Calibri" w:eastAsia="Calibri" w:cs="Calibri"/>
          <w:noProof w:val="0"/>
          <w:color w:val="000000" w:themeColor="text1" w:themeTint="FF" w:themeShade="FF"/>
          <w:sz w:val="24"/>
          <w:szCs w:val="24"/>
          <w:lang w:val="en-GB"/>
        </w:rPr>
        <w:t>. (Accessed: 14 July 2024)</w:t>
      </w:r>
    </w:p>
    <w:p w:rsidR="13E9B543" w:rsidP="13E9B543" w:rsidRDefault="13E9B543" w14:paraId="0581C6CB" w14:textId="066CA93D">
      <w:pPr>
        <w:spacing w:after="0" w:line="360" w:lineRule="auto"/>
        <w:jc w:val="both"/>
        <w:rPr>
          <w:rFonts w:ascii="Calibri" w:hAnsi="Calibri" w:eastAsia="Calibri" w:cs="Calibri"/>
          <w:noProof w:val="0"/>
          <w:color w:val="000000" w:themeColor="text1" w:themeTint="FF" w:themeShade="FF"/>
          <w:sz w:val="24"/>
          <w:szCs w:val="24"/>
          <w:lang w:val="en-US"/>
        </w:rPr>
      </w:pPr>
    </w:p>
    <w:p w:rsidR="6829BB9B" w:rsidP="13E9B543" w:rsidRDefault="6829BB9B" w14:paraId="7EFE8752" w14:textId="666BEB95">
      <w:pPr>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Quinlan, T.L. (2023) </w:t>
      </w:r>
      <w:r w:rsidRPr="13E9B543" w:rsidR="6829BB9B">
        <w:rPr>
          <w:rFonts w:ascii="Calibri" w:hAnsi="Calibri" w:eastAsia="Calibri" w:cs="Calibri"/>
          <w:i w:val="1"/>
          <w:iCs w:val="1"/>
          <w:noProof w:val="0"/>
          <w:color w:val="000000" w:themeColor="text1" w:themeTint="FF" w:themeShade="FF"/>
          <w:sz w:val="24"/>
          <w:szCs w:val="24"/>
          <w:lang w:val="en-GB"/>
        </w:rPr>
        <w:t>Police ‘warrior culture’ makes US-style police brutality a UK problem too</w:t>
      </w:r>
      <w:r w:rsidRPr="13E9B543" w:rsidR="6829BB9B">
        <w:rPr>
          <w:rFonts w:ascii="Calibri" w:hAnsi="Calibri" w:eastAsia="Calibri" w:cs="Calibri"/>
          <w:noProof w:val="0"/>
          <w:color w:val="000000" w:themeColor="text1" w:themeTint="FF" w:themeShade="FF"/>
          <w:sz w:val="24"/>
          <w:szCs w:val="24"/>
          <w:lang w:val="en-GB"/>
        </w:rPr>
        <w:t xml:space="preserve">. Available at: </w:t>
      </w:r>
      <w:hyperlink r:id="R0eb0a57467474fd0">
        <w:r w:rsidRPr="13E9B543" w:rsidR="6829BB9B">
          <w:rPr>
            <w:rStyle w:val="Hyperlink"/>
            <w:rFonts w:ascii="Calibri" w:hAnsi="Calibri" w:eastAsia="Calibri" w:cs="Calibri"/>
            <w:strike w:val="0"/>
            <w:dstrike w:val="0"/>
            <w:noProof w:val="0"/>
            <w:sz w:val="24"/>
            <w:szCs w:val="24"/>
            <w:lang w:val="en-GB"/>
          </w:rPr>
          <w:t>https://www.birmingham.ac.uk/news/2023/police-warrior-culture-makes-us-style-police-brutality-a-uk-problem-too</w:t>
        </w:r>
      </w:hyperlink>
      <w:r w:rsidRPr="13E9B543" w:rsidR="6829BB9B">
        <w:rPr>
          <w:rFonts w:ascii="Calibri" w:hAnsi="Calibri" w:eastAsia="Calibri" w:cs="Calibri"/>
          <w:noProof w:val="0"/>
          <w:color w:val="000000" w:themeColor="text1" w:themeTint="FF" w:themeShade="FF"/>
          <w:sz w:val="24"/>
          <w:szCs w:val="24"/>
          <w:lang w:val="en-GB"/>
        </w:rPr>
        <w:t xml:space="preserve"> (Accessed: 10 July 2024)</w:t>
      </w:r>
    </w:p>
    <w:p w:rsidR="13E9B543" w:rsidP="13E9B543" w:rsidRDefault="13E9B543" w14:paraId="5B9C2F7C" w14:textId="3C7E8950">
      <w:pPr>
        <w:spacing w:after="0" w:line="360" w:lineRule="auto"/>
        <w:jc w:val="both"/>
        <w:rPr>
          <w:rFonts w:ascii="Calibri" w:hAnsi="Calibri" w:eastAsia="Calibri" w:cs="Calibri"/>
          <w:noProof w:val="0"/>
          <w:color w:val="000000" w:themeColor="text1" w:themeTint="FF" w:themeShade="FF"/>
          <w:sz w:val="24"/>
          <w:szCs w:val="24"/>
          <w:lang w:val="en-US"/>
        </w:rPr>
      </w:pPr>
    </w:p>
    <w:p w:rsidR="6829BB9B" w:rsidP="13E9B543" w:rsidRDefault="6829BB9B" w14:paraId="0C359647" w14:textId="512F2981">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Rosala, M. (2024) </w:t>
      </w:r>
      <w:r w:rsidRPr="13E9B543" w:rsidR="6829BB9B">
        <w:rPr>
          <w:rFonts w:ascii="Calibri" w:hAnsi="Calibri" w:eastAsia="Calibri" w:cs="Calibri"/>
          <w:i w:val="1"/>
          <w:iCs w:val="1"/>
          <w:noProof w:val="0"/>
          <w:sz w:val="24"/>
          <w:szCs w:val="24"/>
          <w:lang w:val="en-GB"/>
        </w:rPr>
        <w:t>Open-Ended vs Closed Questions in User Research</w:t>
      </w:r>
      <w:r w:rsidRPr="13E9B543" w:rsidR="6829BB9B">
        <w:rPr>
          <w:rFonts w:ascii="Calibri" w:hAnsi="Calibri" w:eastAsia="Calibri" w:cs="Calibri"/>
          <w:noProof w:val="0"/>
          <w:sz w:val="24"/>
          <w:szCs w:val="24"/>
          <w:lang w:val="en-GB"/>
        </w:rPr>
        <w:t xml:space="preserve">. Available at: </w:t>
      </w:r>
      <w:hyperlink r:id="R4e296fb1ff134978">
        <w:r w:rsidRPr="13E9B543" w:rsidR="6829BB9B">
          <w:rPr>
            <w:rStyle w:val="Hyperlink"/>
            <w:rFonts w:ascii="Calibri" w:hAnsi="Calibri" w:eastAsia="Calibri" w:cs="Calibri"/>
            <w:strike w:val="0"/>
            <w:dstrike w:val="0"/>
            <w:noProof w:val="0"/>
            <w:sz w:val="24"/>
            <w:szCs w:val="24"/>
            <w:lang w:val="en-GB"/>
          </w:rPr>
          <w:t>https://www.nngroup.com/articles/open-ended-questions/</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4EE69B74" w14:textId="3C4697C9">
      <w:pPr>
        <w:rPr>
          <w:rFonts w:ascii="Calibri" w:hAnsi="Calibri" w:eastAsia="Calibri" w:cs="Calibri"/>
          <w:noProof w:val="0"/>
          <w:sz w:val="24"/>
          <w:szCs w:val="24"/>
          <w:lang w:val="en-US"/>
        </w:rPr>
      </w:pPr>
    </w:p>
    <w:p w:rsidR="6829BB9B" w:rsidP="13E9B543" w:rsidRDefault="6829BB9B" w14:paraId="7B168640" w14:textId="2CFA83CE">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Shorten, A., Smith, J. (2017) Mixed methods research: expanding the evidence base. </w:t>
      </w:r>
      <w:r w:rsidRPr="13E9B543" w:rsidR="6829BB9B">
        <w:rPr>
          <w:rFonts w:ascii="Calibri" w:hAnsi="Calibri" w:eastAsia="Calibri" w:cs="Calibri"/>
          <w:i w:val="1"/>
          <w:iCs w:val="1"/>
          <w:noProof w:val="0"/>
          <w:sz w:val="24"/>
          <w:szCs w:val="24"/>
          <w:lang w:val="en-GB"/>
        </w:rPr>
        <w:t>Evidence-Based Nursing</w:t>
      </w:r>
      <w:r w:rsidRPr="13E9B543" w:rsidR="6829BB9B">
        <w:rPr>
          <w:rFonts w:ascii="Calibri" w:hAnsi="Calibri" w:eastAsia="Calibri" w:cs="Calibri"/>
          <w:noProof w:val="0"/>
          <w:sz w:val="24"/>
          <w:szCs w:val="24"/>
          <w:lang w:val="en-GB"/>
        </w:rPr>
        <w:t xml:space="preserve">. 20, pp 74-75. Available at: </w:t>
      </w:r>
      <w:hyperlink r:id="R353e97fab65b4884">
        <w:r w:rsidRPr="13E9B543" w:rsidR="6829BB9B">
          <w:rPr>
            <w:rStyle w:val="Hyperlink"/>
            <w:rFonts w:ascii="Calibri" w:hAnsi="Calibri" w:eastAsia="Calibri" w:cs="Calibri"/>
            <w:strike w:val="0"/>
            <w:dstrike w:val="0"/>
            <w:noProof w:val="0"/>
            <w:sz w:val="24"/>
            <w:szCs w:val="24"/>
            <w:lang w:val="en-GB"/>
          </w:rPr>
          <w:t>https://ebn.bmj.com/content/20/3/74.info</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3A532C71" w14:textId="34BDDD1B">
      <w:pPr>
        <w:rPr>
          <w:rFonts w:ascii="Calibri" w:hAnsi="Calibri" w:eastAsia="Calibri" w:cs="Calibri"/>
          <w:noProof w:val="0"/>
          <w:sz w:val="24"/>
          <w:szCs w:val="24"/>
          <w:lang w:val="en-US"/>
        </w:rPr>
      </w:pPr>
    </w:p>
    <w:p w:rsidR="6829BB9B" w:rsidP="13E9B543" w:rsidRDefault="6829BB9B" w14:paraId="613A5B0C" w14:textId="17E085F5">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The Guardian. (2020) </w:t>
      </w:r>
      <w:r w:rsidRPr="13E9B543" w:rsidR="6829BB9B">
        <w:rPr>
          <w:rFonts w:ascii="Calibri" w:hAnsi="Calibri" w:eastAsia="Calibri" w:cs="Calibri"/>
          <w:i w:val="1"/>
          <w:iCs w:val="1"/>
          <w:noProof w:val="0"/>
          <w:sz w:val="24"/>
          <w:szCs w:val="24"/>
          <w:lang w:val="en-GB"/>
        </w:rPr>
        <w:t>How George Floyd’s death sparked a wave of UK anti-racism protests</w:t>
      </w:r>
      <w:r w:rsidRPr="13E9B543" w:rsidR="6829BB9B">
        <w:rPr>
          <w:rFonts w:ascii="Calibri" w:hAnsi="Calibri" w:eastAsia="Calibri" w:cs="Calibri"/>
          <w:noProof w:val="0"/>
          <w:sz w:val="24"/>
          <w:szCs w:val="24"/>
          <w:lang w:val="en-GB"/>
        </w:rPr>
        <w:t xml:space="preserve">. Available at: </w:t>
      </w:r>
      <w:hyperlink r:id="R2e8aadd4fb5a4ca8">
        <w:r w:rsidRPr="13E9B543" w:rsidR="6829BB9B">
          <w:rPr>
            <w:rStyle w:val="Hyperlink"/>
            <w:rFonts w:ascii="Calibri" w:hAnsi="Calibri" w:eastAsia="Calibri" w:cs="Calibri"/>
            <w:strike w:val="0"/>
            <w:dstrike w:val="0"/>
            <w:noProof w:val="0"/>
            <w:sz w:val="24"/>
            <w:szCs w:val="24"/>
            <w:lang w:val="en-GB"/>
          </w:rPr>
          <w:t>https://www.theguardian.com/uk-news/2020/jul/29/george-floyd-death-fuelled-anti-racism-protests-britain</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345198A4" w14:textId="3C6F472D">
      <w:pPr>
        <w:rPr>
          <w:rFonts w:ascii="Calibri" w:hAnsi="Calibri" w:eastAsia="Calibri" w:cs="Calibri"/>
          <w:noProof w:val="0"/>
          <w:sz w:val="24"/>
          <w:szCs w:val="24"/>
          <w:lang w:val="en-US"/>
        </w:rPr>
      </w:pPr>
    </w:p>
    <w:p w:rsidR="6829BB9B" w:rsidP="13E9B543" w:rsidRDefault="6829BB9B" w14:paraId="3FC44600" w14:textId="67A7BA6B">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Office for Health Improvement and Disparities. (2020) </w:t>
      </w:r>
      <w:r w:rsidRPr="13E9B543" w:rsidR="6829BB9B">
        <w:rPr>
          <w:rFonts w:ascii="Calibri" w:hAnsi="Calibri" w:eastAsia="Calibri" w:cs="Calibri"/>
          <w:i w:val="1"/>
          <w:iCs w:val="1"/>
          <w:noProof w:val="0"/>
          <w:sz w:val="24"/>
          <w:szCs w:val="24"/>
          <w:lang w:val="en-GB"/>
        </w:rPr>
        <w:t>Mixed Methods Study</w:t>
      </w:r>
      <w:r w:rsidRPr="13E9B543" w:rsidR="6829BB9B">
        <w:rPr>
          <w:rFonts w:ascii="Calibri" w:hAnsi="Calibri" w:eastAsia="Calibri" w:cs="Calibri"/>
          <w:noProof w:val="0"/>
          <w:sz w:val="24"/>
          <w:szCs w:val="24"/>
          <w:lang w:val="en-GB"/>
        </w:rPr>
        <w:t xml:space="preserve">. Available at: </w:t>
      </w:r>
      <w:hyperlink w:anchor=":~:text=A%20mixed%20methods%20study%20combines,with%20more%20in%2Ddepth%20findings" r:id="R8b9051e6d48e4b7b">
        <w:r w:rsidRPr="13E9B543" w:rsidR="6829BB9B">
          <w:rPr>
            <w:rStyle w:val="Hyperlink"/>
            <w:rFonts w:ascii="Calibri" w:hAnsi="Calibri" w:eastAsia="Calibri" w:cs="Calibri"/>
            <w:strike w:val="0"/>
            <w:dstrike w:val="0"/>
            <w:noProof w:val="0"/>
            <w:sz w:val="24"/>
            <w:szCs w:val="24"/>
            <w:lang w:val="en-GB"/>
          </w:rPr>
          <w:t>https://www.gov.uk/guidance/mixed-methods-study#:~:text=A%20mixed%20methods%20study%20combines,with%20more%20in%2Ddepth%20findings</w:t>
        </w:r>
      </w:hyperlink>
      <w:r w:rsidRPr="13E9B543" w:rsidR="6829BB9B">
        <w:rPr>
          <w:rFonts w:ascii="Calibri" w:hAnsi="Calibri" w:eastAsia="Calibri" w:cs="Calibri"/>
          <w:noProof w:val="0"/>
          <w:sz w:val="24"/>
          <w:szCs w:val="24"/>
          <w:lang w:val="en-GB"/>
        </w:rPr>
        <w:t>. (Accessed: 14 July 2024)</w:t>
      </w:r>
    </w:p>
    <w:p w:rsidR="13E9B543" w:rsidP="13E9B543" w:rsidRDefault="13E9B543" w14:paraId="038BB75A" w14:textId="31497431">
      <w:pPr>
        <w:rPr>
          <w:rFonts w:ascii="Calibri" w:hAnsi="Calibri" w:eastAsia="Calibri" w:cs="Calibri"/>
          <w:noProof w:val="0"/>
          <w:sz w:val="24"/>
          <w:szCs w:val="24"/>
          <w:lang w:val="en-US"/>
        </w:rPr>
      </w:pPr>
    </w:p>
    <w:p w:rsidR="6829BB9B" w:rsidP="13E9B543" w:rsidRDefault="6829BB9B" w14:paraId="6291543B" w14:textId="40129F31">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Home Office. (2024) </w:t>
      </w:r>
      <w:r w:rsidRPr="13E9B543" w:rsidR="6829BB9B">
        <w:rPr>
          <w:rFonts w:ascii="Calibri" w:hAnsi="Calibri" w:eastAsia="Calibri" w:cs="Calibri"/>
          <w:i w:val="1"/>
          <w:iCs w:val="1"/>
          <w:noProof w:val="0"/>
          <w:color w:val="000000" w:themeColor="text1" w:themeTint="FF" w:themeShade="FF"/>
          <w:sz w:val="24"/>
          <w:szCs w:val="24"/>
          <w:lang w:val="en-GB"/>
        </w:rPr>
        <w:t xml:space="preserve">Police Misconduct, England and Wales: year ending 31 March 2023. </w:t>
      </w:r>
      <w:r w:rsidRPr="13E9B543" w:rsidR="6829BB9B">
        <w:rPr>
          <w:rFonts w:ascii="Calibri" w:hAnsi="Calibri" w:eastAsia="Calibri" w:cs="Calibri"/>
          <w:noProof w:val="0"/>
          <w:color w:val="000000" w:themeColor="text1" w:themeTint="FF" w:themeShade="FF"/>
          <w:sz w:val="24"/>
          <w:szCs w:val="24"/>
          <w:lang w:val="en-GB"/>
        </w:rPr>
        <w:t xml:space="preserve">Available at: </w:t>
      </w:r>
      <w:hyperlink w:anchor=":~:text=Of%20the%20cases%20finalised%20in,misconduct%20(including%20gross%20misconduct)" r:id="Red22dec30c694ce0">
        <w:r w:rsidRPr="13E9B543" w:rsidR="6829BB9B">
          <w:rPr>
            <w:rStyle w:val="Hyperlink"/>
            <w:rFonts w:ascii="Calibri" w:hAnsi="Calibri" w:eastAsia="Calibri" w:cs="Calibri"/>
            <w:strike w:val="0"/>
            <w:dstrike w:val="0"/>
            <w:noProof w:val="0"/>
            <w:sz w:val="24"/>
            <w:szCs w:val="24"/>
            <w:lang w:val="en-GB"/>
          </w:rPr>
          <w:t>https://www.gov.uk/government/statistics/police-misconduct-england-and-wales-year-ending-31-march-2023/police-misconduct-england-and-wales-year-ending-31-march-2023#:~:text=Of%20the%20cases%20finalised%20in,misconduct%20(including%20gross%20misconduct)</w:t>
        </w:r>
      </w:hyperlink>
      <w:r w:rsidRPr="13E9B543" w:rsidR="6829BB9B">
        <w:rPr>
          <w:rFonts w:ascii="Calibri" w:hAnsi="Calibri" w:eastAsia="Calibri" w:cs="Calibri"/>
          <w:noProof w:val="0"/>
          <w:color w:val="000000" w:themeColor="text1" w:themeTint="FF" w:themeShade="FF"/>
          <w:sz w:val="24"/>
          <w:szCs w:val="24"/>
          <w:lang w:val="en-GB"/>
        </w:rPr>
        <w:t>. (Accessed: 10 July 2024)</w:t>
      </w:r>
    </w:p>
    <w:p w:rsidR="13E9B543" w:rsidP="13E9B543" w:rsidRDefault="13E9B543" w14:paraId="65E58096" w14:textId="6E241175">
      <w:pPr>
        <w:spacing w:after="0" w:line="360" w:lineRule="auto"/>
        <w:jc w:val="both"/>
        <w:rPr>
          <w:rFonts w:ascii="Calibri" w:hAnsi="Calibri" w:eastAsia="Calibri" w:cs="Calibri"/>
          <w:noProof w:val="0"/>
          <w:color w:val="000000" w:themeColor="text1" w:themeTint="FF" w:themeShade="FF"/>
          <w:sz w:val="24"/>
          <w:szCs w:val="24"/>
          <w:lang w:val="en-US"/>
        </w:rPr>
      </w:pPr>
    </w:p>
    <w:p w:rsidR="6829BB9B" w:rsidP="13E9B543" w:rsidRDefault="6829BB9B" w14:paraId="2224A2AB" w14:textId="76D49BB7">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Home Office. (2023) </w:t>
      </w:r>
      <w:r w:rsidRPr="13E9B543" w:rsidR="6829BB9B">
        <w:rPr>
          <w:rFonts w:ascii="Calibri" w:hAnsi="Calibri" w:eastAsia="Calibri" w:cs="Calibri"/>
          <w:i w:val="1"/>
          <w:iCs w:val="1"/>
          <w:noProof w:val="0"/>
          <w:color w:val="000000" w:themeColor="text1" w:themeTint="FF" w:themeShade="FF"/>
          <w:sz w:val="24"/>
          <w:szCs w:val="24"/>
          <w:lang w:val="en-GB"/>
        </w:rPr>
        <w:t>Police Workforce: Ethnicity Facts and Figures</w:t>
      </w:r>
      <w:r w:rsidRPr="13E9B543" w:rsidR="6829BB9B">
        <w:rPr>
          <w:rFonts w:ascii="Calibri" w:hAnsi="Calibri" w:eastAsia="Calibri" w:cs="Calibri"/>
          <w:noProof w:val="0"/>
          <w:color w:val="000000" w:themeColor="text1" w:themeTint="FF" w:themeShade="FF"/>
          <w:sz w:val="24"/>
          <w:szCs w:val="24"/>
          <w:lang w:val="en-GB"/>
        </w:rPr>
        <w:t xml:space="preserve">. Available at: </w:t>
      </w:r>
      <w:hyperlink w:anchor=":~:text=people%20with%20mixed%20ethnicity%20made,2.1%25%20of%20the%20general%20population" r:id="R5156319d1ae74770">
        <w:r w:rsidRPr="13E9B543" w:rsidR="6829BB9B">
          <w:rPr>
            <w:rStyle w:val="Hyperlink"/>
            <w:rFonts w:ascii="Calibri" w:hAnsi="Calibri" w:eastAsia="Calibri" w:cs="Calibri"/>
            <w:strike w:val="0"/>
            <w:dstrike w:val="0"/>
            <w:noProof w:val="0"/>
            <w:sz w:val="24"/>
            <w:szCs w:val="24"/>
            <w:lang w:val="en-GB"/>
          </w:rPr>
          <w:t>https://www.ethnicity-facts-figures.service.gov.uk/workforce-and-business/workforce-diversity/police-workforce/latest/#:~:text=people%20with%20mixed%20ethnicity%20made,2.1%25%20of%20the%20general%20population</w:t>
        </w:r>
      </w:hyperlink>
      <w:r w:rsidRPr="13E9B543" w:rsidR="6829BB9B">
        <w:rPr>
          <w:rFonts w:ascii="Calibri" w:hAnsi="Calibri" w:eastAsia="Calibri" w:cs="Calibri"/>
          <w:noProof w:val="0"/>
          <w:color w:val="000000" w:themeColor="text1" w:themeTint="FF" w:themeShade="FF"/>
          <w:sz w:val="24"/>
          <w:szCs w:val="24"/>
          <w:lang w:val="en-GB"/>
        </w:rPr>
        <w:t xml:space="preserve"> (Accessed: 15 July 2024)</w:t>
      </w:r>
    </w:p>
    <w:p w:rsidR="6829BB9B" w:rsidP="13E9B543" w:rsidRDefault="6829BB9B" w14:paraId="1F27CA04" w14:textId="1D096C20">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 </w:t>
      </w:r>
    </w:p>
    <w:p w:rsidR="6829BB9B" w:rsidP="13E9B543" w:rsidRDefault="6829BB9B" w14:paraId="46CA52A9" w14:textId="7F987AA9">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Home Office. (2023) </w:t>
      </w:r>
      <w:r w:rsidRPr="13E9B543" w:rsidR="6829BB9B">
        <w:rPr>
          <w:rFonts w:ascii="Calibri" w:hAnsi="Calibri" w:eastAsia="Calibri" w:cs="Calibri"/>
          <w:i w:val="1"/>
          <w:iCs w:val="1"/>
          <w:noProof w:val="0"/>
          <w:color w:val="000000" w:themeColor="text1" w:themeTint="FF" w:themeShade="FF"/>
          <w:sz w:val="24"/>
          <w:szCs w:val="24"/>
          <w:lang w:val="en-GB"/>
        </w:rPr>
        <w:t xml:space="preserve">Use of force statistics, England and Wales: April 2022 to March 2023. </w:t>
      </w:r>
      <w:r w:rsidRPr="13E9B543" w:rsidR="6829BB9B">
        <w:rPr>
          <w:rFonts w:ascii="Calibri" w:hAnsi="Calibri" w:eastAsia="Calibri" w:cs="Calibri"/>
          <w:noProof w:val="0"/>
          <w:color w:val="000000" w:themeColor="text1" w:themeTint="FF" w:themeShade="FF"/>
          <w:sz w:val="24"/>
          <w:szCs w:val="24"/>
          <w:lang w:val="en-GB"/>
        </w:rPr>
        <w:t xml:space="preserve">Available at: </w:t>
      </w:r>
      <w:hyperlink r:id="R07ccf3c520c24497">
        <w:r w:rsidRPr="13E9B543" w:rsidR="6829BB9B">
          <w:rPr>
            <w:rStyle w:val="Hyperlink"/>
            <w:rFonts w:ascii="Calibri" w:hAnsi="Calibri" w:eastAsia="Calibri" w:cs="Calibri"/>
            <w:strike w:val="0"/>
            <w:dstrike w:val="0"/>
            <w:noProof w:val="0"/>
            <w:sz w:val="24"/>
            <w:szCs w:val="24"/>
            <w:lang w:val="en-GB"/>
          </w:rPr>
          <w:t>https://www.gov.uk/government/statistics/police-use-of-force-statistics-april-2022-to-march-2023/police-use-of-force-statistics-england-and-wales-april-2022-to-march-2023</w:t>
        </w:r>
      </w:hyperlink>
      <w:r w:rsidRPr="13E9B543" w:rsidR="6829BB9B">
        <w:rPr>
          <w:rFonts w:ascii="Calibri" w:hAnsi="Calibri" w:eastAsia="Calibri" w:cs="Calibri"/>
          <w:noProof w:val="0"/>
          <w:color w:val="000000" w:themeColor="text1" w:themeTint="FF" w:themeShade="FF"/>
          <w:sz w:val="24"/>
          <w:szCs w:val="24"/>
          <w:lang w:val="en-GB"/>
        </w:rPr>
        <w:t xml:space="preserve"> (Accessed: 10 July 2024)</w:t>
      </w:r>
    </w:p>
    <w:p w:rsidR="13E9B543" w:rsidP="13E9B543" w:rsidRDefault="13E9B543" w14:paraId="28EB6260" w14:textId="222D661B">
      <w:pPr>
        <w:spacing w:after="0" w:line="360" w:lineRule="auto"/>
        <w:jc w:val="both"/>
        <w:rPr>
          <w:rFonts w:ascii="Calibri" w:hAnsi="Calibri" w:eastAsia="Calibri" w:cs="Calibri"/>
          <w:noProof w:val="0"/>
          <w:color w:val="000000" w:themeColor="text1" w:themeTint="FF" w:themeShade="FF"/>
          <w:sz w:val="24"/>
          <w:szCs w:val="24"/>
          <w:lang w:val="en-US"/>
        </w:rPr>
      </w:pPr>
    </w:p>
    <w:p w:rsidR="6829BB9B" w:rsidP="13E9B543" w:rsidRDefault="6829BB9B" w14:paraId="18C97CD8" w14:textId="6F5FD427">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University of Oxford. (2021) </w:t>
      </w:r>
      <w:r w:rsidRPr="13E9B543" w:rsidR="6829BB9B">
        <w:rPr>
          <w:rFonts w:ascii="Calibri" w:hAnsi="Calibri" w:eastAsia="Calibri" w:cs="Calibri"/>
          <w:i w:val="1"/>
          <w:iCs w:val="1"/>
          <w:noProof w:val="0"/>
          <w:color w:val="000000" w:themeColor="text1" w:themeTint="FF" w:themeShade="FF"/>
          <w:sz w:val="24"/>
          <w:szCs w:val="24"/>
          <w:lang w:val="en-GB"/>
        </w:rPr>
        <w:t>Informed Consent</w:t>
      </w:r>
      <w:r w:rsidRPr="13E9B543" w:rsidR="6829BB9B">
        <w:rPr>
          <w:rFonts w:ascii="Calibri" w:hAnsi="Calibri" w:eastAsia="Calibri" w:cs="Calibri"/>
          <w:noProof w:val="0"/>
          <w:color w:val="000000" w:themeColor="text1" w:themeTint="FF" w:themeShade="FF"/>
          <w:sz w:val="24"/>
          <w:szCs w:val="24"/>
          <w:lang w:val="en-GB"/>
        </w:rPr>
        <w:t xml:space="preserve">. Available at: </w:t>
      </w:r>
      <w:hyperlink r:id="Rd5b813d711ee40b9">
        <w:r w:rsidRPr="13E9B543" w:rsidR="6829BB9B">
          <w:rPr>
            <w:rStyle w:val="Hyperlink"/>
            <w:rFonts w:ascii="Calibri" w:hAnsi="Calibri" w:eastAsia="Calibri" w:cs="Calibri"/>
            <w:strike w:val="0"/>
            <w:dstrike w:val="0"/>
            <w:noProof w:val="0"/>
            <w:sz w:val="24"/>
            <w:szCs w:val="24"/>
            <w:lang w:val="en-GB"/>
          </w:rPr>
          <w:t>https://researchsupport.admin.ox.ac.uk/governance/ethics/resources/consent</w:t>
        </w:r>
      </w:hyperlink>
      <w:r w:rsidRPr="13E9B543" w:rsidR="6829BB9B">
        <w:rPr>
          <w:rFonts w:ascii="Calibri" w:hAnsi="Calibri" w:eastAsia="Calibri" w:cs="Calibri"/>
          <w:noProof w:val="0"/>
          <w:color w:val="000000" w:themeColor="text1" w:themeTint="FF" w:themeShade="FF"/>
          <w:sz w:val="24"/>
          <w:szCs w:val="24"/>
          <w:lang w:val="en-GB"/>
        </w:rPr>
        <w:t xml:space="preserve"> (Accessed: 10 July 2024)</w:t>
      </w:r>
    </w:p>
    <w:p w:rsidR="13E9B543" w:rsidP="13E9B543" w:rsidRDefault="13E9B543" w14:paraId="09B2141C" w14:textId="6359A8AE">
      <w:pPr>
        <w:spacing w:after="0" w:line="360" w:lineRule="auto"/>
        <w:jc w:val="both"/>
        <w:rPr>
          <w:rFonts w:ascii="Calibri" w:hAnsi="Calibri" w:eastAsia="Calibri" w:cs="Calibri"/>
          <w:noProof w:val="0"/>
          <w:color w:val="000000" w:themeColor="text1" w:themeTint="FF" w:themeShade="FF"/>
          <w:sz w:val="24"/>
          <w:szCs w:val="24"/>
          <w:lang w:val="en-US"/>
        </w:rPr>
      </w:pPr>
    </w:p>
    <w:p w:rsidR="6829BB9B" w:rsidP="13E9B543" w:rsidRDefault="6829BB9B" w14:paraId="7F361BFF" w14:textId="6F0A9219">
      <w:pPr>
        <w:spacing w:after="0" w:line="360" w:lineRule="auto"/>
        <w:jc w:val="both"/>
        <w:rPr>
          <w:rFonts w:ascii="Calibri" w:hAnsi="Calibri" w:eastAsia="Calibri" w:cs="Calibri"/>
          <w:noProof w:val="0"/>
          <w:color w:val="000000" w:themeColor="text1" w:themeTint="FF" w:themeShade="FF"/>
          <w:sz w:val="24"/>
          <w:szCs w:val="24"/>
          <w:lang w:val="en-US"/>
        </w:rPr>
      </w:pPr>
      <w:r w:rsidRPr="13E9B543" w:rsidR="6829BB9B">
        <w:rPr>
          <w:rFonts w:ascii="Calibri" w:hAnsi="Calibri" w:eastAsia="Calibri" w:cs="Calibri"/>
          <w:noProof w:val="0"/>
          <w:color w:val="000000" w:themeColor="text1" w:themeTint="FF" w:themeShade="FF"/>
          <w:sz w:val="24"/>
          <w:szCs w:val="24"/>
          <w:lang w:val="en-GB"/>
        </w:rPr>
        <w:t xml:space="preserve">West Yorkshire Police. (2023) </w:t>
      </w:r>
      <w:r w:rsidRPr="13E9B543" w:rsidR="6829BB9B">
        <w:rPr>
          <w:rFonts w:ascii="Calibri" w:hAnsi="Calibri" w:eastAsia="Calibri" w:cs="Calibri"/>
          <w:i w:val="1"/>
          <w:iCs w:val="1"/>
          <w:noProof w:val="0"/>
          <w:color w:val="000000" w:themeColor="text1" w:themeTint="FF" w:themeShade="FF"/>
          <w:sz w:val="24"/>
          <w:szCs w:val="24"/>
          <w:lang w:val="en-GB"/>
        </w:rPr>
        <w:t>Use of Force Data.</w:t>
      </w:r>
      <w:r w:rsidRPr="13E9B543" w:rsidR="6829BB9B">
        <w:rPr>
          <w:rFonts w:ascii="Calibri" w:hAnsi="Calibri" w:eastAsia="Calibri" w:cs="Calibri"/>
          <w:noProof w:val="0"/>
          <w:color w:val="000000" w:themeColor="text1" w:themeTint="FF" w:themeShade="FF"/>
          <w:sz w:val="24"/>
          <w:szCs w:val="24"/>
          <w:lang w:val="en-GB"/>
        </w:rPr>
        <w:t xml:space="preserve"> Available at: </w:t>
      </w:r>
      <w:hyperlink r:id="R112818e9fee349d2">
        <w:r w:rsidRPr="13E9B543" w:rsidR="6829BB9B">
          <w:rPr>
            <w:rStyle w:val="Hyperlink"/>
            <w:rFonts w:ascii="Calibri" w:hAnsi="Calibri" w:eastAsia="Calibri" w:cs="Calibri"/>
            <w:strike w:val="0"/>
            <w:dstrike w:val="0"/>
            <w:noProof w:val="0"/>
            <w:sz w:val="24"/>
            <w:szCs w:val="24"/>
            <w:lang w:val="en-GB"/>
          </w:rPr>
          <w:t>https://www.westyorkshire.police.uk/about-us/reports-strategies-and-surveys/use-force-data/use-force-data</w:t>
        </w:r>
      </w:hyperlink>
      <w:r w:rsidRPr="13E9B543" w:rsidR="6829BB9B">
        <w:rPr>
          <w:rFonts w:ascii="Calibri" w:hAnsi="Calibri" w:eastAsia="Calibri" w:cs="Calibri"/>
          <w:noProof w:val="0"/>
          <w:color w:val="000000" w:themeColor="text1" w:themeTint="FF" w:themeShade="FF"/>
          <w:sz w:val="24"/>
          <w:szCs w:val="24"/>
          <w:lang w:val="en-GB"/>
        </w:rPr>
        <w:t xml:space="preserve"> (Accessed: 10 July 2024)</w:t>
      </w:r>
    </w:p>
    <w:p w:rsidR="13E9B543" w:rsidP="13E9B543" w:rsidRDefault="13E9B543" w14:paraId="030E8C3E" w14:textId="52F86B90">
      <w:pPr>
        <w:rPr>
          <w:rFonts w:ascii="Calibri" w:hAnsi="Calibri" w:eastAsia="Calibri" w:cs="Calibri"/>
          <w:noProof w:val="0"/>
          <w:sz w:val="24"/>
          <w:szCs w:val="24"/>
          <w:lang w:val="en-US"/>
        </w:rPr>
      </w:pPr>
    </w:p>
    <w:p w:rsidR="6829BB9B" w:rsidP="13E9B543" w:rsidRDefault="6829BB9B" w14:paraId="08B67075" w14:textId="23F75B6F">
      <w:pPr>
        <w:rPr>
          <w:rFonts w:ascii="Calibri" w:hAnsi="Calibri" w:eastAsia="Calibri" w:cs="Calibri"/>
          <w:noProof w:val="0"/>
          <w:sz w:val="24"/>
          <w:szCs w:val="24"/>
          <w:lang w:val="en-US"/>
        </w:rPr>
      </w:pPr>
      <w:r w:rsidRPr="13E9B543" w:rsidR="6829BB9B">
        <w:rPr>
          <w:rFonts w:ascii="Calibri" w:hAnsi="Calibri" w:eastAsia="Calibri" w:cs="Calibri"/>
          <w:noProof w:val="0"/>
          <w:sz w:val="24"/>
          <w:szCs w:val="24"/>
          <w:lang w:val="en-GB"/>
        </w:rPr>
        <w:t xml:space="preserve">Williams, K. (2024) </w:t>
      </w:r>
      <w:r w:rsidRPr="13E9B543" w:rsidR="6829BB9B">
        <w:rPr>
          <w:rFonts w:ascii="Calibri" w:hAnsi="Calibri" w:eastAsia="Calibri" w:cs="Calibri"/>
          <w:i w:val="1"/>
          <w:iCs w:val="1"/>
          <w:noProof w:val="0"/>
          <w:sz w:val="24"/>
          <w:szCs w:val="24"/>
          <w:lang w:val="en-GB"/>
        </w:rPr>
        <w:t>What are Questionnaires? Benefits, Types, Importance and Examples.</w:t>
      </w:r>
      <w:r w:rsidRPr="13E9B543" w:rsidR="6829BB9B">
        <w:rPr>
          <w:rFonts w:ascii="Calibri" w:hAnsi="Calibri" w:eastAsia="Calibri" w:cs="Calibri"/>
          <w:noProof w:val="0"/>
          <w:sz w:val="24"/>
          <w:szCs w:val="24"/>
          <w:lang w:val="en-GB"/>
        </w:rPr>
        <w:t xml:space="preserve"> Available at: </w:t>
      </w:r>
      <w:hyperlink r:id="R7a3b7f6c917a47b9">
        <w:r w:rsidRPr="13E9B543" w:rsidR="6829BB9B">
          <w:rPr>
            <w:rStyle w:val="Hyperlink"/>
            <w:rFonts w:ascii="Calibri" w:hAnsi="Calibri" w:eastAsia="Calibri" w:cs="Calibri"/>
            <w:strike w:val="0"/>
            <w:dstrike w:val="0"/>
            <w:noProof w:val="0"/>
            <w:sz w:val="24"/>
            <w:szCs w:val="24"/>
            <w:lang w:val="en-GB"/>
          </w:rPr>
          <w:t>https://surveysparrow.com/blog/questionnaires/</w:t>
        </w:r>
      </w:hyperlink>
      <w:r w:rsidRPr="13E9B543" w:rsidR="6829BB9B">
        <w:rPr>
          <w:rFonts w:ascii="Calibri" w:hAnsi="Calibri" w:eastAsia="Calibri" w:cs="Calibri"/>
          <w:noProof w:val="0"/>
          <w:sz w:val="24"/>
          <w:szCs w:val="24"/>
          <w:lang w:val="en-GB"/>
        </w:rPr>
        <w:t xml:space="preserve"> (Accessed: 14 July 2024)</w:t>
      </w:r>
    </w:p>
    <w:p w:rsidR="13E9B543" w:rsidP="13E9B543" w:rsidRDefault="13E9B543" w14:paraId="0D9BD10F" w14:textId="0D46B88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DDD95B"/>
    <w:rsid w:val="13E9B543"/>
    <w:rsid w:val="26DDD95B"/>
    <w:rsid w:val="2D599160"/>
    <w:rsid w:val="464A1A19"/>
    <w:rsid w:val="4C2ED4F0"/>
    <w:rsid w:val="6829B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C56E8"/>
  <w15:chartTrackingRefBased/>
  <w15:docId w15:val="{3B274038-C976-474A-8A67-245BC8AA93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oliceconduct.gov.uk/sites/default/files/documents/Guidance_on_recording_of_complaints_under_PRA_2002_Dec17update.PDF" TargetMode="External" Id="R86e4d9f12d80464c" /><Relationship Type="http://schemas.openxmlformats.org/officeDocument/2006/relationships/hyperlink" Target="https://www.joiningthepolice.co.uk/career-progression/training-and-progression/personal-safety-training" TargetMode="External" Id="R321eb9c00a644dec" /><Relationship Type="http://schemas.openxmlformats.org/officeDocument/2006/relationships/hyperlink" Target="https://www.ncbi.nlm.nih.gov/pmc/articles/PMC3964639/" TargetMode="External" Id="R768744e191f3430f" /><Relationship Type="http://schemas.openxmlformats.org/officeDocument/2006/relationships/hyperlink" Target="https://www.surveylegend.com/customer-insight/generational-differences-in-surveys/" TargetMode="External" Id="R5a2673d18f774a5d" /><Relationship Type="http://schemas.openxmlformats.org/officeDocument/2006/relationships/hyperlink" Target="https://commonslibrary.parliament.uk/research-briefings/cdp-2023-0160/" TargetMode="External" Id="R09617fde88564482" /><Relationship Type="http://schemas.openxmlformats.org/officeDocument/2006/relationships/hyperlink" Target="https://www.birmingham.ac.uk/news/2023/police-warrior-culture-makes-us-style-police-brutality-a-uk-problem-too" TargetMode="External" Id="Reb8be0ac4a294dfb" /><Relationship Type="http://schemas.openxmlformats.org/officeDocument/2006/relationships/hyperlink" Target="https://www.gov.uk/government/statistics/police-misconduct-england-and-wales-year-ending-31-march-2023/police-misconduct-england-and-wales-year-ending-31-march-2023" TargetMode="External" Id="R3b4eafe24698451c" /><Relationship Type="http://schemas.openxmlformats.org/officeDocument/2006/relationships/hyperlink" Target="https://www.gov.uk/government/statistics/police-use-of-force-statistics-april-2022-to-march-2023/police-use-of-force-statistics-england-and-wales-april-2022-to-march-2023" TargetMode="External" Id="R2381ca2c84244c36" /><Relationship Type="http://schemas.openxmlformats.org/officeDocument/2006/relationships/hyperlink" Target="https://researchsupport.admin.ox.ac.uk/governance/ethics/resources/consent" TargetMode="External" Id="R05f25f8e5ba34d04" /><Relationship Type="http://schemas.openxmlformats.org/officeDocument/2006/relationships/hyperlink" Target="https://www.westyorkshire.police.uk/about-us/reports-strategies-and-surveys/use-force-data/use-force-data" TargetMode="External" Id="R525827dc1ca44bbd" /><Relationship Type="http://schemas.openxmlformats.org/officeDocument/2006/relationships/hyperlink" Target="https://www.ncbi.nlm.nih.gov/pmc/articles/PMC4484576/" TargetMode="External" Id="Rb6b9619ea44e43d2" /><Relationship Type="http://schemas.openxmlformats.org/officeDocument/2006/relationships/hyperlink" Target="https://commonslibrary.parliament.uk/research-briefings/sn00634/" TargetMode="External" Id="R489681a8d159447d" /><Relationship Type="http://schemas.openxmlformats.org/officeDocument/2006/relationships/hyperlink" Target="https://commonslibrary.parliament.uk/constituency-statistics-ethnicity/" TargetMode="External" Id="Rd825079d09344f60" /><Relationship Type="http://schemas.openxmlformats.org/officeDocument/2006/relationships/hyperlink" Target="https://www.bbc.co.uk/news/uk-england-53120735" TargetMode="External" Id="Rd8e802f19e354948" /><Relationship Type="http://schemas.openxmlformats.org/officeDocument/2006/relationships/hyperlink" Target="https://www.nngroup.com/articles/survey-best-practices/" TargetMode="External" Id="R730150f2a1d640fd" /><Relationship Type="http://schemas.openxmlformats.org/officeDocument/2006/relationships/hyperlink" Target="https://blog.hubspot.com/sales/the-art-of-asking-open-ended-questions" TargetMode="External" Id="R655da64724b84360" /><Relationship Type="http://schemas.openxmlformats.org/officeDocument/2006/relationships/hyperlink" Target="https://www.smartsurvey.co.uk/blog/advantages-of-questionnaires-in-online-research" TargetMode="External" Id="R866397f8fe3b4ac5" /><Relationship Type="http://schemas.openxmlformats.org/officeDocument/2006/relationships/hyperlink" Target="https://edition.cnn.com/2020/12/04/uk/uk-hometowns-black-lives-matter-intl/index.html" TargetMode="External" Id="R80376d9f1f2f4c0b" /><Relationship Type="http://schemas.openxmlformats.org/officeDocument/2006/relationships/hyperlink" Target="https://blogs.lse.ac.uk/politicsandpolicy/police-media-accountability/" TargetMode="External" Id="R39c4bc6646044ec9" /><Relationship Type="http://schemas.openxmlformats.org/officeDocument/2006/relationships/hyperlink" Target="https://www.college.police.uk/article/public-personal-safety-training-app-have-your-say" TargetMode="External" Id="R9aff00495ecc4a0d" /><Relationship Type="http://schemas.openxmlformats.org/officeDocument/2006/relationships/hyperlink" Target="https://www.proprofssurvey.com/blog/how-to-analyze-survey-data/" TargetMode="External" Id="R949dc1f6f0ac4b73" /><Relationship Type="http://schemas.openxmlformats.org/officeDocument/2006/relationships/hyperlink" Target="https://getthematic.com/insights/qualitative-data-analysis/" TargetMode="External" Id="R5403da2b8705437e" /><Relationship Type="http://schemas.openxmlformats.org/officeDocument/2006/relationships/hyperlink" Target="https://hevodata.com/learn/quantitative-data-analysis/" TargetMode="External" Id="R42b3cc3f506c4414" /><Relationship Type="http://schemas.openxmlformats.org/officeDocument/2006/relationships/hyperlink" Target="https://www.qualtrics.com/uk/experience-management/research/sampling-methods/" TargetMode="External" Id="Rc74d9638dc744351" /><Relationship Type="http://schemas.openxmlformats.org/officeDocument/2006/relationships/hyperlink" Target="https://education.nova.edu/Resources/uploads/app/35/files/arc_doc/mixed_methods.pdf" TargetMode="External" Id="Rc75dac11bfe14c42" /><Relationship Type="http://schemas.openxmlformats.org/officeDocument/2006/relationships/hyperlink" Target="https://fountainhillsrecovery.com/blog/link-between-alcohol-and-sexual-assault/" TargetMode="External" Id="Rc3a178a70e714ba8" /><Relationship Type="http://schemas.openxmlformats.org/officeDocument/2006/relationships/hyperlink" Target="https://www.linkedin.com/pulse/steps-quantitative-data-analysis-ar%C3%A3o-gove/" TargetMode="External" Id="R507aa31b13cc40f1" /><Relationship Type="http://schemas.openxmlformats.org/officeDocument/2006/relationships/hyperlink" Target="https://www.hotjar.com/qualitative-data-analysis/methods/" TargetMode="External" Id="R92624d4265cb49cf" /><Relationship Type="http://schemas.openxmlformats.org/officeDocument/2006/relationships/hyperlink" Target="https://www.jotform.com/blog/questionnaire-method-of-data-collection/" TargetMode="External" Id="R8eb35889c97647d1" /><Relationship Type="http://schemas.openxmlformats.org/officeDocument/2006/relationships/hyperlink" Target="https://www.policeconduct.gov.uk/sites/default/files/documents/Guidance_on_recording_of_complaints_under_PRA_2002_Dec17update.PDF" TargetMode="External" Id="Ra14acb5ceb604521" /><Relationship Type="http://schemas.openxmlformats.org/officeDocument/2006/relationships/hyperlink" Target="https://www.joiningthepolice.co.uk/career-progression/training-and-progression/personal-safety-training" TargetMode="External" Id="R68225a17dc6f45c8" /><Relationship Type="http://schemas.openxmlformats.org/officeDocument/2006/relationships/hyperlink" Target="https://www.ncbi.nlm.nih.gov/pmc/articles/PMC3964639/" TargetMode="External" Id="R773cd19af4114543" /><Relationship Type="http://schemas.openxmlformats.org/officeDocument/2006/relationships/hyperlink" Target="https://pointerpro.com/blog/questionnaire-pros-and-cons/" TargetMode="External" Id="R17433fc930624696" /><Relationship Type="http://schemas.openxmlformats.org/officeDocument/2006/relationships/hyperlink" Target="https://www.surveylegend.com/customer-insight/generational-differences-in-surveys/" TargetMode="External" Id="Rf470e3affb194829" /><Relationship Type="http://schemas.openxmlformats.org/officeDocument/2006/relationships/hyperlink" Target="https://commonslibrary.parliament.uk/research-briefings/cdp-2023-0160/" TargetMode="External" Id="Rb33e5c9b9e90475a" /><Relationship Type="http://schemas.openxmlformats.org/officeDocument/2006/relationships/hyperlink" Target="https://nida.nih.gov/sites/default/files/sexualassault.pdf" TargetMode="External" Id="R31e4351bebaf497f" /><Relationship Type="http://schemas.openxmlformats.org/officeDocument/2006/relationships/hyperlink" Target="https://news.npcc.police.uk/releases/police-action-plan-launched-aiming-to-address-race-disparities-affecting-black-people-and-change-a-legacy-of-distrust" TargetMode="External" Id="Rfb0838d50b574a6d" /><Relationship Type="http://schemas.openxmlformats.org/officeDocument/2006/relationships/hyperlink" Target="https://www.birmingham.ac.uk/news/2023/police-warrior-culture-makes-us-style-police-brutality-a-uk-problem-too" TargetMode="External" Id="R0eb0a57467474fd0" /><Relationship Type="http://schemas.openxmlformats.org/officeDocument/2006/relationships/hyperlink" Target="https://www.nngroup.com/articles/open-ended-questions/" TargetMode="External" Id="R4e296fb1ff134978" /><Relationship Type="http://schemas.openxmlformats.org/officeDocument/2006/relationships/hyperlink" Target="https://ebn.bmj.com/content/20/3/74.info" TargetMode="External" Id="R353e97fab65b4884" /><Relationship Type="http://schemas.openxmlformats.org/officeDocument/2006/relationships/hyperlink" Target="https://www.theguardian.com/uk-news/2020/jul/29/george-floyd-death-fuelled-anti-racism-protests-britain" TargetMode="External" Id="R2e8aadd4fb5a4ca8" /><Relationship Type="http://schemas.openxmlformats.org/officeDocument/2006/relationships/hyperlink" Target="https://www.gov.uk/guidance/mixed-methods-study" TargetMode="External" Id="R8b9051e6d48e4b7b" /><Relationship Type="http://schemas.openxmlformats.org/officeDocument/2006/relationships/hyperlink" Target="https://www.gov.uk/government/statistics/police-misconduct-england-and-wales-year-ending-31-march-2023/police-misconduct-england-and-wales-year-ending-31-march-2023" TargetMode="External" Id="Red22dec30c694ce0" /><Relationship Type="http://schemas.openxmlformats.org/officeDocument/2006/relationships/hyperlink" Target="https://www.ethnicity-facts-figures.service.gov.uk/workforce-and-business/workforce-diversity/police-workforce/latest/" TargetMode="External" Id="R5156319d1ae74770" /><Relationship Type="http://schemas.openxmlformats.org/officeDocument/2006/relationships/hyperlink" Target="https://www.gov.uk/government/statistics/police-use-of-force-statistics-april-2022-to-march-2023/police-use-of-force-statistics-england-and-wales-april-2022-to-march-2023" TargetMode="External" Id="R07ccf3c520c24497" /><Relationship Type="http://schemas.openxmlformats.org/officeDocument/2006/relationships/hyperlink" Target="https://researchsupport.admin.ox.ac.uk/governance/ethics/resources/consent" TargetMode="External" Id="Rd5b813d711ee40b9" /><Relationship Type="http://schemas.openxmlformats.org/officeDocument/2006/relationships/hyperlink" Target="https://www.westyorkshire.police.uk/about-us/reports-strategies-and-surveys/use-force-data/use-force-data" TargetMode="External" Id="R112818e9fee349d2" /><Relationship Type="http://schemas.openxmlformats.org/officeDocument/2006/relationships/hyperlink" Target="https://surveysparrow.com/blog/questionnaires/" TargetMode="External" Id="R7a3b7f6c917a47b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2024-10-10T12:37:18.3771511Z</dcterms:created>
  <dcterms:modified xsi:type="dcterms:W3CDTF">2024-10-10T12:43:32.5374859Z</dcterms:modified>
  <dc:creator>Arianna Bennett (2200719)</dc:creator>
  <lastModifiedBy>Arianna Bennett (2200719)</lastModifiedBy>
</coreProperties>
</file>