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5CDABE" w14:textId="77777777" w:rsidR="002D09E3" w:rsidRPr="0014580B" w:rsidRDefault="003F3D0E" w:rsidP="002D09E3">
      <w:pPr>
        <w:ind w:left="720"/>
      </w:pPr>
      <w:r w:rsidRPr="0014580B">
        <w:br/>
      </w:r>
      <w:r w:rsidRPr="0014580B">
        <w:br/>
      </w:r>
      <w:r w:rsidRPr="0014580B">
        <w:br/>
      </w:r>
      <w:r w:rsidRPr="0014580B">
        <w:br/>
      </w:r>
      <w:r w:rsidRPr="0014580B">
        <w:br/>
      </w:r>
      <w:r w:rsidRPr="0014580B">
        <w:br/>
      </w:r>
      <w:r w:rsidRPr="0014580B">
        <w:br/>
      </w:r>
      <w:r w:rsidRPr="0014580B">
        <w:br/>
      </w:r>
      <w:r w:rsidRPr="0014580B">
        <w:br/>
        <w:t>Proposed Title</w:t>
      </w:r>
      <w:r w:rsidR="00D975C0" w:rsidRPr="0014580B">
        <w:t>: ‘</w:t>
      </w:r>
      <w:r w:rsidRPr="0014580B">
        <w:t>What Pleasures are to be Derived from Viewing the Grotesque?’</w:t>
      </w:r>
      <w:r w:rsidRPr="0014580B">
        <w:br/>
        <w:t>Adrienne Phillips</w:t>
      </w:r>
      <w:r w:rsidR="001269EF" w:rsidRPr="0014580B">
        <w:br/>
        <w:t>1704798</w:t>
      </w:r>
      <w:r w:rsidRPr="0014580B">
        <w:br/>
      </w:r>
      <w:r w:rsidR="001269EF" w:rsidRPr="0014580B">
        <w:t>L5 - Research Practices (ADAD5001)</w:t>
      </w:r>
    </w:p>
    <w:p w14:paraId="3B72F6DE" w14:textId="0F258381" w:rsidR="002D09E3" w:rsidRPr="0014580B" w:rsidRDefault="002D09E3" w:rsidP="00F24D9A">
      <w:pPr>
        <w:spacing w:line="480" w:lineRule="auto"/>
        <w:ind w:left="720"/>
      </w:pPr>
      <w:r w:rsidRPr="0014580B">
        <w:t>Scott Smith</w:t>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lastRenderedPageBreak/>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3F3D0E" w:rsidRPr="0014580B">
        <w:br/>
      </w:r>
      <w:r w:rsidR="00DE1E15" w:rsidRPr="0014580B">
        <w:br/>
      </w:r>
      <w:r w:rsidR="00AC7CB9" w:rsidRPr="0014580B">
        <w:br/>
      </w:r>
      <w:r w:rsidR="008D62B8" w:rsidRPr="0014580B">
        <w:br/>
      </w:r>
      <w:r w:rsidR="00EA4F1F" w:rsidRPr="0014580B">
        <w:t xml:space="preserve">I’ve chosen the following three words to </w:t>
      </w:r>
      <w:r w:rsidR="00D975C0" w:rsidRPr="0014580B">
        <w:t>extrapolate upon</w:t>
      </w:r>
      <w:r w:rsidR="00AC7CB9" w:rsidRPr="0014580B">
        <w:t xml:space="preserve">; </w:t>
      </w:r>
      <w:r w:rsidR="00DE1E15" w:rsidRPr="0014580B">
        <w:t>Horror</w:t>
      </w:r>
      <w:r w:rsidR="00EA4F1F" w:rsidRPr="0014580B">
        <w:t xml:space="preserve">, Abject, and </w:t>
      </w:r>
      <w:r w:rsidR="00DE1E15" w:rsidRPr="0014580B">
        <w:t>Gender</w:t>
      </w:r>
      <w:r w:rsidR="00EA4F1F" w:rsidRPr="0014580B">
        <w:t>.</w:t>
      </w:r>
      <w:r w:rsidR="00AC7CB9" w:rsidRPr="0014580B">
        <w:t xml:space="preserve"> </w:t>
      </w:r>
      <w:r w:rsidR="00EA4F1F" w:rsidRPr="0014580B">
        <w:t>These three topics</w:t>
      </w:r>
      <w:r w:rsidR="00DE1E15" w:rsidRPr="0014580B">
        <w:t xml:space="preserve"> alone each have a depth of written history due to </w:t>
      </w:r>
      <w:r w:rsidR="00AC7CB9" w:rsidRPr="0014580B">
        <w:t>being explored</w:t>
      </w:r>
      <w:r w:rsidR="00DE1E15" w:rsidRPr="0014580B">
        <w:t xml:space="preserve"> by plenty of artists and philosophers throughout the ages. They each directly relate to humanity as a whole</w:t>
      </w:r>
      <w:r w:rsidR="00AC7CB9" w:rsidRPr="0014580B">
        <w:t xml:space="preserve"> so there’s a large </w:t>
      </w:r>
      <w:r w:rsidR="00DE1E15" w:rsidRPr="0014580B">
        <w:t>scope</w:t>
      </w:r>
      <w:r w:rsidR="00AC7CB9" w:rsidRPr="0014580B">
        <w:t xml:space="preserve"> of research I can call upon to inform my own writings. Horror happened to be my first port of call as  I actively enjoy horror as a genre and I have enough knowledge of it contextually to </w:t>
      </w:r>
      <w:r w:rsidR="00AC7CB9" w:rsidRPr="0014580B">
        <w:lastRenderedPageBreak/>
        <w:t xml:space="preserve">write semi-confidently about it; this then led my train of thought to ‘Abject Horror’ and then ‘Abjection’ as the two subjects seemed like they would feed easily into one another; lastly, I chose </w:t>
      </w:r>
      <w:r w:rsidR="00297986" w:rsidRPr="0014580B">
        <w:t>‘G</w:t>
      </w:r>
      <w:r w:rsidR="00AC7CB9" w:rsidRPr="0014580B">
        <w:t>ender</w:t>
      </w:r>
      <w:r w:rsidR="00297986" w:rsidRPr="0014580B">
        <w:t>’</w:t>
      </w:r>
      <w:r w:rsidR="00AC7CB9" w:rsidRPr="0014580B">
        <w:t xml:space="preserve"> as at this point </w:t>
      </w:r>
      <w:r w:rsidR="00297986" w:rsidRPr="0014580B">
        <w:t>a question started to form and ‘Gender’ as a topic would lend a set of perspectives.</w:t>
      </w:r>
      <w:r w:rsidR="00297986" w:rsidRPr="0014580B">
        <w:br/>
      </w:r>
      <w:r w:rsidR="00E21100" w:rsidRPr="0014580B">
        <w:br/>
      </w:r>
      <w:r w:rsidR="00297986" w:rsidRPr="0014580B">
        <w:t xml:space="preserve">In contemporary media </w:t>
      </w:r>
      <w:r w:rsidR="004B35F5" w:rsidRPr="0014580B">
        <w:t>‘</w:t>
      </w:r>
      <w:r w:rsidR="006D2C33" w:rsidRPr="0014580B">
        <w:t>Horror</w:t>
      </w:r>
      <w:r w:rsidR="004B35F5" w:rsidRPr="0014580B">
        <w:t>’</w:t>
      </w:r>
      <w:r w:rsidR="00297986" w:rsidRPr="0014580B">
        <w:t xml:space="preserve"> may seem neatly packaged up within a single genre, but within that package is a broad spectrum of sub-genres with defined areas of interest. </w:t>
      </w:r>
      <w:r w:rsidR="00D975C0" w:rsidRPr="0014580B">
        <w:t xml:space="preserve">To look at horror with a broader scope, </w:t>
      </w:r>
      <w:r w:rsidR="00297986" w:rsidRPr="0014580B">
        <w:t xml:space="preserve">we have to look at it in context; horror is a </w:t>
      </w:r>
      <w:r w:rsidR="004B35F5" w:rsidRPr="0014580B">
        <w:t xml:space="preserve">human reaction to certain stimuli. </w:t>
      </w:r>
      <w:r w:rsidRPr="0014580B">
        <w:t xml:space="preserve">As humans we have in-built intelligence </w:t>
      </w:r>
      <w:r w:rsidR="00182A53">
        <w:t>linked with our survival instinct that causes us to react to stimuli that</w:t>
      </w:r>
      <w:r w:rsidRPr="0014580B">
        <w:t xml:space="preserve"> poses a threat to our </w:t>
      </w:r>
      <w:r w:rsidR="00182A53">
        <w:t xml:space="preserve">emotional, mental, and physical </w:t>
      </w:r>
      <w:r w:rsidRPr="0014580B">
        <w:t>well-being</w:t>
      </w:r>
      <w:r w:rsidR="00182A53">
        <w:t>. Now,</w:t>
      </w:r>
      <w:r w:rsidR="001C0A69" w:rsidRPr="0014580B">
        <w:t xml:space="preserve"> this fear is not always rational</w:t>
      </w:r>
      <w:r w:rsidR="00182A53">
        <w:t xml:space="preserve"> - especially </w:t>
      </w:r>
      <w:r w:rsidR="001C0A69" w:rsidRPr="0014580B">
        <w:t>when in response to a piece of media</w:t>
      </w:r>
      <w:r w:rsidR="00182A53">
        <w:t xml:space="preserve"> constructed to evoke a particular reaction. Which is where ‘Horror’ as titillation comes into play.</w:t>
      </w:r>
      <w:r w:rsidR="00297986" w:rsidRPr="0014580B">
        <w:br/>
      </w:r>
      <w:r w:rsidR="00182A53">
        <w:t>‘H</w:t>
      </w:r>
      <w:r w:rsidR="00D975C0" w:rsidRPr="0014580B">
        <w:t>orror</w:t>
      </w:r>
      <w:r w:rsidR="00182A53">
        <w:t>’ intended to titillate</w:t>
      </w:r>
      <w:r w:rsidR="00D975C0" w:rsidRPr="0014580B">
        <w:t xml:space="preserve"> has been and grown with humanity since it’s first outings in primordial art and literature</w:t>
      </w:r>
      <w:r w:rsidR="00182A53">
        <w:t xml:space="preserve"> - s</w:t>
      </w:r>
      <w:r w:rsidR="001C0A69" w:rsidRPr="0014580B">
        <w:t>ince the telling of ghost-stories around a campfire</w:t>
      </w:r>
      <w:r w:rsidR="00182A53">
        <w:t>;</w:t>
      </w:r>
      <w:r w:rsidR="0085055D" w:rsidRPr="0014580B">
        <w:t xml:space="preserve"> In a historical context the origins of the word can be traced back to </w:t>
      </w:r>
      <w:r w:rsidR="001C0A69" w:rsidRPr="0014580B">
        <w:t>early folklore, where early man was seeking meaning - which is perhaps where fear of the strange, weird and eerie then developed into a curiosity?</w:t>
      </w:r>
      <w:r w:rsidR="00182A53">
        <w:t xml:space="preserve"> </w:t>
      </w:r>
      <w:r w:rsidR="00182A53">
        <w:br/>
      </w:r>
      <w:r w:rsidR="00182A53">
        <w:br/>
        <w:t xml:space="preserve">With the above being said, why did early man dream up horrific beasts and otherworldly bodies? Why do we carry this particular type of story-telling into our modern ‘science-driven’ society? The role of the horror story has changed over time, whilst our ancestors used creepy tales as way of caution and explanation for phenomena that could not be explained at the time - this is not really the </w:t>
      </w:r>
      <w:proofErr w:type="gramStart"/>
      <w:r w:rsidR="00182A53">
        <w:t>drive in</w:t>
      </w:r>
      <w:proofErr w:type="gramEnd"/>
      <w:r w:rsidR="00182A53">
        <w:t xml:space="preserve"> </w:t>
      </w:r>
      <w:r w:rsidR="00182A53">
        <w:lastRenderedPageBreak/>
        <w:t>current time as there are logical explanations for any bump in the night one can imagine. It’s a broad topic, each continent, each town, each family has its own scary story to tell – to keep this concise I’ll be focusing on the narrower topic of western ideas of horror</w:t>
      </w:r>
      <w:r w:rsidR="00F24D9A">
        <w:t xml:space="preserve"> in art</w:t>
      </w:r>
      <w:r w:rsidR="00182A53">
        <w:t>, where they stem from and why it’s been packaged for enjoyment.</w:t>
      </w:r>
      <w:r w:rsidR="00F24D9A">
        <w:br/>
      </w:r>
      <w:r w:rsidR="00F24D9A">
        <w:br/>
        <w:t>Several artists come to mind when throwing around grotesque and horrific imagery, first I think of Goya, then Francis Bacon</w:t>
      </w:r>
      <w:r w:rsidR="00182A53">
        <w:br/>
      </w:r>
      <w:r w:rsidR="0085055D" w:rsidRPr="0014580B">
        <w:br/>
      </w:r>
      <w:r w:rsidR="00182A53">
        <w:t xml:space="preserve">So </w:t>
      </w:r>
      <w:r w:rsidR="0085055D" w:rsidRPr="0014580B">
        <w:t>where does the inspiration for such grotesque and fantastical tales and imagery stem from</w:t>
      </w:r>
      <w:r w:rsidR="00182A53">
        <w:t>?</w:t>
      </w:r>
      <w:r w:rsidR="00F24D9A">
        <w:t xml:space="preserve"> In western culture perhaps the </w:t>
      </w:r>
      <w:proofErr w:type="spellStart"/>
      <w:r w:rsidR="00F24D9A">
        <w:t>mos</w:t>
      </w:r>
      <w:proofErr w:type="spellEnd"/>
      <w:r w:rsidR="00F24D9A">
        <w:br/>
        <w:t>Made to evoke an emotional reaction sometimes mirroring personal or</w:t>
      </w:r>
      <w:bookmarkStart w:id="0" w:name="_GoBack"/>
      <w:bookmarkEnd w:id="0"/>
      <w:r w:rsidR="00F24D9A">
        <w:t xml:space="preserve"> social issues occurring at the time of creation.</w:t>
      </w:r>
      <w:r w:rsidR="00D975C0" w:rsidRPr="0014580B">
        <w:br/>
        <w:t xml:space="preserve">synonymous with strange weird eerie </w:t>
      </w:r>
      <w:r w:rsidR="00297986" w:rsidRPr="0014580B">
        <w:t>grotesque</w:t>
      </w:r>
      <w:r w:rsidR="00F4328F" w:rsidRPr="0014580B">
        <w:br/>
        <w:t xml:space="preserve">Why </w:t>
      </w:r>
      <w:r w:rsidR="006D2C33" w:rsidRPr="0014580B">
        <w:br/>
        <w:t>body horror</w:t>
      </w:r>
      <w:r w:rsidR="006D2C33" w:rsidRPr="0014580B">
        <w:br/>
        <w:t>carnivalesque</w:t>
      </w:r>
      <w:r w:rsidR="006D2C33" w:rsidRPr="0014580B">
        <w:br/>
      </w:r>
      <w:r w:rsidR="004B35F5" w:rsidRPr="0014580B">
        <w:br/>
        <w:t xml:space="preserve">suggests that the enjoyment of the grotesque, the carnivalesque, and other horrific derivatives is directly linked to the theory of abjection and </w:t>
      </w:r>
      <w:r w:rsidR="001C0A69" w:rsidRPr="0014580B">
        <w:t xml:space="preserve">our </w:t>
      </w:r>
      <w:r w:rsidR="004B35F5" w:rsidRPr="0014580B">
        <w:t xml:space="preserve">relationship with ‘The Other’. </w:t>
      </w:r>
      <w:r w:rsidR="001C0A69" w:rsidRPr="0014580B">
        <w:br/>
      </w:r>
      <w:r w:rsidR="004B35F5" w:rsidRPr="0014580B">
        <w:br/>
      </w:r>
      <w:r w:rsidRPr="0014580B">
        <w:t xml:space="preserve">This is perhaps a good place to lead into the next subject, which is ‘Abject’. When brainstorming ideas, there was a number of titles scattered around in my notes. The </w:t>
      </w:r>
      <w:r w:rsidRPr="0014580B">
        <w:lastRenderedPageBreak/>
        <w:t>first thing I wrote would be ‘Horror’ the second leading off from this was ‘Abject Horror’ – This had me thinking about the distinction between the two, and I thought it would be interesting to research and write about as abjection is intrinsically linked to horror and the human reaction. A good place to start is probably defining the abject/abjection</w:t>
      </w:r>
      <w:r w:rsidR="00182A53">
        <w:t>. In the original definition of the word, to be described as abject is to be seen as despondent, hopeless, or resigned – this meaning has taken a new life with the work of Julia Kristeva with whom the term ‘abjection’ has become commonly associated, most notably after the release of her psychoanalytic theories ‘</w:t>
      </w:r>
      <w:proofErr w:type="spellStart"/>
      <w:r w:rsidR="00182A53">
        <w:t>Pouvoirs</w:t>
      </w:r>
      <w:proofErr w:type="spellEnd"/>
      <w:r w:rsidR="00182A53">
        <w:t xml:space="preserve"> de </w:t>
      </w:r>
      <w:proofErr w:type="spellStart"/>
      <w:r w:rsidR="00182A53">
        <w:t>l’horreur</w:t>
      </w:r>
      <w:proofErr w:type="spellEnd"/>
      <w:r w:rsidR="00182A53">
        <w:t xml:space="preserve">: </w:t>
      </w:r>
      <w:proofErr w:type="spellStart"/>
      <w:r w:rsidR="00182A53">
        <w:t>Essai</w:t>
      </w:r>
      <w:proofErr w:type="spellEnd"/>
      <w:r w:rsidR="00182A53">
        <w:t xml:space="preserve"> sur </w:t>
      </w:r>
      <w:proofErr w:type="spellStart"/>
      <w:r w:rsidR="00182A53">
        <w:t>l’abjection</w:t>
      </w:r>
      <w:proofErr w:type="spellEnd"/>
      <w:r w:rsidR="00182A53">
        <w:t>’ (more commonly known to English speakers as ‘Powers of Horror: An Essay on Abjection’) in 1980.</w:t>
      </w:r>
      <w:r w:rsidR="00182A53">
        <w:br/>
      </w:r>
      <w:r w:rsidR="00182A53">
        <w:br/>
        <w:t>Kristeva’s notion of the abject</w:t>
      </w:r>
      <w:r w:rsidRPr="0014580B">
        <w:t xml:space="preserve"> can be boiled down to two separates - the subject (or the self), and the object (or the other).  There is a need of a boundary between these two separates lest the subject (or the self) would be put under threat. If this boundary is crossed, then it would lead to a sensation of abjection in the subject (the self). So, the abject nature of the object (the other) unsettles and disrupts the self and the self in turn then experiences abjection as it’s seeking to stabilize itself.</w:t>
      </w:r>
      <w:r w:rsidR="00182A53">
        <w:t xml:space="preserve"> To reduce this to a very simplified statement: experiencing or being exposed to ‘abject materials’ (such as bodily fluids) triggers a response in the subject, reminding them of their fragile, human state that they cannot be removed from as there is no border between the ‘abject materials’ and the subject as it is self-produced. </w:t>
      </w:r>
      <w:r w:rsidR="00182A53">
        <w:br/>
      </w:r>
      <w:r w:rsidR="00182A53">
        <w:br/>
      </w:r>
      <w:r w:rsidR="00182A53" w:rsidRPr="00CA2D61">
        <w:rPr>
          <w:rFonts w:eastAsia="Times New Roman" w:cs="Times New Roman"/>
          <w:b/>
          <w:color w:val="181818"/>
          <w:shd w:val="clear" w:color="auto" w:fill="FFFFFF"/>
        </w:rPr>
        <w:t xml:space="preserve">“Abjection is above all ambiguity. Because, while releasing a hold, it does not radically cut off the subject from what threatens it --- on the contrary, abjection </w:t>
      </w:r>
      <w:r w:rsidR="00182A53" w:rsidRPr="00CA2D61">
        <w:rPr>
          <w:rFonts w:eastAsia="Times New Roman" w:cs="Times New Roman"/>
          <w:b/>
          <w:color w:val="181818"/>
          <w:shd w:val="clear" w:color="auto" w:fill="FFFFFF"/>
        </w:rPr>
        <w:lastRenderedPageBreak/>
        <w:t>acknowledges it to be in perpetual danger.”</w:t>
      </w:r>
      <w:r w:rsidR="00182A53" w:rsidRPr="00182A53">
        <w:rPr>
          <w:rFonts w:eastAsia="Times New Roman" w:cs="Times New Roman"/>
          <w:color w:val="181818"/>
          <w:shd w:val="clear" w:color="auto" w:fill="FFFFFF"/>
        </w:rPr>
        <w:t xml:space="preserve"> </w:t>
      </w:r>
      <w:sdt>
        <w:sdtPr>
          <w:rPr>
            <w:rFonts w:eastAsia="Times New Roman" w:cs="Times New Roman"/>
            <w:color w:val="181818"/>
            <w:shd w:val="clear" w:color="auto" w:fill="FFFFFF"/>
          </w:rPr>
          <w:id w:val="-623467360"/>
          <w:citation/>
        </w:sdtPr>
        <w:sdtContent>
          <w:r w:rsidR="00182A53">
            <w:rPr>
              <w:rFonts w:eastAsia="Times New Roman" w:cs="Times New Roman"/>
              <w:color w:val="181818"/>
              <w:shd w:val="clear" w:color="auto" w:fill="FFFFFF"/>
            </w:rPr>
            <w:fldChar w:fldCharType="begin"/>
          </w:r>
          <w:r w:rsidR="00182A53">
            <w:rPr>
              <w:rFonts w:eastAsia="Times New Roman" w:cs="Times New Roman"/>
              <w:b/>
              <w:color w:val="181818"/>
              <w:shd w:val="clear" w:color="auto" w:fill="FFFFFF"/>
            </w:rPr>
            <w:instrText xml:space="preserve"> CITATION Kri80 \l 2057 </w:instrText>
          </w:r>
          <w:r w:rsidR="00182A53">
            <w:rPr>
              <w:rFonts w:eastAsia="Times New Roman" w:cs="Times New Roman"/>
              <w:color w:val="181818"/>
              <w:shd w:val="clear" w:color="auto" w:fill="FFFFFF"/>
            </w:rPr>
            <w:fldChar w:fldCharType="separate"/>
          </w:r>
          <w:r w:rsidR="00182A53" w:rsidRPr="00182A53">
            <w:rPr>
              <w:rFonts w:eastAsia="Times New Roman" w:cs="Times New Roman"/>
              <w:noProof/>
              <w:color w:val="181818"/>
              <w:shd w:val="clear" w:color="auto" w:fill="FFFFFF"/>
            </w:rPr>
            <w:t>(Kristeva, 1980)</w:t>
          </w:r>
          <w:r w:rsidR="00182A53">
            <w:rPr>
              <w:rFonts w:eastAsia="Times New Roman" w:cs="Times New Roman"/>
              <w:color w:val="181818"/>
              <w:shd w:val="clear" w:color="auto" w:fill="FFFFFF"/>
            </w:rPr>
            <w:fldChar w:fldCharType="end"/>
          </w:r>
        </w:sdtContent>
      </w:sdt>
      <w:r w:rsidR="00182A53">
        <w:br/>
      </w:r>
      <w:r w:rsidR="00182A53" w:rsidRPr="0014580B">
        <w:rPr>
          <w:rFonts w:eastAsia="Times New Roman" w:cs="Times New Roman"/>
          <w:color w:val="181818"/>
          <w:shd w:val="clear" w:color="auto" w:fill="FFFFFF"/>
        </w:rPr>
        <w:br/>
      </w:r>
      <w:r w:rsidR="00182A53">
        <w:br/>
      </w:r>
      <w:r w:rsidR="00182A53">
        <w:br/>
        <w:t>In the western world, abjection is more commonly associated with art</w:t>
      </w:r>
      <w:r w:rsidRPr="0014580B">
        <w:br/>
      </w:r>
      <w:r w:rsidRPr="0014580B">
        <w:rPr>
          <w:rFonts w:eastAsia="Times New Roman" w:cs="Times New Roman"/>
          <w:color w:val="181818"/>
          <w:shd w:val="clear" w:color="auto" w:fill="FFFFFF"/>
        </w:rPr>
        <w:br/>
        <w:t xml:space="preserve">So, in relation to </w:t>
      </w:r>
      <w:proofErr w:type="gramStart"/>
      <w:r w:rsidRPr="0014580B">
        <w:rPr>
          <w:rFonts w:eastAsia="Times New Roman" w:cs="Times New Roman"/>
          <w:color w:val="181818"/>
          <w:shd w:val="clear" w:color="auto" w:fill="FFFFFF"/>
        </w:rPr>
        <w:t xml:space="preserve">Horror </w:t>
      </w:r>
      <w:r w:rsidR="0014580B" w:rsidRPr="0014580B">
        <w:rPr>
          <w:rFonts w:eastAsia="Times New Roman" w:cs="Times New Roman"/>
          <w:color w:val="181818"/>
          <w:shd w:val="clear" w:color="auto" w:fill="FFFFFF"/>
        </w:rPr>
        <w:t>?</w:t>
      </w:r>
      <w:proofErr w:type="gramEnd"/>
    </w:p>
    <w:p w14:paraId="44756CD4" w14:textId="484EBB5C" w:rsidR="002D09E3" w:rsidRPr="0014580B" w:rsidRDefault="00182A53" w:rsidP="002D09E3">
      <w:pPr>
        <w:rPr>
          <w:rFonts w:eastAsia="Times New Roman" w:cs="Times New Roman"/>
        </w:rPr>
      </w:pPr>
      <w:r>
        <w:t xml:space="preserve"> archaic</w:t>
      </w:r>
      <w:r w:rsidR="002D09E3" w:rsidRPr="0014580B">
        <w:br/>
      </w:r>
      <w:r w:rsidR="002D09E3" w:rsidRPr="0014580B">
        <w:br/>
        <w:t>to subvert this notion then, why are the viewers not seeking to separate themselves from the experience? Is it not grotesque? Does it not mirror our own fragile nature and detail the break-down of it? By the notion of abjection this should be repulsive to behold, but yet it’s been produced for the viewer to gawk at – to enjoy.</w:t>
      </w:r>
    </w:p>
    <w:p w14:paraId="67DCD41C" w14:textId="7E764DBB" w:rsidR="002D09E3" w:rsidRPr="0014580B" w:rsidRDefault="002D09E3" w:rsidP="002D09E3">
      <w:pPr>
        <w:ind w:left="720"/>
        <w:rPr>
          <w:rFonts w:eastAsia="Times New Roman" w:cs="Times New Roman"/>
        </w:rPr>
      </w:pPr>
      <w:r w:rsidRPr="0014580B">
        <w:br/>
      </w:r>
      <w:r w:rsidRPr="0014580B">
        <w:br/>
        <w:t>comfort in elevation from or disconnect from the other, the threat</w:t>
      </w:r>
      <w:r w:rsidRPr="0014580B">
        <w:br/>
        <w:t>an intrinsic, primal, underlying fear.</w:t>
      </w:r>
      <w:r w:rsidR="00B867C0" w:rsidRPr="0014580B">
        <w:br/>
        <w:t>the limits of sympathy, how this lends to personal enjoyment</w:t>
      </w:r>
      <w:r w:rsidRPr="0014580B">
        <w:br/>
      </w:r>
      <w:r w:rsidRPr="0014580B">
        <w:br/>
        <w:t>There are many interlinking lines We could lead on from body horror for example to the fragmented body is directly correlated with abjection. Without taking the cinematic route</w:t>
      </w:r>
      <w:r w:rsidRPr="0014580B">
        <w:br/>
      </w:r>
      <w:r w:rsidRPr="0014580B">
        <w:br/>
        <w:t xml:space="preserve">I want to focus </w:t>
      </w:r>
      <w:r w:rsidR="00CA2D61" w:rsidRPr="0014580B">
        <w:t>more</w:t>
      </w:r>
      <w:r w:rsidRPr="0014580B">
        <w:t xml:space="preserve"> </w:t>
      </w:r>
      <w:r w:rsidR="00CA2D61">
        <w:t>upon</w:t>
      </w:r>
      <w:r w:rsidRPr="0014580B">
        <w:t xml:space="preserve"> the human reaction to</w:t>
      </w:r>
      <w:r w:rsidRPr="0014580B">
        <w:br/>
        <w:t>subject object</w:t>
      </w:r>
      <w:r w:rsidRPr="0014580B">
        <w:br/>
        <w:t>self and other</w:t>
      </w:r>
      <w:r w:rsidR="00CA2D61">
        <w:br/>
        <w:t>us and them</w:t>
      </w:r>
      <w:r w:rsidRPr="0014580B">
        <w:br/>
      </w:r>
      <w:r w:rsidRPr="0014580B">
        <w:br/>
      </w:r>
    </w:p>
    <w:p w14:paraId="188BDC43" w14:textId="2F9ECC7B" w:rsidR="00E83492" w:rsidRPr="0014580B" w:rsidRDefault="002D09E3" w:rsidP="002D09E3">
      <w:pPr>
        <w:ind w:left="720"/>
      </w:pPr>
      <w:r w:rsidRPr="0014580B">
        <w:t>in art and visual culture</w:t>
      </w:r>
      <w:r w:rsidRPr="0014580B">
        <w:br/>
      </w:r>
      <w:r w:rsidR="00CA2D61">
        <w:t>((</w:t>
      </w:r>
      <w:r w:rsidRPr="0014580B">
        <w:t>A GREAT TIME TO INCLUDE A VISUAL SOURCE</w:t>
      </w:r>
      <w:r w:rsidR="00CA2D61">
        <w:t>)) – (Francis Bacon??)</w:t>
      </w:r>
      <w:r w:rsidRPr="0014580B">
        <w:br/>
        <w:t>SOLIDIFIES THE IDEA OF ABJECTION AND ALSO THE ENJOYMENT OF THE VISUALLY GROTESQUE</w:t>
      </w:r>
      <w:r w:rsidRPr="0014580B">
        <w:br/>
        <w:t>HOW WAS THIS PIECE OF ART RECEIVED? IT’S HAD ITS OUTINGS ON A GALLERY WALL</w:t>
      </w:r>
      <w:r w:rsidR="00CA2D61">
        <w:t xml:space="preserve"> </w:t>
      </w:r>
      <w:r w:rsidRPr="0014580B">
        <w:t>OR TWO</w:t>
      </w:r>
      <w:r w:rsidR="00CA2D61">
        <w:t>,</w:t>
      </w:r>
      <w:r w:rsidRPr="0014580B">
        <w:t xml:space="preserve"> AND AS SUCH HAS BEEN VIEWED BY MANY. IT’S BEEN PUT THERE FOR A PURPOSE AND PEOPLE HAVE LOOKED AT AND ACTIVELY RESPONDED TO IT’S VISUALS. I CAN’T COMMENT ON WHY IT SHOULD HAVE BEEN MADE AND SHARED BUT THERE MUST BE A PURPOSE AND The answer to this LIES </w:t>
      </w:r>
      <w:proofErr w:type="spellStart"/>
      <w:r w:rsidRPr="0014580B">
        <w:t>withIN</w:t>
      </w:r>
      <w:proofErr w:type="spellEnd"/>
      <w:r w:rsidRPr="0014580B">
        <w:t xml:space="preserve"> THE REACTION OF THE VIEWER.</w:t>
      </w:r>
      <w:r w:rsidRPr="0014580B">
        <w:br/>
      </w:r>
      <w:r w:rsidRPr="0014580B">
        <w:lastRenderedPageBreak/>
        <w:br/>
      </w:r>
    </w:p>
    <w:p w14:paraId="46C69557" w14:textId="3557EC1D" w:rsidR="00AC6641" w:rsidRPr="0014580B" w:rsidRDefault="006D2C33" w:rsidP="00AC6641">
      <w:pPr>
        <w:rPr>
          <w:rFonts w:ascii="Times New Roman" w:eastAsia="Times New Roman" w:hAnsi="Times New Roman" w:cs="Times New Roman"/>
        </w:rPr>
      </w:pPr>
      <w:r w:rsidRPr="0014580B">
        <w:br/>
        <w:t>Gender</w:t>
      </w:r>
      <w:r w:rsidR="00297986" w:rsidRPr="0014580B">
        <w:br/>
      </w:r>
      <w:r w:rsidR="00297986" w:rsidRPr="0014580B">
        <w:br/>
        <w:t xml:space="preserve">context of western society contemporary visual culture art film </w:t>
      </w:r>
      <w:r w:rsidR="0014580B" w:rsidRPr="0014580B">
        <w:t>theatre</w:t>
      </w:r>
      <w:r w:rsidR="00297986" w:rsidRPr="0014580B">
        <w:t xml:space="preserve"> literature </w:t>
      </w:r>
      <w:r w:rsidR="00297986" w:rsidRPr="0014580B">
        <w:br/>
        <w:t>visual language</w:t>
      </w:r>
      <w:r w:rsidR="00297986" w:rsidRPr="0014580B">
        <w:br/>
      </w:r>
      <w:r w:rsidR="00297986" w:rsidRPr="0014580B">
        <w:br/>
      </w:r>
      <w:r w:rsidRPr="0014580B">
        <w:t xml:space="preserve">Starting more loosely with gender as a topic but expanding out into gendered identity as a whole and the </w:t>
      </w:r>
      <w:r w:rsidR="0014580B" w:rsidRPr="0014580B">
        <w:t xml:space="preserve">notion of the </w:t>
      </w:r>
      <w:r w:rsidRPr="0014580B">
        <w:t>other</w:t>
      </w:r>
      <w:r w:rsidRPr="0014580B">
        <w:br/>
      </w:r>
      <w:r w:rsidR="0014580B" w:rsidRPr="0014580B">
        <w:br/>
        <w:t>othering in horror media</w:t>
      </w:r>
      <w:r w:rsidR="00F108AC" w:rsidRPr="0014580B">
        <w:br/>
      </w:r>
      <w:r w:rsidR="00CA2D61">
        <w:t>queering the villain</w:t>
      </w:r>
      <w:r w:rsidR="0014580B" w:rsidRPr="0014580B">
        <w:br/>
      </w:r>
      <w:r w:rsidR="00297986" w:rsidRPr="0014580B">
        <w:br/>
        <w:t>liberation of the body</w:t>
      </w:r>
      <w:r w:rsidR="00297986" w:rsidRPr="0014580B">
        <w:br/>
        <w:t>carnal</w:t>
      </w:r>
      <w:r w:rsidR="00297986" w:rsidRPr="0014580B">
        <w:br/>
        <w:t>objectification subverting taboo</w:t>
      </w:r>
      <w:r w:rsidR="00297986" w:rsidRPr="0014580B">
        <w:br/>
        <w:t>feminine lens</w:t>
      </w:r>
      <w:r w:rsidR="0014580B" w:rsidRPr="0014580B">
        <w:t>/ masculine lens</w:t>
      </w:r>
      <w:r w:rsidR="00297986" w:rsidRPr="0014580B">
        <w:br/>
        <w:t>social and cultural construction</w:t>
      </w:r>
      <w:r w:rsidR="0014580B" w:rsidRPr="0014580B">
        <w:t>s</w:t>
      </w:r>
      <w:r w:rsidR="00F108AC" w:rsidRPr="0014580B">
        <w:br/>
      </w:r>
      <w:r w:rsidR="00F108AC" w:rsidRPr="0014580B">
        <w:br/>
      </w:r>
      <w:r w:rsidR="001269EF" w:rsidRPr="0014580B">
        <w:t>How have these three keywords (Horror, Abject, and Gender)</w:t>
      </w:r>
      <w:r w:rsidR="00DE1E15" w:rsidRPr="0014580B">
        <w:t xml:space="preserve"> inform my core line of inquiry? Well, w</w:t>
      </w:r>
      <w:r w:rsidR="000F1F1B" w:rsidRPr="0014580B">
        <w:t>ith all that’s been laid out above in mind</w:t>
      </w:r>
      <w:r w:rsidR="00DE1E15" w:rsidRPr="0014580B">
        <w:t xml:space="preserve"> </w:t>
      </w:r>
      <w:r w:rsidR="0014580B" w:rsidRPr="0014580B">
        <w:br/>
      </w:r>
      <w:r w:rsidR="00DE1E15" w:rsidRPr="0014580B">
        <w:t>the interlinking themes around the core topics</w:t>
      </w:r>
      <w:r w:rsidR="00DE1E15" w:rsidRPr="0014580B">
        <w:br/>
      </w:r>
      <w:r w:rsidR="000F1F1B" w:rsidRPr="0014580B">
        <w:t>it leads me to the question ‘</w:t>
      </w:r>
      <w:r w:rsidR="007E2B9E" w:rsidRPr="0014580B">
        <w:t>What pleasures are to be derived from viewing the grotesque?</w:t>
      </w:r>
      <w:r w:rsidR="000F1F1B" w:rsidRPr="0014580B">
        <w:t>’</w:t>
      </w:r>
      <w:r w:rsidR="00F108AC" w:rsidRPr="0014580B">
        <w:br/>
      </w:r>
      <w:r w:rsidR="005F0A21" w:rsidRPr="0014580B">
        <w:br/>
      </w:r>
      <w:r w:rsidR="00DE1E15" w:rsidRPr="0014580B">
        <w:br/>
      </w:r>
      <w:r w:rsidR="00DE1E15" w:rsidRPr="0014580B">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CA2D61">
        <w:rPr>
          <w:rFonts w:eastAsia="Times New Roman" w:cs="Arial"/>
          <w:i/>
          <w:shd w:val="clear" w:color="auto" w:fill="FFFFFF"/>
        </w:rPr>
        <w:br/>
      </w:r>
      <w:r w:rsidR="00CA2D61">
        <w:rPr>
          <w:rFonts w:eastAsia="Times New Roman" w:cs="Arial"/>
          <w:i/>
          <w:shd w:val="clear" w:color="auto" w:fill="FFFFFF"/>
        </w:rPr>
        <w:br/>
      </w:r>
      <w:r w:rsidR="00CA2D61">
        <w:rPr>
          <w:rFonts w:eastAsia="Times New Roman" w:cs="Arial"/>
          <w:i/>
          <w:shd w:val="clear" w:color="auto" w:fill="FFFFFF"/>
        </w:rPr>
        <w:br/>
      </w:r>
      <w:r w:rsidR="0014580B" w:rsidRPr="0014580B">
        <w:rPr>
          <w:rFonts w:eastAsia="Times New Roman" w:cs="Arial"/>
          <w:i/>
          <w:shd w:val="clear" w:color="auto" w:fill="FFFFFF"/>
        </w:rPr>
        <w:br/>
      </w:r>
      <w:r w:rsidR="0014580B" w:rsidRPr="0014580B">
        <w:rPr>
          <w:rFonts w:eastAsia="Times New Roman" w:cs="Arial"/>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lastRenderedPageBreak/>
        <w:br/>
      </w:r>
      <w:r w:rsidR="0014580B">
        <w:rPr>
          <w:rFonts w:ascii="Avenir Next" w:eastAsia="Times New Roman" w:hAnsi="Avenir Next" w:cs="Arial"/>
          <w:b/>
          <w:i/>
          <w:shd w:val="clear" w:color="auto" w:fill="FFFFFF"/>
        </w:rPr>
        <w:br/>
      </w:r>
      <w:r w:rsidR="0014580B" w:rsidRPr="0014580B">
        <w:rPr>
          <w:rFonts w:ascii="Avenir Next" w:eastAsia="Times New Roman" w:hAnsi="Avenir Next" w:cs="Arial"/>
          <w:b/>
          <w:i/>
          <w:u w:val="single"/>
          <w:shd w:val="clear" w:color="auto" w:fill="FFFFFF"/>
        </w:rPr>
        <w:t>Reading List</w:t>
      </w:r>
      <w:r w:rsidR="0014580B">
        <w:rPr>
          <w:rFonts w:ascii="Avenir Next" w:eastAsia="Times New Roman" w:hAnsi="Avenir Next" w:cs="Arial"/>
          <w:b/>
          <w:i/>
          <w:shd w:val="clear" w:color="auto" w:fill="FFFFFF"/>
        </w:rPr>
        <w:br/>
      </w:r>
      <w:r w:rsidR="0014580B">
        <w:rPr>
          <w:rFonts w:ascii="Avenir Next" w:eastAsia="Times New Roman" w:hAnsi="Avenir Next" w:cs="Arial"/>
          <w:b/>
          <w:i/>
          <w:shd w:val="clear" w:color="auto" w:fill="FFFFFF"/>
        </w:rPr>
        <w:br/>
      </w:r>
      <w:r w:rsidR="00AC6641" w:rsidRPr="0014580B">
        <w:rPr>
          <w:rFonts w:ascii="Avenir Next" w:eastAsia="Times New Roman" w:hAnsi="Avenir Next" w:cs="Arial"/>
          <w:b/>
          <w:i/>
          <w:shd w:val="clear" w:color="auto" w:fill="FFFFFF"/>
        </w:rPr>
        <w:t>Abject Visions: Powers of Horror in Art and Visual Culture</w:t>
      </w:r>
    </w:p>
    <w:p w14:paraId="18A3A6F7" w14:textId="77777777" w:rsidR="00B867C0" w:rsidRPr="0014580B" w:rsidRDefault="00B867C0" w:rsidP="00B867C0">
      <w:pPr>
        <w:rPr>
          <w:rFonts w:ascii="Avenir Next" w:eastAsia="Times New Roman" w:hAnsi="Avenir Next" w:cs="Arial"/>
          <w:b/>
          <w:i/>
          <w:shd w:val="clear" w:color="auto" w:fill="FFFFFF"/>
        </w:rPr>
      </w:pPr>
      <w:r w:rsidRPr="00B867C0">
        <w:rPr>
          <w:rFonts w:ascii="Avenir Next" w:eastAsia="Times New Roman" w:hAnsi="Avenir Next" w:cs="Arial"/>
          <w:b/>
          <w:i/>
          <w:shd w:val="clear" w:color="auto" w:fill="FFFFFF"/>
        </w:rPr>
        <w:t>Powers of Horror</w:t>
      </w:r>
      <w:r w:rsidRPr="0014580B">
        <w:rPr>
          <w:rFonts w:ascii="Avenir Next" w:eastAsia="Times New Roman" w:hAnsi="Avenir Next" w:cs="Arial"/>
          <w:b/>
          <w:i/>
          <w:shd w:val="clear" w:color="auto" w:fill="FFFFFF"/>
        </w:rPr>
        <w:t xml:space="preserve"> by Julia Kristeva</w:t>
      </w:r>
    </w:p>
    <w:p w14:paraId="07C508B1" w14:textId="65F5B8F5" w:rsidR="0014580B" w:rsidRPr="0014580B" w:rsidRDefault="00B867C0" w:rsidP="0014580B">
      <w:pPr>
        <w:rPr>
          <w:rFonts w:ascii="Avenir Next" w:eastAsia="Times New Roman" w:hAnsi="Avenir Next" w:cs="Times New Roman"/>
          <w:b/>
          <w:i/>
        </w:rPr>
      </w:pPr>
      <w:r w:rsidRPr="0014580B">
        <w:rPr>
          <w:rFonts w:ascii="Avenir Next" w:eastAsia="Times New Roman" w:hAnsi="Avenir Next" w:cs="Arial"/>
          <w:b/>
          <w:i/>
          <w:shd w:val="clear" w:color="auto" w:fill="FFFFFF"/>
        </w:rPr>
        <w:t>Regarding the Pain of Others by Susan Sontag</w:t>
      </w:r>
      <w:r w:rsidR="00DE1E15">
        <w:rPr>
          <w:b/>
          <w:sz w:val="48"/>
          <w:szCs w:val="48"/>
        </w:rPr>
        <w:br/>
      </w:r>
      <w:r w:rsidRPr="0014580B">
        <w:rPr>
          <w:rStyle w:val="a-size-large"/>
          <w:rFonts w:ascii="Avenir Next" w:hAnsi="Avenir Next" w:cs="Arial"/>
          <w:b/>
          <w:i/>
          <w:color w:val="111111"/>
        </w:rPr>
        <w:t xml:space="preserve">Recreational Terror: Women and the Pleasures of Horror Film Viewing by Isabel Cristina </w:t>
      </w:r>
      <w:proofErr w:type="spellStart"/>
      <w:r w:rsidRPr="0014580B">
        <w:rPr>
          <w:rStyle w:val="a-size-large"/>
          <w:rFonts w:ascii="Avenir Next" w:hAnsi="Avenir Next" w:cs="Arial"/>
          <w:b/>
          <w:i/>
          <w:color w:val="111111"/>
        </w:rPr>
        <w:t>Pinedo</w:t>
      </w:r>
      <w:proofErr w:type="spellEnd"/>
      <w:r w:rsidR="00DE1E15" w:rsidRPr="0014580B">
        <w:rPr>
          <w:rFonts w:ascii="Avenir Next" w:hAnsi="Avenir Next"/>
          <w:b/>
          <w:i/>
        </w:rPr>
        <w:br/>
      </w:r>
      <w:r w:rsidRPr="0014580B">
        <w:rPr>
          <w:rFonts w:ascii="Avenir Next" w:hAnsi="Avenir Next"/>
          <w:b/>
          <w:i/>
        </w:rPr>
        <w:t>H</w:t>
      </w:r>
      <w:r w:rsidR="00DE1E15" w:rsidRPr="0014580B">
        <w:rPr>
          <w:rFonts w:ascii="Avenir Next" w:hAnsi="Avenir Next"/>
          <w:b/>
          <w:i/>
        </w:rPr>
        <w:t xml:space="preserve">ouse of </w:t>
      </w:r>
      <w:r w:rsidRPr="0014580B">
        <w:rPr>
          <w:rFonts w:ascii="Avenir Next" w:hAnsi="Avenir Next"/>
          <w:b/>
          <w:i/>
        </w:rPr>
        <w:t>P</w:t>
      </w:r>
      <w:r w:rsidR="00DE1E15" w:rsidRPr="0014580B">
        <w:rPr>
          <w:rFonts w:ascii="Avenir Next" w:hAnsi="Avenir Next"/>
          <w:b/>
          <w:i/>
        </w:rPr>
        <w:t xml:space="preserve">sychotic </w:t>
      </w:r>
      <w:r w:rsidRPr="0014580B">
        <w:rPr>
          <w:rFonts w:ascii="Avenir Next" w:hAnsi="Avenir Next"/>
          <w:b/>
          <w:i/>
        </w:rPr>
        <w:t>W</w:t>
      </w:r>
      <w:r w:rsidR="00DE1E15" w:rsidRPr="0014580B">
        <w:rPr>
          <w:rFonts w:ascii="Avenir Next" w:hAnsi="Avenir Next"/>
          <w:b/>
          <w:i/>
        </w:rPr>
        <w:t>omen</w:t>
      </w:r>
      <w:r w:rsidRPr="0014580B">
        <w:rPr>
          <w:rFonts w:ascii="Avenir Next" w:hAnsi="Avenir Next"/>
          <w:b/>
          <w:i/>
        </w:rPr>
        <w:t xml:space="preserve"> by Kier-La </w:t>
      </w:r>
      <w:proofErr w:type="spellStart"/>
      <w:r w:rsidRPr="0014580B">
        <w:rPr>
          <w:rFonts w:ascii="Avenir Next" w:hAnsi="Avenir Next"/>
          <w:b/>
          <w:i/>
        </w:rPr>
        <w:t>Janisse</w:t>
      </w:r>
      <w:proofErr w:type="spellEnd"/>
      <w:r w:rsidR="00DE1E15" w:rsidRPr="0014580B">
        <w:rPr>
          <w:rFonts w:ascii="Avenir Next" w:hAnsi="Avenir Next"/>
          <w:b/>
          <w:i/>
        </w:rPr>
        <w:br/>
      </w:r>
      <w:r w:rsidRPr="0014580B">
        <w:rPr>
          <w:rFonts w:ascii="Avenir Next" w:hAnsi="Avenir Next"/>
          <w:b/>
          <w:bCs/>
          <w:i/>
        </w:rPr>
        <w:t>The Dread of Difference: Gender and the Horror Film</w:t>
      </w:r>
      <w:r w:rsidR="0014580B" w:rsidRPr="0014580B">
        <w:rPr>
          <w:rFonts w:ascii="Avenir Next" w:hAnsi="Avenir Next"/>
          <w:b/>
          <w:bCs/>
          <w:i/>
        </w:rPr>
        <w:t xml:space="preserve"> by Barry Keith Grant</w:t>
      </w:r>
      <w:r w:rsidR="00DE1E15" w:rsidRPr="0014580B">
        <w:rPr>
          <w:rFonts w:ascii="Avenir Next" w:hAnsi="Avenir Next"/>
          <w:b/>
          <w:i/>
        </w:rPr>
        <w:br/>
      </w:r>
      <w:r w:rsidR="0014580B" w:rsidRPr="0014580B">
        <w:rPr>
          <w:rFonts w:ascii="Avenir Next" w:hAnsi="Avenir Next"/>
          <w:b/>
          <w:bCs/>
          <w:i/>
        </w:rPr>
        <w:t>Men, Women, and Chain Saws: Gender in the Modern Horror Film by Carol J. Clover</w:t>
      </w:r>
      <w:r w:rsidR="0014580B">
        <w:rPr>
          <w:rFonts w:ascii="Avenir Next" w:hAnsi="Avenir Next"/>
          <w:bCs/>
          <w:i/>
        </w:rPr>
        <w:br/>
      </w:r>
      <w:r w:rsidR="0014580B" w:rsidRPr="0014580B">
        <w:rPr>
          <w:rFonts w:ascii="Avenir Next" w:hAnsi="Avenir Next"/>
          <w:b/>
          <w:bCs/>
          <w:i/>
        </w:rPr>
        <w:t xml:space="preserve">A Woman Looking at Men Looking at Women: Essays on Art, Sex, and the Mind by Siri </w:t>
      </w:r>
      <w:proofErr w:type="spellStart"/>
      <w:r w:rsidR="0014580B" w:rsidRPr="0014580B">
        <w:rPr>
          <w:rFonts w:ascii="Avenir Next" w:hAnsi="Avenir Next"/>
          <w:b/>
          <w:bCs/>
          <w:i/>
        </w:rPr>
        <w:t>Hustvedt</w:t>
      </w:r>
      <w:proofErr w:type="spellEnd"/>
      <w:r w:rsidR="0014580B">
        <w:rPr>
          <w:rFonts w:ascii="Avenir Next" w:hAnsi="Avenir Next"/>
          <w:bCs/>
          <w:i/>
        </w:rPr>
        <w:br/>
      </w:r>
      <w:r w:rsidR="0014580B" w:rsidRPr="0014580B">
        <w:rPr>
          <w:rFonts w:ascii="Avenir Next" w:hAnsi="Avenir Next"/>
          <w:b/>
          <w:bCs/>
          <w:i/>
        </w:rPr>
        <w:t>The Monstrous-Feminine: Film, Feminism, Psychoanalysis by Barbara Creed</w:t>
      </w:r>
    </w:p>
    <w:p w14:paraId="3A705BAD" w14:textId="4A5FFD97" w:rsidR="0014580B" w:rsidRPr="0014580B" w:rsidRDefault="0014580B" w:rsidP="0014580B">
      <w:pPr>
        <w:rPr>
          <w:rFonts w:ascii="Avenir Next" w:hAnsi="Avenir Next"/>
          <w:b/>
          <w:bCs/>
          <w:i/>
        </w:rPr>
      </w:pPr>
      <w:r w:rsidRPr="0014580B">
        <w:rPr>
          <w:rFonts w:ascii="Avenir Next" w:hAnsi="Avenir Next"/>
          <w:b/>
          <w:bCs/>
          <w:i/>
        </w:rPr>
        <w:t>Interviews with Francis Bacon: The Brutality of Fact</w:t>
      </w:r>
      <w:r>
        <w:rPr>
          <w:rFonts w:ascii="Avenir Next" w:hAnsi="Avenir Next"/>
          <w:b/>
          <w:bCs/>
          <w:i/>
        </w:rPr>
        <w:t xml:space="preserve"> by David Sylvester</w:t>
      </w:r>
    </w:p>
    <w:p w14:paraId="18161089" w14:textId="2B1BF36E" w:rsidR="00766DFB" w:rsidRDefault="00DE1E15">
      <w:r>
        <w:br/>
      </w:r>
    </w:p>
    <w:sectPr w:rsidR="00766DFB" w:rsidSect="001B0E0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 Next">
    <w:panose1 w:val="020B0503020202020204"/>
    <w:charset w:val="00"/>
    <w:family w:val="swiss"/>
    <w:pitch w:val="variable"/>
    <w:sig w:usb0="8000002F" w:usb1="5000204A" w:usb2="00000000" w:usb3="00000000" w:csb0="0000009B"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FF9"/>
    <w:rsid w:val="000F1F1B"/>
    <w:rsid w:val="001269EF"/>
    <w:rsid w:val="0014580B"/>
    <w:rsid w:val="00182A53"/>
    <w:rsid w:val="001B0E05"/>
    <w:rsid w:val="001C0A69"/>
    <w:rsid w:val="00265FE1"/>
    <w:rsid w:val="00297986"/>
    <w:rsid w:val="002D09E3"/>
    <w:rsid w:val="003F3D0E"/>
    <w:rsid w:val="004B35F5"/>
    <w:rsid w:val="005318FE"/>
    <w:rsid w:val="005F0A21"/>
    <w:rsid w:val="006D2C33"/>
    <w:rsid w:val="007E2B9E"/>
    <w:rsid w:val="0085055D"/>
    <w:rsid w:val="008D62B8"/>
    <w:rsid w:val="009306BD"/>
    <w:rsid w:val="00AC6641"/>
    <w:rsid w:val="00AC7CB9"/>
    <w:rsid w:val="00B867C0"/>
    <w:rsid w:val="00C57B3D"/>
    <w:rsid w:val="00CA2D61"/>
    <w:rsid w:val="00D975C0"/>
    <w:rsid w:val="00DD4965"/>
    <w:rsid w:val="00DE1E15"/>
    <w:rsid w:val="00E21100"/>
    <w:rsid w:val="00E42FF9"/>
    <w:rsid w:val="00E83492"/>
    <w:rsid w:val="00EA4F1F"/>
    <w:rsid w:val="00F108AC"/>
    <w:rsid w:val="00F24D9A"/>
    <w:rsid w:val="00F4328F"/>
    <w:rsid w:val="00FA7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A2BAD6"/>
  <w14:defaultImageDpi w14:val="32767"/>
  <w15:chartTrackingRefBased/>
  <w15:docId w15:val="{34C9C3C3-8951-B340-AED9-532C80EA7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DE1E15"/>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B867C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108AC"/>
  </w:style>
  <w:style w:type="character" w:customStyle="1" w:styleId="Heading1Char">
    <w:name w:val="Heading 1 Char"/>
    <w:basedOn w:val="DefaultParagraphFont"/>
    <w:link w:val="Heading1"/>
    <w:uiPriority w:val="9"/>
    <w:rsid w:val="00DE1E15"/>
    <w:rPr>
      <w:rFonts w:ascii="Times New Roman" w:eastAsia="Times New Roman" w:hAnsi="Times New Roman" w:cs="Times New Roman"/>
      <w:b/>
      <w:bCs/>
      <w:kern w:val="36"/>
      <w:sz w:val="48"/>
      <w:szCs w:val="48"/>
      <w:lang w:val="en-GB"/>
    </w:rPr>
  </w:style>
  <w:style w:type="character" w:styleId="Hyperlink">
    <w:name w:val="Hyperlink"/>
    <w:basedOn w:val="DefaultParagraphFont"/>
    <w:uiPriority w:val="99"/>
    <w:unhideWhenUsed/>
    <w:rsid w:val="00DE1E15"/>
    <w:rPr>
      <w:color w:val="0000FF"/>
      <w:u w:val="single"/>
    </w:rPr>
  </w:style>
  <w:style w:type="character" w:customStyle="1" w:styleId="a-size-large">
    <w:name w:val="a-size-large"/>
    <w:basedOn w:val="DefaultParagraphFont"/>
    <w:rsid w:val="00B867C0"/>
  </w:style>
  <w:style w:type="character" w:customStyle="1" w:styleId="Heading2Char">
    <w:name w:val="Heading 2 Char"/>
    <w:basedOn w:val="DefaultParagraphFont"/>
    <w:link w:val="Heading2"/>
    <w:uiPriority w:val="9"/>
    <w:semiHidden/>
    <w:rsid w:val="00B867C0"/>
    <w:rPr>
      <w:rFonts w:asciiTheme="majorHAnsi" w:eastAsiaTheme="majorEastAsia" w:hAnsiTheme="majorHAnsi" w:cstheme="majorBidi"/>
      <w:color w:val="2F5496" w:themeColor="accent1" w:themeShade="BF"/>
      <w:sz w:val="26"/>
      <w:szCs w:val="26"/>
      <w:lang w:val="en-GB"/>
    </w:rPr>
  </w:style>
  <w:style w:type="character" w:styleId="UnresolvedMention">
    <w:name w:val="Unresolved Mention"/>
    <w:basedOn w:val="DefaultParagraphFont"/>
    <w:uiPriority w:val="99"/>
    <w:rsid w:val="00B867C0"/>
    <w:rPr>
      <w:color w:val="605E5C"/>
      <w:shd w:val="clear" w:color="auto" w:fill="E1DFDD"/>
    </w:rPr>
  </w:style>
  <w:style w:type="character" w:styleId="FollowedHyperlink">
    <w:name w:val="FollowedHyperlink"/>
    <w:basedOn w:val="DefaultParagraphFont"/>
    <w:uiPriority w:val="99"/>
    <w:semiHidden/>
    <w:unhideWhenUsed/>
    <w:rsid w:val="001458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54955">
      <w:bodyDiv w:val="1"/>
      <w:marLeft w:val="0"/>
      <w:marRight w:val="0"/>
      <w:marTop w:val="0"/>
      <w:marBottom w:val="0"/>
      <w:divBdr>
        <w:top w:val="none" w:sz="0" w:space="0" w:color="auto"/>
        <w:left w:val="none" w:sz="0" w:space="0" w:color="auto"/>
        <w:bottom w:val="none" w:sz="0" w:space="0" w:color="auto"/>
        <w:right w:val="none" w:sz="0" w:space="0" w:color="auto"/>
      </w:divBdr>
      <w:divsChild>
        <w:div w:id="1047682528">
          <w:marLeft w:val="0"/>
          <w:marRight w:val="0"/>
          <w:marTop w:val="0"/>
          <w:marBottom w:val="0"/>
          <w:divBdr>
            <w:top w:val="none" w:sz="0" w:space="0" w:color="auto"/>
            <w:left w:val="none" w:sz="0" w:space="0" w:color="auto"/>
            <w:bottom w:val="none" w:sz="0" w:space="0" w:color="auto"/>
            <w:right w:val="none" w:sz="0" w:space="0" w:color="auto"/>
          </w:divBdr>
          <w:divsChild>
            <w:div w:id="36171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11328">
      <w:bodyDiv w:val="1"/>
      <w:marLeft w:val="0"/>
      <w:marRight w:val="0"/>
      <w:marTop w:val="0"/>
      <w:marBottom w:val="0"/>
      <w:divBdr>
        <w:top w:val="none" w:sz="0" w:space="0" w:color="auto"/>
        <w:left w:val="none" w:sz="0" w:space="0" w:color="auto"/>
        <w:bottom w:val="none" w:sz="0" w:space="0" w:color="auto"/>
        <w:right w:val="none" w:sz="0" w:space="0" w:color="auto"/>
      </w:divBdr>
    </w:div>
    <w:div w:id="315453222">
      <w:bodyDiv w:val="1"/>
      <w:marLeft w:val="0"/>
      <w:marRight w:val="0"/>
      <w:marTop w:val="0"/>
      <w:marBottom w:val="0"/>
      <w:divBdr>
        <w:top w:val="none" w:sz="0" w:space="0" w:color="auto"/>
        <w:left w:val="none" w:sz="0" w:space="0" w:color="auto"/>
        <w:bottom w:val="none" w:sz="0" w:space="0" w:color="auto"/>
        <w:right w:val="none" w:sz="0" w:space="0" w:color="auto"/>
      </w:divBdr>
    </w:div>
    <w:div w:id="359554496">
      <w:bodyDiv w:val="1"/>
      <w:marLeft w:val="0"/>
      <w:marRight w:val="0"/>
      <w:marTop w:val="0"/>
      <w:marBottom w:val="0"/>
      <w:divBdr>
        <w:top w:val="none" w:sz="0" w:space="0" w:color="auto"/>
        <w:left w:val="none" w:sz="0" w:space="0" w:color="auto"/>
        <w:bottom w:val="none" w:sz="0" w:space="0" w:color="auto"/>
        <w:right w:val="none" w:sz="0" w:space="0" w:color="auto"/>
      </w:divBdr>
    </w:div>
    <w:div w:id="381056489">
      <w:bodyDiv w:val="1"/>
      <w:marLeft w:val="0"/>
      <w:marRight w:val="0"/>
      <w:marTop w:val="0"/>
      <w:marBottom w:val="0"/>
      <w:divBdr>
        <w:top w:val="none" w:sz="0" w:space="0" w:color="auto"/>
        <w:left w:val="none" w:sz="0" w:space="0" w:color="auto"/>
        <w:bottom w:val="none" w:sz="0" w:space="0" w:color="auto"/>
        <w:right w:val="none" w:sz="0" w:space="0" w:color="auto"/>
      </w:divBdr>
    </w:div>
    <w:div w:id="435945733">
      <w:bodyDiv w:val="1"/>
      <w:marLeft w:val="0"/>
      <w:marRight w:val="0"/>
      <w:marTop w:val="0"/>
      <w:marBottom w:val="0"/>
      <w:divBdr>
        <w:top w:val="none" w:sz="0" w:space="0" w:color="auto"/>
        <w:left w:val="none" w:sz="0" w:space="0" w:color="auto"/>
        <w:bottom w:val="none" w:sz="0" w:space="0" w:color="auto"/>
        <w:right w:val="none" w:sz="0" w:space="0" w:color="auto"/>
      </w:divBdr>
    </w:div>
    <w:div w:id="662203236">
      <w:bodyDiv w:val="1"/>
      <w:marLeft w:val="0"/>
      <w:marRight w:val="0"/>
      <w:marTop w:val="0"/>
      <w:marBottom w:val="0"/>
      <w:divBdr>
        <w:top w:val="none" w:sz="0" w:space="0" w:color="auto"/>
        <w:left w:val="none" w:sz="0" w:space="0" w:color="auto"/>
        <w:bottom w:val="none" w:sz="0" w:space="0" w:color="auto"/>
        <w:right w:val="none" w:sz="0" w:space="0" w:color="auto"/>
      </w:divBdr>
    </w:div>
    <w:div w:id="693578570">
      <w:bodyDiv w:val="1"/>
      <w:marLeft w:val="0"/>
      <w:marRight w:val="0"/>
      <w:marTop w:val="0"/>
      <w:marBottom w:val="0"/>
      <w:divBdr>
        <w:top w:val="none" w:sz="0" w:space="0" w:color="auto"/>
        <w:left w:val="none" w:sz="0" w:space="0" w:color="auto"/>
        <w:bottom w:val="none" w:sz="0" w:space="0" w:color="auto"/>
        <w:right w:val="none" w:sz="0" w:space="0" w:color="auto"/>
      </w:divBdr>
    </w:div>
    <w:div w:id="886797996">
      <w:bodyDiv w:val="1"/>
      <w:marLeft w:val="0"/>
      <w:marRight w:val="0"/>
      <w:marTop w:val="0"/>
      <w:marBottom w:val="0"/>
      <w:divBdr>
        <w:top w:val="none" w:sz="0" w:space="0" w:color="auto"/>
        <w:left w:val="none" w:sz="0" w:space="0" w:color="auto"/>
        <w:bottom w:val="none" w:sz="0" w:space="0" w:color="auto"/>
        <w:right w:val="none" w:sz="0" w:space="0" w:color="auto"/>
      </w:divBdr>
    </w:div>
    <w:div w:id="906455451">
      <w:bodyDiv w:val="1"/>
      <w:marLeft w:val="0"/>
      <w:marRight w:val="0"/>
      <w:marTop w:val="0"/>
      <w:marBottom w:val="0"/>
      <w:divBdr>
        <w:top w:val="none" w:sz="0" w:space="0" w:color="auto"/>
        <w:left w:val="none" w:sz="0" w:space="0" w:color="auto"/>
        <w:bottom w:val="none" w:sz="0" w:space="0" w:color="auto"/>
        <w:right w:val="none" w:sz="0" w:space="0" w:color="auto"/>
      </w:divBdr>
    </w:div>
    <w:div w:id="1303727616">
      <w:bodyDiv w:val="1"/>
      <w:marLeft w:val="0"/>
      <w:marRight w:val="0"/>
      <w:marTop w:val="0"/>
      <w:marBottom w:val="0"/>
      <w:divBdr>
        <w:top w:val="none" w:sz="0" w:space="0" w:color="auto"/>
        <w:left w:val="none" w:sz="0" w:space="0" w:color="auto"/>
        <w:bottom w:val="none" w:sz="0" w:space="0" w:color="auto"/>
        <w:right w:val="none" w:sz="0" w:space="0" w:color="auto"/>
      </w:divBdr>
    </w:div>
    <w:div w:id="1363825501">
      <w:bodyDiv w:val="1"/>
      <w:marLeft w:val="0"/>
      <w:marRight w:val="0"/>
      <w:marTop w:val="0"/>
      <w:marBottom w:val="0"/>
      <w:divBdr>
        <w:top w:val="none" w:sz="0" w:space="0" w:color="auto"/>
        <w:left w:val="none" w:sz="0" w:space="0" w:color="auto"/>
        <w:bottom w:val="none" w:sz="0" w:space="0" w:color="auto"/>
        <w:right w:val="none" w:sz="0" w:space="0" w:color="auto"/>
      </w:divBdr>
    </w:div>
    <w:div w:id="1375538190">
      <w:bodyDiv w:val="1"/>
      <w:marLeft w:val="0"/>
      <w:marRight w:val="0"/>
      <w:marTop w:val="0"/>
      <w:marBottom w:val="0"/>
      <w:divBdr>
        <w:top w:val="none" w:sz="0" w:space="0" w:color="auto"/>
        <w:left w:val="none" w:sz="0" w:space="0" w:color="auto"/>
        <w:bottom w:val="none" w:sz="0" w:space="0" w:color="auto"/>
        <w:right w:val="none" w:sz="0" w:space="0" w:color="auto"/>
      </w:divBdr>
    </w:div>
    <w:div w:id="1505633563">
      <w:bodyDiv w:val="1"/>
      <w:marLeft w:val="0"/>
      <w:marRight w:val="0"/>
      <w:marTop w:val="0"/>
      <w:marBottom w:val="0"/>
      <w:divBdr>
        <w:top w:val="none" w:sz="0" w:space="0" w:color="auto"/>
        <w:left w:val="none" w:sz="0" w:space="0" w:color="auto"/>
        <w:bottom w:val="none" w:sz="0" w:space="0" w:color="auto"/>
        <w:right w:val="none" w:sz="0" w:space="0" w:color="auto"/>
      </w:divBdr>
      <w:divsChild>
        <w:div w:id="347491279">
          <w:marLeft w:val="0"/>
          <w:marRight w:val="0"/>
          <w:marTop w:val="0"/>
          <w:marBottom w:val="0"/>
          <w:divBdr>
            <w:top w:val="none" w:sz="0" w:space="0" w:color="auto"/>
            <w:left w:val="none" w:sz="0" w:space="0" w:color="auto"/>
            <w:bottom w:val="none" w:sz="0" w:space="0" w:color="auto"/>
            <w:right w:val="none" w:sz="0" w:space="0" w:color="auto"/>
          </w:divBdr>
          <w:divsChild>
            <w:div w:id="170348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458201">
      <w:bodyDiv w:val="1"/>
      <w:marLeft w:val="0"/>
      <w:marRight w:val="0"/>
      <w:marTop w:val="0"/>
      <w:marBottom w:val="0"/>
      <w:divBdr>
        <w:top w:val="none" w:sz="0" w:space="0" w:color="auto"/>
        <w:left w:val="none" w:sz="0" w:space="0" w:color="auto"/>
        <w:bottom w:val="none" w:sz="0" w:space="0" w:color="auto"/>
        <w:right w:val="none" w:sz="0" w:space="0" w:color="auto"/>
      </w:divBdr>
    </w:div>
    <w:div w:id="1559046016">
      <w:bodyDiv w:val="1"/>
      <w:marLeft w:val="0"/>
      <w:marRight w:val="0"/>
      <w:marTop w:val="0"/>
      <w:marBottom w:val="0"/>
      <w:divBdr>
        <w:top w:val="none" w:sz="0" w:space="0" w:color="auto"/>
        <w:left w:val="none" w:sz="0" w:space="0" w:color="auto"/>
        <w:bottom w:val="none" w:sz="0" w:space="0" w:color="auto"/>
        <w:right w:val="none" w:sz="0" w:space="0" w:color="auto"/>
      </w:divBdr>
    </w:div>
    <w:div w:id="1652053108">
      <w:bodyDiv w:val="1"/>
      <w:marLeft w:val="0"/>
      <w:marRight w:val="0"/>
      <w:marTop w:val="0"/>
      <w:marBottom w:val="0"/>
      <w:divBdr>
        <w:top w:val="none" w:sz="0" w:space="0" w:color="auto"/>
        <w:left w:val="none" w:sz="0" w:space="0" w:color="auto"/>
        <w:bottom w:val="none" w:sz="0" w:space="0" w:color="auto"/>
        <w:right w:val="none" w:sz="0" w:space="0" w:color="auto"/>
      </w:divBdr>
    </w:div>
    <w:div w:id="1767382257">
      <w:bodyDiv w:val="1"/>
      <w:marLeft w:val="0"/>
      <w:marRight w:val="0"/>
      <w:marTop w:val="0"/>
      <w:marBottom w:val="0"/>
      <w:divBdr>
        <w:top w:val="none" w:sz="0" w:space="0" w:color="auto"/>
        <w:left w:val="none" w:sz="0" w:space="0" w:color="auto"/>
        <w:bottom w:val="none" w:sz="0" w:space="0" w:color="auto"/>
        <w:right w:val="none" w:sz="0" w:space="0" w:color="auto"/>
      </w:divBdr>
    </w:div>
    <w:div w:id="1836143305">
      <w:bodyDiv w:val="1"/>
      <w:marLeft w:val="0"/>
      <w:marRight w:val="0"/>
      <w:marTop w:val="0"/>
      <w:marBottom w:val="0"/>
      <w:divBdr>
        <w:top w:val="none" w:sz="0" w:space="0" w:color="auto"/>
        <w:left w:val="none" w:sz="0" w:space="0" w:color="auto"/>
        <w:bottom w:val="none" w:sz="0" w:space="0" w:color="auto"/>
        <w:right w:val="none" w:sz="0" w:space="0" w:color="auto"/>
      </w:divBdr>
      <w:divsChild>
        <w:div w:id="580455050">
          <w:marLeft w:val="0"/>
          <w:marRight w:val="0"/>
          <w:marTop w:val="0"/>
          <w:marBottom w:val="0"/>
          <w:divBdr>
            <w:top w:val="none" w:sz="0" w:space="0" w:color="auto"/>
            <w:left w:val="none" w:sz="0" w:space="0" w:color="auto"/>
            <w:bottom w:val="none" w:sz="0" w:space="0" w:color="auto"/>
            <w:right w:val="none" w:sz="0" w:space="0" w:color="auto"/>
          </w:divBdr>
          <w:divsChild>
            <w:div w:id="17035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532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Kri80</b:Tag>
    <b:SourceType>Book</b:SourceType>
    <b:Guid>{97F486AE-0F6E-C346-8F99-445E6EE8D07F}</b:Guid>
    <b:Author>
      <b:Author>
        <b:NameList>
          <b:Person>
            <b:Last>Kristeva</b:Last>
            <b:First>Julia</b:First>
          </b:Person>
        </b:NameList>
      </b:Author>
    </b:Author>
    <b:Title>Powers of Horror: An Essay on Abjection</b:Title>
    <b:City>New York</b:City>
    <b:Publisher>Columbia University Press</b:Publisher>
    <b:Year>1980</b:Year>
    <b:LCID>en-GB</b:LCID>
    <b:RefOrder>1</b:RefOrder>
  </b:Source>
</b:Sources>
</file>

<file path=customXml/itemProps1.xml><?xml version="1.0" encoding="utf-8"?>
<ds:datastoreItem xmlns:ds="http://schemas.openxmlformats.org/officeDocument/2006/customXml" ds:itemID="{65413870-8A34-D34B-870D-105F8A23E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8</Pages>
  <Words>1242</Words>
  <Characters>7085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Phillips (1704798)</dc:creator>
  <cp:keywords/>
  <dc:description/>
  <cp:lastModifiedBy>Adrienne Phillips (1704798)</cp:lastModifiedBy>
  <cp:revision>3</cp:revision>
  <dcterms:created xsi:type="dcterms:W3CDTF">2019-05-08T19:04:00Z</dcterms:created>
  <dcterms:modified xsi:type="dcterms:W3CDTF">2019-07-19T15:05:00Z</dcterms:modified>
</cp:coreProperties>
</file>