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5B0664EF" w:rsidR="003F7DD7" w:rsidRDefault="003F7DD7" w:rsidP="009B5D5A">
      <w:pPr>
        <w:pStyle w:val="Heading1"/>
        <w:jc w:val="center"/>
        <w:rPr>
          <w:sz w:val="24"/>
          <w:szCs w:val="24"/>
        </w:rPr>
      </w:pPr>
      <w:r w:rsidRPr="006C2F1B">
        <w:t>Name:</w:t>
      </w:r>
      <w:r w:rsidR="009B5D5A">
        <w:t xml:space="preserve"> Dumitru Daniel Surdu</w:t>
      </w:r>
    </w:p>
    <w:p w14:paraId="1EF03A2C" w14:textId="77777777" w:rsidR="003F7DD7" w:rsidRDefault="003F7DD7" w:rsidP="009B5D5A">
      <w:pPr>
        <w:pStyle w:val="Heading1"/>
        <w:jc w:val="center"/>
        <w:rPr>
          <w:sz w:val="24"/>
          <w:szCs w:val="24"/>
        </w:rPr>
      </w:pPr>
    </w:p>
    <w:p w14:paraId="00F47272" w14:textId="645F2562" w:rsidR="003F7DD7" w:rsidRPr="00626D81" w:rsidRDefault="003F7DD7" w:rsidP="009B5D5A">
      <w:pPr>
        <w:pStyle w:val="Heading1"/>
        <w:jc w:val="center"/>
      </w:pPr>
      <w:r w:rsidRPr="00626D81">
        <w:t>Student ID:</w:t>
      </w:r>
      <w:r w:rsidR="009B5D5A">
        <w:t xml:space="preserve"> 2537426</w:t>
      </w:r>
    </w:p>
    <w:p w14:paraId="3CD72554" w14:textId="77777777" w:rsidR="003F7DD7" w:rsidRDefault="003F7DD7" w:rsidP="009B5D5A">
      <w:pPr>
        <w:pStyle w:val="Heading1"/>
        <w:jc w:val="center"/>
        <w:rPr>
          <w:sz w:val="24"/>
          <w:szCs w:val="24"/>
        </w:rPr>
      </w:pPr>
    </w:p>
    <w:p w14:paraId="5AD7D1F8" w14:textId="77777777" w:rsidR="009B5D5A" w:rsidRPr="00DB0378" w:rsidRDefault="009B5D5A" w:rsidP="009B5D5A">
      <w:pPr>
        <w:pStyle w:val="Heading1"/>
        <w:jc w:val="center"/>
        <w:rPr>
          <w:b/>
          <w:bCs/>
          <w:sz w:val="40"/>
          <w:szCs w:val="40"/>
        </w:rPr>
      </w:pPr>
      <w:r w:rsidRPr="00DB0378">
        <w:rPr>
          <w:b/>
          <w:bCs/>
          <w:sz w:val="40"/>
          <w:szCs w:val="40"/>
        </w:rPr>
        <w:t>Module Name: Effective Teamworking and Communication LCLM-4003</w:t>
      </w:r>
    </w:p>
    <w:p w14:paraId="249EF787" w14:textId="77777777" w:rsidR="009B5D5A" w:rsidRPr="00DB0378" w:rsidRDefault="009B5D5A" w:rsidP="009B5D5A">
      <w:pPr>
        <w:pStyle w:val="Heading1"/>
        <w:jc w:val="center"/>
        <w:rPr>
          <w:b/>
          <w:bCs/>
          <w:sz w:val="40"/>
          <w:szCs w:val="40"/>
        </w:rPr>
      </w:pPr>
    </w:p>
    <w:p w14:paraId="018AC71F" w14:textId="77777777" w:rsidR="009B5D5A" w:rsidRDefault="009B5D5A" w:rsidP="009B5D5A">
      <w:pPr>
        <w:pStyle w:val="Heading1"/>
        <w:jc w:val="center"/>
        <w:rPr>
          <w:b/>
          <w:bCs/>
          <w:sz w:val="40"/>
          <w:szCs w:val="40"/>
        </w:rPr>
      </w:pPr>
      <w:r w:rsidRPr="00DB0378">
        <w:rPr>
          <w:b/>
          <w:bCs/>
          <w:sz w:val="40"/>
          <w:szCs w:val="40"/>
        </w:rPr>
        <w:t xml:space="preserve">Lecturer’s </w:t>
      </w:r>
      <w:proofErr w:type="gramStart"/>
      <w:r w:rsidRPr="00DB0378">
        <w:rPr>
          <w:b/>
          <w:bCs/>
          <w:sz w:val="40"/>
          <w:szCs w:val="40"/>
        </w:rPr>
        <w:t>Name :Fatima</w:t>
      </w:r>
      <w:proofErr w:type="gramEnd"/>
      <w:r w:rsidRPr="00DB0378">
        <w:rPr>
          <w:b/>
          <w:bCs/>
          <w:sz w:val="40"/>
          <w:szCs w:val="40"/>
        </w:rPr>
        <w:t xml:space="preserve"> Hashmi</w:t>
      </w:r>
    </w:p>
    <w:p w14:paraId="4BF927E5" w14:textId="77777777" w:rsidR="009B5D5A" w:rsidRDefault="009B5D5A" w:rsidP="009B5D5A">
      <w:pPr>
        <w:jc w:val="center"/>
        <w:rPr>
          <w:b/>
          <w:bCs/>
          <w:sz w:val="40"/>
          <w:szCs w:val="40"/>
        </w:rPr>
      </w:pPr>
    </w:p>
    <w:p w14:paraId="2FFCC00D" w14:textId="77777777" w:rsidR="009B5D5A" w:rsidRDefault="009B5D5A" w:rsidP="009B5D5A">
      <w:pPr>
        <w:jc w:val="center"/>
        <w:rPr>
          <w:b/>
          <w:bCs/>
          <w:sz w:val="40"/>
          <w:szCs w:val="40"/>
        </w:rPr>
      </w:pPr>
    </w:p>
    <w:p w14:paraId="2500CFE6" w14:textId="77777777" w:rsidR="009B5D5A" w:rsidRDefault="009B5D5A" w:rsidP="009B5D5A">
      <w:pPr>
        <w:jc w:val="center"/>
        <w:rPr>
          <w:b/>
          <w:bCs/>
          <w:sz w:val="40"/>
          <w:szCs w:val="40"/>
        </w:rPr>
      </w:pPr>
    </w:p>
    <w:p w14:paraId="13BD426F" w14:textId="77777777" w:rsidR="009B5D5A" w:rsidRDefault="009B5D5A" w:rsidP="009B5D5A">
      <w:pPr>
        <w:jc w:val="center"/>
        <w:rPr>
          <w:b/>
          <w:bCs/>
          <w:sz w:val="40"/>
          <w:szCs w:val="40"/>
        </w:rPr>
      </w:pPr>
    </w:p>
    <w:p w14:paraId="48090E88" w14:textId="77777777" w:rsidR="009B5D5A" w:rsidRDefault="009B5D5A" w:rsidP="009B5D5A">
      <w:pPr>
        <w:jc w:val="center"/>
        <w:rPr>
          <w:b/>
          <w:bCs/>
          <w:sz w:val="40"/>
          <w:szCs w:val="40"/>
        </w:rPr>
      </w:pPr>
    </w:p>
    <w:p w14:paraId="147F5985" w14:textId="77777777" w:rsidR="009B5D5A" w:rsidRDefault="009B5D5A" w:rsidP="009B5D5A">
      <w:pPr>
        <w:jc w:val="center"/>
        <w:rPr>
          <w:b/>
          <w:bCs/>
          <w:sz w:val="40"/>
          <w:szCs w:val="40"/>
        </w:rPr>
      </w:pPr>
    </w:p>
    <w:p w14:paraId="531BEA37" w14:textId="77777777" w:rsidR="009B5D5A" w:rsidRDefault="009B5D5A" w:rsidP="009B5D5A">
      <w:pPr>
        <w:jc w:val="center"/>
        <w:rPr>
          <w:b/>
          <w:bCs/>
          <w:sz w:val="40"/>
          <w:szCs w:val="40"/>
        </w:rPr>
      </w:pPr>
    </w:p>
    <w:p w14:paraId="09F73068" w14:textId="77777777" w:rsidR="009B5D5A" w:rsidRDefault="009B5D5A" w:rsidP="009B5D5A">
      <w:pPr>
        <w:jc w:val="center"/>
        <w:rPr>
          <w:b/>
          <w:bCs/>
          <w:sz w:val="40"/>
          <w:szCs w:val="40"/>
        </w:rPr>
      </w:pPr>
    </w:p>
    <w:p w14:paraId="4A8F5570" w14:textId="77777777" w:rsidR="009B5D5A" w:rsidRDefault="009B5D5A" w:rsidP="009B5D5A">
      <w:pPr>
        <w:jc w:val="center"/>
        <w:rPr>
          <w:b/>
          <w:bCs/>
          <w:sz w:val="40"/>
          <w:szCs w:val="40"/>
        </w:rPr>
      </w:pPr>
    </w:p>
    <w:p w14:paraId="3342AB81" w14:textId="77777777" w:rsidR="009B5D5A" w:rsidRPr="00DB0378" w:rsidRDefault="009B5D5A" w:rsidP="009B5D5A">
      <w:pPr>
        <w:jc w:val="center"/>
        <w:rPr>
          <w:b/>
          <w:bCs/>
          <w:sz w:val="40"/>
          <w:szCs w:val="40"/>
        </w:rPr>
      </w:pP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7C1FFE1E" w14:textId="77777777" w:rsidR="00B62C77" w:rsidRPr="00B62C77" w:rsidRDefault="00B62C77" w:rsidP="00B62C77">
            <w:pPr>
              <w:jc w:val="both"/>
              <w:rPr>
                <w:rFonts w:cstheme="minorHAnsi"/>
                <w:sz w:val="24"/>
                <w:szCs w:val="24"/>
              </w:rPr>
            </w:pPr>
            <w:r w:rsidRPr="00B62C77">
              <w:rPr>
                <w:rFonts w:cstheme="minorHAnsi"/>
                <w:sz w:val="24"/>
                <w:szCs w:val="24"/>
              </w:rPr>
              <w:t>Teamwork is the process of putting people with various skills together to work towards a common goal. Communication, co-operation and an appreciation of the value of other contributions are essential to successful team working (West, 2012).</w:t>
            </w:r>
          </w:p>
          <w:p w14:paraId="7264BA4F" w14:textId="77777777" w:rsidR="00B62C77" w:rsidRPr="00B62C77" w:rsidRDefault="00B62C77" w:rsidP="00B62C77">
            <w:pPr>
              <w:jc w:val="both"/>
              <w:rPr>
                <w:rFonts w:cstheme="minorHAnsi"/>
                <w:sz w:val="24"/>
                <w:szCs w:val="24"/>
              </w:rPr>
            </w:pPr>
            <w:r w:rsidRPr="00B62C77">
              <w:rPr>
                <w:rFonts w:cstheme="minorHAnsi"/>
                <w:sz w:val="24"/>
                <w:szCs w:val="24"/>
              </w:rPr>
              <w:t xml:space="preserve">The students in the video tackle the digital campaign in many ways. Omar focuses on generating an original concept, while Lena thinks about what they </w:t>
            </w:r>
            <w:proofErr w:type="gramStart"/>
            <w:r w:rsidRPr="00B62C77">
              <w:rPr>
                <w:rFonts w:cstheme="minorHAnsi"/>
                <w:sz w:val="24"/>
                <w:szCs w:val="24"/>
              </w:rPr>
              <w:t>have to</w:t>
            </w:r>
            <w:proofErr w:type="gramEnd"/>
            <w:r w:rsidRPr="00B62C77">
              <w:rPr>
                <w:rFonts w:cstheme="minorHAnsi"/>
                <w:sz w:val="24"/>
                <w:szCs w:val="24"/>
              </w:rPr>
              <w:t xml:space="preserve"> do to prove it. Kenji is interested in the technology and systems that might enable the project. Later, Alex organises the activities into a clear schedule.</w:t>
            </w:r>
          </w:p>
          <w:p w14:paraId="1D4C5AD1" w14:textId="77777777" w:rsidR="00B62C77" w:rsidRPr="00B62C77" w:rsidRDefault="00B62C77" w:rsidP="00B62C77">
            <w:pPr>
              <w:jc w:val="both"/>
              <w:rPr>
                <w:rFonts w:cstheme="minorHAnsi"/>
                <w:sz w:val="24"/>
                <w:szCs w:val="24"/>
              </w:rPr>
            </w:pPr>
            <w:r w:rsidRPr="00B62C77">
              <w:rPr>
                <w:rFonts w:cstheme="minorHAnsi"/>
                <w:sz w:val="24"/>
                <w:szCs w:val="24"/>
              </w:rPr>
              <w:t>The key is that these different viewpoints are both good for the campaign. The tensions, however, highlight how important it is to have the right people on board, but not necessarily if they can't get along.</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77777777" w:rsidR="00773777" w:rsidRPr="002203CA" w:rsidRDefault="00773777" w:rsidP="00A80797">
            <w:pPr>
              <w:jc w:val="both"/>
              <w:rPr>
                <w:rFonts w:cstheme="minorHAnsi"/>
                <w:sz w:val="24"/>
                <w:szCs w:val="24"/>
              </w:rPr>
            </w:pPr>
          </w:p>
          <w:p w14:paraId="07520B85" w14:textId="77777777" w:rsidR="00B62C77" w:rsidRPr="00B62C77" w:rsidRDefault="00B62C77" w:rsidP="00B62C77">
            <w:pPr>
              <w:jc w:val="both"/>
              <w:rPr>
                <w:rFonts w:cstheme="minorHAnsi"/>
                <w:sz w:val="24"/>
                <w:szCs w:val="24"/>
              </w:rPr>
            </w:pPr>
            <w:r w:rsidRPr="00B62C77">
              <w:rPr>
                <w:rFonts w:cstheme="minorHAnsi"/>
                <w:sz w:val="24"/>
                <w:szCs w:val="24"/>
              </w:rPr>
              <w:t>The group is exhibiting Storming behaviour. This stage is characterised by conflict, conflicting priorities and challenges in determining how the team will function (Tuckman, 2001).</w:t>
            </w:r>
          </w:p>
          <w:p w14:paraId="7190B04D" w14:textId="77777777" w:rsidR="00B62C77" w:rsidRPr="00B62C77" w:rsidRDefault="00B62C77" w:rsidP="00B62C77">
            <w:pPr>
              <w:jc w:val="both"/>
              <w:rPr>
                <w:rFonts w:cstheme="minorHAnsi"/>
                <w:sz w:val="24"/>
                <w:szCs w:val="24"/>
              </w:rPr>
            </w:pPr>
            <w:r w:rsidRPr="00B62C77">
              <w:rPr>
                <w:rFonts w:cstheme="minorHAnsi"/>
                <w:sz w:val="24"/>
                <w:szCs w:val="24"/>
              </w:rPr>
              <w:t>In this part, Omar feels annoyed as the group is spending too much time in discussing the campaign. Lena disagrees and says that there is a need for further research before decisions are made. As they talk, they become tense, especially when Omar interrupts and questions her methodology.</w:t>
            </w:r>
          </w:p>
          <w:p w14:paraId="56C879A4" w14:textId="77777777" w:rsidR="00B62C77" w:rsidRPr="00B62C77" w:rsidRDefault="00B62C77" w:rsidP="00B62C77">
            <w:pPr>
              <w:jc w:val="both"/>
              <w:rPr>
                <w:rFonts w:cstheme="minorHAnsi"/>
                <w:sz w:val="24"/>
                <w:szCs w:val="24"/>
              </w:rPr>
            </w:pPr>
            <w:r w:rsidRPr="00B62C77">
              <w:rPr>
                <w:rFonts w:cstheme="minorHAnsi"/>
                <w:sz w:val="24"/>
                <w:szCs w:val="24"/>
              </w:rPr>
              <w:t>Another interesting detail is Hannah's withdrawal, as it indicates that the disagreement reaches beyond the family. The group has not yet found a healthy way of handling conflicting opinions.</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2874F7CF" w14:textId="77777777" w:rsidR="00B62C77" w:rsidRPr="00B62C77" w:rsidRDefault="00B62C77" w:rsidP="00B62C77">
            <w:pPr>
              <w:jc w:val="both"/>
              <w:rPr>
                <w:rFonts w:cstheme="minorHAnsi"/>
                <w:sz w:val="24"/>
                <w:szCs w:val="24"/>
              </w:rPr>
            </w:pPr>
            <w:r w:rsidRPr="00B62C77">
              <w:rPr>
                <w:rFonts w:cstheme="minorHAnsi"/>
                <w:sz w:val="24"/>
                <w:szCs w:val="24"/>
              </w:rPr>
              <w:t>The last two minutes are used to show the Performing stage, where the members focus on the goal and how they can accomplish it as a team (Tuckman, 2001).</w:t>
            </w:r>
          </w:p>
          <w:p w14:paraId="2A537E2B" w14:textId="77777777" w:rsidR="00B62C77" w:rsidRPr="00B62C77" w:rsidRDefault="00B62C77" w:rsidP="00B62C77">
            <w:pPr>
              <w:jc w:val="both"/>
              <w:rPr>
                <w:rFonts w:cstheme="minorHAnsi"/>
                <w:sz w:val="24"/>
                <w:szCs w:val="24"/>
              </w:rPr>
            </w:pPr>
            <w:r w:rsidRPr="00B62C77">
              <w:rPr>
                <w:rFonts w:cstheme="minorHAnsi"/>
                <w:sz w:val="24"/>
                <w:szCs w:val="24"/>
              </w:rPr>
              <w:t>Now, students have overcome the initial disagreement and are contributing practically. Lena reviews the academic content, Priya adds external content, and Hannah does the market analysis. Kenji takes care of the common resources, and Alex checks up on the progress of the tasks.</w:t>
            </w:r>
          </w:p>
          <w:p w14:paraId="601BF36A" w14:textId="77777777" w:rsidR="00B62C77" w:rsidRPr="00B62C77" w:rsidRDefault="00B62C77" w:rsidP="00B62C77">
            <w:pPr>
              <w:jc w:val="both"/>
              <w:rPr>
                <w:rFonts w:cstheme="minorHAnsi"/>
                <w:sz w:val="24"/>
                <w:szCs w:val="24"/>
              </w:rPr>
            </w:pPr>
            <w:r w:rsidRPr="00B62C77">
              <w:rPr>
                <w:rFonts w:cstheme="minorHAnsi"/>
                <w:sz w:val="24"/>
                <w:szCs w:val="24"/>
              </w:rPr>
              <w:t>They appear to be more ready to take on responsibility and cooperate. The final high five helps to emphasise the group's accomplishment as a whole and not on a personal level.</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09A0081E" w14:textId="77777777" w:rsidR="00B62C77" w:rsidRPr="00B62C77" w:rsidRDefault="00B62C77" w:rsidP="00B62C77">
            <w:pPr>
              <w:jc w:val="both"/>
              <w:rPr>
                <w:rFonts w:cstheme="minorHAnsi"/>
                <w:sz w:val="24"/>
                <w:szCs w:val="24"/>
              </w:rPr>
            </w:pPr>
            <w:r w:rsidRPr="00B62C77">
              <w:rPr>
                <w:rFonts w:cstheme="minorHAnsi"/>
                <w:sz w:val="24"/>
                <w:szCs w:val="24"/>
              </w:rPr>
              <w:t xml:space="preserve">Group decision-making involves a process of thinking about what to do and </w:t>
            </w:r>
            <w:proofErr w:type="gramStart"/>
            <w:r w:rsidRPr="00B62C77">
              <w:rPr>
                <w:rFonts w:cstheme="minorHAnsi"/>
                <w:sz w:val="24"/>
                <w:szCs w:val="24"/>
              </w:rPr>
              <w:t>making a decision</w:t>
            </w:r>
            <w:proofErr w:type="gramEnd"/>
            <w:r w:rsidRPr="00B62C77">
              <w:rPr>
                <w:rFonts w:cstheme="minorHAnsi"/>
                <w:sz w:val="24"/>
                <w:szCs w:val="24"/>
              </w:rPr>
              <w:t xml:space="preserve"> together. Forsyth (2021) states that members can shape each other in a discussion, disagreement and persuasion process.</w:t>
            </w:r>
          </w:p>
          <w:p w14:paraId="5B640C83" w14:textId="77777777" w:rsidR="00B62C77" w:rsidRPr="00B62C77" w:rsidRDefault="00B62C77" w:rsidP="00B62C77">
            <w:pPr>
              <w:jc w:val="both"/>
              <w:rPr>
                <w:rFonts w:cstheme="minorHAnsi"/>
                <w:sz w:val="24"/>
                <w:szCs w:val="24"/>
              </w:rPr>
            </w:pPr>
            <w:r w:rsidRPr="00B62C77">
              <w:rPr>
                <w:rFonts w:cstheme="minorHAnsi"/>
                <w:sz w:val="24"/>
                <w:szCs w:val="24"/>
              </w:rPr>
              <w:t xml:space="preserve">The group debates whether to </w:t>
            </w:r>
            <w:proofErr w:type="gramStart"/>
            <w:r w:rsidRPr="00B62C77">
              <w:rPr>
                <w:rFonts w:cstheme="minorHAnsi"/>
                <w:sz w:val="24"/>
                <w:szCs w:val="24"/>
              </w:rPr>
              <w:t>take action</w:t>
            </w:r>
            <w:proofErr w:type="gramEnd"/>
            <w:r w:rsidRPr="00B62C77">
              <w:rPr>
                <w:rFonts w:cstheme="minorHAnsi"/>
                <w:sz w:val="24"/>
                <w:szCs w:val="24"/>
              </w:rPr>
              <w:t xml:space="preserve"> on Omar's creative idea right away or take the time to collect more evidence, as Lena suggests in the video. Priya comes up with an alternative that has some features of both.</w:t>
            </w:r>
          </w:p>
          <w:p w14:paraId="2840DE79" w14:textId="77777777" w:rsidR="00B62C77" w:rsidRPr="00B62C77" w:rsidRDefault="00B62C77" w:rsidP="00B62C77">
            <w:pPr>
              <w:jc w:val="both"/>
              <w:rPr>
                <w:rFonts w:cstheme="minorHAnsi"/>
                <w:sz w:val="24"/>
                <w:szCs w:val="24"/>
              </w:rPr>
            </w:pPr>
            <w:r w:rsidRPr="00B62C77">
              <w:rPr>
                <w:rFonts w:cstheme="minorHAnsi"/>
                <w:sz w:val="24"/>
                <w:szCs w:val="24"/>
              </w:rPr>
              <w:t>Her idea allows the group to start working on a campaign, while giving more time to do research. This example illustrates how to make a more useful choice than the best opinion by thinking through the various perspectives.</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4CDDCDF0" w14:textId="77777777" w:rsidR="00B62C77" w:rsidRPr="00B62C77" w:rsidRDefault="00B62C77" w:rsidP="00B62C77">
            <w:pPr>
              <w:jc w:val="both"/>
              <w:rPr>
                <w:rFonts w:cstheme="minorHAnsi"/>
                <w:sz w:val="24"/>
                <w:szCs w:val="24"/>
              </w:rPr>
            </w:pPr>
            <w:r w:rsidRPr="00B62C77">
              <w:rPr>
                <w:rFonts w:cstheme="minorHAnsi"/>
                <w:sz w:val="24"/>
                <w:szCs w:val="24"/>
              </w:rPr>
              <w:t>Nominal Group Technique is a process used for making decisions in which group members share their ideas, discuss options and rank or vote for solutions (Harvey and Holmes, 2012).</w:t>
            </w:r>
          </w:p>
          <w:p w14:paraId="3E809278" w14:textId="3D32FFDE" w:rsidR="00773777" w:rsidRPr="002203CA" w:rsidRDefault="00B62C77" w:rsidP="00A80797">
            <w:pPr>
              <w:jc w:val="both"/>
              <w:rPr>
                <w:rFonts w:cstheme="minorHAnsi"/>
                <w:sz w:val="24"/>
                <w:szCs w:val="24"/>
              </w:rPr>
            </w:pPr>
            <w:r w:rsidRPr="00B62C77">
              <w:rPr>
                <w:rFonts w:cstheme="minorHAnsi"/>
                <w:sz w:val="24"/>
                <w:szCs w:val="24"/>
              </w:rPr>
              <w:t xml:space="preserve">The students started the video by presenting a variety of ideas for their digital campaign. Omar pitched the idea and the innovative concept, Lena highlighted the need for research, and Kenji proposed tools for structuring the project. Omar explained his options and suggested that a vote be taken </w:t>
            </w:r>
            <w:proofErr w:type="gramStart"/>
            <w:r w:rsidRPr="00B62C77">
              <w:rPr>
                <w:rFonts w:cstheme="minorHAnsi"/>
                <w:sz w:val="24"/>
                <w:szCs w:val="24"/>
              </w:rPr>
              <w:t>in order to</w:t>
            </w:r>
            <w:proofErr w:type="gramEnd"/>
            <w:r w:rsidRPr="00B62C77">
              <w:rPr>
                <w:rFonts w:cstheme="minorHAnsi"/>
                <w:sz w:val="24"/>
                <w:szCs w:val="24"/>
              </w:rPr>
              <w:t xml:space="preserve"> come to a decision as a team. Then Priya put forth a compromise of Omar's creative direction and Lena's research needs. Several stages of the Nominal Group Technique were displayed, such as brainstorming for ideas, sharing suggestions, discussing options and suggesting a vote. This compromise then allowed the team to make a joint decision (Harvey and Holmes, 2012).</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56D65966" w14:textId="77777777" w:rsidR="00773777" w:rsidRPr="002203CA" w:rsidRDefault="00773777" w:rsidP="00A80797">
            <w:pPr>
              <w:jc w:val="both"/>
              <w:rPr>
                <w:rFonts w:cstheme="minorHAnsi"/>
                <w:sz w:val="24"/>
                <w:szCs w:val="24"/>
              </w:rPr>
            </w:pPr>
          </w:p>
          <w:p w14:paraId="34F11FEB" w14:textId="77777777" w:rsidR="00B62C77" w:rsidRPr="00B62C77" w:rsidRDefault="00B62C77" w:rsidP="00B62C77">
            <w:pPr>
              <w:jc w:val="both"/>
              <w:rPr>
                <w:rFonts w:cstheme="minorHAnsi"/>
                <w:sz w:val="24"/>
                <w:szCs w:val="24"/>
              </w:rPr>
            </w:pPr>
            <w:r w:rsidRPr="00B62C77">
              <w:rPr>
                <w:rFonts w:cstheme="minorHAnsi"/>
                <w:sz w:val="24"/>
                <w:szCs w:val="24"/>
              </w:rPr>
              <w:t>Priya illustrates Compromising – a middle ground between conflicting interests. This is a way for people to go forward if neither side is ready to accept the desired solution of the other (Thomas, 2008).</w:t>
            </w:r>
          </w:p>
          <w:p w14:paraId="21624E25" w14:textId="77777777" w:rsidR="00B62C77" w:rsidRPr="00B62C77" w:rsidRDefault="00B62C77" w:rsidP="00B62C77">
            <w:pPr>
              <w:jc w:val="both"/>
              <w:rPr>
                <w:rFonts w:cstheme="minorHAnsi"/>
                <w:sz w:val="24"/>
                <w:szCs w:val="24"/>
              </w:rPr>
            </w:pPr>
            <w:r w:rsidRPr="00B62C77">
              <w:rPr>
                <w:rFonts w:cstheme="minorHAnsi"/>
                <w:sz w:val="24"/>
                <w:szCs w:val="24"/>
              </w:rPr>
              <w:t xml:space="preserve">Lena feels that the team needs to conduct more research before approving the concept for the campaign, while Omar thinks that it should be approved right away. Priya proposes to take the creative </w:t>
            </w:r>
            <w:proofErr w:type="gramStart"/>
            <w:r w:rsidRPr="00B62C77">
              <w:rPr>
                <w:rFonts w:cstheme="minorHAnsi"/>
                <w:sz w:val="24"/>
                <w:szCs w:val="24"/>
              </w:rPr>
              <w:t>direction, but</w:t>
            </w:r>
            <w:proofErr w:type="gramEnd"/>
            <w:r w:rsidRPr="00B62C77">
              <w:rPr>
                <w:rFonts w:cstheme="minorHAnsi"/>
                <w:sz w:val="24"/>
                <w:szCs w:val="24"/>
              </w:rPr>
              <w:t xml:space="preserve"> give another 48 hours for supporting information.</w:t>
            </w:r>
          </w:p>
          <w:p w14:paraId="535C97C3" w14:textId="77777777" w:rsidR="00B62C77" w:rsidRPr="00B62C77" w:rsidRDefault="00B62C77" w:rsidP="00B62C77">
            <w:pPr>
              <w:jc w:val="both"/>
              <w:rPr>
                <w:rFonts w:cstheme="minorHAnsi"/>
                <w:sz w:val="24"/>
                <w:szCs w:val="24"/>
              </w:rPr>
            </w:pPr>
            <w:r w:rsidRPr="00B62C77">
              <w:rPr>
                <w:rFonts w:cstheme="minorHAnsi"/>
                <w:sz w:val="24"/>
                <w:szCs w:val="24"/>
              </w:rPr>
              <w:t xml:space="preserve">Her intervention shifts the focus of an argument over whose is right to one about what the group can practically do. A portion of both </w:t>
            </w:r>
            <w:proofErr w:type="gramStart"/>
            <w:r w:rsidRPr="00B62C77">
              <w:rPr>
                <w:rFonts w:cstheme="minorHAnsi"/>
                <w:sz w:val="24"/>
                <w:szCs w:val="24"/>
              </w:rPr>
              <w:t>are</w:t>
            </w:r>
            <w:proofErr w:type="gramEnd"/>
            <w:r w:rsidRPr="00B62C77">
              <w:rPr>
                <w:rFonts w:cstheme="minorHAnsi"/>
                <w:sz w:val="24"/>
                <w:szCs w:val="24"/>
              </w:rPr>
              <w:t xml:space="preserve"> in part accommodated.</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8B988F5" w14:textId="77777777" w:rsidR="00B62C77" w:rsidRPr="00B62C77" w:rsidRDefault="00B62C77" w:rsidP="00B62C77">
            <w:pPr>
              <w:jc w:val="both"/>
              <w:rPr>
                <w:rFonts w:cstheme="minorHAnsi"/>
                <w:sz w:val="24"/>
                <w:szCs w:val="24"/>
              </w:rPr>
            </w:pPr>
            <w:r w:rsidRPr="00B62C77">
              <w:rPr>
                <w:rFonts w:cstheme="minorHAnsi"/>
                <w:sz w:val="24"/>
                <w:szCs w:val="24"/>
              </w:rPr>
              <w:t>Hannah's behaviour reflects avoiding conflict. Avoiding is a way to de-escalate a disagreement by either not engaging in the conflict or not trying to resolve it immediately (Thomas, 2008).</w:t>
            </w:r>
          </w:p>
          <w:p w14:paraId="10C805CF" w14:textId="77777777" w:rsidR="00B62C77" w:rsidRPr="00B62C77" w:rsidRDefault="00B62C77" w:rsidP="00B62C77">
            <w:pPr>
              <w:jc w:val="both"/>
              <w:rPr>
                <w:rFonts w:cstheme="minorHAnsi"/>
                <w:sz w:val="24"/>
                <w:szCs w:val="24"/>
              </w:rPr>
            </w:pPr>
            <w:r w:rsidRPr="00B62C77">
              <w:rPr>
                <w:rFonts w:cstheme="minorHAnsi"/>
                <w:sz w:val="24"/>
                <w:szCs w:val="24"/>
              </w:rPr>
              <w:t>Hannah greets the students at the start of the meeting and invites them to introduce themselves. But the tension between Omar and Lena is uncomfortable, and she grows silent and unresponsive.</w:t>
            </w:r>
          </w:p>
          <w:p w14:paraId="649391C4" w14:textId="77777777" w:rsidR="00B62C77" w:rsidRPr="00B62C77" w:rsidRDefault="00B62C77" w:rsidP="00B62C77">
            <w:pPr>
              <w:jc w:val="both"/>
              <w:rPr>
                <w:rFonts w:cstheme="minorHAnsi"/>
                <w:sz w:val="24"/>
                <w:szCs w:val="24"/>
              </w:rPr>
            </w:pPr>
            <w:r w:rsidRPr="00B62C77">
              <w:rPr>
                <w:rFonts w:cstheme="minorHAnsi"/>
                <w:sz w:val="24"/>
                <w:szCs w:val="24"/>
              </w:rPr>
              <w:t xml:space="preserve">The change implies that the tension influences her interest in participating. While not arguing may help to prevent further argument, it may also limit the number of viewpoints that the group will address. The video shows this reaction in one </w:t>
            </w:r>
            <w:proofErr w:type="gramStart"/>
            <w:r w:rsidRPr="00B62C77">
              <w:rPr>
                <w:rFonts w:cstheme="minorHAnsi"/>
                <w:sz w:val="24"/>
                <w:szCs w:val="24"/>
              </w:rPr>
              <w:t>situation, but</w:t>
            </w:r>
            <w:proofErr w:type="gramEnd"/>
            <w:r w:rsidRPr="00B62C77">
              <w:rPr>
                <w:rFonts w:cstheme="minorHAnsi"/>
                <w:sz w:val="24"/>
                <w:szCs w:val="24"/>
              </w:rPr>
              <w:t xml:space="preserve"> does not make it Hannah's usual style of reacting.</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119BEEE0" w14:textId="77777777" w:rsidR="00B62C77" w:rsidRPr="00B62C77" w:rsidRDefault="00B62C77" w:rsidP="00B62C77">
            <w:pPr>
              <w:jc w:val="both"/>
              <w:rPr>
                <w:rFonts w:cstheme="minorHAnsi"/>
                <w:sz w:val="24"/>
                <w:szCs w:val="24"/>
              </w:rPr>
            </w:pPr>
            <w:r w:rsidRPr="00B62C77">
              <w:rPr>
                <w:rFonts w:cstheme="minorHAnsi"/>
                <w:sz w:val="24"/>
                <w:szCs w:val="24"/>
              </w:rPr>
              <w:t>Alex exhibits traits of the Implementer role, placing a focus on making ideas work. He makes a timeline, divides tasks and keeps track of them with Trello.</w:t>
            </w:r>
          </w:p>
          <w:p w14:paraId="2627C02C" w14:textId="77777777" w:rsidR="00B62C77" w:rsidRPr="00B62C77" w:rsidRDefault="00B62C77" w:rsidP="00B62C77">
            <w:pPr>
              <w:jc w:val="both"/>
              <w:rPr>
                <w:rFonts w:cstheme="minorHAnsi"/>
                <w:sz w:val="24"/>
                <w:szCs w:val="24"/>
              </w:rPr>
            </w:pPr>
            <w:r w:rsidRPr="00B62C77">
              <w:rPr>
                <w:rFonts w:cstheme="minorHAnsi"/>
                <w:sz w:val="24"/>
                <w:szCs w:val="24"/>
              </w:rPr>
              <w:t>Priya is the Representative for the Resource Investigator position because she is interested in external information and opportunities. She offers to consider strategies that have proven successful on social media and then finds two digital agency case studies.</w:t>
            </w:r>
          </w:p>
          <w:p w14:paraId="5E0425AF" w14:textId="77777777" w:rsidR="00B62C77" w:rsidRPr="00B62C77" w:rsidRDefault="00B62C77" w:rsidP="00B62C77">
            <w:pPr>
              <w:jc w:val="both"/>
              <w:rPr>
                <w:rFonts w:cstheme="minorHAnsi"/>
                <w:sz w:val="24"/>
                <w:szCs w:val="24"/>
              </w:rPr>
            </w:pPr>
            <w:r w:rsidRPr="00B62C77">
              <w:rPr>
                <w:rFonts w:cstheme="minorHAnsi"/>
                <w:sz w:val="24"/>
                <w:szCs w:val="24"/>
              </w:rPr>
              <w:t xml:space="preserve">These positions complement the team in various ways. With organisation, Alex </w:t>
            </w:r>
            <w:proofErr w:type="gramStart"/>
            <w:r w:rsidRPr="00B62C77">
              <w:rPr>
                <w:rFonts w:cstheme="minorHAnsi"/>
                <w:sz w:val="24"/>
                <w:szCs w:val="24"/>
              </w:rPr>
              <w:t>is able to</w:t>
            </w:r>
            <w:proofErr w:type="gramEnd"/>
            <w:r w:rsidRPr="00B62C77">
              <w:rPr>
                <w:rFonts w:cstheme="minorHAnsi"/>
                <w:sz w:val="24"/>
                <w:szCs w:val="24"/>
              </w:rPr>
              <w:t xml:space="preserve"> make this workable, and Priya </w:t>
            </w:r>
            <w:proofErr w:type="gramStart"/>
            <w:r w:rsidRPr="00B62C77">
              <w:rPr>
                <w:rFonts w:cstheme="minorHAnsi"/>
                <w:sz w:val="24"/>
                <w:szCs w:val="24"/>
              </w:rPr>
              <w:t>is able to</w:t>
            </w:r>
            <w:proofErr w:type="gramEnd"/>
            <w:r w:rsidRPr="00B62C77">
              <w:rPr>
                <w:rFonts w:cstheme="minorHAnsi"/>
                <w:sz w:val="24"/>
                <w:szCs w:val="24"/>
              </w:rPr>
              <w:t xml:space="preserve"> help the group gain knowledge that is useful outside of what they are discussing. Their contributions are evidence that complementary roles can enhance team performance (Belbin, 2011).</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391E794F" w14:textId="77777777" w:rsidR="00B62C77" w:rsidRPr="00B62C77" w:rsidRDefault="00B62C77" w:rsidP="00B62C77">
            <w:pPr>
              <w:jc w:val="both"/>
              <w:rPr>
                <w:rFonts w:cstheme="minorHAnsi"/>
                <w:sz w:val="24"/>
                <w:szCs w:val="24"/>
              </w:rPr>
            </w:pPr>
            <w:r w:rsidRPr="00B62C77">
              <w:rPr>
                <w:rFonts w:cstheme="minorHAnsi"/>
                <w:sz w:val="24"/>
                <w:szCs w:val="24"/>
              </w:rPr>
              <w:t xml:space="preserve">Omar embodies the Shaper type with his enthusiasm, drive and eagerness to keep things moving. When there is an excessive amount of debate, he gets frustrated and wants them to </w:t>
            </w:r>
            <w:proofErr w:type="gramStart"/>
            <w:r w:rsidRPr="00B62C77">
              <w:rPr>
                <w:rFonts w:cstheme="minorHAnsi"/>
                <w:sz w:val="24"/>
                <w:szCs w:val="24"/>
              </w:rPr>
              <w:t>make a decision</w:t>
            </w:r>
            <w:proofErr w:type="gramEnd"/>
            <w:r w:rsidRPr="00B62C77">
              <w:rPr>
                <w:rFonts w:cstheme="minorHAnsi"/>
                <w:sz w:val="24"/>
                <w:szCs w:val="24"/>
              </w:rPr>
              <w:t>.</w:t>
            </w:r>
          </w:p>
          <w:p w14:paraId="6120A9CF" w14:textId="77777777" w:rsidR="00B62C77" w:rsidRPr="00B62C77" w:rsidRDefault="00B62C77" w:rsidP="00B62C77">
            <w:pPr>
              <w:jc w:val="both"/>
              <w:rPr>
                <w:rFonts w:cstheme="minorHAnsi"/>
                <w:sz w:val="24"/>
                <w:szCs w:val="24"/>
              </w:rPr>
            </w:pPr>
            <w:r w:rsidRPr="00B62C77">
              <w:rPr>
                <w:rFonts w:cstheme="minorHAnsi"/>
                <w:sz w:val="24"/>
                <w:szCs w:val="24"/>
              </w:rPr>
              <w:t>Lena's demonstrates the Monitor Evaluator role by closely reviewing if the proposed campaign has evidence. She mentions academic needs and asks questions about decisions which seem to be underwhelming.</w:t>
            </w:r>
          </w:p>
          <w:p w14:paraId="3D1F496F" w14:textId="77777777" w:rsidR="00B62C77" w:rsidRPr="00B62C77" w:rsidRDefault="00B62C77" w:rsidP="00B62C77">
            <w:pPr>
              <w:jc w:val="both"/>
              <w:rPr>
                <w:rFonts w:cstheme="minorHAnsi"/>
                <w:sz w:val="24"/>
                <w:szCs w:val="24"/>
              </w:rPr>
            </w:pPr>
            <w:r w:rsidRPr="00B62C77">
              <w:rPr>
                <w:rFonts w:cstheme="minorHAnsi"/>
                <w:sz w:val="24"/>
                <w:szCs w:val="24"/>
              </w:rPr>
              <w:t>They have different styles that cause tension in the meeting. However, both of their contributions can be useful: Omar can be used to move forward, while Lena helps maintain the quality of the final product. The problem is striking a balance between speed and careful evaluation (Belbin, 2011).</w:t>
            </w: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4E3B1DA2" w14:textId="67C0B355" w:rsidR="00B62C77" w:rsidRPr="00B62C77" w:rsidRDefault="00B62C77" w:rsidP="00B62C77">
            <w:pPr>
              <w:jc w:val="both"/>
              <w:rPr>
                <w:rFonts w:cstheme="minorHAnsi"/>
                <w:sz w:val="24"/>
                <w:szCs w:val="24"/>
              </w:rPr>
            </w:pPr>
            <w:proofErr w:type="spellStart"/>
            <w:r w:rsidRPr="00B62C77">
              <w:rPr>
                <w:rFonts w:cstheme="minorHAnsi"/>
                <w:sz w:val="24"/>
                <w:szCs w:val="24"/>
              </w:rPr>
              <w:t>Teamworker</w:t>
            </w:r>
            <w:proofErr w:type="spellEnd"/>
          </w:p>
          <w:p w14:paraId="4CECC14B" w14:textId="77777777" w:rsidR="00B62C77" w:rsidRPr="00B62C77" w:rsidRDefault="00B62C77" w:rsidP="00B62C77">
            <w:pPr>
              <w:jc w:val="both"/>
              <w:rPr>
                <w:rFonts w:cstheme="minorHAnsi"/>
                <w:sz w:val="24"/>
                <w:szCs w:val="24"/>
              </w:rPr>
            </w:pPr>
            <w:r w:rsidRPr="00B62C77">
              <w:rPr>
                <w:rFonts w:cstheme="minorHAnsi"/>
                <w:sz w:val="24"/>
                <w:szCs w:val="24"/>
              </w:rPr>
              <w:t xml:space="preserve">The </w:t>
            </w:r>
            <w:proofErr w:type="spellStart"/>
            <w:r w:rsidRPr="00B62C77">
              <w:rPr>
                <w:rFonts w:cstheme="minorHAnsi"/>
                <w:sz w:val="24"/>
                <w:szCs w:val="24"/>
              </w:rPr>
              <w:t>Teamworker</w:t>
            </w:r>
            <w:proofErr w:type="spellEnd"/>
            <w:r w:rsidRPr="00B62C77">
              <w:rPr>
                <w:rFonts w:cstheme="minorHAnsi"/>
                <w:sz w:val="24"/>
                <w:szCs w:val="24"/>
              </w:rPr>
              <w:t xml:space="preserve"> is a role that is about working together, assisting peers and ensuring positive working relationships with others (Belbin, 2011).</w:t>
            </w:r>
          </w:p>
          <w:p w14:paraId="31C0343C" w14:textId="77777777" w:rsidR="00B62C77" w:rsidRPr="00B62C77" w:rsidRDefault="00B62C77" w:rsidP="00B62C77">
            <w:pPr>
              <w:jc w:val="both"/>
              <w:rPr>
                <w:rFonts w:cstheme="minorHAnsi"/>
                <w:sz w:val="24"/>
                <w:szCs w:val="24"/>
              </w:rPr>
            </w:pPr>
            <w:r w:rsidRPr="00B62C77">
              <w:rPr>
                <w:rFonts w:cstheme="minorHAnsi"/>
                <w:sz w:val="24"/>
                <w:szCs w:val="24"/>
              </w:rPr>
              <w:t xml:space="preserve">One of the possible </w:t>
            </w:r>
            <w:proofErr w:type="gramStart"/>
            <w:r w:rsidRPr="00B62C77">
              <w:rPr>
                <w:rFonts w:cstheme="minorHAnsi"/>
                <w:sz w:val="24"/>
                <w:szCs w:val="24"/>
              </w:rPr>
              <w:t>first person</w:t>
            </w:r>
            <w:proofErr w:type="gramEnd"/>
            <w:r w:rsidRPr="00B62C77">
              <w:rPr>
                <w:rFonts w:cstheme="minorHAnsi"/>
                <w:sz w:val="24"/>
                <w:szCs w:val="24"/>
              </w:rPr>
              <w:t xml:space="preserve"> reflections </w:t>
            </w:r>
            <w:proofErr w:type="gramStart"/>
            <w:r w:rsidRPr="00B62C77">
              <w:rPr>
                <w:rFonts w:cstheme="minorHAnsi"/>
                <w:sz w:val="24"/>
                <w:szCs w:val="24"/>
              </w:rPr>
              <w:t>is</w:t>
            </w:r>
            <w:proofErr w:type="gramEnd"/>
            <w:r w:rsidRPr="00B62C77">
              <w:rPr>
                <w:rFonts w:cstheme="minorHAnsi"/>
                <w:sz w:val="24"/>
                <w:szCs w:val="24"/>
              </w:rPr>
              <w:t>:</w:t>
            </w:r>
          </w:p>
          <w:p w14:paraId="35A0C168" w14:textId="77777777" w:rsidR="00B62C77" w:rsidRPr="00B62C77" w:rsidRDefault="00B62C77" w:rsidP="00B62C77">
            <w:pPr>
              <w:jc w:val="both"/>
              <w:rPr>
                <w:rFonts w:cstheme="minorHAnsi"/>
                <w:sz w:val="24"/>
                <w:szCs w:val="24"/>
              </w:rPr>
            </w:pPr>
            <w:r w:rsidRPr="00B62C77">
              <w:rPr>
                <w:rFonts w:cstheme="minorHAnsi"/>
                <w:sz w:val="24"/>
                <w:szCs w:val="24"/>
              </w:rPr>
              <w:t xml:space="preserve">I think that the most suitable role for me would be the </w:t>
            </w:r>
            <w:proofErr w:type="spellStart"/>
            <w:r w:rsidRPr="00B62C77">
              <w:rPr>
                <w:rFonts w:cstheme="minorHAnsi"/>
                <w:sz w:val="24"/>
                <w:szCs w:val="24"/>
              </w:rPr>
              <w:t>Teamworker</w:t>
            </w:r>
            <w:proofErr w:type="spellEnd"/>
            <w:r w:rsidRPr="00B62C77">
              <w:rPr>
                <w:rFonts w:cstheme="minorHAnsi"/>
                <w:sz w:val="24"/>
                <w:szCs w:val="24"/>
              </w:rPr>
              <w:t xml:space="preserve"> as I like to work cooperatively and have a positive attitude with others. I believe a good team should allow all members the chance to voice their opinions regardless of </w:t>
            </w:r>
            <w:proofErr w:type="gramStart"/>
            <w:r w:rsidRPr="00B62C77">
              <w:rPr>
                <w:rFonts w:cstheme="minorHAnsi"/>
                <w:sz w:val="24"/>
                <w:szCs w:val="24"/>
              </w:rPr>
              <w:t>whether or not</w:t>
            </w:r>
            <w:proofErr w:type="gramEnd"/>
            <w:r w:rsidRPr="00B62C77">
              <w:rPr>
                <w:rFonts w:cstheme="minorHAnsi"/>
                <w:sz w:val="24"/>
                <w:szCs w:val="24"/>
              </w:rPr>
              <w:t xml:space="preserve"> there are disagreements.</w:t>
            </w:r>
          </w:p>
          <w:p w14:paraId="4EB49694" w14:textId="66ACA0F0" w:rsidR="007F16AF" w:rsidRDefault="00B62C77" w:rsidP="00A77C0E">
            <w:pPr>
              <w:jc w:val="both"/>
              <w:rPr>
                <w:rFonts w:cstheme="minorHAnsi"/>
                <w:sz w:val="24"/>
                <w:szCs w:val="24"/>
              </w:rPr>
            </w:pPr>
            <w:r w:rsidRPr="00B62C77">
              <w:rPr>
                <w:rFonts w:cstheme="minorHAnsi"/>
                <w:sz w:val="24"/>
                <w:szCs w:val="24"/>
              </w:rPr>
              <w:t>I would have taken my time to hear both sides of the story when Omar and Lena were arguing rather than siding with one of them. I would also have prompted Hannah to voice her opinion as she became more silent as the conversation went on. Helping people to communicate respectfully is an important contribution to teamwork.</w:t>
            </w: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697A1649" w14:textId="2DE903A4" w:rsidR="00A77C0E" w:rsidRPr="002203CA" w:rsidRDefault="00A77C0E" w:rsidP="00B62C77">
      <w:pPr>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06DD94CF" w14:textId="77777777" w:rsidR="009B5D5A" w:rsidRPr="009B5D5A" w:rsidRDefault="009B5D5A" w:rsidP="009B5D5A">
      <w:pPr>
        <w:jc w:val="both"/>
        <w:rPr>
          <w:rFonts w:cstheme="minorHAnsi"/>
          <w:sz w:val="24"/>
          <w:szCs w:val="24"/>
        </w:rPr>
      </w:pPr>
      <w:r w:rsidRPr="009B5D5A">
        <w:rPr>
          <w:rFonts w:cstheme="minorHAnsi"/>
          <w:sz w:val="24"/>
          <w:szCs w:val="24"/>
        </w:rPr>
        <w:t xml:space="preserve">Belbin, M.R., 2011. Management teams: Why they succeed or fail. </w:t>
      </w:r>
      <w:r w:rsidRPr="009B5D5A">
        <w:rPr>
          <w:rFonts w:cstheme="minorHAnsi"/>
          <w:i/>
          <w:iCs/>
          <w:sz w:val="24"/>
          <w:szCs w:val="24"/>
        </w:rPr>
        <w:t>Human Resource Management International Digest</w:t>
      </w:r>
      <w:r w:rsidRPr="009B5D5A">
        <w:rPr>
          <w:rFonts w:cstheme="minorHAnsi"/>
          <w:sz w:val="24"/>
          <w:szCs w:val="24"/>
        </w:rPr>
        <w:t xml:space="preserve">, </w:t>
      </w:r>
      <w:r w:rsidRPr="009B5D5A">
        <w:rPr>
          <w:rFonts w:cstheme="minorHAnsi"/>
          <w:i/>
          <w:iCs/>
          <w:sz w:val="24"/>
          <w:szCs w:val="24"/>
        </w:rPr>
        <w:t>19</w:t>
      </w:r>
      <w:r w:rsidRPr="009B5D5A">
        <w:rPr>
          <w:rFonts w:cstheme="minorHAnsi"/>
          <w:sz w:val="24"/>
          <w:szCs w:val="24"/>
        </w:rPr>
        <w:t>(3).</w:t>
      </w:r>
    </w:p>
    <w:p w14:paraId="7DA289A2" w14:textId="77777777" w:rsidR="009B5D5A" w:rsidRPr="009B5D5A" w:rsidRDefault="009B5D5A" w:rsidP="009B5D5A">
      <w:pPr>
        <w:jc w:val="both"/>
        <w:rPr>
          <w:rFonts w:cstheme="minorHAnsi"/>
          <w:sz w:val="24"/>
          <w:szCs w:val="24"/>
        </w:rPr>
      </w:pPr>
      <w:r w:rsidRPr="009B5D5A">
        <w:rPr>
          <w:rFonts w:cstheme="minorHAnsi"/>
          <w:sz w:val="24"/>
          <w:szCs w:val="24"/>
        </w:rPr>
        <w:t>Forsyth, D.R., 2021. Social influence theory and research: Implications for group psychotherapy.</w:t>
      </w:r>
    </w:p>
    <w:p w14:paraId="5F871425" w14:textId="77777777" w:rsidR="009B5D5A" w:rsidRPr="009B5D5A" w:rsidRDefault="009B5D5A" w:rsidP="009B5D5A">
      <w:pPr>
        <w:jc w:val="both"/>
        <w:rPr>
          <w:rFonts w:cstheme="minorHAnsi"/>
          <w:sz w:val="24"/>
          <w:szCs w:val="24"/>
        </w:rPr>
      </w:pPr>
      <w:r w:rsidRPr="009B5D5A">
        <w:rPr>
          <w:rFonts w:cstheme="minorHAnsi"/>
          <w:sz w:val="24"/>
          <w:szCs w:val="24"/>
        </w:rPr>
        <w:t xml:space="preserve">Harvey, N. and Holmes, C.A., 2012. Nominal group technique: an effective method for obtaining group consensus. </w:t>
      </w:r>
      <w:r w:rsidRPr="009B5D5A">
        <w:rPr>
          <w:rFonts w:cstheme="minorHAnsi"/>
          <w:i/>
          <w:iCs/>
          <w:sz w:val="24"/>
          <w:szCs w:val="24"/>
        </w:rPr>
        <w:t>International journal of nursing practice</w:t>
      </w:r>
      <w:r w:rsidRPr="009B5D5A">
        <w:rPr>
          <w:rFonts w:cstheme="minorHAnsi"/>
          <w:sz w:val="24"/>
          <w:szCs w:val="24"/>
        </w:rPr>
        <w:t xml:space="preserve">, </w:t>
      </w:r>
      <w:r w:rsidRPr="009B5D5A">
        <w:rPr>
          <w:rFonts w:cstheme="minorHAnsi"/>
          <w:i/>
          <w:iCs/>
          <w:sz w:val="24"/>
          <w:szCs w:val="24"/>
        </w:rPr>
        <w:t>18</w:t>
      </w:r>
      <w:r w:rsidRPr="009B5D5A">
        <w:rPr>
          <w:rFonts w:cstheme="minorHAnsi"/>
          <w:sz w:val="24"/>
          <w:szCs w:val="24"/>
        </w:rPr>
        <w:t>(2), pp.188-194.</w:t>
      </w:r>
    </w:p>
    <w:p w14:paraId="5C1CB8DD" w14:textId="77777777" w:rsidR="009B5D5A" w:rsidRPr="009B5D5A" w:rsidRDefault="009B5D5A" w:rsidP="009B5D5A">
      <w:pPr>
        <w:jc w:val="both"/>
        <w:rPr>
          <w:rFonts w:cstheme="minorHAnsi"/>
          <w:sz w:val="24"/>
          <w:szCs w:val="24"/>
        </w:rPr>
      </w:pPr>
      <w:r w:rsidRPr="009B5D5A">
        <w:rPr>
          <w:rFonts w:cstheme="minorHAnsi"/>
          <w:sz w:val="24"/>
          <w:szCs w:val="24"/>
        </w:rPr>
        <w:t xml:space="preserve">Tuckman, B.W., 2001. Developmental sequence in small groups. </w:t>
      </w:r>
      <w:r w:rsidRPr="009B5D5A">
        <w:rPr>
          <w:rFonts w:cstheme="minorHAnsi"/>
          <w:i/>
          <w:iCs/>
          <w:sz w:val="24"/>
          <w:szCs w:val="24"/>
        </w:rPr>
        <w:t>Group Facilitation</w:t>
      </w:r>
      <w:r w:rsidRPr="009B5D5A">
        <w:rPr>
          <w:rFonts w:cstheme="minorHAnsi"/>
          <w:sz w:val="24"/>
          <w:szCs w:val="24"/>
        </w:rPr>
        <w:t>, (3), p.66.</w:t>
      </w:r>
    </w:p>
    <w:p w14:paraId="54ECE5ED" w14:textId="77777777" w:rsidR="009B5D5A" w:rsidRPr="009B5D5A" w:rsidRDefault="009B5D5A" w:rsidP="009B5D5A">
      <w:pPr>
        <w:jc w:val="both"/>
        <w:rPr>
          <w:rFonts w:cstheme="minorHAnsi"/>
          <w:sz w:val="24"/>
          <w:szCs w:val="24"/>
        </w:rPr>
      </w:pPr>
      <w:r w:rsidRPr="009B5D5A">
        <w:rPr>
          <w:rFonts w:cstheme="minorHAnsi"/>
          <w:sz w:val="24"/>
          <w:szCs w:val="24"/>
        </w:rPr>
        <w:t>Thomas, K.W., 2008. Thomas-</w:t>
      </w:r>
      <w:proofErr w:type="spellStart"/>
      <w:r w:rsidRPr="009B5D5A">
        <w:rPr>
          <w:rFonts w:cstheme="minorHAnsi"/>
          <w:sz w:val="24"/>
          <w:szCs w:val="24"/>
        </w:rPr>
        <w:t>kilmann</w:t>
      </w:r>
      <w:proofErr w:type="spellEnd"/>
      <w:r w:rsidRPr="009B5D5A">
        <w:rPr>
          <w:rFonts w:cstheme="minorHAnsi"/>
          <w:sz w:val="24"/>
          <w:szCs w:val="24"/>
        </w:rPr>
        <w:t xml:space="preserve"> conflict mode. </w:t>
      </w:r>
      <w:r w:rsidRPr="009B5D5A">
        <w:rPr>
          <w:rFonts w:cstheme="minorHAnsi"/>
          <w:i/>
          <w:iCs/>
          <w:sz w:val="24"/>
          <w:szCs w:val="24"/>
        </w:rPr>
        <w:t>TKI Profile and Interpretive Report</w:t>
      </w:r>
      <w:r w:rsidRPr="009B5D5A">
        <w:rPr>
          <w:rFonts w:cstheme="minorHAnsi"/>
          <w:sz w:val="24"/>
          <w:szCs w:val="24"/>
        </w:rPr>
        <w:t xml:space="preserve">, </w:t>
      </w:r>
      <w:r w:rsidRPr="009B5D5A">
        <w:rPr>
          <w:rFonts w:cstheme="minorHAnsi"/>
          <w:i/>
          <w:iCs/>
          <w:sz w:val="24"/>
          <w:szCs w:val="24"/>
        </w:rPr>
        <w:t>1</w:t>
      </w:r>
      <w:r w:rsidRPr="009B5D5A">
        <w:rPr>
          <w:rFonts w:cstheme="minorHAnsi"/>
          <w:sz w:val="24"/>
          <w:szCs w:val="24"/>
        </w:rPr>
        <w:t>(11), pp.1-11.</w:t>
      </w:r>
    </w:p>
    <w:p w14:paraId="1F3DA7AA" w14:textId="77777777" w:rsidR="009B5D5A" w:rsidRPr="009B5D5A" w:rsidRDefault="009B5D5A" w:rsidP="009B5D5A">
      <w:pPr>
        <w:jc w:val="both"/>
        <w:rPr>
          <w:rFonts w:cstheme="minorHAnsi"/>
          <w:sz w:val="24"/>
          <w:szCs w:val="24"/>
        </w:rPr>
      </w:pPr>
      <w:r w:rsidRPr="009B5D5A">
        <w:rPr>
          <w:rFonts w:cstheme="minorHAnsi"/>
          <w:sz w:val="24"/>
          <w:szCs w:val="24"/>
        </w:rPr>
        <w:t xml:space="preserve">West, M.A., 2012. </w:t>
      </w:r>
      <w:r w:rsidRPr="009B5D5A">
        <w:rPr>
          <w:rFonts w:cstheme="minorHAnsi"/>
          <w:i/>
          <w:iCs/>
          <w:sz w:val="24"/>
          <w:szCs w:val="24"/>
        </w:rPr>
        <w:t>Effective teamwork: Practical lessons from organizational research</w:t>
      </w:r>
      <w:r w:rsidRPr="009B5D5A">
        <w:rPr>
          <w:rFonts w:cstheme="minorHAnsi"/>
          <w:sz w:val="24"/>
          <w:szCs w:val="24"/>
        </w:rPr>
        <w:t>. John Wiley &amp; Sons.</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57870" w14:textId="77777777" w:rsidR="00E512CA" w:rsidRPr="002203CA" w:rsidRDefault="00E512CA" w:rsidP="002203CA">
      <w:pPr>
        <w:spacing w:after="0" w:line="240" w:lineRule="auto"/>
      </w:pPr>
      <w:r w:rsidRPr="002203CA">
        <w:separator/>
      </w:r>
    </w:p>
  </w:endnote>
  <w:endnote w:type="continuationSeparator" w:id="0">
    <w:p w14:paraId="4521F749" w14:textId="77777777" w:rsidR="00E512CA" w:rsidRPr="002203CA" w:rsidRDefault="00E512CA"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0D262" w14:textId="77777777" w:rsidR="00E512CA" w:rsidRPr="002203CA" w:rsidRDefault="00E512CA" w:rsidP="002203CA">
      <w:pPr>
        <w:spacing w:after="0" w:line="240" w:lineRule="auto"/>
      </w:pPr>
      <w:r w:rsidRPr="002203CA">
        <w:separator/>
      </w:r>
    </w:p>
  </w:footnote>
  <w:footnote w:type="continuationSeparator" w:id="0">
    <w:p w14:paraId="616FD14F" w14:textId="77777777" w:rsidR="00E512CA" w:rsidRPr="002203CA" w:rsidRDefault="00E512CA"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23C1E"/>
    <w:rsid w:val="00735576"/>
    <w:rsid w:val="00763AC6"/>
    <w:rsid w:val="00766B35"/>
    <w:rsid w:val="00773777"/>
    <w:rsid w:val="00774225"/>
    <w:rsid w:val="0078766C"/>
    <w:rsid w:val="007A10D0"/>
    <w:rsid w:val="007C41B6"/>
    <w:rsid w:val="007F16AF"/>
    <w:rsid w:val="007F6A01"/>
    <w:rsid w:val="008004EE"/>
    <w:rsid w:val="00811B2C"/>
    <w:rsid w:val="008304BB"/>
    <w:rsid w:val="008403C1"/>
    <w:rsid w:val="00855C5E"/>
    <w:rsid w:val="00884D33"/>
    <w:rsid w:val="00891FB9"/>
    <w:rsid w:val="008A3741"/>
    <w:rsid w:val="008C66AE"/>
    <w:rsid w:val="008D2E35"/>
    <w:rsid w:val="008E2DE7"/>
    <w:rsid w:val="00906BF1"/>
    <w:rsid w:val="00922879"/>
    <w:rsid w:val="0092472D"/>
    <w:rsid w:val="00934E70"/>
    <w:rsid w:val="00981F8E"/>
    <w:rsid w:val="00996C20"/>
    <w:rsid w:val="009A7FD7"/>
    <w:rsid w:val="009B0F7C"/>
    <w:rsid w:val="009B5D5A"/>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62C77"/>
    <w:rsid w:val="00B950B5"/>
    <w:rsid w:val="00BD5CDC"/>
    <w:rsid w:val="00BD5D25"/>
    <w:rsid w:val="00BE5794"/>
    <w:rsid w:val="00C01EBE"/>
    <w:rsid w:val="00C02555"/>
    <w:rsid w:val="00C352DF"/>
    <w:rsid w:val="00C35BC9"/>
    <w:rsid w:val="00C35F24"/>
    <w:rsid w:val="00C67B76"/>
    <w:rsid w:val="00C852E6"/>
    <w:rsid w:val="00C94731"/>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512C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9B5D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9B5D5A"/>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1852</Words>
  <Characters>10206</Characters>
  <Application>Microsoft Office Word</Application>
  <DocSecurity>0</DocSecurity>
  <Lines>680</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revision>2</cp:revision>
  <dcterms:created xsi:type="dcterms:W3CDTF">2026-10-12T10:49:00Z</dcterms:created>
  <dcterms:modified xsi:type="dcterms:W3CDTF">2026-10-12T10:49:00Z</dcterms:modified>
</cp:coreProperties>
</file>