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FF0D5" w14:textId="025BAF5C" w:rsidR="004971F3" w:rsidRPr="00C36A98" w:rsidRDefault="004971F3" w:rsidP="004971F3">
      <w:pPr>
        <w:jc w:val="center"/>
        <w:rPr>
          <w:rFonts w:ascii="Arial" w:hAnsi="Arial" w:cs="Arial"/>
          <w:b/>
          <w:bCs/>
          <w:sz w:val="22"/>
          <w:szCs w:val="22"/>
        </w:rPr>
      </w:pPr>
    </w:p>
    <w:p w14:paraId="525B1E52" w14:textId="77777777" w:rsidR="007C6A20" w:rsidRDefault="007C6A20" w:rsidP="004971F3">
      <w:pPr>
        <w:jc w:val="center"/>
        <w:rPr>
          <w:rFonts w:ascii="Arial" w:hAnsi="Arial" w:cs="Arial"/>
          <w:b/>
          <w:bCs/>
          <w:sz w:val="22"/>
          <w:szCs w:val="22"/>
        </w:rPr>
      </w:pPr>
    </w:p>
    <w:p w14:paraId="02A44F13" w14:textId="77777777" w:rsidR="007C6A20" w:rsidRDefault="007C6A20" w:rsidP="004971F3">
      <w:pPr>
        <w:jc w:val="center"/>
        <w:rPr>
          <w:rFonts w:ascii="Arial" w:hAnsi="Arial" w:cs="Arial"/>
          <w:b/>
          <w:bCs/>
          <w:sz w:val="22"/>
          <w:szCs w:val="22"/>
        </w:rPr>
      </w:pPr>
    </w:p>
    <w:p w14:paraId="0F12529C" w14:textId="77777777" w:rsidR="007C6A20" w:rsidRDefault="007C6A20" w:rsidP="004971F3">
      <w:pPr>
        <w:jc w:val="center"/>
        <w:rPr>
          <w:rFonts w:ascii="Arial" w:hAnsi="Arial" w:cs="Arial"/>
          <w:b/>
          <w:bCs/>
          <w:sz w:val="22"/>
          <w:szCs w:val="22"/>
        </w:rPr>
      </w:pPr>
    </w:p>
    <w:p w14:paraId="5ACA7838" w14:textId="77777777" w:rsidR="007C6A20" w:rsidRDefault="007C6A20" w:rsidP="004971F3">
      <w:pPr>
        <w:jc w:val="center"/>
        <w:rPr>
          <w:rFonts w:ascii="Arial" w:hAnsi="Arial" w:cs="Arial"/>
          <w:b/>
          <w:bCs/>
          <w:sz w:val="22"/>
          <w:szCs w:val="22"/>
        </w:rPr>
      </w:pPr>
    </w:p>
    <w:p w14:paraId="5716DB5E" w14:textId="4CF7D59B" w:rsidR="004971F3" w:rsidRPr="00C36A98" w:rsidRDefault="004971F3" w:rsidP="30A05D6C">
      <w:pPr>
        <w:jc w:val="center"/>
        <w:rPr>
          <w:rFonts w:ascii="Arial" w:hAnsi="Arial" w:cs="Arial"/>
          <w:b/>
          <w:bCs/>
          <w:sz w:val="22"/>
          <w:szCs w:val="22"/>
        </w:rPr>
      </w:pPr>
      <w:r w:rsidRPr="00C36A98">
        <w:rPr>
          <w:rFonts w:ascii="Arial" w:hAnsi="Arial" w:cs="Arial"/>
          <w:b/>
          <w:bCs/>
          <w:sz w:val="22"/>
          <w:szCs w:val="22"/>
        </w:rPr>
        <w:t>Samila Bi 2435370</w:t>
      </w:r>
    </w:p>
    <w:p w14:paraId="22EA83A3" w14:textId="77777777" w:rsidR="004971F3" w:rsidRPr="00C36A98" w:rsidRDefault="004971F3" w:rsidP="30A05D6C">
      <w:pPr>
        <w:jc w:val="center"/>
        <w:rPr>
          <w:rFonts w:ascii="Arial" w:hAnsi="Arial" w:cs="Arial"/>
          <w:b/>
          <w:bCs/>
          <w:sz w:val="22"/>
          <w:szCs w:val="22"/>
        </w:rPr>
      </w:pPr>
      <w:r w:rsidRPr="5B661F72">
        <w:rPr>
          <w:rFonts w:ascii="Arial" w:hAnsi="Arial" w:cs="Arial"/>
          <w:b/>
          <w:bCs/>
          <w:sz w:val="22"/>
          <w:szCs w:val="22"/>
        </w:rPr>
        <w:t>LCHS4003</w:t>
      </w:r>
    </w:p>
    <w:p w14:paraId="19C8B991" w14:textId="77777777" w:rsidR="004971F3" w:rsidRDefault="004971F3" w:rsidP="30A05D6C">
      <w:pPr>
        <w:jc w:val="center"/>
        <w:rPr>
          <w:rFonts w:ascii="Arial" w:hAnsi="Arial" w:cs="Arial"/>
          <w:b/>
          <w:bCs/>
          <w:sz w:val="22"/>
          <w:szCs w:val="22"/>
        </w:rPr>
      </w:pPr>
      <w:r w:rsidRPr="00C36A98">
        <w:rPr>
          <w:rFonts w:ascii="Arial" w:hAnsi="Arial" w:cs="Arial"/>
          <w:b/>
          <w:bCs/>
          <w:sz w:val="22"/>
          <w:szCs w:val="22"/>
        </w:rPr>
        <w:t>Introduction to Health and Social Care</w:t>
      </w:r>
    </w:p>
    <w:p w14:paraId="7E2C134D" w14:textId="449C4E7D" w:rsidR="004971F3" w:rsidRDefault="000C26E8" w:rsidP="30A05D6C">
      <w:pPr>
        <w:jc w:val="center"/>
        <w:rPr>
          <w:rFonts w:ascii="Arial" w:hAnsi="Arial" w:cs="Arial"/>
          <w:b/>
          <w:bCs/>
          <w:sz w:val="22"/>
          <w:szCs w:val="22"/>
        </w:rPr>
      </w:pPr>
      <w:r>
        <w:rPr>
          <w:rFonts w:ascii="Arial" w:hAnsi="Arial" w:cs="Arial"/>
          <w:b/>
          <w:bCs/>
          <w:sz w:val="22"/>
          <w:szCs w:val="22"/>
        </w:rPr>
        <w:t xml:space="preserve">Lecturer: Jane </w:t>
      </w:r>
      <w:r w:rsidR="007C6A20">
        <w:rPr>
          <w:rFonts w:ascii="Arial" w:hAnsi="Arial" w:cs="Arial"/>
          <w:b/>
          <w:bCs/>
          <w:sz w:val="22"/>
          <w:szCs w:val="22"/>
        </w:rPr>
        <w:t>N</w:t>
      </w:r>
      <w:r>
        <w:rPr>
          <w:rFonts w:ascii="Arial" w:hAnsi="Arial" w:cs="Arial"/>
          <w:b/>
          <w:bCs/>
          <w:sz w:val="22"/>
          <w:szCs w:val="22"/>
        </w:rPr>
        <w:t>g</w:t>
      </w:r>
      <w:r w:rsidR="007A30CF">
        <w:rPr>
          <w:rFonts w:ascii="Arial" w:hAnsi="Arial" w:cs="Arial"/>
          <w:b/>
          <w:bCs/>
          <w:sz w:val="22"/>
          <w:szCs w:val="22"/>
        </w:rPr>
        <w:t>arari</w:t>
      </w:r>
    </w:p>
    <w:p w14:paraId="765F4BE2" w14:textId="3FE6BC49" w:rsidR="007A30CF" w:rsidRDefault="007A30CF" w:rsidP="004971F3">
      <w:pPr>
        <w:jc w:val="center"/>
        <w:rPr>
          <w:rFonts w:ascii="Arial" w:hAnsi="Arial" w:cs="Arial"/>
          <w:b/>
          <w:bCs/>
          <w:sz w:val="22"/>
          <w:szCs w:val="22"/>
        </w:rPr>
      </w:pPr>
      <w:r>
        <w:rPr>
          <w:rFonts w:ascii="Arial" w:hAnsi="Arial" w:cs="Arial"/>
          <w:b/>
          <w:bCs/>
          <w:sz w:val="22"/>
          <w:szCs w:val="22"/>
        </w:rPr>
        <w:t>Date:</w:t>
      </w:r>
      <w:r w:rsidR="00BE555B">
        <w:rPr>
          <w:rFonts w:ascii="Arial" w:hAnsi="Arial" w:cs="Arial"/>
          <w:b/>
          <w:bCs/>
          <w:sz w:val="22"/>
          <w:szCs w:val="22"/>
        </w:rPr>
        <w:t xml:space="preserve">17 </w:t>
      </w:r>
      <w:r w:rsidR="007C6A20">
        <w:rPr>
          <w:rFonts w:ascii="Arial" w:hAnsi="Arial" w:cs="Arial"/>
          <w:b/>
          <w:bCs/>
          <w:sz w:val="22"/>
          <w:szCs w:val="22"/>
        </w:rPr>
        <w:t>October</w:t>
      </w:r>
      <w:r w:rsidR="00BE555B">
        <w:rPr>
          <w:rFonts w:ascii="Arial" w:hAnsi="Arial" w:cs="Arial"/>
          <w:b/>
          <w:bCs/>
          <w:sz w:val="22"/>
          <w:szCs w:val="22"/>
        </w:rPr>
        <w:t xml:space="preserve"> 2026</w:t>
      </w:r>
    </w:p>
    <w:p w14:paraId="75CE773E" w14:textId="77777777" w:rsidR="007A30CF" w:rsidRPr="00C36A98" w:rsidRDefault="007A30CF" w:rsidP="004971F3">
      <w:pPr>
        <w:jc w:val="center"/>
        <w:rPr>
          <w:rFonts w:ascii="Arial" w:hAnsi="Arial" w:cs="Arial"/>
          <w:b/>
          <w:bCs/>
          <w:sz w:val="22"/>
          <w:szCs w:val="22"/>
        </w:rPr>
      </w:pPr>
    </w:p>
    <w:p w14:paraId="42C2150A" w14:textId="77777777" w:rsidR="00800D7F" w:rsidRDefault="00800D7F" w:rsidP="00365D5D">
      <w:pPr>
        <w:jc w:val="center"/>
        <w:rPr>
          <w:rFonts w:ascii="Arial" w:hAnsi="Arial" w:cs="Arial"/>
          <w:b/>
          <w:bCs/>
          <w:sz w:val="22"/>
          <w:szCs w:val="22"/>
        </w:rPr>
      </w:pPr>
    </w:p>
    <w:p w14:paraId="6F54E6CA" w14:textId="77777777" w:rsidR="00800D7F" w:rsidRDefault="00800D7F">
      <w:pPr>
        <w:rPr>
          <w:rFonts w:ascii="Arial" w:hAnsi="Arial" w:cs="Arial"/>
          <w:b/>
          <w:bCs/>
          <w:sz w:val="22"/>
          <w:szCs w:val="22"/>
        </w:rPr>
      </w:pPr>
      <w:r>
        <w:rPr>
          <w:rFonts w:ascii="Arial" w:hAnsi="Arial" w:cs="Arial"/>
          <w:b/>
          <w:bCs/>
          <w:sz w:val="22"/>
          <w:szCs w:val="22"/>
        </w:rPr>
        <w:br w:type="page"/>
      </w:r>
    </w:p>
    <w:p w14:paraId="03B3657F" w14:textId="1D742203" w:rsidR="00365D5D" w:rsidRPr="00C36A98" w:rsidRDefault="00365D5D" w:rsidP="00365D5D">
      <w:pPr>
        <w:jc w:val="center"/>
        <w:rPr>
          <w:rFonts w:ascii="Arial" w:hAnsi="Arial" w:cs="Arial"/>
          <w:b/>
          <w:bCs/>
          <w:sz w:val="22"/>
          <w:szCs w:val="22"/>
        </w:rPr>
      </w:pPr>
      <w:r w:rsidRPr="00C36A98">
        <w:rPr>
          <w:rFonts w:ascii="Arial" w:hAnsi="Arial" w:cs="Arial"/>
          <w:b/>
          <w:bCs/>
          <w:sz w:val="22"/>
          <w:szCs w:val="22"/>
        </w:rPr>
        <w:t>Task 1</w:t>
      </w:r>
    </w:p>
    <w:p w14:paraId="005D8E3D" w14:textId="77777777" w:rsidR="00C607B4" w:rsidRPr="00D46E49" w:rsidRDefault="00C607B4" w:rsidP="00325040">
      <w:pPr>
        <w:rPr>
          <w:rFonts w:ascii="Arial" w:hAnsi="Arial" w:cs="Arial"/>
          <w:sz w:val="22"/>
          <w:szCs w:val="22"/>
        </w:rPr>
      </w:pPr>
    </w:p>
    <w:p w14:paraId="40E52886" w14:textId="1B70628E" w:rsidR="00325040" w:rsidRPr="00D46E49" w:rsidRDefault="00FE57BE" w:rsidP="00325040">
      <w:pPr>
        <w:rPr>
          <w:rFonts w:ascii="Arial" w:hAnsi="Arial" w:cs="Arial"/>
          <w:sz w:val="22"/>
          <w:szCs w:val="22"/>
        </w:rPr>
      </w:pPr>
      <w:r w:rsidRPr="00D46E49">
        <w:rPr>
          <w:rFonts w:ascii="Arial" w:hAnsi="Arial" w:cs="Arial"/>
          <w:b/>
          <w:bCs/>
          <w:sz w:val="22"/>
          <w:szCs w:val="22"/>
        </w:rPr>
        <w:t>R</w:t>
      </w:r>
      <w:r w:rsidR="00976F74">
        <w:rPr>
          <w:rFonts w:ascii="Arial" w:hAnsi="Arial" w:cs="Arial"/>
          <w:b/>
          <w:bCs/>
          <w:sz w:val="22"/>
          <w:szCs w:val="22"/>
        </w:rPr>
        <w:t>EPORT</w:t>
      </w:r>
      <w:r w:rsidRPr="00D46E49">
        <w:rPr>
          <w:rFonts w:ascii="Arial" w:hAnsi="Arial" w:cs="Arial"/>
          <w:b/>
          <w:bCs/>
          <w:sz w:val="22"/>
          <w:szCs w:val="22"/>
        </w:rPr>
        <w:t>:</w:t>
      </w:r>
      <w:r w:rsidRPr="00D46E49">
        <w:rPr>
          <w:rFonts w:ascii="Arial" w:hAnsi="Arial" w:cs="Arial"/>
          <w:sz w:val="22"/>
          <w:szCs w:val="22"/>
        </w:rPr>
        <w:t xml:space="preserve"> </w:t>
      </w:r>
      <w:r w:rsidR="00C607B4" w:rsidRPr="00D46E49">
        <w:rPr>
          <w:rFonts w:ascii="Arial" w:hAnsi="Arial" w:cs="Arial"/>
          <w:sz w:val="22"/>
          <w:szCs w:val="22"/>
        </w:rPr>
        <w:t>Shortage of Community Disability Services in Dudley</w:t>
      </w:r>
    </w:p>
    <w:p w14:paraId="5EF96F68" w14:textId="467C1E94" w:rsidR="00F54BA0" w:rsidRDefault="00F5234A" w:rsidP="00325040">
      <w:pPr>
        <w:rPr>
          <w:rFonts w:ascii="Arial" w:hAnsi="Arial" w:cs="Arial"/>
          <w:sz w:val="22"/>
          <w:szCs w:val="22"/>
        </w:rPr>
      </w:pPr>
      <w:r w:rsidRPr="00D46E49">
        <w:rPr>
          <w:rFonts w:ascii="Arial" w:hAnsi="Arial" w:cs="Arial"/>
          <w:b/>
          <w:bCs/>
          <w:sz w:val="22"/>
          <w:szCs w:val="22"/>
        </w:rPr>
        <w:t>To</w:t>
      </w:r>
      <w:r w:rsidRPr="00D46E49">
        <w:rPr>
          <w:rFonts w:ascii="Arial" w:hAnsi="Arial" w:cs="Arial"/>
          <w:sz w:val="22"/>
          <w:szCs w:val="22"/>
        </w:rPr>
        <w:t xml:space="preserve">: </w:t>
      </w:r>
      <w:r w:rsidR="000C22E9">
        <w:rPr>
          <w:rFonts w:ascii="Arial" w:hAnsi="Arial" w:cs="Arial"/>
          <w:sz w:val="22"/>
          <w:szCs w:val="22"/>
        </w:rPr>
        <w:t>C</w:t>
      </w:r>
      <w:r w:rsidRPr="000C22E9">
        <w:rPr>
          <w:rFonts w:ascii="Arial" w:hAnsi="Arial" w:cs="Arial"/>
          <w:sz w:val="22"/>
          <w:szCs w:val="22"/>
        </w:rPr>
        <w:t>ouncillor</w:t>
      </w:r>
      <w:r w:rsidR="003D3760" w:rsidRPr="000C22E9">
        <w:rPr>
          <w:rFonts w:ascii="Arial" w:hAnsi="Arial" w:cs="Arial"/>
          <w:sz w:val="22"/>
          <w:szCs w:val="22"/>
        </w:rPr>
        <w:t xml:space="preserve"> </w:t>
      </w:r>
      <w:r w:rsidR="003D3760" w:rsidRPr="00D46E49">
        <w:rPr>
          <w:rFonts w:ascii="Arial" w:hAnsi="Arial" w:cs="Arial"/>
          <w:sz w:val="22"/>
          <w:szCs w:val="22"/>
        </w:rPr>
        <w:t>Andrea Goddard</w:t>
      </w:r>
      <w:r w:rsidR="000162F5" w:rsidRPr="00D46E49">
        <w:rPr>
          <w:rFonts w:ascii="Arial" w:hAnsi="Arial" w:cs="Arial"/>
          <w:sz w:val="22"/>
          <w:szCs w:val="22"/>
        </w:rPr>
        <w:t>, Dudley Metropolitan Borough Council</w:t>
      </w:r>
      <w:r w:rsidR="00F54BA0">
        <w:rPr>
          <w:rFonts w:ascii="Arial" w:hAnsi="Arial" w:cs="Arial"/>
          <w:sz w:val="22"/>
          <w:szCs w:val="22"/>
        </w:rPr>
        <w:t xml:space="preserve"> </w:t>
      </w:r>
    </w:p>
    <w:p w14:paraId="3F6E34FF" w14:textId="5FEB3FBF" w:rsidR="00C301DB" w:rsidRPr="00D46E49" w:rsidRDefault="00C301DB" w:rsidP="00325040">
      <w:pPr>
        <w:rPr>
          <w:rFonts w:ascii="Arial" w:hAnsi="Arial" w:cs="Arial"/>
          <w:sz w:val="22"/>
          <w:szCs w:val="22"/>
        </w:rPr>
      </w:pPr>
      <w:r w:rsidRPr="00D46E49">
        <w:rPr>
          <w:rFonts w:ascii="Arial" w:hAnsi="Arial" w:cs="Arial"/>
          <w:b/>
          <w:bCs/>
          <w:sz w:val="22"/>
          <w:szCs w:val="22"/>
        </w:rPr>
        <w:t>From</w:t>
      </w:r>
      <w:r w:rsidRPr="00D46E49">
        <w:rPr>
          <w:rFonts w:ascii="Arial" w:hAnsi="Arial" w:cs="Arial"/>
          <w:sz w:val="22"/>
          <w:szCs w:val="22"/>
        </w:rPr>
        <w:t>: Samila Bi</w:t>
      </w:r>
    </w:p>
    <w:p w14:paraId="7AB2C13D" w14:textId="1E6CC659" w:rsidR="00F54BA0" w:rsidRDefault="00C301DB" w:rsidP="00325040">
      <w:pPr>
        <w:rPr>
          <w:rFonts w:ascii="Arial" w:hAnsi="Arial" w:cs="Arial"/>
          <w:sz w:val="22"/>
          <w:szCs w:val="22"/>
        </w:rPr>
      </w:pPr>
      <w:r w:rsidRPr="00D46E49">
        <w:rPr>
          <w:rFonts w:ascii="Arial" w:hAnsi="Arial" w:cs="Arial"/>
          <w:b/>
          <w:bCs/>
          <w:sz w:val="22"/>
          <w:szCs w:val="22"/>
        </w:rPr>
        <w:t>Date</w:t>
      </w:r>
      <w:r w:rsidRPr="00D46E49">
        <w:rPr>
          <w:rFonts w:ascii="Arial" w:hAnsi="Arial" w:cs="Arial"/>
          <w:sz w:val="22"/>
          <w:szCs w:val="22"/>
        </w:rPr>
        <w:t xml:space="preserve">: </w:t>
      </w:r>
      <w:r w:rsidR="003E7066">
        <w:rPr>
          <w:rFonts w:ascii="Arial" w:hAnsi="Arial" w:cs="Arial"/>
          <w:sz w:val="22"/>
          <w:szCs w:val="22"/>
        </w:rPr>
        <w:t>17 October 2026</w:t>
      </w:r>
    </w:p>
    <w:p w14:paraId="185184EC" w14:textId="65BDEAC3" w:rsidR="00F5234A" w:rsidRPr="00D46E49" w:rsidRDefault="00C301DB" w:rsidP="00325040">
      <w:pPr>
        <w:rPr>
          <w:rFonts w:ascii="Arial" w:hAnsi="Arial" w:cs="Arial"/>
          <w:sz w:val="22"/>
          <w:szCs w:val="22"/>
        </w:rPr>
      </w:pPr>
      <w:r w:rsidRPr="00D46E49">
        <w:rPr>
          <w:rFonts w:ascii="Arial" w:hAnsi="Arial" w:cs="Arial"/>
          <w:b/>
          <w:bCs/>
          <w:sz w:val="22"/>
          <w:szCs w:val="22"/>
        </w:rPr>
        <w:t>Subject</w:t>
      </w:r>
      <w:r w:rsidRPr="00D46E49">
        <w:rPr>
          <w:rFonts w:ascii="Arial" w:hAnsi="Arial" w:cs="Arial"/>
          <w:sz w:val="22"/>
          <w:szCs w:val="22"/>
        </w:rPr>
        <w:t xml:space="preserve">: Addressing shortage in Community Disability </w:t>
      </w:r>
      <w:r w:rsidR="00365A82">
        <w:rPr>
          <w:rFonts w:ascii="Arial" w:hAnsi="Arial" w:cs="Arial"/>
          <w:sz w:val="22"/>
          <w:szCs w:val="22"/>
        </w:rPr>
        <w:t>S</w:t>
      </w:r>
      <w:r w:rsidRPr="00D46E49">
        <w:rPr>
          <w:rFonts w:ascii="Arial" w:hAnsi="Arial" w:cs="Arial"/>
          <w:sz w:val="22"/>
          <w:szCs w:val="22"/>
        </w:rPr>
        <w:t>ervices under the Care Act 2014</w:t>
      </w:r>
      <w:r w:rsidR="00393AF1" w:rsidRPr="00D46E49">
        <w:rPr>
          <w:rFonts w:ascii="Arial" w:hAnsi="Arial" w:cs="Arial"/>
          <w:sz w:val="22"/>
          <w:szCs w:val="22"/>
        </w:rPr>
        <w:t>.</w:t>
      </w:r>
    </w:p>
    <w:p w14:paraId="6CC4A695" w14:textId="089B788C" w:rsidR="00393AF1" w:rsidRPr="00D46E49" w:rsidRDefault="00A674B0" w:rsidP="00325040">
      <w:pPr>
        <w:rPr>
          <w:rFonts w:ascii="Arial" w:hAnsi="Arial" w:cs="Arial"/>
          <w:b/>
          <w:bCs/>
          <w:sz w:val="22"/>
          <w:szCs w:val="22"/>
        </w:rPr>
      </w:pPr>
      <w:r>
        <w:rPr>
          <w:rFonts w:ascii="Arial" w:hAnsi="Arial" w:cs="Arial"/>
          <w:b/>
          <w:bCs/>
          <w:sz w:val="22"/>
          <w:szCs w:val="22"/>
        </w:rPr>
        <w:t>1.</w:t>
      </w:r>
      <w:r w:rsidR="003D7385" w:rsidRPr="00D46E49">
        <w:rPr>
          <w:rFonts w:ascii="Arial" w:hAnsi="Arial" w:cs="Arial"/>
          <w:b/>
          <w:bCs/>
          <w:sz w:val="22"/>
          <w:szCs w:val="22"/>
        </w:rPr>
        <w:t>Introduction</w:t>
      </w:r>
    </w:p>
    <w:p w14:paraId="401C1921" w14:textId="32F38B6B" w:rsidR="00D24794" w:rsidRPr="00D06248" w:rsidRDefault="00D040AF" w:rsidP="00D06248">
      <w:pPr>
        <w:rPr>
          <w:rFonts w:ascii="Arial" w:eastAsia="Times New Roman" w:hAnsi="Arial" w:cs="Arial"/>
          <w:kern w:val="0"/>
          <w:sz w:val="22"/>
          <w:szCs w:val="22"/>
          <w:lang w:eastAsia="en-GB"/>
          <w14:ligatures w14:val="none"/>
        </w:rPr>
      </w:pPr>
      <w:r w:rsidRPr="00D06248">
        <w:rPr>
          <w:rFonts w:ascii="Arial" w:hAnsi="Arial" w:cs="Arial"/>
          <w:sz w:val="22"/>
          <w:szCs w:val="22"/>
        </w:rPr>
        <w:t>C</w:t>
      </w:r>
      <w:r w:rsidR="00D51505" w:rsidRPr="00D06248">
        <w:rPr>
          <w:rFonts w:ascii="Arial" w:hAnsi="Arial" w:cs="Arial"/>
          <w:sz w:val="22"/>
          <w:szCs w:val="22"/>
        </w:rPr>
        <w:t>ommunity</w:t>
      </w:r>
      <w:r w:rsidRPr="00D06248">
        <w:rPr>
          <w:rFonts w:ascii="Arial" w:hAnsi="Arial" w:cs="Arial"/>
          <w:sz w:val="22"/>
          <w:szCs w:val="22"/>
        </w:rPr>
        <w:t xml:space="preserve"> </w:t>
      </w:r>
      <w:r w:rsidR="003E0C1D">
        <w:rPr>
          <w:rFonts w:ascii="Arial" w:hAnsi="Arial" w:cs="Arial"/>
          <w:sz w:val="22"/>
          <w:szCs w:val="22"/>
        </w:rPr>
        <w:t>D</w:t>
      </w:r>
      <w:r w:rsidRPr="00D06248">
        <w:rPr>
          <w:rFonts w:ascii="Arial" w:hAnsi="Arial" w:cs="Arial"/>
          <w:sz w:val="22"/>
          <w:szCs w:val="22"/>
        </w:rPr>
        <w:t xml:space="preserve">isability </w:t>
      </w:r>
      <w:r w:rsidR="006A4545" w:rsidRPr="00CE05A9">
        <w:rPr>
          <w:rFonts w:ascii="Arial" w:hAnsi="Arial" w:cs="Arial"/>
          <w:sz w:val="22"/>
          <w:szCs w:val="22"/>
        </w:rPr>
        <w:t>S</w:t>
      </w:r>
      <w:r w:rsidRPr="00CE05A9">
        <w:rPr>
          <w:rFonts w:ascii="Arial" w:hAnsi="Arial" w:cs="Arial"/>
          <w:sz w:val="22"/>
          <w:szCs w:val="22"/>
        </w:rPr>
        <w:t xml:space="preserve">ervices </w:t>
      </w:r>
      <w:r w:rsidRPr="00D06248">
        <w:rPr>
          <w:rFonts w:ascii="Arial" w:hAnsi="Arial" w:cs="Arial"/>
          <w:sz w:val="22"/>
          <w:szCs w:val="22"/>
        </w:rPr>
        <w:t>support children</w:t>
      </w:r>
      <w:r w:rsidR="002D42D7" w:rsidRPr="00D06248">
        <w:rPr>
          <w:rFonts w:ascii="Arial" w:hAnsi="Arial" w:cs="Arial"/>
          <w:sz w:val="22"/>
          <w:szCs w:val="22"/>
        </w:rPr>
        <w:t xml:space="preserve">, young people and adults with physical, sensory or learning </w:t>
      </w:r>
      <w:r w:rsidR="00F90210" w:rsidRPr="00D06248">
        <w:rPr>
          <w:rFonts w:ascii="Arial" w:hAnsi="Arial" w:cs="Arial"/>
          <w:sz w:val="22"/>
          <w:szCs w:val="22"/>
        </w:rPr>
        <w:t>disabilities to live independently and take part in community life</w:t>
      </w:r>
      <w:r w:rsidR="00117388" w:rsidRPr="00D06248">
        <w:rPr>
          <w:rFonts w:ascii="Arial" w:hAnsi="Arial" w:cs="Arial"/>
          <w:sz w:val="22"/>
          <w:szCs w:val="22"/>
        </w:rPr>
        <w:t xml:space="preserve">. Services include day support, short breaks, transport, </w:t>
      </w:r>
      <w:r w:rsidR="004F111D" w:rsidRPr="00D06248">
        <w:rPr>
          <w:rFonts w:ascii="Arial" w:hAnsi="Arial" w:cs="Arial"/>
          <w:sz w:val="22"/>
          <w:szCs w:val="22"/>
        </w:rPr>
        <w:t>accessible activities and help with daily living</w:t>
      </w:r>
      <w:r w:rsidR="00D907BA" w:rsidRPr="00D06248">
        <w:rPr>
          <w:rFonts w:ascii="Arial" w:hAnsi="Arial" w:cs="Arial"/>
          <w:sz w:val="22"/>
          <w:szCs w:val="22"/>
        </w:rPr>
        <w:t xml:space="preserve"> skills. In Dudley, these services face </w:t>
      </w:r>
      <w:r w:rsidR="002068EF" w:rsidRPr="00D06248">
        <w:rPr>
          <w:rFonts w:ascii="Arial" w:hAnsi="Arial" w:cs="Arial"/>
          <w:sz w:val="22"/>
          <w:szCs w:val="22"/>
        </w:rPr>
        <w:t xml:space="preserve">significant </w:t>
      </w:r>
      <w:r w:rsidR="004C0D72" w:rsidRPr="00D06248">
        <w:rPr>
          <w:rFonts w:ascii="Arial" w:hAnsi="Arial" w:cs="Arial"/>
          <w:sz w:val="22"/>
          <w:szCs w:val="22"/>
        </w:rPr>
        <w:t xml:space="preserve">and </w:t>
      </w:r>
      <w:r w:rsidR="00D907BA" w:rsidRPr="00D06248">
        <w:rPr>
          <w:rFonts w:ascii="Arial" w:hAnsi="Arial" w:cs="Arial"/>
          <w:sz w:val="22"/>
          <w:szCs w:val="22"/>
        </w:rPr>
        <w:t xml:space="preserve">growing </w:t>
      </w:r>
      <w:r w:rsidR="00BF01E0" w:rsidRPr="00D06248">
        <w:rPr>
          <w:rFonts w:ascii="Arial" w:hAnsi="Arial" w:cs="Arial"/>
          <w:sz w:val="22"/>
          <w:szCs w:val="22"/>
        </w:rPr>
        <w:t>pressures.</w:t>
      </w:r>
      <w:r w:rsidR="00D24794" w:rsidRPr="00D06248">
        <w:rPr>
          <w:rFonts w:ascii="Arial" w:eastAsia="Times New Roman" w:hAnsi="Arial" w:cs="Arial"/>
          <w:kern w:val="0"/>
          <w:sz w:val="22"/>
          <w:szCs w:val="22"/>
          <w:lang w:eastAsia="en-GB"/>
          <w14:ligatures w14:val="none"/>
        </w:rPr>
        <w:t xml:space="preserve"> According to recent data, approximately 17,000 people in Dudley have a disability, and demand for support services has risen by 12% over the last three years, while staffing capacity has fallen by 8% (Dudley</w:t>
      </w:r>
      <w:r w:rsidR="00CE1781">
        <w:rPr>
          <w:rFonts w:ascii="Arial" w:eastAsia="Times New Roman" w:hAnsi="Arial" w:cs="Arial"/>
          <w:kern w:val="0"/>
          <w:sz w:val="22"/>
          <w:szCs w:val="22"/>
          <w:lang w:eastAsia="en-GB"/>
          <w14:ligatures w14:val="none"/>
        </w:rPr>
        <w:t xml:space="preserve"> </w:t>
      </w:r>
      <w:r w:rsidR="00B61202">
        <w:rPr>
          <w:rFonts w:ascii="Arial" w:eastAsia="Times New Roman" w:hAnsi="Arial" w:cs="Arial"/>
          <w:kern w:val="0"/>
          <w:sz w:val="22"/>
          <w:szCs w:val="22"/>
          <w:lang w:eastAsia="en-GB"/>
          <w14:ligatures w14:val="none"/>
        </w:rPr>
        <w:t>Metropol</w:t>
      </w:r>
      <w:r w:rsidR="00A53674">
        <w:rPr>
          <w:rFonts w:ascii="Arial" w:eastAsia="Times New Roman" w:hAnsi="Arial" w:cs="Arial"/>
          <w:kern w:val="0"/>
          <w:sz w:val="22"/>
          <w:szCs w:val="22"/>
          <w:lang w:eastAsia="en-GB"/>
          <w14:ligatures w14:val="none"/>
        </w:rPr>
        <w:t xml:space="preserve">itan Borough </w:t>
      </w:r>
      <w:r w:rsidR="00D24794" w:rsidRPr="00D06248">
        <w:rPr>
          <w:rFonts w:ascii="Arial" w:eastAsia="Times New Roman" w:hAnsi="Arial" w:cs="Arial"/>
          <w:kern w:val="0"/>
          <w:sz w:val="22"/>
          <w:szCs w:val="22"/>
          <w:lang w:eastAsia="en-GB"/>
          <w14:ligatures w14:val="none"/>
        </w:rPr>
        <w:t>Council, 2026). This means fewer trained staff, limited funding, and increasing demand at a time when more people need support. Consequently, people with disabilities and their families often cannot access the help they are entitled to, when they need it most (Care Act 2014; NHS Digital, 2025).</w:t>
      </w:r>
    </w:p>
    <w:p w14:paraId="591124BB" w14:textId="77777777" w:rsidR="00CD7DE9" w:rsidRPr="002C4814" w:rsidRDefault="00CD7DE9" w:rsidP="00D06248">
      <w:pPr>
        <w:spacing w:after="0"/>
        <w:rPr>
          <w:rFonts w:ascii="Arial" w:eastAsia="Times New Roman" w:hAnsi="Arial" w:cs="Arial"/>
          <w:kern w:val="0"/>
          <w:sz w:val="22"/>
          <w:szCs w:val="22"/>
          <w:lang w:eastAsia="en-GB"/>
          <w14:ligatures w14:val="none"/>
        </w:rPr>
      </w:pPr>
      <w:r w:rsidRPr="002C4814">
        <w:rPr>
          <w:rFonts w:ascii="Arial" w:eastAsia="Times New Roman" w:hAnsi="Arial" w:cs="Arial"/>
          <w:kern w:val="0"/>
          <w:sz w:val="22"/>
          <w:szCs w:val="22"/>
          <w:lang w:eastAsia="en-GB"/>
          <w14:ligatures w14:val="none"/>
        </w:rPr>
        <w:t>Under the Care Act 2014 Part 1, local authorities have a legal duty to promote an individual's wellbeing, prevent needs from escalating, and deliver care and support that matches assessed requirements. Key principles include individual wellbeing, choice and control, independence, and safeguarding. Current service shortages mean Dudley Council may not be fully meeting these statutory obligations (Legislation.gov.uk, 2014).</w:t>
      </w:r>
    </w:p>
    <w:p w14:paraId="5A73EA69" w14:textId="77777777" w:rsidR="00D1422D" w:rsidRPr="002C4814" w:rsidRDefault="00D1422D" w:rsidP="00D24794">
      <w:pPr>
        <w:rPr>
          <w:rFonts w:ascii="Arial" w:eastAsia="Times New Roman" w:hAnsi="Arial" w:cs="Arial"/>
          <w:kern w:val="0"/>
          <w:sz w:val="22"/>
          <w:szCs w:val="22"/>
          <w:lang w:eastAsia="en-GB"/>
          <w14:ligatures w14:val="none"/>
        </w:rPr>
      </w:pPr>
    </w:p>
    <w:p w14:paraId="3D43BB36" w14:textId="6E10C7C5" w:rsidR="000020C0" w:rsidRPr="000020C0" w:rsidRDefault="004C16D9" w:rsidP="000020C0">
      <w:pPr>
        <w:rPr>
          <w:rFonts w:ascii="Arial" w:hAnsi="Arial" w:cs="Arial"/>
          <w:sz w:val="22"/>
          <w:szCs w:val="22"/>
        </w:rPr>
      </w:pPr>
      <w:r w:rsidRPr="00D46E49">
        <w:rPr>
          <w:rFonts w:ascii="Arial" w:hAnsi="Arial" w:cs="Arial"/>
          <w:sz w:val="22"/>
          <w:szCs w:val="22"/>
        </w:rPr>
        <w:t xml:space="preserve"> </w:t>
      </w:r>
      <w:r w:rsidR="0091382F">
        <w:rPr>
          <w:rFonts w:ascii="Arial" w:hAnsi="Arial" w:cs="Arial"/>
          <w:b/>
          <w:bCs/>
          <w:sz w:val="22"/>
          <w:szCs w:val="22"/>
        </w:rPr>
        <w:t>2</w:t>
      </w:r>
      <w:r w:rsidR="000020C0" w:rsidRPr="000020C0">
        <w:rPr>
          <w:rFonts w:ascii="Arial" w:hAnsi="Arial" w:cs="Arial"/>
          <w:b/>
          <w:bCs/>
          <w:sz w:val="22"/>
          <w:szCs w:val="22"/>
        </w:rPr>
        <w:t xml:space="preserve"> </w:t>
      </w:r>
      <w:r w:rsidR="000020C0" w:rsidRPr="00D46E49">
        <w:rPr>
          <w:rFonts w:ascii="Arial" w:hAnsi="Arial" w:cs="Arial"/>
          <w:b/>
          <w:bCs/>
          <w:sz w:val="22"/>
          <w:szCs w:val="22"/>
        </w:rPr>
        <w:t>Impact of these issues on the community</w:t>
      </w:r>
    </w:p>
    <w:p w14:paraId="7E0DDFD1" w14:textId="0A1E8D4B" w:rsidR="000020C0" w:rsidRPr="00D06248" w:rsidRDefault="000020C0" w:rsidP="00D06248">
      <w:pPr>
        <w:shd w:val="clear" w:color="auto" w:fill="FFFFFF"/>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Service shortages affect people with disabilities, their families, and the wider community in several important ways. Delays or reductions in support can mean people spend more time at home, miss important appointments, or are unable to access work and educational opportunities (Mencap, 2026). Family carers also face significant strain, taking on additional responsibilities without sufficient access to short breaks or respite care. Over time this can lead to poor health, exhaustion, and in some cases, carers having to give up paid employment entirely (Carers UK, 2025).</w:t>
      </w:r>
    </w:p>
    <w:p w14:paraId="7550628A"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w:t>
      </w:r>
    </w:p>
    <w:p w14:paraId="27E12DAA"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There are also important health risks to consider. Without timely support, relatively minor needs can escalate into more serious problems, potentially resulting in avoidable hospital admissions or costly residential placements — placing greater financial pressure on the council in the long term. Inequality is another key concern: people from minority groups and those with the most complex needs are falling further behind, which conflicts with the Care Act principles of individual wellbeing and equal access to quality care (Legislation.gov.uk, 2014).</w:t>
      </w:r>
    </w:p>
    <w:p w14:paraId="04A18B08"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w:t>
      </w:r>
    </w:p>
    <w:p w14:paraId="445F7531" w14:textId="77777777" w:rsidR="000020C0" w:rsidRPr="00D06248" w:rsidRDefault="000020C0" w:rsidP="00D06248">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D06248">
        <w:rPr>
          <w:rFonts w:ascii="Arial" w:eastAsia="Times New Roman" w:hAnsi="Arial" w:cs="Arial"/>
          <w:b/>
          <w:bCs/>
          <w:color w:val="000000"/>
          <w:kern w:val="0"/>
          <w:sz w:val="22"/>
          <w:szCs w:val="22"/>
          <w:lang w:eastAsia="en-GB"/>
          <w14:ligatures w14:val="none"/>
        </w:rPr>
        <w:t>3. Recommended Response to Address the Issue</w:t>
      </w:r>
    </w:p>
    <w:p w14:paraId="1D1FB6FD"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w:t>
      </w:r>
    </w:p>
    <w:p w14:paraId="64BBC7BF" w14:textId="4291207E"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xml:space="preserve">Based on the Care Act 2014 and established best practice, several actions are proposed. First, the council should conduct thorough joint needs assessments, working closely with health providers, disabled people's organisations, and local families to build a clear understanding of exactly what support is required. The Care Act 2014 places a legal duty to assess needs </w:t>
      </w:r>
      <w:r w:rsidR="00442E44">
        <w:rPr>
          <w:rFonts w:ascii="Arial" w:eastAsia="Times New Roman" w:hAnsi="Arial" w:cs="Arial"/>
          <w:color w:val="000000"/>
          <w:kern w:val="0"/>
          <w:sz w:val="22"/>
          <w:szCs w:val="22"/>
          <w:lang w:eastAsia="en-GB"/>
          <w14:ligatures w14:val="none"/>
        </w:rPr>
        <w:t>th</w:t>
      </w:r>
      <w:r w:rsidR="002C0D9D">
        <w:rPr>
          <w:rFonts w:ascii="Arial" w:eastAsia="Times New Roman" w:hAnsi="Arial" w:cs="Arial"/>
          <w:color w:val="000000"/>
          <w:kern w:val="0"/>
          <w:sz w:val="22"/>
          <w:szCs w:val="22"/>
          <w:lang w:eastAsia="en-GB"/>
          <w14:ligatures w14:val="none"/>
        </w:rPr>
        <w:t xml:space="preserve">oroughly </w:t>
      </w:r>
      <w:r w:rsidRPr="00D06248">
        <w:rPr>
          <w:rFonts w:ascii="Arial" w:eastAsia="Times New Roman" w:hAnsi="Arial" w:cs="Arial"/>
          <w:color w:val="000000"/>
          <w:kern w:val="0"/>
          <w:sz w:val="22"/>
          <w:szCs w:val="22"/>
          <w:lang w:eastAsia="en-GB"/>
          <w14:ligatures w14:val="none"/>
        </w:rPr>
        <w:t>and base planning on robust local evidence — known as the needs assessment and eligibility process. This approach ensures resources are directed to those who need them most (Department of Health and Social Care, 2024).</w:t>
      </w:r>
    </w:p>
    <w:p w14:paraId="12EAE14D"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w:t>
      </w:r>
    </w:p>
    <w:p w14:paraId="57D20490"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Improving recruitment and retention is also essential. Offering better pay, structured training, and clear career pathways will help reduce staff turnover and improve the consistency and quality of care people receive (Mencap, 2026). Developing more flexible local support — such as community hubs, peer support networks, and shared care arrangements — promotes greater independence, which is a core principle of the Care Act, and helps families build resilience (Carers UK, 2025). Finally, working in partnership through the Integrated Care Board to combine budgets and avoid duplication of effort will help make best use of the resources available (DHSC, 2024).</w:t>
      </w:r>
    </w:p>
    <w:p w14:paraId="2F05EDFE"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w:t>
      </w:r>
    </w:p>
    <w:p w14:paraId="1187EF69" w14:textId="77777777" w:rsidR="000020C0" w:rsidRPr="00D06248" w:rsidRDefault="000020C0" w:rsidP="00D06248">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D06248">
        <w:rPr>
          <w:rFonts w:ascii="Arial" w:eastAsia="Times New Roman" w:hAnsi="Arial" w:cs="Arial"/>
          <w:b/>
          <w:bCs/>
          <w:color w:val="000000"/>
          <w:kern w:val="0"/>
          <w:sz w:val="22"/>
          <w:szCs w:val="22"/>
          <w:lang w:eastAsia="en-GB"/>
          <w14:ligatures w14:val="none"/>
        </w:rPr>
        <w:t>Conclusion</w:t>
      </w:r>
    </w:p>
    <w:p w14:paraId="26F84339" w14:textId="77777777"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w:t>
      </w:r>
    </w:p>
    <w:p w14:paraId="1D379E67" w14:textId="33ABEDA6" w:rsidR="000020C0" w:rsidRPr="00D06248" w:rsidRDefault="000020C0" w:rsidP="00D06248">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D06248">
        <w:rPr>
          <w:rFonts w:ascii="Arial" w:eastAsia="Times New Roman" w:hAnsi="Arial" w:cs="Arial"/>
          <w:color w:val="000000"/>
          <w:kern w:val="0"/>
          <w:sz w:val="22"/>
          <w:szCs w:val="22"/>
          <w:lang w:eastAsia="en-GB"/>
          <w14:ligatures w14:val="none"/>
        </w:rPr>
        <w:t xml:space="preserve">Community </w:t>
      </w:r>
      <w:r w:rsidR="00FE16D2">
        <w:rPr>
          <w:rFonts w:ascii="Arial" w:eastAsia="Times New Roman" w:hAnsi="Arial" w:cs="Arial"/>
          <w:color w:val="000000"/>
          <w:kern w:val="0"/>
          <w:sz w:val="22"/>
          <w:szCs w:val="22"/>
          <w:lang w:eastAsia="en-GB"/>
          <w14:ligatures w14:val="none"/>
        </w:rPr>
        <w:t>D</w:t>
      </w:r>
      <w:r w:rsidRPr="00D06248">
        <w:rPr>
          <w:rFonts w:ascii="Arial" w:eastAsia="Times New Roman" w:hAnsi="Arial" w:cs="Arial"/>
          <w:color w:val="000000"/>
          <w:kern w:val="0"/>
          <w:sz w:val="22"/>
          <w:szCs w:val="22"/>
          <w:lang w:eastAsia="en-GB"/>
          <w14:ligatures w14:val="none"/>
        </w:rPr>
        <w:t xml:space="preserve">isability </w:t>
      </w:r>
      <w:r w:rsidR="00FE16D2">
        <w:rPr>
          <w:rFonts w:ascii="Arial" w:eastAsia="Times New Roman" w:hAnsi="Arial" w:cs="Arial"/>
          <w:color w:val="000000"/>
          <w:kern w:val="0"/>
          <w:sz w:val="22"/>
          <w:szCs w:val="22"/>
          <w:lang w:eastAsia="en-GB"/>
          <w14:ligatures w14:val="none"/>
        </w:rPr>
        <w:t>S</w:t>
      </w:r>
      <w:r w:rsidRPr="00D06248">
        <w:rPr>
          <w:rFonts w:ascii="Arial" w:eastAsia="Times New Roman" w:hAnsi="Arial" w:cs="Arial"/>
          <w:color w:val="000000"/>
          <w:kern w:val="0"/>
          <w:sz w:val="22"/>
          <w:szCs w:val="22"/>
          <w:lang w:eastAsia="en-GB"/>
          <w14:ligatures w14:val="none"/>
        </w:rPr>
        <w:t xml:space="preserve">ervices are </w:t>
      </w:r>
      <w:r w:rsidR="00D36181">
        <w:rPr>
          <w:rFonts w:ascii="Arial" w:eastAsia="Times New Roman" w:hAnsi="Arial" w:cs="Arial"/>
          <w:color w:val="000000"/>
          <w:kern w:val="0"/>
          <w:sz w:val="22"/>
          <w:szCs w:val="22"/>
          <w:lang w:eastAsia="en-GB"/>
          <w14:ligatures w14:val="none"/>
        </w:rPr>
        <w:t>key</w:t>
      </w:r>
      <w:r w:rsidRPr="00D06248">
        <w:rPr>
          <w:rFonts w:ascii="Arial" w:eastAsia="Times New Roman" w:hAnsi="Arial" w:cs="Arial"/>
          <w:color w:val="000000"/>
          <w:kern w:val="0"/>
          <w:sz w:val="22"/>
          <w:szCs w:val="22"/>
          <w:lang w:eastAsia="en-GB"/>
          <w14:ligatures w14:val="none"/>
        </w:rPr>
        <w:t xml:space="preserve"> to fair, inclusive living across Dudley. Current shortages put people's wellbeing at risk, place unnecessary pressure on families, and may mean the council is unable to fulfil its legal duties under the Care Act 2014. By assessing needs accurately, investing in the workforce, developing flexible local services, and working in partnership across organisations, Dudley Council can address these gaps and ensure everyone receives the support they are entitled to. Taking action now is more cost-effective than dealing with the consequences </w:t>
      </w:r>
      <w:r w:rsidR="008C3790" w:rsidRPr="00D06248">
        <w:rPr>
          <w:rFonts w:ascii="Arial" w:eastAsia="Times New Roman" w:hAnsi="Arial" w:cs="Arial"/>
          <w:color w:val="000000"/>
          <w:kern w:val="0"/>
          <w:sz w:val="22"/>
          <w:szCs w:val="22"/>
          <w:lang w:eastAsia="en-GB"/>
          <w14:ligatures w14:val="none"/>
        </w:rPr>
        <w:t>later and</w:t>
      </w:r>
      <w:r w:rsidRPr="00D06248">
        <w:rPr>
          <w:rFonts w:ascii="Arial" w:eastAsia="Times New Roman" w:hAnsi="Arial" w:cs="Arial"/>
          <w:color w:val="000000"/>
          <w:kern w:val="0"/>
          <w:sz w:val="22"/>
          <w:szCs w:val="22"/>
          <w:lang w:eastAsia="en-GB"/>
          <w14:ligatures w14:val="none"/>
        </w:rPr>
        <w:t xml:space="preserve"> upholds the </w:t>
      </w:r>
      <w:r w:rsidR="00B571F4">
        <w:rPr>
          <w:rFonts w:ascii="Arial" w:eastAsia="Times New Roman" w:hAnsi="Arial" w:cs="Arial"/>
          <w:color w:val="000000"/>
          <w:kern w:val="0"/>
          <w:sz w:val="22"/>
          <w:szCs w:val="22"/>
          <w:lang w:eastAsia="en-GB"/>
          <w14:ligatures w14:val="none"/>
        </w:rPr>
        <w:t>key</w:t>
      </w:r>
      <w:r w:rsidRPr="00D06248">
        <w:rPr>
          <w:rFonts w:ascii="Arial" w:eastAsia="Times New Roman" w:hAnsi="Arial" w:cs="Arial"/>
          <w:color w:val="000000"/>
          <w:kern w:val="0"/>
          <w:sz w:val="22"/>
          <w:szCs w:val="22"/>
          <w:lang w:eastAsia="en-GB"/>
          <w14:ligatures w14:val="none"/>
        </w:rPr>
        <w:t xml:space="preserve"> promise of the Care Act: that care and support will be available when people need it.</w:t>
      </w:r>
    </w:p>
    <w:p w14:paraId="15E7CEA9" w14:textId="3CEB4BDF" w:rsidR="00B650F2" w:rsidRPr="00D06248" w:rsidRDefault="00B650F2" w:rsidP="00D06248">
      <w:pPr>
        <w:rPr>
          <w:rFonts w:ascii="Arial" w:hAnsi="Arial" w:cs="Arial"/>
          <w:b/>
          <w:bCs/>
          <w:sz w:val="22"/>
          <w:szCs w:val="22"/>
        </w:rPr>
      </w:pPr>
    </w:p>
    <w:p w14:paraId="319D7FF7" w14:textId="77777777" w:rsidR="00D12107" w:rsidRPr="00D06248" w:rsidRDefault="00D12107" w:rsidP="00D06248">
      <w:pPr>
        <w:rPr>
          <w:rFonts w:ascii="Arial" w:hAnsi="Arial" w:cs="Arial"/>
          <w:b/>
          <w:bCs/>
          <w:sz w:val="22"/>
          <w:szCs w:val="22"/>
        </w:rPr>
      </w:pPr>
    </w:p>
    <w:p w14:paraId="0C519CFB" w14:textId="55B90468" w:rsidR="0091382F" w:rsidRPr="00D06248" w:rsidRDefault="00720BAD" w:rsidP="00D06248">
      <w:pPr>
        <w:rPr>
          <w:rFonts w:ascii="Arial" w:hAnsi="Arial" w:cs="Arial"/>
          <w:b/>
          <w:bCs/>
          <w:sz w:val="22"/>
          <w:szCs w:val="22"/>
        </w:rPr>
      </w:pPr>
      <w:r w:rsidRPr="00D06248">
        <w:rPr>
          <w:rFonts w:ascii="Arial" w:hAnsi="Arial" w:cs="Arial"/>
          <w:b/>
          <w:bCs/>
          <w:sz w:val="22"/>
          <w:szCs w:val="22"/>
        </w:rPr>
        <w:t>References</w:t>
      </w:r>
    </w:p>
    <w:p w14:paraId="245FFF55" w14:textId="17A5FFDC" w:rsidR="00720BAD" w:rsidRPr="00D06248" w:rsidRDefault="001D1D24" w:rsidP="00D06248">
      <w:pPr>
        <w:pStyle w:val="ListParagraph"/>
        <w:rPr>
          <w:rFonts w:ascii="Arial" w:hAnsi="Arial" w:cs="Arial"/>
          <w:b/>
          <w:bCs/>
          <w:sz w:val="22"/>
          <w:szCs w:val="22"/>
        </w:rPr>
      </w:pPr>
      <w:r w:rsidRPr="00D06248">
        <w:rPr>
          <w:rFonts w:ascii="Arial" w:hAnsi="Arial" w:cs="Arial"/>
          <w:sz w:val="22"/>
          <w:szCs w:val="22"/>
        </w:rPr>
        <w:t>Care Act 2014</w:t>
      </w:r>
      <w:r w:rsidR="00FB2AB4" w:rsidRPr="00D06248">
        <w:rPr>
          <w:rFonts w:ascii="Arial" w:hAnsi="Arial" w:cs="Arial"/>
          <w:sz w:val="22"/>
          <w:szCs w:val="22"/>
        </w:rPr>
        <w:t>, c.</w:t>
      </w:r>
      <w:r w:rsidR="00C12AE4">
        <w:rPr>
          <w:rFonts w:ascii="Arial" w:hAnsi="Arial" w:cs="Arial"/>
          <w:sz w:val="22"/>
          <w:szCs w:val="22"/>
        </w:rPr>
        <w:t xml:space="preserve"> </w:t>
      </w:r>
      <w:r w:rsidR="00FB2AB4" w:rsidRPr="00D06248">
        <w:rPr>
          <w:rFonts w:ascii="Arial" w:hAnsi="Arial" w:cs="Arial"/>
          <w:sz w:val="22"/>
          <w:szCs w:val="22"/>
        </w:rPr>
        <w:t>23. Available at:</w:t>
      </w:r>
    </w:p>
    <w:p w14:paraId="6B04E108" w14:textId="4ED1D7C7" w:rsidR="00FB2AB4" w:rsidRPr="00D06248" w:rsidRDefault="00B36613" w:rsidP="00D06248">
      <w:pPr>
        <w:pStyle w:val="ListParagraph"/>
        <w:rPr>
          <w:rFonts w:ascii="Arial" w:hAnsi="Arial" w:cs="Arial"/>
          <w:sz w:val="22"/>
          <w:szCs w:val="22"/>
        </w:rPr>
      </w:pPr>
      <w:hyperlink r:id="rId11" w:history="1">
        <w:r w:rsidRPr="00D06248">
          <w:rPr>
            <w:rStyle w:val="Hyperlink"/>
            <w:rFonts w:ascii="Arial" w:hAnsi="Arial" w:cs="Arial"/>
            <w:sz w:val="22"/>
            <w:szCs w:val="22"/>
          </w:rPr>
          <w:t>https://www.legislation.gov.uk/ukpga/2014/23/contents</w:t>
        </w:r>
      </w:hyperlink>
      <w:r w:rsidRPr="00D06248">
        <w:rPr>
          <w:rFonts w:ascii="Arial" w:hAnsi="Arial" w:cs="Arial"/>
          <w:sz w:val="22"/>
          <w:szCs w:val="22"/>
        </w:rPr>
        <w:t xml:space="preserve"> </w:t>
      </w:r>
      <w:r w:rsidR="00734405" w:rsidRPr="00D06248">
        <w:rPr>
          <w:rFonts w:ascii="Arial" w:hAnsi="Arial" w:cs="Arial"/>
          <w:sz w:val="22"/>
          <w:szCs w:val="22"/>
        </w:rPr>
        <w:t>(</w:t>
      </w:r>
      <w:r w:rsidR="00A728C5" w:rsidRPr="00D06248">
        <w:rPr>
          <w:rFonts w:ascii="Arial" w:hAnsi="Arial" w:cs="Arial"/>
          <w:sz w:val="22"/>
          <w:szCs w:val="22"/>
        </w:rPr>
        <w:t>Accessed</w:t>
      </w:r>
      <w:r w:rsidR="00982132" w:rsidRPr="00D06248">
        <w:rPr>
          <w:rFonts w:ascii="Arial" w:hAnsi="Arial" w:cs="Arial"/>
          <w:sz w:val="22"/>
          <w:szCs w:val="22"/>
        </w:rPr>
        <w:t>:</w:t>
      </w:r>
      <w:r w:rsidR="000B2DED" w:rsidRPr="00D06248">
        <w:rPr>
          <w:rFonts w:ascii="Arial" w:hAnsi="Arial" w:cs="Arial"/>
          <w:sz w:val="22"/>
          <w:szCs w:val="22"/>
        </w:rPr>
        <w:t xml:space="preserve"> 5 October 2026)</w:t>
      </w:r>
    </w:p>
    <w:p w14:paraId="0993D2A0" w14:textId="4B6BB472" w:rsidR="000B2DED" w:rsidRDefault="000B2DED" w:rsidP="00D06248">
      <w:pPr>
        <w:pStyle w:val="ListParagraph"/>
        <w:rPr>
          <w:rFonts w:ascii="Arial" w:hAnsi="Arial" w:cs="Arial"/>
          <w:sz w:val="22"/>
          <w:szCs w:val="22"/>
        </w:rPr>
      </w:pPr>
      <w:r w:rsidRPr="00D06248">
        <w:rPr>
          <w:rFonts w:ascii="Arial" w:hAnsi="Arial" w:cs="Arial"/>
          <w:sz w:val="22"/>
          <w:szCs w:val="22"/>
        </w:rPr>
        <w:t xml:space="preserve">Carers </w:t>
      </w:r>
      <w:r w:rsidR="006E6D1E" w:rsidRPr="00D06248">
        <w:rPr>
          <w:rFonts w:ascii="Arial" w:hAnsi="Arial" w:cs="Arial"/>
          <w:sz w:val="22"/>
          <w:szCs w:val="22"/>
        </w:rPr>
        <w:t>Uk. (</w:t>
      </w:r>
      <w:r w:rsidR="00AC4445" w:rsidRPr="00D06248">
        <w:rPr>
          <w:rFonts w:ascii="Arial" w:hAnsi="Arial" w:cs="Arial"/>
          <w:sz w:val="22"/>
          <w:szCs w:val="22"/>
        </w:rPr>
        <w:t>2025) state of caring 2025.</w:t>
      </w:r>
      <w:r w:rsidR="006E6D1E" w:rsidRPr="00D06248">
        <w:rPr>
          <w:rFonts w:ascii="Arial" w:hAnsi="Arial" w:cs="Arial"/>
          <w:sz w:val="22"/>
          <w:szCs w:val="22"/>
        </w:rPr>
        <w:t xml:space="preserve"> London: </w:t>
      </w:r>
      <w:r w:rsidR="00396EDC">
        <w:rPr>
          <w:rFonts w:ascii="Arial" w:hAnsi="Arial" w:cs="Arial"/>
          <w:sz w:val="22"/>
          <w:szCs w:val="22"/>
        </w:rPr>
        <w:t>C</w:t>
      </w:r>
      <w:r w:rsidR="006E6D1E" w:rsidRPr="00D06248">
        <w:rPr>
          <w:rFonts w:ascii="Arial" w:hAnsi="Arial" w:cs="Arial"/>
          <w:sz w:val="22"/>
          <w:szCs w:val="22"/>
        </w:rPr>
        <w:t>arers Uk</w:t>
      </w:r>
      <w:r w:rsidR="00F12630" w:rsidRPr="00D06248">
        <w:rPr>
          <w:rFonts w:ascii="Arial" w:hAnsi="Arial" w:cs="Arial"/>
          <w:sz w:val="22"/>
          <w:szCs w:val="22"/>
        </w:rPr>
        <w:t>.</w:t>
      </w:r>
    </w:p>
    <w:p w14:paraId="23418F87" w14:textId="77777777" w:rsidR="005C6951" w:rsidRPr="00D06248" w:rsidRDefault="005C6951" w:rsidP="00D06248">
      <w:pPr>
        <w:pStyle w:val="ListParagraph"/>
        <w:rPr>
          <w:rFonts w:ascii="Arial" w:hAnsi="Arial" w:cs="Arial"/>
          <w:b/>
          <w:bCs/>
          <w:sz w:val="22"/>
          <w:szCs w:val="22"/>
        </w:rPr>
      </w:pPr>
    </w:p>
    <w:p w14:paraId="6700F543" w14:textId="77777777" w:rsidR="004A7E9B" w:rsidRPr="00D06248" w:rsidRDefault="009A6A8F" w:rsidP="00D06248">
      <w:pPr>
        <w:pStyle w:val="ListParagraph"/>
        <w:rPr>
          <w:rFonts w:ascii="Arial" w:hAnsi="Arial" w:cs="Arial"/>
          <w:b/>
          <w:bCs/>
          <w:sz w:val="22"/>
          <w:szCs w:val="22"/>
        </w:rPr>
      </w:pPr>
      <w:r w:rsidRPr="00D06248">
        <w:rPr>
          <w:rFonts w:ascii="Arial" w:hAnsi="Arial" w:cs="Arial"/>
          <w:sz w:val="22"/>
          <w:szCs w:val="22"/>
        </w:rPr>
        <w:t xml:space="preserve">Department of Health and Social Care. </w:t>
      </w:r>
      <w:r w:rsidR="00274031" w:rsidRPr="00D06248">
        <w:rPr>
          <w:rFonts w:ascii="Arial" w:hAnsi="Arial" w:cs="Arial"/>
          <w:sz w:val="22"/>
          <w:szCs w:val="22"/>
        </w:rPr>
        <w:t xml:space="preserve">(2024) Care Act </w:t>
      </w:r>
      <w:r w:rsidR="00B2620F" w:rsidRPr="00D06248">
        <w:rPr>
          <w:rFonts w:ascii="Arial" w:hAnsi="Arial" w:cs="Arial"/>
          <w:sz w:val="22"/>
          <w:szCs w:val="22"/>
        </w:rPr>
        <w:t>2014: statutory</w:t>
      </w:r>
      <w:r w:rsidR="00CD023B" w:rsidRPr="00D06248">
        <w:rPr>
          <w:rFonts w:ascii="Arial" w:hAnsi="Arial" w:cs="Arial"/>
          <w:sz w:val="22"/>
          <w:szCs w:val="22"/>
        </w:rPr>
        <w:t xml:space="preserve"> guidance. London: DHSC. </w:t>
      </w:r>
    </w:p>
    <w:p w14:paraId="15B21300" w14:textId="4A923B7D" w:rsidR="003D2B25" w:rsidRDefault="00CD023B" w:rsidP="00D06248">
      <w:pPr>
        <w:pStyle w:val="ListParagraph"/>
        <w:rPr>
          <w:rFonts w:ascii="Arial" w:hAnsi="Arial" w:cs="Arial"/>
          <w:sz w:val="22"/>
          <w:szCs w:val="22"/>
        </w:rPr>
      </w:pPr>
      <w:r w:rsidRPr="00D06248">
        <w:rPr>
          <w:rFonts w:ascii="Arial" w:hAnsi="Arial" w:cs="Arial"/>
          <w:sz w:val="22"/>
          <w:szCs w:val="22"/>
        </w:rPr>
        <w:t>Available at:</w:t>
      </w:r>
      <w:r w:rsidR="0012095A" w:rsidRPr="00D06248">
        <w:rPr>
          <w:rFonts w:ascii="Arial" w:hAnsi="Arial" w:cs="Arial"/>
          <w:sz w:val="22"/>
          <w:szCs w:val="22"/>
        </w:rPr>
        <w:t xml:space="preserve"> </w:t>
      </w:r>
      <w:hyperlink r:id="rId12" w:history="1">
        <w:r w:rsidR="0004436C" w:rsidRPr="00D06248">
          <w:rPr>
            <w:rStyle w:val="Hyperlink"/>
            <w:rFonts w:ascii="Arial" w:hAnsi="Arial" w:cs="Arial"/>
            <w:sz w:val="22"/>
            <w:szCs w:val="22"/>
          </w:rPr>
          <w:t>https://www.gov.uk/government/collections/care-act-2014-guidance</w:t>
        </w:r>
      </w:hyperlink>
      <w:r w:rsidR="0004436C" w:rsidRPr="00D06248">
        <w:rPr>
          <w:rFonts w:ascii="Arial" w:hAnsi="Arial" w:cs="Arial"/>
          <w:sz w:val="22"/>
          <w:szCs w:val="22"/>
        </w:rPr>
        <w:t xml:space="preserve"> (</w:t>
      </w:r>
      <w:r w:rsidR="00263FFF" w:rsidRPr="00D06248">
        <w:rPr>
          <w:rFonts w:ascii="Arial" w:hAnsi="Arial" w:cs="Arial"/>
          <w:sz w:val="22"/>
          <w:szCs w:val="22"/>
        </w:rPr>
        <w:t>A</w:t>
      </w:r>
      <w:r w:rsidR="0004436C" w:rsidRPr="00D06248">
        <w:rPr>
          <w:rFonts w:ascii="Arial" w:hAnsi="Arial" w:cs="Arial"/>
          <w:sz w:val="22"/>
          <w:szCs w:val="22"/>
        </w:rPr>
        <w:t>ccessed</w:t>
      </w:r>
      <w:r w:rsidR="00263FFF" w:rsidRPr="00D06248">
        <w:rPr>
          <w:rFonts w:ascii="Arial" w:hAnsi="Arial" w:cs="Arial"/>
          <w:sz w:val="22"/>
          <w:szCs w:val="22"/>
        </w:rPr>
        <w:t>: 3 October 2026</w:t>
      </w:r>
      <w:r w:rsidR="003D2B25" w:rsidRPr="00D06248">
        <w:rPr>
          <w:rFonts w:ascii="Arial" w:hAnsi="Arial" w:cs="Arial"/>
          <w:sz w:val="22"/>
          <w:szCs w:val="22"/>
        </w:rPr>
        <w:t>)</w:t>
      </w:r>
    </w:p>
    <w:p w14:paraId="22AD9801" w14:textId="77777777" w:rsidR="005C6951" w:rsidRPr="00D06248" w:rsidRDefault="005C6951" w:rsidP="00D06248">
      <w:pPr>
        <w:pStyle w:val="ListParagraph"/>
        <w:rPr>
          <w:rFonts w:ascii="Arial" w:hAnsi="Arial" w:cs="Arial"/>
          <w:b/>
          <w:bCs/>
          <w:sz w:val="22"/>
          <w:szCs w:val="22"/>
        </w:rPr>
      </w:pPr>
    </w:p>
    <w:p w14:paraId="250E6DA5" w14:textId="11A5A84D" w:rsidR="00E273C7" w:rsidRPr="00D06248" w:rsidRDefault="004A7E9B" w:rsidP="00D06248">
      <w:pPr>
        <w:pStyle w:val="ListParagraph"/>
        <w:rPr>
          <w:rFonts w:ascii="Arial" w:hAnsi="Arial" w:cs="Arial"/>
          <w:b/>
          <w:bCs/>
          <w:sz w:val="22"/>
          <w:szCs w:val="22"/>
        </w:rPr>
      </w:pPr>
      <w:r w:rsidRPr="00D06248">
        <w:rPr>
          <w:rFonts w:ascii="Arial" w:hAnsi="Arial" w:cs="Arial"/>
          <w:sz w:val="22"/>
          <w:szCs w:val="22"/>
        </w:rPr>
        <w:t>Mencap. (</w:t>
      </w:r>
      <w:r w:rsidR="003D2B25" w:rsidRPr="00D06248">
        <w:rPr>
          <w:rFonts w:ascii="Arial" w:hAnsi="Arial" w:cs="Arial"/>
          <w:sz w:val="22"/>
          <w:szCs w:val="22"/>
        </w:rPr>
        <w:t xml:space="preserve">2026) </w:t>
      </w:r>
      <w:r w:rsidR="009B5AD0" w:rsidRPr="00D06248">
        <w:rPr>
          <w:rFonts w:ascii="Arial" w:hAnsi="Arial" w:cs="Arial"/>
          <w:sz w:val="22"/>
          <w:szCs w:val="22"/>
        </w:rPr>
        <w:t xml:space="preserve">Left behind: support </w:t>
      </w:r>
      <w:r w:rsidR="002D5594" w:rsidRPr="00D06248">
        <w:rPr>
          <w:rFonts w:ascii="Arial" w:hAnsi="Arial" w:cs="Arial"/>
          <w:sz w:val="22"/>
          <w:szCs w:val="22"/>
        </w:rPr>
        <w:t>for people with learning disabilities in community service</w:t>
      </w:r>
      <w:r w:rsidR="009C57B6" w:rsidRPr="00D06248">
        <w:rPr>
          <w:rFonts w:ascii="Arial" w:hAnsi="Arial" w:cs="Arial"/>
          <w:sz w:val="22"/>
          <w:szCs w:val="22"/>
        </w:rPr>
        <w:t>s. London: Mencap.</w:t>
      </w:r>
    </w:p>
    <w:p w14:paraId="5A9734E2" w14:textId="68A9F8B6" w:rsidR="00516BB8" w:rsidRPr="00D06248" w:rsidRDefault="00E273C7" w:rsidP="00D06248">
      <w:pPr>
        <w:pStyle w:val="ListParagraph"/>
        <w:rPr>
          <w:rFonts w:ascii="Arial" w:hAnsi="Arial" w:cs="Arial"/>
          <w:sz w:val="22"/>
          <w:szCs w:val="22"/>
        </w:rPr>
      </w:pPr>
      <w:r w:rsidRPr="00D06248">
        <w:rPr>
          <w:rFonts w:ascii="Arial" w:hAnsi="Arial" w:cs="Arial"/>
          <w:sz w:val="22"/>
          <w:szCs w:val="22"/>
        </w:rPr>
        <w:t xml:space="preserve">Available at: </w:t>
      </w:r>
      <w:hyperlink r:id="rId13" w:history="1">
        <w:r w:rsidR="00516BB8" w:rsidRPr="00D06248">
          <w:rPr>
            <w:rStyle w:val="Hyperlink"/>
            <w:rFonts w:ascii="Arial" w:hAnsi="Arial" w:cs="Arial"/>
            <w:sz w:val="22"/>
            <w:szCs w:val="22"/>
          </w:rPr>
          <w:t>https://www.mencap.org.uk</w:t>
        </w:r>
      </w:hyperlink>
    </w:p>
    <w:p w14:paraId="0C15AE65" w14:textId="494D3242" w:rsidR="000015F9" w:rsidRDefault="00516BB8" w:rsidP="00D06248">
      <w:pPr>
        <w:pStyle w:val="ListParagraph"/>
        <w:rPr>
          <w:rFonts w:ascii="Arial" w:hAnsi="Arial" w:cs="Arial"/>
          <w:sz w:val="22"/>
          <w:szCs w:val="22"/>
        </w:rPr>
      </w:pPr>
      <w:r w:rsidRPr="00D06248">
        <w:rPr>
          <w:rFonts w:ascii="Arial" w:hAnsi="Arial" w:cs="Arial"/>
          <w:sz w:val="22"/>
          <w:szCs w:val="22"/>
        </w:rPr>
        <w:t>(Accessed: 4 October 2026)</w:t>
      </w:r>
      <w:r w:rsidR="0004436C" w:rsidRPr="00D06248">
        <w:rPr>
          <w:rFonts w:ascii="Arial" w:hAnsi="Arial" w:cs="Arial"/>
          <w:sz w:val="22"/>
          <w:szCs w:val="22"/>
        </w:rPr>
        <w:t xml:space="preserve"> </w:t>
      </w:r>
    </w:p>
    <w:p w14:paraId="24192531" w14:textId="77777777" w:rsidR="005C6951" w:rsidRPr="00D06248" w:rsidRDefault="005C6951" w:rsidP="00D06248">
      <w:pPr>
        <w:pStyle w:val="ListParagraph"/>
        <w:rPr>
          <w:rFonts w:ascii="Arial" w:hAnsi="Arial" w:cs="Arial"/>
          <w:sz w:val="22"/>
          <w:szCs w:val="22"/>
        </w:rPr>
      </w:pPr>
    </w:p>
    <w:p w14:paraId="0C079EF8" w14:textId="6373117D" w:rsidR="004A7E9B" w:rsidRPr="00D06248" w:rsidRDefault="003C5294" w:rsidP="00D06248">
      <w:pPr>
        <w:pStyle w:val="ListParagraph"/>
        <w:rPr>
          <w:rFonts w:ascii="Arial" w:hAnsi="Arial" w:cs="Arial"/>
          <w:b/>
          <w:bCs/>
          <w:sz w:val="22"/>
          <w:szCs w:val="22"/>
        </w:rPr>
      </w:pPr>
      <w:r w:rsidRPr="00D06248">
        <w:rPr>
          <w:rFonts w:ascii="Arial" w:hAnsi="Arial" w:cs="Arial"/>
          <w:sz w:val="22"/>
          <w:szCs w:val="22"/>
        </w:rPr>
        <w:t xml:space="preserve">NHS </w:t>
      </w:r>
      <w:r w:rsidR="002747D4" w:rsidRPr="00D06248">
        <w:rPr>
          <w:rFonts w:ascii="Arial" w:hAnsi="Arial" w:cs="Arial"/>
          <w:sz w:val="22"/>
          <w:szCs w:val="22"/>
        </w:rPr>
        <w:t>Digital. (</w:t>
      </w:r>
      <w:r w:rsidRPr="00D06248">
        <w:rPr>
          <w:rFonts w:ascii="Arial" w:hAnsi="Arial" w:cs="Arial"/>
          <w:sz w:val="22"/>
          <w:szCs w:val="22"/>
        </w:rPr>
        <w:t xml:space="preserve">2025) </w:t>
      </w:r>
      <w:r w:rsidR="00162B16">
        <w:rPr>
          <w:rFonts w:ascii="Arial" w:hAnsi="Arial" w:cs="Arial"/>
          <w:sz w:val="22"/>
          <w:szCs w:val="22"/>
        </w:rPr>
        <w:t>S</w:t>
      </w:r>
      <w:r w:rsidRPr="00D06248">
        <w:rPr>
          <w:rFonts w:ascii="Arial" w:hAnsi="Arial" w:cs="Arial"/>
          <w:sz w:val="22"/>
          <w:szCs w:val="22"/>
        </w:rPr>
        <w:t xml:space="preserve">ocial </w:t>
      </w:r>
      <w:r w:rsidR="00162B16">
        <w:rPr>
          <w:rFonts w:ascii="Arial" w:hAnsi="Arial" w:cs="Arial"/>
          <w:sz w:val="22"/>
          <w:szCs w:val="22"/>
        </w:rPr>
        <w:t>C</w:t>
      </w:r>
      <w:r w:rsidR="00F96AAC" w:rsidRPr="00D06248">
        <w:rPr>
          <w:rFonts w:ascii="Arial" w:hAnsi="Arial" w:cs="Arial"/>
          <w:sz w:val="22"/>
          <w:szCs w:val="22"/>
        </w:rPr>
        <w:t xml:space="preserve">are </w:t>
      </w:r>
      <w:r w:rsidR="00162B16">
        <w:rPr>
          <w:rFonts w:ascii="Arial" w:hAnsi="Arial" w:cs="Arial"/>
          <w:sz w:val="22"/>
          <w:szCs w:val="22"/>
        </w:rPr>
        <w:t>W</w:t>
      </w:r>
      <w:r w:rsidR="00F96AAC" w:rsidRPr="00D06248">
        <w:rPr>
          <w:rFonts w:ascii="Arial" w:hAnsi="Arial" w:cs="Arial"/>
          <w:sz w:val="22"/>
          <w:szCs w:val="22"/>
        </w:rPr>
        <w:t xml:space="preserve">orkforce and </w:t>
      </w:r>
      <w:r w:rsidR="00162B16">
        <w:rPr>
          <w:rFonts w:ascii="Arial" w:hAnsi="Arial" w:cs="Arial"/>
          <w:sz w:val="22"/>
          <w:szCs w:val="22"/>
        </w:rPr>
        <w:t>C</w:t>
      </w:r>
      <w:r w:rsidR="00F96AAC" w:rsidRPr="00D06248">
        <w:rPr>
          <w:rFonts w:ascii="Arial" w:hAnsi="Arial" w:cs="Arial"/>
          <w:sz w:val="22"/>
          <w:szCs w:val="22"/>
        </w:rPr>
        <w:t>apacity in Englan</w:t>
      </w:r>
      <w:r w:rsidR="00471817" w:rsidRPr="00D06248">
        <w:rPr>
          <w:rFonts w:ascii="Arial" w:hAnsi="Arial" w:cs="Arial"/>
          <w:sz w:val="22"/>
          <w:szCs w:val="22"/>
        </w:rPr>
        <w:t>d. Leeds:</w:t>
      </w:r>
      <w:r w:rsidR="00BE6D46" w:rsidRPr="00D06248">
        <w:rPr>
          <w:rFonts w:ascii="Arial" w:hAnsi="Arial" w:cs="Arial"/>
          <w:sz w:val="22"/>
          <w:szCs w:val="22"/>
        </w:rPr>
        <w:t xml:space="preserve"> NHS Digital.</w:t>
      </w:r>
    </w:p>
    <w:p w14:paraId="61B81D2B" w14:textId="6145EF1F" w:rsidR="00BE6D46" w:rsidRPr="00D06248" w:rsidRDefault="00BE6D46" w:rsidP="00D06248">
      <w:pPr>
        <w:pStyle w:val="ListParagraph"/>
        <w:rPr>
          <w:rFonts w:ascii="Arial" w:hAnsi="Arial" w:cs="Arial"/>
          <w:sz w:val="22"/>
          <w:szCs w:val="22"/>
        </w:rPr>
      </w:pPr>
      <w:r w:rsidRPr="00D06248">
        <w:rPr>
          <w:rFonts w:ascii="Arial" w:hAnsi="Arial" w:cs="Arial"/>
          <w:sz w:val="22"/>
          <w:szCs w:val="22"/>
        </w:rPr>
        <w:t>Available at</w:t>
      </w:r>
      <w:r w:rsidR="00677C56" w:rsidRPr="00D06248">
        <w:rPr>
          <w:rFonts w:ascii="Arial" w:hAnsi="Arial" w:cs="Arial"/>
          <w:sz w:val="22"/>
          <w:szCs w:val="22"/>
        </w:rPr>
        <w:t xml:space="preserve">: </w:t>
      </w:r>
      <w:hyperlink r:id="rId14" w:history="1">
        <w:r w:rsidR="00677C56" w:rsidRPr="00D06248">
          <w:rPr>
            <w:rStyle w:val="Hyperlink"/>
            <w:rFonts w:ascii="Arial" w:hAnsi="Arial" w:cs="Arial"/>
            <w:sz w:val="22"/>
            <w:szCs w:val="22"/>
          </w:rPr>
          <w:t>https://digital.nhs.uk</w:t>
        </w:r>
      </w:hyperlink>
    </w:p>
    <w:p w14:paraId="3EF7E3A3" w14:textId="4DB512A2" w:rsidR="00677C56" w:rsidRPr="00D06248" w:rsidRDefault="00677C56" w:rsidP="00D06248">
      <w:pPr>
        <w:pStyle w:val="ListParagraph"/>
        <w:rPr>
          <w:rFonts w:ascii="Arial" w:hAnsi="Arial" w:cs="Arial"/>
          <w:b/>
          <w:bCs/>
          <w:sz w:val="22"/>
          <w:szCs w:val="22"/>
        </w:rPr>
      </w:pPr>
      <w:r w:rsidRPr="00D06248">
        <w:rPr>
          <w:rFonts w:ascii="Arial" w:hAnsi="Arial" w:cs="Arial"/>
          <w:sz w:val="22"/>
          <w:szCs w:val="22"/>
        </w:rPr>
        <w:t xml:space="preserve">(Accessed: </w:t>
      </w:r>
      <w:r w:rsidR="007A6A85" w:rsidRPr="00D06248">
        <w:rPr>
          <w:rFonts w:ascii="Arial" w:hAnsi="Arial" w:cs="Arial"/>
          <w:sz w:val="22"/>
          <w:szCs w:val="22"/>
        </w:rPr>
        <w:t>5 October 2026)</w:t>
      </w:r>
    </w:p>
    <w:p w14:paraId="736DFB6B" w14:textId="6F999D92" w:rsidR="00D5298A" w:rsidRPr="00D06248" w:rsidRDefault="00730B17" w:rsidP="00D06248">
      <w:pPr>
        <w:pStyle w:val="ListParagraph"/>
        <w:rPr>
          <w:rFonts w:ascii="Arial" w:hAnsi="Arial" w:cs="Arial"/>
          <w:sz w:val="22"/>
          <w:szCs w:val="22"/>
        </w:rPr>
      </w:pPr>
      <w:r w:rsidRPr="00D06248">
        <w:rPr>
          <w:rFonts w:ascii="Arial" w:hAnsi="Arial" w:cs="Arial"/>
          <w:sz w:val="22"/>
          <w:szCs w:val="22"/>
        </w:rPr>
        <w:t xml:space="preserve"> </w:t>
      </w:r>
    </w:p>
    <w:p w14:paraId="18AFF7F1" w14:textId="77777777" w:rsidR="00FB20DC" w:rsidRPr="00D46E49" w:rsidRDefault="00FB20DC" w:rsidP="009644A7">
      <w:pPr>
        <w:pStyle w:val="ListParagraph"/>
        <w:rPr>
          <w:rFonts w:ascii="Arial" w:hAnsi="Arial" w:cs="Arial"/>
          <w:sz w:val="22"/>
          <w:szCs w:val="22"/>
        </w:rPr>
      </w:pPr>
    </w:p>
    <w:p w14:paraId="6D68F937" w14:textId="77777777" w:rsidR="009644A7" w:rsidRPr="00D46E49" w:rsidRDefault="009644A7" w:rsidP="009644A7">
      <w:pPr>
        <w:pStyle w:val="ListParagraph"/>
        <w:rPr>
          <w:rFonts w:ascii="Arial" w:hAnsi="Arial" w:cs="Arial"/>
          <w:sz w:val="22"/>
          <w:szCs w:val="22"/>
        </w:rPr>
      </w:pPr>
    </w:p>
    <w:p w14:paraId="3C9D6045" w14:textId="77777777" w:rsidR="00E215FA" w:rsidRPr="00D46E49" w:rsidRDefault="00E215FA" w:rsidP="00E215FA">
      <w:pPr>
        <w:rPr>
          <w:rFonts w:ascii="Arial" w:hAnsi="Arial" w:cs="Arial"/>
          <w:sz w:val="22"/>
          <w:szCs w:val="22"/>
        </w:rPr>
      </w:pPr>
    </w:p>
    <w:p w14:paraId="07BAC2F6"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0709420D"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3731A8E1"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3B28797B"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364FA395"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3DBEA1AB"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06461A8D"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0E010B67"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1D4C9E5F"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6837F196"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2A2E32C7"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554F9346"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5368B89F"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06935E6C"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53F43AD1"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0AB21CC8"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5CB9B4C4" w14:textId="5EA77289" w:rsidR="00744810" w:rsidRDefault="00244A70" w:rsidP="77EE2F9B">
      <w:pPr>
        <w:shd w:val="clear" w:color="auto" w:fill="FFFFFF" w:themeFill="background1"/>
        <w:spacing w:after="0" w:line="240" w:lineRule="auto"/>
        <w:jc w:val="center"/>
        <w:textAlignment w:val="baseline"/>
        <w:rPr>
          <w:rFonts w:ascii="Arial" w:eastAsia="Times New Roman" w:hAnsi="Arial" w:cs="Arial"/>
          <w:b/>
          <w:bCs/>
          <w:color w:val="000000"/>
          <w:kern w:val="0"/>
          <w:sz w:val="22"/>
          <w:szCs w:val="22"/>
          <w:lang w:eastAsia="en-GB"/>
          <w14:ligatures w14:val="none"/>
        </w:rPr>
      </w:pPr>
      <w:r w:rsidRPr="77EE2F9B">
        <w:rPr>
          <w:rFonts w:ascii="Arial" w:eastAsia="Times New Roman" w:hAnsi="Arial" w:cs="Arial"/>
          <w:b/>
          <w:bCs/>
          <w:color w:val="000000" w:themeColor="text1"/>
          <w:sz w:val="22"/>
          <w:szCs w:val="22"/>
          <w:lang w:eastAsia="en-GB"/>
        </w:rPr>
        <w:t xml:space="preserve">Task </w:t>
      </w:r>
      <w:r w:rsidR="00260036" w:rsidRPr="77EE2F9B">
        <w:rPr>
          <w:rFonts w:ascii="Arial" w:eastAsia="Times New Roman" w:hAnsi="Arial" w:cs="Arial"/>
          <w:b/>
          <w:bCs/>
          <w:color w:val="000000" w:themeColor="text1"/>
          <w:sz w:val="22"/>
          <w:szCs w:val="22"/>
          <w:lang w:eastAsia="en-GB"/>
        </w:rPr>
        <w:t>2</w:t>
      </w:r>
    </w:p>
    <w:p w14:paraId="68342BAE" w14:textId="7EC167D8" w:rsidR="00744810" w:rsidRDefault="00744810" w:rsidP="00744810">
      <w:pPr>
        <w:shd w:val="clear" w:color="auto" w:fill="FFFFFF"/>
        <w:spacing w:after="0" w:line="240" w:lineRule="auto"/>
        <w:jc w:val="center"/>
        <w:textAlignment w:val="baseline"/>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Samila Bi 2435370</w:t>
      </w:r>
    </w:p>
    <w:p w14:paraId="347C9737" w14:textId="6717F50F" w:rsidR="00744810" w:rsidRDefault="6D2CB735" w:rsidP="7299A285">
      <w:pPr>
        <w:shd w:val="clear" w:color="auto" w:fill="FFFFFF" w:themeFill="background1"/>
        <w:spacing w:after="0" w:line="240" w:lineRule="auto"/>
        <w:jc w:val="center"/>
        <w:textAlignment w:val="baseline"/>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LCH</w:t>
      </w:r>
      <w:r w:rsidR="2B3C7A53" w:rsidRPr="7299A285">
        <w:rPr>
          <w:rFonts w:ascii="Arial" w:eastAsia="Times New Roman" w:hAnsi="Arial" w:cs="Arial"/>
          <w:b/>
          <w:bCs/>
          <w:color w:val="000000" w:themeColor="text1"/>
          <w:sz w:val="22"/>
          <w:szCs w:val="22"/>
          <w:lang w:eastAsia="en-GB"/>
        </w:rPr>
        <w:t>S</w:t>
      </w:r>
      <w:r w:rsidRPr="7299A285">
        <w:rPr>
          <w:rFonts w:ascii="Arial" w:eastAsia="Times New Roman" w:hAnsi="Arial" w:cs="Arial"/>
          <w:b/>
          <w:bCs/>
          <w:color w:val="000000" w:themeColor="text1"/>
          <w:sz w:val="22"/>
          <w:szCs w:val="22"/>
          <w:lang w:eastAsia="en-GB"/>
        </w:rPr>
        <w:t>4003</w:t>
      </w:r>
    </w:p>
    <w:p w14:paraId="2AC1ED20" w14:textId="77777777" w:rsidR="00744810" w:rsidRDefault="00744810" w:rsidP="00744810">
      <w:pPr>
        <w:shd w:val="clear" w:color="auto" w:fill="FFFFFF"/>
        <w:spacing w:after="0" w:line="240" w:lineRule="auto"/>
        <w:jc w:val="center"/>
        <w:textAlignment w:val="baseline"/>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Introduction to Health and Social care</w:t>
      </w:r>
    </w:p>
    <w:p w14:paraId="6CB2BDCA" w14:textId="77777777" w:rsidR="00744810" w:rsidRDefault="00744810" w:rsidP="00744810">
      <w:pPr>
        <w:shd w:val="clear" w:color="auto" w:fill="FFFFFF"/>
        <w:spacing w:after="0" w:line="240" w:lineRule="auto"/>
        <w:jc w:val="center"/>
        <w:textAlignment w:val="baseline"/>
        <w:rPr>
          <w:rFonts w:ascii="Arial" w:eastAsia="Times New Roman" w:hAnsi="Arial" w:cs="Arial"/>
          <w:b/>
          <w:bCs/>
          <w:color w:val="000000"/>
          <w:kern w:val="0"/>
          <w:sz w:val="22"/>
          <w:szCs w:val="22"/>
          <w:lang w:eastAsia="en-GB"/>
          <w14:ligatures w14:val="none"/>
        </w:rPr>
      </w:pPr>
    </w:p>
    <w:p w14:paraId="328C4370" w14:textId="77777777" w:rsidR="00123951" w:rsidRDefault="00123951" w:rsidP="00123951">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4AD616D2" w14:textId="51AE9B65" w:rsidR="00123951" w:rsidRDefault="00123951" w:rsidP="00123951">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Task 2- Community Antenatal Midwifery Services:</w:t>
      </w:r>
    </w:p>
    <w:p w14:paraId="1236535A" w14:textId="1040FACF" w:rsidR="00123951" w:rsidRDefault="00123951" w:rsidP="00123951">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Where It Came From, How It Works, and why It Matters</w:t>
      </w:r>
    </w:p>
    <w:p w14:paraId="5094239B" w14:textId="77777777" w:rsidR="00633358" w:rsidRDefault="00633358" w:rsidP="00633358">
      <w:pPr>
        <w:shd w:val="clear" w:color="auto" w:fill="FFFFFF"/>
        <w:spacing w:after="0" w:line="240" w:lineRule="auto"/>
        <w:textAlignment w:val="baseline"/>
        <w:rPr>
          <w:rFonts w:ascii="Arial" w:eastAsia="Times New Roman" w:hAnsi="Arial" w:cs="Arial"/>
          <w:b/>
          <w:bCs/>
          <w:color w:val="000000"/>
          <w:kern w:val="0"/>
          <w:sz w:val="22"/>
          <w:szCs w:val="22"/>
          <w:lang w:eastAsia="en-GB"/>
          <w14:ligatures w14:val="none"/>
        </w:rPr>
      </w:pPr>
    </w:p>
    <w:p w14:paraId="11800027" w14:textId="77777777"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p>
    <w:p w14:paraId="14A963EF" w14:textId="5E26CC7F"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Introduction</w:t>
      </w:r>
    </w:p>
    <w:p w14:paraId="416B911B"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56AA8502" w14:textId="34A0C773"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xml:space="preserve">Community antenatal midwifery means pregnancy care and support given in local places — like clinics, children’s centres, or people’s own homes — instead of only in hospital. In this essay I will </w:t>
      </w:r>
      <w:r w:rsidR="00507AF9" w:rsidRPr="00C02EEA">
        <w:rPr>
          <w:rFonts w:ascii="Arial" w:eastAsia="Times New Roman" w:hAnsi="Arial" w:cs="Arial"/>
          <w:color w:val="000000"/>
          <w:kern w:val="0"/>
          <w:sz w:val="22"/>
          <w:szCs w:val="22"/>
          <w:lang w:eastAsia="en-GB"/>
          <w14:ligatures w14:val="none"/>
        </w:rPr>
        <w:t>explore where</w:t>
      </w:r>
      <w:r w:rsidRPr="00C02EEA">
        <w:rPr>
          <w:rFonts w:ascii="Arial" w:eastAsia="Times New Roman" w:hAnsi="Arial" w:cs="Arial"/>
          <w:color w:val="000000"/>
          <w:kern w:val="0"/>
          <w:sz w:val="22"/>
          <w:szCs w:val="22"/>
          <w:lang w:eastAsia="en-GB"/>
          <w14:ligatures w14:val="none"/>
        </w:rPr>
        <w:t xml:space="preserve"> these services came from and how history</w:t>
      </w:r>
      <w:r w:rsidR="00D15C8D" w:rsidRPr="00C02EEA">
        <w:rPr>
          <w:rFonts w:ascii="Arial" w:eastAsia="Times New Roman" w:hAnsi="Arial" w:cs="Arial"/>
          <w:color w:val="000000"/>
          <w:kern w:val="0"/>
          <w:sz w:val="22"/>
          <w:szCs w:val="22"/>
          <w:lang w:eastAsia="en-GB"/>
          <w14:ligatures w14:val="none"/>
        </w:rPr>
        <w:t xml:space="preserve"> has</w:t>
      </w:r>
      <w:r w:rsidRPr="00C02EEA">
        <w:rPr>
          <w:rFonts w:ascii="Arial" w:eastAsia="Times New Roman" w:hAnsi="Arial" w:cs="Arial"/>
          <w:color w:val="000000"/>
          <w:kern w:val="0"/>
          <w:sz w:val="22"/>
          <w:szCs w:val="22"/>
          <w:lang w:eastAsia="en-GB"/>
          <w14:ligatures w14:val="none"/>
        </w:rPr>
        <w:t xml:space="preserve"> shaped them, how they </w:t>
      </w:r>
      <w:r w:rsidR="009B2A36" w:rsidRPr="00C02EEA">
        <w:rPr>
          <w:rFonts w:ascii="Arial" w:eastAsia="Times New Roman" w:hAnsi="Arial" w:cs="Arial"/>
          <w:color w:val="000000"/>
          <w:kern w:val="0"/>
          <w:sz w:val="22"/>
          <w:szCs w:val="22"/>
          <w:lang w:eastAsia="en-GB"/>
          <w14:ligatures w14:val="none"/>
        </w:rPr>
        <w:t>operate today</w:t>
      </w:r>
      <w:r w:rsidRPr="00C02EEA">
        <w:rPr>
          <w:rFonts w:ascii="Arial" w:eastAsia="Times New Roman" w:hAnsi="Arial" w:cs="Arial"/>
          <w:color w:val="000000"/>
          <w:kern w:val="0"/>
          <w:sz w:val="22"/>
          <w:szCs w:val="22"/>
          <w:lang w:eastAsia="en-GB"/>
          <w14:ligatures w14:val="none"/>
        </w:rPr>
        <w:t>, and why they help make service users’ lives better.</w:t>
      </w:r>
    </w:p>
    <w:p w14:paraId="66BD9383"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11D0F71D" w14:textId="77777777"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Origins and Historical Context</w:t>
      </w:r>
    </w:p>
    <w:p w14:paraId="18A4C3F1"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03FDB511" w14:textId="7FBFB7B9"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Midwifery has always been something done within communities, but it became an official service through laws and training. The Midwives Act 1902 was the big first step — it made midwives train properly and join an official register, so people knew they were qualified (</w:t>
      </w:r>
      <w:r w:rsidR="005B42D4" w:rsidRPr="00C02EEA">
        <w:rPr>
          <w:rFonts w:ascii="Arial" w:eastAsia="Times New Roman" w:hAnsi="Arial" w:cs="Arial"/>
          <w:color w:val="000000"/>
          <w:kern w:val="0"/>
          <w:sz w:val="22"/>
          <w:szCs w:val="22"/>
          <w:lang w:eastAsia="en-GB"/>
          <w14:ligatures w14:val="none"/>
        </w:rPr>
        <w:t>Royal College of Midwives,2024</w:t>
      </w:r>
      <w:r w:rsidRPr="00C02EEA">
        <w:rPr>
          <w:rFonts w:ascii="Arial" w:eastAsia="Times New Roman" w:hAnsi="Arial" w:cs="Arial"/>
          <w:color w:val="000000"/>
          <w:kern w:val="0"/>
          <w:sz w:val="22"/>
          <w:szCs w:val="22"/>
          <w:lang w:eastAsia="en-GB"/>
          <w14:ligatures w14:val="none"/>
        </w:rPr>
        <w:t>). Before this, many babies were born at home with people who had no training, and far more mothers and babies became unwell or died.</w:t>
      </w:r>
    </w:p>
    <w:p w14:paraId="37180FB7"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311F9E59" w14:textId="055B66B5"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xml:space="preserve">When the NHS started in 1948, midwifery became part of our free national health service, so everyone could get care without paying (National Health Service, 2023). </w:t>
      </w:r>
      <w:r w:rsidR="007E05F4" w:rsidRPr="00C02EEA">
        <w:rPr>
          <w:rFonts w:ascii="Arial" w:eastAsia="Times New Roman" w:hAnsi="Arial" w:cs="Arial"/>
          <w:color w:val="000000"/>
          <w:kern w:val="0"/>
          <w:sz w:val="22"/>
          <w:szCs w:val="22"/>
          <w:lang w:eastAsia="en-GB"/>
          <w14:ligatures w14:val="none"/>
        </w:rPr>
        <w:t>The peel report (</w:t>
      </w:r>
      <w:r w:rsidRPr="00C02EEA">
        <w:rPr>
          <w:rFonts w:ascii="Arial" w:eastAsia="Times New Roman" w:hAnsi="Arial" w:cs="Arial"/>
          <w:color w:val="000000"/>
          <w:kern w:val="0"/>
          <w:sz w:val="22"/>
          <w:szCs w:val="22"/>
          <w:lang w:eastAsia="en-GB"/>
          <w14:ligatures w14:val="none"/>
        </w:rPr>
        <w:t>1970</w:t>
      </w:r>
      <w:r w:rsidR="007E05F4" w:rsidRPr="00C02EEA">
        <w:rPr>
          <w:rFonts w:ascii="Arial" w:eastAsia="Times New Roman" w:hAnsi="Arial" w:cs="Arial"/>
          <w:color w:val="000000"/>
          <w:kern w:val="0"/>
          <w:sz w:val="22"/>
          <w:szCs w:val="22"/>
          <w:lang w:eastAsia="en-GB"/>
          <w14:ligatures w14:val="none"/>
        </w:rPr>
        <w:t>)</w:t>
      </w:r>
      <w:r w:rsidR="001E1566" w:rsidRPr="00C02EEA">
        <w:rPr>
          <w:rFonts w:ascii="Arial" w:eastAsia="Times New Roman" w:hAnsi="Arial" w:cs="Arial"/>
          <w:color w:val="000000"/>
          <w:kern w:val="0"/>
          <w:sz w:val="22"/>
          <w:szCs w:val="22"/>
          <w:lang w:eastAsia="en-GB"/>
          <w14:ligatures w14:val="none"/>
        </w:rPr>
        <w:t xml:space="preserve"> recommended most births should be </w:t>
      </w:r>
      <w:r w:rsidR="00F16B2D" w:rsidRPr="00C02EEA">
        <w:rPr>
          <w:rFonts w:ascii="Arial" w:eastAsia="Times New Roman" w:hAnsi="Arial" w:cs="Arial"/>
          <w:color w:val="000000"/>
          <w:kern w:val="0"/>
          <w:sz w:val="22"/>
          <w:szCs w:val="22"/>
          <w:lang w:eastAsia="en-GB"/>
          <w14:ligatures w14:val="none"/>
        </w:rPr>
        <w:t>in hospitals. Changing childbirth</w:t>
      </w:r>
      <w:r w:rsidR="00DE454D" w:rsidRPr="00C02EEA">
        <w:rPr>
          <w:rFonts w:ascii="Arial" w:eastAsia="Times New Roman" w:hAnsi="Arial" w:cs="Arial"/>
          <w:color w:val="000000"/>
          <w:kern w:val="0"/>
          <w:sz w:val="22"/>
          <w:szCs w:val="22"/>
          <w:lang w:eastAsia="en-GB"/>
          <w14:ligatures w14:val="none"/>
        </w:rPr>
        <w:t xml:space="preserve"> (1993) then shifted the focus back to community care and gave wome</w:t>
      </w:r>
      <w:r w:rsidR="002A4DDF" w:rsidRPr="00C02EEA">
        <w:rPr>
          <w:rFonts w:ascii="Arial" w:eastAsia="Times New Roman" w:hAnsi="Arial" w:cs="Arial"/>
          <w:color w:val="000000"/>
          <w:kern w:val="0"/>
          <w:sz w:val="22"/>
          <w:szCs w:val="22"/>
          <w:lang w:eastAsia="en-GB"/>
          <w14:ligatures w14:val="none"/>
        </w:rPr>
        <w:t>n more choice</w:t>
      </w:r>
      <w:r w:rsidRPr="00C02EEA">
        <w:rPr>
          <w:rFonts w:ascii="Arial" w:eastAsia="Times New Roman" w:hAnsi="Arial" w:cs="Arial"/>
          <w:color w:val="000000"/>
          <w:kern w:val="0"/>
          <w:sz w:val="22"/>
          <w:szCs w:val="22"/>
          <w:lang w:eastAsia="en-GB"/>
          <w14:ligatures w14:val="none"/>
        </w:rPr>
        <w:t xml:space="preserve"> (Royal College of Midwives, 2024). The Maternity Matters report in 2007 made it clear: every pregnant person should have choice, and care should be based in the community where possible (Department of Health, 2007).</w:t>
      </w:r>
    </w:p>
    <w:p w14:paraId="250A7F05"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1EB7AF9F" w14:textId="77777777"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How the Service Works Today</w:t>
      </w:r>
    </w:p>
    <w:p w14:paraId="23D78BBE" w14:textId="77777777" w:rsidR="00317872" w:rsidRPr="00C02EEA" w:rsidRDefault="00317872"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Nowadays, community midwives are the main person people see throughout their pregnancy. They work in teams across our local NHS trusts like Dudley and Sandwell, providing regular check-ups to monitor blood pressure, the baby's growth and position. They share important information about healthy eating, staying active, vaccinations, and what signs to watch out for. Midwives also offer emotional support — listening to worries, talking through changes, and helping people get ready for birth. They work in partnership with each person to plan where to have their baby and what support they might need.</w:t>
      </w:r>
    </w:p>
    <w:p w14:paraId="1F18C3A1" w14:textId="77777777" w:rsidR="00317872" w:rsidRPr="00C02EEA" w:rsidRDefault="00317872"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1415B588" w14:textId="43AC0208" w:rsidR="00317872" w:rsidRPr="00C02EEA" w:rsidRDefault="00317872"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Midwives work closely with GPs, hospital doctors, health visitors, and social workers. If anything, extra is needed, they refer people to specialists straight away (NHS England, 2025). NICE — the national guidelines body — sets the standard, saying for example a first-time mum should have at least 10 appointments, so everyone gets consistent, good care (National Institute for Health and Care Excellence, 2021).</w:t>
      </w:r>
    </w:p>
    <w:p w14:paraId="36BA16D5" w14:textId="77777777" w:rsidR="00317872" w:rsidRPr="00C02EEA" w:rsidRDefault="00317872"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p>
    <w:p w14:paraId="07D92136"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5017686A" w14:textId="77777777" w:rsidR="004F34A7" w:rsidRPr="00C02EEA" w:rsidRDefault="004F34A7" w:rsidP="00C02EEA">
      <w:pPr>
        <w:spacing w:after="0"/>
        <w:rPr>
          <w:rFonts w:ascii="Arial" w:eastAsia="Times New Roman" w:hAnsi="Arial" w:cs="Arial"/>
          <w:b/>
          <w:bCs/>
          <w:color w:val="000000"/>
          <w:kern w:val="0"/>
          <w:sz w:val="22"/>
          <w:szCs w:val="22"/>
          <w:shd w:val="clear" w:color="auto" w:fill="FFFFFF"/>
          <w:lang w:eastAsia="en-GB"/>
          <w14:ligatures w14:val="none"/>
        </w:rPr>
      </w:pPr>
    </w:p>
    <w:p w14:paraId="54FFA807" w14:textId="45C27536" w:rsidR="00867C24" w:rsidRPr="00C02EEA" w:rsidRDefault="00867C24" w:rsidP="00C02EEA">
      <w:pPr>
        <w:spacing w:after="0"/>
        <w:rPr>
          <w:rFonts w:ascii="Arial" w:eastAsia="Times New Roman" w:hAnsi="Arial" w:cs="Arial"/>
          <w:b/>
          <w:bCs/>
          <w:color w:val="000000"/>
          <w:kern w:val="0"/>
          <w:sz w:val="22"/>
          <w:szCs w:val="22"/>
          <w:shd w:val="clear" w:color="auto" w:fill="FFFFFF"/>
          <w:lang w:eastAsia="en-GB"/>
          <w14:ligatures w14:val="none"/>
        </w:rPr>
      </w:pPr>
      <w:r w:rsidRPr="00C02EEA">
        <w:rPr>
          <w:rFonts w:ascii="Arial" w:eastAsia="Times New Roman" w:hAnsi="Arial" w:cs="Arial"/>
          <w:b/>
          <w:bCs/>
          <w:color w:val="000000"/>
          <w:kern w:val="0"/>
          <w:sz w:val="22"/>
          <w:szCs w:val="22"/>
          <w:shd w:val="clear" w:color="auto" w:fill="FFFFFF"/>
          <w:lang w:eastAsia="en-GB"/>
          <w14:ligatures w14:val="none"/>
        </w:rPr>
        <w:t>Critical Evaluation</w:t>
      </w:r>
    </w:p>
    <w:p w14:paraId="221D2965" w14:textId="77777777" w:rsidR="00D1441F" w:rsidRPr="00C02EEA" w:rsidRDefault="00D1441F" w:rsidP="00C02EEA">
      <w:pPr>
        <w:spacing w:after="0"/>
        <w:rPr>
          <w:rFonts w:ascii="Arial" w:eastAsia="Times New Roman" w:hAnsi="Arial" w:cs="Arial"/>
          <w:b/>
          <w:bCs/>
          <w:color w:val="000000"/>
          <w:kern w:val="0"/>
          <w:sz w:val="22"/>
          <w:szCs w:val="22"/>
          <w:shd w:val="clear" w:color="auto" w:fill="FFFFFF"/>
          <w:lang w:eastAsia="en-GB"/>
          <w14:ligatures w14:val="none"/>
        </w:rPr>
      </w:pPr>
    </w:p>
    <w:p w14:paraId="0DD52230" w14:textId="77777777" w:rsidR="00930E43" w:rsidRPr="00C02EEA" w:rsidRDefault="00930E43" w:rsidP="00C02EEA">
      <w:pPr>
        <w:spacing w:after="0"/>
        <w:rPr>
          <w:rFonts w:ascii="Arial" w:eastAsia="Times New Roman" w:hAnsi="Arial" w:cs="Arial"/>
          <w:kern w:val="0"/>
          <w:sz w:val="22"/>
          <w:szCs w:val="22"/>
          <w:lang w:eastAsia="en-GB"/>
          <w14:ligatures w14:val="none"/>
        </w:rPr>
      </w:pPr>
      <w:r w:rsidRPr="00C02EEA">
        <w:rPr>
          <w:rFonts w:ascii="Arial" w:eastAsia="Times New Roman" w:hAnsi="Arial" w:cs="Arial"/>
          <w:kern w:val="0"/>
          <w:sz w:val="22"/>
          <w:szCs w:val="22"/>
          <w:lang w:eastAsia="en-GB"/>
          <w14:ligatures w14:val="none"/>
        </w:rPr>
        <w:t>Community midwifery offers real benefits. Care close to home is convenient, and seeing the same midwife builds trust and improves outcomes (Sandall et al., 2024). However, staffing pressures mean midwives often have heavy workloads, which can affect the consistency of care. Some families still face barriers accessing services, particularly those from disadvantaged backgrounds (UK Health Security Agency, 2021). Overall, community midwifery works well for many people, but challenges around staffing and equality remain.</w:t>
      </w:r>
    </w:p>
    <w:p w14:paraId="3215BEA4" w14:textId="77777777" w:rsidR="00930E43" w:rsidRPr="00C02EEA" w:rsidRDefault="00930E43" w:rsidP="00C02EEA">
      <w:pPr>
        <w:spacing w:after="0"/>
        <w:rPr>
          <w:rFonts w:ascii="Arial" w:eastAsia="Times New Roman" w:hAnsi="Arial" w:cs="Arial"/>
          <w:b/>
          <w:bCs/>
          <w:kern w:val="0"/>
          <w:sz w:val="22"/>
          <w:szCs w:val="22"/>
          <w:lang w:eastAsia="en-GB"/>
          <w14:ligatures w14:val="none"/>
        </w:rPr>
      </w:pPr>
    </w:p>
    <w:p w14:paraId="6EDDEBAF" w14:textId="77777777" w:rsidR="00867C24" w:rsidRPr="00C02EEA" w:rsidRDefault="00867C24"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39EC2192" w14:textId="77777777" w:rsidR="00581C67" w:rsidRPr="00C02EEA" w:rsidRDefault="00581C67"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p>
    <w:p w14:paraId="15764A6E" w14:textId="54897F79"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Why It Matters for Quality of Life</w:t>
      </w:r>
    </w:p>
    <w:p w14:paraId="76121FAC" w14:textId="77777777"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 </w:t>
      </w:r>
    </w:p>
    <w:p w14:paraId="3055EECA" w14:textId="65BE3EBD"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Being cared for in your own area makes a real difference. People feel calmer and more confident when they are in familiar places, instead of travelling far to hospital (Royal College of Midwives, 2023). Seeing the same midwife over time builds trust — people feel more comfortable asking questions, and research shows this leads to better experiences and fewer problems during birth (Sandall et al., 202</w:t>
      </w:r>
      <w:r w:rsidR="00664F15" w:rsidRPr="00C02EEA">
        <w:rPr>
          <w:rFonts w:ascii="Arial" w:eastAsia="Times New Roman" w:hAnsi="Arial" w:cs="Arial"/>
          <w:color w:val="000000"/>
          <w:kern w:val="0"/>
          <w:sz w:val="22"/>
          <w:szCs w:val="22"/>
          <w:lang w:eastAsia="en-GB"/>
          <w14:ligatures w14:val="none"/>
        </w:rPr>
        <w:t>4</w:t>
      </w:r>
      <w:r w:rsidRPr="00C02EEA">
        <w:rPr>
          <w:rFonts w:ascii="Arial" w:eastAsia="Times New Roman" w:hAnsi="Arial" w:cs="Arial"/>
          <w:color w:val="000000"/>
          <w:kern w:val="0"/>
          <w:sz w:val="22"/>
          <w:szCs w:val="22"/>
          <w:lang w:eastAsia="en-GB"/>
          <w14:ligatures w14:val="none"/>
        </w:rPr>
        <w:t>).</w:t>
      </w:r>
    </w:p>
    <w:p w14:paraId="6BB68509"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541A9950" w14:textId="39D01596"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These services also help people who might otherwise miss out. Midwives can visit at home, hold clinics in easy-to-reach places, and share information in different languages. This means families on low incomes, people with disabilities, or those without transport still get the help they need (</w:t>
      </w:r>
      <w:r w:rsidR="007E5AA2" w:rsidRPr="00C02EEA">
        <w:rPr>
          <w:rFonts w:ascii="Arial" w:eastAsia="Times New Roman" w:hAnsi="Arial" w:cs="Arial"/>
          <w:color w:val="000000"/>
          <w:kern w:val="0"/>
          <w:sz w:val="22"/>
          <w:szCs w:val="22"/>
          <w:lang w:eastAsia="en-GB"/>
          <w14:ligatures w14:val="none"/>
        </w:rPr>
        <w:t xml:space="preserve">Uk Health </w:t>
      </w:r>
      <w:r w:rsidR="00972700" w:rsidRPr="00C02EEA">
        <w:rPr>
          <w:rFonts w:ascii="Arial" w:eastAsia="Times New Roman" w:hAnsi="Arial" w:cs="Arial"/>
          <w:color w:val="000000"/>
          <w:kern w:val="0"/>
          <w:sz w:val="22"/>
          <w:szCs w:val="22"/>
          <w:lang w:eastAsia="en-GB"/>
          <w14:ligatures w14:val="none"/>
        </w:rPr>
        <w:t>Security Agency,20</w:t>
      </w:r>
      <w:r w:rsidR="00664F15" w:rsidRPr="00C02EEA">
        <w:rPr>
          <w:rFonts w:ascii="Arial" w:eastAsia="Times New Roman" w:hAnsi="Arial" w:cs="Arial"/>
          <w:color w:val="000000"/>
          <w:kern w:val="0"/>
          <w:sz w:val="22"/>
          <w:szCs w:val="22"/>
          <w:lang w:eastAsia="en-GB"/>
          <w14:ligatures w14:val="none"/>
        </w:rPr>
        <w:t>21</w:t>
      </w:r>
      <w:r w:rsidRPr="00C02EEA">
        <w:rPr>
          <w:rFonts w:ascii="Arial" w:eastAsia="Times New Roman" w:hAnsi="Arial" w:cs="Arial"/>
          <w:color w:val="000000"/>
          <w:kern w:val="0"/>
          <w:sz w:val="22"/>
          <w:szCs w:val="22"/>
          <w:lang w:eastAsia="en-GB"/>
          <w14:ligatures w14:val="none"/>
        </w:rPr>
        <w:t>). They also connect people with more support — like housing help, mental health care, or children’s centres — so families get everything they need (NHS Digital, 2025).</w:t>
      </w:r>
    </w:p>
    <w:p w14:paraId="1B787366"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76EFC1A7" w14:textId="77777777"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Conclusion</w:t>
      </w:r>
    </w:p>
    <w:p w14:paraId="66E52D4F"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01082378" w14:textId="40CC5F4F"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xml:space="preserve">Community antenatal midwifery has come a long way since 1902 — from no proper training to being a key part of the NHS. Laws, research and what families want  </w:t>
      </w:r>
      <w:r w:rsidR="00895AC1" w:rsidRPr="00C02EEA">
        <w:rPr>
          <w:rFonts w:ascii="Arial" w:eastAsia="Times New Roman" w:hAnsi="Arial" w:cs="Arial"/>
          <w:color w:val="000000"/>
          <w:kern w:val="0"/>
          <w:sz w:val="22"/>
          <w:szCs w:val="22"/>
          <w:lang w:eastAsia="en-GB"/>
          <w14:ligatures w14:val="none"/>
        </w:rPr>
        <w:t xml:space="preserve">have </w:t>
      </w:r>
      <w:r w:rsidRPr="00C02EEA">
        <w:rPr>
          <w:rFonts w:ascii="Arial" w:eastAsia="Times New Roman" w:hAnsi="Arial" w:cs="Arial"/>
          <w:color w:val="000000"/>
          <w:kern w:val="0"/>
          <w:sz w:val="22"/>
          <w:szCs w:val="22"/>
          <w:lang w:eastAsia="en-GB"/>
          <w14:ligatures w14:val="none"/>
        </w:rPr>
        <w:t>shaped it into the caring, local service we have today. By giving people choice, building trust, and making sure everyone gets fair care, it does more than look after physical health — it gives people confidence, better experiences, and a better quality of life.</w:t>
      </w:r>
    </w:p>
    <w:p w14:paraId="3045580F"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6F500A65"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6CABACF4" w14:textId="77777777" w:rsidR="00633358" w:rsidRPr="00C02EEA" w:rsidRDefault="00633358"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1116F039" w14:textId="77777777" w:rsidR="00633358" w:rsidRPr="00C02EEA" w:rsidRDefault="00633358" w:rsidP="00C02EEA">
      <w:pPr>
        <w:shd w:val="clear" w:color="auto" w:fill="FFFFFF"/>
        <w:spacing w:after="0"/>
        <w:textAlignment w:val="baseline"/>
        <w:rPr>
          <w:rFonts w:ascii="Arial" w:eastAsia="Times New Roman" w:hAnsi="Arial" w:cs="Arial"/>
          <w:b/>
          <w:bCs/>
          <w:color w:val="000000"/>
          <w:kern w:val="0"/>
          <w:sz w:val="22"/>
          <w:szCs w:val="22"/>
          <w:lang w:eastAsia="en-GB"/>
          <w14:ligatures w14:val="none"/>
        </w:rPr>
      </w:pPr>
      <w:r w:rsidRPr="00C02EEA">
        <w:rPr>
          <w:rFonts w:ascii="Arial" w:eastAsia="Times New Roman" w:hAnsi="Arial" w:cs="Arial"/>
          <w:b/>
          <w:bCs/>
          <w:color w:val="000000"/>
          <w:kern w:val="0"/>
          <w:sz w:val="22"/>
          <w:szCs w:val="22"/>
          <w:lang w:eastAsia="en-GB"/>
          <w14:ligatures w14:val="none"/>
        </w:rPr>
        <w:t>References</w:t>
      </w:r>
    </w:p>
    <w:p w14:paraId="380A7D9E" w14:textId="38F6BEDA" w:rsidR="00633358" w:rsidRPr="00C02EEA" w:rsidRDefault="00633358" w:rsidP="00C02EEA">
      <w:pPr>
        <w:shd w:val="clear" w:color="auto" w:fill="FFFFFF"/>
        <w:spacing w:after="0"/>
        <w:ind w:firstLine="60"/>
        <w:textAlignment w:val="baseline"/>
        <w:rPr>
          <w:rFonts w:ascii="Arial" w:eastAsia="Times New Roman" w:hAnsi="Arial" w:cs="Arial"/>
          <w:color w:val="000000"/>
          <w:kern w:val="0"/>
          <w:sz w:val="22"/>
          <w:szCs w:val="22"/>
          <w:lang w:eastAsia="en-GB"/>
          <w14:ligatures w14:val="none"/>
        </w:rPr>
      </w:pPr>
    </w:p>
    <w:p w14:paraId="1060D2E1"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Department of Health. (1993). Changing Childbirth: The Report of the Expert Maternity Group. London: The Stationery Office.</w:t>
      </w:r>
    </w:p>
    <w:p w14:paraId="6D86C71F"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6691D1BE"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Department of Health. (2007). Maternity Matters: Choice, Access and Continuity of Care in a Safe Service. London: The Stationery Office.</w:t>
      </w:r>
    </w:p>
    <w:p w14:paraId="03284C01"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3BF87E02"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NHS Digital. (2025). Maternity Services and Vulnerable Groups. London: NHS Digital.</w:t>
      </w:r>
    </w:p>
    <w:p w14:paraId="4706DCAF"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1FA198BC" w14:textId="77777777" w:rsidR="00FC7E73" w:rsidRPr="00C02EEA" w:rsidRDefault="004E42F4"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National Health Service. (2023)</w:t>
      </w:r>
      <w:r w:rsidR="008219AF" w:rsidRPr="00C02EEA">
        <w:rPr>
          <w:rFonts w:ascii="Arial" w:eastAsia="Times New Roman" w:hAnsi="Arial" w:cs="Arial"/>
          <w:color w:val="000000"/>
          <w:kern w:val="0"/>
          <w:sz w:val="22"/>
          <w:szCs w:val="22"/>
          <w:lang w:eastAsia="en-GB"/>
          <w14:ligatures w14:val="none"/>
        </w:rPr>
        <w:t>. The NHS at 75: Maternity</w:t>
      </w:r>
      <w:r w:rsidR="00976AB4" w:rsidRPr="00C02EEA">
        <w:rPr>
          <w:rFonts w:ascii="Arial" w:eastAsia="Times New Roman" w:hAnsi="Arial" w:cs="Arial"/>
          <w:color w:val="000000"/>
          <w:kern w:val="0"/>
          <w:sz w:val="22"/>
          <w:szCs w:val="22"/>
          <w:lang w:eastAsia="en-GB"/>
          <w14:ligatures w14:val="none"/>
        </w:rPr>
        <w:t xml:space="preserve"> Care </w:t>
      </w:r>
      <w:r w:rsidR="00FC7E73" w:rsidRPr="00C02EEA">
        <w:rPr>
          <w:rFonts w:ascii="Arial" w:eastAsia="Times New Roman" w:hAnsi="Arial" w:cs="Arial"/>
          <w:color w:val="000000"/>
          <w:kern w:val="0"/>
          <w:sz w:val="22"/>
          <w:szCs w:val="22"/>
          <w:lang w:eastAsia="en-GB"/>
          <w14:ligatures w14:val="none"/>
        </w:rPr>
        <w:t>Timeline.</w:t>
      </w:r>
      <w:r w:rsidR="00976AB4" w:rsidRPr="00C02EEA">
        <w:rPr>
          <w:rFonts w:ascii="Arial" w:eastAsia="Times New Roman" w:hAnsi="Arial" w:cs="Arial"/>
          <w:color w:val="000000"/>
          <w:kern w:val="0"/>
          <w:sz w:val="22"/>
          <w:szCs w:val="22"/>
          <w:lang w:eastAsia="en-GB"/>
          <w14:ligatures w14:val="none"/>
        </w:rPr>
        <w:t xml:space="preserve"> London</w:t>
      </w:r>
      <w:r w:rsidR="00FC7E73" w:rsidRPr="00C02EEA">
        <w:rPr>
          <w:rFonts w:ascii="Arial" w:eastAsia="Times New Roman" w:hAnsi="Arial" w:cs="Arial"/>
          <w:color w:val="000000"/>
          <w:kern w:val="0"/>
          <w:sz w:val="22"/>
          <w:szCs w:val="22"/>
          <w:lang w:eastAsia="en-GB"/>
          <w14:ligatures w14:val="none"/>
        </w:rPr>
        <w:t>: NHS.</w:t>
      </w:r>
    </w:p>
    <w:p w14:paraId="3D3D1F33" w14:textId="47D709D9"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6CE2B3E0"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NHS England. (2025). Community Midwifery Service Delivery Framework. London: NHS England.</w:t>
      </w:r>
    </w:p>
    <w:p w14:paraId="501B9C19"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4E405182"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National Institute for Health and Care Excellence. (2021). Antenatal Care for Uncomplicated Pregnancies (Guideline NG201). London: NICE.</w:t>
      </w:r>
    </w:p>
    <w:p w14:paraId="1483CDAF"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1F7663CE"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Royal College of Midwives. (2023). Continuity of Carer: Improving Experiences and Outcomes. London: RCM.</w:t>
      </w:r>
    </w:p>
    <w:p w14:paraId="1BDF9647"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6B94DD5C"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Royal College of Midwives. (2024). History of the Midwifery Profession in the UK. London: RCM.</w:t>
      </w:r>
    </w:p>
    <w:p w14:paraId="48FCFBC5"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2C539D65" w14:textId="0191E81D"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xml:space="preserve">Sandall, J., et al. (2024). </w:t>
      </w:r>
      <w:r w:rsidR="00010052" w:rsidRPr="00C02EEA">
        <w:rPr>
          <w:rFonts w:ascii="Arial" w:eastAsia="Times New Roman" w:hAnsi="Arial" w:cs="Arial"/>
          <w:color w:val="000000"/>
          <w:kern w:val="0"/>
          <w:sz w:val="22"/>
          <w:szCs w:val="22"/>
          <w:lang w:eastAsia="en-GB"/>
          <w14:ligatures w14:val="none"/>
        </w:rPr>
        <w:t>‘</w:t>
      </w:r>
      <w:r w:rsidRPr="00C02EEA">
        <w:rPr>
          <w:rFonts w:ascii="Arial" w:eastAsia="Times New Roman" w:hAnsi="Arial" w:cs="Arial"/>
          <w:color w:val="000000"/>
          <w:kern w:val="0"/>
          <w:sz w:val="22"/>
          <w:szCs w:val="22"/>
          <w:lang w:eastAsia="en-GB"/>
          <w14:ligatures w14:val="none"/>
        </w:rPr>
        <w:t>Continuity of carer for women during pregnancy, birth and the postnatal period</w:t>
      </w:r>
      <w:r w:rsidR="00D73EE3" w:rsidRPr="00C02EEA">
        <w:rPr>
          <w:rFonts w:ascii="Arial" w:eastAsia="Times New Roman" w:hAnsi="Arial" w:cs="Arial"/>
          <w:color w:val="000000"/>
          <w:kern w:val="0"/>
          <w:sz w:val="22"/>
          <w:szCs w:val="22"/>
          <w:lang w:eastAsia="en-GB"/>
          <w14:ligatures w14:val="none"/>
        </w:rPr>
        <w:t>’,</w:t>
      </w:r>
      <w:r w:rsidRPr="00C02EEA">
        <w:rPr>
          <w:rFonts w:ascii="Arial" w:eastAsia="Times New Roman" w:hAnsi="Arial" w:cs="Arial"/>
          <w:color w:val="000000"/>
          <w:kern w:val="0"/>
          <w:sz w:val="22"/>
          <w:szCs w:val="22"/>
          <w:lang w:eastAsia="en-GB"/>
          <w14:ligatures w14:val="none"/>
        </w:rPr>
        <w:t xml:space="preserve"> Cochrane Database of Systematic Reviews, Issue 4.</w:t>
      </w:r>
    </w:p>
    <w:p w14:paraId="1EC9E397"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 </w:t>
      </w:r>
    </w:p>
    <w:p w14:paraId="422CDEAA" w14:textId="77777777" w:rsidR="000C6045" w:rsidRPr="00C02EEA" w:rsidRDefault="000C6045" w:rsidP="00C02EEA">
      <w:pPr>
        <w:shd w:val="clear" w:color="auto" w:fill="FFFFFF"/>
        <w:spacing w:after="0"/>
        <w:textAlignment w:val="baseline"/>
        <w:rPr>
          <w:rFonts w:ascii="Arial" w:eastAsia="Times New Roman" w:hAnsi="Arial" w:cs="Arial"/>
          <w:color w:val="000000"/>
          <w:kern w:val="0"/>
          <w:sz w:val="22"/>
          <w:szCs w:val="22"/>
          <w:lang w:eastAsia="en-GB"/>
          <w14:ligatures w14:val="none"/>
        </w:rPr>
      </w:pPr>
      <w:r w:rsidRPr="00C02EEA">
        <w:rPr>
          <w:rFonts w:ascii="Arial" w:eastAsia="Times New Roman" w:hAnsi="Arial" w:cs="Arial"/>
          <w:color w:val="000000"/>
          <w:kern w:val="0"/>
          <w:sz w:val="22"/>
          <w:szCs w:val="22"/>
          <w:lang w:eastAsia="en-GB"/>
          <w14:ligatures w14:val="none"/>
        </w:rPr>
        <w:t>UK Health Security Agency. (2021). Maternity Health Inequalities: Action and Evidence. London: UKHSA.</w:t>
      </w:r>
    </w:p>
    <w:p w14:paraId="63A0530F" w14:textId="77777777" w:rsidR="003D7385" w:rsidRPr="00C02EEA" w:rsidRDefault="003D7385" w:rsidP="00C02EEA">
      <w:pPr>
        <w:rPr>
          <w:rFonts w:ascii="Arial" w:hAnsi="Arial" w:cs="Arial"/>
          <w:b/>
          <w:bCs/>
          <w:sz w:val="22"/>
          <w:szCs w:val="22"/>
        </w:rPr>
      </w:pPr>
    </w:p>
    <w:sectPr w:rsidR="003D7385" w:rsidRPr="00C02EE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F7F26" w14:textId="77777777" w:rsidR="00086BD5" w:rsidRDefault="00086BD5" w:rsidP="005432D0">
      <w:pPr>
        <w:spacing w:after="0" w:line="240" w:lineRule="auto"/>
      </w:pPr>
      <w:r>
        <w:separator/>
      </w:r>
    </w:p>
  </w:endnote>
  <w:endnote w:type="continuationSeparator" w:id="0">
    <w:p w14:paraId="08B4C8BF" w14:textId="77777777" w:rsidR="00086BD5" w:rsidRDefault="00086BD5" w:rsidP="00543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471907"/>
      <w:docPartObj>
        <w:docPartGallery w:val="Page Numbers (Bottom of Page)"/>
        <w:docPartUnique/>
      </w:docPartObj>
    </w:sdtPr>
    <w:sdtContent>
      <w:p w14:paraId="4493B231" w14:textId="30C42AA8" w:rsidR="005432D0" w:rsidRDefault="005432D0">
        <w:pPr>
          <w:pStyle w:val="Footer"/>
          <w:jc w:val="right"/>
        </w:pPr>
        <w:r>
          <w:fldChar w:fldCharType="begin"/>
        </w:r>
        <w:r>
          <w:instrText>PAGE   \* MERGEFORMAT</w:instrText>
        </w:r>
        <w:r>
          <w:fldChar w:fldCharType="separate"/>
        </w:r>
        <w:r>
          <w:t>2</w:t>
        </w:r>
        <w:r>
          <w:fldChar w:fldCharType="end"/>
        </w:r>
      </w:p>
    </w:sdtContent>
  </w:sdt>
  <w:p w14:paraId="609FE91D" w14:textId="77777777" w:rsidR="005432D0" w:rsidRDefault="005432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8CBA2" w14:textId="77777777" w:rsidR="00086BD5" w:rsidRDefault="00086BD5" w:rsidP="005432D0">
      <w:pPr>
        <w:spacing w:after="0" w:line="240" w:lineRule="auto"/>
      </w:pPr>
      <w:r>
        <w:separator/>
      </w:r>
    </w:p>
  </w:footnote>
  <w:footnote w:type="continuationSeparator" w:id="0">
    <w:p w14:paraId="2525C5A7" w14:textId="77777777" w:rsidR="00086BD5" w:rsidRDefault="00086BD5" w:rsidP="005432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61ADD"/>
    <w:multiLevelType w:val="hybridMultilevel"/>
    <w:tmpl w:val="737A7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A18DC"/>
    <w:multiLevelType w:val="hybridMultilevel"/>
    <w:tmpl w:val="ABCC5BAE"/>
    <w:lvl w:ilvl="0" w:tplc="6BECBC8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B4EFB"/>
    <w:multiLevelType w:val="hybridMultilevel"/>
    <w:tmpl w:val="0C28A538"/>
    <w:lvl w:ilvl="0" w:tplc="6BECBC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1786D"/>
    <w:multiLevelType w:val="hybridMultilevel"/>
    <w:tmpl w:val="74567012"/>
    <w:lvl w:ilvl="0" w:tplc="6BECBC8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18734A"/>
    <w:multiLevelType w:val="hybridMultilevel"/>
    <w:tmpl w:val="6450A6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C4DE4"/>
    <w:multiLevelType w:val="hybridMultilevel"/>
    <w:tmpl w:val="EF484E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7F0B59"/>
    <w:multiLevelType w:val="hybridMultilevel"/>
    <w:tmpl w:val="29C6ECCE"/>
    <w:lvl w:ilvl="0" w:tplc="6BECBC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635884"/>
    <w:multiLevelType w:val="hybridMultilevel"/>
    <w:tmpl w:val="F002FB36"/>
    <w:lvl w:ilvl="0" w:tplc="6BECBC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73BB3"/>
    <w:multiLevelType w:val="hybridMultilevel"/>
    <w:tmpl w:val="9882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A85D84"/>
    <w:multiLevelType w:val="hybridMultilevel"/>
    <w:tmpl w:val="AC3889AC"/>
    <w:lvl w:ilvl="0" w:tplc="6BECBC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12718"/>
    <w:multiLevelType w:val="hybridMultilevel"/>
    <w:tmpl w:val="4EE8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2977752">
    <w:abstractNumId w:val="9"/>
  </w:num>
  <w:num w:numId="2" w16cid:durableId="1545098958">
    <w:abstractNumId w:val="7"/>
  </w:num>
  <w:num w:numId="3" w16cid:durableId="161969980">
    <w:abstractNumId w:val="1"/>
  </w:num>
  <w:num w:numId="4" w16cid:durableId="1832984859">
    <w:abstractNumId w:val="2"/>
  </w:num>
  <w:num w:numId="5" w16cid:durableId="2024433461">
    <w:abstractNumId w:val="5"/>
  </w:num>
  <w:num w:numId="6" w16cid:durableId="2032024637">
    <w:abstractNumId w:val="6"/>
  </w:num>
  <w:num w:numId="7" w16cid:durableId="2094667322">
    <w:abstractNumId w:val="8"/>
  </w:num>
  <w:num w:numId="8" w16cid:durableId="488864597">
    <w:abstractNumId w:val="3"/>
  </w:num>
  <w:num w:numId="9" w16cid:durableId="516845568">
    <w:abstractNumId w:val="10"/>
  </w:num>
  <w:num w:numId="10" w16cid:durableId="666132113">
    <w:abstractNumId w:val="4"/>
  </w:num>
  <w:num w:numId="11" w16cid:durableId="522015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773"/>
    <w:rsid w:val="000015F9"/>
    <w:rsid w:val="000020C0"/>
    <w:rsid w:val="00010052"/>
    <w:rsid w:val="00011911"/>
    <w:rsid w:val="000162F5"/>
    <w:rsid w:val="00031FB7"/>
    <w:rsid w:val="0004436C"/>
    <w:rsid w:val="00071113"/>
    <w:rsid w:val="00086BD5"/>
    <w:rsid w:val="000919CD"/>
    <w:rsid w:val="000B2DED"/>
    <w:rsid w:val="000B34DE"/>
    <w:rsid w:val="000C22E9"/>
    <w:rsid w:val="000C26E8"/>
    <w:rsid w:val="000C6045"/>
    <w:rsid w:val="000E5DD4"/>
    <w:rsid w:val="000F0C51"/>
    <w:rsid w:val="000F2C86"/>
    <w:rsid w:val="0011115D"/>
    <w:rsid w:val="00117388"/>
    <w:rsid w:val="0012095A"/>
    <w:rsid w:val="00123951"/>
    <w:rsid w:val="00125B63"/>
    <w:rsid w:val="0013416C"/>
    <w:rsid w:val="00145C2E"/>
    <w:rsid w:val="00162B16"/>
    <w:rsid w:val="00182872"/>
    <w:rsid w:val="00184A41"/>
    <w:rsid w:val="0019184E"/>
    <w:rsid w:val="001B7541"/>
    <w:rsid w:val="001C0DA8"/>
    <w:rsid w:val="001D1D24"/>
    <w:rsid w:val="001E1566"/>
    <w:rsid w:val="001F6857"/>
    <w:rsid w:val="002068EF"/>
    <w:rsid w:val="00216C96"/>
    <w:rsid w:val="00244A70"/>
    <w:rsid w:val="0025588A"/>
    <w:rsid w:val="00260036"/>
    <w:rsid w:val="00263FFF"/>
    <w:rsid w:val="00274031"/>
    <w:rsid w:val="002747D4"/>
    <w:rsid w:val="002779DE"/>
    <w:rsid w:val="002847EC"/>
    <w:rsid w:val="00294EA2"/>
    <w:rsid w:val="00296CCC"/>
    <w:rsid w:val="002A4DDF"/>
    <w:rsid w:val="002C0D9D"/>
    <w:rsid w:val="002C2367"/>
    <w:rsid w:val="002C4814"/>
    <w:rsid w:val="002D42D7"/>
    <w:rsid w:val="002D5594"/>
    <w:rsid w:val="002D63C3"/>
    <w:rsid w:val="002E3378"/>
    <w:rsid w:val="002F77F1"/>
    <w:rsid w:val="00317872"/>
    <w:rsid w:val="00325040"/>
    <w:rsid w:val="0036178B"/>
    <w:rsid w:val="00364D29"/>
    <w:rsid w:val="00365A82"/>
    <w:rsid w:val="00365D5D"/>
    <w:rsid w:val="00393AF1"/>
    <w:rsid w:val="00396EDC"/>
    <w:rsid w:val="003B5F64"/>
    <w:rsid w:val="003B6948"/>
    <w:rsid w:val="003C5294"/>
    <w:rsid w:val="003D2B25"/>
    <w:rsid w:val="003D3760"/>
    <w:rsid w:val="003D7385"/>
    <w:rsid w:val="003E0C1D"/>
    <w:rsid w:val="003E7066"/>
    <w:rsid w:val="004038E2"/>
    <w:rsid w:val="00435503"/>
    <w:rsid w:val="00442E44"/>
    <w:rsid w:val="00445D3A"/>
    <w:rsid w:val="00450214"/>
    <w:rsid w:val="00471817"/>
    <w:rsid w:val="00471822"/>
    <w:rsid w:val="004775B5"/>
    <w:rsid w:val="00480F0A"/>
    <w:rsid w:val="004971F3"/>
    <w:rsid w:val="004A7E9B"/>
    <w:rsid w:val="004C0D72"/>
    <w:rsid w:val="004C16D9"/>
    <w:rsid w:val="004C1AF3"/>
    <w:rsid w:val="004C3840"/>
    <w:rsid w:val="004E42F4"/>
    <w:rsid w:val="004F111D"/>
    <w:rsid w:val="004F34A7"/>
    <w:rsid w:val="00507AF9"/>
    <w:rsid w:val="005112C3"/>
    <w:rsid w:val="00516BB8"/>
    <w:rsid w:val="0053786C"/>
    <w:rsid w:val="005432D0"/>
    <w:rsid w:val="00552050"/>
    <w:rsid w:val="005647D1"/>
    <w:rsid w:val="00581C67"/>
    <w:rsid w:val="005A4B9D"/>
    <w:rsid w:val="005A6AA9"/>
    <w:rsid w:val="005B42D4"/>
    <w:rsid w:val="005C6951"/>
    <w:rsid w:val="005D781B"/>
    <w:rsid w:val="00624DD0"/>
    <w:rsid w:val="00633358"/>
    <w:rsid w:val="00664F15"/>
    <w:rsid w:val="00677C56"/>
    <w:rsid w:val="00683C2D"/>
    <w:rsid w:val="006956F7"/>
    <w:rsid w:val="006A4545"/>
    <w:rsid w:val="006C0F91"/>
    <w:rsid w:val="006E6D1E"/>
    <w:rsid w:val="00720BAD"/>
    <w:rsid w:val="00730B17"/>
    <w:rsid w:val="00734405"/>
    <w:rsid w:val="00744810"/>
    <w:rsid w:val="0075082F"/>
    <w:rsid w:val="007A30CF"/>
    <w:rsid w:val="007A6A85"/>
    <w:rsid w:val="007C0F96"/>
    <w:rsid w:val="007C2F34"/>
    <w:rsid w:val="007C6A20"/>
    <w:rsid w:val="007D23CE"/>
    <w:rsid w:val="007E05F4"/>
    <w:rsid w:val="007E5AA2"/>
    <w:rsid w:val="007F02F9"/>
    <w:rsid w:val="00800C8B"/>
    <w:rsid w:val="00800D7F"/>
    <w:rsid w:val="008178C5"/>
    <w:rsid w:val="008219AF"/>
    <w:rsid w:val="0082590E"/>
    <w:rsid w:val="008321B6"/>
    <w:rsid w:val="00857FE0"/>
    <w:rsid w:val="00867C24"/>
    <w:rsid w:val="008752E4"/>
    <w:rsid w:val="00890294"/>
    <w:rsid w:val="00895AC1"/>
    <w:rsid w:val="008C3790"/>
    <w:rsid w:val="008D69F8"/>
    <w:rsid w:val="008E366C"/>
    <w:rsid w:val="008E5D77"/>
    <w:rsid w:val="00910D6E"/>
    <w:rsid w:val="0091382F"/>
    <w:rsid w:val="009271DD"/>
    <w:rsid w:val="00930E43"/>
    <w:rsid w:val="00962D46"/>
    <w:rsid w:val="009644A7"/>
    <w:rsid w:val="00972700"/>
    <w:rsid w:val="00976AB4"/>
    <w:rsid w:val="00976F74"/>
    <w:rsid w:val="00982132"/>
    <w:rsid w:val="00984C2E"/>
    <w:rsid w:val="00984F6B"/>
    <w:rsid w:val="00987C20"/>
    <w:rsid w:val="009967C7"/>
    <w:rsid w:val="009A6A8F"/>
    <w:rsid w:val="009B2A36"/>
    <w:rsid w:val="009B5AD0"/>
    <w:rsid w:val="009C57B6"/>
    <w:rsid w:val="009C5B50"/>
    <w:rsid w:val="009F06D2"/>
    <w:rsid w:val="00A32481"/>
    <w:rsid w:val="00A532B2"/>
    <w:rsid w:val="00A53674"/>
    <w:rsid w:val="00A674B0"/>
    <w:rsid w:val="00A728C5"/>
    <w:rsid w:val="00AB6F73"/>
    <w:rsid w:val="00AC4445"/>
    <w:rsid w:val="00AF7F2F"/>
    <w:rsid w:val="00B06693"/>
    <w:rsid w:val="00B20BE9"/>
    <w:rsid w:val="00B25166"/>
    <w:rsid w:val="00B2620F"/>
    <w:rsid w:val="00B36613"/>
    <w:rsid w:val="00B40C19"/>
    <w:rsid w:val="00B571F4"/>
    <w:rsid w:val="00B603AC"/>
    <w:rsid w:val="00B61202"/>
    <w:rsid w:val="00B650F2"/>
    <w:rsid w:val="00BA4243"/>
    <w:rsid w:val="00BA6052"/>
    <w:rsid w:val="00BE33AB"/>
    <w:rsid w:val="00BE555B"/>
    <w:rsid w:val="00BE6D46"/>
    <w:rsid w:val="00BF01E0"/>
    <w:rsid w:val="00BF1C60"/>
    <w:rsid w:val="00BF2E8E"/>
    <w:rsid w:val="00C02EEA"/>
    <w:rsid w:val="00C12AE4"/>
    <w:rsid w:val="00C301DB"/>
    <w:rsid w:val="00C36A98"/>
    <w:rsid w:val="00C607B4"/>
    <w:rsid w:val="00C62773"/>
    <w:rsid w:val="00C65BD4"/>
    <w:rsid w:val="00C76CF2"/>
    <w:rsid w:val="00CA627A"/>
    <w:rsid w:val="00CC3D74"/>
    <w:rsid w:val="00CC5EE7"/>
    <w:rsid w:val="00CD023B"/>
    <w:rsid w:val="00CD7DE9"/>
    <w:rsid w:val="00CE05A9"/>
    <w:rsid w:val="00CE1431"/>
    <w:rsid w:val="00CE1781"/>
    <w:rsid w:val="00CE574F"/>
    <w:rsid w:val="00CF0F89"/>
    <w:rsid w:val="00D040AF"/>
    <w:rsid w:val="00D06248"/>
    <w:rsid w:val="00D12107"/>
    <w:rsid w:val="00D1422D"/>
    <w:rsid w:val="00D1441F"/>
    <w:rsid w:val="00D145FF"/>
    <w:rsid w:val="00D15C8D"/>
    <w:rsid w:val="00D24794"/>
    <w:rsid w:val="00D36181"/>
    <w:rsid w:val="00D37C52"/>
    <w:rsid w:val="00D46E49"/>
    <w:rsid w:val="00D51505"/>
    <w:rsid w:val="00D5298A"/>
    <w:rsid w:val="00D55CF4"/>
    <w:rsid w:val="00D73EE3"/>
    <w:rsid w:val="00D907BA"/>
    <w:rsid w:val="00D969BE"/>
    <w:rsid w:val="00DA71B2"/>
    <w:rsid w:val="00DB391A"/>
    <w:rsid w:val="00DE454D"/>
    <w:rsid w:val="00DF2B48"/>
    <w:rsid w:val="00E0476A"/>
    <w:rsid w:val="00E130B9"/>
    <w:rsid w:val="00E215FA"/>
    <w:rsid w:val="00E273C7"/>
    <w:rsid w:val="00E27D9F"/>
    <w:rsid w:val="00E60B05"/>
    <w:rsid w:val="00E65755"/>
    <w:rsid w:val="00E95806"/>
    <w:rsid w:val="00E97B83"/>
    <w:rsid w:val="00EB0C4E"/>
    <w:rsid w:val="00EC1BEB"/>
    <w:rsid w:val="00EC5C0C"/>
    <w:rsid w:val="00EE0FA1"/>
    <w:rsid w:val="00F122A2"/>
    <w:rsid w:val="00F12630"/>
    <w:rsid w:val="00F138BD"/>
    <w:rsid w:val="00F16B2D"/>
    <w:rsid w:val="00F2136A"/>
    <w:rsid w:val="00F5234A"/>
    <w:rsid w:val="00F53706"/>
    <w:rsid w:val="00F54BA0"/>
    <w:rsid w:val="00F64DB1"/>
    <w:rsid w:val="00F90210"/>
    <w:rsid w:val="00F96A2E"/>
    <w:rsid w:val="00F96AAC"/>
    <w:rsid w:val="00FA705A"/>
    <w:rsid w:val="00FB20DC"/>
    <w:rsid w:val="00FB2AB4"/>
    <w:rsid w:val="00FB3E0A"/>
    <w:rsid w:val="00FC7E73"/>
    <w:rsid w:val="00FD0E15"/>
    <w:rsid w:val="00FE1404"/>
    <w:rsid w:val="00FE16D2"/>
    <w:rsid w:val="00FE4077"/>
    <w:rsid w:val="00FE57BE"/>
    <w:rsid w:val="00FF088A"/>
    <w:rsid w:val="00FF66EA"/>
    <w:rsid w:val="17757117"/>
    <w:rsid w:val="2B3C7A53"/>
    <w:rsid w:val="30A05D6C"/>
    <w:rsid w:val="4E8E625C"/>
    <w:rsid w:val="5B661F72"/>
    <w:rsid w:val="633C8A20"/>
    <w:rsid w:val="66BBF602"/>
    <w:rsid w:val="6D2CB735"/>
    <w:rsid w:val="7299A285"/>
    <w:rsid w:val="77EE2F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1BEF3"/>
  <w15:chartTrackingRefBased/>
  <w15:docId w15:val="{E33D1D6F-9E68-4870-89A1-6B4795ADC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2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2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2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2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2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2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2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2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2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2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773"/>
    <w:rPr>
      <w:rFonts w:eastAsiaTheme="majorEastAsia" w:cstheme="majorBidi"/>
      <w:color w:val="272727" w:themeColor="text1" w:themeTint="D8"/>
    </w:rPr>
  </w:style>
  <w:style w:type="paragraph" w:styleId="Title">
    <w:name w:val="Title"/>
    <w:basedOn w:val="Normal"/>
    <w:next w:val="Normal"/>
    <w:link w:val="TitleChar"/>
    <w:uiPriority w:val="10"/>
    <w:qFormat/>
    <w:rsid w:val="00C62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2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2773"/>
    <w:pPr>
      <w:spacing w:before="160"/>
      <w:jc w:val="center"/>
    </w:pPr>
    <w:rPr>
      <w:i/>
      <w:iCs/>
      <w:color w:val="404040" w:themeColor="text1" w:themeTint="BF"/>
    </w:rPr>
  </w:style>
  <w:style w:type="character" w:customStyle="1" w:styleId="QuoteChar">
    <w:name w:val="Quote Char"/>
    <w:basedOn w:val="DefaultParagraphFont"/>
    <w:link w:val="Quote"/>
    <w:uiPriority w:val="29"/>
    <w:rsid w:val="00C62773"/>
    <w:rPr>
      <w:i/>
      <w:iCs/>
      <w:color w:val="404040" w:themeColor="text1" w:themeTint="BF"/>
    </w:rPr>
  </w:style>
  <w:style w:type="paragraph" w:styleId="ListParagraph">
    <w:name w:val="List Paragraph"/>
    <w:basedOn w:val="Normal"/>
    <w:uiPriority w:val="34"/>
    <w:qFormat/>
    <w:rsid w:val="00C62773"/>
    <w:pPr>
      <w:ind w:left="720"/>
      <w:contextualSpacing/>
    </w:pPr>
  </w:style>
  <w:style w:type="character" w:styleId="IntenseEmphasis">
    <w:name w:val="Intense Emphasis"/>
    <w:basedOn w:val="DefaultParagraphFont"/>
    <w:uiPriority w:val="21"/>
    <w:qFormat/>
    <w:rsid w:val="00C62773"/>
    <w:rPr>
      <w:i/>
      <w:iCs/>
      <w:color w:val="0F4761" w:themeColor="accent1" w:themeShade="BF"/>
    </w:rPr>
  </w:style>
  <w:style w:type="paragraph" w:styleId="IntenseQuote">
    <w:name w:val="Intense Quote"/>
    <w:basedOn w:val="Normal"/>
    <w:next w:val="Normal"/>
    <w:link w:val="IntenseQuoteChar"/>
    <w:uiPriority w:val="30"/>
    <w:qFormat/>
    <w:rsid w:val="00C62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2773"/>
    <w:rPr>
      <w:i/>
      <w:iCs/>
      <w:color w:val="0F4761" w:themeColor="accent1" w:themeShade="BF"/>
    </w:rPr>
  </w:style>
  <w:style w:type="character" w:styleId="IntenseReference">
    <w:name w:val="Intense Reference"/>
    <w:basedOn w:val="DefaultParagraphFont"/>
    <w:uiPriority w:val="32"/>
    <w:qFormat/>
    <w:rsid w:val="00C62773"/>
    <w:rPr>
      <w:b/>
      <w:bCs/>
      <w:smallCaps/>
      <w:color w:val="0F4761" w:themeColor="accent1" w:themeShade="BF"/>
      <w:spacing w:val="5"/>
    </w:rPr>
  </w:style>
  <w:style w:type="paragraph" w:styleId="NoSpacing">
    <w:name w:val="No Spacing"/>
    <w:uiPriority w:val="1"/>
    <w:qFormat/>
    <w:rsid w:val="007F02F9"/>
    <w:pPr>
      <w:spacing w:after="0" w:line="240" w:lineRule="auto"/>
    </w:pPr>
  </w:style>
  <w:style w:type="character" w:styleId="Hyperlink">
    <w:name w:val="Hyperlink"/>
    <w:basedOn w:val="DefaultParagraphFont"/>
    <w:uiPriority w:val="99"/>
    <w:unhideWhenUsed/>
    <w:rsid w:val="00B36613"/>
    <w:rPr>
      <w:color w:val="467886" w:themeColor="hyperlink"/>
      <w:u w:val="single"/>
    </w:rPr>
  </w:style>
  <w:style w:type="character" w:styleId="UnresolvedMention">
    <w:name w:val="Unresolved Mention"/>
    <w:basedOn w:val="DefaultParagraphFont"/>
    <w:uiPriority w:val="99"/>
    <w:semiHidden/>
    <w:unhideWhenUsed/>
    <w:rsid w:val="00B36613"/>
    <w:rPr>
      <w:color w:val="605E5C"/>
      <w:shd w:val="clear" w:color="auto" w:fill="E1DFDD"/>
    </w:rPr>
  </w:style>
  <w:style w:type="paragraph" w:styleId="Header">
    <w:name w:val="header"/>
    <w:basedOn w:val="Normal"/>
    <w:link w:val="HeaderChar"/>
    <w:uiPriority w:val="99"/>
    <w:unhideWhenUsed/>
    <w:rsid w:val="00543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2D0"/>
  </w:style>
  <w:style w:type="paragraph" w:styleId="Footer">
    <w:name w:val="footer"/>
    <w:basedOn w:val="Normal"/>
    <w:link w:val="FooterChar"/>
    <w:uiPriority w:val="99"/>
    <w:unhideWhenUsed/>
    <w:rsid w:val="00543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ncap.org.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collections/care-act-2014-guidanc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2014/23/content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46713a1dffdc4874bf72e11fc2920ace">
  <xsd:schema xmlns:xsd="http://www.w3.org/2001/XMLSchema" xmlns:xs="http://www.w3.org/2001/XMLSchema" xmlns:p="http://schemas.microsoft.com/office/2006/metadata/properties" xmlns:ns3="930350eb-f8df-4f84-845c-a06ee073f72d" targetNamespace="http://schemas.microsoft.com/office/2006/metadata/properties" ma:root="true" ma:fieldsID="ad1fff7973aa6402105c020a378ade55"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844433-5163-4667-9084-94421685B80B}">
  <ds:schemaRefs>
    <ds:schemaRef ds:uri="http://schemas.openxmlformats.org/officeDocument/2006/bibliography"/>
  </ds:schemaRefs>
</ds:datastoreItem>
</file>

<file path=customXml/itemProps2.xml><?xml version="1.0" encoding="utf-8"?>
<ds:datastoreItem xmlns:ds="http://schemas.openxmlformats.org/officeDocument/2006/customXml" ds:itemID="{4F093653-7251-45F1-8477-A72865D17C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54BE8B-3330-47B8-859F-3AB4FB531DD7}">
  <ds:schemaRefs>
    <ds:schemaRef ds:uri="http://schemas.microsoft.com/office/2006/metadata/properties"/>
    <ds:schemaRef ds:uri="http://schemas.microsoft.com/office/infopath/2007/PartnerControls"/>
    <ds:schemaRef ds:uri="930350eb-f8df-4f84-845c-a06ee073f72d"/>
  </ds:schemaRefs>
</ds:datastoreItem>
</file>

<file path=customXml/itemProps4.xml><?xml version="1.0" encoding="utf-8"?>
<ds:datastoreItem xmlns:ds="http://schemas.openxmlformats.org/officeDocument/2006/customXml" ds:itemID="{0AF5D2C4-5C4C-49AC-A399-594ADDEB52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1725</Words>
  <Characters>9836</Characters>
  <Application>Microsoft Office Word</Application>
  <DocSecurity>4</DocSecurity>
  <Lines>81</Lines>
  <Paragraphs>23</Paragraphs>
  <ScaleCrop>false</ScaleCrop>
  <Company/>
  <LinksUpToDate>false</LinksUpToDate>
  <CharactersWithSpaces>11538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Samy Bi</dc:creator>
  <cp:keywords/>
  <dc:description/>
  <cp:lastModifiedBy>Samila Bi (2435370)</cp:lastModifiedBy>
  <cp:revision>249</cp:revision>
  <dcterms:created xsi:type="dcterms:W3CDTF">2026-10-05T11:25:00Z</dcterms:created>
  <dcterms:modified xsi:type="dcterms:W3CDTF">2026-10-17T11:42:00Z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