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31F0A06" wp14:paraId="39A30035" wp14:textId="149552C4">
      <w:pPr>
        <w:spacing w:line="360" w:lineRule="auto"/>
        <w:jc w:val="left"/>
        <w:rPr>
          <w:rFonts w:ascii="Arial" w:hAnsi="Arial" w:eastAsia="Arial" w:cs="Arial"/>
          <w:noProof w:val="0"/>
          <w:sz w:val="24"/>
          <w:szCs w:val="24"/>
          <w:lang w:val="en-US"/>
        </w:rPr>
      </w:pPr>
      <w:r w:rsidRPr="71DCED69" w:rsidR="776E1C80">
        <w:rPr>
          <w:rFonts w:ascii="Arial" w:hAnsi="Arial" w:eastAsia="Arial" w:cs="Arial"/>
          <w:noProof w:val="0"/>
          <w:sz w:val="24"/>
          <w:szCs w:val="24"/>
          <w:lang w:val="en-US"/>
        </w:rPr>
        <w:t>I acknowledge the use of Chat GPT on 09/10/2024, 11/10/2024 and 12/10/2024 for my work. I used</w:t>
      </w:r>
      <w:r w:rsidRPr="71DCED69" w:rsidR="5130A06E">
        <w:rPr>
          <w:rFonts w:ascii="Arial" w:hAnsi="Arial" w:eastAsia="Arial" w:cs="Arial"/>
          <w:noProof w:val="0"/>
          <w:sz w:val="24"/>
          <w:szCs w:val="24"/>
          <w:lang w:val="en-US"/>
        </w:rPr>
        <w:t xml:space="preserve"> </w:t>
      </w:r>
      <w:r w:rsidRPr="71DCED69" w:rsidR="776E1C80">
        <w:rPr>
          <w:rFonts w:ascii="Arial" w:hAnsi="Arial" w:eastAsia="Arial" w:cs="Arial"/>
          <w:noProof w:val="0"/>
          <w:sz w:val="24"/>
          <w:szCs w:val="24"/>
          <w:lang w:val="en-US"/>
        </w:rPr>
        <w:t xml:space="preserve">the prompt(s): </w:t>
      </w:r>
    </w:p>
    <w:p xmlns:wp14="http://schemas.microsoft.com/office/word/2010/wordml" w:rsidP="71DCED69" wp14:paraId="2B9C6C2A" wp14:textId="736A636C">
      <w:pPr>
        <w:pStyle w:val="Normal"/>
        <w:spacing w:line="360" w:lineRule="auto"/>
        <w:jc w:val="left"/>
        <w:rPr>
          <w:rFonts w:ascii="Arial" w:hAnsi="Arial" w:eastAsia="Arial" w:cs="Arial"/>
          <w:noProof w:val="0"/>
          <w:sz w:val="24"/>
          <w:szCs w:val="24"/>
          <w:lang w:val="en-US"/>
        </w:rPr>
      </w:pPr>
      <w:r w:rsidRPr="71DCED69" w:rsidR="776E1C80">
        <w:rPr>
          <w:rFonts w:ascii="Arial" w:hAnsi="Arial" w:eastAsia="Arial" w:cs="Arial"/>
          <w:noProof w:val="0"/>
          <w:sz w:val="24"/>
          <w:szCs w:val="24"/>
          <w:lang w:val="en-US"/>
        </w:rPr>
        <w:t xml:space="preserve">1. </w:t>
      </w:r>
      <w:r w:rsidRPr="71DCED69" w:rsidR="776E1C80">
        <w:rPr>
          <w:rFonts w:ascii="Arial" w:hAnsi="Arial" w:eastAsia="Arial" w:cs="Arial"/>
          <w:noProof w:val="0"/>
          <w:sz w:val="24"/>
          <w:szCs w:val="24"/>
          <w:lang w:val="en-US"/>
        </w:rPr>
        <w:t>Identifying</w:t>
      </w:r>
      <w:r w:rsidRPr="71DCED69" w:rsidR="776E1C80">
        <w:rPr>
          <w:rFonts w:ascii="Arial" w:hAnsi="Arial" w:eastAsia="Arial" w:cs="Arial"/>
          <w:noProof w:val="0"/>
          <w:sz w:val="24"/>
          <w:szCs w:val="24"/>
          <w:lang w:val="en-US"/>
        </w:rPr>
        <w:t xml:space="preserve"> parts and headings </w:t>
      </w:r>
    </w:p>
    <w:p xmlns:wp14="http://schemas.microsoft.com/office/word/2010/wordml" w:rsidP="71DCED69" wp14:paraId="615C2BFE" wp14:textId="0F3CAA1C">
      <w:pPr>
        <w:pStyle w:val="Normal"/>
        <w:spacing w:line="360" w:lineRule="auto"/>
        <w:jc w:val="left"/>
        <w:rPr>
          <w:rFonts w:ascii="Arial" w:hAnsi="Arial" w:eastAsia="Arial" w:cs="Arial"/>
          <w:noProof w:val="0"/>
          <w:sz w:val="24"/>
          <w:szCs w:val="24"/>
          <w:lang w:val="en-US"/>
        </w:rPr>
      </w:pPr>
      <w:r w:rsidRPr="71DCED69" w:rsidR="776E1C80">
        <w:rPr>
          <w:rFonts w:ascii="Arial" w:hAnsi="Arial" w:eastAsia="Arial" w:cs="Arial"/>
          <w:noProof w:val="0"/>
          <w:sz w:val="24"/>
          <w:szCs w:val="24"/>
          <w:lang w:val="en-US"/>
        </w:rPr>
        <w:t>2. Compare</w:t>
      </w:r>
    </w:p>
    <w:p w:rsidR="5A56F4D7" w:rsidP="0208ABBD" w:rsidRDefault="5A56F4D7" w14:paraId="2C54FF38" w14:textId="26676038">
      <w:pPr>
        <w:pStyle w:val="Normal"/>
        <w:spacing w:line="360" w:lineRule="auto"/>
        <w:jc w:val="left"/>
        <w:rPr>
          <w:rFonts w:ascii="Arial" w:hAnsi="Arial" w:eastAsia="Arial" w:cs="Arial"/>
          <w:noProof w:val="0"/>
          <w:sz w:val="24"/>
          <w:szCs w:val="24"/>
          <w:lang w:val="en-US"/>
        </w:rPr>
      </w:pPr>
      <w:r w:rsidRPr="71DCED69" w:rsidR="5A56F4D7">
        <w:rPr>
          <w:rFonts w:ascii="Arial" w:hAnsi="Arial" w:eastAsia="Arial" w:cs="Arial"/>
          <w:noProof w:val="0"/>
          <w:sz w:val="24"/>
          <w:szCs w:val="24"/>
          <w:lang w:val="en-US"/>
        </w:rPr>
        <w:t>3. Proofreading</w:t>
      </w:r>
    </w:p>
    <w:p xmlns:wp14="http://schemas.microsoft.com/office/word/2010/wordml" w:rsidP="231F0A06" wp14:paraId="04CD6126" wp14:textId="55E25413">
      <w:pPr>
        <w:pStyle w:val="Normal"/>
        <w:spacing w:line="360" w:lineRule="auto"/>
        <w:jc w:val="left"/>
        <w:rPr>
          <w:rFonts w:ascii="Arial" w:hAnsi="Arial" w:eastAsia="Arial" w:cs="Arial"/>
          <w:noProof w:val="0"/>
          <w:sz w:val="24"/>
          <w:szCs w:val="24"/>
          <w:lang w:val="en-US"/>
        </w:rPr>
      </w:pPr>
      <w:r w:rsidRPr="7124FEDE" w:rsidR="776E1C80">
        <w:rPr>
          <w:rFonts w:ascii="Arial" w:hAnsi="Arial" w:eastAsia="Arial" w:cs="Arial"/>
          <w:noProof w:val="0"/>
          <w:sz w:val="24"/>
          <w:szCs w:val="24"/>
          <w:lang w:val="en-US"/>
        </w:rPr>
        <w:t xml:space="preserve">I confirm that I have not presented any AI generated text as my own work. I confirm I have copies of my drafts, notes, and I can provide </w:t>
      </w:r>
      <w:r w:rsidRPr="7124FEDE" w:rsidR="776E1C80">
        <w:rPr>
          <w:rFonts w:ascii="Arial" w:hAnsi="Arial" w:eastAsia="Arial" w:cs="Arial"/>
          <w:noProof w:val="0"/>
          <w:sz w:val="24"/>
          <w:szCs w:val="24"/>
          <w:lang w:val="en-US"/>
        </w:rPr>
        <w:t>evidence</w:t>
      </w:r>
      <w:r w:rsidRPr="7124FEDE" w:rsidR="3894A087">
        <w:rPr>
          <w:rFonts w:ascii="Arial" w:hAnsi="Arial" w:eastAsia="Arial" w:cs="Arial"/>
          <w:noProof w:val="0"/>
          <w:sz w:val="24"/>
          <w:szCs w:val="24"/>
          <w:lang w:val="en-US"/>
        </w:rPr>
        <w:t>s</w:t>
      </w:r>
      <w:r w:rsidRPr="7124FEDE" w:rsidR="776E1C80">
        <w:rPr>
          <w:rFonts w:ascii="Arial" w:hAnsi="Arial" w:eastAsia="Arial" w:cs="Arial"/>
          <w:noProof w:val="0"/>
          <w:sz w:val="24"/>
          <w:szCs w:val="24"/>
          <w:lang w:val="en-US"/>
        </w:rPr>
        <w:t xml:space="preserve">. I acknowledge the use of Chat GPT to check my Grammarly throughout the text. </w:t>
      </w:r>
    </w:p>
    <w:p w:rsidR="7124FEDE" w:rsidP="7124FEDE" w:rsidRDefault="7124FEDE" w14:paraId="4E75ED6E" w14:textId="5FD5DEC9">
      <w:pPr>
        <w:pStyle w:val="Normal"/>
        <w:spacing w:line="360" w:lineRule="auto"/>
        <w:jc w:val="left"/>
        <w:rPr>
          <w:rFonts w:ascii="Arial" w:hAnsi="Arial" w:eastAsia="Arial" w:cs="Arial"/>
          <w:noProof w:val="0"/>
          <w:sz w:val="24"/>
          <w:szCs w:val="24"/>
          <w:lang w:val="en-US"/>
        </w:rPr>
      </w:pPr>
    </w:p>
    <w:p w:rsidR="7124FEDE" w:rsidP="7124FEDE" w:rsidRDefault="7124FEDE" w14:paraId="6F800544" w14:textId="7D16BD8A">
      <w:pPr>
        <w:pStyle w:val="Normal"/>
        <w:spacing w:line="360" w:lineRule="auto"/>
        <w:jc w:val="left"/>
        <w:rPr>
          <w:rFonts w:ascii="Arial" w:hAnsi="Arial" w:eastAsia="Arial" w:cs="Arial"/>
          <w:noProof w:val="0"/>
          <w:sz w:val="24"/>
          <w:szCs w:val="24"/>
          <w:lang w:val="en-US"/>
        </w:rPr>
      </w:pPr>
    </w:p>
    <w:p w:rsidR="7124FEDE" w:rsidP="7124FEDE" w:rsidRDefault="7124FEDE" w14:paraId="4A283DC7" w14:textId="2BC52503">
      <w:pPr>
        <w:pStyle w:val="Normal"/>
        <w:spacing w:line="360" w:lineRule="auto"/>
        <w:jc w:val="left"/>
        <w:rPr>
          <w:rFonts w:ascii="Arial" w:hAnsi="Arial" w:eastAsia="Arial" w:cs="Arial"/>
          <w:noProof w:val="0"/>
          <w:sz w:val="24"/>
          <w:szCs w:val="24"/>
          <w:lang w:val="en-US"/>
        </w:rPr>
      </w:pPr>
    </w:p>
    <w:p w:rsidR="7124FEDE" w:rsidP="7124FEDE" w:rsidRDefault="7124FEDE" w14:paraId="66190AF7" w14:textId="5CFB6DC1">
      <w:pPr>
        <w:pStyle w:val="Normal"/>
        <w:spacing w:line="360" w:lineRule="auto"/>
        <w:jc w:val="left"/>
        <w:rPr>
          <w:rFonts w:ascii="Arial" w:hAnsi="Arial" w:eastAsia="Arial" w:cs="Arial"/>
          <w:noProof w:val="0"/>
          <w:sz w:val="24"/>
          <w:szCs w:val="24"/>
          <w:lang w:val="en-US"/>
        </w:rPr>
      </w:pPr>
    </w:p>
    <w:p w:rsidR="7124FEDE" w:rsidP="7124FEDE" w:rsidRDefault="7124FEDE" w14:paraId="5C8C7E5D" w14:textId="6FB4A93A">
      <w:pPr>
        <w:pStyle w:val="Normal"/>
        <w:spacing w:line="360" w:lineRule="auto"/>
        <w:jc w:val="left"/>
        <w:rPr>
          <w:rFonts w:ascii="Arial" w:hAnsi="Arial" w:eastAsia="Arial" w:cs="Arial"/>
          <w:noProof w:val="0"/>
          <w:sz w:val="24"/>
          <w:szCs w:val="24"/>
          <w:lang w:val="en-US"/>
        </w:rPr>
      </w:pPr>
    </w:p>
    <w:p w:rsidR="7124FEDE" w:rsidP="7124FEDE" w:rsidRDefault="7124FEDE" w14:paraId="57982B1B" w14:textId="15C816CD">
      <w:pPr>
        <w:pStyle w:val="Normal"/>
        <w:spacing w:line="360" w:lineRule="auto"/>
        <w:jc w:val="left"/>
        <w:rPr>
          <w:rFonts w:ascii="Arial" w:hAnsi="Arial" w:eastAsia="Arial" w:cs="Arial"/>
          <w:noProof w:val="0"/>
          <w:sz w:val="24"/>
          <w:szCs w:val="24"/>
          <w:lang w:val="en-US"/>
        </w:rPr>
      </w:pPr>
    </w:p>
    <w:p w:rsidR="7124FEDE" w:rsidP="7124FEDE" w:rsidRDefault="7124FEDE" w14:paraId="42A4214E" w14:textId="50D08155">
      <w:pPr>
        <w:pStyle w:val="Normal"/>
        <w:spacing w:line="360" w:lineRule="auto"/>
        <w:jc w:val="left"/>
        <w:rPr>
          <w:rFonts w:ascii="Arial" w:hAnsi="Arial" w:eastAsia="Arial" w:cs="Arial"/>
          <w:noProof w:val="0"/>
          <w:sz w:val="24"/>
          <w:szCs w:val="24"/>
          <w:lang w:val="en-US"/>
        </w:rPr>
      </w:pPr>
    </w:p>
    <w:p w:rsidR="7124FEDE" w:rsidP="7124FEDE" w:rsidRDefault="7124FEDE" w14:paraId="38530ECE" w14:textId="034F5983">
      <w:pPr>
        <w:pStyle w:val="Normal"/>
        <w:spacing w:line="360" w:lineRule="auto"/>
        <w:jc w:val="left"/>
        <w:rPr>
          <w:rFonts w:ascii="Arial" w:hAnsi="Arial" w:eastAsia="Arial" w:cs="Arial"/>
          <w:noProof w:val="0"/>
          <w:sz w:val="24"/>
          <w:szCs w:val="24"/>
          <w:lang w:val="en-US"/>
        </w:rPr>
      </w:pPr>
    </w:p>
    <w:p w:rsidR="7124FEDE" w:rsidP="7124FEDE" w:rsidRDefault="7124FEDE" w14:paraId="42CD9ACE" w14:textId="3E5CEB2A">
      <w:pPr>
        <w:pStyle w:val="Normal"/>
        <w:spacing w:line="360" w:lineRule="auto"/>
        <w:jc w:val="left"/>
        <w:rPr>
          <w:rFonts w:ascii="Arial" w:hAnsi="Arial" w:eastAsia="Arial" w:cs="Arial"/>
          <w:noProof w:val="0"/>
          <w:sz w:val="24"/>
          <w:szCs w:val="24"/>
          <w:lang w:val="en-US"/>
        </w:rPr>
      </w:pPr>
    </w:p>
    <w:p w:rsidR="7124FEDE" w:rsidP="7124FEDE" w:rsidRDefault="7124FEDE" w14:paraId="190A35C7" w14:textId="162C72B1">
      <w:pPr>
        <w:pStyle w:val="Normal"/>
        <w:spacing w:line="360" w:lineRule="auto"/>
        <w:jc w:val="left"/>
        <w:rPr>
          <w:rFonts w:ascii="Arial" w:hAnsi="Arial" w:eastAsia="Arial" w:cs="Arial"/>
          <w:noProof w:val="0"/>
          <w:sz w:val="24"/>
          <w:szCs w:val="24"/>
          <w:lang w:val="en-US"/>
        </w:rPr>
      </w:pPr>
    </w:p>
    <w:p w:rsidR="7124FEDE" w:rsidP="7124FEDE" w:rsidRDefault="7124FEDE" w14:paraId="555BF991" w14:textId="2664F60B">
      <w:pPr>
        <w:pStyle w:val="Normal"/>
        <w:spacing w:line="360" w:lineRule="auto"/>
        <w:jc w:val="left"/>
        <w:rPr>
          <w:rFonts w:ascii="Arial" w:hAnsi="Arial" w:eastAsia="Arial" w:cs="Arial"/>
          <w:noProof w:val="0"/>
          <w:sz w:val="24"/>
          <w:szCs w:val="24"/>
          <w:lang w:val="en-US"/>
        </w:rPr>
      </w:pPr>
    </w:p>
    <w:p w:rsidR="7124FEDE" w:rsidP="7124FEDE" w:rsidRDefault="7124FEDE" w14:paraId="010B4A73" w14:textId="003A2FE8">
      <w:pPr>
        <w:pStyle w:val="Normal"/>
        <w:spacing w:line="360" w:lineRule="auto"/>
        <w:jc w:val="left"/>
        <w:rPr>
          <w:rFonts w:ascii="Arial" w:hAnsi="Arial" w:eastAsia="Arial" w:cs="Arial"/>
          <w:noProof w:val="0"/>
          <w:sz w:val="24"/>
          <w:szCs w:val="24"/>
          <w:lang w:val="en-US"/>
        </w:rPr>
      </w:pPr>
    </w:p>
    <w:p w:rsidR="7124FEDE" w:rsidP="7124FEDE" w:rsidRDefault="7124FEDE" w14:paraId="2FEBFC90" w14:textId="3E78C188">
      <w:pPr>
        <w:pStyle w:val="Normal"/>
        <w:spacing w:line="360" w:lineRule="auto"/>
        <w:jc w:val="left"/>
        <w:rPr>
          <w:rFonts w:ascii="Arial" w:hAnsi="Arial" w:eastAsia="Arial" w:cs="Arial"/>
          <w:noProof w:val="0"/>
          <w:sz w:val="24"/>
          <w:szCs w:val="24"/>
          <w:lang w:val="en-US"/>
        </w:rPr>
      </w:pPr>
    </w:p>
    <w:p w:rsidR="7124FEDE" w:rsidP="7124FEDE" w:rsidRDefault="7124FEDE" w14:paraId="24D391C4" w14:textId="5960BE33">
      <w:pPr>
        <w:pStyle w:val="Normal"/>
        <w:spacing w:line="360" w:lineRule="auto"/>
        <w:jc w:val="left"/>
        <w:rPr>
          <w:rFonts w:ascii="Arial" w:hAnsi="Arial" w:eastAsia="Arial" w:cs="Arial"/>
          <w:noProof w:val="0"/>
          <w:sz w:val="24"/>
          <w:szCs w:val="24"/>
          <w:lang w:val="en-US"/>
        </w:rPr>
      </w:pPr>
    </w:p>
    <w:p w:rsidR="7124FEDE" w:rsidP="7124FEDE" w:rsidRDefault="7124FEDE" w14:paraId="4389A181" w14:textId="31BC412F">
      <w:pPr>
        <w:pStyle w:val="Normal"/>
        <w:spacing w:line="360" w:lineRule="auto"/>
        <w:jc w:val="left"/>
        <w:rPr>
          <w:rFonts w:ascii="Arial" w:hAnsi="Arial" w:eastAsia="Arial" w:cs="Arial"/>
          <w:noProof w:val="0"/>
          <w:sz w:val="24"/>
          <w:szCs w:val="24"/>
          <w:lang w:val="en-US"/>
        </w:rPr>
      </w:pPr>
    </w:p>
    <w:p w:rsidR="7124FEDE" w:rsidP="7124FEDE" w:rsidRDefault="7124FEDE" w14:paraId="2BCDF480" w14:textId="481482BE">
      <w:pPr>
        <w:pStyle w:val="Normal"/>
        <w:spacing w:line="360" w:lineRule="auto"/>
        <w:jc w:val="left"/>
        <w:rPr>
          <w:rFonts w:ascii="Arial" w:hAnsi="Arial" w:eastAsia="Arial" w:cs="Arial"/>
          <w:noProof w:val="0"/>
          <w:sz w:val="24"/>
          <w:szCs w:val="24"/>
          <w:lang w:val="en-US"/>
        </w:rPr>
      </w:pPr>
    </w:p>
    <w:p xmlns:wp14="http://schemas.microsoft.com/office/word/2010/wordml" w:rsidP="231F0A06" wp14:paraId="2C078E63" wp14:textId="59AF4218">
      <w:pPr>
        <w:pStyle w:val="Normal"/>
        <w:spacing w:line="360" w:lineRule="auto"/>
        <w:jc w:val="left"/>
        <w:rPr>
          <w:rFonts w:ascii="Arial" w:hAnsi="Arial" w:eastAsia="Arial" w:cs="Arial"/>
          <w:noProof w:val="0"/>
          <w:sz w:val="24"/>
          <w:szCs w:val="24"/>
          <w:lang w:val="en-US"/>
        </w:rPr>
      </w:pPr>
      <w:r w:rsidRPr="71DCED69" w:rsidR="5F6DA19B">
        <w:rPr>
          <w:rFonts w:ascii="Arial" w:hAnsi="Arial" w:eastAsia="Arial" w:cs="Arial"/>
          <w:noProof w:val="0"/>
          <w:sz w:val="24"/>
          <w:szCs w:val="24"/>
          <w:lang w:val="en-US"/>
        </w:rPr>
        <w:t xml:space="preserve">Title of the essay:  </w:t>
      </w:r>
      <w:r w:rsidRPr="71DCED69" w:rsidR="68B2E1A5">
        <w:rPr>
          <w:rFonts w:ascii="Arial" w:hAnsi="Arial" w:eastAsia="Arial" w:cs="Arial"/>
          <w:noProof w:val="0"/>
          <w:sz w:val="24"/>
          <w:szCs w:val="24"/>
          <w:lang w:val="en-US"/>
        </w:rPr>
        <w:t xml:space="preserve">Critically evaluate a range of entrepreneurial traits, motivations and characteristics using </w:t>
      </w:r>
      <w:r w:rsidRPr="71DCED69" w:rsidR="68B2E1A5">
        <w:rPr>
          <w:rFonts w:ascii="Arial" w:hAnsi="Arial" w:eastAsia="Arial" w:cs="Arial"/>
          <w:noProof w:val="0"/>
          <w:sz w:val="24"/>
          <w:szCs w:val="24"/>
          <w:lang w:val="en-US"/>
        </w:rPr>
        <w:t>appropriate academic</w:t>
      </w:r>
      <w:r w:rsidRPr="71DCED69" w:rsidR="68B2E1A5">
        <w:rPr>
          <w:rFonts w:ascii="Arial" w:hAnsi="Arial" w:eastAsia="Arial" w:cs="Arial"/>
          <w:noProof w:val="0"/>
          <w:sz w:val="24"/>
          <w:szCs w:val="24"/>
          <w:lang w:val="en-US"/>
        </w:rPr>
        <w:t xml:space="preserve"> models and theories, further supported by examples of proven and successful entrepreneurs</w:t>
      </w:r>
    </w:p>
    <w:p w:rsidR="2E150781" w:rsidP="5CB4C7C0" w:rsidRDefault="2E150781" w14:paraId="560E637B" w14:textId="7FDA7D29">
      <w:pPr>
        <w:spacing w:line="360" w:lineRule="auto"/>
        <w:jc w:val="left"/>
        <w:rPr>
          <w:rFonts w:ascii="Arial" w:hAnsi="Arial" w:eastAsia="Arial" w:cs="Arial"/>
          <w:noProof w:val="0"/>
          <w:sz w:val="24"/>
          <w:szCs w:val="24"/>
          <w:lang w:val="en-US"/>
        </w:rPr>
      </w:pPr>
      <w:r w:rsidRPr="71DCED69" w:rsidR="2E150781">
        <w:rPr>
          <w:rFonts w:ascii="Arial" w:hAnsi="Arial" w:eastAsia="Arial" w:cs="Arial"/>
          <w:noProof w:val="0"/>
          <w:sz w:val="24"/>
          <w:szCs w:val="24"/>
          <w:lang w:val="en-US"/>
        </w:rPr>
        <w:t>Your name: Cristina-Maria Petrache</w:t>
      </w:r>
    </w:p>
    <w:p w:rsidR="2E150781" w:rsidP="5CB4C7C0" w:rsidRDefault="2E150781" w14:paraId="66181E7D" w14:textId="2B5B5451">
      <w:pPr>
        <w:spacing w:line="360" w:lineRule="auto"/>
        <w:jc w:val="left"/>
        <w:rPr>
          <w:rFonts w:ascii="Arial" w:hAnsi="Arial" w:eastAsia="Arial" w:cs="Arial"/>
          <w:noProof w:val="0"/>
          <w:sz w:val="24"/>
          <w:szCs w:val="24"/>
          <w:lang w:val="en-US"/>
        </w:rPr>
      </w:pPr>
      <w:r w:rsidRPr="71DCED69" w:rsidR="2E150781">
        <w:rPr>
          <w:rFonts w:ascii="Arial" w:hAnsi="Arial" w:eastAsia="Arial" w:cs="Arial"/>
          <w:noProof w:val="0"/>
          <w:sz w:val="24"/>
          <w:szCs w:val="24"/>
          <w:lang w:val="en-US"/>
        </w:rPr>
        <w:t>Student ID number: 2234360</w:t>
      </w:r>
    </w:p>
    <w:p w:rsidR="2E150781" w:rsidP="5CB4C7C0" w:rsidRDefault="2E150781" w14:paraId="09CEB991" w14:textId="3D51F2EE">
      <w:pPr>
        <w:spacing w:line="360" w:lineRule="auto"/>
        <w:jc w:val="left"/>
        <w:rPr>
          <w:rFonts w:ascii="Arial" w:hAnsi="Arial" w:eastAsia="Arial" w:cs="Arial"/>
          <w:noProof w:val="0"/>
          <w:sz w:val="24"/>
          <w:szCs w:val="24"/>
          <w:lang w:val="en-US"/>
        </w:rPr>
      </w:pPr>
      <w:r w:rsidRPr="71DCED69" w:rsidR="2E150781">
        <w:rPr>
          <w:rFonts w:ascii="Arial" w:hAnsi="Arial" w:eastAsia="Arial" w:cs="Arial"/>
          <w:noProof w:val="0"/>
          <w:sz w:val="24"/>
          <w:szCs w:val="24"/>
          <w:lang w:val="en-US"/>
        </w:rPr>
        <w:t>Module Title: BMIH5001 Entrepreneurship</w:t>
      </w:r>
    </w:p>
    <w:p w:rsidR="2E150781" w:rsidP="5CB4C7C0" w:rsidRDefault="2E150781" w14:paraId="0AB8AC1E" w14:textId="61B99D08">
      <w:pPr>
        <w:spacing w:line="360" w:lineRule="auto"/>
        <w:jc w:val="left"/>
        <w:rPr>
          <w:rFonts w:ascii="Arial" w:hAnsi="Arial" w:eastAsia="Arial" w:cs="Arial"/>
          <w:noProof w:val="0"/>
          <w:sz w:val="24"/>
          <w:szCs w:val="24"/>
          <w:lang w:val="en-US"/>
        </w:rPr>
      </w:pPr>
      <w:r w:rsidRPr="41A95BB5" w:rsidR="2E150781">
        <w:rPr>
          <w:rFonts w:ascii="Arial" w:hAnsi="Arial" w:eastAsia="Arial" w:cs="Arial"/>
          <w:noProof w:val="0"/>
          <w:sz w:val="24"/>
          <w:szCs w:val="24"/>
          <w:lang w:val="en-US"/>
        </w:rPr>
        <w:t xml:space="preserve">Lecturer’s name: Charlotte Joyner </w:t>
      </w:r>
    </w:p>
    <w:p w:rsidR="41A95BB5" w:rsidP="41A95BB5" w:rsidRDefault="41A95BB5" w14:paraId="04415EA7" w14:textId="494038BC">
      <w:pPr>
        <w:spacing w:line="360" w:lineRule="auto"/>
        <w:jc w:val="left"/>
        <w:rPr>
          <w:rFonts w:ascii="Arial" w:hAnsi="Arial" w:eastAsia="Arial" w:cs="Arial"/>
          <w:noProof w:val="0"/>
          <w:sz w:val="24"/>
          <w:szCs w:val="24"/>
          <w:lang w:val="en-US"/>
        </w:rPr>
      </w:pPr>
    </w:p>
    <w:p w:rsidR="41A95BB5" w:rsidP="41A95BB5" w:rsidRDefault="41A95BB5" w14:paraId="4E00EA7D" w14:textId="58F65BC3">
      <w:pPr>
        <w:spacing w:line="360" w:lineRule="auto"/>
        <w:jc w:val="left"/>
        <w:rPr>
          <w:rFonts w:ascii="Arial" w:hAnsi="Arial" w:eastAsia="Arial" w:cs="Arial"/>
          <w:noProof w:val="0"/>
          <w:sz w:val="24"/>
          <w:szCs w:val="24"/>
          <w:lang w:val="en-US"/>
        </w:rPr>
      </w:pPr>
    </w:p>
    <w:p w:rsidR="41A95BB5" w:rsidP="41A95BB5" w:rsidRDefault="41A95BB5" w14:paraId="5B149F60" w14:textId="270A2FB0">
      <w:pPr>
        <w:spacing w:line="360" w:lineRule="auto"/>
        <w:jc w:val="left"/>
        <w:rPr>
          <w:rFonts w:ascii="Arial" w:hAnsi="Arial" w:eastAsia="Arial" w:cs="Arial"/>
          <w:noProof w:val="0"/>
          <w:sz w:val="24"/>
          <w:szCs w:val="24"/>
          <w:lang w:val="en-US"/>
        </w:rPr>
      </w:pPr>
    </w:p>
    <w:p w:rsidR="41A95BB5" w:rsidP="41A95BB5" w:rsidRDefault="41A95BB5" w14:paraId="348FED6A" w14:textId="0D918CC9">
      <w:pPr>
        <w:spacing w:line="360" w:lineRule="auto"/>
        <w:jc w:val="left"/>
        <w:rPr>
          <w:rFonts w:ascii="Arial" w:hAnsi="Arial" w:eastAsia="Arial" w:cs="Arial"/>
          <w:noProof w:val="0"/>
          <w:sz w:val="24"/>
          <w:szCs w:val="24"/>
          <w:lang w:val="en-US"/>
        </w:rPr>
      </w:pPr>
    </w:p>
    <w:p w:rsidR="41A95BB5" w:rsidP="41A95BB5" w:rsidRDefault="41A95BB5" w14:paraId="5C72E815" w14:textId="65228B19">
      <w:pPr>
        <w:spacing w:line="360" w:lineRule="auto"/>
        <w:jc w:val="left"/>
        <w:rPr>
          <w:rFonts w:ascii="Arial" w:hAnsi="Arial" w:eastAsia="Arial" w:cs="Arial"/>
          <w:noProof w:val="0"/>
          <w:sz w:val="24"/>
          <w:szCs w:val="24"/>
          <w:lang w:val="en-US"/>
        </w:rPr>
      </w:pPr>
    </w:p>
    <w:p w:rsidR="41A95BB5" w:rsidP="41A95BB5" w:rsidRDefault="41A95BB5" w14:paraId="00127637" w14:textId="044AC4FE">
      <w:pPr>
        <w:spacing w:line="360" w:lineRule="auto"/>
        <w:jc w:val="left"/>
        <w:rPr>
          <w:rFonts w:ascii="Arial" w:hAnsi="Arial" w:eastAsia="Arial" w:cs="Arial"/>
          <w:noProof w:val="0"/>
          <w:sz w:val="24"/>
          <w:szCs w:val="24"/>
          <w:lang w:val="en-US"/>
        </w:rPr>
      </w:pPr>
    </w:p>
    <w:p w:rsidR="41A95BB5" w:rsidP="41A95BB5" w:rsidRDefault="41A95BB5" w14:paraId="639E7F70" w14:textId="4407C50F">
      <w:pPr>
        <w:spacing w:line="360" w:lineRule="auto"/>
        <w:jc w:val="left"/>
        <w:rPr>
          <w:rFonts w:ascii="Arial" w:hAnsi="Arial" w:eastAsia="Arial" w:cs="Arial"/>
          <w:noProof w:val="0"/>
          <w:sz w:val="24"/>
          <w:szCs w:val="24"/>
          <w:lang w:val="en-US"/>
        </w:rPr>
      </w:pPr>
    </w:p>
    <w:p w:rsidR="41A95BB5" w:rsidP="41A95BB5" w:rsidRDefault="41A95BB5" w14:paraId="16EFB686" w14:textId="1C70ECDC">
      <w:pPr>
        <w:spacing w:line="360" w:lineRule="auto"/>
        <w:jc w:val="left"/>
        <w:rPr>
          <w:rFonts w:ascii="Arial" w:hAnsi="Arial" w:eastAsia="Arial" w:cs="Arial"/>
          <w:noProof w:val="0"/>
          <w:sz w:val="24"/>
          <w:szCs w:val="24"/>
          <w:lang w:val="en-US"/>
        </w:rPr>
      </w:pPr>
    </w:p>
    <w:p w:rsidR="41A95BB5" w:rsidP="41A95BB5" w:rsidRDefault="41A95BB5" w14:paraId="4DB940B5" w14:textId="6547157D">
      <w:pPr>
        <w:spacing w:line="360" w:lineRule="auto"/>
        <w:jc w:val="left"/>
        <w:rPr>
          <w:rFonts w:ascii="Arial" w:hAnsi="Arial" w:eastAsia="Arial" w:cs="Arial"/>
          <w:noProof w:val="0"/>
          <w:sz w:val="24"/>
          <w:szCs w:val="24"/>
          <w:lang w:val="en-US"/>
        </w:rPr>
      </w:pPr>
    </w:p>
    <w:p w:rsidR="41A95BB5" w:rsidP="41A95BB5" w:rsidRDefault="41A95BB5" w14:paraId="59158DC6" w14:textId="6A706580">
      <w:pPr>
        <w:spacing w:line="360" w:lineRule="auto"/>
        <w:jc w:val="left"/>
        <w:rPr>
          <w:rFonts w:ascii="Arial" w:hAnsi="Arial" w:eastAsia="Arial" w:cs="Arial"/>
          <w:noProof w:val="0"/>
          <w:sz w:val="24"/>
          <w:szCs w:val="24"/>
          <w:lang w:val="en-US"/>
        </w:rPr>
      </w:pPr>
    </w:p>
    <w:p w:rsidR="41A95BB5" w:rsidP="41A95BB5" w:rsidRDefault="41A95BB5" w14:paraId="6BA07282" w14:textId="40802F44">
      <w:pPr>
        <w:spacing w:line="360" w:lineRule="auto"/>
        <w:jc w:val="left"/>
        <w:rPr>
          <w:rFonts w:ascii="Arial" w:hAnsi="Arial" w:eastAsia="Arial" w:cs="Arial"/>
          <w:noProof w:val="0"/>
          <w:sz w:val="24"/>
          <w:szCs w:val="24"/>
          <w:lang w:val="en-US"/>
        </w:rPr>
      </w:pPr>
    </w:p>
    <w:p w:rsidR="5CB4C7C0" w:rsidP="5CB4C7C0" w:rsidRDefault="5CB4C7C0" w14:paraId="20E88F06" w14:textId="2B0CA91A">
      <w:pPr>
        <w:spacing w:line="360" w:lineRule="auto"/>
        <w:jc w:val="left"/>
        <w:rPr>
          <w:rFonts w:ascii="Arial" w:hAnsi="Arial" w:eastAsia="Arial" w:cs="Arial"/>
          <w:noProof w:val="0"/>
          <w:sz w:val="24"/>
          <w:szCs w:val="24"/>
          <w:lang w:val="en-US"/>
        </w:rPr>
      </w:pPr>
    </w:p>
    <w:p w:rsidR="6A7766C4" w:rsidP="71DCED69" w:rsidRDefault="6A7766C4" w14:paraId="265362C1" w14:textId="353C6C63">
      <w:pPr>
        <w:spacing w:line="360" w:lineRule="auto"/>
        <w:jc w:val="left"/>
        <w:rPr>
          <w:rFonts w:ascii="Arial" w:hAnsi="Arial" w:eastAsia="Arial" w:cs="Arial"/>
          <w:noProof w:val="0"/>
          <w:sz w:val="24"/>
          <w:szCs w:val="24"/>
          <w:lang w:val="en-US"/>
        </w:rPr>
      </w:pPr>
    </w:p>
    <w:p w:rsidR="6A7766C4" w:rsidP="71DCED69" w:rsidRDefault="6A7766C4" w14:paraId="786FEEE5" w14:textId="260EA842">
      <w:pPr>
        <w:spacing w:line="360" w:lineRule="auto"/>
        <w:jc w:val="left"/>
        <w:rPr>
          <w:rFonts w:ascii="Arial" w:hAnsi="Arial" w:eastAsia="Arial" w:cs="Arial"/>
          <w:noProof w:val="0"/>
          <w:sz w:val="24"/>
          <w:szCs w:val="24"/>
          <w:lang w:val="en-US"/>
        </w:rPr>
      </w:pPr>
    </w:p>
    <w:p w:rsidR="32D7A4FD" w:rsidP="6A7766C4" w:rsidRDefault="32D7A4FD" w14:paraId="6F8FB9F9" w14:textId="1F7E21C8">
      <w:pPr>
        <w:spacing w:line="360" w:lineRule="auto"/>
        <w:jc w:val="left"/>
        <w:rPr>
          <w:rFonts w:ascii="Arial" w:hAnsi="Arial" w:eastAsia="Arial" w:cs="Arial"/>
          <w:noProof w:val="0"/>
          <w:sz w:val="24"/>
          <w:szCs w:val="24"/>
          <w:lang w:val="en-US"/>
        </w:rPr>
      </w:pPr>
      <w:r w:rsidRPr="71DCED69" w:rsidR="32D7A4FD">
        <w:rPr>
          <w:rFonts w:ascii="Arial" w:hAnsi="Arial" w:eastAsia="Arial" w:cs="Arial"/>
          <w:noProof w:val="0"/>
          <w:sz w:val="24"/>
          <w:szCs w:val="24"/>
          <w:lang w:val="en-US"/>
        </w:rPr>
        <w:t>Introduction</w:t>
      </w:r>
    </w:p>
    <w:p w:rsidR="6A7766C4" w:rsidP="6A7766C4" w:rsidRDefault="6A7766C4" w14:paraId="3B252D59" w14:textId="2C774440">
      <w:pPr>
        <w:spacing w:line="360" w:lineRule="auto"/>
        <w:jc w:val="left"/>
        <w:rPr>
          <w:rFonts w:ascii="Arial" w:hAnsi="Arial" w:eastAsia="Arial" w:cs="Arial"/>
          <w:noProof w:val="0"/>
          <w:sz w:val="24"/>
          <w:szCs w:val="24"/>
          <w:lang w:val="en-US"/>
        </w:rPr>
      </w:pPr>
    </w:p>
    <w:p w:rsidR="32D7A4FD" w:rsidP="6A7766C4" w:rsidRDefault="32D7A4FD" w14:paraId="39B0F07B" w14:textId="29B0ED0A">
      <w:pPr>
        <w:spacing w:line="360" w:lineRule="auto"/>
        <w:jc w:val="left"/>
        <w:rPr>
          <w:rFonts w:ascii="Arial" w:hAnsi="Arial" w:eastAsia="Arial" w:cs="Arial"/>
          <w:b w:val="0"/>
          <w:bCs w:val="0"/>
          <w:noProof w:val="0"/>
          <w:sz w:val="24"/>
          <w:szCs w:val="24"/>
          <w:lang w:val="en-US"/>
        </w:rPr>
      </w:pPr>
      <w:r w:rsidRPr="71DCED69" w:rsidR="32D7A4FD">
        <w:rPr>
          <w:rFonts w:ascii="Arial" w:hAnsi="Arial" w:eastAsia="Arial" w:cs="Arial"/>
          <w:b w:val="0"/>
          <w:bCs w:val="0"/>
          <w:noProof w:val="0"/>
          <w:sz w:val="24"/>
          <w:szCs w:val="24"/>
          <w:lang w:val="en-US"/>
        </w:rPr>
        <w:t xml:space="preserve">The hospitality industry is a vibrant and dynamic sector characterized by diverse entrepreneurial journeys, ranging from restaurants and hotels to travel agencies and event planning services. </w:t>
      </w:r>
      <w:r w:rsidRPr="71DCED69" w:rsidR="32E83670">
        <w:rPr>
          <w:rFonts w:ascii="Arial" w:hAnsi="Arial" w:eastAsia="Arial" w:cs="Arial"/>
          <w:b w:val="0"/>
          <w:bCs w:val="0"/>
          <w:noProof w:val="0"/>
          <w:sz w:val="24"/>
          <w:szCs w:val="24"/>
          <w:lang w:val="en-US"/>
        </w:rPr>
        <w:t>Successful entrepreneurs in this field often share certain traits and motivations that drive their businesses and distinguish them from others. This essay critically evaluates four key entrepreneurial traits and motivations</w:t>
      </w:r>
      <w:r w:rsidRPr="71DCED69" w:rsidR="391C1986">
        <w:rPr>
          <w:rFonts w:ascii="Arial" w:hAnsi="Arial" w:eastAsia="Arial" w:cs="Arial"/>
          <w:b w:val="0"/>
          <w:bCs w:val="0"/>
          <w:noProof w:val="0"/>
          <w:sz w:val="24"/>
          <w:szCs w:val="24"/>
          <w:lang w:val="en-US"/>
        </w:rPr>
        <w:t xml:space="preserve"> such as </w:t>
      </w:r>
      <w:r w:rsidRPr="71DCED69" w:rsidR="32E83670">
        <w:rPr>
          <w:rFonts w:ascii="Arial" w:hAnsi="Arial" w:eastAsia="Arial" w:cs="Arial"/>
          <w:b w:val="0"/>
          <w:bCs w:val="0"/>
          <w:noProof w:val="0"/>
          <w:sz w:val="24"/>
          <w:szCs w:val="24"/>
          <w:lang w:val="en-US"/>
        </w:rPr>
        <w:t>risk-taking, passion, resilience, and visionary thinking</w:t>
      </w:r>
      <w:r w:rsidRPr="71DCED69" w:rsidR="14B94590">
        <w:rPr>
          <w:rFonts w:ascii="Arial" w:hAnsi="Arial" w:eastAsia="Arial" w:cs="Arial"/>
          <w:b w:val="0"/>
          <w:bCs w:val="0"/>
          <w:noProof w:val="0"/>
          <w:sz w:val="24"/>
          <w:szCs w:val="24"/>
          <w:lang w:val="en-US"/>
        </w:rPr>
        <w:t xml:space="preserve"> </w:t>
      </w:r>
      <w:r w:rsidRPr="71DCED69" w:rsidR="32E83670">
        <w:rPr>
          <w:rFonts w:ascii="Arial" w:hAnsi="Arial" w:eastAsia="Arial" w:cs="Arial"/>
          <w:b w:val="0"/>
          <w:bCs w:val="0"/>
          <w:noProof w:val="0"/>
          <w:sz w:val="24"/>
          <w:szCs w:val="24"/>
          <w:lang w:val="en-US"/>
        </w:rPr>
        <w:t>with reference to relevant academic models and theories. Each trait will be illustrated through the experiences of successful entrepreneurs within the hospitality industry, including Danny Meyer, Howard Schultz, Nobu Matsuhisa, and Gordon Ramsay.</w:t>
      </w:r>
      <w:r w:rsidRPr="71DCED69" w:rsidR="5A6EE179">
        <w:rPr>
          <w:rFonts w:ascii="Arial" w:hAnsi="Arial" w:eastAsia="Arial" w:cs="Arial"/>
          <w:b w:val="0"/>
          <w:bCs w:val="0"/>
          <w:noProof w:val="0"/>
          <w:sz w:val="24"/>
          <w:szCs w:val="24"/>
          <w:lang w:val="en-US"/>
        </w:rPr>
        <w:t xml:space="preserve"> </w:t>
      </w:r>
    </w:p>
    <w:p w:rsidR="6A7766C4" w:rsidP="6A7766C4" w:rsidRDefault="6A7766C4" w14:paraId="77C592A9" w14:textId="6B712D1F">
      <w:pPr>
        <w:spacing w:line="360" w:lineRule="auto"/>
        <w:jc w:val="left"/>
        <w:rPr>
          <w:rFonts w:ascii="Arial" w:hAnsi="Arial" w:eastAsia="Arial" w:cs="Arial"/>
          <w:b w:val="0"/>
          <w:bCs w:val="0"/>
          <w:noProof w:val="0"/>
          <w:sz w:val="24"/>
          <w:szCs w:val="24"/>
          <w:lang w:val="en-US"/>
        </w:rPr>
      </w:pPr>
    </w:p>
    <w:p w:rsidR="5EDDFBD9" w:rsidP="6A7766C4" w:rsidRDefault="5EDDFBD9" w14:paraId="375EFCA4" w14:textId="45C847C9">
      <w:pPr>
        <w:spacing w:line="360" w:lineRule="auto"/>
        <w:jc w:val="left"/>
        <w:rPr>
          <w:rFonts w:ascii="Arial" w:hAnsi="Arial" w:eastAsia="Arial" w:cs="Arial"/>
          <w:b w:val="0"/>
          <w:bCs w:val="0"/>
          <w:noProof w:val="0"/>
          <w:sz w:val="24"/>
          <w:szCs w:val="24"/>
          <w:lang w:val="en-US"/>
        </w:rPr>
      </w:pPr>
      <w:r w:rsidRPr="71DCED69" w:rsidR="5EDDFBD9">
        <w:rPr>
          <w:rFonts w:ascii="Arial" w:hAnsi="Arial" w:eastAsia="Arial" w:cs="Arial"/>
          <w:b w:val="0"/>
          <w:bCs w:val="0"/>
          <w:noProof w:val="0"/>
          <w:sz w:val="24"/>
          <w:szCs w:val="24"/>
          <w:lang w:val="en-US"/>
        </w:rPr>
        <w:t>Main Body</w:t>
      </w:r>
    </w:p>
    <w:p w:rsidR="6A7766C4" w:rsidP="6A7766C4" w:rsidRDefault="6A7766C4" w14:paraId="1F14EBFD" w14:textId="3C734B41">
      <w:pPr>
        <w:spacing w:line="360" w:lineRule="auto"/>
        <w:jc w:val="left"/>
        <w:rPr>
          <w:rFonts w:ascii="Arial" w:hAnsi="Arial" w:eastAsia="Arial" w:cs="Arial"/>
          <w:b w:val="0"/>
          <w:bCs w:val="0"/>
          <w:noProof w:val="0"/>
          <w:sz w:val="24"/>
          <w:szCs w:val="24"/>
          <w:lang w:val="en-US"/>
        </w:rPr>
      </w:pPr>
    </w:p>
    <w:p w:rsidR="6A7766C4" w:rsidP="6A7766C4" w:rsidRDefault="6A7766C4" w14:paraId="1EB448CE" w14:textId="37889D5B">
      <w:pPr>
        <w:spacing w:line="360" w:lineRule="auto"/>
        <w:jc w:val="left"/>
        <w:rPr>
          <w:rFonts w:ascii="Arial" w:hAnsi="Arial" w:eastAsia="Arial" w:cs="Arial"/>
          <w:noProof w:val="0"/>
          <w:sz w:val="24"/>
          <w:szCs w:val="24"/>
          <w:lang w:val="en-US"/>
        </w:rPr>
      </w:pPr>
      <w:r w:rsidRPr="71DCED69" w:rsidR="18BFBD84">
        <w:rPr>
          <w:rFonts w:ascii="Arial" w:hAnsi="Arial" w:eastAsia="Arial" w:cs="Arial"/>
          <w:noProof w:val="0"/>
          <w:sz w:val="24"/>
          <w:szCs w:val="24"/>
          <w:lang w:val="en-US"/>
        </w:rPr>
        <w:t xml:space="preserve">Risk-taking is </w:t>
      </w:r>
      <w:r w:rsidRPr="71DCED69" w:rsidR="18BFBD84">
        <w:rPr>
          <w:rFonts w:ascii="Arial" w:hAnsi="Arial" w:eastAsia="Arial" w:cs="Arial"/>
          <w:noProof w:val="0"/>
          <w:sz w:val="24"/>
          <w:szCs w:val="24"/>
          <w:lang w:val="en-US"/>
        </w:rPr>
        <w:t>frequently</w:t>
      </w:r>
      <w:r w:rsidRPr="71DCED69" w:rsidR="18BFBD84">
        <w:rPr>
          <w:rFonts w:ascii="Arial" w:hAnsi="Arial" w:eastAsia="Arial" w:cs="Arial"/>
          <w:noProof w:val="0"/>
          <w:sz w:val="24"/>
          <w:szCs w:val="24"/>
          <w:lang w:val="en-US"/>
        </w:rPr>
        <w:t xml:space="preserve"> identified as a central trait of entrepreneurs, particularly in an industry as unpredictable as hospitality. The </w:t>
      </w:r>
      <w:r w:rsidRPr="71DCED69" w:rsidR="18BFBD84">
        <w:rPr>
          <w:rFonts w:ascii="Arial" w:hAnsi="Arial" w:eastAsia="Arial" w:cs="Arial"/>
          <w:b w:val="0"/>
          <w:bCs w:val="0"/>
          <w:noProof w:val="0"/>
          <w:sz w:val="24"/>
          <w:szCs w:val="24"/>
          <w:lang w:val="en-US"/>
        </w:rPr>
        <w:t>Trait Theory of Entrepreneurship</w:t>
      </w:r>
      <w:r w:rsidRPr="71DCED69" w:rsidR="18BFBD84">
        <w:rPr>
          <w:rFonts w:ascii="Arial" w:hAnsi="Arial" w:eastAsia="Arial" w:cs="Arial"/>
          <w:noProof w:val="0"/>
          <w:sz w:val="24"/>
          <w:szCs w:val="24"/>
          <w:lang w:val="en-US"/>
        </w:rPr>
        <w:t xml:space="preserve"> posits that successful entrepreneurs </w:t>
      </w:r>
      <w:r w:rsidRPr="71DCED69" w:rsidR="18BFBD84">
        <w:rPr>
          <w:rFonts w:ascii="Arial" w:hAnsi="Arial" w:eastAsia="Arial" w:cs="Arial"/>
          <w:noProof w:val="0"/>
          <w:sz w:val="24"/>
          <w:szCs w:val="24"/>
          <w:lang w:val="en-US"/>
        </w:rPr>
        <w:t>exhibit</w:t>
      </w:r>
      <w:r w:rsidRPr="71DCED69" w:rsidR="18BFBD84">
        <w:rPr>
          <w:rFonts w:ascii="Arial" w:hAnsi="Arial" w:eastAsia="Arial" w:cs="Arial"/>
          <w:noProof w:val="0"/>
          <w:sz w:val="24"/>
          <w:szCs w:val="24"/>
          <w:lang w:val="en-US"/>
        </w:rPr>
        <w:t xml:space="preserve"> higher levels of risk tolerance compared to non-entrepreneurs (Cunningham &amp; </w:t>
      </w:r>
      <w:r w:rsidRPr="71DCED69" w:rsidR="18BFBD84">
        <w:rPr>
          <w:rFonts w:ascii="Arial" w:hAnsi="Arial" w:eastAsia="Arial" w:cs="Arial"/>
          <w:noProof w:val="0"/>
          <w:sz w:val="24"/>
          <w:szCs w:val="24"/>
          <w:lang w:val="en-US"/>
        </w:rPr>
        <w:t>Lischeron</w:t>
      </w:r>
      <w:r w:rsidRPr="71DCED69" w:rsidR="18BFBD84">
        <w:rPr>
          <w:rFonts w:ascii="Arial" w:hAnsi="Arial" w:eastAsia="Arial" w:cs="Arial"/>
          <w:noProof w:val="0"/>
          <w:sz w:val="24"/>
          <w:szCs w:val="24"/>
          <w:lang w:val="en-US"/>
        </w:rPr>
        <w:t xml:space="preserve">, 1991). According to Zuckerman’s </w:t>
      </w:r>
      <w:r w:rsidRPr="71DCED69" w:rsidR="18BFBD84">
        <w:rPr>
          <w:rFonts w:ascii="Arial" w:hAnsi="Arial" w:eastAsia="Arial" w:cs="Arial"/>
          <w:b w:val="0"/>
          <w:bCs w:val="0"/>
          <w:noProof w:val="0"/>
          <w:sz w:val="24"/>
          <w:szCs w:val="24"/>
          <w:lang w:val="en-US"/>
        </w:rPr>
        <w:t>Risk</w:t>
      </w:r>
      <w:r w:rsidRPr="71DCED69" w:rsidR="18BFBD84">
        <w:rPr>
          <w:rFonts w:ascii="Arial" w:hAnsi="Arial" w:eastAsia="Arial" w:cs="Arial"/>
          <w:b w:val="1"/>
          <w:bCs w:val="1"/>
          <w:noProof w:val="0"/>
          <w:sz w:val="24"/>
          <w:szCs w:val="24"/>
          <w:lang w:val="en-US"/>
        </w:rPr>
        <w:t>-</w:t>
      </w:r>
      <w:r w:rsidRPr="71DCED69" w:rsidR="18BFBD84">
        <w:rPr>
          <w:rFonts w:ascii="Arial" w:hAnsi="Arial" w:eastAsia="Arial" w:cs="Arial"/>
          <w:b w:val="0"/>
          <w:bCs w:val="0"/>
          <w:noProof w:val="0"/>
          <w:sz w:val="24"/>
          <w:szCs w:val="24"/>
          <w:lang w:val="en-US"/>
        </w:rPr>
        <w:t>Taking Propensity Scale</w:t>
      </w:r>
      <w:r w:rsidRPr="71DCED69" w:rsidR="18BFBD84">
        <w:rPr>
          <w:rFonts w:ascii="Arial" w:hAnsi="Arial" w:eastAsia="Arial" w:cs="Arial"/>
          <w:noProof w:val="0"/>
          <w:sz w:val="24"/>
          <w:szCs w:val="24"/>
          <w:lang w:val="en-US"/>
        </w:rPr>
        <w:t xml:space="preserve"> (1979), individuals with a high propensity for risk are more likely to engage in entrepreneurial activities, embracing uncertainty as part of the business process</w:t>
      </w:r>
      <w:r w:rsidRPr="71DCED69" w:rsidR="18BFBD84">
        <w:rPr>
          <w:rFonts w:ascii="Arial" w:hAnsi="Arial" w:eastAsia="Arial" w:cs="Arial"/>
          <w:noProof w:val="0"/>
          <w:sz w:val="24"/>
          <w:szCs w:val="24"/>
          <w:lang w:val="en-US"/>
        </w:rPr>
        <w:t>.</w:t>
      </w:r>
      <w:r w:rsidRPr="71DCED69" w:rsidR="6A08F73F">
        <w:rPr>
          <w:rFonts w:ascii="Arial" w:hAnsi="Arial" w:eastAsia="Arial" w:cs="Arial"/>
          <w:noProof w:val="0"/>
          <w:sz w:val="24"/>
          <w:szCs w:val="24"/>
          <w:lang w:val="en-US"/>
        </w:rPr>
        <w:t xml:space="preserve">  </w:t>
      </w:r>
      <w:r w:rsidRPr="71DCED69" w:rsidR="6A08F73F">
        <w:rPr>
          <w:rFonts w:ascii="Arial" w:hAnsi="Arial" w:eastAsia="Arial" w:cs="Arial"/>
          <w:noProof w:val="0"/>
          <w:sz w:val="24"/>
          <w:szCs w:val="24"/>
          <w:lang w:val="en-US"/>
        </w:rPr>
        <w:t xml:space="preserve">In this context, </w:t>
      </w:r>
      <w:r w:rsidRPr="71DCED69" w:rsidR="6A08F73F">
        <w:rPr>
          <w:rFonts w:ascii="Arial" w:hAnsi="Arial" w:eastAsia="Arial" w:cs="Arial"/>
          <w:b w:val="0"/>
          <w:bCs w:val="0"/>
          <w:noProof w:val="0"/>
          <w:sz w:val="24"/>
          <w:szCs w:val="24"/>
          <w:lang w:val="en-US"/>
        </w:rPr>
        <w:t>Howard Schultz</w:t>
      </w:r>
      <w:r w:rsidRPr="71DCED69" w:rsidR="6A08F73F">
        <w:rPr>
          <w:rFonts w:ascii="Arial" w:hAnsi="Arial" w:eastAsia="Arial" w:cs="Arial"/>
          <w:noProof w:val="0"/>
          <w:sz w:val="24"/>
          <w:szCs w:val="24"/>
          <w:lang w:val="en-US"/>
        </w:rPr>
        <w:t xml:space="preserve">, the former CEO of Starbucks, exemplifies risk-taking in the hospitality industry. Schultz transformed Starbucks from a small coffee bean retailer into a global coffeehouse chain. Notably, his decision to expand Starbucks into the café concept, inspired by Italian coffee culture, involved significant financial risk. Specifically, Schultz invested heavily in the company during its early years, even when it was </w:t>
      </w:r>
      <w:r w:rsidRPr="71DCED69" w:rsidR="6A08F73F">
        <w:rPr>
          <w:rFonts w:ascii="Arial" w:hAnsi="Arial" w:eastAsia="Arial" w:cs="Arial"/>
          <w:noProof w:val="0"/>
          <w:sz w:val="24"/>
          <w:szCs w:val="24"/>
          <w:lang w:val="en-US"/>
        </w:rPr>
        <w:t>operating</w:t>
      </w:r>
      <w:r w:rsidRPr="71DCED69" w:rsidR="6A08F73F">
        <w:rPr>
          <w:rFonts w:ascii="Arial" w:hAnsi="Arial" w:eastAsia="Arial" w:cs="Arial"/>
          <w:noProof w:val="0"/>
          <w:sz w:val="24"/>
          <w:szCs w:val="24"/>
          <w:lang w:val="en-US"/>
        </w:rPr>
        <w:t xml:space="preserve"> at a loss. This willingness to face uncertainty and challenge the status quo reflects the essence of entrepreneurial risk-taking. As Schultz famously </w:t>
      </w:r>
      <w:r w:rsidRPr="71DCED69" w:rsidR="6A08F73F">
        <w:rPr>
          <w:rFonts w:ascii="Arial" w:hAnsi="Arial" w:eastAsia="Arial" w:cs="Arial"/>
          <w:noProof w:val="0"/>
          <w:sz w:val="24"/>
          <w:szCs w:val="24"/>
          <w:lang w:val="en-US"/>
        </w:rPr>
        <w:t>stated</w:t>
      </w:r>
      <w:r w:rsidRPr="71DCED69" w:rsidR="6A08F73F">
        <w:rPr>
          <w:rFonts w:ascii="Arial" w:hAnsi="Arial" w:eastAsia="Arial" w:cs="Arial"/>
          <w:noProof w:val="0"/>
          <w:sz w:val="24"/>
          <w:szCs w:val="24"/>
          <w:lang w:val="en-US"/>
        </w:rPr>
        <w:t>, "Risk more than others think is safe. Dream more than others think is practical," which underscores the importance of taking calculated risks to achieve transformative success.</w:t>
      </w:r>
      <w:r w:rsidRPr="71DCED69" w:rsidR="443E6FD4">
        <w:rPr>
          <w:rFonts w:ascii="Arial" w:hAnsi="Arial" w:eastAsia="Arial" w:cs="Arial"/>
          <w:noProof w:val="0"/>
          <w:sz w:val="24"/>
          <w:szCs w:val="24"/>
          <w:lang w:val="en-US"/>
        </w:rPr>
        <w:t xml:space="preserve"> Notably, Schultz’s decision to expand Starbucks into the café concept involved significant financial risk. Specifically, he invested heavily in the company during its early years, even when it was </w:t>
      </w:r>
      <w:r w:rsidRPr="71DCED69" w:rsidR="443E6FD4">
        <w:rPr>
          <w:rFonts w:ascii="Arial" w:hAnsi="Arial" w:eastAsia="Arial" w:cs="Arial"/>
          <w:noProof w:val="0"/>
          <w:sz w:val="24"/>
          <w:szCs w:val="24"/>
          <w:lang w:val="en-US"/>
        </w:rPr>
        <w:t>operating</w:t>
      </w:r>
      <w:r w:rsidRPr="71DCED69" w:rsidR="443E6FD4">
        <w:rPr>
          <w:rFonts w:ascii="Arial" w:hAnsi="Arial" w:eastAsia="Arial" w:cs="Arial"/>
          <w:noProof w:val="0"/>
          <w:sz w:val="24"/>
          <w:szCs w:val="24"/>
          <w:lang w:val="en-US"/>
        </w:rPr>
        <w:t xml:space="preserve"> at a loss. This bold move is highlighted in his autobiography, "Onward: How Starbucks Fought for Its Life without Losing Its Soul," where he describes the immense challenges faced during Starbucks' expansion and the tough choices that needed to be made. For instance, Schultz faced substantial opposition from investors who were concerned about the company’s ability to sustain its growth. Despite this, he took calculated risks by investing in store openings and employee training programs that focused on delivering exceptional customer service.</w:t>
      </w:r>
      <w:r w:rsidRPr="71DCED69" w:rsidR="03F12740">
        <w:rPr>
          <w:rFonts w:ascii="Arial" w:hAnsi="Arial" w:eastAsia="Arial" w:cs="Arial"/>
          <w:noProof w:val="0"/>
          <w:sz w:val="24"/>
          <w:szCs w:val="24"/>
          <w:lang w:val="en-US"/>
        </w:rPr>
        <w:t xml:space="preserve"> Schultz's willingness to embrace risk extended beyond financial commitments; it also involved innovating the product line and adapting to market demands. Under his leadership, Starbucks introduced an array of specialty beverages, such as the popular Frappuccino and seasonal offerings like the Pumpkin Spice Latte. These products not only catered to evolving consumer tastes but also positioned Starbucks as a leader in the coffee industry. By continuously experimenting with new flavors and marketing strategies, Schultz </w:t>
      </w:r>
      <w:r w:rsidRPr="71DCED69" w:rsidR="03F12740">
        <w:rPr>
          <w:rFonts w:ascii="Arial" w:hAnsi="Arial" w:eastAsia="Arial" w:cs="Arial"/>
          <w:noProof w:val="0"/>
          <w:sz w:val="24"/>
          <w:szCs w:val="24"/>
          <w:lang w:val="en-US"/>
        </w:rPr>
        <w:t>demonstrated</w:t>
      </w:r>
      <w:r w:rsidRPr="71DCED69" w:rsidR="03F12740">
        <w:rPr>
          <w:rFonts w:ascii="Arial" w:hAnsi="Arial" w:eastAsia="Arial" w:cs="Arial"/>
          <w:noProof w:val="0"/>
          <w:sz w:val="24"/>
          <w:szCs w:val="24"/>
          <w:lang w:val="en-US"/>
        </w:rPr>
        <w:t xml:space="preserve"> that risk-taking is not solely about financial investment but also about innovative thinking and adapting to consumer preferences.</w:t>
      </w:r>
      <w:r w:rsidRPr="71DCED69" w:rsidR="1EBE61AA">
        <w:rPr>
          <w:rFonts w:ascii="Arial" w:hAnsi="Arial" w:eastAsia="Arial" w:cs="Arial"/>
          <w:noProof w:val="0"/>
          <w:sz w:val="24"/>
          <w:szCs w:val="24"/>
          <w:lang w:val="en-US"/>
        </w:rPr>
        <w:t xml:space="preserve"> Gerald Lawless, the former CEO of Jumeirah Group, is known for his risk-taking approach in the hospitality sector. Under his leadership, Jumeirah expanded aggressively into international markets, including opening the iconic Burj Al Arab in Dubai, which was a bold move both financially and creatively. </w:t>
      </w:r>
    </w:p>
    <w:p w:rsidR="364339E6" w:rsidP="231F0A06" w:rsidRDefault="364339E6" w14:paraId="236619BA" w14:textId="79C49463">
      <w:pPr>
        <w:spacing w:line="360" w:lineRule="auto"/>
        <w:jc w:val="left"/>
        <w:rPr>
          <w:rFonts w:ascii="Arial" w:hAnsi="Arial" w:eastAsia="Arial" w:cs="Arial"/>
          <w:noProof w:val="0"/>
          <w:sz w:val="24"/>
          <w:szCs w:val="24"/>
          <w:lang w:val="en-US"/>
        </w:rPr>
      </w:pPr>
    </w:p>
    <w:p w:rsidR="364339E6" w:rsidP="71DCED69" w:rsidRDefault="364339E6" w14:paraId="20770BD9" w14:textId="2BDE5D56">
      <w:pPr>
        <w:pStyle w:val="Normal"/>
        <w:spacing w:line="360" w:lineRule="auto"/>
        <w:ind w:left="0"/>
        <w:jc w:val="left"/>
        <w:rPr>
          <w:rFonts w:ascii="Arial" w:hAnsi="Arial" w:eastAsia="Arial" w:cs="Arial"/>
          <w:noProof w:val="0"/>
          <w:sz w:val="24"/>
          <w:szCs w:val="24"/>
          <w:lang w:val="en-US"/>
        </w:rPr>
      </w:pPr>
      <w:r w:rsidRPr="71DCED69" w:rsidR="364339E6">
        <w:rPr>
          <w:rFonts w:ascii="Arial" w:hAnsi="Arial" w:eastAsia="Arial" w:cs="Arial"/>
          <w:b w:val="0"/>
          <w:bCs w:val="0"/>
          <w:noProof w:val="0"/>
          <w:sz w:val="24"/>
          <w:szCs w:val="24"/>
          <w:lang w:val="en-US"/>
        </w:rPr>
        <w:t xml:space="preserve">Moreover, while risk-taking is crucial, passion is also a critical motivational force in entrepreneurship, driving individuals to pursue their business ideas with eagerness. </w:t>
      </w:r>
      <w:r w:rsidRPr="71DCED69" w:rsidR="75B1A51A">
        <w:rPr>
          <w:rFonts w:ascii="Arial" w:hAnsi="Arial" w:eastAsia="Arial" w:cs="Arial"/>
          <w:b w:val="0"/>
          <w:bCs w:val="0"/>
          <w:noProof w:val="0"/>
          <w:sz w:val="24"/>
          <w:szCs w:val="24"/>
          <w:lang w:val="en-US"/>
        </w:rPr>
        <w:t>To illustrate this trait, Danny Meyer, the founder of Union Square Hospitality Group, exemplifies the role of passion in entrepreneurship. Meyer’s deep love for food and hospitality is reflected in his commitment to creating exceptional dining experiences</w:t>
      </w:r>
      <w:r w:rsidRPr="71DCED69" w:rsidR="0BB71D88">
        <w:rPr>
          <w:rFonts w:ascii="Arial" w:hAnsi="Arial" w:eastAsia="Arial" w:cs="Arial"/>
          <w:b w:val="0"/>
          <w:bCs w:val="0"/>
          <w:noProof w:val="0"/>
          <w:sz w:val="24"/>
          <w:szCs w:val="24"/>
          <w:lang w:val="en-US"/>
        </w:rPr>
        <w:t xml:space="preserve"> (Meyer, 2006)</w:t>
      </w:r>
      <w:r w:rsidRPr="71DCED69" w:rsidR="75B1A51A">
        <w:rPr>
          <w:rFonts w:ascii="Arial" w:hAnsi="Arial" w:eastAsia="Arial" w:cs="Arial"/>
          <w:b w:val="0"/>
          <w:bCs w:val="0"/>
          <w:noProof w:val="0"/>
          <w:sz w:val="24"/>
          <w:szCs w:val="24"/>
          <w:lang w:val="en-US"/>
        </w:rPr>
        <w:t xml:space="preserve">. His philosophy emphasizes that “hospitality is about how you make people feel,” </w:t>
      </w:r>
      <w:r w:rsidRPr="71DCED69" w:rsidR="75B1A51A">
        <w:rPr>
          <w:rFonts w:ascii="Arial" w:hAnsi="Arial" w:eastAsia="Arial" w:cs="Arial"/>
          <w:b w:val="0"/>
          <w:bCs w:val="0"/>
          <w:noProof w:val="0"/>
          <w:sz w:val="24"/>
          <w:szCs w:val="24"/>
          <w:lang w:val="en-US"/>
        </w:rPr>
        <w:t>demonstrating</w:t>
      </w:r>
      <w:r w:rsidRPr="71DCED69" w:rsidR="75B1A51A">
        <w:rPr>
          <w:rFonts w:ascii="Arial" w:hAnsi="Arial" w:eastAsia="Arial" w:cs="Arial"/>
          <w:b w:val="0"/>
          <w:bCs w:val="0"/>
          <w:noProof w:val="0"/>
          <w:sz w:val="24"/>
          <w:szCs w:val="24"/>
          <w:lang w:val="en-US"/>
        </w:rPr>
        <w:t xml:space="preserve"> his passion for customer service and employee satisfaction</w:t>
      </w:r>
      <w:r w:rsidRPr="71DCED69" w:rsidR="444FFA5F">
        <w:rPr>
          <w:rFonts w:ascii="Arial" w:hAnsi="Arial" w:eastAsia="Arial" w:cs="Arial"/>
          <w:b w:val="0"/>
          <w:bCs w:val="0"/>
          <w:noProof w:val="0"/>
          <w:sz w:val="24"/>
          <w:szCs w:val="24"/>
          <w:lang w:val="en-US"/>
        </w:rPr>
        <w:t xml:space="preserve"> </w:t>
      </w:r>
      <w:r w:rsidRPr="71DCED69" w:rsidR="444FFA5F">
        <w:rPr>
          <w:rFonts w:ascii="Arial" w:hAnsi="Arial" w:eastAsia="Arial" w:cs="Arial"/>
          <w:noProof w:val="0"/>
          <w:lang w:val="en-US"/>
        </w:rPr>
        <w:t>(Cardon et al., 2009)</w:t>
      </w:r>
      <w:r w:rsidRPr="71DCED69" w:rsidR="75B1A51A">
        <w:rPr>
          <w:rFonts w:ascii="Arial" w:hAnsi="Arial" w:eastAsia="Arial" w:cs="Arial"/>
          <w:b w:val="0"/>
          <w:bCs w:val="0"/>
          <w:noProof w:val="0"/>
          <w:sz w:val="24"/>
          <w:szCs w:val="24"/>
          <w:lang w:val="en-US"/>
        </w:rPr>
        <w:t xml:space="preserve">. Consequently, this passion has translated into several successful ventures, including Shake Shack, which began as a hot dog cart in Madison Square Park and has grown into a global brand. </w:t>
      </w:r>
      <w:r w:rsidRPr="71DCED69" w:rsidR="52775CC6">
        <w:rPr>
          <w:rFonts w:ascii="Arial" w:hAnsi="Arial" w:eastAsia="Arial" w:cs="Arial"/>
          <w:noProof w:val="0"/>
          <w:sz w:val="24"/>
          <w:szCs w:val="24"/>
          <w:lang w:val="en-US"/>
        </w:rPr>
        <w:t xml:space="preserve">Meyer’s philosophy emphasizes that “hospitality is about how you make people feel.” This guiding principle underscores his belief that the emotional experience of dining goes beyond food and service; it encompasses creating memorable moments for guests. His approach is rooted in the idea that genuine hospitality can elevate a meal into a meaningful experience. This commitment to customer satisfaction is reflected in the </w:t>
      </w:r>
      <w:r w:rsidRPr="71DCED69" w:rsidR="52775CC6">
        <w:rPr>
          <w:rFonts w:ascii="Arial" w:hAnsi="Arial" w:eastAsia="Arial" w:cs="Arial"/>
          <w:noProof w:val="0"/>
          <w:sz w:val="24"/>
          <w:szCs w:val="24"/>
          <w:lang w:val="en-US"/>
        </w:rPr>
        <w:t>high level</w:t>
      </w:r>
      <w:r w:rsidRPr="71DCED69" w:rsidR="52775CC6">
        <w:rPr>
          <w:rFonts w:ascii="Arial" w:hAnsi="Arial" w:eastAsia="Arial" w:cs="Arial"/>
          <w:noProof w:val="0"/>
          <w:sz w:val="24"/>
          <w:szCs w:val="24"/>
          <w:lang w:val="en-US"/>
        </w:rPr>
        <w:t xml:space="preserve"> of service that USHG restaurants provide, fostering loyalty and repeat business. Meyer’s passion for hospitality is also </w:t>
      </w:r>
      <w:r w:rsidRPr="71DCED69" w:rsidR="52775CC6">
        <w:rPr>
          <w:rFonts w:ascii="Arial" w:hAnsi="Arial" w:eastAsia="Arial" w:cs="Arial"/>
          <w:noProof w:val="0"/>
          <w:sz w:val="24"/>
          <w:szCs w:val="24"/>
          <w:lang w:val="en-US"/>
        </w:rPr>
        <w:t>evident</w:t>
      </w:r>
      <w:r w:rsidRPr="71DCED69" w:rsidR="52775CC6">
        <w:rPr>
          <w:rFonts w:ascii="Arial" w:hAnsi="Arial" w:eastAsia="Arial" w:cs="Arial"/>
          <w:noProof w:val="0"/>
          <w:sz w:val="24"/>
          <w:szCs w:val="24"/>
          <w:lang w:val="en-US"/>
        </w:rPr>
        <w:t xml:space="preserve"> in his innovative concepts that have transformed the dining landscape. For instance, he was one of the pioneers of the “hospitality industry” model, which focuses on creating a culture of warmth and genuine care among staff and guests alike. This culture is fostered through rigorous training and employee empowerment, ensuring that team members are motivated and passionate about their roles. Meyer believes that when employees are treated with respect and care, they, in turn, provide better service to customers, creating a virtuous cycle of satisfaction. Meyer’s passion extends beyond his </w:t>
      </w:r>
      <w:r w:rsidRPr="71DCED69" w:rsidR="52775CC6">
        <w:rPr>
          <w:rFonts w:ascii="Arial" w:hAnsi="Arial" w:eastAsia="Arial" w:cs="Arial"/>
          <w:noProof w:val="0"/>
          <w:sz w:val="24"/>
          <w:szCs w:val="24"/>
          <w:lang w:val="en-US"/>
        </w:rPr>
        <w:t xml:space="preserve">own </w:t>
      </w:r>
      <w:r w:rsidRPr="71DCED69" w:rsidR="0D28F8D3">
        <w:rPr>
          <w:rFonts w:ascii="Arial" w:hAnsi="Arial" w:eastAsia="Arial" w:cs="Arial"/>
          <w:noProof w:val="0"/>
          <w:sz w:val="24"/>
          <w:szCs w:val="24"/>
          <w:lang w:val="en-US"/>
        </w:rPr>
        <w:t>acts</w:t>
      </w:r>
      <w:r w:rsidRPr="71DCED69" w:rsidR="52775CC6">
        <w:rPr>
          <w:rFonts w:ascii="Arial" w:hAnsi="Arial" w:eastAsia="Arial" w:cs="Arial"/>
          <w:noProof w:val="0"/>
          <w:sz w:val="24"/>
          <w:szCs w:val="24"/>
          <w:lang w:val="en-US"/>
        </w:rPr>
        <w:t>.</w:t>
      </w:r>
      <w:r w:rsidRPr="71DCED69" w:rsidR="52775CC6">
        <w:rPr>
          <w:rFonts w:ascii="Arial" w:hAnsi="Arial" w:eastAsia="Arial" w:cs="Arial"/>
          <w:noProof w:val="0"/>
          <w:sz w:val="24"/>
          <w:szCs w:val="24"/>
          <w:lang w:val="en-US"/>
        </w:rPr>
        <w:t xml:space="preserve"> He actively promotes a culture of hospitality within the broader restaurant industry, advocating for employee welfare and sustainable business practices. Through initiatives like the </w:t>
      </w:r>
      <w:r w:rsidRPr="71DCED69" w:rsidR="52775CC6">
        <w:rPr>
          <w:rFonts w:ascii="Arial" w:hAnsi="Arial" w:eastAsia="Arial" w:cs="Arial"/>
          <w:b w:val="0"/>
          <w:bCs w:val="0"/>
          <w:noProof w:val="0"/>
          <w:sz w:val="24"/>
          <w:szCs w:val="24"/>
          <w:lang w:val="en-US"/>
        </w:rPr>
        <w:t>“Hospitality Quotient”</w:t>
      </w:r>
      <w:r w:rsidRPr="71DCED69" w:rsidR="52775CC6">
        <w:rPr>
          <w:rFonts w:ascii="Arial" w:hAnsi="Arial" w:eastAsia="Arial" w:cs="Arial"/>
          <w:noProof w:val="0"/>
          <w:sz w:val="24"/>
          <w:szCs w:val="24"/>
          <w:lang w:val="en-US"/>
        </w:rPr>
        <w:t xml:space="preserve"> (HQ) training program, Meyer emphasizes the importance of emotional intelligence and empathy in the service industry. By sharing his insights and experiences, he inspires a new generation of hospitality leaders to prioritize passion and purpose in their entrepreneurial journeys.</w:t>
      </w:r>
    </w:p>
    <w:p w:rsidR="6A7766C4" w:rsidP="6A7766C4" w:rsidRDefault="6A7766C4" w14:paraId="4DCDEE9C" w14:textId="3B8E5F52">
      <w:pPr>
        <w:spacing w:line="360" w:lineRule="auto"/>
        <w:jc w:val="left"/>
        <w:rPr>
          <w:rFonts w:ascii="Arial" w:hAnsi="Arial" w:eastAsia="Arial" w:cs="Arial"/>
          <w:b w:val="0"/>
          <w:bCs w:val="0"/>
          <w:noProof w:val="0"/>
          <w:sz w:val="24"/>
          <w:szCs w:val="24"/>
          <w:lang w:val="en-US"/>
        </w:rPr>
      </w:pPr>
    </w:p>
    <w:p w:rsidR="12F71C5D" w:rsidP="71DCED69" w:rsidRDefault="12F71C5D" w14:paraId="6A848BC5" w14:textId="410AAD99">
      <w:pPr>
        <w:spacing w:before="240" w:beforeAutospacing="off" w:after="240" w:afterAutospacing="off" w:line="360" w:lineRule="auto"/>
        <w:jc w:val="left"/>
        <w:rPr>
          <w:rFonts w:ascii="Arial" w:hAnsi="Arial" w:eastAsia="Arial" w:cs="Arial"/>
          <w:noProof w:val="0"/>
          <w:sz w:val="24"/>
          <w:szCs w:val="24"/>
          <w:lang w:val="en-US"/>
        </w:rPr>
      </w:pPr>
      <w:r w:rsidRPr="71DCED69" w:rsidR="12F71C5D">
        <w:rPr>
          <w:rFonts w:ascii="Arial" w:hAnsi="Arial" w:eastAsia="Arial" w:cs="Arial"/>
          <w:b w:val="0"/>
          <w:bCs w:val="0"/>
          <w:noProof w:val="0"/>
          <w:sz w:val="24"/>
          <w:szCs w:val="24"/>
          <w:lang w:val="en-US"/>
        </w:rPr>
        <w:t xml:space="preserve">In addition to passion, another essential trait in the hospitality industry is resilience. Resilience is defined as the ability to recover from setbacks and adapt to challenging situations. Shepherd and Patzelt (2011) argue that resilience is essential for entrepreneurs, enabling them to navigate the uncertainties and adversities that characterize entrepreneurial ventures. Moreover, the Psychological Resilience Framework posits that resilience is shaped by both individual traits and external support systems. </w:t>
      </w:r>
      <w:r w:rsidRPr="71DCED69" w:rsidR="54F74F05">
        <w:rPr>
          <w:rFonts w:ascii="Arial" w:hAnsi="Arial" w:eastAsia="Arial" w:cs="Arial"/>
          <w:b w:val="0"/>
          <w:bCs w:val="0"/>
          <w:noProof w:val="0"/>
          <w:sz w:val="24"/>
          <w:szCs w:val="24"/>
          <w:lang w:val="en-US"/>
        </w:rPr>
        <w:t>A notable example of resilience in action is Nobu Matsuhisa’s journey in the hospitality industry. After experiencing bankruptcy in the U.S. in the early 1990s, Matsuhisa refused to give up</w:t>
      </w:r>
      <w:r w:rsidRPr="71DCED69" w:rsidR="0A07D6EE">
        <w:rPr>
          <w:rFonts w:ascii="Arial" w:hAnsi="Arial" w:eastAsia="Arial" w:cs="Arial"/>
          <w:b w:val="0"/>
          <w:bCs w:val="0"/>
          <w:noProof w:val="0"/>
          <w:sz w:val="24"/>
          <w:szCs w:val="24"/>
          <w:lang w:val="en-US"/>
        </w:rPr>
        <w:t xml:space="preserve"> (Faiola, 2016)</w:t>
      </w:r>
      <w:r w:rsidRPr="71DCED69" w:rsidR="54F74F05">
        <w:rPr>
          <w:rFonts w:ascii="Arial" w:hAnsi="Arial" w:eastAsia="Arial" w:cs="Arial"/>
          <w:b w:val="0"/>
          <w:bCs w:val="0"/>
          <w:noProof w:val="0"/>
          <w:sz w:val="24"/>
          <w:szCs w:val="24"/>
          <w:lang w:val="en-US"/>
        </w:rPr>
        <w:t xml:space="preserve">. Instead, he refined his culinary style and partnered with actor Robert De Niro to establish Nobu Restaurants. As a result of this collaboration, multiple Nobu locations worldwide were successfully launched, demonstrating Matsuhisa's ability to bounce back from adversity. </w:t>
      </w:r>
      <w:r w:rsidRPr="71DCED69" w:rsidR="54F74F05">
        <w:rPr>
          <w:rFonts w:ascii="Arial" w:hAnsi="Arial" w:eastAsia="Arial" w:cs="Arial"/>
          <w:b w:val="0"/>
          <w:bCs w:val="0"/>
          <w:noProof w:val="0"/>
          <w:sz w:val="24"/>
          <w:szCs w:val="24"/>
          <w:lang w:val="en-US"/>
        </w:rPr>
        <w:t>Ultimately, his</w:t>
      </w:r>
      <w:r w:rsidRPr="71DCED69" w:rsidR="54F74F05">
        <w:rPr>
          <w:rFonts w:ascii="Arial" w:hAnsi="Arial" w:eastAsia="Arial" w:cs="Arial"/>
          <w:b w:val="0"/>
          <w:bCs w:val="0"/>
          <w:noProof w:val="0"/>
          <w:sz w:val="24"/>
          <w:szCs w:val="24"/>
          <w:lang w:val="en-US"/>
        </w:rPr>
        <w:t xml:space="preserve"> experience underscores the importance of resilience in overcoming professional challenges and re-establishing a brand.</w:t>
      </w:r>
      <w:r w:rsidRPr="71DCED69" w:rsidR="52FA5661">
        <w:rPr>
          <w:rFonts w:ascii="Arial" w:hAnsi="Arial" w:eastAsia="Arial" w:cs="Arial"/>
          <w:b w:val="0"/>
          <w:bCs w:val="0"/>
          <w:noProof w:val="0"/>
          <w:sz w:val="24"/>
          <w:szCs w:val="24"/>
          <w:lang w:val="en-US"/>
        </w:rPr>
        <w:t xml:space="preserve"> </w:t>
      </w:r>
      <w:r w:rsidRPr="71DCED69" w:rsidR="0E283CB4">
        <w:rPr>
          <w:rFonts w:ascii="Arial" w:hAnsi="Arial" w:eastAsia="Arial" w:cs="Arial"/>
          <w:noProof w:val="0"/>
          <w:sz w:val="24"/>
          <w:szCs w:val="24"/>
          <w:lang w:val="en-US"/>
        </w:rPr>
        <w:t xml:space="preserve">This setback could have marked the end of Matsuhisa’s culinary dreams, but instead, he used it as an opportunity for reflection and growth. He recognized the need to refine his culinary style and adapt to the preferences of the American palate. This adaptability is a key </w:t>
      </w:r>
      <w:r w:rsidRPr="71DCED69" w:rsidR="0E283CB4">
        <w:rPr>
          <w:rFonts w:ascii="Arial" w:hAnsi="Arial" w:eastAsia="Arial" w:cs="Arial"/>
          <w:noProof w:val="0"/>
          <w:sz w:val="24"/>
          <w:szCs w:val="24"/>
          <w:lang w:val="en-US"/>
        </w:rPr>
        <w:t>component</w:t>
      </w:r>
      <w:r w:rsidRPr="71DCED69" w:rsidR="0E283CB4">
        <w:rPr>
          <w:rFonts w:ascii="Arial" w:hAnsi="Arial" w:eastAsia="Arial" w:cs="Arial"/>
          <w:noProof w:val="0"/>
          <w:sz w:val="24"/>
          <w:szCs w:val="24"/>
          <w:lang w:val="en-US"/>
        </w:rPr>
        <w:t xml:space="preserve"> of resilience, as it involves recognizing one’s weaknesses and taking proactive steps to address them. Refusing to be defeated by his past failures, Matsuhisa focused on improving his craft and sharpening </w:t>
      </w:r>
      <w:r w:rsidRPr="71DCED69" w:rsidR="26F8F996">
        <w:rPr>
          <w:rFonts w:ascii="Arial" w:hAnsi="Arial" w:eastAsia="Arial" w:cs="Arial"/>
          <w:noProof w:val="0"/>
          <w:sz w:val="24"/>
          <w:szCs w:val="24"/>
          <w:lang w:val="en-US"/>
        </w:rPr>
        <w:t xml:space="preserve">his culinary vision. His </w:t>
      </w:r>
      <w:r w:rsidRPr="71DCED69" w:rsidR="590FF8AA">
        <w:rPr>
          <w:rFonts w:ascii="Arial" w:hAnsi="Arial" w:eastAsia="Arial" w:cs="Arial"/>
          <w:noProof w:val="0"/>
          <w:sz w:val="24"/>
          <w:szCs w:val="24"/>
          <w:lang w:val="en-US"/>
        </w:rPr>
        <w:t xml:space="preserve">success </w:t>
      </w:r>
      <w:r w:rsidRPr="71DCED69" w:rsidR="26F8F996">
        <w:rPr>
          <w:rFonts w:ascii="Arial" w:hAnsi="Arial" w:eastAsia="Arial" w:cs="Arial"/>
          <w:noProof w:val="0"/>
          <w:sz w:val="24"/>
          <w:szCs w:val="24"/>
          <w:lang w:val="en-US"/>
        </w:rPr>
        <w:t xml:space="preserve">came through an unexpected partnership with actor </w:t>
      </w:r>
      <w:r w:rsidRPr="71DCED69" w:rsidR="26F8F996">
        <w:rPr>
          <w:rFonts w:ascii="Arial" w:hAnsi="Arial" w:eastAsia="Arial" w:cs="Arial"/>
          <w:b w:val="0"/>
          <w:bCs w:val="0"/>
          <w:noProof w:val="0"/>
          <w:sz w:val="24"/>
          <w:szCs w:val="24"/>
          <w:lang w:val="en-US"/>
        </w:rPr>
        <w:t>Robert De Niro</w:t>
      </w:r>
      <w:r w:rsidRPr="71DCED69" w:rsidR="26F8F996">
        <w:rPr>
          <w:rFonts w:ascii="Arial" w:hAnsi="Arial" w:eastAsia="Arial" w:cs="Arial"/>
          <w:noProof w:val="0"/>
          <w:sz w:val="24"/>
          <w:szCs w:val="24"/>
          <w:lang w:val="en-US"/>
        </w:rPr>
        <w:t>, who became a regular customer at Matsuhisa.</w:t>
      </w:r>
      <w:r w:rsidRPr="71DCED69" w:rsidR="37AA003D">
        <w:rPr>
          <w:rFonts w:ascii="Arial" w:hAnsi="Arial" w:eastAsia="Arial" w:cs="Arial"/>
          <w:b w:val="0"/>
          <w:bCs w:val="0"/>
          <w:noProof w:val="0"/>
          <w:sz w:val="24"/>
          <w:szCs w:val="24"/>
          <w:lang w:val="en-US"/>
        </w:rPr>
        <w:t xml:space="preserve"> This partnership led to the establishment of Nobu Restaurants, a brand that has become synonymous with high-end Japanese fusion cuisine. </w:t>
      </w:r>
      <w:r w:rsidRPr="71DCED69" w:rsidR="39898D78">
        <w:rPr>
          <w:rFonts w:ascii="Arial" w:hAnsi="Arial" w:eastAsia="Arial" w:cs="Arial"/>
          <w:noProof w:val="0"/>
          <w:sz w:val="24"/>
          <w:szCs w:val="24"/>
          <w:lang w:val="en-US"/>
        </w:rPr>
        <w:t>Following the success of the first Nobu restaurant, Matsuhisa’s brand expanded globally, with multiple locations in major cities worldwide, including Tokyo, London, and Dubai. The brand has not only thrived in the competitive landscape of fine dining but has also adapted to the changing culinary trends and consumer preferences.</w:t>
      </w:r>
      <w:r w:rsidRPr="71DCED69" w:rsidR="45684738">
        <w:rPr>
          <w:rFonts w:ascii="Arial" w:hAnsi="Arial" w:eastAsia="Arial" w:cs="Arial"/>
          <w:noProof w:val="0"/>
          <w:sz w:val="24"/>
          <w:szCs w:val="24"/>
          <w:lang w:val="en-US"/>
        </w:rPr>
        <w:t xml:space="preserve"> </w:t>
      </w:r>
    </w:p>
    <w:p w:rsidR="231F0A06" w:rsidP="71DCED69" w:rsidRDefault="231F0A06" w14:paraId="11642D4C" w14:textId="49552CD0">
      <w:pPr>
        <w:spacing w:before="240" w:beforeAutospacing="off" w:after="240" w:afterAutospacing="off" w:line="360" w:lineRule="auto"/>
        <w:jc w:val="left"/>
        <w:rPr>
          <w:rFonts w:ascii="Arial" w:hAnsi="Arial" w:eastAsia="Arial" w:cs="Arial"/>
          <w:noProof w:val="0"/>
          <w:sz w:val="24"/>
          <w:szCs w:val="24"/>
          <w:lang w:val="en-US"/>
        </w:rPr>
      </w:pPr>
    </w:p>
    <w:p w:rsidR="39898D78" w:rsidP="71DCED69" w:rsidRDefault="39898D78" w14:paraId="390985DB" w14:textId="7EA941B4">
      <w:pPr>
        <w:spacing w:before="240" w:beforeAutospacing="off" w:after="240" w:afterAutospacing="off" w:line="360" w:lineRule="auto"/>
        <w:jc w:val="left"/>
        <w:rPr>
          <w:rFonts w:ascii="Arial" w:hAnsi="Arial" w:eastAsia="Arial" w:cs="Arial"/>
          <w:noProof w:val="0"/>
          <w:sz w:val="24"/>
          <w:szCs w:val="24"/>
          <w:lang w:val="en-US"/>
        </w:rPr>
      </w:pPr>
      <w:r w:rsidRPr="71DCED69" w:rsidR="39898D78">
        <w:rPr>
          <w:rFonts w:ascii="Arial" w:hAnsi="Arial" w:eastAsia="Arial" w:cs="Arial"/>
          <w:noProof w:val="0"/>
          <w:sz w:val="24"/>
          <w:szCs w:val="24"/>
          <w:lang w:val="en-US"/>
        </w:rPr>
        <w:t xml:space="preserve">Matsuhisa’s resilience is further </w:t>
      </w:r>
      <w:r w:rsidRPr="71DCED69" w:rsidR="39898D78">
        <w:rPr>
          <w:rFonts w:ascii="Arial" w:hAnsi="Arial" w:eastAsia="Arial" w:cs="Arial"/>
          <w:noProof w:val="0"/>
          <w:sz w:val="24"/>
          <w:szCs w:val="24"/>
          <w:lang w:val="en-US"/>
        </w:rPr>
        <w:t>demonstrated</w:t>
      </w:r>
      <w:r w:rsidRPr="71DCED69" w:rsidR="39898D78">
        <w:rPr>
          <w:rFonts w:ascii="Arial" w:hAnsi="Arial" w:eastAsia="Arial" w:cs="Arial"/>
          <w:noProof w:val="0"/>
          <w:sz w:val="24"/>
          <w:szCs w:val="24"/>
          <w:lang w:val="en-US"/>
        </w:rPr>
        <w:t xml:space="preserve"> through his commitment to quality and innovation. He continually </w:t>
      </w:r>
      <w:r w:rsidRPr="71DCED69" w:rsidR="39898D78">
        <w:rPr>
          <w:rFonts w:ascii="Arial" w:hAnsi="Arial" w:eastAsia="Arial" w:cs="Arial"/>
          <w:noProof w:val="0"/>
          <w:sz w:val="24"/>
          <w:szCs w:val="24"/>
          <w:lang w:val="en-US"/>
        </w:rPr>
        <w:t>seeks</w:t>
      </w:r>
      <w:r w:rsidRPr="71DCED69" w:rsidR="39898D78">
        <w:rPr>
          <w:rFonts w:ascii="Arial" w:hAnsi="Arial" w:eastAsia="Arial" w:cs="Arial"/>
          <w:noProof w:val="0"/>
          <w:sz w:val="24"/>
          <w:szCs w:val="24"/>
          <w:lang w:val="en-US"/>
        </w:rPr>
        <w:t xml:space="preserve"> to improve his dishes and expand the Nobu menu, ensuring that the brand </w:t>
      </w:r>
      <w:r w:rsidRPr="71DCED69" w:rsidR="39898D78">
        <w:rPr>
          <w:rFonts w:ascii="Arial" w:hAnsi="Arial" w:eastAsia="Arial" w:cs="Arial"/>
          <w:noProof w:val="0"/>
          <w:sz w:val="24"/>
          <w:szCs w:val="24"/>
          <w:lang w:val="en-US"/>
        </w:rPr>
        <w:t>remains</w:t>
      </w:r>
      <w:r w:rsidRPr="71DCED69" w:rsidR="39898D78">
        <w:rPr>
          <w:rFonts w:ascii="Arial" w:hAnsi="Arial" w:eastAsia="Arial" w:cs="Arial"/>
          <w:noProof w:val="0"/>
          <w:sz w:val="24"/>
          <w:szCs w:val="24"/>
          <w:lang w:val="en-US"/>
        </w:rPr>
        <w:t xml:space="preserve"> relevant in the evolving hospitality industry. His ability to navigate the challenges of international expansion, manage diverse teams, and </w:t>
      </w:r>
      <w:r w:rsidRPr="71DCED69" w:rsidR="39898D78">
        <w:rPr>
          <w:rFonts w:ascii="Arial" w:hAnsi="Arial" w:eastAsia="Arial" w:cs="Arial"/>
          <w:noProof w:val="0"/>
          <w:sz w:val="24"/>
          <w:szCs w:val="24"/>
          <w:lang w:val="en-US"/>
        </w:rPr>
        <w:t>maintain</w:t>
      </w:r>
      <w:r w:rsidRPr="71DCED69" w:rsidR="39898D78">
        <w:rPr>
          <w:rFonts w:ascii="Arial" w:hAnsi="Arial" w:eastAsia="Arial" w:cs="Arial"/>
          <w:noProof w:val="0"/>
          <w:sz w:val="24"/>
          <w:szCs w:val="24"/>
          <w:lang w:val="en-US"/>
        </w:rPr>
        <w:t xml:space="preserve"> consistent quality across locations reflects a deep-seated resilience. His story serves as an inspiring example for aspiring entrepreneurs in the hospitality industry, emphasizing that setbacks can serve as valuable learning experiences. Resilience fosters a mindset that embraces challenges as opportunities for growth rather than insurmountable obstacles.</w:t>
      </w:r>
    </w:p>
    <w:p w:rsidR="6A7766C4" w:rsidP="6A7766C4" w:rsidRDefault="6A7766C4" w14:paraId="20AFAD95" w14:textId="03044E52">
      <w:pPr>
        <w:spacing w:line="360" w:lineRule="auto"/>
        <w:jc w:val="left"/>
        <w:rPr>
          <w:rFonts w:ascii="Arial" w:hAnsi="Arial" w:eastAsia="Arial" w:cs="Arial"/>
          <w:b w:val="0"/>
          <w:bCs w:val="0"/>
          <w:noProof w:val="0"/>
          <w:sz w:val="24"/>
          <w:szCs w:val="24"/>
          <w:lang w:val="en-US"/>
        </w:rPr>
      </w:pPr>
    </w:p>
    <w:p w:rsidR="3C2CFC4B" w:rsidP="71DCED69" w:rsidRDefault="3C2CFC4B" w14:paraId="0E13ACBB" w14:textId="2F7B1CDD">
      <w:pPr>
        <w:spacing w:before="240" w:beforeAutospacing="off" w:after="240" w:afterAutospacing="off" w:line="360" w:lineRule="auto"/>
        <w:jc w:val="left"/>
        <w:rPr>
          <w:rFonts w:ascii="Arial" w:hAnsi="Arial" w:eastAsia="Arial" w:cs="Arial"/>
          <w:noProof w:val="0"/>
          <w:sz w:val="24"/>
          <w:szCs w:val="24"/>
          <w:lang w:val="en-US"/>
        </w:rPr>
      </w:pPr>
      <w:r w:rsidRPr="71DCED69" w:rsidR="089C2712">
        <w:rPr>
          <w:rFonts w:ascii="Arial" w:hAnsi="Arial" w:eastAsia="Arial" w:cs="Arial"/>
          <w:b w:val="0"/>
          <w:bCs w:val="0"/>
          <w:noProof w:val="0"/>
          <w:sz w:val="24"/>
          <w:szCs w:val="24"/>
          <w:lang w:val="en-US"/>
        </w:rPr>
        <w:t xml:space="preserve">Building on the theme of resilience, another crucial trait in the hospitality sector is visionary thinking. Visionary thinking refers to the ability to foresee future trends and create a compelling vision for one’s business. Kirkpatrick and Locke (1996) emphasize that vision is a critical aspect of effective leadership and entrepreneurship. Furthermore, visionary entrepreneurs are adept at recognizing market opportunities and mobilizing resources to achieve their goals. The Transformational Leadership Theory posits that visionary leaders inspire and motivate their teams through a clear and compelling vision. </w:t>
      </w:r>
      <w:r w:rsidRPr="71DCED69" w:rsidR="660F6F44">
        <w:rPr>
          <w:rFonts w:ascii="Arial" w:hAnsi="Arial" w:eastAsia="Arial" w:cs="Arial"/>
          <w:b w:val="0"/>
          <w:bCs w:val="0"/>
          <w:noProof w:val="0"/>
          <w:sz w:val="24"/>
          <w:szCs w:val="24"/>
          <w:lang w:val="en-US"/>
        </w:rPr>
        <w:t>An exemplary illustration of this trait is Jessica Alba, who embodies visionary thinking through her entrepreneurial journey with The Honest Company. Recognizing a gap in the market for safe, eco-friendly products, Alba envisioned a brand that would prioritize transparency and sustainability</w:t>
      </w:r>
      <w:r w:rsidRPr="71DCED69" w:rsidR="6BB7E9B5">
        <w:rPr>
          <w:rFonts w:ascii="Arial" w:hAnsi="Arial" w:eastAsia="Arial" w:cs="Arial"/>
          <w:b w:val="0"/>
          <w:bCs w:val="0"/>
          <w:noProof w:val="0"/>
          <w:sz w:val="24"/>
          <w:szCs w:val="24"/>
          <w:lang w:val="en-US"/>
        </w:rPr>
        <w:t xml:space="preserve"> (Alba, 2013)</w:t>
      </w:r>
      <w:r w:rsidRPr="71DCED69" w:rsidR="660F6F44">
        <w:rPr>
          <w:rFonts w:ascii="Arial" w:hAnsi="Arial" w:eastAsia="Arial" w:cs="Arial"/>
          <w:b w:val="0"/>
          <w:bCs w:val="0"/>
          <w:noProof w:val="0"/>
          <w:sz w:val="24"/>
          <w:szCs w:val="24"/>
          <w:lang w:val="en-US"/>
        </w:rPr>
        <w:t xml:space="preserve">. In this regard, her vision not only shaped the company’s mission but also resonated with a growing consumer demand for responsible products. </w:t>
      </w:r>
      <w:r w:rsidRPr="71DCED69" w:rsidR="660F6F44">
        <w:rPr>
          <w:rFonts w:ascii="Arial" w:hAnsi="Arial" w:eastAsia="Arial" w:cs="Arial"/>
          <w:b w:val="0"/>
          <w:bCs w:val="0"/>
          <w:noProof w:val="0"/>
          <w:sz w:val="24"/>
          <w:szCs w:val="24"/>
          <w:lang w:val="en-US"/>
        </w:rPr>
        <w:t>Ultimately, Alba’s</w:t>
      </w:r>
      <w:r w:rsidRPr="71DCED69" w:rsidR="660F6F44">
        <w:rPr>
          <w:rFonts w:ascii="Arial" w:hAnsi="Arial" w:eastAsia="Arial" w:cs="Arial"/>
          <w:b w:val="0"/>
          <w:bCs w:val="0"/>
          <w:noProof w:val="0"/>
          <w:sz w:val="24"/>
          <w:szCs w:val="24"/>
          <w:lang w:val="en-US"/>
        </w:rPr>
        <w:t xml:space="preserve"> ability to articulate and execute her vision illustrates the importance of visionary thinking in entrepreneurship. </w:t>
      </w:r>
      <w:r w:rsidRPr="71DCED69" w:rsidR="0E81F181">
        <w:rPr>
          <w:rFonts w:ascii="Arial" w:hAnsi="Arial" w:eastAsia="Arial" w:cs="Arial"/>
          <w:noProof w:val="0"/>
          <w:sz w:val="24"/>
          <w:szCs w:val="24"/>
          <w:lang w:val="en-US"/>
        </w:rPr>
        <w:t xml:space="preserve">To bring her vision to life, Alba effectively mobilized resources, including talent, funding, and partnerships. She surrounded herself with a team of experts in product development, marketing, and sustainability, ensuring that The Honest Company adhered to the highest standards. This strategic approach aligns with the Transformational Leadership Theory, as Alba’s ability to inspire and mobilize her team around a shared vision was instrumental in the company’s early success. In securing funding, Alba </w:t>
      </w:r>
      <w:r w:rsidRPr="71DCED69" w:rsidR="0E81F181">
        <w:rPr>
          <w:rFonts w:ascii="Arial" w:hAnsi="Arial" w:eastAsia="Arial" w:cs="Arial"/>
          <w:noProof w:val="0"/>
          <w:sz w:val="24"/>
          <w:szCs w:val="24"/>
          <w:lang w:val="en-US"/>
        </w:rPr>
        <w:t>utilized</w:t>
      </w:r>
      <w:r w:rsidRPr="71DCED69" w:rsidR="0E81F181">
        <w:rPr>
          <w:rFonts w:ascii="Arial" w:hAnsi="Arial" w:eastAsia="Arial" w:cs="Arial"/>
          <w:noProof w:val="0"/>
          <w:sz w:val="24"/>
          <w:szCs w:val="24"/>
          <w:lang w:val="en-US"/>
        </w:rPr>
        <w:t xml:space="preserve"> her celebrity status to attract investors who were excited about her vision for a new kind of consumer goods company. This </w:t>
      </w:r>
      <w:r w:rsidRPr="71DCED69" w:rsidR="0E81F181">
        <w:rPr>
          <w:rFonts w:ascii="Arial" w:hAnsi="Arial" w:eastAsia="Arial" w:cs="Arial"/>
          <w:noProof w:val="0"/>
          <w:sz w:val="24"/>
          <w:szCs w:val="24"/>
          <w:lang w:val="en-US"/>
        </w:rPr>
        <w:t>demonstrates</w:t>
      </w:r>
      <w:r w:rsidRPr="71DCED69" w:rsidR="0E81F181">
        <w:rPr>
          <w:rFonts w:ascii="Arial" w:hAnsi="Arial" w:eastAsia="Arial" w:cs="Arial"/>
          <w:noProof w:val="0"/>
          <w:sz w:val="24"/>
          <w:szCs w:val="24"/>
          <w:lang w:val="en-US"/>
        </w:rPr>
        <w:t xml:space="preserve"> how visionary entrepreneurs can influence their networks and public personas to garner support and resources necessary for their </w:t>
      </w:r>
      <w:r w:rsidRPr="71DCED69" w:rsidR="67725127">
        <w:rPr>
          <w:rFonts w:ascii="Arial" w:hAnsi="Arial" w:eastAsia="Arial" w:cs="Arial"/>
          <w:noProof w:val="0"/>
          <w:sz w:val="24"/>
          <w:szCs w:val="24"/>
          <w:lang w:val="en-US"/>
        </w:rPr>
        <w:t xml:space="preserve">pursuits. Alba's ability to articulate and communicate her vision has been vital to The Honest Company's brand identity. The company’s mission emphasizes transparency, safety, and sustainability, which are central to its marketing and product development strategies. This clear articulation of purpose not only helps in building brand loyalty but also in differentiating the company from competitors. </w:t>
      </w:r>
      <w:r w:rsidRPr="71DCED69" w:rsidR="67725127">
        <w:rPr>
          <w:rFonts w:ascii="Arial" w:hAnsi="Arial" w:eastAsia="Arial" w:cs="Arial"/>
          <w:noProof w:val="0"/>
          <w:sz w:val="24"/>
          <w:szCs w:val="24"/>
          <w:lang w:val="en-US"/>
        </w:rPr>
        <w:t xml:space="preserve">Alba’s journey with The Honest Company illustrates the profound impact of visionary thinking in entrepreneurship. Her ability to </w:t>
      </w:r>
      <w:r w:rsidRPr="71DCED69" w:rsidR="67725127">
        <w:rPr>
          <w:rFonts w:ascii="Arial" w:hAnsi="Arial" w:eastAsia="Arial" w:cs="Arial"/>
          <w:noProof w:val="0"/>
          <w:sz w:val="24"/>
          <w:szCs w:val="24"/>
          <w:lang w:val="en-US"/>
        </w:rPr>
        <w:t>anticipate</w:t>
      </w:r>
      <w:r w:rsidRPr="71DCED69" w:rsidR="67725127">
        <w:rPr>
          <w:rFonts w:ascii="Arial" w:hAnsi="Arial" w:eastAsia="Arial" w:cs="Arial"/>
          <w:noProof w:val="0"/>
          <w:sz w:val="24"/>
          <w:szCs w:val="24"/>
          <w:lang w:val="en-US"/>
        </w:rPr>
        <w:t xml:space="preserve"> market trends and articulate a compelling vision has led to substantial business growth, with the company becoming a significant player in the natural and eco-friendly products market. In 2021, The Honest Company went public, reflecting the confidence of investors in Alba’s vision and the brand’s </w:t>
      </w:r>
      <w:r w:rsidRPr="71DCED69" w:rsidR="4060B0D7">
        <w:rPr>
          <w:rFonts w:ascii="Arial" w:hAnsi="Arial" w:eastAsia="Arial" w:cs="Arial"/>
          <w:noProof w:val="0"/>
          <w:sz w:val="24"/>
          <w:szCs w:val="24"/>
          <w:lang w:val="en-US"/>
        </w:rPr>
        <w:t>prospects</w:t>
      </w:r>
      <w:r w:rsidRPr="71DCED69" w:rsidR="67725127">
        <w:rPr>
          <w:rFonts w:ascii="Arial" w:hAnsi="Arial" w:eastAsia="Arial" w:cs="Arial"/>
          <w:noProof w:val="0"/>
          <w:sz w:val="24"/>
          <w:szCs w:val="24"/>
          <w:lang w:val="en-US"/>
        </w:rPr>
        <w:t>.</w:t>
      </w:r>
    </w:p>
    <w:p w:rsidR="71DCED69" w:rsidP="71DCED69" w:rsidRDefault="71DCED69" w14:paraId="69B580C7" w14:textId="4E6E9292">
      <w:pPr>
        <w:pStyle w:val="Normal"/>
        <w:suppressLineNumbers w:val="0"/>
        <w:bidi w:val="0"/>
        <w:spacing w:before="240" w:beforeAutospacing="off" w:after="240" w:afterAutospacing="off" w:line="360" w:lineRule="auto"/>
        <w:ind w:left="0" w:right="0"/>
        <w:jc w:val="left"/>
        <w:rPr>
          <w:rFonts w:ascii="Arial" w:hAnsi="Arial" w:eastAsia="Arial" w:cs="Arial"/>
          <w:noProof w:val="0"/>
          <w:sz w:val="24"/>
          <w:szCs w:val="24"/>
          <w:lang w:val="en-US"/>
        </w:rPr>
      </w:pPr>
    </w:p>
    <w:p w:rsidR="6A7766C4" w:rsidP="6A7766C4" w:rsidRDefault="6A7766C4" w14:paraId="10A5B265" w14:textId="579E89DF">
      <w:pPr>
        <w:spacing w:line="360" w:lineRule="auto"/>
        <w:jc w:val="left"/>
        <w:rPr>
          <w:rFonts w:ascii="Arial" w:hAnsi="Arial" w:eastAsia="Arial" w:cs="Arial"/>
          <w:noProof w:val="0"/>
          <w:sz w:val="24"/>
          <w:szCs w:val="24"/>
          <w:lang w:val="en-US"/>
        </w:rPr>
      </w:pPr>
    </w:p>
    <w:p w:rsidR="6A7766C4" w:rsidP="6A7766C4" w:rsidRDefault="6A7766C4" w14:paraId="511EE419" w14:textId="4D56AE3D">
      <w:pPr>
        <w:spacing w:line="360" w:lineRule="auto"/>
        <w:jc w:val="left"/>
        <w:rPr>
          <w:rFonts w:ascii="Arial" w:hAnsi="Arial" w:eastAsia="Arial" w:cs="Arial"/>
          <w:noProof w:val="0"/>
          <w:sz w:val="24"/>
          <w:szCs w:val="24"/>
          <w:lang w:val="en-US"/>
        </w:rPr>
      </w:pPr>
      <w:r w:rsidRPr="71DCED69" w:rsidR="659764BB">
        <w:rPr>
          <w:rFonts w:ascii="Arial" w:hAnsi="Arial" w:eastAsia="Arial" w:cs="Arial"/>
          <w:noProof w:val="0"/>
          <w:sz w:val="24"/>
          <w:szCs w:val="24"/>
          <w:lang w:val="en-US"/>
        </w:rPr>
        <w:t xml:space="preserve">In the hospitality industry, risk-taking and passion </w:t>
      </w:r>
      <w:r w:rsidRPr="71DCED69" w:rsidR="659764BB">
        <w:rPr>
          <w:rFonts w:ascii="Arial" w:hAnsi="Arial" w:eastAsia="Arial" w:cs="Arial"/>
          <w:noProof w:val="0"/>
          <w:sz w:val="24"/>
          <w:szCs w:val="24"/>
          <w:lang w:val="en-US"/>
        </w:rPr>
        <w:t>emerge</w:t>
      </w:r>
      <w:r w:rsidRPr="71DCED69" w:rsidR="659764BB">
        <w:rPr>
          <w:rFonts w:ascii="Arial" w:hAnsi="Arial" w:eastAsia="Arial" w:cs="Arial"/>
          <w:noProof w:val="0"/>
          <w:sz w:val="24"/>
          <w:szCs w:val="24"/>
          <w:lang w:val="en-US"/>
        </w:rPr>
        <w:t xml:space="preserve"> as prominent traits shared by several entrepreneurs. Both Howard Schultz of Starbucks and Danny Meyer of Union Square Hospitality Group </w:t>
      </w:r>
      <w:r w:rsidRPr="71DCED69" w:rsidR="659764BB">
        <w:rPr>
          <w:rFonts w:ascii="Arial" w:hAnsi="Arial" w:eastAsia="Arial" w:cs="Arial"/>
          <w:noProof w:val="0"/>
          <w:sz w:val="24"/>
          <w:szCs w:val="24"/>
          <w:lang w:val="en-US"/>
        </w:rPr>
        <w:t>exhibit</w:t>
      </w:r>
      <w:r w:rsidRPr="71DCED69" w:rsidR="659764BB">
        <w:rPr>
          <w:rFonts w:ascii="Arial" w:hAnsi="Arial" w:eastAsia="Arial" w:cs="Arial"/>
          <w:noProof w:val="0"/>
          <w:sz w:val="24"/>
          <w:szCs w:val="24"/>
          <w:lang w:val="en-US"/>
        </w:rPr>
        <w:t xml:space="preserve"> risk-taking by expanding their businesses in uncertain markets; Schultz transformed coffee culture, while Meyer developed unique dining experiences. </w:t>
      </w:r>
      <w:r w:rsidRPr="71DCED69" w:rsidR="38B0FECD">
        <w:rPr>
          <w:rFonts w:ascii="Arial" w:hAnsi="Arial" w:eastAsia="Arial" w:cs="Arial"/>
          <w:noProof w:val="0"/>
          <w:sz w:val="24"/>
          <w:szCs w:val="24"/>
          <w:lang w:val="en-US"/>
        </w:rPr>
        <w:t xml:space="preserve">Similarly, both entrepreneurs </w:t>
      </w:r>
      <w:r w:rsidRPr="71DCED69" w:rsidR="38B0FECD">
        <w:rPr>
          <w:rFonts w:ascii="Arial" w:hAnsi="Arial" w:eastAsia="Arial" w:cs="Arial"/>
          <w:noProof w:val="0"/>
          <w:sz w:val="24"/>
          <w:szCs w:val="24"/>
          <w:lang w:val="en-US"/>
        </w:rPr>
        <w:t>demonstrate</w:t>
      </w:r>
      <w:r w:rsidRPr="71DCED69" w:rsidR="38B0FECD">
        <w:rPr>
          <w:rFonts w:ascii="Arial" w:hAnsi="Arial" w:eastAsia="Arial" w:cs="Arial"/>
          <w:noProof w:val="0"/>
          <w:sz w:val="24"/>
          <w:szCs w:val="24"/>
          <w:lang w:val="en-US"/>
        </w:rPr>
        <w:t xml:space="preserve"> passion, Schultz's love for coffee drives his innovative café concepts, while Meyer’s</w:t>
      </w:r>
      <w:r w:rsidRPr="71DCED69" w:rsidR="7311D38D">
        <w:rPr>
          <w:rFonts w:ascii="Arial" w:hAnsi="Arial" w:eastAsia="Arial" w:cs="Arial"/>
          <w:noProof w:val="0"/>
          <w:sz w:val="24"/>
          <w:szCs w:val="24"/>
          <w:lang w:val="en-US"/>
        </w:rPr>
        <w:t xml:space="preserve"> commitment to exceptional service shapes his hospitality philosophy. </w:t>
      </w:r>
      <w:r w:rsidRPr="71DCED69" w:rsidR="245129FB">
        <w:rPr>
          <w:rFonts w:ascii="Arial" w:hAnsi="Arial" w:eastAsia="Arial" w:cs="Arial"/>
          <w:noProof w:val="0"/>
          <w:sz w:val="24"/>
          <w:szCs w:val="24"/>
          <w:lang w:val="en-US"/>
        </w:rPr>
        <w:t xml:space="preserve">While their risk-taking ventures differ in execution, both traits are critical for their successes, </w:t>
      </w:r>
      <w:r w:rsidRPr="71DCED69" w:rsidR="245129FB">
        <w:rPr>
          <w:rFonts w:ascii="Arial" w:hAnsi="Arial" w:eastAsia="Arial" w:cs="Arial"/>
          <w:noProof w:val="0"/>
          <w:sz w:val="24"/>
          <w:szCs w:val="24"/>
          <w:lang w:val="en-US"/>
        </w:rPr>
        <w:t>showcasing</w:t>
      </w:r>
      <w:r w:rsidRPr="71DCED69" w:rsidR="245129FB">
        <w:rPr>
          <w:rFonts w:ascii="Arial" w:hAnsi="Arial" w:eastAsia="Arial" w:cs="Arial"/>
          <w:noProof w:val="0"/>
          <w:sz w:val="24"/>
          <w:szCs w:val="24"/>
          <w:lang w:val="en-US"/>
        </w:rPr>
        <w:t xml:space="preserve"> how shared characteristics can manifest uniquely in diverse entrepreneurial journeys.</w:t>
      </w:r>
    </w:p>
    <w:p w:rsidR="06FE0E47" w:rsidP="06FE0E47" w:rsidRDefault="06FE0E47" w14:paraId="4E0F55B1" w14:textId="141156D4">
      <w:pPr>
        <w:spacing w:line="360" w:lineRule="auto"/>
        <w:jc w:val="left"/>
        <w:rPr>
          <w:rFonts w:ascii="Arial" w:hAnsi="Arial" w:eastAsia="Arial" w:cs="Arial"/>
          <w:noProof w:val="0"/>
          <w:sz w:val="24"/>
          <w:szCs w:val="24"/>
          <w:lang w:val="en-US"/>
        </w:rPr>
      </w:pPr>
    </w:p>
    <w:p w:rsidR="06FE0E47" w:rsidP="06FE0E47" w:rsidRDefault="06FE0E47" w14:paraId="537C6CF3" w14:textId="46816D3D">
      <w:pPr>
        <w:spacing w:line="360" w:lineRule="auto"/>
        <w:jc w:val="left"/>
        <w:rPr>
          <w:rFonts w:ascii="Arial" w:hAnsi="Arial" w:eastAsia="Arial" w:cs="Arial"/>
          <w:noProof w:val="0"/>
          <w:sz w:val="24"/>
          <w:szCs w:val="24"/>
          <w:lang w:val="en-US"/>
        </w:rPr>
      </w:pPr>
    </w:p>
    <w:p w:rsidR="265AC5E5" w:rsidP="71DCED69" w:rsidRDefault="265AC5E5" w14:paraId="22B7BFB7" w14:textId="3A4AB573">
      <w:pPr>
        <w:spacing w:before="240" w:beforeAutospacing="off" w:after="240" w:afterAutospacing="off" w:line="360" w:lineRule="auto"/>
        <w:jc w:val="left"/>
        <w:rPr>
          <w:rFonts w:ascii="Arial" w:hAnsi="Arial" w:eastAsia="Arial" w:cs="Arial"/>
          <w:noProof w:val="0"/>
          <w:sz w:val="24"/>
          <w:szCs w:val="24"/>
          <w:lang w:val="en-US"/>
        </w:rPr>
      </w:pPr>
      <w:r w:rsidRPr="71DCED69" w:rsidR="245129FB">
        <w:rPr>
          <w:rFonts w:ascii="Arial" w:hAnsi="Arial" w:eastAsia="Arial" w:cs="Arial"/>
          <w:noProof w:val="0"/>
          <w:sz w:val="24"/>
          <w:szCs w:val="24"/>
          <w:lang w:val="en-US"/>
        </w:rPr>
        <w:t xml:space="preserve">In conclusion, the entrepreneurial environment of the hospitality industry is significantly shaped by key traits such as risk-taking, passion, resilience, and visionary thinking. These characteristics not only define successful entrepreneurs but also influence their business strategies and innovations. Howard Schultz's calculated risk-taking in transforming Starbucks and Danny Meyer's passionate commitment to exceptional dining experiences illustrate how these traits drive success. Similarly, Nobu Matsuhisa's resilience in overcoming adversity and Jessica Alba's visionary thinking in </w:t>
      </w:r>
      <w:r w:rsidRPr="71DCED69" w:rsidR="245129FB">
        <w:rPr>
          <w:rFonts w:ascii="Arial" w:hAnsi="Arial" w:eastAsia="Arial" w:cs="Arial"/>
          <w:noProof w:val="0"/>
          <w:sz w:val="24"/>
          <w:szCs w:val="24"/>
          <w:lang w:val="en-US"/>
        </w:rPr>
        <w:t>establishing</w:t>
      </w:r>
      <w:r w:rsidRPr="71DCED69" w:rsidR="245129FB">
        <w:rPr>
          <w:rFonts w:ascii="Arial" w:hAnsi="Arial" w:eastAsia="Arial" w:cs="Arial"/>
          <w:noProof w:val="0"/>
          <w:sz w:val="24"/>
          <w:szCs w:val="24"/>
          <w:lang w:val="en-US"/>
        </w:rPr>
        <w:t xml:space="preserve"> The Honest Company highlight the importance of adaptability and foresight in entrepreneurship. Together, these traits create a multifaceted approach to leadership, enabling entrepreneurs to navigate challenges and seize opportunities in an ever-evolving market. </w:t>
      </w:r>
      <w:r w:rsidRPr="71DCED69" w:rsidR="245129FB">
        <w:rPr>
          <w:rFonts w:ascii="Arial" w:hAnsi="Arial" w:eastAsia="Arial" w:cs="Arial"/>
          <w:noProof w:val="0"/>
          <w:sz w:val="24"/>
          <w:szCs w:val="24"/>
          <w:lang w:val="en-US"/>
        </w:rPr>
        <w:t>Ultimately, the</w:t>
      </w:r>
      <w:r w:rsidRPr="71DCED69" w:rsidR="245129FB">
        <w:rPr>
          <w:rFonts w:ascii="Arial" w:hAnsi="Arial" w:eastAsia="Arial" w:cs="Arial"/>
          <w:noProof w:val="0"/>
          <w:sz w:val="24"/>
          <w:szCs w:val="24"/>
          <w:lang w:val="en-US"/>
        </w:rPr>
        <w:t xml:space="preserve"> interplay of these traits illustrates that successful entrepreneurship in hospitality is not merely about individual characteristics but about how they converge to create impactful and sustainable business practices.</w:t>
      </w:r>
    </w:p>
    <w:p w:rsidR="06FE0E47" w:rsidP="06FE0E47" w:rsidRDefault="06FE0E47" w14:paraId="44A4B8B2" w14:textId="655222D6">
      <w:pPr>
        <w:spacing w:line="360" w:lineRule="auto"/>
        <w:jc w:val="left"/>
        <w:rPr>
          <w:rFonts w:ascii="Arial" w:hAnsi="Arial" w:eastAsia="Arial" w:cs="Arial"/>
          <w:noProof w:val="0"/>
          <w:sz w:val="24"/>
          <w:szCs w:val="24"/>
          <w:lang w:val="en-US"/>
        </w:rPr>
      </w:pPr>
    </w:p>
    <w:p w:rsidR="216DC555" w:rsidP="71DCED69" w:rsidRDefault="216DC555" w14:paraId="7ADDC0E8" w14:textId="05EB4417">
      <w:pPr>
        <w:spacing w:line="360" w:lineRule="auto"/>
        <w:jc w:val="left"/>
        <w:rPr>
          <w:rFonts w:ascii="Arial" w:hAnsi="Arial" w:eastAsia="Arial" w:cs="Arial"/>
          <w:noProof w:val="0"/>
          <w:sz w:val="24"/>
          <w:szCs w:val="24"/>
          <w:lang w:val="en-US"/>
        </w:rPr>
      </w:pPr>
      <w:r w:rsidRPr="71DCED69" w:rsidR="216DC555">
        <w:rPr>
          <w:rFonts w:ascii="Arial" w:hAnsi="Arial" w:eastAsia="Arial" w:cs="Arial"/>
          <w:noProof w:val="0"/>
          <w:sz w:val="24"/>
          <w:szCs w:val="24"/>
          <w:lang w:val="en-US"/>
        </w:rPr>
        <w:t xml:space="preserve">References </w:t>
      </w:r>
    </w:p>
    <w:p w:rsidR="71DCED69" w:rsidP="71DCED69" w:rsidRDefault="71DCED69" w14:paraId="72037254" w14:textId="16794967">
      <w:pPr>
        <w:spacing w:line="360" w:lineRule="auto"/>
        <w:jc w:val="left"/>
        <w:rPr>
          <w:rFonts w:ascii="Arial" w:hAnsi="Arial" w:eastAsia="Arial" w:cs="Arial"/>
          <w:noProof w:val="0"/>
          <w:sz w:val="24"/>
          <w:szCs w:val="24"/>
          <w:lang w:val="en-US"/>
        </w:rPr>
      </w:pPr>
    </w:p>
    <w:p w:rsidR="08F5C226" w:rsidP="71DCED69" w:rsidRDefault="08F5C226" w14:paraId="7EA9EC27" w14:textId="524C51AA">
      <w:pPr>
        <w:spacing w:line="360" w:lineRule="auto"/>
        <w:jc w:val="left"/>
        <w:rPr>
          <w:rFonts w:ascii="Arial" w:hAnsi="Arial" w:eastAsia="Arial" w:cs="Arial"/>
          <w:noProof w:val="0"/>
          <w:sz w:val="24"/>
          <w:szCs w:val="24"/>
          <w:lang w:val="en-US"/>
        </w:rPr>
      </w:pPr>
      <w:r w:rsidRPr="71DCED69" w:rsidR="08F5C226">
        <w:rPr>
          <w:rFonts w:ascii="Arial" w:hAnsi="Arial" w:eastAsia="Arial" w:cs="Arial"/>
          <w:noProof w:val="0"/>
          <w:sz w:val="24"/>
          <w:szCs w:val="24"/>
          <w:lang w:val="en-US"/>
        </w:rPr>
        <w:t xml:space="preserve">Alba, J. (2013) </w:t>
      </w:r>
      <w:r w:rsidRPr="71DCED69" w:rsidR="08F5C226">
        <w:rPr>
          <w:rFonts w:ascii="Arial" w:hAnsi="Arial" w:eastAsia="Arial" w:cs="Arial"/>
          <w:i w:val="1"/>
          <w:iCs w:val="1"/>
          <w:noProof w:val="0"/>
          <w:sz w:val="24"/>
          <w:szCs w:val="24"/>
          <w:lang w:val="en-US"/>
        </w:rPr>
        <w:t>The Honest Life: Living Naturally and True to You</w:t>
      </w:r>
      <w:r w:rsidRPr="71DCED69" w:rsidR="08F5C226">
        <w:rPr>
          <w:rFonts w:ascii="Arial" w:hAnsi="Arial" w:eastAsia="Arial" w:cs="Arial"/>
          <w:noProof w:val="0"/>
          <w:sz w:val="24"/>
          <w:szCs w:val="24"/>
          <w:lang w:val="en-US"/>
        </w:rPr>
        <w:t>. New York: Rodale.</w:t>
      </w:r>
    </w:p>
    <w:p w:rsidR="51D41804" w:rsidP="71DCED69" w:rsidRDefault="51D41804" w14:paraId="077E2314" w14:textId="1993172C">
      <w:pPr>
        <w:spacing w:line="360" w:lineRule="auto"/>
        <w:jc w:val="left"/>
        <w:rPr>
          <w:rFonts w:ascii="Arial" w:hAnsi="Arial" w:eastAsia="Arial" w:cs="Arial"/>
          <w:noProof w:val="0"/>
          <w:sz w:val="24"/>
          <w:szCs w:val="24"/>
          <w:lang w:val="en-US"/>
        </w:rPr>
      </w:pPr>
      <w:r w:rsidRPr="71DCED69" w:rsidR="51D41804">
        <w:rPr>
          <w:rFonts w:ascii="Arial" w:hAnsi="Arial" w:eastAsia="Arial" w:cs="Arial"/>
          <w:noProof w:val="0"/>
          <w:sz w:val="24"/>
          <w:szCs w:val="24"/>
          <w:lang w:val="en-US"/>
        </w:rPr>
        <w:t xml:space="preserve">Cardon, M. S., Wincent, J., Singh, J., &amp; Drnovšek, M. (2009) ‘The nature and experience of entrepreneurial passion’, </w:t>
      </w:r>
      <w:r w:rsidRPr="71DCED69" w:rsidR="51D41804">
        <w:rPr>
          <w:rFonts w:ascii="Arial" w:hAnsi="Arial" w:eastAsia="Arial" w:cs="Arial"/>
          <w:i w:val="1"/>
          <w:iCs w:val="1"/>
          <w:noProof w:val="0"/>
          <w:sz w:val="24"/>
          <w:szCs w:val="24"/>
          <w:lang w:val="en-US"/>
        </w:rPr>
        <w:t>Academy of Management Review</w:t>
      </w:r>
      <w:r w:rsidRPr="71DCED69" w:rsidR="51D41804">
        <w:rPr>
          <w:rFonts w:ascii="Arial" w:hAnsi="Arial" w:eastAsia="Arial" w:cs="Arial"/>
          <w:noProof w:val="0"/>
          <w:sz w:val="24"/>
          <w:szCs w:val="24"/>
          <w:lang w:val="en-US"/>
        </w:rPr>
        <w:t>, 34(3), pp. 511-532.</w:t>
      </w:r>
    </w:p>
    <w:p w:rsidR="736B48D1" w:rsidP="71DCED69" w:rsidRDefault="736B48D1" w14:paraId="2552BF14" w14:textId="5B6E6A18">
      <w:pPr>
        <w:spacing w:line="360" w:lineRule="auto"/>
        <w:jc w:val="left"/>
        <w:rPr>
          <w:rFonts w:ascii="Arial" w:hAnsi="Arial" w:eastAsia="Arial" w:cs="Arial"/>
          <w:noProof w:val="0"/>
          <w:sz w:val="24"/>
          <w:szCs w:val="24"/>
          <w:lang w:val="en-US"/>
        </w:rPr>
      </w:pPr>
      <w:r w:rsidRPr="71DCED69" w:rsidR="736B48D1">
        <w:rPr>
          <w:rFonts w:ascii="Arial" w:hAnsi="Arial" w:eastAsia="Arial" w:cs="Arial"/>
          <w:noProof w:val="0"/>
          <w:sz w:val="24"/>
          <w:szCs w:val="24"/>
          <w:lang w:val="en-US"/>
        </w:rPr>
        <w:t xml:space="preserve">Cunningham, J. B. &amp; </w:t>
      </w:r>
      <w:r w:rsidRPr="71DCED69" w:rsidR="736B48D1">
        <w:rPr>
          <w:rFonts w:ascii="Arial" w:hAnsi="Arial" w:eastAsia="Arial" w:cs="Arial"/>
          <w:noProof w:val="0"/>
          <w:sz w:val="24"/>
          <w:szCs w:val="24"/>
          <w:lang w:val="en-US"/>
        </w:rPr>
        <w:t>Lischeron</w:t>
      </w:r>
      <w:r w:rsidRPr="71DCED69" w:rsidR="736B48D1">
        <w:rPr>
          <w:rFonts w:ascii="Arial" w:hAnsi="Arial" w:eastAsia="Arial" w:cs="Arial"/>
          <w:noProof w:val="0"/>
          <w:sz w:val="24"/>
          <w:szCs w:val="24"/>
          <w:lang w:val="en-US"/>
        </w:rPr>
        <w:t xml:space="preserve">, J. (1991) ‘Defining entrepreneurship’, </w:t>
      </w:r>
      <w:r w:rsidRPr="71DCED69" w:rsidR="736B48D1">
        <w:rPr>
          <w:rFonts w:ascii="Arial" w:hAnsi="Arial" w:eastAsia="Arial" w:cs="Arial"/>
          <w:i w:val="1"/>
          <w:iCs w:val="1"/>
          <w:noProof w:val="0"/>
          <w:sz w:val="24"/>
          <w:szCs w:val="24"/>
          <w:lang w:val="en-US"/>
        </w:rPr>
        <w:t>Journal of Small Business Management</w:t>
      </w:r>
      <w:r w:rsidRPr="71DCED69" w:rsidR="736B48D1">
        <w:rPr>
          <w:rFonts w:ascii="Arial" w:hAnsi="Arial" w:eastAsia="Arial" w:cs="Arial"/>
          <w:noProof w:val="0"/>
          <w:sz w:val="24"/>
          <w:szCs w:val="24"/>
          <w:lang w:val="en-US"/>
        </w:rPr>
        <w:t>, 29(1), pp. 45-61.</w:t>
      </w:r>
    </w:p>
    <w:p w:rsidR="736B48D1" w:rsidP="71DCED69" w:rsidRDefault="736B48D1" w14:paraId="0B03A2B4" w14:textId="6F349885">
      <w:pPr>
        <w:spacing w:line="360" w:lineRule="auto"/>
        <w:jc w:val="left"/>
        <w:rPr>
          <w:rFonts w:ascii="Arial" w:hAnsi="Arial" w:eastAsia="Arial" w:cs="Arial"/>
          <w:noProof w:val="0"/>
          <w:sz w:val="24"/>
          <w:szCs w:val="24"/>
          <w:lang w:val="en-US"/>
        </w:rPr>
      </w:pPr>
      <w:r w:rsidRPr="71DCED69" w:rsidR="736B48D1">
        <w:rPr>
          <w:rFonts w:ascii="Arial" w:hAnsi="Arial" w:eastAsia="Arial" w:cs="Arial"/>
          <w:noProof w:val="0"/>
          <w:sz w:val="24"/>
          <w:szCs w:val="24"/>
          <w:lang w:val="en-US"/>
        </w:rPr>
        <w:t xml:space="preserve">Faiola, A. (2016) ‘Nobu Matsuhisa: The story of a culinary trailblazer’, </w:t>
      </w:r>
      <w:r w:rsidRPr="71DCED69" w:rsidR="736B48D1">
        <w:rPr>
          <w:rFonts w:ascii="Arial" w:hAnsi="Arial" w:eastAsia="Arial" w:cs="Arial"/>
          <w:i w:val="1"/>
          <w:iCs w:val="1"/>
          <w:noProof w:val="0"/>
          <w:sz w:val="24"/>
          <w:szCs w:val="24"/>
          <w:lang w:val="en-US"/>
        </w:rPr>
        <w:t>The New York Times</w:t>
      </w:r>
      <w:r w:rsidRPr="71DCED69" w:rsidR="736B48D1">
        <w:rPr>
          <w:rFonts w:ascii="Arial" w:hAnsi="Arial" w:eastAsia="Arial" w:cs="Arial"/>
          <w:noProof w:val="0"/>
          <w:sz w:val="24"/>
          <w:szCs w:val="24"/>
          <w:lang w:val="en-US"/>
        </w:rPr>
        <w:t xml:space="preserve">, 14 March. Available at: </w:t>
      </w:r>
      <w:hyperlink r:id="R52e27f8dce6d4fdc">
        <w:r w:rsidRPr="71DCED69" w:rsidR="736B48D1">
          <w:rPr>
            <w:rStyle w:val="Hyperlink"/>
            <w:rFonts w:ascii="Arial" w:hAnsi="Arial" w:eastAsia="Arial" w:cs="Arial"/>
            <w:noProof w:val="0"/>
            <w:sz w:val="24"/>
            <w:szCs w:val="24"/>
            <w:lang w:val="en-US"/>
          </w:rPr>
          <w:t>www.nytimes.com</w:t>
        </w:r>
      </w:hyperlink>
      <w:r w:rsidRPr="71DCED69" w:rsidR="736B48D1">
        <w:rPr>
          <w:rFonts w:ascii="Arial" w:hAnsi="Arial" w:eastAsia="Arial" w:cs="Arial"/>
          <w:noProof w:val="0"/>
          <w:sz w:val="24"/>
          <w:szCs w:val="24"/>
          <w:lang w:val="en-US"/>
        </w:rPr>
        <w:t>.</w:t>
      </w:r>
    </w:p>
    <w:p w:rsidR="323D4BA5" w:rsidP="71DCED69" w:rsidRDefault="323D4BA5" w14:paraId="1E1C5234" w14:textId="4ECF13C7">
      <w:pPr>
        <w:spacing w:line="360" w:lineRule="auto"/>
        <w:jc w:val="left"/>
        <w:rPr>
          <w:rFonts w:ascii="Arial" w:hAnsi="Arial" w:eastAsia="Arial" w:cs="Arial"/>
          <w:noProof w:val="0"/>
          <w:sz w:val="24"/>
          <w:szCs w:val="24"/>
          <w:lang w:val="en-US"/>
        </w:rPr>
      </w:pPr>
      <w:r w:rsidRPr="71DCED69" w:rsidR="323D4BA5">
        <w:rPr>
          <w:rFonts w:ascii="Arial" w:hAnsi="Arial" w:eastAsia="Arial" w:cs="Arial"/>
          <w:noProof w:val="0"/>
          <w:sz w:val="24"/>
          <w:szCs w:val="24"/>
          <w:lang w:val="en-US"/>
        </w:rPr>
        <w:t xml:space="preserve">Kirkpatrick, S. A. &amp; Locke, E. A. (1996) ‘Direct and indirect effects of transformational leadership on followers' goals’, </w:t>
      </w:r>
      <w:r w:rsidRPr="71DCED69" w:rsidR="323D4BA5">
        <w:rPr>
          <w:rFonts w:ascii="Arial" w:hAnsi="Arial" w:eastAsia="Arial" w:cs="Arial"/>
          <w:i w:val="1"/>
          <w:iCs w:val="1"/>
          <w:noProof w:val="0"/>
          <w:sz w:val="24"/>
          <w:szCs w:val="24"/>
          <w:lang w:val="en-US"/>
        </w:rPr>
        <w:t>Journal of Applied Psychology</w:t>
      </w:r>
      <w:r w:rsidRPr="71DCED69" w:rsidR="323D4BA5">
        <w:rPr>
          <w:rFonts w:ascii="Arial" w:hAnsi="Arial" w:eastAsia="Arial" w:cs="Arial"/>
          <w:noProof w:val="0"/>
          <w:sz w:val="24"/>
          <w:szCs w:val="24"/>
          <w:lang w:val="en-US"/>
        </w:rPr>
        <w:t>, 81(2), pp. 243-255.</w:t>
      </w:r>
    </w:p>
    <w:p w:rsidR="323D4BA5" w:rsidP="71DCED69" w:rsidRDefault="323D4BA5" w14:paraId="63F23C85" w14:textId="1AC6C488">
      <w:pPr>
        <w:spacing w:line="360" w:lineRule="auto"/>
        <w:jc w:val="left"/>
        <w:rPr>
          <w:rFonts w:ascii="Arial" w:hAnsi="Arial" w:eastAsia="Arial" w:cs="Arial"/>
          <w:noProof w:val="0"/>
          <w:sz w:val="24"/>
          <w:szCs w:val="24"/>
          <w:lang w:val="en-US"/>
        </w:rPr>
      </w:pPr>
      <w:r w:rsidRPr="71DCED69" w:rsidR="323D4BA5">
        <w:rPr>
          <w:rFonts w:ascii="Arial" w:hAnsi="Arial" w:eastAsia="Arial" w:cs="Arial"/>
          <w:noProof w:val="0"/>
          <w:sz w:val="24"/>
          <w:szCs w:val="24"/>
          <w:lang w:val="en-US"/>
        </w:rPr>
        <w:t xml:space="preserve">Meyer, D. (2006) </w:t>
      </w:r>
      <w:r w:rsidRPr="71DCED69" w:rsidR="323D4BA5">
        <w:rPr>
          <w:rFonts w:ascii="Arial" w:hAnsi="Arial" w:eastAsia="Arial" w:cs="Arial"/>
          <w:i w:val="1"/>
          <w:iCs w:val="1"/>
          <w:noProof w:val="0"/>
          <w:sz w:val="24"/>
          <w:szCs w:val="24"/>
          <w:lang w:val="en-US"/>
        </w:rPr>
        <w:t>Setting the Table: The Transforming Power of Hospitality in Business</w:t>
      </w:r>
      <w:r w:rsidRPr="71DCED69" w:rsidR="323D4BA5">
        <w:rPr>
          <w:rFonts w:ascii="Arial" w:hAnsi="Arial" w:eastAsia="Arial" w:cs="Arial"/>
          <w:noProof w:val="0"/>
          <w:sz w:val="24"/>
          <w:szCs w:val="24"/>
          <w:lang w:val="en-US"/>
        </w:rPr>
        <w:t>. New York: HarperCollins.</w:t>
      </w:r>
    </w:p>
    <w:p w:rsidR="0C19464D" w:rsidP="71DCED69" w:rsidRDefault="0C19464D" w14:paraId="0EE80697" w14:textId="1FF2F9CD">
      <w:pPr>
        <w:spacing w:line="360" w:lineRule="auto"/>
        <w:jc w:val="left"/>
        <w:rPr>
          <w:rFonts w:ascii="Arial" w:hAnsi="Arial" w:eastAsia="Arial" w:cs="Arial"/>
          <w:noProof w:val="0"/>
          <w:sz w:val="24"/>
          <w:szCs w:val="24"/>
          <w:lang w:val="en-US"/>
        </w:rPr>
      </w:pPr>
      <w:r w:rsidRPr="71DCED69" w:rsidR="0C19464D">
        <w:rPr>
          <w:rFonts w:ascii="Arial" w:hAnsi="Arial" w:eastAsia="Arial" w:cs="Arial"/>
          <w:noProof w:val="0"/>
          <w:sz w:val="24"/>
          <w:szCs w:val="24"/>
          <w:lang w:val="en-US"/>
        </w:rPr>
        <w:t xml:space="preserve">Shane, S. (2003) </w:t>
      </w:r>
      <w:r w:rsidRPr="71DCED69" w:rsidR="0C19464D">
        <w:rPr>
          <w:rFonts w:ascii="Arial" w:hAnsi="Arial" w:eastAsia="Arial" w:cs="Arial"/>
          <w:i w:val="1"/>
          <w:iCs w:val="1"/>
          <w:noProof w:val="0"/>
          <w:sz w:val="24"/>
          <w:szCs w:val="24"/>
          <w:lang w:val="en-US"/>
        </w:rPr>
        <w:t>A General Theory of Entrepreneurship: The Individual-Opportunity Nexus</w:t>
      </w:r>
      <w:r w:rsidRPr="71DCED69" w:rsidR="0C19464D">
        <w:rPr>
          <w:rFonts w:ascii="Arial" w:hAnsi="Arial" w:eastAsia="Arial" w:cs="Arial"/>
          <w:noProof w:val="0"/>
          <w:sz w:val="24"/>
          <w:szCs w:val="24"/>
          <w:lang w:val="en-US"/>
        </w:rPr>
        <w:t>. Cheltenham: Edward Elgar Publishing.</w:t>
      </w:r>
    </w:p>
    <w:p w:rsidR="46A7D40B" w:rsidP="71DCED69" w:rsidRDefault="46A7D40B" w14:paraId="1D4950CC" w14:textId="57424B6F">
      <w:pPr>
        <w:spacing w:line="360" w:lineRule="auto"/>
        <w:jc w:val="left"/>
        <w:rPr>
          <w:rFonts w:ascii="Arial" w:hAnsi="Arial" w:eastAsia="Arial" w:cs="Arial"/>
          <w:noProof w:val="0"/>
          <w:sz w:val="24"/>
          <w:szCs w:val="24"/>
          <w:lang w:val="en-US"/>
        </w:rPr>
      </w:pPr>
      <w:r w:rsidRPr="71DCED69" w:rsidR="46A7D40B">
        <w:rPr>
          <w:rFonts w:ascii="Arial" w:hAnsi="Arial" w:eastAsia="Arial" w:cs="Arial"/>
          <w:noProof w:val="0"/>
          <w:sz w:val="24"/>
          <w:szCs w:val="24"/>
          <w:lang w:val="en-US"/>
        </w:rPr>
        <w:t xml:space="preserve">Burns, P. (2016) </w:t>
      </w:r>
      <w:r w:rsidRPr="71DCED69" w:rsidR="46A7D40B">
        <w:rPr>
          <w:rFonts w:ascii="Arial" w:hAnsi="Arial" w:eastAsia="Arial" w:cs="Arial"/>
          <w:i w:val="1"/>
          <w:iCs w:val="1"/>
          <w:noProof w:val="0"/>
          <w:sz w:val="24"/>
          <w:szCs w:val="24"/>
          <w:lang w:val="en-US"/>
        </w:rPr>
        <w:t>Entrepreneurship and Small Business</w:t>
      </w:r>
      <w:r w:rsidRPr="71DCED69" w:rsidR="46A7D40B">
        <w:rPr>
          <w:rFonts w:ascii="Arial" w:hAnsi="Arial" w:eastAsia="Arial" w:cs="Arial"/>
          <w:noProof w:val="0"/>
          <w:sz w:val="24"/>
          <w:szCs w:val="24"/>
          <w:lang w:val="en-US"/>
        </w:rPr>
        <w:t xml:space="preserve">. 4th </w:t>
      </w:r>
      <w:r w:rsidRPr="71DCED69" w:rsidR="46A7D40B">
        <w:rPr>
          <w:rFonts w:ascii="Arial" w:hAnsi="Arial" w:eastAsia="Arial" w:cs="Arial"/>
          <w:noProof w:val="0"/>
          <w:sz w:val="24"/>
          <w:szCs w:val="24"/>
          <w:lang w:val="en-US"/>
        </w:rPr>
        <w:t>edn</w:t>
      </w:r>
      <w:r w:rsidRPr="71DCED69" w:rsidR="46A7D40B">
        <w:rPr>
          <w:rFonts w:ascii="Arial" w:hAnsi="Arial" w:eastAsia="Arial" w:cs="Arial"/>
          <w:noProof w:val="0"/>
          <w:sz w:val="24"/>
          <w:szCs w:val="24"/>
          <w:lang w:val="en-US"/>
        </w:rPr>
        <w:t>. London: Palgrave Macmillan.</w:t>
      </w:r>
    </w:p>
    <w:p w:rsidR="46A7D40B" w:rsidP="71DCED69" w:rsidRDefault="46A7D40B" w14:paraId="7A9A848C" w14:textId="149772A4">
      <w:pPr>
        <w:spacing w:line="360" w:lineRule="auto"/>
        <w:jc w:val="left"/>
        <w:rPr>
          <w:rFonts w:ascii="Arial" w:hAnsi="Arial" w:eastAsia="Arial" w:cs="Arial"/>
          <w:noProof w:val="0"/>
          <w:sz w:val="24"/>
          <w:szCs w:val="24"/>
          <w:lang w:val="en-US"/>
        </w:rPr>
      </w:pPr>
      <w:r w:rsidRPr="71DCED69" w:rsidR="46A7D40B">
        <w:rPr>
          <w:rFonts w:ascii="Arial" w:hAnsi="Arial" w:eastAsia="Arial" w:cs="Arial"/>
          <w:noProof w:val="0"/>
          <w:sz w:val="24"/>
          <w:szCs w:val="24"/>
          <w:lang w:val="en-US"/>
        </w:rPr>
        <w:t xml:space="preserve">Isenberg, D. J. (2019) </w:t>
      </w:r>
      <w:r w:rsidRPr="71DCED69" w:rsidR="46A7D40B">
        <w:rPr>
          <w:rFonts w:ascii="Arial" w:hAnsi="Arial" w:eastAsia="Arial" w:cs="Arial"/>
          <w:i w:val="1"/>
          <w:iCs w:val="1"/>
          <w:noProof w:val="0"/>
          <w:sz w:val="24"/>
          <w:szCs w:val="24"/>
          <w:lang w:val="en-US"/>
        </w:rPr>
        <w:t>Worthless, Impossible, and Stupid: How Contrarian Entrepreneurs Create and Capture Extraordinary Value</w:t>
      </w:r>
      <w:r w:rsidRPr="71DCED69" w:rsidR="46A7D40B">
        <w:rPr>
          <w:rFonts w:ascii="Arial" w:hAnsi="Arial" w:eastAsia="Arial" w:cs="Arial"/>
          <w:noProof w:val="0"/>
          <w:sz w:val="24"/>
          <w:szCs w:val="24"/>
          <w:lang w:val="en-US"/>
        </w:rPr>
        <w:t>. Cambridge, MA: Harvard Business Review Press.</w:t>
      </w:r>
    </w:p>
    <w:p w:rsidR="46A7D40B" w:rsidP="71DCED69" w:rsidRDefault="46A7D40B" w14:paraId="5C72EF07" w14:textId="410DC348">
      <w:pPr>
        <w:spacing w:line="360" w:lineRule="auto"/>
        <w:jc w:val="left"/>
        <w:rPr>
          <w:rFonts w:ascii="Arial" w:hAnsi="Arial" w:eastAsia="Arial" w:cs="Arial"/>
          <w:noProof w:val="0"/>
          <w:sz w:val="24"/>
          <w:szCs w:val="24"/>
          <w:lang w:val="en-US"/>
        </w:rPr>
      </w:pPr>
      <w:r w:rsidRPr="71DCED69" w:rsidR="46A7D40B">
        <w:rPr>
          <w:rFonts w:ascii="Arial" w:hAnsi="Arial" w:eastAsia="Arial" w:cs="Arial"/>
          <w:noProof w:val="0"/>
          <w:sz w:val="24"/>
          <w:szCs w:val="24"/>
          <w:lang w:val="en-US"/>
        </w:rPr>
        <w:t xml:space="preserve">Neck, H. M., Neck, C. P. &amp; Murray, E. L. (2020) </w:t>
      </w:r>
      <w:r w:rsidRPr="71DCED69" w:rsidR="46A7D40B">
        <w:rPr>
          <w:rFonts w:ascii="Arial" w:hAnsi="Arial" w:eastAsia="Arial" w:cs="Arial"/>
          <w:i w:val="1"/>
          <w:iCs w:val="1"/>
          <w:noProof w:val="0"/>
          <w:sz w:val="24"/>
          <w:szCs w:val="24"/>
          <w:lang w:val="en-US"/>
        </w:rPr>
        <w:t xml:space="preserve">Entrepreneurship: </w:t>
      </w:r>
      <w:r w:rsidRPr="71DCED69" w:rsidR="46A7D40B">
        <w:rPr>
          <w:rFonts w:ascii="Arial" w:hAnsi="Arial" w:eastAsia="Arial" w:cs="Arial"/>
          <w:i w:val="1"/>
          <w:iCs w:val="1"/>
          <w:noProof w:val="0"/>
          <w:sz w:val="24"/>
          <w:szCs w:val="24"/>
          <w:lang w:val="en-US"/>
        </w:rPr>
        <w:t>The Practice</w:t>
      </w:r>
      <w:r w:rsidRPr="71DCED69" w:rsidR="46A7D40B">
        <w:rPr>
          <w:rFonts w:ascii="Arial" w:hAnsi="Arial" w:eastAsia="Arial" w:cs="Arial"/>
          <w:i w:val="1"/>
          <w:iCs w:val="1"/>
          <w:noProof w:val="0"/>
          <w:sz w:val="24"/>
          <w:szCs w:val="24"/>
          <w:lang w:val="en-US"/>
        </w:rPr>
        <w:t xml:space="preserve"> and Mindset</w:t>
      </w:r>
      <w:r w:rsidRPr="71DCED69" w:rsidR="46A7D40B">
        <w:rPr>
          <w:rFonts w:ascii="Arial" w:hAnsi="Arial" w:eastAsia="Arial" w:cs="Arial"/>
          <w:noProof w:val="0"/>
          <w:sz w:val="24"/>
          <w:szCs w:val="24"/>
          <w:lang w:val="en-US"/>
        </w:rPr>
        <w:t xml:space="preserve">. 2nd </w:t>
      </w:r>
      <w:r w:rsidRPr="71DCED69" w:rsidR="46A7D40B">
        <w:rPr>
          <w:rFonts w:ascii="Arial" w:hAnsi="Arial" w:eastAsia="Arial" w:cs="Arial"/>
          <w:noProof w:val="0"/>
          <w:sz w:val="24"/>
          <w:szCs w:val="24"/>
          <w:lang w:val="en-US"/>
        </w:rPr>
        <w:t>edn</w:t>
      </w:r>
      <w:r w:rsidRPr="71DCED69" w:rsidR="46A7D40B">
        <w:rPr>
          <w:rFonts w:ascii="Arial" w:hAnsi="Arial" w:eastAsia="Arial" w:cs="Arial"/>
          <w:noProof w:val="0"/>
          <w:sz w:val="24"/>
          <w:szCs w:val="24"/>
          <w:lang w:val="en-US"/>
        </w:rPr>
        <w:t>. Thousand Oaks, CA: Sage.</w:t>
      </w:r>
    </w:p>
    <w:p w:rsidR="747D1678" w:rsidP="71DCED69" w:rsidRDefault="747D1678" w14:paraId="5FE92E5C" w14:textId="692F2C13">
      <w:pPr>
        <w:spacing w:line="360" w:lineRule="auto"/>
        <w:jc w:val="left"/>
        <w:rPr>
          <w:rFonts w:ascii="Arial" w:hAnsi="Arial" w:eastAsia="Arial" w:cs="Arial"/>
          <w:noProof w:val="0"/>
          <w:sz w:val="24"/>
          <w:szCs w:val="24"/>
          <w:lang w:val="en-US"/>
        </w:rPr>
      </w:pPr>
      <w:r w:rsidRPr="71DCED69" w:rsidR="747D1678">
        <w:rPr>
          <w:rFonts w:ascii="Arial" w:hAnsi="Arial" w:eastAsia="Arial" w:cs="Arial"/>
          <w:noProof w:val="0"/>
          <w:sz w:val="24"/>
          <w:szCs w:val="24"/>
          <w:lang w:val="en-US"/>
        </w:rPr>
        <w:t>Murnieks</w:t>
      </w:r>
      <w:r w:rsidRPr="71DCED69" w:rsidR="747D1678">
        <w:rPr>
          <w:rFonts w:ascii="Arial" w:hAnsi="Arial" w:eastAsia="Arial" w:cs="Arial"/>
          <w:noProof w:val="0"/>
          <w:sz w:val="24"/>
          <w:szCs w:val="24"/>
          <w:lang w:val="en-US"/>
        </w:rPr>
        <w:t xml:space="preserve">, C.Y., Cardon, M.S., Sudek, R., White, T.D., &amp; Brooks, W.T. (2016) 'Drawn to the fire: The role of passion, tenacity and inspirational leadership in angel investing', </w:t>
      </w:r>
      <w:r w:rsidRPr="71DCED69" w:rsidR="747D1678">
        <w:rPr>
          <w:rFonts w:ascii="Arial" w:hAnsi="Arial" w:eastAsia="Arial" w:cs="Arial"/>
          <w:i w:val="1"/>
          <w:iCs w:val="1"/>
          <w:noProof w:val="0"/>
          <w:sz w:val="24"/>
          <w:szCs w:val="24"/>
          <w:lang w:val="en-US"/>
        </w:rPr>
        <w:t>Journal of Business Venturing</w:t>
      </w:r>
      <w:r w:rsidRPr="71DCED69" w:rsidR="747D1678">
        <w:rPr>
          <w:rFonts w:ascii="Arial" w:hAnsi="Arial" w:eastAsia="Arial" w:cs="Arial"/>
          <w:noProof w:val="0"/>
          <w:sz w:val="24"/>
          <w:szCs w:val="24"/>
          <w:lang w:val="en-US"/>
        </w:rPr>
        <w:t>, 31(4), pp. 468-484.</w:t>
      </w:r>
    </w:p>
    <w:p w:rsidR="747D1678" w:rsidP="71DCED69" w:rsidRDefault="747D1678" w14:paraId="74B3CDF9" w14:textId="12EDB707">
      <w:pPr>
        <w:spacing w:line="360" w:lineRule="auto"/>
        <w:jc w:val="left"/>
        <w:rPr>
          <w:rFonts w:ascii="Arial" w:hAnsi="Arial" w:eastAsia="Arial" w:cs="Arial"/>
          <w:noProof w:val="0"/>
          <w:sz w:val="24"/>
          <w:szCs w:val="24"/>
          <w:lang w:val="en-US"/>
        </w:rPr>
      </w:pPr>
      <w:r w:rsidRPr="71DCED69" w:rsidR="747D1678">
        <w:rPr>
          <w:rFonts w:ascii="Arial" w:hAnsi="Arial" w:eastAsia="Arial" w:cs="Arial"/>
          <w:noProof w:val="0"/>
          <w:sz w:val="24"/>
          <w:szCs w:val="24"/>
          <w:lang w:val="en-US"/>
        </w:rPr>
        <w:t xml:space="preserve">Gupta, V.K., &amp; Bhawe, N.M. (2019) 'The influence of proactive personality and entrepreneurial intent on entrepreneurial outcomes: The moderating role of resilience', </w:t>
      </w:r>
      <w:r w:rsidRPr="71DCED69" w:rsidR="747D1678">
        <w:rPr>
          <w:rFonts w:ascii="Arial" w:hAnsi="Arial" w:eastAsia="Arial" w:cs="Arial"/>
          <w:i w:val="1"/>
          <w:iCs w:val="1"/>
          <w:noProof w:val="0"/>
          <w:sz w:val="24"/>
          <w:szCs w:val="24"/>
          <w:lang w:val="en-US"/>
        </w:rPr>
        <w:t>Journal of Business Research</w:t>
      </w:r>
      <w:r w:rsidRPr="71DCED69" w:rsidR="747D1678">
        <w:rPr>
          <w:rFonts w:ascii="Arial" w:hAnsi="Arial" w:eastAsia="Arial" w:cs="Arial"/>
          <w:noProof w:val="0"/>
          <w:sz w:val="24"/>
          <w:szCs w:val="24"/>
          <w:lang w:val="en-US"/>
        </w:rPr>
        <w:t>, 101, pp. 207-217.</w:t>
      </w:r>
    </w:p>
    <w:p w:rsidR="01DDD40F" w:rsidP="71DCED69" w:rsidRDefault="01DDD40F" w14:paraId="60906562" w14:textId="66B73346">
      <w:pPr>
        <w:spacing w:line="360" w:lineRule="auto"/>
        <w:jc w:val="left"/>
        <w:rPr>
          <w:rFonts w:ascii="Arial" w:hAnsi="Arial" w:eastAsia="Arial" w:cs="Arial"/>
          <w:noProof w:val="0"/>
          <w:sz w:val="24"/>
          <w:szCs w:val="24"/>
          <w:lang w:val="en-US"/>
        </w:rPr>
      </w:pPr>
      <w:r w:rsidRPr="71DCED69" w:rsidR="01DDD40F">
        <w:rPr>
          <w:rFonts w:ascii="Arial" w:hAnsi="Arial" w:eastAsia="Arial" w:cs="Arial"/>
          <w:noProof w:val="0"/>
          <w:sz w:val="24"/>
          <w:szCs w:val="24"/>
          <w:lang w:val="en-US"/>
        </w:rPr>
        <w:t xml:space="preserve">Rauch, A., &amp; Frese, M. (2007) ‘Let's put the person back into entrepreneurship research: A meta-analysis on the relationship between business owners' personality traits, business creation, and success’, </w:t>
      </w:r>
      <w:r w:rsidRPr="71DCED69" w:rsidR="01DDD40F">
        <w:rPr>
          <w:rFonts w:ascii="Arial" w:hAnsi="Arial" w:eastAsia="Arial" w:cs="Arial"/>
          <w:i w:val="1"/>
          <w:iCs w:val="1"/>
          <w:noProof w:val="0"/>
          <w:sz w:val="24"/>
          <w:szCs w:val="24"/>
          <w:lang w:val="en-US"/>
        </w:rPr>
        <w:t>European Journal of Work and Organizational Psychology</w:t>
      </w:r>
      <w:r w:rsidRPr="71DCED69" w:rsidR="01DDD40F">
        <w:rPr>
          <w:rFonts w:ascii="Arial" w:hAnsi="Arial" w:eastAsia="Arial" w:cs="Arial"/>
          <w:noProof w:val="0"/>
          <w:sz w:val="24"/>
          <w:szCs w:val="24"/>
          <w:lang w:val="en-US"/>
        </w:rPr>
        <w:t>, 16(4), pp. 353-385.</w:t>
      </w:r>
    </w:p>
    <w:p w:rsidR="01DDD40F" w:rsidP="71DCED69" w:rsidRDefault="01DDD40F" w14:paraId="24403BB3" w14:textId="7A530FBA">
      <w:pPr>
        <w:spacing w:line="360" w:lineRule="auto"/>
        <w:jc w:val="left"/>
        <w:rPr>
          <w:rFonts w:ascii="Arial" w:hAnsi="Arial" w:eastAsia="Arial" w:cs="Arial"/>
          <w:noProof w:val="0"/>
          <w:sz w:val="24"/>
          <w:szCs w:val="24"/>
          <w:lang w:val="en-US"/>
        </w:rPr>
      </w:pPr>
      <w:r w:rsidRPr="71DCED69" w:rsidR="01DDD40F">
        <w:rPr>
          <w:rFonts w:ascii="Arial" w:hAnsi="Arial" w:eastAsia="Arial" w:cs="Arial"/>
          <w:noProof w:val="0"/>
          <w:sz w:val="24"/>
          <w:szCs w:val="24"/>
          <w:lang w:val="en-US"/>
        </w:rPr>
        <w:t xml:space="preserve">Stephan, U., Hart, M., &amp; Drews, C.C. (2015) ‘Understanding motivations for entrepreneurship: A review of recent research evidence’, </w:t>
      </w:r>
      <w:r w:rsidRPr="71DCED69" w:rsidR="01DDD40F">
        <w:rPr>
          <w:rFonts w:ascii="Arial" w:hAnsi="Arial" w:eastAsia="Arial" w:cs="Arial"/>
          <w:i w:val="1"/>
          <w:iCs w:val="1"/>
          <w:noProof w:val="0"/>
          <w:sz w:val="24"/>
          <w:szCs w:val="24"/>
          <w:lang w:val="en-US"/>
        </w:rPr>
        <w:t>Enterprise Research Centre Working Paper</w:t>
      </w:r>
      <w:r w:rsidRPr="71DCED69" w:rsidR="01DDD40F">
        <w:rPr>
          <w:rFonts w:ascii="Arial" w:hAnsi="Arial" w:eastAsia="Arial" w:cs="Arial"/>
          <w:noProof w:val="0"/>
          <w:sz w:val="24"/>
          <w:szCs w:val="24"/>
          <w:lang w:val="en-US"/>
        </w:rPr>
        <w:t>, 28, pp. 1-40.</w:t>
      </w:r>
    </w:p>
    <w:p w:rsidR="2662EC4B" w:rsidP="71DCED69" w:rsidRDefault="2662EC4B" w14:paraId="0AE878FC" w14:textId="6614648E">
      <w:pPr>
        <w:spacing w:line="360" w:lineRule="auto"/>
        <w:jc w:val="left"/>
        <w:rPr>
          <w:rFonts w:ascii="Arial" w:hAnsi="Arial" w:eastAsia="Arial" w:cs="Arial"/>
          <w:noProof w:val="0"/>
          <w:sz w:val="24"/>
          <w:szCs w:val="24"/>
          <w:lang w:val="en-US"/>
        </w:rPr>
      </w:pPr>
      <w:r w:rsidRPr="71DCED69" w:rsidR="2662EC4B">
        <w:rPr>
          <w:rFonts w:ascii="Arial" w:hAnsi="Arial" w:eastAsia="Arial" w:cs="Arial"/>
          <w:noProof w:val="0"/>
          <w:sz w:val="24"/>
          <w:szCs w:val="24"/>
          <w:lang w:val="en-US"/>
        </w:rPr>
        <w:t xml:space="preserve">Wright, M., &amp; Zahra, S. A. (2021) ‘The evolving role of academic entrepreneurship and innovation in higher education institutions’, </w:t>
      </w:r>
      <w:r w:rsidRPr="71DCED69" w:rsidR="2662EC4B">
        <w:rPr>
          <w:rFonts w:ascii="Arial" w:hAnsi="Arial" w:eastAsia="Arial" w:cs="Arial"/>
          <w:i w:val="1"/>
          <w:iCs w:val="1"/>
          <w:noProof w:val="0"/>
          <w:sz w:val="24"/>
          <w:szCs w:val="24"/>
          <w:lang w:val="en-US"/>
        </w:rPr>
        <w:t>Research Policy</w:t>
      </w:r>
      <w:r w:rsidRPr="71DCED69" w:rsidR="2662EC4B">
        <w:rPr>
          <w:rFonts w:ascii="Arial" w:hAnsi="Arial" w:eastAsia="Arial" w:cs="Arial"/>
          <w:noProof w:val="0"/>
          <w:sz w:val="24"/>
          <w:szCs w:val="24"/>
          <w:lang w:val="en-US"/>
        </w:rPr>
        <w:t>, 50(1), pp. 104-121.</w:t>
      </w:r>
    </w:p>
    <w:p w:rsidR="2662EC4B" w:rsidP="71DCED69" w:rsidRDefault="2662EC4B" w14:paraId="63C2801D" w14:textId="3E67FD09">
      <w:pPr>
        <w:spacing w:line="360" w:lineRule="auto"/>
        <w:jc w:val="left"/>
        <w:rPr>
          <w:rFonts w:ascii="Arial" w:hAnsi="Arial" w:eastAsia="Arial" w:cs="Arial"/>
          <w:noProof w:val="0"/>
          <w:sz w:val="24"/>
          <w:szCs w:val="24"/>
          <w:lang w:val="en-US"/>
        </w:rPr>
      </w:pPr>
      <w:r w:rsidRPr="71DCED69" w:rsidR="2662EC4B">
        <w:rPr>
          <w:rFonts w:ascii="Arial" w:hAnsi="Arial" w:eastAsia="Arial" w:cs="Arial"/>
          <w:b w:val="0"/>
          <w:bCs w:val="0"/>
          <w:noProof w:val="0"/>
          <w:sz w:val="24"/>
          <w:szCs w:val="24"/>
          <w:lang w:val="en-US"/>
        </w:rPr>
        <w:t>Christensen, C. M., Raynor, M. E., &amp; McDonald, R. (2023)</w:t>
      </w:r>
      <w:r w:rsidRPr="71DCED69" w:rsidR="2662EC4B">
        <w:rPr>
          <w:rFonts w:ascii="Arial" w:hAnsi="Arial" w:eastAsia="Arial" w:cs="Arial"/>
          <w:b w:val="0"/>
          <w:bCs w:val="0"/>
          <w:noProof w:val="0"/>
          <w:sz w:val="24"/>
          <w:szCs w:val="24"/>
          <w:lang w:val="en-US"/>
        </w:rPr>
        <w:t xml:space="preserve">. </w:t>
      </w:r>
      <w:r w:rsidRPr="71DCED69" w:rsidR="2662EC4B">
        <w:rPr>
          <w:rFonts w:ascii="Arial" w:hAnsi="Arial" w:eastAsia="Arial" w:cs="Arial"/>
          <w:i w:val="1"/>
          <w:iCs w:val="1"/>
          <w:noProof w:val="0"/>
          <w:sz w:val="24"/>
          <w:szCs w:val="24"/>
          <w:lang w:val="en-US"/>
        </w:rPr>
        <w:t>The Innovator's Solution: Creating and Sustaining Successful Growth</w:t>
      </w:r>
      <w:r w:rsidRPr="71DCED69" w:rsidR="2662EC4B">
        <w:rPr>
          <w:rFonts w:ascii="Arial" w:hAnsi="Arial" w:eastAsia="Arial" w:cs="Arial"/>
          <w:noProof w:val="0"/>
          <w:sz w:val="24"/>
          <w:szCs w:val="24"/>
          <w:lang w:val="en-US"/>
        </w:rPr>
        <w:t>. Boston: Harvard Business Review Press.</w:t>
      </w:r>
    </w:p>
    <w:p w:rsidR="2662EC4B" w:rsidP="71DCED69" w:rsidRDefault="2662EC4B" w14:paraId="2624BD4A" w14:textId="556E81FD">
      <w:pPr>
        <w:spacing w:line="360" w:lineRule="auto"/>
        <w:jc w:val="left"/>
        <w:rPr>
          <w:rFonts w:ascii="Arial" w:hAnsi="Arial" w:eastAsia="Arial" w:cs="Arial"/>
          <w:noProof w:val="0"/>
          <w:sz w:val="24"/>
          <w:szCs w:val="24"/>
          <w:lang w:val="en-US"/>
        </w:rPr>
      </w:pPr>
      <w:r w:rsidRPr="71DCED69" w:rsidR="2662EC4B">
        <w:rPr>
          <w:rFonts w:ascii="Arial" w:hAnsi="Arial" w:eastAsia="Arial" w:cs="Arial"/>
          <w:b w:val="0"/>
          <w:bCs w:val="0"/>
          <w:noProof w:val="0"/>
          <w:sz w:val="24"/>
          <w:szCs w:val="24"/>
          <w:lang w:val="en-US"/>
        </w:rPr>
        <w:t xml:space="preserve">Parker, S. C., &amp; van </w:t>
      </w:r>
      <w:r w:rsidRPr="71DCED69" w:rsidR="2662EC4B">
        <w:rPr>
          <w:rFonts w:ascii="Arial" w:hAnsi="Arial" w:eastAsia="Arial" w:cs="Arial"/>
          <w:b w:val="0"/>
          <w:bCs w:val="0"/>
          <w:noProof w:val="0"/>
          <w:sz w:val="24"/>
          <w:szCs w:val="24"/>
          <w:lang w:val="en-US"/>
        </w:rPr>
        <w:t>Praag</w:t>
      </w:r>
      <w:r w:rsidRPr="71DCED69" w:rsidR="2662EC4B">
        <w:rPr>
          <w:rFonts w:ascii="Arial" w:hAnsi="Arial" w:eastAsia="Arial" w:cs="Arial"/>
          <w:b w:val="0"/>
          <w:bCs w:val="0"/>
          <w:noProof w:val="0"/>
          <w:sz w:val="24"/>
          <w:szCs w:val="24"/>
          <w:lang w:val="en-US"/>
        </w:rPr>
        <w:t>, C. M. (2020)</w:t>
      </w:r>
      <w:r w:rsidRPr="71DCED69" w:rsidR="2662EC4B">
        <w:rPr>
          <w:rFonts w:ascii="Arial" w:hAnsi="Arial" w:eastAsia="Arial" w:cs="Arial"/>
          <w:b w:val="0"/>
          <w:bCs w:val="0"/>
          <w:noProof w:val="0"/>
          <w:sz w:val="24"/>
          <w:szCs w:val="24"/>
          <w:lang w:val="en-US"/>
        </w:rPr>
        <w:t xml:space="preserve">. </w:t>
      </w:r>
      <w:r w:rsidRPr="71DCED69" w:rsidR="2662EC4B">
        <w:rPr>
          <w:rFonts w:ascii="Arial" w:hAnsi="Arial" w:eastAsia="Arial" w:cs="Arial"/>
          <w:noProof w:val="0"/>
          <w:sz w:val="24"/>
          <w:szCs w:val="24"/>
          <w:lang w:val="en-US"/>
        </w:rPr>
        <w:t xml:space="preserve">"The entrepreneurial mindset: how do entrepreneurs think?" </w:t>
      </w:r>
      <w:r w:rsidRPr="71DCED69" w:rsidR="2662EC4B">
        <w:rPr>
          <w:rFonts w:ascii="Arial" w:hAnsi="Arial" w:eastAsia="Arial" w:cs="Arial"/>
          <w:i w:val="1"/>
          <w:iCs w:val="1"/>
          <w:noProof w:val="0"/>
          <w:sz w:val="24"/>
          <w:szCs w:val="24"/>
          <w:lang w:val="en-US"/>
        </w:rPr>
        <w:t>European Economic Review</w:t>
      </w:r>
      <w:r w:rsidRPr="71DCED69" w:rsidR="2662EC4B">
        <w:rPr>
          <w:rFonts w:ascii="Arial" w:hAnsi="Arial" w:eastAsia="Arial" w:cs="Arial"/>
          <w:noProof w:val="0"/>
          <w:sz w:val="24"/>
          <w:szCs w:val="24"/>
          <w:lang w:val="en-US"/>
        </w:rPr>
        <w:t>, 127, pp. 1-16. DOI: 10.1016/j.euroecorev.2020.103456.</w:t>
      </w:r>
    </w:p>
    <w:p w:rsidR="2662EC4B" w:rsidP="71DCED69" w:rsidRDefault="2662EC4B" w14:paraId="214AE913" w14:textId="42569E75">
      <w:pPr>
        <w:spacing w:line="360" w:lineRule="auto"/>
        <w:jc w:val="left"/>
        <w:rPr>
          <w:rFonts w:ascii="Arial" w:hAnsi="Arial" w:eastAsia="Arial" w:cs="Arial"/>
          <w:noProof w:val="0"/>
          <w:sz w:val="24"/>
          <w:szCs w:val="24"/>
          <w:lang w:val="en-US"/>
        </w:rPr>
      </w:pPr>
      <w:r w:rsidRPr="71DCED69" w:rsidR="2662EC4B">
        <w:rPr>
          <w:rFonts w:ascii="Arial" w:hAnsi="Arial" w:eastAsia="Arial" w:cs="Arial"/>
          <w:b w:val="0"/>
          <w:bCs w:val="0"/>
          <w:noProof w:val="0"/>
          <w:sz w:val="24"/>
          <w:szCs w:val="24"/>
          <w:lang w:val="en-US"/>
        </w:rPr>
        <w:t xml:space="preserve">Reichard, R. J., &amp; Mullen, K. A. (2021). "The role of passion in the entrepreneurial process: A meta-analysis." </w:t>
      </w:r>
      <w:r w:rsidRPr="71DCED69" w:rsidR="2662EC4B">
        <w:rPr>
          <w:rFonts w:ascii="Arial" w:hAnsi="Arial" w:eastAsia="Arial" w:cs="Arial"/>
          <w:i w:val="1"/>
          <w:iCs w:val="1"/>
          <w:noProof w:val="0"/>
          <w:sz w:val="24"/>
          <w:szCs w:val="24"/>
          <w:lang w:val="en-US"/>
        </w:rPr>
        <w:t>Journal of Business Venturing</w:t>
      </w:r>
      <w:r w:rsidRPr="71DCED69" w:rsidR="2662EC4B">
        <w:rPr>
          <w:rFonts w:ascii="Arial" w:hAnsi="Arial" w:eastAsia="Arial" w:cs="Arial"/>
          <w:noProof w:val="0"/>
          <w:sz w:val="24"/>
          <w:szCs w:val="24"/>
          <w:lang w:val="en-US"/>
        </w:rPr>
        <w:t>, 36(1), pp. 1-24. DOI: 10.1016/j.jbusvent.2020.106077.</w:t>
      </w:r>
    </w:p>
    <w:p w:rsidR="0DD490E9" w:rsidP="71DCED69" w:rsidRDefault="0DD490E9" w14:paraId="27C0ED26" w14:textId="449D455E">
      <w:pPr>
        <w:spacing w:line="360" w:lineRule="auto"/>
        <w:jc w:val="left"/>
        <w:rPr>
          <w:rFonts w:ascii="Arial" w:hAnsi="Arial" w:eastAsia="Arial" w:cs="Arial"/>
          <w:noProof w:val="0"/>
          <w:sz w:val="24"/>
          <w:szCs w:val="24"/>
          <w:lang w:val="en-US"/>
        </w:rPr>
      </w:pPr>
      <w:r w:rsidRPr="71DCED69" w:rsidR="0DD490E9">
        <w:rPr>
          <w:rFonts w:ascii="Arial" w:hAnsi="Arial" w:eastAsia="Arial" w:cs="Arial"/>
          <w:b w:val="0"/>
          <w:bCs w:val="0"/>
          <w:noProof w:val="0"/>
          <w:sz w:val="24"/>
          <w:szCs w:val="24"/>
          <w:lang w:val="en-US"/>
        </w:rPr>
        <w:t>Hisrich, R. D., &amp; Peters, M. P. (2021)</w:t>
      </w:r>
      <w:r w:rsidRPr="71DCED69" w:rsidR="0DD490E9">
        <w:rPr>
          <w:rFonts w:ascii="Arial" w:hAnsi="Arial" w:eastAsia="Arial" w:cs="Arial"/>
          <w:noProof w:val="0"/>
          <w:sz w:val="24"/>
          <w:szCs w:val="24"/>
          <w:lang w:val="en-US"/>
        </w:rPr>
        <w:t xml:space="preserve">. </w:t>
      </w:r>
      <w:r w:rsidRPr="71DCED69" w:rsidR="0DD490E9">
        <w:rPr>
          <w:rFonts w:ascii="Arial" w:hAnsi="Arial" w:eastAsia="Arial" w:cs="Arial"/>
          <w:i w:val="1"/>
          <w:iCs w:val="1"/>
          <w:noProof w:val="0"/>
          <w:sz w:val="24"/>
          <w:szCs w:val="24"/>
          <w:lang w:val="en-US"/>
        </w:rPr>
        <w:t>Entrepreneurship</w:t>
      </w:r>
      <w:r w:rsidRPr="71DCED69" w:rsidR="0DD490E9">
        <w:rPr>
          <w:rFonts w:ascii="Arial" w:hAnsi="Arial" w:eastAsia="Arial" w:cs="Arial"/>
          <w:noProof w:val="0"/>
          <w:sz w:val="24"/>
          <w:szCs w:val="24"/>
          <w:lang w:val="en-US"/>
        </w:rPr>
        <w:t>. 10th ed. New York: McGraw-Hill Education.</w:t>
      </w:r>
    </w:p>
    <w:p w:rsidR="0DD490E9" w:rsidP="71DCED69" w:rsidRDefault="0DD490E9" w14:paraId="5A076AC6" w14:textId="3D08398A">
      <w:pPr>
        <w:spacing w:line="360" w:lineRule="auto"/>
        <w:jc w:val="left"/>
        <w:rPr>
          <w:rFonts w:ascii="Arial" w:hAnsi="Arial" w:eastAsia="Arial" w:cs="Arial"/>
          <w:noProof w:val="0"/>
          <w:sz w:val="24"/>
          <w:szCs w:val="24"/>
          <w:lang w:val="en-US"/>
        </w:rPr>
      </w:pPr>
      <w:r w:rsidRPr="71DCED69" w:rsidR="0DD490E9">
        <w:rPr>
          <w:rFonts w:ascii="Arial" w:hAnsi="Arial" w:eastAsia="Arial" w:cs="Arial"/>
          <w:b w:val="0"/>
          <w:bCs w:val="0"/>
          <w:noProof w:val="0"/>
          <w:sz w:val="24"/>
          <w:szCs w:val="24"/>
          <w:lang w:val="en-US"/>
        </w:rPr>
        <w:t>Pillai, R., &amp; Alvi, S. (2022)</w:t>
      </w:r>
      <w:r w:rsidRPr="71DCED69" w:rsidR="0DD490E9">
        <w:rPr>
          <w:rFonts w:ascii="Arial" w:hAnsi="Arial" w:eastAsia="Arial" w:cs="Arial"/>
          <w:b w:val="0"/>
          <w:bCs w:val="0"/>
          <w:noProof w:val="0"/>
          <w:sz w:val="24"/>
          <w:szCs w:val="24"/>
          <w:lang w:val="en-US"/>
        </w:rPr>
        <w:t>.</w:t>
      </w:r>
      <w:r w:rsidRPr="71DCED69" w:rsidR="0DD490E9">
        <w:rPr>
          <w:rFonts w:ascii="Arial" w:hAnsi="Arial" w:eastAsia="Arial" w:cs="Arial"/>
          <w:noProof w:val="0"/>
          <w:sz w:val="24"/>
          <w:szCs w:val="24"/>
          <w:lang w:val="en-US"/>
        </w:rPr>
        <w:t xml:space="preserve"> </w:t>
      </w:r>
      <w:r w:rsidRPr="71DCED69" w:rsidR="0DD490E9">
        <w:rPr>
          <w:rFonts w:ascii="Arial" w:hAnsi="Arial" w:eastAsia="Arial" w:cs="Arial"/>
          <w:i w:val="1"/>
          <w:iCs w:val="1"/>
          <w:noProof w:val="0"/>
          <w:sz w:val="24"/>
          <w:szCs w:val="24"/>
          <w:lang w:val="en-US"/>
        </w:rPr>
        <w:t>Entrepreneurial Traits: A Study on Their Impact on Business Success</w:t>
      </w:r>
      <w:r w:rsidRPr="71DCED69" w:rsidR="0DD490E9">
        <w:rPr>
          <w:rFonts w:ascii="Arial" w:hAnsi="Arial" w:eastAsia="Arial" w:cs="Arial"/>
          <w:noProof w:val="0"/>
          <w:sz w:val="24"/>
          <w:szCs w:val="24"/>
          <w:lang w:val="en-US"/>
        </w:rPr>
        <w:t>. London: Routledge.</w:t>
      </w:r>
    </w:p>
    <w:p w:rsidR="71DCED69" w:rsidP="71DCED69" w:rsidRDefault="71DCED69" w14:paraId="0E540CFE" w14:textId="0E895B2A">
      <w:pPr>
        <w:spacing w:line="360" w:lineRule="auto"/>
        <w:jc w:val="left"/>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58c56868c51f4201"/>
      <w:footerReference w:type="default" r:id="R7112802a0b1d45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7766C4" w:rsidTr="6A7766C4" w14:paraId="3D5B3B04">
      <w:trPr>
        <w:trHeight w:val="300"/>
      </w:trPr>
      <w:tc>
        <w:tcPr>
          <w:tcW w:w="3120" w:type="dxa"/>
          <w:tcMar/>
        </w:tcPr>
        <w:p w:rsidR="6A7766C4" w:rsidP="6A7766C4" w:rsidRDefault="6A7766C4" w14:paraId="06652846" w14:textId="7483509F">
          <w:pPr>
            <w:pStyle w:val="Header"/>
            <w:bidi w:val="0"/>
            <w:ind w:left="-115"/>
            <w:jc w:val="left"/>
          </w:pPr>
        </w:p>
      </w:tc>
      <w:tc>
        <w:tcPr>
          <w:tcW w:w="3120" w:type="dxa"/>
          <w:tcMar/>
        </w:tcPr>
        <w:p w:rsidR="6A7766C4" w:rsidP="6A7766C4" w:rsidRDefault="6A7766C4" w14:paraId="5474AEEE" w14:textId="5E3096BC">
          <w:pPr>
            <w:pStyle w:val="Header"/>
            <w:bidi w:val="0"/>
            <w:jc w:val="center"/>
          </w:pPr>
        </w:p>
      </w:tc>
      <w:tc>
        <w:tcPr>
          <w:tcW w:w="3120" w:type="dxa"/>
          <w:tcMar/>
        </w:tcPr>
        <w:p w:rsidR="6A7766C4" w:rsidP="6A7766C4" w:rsidRDefault="6A7766C4" w14:paraId="5DBED5C7" w14:textId="75E3DA91">
          <w:pPr>
            <w:pStyle w:val="Header"/>
            <w:bidi w:val="0"/>
            <w:ind w:right="-115"/>
            <w:jc w:val="right"/>
          </w:pPr>
        </w:p>
      </w:tc>
    </w:tr>
  </w:tbl>
  <w:p w:rsidR="6A7766C4" w:rsidP="6A7766C4" w:rsidRDefault="6A7766C4" w14:paraId="59AE7DC8" w14:textId="11FB120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7766C4" w:rsidTr="6A7766C4" w14:paraId="7D265F50">
      <w:trPr>
        <w:trHeight w:val="300"/>
      </w:trPr>
      <w:tc>
        <w:tcPr>
          <w:tcW w:w="3120" w:type="dxa"/>
          <w:tcMar/>
        </w:tcPr>
        <w:p w:rsidR="6A7766C4" w:rsidP="6A7766C4" w:rsidRDefault="6A7766C4" w14:paraId="24D341BC" w14:textId="79CF9640">
          <w:pPr>
            <w:pStyle w:val="Header"/>
            <w:bidi w:val="0"/>
            <w:ind w:left="-115"/>
            <w:jc w:val="left"/>
          </w:pPr>
        </w:p>
      </w:tc>
      <w:tc>
        <w:tcPr>
          <w:tcW w:w="3120" w:type="dxa"/>
          <w:tcMar/>
        </w:tcPr>
        <w:p w:rsidR="6A7766C4" w:rsidP="6A7766C4" w:rsidRDefault="6A7766C4" w14:paraId="38A4FFF4" w14:textId="0C36B019">
          <w:pPr>
            <w:pStyle w:val="Header"/>
            <w:bidi w:val="0"/>
            <w:jc w:val="center"/>
          </w:pPr>
        </w:p>
      </w:tc>
      <w:tc>
        <w:tcPr>
          <w:tcW w:w="3120" w:type="dxa"/>
          <w:tcMar/>
        </w:tcPr>
        <w:p w:rsidR="6A7766C4" w:rsidP="6A7766C4" w:rsidRDefault="6A7766C4" w14:paraId="5FD681F4" w14:textId="7367890A">
          <w:pPr>
            <w:pStyle w:val="Header"/>
            <w:bidi w:val="0"/>
            <w:ind w:right="-115"/>
            <w:jc w:val="right"/>
          </w:pPr>
        </w:p>
      </w:tc>
    </w:tr>
  </w:tbl>
  <w:p w:rsidR="6A7766C4" w:rsidP="6A7766C4" w:rsidRDefault="6A7766C4" w14:paraId="78B27D97" w14:textId="26D0A93D">
    <w:pPr>
      <w:pStyle w:val="Header"/>
      <w:bidi w:val="0"/>
    </w:pPr>
  </w:p>
</w:hdr>
</file>

<file path=word/numbering.xml><?xml version="1.0" encoding="utf-8"?>
<w:numbering xmlns:w="http://schemas.openxmlformats.org/wordprocessingml/2006/main">
  <w:abstractNum xmlns:w="http://schemas.openxmlformats.org/wordprocessingml/2006/main" w:abstractNumId="1">
    <w:nsid w:val="3e607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CC7AFE"/>
    <w:rsid w:val="01DDD40F"/>
    <w:rsid w:val="0203BC36"/>
    <w:rsid w:val="0208ABBD"/>
    <w:rsid w:val="021BB59E"/>
    <w:rsid w:val="03D81ADE"/>
    <w:rsid w:val="03F12740"/>
    <w:rsid w:val="048EE348"/>
    <w:rsid w:val="053C8FEB"/>
    <w:rsid w:val="05791BB0"/>
    <w:rsid w:val="05CF53EA"/>
    <w:rsid w:val="06826F0A"/>
    <w:rsid w:val="06FE0E47"/>
    <w:rsid w:val="089C2712"/>
    <w:rsid w:val="08F5C226"/>
    <w:rsid w:val="0A07D6EE"/>
    <w:rsid w:val="0B6E4A18"/>
    <w:rsid w:val="0BB71D88"/>
    <w:rsid w:val="0C0060D9"/>
    <w:rsid w:val="0C19464D"/>
    <w:rsid w:val="0C75A0E6"/>
    <w:rsid w:val="0CBCCD51"/>
    <w:rsid w:val="0D28F8D3"/>
    <w:rsid w:val="0DD490E9"/>
    <w:rsid w:val="0E283CB4"/>
    <w:rsid w:val="0E81F181"/>
    <w:rsid w:val="0EEE8B93"/>
    <w:rsid w:val="0F8A149C"/>
    <w:rsid w:val="1059413A"/>
    <w:rsid w:val="10D5EEB5"/>
    <w:rsid w:val="12F71C5D"/>
    <w:rsid w:val="14B94590"/>
    <w:rsid w:val="15F079DB"/>
    <w:rsid w:val="175F3E6E"/>
    <w:rsid w:val="18BFBD84"/>
    <w:rsid w:val="1A1B51B2"/>
    <w:rsid w:val="1ACF7318"/>
    <w:rsid w:val="1AE7B3B6"/>
    <w:rsid w:val="1C8DF319"/>
    <w:rsid w:val="1CD80A18"/>
    <w:rsid w:val="1D89019A"/>
    <w:rsid w:val="1E0D1950"/>
    <w:rsid w:val="1EBE61AA"/>
    <w:rsid w:val="216DC555"/>
    <w:rsid w:val="231F0A06"/>
    <w:rsid w:val="245129FB"/>
    <w:rsid w:val="250D1C7E"/>
    <w:rsid w:val="265AC5E5"/>
    <w:rsid w:val="2662EC4B"/>
    <w:rsid w:val="26F87791"/>
    <w:rsid w:val="26F8F996"/>
    <w:rsid w:val="293B0BA1"/>
    <w:rsid w:val="2A03C0E3"/>
    <w:rsid w:val="2A28AF4C"/>
    <w:rsid w:val="2AE8D672"/>
    <w:rsid w:val="2B24DA22"/>
    <w:rsid w:val="2BC0FEA2"/>
    <w:rsid w:val="2DC1EDA3"/>
    <w:rsid w:val="2E150781"/>
    <w:rsid w:val="2EE12F01"/>
    <w:rsid w:val="323D4BA5"/>
    <w:rsid w:val="324AB31A"/>
    <w:rsid w:val="32D7A4FD"/>
    <w:rsid w:val="32E83670"/>
    <w:rsid w:val="34D81577"/>
    <w:rsid w:val="35040C2D"/>
    <w:rsid w:val="353307E9"/>
    <w:rsid w:val="364339E6"/>
    <w:rsid w:val="3677CBD8"/>
    <w:rsid w:val="37AA003D"/>
    <w:rsid w:val="388CE6AF"/>
    <w:rsid w:val="3894A087"/>
    <w:rsid w:val="3898256C"/>
    <w:rsid w:val="38B0FECD"/>
    <w:rsid w:val="391C1986"/>
    <w:rsid w:val="394E9851"/>
    <w:rsid w:val="39898D78"/>
    <w:rsid w:val="3C2CFC4B"/>
    <w:rsid w:val="4040989C"/>
    <w:rsid w:val="4060B0D7"/>
    <w:rsid w:val="413ACED5"/>
    <w:rsid w:val="41A95BB5"/>
    <w:rsid w:val="41C71A6B"/>
    <w:rsid w:val="4282B82A"/>
    <w:rsid w:val="43734A95"/>
    <w:rsid w:val="43B541FE"/>
    <w:rsid w:val="443E6FD4"/>
    <w:rsid w:val="444FFA5F"/>
    <w:rsid w:val="44DDAFF5"/>
    <w:rsid w:val="45684738"/>
    <w:rsid w:val="4572176B"/>
    <w:rsid w:val="46A7D40B"/>
    <w:rsid w:val="4714D8A8"/>
    <w:rsid w:val="47AEF019"/>
    <w:rsid w:val="47D184CD"/>
    <w:rsid w:val="4AE120C2"/>
    <w:rsid w:val="4BBF1A1C"/>
    <w:rsid w:val="4C97375E"/>
    <w:rsid w:val="4D0EC875"/>
    <w:rsid w:val="4E6A3BF2"/>
    <w:rsid w:val="4ECB4FF9"/>
    <w:rsid w:val="50E5AC28"/>
    <w:rsid w:val="5130A06E"/>
    <w:rsid w:val="51D41804"/>
    <w:rsid w:val="52587931"/>
    <w:rsid w:val="52775CC6"/>
    <w:rsid w:val="52FA5661"/>
    <w:rsid w:val="53ED2E90"/>
    <w:rsid w:val="54F74F05"/>
    <w:rsid w:val="555D2A9B"/>
    <w:rsid w:val="5632A560"/>
    <w:rsid w:val="56F191A2"/>
    <w:rsid w:val="58DE58A7"/>
    <w:rsid w:val="590FF8AA"/>
    <w:rsid w:val="5989B137"/>
    <w:rsid w:val="5A56F4D7"/>
    <w:rsid w:val="5A6EE179"/>
    <w:rsid w:val="5A7E530E"/>
    <w:rsid w:val="5A910114"/>
    <w:rsid w:val="5B03154A"/>
    <w:rsid w:val="5B0F0263"/>
    <w:rsid w:val="5C55235C"/>
    <w:rsid w:val="5CB4C7C0"/>
    <w:rsid w:val="5EDDFBD9"/>
    <w:rsid w:val="5F6DA19B"/>
    <w:rsid w:val="6257D8A5"/>
    <w:rsid w:val="64A86B0E"/>
    <w:rsid w:val="654563A8"/>
    <w:rsid w:val="659764BB"/>
    <w:rsid w:val="660F6F44"/>
    <w:rsid w:val="66A38DA1"/>
    <w:rsid w:val="66D24BBA"/>
    <w:rsid w:val="67725127"/>
    <w:rsid w:val="67BB17AC"/>
    <w:rsid w:val="68182465"/>
    <w:rsid w:val="689FDCF7"/>
    <w:rsid w:val="68B2E1A5"/>
    <w:rsid w:val="695BDC84"/>
    <w:rsid w:val="6A08F73F"/>
    <w:rsid w:val="6A7766C4"/>
    <w:rsid w:val="6BB7E9B5"/>
    <w:rsid w:val="6BDDD2BA"/>
    <w:rsid w:val="6D112FA5"/>
    <w:rsid w:val="6D4FDCD7"/>
    <w:rsid w:val="70C828C7"/>
    <w:rsid w:val="7124FEDE"/>
    <w:rsid w:val="718CDBA6"/>
    <w:rsid w:val="71CC7AFE"/>
    <w:rsid w:val="71DCED69"/>
    <w:rsid w:val="72071DCC"/>
    <w:rsid w:val="72B2A0E4"/>
    <w:rsid w:val="7311D38D"/>
    <w:rsid w:val="732FEEA1"/>
    <w:rsid w:val="736B48D1"/>
    <w:rsid w:val="738FC787"/>
    <w:rsid w:val="747D1678"/>
    <w:rsid w:val="75B1A51A"/>
    <w:rsid w:val="776E1C80"/>
    <w:rsid w:val="77BAA20A"/>
    <w:rsid w:val="79619CAD"/>
    <w:rsid w:val="79E305C5"/>
    <w:rsid w:val="7B4D601B"/>
    <w:rsid w:val="7C71B00F"/>
    <w:rsid w:val="7F63F41B"/>
    <w:rsid w:val="7FC0A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7AFE"/>
  <w15:chartTrackingRefBased/>
  <w15:docId w15:val="{39BA24B2-180F-4A4A-AA52-A3949F367F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58c56868c51f4201" /><Relationship Type="http://schemas.openxmlformats.org/officeDocument/2006/relationships/footer" Target="footer.xml" Id="R7112802a0b1d4540" /><Relationship Type="http://schemas.openxmlformats.org/officeDocument/2006/relationships/hyperlink" Target="http://www.nytimes.com" TargetMode="External" Id="R52e27f8dce6d4fdc" /><Relationship Type="http://schemas.openxmlformats.org/officeDocument/2006/relationships/numbering" Target="numbering.xml" Id="R0e73a4e8377d4f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2024-10-11T10:55:10.3645191Z</dcterms:created>
  <dcterms:modified xsi:type="dcterms:W3CDTF">2024-10-21T15:56:12.7733042Z</dcterms:modified>
  <dc:creator>Christina Maria Petrache (2234360)</dc:creator>
  <lastModifiedBy>Christina Maria Petrache (2234360)</lastModifiedBy>
</coreProperties>
</file>