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89C24" w14:textId="399A3359" w:rsidR="00E57435" w:rsidRPr="006B4530" w:rsidRDefault="00E57435" w:rsidP="00C61949">
      <w:pPr>
        <w:spacing w:line="360" w:lineRule="auto"/>
        <w:rPr>
          <w:rFonts w:ascii="Times New Roman" w:hAnsi="Times New Roman" w:cs="Times New Roman"/>
          <w:sz w:val="24"/>
          <w:szCs w:val="24"/>
        </w:rPr>
      </w:pPr>
    </w:p>
    <w:p w14:paraId="7CEAFF85" w14:textId="77777777" w:rsidR="00E57435" w:rsidRPr="00A85BFE" w:rsidRDefault="00E57435" w:rsidP="00E57435">
      <w:pPr>
        <w:pStyle w:val="Header"/>
        <w:jc w:val="right"/>
        <w:rPr>
          <w:rFonts w:ascii="Arial" w:hAnsi="Arial" w:cs="Arial"/>
          <w:b/>
          <w:sz w:val="28"/>
          <w:szCs w:val="28"/>
        </w:rPr>
      </w:pP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5E59877A" w14:textId="77777777" w:rsidR="00E57435" w:rsidRPr="00A406E5" w:rsidRDefault="00E57435" w:rsidP="00E57435">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57435" w:rsidRPr="00A406E5" w14:paraId="7CF971D1" w14:textId="77777777" w:rsidTr="00C61949">
        <w:tc>
          <w:tcPr>
            <w:tcW w:w="9922" w:type="dxa"/>
            <w:shd w:val="clear" w:color="auto" w:fill="C0C0C0"/>
          </w:tcPr>
          <w:p w14:paraId="2BAF3E65" w14:textId="77777777" w:rsidR="00E57435" w:rsidRPr="00A406E5" w:rsidRDefault="00E57435" w:rsidP="000B2262">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tbl>
      <w:tblPr>
        <w:tblpPr w:leftFromText="180" w:rightFromText="180" w:vertAnchor="text" w:horzAnchor="margin" w:tblpXSpec="center" w:tblpY="44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57435" w:rsidRPr="00A406E5" w14:paraId="7EDDB4F9" w14:textId="77777777" w:rsidTr="000B2262">
        <w:tc>
          <w:tcPr>
            <w:tcW w:w="2093" w:type="dxa"/>
            <w:shd w:val="pct15" w:color="auto" w:fill="auto"/>
          </w:tcPr>
          <w:p w14:paraId="089069EC" w14:textId="77777777" w:rsidR="00E57435" w:rsidRPr="00A406E5" w:rsidRDefault="00E57435" w:rsidP="000B2262">
            <w:pPr>
              <w:spacing w:before="120" w:after="120"/>
              <w:jc w:val="both"/>
              <w:rPr>
                <w:rFonts w:ascii="Arial" w:hAnsi="Arial" w:cs="Arial"/>
                <w:b/>
              </w:rPr>
            </w:pPr>
            <w:r w:rsidRPr="00A406E5">
              <w:rPr>
                <w:rFonts w:ascii="Arial" w:hAnsi="Arial" w:cs="Arial"/>
                <w:b/>
              </w:rPr>
              <w:t>Student name:</w:t>
            </w:r>
          </w:p>
        </w:tc>
        <w:tc>
          <w:tcPr>
            <w:tcW w:w="3293" w:type="dxa"/>
          </w:tcPr>
          <w:p w14:paraId="273C341D" w14:textId="77777777" w:rsidR="00E57435" w:rsidRPr="00A406E5" w:rsidRDefault="00E57435" w:rsidP="000B2262">
            <w:pPr>
              <w:spacing w:before="120" w:after="120"/>
              <w:jc w:val="both"/>
              <w:rPr>
                <w:rFonts w:ascii="Arial" w:hAnsi="Arial" w:cs="Arial"/>
                <w:b/>
              </w:rPr>
            </w:pPr>
            <w:r>
              <w:rPr>
                <w:rFonts w:ascii="Arial" w:hAnsi="Arial" w:cs="Arial"/>
                <w:b/>
              </w:rPr>
              <w:t>Alice Brown</w:t>
            </w:r>
          </w:p>
        </w:tc>
        <w:tc>
          <w:tcPr>
            <w:tcW w:w="2268" w:type="dxa"/>
            <w:shd w:val="clear" w:color="auto" w:fill="D9D9D9"/>
          </w:tcPr>
          <w:p w14:paraId="4BA80AE9" w14:textId="77777777" w:rsidR="00E57435" w:rsidRPr="00A406E5" w:rsidRDefault="00E57435" w:rsidP="000B2262">
            <w:pPr>
              <w:spacing w:before="120" w:after="120"/>
              <w:jc w:val="both"/>
              <w:rPr>
                <w:rFonts w:ascii="Arial" w:hAnsi="Arial" w:cs="Arial"/>
                <w:b/>
              </w:rPr>
            </w:pPr>
            <w:r w:rsidRPr="00A406E5">
              <w:rPr>
                <w:rFonts w:ascii="Arial" w:hAnsi="Arial" w:cs="Arial"/>
                <w:b/>
              </w:rPr>
              <w:t>Student ID number:</w:t>
            </w:r>
          </w:p>
        </w:tc>
        <w:tc>
          <w:tcPr>
            <w:tcW w:w="2268" w:type="dxa"/>
          </w:tcPr>
          <w:p w14:paraId="08B76656" w14:textId="77777777" w:rsidR="00E57435" w:rsidRPr="00A406E5" w:rsidRDefault="00E57435" w:rsidP="000B2262">
            <w:pPr>
              <w:spacing w:before="120" w:after="120"/>
              <w:jc w:val="both"/>
              <w:rPr>
                <w:rFonts w:ascii="Arial" w:hAnsi="Arial" w:cs="Arial"/>
                <w:b/>
              </w:rPr>
            </w:pPr>
            <w:r>
              <w:rPr>
                <w:rFonts w:ascii="Arial" w:hAnsi="Arial" w:cs="Arial"/>
                <w:b/>
              </w:rPr>
              <w:t>1701466</w:t>
            </w:r>
          </w:p>
        </w:tc>
      </w:tr>
      <w:tr w:rsidR="00E57435" w:rsidRPr="00A406E5" w14:paraId="288C0F11" w14:textId="77777777" w:rsidTr="000B2262">
        <w:tc>
          <w:tcPr>
            <w:tcW w:w="2093" w:type="dxa"/>
            <w:shd w:val="pct15" w:color="auto" w:fill="auto"/>
          </w:tcPr>
          <w:p w14:paraId="1A74BC74" w14:textId="77777777" w:rsidR="00E57435" w:rsidRPr="00A406E5" w:rsidRDefault="00E57435" w:rsidP="000B2262">
            <w:pPr>
              <w:spacing w:before="120" w:after="120"/>
              <w:jc w:val="both"/>
              <w:rPr>
                <w:rFonts w:ascii="Arial" w:hAnsi="Arial" w:cs="Arial"/>
                <w:b/>
              </w:rPr>
            </w:pPr>
            <w:r w:rsidRPr="00A406E5">
              <w:rPr>
                <w:rFonts w:ascii="Arial" w:hAnsi="Arial" w:cs="Arial"/>
                <w:b/>
              </w:rPr>
              <w:t>Programme:</w:t>
            </w:r>
          </w:p>
        </w:tc>
        <w:tc>
          <w:tcPr>
            <w:tcW w:w="7829" w:type="dxa"/>
            <w:gridSpan w:val="3"/>
          </w:tcPr>
          <w:p w14:paraId="0B6E7BB2" w14:textId="77777777" w:rsidR="00E57435" w:rsidRPr="00A406E5" w:rsidRDefault="00E57435" w:rsidP="000B2262">
            <w:pPr>
              <w:spacing w:before="120" w:after="120"/>
              <w:jc w:val="both"/>
              <w:rPr>
                <w:rFonts w:ascii="Arial" w:hAnsi="Arial" w:cs="Arial"/>
                <w:b/>
              </w:rPr>
            </w:pPr>
            <w:r>
              <w:rPr>
                <w:rFonts w:ascii="Arial" w:hAnsi="Arial" w:cs="Arial"/>
                <w:b/>
              </w:rPr>
              <w:t>Primary BA Ed</w:t>
            </w:r>
          </w:p>
        </w:tc>
      </w:tr>
      <w:tr w:rsidR="00E57435" w:rsidRPr="00A406E5" w14:paraId="341D571A" w14:textId="77777777" w:rsidTr="000B2262">
        <w:tc>
          <w:tcPr>
            <w:tcW w:w="2093" w:type="dxa"/>
            <w:shd w:val="pct15" w:color="auto" w:fill="auto"/>
          </w:tcPr>
          <w:p w14:paraId="202AC9E2" w14:textId="77777777" w:rsidR="00E57435" w:rsidRPr="00A406E5" w:rsidRDefault="00E57435" w:rsidP="000B2262">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48F9A40" w14:textId="45C11F28" w:rsidR="00E57435" w:rsidRPr="00A406E5" w:rsidRDefault="00E57435" w:rsidP="000B2262">
            <w:pPr>
              <w:spacing w:before="120" w:after="120"/>
              <w:jc w:val="both"/>
              <w:rPr>
                <w:rFonts w:ascii="Arial" w:hAnsi="Arial" w:cs="Arial"/>
                <w:b/>
              </w:rPr>
            </w:pPr>
            <w:proofErr w:type="spellStart"/>
            <w:r>
              <w:rPr>
                <w:rFonts w:ascii="Arial" w:hAnsi="Arial" w:cs="Arial"/>
                <w:b/>
              </w:rPr>
              <w:t>Yr</w:t>
            </w:r>
            <w:proofErr w:type="spellEnd"/>
            <w:r>
              <w:rPr>
                <w:rFonts w:ascii="Arial" w:hAnsi="Arial" w:cs="Arial"/>
                <w:b/>
              </w:rPr>
              <w:t xml:space="preserve"> </w:t>
            </w:r>
            <w:proofErr w:type="spellStart"/>
            <w:r>
              <w:rPr>
                <w:rFonts w:ascii="Arial" w:hAnsi="Arial" w:cs="Arial"/>
                <w:b/>
              </w:rPr>
              <w:t>Iaith</w:t>
            </w:r>
            <w:proofErr w:type="spellEnd"/>
            <w:r>
              <w:rPr>
                <w:rFonts w:ascii="Arial" w:hAnsi="Arial" w:cs="Arial"/>
                <w:b/>
              </w:rPr>
              <w:t xml:space="preserve"> </w:t>
            </w:r>
            <w:proofErr w:type="spellStart"/>
            <w:r>
              <w:rPr>
                <w:rFonts w:ascii="Arial" w:hAnsi="Arial" w:cs="Arial"/>
                <w:b/>
              </w:rPr>
              <w:t>Ar</w:t>
            </w:r>
            <w:proofErr w:type="spellEnd"/>
            <w:r>
              <w:rPr>
                <w:rFonts w:ascii="Arial" w:hAnsi="Arial" w:cs="Arial"/>
                <w:b/>
              </w:rPr>
              <w:t xml:space="preserve"> </w:t>
            </w:r>
            <w:proofErr w:type="spellStart"/>
            <w:r>
              <w:rPr>
                <w:rFonts w:ascii="Arial" w:hAnsi="Arial" w:cs="Arial"/>
                <w:b/>
              </w:rPr>
              <w:t>Daith</w:t>
            </w:r>
            <w:proofErr w:type="spellEnd"/>
            <w:r>
              <w:rPr>
                <w:rFonts w:ascii="Arial" w:hAnsi="Arial" w:cs="Arial"/>
                <w:b/>
              </w:rPr>
              <w:t xml:space="preserve"> 2</w:t>
            </w:r>
          </w:p>
        </w:tc>
      </w:tr>
      <w:tr w:rsidR="00E57435" w:rsidRPr="00A406E5" w14:paraId="220DC445" w14:textId="77777777" w:rsidTr="000B2262">
        <w:tc>
          <w:tcPr>
            <w:tcW w:w="2093" w:type="dxa"/>
            <w:shd w:val="pct15" w:color="auto" w:fill="auto"/>
          </w:tcPr>
          <w:p w14:paraId="64A34FB8" w14:textId="77777777" w:rsidR="00E57435" w:rsidRPr="00A406E5" w:rsidRDefault="00E57435" w:rsidP="000B2262">
            <w:pPr>
              <w:spacing w:before="120" w:after="120"/>
              <w:jc w:val="both"/>
              <w:rPr>
                <w:rFonts w:ascii="Arial" w:hAnsi="Arial" w:cs="Arial"/>
                <w:b/>
              </w:rPr>
            </w:pPr>
            <w:r w:rsidRPr="00A406E5">
              <w:rPr>
                <w:rFonts w:ascii="Arial" w:hAnsi="Arial" w:cs="Arial"/>
                <w:b/>
              </w:rPr>
              <w:t>Module code:</w:t>
            </w:r>
          </w:p>
        </w:tc>
        <w:tc>
          <w:tcPr>
            <w:tcW w:w="3293" w:type="dxa"/>
          </w:tcPr>
          <w:p w14:paraId="6836266D" w14:textId="4C50D3DB" w:rsidR="00E57435" w:rsidRPr="00A406E5" w:rsidRDefault="00E57435" w:rsidP="000B2262">
            <w:pPr>
              <w:spacing w:before="120" w:after="120"/>
              <w:jc w:val="both"/>
              <w:rPr>
                <w:rFonts w:ascii="Arial" w:hAnsi="Arial" w:cs="Arial"/>
                <w:b/>
              </w:rPr>
            </w:pPr>
            <w:r>
              <w:rPr>
                <w:rFonts w:ascii="Arial" w:hAnsi="Arial" w:cs="Arial"/>
                <w:b/>
              </w:rPr>
              <w:t>ECAD5002C</w:t>
            </w:r>
          </w:p>
        </w:tc>
        <w:tc>
          <w:tcPr>
            <w:tcW w:w="2268" w:type="dxa"/>
            <w:shd w:val="clear" w:color="auto" w:fill="D9D9D9"/>
          </w:tcPr>
          <w:p w14:paraId="006D029C" w14:textId="77777777" w:rsidR="00E57435" w:rsidRPr="004D5E9B" w:rsidRDefault="00E57435" w:rsidP="000B226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09DA6F" w14:textId="466EA36F" w:rsidR="00E57435" w:rsidRPr="00A406E5" w:rsidRDefault="00E57435" w:rsidP="000B2262">
            <w:pPr>
              <w:spacing w:before="120" w:after="120"/>
              <w:jc w:val="both"/>
              <w:rPr>
                <w:rFonts w:ascii="Arial" w:hAnsi="Arial" w:cs="Arial"/>
                <w:b/>
              </w:rPr>
            </w:pPr>
            <w:r>
              <w:rPr>
                <w:rFonts w:ascii="Arial" w:hAnsi="Arial" w:cs="Arial"/>
                <w:b/>
              </w:rPr>
              <w:t>40%</w:t>
            </w:r>
          </w:p>
        </w:tc>
      </w:tr>
      <w:tr w:rsidR="00E57435" w:rsidRPr="00A406E5" w14:paraId="6511B21C" w14:textId="77777777" w:rsidTr="000B2262">
        <w:tc>
          <w:tcPr>
            <w:tcW w:w="2093" w:type="dxa"/>
            <w:shd w:val="pct15" w:color="auto" w:fill="auto"/>
          </w:tcPr>
          <w:p w14:paraId="052F5852" w14:textId="77777777" w:rsidR="00E57435" w:rsidRPr="00A406E5" w:rsidRDefault="00E57435" w:rsidP="000B2262">
            <w:pPr>
              <w:spacing w:before="120" w:after="120"/>
              <w:jc w:val="both"/>
              <w:rPr>
                <w:rFonts w:ascii="Arial" w:hAnsi="Arial" w:cs="Arial"/>
                <w:b/>
              </w:rPr>
            </w:pPr>
            <w:r w:rsidRPr="00A406E5">
              <w:rPr>
                <w:rFonts w:ascii="Arial" w:hAnsi="Arial" w:cs="Arial"/>
                <w:b/>
              </w:rPr>
              <w:t>Lecturer:</w:t>
            </w:r>
          </w:p>
        </w:tc>
        <w:tc>
          <w:tcPr>
            <w:tcW w:w="3293" w:type="dxa"/>
          </w:tcPr>
          <w:p w14:paraId="045BFFAF" w14:textId="68EAF675" w:rsidR="00E57435" w:rsidRPr="00A406E5" w:rsidRDefault="00E94B6E" w:rsidP="000B2262">
            <w:pPr>
              <w:spacing w:before="120" w:after="120"/>
              <w:jc w:val="both"/>
              <w:rPr>
                <w:rFonts w:ascii="Arial" w:hAnsi="Arial" w:cs="Arial"/>
                <w:b/>
              </w:rPr>
            </w:pPr>
            <w:r>
              <w:rPr>
                <w:rFonts w:ascii="Arial" w:hAnsi="Arial" w:cs="Arial"/>
                <w:b/>
              </w:rPr>
              <w:t>Diane Thomas</w:t>
            </w:r>
          </w:p>
        </w:tc>
        <w:tc>
          <w:tcPr>
            <w:tcW w:w="2268" w:type="dxa"/>
            <w:shd w:val="clear" w:color="auto" w:fill="D9D9D9"/>
          </w:tcPr>
          <w:p w14:paraId="586C9166" w14:textId="77777777" w:rsidR="00E57435" w:rsidRPr="00A406E5" w:rsidRDefault="00E57435" w:rsidP="000B2262">
            <w:pPr>
              <w:spacing w:before="120" w:after="120"/>
              <w:jc w:val="both"/>
              <w:rPr>
                <w:rFonts w:ascii="Arial" w:hAnsi="Arial" w:cs="Arial"/>
                <w:b/>
              </w:rPr>
            </w:pPr>
            <w:r w:rsidRPr="00A406E5">
              <w:rPr>
                <w:rFonts w:ascii="Arial" w:hAnsi="Arial" w:cs="Arial"/>
                <w:b/>
              </w:rPr>
              <w:t>Internal Verifier:</w:t>
            </w:r>
          </w:p>
        </w:tc>
        <w:tc>
          <w:tcPr>
            <w:tcW w:w="2268" w:type="dxa"/>
          </w:tcPr>
          <w:p w14:paraId="5812D211" w14:textId="15DF2C71" w:rsidR="00E57435" w:rsidRPr="00A406E5" w:rsidRDefault="00E94B6E" w:rsidP="000B2262">
            <w:pPr>
              <w:spacing w:before="120" w:after="120"/>
              <w:jc w:val="both"/>
              <w:rPr>
                <w:rFonts w:ascii="Arial" w:hAnsi="Arial" w:cs="Arial"/>
                <w:b/>
              </w:rPr>
            </w:pPr>
            <w:r>
              <w:rPr>
                <w:rFonts w:ascii="Arial" w:hAnsi="Arial" w:cs="Arial"/>
                <w:b/>
              </w:rPr>
              <w:t>Diane Thomas</w:t>
            </w:r>
          </w:p>
        </w:tc>
      </w:tr>
      <w:tr w:rsidR="00E57435" w:rsidRPr="00A406E5" w14:paraId="6C2C93FA" w14:textId="77777777" w:rsidTr="000B2262">
        <w:tc>
          <w:tcPr>
            <w:tcW w:w="2093" w:type="dxa"/>
            <w:shd w:val="pct15" w:color="auto" w:fill="auto"/>
          </w:tcPr>
          <w:p w14:paraId="72EAD780" w14:textId="77777777" w:rsidR="00E57435" w:rsidRPr="00A406E5" w:rsidRDefault="00E57435" w:rsidP="000B2262">
            <w:pPr>
              <w:spacing w:before="120" w:after="120"/>
              <w:jc w:val="both"/>
              <w:rPr>
                <w:rFonts w:ascii="Arial" w:hAnsi="Arial" w:cs="Arial"/>
                <w:b/>
              </w:rPr>
            </w:pPr>
            <w:r w:rsidRPr="00A406E5">
              <w:rPr>
                <w:rFonts w:ascii="Arial" w:hAnsi="Arial" w:cs="Arial"/>
                <w:b/>
              </w:rPr>
              <w:t>Assignment Title:</w:t>
            </w:r>
          </w:p>
        </w:tc>
        <w:tc>
          <w:tcPr>
            <w:tcW w:w="3293" w:type="dxa"/>
          </w:tcPr>
          <w:p w14:paraId="1AD9D1AD" w14:textId="77777777" w:rsidR="00E57435" w:rsidRDefault="004B31F3" w:rsidP="000B2262">
            <w:pPr>
              <w:rPr>
                <w:i/>
              </w:rPr>
            </w:pPr>
            <w:r>
              <w:rPr>
                <w:i/>
              </w:rPr>
              <w:t>Give a critical response to the following question:</w:t>
            </w:r>
          </w:p>
          <w:p w14:paraId="365A48F4" w14:textId="2457C869" w:rsidR="004B31F3" w:rsidRPr="00C1651C" w:rsidRDefault="004B31F3" w:rsidP="000B2262">
            <w:pPr>
              <w:rPr>
                <w:i/>
              </w:rPr>
            </w:pPr>
            <w:r>
              <w:rPr>
                <w:i/>
              </w:rPr>
              <w:t>If the Basque model were to be adopted in Wales</w:t>
            </w:r>
            <w:r w:rsidR="007C6DA4">
              <w:rPr>
                <w:i/>
              </w:rPr>
              <w:t>, what changes would need to be implemented to the teaching of Welsh in the English-medium sector?</w:t>
            </w:r>
          </w:p>
        </w:tc>
        <w:tc>
          <w:tcPr>
            <w:tcW w:w="2268" w:type="dxa"/>
            <w:shd w:val="pct15" w:color="auto" w:fill="auto"/>
          </w:tcPr>
          <w:p w14:paraId="40AD916E" w14:textId="77777777" w:rsidR="00E57435" w:rsidRPr="00A406E5" w:rsidRDefault="00E57435" w:rsidP="000B2262">
            <w:pPr>
              <w:spacing w:before="120" w:after="120"/>
              <w:jc w:val="both"/>
              <w:rPr>
                <w:rFonts w:ascii="Arial" w:hAnsi="Arial" w:cs="Arial"/>
                <w:b/>
              </w:rPr>
            </w:pPr>
            <w:r>
              <w:rPr>
                <w:rFonts w:ascii="Arial" w:hAnsi="Arial" w:cs="Arial"/>
                <w:b/>
              </w:rPr>
              <w:t>Word count (or equivalent):</w:t>
            </w:r>
          </w:p>
        </w:tc>
        <w:tc>
          <w:tcPr>
            <w:tcW w:w="2268" w:type="dxa"/>
          </w:tcPr>
          <w:p w14:paraId="5DB10C2A" w14:textId="0829C294" w:rsidR="00E57435" w:rsidRPr="00A406E5" w:rsidRDefault="00E57435" w:rsidP="000B2262">
            <w:pPr>
              <w:spacing w:before="120" w:after="120"/>
              <w:jc w:val="both"/>
              <w:rPr>
                <w:rFonts w:ascii="Arial" w:hAnsi="Arial" w:cs="Arial"/>
                <w:b/>
              </w:rPr>
            </w:pPr>
            <w:r>
              <w:rPr>
                <w:rFonts w:ascii="Arial" w:hAnsi="Arial" w:cs="Arial"/>
                <w:b/>
              </w:rPr>
              <w:t>1600 words</w:t>
            </w:r>
          </w:p>
        </w:tc>
      </w:tr>
      <w:tr w:rsidR="00E57435" w:rsidRPr="00A406E5" w14:paraId="14A411B9" w14:textId="77777777" w:rsidTr="000B2262">
        <w:tc>
          <w:tcPr>
            <w:tcW w:w="2093" w:type="dxa"/>
            <w:shd w:val="pct15" w:color="auto" w:fill="auto"/>
          </w:tcPr>
          <w:p w14:paraId="0535CD2B" w14:textId="77777777" w:rsidR="00E57435" w:rsidRPr="00A406E5" w:rsidRDefault="00E57435" w:rsidP="000B2262">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7C0C9B19" w14:textId="43BF7B26" w:rsidR="00E57435" w:rsidRPr="00A406E5" w:rsidRDefault="007C6DA4" w:rsidP="000B2262">
            <w:pPr>
              <w:spacing w:before="120" w:after="120"/>
              <w:jc w:val="both"/>
              <w:rPr>
                <w:rFonts w:ascii="Arial" w:hAnsi="Arial" w:cs="Arial"/>
                <w:b/>
              </w:rPr>
            </w:pPr>
            <w:r>
              <w:rPr>
                <w:rFonts w:ascii="Arial" w:hAnsi="Arial" w:cs="Arial"/>
                <w:b/>
              </w:rPr>
              <w:t>0</w:t>
            </w:r>
            <w:r w:rsidR="00C61949">
              <w:rPr>
                <w:rFonts w:ascii="Arial" w:hAnsi="Arial" w:cs="Arial"/>
                <w:b/>
              </w:rPr>
              <w:t>7</w:t>
            </w:r>
            <w:r>
              <w:rPr>
                <w:rFonts w:ascii="Arial" w:hAnsi="Arial" w:cs="Arial"/>
                <w:b/>
              </w:rPr>
              <w:t>/01/2019</w:t>
            </w:r>
          </w:p>
        </w:tc>
        <w:tc>
          <w:tcPr>
            <w:tcW w:w="2268" w:type="dxa"/>
            <w:shd w:val="pct15" w:color="auto" w:fill="auto"/>
          </w:tcPr>
          <w:p w14:paraId="0AA6FBEE" w14:textId="77777777" w:rsidR="00E57435" w:rsidRPr="00A406E5" w:rsidRDefault="00E57435" w:rsidP="000B2262">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431B9807" w14:textId="20757033" w:rsidR="00E57435" w:rsidRPr="00A406E5" w:rsidRDefault="007C6DA4" w:rsidP="000B2262">
            <w:pPr>
              <w:spacing w:before="120" w:after="120"/>
              <w:jc w:val="both"/>
              <w:rPr>
                <w:rFonts w:ascii="Arial" w:hAnsi="Arial" w:cs="Arial"/>
                <w:b/>
              </w:rPr>
            </w:pPr>
            <w:r>
              <w:rPr>
                <w:rFonts w:ascii="Arial" w:hAnsi="Arial" w:cs="Arial"/>
                <w:b/>
              </w:rPr>
              <w:t>4</w:t>
            </w:r>
            <w:r w:rsidR="00E57435">
              <w:rPr>
                <w:rFonts w:ascii="Arial" w:hAnsi="Arial" w:cs="Arial"/>
                <w:b/>
              </w:rPr>
              <w:t>/2/19</w:t>
            </w:r>
          </w:p>
        </w:tc>
      </w:tr>
      <w:tr w:rsidR="00E57435" w:rsidRPr="00A406E5" w14:paraId="3CB8C26A" w14:textId="77777777" w:rsidTr="000B2262">
        <w:tc>
          <w:tcPr>
            <w:tcW w:w="2093" w:type="dxa"/>
            <w:shd w:val="pct15" w:color="auto" w:fill="auto"/>
          </w:tcPr>
          <w:p w14:paraId="75489D20" w14:textId="77777777" w:rsidR="00E57435" w:rsidRPr="00A406E5" w:rsidRDefault="00E57435" w:rsidP="000B2262">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DC0DA4B" w14:textId="77777777" w:rsidR="00E57435" w:rsidRPr="00A406E5" w:rsidRDefault="00E57435" w:rsidP="000B2262">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83713F" w14:textId="77777777" w:rsidR="00E57435" w:rsidRPr="00A406E5" w:rsidRDefault="00E57435" w:rsidP="000B2262">
            <w:pPr>
              <w:spacing w:before="120" w:after="120"/>
              <w:jc w:val="both"/>
              <w:rPr>
                <w:rFonts w:ascii="Arial" w:hAnsi="Arial" w:cs="Arial"/>
                <w:b/>
              </w:rPr>
            </w:pPr>
            <w:r w:rsidRPr="00A406E5">
              <w:rPr>
                <w:rFonts w:ascii="Arial" w:hAnsi="Arial" w:cs="Arial"/>
                <w:b/>
              </w:rPr>
              <w:t xml:space="preserve">Alternative submission method (if applicable): </w:t>
            </w:r>
          </w:p>
          <w:p w14:paraId="4F9C5D6B" w14:textId="77777777" w:rsidR="00E57435" w:rsidRPr="00A406E5" w:rsidRDefault="00E57435" w:rsidP="000B2262">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E57435" w:rsidRPr="00A406E5" w14:paraId="4243B398" w14:textId="77777777" w:rsidTr="000B2262">
        <w:tc>
          <w:tcPr>
            <w:tcW w:w="2093" w:type="dxa"/>
            <w:shd w:val="pct15" w:color="auto" w:fill="auto"/>
          </w:tcPr>
          <w:p w14:paraId="17072F9B" w14:textId="77777777" w:rsidR="00E57435" w:rsidRPr="00A406E5" w:rsidRDefault="00E57435" w:rsidP="000B2262">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9BA11A6" w14:textId="77777777" w:rsidR="00E57435" w:rsidRPr="00A406E5" w:rsidRDefault="00E57435" w:rsidP="000B2262">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A4DA117" w14:textId="77777777" w:rsidR="00E57435" w:rsidRPr="00A406E5" w:rsidRDefault="00E57435" w:rsidP="00E57435">
      <w:pPr>
        <w:jc w:val="center"/>
        <w:rPr>
          <w:rFonts w:ascii="Arial" w:hAnsi="Arial" w:cs="Arial"/>
          <w:b/>
          <w:i/>
          <w:sz w:val="32"/>
        </w:rPr>
      </w:pPr>
    </w:p>
    <w:p w14:paraId="4D457720" w14:textId="77777777" w:rsidR="00E14810" w:rsidRDefault="00E14810">
      <w:pPr>
        <w:rPr>
          <w:rFonts w:ascii="Times New Roman" w:hAnsi="Times New Roman" w:cs="Times New Roman"/>
          <w:sz w:val="24"/>
          <w:szCs w:val="24"/>
        </w:rPr>
      </w:pPr>
    </w:p>
    <w:p w14:paraId="05A6A260" w14:textId="77777777" w:rsidR="007C6CBE" w:rsidRDefault="007C6CBE" w:rsidP="0052611A">
      <w:pPr>
        <w:spacing w:line="360" w:lineRule="auto"/>
        <w:rPr>
          <w:rFonts w:ascii="Times New Roman" w:hAnsi="Times New Roman" w:cs="Times New Roman"/>
          <w:sz w:val="24"/>
          <w:szCs w:val="24"/>
        </w:rPr>
      </w:pPr>
    </w:p>
    <w:p w14:paraId="4596863B" w14:textId="326DA8A7" w:rsidR="000C2828" w:rsidRDefault="000224B0"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If the Basque model were to be adopted in Wales what changes would need to be implemented to the teaching of Welsh in the English</w:t>
      </w:r>
      <w:r w:rsidR="00FA74D4" w:rsidRPr="0052611A">
        <w:rPr>
          <w:rFonts w:ascii="Times New Roman" w:hAnsi="Times New Roman" w:cs="Times New Roman"/>
          <w:sz w:val="24"/>
          <w:szCs w:val="24"/>
        </w:rPr>
        <w:t>-</w:t>
      </w:r>
      <w:r w:rsidRPr="0052611A">
        <w:rPr>
          <w:rFonts w:ascii="Times New Roman" w:hAnsi="Times New Roman" w:cs="Times New Roman"/>
          <w:sz w:val="24"/>
          <w:szCs w:val="24"/>
        </w:rPr>
        <w:t>medium sector?</w:t>
      </w:r>
    </w:p>
    <w:p w14:paraId="746C6681" w14:textId="77777777" w:rsidR="0052611A" w:rsidRPr="0052611A" w:rsidRDefault="0052611A" w:rsidP="0052611A">
      <w:pPr>
        <w:spacing w:line="360" w:lineRule="auto"/>
        <w:rPr>
          <w:rFonts w:ascii="Times New Roman" w:hAnsi="Times New Roman" w:cs="Times New Roman"/>
          <w:sz w:val="24"/>
          <w:szCs w:val="24"/>
        </w:rPr>
      </w:pPr>
    </w:p>
    <w:p w14:paraId="5F163BA4" w14:textId="1BA0C205" w:rsidR="00AD6DC8" w:rsidRPr="0052611A" w:rsidRDefault="003454FC"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The article that this assignment focusses u</w:t>
      </w:r>
      <w:r w:rsidR="009E2594" w:rsidRPr="0052611A">
        <w:rPr>
          <w:rFonts w:ascii="Times New Roman" w:hAnsi="Times New Roman" w:cs="Times New Roman"/>
          <w:sz w:val="24"/>
          <w:szCs w:val="24"/>
        </w:rPr>
        <w:t>pon</w:t>
      </w:r>
      <w:r w:rsidR="004956DF" w:rsidRPr="0052611A">
        <w:rPr>
          <w:rFonts w:ascii="Times New Roman" w:hAnsi="Times New Roman" w:cs="Times New Roman"/>
          <w:sz w:val="24"/>
          <w:szCs w:val="24"/>
        </w:rPr>
        <w:t xml:space="preserve"> considers </w:t>
      </w:r>
      <w:r w:rsidR="0092361A" w:rsidRPr="0052611A">
        <w:rPr>
          <w:rFonts w:ascii="Times New Roman" w:hAnsi="Times New Roman" w:cs="Times New Roman"/>
          <w:sz w:val="24"/>
          <w:szCs w:val="24"/>
        </w:rPr>
        <w:t>the Basque Country’s approach to</w:t>
      </w:r>
      <w:r w:rsidR="002B5C01" w:rsidRPr="0052611A">
        <w:rPr>
          <w:rFonts w:ascii="Times New Roman" w:hAnsi="Times New Roman" w:cs="Times New Roman"/>
          <w:sz w:val="24"/>
          <w:szCs w:val="24"/>
        </w:rPr>
        <w:t xml:space="preserve"> “second language </w:t>
      </w:r>
      <w:r w:rsidR="0092361A" w:rsidRPr="0052611A">
        <w:rPr>
          <w:rFonts w:ascii="Times New Roman" w:hAnsi="Times New Roman" w:cs="Times New Roman"/>
          <w:sz w:val="24"/>
          <w:szCs w:val="24"/>
        </w:rPr>
        <w:t>acquisition</w:t>
      </w:r>
      <w:r w:rsidR="00BA0884" w:rsidRPr="0052611A">
        <w:rPr>
          <w:rFonts w:ascii="Times New Roman" w:hAnsi="Times New Roman" w:cs="Times New Roman"/>
          <w:sz w:val="24"/>
          <w:szCs w:val="24"/>
        </w:rPr>
        <w:t>,</w:t>
      </w:r>
      <w:r w:rsidR="0092361A" w:rsidRPr="0052611A">
        <w:rPr>
          <w:rFonts w:ascii="Times New Roman" w:hAnsi="Times New Roman" w:cs="Times New Roman"/>
          <w:sz w:val="24"/>
          <w:szCs w:val="24"/>
        </w:rPr>
        <w:t>”</w:t>
      </w:r>
      <w:r w:rsidR="00BA0884" w:rsidRPr="0052611A">
        <w:rPr>
          <w:rFonts w:ascii="Times New Roman" w:hAnsi="Times New Roman" w:cs="Times New Roman"/>
          <w:sz w:val="24"/>
          <w:szCs w:val="24"/>
        </w:rPr>
        <w:t xml:space="preserve"> </w:t>
      </w:r>
      <w:r w:rsidR="00A659ED" w:rsidRPr="0052611A">
        <w:rPr>
          <w:rFonts w:ascii="Times New Roman" w:hAnsi="Times New Roman" w:cs="Times New Roman"/>
          <w:sz w:val="24"/>
          <w:szCs w:val="24"/>
        </w:rPr>
        <w:t xml:space="preserve">namely how learners are supported in </w:t>
      </w:r>
      <w:r w:rsidR="000C364C" w:rsidRPr="0052611A">
        <w:rPr>
          <w:rFonts w:ascii="Times New Roman" w:hAnsi="Times New Roman" w:cs="Times New Roman"/>
          <w:sz w:val="24"/>
          <w:szCs w:val="24"/>
        </w:rPr>
        <w:t>the learning and exploration of a second language as a part of mainstream education</w:t>
      </w:r>
      <w:r w:rsidR="00F43C81" w:rsidRPr="0052611A">
        <w:rPr>
          <w:rFonts w:ascii="Times New Roman" w:hAnsi="Times New Roman" w:cs="Times New Roman"/>
          <w:sz w:val="24"/>
          <w:szCs w:val="24"/>
        </w:rPr>
        <w:t xml:space="preserve"> (Saville-</w:t>
      </w:r>
      <w:proofErr w:type="spellStart"/>
      <w:r w:rsidR="00F43C81" w:rsidRPr="0052611A">
        <w:rPr>
          <w:rFonts w:ascii="Times New Roman" w:hAnsi="Times New Roman" w:cs="Times New Roman"/>
          <w:sz w:val="24"/>
          <w:szCs w:val="24"/>
        </w:rPr>
        <w:t>Troike</w:t>
      </w:r>
      <w:proofErr w:type="spellEnd"/>
      <w:r w:rsidR="007B1FA4" w:rsidRPr="0052611A">
        <w:rPr>
          <w:rFonts w:ascii="Times New Roman" w:hAnsi="Times New Roman" w:cs="Times New Roman"/>
          <w:sz w:val="24"/>
          <w:szCs w:val="24"/>
        </w:rPr>
        <w:t>, 2012, p.2)</w:t>
      </w:r>
      <w:r w:rsidR="000C364C" w:rsidRPr="0052611A">
        <w:rPr>
          <w:rFonts w:ascii="Times New Roman" w:hAnsi="Times New Roman" w:cs="Times New Roman"/>
          <w:sz w:val="24"/>
          <w:szCs w:val="24"/>
        </w:rPr>
        <w:t xml:space="preserve">. </w:t>
      </w:r>
      <w:r w:rsidR="00831ABE" w:rsidRPr="0052611A">
        <w:rPr>
          <w:rFonts w:ascii="Times New Roman" w:hAnsi="Times New Roman" w:cs="Times New Roman"/>
          <w:sz w:val="24"/>
          <w:szCs w:val="24"/>
        </w:rPr>
        <w:t>For this assignment, t</w:t>
      </w:r>
      <w:r w:rsidR="000D290F" w:rsidRPr="0052611A">
        <w:rPr>
          <w:rFonts w:ascii="Times New Roman" w:hAnsi="Times New Roman" w:cs="Times New Roman"/>
          <w:sz w:val="24"/>
          <w:szCs w:val="24"/>
        </w:rPr>
        <w:t xml:space="preserve">he Basque Country </w:t>
      </w:r>
      <w:r w:rsidR="00831ABE" w:rsidRPr="0052611A">
        <w:rPr>
          <w:rFonts w:ascii="Times New Roman" w:hAnsi="Times New Roman" w:cs="Times New Roman"/>
          <w:sz w:val="24"/>
          <w:szCs w:val="24"/>
        </w:rPr>
        <w:t xml:space="preserve">will refer to the </w:t>
      </w:r>
      <w:r w:rsidR="00F565E7" w:rsidRPr="0052611A">
        <w:rPr>
          <w:rFonts w:ascii="Times New Roman" w:hAnsi="Times New Roman" w:cs="Times New Roman"/>
          <w:sz w:val="24"/>
          <w:szCs w:val="24"/>
        </w:rPr>
        <w:t>“</w:t>
      </w:r>
      <w:r w:rsidR="00673C9C" w:rsidRPr="0052611A">
        <w:rPr>
          <w:rFonts w:ascii="Times New Roman" w:hAnsi="Times New Roman" w:cs="Times New Roman"/>
          <w:sz w:val="24"/>
          <w:szCs w:val="24"/>
        </w:rPr>
        <w:t>autonomous community</w:t>
      </w:r>
      <w:r w:rsidR="00F565E7" w:rsidRPr="0052611A">
        <w:rPr>
          <w:rFonts w:ascii="Times New Roman" w:hAnsi="Times New Roman" w:cs="Times New Roman"/>
          <w:sz w:val="24"/>
          <w:szCs w:val="24"/>
        </w:rPr>
        <w:t>”</w:t>
      </w:r>
      <w:r w:rsidR="00673C9C" w:rsidRPr="0052611A">
        <w:rPr>
          <w:rFonts w:ascii="Times New Roman" w:hAnsi="Times New Roman" w:cs="Times New Roman"/>
          <w:sz w:val="24"/>
          <w:szCs w:val="24"/>
        </w:rPr>
        <w:t xml:space="preserve"> within Spain</w:t>
      </w:r>
      <w:r w:rsidR="00F565E7" w:rsidRPr="0052611A">
        <w:rPr>
          <w:rFonts w:ascii="Times New Roman" w:hAnsi="Times New Roman" w:cs="Times New Roman"/>
          <w:sz w:val="24"/>
          <w:szCs w:val="24"/>
        </w:rPr>
        <w:t xml:space="preserve"> (</w:t>
      </w:r>
      <w:r w:rsidR="007E6BD4" w:rsidRPr="0052611A">
        <w:rPr>
          <w:rFonts w:ascii="Times New Roman" w:hAnsi="Times New Roman" w:cs="Times New Roman"/>
          <w:sz w:val="24"/>
          <w:szCs w:val="24"/>
        </w:rPr>
        <w:t>Hopwood et al, 2018</w:t>
      </w:r>
      <w:r w:rsidR="000A3AEB" w:rsidRPr="0052611A">
        <w:rPr>
          <w:rFonts w:ascii="Times New Roman" w:hAnsi="Times New Roman" w:cs="Times New Roman"/>
          <w:sz w:val="24"/>
          <w:szCs w:val="24"/>
        </w:rPr>
        <w:t>, p.2</w:t>
      </w:r>
      <w:r w:rsidR="00D44424" w:rsidRPr="0052611A">
        <w:rPr>
          <w:rFonts w:ascii="Times New Roman" w:hAnsi="Times New Roman" w:cs="Times New Roman"/>
          <w:sz w:val="24"/>
          <w:szCs w:val="24"/>
        </w:rPr>
        <w:t>6)</w:t>
      </w:r>
      <w:r w:rsidR="00673C9C" w:rsidRPr="0052611A">
        <w:rPr>
          <w:rFonts w:ascii="Times New Roman" w:hAnsi="Times New Roman" w:cs="Times New Roman"/>
          <w:sz w:val="24"/>
          <w:szCs w:val="24"/>
        </w:rPr>
        <w:t xml:space="preserve">. </w:t>
      </w:r>
      <w:r w:rsidR="00800873" w:rsidRPr="0052611A">
        <w:rPr>
          <w:rFonts w:ascii="Times New Roman" w:hAnsi="Times New Roman" w:cs="Times New Roman"/>
          <w:sz w:val="24"/>
          <w:szCs w:val="24"/>
        </w:rPr>
        <w:t xml:space="preserve">Within the Basque </w:t>
      </w:r>
      <w:r w:rsidR="00D53651" w:rsidRPr="0052611A">
        <w:rPr>
          <w:rFonts w:ascii="Times New Roman" w:hAnsi="Times New Roman" w:cs="Times New Roman"/>
          <w:sz w:val="24"/>
          <w:szCs w:val="24"/>
        </w:rPr>
        <w:t>C</w:t>
      </w:r>
      <w:r w:rsidR="00800873" w:rsidRPr="0052611A">
        <w:rPr>
          <w:rFonts w:ascii="Times New Roman" w:hAnsi="Times New Roman" w:cs="Times New Roman"/>
          <w:sz w:val="24"/>
          <w:szCs w:val="24"/>
        </w:rPr>
        <w:t xml:space="preserve">ountry, </w:t>
      </w:r>
      <w:r w:rsidR="009C0B3E" w:rsidRPr="0052611A">
        <w:rPr>
          <w:rFonts w:ascii="Times New Roman" w:hAnsi="Times New Roman" w:cs="Times New Roman"/>
          <w:sz w:val="24"/>
          <w:szCs w:val="24"/>
        </w:rPr>
        <w:t>there are three categories of sch</w:t>
      </w:r>
      <w:r w:rsidR="00471CDE" w:rsidRPr="0052611A">
        <w:rPr>
          <w:rFonts w:ascii="Times New Roman" w:hAnsi="Times New Roman" w:cs="Times New Roman"/>
          <w:sz w:val="24"/>
          <w:szCs w:val="24"/>
        </w:rPr>
        <w:t>ools</w:t>
      </w:r>
      <w:r w:rsidR="00895352" w:rsidRPr="0052611A">
        <w:rPr>
          <w:rFonts w:ascii="Times New Roman" w:hAnsi="Times New Roman" w:cs="Times New Roman"/>
          <w:sz w:val="24"/>
          <w:szCs w:val="24"/>
        </w:rPr>
        <w:t>:</w:t>
      </w:r>
      <w:r w:rsidR="00471CDE" w:rsidRPr="0052611A">
        <w:rPr>
          <w:rFonts w:ascii="Times New Roman" w:hAnsi="Times New Roman" w:cs="Times New Roman"/>
          <w:sz w:val="24"/>
          <w:szCs w:val="24"/>
        </w:rPr>
        <w:t xml:space="preserve"> </w:t>
      </w:r>
      <w:r w:rsidR="00D44424" w:rsidRPr="0052611A">
        <w:rPr>
          <w:rFonts w:ascii="Times New Roman" w:hAnsi="Times New Roman" w:cs="Times New Roman"/>
          <w:sz w:val="24"/>
          <w:szCs w:val="24"/>
        </w:rPr>
        <w:t>“</w:t>
      </w:r>
      <w:r w:rsidR="00471CDE" w:rsidRPr="0052611A">
        <w:rPr>
          <w:rFonts w:ascii="Times New Roman" w:hAnsi="Times New Roman" w:cs="Times New Roman"/>
          <w:sz w:val="24"/>
          <w:szCs w:val="24"/>
        </w:rPr>
        <w:t>A-model,</w:t>
      </w:r>
      <w:r w:rsidR="00D44424" w:rsidRPr="0052611A">
        <w:rPr>
          <w:rFonts w:ascii="Times New Roman" w:hAnsi="Times New Roman" w:cs="Times New Roman"/>
          <w:sz w:val="24"/>
          <w:szCs w:val="24"/>
        </w:rPr>
        <w:t>”</w:t>
      </w:r>
      <w:r w:rsidR="00471CDE" w:rsidRPr="0052611A">
        <w:rPr>
          <w:rFonts w:ascii="Times New Roman" w:hAnsi="Times New Roman" w:cs="Times New Roman"/>
          <w:sz w:val="24"/>
          <w:szCs w:val="24"/>
        </w:rPr>
        <w:t xml:space="preserve"> </w:t>
      </w:r>
      <w:r w:rsidR="00D44424" w:rsidRPr="0052611A">
        <w:rPr>
          <w:rFonts w:ascii="Times New Roman" w:hAnsi="Times New Roman" w:cs="Times New Roman"/>
          <w:sz w:val="24"/>
          <w:szCs w:val="24"/>
        </w:rPr>
        <w:t>“</w:t>
      </w:r>
      <w:r w:rsidR="00471CDE" w:rsidRPr="0052611A">
        <w:rPr>
          <w:rFonts w:ascii="Times New Roman" w:hAnsi="Times New Roman" w:cs="Times New Roman"/>
          <w:sz w:val="24"/>
          <w:szCs w:val="24"/>
        </w:rPr>
        <w:t>B-model</w:t>
      </w:r>
      <w:r w:rsidR="00D44424" w:rsidRPr="0052611A">
        <w:rPr>
          <w:rFonts w:ascii="Times New Roman" w:hAnsi="Times New Roman" w:cs="Times New Roman"/>
          <w:sz w:val="24"/>
          <w:szCs w:val="24"/>
        </w:rPr>
        <w:t>”</w:t>
      </w:r>
      <w:r w:rsidR="00471CDE" w:rsidRPr="0052611A">
        <w:rPr>
          <w:rFonts w:ascii="Times New Roman" w:hAnsi="Times New Roman" w:cs="Times New Roman"/>
          <w:sz w:val="24"/>
          <w:szCs w:val="24"/>
        </w:rPr>
        <w:t xml:space="preserve"> and </w:t>
      </w:r>
      <w:r w:rsidR="00D44424" w:rsidRPr="0052611A">
        <w:rPr>
          <w:rFonts w:ascii="Times New Roman" w:hAnsi="Times New Roman" w:cs="Times New Roman"/>
          <w:sz w:val="24"/>
          <w:szCs w:val="24"/>
        </w:rPr>
        <w:t>“</w:t>
      </w:r>
      <w:r w:rsidR="00471CDE" w:rsidRPr="0052611A">
        <w:rPr>
          <w:rFonts w:ascii="Times New Roman" w:hAnsi="Times New Roman" w:cs="Times New Roman"/>
          <w:sz w:val="24"/>
          <w:szCs w:val="24"/>
        </w:rPr>
        <w:t>D-model</w:t>
      </w:r>
      <w:r w:rsidR="00D44424" w:rsidRPr="0052611A">
        <w:rPr>
          <w:rFonts w:ascii="Times New Roman" w:hAnsi="Times New Roman" w:cs="Times New Roman"/>
          <w:sz w:val="24"/>
          <w:szCs w:val="24"/>
        </w:rPr>
        <w:t>”</w:t>
      </w:r>
      <w:r w:rsidR="00836D2A" w:rsidRPr="0052611A">
        <w:rPr>
          <w:rFonts w:ascii="Times New Roman" w:hAnsi="Times New Roman" w:cs="Times New Roman"/>
          <w:sz w:val="24"/>
          <w:szCs w:val="24"/>
        </w:rPr>
        <w:t xml:space="preserve"> (Hopwood et al, 2018, p.</w:t>
      </w:r>
      <w:r w:rsidR="00816BF6" w:rsidRPr="0052611A">
        <w:rPr>
          <w:rFonts w:ascii="Times New Roman" w:hAnsi="Times New Roman" w:cs="Times New Roman"/>
          <w:sz w:val="24"/>
          <w:szCs w:val="24"/>
        </w:rPr>
        <w:t>26)</w:t>
      </w:r>
      <w:r w:rsidR="00471CDE" w:rsidRPr="0052611A">
        <w:rPr>
          <w:rFonts w:ascii="Times New Roman" w:hAnsi="Times New Roman" w:cs="Times New Roman"/>
          <w:sz w:val="24"/>
          <w:szCs w:val="24"/>
        </w:rPr>
        <w:t>. All of these have varying approaches to the teaching and learning of the Basque language</w:t>
      </w:r>
      <w:r w:rsidR="004F0EA6" w:rsidRPr="0052611A">
        <w:rPr>
          <w:rFonts w:ascii="Times New Roman" w:hAnsi="Times New Roman" w:cs="Times New Roman"/>
          <w:sz w:val="24"/>
          <w:szCs w:val="24"/>
        </w:rPr>
        <w:t>.</w:t>
      </w:r>
      <w:r w:rsidR="00471CDE" w:rsidRPr="0052611A">
        <w:rPr>
          <w:rFonts w:ascii="Times New Roman" w:hAnsi="Times New Roman" w:cs="Times New Roman"/>
          <w:sz w:val="24"/>
          <w:szCs w:val="24"/>
        </w:rPr>
        <w:t xml:space="preserve"> D-model </w:t>
      </w:r>
      <w:r w:rsidR="004F0EA6" w:rsidRPr="0052611A">
        <w:rPr>
          <w:rFonts w:ascii="Times New Roman" w:hAnsi="Times New Roman" w:cs="Times New Roman"/>
          <w:sz w:val="24"/>
          <w:szCs w:val="24"/>
        </w:rPr>
        <w:t xml:space="preserve">schools </w:t>
      </w:r>
      <w:r w:rsidR="00471CDE" w:rsidRPr="0052611A">
        <w:rPr>
          <w:rFonts w:ascii="Times New Roman" w:hAnsi="Times New Roman" w:cs="Times New Roman"/>
          <w:sz w:val="24"/>
          <w:szCs w:val="24"/>
        </w:rPr>
        <w:t>provid</w:t>
      </w:r>
      <w:r w:rsidR="004F0EA6" w:rsidRPr="0052611A">
        <w:rPr>
          <w:rFonts w:ascii="Times New Roman" w:hAnsi="Times New Roman" w:cs="Times New Roman"/>
          <w:sz w:val="24"/>
          <w:szCs w:val="24"/>
        </w:rPr>
        <w:t>e</w:t>
      </w:r>
      <w:r w:rsidR="00471CDE" w:rsidRPr="0052611A">
        <w:rPr>
          <w:rFonts w:ascii="Times New Roman" w:hAnsi="Times New Roman" w:cs="Times New Roman"/>
          <w:sz w:val="24"/>
          <w:szCs w:val="24"/>
        </w:rPr>
        <w:t xml:space="preserve"> education through the medium of Basque using an immersion approac</w:t>
      </w:r>
      <w:r w:rsidR="009F650A" w:rsidRPr="0052611A">
        <w:rPr>
          <w:rFonts w:ascii="Times New Roman" w:hAnsi="Times New Roman" w:cs="Times New Roman"/>
          <w:sz w:val="24"/>
          <w:szCs w:val="24"/>
        </w:rPr>
        <w:t xml:space="preserve">h. Meanwhile, </w:t>
      </w:r>
      <w:r w:rsidR="00471CDE" w:rsidRPr="0052611A">
        <w:rPr>
          <w:rFonts w:ascii="Times New Roman" w:hAnsi="Times New Roman" w:cs="Times New Roman"/>
          <w:sz w:val="24"/>
          <w:szCs w:val="24"/>
        </w:rPr>
        <w:t xml:space="preserve">A-model schools provide education through the medium of Spanish </w:t>
      </w:r>
      <w:r w:rsidR="006E610D" w:rsidRPr="0052611A">
        <w:rPr>
          <w:rFonts w:ascii="Times New Roman" w:hAnsi="Times New Roman" w:cs="Times New Roman"/>
          <w:sz w:val="24"/>
          <w:szCs w:val="24"/>
        </w:rPr>
        <w:t>with</w:t>
      </w:r>
      <w:r w:rsidR="00471CDE" w:rsidRPr="0052611A">
        <w:rPr>
          <w:rFonts w:ascii="Times New Roman" w:hAnsi="Times New Roman" w:cs="Times New Roman"/>
          <w:sz w:val="24"/>
          <w:szCs w:val="24"/>
        </w:rPr>
        <w:t xml:space="preserve"> routine lessons in Basque.</w:t>
      </w:r>
      <w:r w:rsidR="00603FA7" w:rsidRPr="0052611A">
        <w:rPr>
          <w:rFonts w:ascii="Times New Roman" w:hAnsi="Times New Roman" w:cs="Times New Roman"/>
          <w:sz w:val="24"/>
          <w:szCs w:val="24"/>
        </w:rPr>
        <w:t xml:space="preserve"> </w:t>
      </w:r>
      <w:r w:rsidR="001D485C" w:rsidRPr="0052611A">
        <w:rPr>
          <w:rFonts w:ascii="Times New Roman" w:hAnsi="Times New Roman" w:cs="Times New Roman"/>
          <w:sz w:val="24"/>
          <w:szCs w:val="24"/>
        </w:rPr>
        <w:t xml:space="preserve">B-model schools encourage instruction in </w:t>
      </w:r>
      <w:r w:rsidR="00D77C7B" w:rsidRPr="0052611A">
        <w:rPr>
          <w:rFonts w:ascii="Times New Roman" w:hAnsi="Times New Roman" w:cs="Times New Roman"/>
          <w:sz w:val="24"/>
          <w:szCs w:val="24"/>
        </w:rPr>
        <w:t xml:space="preserve">Basque-medium for </w:t>
      </w:r>
      <w:r w:rsidR="009C18DC" w:rsidRPr="0052611A">
        <w:rPr>
          <w:rFonts w:ascii="Times New Roman" w:hAnsi="Times New Roman" w:cs="Times New Roman"/>
          <w:sz w:val="24"/>
          <w:szCs w:val="24"/>
        </w:rPr>
        <w:t xml:space="preserve">between 30 to 40 percent of the </w:t>
      </w:r>
      <w:r w:rsidR="005814B3" w:rsidRPr="0052611A">
        <w:rPr>
          <w:rFonts w:ascii="Times New Roman" w:hAnsi="Times New Roman" w:cs="Times New Roman"/>
          <w:sz w:val="24"/>
          <w:szCs w:val="24"/>
        </w:rPr>
        <w:t>available teaching time, with Spanish being the medium of instruction</w:t>
      </w:r>
      <w:r w:rsidR="008B38A6" w:rsidRPr="0052611A">
        <w:rPr>
          <w:rFonts w:ascii="Times New Roman" w:hAnsi="Times New Roman" w:cs="Times New Roman"/>
          <w:sz w:val="24"/>
          <w:szCs w:val="24"/>
        </w:rPr>
        <w:t xml:space="preserve"> for the remaining 70 to 80 percent</w:t>
      </w:r>
      <w:r w:rsidR="00157B3D" w:rsidRPr="0052611A">
        <w:rPr>
          <w:rFonts w:ascii="Times New Roman" w:hAnsi="Times New Roman" w:cs="Times New Roman"/>
          <w:sz w:val="24"/>
          <w:szCs w:val="24"/>
        </w:rPr>
        <w:t xml:space="preserve"> (Hopwood et al, 2018)</w:t>
      </w:r>
      <w:r w:rsidR="008B38A6" w:rsidRPr="0052611A">
        <w:rPr>
          <w:rFonts w:ascii="Times New Roman" w:hAnsi="Times New Roman" w:cs="Times New Roman"/>
          <w:sz w:val="24"/>
          <w:szCs w:val="24"/>
        </w:rPr>
        <w:t xml:space="preserve">. </w:t>
      </w:r>
      <w:r w:rsidR="00603FA7" w:rsidRPr="0052611A">
        <w:rPr>
          <w:rFonts w:ascii="Times New Roman" w:hAnsi="Times New Roman" w:cs="Times New Roman"/>
          <w:sz w:val="24"/>
          <w:szCs w:val="24"/>
        </w:rPr>
        <w:t xml:space="preserve">It could be argued that B-model schools highlight the approach that English-medium schools within Wales are aiming towards. </w:t>
      </w:r>
      <w:r w:rsidR="00785344" w:rsidRPr="0052611A">
        <w:rPr>
          <w:rFonts w:ascii="Times New Roman" w:hAnsi="Times New Roman" w:cs="Times New Roman"/>
          <w:sz w:val="24"/>
          <w:szCs w:val="24"/>
        </w:rPr>
        <w:t xml:space="preserve">Within this assignment, I intend to discuss </w:t>
      </w:r>
      <w:r w:rsidR="00AD6DC8" w:rsidRPr="0052611A">
        <w:rPr>
          <w:rFonts w:ascii="Times New Roman" w:hAnsi="Times New Roman" w:cs="Times New Roman"/>
          <w:sz w:val="24"/>
          <w:szCs w:val="24"/>
        </w:rPr>
        <w:t xml:space="preserve">how the Welsh Government could adapt </w:t>
      </w:r>
      <w:r w:rsidR="00E930B0" w:rsidRPr="0052611A">
        <w:rPr>
          <w:rFonts w:ascii="Times New Roman" w:hAnsi="Times New Roman" w:cs="Times New Roman"/>
          <w:sz w:val="24"/>
          <w:szCs w:val="24"/>
        </w:rPr>
        <w:t>the Basque</w:t>
      </w:r>
      <w:r w:rsidR="004E3BBF" w:rsidRPr="0052611A">
        <w:rPr>
          <w:rFonts w:ascii="Times New Roman" w:hAnsi="Times New Roman" w:cs="Times New Roman"/>
          <w:sz w:val="24"/>
          <w:szCs w:val="24"/>
        </w:rPr>
        <w:t xml:space="preserve"> Country’s</w:t>
      </w:r>
      <w:r w:rsidR="00E930B0" w:rsidRPr="0052611A">
        <w:rPr>
          <w:rFonts w:ascii="Times New Roman" w:hAnsi="Times New Roman" w:cs="Times New Roman"/>
          <w:sz w:val="24"/>
          <w:szCs w:val="24"/>
        </w:rPr>
        <w:t xml:space="preserve"> </w:t>
      </w:r>
      <w:r w:rsidR="004E3BBF" w:rsidRPr="0052611A">
        <w:rPr>
          <w:rFonts w:ascii="Times New Roman" w:hAnsi="Times New Roman" w:cs="Times New Roman"/>
          <w:sz w:val="24"/>
          <w:szCs w:val="24"/>
        </w:rPr>
        <w:t>approach to teaching a second language in a bilingual manner</w:t>
      </w:r>
      <w:r w:rsidR="00F43C81" w:rsidRPr="0052611A">
        <w:rPr>
          <w:rFonts w:ascii="Times New Roman" w:hAnsi="Times New Roman" w:cs="Times New Roman"/>
          <w:sz w:val="24"/>
          <w:szCs w:val="24"/>
        </w:rPr>
        <w:t xml:space="preserve">. </w:t>
      </w:r>
    </w:p>
    <w:p w14:paraId="059533BB" w14:textId="48C683FA" w:rsidR="00BF7811" w:rsidRPr="0052611A" w:rsidRDefault="00BF7811"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In order to raise the number of bilingual learners in Wales, schools and practitioners would need to adopt a similar approach to that of the B-model Basque schools</w:t>
      </w:r>
      <w:r w:rsidR="00EE2313" w:rsidRPr="0052611A">
        <w:rPr>
          <w:rFonts w:ascii="Times New Roman" w:hAnsi="Times New Roman" w:cs="Times New Roman"/>
          <w:sz w:val="24"/>
          <w:szCs w:val="24"/>
        </w:rPr>
        <w:t>: teaching bilingually, with some subjects being taught in the second language (Hopwood et al, 2018)</w:t>
      </w:r>
      <w:r w:rsidRPr="0052611A">
        <w:rPr>
          <w:rFonts w:ascii="Times New Roman" w:hAnsi="Times New Roman" w:cs="Times New Roman"/>
          <w:sz w:val="24"/>
          <w:szCs w:val="24"/>
        </w:rPr>
        <w:t xml:space="preserve">. This would require a higher standard of Welsh being used and implemented in a cross-curricular manner by all practitioners across Wales. It would be unrealistic to suggest that the teaching of the Welsh language in English-medium schools would be able to transition from the equivalent of an A-model school to a D-model school without significant support and alterations to the current system for teaching and implementing the Welsh language. </w:t>
      </w:r>
      <w:r w:rsidR="00BD2ADA" w:rsidRPr="0052611A">
        <w:rPr>
          <w:rFonts w:ascii="Times New Roman" w:hAnsi="Times New Roman" w:cs="Times New Roman"/>
          <w:sz w:val="24"/>
          <w:szCs w:val="24"/>
        </w:rPr>
        <w:t xml:space="preserve">As outlined within the document </w:t>
      </w:r>
      <w:r w:rsidR="00F27059" w:rsidRPr="0052611A">
        <w:rPr>
          <w:rFonts w:ascii="Times New Roman" w:hAnsi="Times New Roman" w:cs="Times New Roman"/>
          <w:sz w:val="24"/>
          <w:szCs w:val="24"/>
        </w:rPr>
        <w:t>‘</w:t>
      </w:r>
      <w:proofErr w:type="spellStart"/>
      <w:r w:rsidR="00BD2ADA" w:rsidRPr="0052611A">
        <w:rPr>
          <w:rFonts w:ascii="Times New Roman" w:hAnsi="Times New Roman" w:cs="Times New Roman"/>
          <w:sz w:val="24"/>
          <w:szCs w:val="24"/>
        </w:rPr>
        <w:t>Cymraeg</w:t>
      </w:r>
      <w:proofErr w:type="spellEnd"/>
      <w:r w:rsidR="00BD2ADA" w:rsidRPr="0052611A">
        <w:rPr>
          <w:rFonts w:ascii="Times New Roman" w:hAnsi="Times New Roman" w:cs="Times New Roman"/>
          <w:sz w:val="24"/>
          <w:szCs w:val="24"/>
        </w:rPr>
        <w:t xml:space="preserve"> 2050</w:t>
      </w:r>
      <w:r w:rsidR="00F27059" w:rsidRPr="0052611A">
        <w:rPr>
          <w:rFonts w:ascii="Times New Roman" w:hAnsi="Times New Roman" w:cs="Times New Roman"/>
          <w:sz w:val="24"/>
          <w:szCs w:val="24"/>
        </w:rPr>
        <w:t>’</w:t>
      </w:r>
      <w:r w:rsidR="00BD2ADA" w:rsidRPr="0052611A">
        <w:rPr>
          <w:rFonts w:ascii="Times New Roman" w:hAnsi="Times New Roman" w:cs="Times New Roman"/>
          <w:sz w:val="24"/>
          <w:szCs w:val="24"/>
        </w:rPr>
        <w:t xml:space="preserve"> (DCELLS, 2017), an aim to increase the number of capable Welsh speakers to one million by 2050 will largely rely upon the education system within Wales, leaving practitioners with a considerable challenge to overcome. The Welsh Government have acknowledged the need for a continuum of learning, which will allow learners to work at their own pace and attainment level whilst still having appropriate access to academic challenge (DCELLS, 2017). Various techniques will need to be enhanced in order to support this target and support the learners, including “scaffolding” which, as Saville-</w:t>
      </w:r>
      <w:proofErr w:type="spellStart"/>
      <w:r w:rsidR="00BD2ADA" w:rsidRPr="0052611A">
        <w:rPr>
          <w:rFonts w:ascii="Times New Roman" w:hAnsi="Times New Roman" w:cs="Times New Roman"/>
          <w:sz w:val="24"/>
          <w:szCs w:val="24"/>
        </w:rPr>
        <w:t>Troike</w:t>
      </w:r>
      <w:proofErr w:type="spellEnd"/>
      <w:r w:rsidR="00BD2ADA" w:rsidRPr="0052611A">
        <w:rPr>
          <w:rFonts w:ascii="Times New Roman" w:hAnsi="Times New Roman" w:cs="Times New Roman"/>
          <w:sz w:val="24"/>
          <w:szCs w:val="24"/>
        </w:rPr>
        <w:t xml:space="preserve"> claims, can allow learners to access concepts that they would</w:t>
      </w:r>
      <w:r w:rsidR="003C2E44">
        <w:rPr>
          <w:rFonts w:ascii="Times New Roman" w:hAnsi="Times New Roman" w:cs="Times New Roman"/>
          <w:sz w:val="24"/>
          <w:szCs w:val="24"/>
        </w:rPr>
        <w:t xml:space="preserve"> </w:t>
      </w:r>
      <w:bookmarkStart w:id="0" w:name="_GoBack"/>
      <w:bookmarkEnd w:id="0"/>
      <w:r w:rsidR="00BD2ADA" w:rsidRPr="0052611A">
        <w:rPr>
          <w:rFonts w:ascii="Times New Roman" w:hAnsi="Times New Roman" w:cs="Times New Roman"/>
          <w:sz w:val="24"/>
          <w:szCs w:val="24"/>
        </w:rPr>
        <w:t>n</w:t>
      </w:r>
      <w:r w:rsidR="003C2E44">
        <w:rPr>
          <w:rFonts w:ascii="Times New Roman" w:hAnsi="Times New Roman" w:cs="Times New Roman"/>
          <w:sz w:val="24"/>
          <w:szCs w:val="24"/>
        </w:rPr>
        <w:t>o</w:t>
      </w:r>
      <w:r w:rsidR="00BD2ADA" w:rsidRPr="0052611A">
        <w:rPr>
          <w:rFonts w:ascii="Times New Roman" w:hAnsi="Times New Roman" w:cs="Times New Roman"/>
          <w:sz w:val="24"/>
          <w:szCs w:val="24"/>
        </w:rPr>
        <w:t>t otherwise be able to without</w:t>
      </w:r>
      <w:r w:rsidR="00847AC9" w:rsidRPr="0052611A">
        <w:rPr>
          <w:rFonts w:ascii="Times New Roman" w:hAnsi="Times New Roman" w:cs="Times New Roman"/>
          <w:sz w:val="24"/>
          <w:szCs w:val="24"/>
        </w:rPr>
        <w:t xml:space="preserve"> the</w:t>
      </w:r>
      <w:r w:rsidR="00BD2ADA" w:rsidRPr="0052611A">
        <w:rPr>
          <w:rFonts w:ascii="Times New Roman" w:hAnsi="Times New Roman" w:cs="Times New Roman"/>
          <w:sz w:val="24"/>
          <w:szCs w:val="24"/>
        </w:rPr>
        <w:t xml:space="preserve"> support from a practitioner.</w:t>
      </w:r>
    </w:p>
    <w:p w14:paraId="04940129" w14:textId="77777777" w:rsidR="002A36F0" w:rsidRPr="0052611A" w:rsidRDefault="00171AB3"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In comparison to the schools mentioned within the article</w:t>
      </w:r>
      <w:r w:rsidR="00F92FBD" w:rsidRPr="0052611A">
        <w:rPr>
          <w:rFonts w:ascii="Times New Roman" w:hAnsi="Times New Roman" w:cs="Times New Roman"/>
          <w:sz w:val="24"/>
          <w:szCs w:val="24"/>
        </w:rPr>
        <w:t xml:space="preserve">, </w:t>
      </w:r>
      <w:r w:rsidR="00010E3E" w:rsidRPr="0052611A">
        <w:rPr>
          <w:rFonts w:ascii="Times New Roman" w:hAnsi="Times New Roman" w:cs="Times New Roman"/>
          <w:sz w:val="24"/>
          <w:szCs w:val="24"/>
        </w:rPr>
        <w:t>schools within Wales have adopted one of two approaches</w:t>
      </w:r>
      <w:r w:rsidR="002450BD" w:rsidRPr="0052611A">
        <w:rPr>
          <w:rFonts w:ascii="Times New Roman" w:hAnsi="Times New Roman" w:cs="Times New Roman"/>
          <w:sz w:val="24"/>
          <w:szCs w:val="24"/>
        </w:rPr>
        <w:t>: education through the medium of English, with weekly Welsh language lessons,</w:t>
      </w:r>
      <w:r w:rsidR="00694380" w:rsidRPr="0052611A">
        <w:rPr>
          <w:rFonts w:ascii="Times New Roman" w:hAnsi="Times New Roman" w:cs="Times New Roman"/>
          <w:sz w:val="24"/>
          <w:szCs w:val="24"/>
        </w:rPr>
        <w:t xml:space="preserve"> or Welsh-medium education, where Welsh is </w:t>
      </w:r>
      <w:r w:rsidR="00C836DA" w:rsidRPr="0052611A">
        <w:rPr>
          <w:rFonts w:ascii="Times New Roman" w:hAnsi="Times New Roman" w:cs="Times New Roman"/>
          <w:sz w:val="24"/>
          <w:szCs w:val="24"/>
        </w:rPr>
        <w:t xml:space="preserve">the </w:t>
      </w:r>
      <w:r w:rsidR="000D6E27" w:rsidRPr="0052611A">
        <w:rPr>
          <w:rFonts w:ascii="Times New Roman" w:hAnsi="Times New Roman" w:cs="Times New Roman"/>
          <w:sz w:val="24"/>
          <w:szCs w:val="24"/>
        </w:rPr>
        <w:t xml:space="preserve">sole </w:t>
      </w:r>
      <w:r w:rsidR="00C836DA" w:rsidRPr="0052611A">
        <w:rPr>
          <w:rFonts w:ascii="Times New Roman" w:hAnsi="Times New Roman" w:cs="Times New Roman"/>
          <w:sz w:val="24"/>
          <w:szCs w:val="24"/>
        </w:rPr>
        <w:t>language of instruction until year 3</w:t>
      </w:r>
      <w:r w:rsidR="00B37637" w:rsidRPr="0052611A">
        <w:rPr>
          <w:rFonts w:ascii="Times New Roman" w:hAnsi="Times New Roman" w:cs="Times New Roman"/>
          <w:sz w:val="24"/>
          <w:szCs w:val="24"/>
        </w:rPr>
        <w:t>.</w:t>
      </w:r>
      <w:r w:rsidR="00697CD4" w:rsidRPr="0052611A">
        <w:rPr>
          <w:rFonts w:ascii="Times New Roman" w:hAnsi="Times New Roman" w:cs="Times New Roman"/>
          <w:sz w:val="24"/>
          <w:szCs w:val="24"/>
        </w:rPr>
        <w:t xml:space="preserve"> However, </w:t>
      </w:r>
      <w:r w:rsidR="00205F43" w:rsidRPr="0052611A">
        <w:rPr>
          <w:rFonts w:ascii="Times New Roman" w:hAnsi="Times New Roman" w:cs="Times New Roman"/>
          <w:sz w:val="24"/>
          <w:szCs w:val="24"/>
        </w:rPr>
        <w:t xml:space="preserve">Welsh provision within many </w:t>
      </w:r>
      <w:r w:rsidR="00697CD4" w:rsidRPr="0052611A">
        <w:rPr>
          <w:rFonts w:ascii="Times New Roman" w:hAnsi="Times New Roman" w:cs="Times New Roman"/>
          <w:sz w:val="24"/>
          <w:szCs w:val="24"/>
        </w:rPr>
        <w:t xml:space="preserve">English-medium </w:t>
      </w:r>
      <w:r w:rsidR="00205F43" w:rsidRPr="0052611A">
        <w:rPr>
          <w:rFonts w:ascii="Times New Roman" w:hAnsi="Times New Roman" w:cs="Times New Roman"/>
          <w:sz w:val="24"/>
          <w:szCs w:val="24"/>
        </w:rPr>
        <w:t xml:space="preserve">settings </w:t>
      </w:r>
      <w:r w:rsidR="001D77BD" w:rsidRPr="0052611A">
        <w:rPr>
          <w:rFonts w:ascii="Times New Roman" w:hAnsi="Times New Roman" w:cs="Times New Roman"/>
          <w:sz w:val="24"/>
          <w:szCs w:val="24"/>
        </w:rPr>
        <w:t>is</w:t>
      </w:r>
      <w:r w:rsidR="00316760" w:rsidRPr="0052611A">
        <w:rPr>
          <w:rFonts w:ascii="Times New Roman" w:hAnsi="Times New Roman" w:cs="Times New Roman"/>
          <w:sz w:val="24"/>
          <w:szCs w:val="24"/>
        </w:rPr>
        <w:t xml:space="preserve"> </w:t>
      </w:r>
      <w:r w:rsidR="00697CD4" w:rsidRPr="0052611A">
        <w:rPr>
          <w:rFonts w:ascii="Times New Roman" w:hAnsi="Times New Roman" w:cs="Times New Roman"/>
          <w:sz w:val="24"/>
          <w:szCs w:val="24"/>
        </w:rPr>
        <w:t>currently</w:t>
      </w:r>
      <w:r w:rsidR="00316760" w:rsidRPr="0052611A">
        <w:rPr>
          <w:rFonts w:ascii="Times New Roman" w:hAnsi="Times New Roman" w:cs="Times New Roman"/>
          <w:sz w:val="24"/>
          <w:szCs w:val="24"/>
        </w:rPr>
        <w:t xml:space="preserve"> at a similar standard </w:t>
      </w:r>
      <w:r w:rsidR="00205F43" w:rsidRPr="0052611A">
        <w:rPr>
          <w:rFonts w:ascii="Times New Roman" w:hAnsi="Times New Roman" w:cs="Times New Roman"/>
          <w:sz w:val="24"/>
          <w:szCs w:val="24"/>
        </w:rPr>
        <w:t xml:space="preserve">to the A-model </w:t>
      </w:r>
      <w:r w:rsidR="000D0E2F" w:rsidRPr="0052611A">
        <w:rPr>
          <w:rFonts w:ascii="Times New Roman" w:hAnsi="Times New Roman" w:cs="Times New Roman"/>
          <w:sz w:val="24"/>
          <w:szCs w:val="24"/>
        </w:rPr>
        <w:t>Basque schools</w:t>
      </w:r>
      <w:r w:rsidR="00646B48" w:rsidRPr="0052611A">
        <w:rPr>
          <w:rFonts w:ascii="Times New Roman" w:hAnsi="Times New Roman" w:cs="Times New Roman"/>
          <w:sz w:val="24"/>
          <w:szCs w:val="24"/>
        </w:rPr>
        <w:t xml:space="preserve"> (</w:t>
      </w:r>
      <w:r w:rsidR="00624E6D" w:rsidRPr="0052611A">
        <w:rPr>
          <w:rFonts w:ascii="Times New Roman" w:hAnsi="Times New Roman" w:cs="Times New Roman"/>
          <w:sz w:val="24"/>
          <w:szCs w:val="24"/>
        </w:rPr>
        <w:t xml:space="preserve">Estyn, </w:t>
      </w:r>
      <w:r w:rsidR="00646B48" w:rsidRPr="0052611A">
        <w:rPr>
          <w:rFonts w:ascii="Times New Roman" w:hAnsi="Times New Roman" w:cs="Times New Roman"/>
          <w:sz w:val="24"/>
          <w:szCs w:val="24"/>
        </w:rPr>
        <w:t>2010</w:t>
      </w:r>
      <w:r w:rsidR="00624E6D" w:rsidRPr="0052611A">
        <w:rPr>
          <w:rFonts w:ascii="Times New Roman" w:hAnsi="Times New Roman" w:cs="Times New Roman"/>
          <w:sz w:val="24"/>
          <w:szCs w:val="24"/>
        </w:rPr>
        <w:t>-11)</w:t>
      </w:r>
      <w:r w:rsidR="000D0E2F" w:rsidRPr="0052611A">
        <w:rPr>
          <w:rFonts w:ascii="Times New Roman" w:hAnsi="Times New Roman" w:cs="Times New Roman"/>
          <w:sz w:val="24"/>
          <w:szCs w:val="24"/>
        </w:rPr>
        <w:t xml:space="preserve">. </w:t>
      </w:r>
    </w:p>
    <w:p w14:paraId="5A5AA3AE" w14:textId="34B7F5F4" w:rsidR="00AE7BED" w:rsidRPr="0052611A" w:rsidRDefault="004E4434"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In recent years it has been acknowledged by the Welsh Government </w:t>
      </w:r>
      <w:r w:rsidR="0042207B" w:rsidRPr="0052611A">
        <w:rPr>
          <w:rFonts w:ascii="Times New Roman" w:hAnsi="Times New Roman" w:cs="Times New Roman"/>
          <w:sz w:val="24"/>
          <w:szCs w:val="24"/>
        </w:rPr>
        <w:t xml:space="preserve">that to improve the standards of </w:t>
      </w:r>
      <w:r w:rsidR="00AF3F29" w:rsidRPr="0052611A">
        <w:rPr>
          <w:rFonts w:ascii="Times New Roman" w:hAnsi="Times New Roman" w:cs="Times New Roman"/>
          <w:sz w:val="24"/>
          <w:szCs w:val="24"/>
        </w:rPr>
        <w:t>Welsh language</w:t>
      </w:r>
      <w:r w:rsidR="001A57C4" w:rsidRPr="0052611A">
        <w:rPr>
          <w:rFonts w:ascii="Times New Roman" w:hAnsi="Times New Roman" w:cs="Times New Roman"/>
          <w:sz w:val="24"/>
          <w:szCs w:val="24"/>
        </w:rPr>
        <w:t>,</w:t>
      </w:r>
      <w:r w:rsidR="00AF3F29" w:rsidRPr="0052611A">
        <w:rPr>
          <w:rFonts w:ascii="Times New Roman" w:hAnsi="Times New Roman" w:cs="Times New Roman"/>
          <w:sz w:val="24"/>
          <w:szCs w:val="24"/>
        </w:rPr>
        <w:t xml:space="preserve"> changes </w:t>
      </w:r>
      <w:r w:rsidR="00E57A6A" w:rsidRPr="0052611A">
        <w:rPr>
          <w:rFonts w:ascii="Times New Roman" w:hAnsi="Times New Roman" w:cs="Times New Roman"/>
          <w:sz w:val="24"/>
          <w:szCs w:val="24"/>
        </w:rPr>
        <w:t xml:space="preserve">to the education system </w:t>
      </w:r>
      <w:r w:rsidR="00AF3F29" w:rsidRPr="0052611A">
        <w:rPr>
          <w:rFonts w:ascii="Times New Roman" w:hAnsi="Times New Roman" w:cs="Times New Roman"/>
          <w:sz w:val="24"/>
          <w:szCs w:val="24"/>
        </w:rPr>
        <w:t>and greater support would need to be provided to practitioners</w:t>
      </w:r>
      <w:r w:rsidR="007E09F8" w:rsidRPr="0052611A">
        <w:rPr>
          <w:rFonts w:ascii="Times New Roman" w:hAnsi="Times New Roman" w:cs="Times New Roman"/>
          <w:sz w:val="24"/>
          <w:szCs w:val="24"/>
        </w:rPr>
        <w:t xml:space="preserve">, including sabbatical schemes (WJEC, </w:t>
      </w:r>
      <w:r w:rsidR="00EA3B71" w:rsidRPr="0052611A">
        <w:rPr>
          <w:rFonts w:ascii="Times New Roman" w:hAnsi="Times New Roman" w:cs="Times New Roman"/>
          <w:sz w:val="24"/>
          <w:szCs w:val="24"/>
        </w:rPr>
        <w:t>2019)</w:t>
      </w:r>
      <w:r w:rsidR="00010C91" w:rsidRPr="0052611A">
        <w:rPr>
          <w:rFonts w:ascii="Times New Roman" w:hAnsi="Times New Roman" w:cs="Times New Roman"/>
          <w:sz w:val="24"/>
          <w:szCs w:val="24"/>
        </w:rPr>
        <w:t xml:space="preserve">. </w:t>
      </w:r>
      <w:r w:rsidR="008D754D" w:rsidRPr="0052611A">
        <w:rPr>
          <w:rFonts w:ascii="Times New Roman" w:hAnsi="Times New Roman" w:cs="Times New Roman"/>
          <w:sz w:val="24"/>
          <w:szCs w:val="24"/>
        </w:rPr>
        <w:t xml:space="preserve">Showing considerable similarities with when Basque-medium schools were introduced, </w:t>
      </w:r>
      <w:r w:rsidR="00FA44B0" w:rsidRPr="0052611A">
        <w:rPr>
          <w:rFonts w:ascii="Times New Roman" w:hAnsi="Times New Roman" w:cs="Times New Roman"/>
          <w:sz w:val="24"/>
          <w:szCs w:val="24"/>
        </w:rPr>
        <w:t xml:space="preserve">currently </w:t>
      </w:r>
      <w:r w:rsidR="008D754D" w:rsidRPr="0052611A">
        <w:rPr>
          <w:rFonts w:ascii="Times New Roman" w:hAnsi="Times New Roman" w:cs="Times New Roman"/>
          <w:sz w:val="24"/>
          <w:szCs w:val="24"/>
        </w:rPr>
        <w:t>many of the practitioners employed within the Welsh primary classroom do not hold a high enough level of Welsh themselves to support learners in a bilingual education</w:t>
      </w:r>
      <w:r w:rsidR="00B729BB" w:rsidRPr="0052611A">
        <w:rPr>
          <w:rFonts w:ascii="Times New Roman" w:hAnsi="Times New Roman" w:cs="Times New Roman"/>
          <w:sz w:val="24"/>
          <w:szCs w:val="24"/>
        </w:rPr>
        <w:t xml:space="preserve"> (</w:t>
      </w:r>
      <w:r w:rsidR="00E103D2" w:rsidRPr="0052611A">
        <w:rPr>
          <w:rFonts w:ascii="Times New Roman" w:hAnsi="Times New Roman" w:cs="Times New Roman"/>
          <w:sz w:val="24"/>
          <w:szCs w:val="24"/>
        </w:rPr>
        <w:t>Welsh Government, 2013b)</w:t>
      </w:r>
      <w:r w:rsidR="008D754D" w:rsidRPr="0052611A">
        <w:rPr>
          <w:rFonts w:ascii="Times New Roman" w:hAnsi="Times New Roman" w:cs="Times New Roman"/>
          <w:sz w:val="24"/>
          <w:szCs w:val="24"/>
        </w:rPr>
        <w:t xml:space="preserve">. </w:t>
      </w:r>
      <w:r w:rsidR="0078430E" w:rsidRPr="0052611A">
        <w:rPr>
          <w:rFonts w:ascii="Times New Roman" w:hAnsi="Times New Roman" w:cs="Times New Roman"/>
          <w:sz w:val="24"/>
          <w:szCs w:val="24"/>
        </w:rPr>
        <w:t xml:space="preserve">Presently, particularly within Key Stage Two, often learners develop their Welsh language skills above and beyond the skills and knowledge of the class teacher, often due to the practitioner’s lack of confidence or knowledge (Welsh Government, 2013b). In turn, this leads to the learners reaching a learning plateau: their understanding cannot realistically be developed appropriately without support from a practitioner. </w:t>
      </w:r>
      <w:r w:rsidR="00F625C5" w:rsidRPr="0052611A">
        <w:rPr>
          <w:rFonts w:ascii="Times New Roman" w:hAnsi="Times New Roman" w:cs="Times New Roman"/>
          <w:sz w:val="24"/>
          <w:szCs w:val="24"/>
        </w:rPr>
        <w:t>As a result, to improve the teaching</w:t>
      </w:r>
      <w:r w:rsidR="00855CCB" w:rsidRPr="0052611A">
        <w:rPr>
          <w:rFonts w:ascii="Times New Roman" w:hAnsi="Times New Roman" w:cs="Times New Roman"/>
          <w:sz w:val="24"/>
          <w:szCs w:val="24"/>
        </w:rPr>
        <w:t xml:space="preserve"> and learning</w:t>
      </w:r>
      <w:r w:rsidR="00F625C5" w:rsidRPr="0052611A">
        <w:rPr>
          <w:rFonts w:ascii="Times New Roman" w:hAnsi="Times New Roman" w:cs="Times New Roman"/>
          <w:sz w:val="24"/>
          <w:szCs w:val="24"/>
        </w:rPr>
        <w:t xml:space="preserve"> of Welsh </w:t>
      </w:r>
      <w:r w:rsidR="004F3E33" w:rsidRPr="0052611A">
        <w:rPr>
          <w:rFonts w:ascii="Times New Roman" w:hAnsi="Times New Roman" w:cs="Times New Roman"/>
          <w:sz w:val="24"/>
          <w:szCs w:val="24"/>
        </w:rPr>
        <w:t>it c</w:t>
      </w:r>
      <w:r w:rsidR="00F625C5" w:rsidRPr="0052611A">
        <w:rPr>
          <w:rFonts w:ascii="Times New Roman" w:hAnsi="Times New Roman" w:cs="Times New Roman"/>
          <w:sz w:val="24"/>
          <w:szCs w:val="24"/>
        </w:rPr>
        <w:t>ould be</w:t>
      </w:r>
      <w:r w:rsidR="004F3E33" w:rsidRPr="0052611A">
        <w:rPr>
          <w:rFonts w:ascii="Times New Roman" w:hAnsi="Times New Roman" w:cs="Times New Roman"/>
          <w:sz w:val="24"/>
          <w:szCs w:val="24"/>
        </w:rPr>
        <w:t xml:space="preserve"> suggested</w:t>
      </w:r>
      <w:r w:rsidR="007703F3" w:rsidRPr="0052611A">
        <w:rPr>
          <w:rFonts w:ascii="Times New Roman" w:hAnsi="Times New Roman" w:cs="Times New Roman"/>
          <w:sz w:val="24"/>
          <w:szCs w:val="24"/>
        </w:rPr>
        <w:t xml:space="preserve"> that the Welsh Government should adopt the Basque Country’s approach</w:t>
      </w:r>
      <w:r w:rsidR="00CB2E41" w:rsidRPr="0052611A">
        <w:rPr>
          <w:rFonts w:ascii="Times New Roman" w:hAnsi="Times New Roman" w:cs="Times New Roman"/>
          <w:sz w:val="24"/>
          <w:szCs w:val="24"/>
        </w:rPr>
        <w:t xml:space="preserve"> </w:t>
      </w:r>
      <w:r w:rsidR="007703F3" w:rsidRPr="0052611A">
        <w:rPr>
          <w:rFonts w:ascii="Times New Roman" w:hAnsi="Times New Roman" w:cs="Times New Roman"/>
          <w:sz w:val="24"/>
          <w:szCs w:val="24"/>
        </w:rPr>
        <w:t xml:space="preserve">and encourage </w:t>
      </w:r>
      <w:r w:rsidR="008D754D" w:rsidRPr="0052611A">
        <w:rPr>
          <w:rFonts w:ascii="Times New Roman" w:hAnsi="Times New Roman" w:cs="Times New Roman"/>
          <w:sz w:val="24"/>
          <w:szCs w:val="24"/>
        </w:rPr>
        <w:t>practitioners</w:t>
      </w:r>
      <w:r w:rsidR="007703F3" w:rsidRPr="0052611A">
        <w:rPr>
          <w:rFonts w:ascii="Times New Roman" w:hAnsi="Times New Roman" w:cs="Times New Roman"/>
          <w:sz w:val="24"/>
          <w:szCs w:val="24"/>
        </w:rPr>
        <w:t xml:space="preserve"> to </w:t>
      </w:r>
      <w:r w:rsidR="00590D5C" w:rsidRPr="0052611A">
        <w:rPr>
          <w:rFonts w:ascii="Times New Roman" w:hAnsi="Times New Roman" w:cs="Times New Roman"/>
          <w:sz w:val="24"/>
          <w:szCs w:val="24"/>
        </w:rPr>
        <w:t>partake in a language course</w:t>
      </w:r>
      <w:r w:rsidR="008D754D" w:rsidRPr="0052611A">
        <w:rPr>
          <w:rFonts w:ascii="Times New Roman" w:hAnsi="Times New Roman" w:cs="Times New Roman"/>
          <w:sz w:val="24"/>
          <w:szCs w:val="24"/>
        </w:rPr>
        <w:t xml:space="preserve"> to further their own comprehension of the Welsh language before </w:t>
      </w:r>
      <w:r w:rsidR="006B1895" w:rsidRPr="0052611A">
        <w:rPr>
          <w:rFonts w:ascii="Times New Roman" w:hAnsi="Times New Roman" w:cs="Times New Roman"/>
          <w:sz w:val="24"/>
          <w:szCs w:val="24"/>
        </w:rPr>
        <w:t>teaching bilingually</w:t>
      </w:r>
      <w:r w:rsidR="008D754D" w:rsidRPr="0052611A">
        <w:rPr>
          <w:rFonts w:ascii="Times New Roman" w:hAnsi="Times New Roman" w:cs="Times New Roman"/>
          <w:b/>
          <w:sz w:val="24"/>
          <w:szCs w:val="24"/>
        </w:rPr>
        <w:t xml:space="preserve">. </w:t>
      </w:r>
      <w:r w:rsidR="008D754D" w:rsidRPr="0052611A">
        <w:rPr>
          <w:rFonts w:ascii="Times New Roman" w:hAnsi="Times New Roman" w:cs="Times New Roman"/>
          <w:sz w:val="24"/>
          <w:szCs w:val="24"/>
        </w:rPr>
        <w:t xml:space="preserve">The article details how practitioners teaching within the Basque country were offered “intensive” language courses within the 1980’s, and since then are offered month-long refresher courses (Hopwood et al, 2018, p. 26). </w:t>
      </w:r>
    </w:p>
    <w:p w14:paraId="70AD5BB1" w14:textId="59E4CDAC" w:rsidR="0092535A" w:rsidRPr="0052611A" w:rsidRDefault="001D53D7"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W</w:t>
      </w:r>
      <w:r w:rsidR="00256C4E" w:rsidRPr="0052611A">
        <w:rPr>
          <w:rFonts w:ascii="Times New Roman" w:hAnsi="Times New Roman" w:cs="Times New Roman"/>
          <w:sz w:val="24"/>
          <w:szCs w:val="24"/>
        </w:rPr>
        <w:t xml:space="preserve">hilst </w:t>
      </w:r>
      <w:r w:rsidR="00F07447" w:rsidRPr="0052611A">
        <w:rPr>
          <w:rFonts w:ascii="Times New Roman" w:hAnsi="Times New Roman" w:cs="Times New Roman"/>
          <w:sz w:val="24"/>
          <w:szCs w:val="24"/>
        </w:rPr>
        <w:t xml:space="preserve">many areas of learning are becoming </w:t>
      </w:r>
      <w:r w:rsidR="005634C9" w:rsidRPr="0052611A">
        <w:rPr>
          <w:rFonts w:ascii="Times New Roman" w:hAnsi="Times New Roman" w:cs="Times New Roman"/>
          <w:sz w:val="24"/>
          <w:szCs w:val="24"/>
        </w:rPr>
        <w:t>cr</w:t>
      </w:r>
      <w:r w:rsidR="007E3DB9" w:rsidRPr="0052611A">
        <w:rPr>
          <w:rFonts w:ascii="Times New Roman" w:hAnsi="Times New Roman" w:cs="Times New Roman"/>
          <w:sz w:val="24"/>
          <w:szCs w:val="24"/>
        </w:rPr>
        <w:t>oss-curricular, Welsh language is often excluded</w:t>
      </w:r>
      <w:r w:rsidR="00560928" w:rsidRPr="0052611A">
        <w:rPr>
          <w:rFonts w:ascii="Times New Roman" w:hAnsi="Times New Roman" w:cs="Times New Roman"/>
          <w:sz w:val="24"/>
          <w:szCs w:val="24"/>
        </w:rPr>
        <w:t xml:space="preserve"> (National Assembly for Wales, 2010)</w:t>
      </w:r>
      <w:r w:rsidR="007E3DB9" w:rsidRPr="0052611A">
        <w:rPr>
          <w:rFonts w:ascii="Times New Roman" w:hAnsi="Times New Roman" w:cs="Times New Roman"/>
          <w:sz w:val="24"/>
          <w:szCs w:val="24"/>
        </w:rPr>
        <w:t xml:space="preserve">. </w:t>
      </w:r>
      <w:r w:rsidR="00717923" w:rsidRPr="0052611A">
        <w:rPr>
          <w:rFonts w:ascii="Times New Roman" w:hAnsi="Times New Roman" w:cs="Times New Roman"/>
          <w:sz w:val="24"/>
          <w:szCs w:val="24"/>
        </w:rPr>
        <w:t>For</w:t>
      </w:r>
      <w:r w:rsidR="007E3DB9" w:rsidRPr="0052611A">
        <w:rPr>
          <w:rFonts w:ascii="Times New Roman" w:hAnsi="Times New Roman" w:cs="Times New Roman"/>
          <w:sz w:val="24"/>
          <w:szCs w:val="24"/>
        </w:rPr>
        <w:t xml:space="preserve"> English-medium schools teaching </w:t>
      </w:r>
      <w:r w:rsidR="000D671A" w:rsidRPr="0052611A">
        <w:rPr>
          <w:rFonts w:ascii="Times New Roman" w:hAnsi="Times New Roman" w:cs="Times New Roman"/>
          <w:sz w:val="24"/>
          <w:szCs w:val="24"/>
        </w:rPr>
        <w:t>W</w:t>
      </w:r>
      <w:r w:rsidR="007E3DB9" w:rsidRPr="0052611A">
        <w:rPr>
          <w:rFonts w:ascii="Times New Roman" w:hAnsi="Times New Roman" w:cs="Times New Roman"/>
          <w:sz w:val="24"/>
          <w:szCs w:val="24"/>
        </w:rPr>
        <w:t xml:space="preserve">elsh to </w:t>
      </w:r>
      <w:r w:rsidR="000D671A" w:rsidRPr="0052611A">
        <w:rPr>
          <w:rFonts w:ascii="Times New Roman" w:hAnsi="Times New Roman" w:cs="Times New Roman"/>
          <w:sz w:val="24"/>
          <w:szCs w:val="24"/>
        </w:rPr>
        <w:t>achieve</w:t>
      </w:r>
      <w:r w:rsidR="007E3DB9" w:rsidRPr="0052611A">
        <w:rPr>
          <w:rFonts w:ascii="Times New Roman" w:hAnsi="Times New Roman" w:cs="Times New Roman"/>
          <w:sz w:val="24"/>
          <w:szCs w:val="24"/>
        </w:rPr>
        <w:t xml:space="preserve"> </w:t>
      </w:r>
      <w:r w:rsidR="00BF1A9B" w:rsidRPr="0052611A">
        <w:rPr>
          <w:rFonts w:ascii="Times New Roman" w:hAnsi="Times New Roman" w:cs="Times New Roman"/>
          <w:sz w:val="24"/>
          <w:szCs w:val="24"/>
        </w:rPr>
        <w:t xml:space="preserve">the </w:t>
      </w:r>
      <w:r w:rsidR="007B03C7" w:rsidRPr="0052611A">
        <w:rPr>
          <w:rFonts w:ascii="Times New Roman" w:hAnsi="Times New Roman" w:cs="Times New Roman"/>
          <w:sz w:val="24"/>
          <w:szCs w:val="24"/>
        </w:rPr>
        <w:t>same level</w:t>
      </w:r>
      <w:r w:rsidR="00BF1A9B" w:rsidRPr="0052611A">
        <w:rPr>
          <w:rFonts w:ascii="Times New Roman" w:hAnsi="Times New Roman" w:cs="Times New Roman"/>
          <w:sz w:val="24"/>
          <w:szCs w:val="24"/>
        </w:rPr>
        <w:t xml:space="preserve"> </w:t>
      </w:r>
      <w:r w:rsidR="007B03C7" w:rsidRPr="0052611A">
        <w:rPr>
          <w:rFonts w:ascii="Times New Roman" w:hAnsi="Times New Roman" w:cs="Times New Roman"/>
          <w:sz w:val="24"/>
          <w:szCs w:val="24"/>
        </w:rPr>
        <w:t>as</w:t>
      </w:r>
      <w:r w:rsidR="00BF1A9B" w:rsidRPr="0052611A">
        <w:rPr>
          <w:rFonts w:ascii="Times New Roman" w:hAnsi="Times New Roman" w:cs="Times New Roman"/>
          <w:sz w:val="24"/>
          <w:szCs w:val="24"/>
        </w:rPr>
        <w:t xml:space="preserve"> B-model schools, </w:t>
      </w:r>
      <w:r w:rsidR="008C5679" w:rsidRPr="0052611A">
        <w:rPr>
          <w:rFonts w:ascii="Times New Roman" w:hAnsi="Times New Roman" w:cs="Times New Roman"/>
          <w:sz w:val="24"/>
          <w:szCs w:val="24"/>
        </w:rPr>
        <w:t xml:space="preserve">lessons would need to be </w:t>
      </w:r>
      <w:r w:rsidR="00A10C86" w:rsidRPr="0052611A">
        <w:rPr>
          <w:rFonts w:ascii="Times New Roman" w:hAnsi="Times New Roman" w:cs="Times New Roman"/>
          <w:sz w:val="24"/>
          <w:szCs w:val="24"/>
        </w:rPr>
        <w:t xml:space="preserve">consistently </w:t>
      </w:r>
      <w:r w:rsidR="008C5679" w:rsidRPr="0052611A">
        <w:rPr>
          <w:rFonts w:ascii="Times New Roman" w:hAnsi="Times New Roman" w:cs="Times New Roman"/>
          <w:sz w:val="24"/>
          <w:szCs w:val="24"/>
        </w:rPr>
        <w:t>delivered</w:t>
      </w:r>
      <w:r w:rsidR="00A10C86" w:rsidRPr="0052611A">
        <w:rPr>
          <w:rFonts w:ascii="Times New Roman" w:hAnsi="Times New Roman" w:cs="Times New Roman"/>
          <w:sz w:val="24"/>
          <w:szCs w:val="24"/>
        </w:rPr>
        <w:t xml:space="preserve"> with input in Welsh</w:t>
      </w:r>
      <w:r w:rsidR="00740A12" w:rsidRPr="0052611A">
        <w:rPr>
          <w:rFonts w:ascii="Times New Roman" w:hAnsi="Times New Roman" w:cs="Times New Roman"/>
          <w:sz w:val="24"/>
          <w:szCs w:val="24"/>
        </w:rPr>
        <w:t xml:space="preserve"> which</w:t>
      </w:r>
      <w:r w:rsidR="00816766" w:rsidRPr="0052611A">
        <w:rPr>
          <w:rFonts w:ascii="Times New Roman" w:hAnsi="Times New Roman" w:cs="Times New Roman"/>
          <w:sz w:val="24"/>
          <w:szCs w:val="24"/>
        </w:rPr>
        <w:t xml:space="preserve"> when combined with other strategies</w:t>
      </w:r>
      <w:r w:rsidR="00740A12" w:rsidRPr="0052611A">
        <w:rPr>
          <w:rFonts w:ascii="Times New Roman" w:hAnsi="Times New Roman" w:cs="Times New Roman"/>
          <w:sz w:val="24"/>
          <w:szCs w:val="24"/>
        </w:rPr>
        <w:t xml:space="preserve"> would ultimately lead to between 30 and 40 percent of instruction being in the medium </w:t>
      </w:r>
      <w:r w:rsidR="00123DA4" w:rsidRPr="0052611A">
        <w:rPr>
          <w:rFonts w:ascii="Times New Roman" w:hAnsi="Times New Roman" w:cs="Times New Roman"/>
          <w:sz w:val="24"/>
          <w:szCs w:val="24"/>
        </w:rPr>
        <w:t>of Welsh</w:t>
      </w:r>
      <w:r w:rsidR="00EC73F7" w:rsidRPr="0052611A">
        <w:rPr>
          <w:rFonts w:ascii="Times New Roman" w:hAnsi="Times New Roman" w:cs="Times New Roman"/>
          <w:sz w:val="24"/>
          <w:szCs w:val="24"/>
        </w:rPr>
        <w:t xml:space="preserve">. This would be one of the key changes to the </w:t>
      </w:r>
      <w:r w:rsidR="00345B4A" w:rsidRPr="0052611A">
        <w:rPr>
          <w:rFonts w:ascii="Times New Roman" w:hAnsi="Times New Roman" w:cs="Times New Roman"/>
          <w:sz w:val="24"/>
          <w:szCs w:val="24"/>
        </w:rPr>
        <w:t>delivery and encouragement of the use of Welsh language within English-medium settings, however, other changes would also need to be made.</w:t>
      </w:r>
    </w:p>
    <w:p w14:paraId="1437FE2B" w14:textId="7643B9D7" w:rsidR="00B90164" w:rsidRPr="0052611A" w:rsidRDefault="007C22A7"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Nick Gardner (</w:t>
      </w:r>
      <w:r w:rsidR="00D20A43" w:rsidRPr="0052611A">
        <w:rPr>
          <w:rFonts w:ascii="Times New Roman" w:hAnsi="Times New Roman" w:cs="Times New Roman"/>
          <w:sz w:val="24"/>
          <w:szCs w:val="24"/>
        </w:rPr>
        <w:t>2008) identified a</w:t>
      </w:r>
      <w:r w:rsidR="003343E4" w:rsidRPr="0052611A">
        <w:rPr>
          <w:rFonts w:ascii="Times New Roman" w:hAnsi="Times New Roman" w:cs="Times New Roman"/>
          <w:sz w:val="24"/>
          <w:szCs w:val="24"/>
        </w:rPr>
        <w:t>nother similarity between the teaching of Basque and Welsh as second languages</w:t>
      </w:r>
      <w:r w:rsidR="00265F01" w:rsidRPr="0052611A">
        <w:rPr>
          <w:rFonts w:ascii="Times New Roman" w:hAnsi="Times New Roman" w:cs="Times New Roman"/>
          <w:sz w:val="24"/>
          <w:szCs w:val="24"/>
        </w:rPr>
        <w:t xml:space="preserve">: the limited use of the second-languages </w:t>
      </w:r>
      <w:r w:rsidR="00B170DC" w:rsidRPr="0052611A">
        <w:rPr>
          <w:rFonts w:ascii="Times New Roman" w:hAnsi="Times New Roman" w:cs="Times New Roman"/>
          <w:sz w:val="24"/>
          <w:szCs w:val="24"/>
        </w:rPr>
        <w:t xml:space="preserve">outside of taught lessons. </w:t>
      </w:r>
      <w:r w:rsidR="00B431E4" w:rsidRPr="0052611A">
        <w:rPr>
          <w:rFonts w:ascii="Times New Roman" w:hAnsi="Times New Roman" w:cs="Times New Roman"/>
          <w:sz w:val="24"/>
          <w:szCs w:val="24"/>
        </w:rPr>
        <w:t>Gardner recognises that learners often naturally speak the “majority language”</w:t>
      </w:r>
      <w:r w:rsidR="00342737" w:rsidRPr="0052611A">
        <w:rPr>
          <w:rFonts w:ascii="Times New Roman" w:hAnsi="Times New Roman" w:cs="Times New Roman"/>
          <w:sz w:val="24"/>
          <w:szCs w:val="24"/>
        </w:rPr>
        <w:t xml:space="preserve"> rather than using the second-language they are developing (</w:t>
      </w:r>
      <w:r w:rsidR="00717ADB" w:rsidRPr="0052611A">
        <w:rPr>
          <w:rFonts w:ascii="Times New Roman" w:hAnsi="Times New Roman" w:cs="Times New Roman"/>
          <w:sz w:val="24"/>
          <w:szCs w:val="24"/>
        </w:rPr>
        <w:t>2008, p.48)</w:t>
      </w:r>
      <w:r w:rsidR="001E6CE0" w:rsidRPr="0052611A">
        <w:rPr>
          <w:rFonts w:ascii="Times New Roman" w:hAnsi="Times New Roman" w:cs="Times New Roman"/>
          <w:sz w:val="24"/>
          <w:szCs w:val="24"/>
        </w:rPr>
        <w:t xml:space="preserve">. </w:t>
      </w:r>
      <w:r w:rsidR="00E616F4" w:rsidRPr="0052611A">
        <w:rPr>
          <w:rFonts w:ascii="Times New Roman" w:hAnsi="Times New Roman" w:cs="Times New Roman"/>
          <w:sz w:val="24"/>
          <w:szCs w:val="24"/>
        </w:rPr>
        <w:t>Often</w:t>
      </w:r>
      <w:r w:rsidR="004A47BE" w:rsidRPr="0052611A">
        <w:rPr>
          <w:rFonts w:ascii="Times New Roman" w:hAnsi="Times New Roman" w:cs="Times New Roman"/>
          <w:sz w:val="24"/>
          <w:szCs w:val="24"/>
        </w:rPr>
        <w:t xml:space="preserve">, English-medium schools within Wales </w:t>
      </w:r>
      <w:r w:rsidR="00E548F0" w:rsidRPr="0052611A">
        <w:rPr>
          <w:rFonts w:ascii="Times New Roman" w:hAnsi="Times New Roman" w:cs="Times New Roman"/>
          <w:sz w:val="24"/>
          <w:szCs w:val="24"/>
        </w:rPr>
        <w:t xml:space="preserve">do not provide a suitable level of Welsh language understanding to be transferred into natural conversations. </w:t>
      </w:r>
      <w:proofErr w:type="spellStart"/>
      <w:r w:rsidR="001254D2" w:rsidRPr="0052611A">
        <w:rPr>
          <w:rFonts w:ascii="Times New Roman" w:hAnsi="Times New Roman" w:cs="Times New Roman"/>
          <w:sz w:val="24"/>
          <w:szCs w:val="24"/>
        </w:rPr>
        <w:t>Lightbown</w:t>
      </w:r>
      <w:proofErr w:type="spellEnd"/>
      <w:r w:rsidR="001254D2" w:rsidRPr="0052611A">
        <w:rPr>
          <w:rFonts w:ascii="Times New Roman" w:hAnsi="Times New Roman" w:cs="Times New Roman"/>
          <w:sz w:val="24"/>
          <w:szCs w:val="24"/>
        </w:rPr>
        <w:t xml:space="preserve"> and Spada</w:t>
      </w:r>
      <w:r w:rsidR="0084554E" w:rsidRPr="0052611A">
        <w:rPr>
          <w:rFonts w:ascii="Times New Roman" w:hAnsi="Times New Roman" w:cs="Times New Roman"/>
          <w:sz w:val="24"/>
          <w:szCs w:val="24"/>
        </w:rPr>
        <w:t xml:space="preserve"> emphasise that “access to both comprehensible input and conversational interactions” can lead to a “mutual understanding” of </w:t>
      </w:r>
      <w:r w:rsidR="005F39CA" w:rsidRPr="0052611A">
        <w:rPr>
          <w:rFonts w:ascii="Times New Roman" w:hAnsi="Times New Roman" w:cs="Times New Roman"/>
          <w:sz w:val="24"/>
          <w:szCs w:val="24"/>
        </w:rPr>
        <w:t>a question or concept within Welsh or any other second language (</w:t>
      </w:r>
      <w:r w:rsidR="00A74FA6" w:rsidRPr="0052611A">
        <w:rPr>
          <w:rFonts w:ascii="Times New Roman" w:hAnsi="Times New Roman" w:cs="Times New Roman"/>
          <w:sz w:val="24"/>
          <w:szCs w:val="24"/>
        </w:rPr>
        <w:t>2013, p.</w:t>
      </w:r>
      <w:r w:rsidR="00034D9D" w:rsidRPr="0052611A">
        <w:rPr>
          <w:rFonts w:ascii="Times New Roman" w:hAnsi="Times New Roman" w:cs="Times New Roman"/>
          <w:sz w:val="24"/>
          <w:szCs w:val="24"/>
        </w:rPr>
        <w:t>165)</w:t>
      </w:r>
      <w:r w:rsidR="00FA57C6" w:rsidRPr="0052611A">
        <w:rPr>
          <w:rFonts w:ascii="Times New Roman" w:hAnsi="Times New Roman" w:cs="Times New Roman"/>
          <w:sz w:val="24"/>
          <w:szCs w:val="24"/>
        </w:rPr>
        <w:t xml:space="preserve">. </w:t>
      </w:r>
      <w:r w:rsidR="00424A40" w:rsidRPr="0052611A">
        <w:rPr>
          <w:rFonts w:ascii="Times New Roman" w:hAnsi="Times New Roman" w:cs="Times New Roman"/>
          <w:sz w:val="24"/>
          <w:szCs w:val="24"/>
        </w:rPr>
        <w:t>This also supports Vygotsky’s theory of social development:</w:t>
      </w:r>
      <w:r w:rsidR="00C52DAF" w:rsidRPr="0052611A">
        <w:rPr>
          <w:rFonts w:ascii="Times New Roman" w:hAnsi="Times New Roman" w:cs="Times New Roman"/>
          <w:sz w:val="24"/>
          <w:szCs w:val="24"/>
        </w:rPr>
        <w:t xml:space="preserve"> learners can achieve their potential “only with assistance” from a more knowledgeable other</w:t>
      </w:r>
      <w:r w:rsidR="005B0C41" w:rsidRPr="0052611A">
        <w:rPr>
          <w:rFonts w:ascii="Times New Roman" w:hAnsi="Times New Roman" w:cs="Times New Roman"/>
          <w:sz w:val="24"/>
          <w:szCs w:val="24"/>
        </w:rPr>
        <w:t xml:space="preserve"> (</w:t>
      </w:r>
      <w:r w:rsidR="002337BF" w:rsidRPr="0052611A">
        <w:rPr>
          <w:rFonts w:ascii="Times New Roman" w:hAnsi="Times New Roman" w:cs="Times New Roman"/>
          <w:sz w:val="24"/>
          <w:szCs w:val="24"/>
        </w:rPr>
        <w:t>Saville-</w:t>
      </w:r>
      <w:proofErr w:type="spellStart"/>
      <w:r w:rsidR="002337BF" w:rsidRPr="0052611A">
        <w:rPr>
          <w:rFonts w:ascii="Times New Roman" w:hAnsi="Times New Roman" w:cs="Times New Roman"/>
          <w:sz w:val="24"/>
          <w:szCs w:val="24"/>
        </w:rPr>
        <w:t>Troike</w:t>
      </w:r>
      <w:proofErr w:type="spellEnd"/>
      <w:r w:rsidR="00690C38" w:rsidRPr="0052611A">
        <w:rPr>
          <w:rFonts w:ascii="Times New Roman" w:hAnsi="Times New Roman" w:cs="Times New Roman"/>
          <w:sz w:val="24"/>
          <w:szCs w:val="24"/>
        </w:rPr>
        <w:t>, 201</w:t>
      </w:r>
      <w:r w:rsidR="002601A5" w:rsidRPr="0052611A">
        <w:rPr>
          <w:rFonts w:ascii="Times New Roman" w:hAnsi="Times New Roman" w:cs="Times New Roman"/>
          <w:sz w:val="24"/>
          <w:szCs w:val="24"/>
        </w:rPr>
        <w:t>2</w:t>
      </w:r>
      <w:r w:rsidR="00690C38" w:rsidRPr="0052611A">
        <w:rPr>
          <w:rFonts w:ascii="Times New Roman" w:hAnsi="Times New Roman" w:cs="Times New Roman"/>
          <w:sz w:val="24"/>
          <w:szCs w:val="24"/>
        </w:rPr>
        <w:t>, p.119).</w:t>
      </w:r>
      <w:r w:rsidR="00CA134C" w:rsidRPr="0052611A">
        <w:rPr>
          <w:rFonts w:ascii="Times New Roman" w:hAnsi="Times New Roman" w:cs="Times New Roman"/>
          <w:sz w:val="24"/>
          <w:szCs w:val="24"/>
        </w:rPr>
        <w:t xml:space="preserve"> As highlighted by Con</w:t>
      </w:r>
      <w:r w:rsidR="0023579A" w:rsidRPr="0052611A">
        <w:rPr>
          <w:rFonts w:ascii="Times New Roman" w:hAnsi="Times New Roman" w:cs="Times New Roman"/>
          <w:sz w:val="24"/>
          <w:szCs w:val="24"/>
        </w:rPr>
        <w:t>teh (2006)</w:t>
      </w:r>
      <w:r w:rsidR="005E7C7B" w:rsidRPr="0052611A">
        <w:rPr>
          <w:rFonts w:ascii="Times New Roman" w:hAnsi="Times New Roman" w:cs="Times New Roman"/>
          <w:sz w:val="24"/>
          <w:szCs w:val="24"/>
        </w:rPr>
        <w:t>, this means that learning a language should be a social and communicative opportunity</w:t>
      </w:r>
      <w:r w:rsidR="00801965" w:rsidRPr="0052611A">
        <w:rPr>
          <w:rFonts w:ascii="Times New Roman" w:hAnsi="Times New Roman" w:cs="Times New Roman"/>
          <w:sz w:val="24"/>
          <w:szCs w:val="24"/>
        </w:rPr>
        <w:t xml:space="preserve">. </w:t>
      </w:r>
      <w:r w:rsidR="00FA2AE2" w:rsidRPr="0052611A">
        <w:rPr>
          <w:rFonts w:ascii="Times New Roman" w:hAnsi="Times New Roman" w:cs="Times New Roman"/>
          <w:sz w:val="24"/>
          <w:szCs w:val="24"/>
        </w:rPr>
        <w:t>Whilst learners will always revert, to some extent, to their first language</w:t>
      </w:r>
      <w:r w:rsidR="00606718" w:rsidRPr="0052611A">
        <w:rPr>
          <w:rFonts w:ascii="Times New Roman" w:hAnsi="Times New Roman" w:cs="Times New Roman"/>
          <w:sz w:val="24"/>
          <w:szCs w:val="24"/>
        </w:rPr>
        <w:t xml:space="preserve"> to communicate, we can ensure that they receive </w:t>
      </w:r>
      <w:r w:rsidR="00A76658" w:rsidRPr="0052611A">
        <w:rPr>
          <w:rFonts w:ascii="Times New Roman" w:hAnsi="Times New Roman" w:cs="Times New Roman"/>
          <w:sz w:val="24"/>
          <w:szCs w:val="24"/>
        </w:rPr>
        <w:t>plenty of opportunities within the classroom.</w:t>
      </w:r>
      <w:r w:rsidR="00581FDE" w:rsidRPr="0052611A">
        <w:rPr>
          <w:rFonts w:ascii="Times New Roman" w:hAnsi="Times New Roman" w:cs="Times New Roman"/>
          <w:sz w:val="24"/>
          <w:szCs w:val="24"/>
        </w:rPr>
        <w:t xml:space="preserve"> </w:t>
      </w:r>
      <w:r w:rsidR="008C0A02" w:rsidRPr="0052611A">
        <w:rPr>
          <w:rFonts w:ascii="Times New Roman" w:hAnsi="Times New Roman" w:cs="Times New Roman"/>
          <w:sz w:val="24"/>
          <w:szCs w:val="24"/>
        </w:rPr>
        <w:t>As stated by ACCAC</w:t>
      </w:r>
      <w:r w:rsidR="00ED0F14" w:rsidRPr="0052611A">
        <w:rPr>
          <w:rFonts w:ascii="Times New Roman" w:hAnsi="Times New Roman" w:cs="Times New Roman"/>
          <w:sz w:val="24"/>
          <w:szCs w:val="24"/>
        </w:rPr>
        <w:t xml:space="preserve"> (2003)</w:t>
      </w:r>
      <w:r w:rsidR="008C0A02" w:rsidRPr="0052611A">
        <w:rPr>
          <w:rFonts w:ascii="Times New Roman" w:hAnsi="Times New Roman" w:cs="Times New Roman"/>
          <w:sz w:val="24"/>
          <w:szCs w:val="24"/>
        </w:rPr>
        <w:t>, language activities that are incidental or part of a daily routine</w:t>
      </w:r>
      <w:r w:rsidR="00C02758" w:rsidRPr="0052611A">
        <w:rPr>
          <w:rFonts w:ascii="Times New Roman" w:hAnsi="Times New Roman" w:cs="Times New Roman"/>
          <w:sz w:val="24"/>
          <w:szCs w:val="24"/>
        </w:rPr>
        <w:t xml:space="preserve"> can encourage learners to become more confident when using their second language. </w:t>
      </w:r>
      <w:r w:rsidR="00690C38" w:rsidRPr="0052611A">
        <w:rPr>
          <w:rFonts w:ascii="Times New Roman" w:hAnsi="Times New Roman" w:cs="Times New Roman"/>
          <w:sz w:val="24"/>
          <w:szCs w:val="24"/>
        </w:rPr>
        <w:t xml:space="preserve"> </w:t>
      </w:r>
      <w:r w:rsidR="005A4FFA" w:rsidRPr="0052611A">
        <w:rPr>
          <w:rFonts w:ascii="Times New Roman" w:hAnsi="Times New Roman" w:cs="Times New Roman"/>
          <w:sz w:val="24"/>
          <w:szCs w:val="24"/>
        </w:rPr>
        <w:t>This</w:t>
      </w:r>
      <w:r w:rsidR="00424A40" w:rsidRPr="0052611A">
        <w:rPr>
          <w:rFonts w:ascii="Times New Roman" w:hAnsi="Times New Roman" w:cs="Times New Roman"/>
          <w:sz w:val="24"/>
          <w:szCs w:val="24"/>
        </w:rPr>
        <w:t>,</w:t>
      </w:r>
      <w:r w:rsidR="005A4FFA" w:rsidRPr="0052611A">
        <w:rPr>
          <w:rFonts w:ascii="Times New Roman" w:hAnsi="Times New Roman" w:cs="Times New Roman"/>
          <w:sz w:val="24"/>
          <w:szCs w:val="24"/>
        </w:rPr>
        <w:t xml:space="preserve"> therefore, would be another alteration that would need to be made to the Basque model to encourage greater success: methods of encouraging </w:t>
      </w:r>
      <w:r w:rsidR="002C1B29" w:rsidRPr="0052611A">
        <w:rPr>
          <w:rFonts w:ascii="Times New Roman" w:hAnsi="Times New Roman" w:cs="Times New Roman"/>
          <w:sz w:val="24"/>
          <w:szCs w:val="24"/>
        </w:rPr>
        <w:t>learners to speak Welsh independently</w:t>
      </w:r>
      <w:r w:rsidR="00FC0BD6" w:rsidRPr="0052611A">
        <w:rPr>
          <w:rFonts w:ascii="Times New Roman" w:hAnsi="Times New Roman" w:cs="Times New Roman"/>
          <w:sz w:val="24"/>
          <w:szCs w:val="24"/>
        </w:rPr>
        <w:t>,</w:t>
      </w:r>
      <w:r w:rsidR="00D46F3F" w:rsidRPr="0052611A">
        <w:rPr>
          <w:rFonts w:ascii="Times New Roman" w:hAnsi="Times New Roman" w:cs="Times New Roman"/>
          <w:sz w:val="24"/>
          <w:szCs w:val="24"/>
        </w:rPr>
        <w:t xml:space="preserve"> as part of an activity, daily routine, incidental or otherwise</w:t>
      </w:r>
      <w:r w:rsidR="002C1B29" w:rsidRPr="0052611A">
        <w:rPr>
          <w:rFonts w:ascii="Times New Roman" w:hAnsi="Times New Roman" w:cs="Times New Roman"/>
          <w:sz w:val="24"/>
          <w:szCs w:val="24"/>
        </w:rPr>
        <w:t xml:space="preserve">. </w:t>
      </w:r>
    </w:p>
    <w:p w14:paraId="02BFDB95" w14:textId="543AA86C" w:rsidR="00B90164" w:rsidRPr="0052611A" w:rsidRDefault="00E31CEC"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Rathe</w:t>
      </w:r>
      <w:r w:rsidR="00033C50" w:rsidRPr="0052611A">
        <w:rPr>
          <w:rFonts w:ascii="Times New Roman" w:hAnsi="Times New Roman" w:cs="Times New Roman"/>
          <w:sz w:val="24"/>
          <w:szCs w:val="24"/>
        </w:rPr>
        <w:t xml:space="preserve">r </w:t>
      </w:r>
      <w:r w:rsidRPr="0052611A">
        <w:rPr>
          <w:rFonts w:ascii="Times New Roman" w:hAnsi="Times New Roman" w:cs="Times New Roman"/>
          <w:sz w:val="24"/>
          <w:szCs w:val="24"/>
        </w:rPr>
        <w:t xml:space="preserve">than focus </w:t>
      </w:r>
      <w:r w:rsidR="005A5780" w:rsidRPr="0052611A">
        <w:rPr>
          <w:rFonts w:ascii="Times New Roman" w:hAnsi="Times New Roman" w:cs="Times New Roman"/>
          <w:sz w:val="24"/>
          <w:szCs w:val="24"/>
        </w:rPr>
        <w:t xml:space="preserve">entirely </w:t>
      </w:r>
      <w:r w:rsidRPr="0052611A">
        <w:rPr>
          <w:rFonts w:ascii="Times New Roman" w:hAnsi="Times New Roman" w:cs="Times New Roman"/>
          <w:sz w:val="24"/>
          <w:szCs w:val="24"/>
        </w:rPr>
        <w:t xml:space="preserve">upon the vocabulary that learners are acquiring, it is suggested by </w:t>
      </w:r>
      <w:proofErr w:type="spellStart"/>
      <w:r w:rsidR="00EC7FC1" w:rsidRPr="0052611A">
        <w:rPr>
          <w:rFonts w:ascii="Times New Roman" w:hAnsi="Times New Roman" w:cs="Times New Roman"/>
          <w:sz w:val="24"/>
          <w:szCs w:val="24"/>
        </w:rPr>
        <w:t>Beacco</w:t>
      </w:r>
      <w:proofErr w:type="spellEnd"/>
      <w:r w:rsidR="00EC7FC1" w:rsidRPr="0052611A">
        <w:rPr>
          <w:rFonts w:ascii="Times New Roman" w:hAnsi="Times New Roman" w:cs="Times New Roman"/>
          <w:sz w:val="24"/>
          <w:szCs w:val="24"/>
        </w:rPr>
        <w:t xml:space="preserve"> et al (</w:t>
      </w:r>
      <w:r w:rsidR="00E20A97" w:rsidRPr="0052611A">
        <w:rPr>
          <w:rFonts w:ascii="Times New Roman" w:hAnsi="Times New Roman" w:cs="Times New Roman"/>
          <w:sz w:val="24"/>
          <w:szCs w:val="24"/>
        </w:rPr>
        <w:t>2016)</w:t>
      </w:r>
      <w:r w:rsidR="00033C50" w:rsidRPr="0052611A">
        <w:rPr>
          <w:rFonts w:ascii="Times New Roman" w:hAnsi="Times New Roman" w:cs="Times New Roman"/>
          <w:sz w:val="24"/>
          <w:szCs w:val="24"/>
        </w:rPr>
        <w:t xml:space="preserve"> that practitioners should instead focus upon </w:t>
      </w:r>
      <w:r w:rsidR="00B97E78" w:rsidRPr="0052611A">
        <w:rPr>
          <w:rFonts w:ascii="Times New Roman" w:hAnsi="Times New Roman" w:cs="Times New Roman"/>
          <w:sz w:val="24"/>
          <w:szCs w:val="24"/>
        </w:rPr>
        <w:t xml:space="preserve">the </w:t>
      </w:r>
      <w:r w:rsidR="005E63F1" w:rsidRPr="0052611A">
        <w:rPr>
          <w:rFonts w:ascii="Times New Roman" w:hAnsi="Times New Roman" w:cs="Times New Roman"/>
          <w:sz w:val="24"/>
          <w:szCs w:val="24"/>
        </w:rPr>
        <w:t>various areas of language, including</w:t>
      </w:r>
      <w:r w:rsidR="00561B66" w:rsidRPr="0052611A">
        <w:rPr>
          <w:rFonts w:ascii="Times New Roman" w:hAnsi="Times New Roman" w:cs="Times New Roman"/>
          <w:sz w:val="24"/>
          <w:szCs w:val="24"/>
        </w:rPr>
        <w:t xml:space="preserve"> phonology</w:t>
      </w:r>
      <w:r w:rsidR="00AE7D97" w:rsidRPr="0052611A">
        <w:rPr>
          <w:rFonts w:ascii="Times New Roman" w:hAnsi="Times New Roman" w:cs="Times New Roman"/>
          <w:sz w:val="24"/>
          <w:szCs w:val="24"/>
        </w:rPr>
        <w:t xml:space="preserve"> and </w:t>
      </w:r>
      <w:r w:rsidR="00561B66" w:rsidRPr="0052611A">
        <w:rPr>
          <w:rFonts w:ascii="Times New Roman" w:hAnsi="Times New Roman" w:cs="Times New Roman"/>
          <w:sz w:val="24"/>
          <w:szCs w:val="24"/>
        </w:rPr>
        <w:t>syntax</w:t>
      </w:r>
      <w:r w:rsidR="00AE7D97" w:rsidRPr="0052611A">
        <w:rPr>
          <w:rFonts w:ascii="Times New Roman" w:hAnsi="Times New Roman" w:cs="Times New Roman"/>
          <w:sz w:val="24"/>
          <w:szCs w:val="24"/>
        </w:rPr>
        <w:t>,</w:t>
      </w:r>
      <w:r w:rsidR="004E4D8C" w:rsidRPr="0052611A">
        <w:rPr>
          <w:rFonts w:ascii="Times New Roman" w:hAnsi="Times New Roman" w:cs="Times New Roman"/>
          <w:sz w:val="24"/>
          <w:szCs w:val="24"/>
        </w:rPr>
        <w:t xml:space="preserve"> amongst others.</w:t>
      </w:r>
      <w:r w:rsidR="00074672" w:rsidRPr="0052611A">
        <w:rPr>
          <w:rFonts w:ascii="Times New Roman" w:hAnsi="Times New Roman" w:cs="Times New Roman"/>
          <w:sz w:val="24"/>
          <w:szCs w:val="24"/>
        </w:rPr>
        <w:t xml:space="preserve"> </w:t>
      </w:r>
      <w:r w:rsidR="003C13B7" w:rsidRPr="0052611A">
        <w:rPr>
          <w:rFonts w:ascii="Times New Roman" w:hAnsi="Times New Roman" w:cs="Times New Roman"/>
          <w:sz w:val="24"/>
          <w:szCs w:val="24"/>
        </w:rPr>
        <w:t>Within Welsh language</w:t>
      </w:r>
      <w:r w:rsidR="00BD3B5C" w:rsidRPr="0052611A">
        <w:rPr>
          <w:rFonts w:ascii="Times New Roman" w:hAnsi="Times New Roman" w:cs="Times New Roman"/>
          <w:sz w:val="24"/>
          <w:szCs w:val="24"/>
        </w:rPr>
        <w:t xml:space="preserve"> education</w:t>
      </w:r>
      <w:r w:rsidR="00557C20" w:rsidRPr="0052611A">
        <w:rPr>
          <w:rFonts w:ascii="Times New Roman" w:hAnsi="Times New Roman" w:cs="Times New Roman"/>
          <w:sz w:val="24"/>
          <w:szCs w:val="24"/>
        </w:rPr>
        <w:t xml:space="preserve"> taking into consideration the range of rules and mutations</w:t>
      </w:r>
      <w:r w:rsidR="0030513A" w:rsidRPr="0052611A">
        <w:rPr>
          <w:rFonts w:ascii="Times New Roman" w:hAnsi="Times New Roman" w:cs="Times New Roman"/>
          <w:sz w:val="24"/>
          <w:szCs w:val="24"/>
        </w:rPr>
        <w:t xml:space="preserve"> involved within the language would allow for greater </w:t>
      </w:r>
      <w:r w:rsidR="00387ADF" w:rsidRPr="0052611A">
        <w:rPr>
          <w:rFonts w:ascii="Times New Roman" w:hAnsi="Times New Roman" w:cs="Times New Roman"/>
          <w:sz w:val="24"/>
          <w:szCs w:val="24"/>
        </w:rPr>
        <w:t xml:space="preserve">development of accurate and holistic understanding of the language. </w:t>
      </w:r>
      <w:r w:rsidR="00A55AD5" w:rsidRPr="0052611A">
        <w:rPr>
          <w:rFonts w:ascii="Times New Roman" w:hAnsi="Times New Roman" w:cs="Times New Roman"/>
          <w:sz w:val="24"/>
          <w:szCs w:val="24"/>
        </w:rPr>
        <w:t>As educators, we should provide opportunities for learners to explore all elements of a second language,</w:t>
      </w:r>
      <w:r w:rsidR="00F874E6" w:rsidRPr="0052611A">
        <w:rPr>
          <w:rFonts w:ascii="Times New Roman" w:hAnsi="Times New Roman" w:cs="Times New Roman"/>
          <w:sz w:val="24"/>
          <w:szCs w:val="24"/>
        </w:rPr>
        <w:t xml:space="preserve"> including the culture and history</w:t>
      </w:r>
      <w:r w:rsidR="00090E20" w:rsidRPr="0052611A">
        <w:rPr>
          <w:rFonts w:ascii="Times New Roman" w:hAnsi="Times New Roman" w:cs="Times New Roman"/>
          <w:sz w:val="24"/>
          <w:szCs w:val="24"/>
        </w:rPr>
        <w:t xml:space="preserve"> and ensure that we foster the links between “language and identity”</w:t>
      </w:r>
      <w:r w:rsidR="00B72231" w:rsidRPr="0052611A">
        <w:rPr>
          <w:rFonts w:ascii="Times New Roman" w:hAnsi="Times New Roman" w:cs="Times New Roman"/>
          <w:sz w:val="24"/>
          <w:szCs w:val="24"/>
        </w:rPr>
        <w:t xml:space="preserve"> (Conteh, 2006, p.3). </w:t>
      </w:r>
      <w:r w:rsidR="009C679B">
        <w:rPr>
          <w:rFonts w:ascii="Times New Roman" w:hAnsi="Times New Roman" w:cs="Times New Roman"/>
          <w:sz w:val="24"/>
          <w:szCs w:val="24"/>
        </w:rPr>
        <w:t xml:space="preserve">The introduction of the Curriculum </w:t>
      </w:r>
      <w:proofErr w:type="spellStart"/>
      <w:r w:rsidR="009C679B">
        <w:rPr>
          <w:rFonts w:ascii="Times New Roman" w:hAnsi="Times New Roman" w:cs="Times New Roman"/>
          <w:sz w:val="24"/>
          <w:szCs w:val="24"/>
        </w:rPr>
        <w:t>Cymreig</w:t>
      </w:r>
      <w:proofErr w:type="spellEnd"/>
      <w:r w:rsidR="009C679B">
        <w:rPr>
          <w:rFonts w:ascii="Times New Roman" w:hAnsi="Times New Roman" w:cs="Times New Roman"/>
          <w:sz w:val="24"/>
          <w:szCs w:val="24"/>
        </w:rPr>
        <w:t xml:space="preserve"> (</w:t>
      </w:r>
      <w:r w:rsidR="006C2A2F">
        <w:rPr>
          <w:rFonts w:ascii="Times New Roman" w:hAnsi="Times New Roman" w:cs="Times New Roman"/>
          <w:sz w:val="24"/>
          <w:szCs w:val="24"/>
        </w:rPr>
        <w:t xml:space="preserve">ACCAC, 2003) provided practitioners across Wales with </w:t>
      </w:r>
      <w:r w:rsidR="0042349C">
        <w:rPr>
          <w:rFonts w:ascii="Times New Roman" w:hAnsi="Times New Roman" w:cs="Times New Roman"/>
          <w:sz w:val="24"/>
          <w:szCs w:val="24"/>
        </w:rPr>
        <w:t>guidance upon teaching expectations for Welsh studies, encompassing</w:t>
      </w:r>
      <w:r w:rsidR="00252B02">
        <w:rPr>
          <w:rFonts w:ascii="Times New Roman" w:hAnsi="Times New Roman" w:cs="Times New Roman"/>
          <w:sz w:val="24"/>
          <w:szCs w:val="24"/>
        </w:rPr>
        <w:t xml:space="preserve"> five aspects of </w:t>
      </w:r>
      <w:r w:rsidR="00CA31C0">
        <w:rPr>
          <w:rFonts w:ascii="Times New Roman" w:hAnsi="Times New Roman" w:cs="Times New Roman"/>
          <w:sz w:val="24"/>
          <w:szCs w:val="24"/>
        </w:rPr>
        <w:t xml:space="preserve">Wales: linguistic, economic, historic, environmental and </w:t>
      </w:r>
      <w:r w:rsidR="008C75BA">
        <w:rPr>
          <w:rFonts w:ascii="Times New Roman" w:hAnsi="Times New Roman" w:cs="Times New Roman"/>
          <w:sz w:val="24"/>
          <w:szCs w:val="24"/>
        </w:rPr>
        <w:t>cultural.</w:t>
      </w:r>
      <w:r w:rsidR="00E1337E">
        <w:rPr>
          <w:rFonts w:ascii="Times New Roman" w:hAnsi="Times New Roman" w:cs="Times New Roman"/>
          <w:sz w:val="24"/>
          <w:szCs w:val="24"/>
        </w:rPr>
        <w:t xml:space="preserve"> </w:t>
      </w:r>
      <w:r w:rsidR="007869E0" w:rsidRPr="0052611A">
        <w:rPr>
          <w:rFonts w:ascii="Times New Roman" w:hAnsi="Times New Roman" w:cs="Times New Roman"/>
          <w:sz w:val="24"/>
          <w:szCs w:val="24"/>
        </w:rPr>
        <w:t>Taking a similar approach to the B-model schools would allow this to happen, as subjects are taught bilingually and in a cross-curricular manner</w:t>
      </w:r>
      <w:r w:rsidR="00A82ED6" w:rsidRPr="0052611A">
        <w:rPr>
          <w:rFonts w:ascii="Times New Roman" w:hAnsi="Times New Roman" w:cs="Times New Roman"/>
          <w:sz w:val="24"/>
          <w:szCs w:val="24"/>
        </w:rPr>
        <w:t xml:space="preserve"> (Hopwood et al, 2018)</w:t>
      </w:r>
      <w:r w:rsidR="007869E0" w:rsidRPr="0052611A">
        <w:rPr>
          <w:rFonts w:ascii="Times New Roman" w:hAnsi="Times New Roman" w:cs="Times New Roman"/>
          <w:sz w:val="24"/>
          <w:szCs w:val="24"/>
        </w:rPr>
        <w:t xml:space="preserve">, allowing the language and culture to be transferred and learnt in different contexts. </w:t>
      </w:r>
    </w:p>
    <w:p w14:paraId="59449BF6" w14:textId="1490BE0B" w:rsidR="005E63F1" w:rsidRPr="0052611A" w:rsidRDefault="00DD03D6"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The article discusses a </w:t>
      </w:r>
      <w:r w:rsidR="00571E0C" w:rsidRPr="0052611A">
        <w:rPr>
          <w:rFonts w:ascii="Times New Roman" w:hAnsi="Times New Roman" w:cs="Times New Roman"/>
          <w:sz w:val="24"/>
          <w:szCs w:val="24"/>
        </w:rPr>
        <w:t>Content and Language Integrated Learning (CLIL)</w:t>
      </w:r>
      <w:r w:rsidR="00425080">
        <w:rPr>
          <w:rFonts w:ascii="Times New Roman" w:hAnsi="Times New Roman" w:cs="Times New Roman"/>
          <w:sz w:val="24"/>
          <w:szCs w:val="24"/>
        </w:rPr>
        <w:t xml:space="preserve"> </w:t>
      </w:r>
      <w:r w:rsidR="00A82ED6" w:rsidRPr="0052611A">
        <w:rPr>
          <w:rFonts w:ascii="Times New Roman" w:hAnsi="Times New Roman" w:cs="Times New Roman"/>
          <w:sz w:val="24"/>
          <w:szCs w:val="24"/>
        </w:rPr>
        <w:t>(Hopwood et al, 2018)</w:t>
      </w:r>
      <w:r w:rsidR="00571E0C" w:rsidRPr="0052611A">
        <w:rPr>
          <w:rFonts w:ascii="Times New Roman" w:hAnsi="Times New Roman" w:cs="Times New Roman"/>
          <w:sz w:val="24"/>
          <w:szCs w:val="24"/>
        </w:rPr>
        <w:t xml:space="preserve"> approach to teaching particularly within D-model schools. CLIL </w:t>
      </w:r>
      <w:r w:rsidR="00013D22" w:rsidRPr="0052611A">
        <w:rPr>
          <w:rFonts w:ascii="Times New Roman" w:hAnsi="Times New Roman" w:cs="Times New Roman"/>
          <w:sz w:val="24"/>
          <w:szCs w:val="24"/>
        </w:rPr>
        <w:t>is based upon the concept of studying a new subject through a second language</w:t>
      </w:r>
      <w:r w:rsidR="005314F4" w:rsidRPr="0052611A">
        <w:rPr>
          <w:rFonts w:ascii="Times New Roman" w:hAnsi="Times New Roman" w:cs="Times New Roman"/>
          <w:sz w:val="24"/>
          <w:szCs w:val="24"/>
        </w:rPr>
        <w:t xml:space="preserve">, resulting in both a greater understanding of the language and the subject. </w:t>
      </w:r>
      <w:r w:rsidR="009F237B" w:rsidRPr="0052611A">
        <w:rPr>
          <w:rFonts w:ascii="Times New Roman" w:hAnsi="Times New Roman" w:cs="Times New Roman"/>
          <w:sz w:val="24"/>
          <w:szCs w:val="24"/>
        </w:rPr>
        <w:t xml:space="preserve">In the Basque Country, CLIL is used to </w:t>
      </w:r>
      <w:r w:rsidR="00F55688" w:rsidRPr="0052611A">
        <w:rPr>
          <w:rFonts w:ascii="Times New Roman" w:hAnsi="Times New Roman" w:cs="Times New Roman"/>
          <w:sz w:val="24"/>
          <w:szCs w:val="24"/>
        </w:rPr>
        <w:t>support trilingual speakers</w:t>
      </w:r>
      <w:r w:rsidR="006B71C2" w:rsidRPr="0052611A">
        <w:rPr>
          <w:rFonts w:ascii="Times New Roman" w:hAnsi="Times New Roman" w:cs="Times New Roman"/>
          <w:sz w:val="24"/>
          <w:szCs w:val="24"/>
        </w:rPr>
        <w:t xml:space="preserve"> (Hopwood et al, 2018)</w:t>
      </w:r>
      <w:r w:rsidR="00F55688" w:rsidRPr="0052611A">
        <w:rPr>
          <w:rFonts w:ascii="Times New Roman" w:hAnsi="Times New Roman" w:cs="Times New Roman"/>
          <w:sz w:val="24"/>
          <w:szCs w:val="24"/>
        </w:rPr>
        <w:t>. In Wales, the CLIL approach could be adopted, however</w:t>
      </w:r>
      <w:r w:rsidR="00555A8B" w:rsidRPr="0052611A">
        <w:rPr>
          <w:rFonts w:ascii="Times New Roman" w:hAnsi="Times New Roman" w:cs="Times New Roman"/>
          <w:sz w:val="24"/>
          <w:szCs w:val="24"/>
        </w:rPr>
        <w:t xml:space="preserve"> it would be used to </w:t>
      </w:r>
      <w:r w:rsidR="001A5F89" w:rsidRPr="0052611A">
        <w:rPr>
          <w:rFonts w:ascii="Times New Roman" w:hAnsi="Times New Roman" w:cs="Times New Roman"/>
          <w:sz w:val="24"/>
          <w:szCs w:val="24"/>
        </w:rPr>
        <w:t xml:space="preserve">encourage bilingualism in most learners, focusing upon developing Welsh skills. </w:t>
      </w:r>
      <w:r w:rsidR="003F411F" w:rsidRPr="0052611A">
        <w:rPr>
          <w:rFonts w:ascii="Times New Roman" w:hAnsi="Times New Roman" w:cs="Times New Roman"/>
          <w:sz w:val="24"/>
          <w:szCs w:val="24"/>
        </w:rPr>
        <w:t xml:space="preserve">This leads to an </w:t>
      </w:r>
      <w:r w:rsidR="00D51C2F" w:rsidRPr="0052611A">
        <w:rPr>
          <w:rFonts w:ascii="Times New Roman" w:hAnsi="Times New Roman" w:cs="Times New Roman"/>
          <w:sz w:val="24"/>
          <w:szCs w:val="24"/>
        </w:rPr>
        <w:t xml:space="preserve">external examination which tests listening, reading and writing skills. </w:t>
      </w:r>
      <w:r w:rsidR="00AF010E" w:rsidRPr="0052611A">
        <w:rPr>
          <w:rFonts w:ascii="Times New Roman" w:hAnsi="Times New Roman" w:cs="Times New Roman"/>
          <w:sz w:val="24"/>
          <w:szCs w:val="24"/>
        </w:rPr>
        <w:t xml:space="preserve">Within the Basque Country, </w:t>
      </w:r>
      <w:r w:rsidR="00B571C6" w:rsidRPr="0052611A">
        <w:rPr>
          <w:rFonts w:ascii="Times New Roman" w:hAnsi="Times New Roman" w:cs="Times New Roman"/>
          <w:sz w:val="24"/>
          <w:szCs w:val="24"/>
        </w:rPr>
        <w:t>additional staff are employed to support the CLIL approach</w:t>
      </w:r>
      <w:r w:rsidR="006B71C2" w:rsidRPr="0052611A">
        <w:rPr>
          <w:rFonts w:ascii="Times New Roman" w:hAnsi="Times New Roman" w:cs="Times New Roman"/>
          <w:sz w:val="24"/>
          <w:szCs w:val="24"/>
        </w:rPr>
        <w:t xml:space="preserve"> (Hopwood et al, 2018)</w:t>
      </w:r>
      <w:r w:rsidR="00B571C6" w:rsidRPr="0052611A">
        <w:rPr>
          <w:rFonts w:ascii="Times New Roman" w:hAnsi="Times New Roman" w:cs="Times New Roman"/>
          <w:sz w:val="24"/>
          <w:szCs w:val="24"/>
        </w:rPr>
        <w:t xml:space="preserve">, however for this to be possible in Wales the Welsh Government would need to alter the educational budget provided to </w:t>
      </w:r>
      <w:r w:rsidR="006D0278" w:rsidRPr="0052611A">
        <w:rPr>
          <w:rFonts w:ascii="Times New Roman" w:hAnsi="Times New Roman" w:cs="Times New Roman"/>
          <w:sz w:val="24"/>
          <w:szCs w:val="24"/>
        </w:rPr>
        <w:t xml:space="preserve">schools. </w:t>
      </w:r>
      <w:r w:rsidR="008B4241" w:rsidRPr="0052611A">
        <w:rPr>
          <w:rFonts w:ascii="Times New Roman" w:hAnsi="Times New Roman" w:cs="Times New Roman"/>
          <w:sz w:val="24"/>
          <w:szCs w:val="24"/>
        </w:rPr>
        <w:t xml:space="preserve">As highlighted by </w:t>
      </w:r>
      <w:r w:rsidR="00292578" w:rsidRPr="0052611A">
        <w:rPr>
          <w:rFonts w:ascii="Times New Roman" w:hAnsi="Times New Roman" w:cs="Times New Roman"/>
          <w:sz w:val="24"/>
          <w:szCs w:val="24"/>
        </w:rPr>
        <w:t>Saville-</w:t>
      </w:r>
      <w:proofErr w:type="spellStart"/>
      <w:r w:rsidR="00292578" w:rsidRPr="0052611A">
        <w:rPr>
          <w:rFonts w:ascii="Times New Roman" w:hAnsi="Times New Roman" w:cs="Times New Roman"/>
          <w:sz w:val="24"/>
          <w:szCs w:val="24"/>
        </w:rPr>
        <w:t>Troike</w:t>
      </w:r>
      <w:proofErr w:type="spellEnd"/>
      <w:r w:rsidR="00292578" w:rsidRPr="0052611A">
        <w:rPr>
          <w:rFonts w:ascii="Times New Roman" w:hAnsi="Times New Roman" w:cs="Times New Roman"/>
          <w:sz w:val="24"/>
          <w:szCs w:val="24"/>
        </w:rPr>
        <w:t xml:space="preserve"> (</w:t>
      </w:r>
      <w:r w:rsidR="003D30C9" w:rsidRPr="0052611A">
        <w:rPr>
          <w:rFonts w:ascii="Times New Roman" w:hAnsi="Times New Roman" w:cs="Times New Roman"/>
          <w:sz w:val="24"/>
          <w:szCs w:val="24"/>
        </w:rPr>
        <w:t>2012</w:t>
      </w:r>
      <w:r w:rsidR="007B4AC0" w:rsidRPr="0052611A">
        <w:rPr>
          <w:rFonts w:ascii="Times New Roman" w:hAnsi="Times New Roman" w:cs="Times New Roman"/>
          <w:sz w:val="24"/>
          <w:szCs w:val="24"/>
        </w:rPr>
        <w:t>, p.</w:t>
      </w:r>
      <w:r w:rsidR="00196FAF" w:rsidRPr="0052611A">
        <w:rPr>
          <w:rFonts w:ascii="Times New Roman" w:hAnsi="Times New Roman" w:cs="Times New Roman"/>
          <w:sz w:val="24"/>
          <w:szCs w:val="24"/>
        </w:rPr>
        <w:t>15</w:t>
      </w:r>
      <w:r w:rsidR="003D30C9" w:rsidRPr="0052611A">
        <w:rPr>
          <w:rFonts w:ascii="Times New Roman" w:hAnsi="Times New Roman" w:cs="Times New Roman"/>
          <w:sz w:val="24"/>
          <w:szCs w:val="24"/>
        </w:rPr>
        <w:t>) children “will learn to use only the language(s) used around them” on a regular basis</w:t>
      </w:r>
      <w:r w:rsidR="00566794" w:rsidRPr="0052611A">
        <w:rPr>
          <w:rFonts w:ascii="Times New Roman" w:hAnsi="Times New Roman" w:cs="Times New Roman"/>
          <w:sz w:val="24"/>
          <w:szCs w:val="24"/>
        </w:rPr>
        <w:t>: the CLIL approach would encourage immersion within a language</w:t>
      </w:r>
      <w:r w:rsidR="009261D3" w:rsidRPr="0052611A">
        <w:rPr>
          <w:rFonts w:ascii="Times New Roman" w:hAnsi="Times New Roman" w:cs="Times New Roman"/>
          <w:sz w:val="24"/>
          <w:szCs w:val="24"/>
        </w:rPr>
        <w:t xml:space="preserve"> whilst simultaneously allowing for the continued development of the </w:t>
      </w:r>
      <w:r w:rsidR="00645BC5" w:rsidRPr="0052611A">
        <w:rPr>
          <w:rFonts w:ascii="Times New Roman" w:hAnsi="Times New Roman" w:cs="Times New Roman"/>
          <w:sz w:val="24"/>
          <w:szCs w:val="24"/>
        </w:rPr>
        <w:t xml:space="preserve">learner’s first language. </w:t>
      </w:r>
      <w:r w:rsidR="00196FAF" w:rsidRPr="0052611A">
        <w:rPr>
          <w:rFonts w:ascii="Times New Roman" w:hAnsi="Times New Roman" w:cs="Times New Roman"/>
          <w:sz w:val="24"/>
          <w:szCs w:val="24"/>
        </w:rPr>
        <w:t xml:space="preserve">Conteh (2006, </w:t>
      </w:r>
      <w:r w:rsidR="00035F95" w:rsidRPr="0052611A">
        <w:rPr>
          <w:rFonts w:ascii="Times New Roman" w:hAnsi="Times New Roman" w:cs="Times New Roman"/>
          <w:sz w:val="24"/>
          <w:szCs w:val="24"/>
        </w:rPr>
        <w:t>p.3</w:t>
      </w:r>
      <w:r w:rsidR="003B520D" w:rsidRPr="0052611A">
        <w:rPr>
          <w:rFonts w:ascii="Times New Roman" w:hAnsi="Times New Roman" w:cs="Times New Roman"/>
          <w:sz w:val="24"/>
          <w:szCs w:val="24"/>
        </w:rPr>
        <w:t>)</w:t>
      </w:r>
      <w:r w:rsidR="00904D57" w:rsidRPr="0052611A">
        <w:rPr>
          <w:rFonts w:ascii="Times New Roman" w:hAnsi="Times New Roman" w:cs="Times New Roman"/>
          <w:sz w:val="24"/>
          <w:szCs w:val="24"/>
        </w:rPr>
        <w:t xml:space="preserve"> also highlights that “languages are not separate and isolated units” </w:t>
      </w:r>
      <w:r w:rsidR="005F04B5" w:rsidRPr="0052611A">
        <w:rPr>
          <w:rFonts w:ascii="Times New Roman" w:hAnsi="Times New Roman" w:cs="Times New Roman"/>
          <w:sz w:val="24"/>
          <w:szCs w:val="24"/>
        </w:rPr>
        <w:t xml:space="preserve">and </w:t>
      </w:r>
      <w:r w:rsidR="009E1F06" w:rsidRPr="0052611A">
        <w:rPr>
          <w:rFonts w:ascii="Times New Roman" w:hAnsi="Times New Roman" w:cs="Times New Roman"/>
          <w:sz w:val="24"/>
          <w:szCs w:val="24"/>
        </w:rPr>
        <w:t xml:space="preserve">can instead support one another. </w:t>
      </w:r>
      <w:r w:rsidR="00A16C71" w:rsidRPr="0052611A">
        <w:rPr>
          <w:rFonts w:ascii="Times New Roman" w:hAnsi="Times New Roman" w:cs="Times New Roman"/>
          <w:sz w:val="24"/>
          <w:szCs w:val="24"/>
        </w:rPr>
        <w:t xml:space="preserve">This reinforces the </w:t>
      </w:r>
      <w:r w:rsidR="002517FC" w:rsidRPr="0052611A">
        <w:rPr>
          <w:rFonts w:ascii="Times New Roman" w:hAnsi="Times New Roman" w:cs="Times New Roman"/>
          <w:sz w:val="24"/>
          <w:szCs w:val="24"/>
        </w:rPr>
        <w:t xml:space="preserve">potential of the CLIL approach. </w:t>
      </w:r>
      <w:r w:rsidR="007734E5" w:rsidRPr="0052611A">
        <w:rPr>
          <w:rFonts w:ascii="Times New Roman" w:hAnsi="Times New Roman" w:cs="Times New Roman"/>
          <w:sz w:val="24"/>
          <w:szCs w:val="24"/>
        </w:rPr>
        <w:t xml:space="preserve">However, if the CLIL approach is implemented within Welsh education, it </w:t>
      </w:r>
      <w:r w:rsidR="006B1179" w:rsidRPr="0052611A">
        <w:rPr>
          <w:rFonts w:ascii="Times New Roman" w:hAnsi="Times New Roman" w:cs="Times New Roman"/>
          <w:sz w:val="24"/>
          <w:szCs w:val="24"/>
        </w:rPr>
        <w:t>would initially be bilingual teaching, due to the general lower standard of Welsh</w:t>
      </w:r>
      <w:r w:rsidR="00E00830" w:rsidRPr="0052611A">
        <w:rPr>
          <w:rFonts w:ascii="Times New Roman" w:hAnsi="Times New Roman" w:cs="Times New Roman"/>
          <w:sz w:val="24"/>
          <w:szCs w:val="24"/>
        </w:rPr>
        <w:t xml:space="preserve">, rather than monolingual. </w:t>
      </w:r>
    </w:p>
    <w:p w14:paraId="53CB0F86" w14:textId="37DDAC56" w:rsidR="00FA74D4" w:rsidRPr="0052611A" w:rsidRDefault="002D2B16"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Finally, the article greatly refers to </w:t>
      </w:r>
      <w:r w:rsidR="00B93917" w:rsidRPr="0052611A">
        <w:rPr>
          <w:rFonts w:ascii="Times New Roman" w:hAnsi="Times New Roman" w:cs="Times New Roman"/>
          <w:sz w:val="24"/>
          <w:szCs w:val="24"/>
        </w:rPr>
        <w:t>examination format</w:t>
      </w:r>
      <w:r w:rsidR="008C2B8E" w:rsidRPr="0052611A">
        <w:rPr>
          <w:rFonts w:ascii="Times New Roman" w:hAnsi="Times New Roman" w:cs="Times New Roman"/>
          <w:sz w:val="24"/>
          <w:szCs w:val="24"/>
        </w:rPr>
        <w:t xml:space="preserve"> and practices. </w:t>
      </w:r>
      <w:r w:rsidR="00761789" w:rsidRPr="0052611A">
        <w:rPr>
          <w:rFonts w:ascii="Times New Roman" w:hAnsi="Times New Roman" w:cs="Times New Roman"/>
          <w:sz w:val="24"/>
          <w:szCs w:val="24"/>
        </w:rPr>
        <w:t xml:space="preserve">Those who study within D-model schools </w:t>
      </w:r>
      <w:r w:rsidR="004F220F" w:rsidRPr="0052611A">
        <w:rPr>
          <w:rFonts w:ascii="Times New Roman" w:hAnsi="Times New Roman" w:cs="Times New Roman"/>
          <w:sz w:val="24"/>
          <w:szCs w:val="24"/>
        </w:rPr>
        <w:t xml:space="preserve">can claim to have achieved a certain level without sitting an examination, due to their </w:t>
      </w:r>
      <w:r w:rsidR="002320DE" w:rsidRPr="0052611A">
        <w:rPr>
          <w:rFonts w:ascii="Times New Roman" w:hAnsi="Times New Roman" w:cs="Times New Roman"/>
          <w:sz w:val="24"/>
          <w:szCs w:val="24"/>
        </w:rPr>
        <w:t>education being in the medium of Basque</w:t>
      </w:r>
      <w:r w:rsidR="003B21C5" w:rsidRPr="0052611A">
        <w:rPr>
          <w:rFonts w:ascii="Times New Roman" w:hAnsi="Times New Roman" w:cs="Times New Roman"/>
          <w:sz w:val="24"/>
          <w:szCs w:val="24"/>
        </w:rPr>
        <w:t xml:space="preserve"> (Hopwood et al, 2018)</w:t>
      </w:r>
      <w:r w:rsidR="002320DE" w:rsidRPr="0052611A">
        <w:rPr>
          <w:rFonts w:ascii="Times New Roman" w:hAnsi="Times New Roman" w:cs="Times New Roman"/>
          <w:sz w:val="24"/>
          <w:szCs w:val="24"/>
        </w:rPr>
        <w:t xml:space="preserve">. In comparison, Wales does not offer anything similar: any qualifications </w:t>
      </w:r>
      <w:proofErr w:type="gramStart"/>
      <w:r w:rsidR="002320DE" w:rsidRPr="0052611A">
        <w:rPr>
          <w:rFonts w:ascii="Times New Roman" w:hAnsi="Times New Roman" w:cs="Times New Roman"/>
          <w:sz w:val="24"/>
          <w:szCs w:val="24"/>
        </w:rPr>
        <w:t>have to</w:t>
      </w:r>
      <w:proofErr w:type="gramEnd"/>
      <w:r w:rsidR="002320DE" w:rsidRPr="0052611A">
        <w:rPr>
          <w:rFonts w:ascii="Times New Roman" w:hAnsi="Times New Roman" w:cs="Times New Roman"/>
          <w:sz w:val="24"/>
          <w:szCs w:val="24"/>
        </w:rPr>
        <w:t xml:space="preserve"> be achieved through coursework or examinations</w:t>
      </w:r>
      <w:r w:rsidR="0044632A" w:rsidRPr="0052611A">
        <w:rPr>
          <w:rFonts w:ascii="Times New Roman" w:hAnsi="Times New Roman" w:cs="Times New Roman"/>
          <w:sz w:val="24"/>
          <w:szCs w:val="24"/>
        </w:rPr>
        <w:t xml:space="preserve">. </w:t>
      </w:r>
      <w:r w:rsidR="00AB31AF" w:rsidRPr="0052611A">
        <w:rPr>
          <w:rFonts w:ascii="Times New Roman" w:hAnsi="Times New Roman" w:cs="Times New Roman"/>
          <w:sz w:val="24"/>
          <w:szCs w:val="24"/>
        </w:rPr>
        <w:t xml:space="preserve">It is unclear, however, what is required of learners who attend </w:t>
      </w:r>
      <w:r w:rsidR="005952C9" w:rsidRPr="0052611A">
        <w:rPr>
          <w:rFonts w:ascii="Times New Roman" w:hAnsi="Times New Roman" w:cs="Times New Roman"/>
          <w:sz w:val="24"/>
          <w:szCs w:val="24"/>
        </w:rPr>
        <w:t>A-model or B-model settings</w:t>
      </w:r>
      <w:r w:rsidR="002A3D96" w:rsidRPr="0052611A">
        <w:rPr>
          <w:rFonts w:ascii="Times New Roman" w:hAnsi="Times New Roman" w:cs="Times New Roman"/>
          <w:sz w:val="24"/>
          <w:szCs w:val="24"/>
        </w:rPr>
        <w:t>, which would be compared with the current Welsh language testing system.</w:t>
      </w:r>
    </w:p>
    <w:p w14:paraId="6351E3F7" w14:textId="67640754" w:rsidR="002954F1" w:rsidRPr="0052611A" w:rsidRDefault="00A56377"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In conclusion, the article raises many </w:t>
      </w:r>
      <w:r w:rsidR="00186BC3" w:rsidRPr="0052611A">
        <w:rPr>
          <w:rFonts w:ascii="Times New Roman" w:hAnsi="Times New Roman" w:cs="Times New Roman"/>
          <w:sz w:val="24"/>
          <w:szCs w:val="24"/>
        </w:rPr>
        <w:t xml:space="preserve">similarities and differences between </w:t>
      </w:r>
      <w:r w:rsidR="00815F59" w:rsidRPr="0052611A">
        <w:rPr>
          <w:rFonts w:ascii="Times New Roman" w:hAnsi="Times New Roman" w:cs="Times New Roman"/>
          <w:sz w:val="24"/>
          <w:szCs w:val="24"/>
        </w:rPr>
        <w:t xml:space="preserve">education within the Basque Country and Wales, many of which can be adapted or inspire change </w:t>
      </w:r>
      <w:r w:rsidR="002B1A12" w:rsidRPr="0052611A">
        <w:rPr>
          <w:rFonts w:ascii="Times New Roman" w:hAnsi="Times New Roman" w:cs="Times New Roman"/>
          <w:sz w:val="24"/>
          <w:szCs w:val="24"/>
        </w:rPr>
        <w:t xml:space="preserve">within the Welsh education system. </w:t>
      </w:r>
      <w:r w:rsidR="007E39AC" w:rsidRPr="0052611A">
        <w:rPr>
          <w:rFonts w:ascii="Times New Roman" w:hAnsi="Times New Roman" w:cs="Times New Roman"/>
          <w:sz w:val="24"/>
          <w:szCs w:val="24"/>
        </w:rPr>
        <w:t xml:space="preserve">Many suggestions have been previously outlined, however perhaps the most crucial change that is needed is the standard of Welsh that is being taught. </w:t>
      </w:r>
      <w:r w:rsidR="00B47BE9" w:rsidRPr="0052611A">
        <w:rPr>
          <w:rFonts w:ascii="Times New Roman" w:hAnsi="Times New Roman" w:cs="Times New Roman"/>
          <w:sz w:val="24"/>
          <w:szCs w:val="24"/>
        </w:rPr>
        <w:t xml:space="preserve">The article provides a </w:t>
      </w:r>
      <w:r w:rsidR="006A761B" w:rsidRPr="0052611A">
        <w:rPr>
          <w:rFonts w:ascii="Times New Roman" w:hAnsi="Times New Roman" w:cs="Times New Roman"/>
          <w:sz w:val="24"/>
          <w:szCs w:val="24"/>
        </w:rPr>
        <w:t>means</w:t>
      </w:r>
      <w:r w:rsidR="00771C06" w:rsidRPr="0052611A">
        <w:rPr>
          <w:rFonts w:ascii="Times New Roman" w:hAnsi="Times New Roman" w:cs="Times New Roman"/>
          <w:sz w:val="24"/>
          <w:szCs w:val="24"/>
        </w:rPr>
        <w:t xml:space="preserve"> of comparison between two education approach</w:t>
      </w:r>
      <w:r w:rsidR="0028600D" w:rsidRPr="0052611A">
        <w:rPr>
          <w:rFonts w:ascii="Times New Roman" w:hAnsi="Times New Roman" w:cs="Times New Roman"/>
          <w:sz w:val="24"/>
          <w:szCs w:val="24"/>
        </w:rPr>
        <w:t>es</w:t>
      </w:r>
      <w:r w:rsidR="00771C06" w:rsidRPr="0052611A">
        <w:rPr>
          <w:rFonts w:ascii="Times New Roman" w:hAnsi="Times New Roman" w:cs="Times New Roman"/>
          <w:sz w:val="24"/>
          <w:szCs w:val="24"/>
        </w:rPr>
        <w:t xml:space="preserve"> to </w:t>
      </w:r>
      <w:r w:rsidR="00254BCF" w:rsidRPr="0052611A">
        <w:rPr>
          <w:rFonts w:ascii="Times New Roman" w:hAnsi="Times New Roman" w:cs="Times New Roman"/>
          <w:sz w:val="24"/>
          <w:szCs w:val="24"/>
        </w:rPr>
        <w:t>second language acquisition (SLA)</w:t>
      </w:r>
      <w:r w:rsidR="00712F6B" w:rsidRPr="0052611A">
        <w:rPr>
          <w:rFonts w:ascii="Times New Roman" w:hAnsi="Times New Roman" w:cs="Times New Roman"/>
          <w:sz w:val="24"/>
          <w:szCs w:val="24"/>
        </w:rPr>
        <w:t xml:space="preserve">, allowing </w:t>
      </w:r>
      <w:r w:rsidR="00E700AE" w:rsidRPr="0052611A">
        <w:rPr>
          <w:rFonts w:ascii="Times New Roman" w:hAnsi="Times New Roman" w:cs="Times New Roman"/>
          <w:sz w:val="24"/>
          <w:szCs w:val="24"/>
        </w:rPr>
        <w:t xml:space="preserve">recognition of areas </w:t>
      </w:r>
      <w:r w:rsidR="008D3684" w:rsidRPr="0052611A">
        <w:rPr>
          <w:rFonts w:ascii="Times New Roman" w:hAnsi="Times New Roman" w:cs="Times New Roman"/>
          <w:sz w:val="24"/>
          <w:szCs w:val="24"/>
        </w:rPr>
        <w:t>in need of improvement within the approach to teaching Welsh</w:t>
      </w:r>
      <w:r w:rsidR="002D2B16" w:rsidRPr="0052611A">
        <w:rPr>
          <w:rFonts w:ascii="Times New Roman" w:hAnsi="Times New Roman" w:cs="Times New Roman"/>
          <w:sz w:val="24"/>
          <w:szCs w:val="24"/>
        </w:rPr>
        <w:t xml:space="preserve">. </w:t>
      </w:r>
    </w:p>
    <w:p w14:paraId="0655B448" w14:textId="20F1E18F" w:rsidR="002954F1" w:rsidRPr="0052611A" w:rsidRDefault="002954F1" w:rsidP="0052611A">
      <w:pPr>
        <w:spacing w:line="360" w:lineRule="auto"/>
        <w:rPr>
          <w:rFonts w:ascii="Times New Roman" w:hAnsi="Times New Roman" w:cs="Times New Roman"/>
          <w:sz w:val="24"/>
          <w:szCs w:val="24"/>
        </w:rPr>
      </w:pPr>
    </w:p>
    <w:p w14:paraId="7A66F5A6" w14:textId="7CA9DAD5" w:rsidR="002954F1" w:rsidRDefault="002954F1" w:rsidP="0052611A">
      <w:pPr>
        <w:spacing w:line="360" w:lineRule="auto"/>
        <w:jc w:val="center"/>
        <w:rPr>
          <w:rFonts w:ascii="Times New Roman" w:hAnsi="Times New Roman" w:cs="Times New Roman"/>
          <w:sz w:val="24"/>
          <w:szCs w:val="24"/>
        </w:rPr>
      </w:pPr>
      <w:r w:rsidRPr="0052611A">
        <w:rPr>
          <w:rFonts w:ascii="Times New Roman" w:hAnsi="Times New Roman" w:cs="Times New Roman"/>
          <w:sz w:val="24"/>
          <w:szCs w:val="24"/>
        </w:rPr>
        <w:t>Reference List</w:t>
      </w:r>
    </w:p>
    <w:p w14:paraId="1B3D19D6" w14:textId="6EAF1500" w:rsidR="00811CE7" w:rsidRPr="004D1D18" w:rsidRDefault="00811CE7" w:rsidP="00811CE7">
      <w:pPr>
        <w:spacing w:line="360" w:lineRule="auto"/>
        <w:rPr>
          <w:rFonts w:ascii="Times New Roman" w:hAnsi="Times New Roman" w:cs="Times New Roman"/>
          <w:sz w:val="24"/>
          <w:szCs w:val="24"/>
        </w:rPr>
      </w:pPr>
      <w:r>
        <w:rPr>
          <w:rFonts w:ascii="Times New Roman" w:hAnsi="Times New Roman" w:cs="Times New Roman"/>
          <w:sz w:val="24"/>
          <w:szCs w:val="24"/>
        </w:rPr>
        <w:t xml:space="preserve">ACCAC (2003) </w:t>
      </w:r>
      <w:r w:rsidR="004D1D18">
        <w:rPr>
          <w:rFonts w:ascii="Times New Roman" w:hAnsi="Times New Roman" w:cs="Times New Roman"/>
          <w:i/>
          <w:sz w:val="24"/>
          <w:szCs w:val="24"/>
        </w:rPr>
        <w:t xml:space="preserve">Developing the Curriculum </w:t>
      </w:r>
      <w:proofErr w:type="spellStart"/>
      <w:r w:rsidR="004D1D18">
        <w:rPr>
          <w:rFonts w:ascii="Times New Roman" w:hAnsi="Times New Roman" w:cs="Times New Roman"/>
          <w:i/>
          <w:sz w:val="24"/>
          <w:szCs w:val="24"/>
        </w:rPr>
        <w:t>Cymreig</w:t>
      </w:r>
      <w:proofErr w:type="spellEnd"/>
      <w:r w:rsidR="004D1D18">
        <w:rPr>
          <w:rFonts w:ascii="Times New Roman" w:hAnsi="Times New Roman" w:cs="Times New Roman"/>
          <w:i/>
          <w:sz w:val="24"/>
          <w:szCs w:val="24"/>
        </w:rPr>
        <w:t xml:space="preserve">. </w:t>
      </w:r>
      <w:r w:rsidR="000E0A65">
        <w:rPr>
          <w:rFonts w:ascii="Times New Roman" w:hAnsi="Times New Roman" w:cs="Times New Roman"/>
          <w:sz w:val="24"/>
          <w:szCs w:val="24"/>
        </w:rPr>
        <w:t xml:space="preserve">Available at: </w:t>
      </w:r>
      <w:hyperlink r:id="rId6" w:history="1">
        <w:r w:rsidR="000E0A65" w:rsidRPr="00D5396C">
          <w:rPr>
            <w:rStyle w:val="Hyperlink"/>
            <w:rFonts w:ascii="Times New Roman" w:hAnsi="Times New Roman" w:cs="Times New Roman"/>
            <w:sz w:val="24"/>
            <w:szCs w:val="24"/>
          </w:rPr>
          <w:t>http://learning.gov.wales/docs/learningwales/publications/130424-developing-the-curriculum-cymreig-en.pdf</w:t>
        </w:r>
      </w:hyperlink>
      <w:r w:rsidR="000E0A65">
        <w:rPr>
          <w:rFonts w:ascii="Times New Roman" w:hAnsi="Times New Roman" w:cs="Times New Roman"/>
          <w:sz w:val="24"/>
          <w:szCs w:val="24"/>
        </w:rPr>
        <w:t xml:space="preserve"> (Accessed: 05/01/2018)</w:t>
      </w:r>
    </w:p>
    <w:p w14:paraId="6058C1D1" w14:textId="2140F397" w:rsidR="009C126F" w:rsidRPr="0052611A" w:rsidRDefault="009C126F"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ACCAC</w:t>
      </w:r>
      <w:r w:rsidR="001841C6" w:rsidRPr="0052611A">
        <w:rPr>
          <w:rFonts w:ascii="Times New Roman" w:hAnsi="Times New Roman" w:cs="Times New Roman"/>
          <w:sz w:val="24"/>
          <w:szCs w:val="24"/>
        </w:rPr>
        <w:t xml:space="preserve"> (2003) </w:t>
      </w:r>
      <w:r w:rsidR="001841C6" w:rsidRPr="0052611A">
        <w:rPr>
          <w:rFonts w:ascii="Times New Roman" w:hAnsi="Times New Roman" w:cs="Times New Roman"/>
          <w:i/>
          <w:sz w:val="24"/>
          <w:szCs w:val="24"/>
        </w:rPr>
        <w:t xml:space="preserve">Making the Link: Language Learning 5-14. </w:t>
      </w:r>
      <w:r w:rsidR="00C27C0E" w:rsidRPr="0052611A">
        <w:rPr>
          <w:rFonts w:ascii="Times New Roman" w:hAnsi="Times New Roman" w:cs="Times New Roman"/>
          <w:sz w:val="24"/>
          <w:szCs w:val="24"/>
        </w:rPr>
        <w:t>Cardiff:</w:t>
      </w:r>
      <w:r w:rsidR="001A51AA" w:rsidRPr="0052611A">
        <w:rPr>
          <w:rFonts w:ascii="Times New Roman" w:hAnsi="Times New Roman" w:cs="Times New Roman"/>
          <w:sz w:val="24"/>
          <w:szCs w:val="24"/>
        </w:rPr>
        <w:t xml:space="preserve"> ACCAC. </w:t>
      </w:r>
    </w:p>
    <w:p w14:paraId="53CDA24C" w14:textId="032589DD" w:rsidR="00D9370D" w:rsidRPr="0052611A" w:rsidRDefault="00D9370D"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Conteh, J. (</w:t>
      </w:r>
      <w:r w:rsidR="00D50EC5" w:rsidRPr="0052611A">
        <w:rPr>
          <w:rFonts w:ascii="Times New Roman" w:hAnsi="Times New Roman" w:cs="Times New Roman"/>
          <w:sz w:val="24"/>
          <w:szCs w:val="24"/>
        </w:rPr>
        <w:t xml:space="preserve">2006) </w:t>
      </w:r>
      <w:r w:rsidR="0073776E" w:rsidRPr="0052611A">
        <w:rPr>
          <w:rFonts w:ascii="Times New Roman" w:hAnsi="Times New Roman" w:cs="Times New Roman"/>
          <w:i/>
          <w:sz w:val="24"/>
          <w:szCs w:val="24"/>
        </w:rPr>
        <w:t>Promoting Learning for Bilingual Pupils 3-11: Opening doors for success</w:t>
      </w:r>
      <w:r w:rsidR="00D45FE6" w:rsidRPr="0052611A">
        <w:rPr>
          <w:rFonts w:ascii="Times New Roman" w:hAnsi="Times New Roman" w:cs="Times New Roman"/>
          <w:i/>
          <w:sz w:val="24"/>
          <w:szCs w:val="24"/>
        </w:rPr>
        <w:t xml:space="preserve">. </w:t>
      </w:r>
      <w:r w:rsidR="00625704" w:rsidRPr="0052611A">
        <w:rPr>
          <w:rFonts w:ascii="Times New Roman" w:hAnsi="Times New Roman" w:cs="Times New Roman"/>
          <w:sz w:val="24"/>
          <w:szCs w:val="24"/>
        </w:rPr>
        <w:t xml:space="preserve">(Ed.) </w:t>
      </w:r>
      <w:r w:rsidR="009E0EE0" w:rsidRPr="0052611A">
        <w:rPr>
          <w:rFonts w:ascii="Times New Roman" w:hAnsi="Times New Roman" w:cs="Times New Roman"/>
          <w:sz w:val="24"/>
          <w:szCs w:val="24"/>
        </w:rPr>
        <w:t xml:space="preserve">London: Paul Chapman Publishing. </w:t>
      </w:r>
    </w:p>
    <w:p w14:paraId="5D86F7CE" w14:textId="2B9397EB" w:rsidR="008E40C9" w:rsidRPr="0052611A" w:rsidRDefault="009B68E5"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Department </w:t>
      </w:r>
      <w:r w:rsidR="00436D13" w:rsidRPr="0052611A">
        <w:rPr>
          <w:rFonts w:ascii="Times New Roman" w:hAnsi="Times New Roman" w:cs="Times New Roman"/>
          <w:sz w:val="24"/>
          <w:szCs w:val="24"/>
        </w:rPr>
        <w:t xml:space="preserve">for Children, Education and Lifelong Learning (2017) </w:t>
      </w:r>
      <w:proofErr w:type="spellStart"/>
      <w:r w:rsidR="00B42AED" w:rsidRPr="0052611A">
        <w:rPr>
          <w:rFonts w:ascii="Times New Roman" w:hAnsi="Times New Roman" w:cs="Times New Roman"/>
          <w:i/>
          <w:sz w:val="24"/>
          <w:szCs w:val="24"/>
        </w:rPr>
        <w:t>Cymraeg</w:t>
      </w:r>
      <w:proofErr w:type="spellEnd"/>
      <w:r w:rsidR="00B42AED" w:rsidRPr="0052611A">
        <w:rPr>
          <w:rFonts w:ascii="Times New Roman" w:hAnsi="Times New Roman" w:cs="Times New Roman"/>
          <w:i/>
          <w:sz w:val="24"/>
          <w:szCs w:val="24"/>
        </w:rPr>
        <w:t xml:space="preserve"> 2050: A million Welsh speakers. </w:t>
      </w:r>
      <w:r w:rsidR="007845BD" w:rsidRPr="0052611A">
        <w:rPr>
          <w:rFonts w:ascii="Times New Roman" w:hAnsi="Times New Roman" w:cs="Times New Roman"/>
          <w:sz w:val="24"/>
          <w:szCs w:val="24"/>
        </w:rPr>
        <w:t xml:space="preserve">Cardiff: Welsh Government. </w:t>
      </w:r>
    </w:p>
    <w:p w14:paraId="5837E910" w14:textId="48242D73" w:rsidR="00051589" w:rsidRPr="0052611A" w:rsidRDefault="00051589"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Estyn (2010-11) </w:t>
      </w:r>
      <w:r w:rsidRPr="0052611A">
        <w:rPr>
          <w:rFonts w:ascii="Times New Roman" w:hAnsi="Times New Roman" w:cs="Times New Roman"/>
          <w:i/>
          <w:sz w:val="24"/>
          <w:szCs w:val="24"/>
        </w:rPr>
        <w:t>Insights and Issues: Annual Report 2010-2011</w:t>
      </w:r>
      <w:r w:rsidR="00A53A83" w:rsidRPr="0052611A">
        <w:rPr>
          <w:rFonts w:ascii="Times New Roman" w:hAnsi="Times New Roman" w:cs="Times New Roman"/>
          <w:i/>
          <w:sz w:val="24"/>
          <w:szCs w:val="24"/>
        </w:rPr>
        <w:t xml:space="preserve">. </w:t>
      </w:r>
      <w:r w:rsidR="00A53A83" w:rsidRPr="0052611A">
        <w:rPr>
          <w:rFonts w:ascii="Times New Roman" w:hAnsi="Times New Roman" w:cs="Times New Roman"/>
          <w:sz w:val="24"/>
          <w:szCs w:val="24"/>
        </w:rPr>
        <w:t xml:space="preserve">Available at: </w:t>
      </w:r>
      <w:hyperlink r:id="rId7" w:history="1">
        <w:r w:rsidR="001F26BA" w:rsidRPr="0052611A">
          <w:rPr>
            <w:rStyle w:val="Hyperlink"/>
            <w:rFonts w:ascii="Times New Roman" w:hAnsi="Times New Roman" w:cs="Times New Roman"/>
            <w:sz w:val="24"/>
            <w:szCs w:val="24"/>
          </w:rPr>
          <w:t>https://www.estyn.gov.wales/sites/default/files/documents/Insights_and_Issues.pdf</w:t>
        </w:r>
      </w:hyperlink>
      <w:r w:rsidR="001F26BA" w:rsidRPr="0052611A">
        <w:rPr>
          <w:rFonts w:ascii="Times New Roman" w:hAnsi="Times New Roman" w:cs="Times New Roman"/>
          <w:sz w:val="24"/>
          <w:szCs w:val="24"/>
        </w:rPr>
        <w:t xml:space="preserve"> (Accessed: 05/01/2019)</w:t>
      </w:r>
    </w:p>
    <w:p w14:paraId="55ACBB4B" w14:textId="1BC73A4B" w:rsidR="002954F1" w:rsidRPr="0052611A" w:rsidRDefault="0020352B"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Gardner, </w:t>
      </w:r>
      <w:r w:rsidR="003E498A" w:rsidRPr="0052611A">
        <w:rPr>
          <w:rFonts w:ascii="Times New Roman" w:hAnsi="Times New Roman" w:cs="Times New Roman"/>
          <w:sz w:val="24"/>
          <w:szCs w:val="24"/>
        </w:rPr>
        <w:t xml:space="preserve">N. (2008) ‘The Basque Experience’ in </w:t>
      </w:r>
      <w:r w:rsidR="0044040A" w:rsidRPr="0052611A">
        <w:rPr>
          <w:rFonts w:ascii="Times New Roman" w:hAnsi="Times New Roman" w:cs="Times New Roman"/>
          <w:i/>
          <w:sz w:val="24"/>
          <w:szCs w:val="24"/>
        </w:rPr>
        <w:t>Creating a Bilingual Wales.</w:t>
      </w:r>
      <w:r w:rsidR="0006133E" w:rsidRPr="0052611A">
        <w:rPr>
          <w:rFonts w:ascii="Times New Roman" w:hAnsi="Times New Roman" w:cs="Times New Roman"/>
          <w:i/>
          <w:sz w:val="24"/>
          <w:szCs w:val="24"/>
        </w:rPr>
        <w:t xml:space="preserve"> </w:t>
      </w:r>
      <w:r w:rsidR="0006133E" w:rsidRPr="0052611A">
        <w:rPr>
          <w:rFonts w:ascii="Times New Roman" w:hAnsi="Times New Roman" w:cs="Times New Roman"/>
          <w:sz w:val="24"/>
          <w:szCs w:val="24"/>
        </w:rPr>
        <w:t>Cardiff:</w:t>
      </w:r>
      <w:r w:rsidR="0044040A" w:rsidRPr="0052611A">
        <w:rPr>
          <w:rFonts w:ascii="Times New Roman" w:hAnsi="Times New Roman" w:cs="Times New Roman"/>
          <w:i/>
          <w:sz w:val="24"/>
          <w:szCs w:val="24"/>
        </w:rPr>
        <w:t xml:space="preserve"> </w:t>
      </w:r>
      <w:r w:rsidR="0044040A" w:rsidRPr="0052611A">
        <w:rPr>
          <w:rFonts w:ascii="Times New Roman" w:hAnsi="Times New Roman" w:cs="Times New Roman"/>
          <w:sz w:val="24"/>
          <w:szCs w:val="24"/>
        </w:rPr>
        <w:t xml:space="preserve">Institute of Welsh Affairs. </w:t>
      </w:r>
    </w:p>
    <w:p w14:paraId="5921468C" w14:textId="41CFAB74" w:rsidR="002954F1" w:rsidRPr="0052611A" w:rsidRDefault="00977206"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Hopwood et al. (2018) An Overview of the</w:t>
      </w:r>
      <w:r w:rsidR="007C5E07" w:rsidRPr="0052611A">
        <w:rPr>
          <w:rFonts w:ascii="Times New Roman" w:hAnsi="Times New Roman" w:cs="Times New Roman"/>
          <w:sz w:val="24"/>
          <w:szCs w:val="24"/>
        </w:rPr>
        <w:t xml:space="preserve"> Assessment of</w:t>
      </w:r>
      <w:r w:rsidRPr="0052611A">
        <w:rPr>
          <w:rFonts w:ascii="Times New Roman" w:hAnsi="Times New Roman" w:cs="Times New Roman"/>
          <w:sz w:val="24"/>
          <w:szCs w:val="24"/>
        </w:rPr>
        <w:t xml:space="preserve"> Language</w:t>
      </w:r>
      <w:r w:rsidR="007C5E07" w:rsidRPr="0052611A">
        <w:rPr>
          <w:rFonts w:ascii="Times New Roman" w:hAnsi="Times New Roman" w:cs="Times New Roman"/>
          <w:sz w:val="24"/>
          <w:szCs w:val="24"/>
        </w:rPr>
        <w:t xml:space="preserve"> Proficiency in a Sample of Bilingual </w:t>
      </w:r>
      <w:r w:rsidR="00C26D25" w:rsidRPr="0052611A">
        <w:rPr>
          <w:rFonts w:ascii="Times New Roman" w:hAnsi="Times New Roman" w:cs="Times New Roman"/>
          <w:sz w:val="24"/>
          <w:szCs w:val="24"/>
        </w:rPr>
        <w:t xml:space="preserve">Jurisdictions. </w:t>
      </w:r>
      <w:r w:rsidR="00271538" w:rsidRPr="0052611A">
        <w:rPr>
          <w:rFonts w:ascii="Times New Roman" w:hAnsi="Times New Roman" w:cs="Times New Roman"/>
          <w:sz w:val="24"/>
          <w:szCs w:val="24"/>
        </w:rPr>
        <w:t xml:space="preserve">Available at: </w:t>
      </w:r>
      <w:hyperlink r:id="rId8" w:history="1">
        <w:r w:rsidR="007A284A" w:rsidRPr="0052611A">
          <w:rPr>
            <w:rStyle w:val="Hyperlink"/>
            <w:rFonts w:ascii="Times New Roman" w:hAnsi="Times New Roman" w:cs="Times New Roman"/>
            <w:sz w:val="24"/>
            <w:szCs w:val="24"/>
          </w:rPr>
          <w:t>https://www.qualificationswales.org/english/publications/bilingual-language-proficiency-2018/?fbclid=IwAR0zpoRicF-6aaOEd2_V2DeK3bUSViP5mSBVjL8m0_kmkED1JC5gTrUgoCM</w:t>
        </w:r>
      </w:hyperlink>
      <w:r w:rsidR="007A284A" w:rsidRPr="0052611A">
        <w:rPr>
          <w:rFonts w:ascii="Times New Roman" w:hAnsi="Times New Roman" w:cs="Times New Roman"/>
          <w:sz w:val="24"/>
          <w:szCs w:val="24"/>
        </w:rPr>
        <w:t xml:space="preserve"> (Accessed: 05/01/2019)</w:t>
      </w:r>
      <w:r w:rsidR="00271538" w:rsidRPr="0052611A">
        <w:rPr>
          <w:rFonts w:ascii="Times New Roman" w:hAnsi="Times New Roman" w:cs="Times New Roman"/>
          <w:sz w:val="24"/>
          <w:szCs w:val="24"/>
        </w:rPr>
        <w:t xml:space="preserve"> </w:t>
      </w:r>
    </w:p>
    <w:p w14:paraId="56F14C84" w14:textId="4EC690C8" w:rsidR="00225FA0" w:rsidRPr="0052611A" w:rsidRDefault="00225FA0" w:rsidP="0052611A">
      <w:pPr>
        <w:spacing w:line="360" w:lineRule="auto"/>
        <w:rPr>
          <w:rFonts w:ascii="Times New Roman" w:hAnsi="Times New Roman" w:cs="Times New Roman"/>
          <w:sz w:val="24"/>
          <w:szCs w:val="24"/>
        </w:rPr>
      </w:pPr>
      <w:proofErr w:type="spellStart"/>
      <w:r w:rsidRPr="0052611A">
        <w:rPr>
          <w:rFonts w:ascii="Times New Roman" w:hAnsi="Times New Roman" w:cs="Times New Roman"/>
          <w:sz w:val="24"/>
          <w:szCs w:val="24"/>
        </w:rPr>
        <w:t>Lightbown</w:t>
      </w:r>
      <w:proofErr w:type="spellEnd"/>
      <w:r w:rsidRPr="0052611A">
        <w:rPr>
          <w:rFonts w:ascii="Times New Roman" w:hAnsi="Times New Roman" w:cs="Times New Roman"/>
          <w:sz w:val="24"/>
          <w:szCs w:val="24"/>
        </w:rPr>
        <w:t>,</w:t>
      </w:r>
      <w:r w:rsidR="001A3C36" w:rsidRPr="0052611A">
        <w:rPr>
          <w:rFonts w:ascii="Times New Roman" w:hAnsi="Times New Roman" w:cs="Times New Roman"/>
          <w:sz w:val="24"/>
          <w:szCs w:val="24"/>
        </w:rPr>
        <w:t xml:space="preserve"> P.M.</w:t>
      </w:r>
      <w:r w:rsidRPr="0052611A">
        <w:rPr>
          <w:rFonts w:ascii="Times New Roman" w:hAnsi="Times New Roman" w:cs="Times New Roman"/>
          <w:sz w:val="24"/>
          <w:szCs w:val="24"/>
        </w:rPr>
        <w:t xml:space="preserve"> and Spada</w:t>
      </w:r>
      <w:r w:rsidR="001A3C36" w:rsidRPr="0052611A">
        <w:rPr>
          <w:rFonts w:ascii="Times New Roman" w:hAnsi="Times New Roman" w:cs="Times New Roman"/>
          <w:sz w:val="24"/>
          <w:szCs w:val="24"/>
        </w:rPr>
        <w:t>, N. (</w:t>
      </w:r>
      <w:r w:rsidR="009D6124" w:rsidRPr="0052611A">
        <w:rPr>
          <w:rFonts w:ascii="Times New Roman" w:hAnsi="Times New Roman" w:cs="Times New Roman"/>
          <w:sz w:val="24"/>
          <w:szCs w:val="24"/>
        </w:rPr>
        <w:t xml:space="preserve">2013) </w:t>
      </w:r>
      <w:r w:rsidR="00AA0B0F" w:rsidRPr="0052611A">
        <w:rPr>
          <w:rFonts w:ascii="Times New Roman" w:hAnsi="Times New Roman" w:cs="Times New Roman"/>
          <w:i/>
          <w:sz w:val="24"/>
          <w:szCs w:val="24"/>
        </w:rPr>
        <w:t xml:space="preserve">How Languages are Learned. </w:t>
      </w:r>
      <w:r w:rsidR="00AA0B0F" w:rsidRPr="0052611A">
        <w:rPr>
          <w:rFonts w:ascii="Times New Roman" w:hAnsi="Times New Roman" w:cs="Times New Roman"/>
          <w:sz w:val="24"/>
          <w:szCs w:val="24"/>
        </w:rPr>
        <w:t>4</w:t>
      </w:r>
      <w:r w:rsidR="00AA0B0F" w:rsidRPr="0052611A">
        <w:rPr>
          <w:rFonts w:ascii="Times New Roman" w:hAnsi="Times New Roman" w:cs="Times New Roman"/>
          <w:sz w:val="24"/>
          <w:szCs w:val="24"/>
          <w:vertAlign w:val="superscript"/>
        </w:rPr>
        <w:t>th</w:t>
      </w:r>
      <w:r w:rsidR="00AA0B0F" w:rsidRPr="0052611A">
        <w:rPr>
          <w:rFonts w:ascii="Times New Roman" w:hAnsi="Times New Roman" w:cs="Times New Roman"/>
          <w:sz w:val="24"/>
          <w:szCs w:val="24"/>
        </w:rPr>
        <w:t xml:space="preserve"> </w:t>
      </w:r>
      <w:proofErr w:type="spellStart"/>
      <w:r w:rsidR="00AA0B0F" w:rsidRPr="0052611A">
        <w:rPr>
          <w:rFonts w:ascii="Times New Roman" w:hAnsi="Times New Roman" w:cs="Times New Roman"/>
          <w:sz w:val="24"/>
          <w:szCs w:val="24"/>
        </w:rPr>
        <w:t>Edn</w:t>
      </w:r>
      <w:proofErr w:type="spellEnd"/>
      <w:r w:rsidR="00AA0B0F" w:rsidRPr="0052611A">
        <w:rPr>
          <w:rFonts w:ascii="Times New Roman" w:hAnsi="Times New Roman" w:cs="Times New Roman"/>
          <w:sz w:val="24"/>
          <w:szCs w:val="24"/>
        </w:rPr>
        <w:t xml:space="preserve">. </w:t>
      </w:r>
      <w:r w:rsidR="00453A28" w:rsidRPr="0052611A">
        <w:rPr>
          <w:rFonts w:ascii="Times New Roman" w:hAnsi="Times New Roman" w:cs="Times New Roman"/>
          <w:sz w:val="24"/>
          <w:szCs w:val="24"/>
        </w:rPr>
        <w:t xml:space="preserve">Oxford: Oxford University Press. </w:t>
      </w:r>
    </w:p>
    <w:p w14:paraId="26B9F882" w14:textId="74C11367" w:rsidR="001D53D7" w:rsidRPr="0052611A" w:rsidRDefault="001D53D7"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National Assembly of Wales</w:t>
      </w:r>
      <w:r w:rsidR="00213398" w:rsidRPr="0052611A">
        <w:rPr>
          <w:rFonts w:ascii="Times New Roman" w:hAnsi="Times New Roman" w:cs="Times New Roman"/>
          <w:sz w:val="24"/>
          <w:szCs w:val="24"/>
        </w:rPr>
        <w:t xml:space="preserve">: Enterprise and Learning Committee (2010) </w:t>
      </w:r>
      <w:r w:rsidR="001B7965" w:rsidRPr="0052611A">
        <w:rPr>
          <w:rFonts w:ascii="Times New Roman" w:hAnsi="Times New Roman" w:cs="Times New Roman"/>
          <w:i/>
          <w:sz w:val="24"/>
          <w:szCs w:val="24"/>
        </w:rPr>
        <w:t xml:space="preserve">The teaching and acquisition of Welsh as a second language. </w:t>
      </w:r>
      <w:r w:rsidR="001B7965" w:rsidRPr="0052611A">
        <w:rPr>
          <w:rFonts w:ascii="Times New Roman" w:hAnsi="Times New Roman" w:cs="Times New Roman"/>
          <w:sz w:val="24"/>
          <w:szCs w:val="24"/>
        </w:rPr>
        <w:t xml:space="preserve">Available at: </w:t>
      </w:r>
      <w:hyperlink r:id="rId9" w:history="1">
        <w:r w:rsidR="001B7965" w:rsidRPr="0052611A">
          <w:rPr>
            <w:rStyle w:val="Hyperlink"/>
            <w:rFonts w:ascii="Times New Roman" w:hAnsi="Times New Roman" w:cs="Times New Roman"/>
            <w:sz w:val="24"/>
            <w:szCs w:val="24"/>
          </w:rPr>
          <w:t>http://www.assembly.wales/NAfW%20Documents/the_teaching_and_acquisition_of_welsh_as_a_second_language_-_e-2.pdf%20-%2030092010/the_teaching_and_acquisition_of_welsh_as_a_second_language_-_e-2-English.pdf</w:t>
        </w:r>
      </w:hyperlink>
      <w:r w:rsidR="001B7965" w:rsidRPr="0052611A">
        <w:rPr>
          <w:rFonts w:ascii="Times New Roman" w:hAnsi="Times New Roman" w:cs="Times New Roman"/>
          <w:sz w:val="24"/>
          <w:szCs w:val="24"/>
        </w:rPr>
        <w:t xml:space="preserve"> </w:t>
      </w:r>
      <w:r w:rsidR="00586359" w:rsidRPr="0052611A">
        <w:rPr>
          <w:rFonts w:ascii="Times New Roman" w:hAnsi="Times New Roman" w:cs="Times New Roman"/>
          <w:sz w:val="24"/>
          <w:szCs w:val="24"/>
        </w:rPr>
        <w:t>(</w:t>
      </w:r>
      <w:r w:rsidR="001B7965" w:rsidRPr="0052611A">
        <w:rPr>
          <w:rFonts w:ascii="Times New Roman" w:hAnsi="Times New Roman" w:cs="Times New Roman"/>
          <w:sz w:val="24"/>
          <w:szCs w:val="24"/>
        </w:rPr>
        <w:t xml:space="preserve">Accessed: </w:t>
      </w:r>
      <w:r w:rsidR="00586359" w:rsidRPr="0052611A">
        <w:rPr>
          <w:rFonts w:ascii="Times New Roman" w:hAnsi="Times New Roman" w:cs="Times New Roman"/>
          <w:sz w:val="24"/>
          <w:szCs w:val="24"/>
        </w:rPr>
        <w:t>05/01/2019)</w:t>
      </w:r>
    </w:p>
    <w:p w14:paraId="7403F841" w14:textId="107E61C9" w:rsidR="0020352B" w:rsidRPr="0052611A" w:rsidRDefault="002E725C"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Saville-</w:t>
      </w:r>
      <w:proofErr w:type="spellStart"/>
      <w:r w:rsidRPr="0052611A">
        <w:rPr>
          <w:rFonts w:ascii="Times New Roman" w:hAnsi="Times New Roman" w:cs="Times New Roman"/>
          <w:sz w:val="24"/>
          <w:szCs w:val="24"/>
        </w:rPr>
        <w:t>Troike</w:t>
      </w:r>
      <w:proofErr w:type="spellEnd"/>
      <w:r w:rsidR="005B33E0" w:rsidRPr="0052611A">
        <w:rPr>
          <w:rFonts w:ascii="Times New Roman" w:hAnsi="Times New Roman" w:cs="Times New Roman"/>
          <w:sz w:val="24"/>
          <w:szCs w:val="24"/>
        </w:rPr>
        <w:t xml:space="preserve">, M. (2012) </w:t>
      </w:r>
      <w:r w:rsidR="00E03D8F" w:rsidRPr="0052611A">
        <w:rPr>
          <w:rFonts w:ascii="Times New Roman" w:hAnsi="Times New Roman" w:cs="Times New Roman"/>
          <w:i/>
          <w:sz w:val="24"/>
          <w:szCs w:val="24"/>
        </w:rPr>
        <w:t>Introducing Second Language Acquisition</w:t>
      </w:r>
      <w:r w:rsidR="00CD7F26" w:rsidRPr="0052611A">
        <w:rPr>
          <w:rFonts w:ascii="Times New Roman" w:hAnsi="Times New Roman" w:cs="Times New Roman"/>
          <w:i/>
          <w:sz w:val="24"/>
          <w:szCs w:val="24"/>
        </w:rPr>
        <w:t xml:space="preserve">. </w:t>
      </w:r>
      <w:r w:rsidR="00CD7F26" w:rsidRPr="0052611A">
        <w:rPr>
          <w:rFonts w:ascii="Times New Roman" w:hAnsi="Times New Roman" w:cs="Times New Roman"/>
          <w:sz w:val="24"/>
          <w:szCs w:val="24"/>
        </w:rPr>
        <w:t>2</w:t>
      </w:r>
      <w:r w:rsidR="00CD7F26" w:rsidRPr="0052611A">
        <w:rPr>
          <w:rFonts w:ascii="Times New Roman" w:hAnsi="Times New Roman" w:cs="Times New Roman"/>
          <w:sz w:val="24"/>
          <w:szCs w:val="24"/>
          <w:vertAlign w:val="superscript"/>
        </w:rPr>
        <w:t>nd</w:t>
      </w:r>
      <w:r w:rsidR="00CD7F26" w:rsidRPr="0052611A">
        <w:rPr>
          <w:rFonts w:ascii="Times New Roman" w:hAnsi="Times New Roman" w:cs="Times New Roman"/>
          <w:sz w:val="24"/>
          <w:szCs w:val="24"/>
        </w:rPr>
        <w:t xml:space="preserve"> </w:t>
      </w:r>
      <w:proofErr w:type="spellStart"/>
      <w:r w:rsidR="00CD7F26" w:rsidRPr="0052611A">
        <w:rPr>
          <w:rFonts w:ascii="Times New Roman" w:hAnsi="Times New Roman" w:cs="Times New Roman"/>
          <w:sz w:val="24"/>
          <w:szCs w:val="24"/>
        </w:rPr>
        <w:t>Edn</w:t>
      </w:r>
      <w:proofErr w:type="spellEnd"/>
      <w:r w:rsidR="00CD7F26" w:rsidRPr="0052611A">
        <w:rPr>
          <w:rFonts w:ascii="Times New Roman" w:hAnsi="Times New Roman" w:cs="Times New Roman"/>
          <w:sz w:val="24"/>
          <w:szCs w:val="24"/>
        </w:rPr>
        <w:t xml:space="preserve">. </w:t>
      </w:r>
      <w:r w:rsidR="0006133E" w:rsidRPr="0052611A">
        <w:rPr>
          <w:rFonts w:ascii="Times New Roman" w:hAnsi="Times New Roman" w:cs="Times New Roman"/>
          <w:sz w:val="24"/>
          <w:szCs w:val="24"/>
        </w:rPr>
        <w:t xml:space="preserve">Cambridge: </w:t>
      </w:r>
      <w:r w:rsidR="00CD7F26" w:rsidRPr="0052611A">
        <w:rPr>
          <w:rFonts w:ascii="Times New Roman" w:hAnsi="Times New Roman" w:cs="Times New Roman"/>
          <w:sz w:val="24"/>
          <w:szCs w:val="24"/>
        </w:rPr>
        <w:t>Cambridge University Press</w:t>
      </w:r>
      <w:r w:rsidR="0006133E" w:rsidRPr="0052611A">
        <w:rPr>
          <w:rFonts w:ascii="Times New Roman" w:hAnsi="Times New Roman" w:cs="Times New Roman"/>
          <w:sz w:val="24"/>
          <w:szCs w:val="24"/>
        </w:rPr>
        <w:t>.</w:t>
      </w:r>
    </w:p>
    <w:p w14:paraId="5FF2AA48" w14:textId="448B2E02" w:rsidR="00D71C66" w:rsidRPr="0052611A" w:rsidRDefault="00D71C66"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Welsh Government (2013b) One language for all - Review of Welsh second language at Key Stages 3 and 4. Cardiff: WG.</w:t>
      </w:r>
      <w:r w:rsidR="00DC6AA6" w:rsidRPr="0052611A">
        <w:rPr>
          <w:rFonts w:ascii="Times New Roman" w:hAnsi="Times New Roman" w:cs="Times New Roman"/>
          <w:sz w:val="24"/>
          <w:szCs w:val="24"/>
        </w:rPr>
        <w:t xml:space="preserve"> Available at:</w:t>
      </w:r>
      <w:r w:rsidRPr="0052611A">
        <w:rPr>
          <w:rFonts w:ascii="Times New Roman" w:hAnsi="Times New Roman" w:cs="Times New Roman"/>
          <w:sz w:val="24"/>
          <w:szCs w:val="24"/>
        </w:rPr>
        <w:t xml:space="preserve"> </w:t>
      </w:r>
      <w:hyperlink r:id="rId10" w:history="1">
        <w:r w:rsidRPr="0052611A">
          <w:rPr>
            <w:rStyle w:val="Hyperlink"/>
            <w:rFonts w:ascii="Times New Roman" w:hAnsi="Times New Roman" w:cs="Times New Roman"/>
            <w:sz w:val="24"/>
            <w:szCs w:val="24"/>
          </w:rPr>
          <w:t>http://gov.wales/docs/dcells/publications/130926-review-of-welsh-second-lan-en.pdf</w:t>
        </w:r>
      </w:hyperlink>
      <w:r w:rsidRPr="0052611A">
        <w:rPr>
          <w:rFonts w:ascii="Times New Roman" w:hAnsi="Times New Roman" w:cs="Times New Roman"/>
          <w:sz w:val="24"/>
          <w:szCs w:val="24"/>
        </w:rPr>
        <w:t xml:space="preserve"> (Accessed: 05/01/2018)</w:t>
      </w:r>
    </w:p>
    <w:p w14:paraId="5B7A1111" w14:textId="2FA1587C" w:rsidR="008C611E" w:rsidRPr="0052611A" w:rsidRDefault="008C611E" w:rsidP="0052611A">
      <w:pPr>
        <w:spacing w:line="360" w:lineRule="auto"/>
        <w:rPr>
          <w:rFonts w:ascii="Times New Roman" w:hAnsi="Times New Roman" w:cs="Times New Roman"/>
          <w:sz w:val="24"/>
          <w:szCs w:val="24"/>
        </w:rPr>
      </w:pPr>
      <w:r w:rsidRPr="0052611A">
        <w:rPr>
          <w:rFonts w:ascii="Times New Roman" w:hAnsi="Times New Roman" w:cs="Times New Roman"/>
          <w:sz w:val="24"/>
          <w:szCs w:val="24"/>
        </w:rPr>
        <w:t xml:space="preserve">WJEC (2019) </w:t>
      </w:r>
      <w:r w:rsidR="00E57566" w:rsidRPr="0052611A">
        <w:rPr>
          <w:rFonts w:ascii="Times New Roman" w:hAnsi="Times New Roman" w:cs="Times New Roman"/>
          <w:i/>
          <w:sz w:val="24"/>
          <w:szCs w:val="24"/>
        </w:rPr>
        <w:t xml:space="preserve">The Sabbatical Scheme. </w:t>
      </w:r>
      <w:r w:rsidR="00E57566" w:rsidRPr="0052611A">
        <w:rPr>
          <w:rFonts w:ascii="Times New Roman" w:hAnsi="Times New Roman" w:cs="Times New Roman"/>
          <w:sz w:val="24"/>
          <w:szCs w:val="24"/>
        </w:rPr>
        <w:t xml:space="preserve">Available at: </w:t>
      </w:r>
      <w:hyperlink r:id="rId11" w:history="1">
        <w:r w:rsidR="00E57566" w:rsidRPr="0052611A">
          <w:rPr>
            <w:rStyle w:val="Hyperlink"/>
            <w:rFonts w:ascii="Times New Roman" w:hAnsi="Times New Roman" w:cs="Times New Roman"/>
            <w:sz w:val="24"/>
            <w:szCs w:val="24"/>
          </w:rPr>
          <w:t>https://www.wjec.co.uk/teachers/support-team-for-the-welsh-language-in-education/the-sabbatical-scheme.html</w:t>
        </w:r>
      </w:hyperlink>
      <w:r w:rsidR="00E57566" w:rsidRPr="0052611A">
        <w:rPr>
          <w:rFonts w:ascii="Times New Roman" w:hAnsi="Times New Roman" w:cs="Times New Roman"/>
          <w:sz w:val="24"/>
          <w:szCs w:val="24"/>
        </w:rPr>
        <w:t xml:space="preserve"> (Accessed: 05/01/2019)</w:t>
      </w:r>
    </w:p>
    <w:p w14:paraId="1DBECF27" w14:textId="77777777" w:rsidR="00D71C66" w:rsidRPr="0052611A" w:rsidRDefault="00D71C66" w:rsidP="0052611A">
      <w:pPr>
        <w:spacing w:line="360" w:lineRule="auto"/>
        <w:rPr>
          <w:rFonts w:ascii="Times New Roman" w:hAnsi="Times New Roman" w:cs="Times New Roman"/>
          <w:sz w:val="24"/>
          <w:szCs w:val="24"/>
        </w:rPr>
      </w:pPr>
    </w:p>
    <w:sectPr w:rsidR="00D71C66" w:rsidRPr="0052611A">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809BD5" w14:textId="77777777" w:rsidR="00D423BA" w:rsidRDefault="00D423BA" w:rsidP="0052611A">
      <w:pPr>
        <w:spacing w:after="0" w:line="240" w:lineRule="auto"/>
      </w:pPr>
      <w:r>
        <w:separator/>
      </w:r>
    </w:p>
  </w:endnote>
  <w:endnote w:type="continuationSeparator" w:id="0">
    <w:p w14:paraId="27485BD8" w14:textId="77777777" w:rsidR="00D423BA" w:rsidRDefault="00D423BA" w:rsidP="00526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054926"/>
      <w:docPartObj>
        <w:docPartGallery w:val="Page Numbers (Bottom of Page)"/>
        <w:docPartUnique/>
      </w:docPartObj>
    </w:sdtPr>
    <w:sdtEndPr>
      <w:rPr>
        <w:noProof/>
      </w:rPr>
    </w:sdtEndPr>
    <w:sdtContent>
      <w:p w14:paraId="0EC7D238" w14:textId="60C35741" w:rsidR="007C6CBE" w:rsidRDefault="007C6C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ADDDA5" w14:textId="77777777" w:rsidR="007C6CBE" w:rsidRDefault="007C6C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A46C20" w14:textId="77777777" w:rsidR="00D423BA" w:rsidRDefault="00D423BA" w:rsidP="0052611A">
      <w:pPr>
        <w:spacing w:after="0" w:line="240" w:lineRule="auto"/>
      </w:pPr>
      <w:r>
        <w:separator/>
      </w:r>
    </w:p>
  </w:footnote>
  <w:footnote w:type="continuationSeparator" w:id="0">
    <w:p w14:paraId="4855504D" w14:textId="77777777" w:rsidR="00D423BA" w:rsidRDefault="00D423BA" w:rsidP="00526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47DBC" w14:textId="2A6CC782" w:rsidR="0052611A" w:rsidRDefault="0052611A">
    <w:pPr>
      <w:pStyle w:val="Header"/>
    </w:pPr>
    <w:r>
      <w:t>Module Code: ECAD5002</w:t>
    </w:r>
  </w:p>
  <w:p w14:paraId="2A2E8252" w14:textId="7F2EE4B9" w:rsidR="00594C16" w:rsidRDefault="00965BC1">
    <w:pPr>
      <w:pStyle w:val="Header"/>
    </w:pPr>
    <w:r>
      <w:t>Student Number: 1701466</w:t>
    </w:r>
  </w:p>
  <w:p w14:paraId="45099A26" w14:textId="1CA0D4E2" w:rsidR="00965BC1" w:rsidRDefault="009C7284">
    <w:pPr>
      <w:pStyle w:val="Header"/>
    </w:pPr>
    <w:r>
      <w:t xml:space="preserve">Module Lead: Diane </w:t>
    </w:r>
    <w:r w:rsidR="007C6CBE">
      <w:t>Thomas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4B0"/>
    <w:rsid w:val="00000068"/>
    <w:rsid w:val="00000E30"/>
    <w:rsid w:val="000036D0"/>
    <w:rsid w:val="00006501"/>
    <w:rsid w:val="00010156"/>
    <w:rsid w:val="00010C91"/>
    <w:rsid w:val="00010E3E"/>
    <w:rsid w:val="00013D22"/>
    <w:rsid w:val="00016069"/>
    <w:rsid w:val="000224B0"/>
    <w:rsid w:val="00033C50"/>
    <w:rsid w:val="00034D9D"/>
    <w:rsid w:val="00035F95"/>
    <w:rsid w:val="00051589"/>
    <w:rsid w:val="0006133E"/>
    <w:rsid w:val="00063A3F"/>
    <w:rsid w:val="00074672"/>
    <w:rsid w:val="00090E20"/>
    <w:rsid w:val="00091947"/>
    <w:rsid w:val="000A3AEB"/>
    <w:rsid w:val="000A725F"/>
    <w:rsid w:val="000C2828"/>
    <w:rsid w:val="000C364C"/>
    <w:rsid w:val="000C4FC9"/>
    <w:rsid w:val="000D0E2F"/>
    <w:rsid w:val="000D290F"/>
    <w:rsid w:val="000D671A"/>
    <w:rsid w:val="000D6E27"/>
    <w:rsid w:val="000E0A65"/>
    <w:rsid w:val="000F6230"/>
    <w:rsid w:val="00112132"/>
    <w:rsid w:val="00114EA1"/>
    <w:rsid w:val="00122D93"/>
    <w:rsid w:val="00123DA4"/>
    <w:rsid w:val="001254D2"/>
    <w:rsid w:val="00157B3D"/>
    <w:rsid w:val="0016251C"/>
    <w:rsid w:val="00171AB3"/>
    <w:rsid w:val="0018283F"/>
    <w:rsid w:val="001841C6"/>
    <w:rsid w:val="00186BC3"/>
    <w:rsid w:val="00196FAF"/>
    <w:rsid w:val="001A22F9"/>
    <w:rsid w:val="001A3C36"/>
    <w:rsid w:val="001A51AA"/>
    <w:rsid w:val="001A57C4"/>
    <w:rsid w:val="001A5F89"/>
    <w:rsid w:val="001A7424"/>
    <w:rsid w:val="001B7965"/>
    <w:rsid w:val="001D485C"/>
    <w:rsid w:val="001D53D7"/>
    <w:rsid w:val="001D77BD"/>
    <w:rsid w:val="001E6CE0"/>
    <w:rsid w:val="001F26BA"/>
    <w:rsid w:val="0020352B"/>
    <w:rsid w:val="00205F43"/>
    <w:rsid w:val="00213398"/>
    <w:rsid w:val="0022118F"/>
    <w:rsid w:val="00225FA0"/>
    <w:rsid w:val="002320DE"/>
    <w:rsid w:val="002337BF"/>
    <w:rsid w:val="0023579A"/>
    <w:rsid w:val="002450BD"/>
    <w:rsid w:val="00250253"/>
    <w:rsid w:val="002517FC"/>
    <w:rsid w:val="00251A9E"/>
    <w:rsid w:val="00252B02"/>
    <w:rsid w:val="00254BCF"/>
    <w:rsid w:val="00256C4E"/>
    <w:rsid w:val="00257002"/>
    <w:rsid w:val="002601A5"/>
    <w:rsid w:val="00265F01"/>
    <w:rsid w:val="00271538"/>
    <w:rsid w:val="002831FA"/>
    <w:rsid w:val="0028600D"/>
    <w:rsid w:val="00292578"/>
    <w:rsid w:val="00294304"/>
    <w:rsid w:val="002954F1"/>
    <w:rsid w:val="002A36F0"/>
    <w:rsid w:val="002A3D96"/>
    <w:rsid w:val="002A5EAE"/>
    <w:rsid w:val="002B1A12"/>
    <w:rsid w:val="002B5C01"/>
    <w:rsid w:val="002C1B29"/>
    <w:rsid w:val="002C334A"/>
    <w:rsid w:val="002C63E8"/>
    <w:rsid w:val="002D2B16"/>
    <w:rsid w:val="002E6221"/>
    <w:rsid w:val="002E725C"/>
    <w:rsid w:val="00303436"/>
    <w:rsid w:val="0030513A"/>
    <w:rsid w:val="00316760"/>
    <w:rsid w:val="003214D2"/>
    <w:rsid w:val="00330E8B"/>
    <w:rsid w:val="003343E4"/>
    <w:rsid w:val="00335A28"/>
    <w:rsid w:val="00342737"/>
    <w:rsid w:val="00343BD0"/>
    <w:rsid w:val="003454FC"/>
    <w:rsid w:val="00345B4A"/>
    <w:rsid w:val="00363A7D"/>
    <w:rsid w:val="00382078"/>
    <w:rsid w:val="00387ADF"/>
    <w:rsid w:val="003B21C5"/>
    <w:rsid w:val="003B2DFB"/>
    <w:rsid w:val="003B520D"/>
    <w:rsid w:val="003C02DF"/>
    <w:rsid w:val="003C13B7"/>
    <w:rsid w:val="003C2E44"/>
    <w:rsid w:val="003D1275"/>
    <w:rsid w:val="003D30C9"/>
    <w:rsid w:val="003E18E3"/>
    <w:rsid w:val="003E498A"/>
    <w:rsid w:val="003F411F"/>
    <w:rsid w:val="00413141"/>
    <w:rsid w:val="00414E51"/>
    <w:rsid w:val="0042207B"/>
    <w:rsid w:val="0042349C"/>
    <w:rsid w:val="00424A40"/>
    <w:rsid w:val="00425080"/>
    <w:rsid w:val="00430807"/>
    <w:rsid w:val="00436D13"/>
    <w:rsid w:val="0044040A"/>
    <w:rsid w:val="00444742"/>
    <w:rsid w:val="0044632A"/>
    <w:rsid w:val="00452119"/>
    <w:rsid w:val="00453A28"/>
    <w:rsid w:val="00461B7D"/>
    <w:rsid w:val="00471CDE"/>
    <w:rsid w:val="00492369"/>
    <w:rsid w:val="004956DF"/>
    <w:rsid w:val="004A47BE"/>
    <w:rsid w:val="004B1AD4"/>
    <w:rsid w:val="004B1BA0"/>
    <w:rsid w:val="004B31F3"/>
    <w:rsid w:val="004B4815"/>
    <w:rsid w:val="004C2F3E"/>
    <w:rsid w:val="004D1D18"/>
    <w:rsid w:val="004E3BBF"/>
    <w:rsid w:val="004E4434"/>
    <w:rsid w:val="004E4D8C"/>
    <w:rsid w:val="004F0EA6"/>
    <w:rsid w:val="004F220F"/>
    <w:rsid w:val="004F3E33"/>
    <w:rsid w:val="004F46BE"/>
    <w:rsid w:val="00505825"/>
    <w:rsid w:val="00521861"/>
    <w:rsid w:val="0052611A"/>
    <w:rsid w:val="005314F4"/>
    <w:rsid w:val="00543C76"/>
    <w:rsid w:val="00555A8B"/>
    <w:rsid w:val="00557C20"/>
    <w:rsid w:val="00560928"/>
    <w:rsid w:val="00561B66"/>
    <w:rsid w:val="005634C9"/>
    <w:rsid w:val="00566794"/>
    <w:rsid w:val="00571E0C"/>
    <w:rsid w:val="005741B1"/>
    <w:rsid w:val="005814B3"/>
    <w:rsid w:val="00581FDE"/>
    <w:rsid w:val="00586359"/>
    <w:rsid w:val="0059041D"/>
    <w:rsid w:val="00590D5C"/>
    <w:rsid w:val="00594C16"/>
    <w:rsid w:val="005952C9"/>
    <w:rsid w:val="005A4FFA"/>
    <w:rsid w:val="005A5780"/>
    <w:rsid w:val="005B0C41"/>
    <w:rsid w:val="005B33E0"/>
    <w:rsid w:val="005B7209"/>
    <w:rsid w:val="005E63F1"/>
    <w:rsid w:val="005E6ACE"/>
    <w:rsid w:val="005E7C7B"/>
    <w:rsid w:val="005F04B5"/>
    <w:rsid w:val="005F39CA"/>
    <w:rsid w:val="00603FA7"/>
    <w:rsid w:val="00606718"/>
    <w:rsid w:val="00624DD4"/>
    <w:rsid w:val="00624E6D"/>
    <w:rsid w:val="00625704"/>
    <w:rsid w:val="00631D72"/>
    <w:rsid w:val="00642AC4"/>
    <w:rsid w:val="0064390E"/>
    <w:rsid w:val="00645BC5"/>
    <w:rsid w:val="00646B48"/>
    <w:rsid w:val="006521D7"/>
    <w:rsid w:val="00673C9C"/>
    <w:rsid w:val="00676766"/>
    <w:rsid w:val="00684A0A"/>
    <w:rsid w:val="00685094"/>
    <w:rsid w:val="00690C38"/>
    <w:rsid w:val="00694380"/>
    <w:rsid w:val="00697CD4"/>
    <w:rsid w:val="006A761B"/>
    <w:rsid w:val="006B1179"/>
    <w:rsid w:val="006B1895"/>
    <w:rsid w:val="006B2E70"/>
    <w:rsid w:val="006B71C2"/>
    <w:rsid w:val="006C2A2F"/>
    <w:rsid w:val="006D0278"/>
    <w:rsid w:val="006D35F7"/>
    <w:rsid w:val="006D6705"/>
    <w:rsid w:val="006E610D"/>
    <w:rsid w:val="006F0187"/>
    <w:rsid w:val="006F2F19"/>
    <w:rsid w:val="006F5212"/>
    <w:rsid w:val="007077D1"/>
    <w:rsid w:val="00710425"/>
    <w:rsid w:val="00712F6B"/>
    <w:rsid w:val="00717923"/>
    <w:rsid w:val="00717ADB"/>
    <w:rsid w:val="00720B7B"/>
    <w:rsid w:val="0073776E"/>
    <w:rsid w:val="00740A12"/>
    <w:rsid w:val="00761789"/>
    <w:rsid w:val="007703F3"/>
    <w:rsid w:val="00771C06"/>
    <w:rsid w:val="00772654"/>
    <w:rsid w:val="007734E5"/>
    <w:rsid w:val="0078430E"/>
    <w:rsid w:val="007845BD"/>
    <w:rsid w:val="00785344"/>
    <w:rsid w:val="007869E0"/>
    <w:rsid w:val="007A284A"/>
    <w:rsid w:val="007B03C7"/>
    <w:rsid w:val="007B1FA4"/>
    <w:rsid w:val="007B4698"/>
    <w:rsid w:val="007B4AC0"/>
    <w:rsid w:val="007B5C0F"/>
    <w:rsid w:val="007C22A7"/>
    <w:rsid w:val="007C5E07"/>
    <w:rsid w:val="007C6CBE"/>
    <w:rsid w:val="007C6DA4"/>
    <w:rsid w:val="007D4044"/>
    <w:rsid w:val="007E0299"/>
    <w:rsid w:val="007E09F8"/>
    <w:rsid w:val="007E39AC"/>
    <w:rsid w:val="007E3DB9"/>
    <w:rsid w:val="007E6BD4"/>
    <w:rsid w:val="007E71A0"/>
    <w:rsid w:val="00800873"/>
    <w:rsid w:val="00801965"/>
    <w:rsid w:val="0080679B"/>
    <w:rsid w:val="00811CE7"/>
    <w:rsid w:val="00815342"/>
    <w:rsid w:val="00815F59"/>
    <w:rsid w:val="00816766"/>
    <w:rsid w:val="00816BF6"/>
    <w:rsid w:val="00831ABE"/>
    <w:rsid w:val="00833169"/>
    <w:rsid w:val="00836D2A"/>
    <w:rsid w:val="0084554E"/>
    <w:rsid w:val="00847AC9"/>
    <w:rsid w:val="008504C6"/>
    <w:rsid w:val="00853E84"/>
    <w:rsid w:val="00855CCB"/>
    <w:rsid w:val="008655CF"/>
    <w:rsid w:val="00866449"/>
    <w:rsid w:val="008768A8"/>
    <w:rsid w:val="0088571A"/>
    <w:rsid w:val="00895352"/>
    <w:rsid w:val="008B38A6"/>
    <w:rsid w:val="008B4241"/>
    <w:rsid w:val="008C0A02"/>
    <w:rsid w:val="008C2B8E"/>
    <w:rsid w:val="008C5679"/>
    <w:rsid w:val="008C611E"/>
    <w:rsid w:val="008C62E8"/>
    <w:rsid w:val="008C75BA"/>
    <w:rsid w:val="008D3684"/>
    <w:rsid w:val="008D754D"/>
    <w:rsid w:val="008D7A31"/>
    <w:rsid w:val="008E3FAB"/>
    <w:rsid w:val="008E40C9"/>
    <w:rsid w:val="008F0356"/>
    <w:rsid w:val="008F5EC0"/>
    <w:rsid w:val="00904D57"/>
    <w:rsid w:val="0092361A"/>
    <w:rsid w:val="0092535A"/>
    <w:rsid w:val="00925622"/>
    <w:rsid w:val="009261D3"/>
    <w:rsid w:val="00952F99"/>
    <w:rsid w:val="00965BC1"/>
    <w:rsid w:val="00976893"/>
    <w:rsid w:val="00977206"/>
    <w:rsid w:val="00997A18"/>
    <w:rsid w:val="009B68E5"/>
    <w:rsid w:val="009B7921"/>
    <w:rsid w:val="009C0B3E"/>
    <w:rsid w:val="009C126F"/>
    <w:rsid w:val="009C18DC"/>
    <w:rsid w:val="009C4648"/>
    <w:rsid w:val="009C679B"/>
    <w:rsid w:val="009C7284"/>
    <w:rsid w:val="009D6124"/>
    <w:rsid w:val="009D7A9E"/>
    <w:rsid w:val="009E0EE0"/>
    <w:rsid w:val="009E1F06"/>
    <w:rsid w:val="009E2594"/>
    <w:rsid w:val="009F1F78"/>
    <w:rsid w:val="009F237B"/>
    <w:rsid w:val="009F5820"/>
    <w:rsid w:val="009F650A"/>
    <w:rsid w:val="00A10C86"/>
    <w:rsid w:val="00A16C71"/>
    <w:rsid w:val="00A22B5E"/>
    <w:rsid w:val="00A23D07"/>
    <w:rsid w:val="00A4142A"/>
    <w:rsid w:val="00A53A83"/>
    <w:rsid w:val="00A55AD5"/>
    <w:rsid w:val="00A56377"/>
    <w:rsid w:val="00A659ED"/>
    <w:rsid w:val="00A7309F"/>
    <w:rsid w:val="00A74FA6"/>
    <w:rsid w:val="00A76658"/>
    <w:rsid w:val="00A82ED6"/>
    <w:rsid w:val="00A94DC3"/>
    <w:rsid w:val="00AA0B0F"/>
    <w:rsid w:val="00AA4922"/>
    <w:rsid w:val="00AA764C"/>
    <w:rsid w:val="00AB31AF"/>
    <w:rsid w:val="00AB7372"/>
    <w:rsid w:val="00AD6DC8"/>
    <w:rsid w:val="00AE2343"/>
    <w:rsid w:val="00AE7BED"/>
    <w:rsid w:val="00AE7D97"/>
    <w:rsid w:val="00AF010E"/>
    <w:rsid w:val="00AF28A7"/>
    <w:rsid w:val="00AF3F29"/>
    <w:rsid w:val="00B170DC"/>
    <w:rsid w:val="00B21753"/>
    <w:rsid w:val="00B228EF"/>
    <w:rsid w:val="00B37637"/>
    <w:rsid w:val="00B42AED"/>
    <w:rsid w:val="00B431E4"/>
    <w:rsid w:val="00B47BE9"/>
    <w:rsid w:val="00B571C6"/>
    <w:rsid w:val="00B61832"/>
    <w:rsid w:val="00B6595F"/>
    <w:rsid w:val="00B72231"/>
    <w:rsid w:val="00B722F5"/>
    <w:rsid w:val="00B729BB"/>
    <w:rsid w:val="00B7742A"/>
    <w:rsid w:val="00B90164"/>
    <w:rsid w:val="00B93917"/>
    <w:rsid w:val="00B97E78"/>
    <w:rsid w:val="00BA0884"/>
    <w:rsid w:val="00BB2A74"/>
    <w:rsid w:val="00BD2ADA"/>
    <w:rsid w:val="00BD3B5C"/>
    <w:rsid w:val="00BF1A9B"/>
    <w:rsid w:val="00BF7811"/>
    <w:rsid w:val="00C02758"/>
    <w:rsid w:val="00C05739"/>
    <w:rsid w:val="00C06963"/>
    <w:rsid w:val="00C26D25"/>
    <w:rsid w:val="00C27C0E"/>
    <w:rsid w:val="00C52DAF"/>
    <w:rsid w:val="00C61949"/>
    <w:rsid w:val="00C67019"/>
    <w:rsid w:val="00C70097"/>
    <w:rsid w:val="00C73953"/>
    <w:rsid w:val="00C836DA"/>
    <w:rsid w:val="00CA134C"/>
    <w:rsid w:val="00CA31C0"/>
    <w:rsid w:val="00CB2E41"/>
    <w:rsid w:val="00CC309C"/>
    <w:rsid w:val="00CD7F26"/>
    <w:rsid w:val="00CF7499"/>
    <w:rsid w:val="00D01B94"/>
    <w:rsid w:val="00D057B3"/>
    <w:rsid w:val="00D17102"/>
    <w:rsid w:val="00D20A43"/>
    <w:rsid w:val="00D32B45"/>
    <w:rsid w:val="00D423BA"/>
    <w:rsid w:val="00D44424"/>
    <w:rsid w:val="00D45FE6"/>
    <w:rsid w:val="00D46F3F"/>
    <w:rsid w:val="00D50EC5"/>
    <w:rsid w:val="00D51C2F"/>
    <w:rsid w:val="00D53651"/>
    <w:rsid w:val="00D60823"/>
    <w:rsid w:val="00D677CC"/>
    <w:rsid w:val="00D71C66"/>
    <w:rsid w:val="00D77C7B"/>
    <w:rsid w:val="00D9370D"/>
    <w:rsid w:val="00DA1710"/>
    <w:rsid w:val="00DC6AA6"/>
    <w:rsid w:val="00DD03D6"/>
    <w:rsid w:val="00E00830"/>
    <w:rsid w:val="00E03D8F"/>
    <w:rsid w:val="00E103D2"/>
    <w:rsid w:val="00E1337E"/>
    <w:rsid w:val="00E14810"/>
    <w:rsid w:val="00E20A97"/>
    <w:rsid w:val="00E3112D"/>
    <w:rsid w:val="00E31CEC"/>
    <w:rsid w:val="00E423E4"/>
    <w:rsid w:val="00E436A8"/>
    <w:rsid w:val="00E548F0"/>
    <w:rsid w:val="00E56204"/>
    <w:rsid w:val="00E57435"/>
    <w:rsid w:val="00E57566"/>
    <w:rsid w:val="00E57A6A"/>
    <w:rsid w:val="00E616F4"/>
    <w:rsid w:val="00E700AE"/>
    <w:rsid w:val="00E800E8"/>
    <w:rsid w:val="00E86C62"/>
    <w:rsid w:val="00E930B0"/>
    <w:rsid w:val="00E94B6E"/>
    <w:rsid w:val="00EA31B6"/>
    <w:rsid w:val="00EA3B71"/>
    <w:rsid w:val="00EB10BF"/>
    <w:rsid w:val="00EB3497"/>
    <w:rsid w:val="00EC73F7"/>
    <w:rsid w:val="00EC7FC1"/>
    <w:rsid w:val="00ED0F14"/>
    <w:rsid w:val="00EE2313"/>
    <w:rsid w:val="00EE79CC"/>
    <w:rsid w:val="00EF21C2"/>
    <w:rsid w:val="00EF37EA"/>
    <w:rsid w:val="00F07447"/>
    <w:rsid w:val="00F2213A"/>
    <w:rsid w:val="00F27059"/>
    <w:rsid w:val="00F3242D"/>
    <w:rsid w:val="00F403BC"/>
    <w:rsid w:val="00F43C81"/>
    <w:rsid w:val="00F4607A"/>
    <w:rsid w:val="00F4610E"/>
    <w:rsid w:val="00F55688"/>
    <w:rsid w:val="00F565E7"/>
    <w:rsid w:val="00F57D20"/>
    <w:rsid w:val="00F625C5"/>
    <w:rsid w:val="00F66374"/>
    <w:rsid w:val="00F83C5B"/>
    <w:rsid w:val="00F86B87"/>
    <w:rsid w:val="00F874E6"/>
    <w:rsid w:val="00F92FBD"/>
    <w:rsid w:val="00F96E40"/>
    <w:rsid w:val="00FA2AE2"/>
    <w:rsid w:val="00FA44B0"/>
    <w:rsid w:val="00FA57C6"/>
    <w:rsid w:val="00FA74D4"/>
    <w:rsid w:val="00FB013F"/>
    <w:rsid w:val="00FB24B8"/>
    <w:rsid w:val="00FC0BD6"/>
    <w:rsid w:val="00FD7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12699"/>
  <w15:chartTrackingRefBased/>
  <w15:docId w15:val="{8C5664E8-F97F-4AC6-BBFA-9D040CC41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E57435"/>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57435"/>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284A"/>
    <w:rPr>
      <w:color w:val="0563C1" w:themeColor="hyperlink"/>
      <w:u w:val="single"/>
    </w:rPr>
  </w:style>
  <w:style w:type="character" w:styleId="UnresolvedMention">
    <w:name w:val="Unresolved Mention"/>
    <w:basedOn w:val="DefaultParagraphFont"/>
    <w:uiPriority w:val="99"/>
    <w:semiHidden/>
    <w:unhideWhenUsed/>
    <w:rsid w:val="007A284A"/>
    <w:rPr>
      <w:color w:val="605E5C"/>
      <w:shd w:val="clear" w:color="auto" w:fill="E1DFDD"/>
    </w:rPr>
  </w:style>
  <w:style w:type="paragraph" w:styleId="Header">
    <w:name w:val="header"/>
    <w:basedOn w:val="Normal"/>
    <w:link w:val="HeaderChar"/>
    <w:unhideWhenUsed/>
    <w:rsid w:val="0052611A"/>
    <w:pPr>
      <w:tabs>
        <w:tab w:val="center" w:pos="4513"/>
        <w:tab w:val="right" w:pos="9026"/>
      </w:tabs>
      <w:spacing w:after="0" w:line="240" w:lineRule="auto"/>
    </w:pPr>
  </w:style>
  <w:style w:type="character" w:customStyle="1" w:styleId="HeaderChar">
    <w:name w:val="Header Char"/>
    <w:basedOn w:val="DefaultParagraphFont"/>
    <w:link w:val="Header"/>
    <w:rsid w:val="0052611A"/>
  </w:style>
  <w:style w:type="paragraph" w:styleId="Footer">
    <w:name w:val="footer"/>
    <w:basedOn w:val="Normal"/>
    <w:link w:val="FooterChar"/>
    <w:uiPriority w:val="99"/>
    <w:unhideWhenUsed/>
    <w:rsid w:val="00526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11A"/>
  </w:style>
  <w:style w:type="character" w:customStyle="1" w:styleId="Heading2Char">
    <w:name w:val="Heading 2 Char"/>
    <w:basedOn w:val="DefaultParagraphFont"/>
    <w:link w:val="Heading2"/>
    <w:rsid w:val="00E57435"/>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E57435"/>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alificationswales.org/english/publications/bilingual-language-proficiency-2018/?fbclid=IwAR0zpoRicF-6aaOEd2_V2DeK3bUSViP5mSBVjL8m0_kmkED1JC5gTrUgoCM"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styn.gov.wales/sites/default/files/documents/Insights_and_Issues.pdf"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learning.gov.wales/docs/learningwales/publications/130424-developing-the-curriculum-cymreig-en.pdf" TargetMode="External"/><Relationship Id="rId11" Type="http://schemas.openxmlformats.org/officeDocument/2006/relationships/hyperlink" Target="https://www.wjec.co.uk/teachers/support-team-for-the-welsh-language-in-education/the-sabbatical-scheme.html"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gov.wales/docs/dcells/publications/130926-review-of-welsh-second-lan-en.pdf" TargetMode="External"/><Relationship Id="rId4" Type="http://schemas.openxmlformats.org/officeDocument/2006/relationships/footnotes" Target="footnotes.xml"/><Relationship Id="rId9" Type="http://schemas.openxmlformats.org/officeDocument/2006/relationships/hyperlink" Target="http://www.assembly.wales/NAfW%20Documents/the_teaching_and_acquisition_of_welsh_as_a_second_language_-_e-2.pdf%20-%2030092010/the_teaching_and_acquisition_of_welsh_as_a_second_language_-_e-2-English.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17908</TotalTime>
  <Pages>7</Pages>
  <Words>2308</Words>
  <Characters>13157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dc:creator>
  <cp:keywords/>
  <dc:description/>
  <cp:lastModifiedBy>a b</cp:lastModifiedBy>
  <cp:revision>434</cp:revision>
  <dcterms:created xsi:type="dcterms:W3CDTF">2018-12-13T20:07:00Z</dcterms:created>
  <dcterms:modified xsi:type="dcterms:W3CDTF">2019-01-06T22:07:00Z</dcterms:modified>
</cp:coreProperties>
</file>