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6E10E8E" w:rsidRDefault="76E10E8E" w14:paraId="303E8E59" w14:textId="5E5F34E8"/>
    <w:p w:rsidR="67693EF8" w:rsidP="76E10E8E" w:rsidRDefault="67693EF8" w14:paraId="4EE2455B" w14:textId="72AB908B">
      <w:pPr>
        <w:rPr>
          <w:rFonts w:ascii="Arial" w:hAnsi="Arial" w:eastAsia="Arial" w:cs="Arial"/>
          <w:b w:val="0"/>
          <w:bCs w:val="0"/>
          <w:i w:val="0"/>
          <w:iCs w:val="0"/>
          <w:caps w:val="0"/>
          <w:smallCaps w:val="0"/>
          <w:noProof w:val="0"/>
          <w:color w:val="000000" w:themeColor="text1" w:themeTint="FF" w:themeShade="FF"/>
          <w:sz w:val="24"/>
          <w:szCs w:val="24"/>
          <w:lang w:val="en-GB"/>
        </w:rPr>
      </w:pPr>
      <w:r w:rsidR="67693EF8">
        <w:drawing>
          <wp:inline wp14:editId="23DAFBB9" wp14:anchorId="7EB257AB">
            <wp:extent cx="2781300" cy="1466850"/>
            <wp:effectExtent l="0" t="0" r="0" b="0"/>
            <wp:docPr id="1753891383" name="drawing" title="Picture 109346342, Picture, Picture, Picture, Picture,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3891383" name="Picture 1753891383"/>
                    <pic:cNvPicPr/>
                  </pic:nvPicPr>
                  <pic:blipFill>
                    <a:blip xmlns:r="http://schemas.openxmlformats.org/officeDocument/2006/relationships" r:embed="rId2130337344">
                      <a:extLst>
                        <a:ext uri="{28A0092B-C50C-407E-A947-70E740481C1C}">
                          <a14:useLocalDpi xmlns:a14="http://schemas.microsoft.com/office/drawing/2010/main"/>
                        </a:ext>
                      </a:extLst>
                    </a:blip>
                    <a:stretch>
                      <a:fillRect/>
                    </a:stretch>
                  </pic:blipFill>
                  <pic:spPr>
                    <a:xfrm>
                      <a:off x="0" y="0"/>
                      <a:ext cx="2781300" cy="1466850"/>
                    </a:xfrm>
                    <a:prstGeom prst="rect">
                      <a:avLst/>
                    </a:prstGeom>
                  </pic:spPr>
                </pic:pic>
              </a:graphicData>
            </a:graphic>
          </wp:inline>
        </w:drawing>
      </w:r>
    </w:p>
    <w:p w:rsidR="76E10E8E" w:rsidP="76E10E8E" w:rsidRDefault="76E10E8E" w14:paraId="59809461" w14:textId="03A75C84">
      <w:pPr>
        <w:rPr>
          <w:rFonts w:ascii="Arial" w:hAnsi="Arial" w:eastAsia="Arial" w:cs="Arial"/>
          <w:b w:val="0"/>
          <w:bCs w:val="0"/>
          <w:i w:val="0"/>
          <w:iCs w:val="0"/>
          <w:caps w:val="0"/>
          <w:smallCaps w:val="0"/>
          <w:noProof w:val="0"/>
          <w:color w:val="242424"/>
          <w:sz w:val="28"/>
          <w:szCs w:val="28"/>
          <w:lang w:val="en-GB"/>
        </w:rPr>
      </w:pPr>
    </w:p>
    <w:p w:rsidR="76E10E8E" w:rsidP="76E10E8E" w:rsidRDefault="76E10E8E" w14:paraId="1330DAF2" w14:textId="5CB7B794">
      <w:pPr>
        <w:rPr>
          <w:rFonts w:ascii="Arial" w:hAnsi="Arial" w:eastAsia="Arial" w:cs="Arial"/>
          <w:b w:val="0"/>
          <w:bCs w:val="0"/>
          <w:i w:val="0"/>
          <w:iCs w:val="0"/>
          <w:caps w:val="0"/>
          <w:smallCaps w:val="0"/>
          <w:noProof w:val="0"/>
          <w:color w:val="242424"/>
          <w:sz w:val="28"/>
          <w:szCs w:val="28"/>
          <w:lang w:val="en-GB"/>
        </w:rPr>
      </w:pPr>
    </w:p>
    <w:p w:rsidR="76E10E8E" w:rsidP="76E10E8E" w:rsidRDefault="76E10E8E" w14:paraId="2FD630EB" w14:textId="2001F17B">
      <w:pPr>
        <w:rPr>
          <w:rFonts w:ascii="Arial" w:hAnsi="Arial" w:eastAsia="Arial" w:cs="Arial"/>
          <w:b w:val="0"/>
          <w:bCs w:val="0"/>
          <w:i w:val="0"/>
          <w:iCs w:val="0"/>
          <w:caps w:val="0"/>
          <w:smallCaps w:val="0"/>
          <w:noProof w:val="0"/>
          <w:color w:val="242424"/>
          <w:sz w:val="28"/>
          <w:szCs w:val="28"/>
          <w:lang w:val="en-GB"/>
        </w:rPr>
      </w:pPr>
    </w:p>
    <w:p w:rsidR="76E10E8E" w:rsidP="76E10E8E" w:rsidRDefault="76E10E8E" w14:paraId="26ABB9A9" w14:textId="1EEF9B00">
      <w:pPr>
        <w:rPr>
          <w:rFonts w:ascii="Arial" w:hAnsi="Arial" w:eastAsia="Arial" w:cs="Arial"/>
          <w:b w:val="0"/>
          <w:bCs w:val="0"/>
          <w:i w:val="0"/>
          <w:iCs w:val="0"/>
          <w:caps w:val="0"/>
          <w:smallCaps w:val="0"/>
          <w:noProof w:val="0"/>
          <w:color w:val="242424"/>
          <w:sz w:val="28"/>
          <w:szCs w:val="28"/>
          <w:lang w:val="en-GB"/>
        </w:rPr>
      </w:pPr>
    </w:p>
    <w:p w:rsidR="76E10E8E" w:rsidP="76E10E8E" w:rsidRDefault="76E10E8E" w14:paraId="19230FD3" w14:textId="488A2D03">
      <w:pPr>
        <w:rPr>
          <w:rFonts w:ascii="Arial" w:hAnsi="Arial" w:eastAsia="Arial" w:cs="Arial"/>
          <w:b w:val="0"/>
          <w:bCs w:val="0"/>
          <w:i w:val="0"/>
          <w:iCs w:val="0"/>
          <w:caps w:val="0"/>
          <w:smallCaps w:val="0"/>
          <w:noProof w:val="0"/>
          <w:color w:val="242424"/>
          <w:sz w:val="28"/>
          <w:szCs w:val="28"/>
          <w:lang w:val="en-GB"/>
        </w:rPr>
      </w:pPr>
    </w:p>
    <w:p w:rsidR="67693EF8" w:rsidP="76E10E8E" w:rsidRDefault="67693EF8" w14:paraId="56F9F6DD" w14:textId="23FD8AEE">
      <w:pPr>
        <w:spacing w:after="0" w:line="240"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76E10E8E" w:rsidR="67693EF8">
        <w:rPr>
          <w:rStyle w:val="normaltextrun"/>
          <w:rFonts w:ascii="Arial" w:hAnsi="Arial" w:eastAsia="Arial" w:cs="Arial"/>
          <w:b w:val="1"/>
          <w:bCs w:val="1"/>
          <w:i w:val="0"/>
          <w:iCs w:val="0"/>
          <w:caps w:val="0"/>
          <w:smallCaps w:val="0"/>
          <w:noProof w:val="0"/>
          <w:color w:val="000000" w:themeColor="text1" w:themeTint="FF" w:themeShade="FF"/>
          <w:sz w:val="48"/>
          <w:szCs w:val="48"/>
          <w:lang w:val="en-GB"/>
        </w:rPr>
        <w:t>Simon Haylett  </w:t>
      </w:r>
    </w:p>
    <w:p w:rsidR="67693EF8" w:rsidP="76E10E8E" w:rsidRDefault="67693EF8" w14:paraId="340F85AF" w14:textId="40328775">
      <w:pPr>
        <w:spacing w:after="0" w:line="240"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76E10E8E" w:rsidR="67693EF8">
        <w:rPr>
          <w:rStyle w:val="normaltextrun"/>
          <w:rFonts w:ascii="Arial" w:hAnsi="Arial" w:eastAsia="Arial" w:cs="Arial"/>
          <w:b w:val="1"/>
          <w:bCs w:val="1"/>
          <w:i w:val="0"/>
          <w:iCs w:val="0"/>
          <w:caps w:val="0"/>
          <w:smallCaps w:val="0"/>
          <w:noProof w:val="0"/>
          <w:color w:val="000000" w:themeColor="text1" w:themeTint="FF" w:themeShade="FF"/>
          <w:sz w:val="48"/>
          <w:szCs w:val="48"/>
          <w:lang w:val="en-GB"/>
        </w:rPr>
        <w:t>2321018</w:t>
      </w:r>
    </w:p>
    <w:p w:rsidR="76E10E8E" w:rsidP="76E10E8E" w:rsidRDefault="76E10E8E" w14:paraId="76730FD0" w14:textId="2A384B24">
      <w:pPr>
        <w:spacing w:line="360"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p>
    <w:p w:rsidR="67693EF8" w:rsidP="76E10E8E" w:rsidRDefault="67693EF8" w14:paraId="4888D476" w14:textId="6EC89171">
      <w:pPr>
        <w:spacing w:line="360"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76E10E8E" w:rsidR="67693EF8">
        <w:rPr>
          <w:rFonts w:ascii="Aptos" w:hAnsi="Aptos" w:eastAsia="Aptos" w:cs="Aptos"/>
          <w:b w:val="1"/>
          <w:bCs w:val="1"/>
          <w:i w:val="0"/>
          <w:iCs w:val="0"/>
          <w:caps w:val="0"/>
          <w:smallCaps w:val="0"/>
          <w:noProof w:val="0"/>
          <w:color w:val="000000" w:themeColor="text1" w:themeTint="FF" w:themeShade="FF"/>
          <w:sz w:val="28"/>
          <w:szCs w:val="28"/>
          <w:lang w:val="en-GB"/>
        </w:rPr>
        <w:t>BSc (Hons) Health and Social Care</w:t>
      </w:r>
    </w:p>
    <w:p w:rsidR="67693EF8" w:rsidP="76E10E8E" w:rsidRDefault="67693EF8" w14:paraId="6C616745" w14:textId="6F9DB821">
      <w:pPr>
        <w:spacing w:line="360"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76E10E8E" w:rsidR="67693EF8">
        <w:rPr>
          <w:rFonts w:ascii="Aptos" w:hAnsi="Aptos" w:eastAsia="Aptos" w:cs="Aptos"/>
          <w:b w:val="1"/>
          <w:bCs w:val="1"/>
          <w:i w:val="0"/>
          <w:iCs w:val="0"/>
          <w:caps w:val="0"/>
          <w:smallCaps w:val="0"/>
          <w:noProof w:val="0"/>
          <w:color w:val="000000" w:themeColor="text1" w:themeTint="FF" w:themeShade="FF"/>
          <w:sz w:val="28"/>
          <w:szCs w:val="28"/>
          <w:lang w:val="en-GB"/>
        </w:rPr>
        <w:t xml:space="preserve"> Independent Project (BMHP6020_BIRM)</w:t>
      </w:r>
    </w:p>
    <w:p w:rsidR="67693EF8" w:rsidP="76E10E8E" w:rsidRDefault="67693EF8" w14:paraId="60F8D659" w14:textId="11F0405F">
      <w:pPr>
        <w:spacing w:line="360"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76E10E8E" w:rsidR="67693EF8">
        <w:rPr>
          <w:rFonts w:ascii="Aptos" w:hAnsi="Aptos" w:eastAsia="Aptos" w:cs="Aptos"/>
          <w:b w:val="1"/>
          <w:bCs w:val="1"/>
          <w:i w:val="0"/>
          <w:iCs w:val="0"/>
          <w:caps w:val="0"/>
          <w:smallCaps w:val="0"/>
          <w:noProof w:val="0"/>
          <w:color w:val="000000" w:themeColor="text1" w:themeTint="FF" w:themeShade="FF"/>
          <w:sz w:val="28"/>
          <w:szCs w:val="28"/>
          <w:lang w:val="en-GB"/>
        </w:rPr>
        <w:t>Element 1 - Project Proposal</w:t>
      </w:r>
    </w:p>
    <w:p w:rsidR="76E10E8E" w:rsidRDefault="76E10E8E" w14:paraId="1FB2E2E0" w14:textId="60BD4273"/>
    <w:p w:rsidR="76E10E8E" w:rsidRDefault="76E10E8E" w14:paraId="7BEB11B7" w14:textId="532028F8"/>
    <w:p w:rsidR="76E10E8E" w:rsidRDefault="76E10E8E" w14:paraId="107C06E3" w14:textId="18352AC3"/>
    <w:p w:rsidR="76E10E8E" w:rsidRDefault="76E10E8E" w14:paraId="37BE5916" w14:textId="6414DE8E"/>
    <w:p w:rsidR="76E10E8E" w:rsidRDefault="76E10E8E" w14:paraId="03596146" w14:textId="7CD9892D"/>
    <w:p w:rsidR="76E10E8E" w:rsidRDefault="76E10E8E" w14:paraId="5F971D8E" w14:textId="2A1E937D"/>
    <w:p w:rsidR="76E10E8E" w:rsidRDefault="76E10E8E" w14:paraId="6BD11574" w14:textId="40F10544"/>
    <w:p w:rsidR="76E10E8E" w:rsidRDefault="76E10E8E" w14:paraId="22BE9C20" w14:textId="09B617B3"/>
    <w:p w:rsidR="3B393F54" w:rsidP="76E10E8E" w:rsidRDefault="3B393F54" w14:paraId="4DB52930" w14:textId="4543ED12">
      <w:pPr>
        <w:pStyle w:val="Normal"/>
        <w:rPr>
          <w:rFonts w:ascii="Arial" w:hAnsi="Arial" w:eastAsia="Arial" w:cs="Arial"/>
          <w:b w:val="1"/>
          <w:bCs w:val="1"/>
          <w:i w:val="0"/>
          <w:iCs w:val="0"/>
          <w:caps w:val="0"/>
          <w:smallCaps w:val="0"/>
          <w:noProof w:val="0"/>
          <w:color w:val="242424"/>
          <w:sz w:val="28"/>
          <w:szCs w:val="28"/>
          <w:lang w:val="en-GB"/>
        </w:rPr>
      </w:pPr>
      <w:r w:rsidRPr="76E10E8E" w:rsidR="3B393F54">
        <w:rPr>
          <w:rFonts w:ascii="Arial" w:hAnsi="Arial" w:eastAsia="Arial" w:cs="Arial"/>
          <w:b w:val="1"/>
          <w:bCs w:val="1"/>
          <w:i w:val="0"/>
          <w:iCs w:val="0"/>
          <w:caps w:val="0"/>
          <w:smallCaps w:val="0"/>
          <w:noProof w:val="0"/>
          <w:color w:val="242424"/>
          <w:sz w:val="28"/>
          <w:szCs w:val="28"/>
          <w:lang w:val="en-GB"/>
        </w:rPr>
        <w:t>Examining Caribbean Older Adults’ Preferences for Care Homes: Focusing on Cultural Stigma, Family Responsibility, and Trust in Health Services</w:t>
      </w:r>
      <w:r>
        <w:br/>
      </w:r>
    </w:p>
    <w:p w:rsidR="3B393F54" w:rsidP="76E10E8E" w:rsidRDefault="3B393F54" w14:paraId="27D5C02E" w14:textId="5A840B5F">
      <w:pPr>
        <w:pStyle w:val="Normal"/>
        <w:rPr>
          <w:rFonts w:ascii="Arial" w:hAnsi="Arial" w:eastAsia="Arial" w:cs="Arial"/>
          <w:b w:val="1"/>
          <w:bCs w:val="1"/>
          <w:i w:val="0"/>
          <w:iCs w:val="0"/>
          <w:caps w:val="0"/>
          <w:smallCaps w:val="0"/>
          <w:noProof w:val="0"/>
          <w:color w:val="242424"/>
          <w:sz w:val="22"/>
          <w:szCs w:val="22"/>
          <w:lang w:val="en-GB"/>
        </w:rPr>
      </w:pPr>
      <w:r w:rsidRPr="76E10E8E" w:rsidR="3B393F54">
        <w:rPr>
          <w:rFonts w:ascii="Arial" w:hAnsi="Arial" w:eastAsia="Arial" w:cs="Arial"/>
          <w:b w:val="1"/>
          <w:bCs w:val="1"/>
          <w:i w:val="0"/>
          <w:iCs w:val="0"/>
          <w:caps w:val="0"/>
          <w:smallCaps w:val="0"/>
          <w:noProof w:val="0"/>
          <w:color w:val="242424"/>
          <w:sz w:val="22"/>
          <w:szCs w:val="22"/>
          <w:lang w:val="en-GB"/>
        </w:rPr>
        <w:t xml:space="preserve">1) Aim </w:t>
      </w:r>
      <w:r>
        <w:br/>
      </w:r>
    </w:p>
    <w:p w:rsidR="76E10E8E" w:rsidP="76E10E8E" w:rsidRDefault="76E10E8E" w14:paraId="61800EAD" w14:textId="66E2374F">
      <w:pPr>
        <w:shd w:val="clear" w:color="auto" w:fill="FFFFFF" w:themeFill="background1"/>
        <w:spacing w:before="0" w:beforeAutospacing="off" w:after="0" w:afterAutospacing="off"/>
        <w:rPr>
          <w:rFonts w:ascii="Arial" w:hAnsi="Arial" w:eastAsia="Arial" w:cs="Arial"/>
          <w:sz w:val="22"/>
          <w:szCs w:val="22"/>
        </w:rPr>
      </w:pPr>
    </w:p>
    <w:p w:rsidR="3B393F54" w:rsidP="76E10E8E" w:rsidRDefault="3B393F54" w14:paraId="37EA4D6A" w14:textId="3CFD615A">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0"/>
          <w:bCs w:val="0"/>
          <w:i w:val="0"/>
          <w:iCs w:val="0"/>
          <w:caps w:val="0"/>
          <w:smallCaps w:val="0"/>
          <w:noProof w:val="0"/>
          <w:color w:val="242424"/>
          <w:sz w:val="22"/>
          <w:szCs w:val="22"/>
          <w:lang w:val="en-GB"/>
        </w:rPr>
        <w:t>The aim of this research is to examine Caribbean older adults’ preferences for care homes and explore how cultural stigma, family responsibility, and trust in health and social care services influence attitudes towards residential care. The study aims to increase understanding of factors affecting care home use among Caribbean communities in the United Kingdom.</w:t>
      </w:r>
    </w:p>
    <w:p w:rsidR="76E10E8E" w:rsidP="76E10E8E" w:rsidRDefault="76E10E8E" w14:paraId="19DA829E" w14:textId="5D5AA3E2">
      <w:pPr>
        <w:pStyle w:val="Normal"/>
        <w:shd w:val="clear" w:color="auto" w:fill="FFFFFF" w:themeFill="background1"/>
        <w:spacing w:before="0" w:beforeAutospacing="off" w:after="0" w:afterAutospacing="off"/>
        <w:rPr>
          <w:rFonts w:ascii="Arial" w:hAnsi="Arial" w:eastAsia="Arial" w:cs="Arial"/>
          <w:b w:val="1"/>
          <w:bCs w:val="1"/>
          <w:i w:val="0"/>
          <w:iCs w:val="0"/>
          <w:caps w:val="0"/>
          <w:smallCaps w:val="0"/>
          <w:noProof w:val="0"/>
          <w:color w:val="242424"/>
          <w:sz w:val="22"/>
          <w:szCs w:val="22"/>
          <w:lang w:val="en-GB"/>
        </w:rPr>
      </w:pPr>
    </w:p>
    <w:p w:rsidR="76E10E8E" w:rsidP="76E10E8E" w:rsidRDefault="76E10E8E" w14:paraId="249D0ED5" w14:textId="3A7BE6B9">
      <w:pPr>
        <w:pStyle w:val="Normal"/>
        <w:shd w:val="clear" w:color="auto" w:fill="FFFFFF" w:themeFill="background1"/>
        <w:spacing w:before="0" w:beforeAutospacing="off" w:after="0" w:afterAutospacing="off"/>
        <w:rPr>
          <w:rFonts w:ascii="Arial" w:hAnsi="Arial" w:eastAsia="Arial" w:cs="Arial"/>
          <w:b w:val="1"/>
          <w:bCs w:val="1"/>
          <w:i w:val="0"/>
          <w:iCs w:val="0"/>
          <w:caps w:val="0"/>
          <w:smallCaps w:val="0"/>
          <w:noProof w:val="0"/>
          <w:color w:val="242424"/>
          <w:sz w:val="22"/>
          <w:szCs w:val="22"/>
          <w:lang w:val="en-GB"/>
        </w:rPr>
      </w:pPr>
    </w:p>
    <w:p w:rsidR="3B393F54" w:rsidP="76E10E8E" w:rsidRDefault="3B393F54" w14:paraId="17A90C26" w14:textId="3C63D86D">
      <w:pPr>
        <w:pStyle w:val="Normal"/>
        <w:shd w:val="clear" w:color="auto" w:fill="FFFFFF" w:themeFill="background1"/>
        <w:spacing w:before="0" w:beforeAutospacing="off" w:after="0" w:afterAutospacing="off"/>
        <w:rPr>
          <w:rFonts w:ascii="Arial" w:hAnsi="Arial" w:eastAsia="Arial" w:cs="Arial"/>
          <w:b w:val="1"/>
          <w:bCs w:val="1"/>
          <w:i w:val="0"/>
          <w:iCs w:val="0"/>
          <w:caps w:val="0"/>
          <w:smallCaps w:val="0"/>
          <w:noProof w:val="0"/>
          <w:color w:val="242424"/>
          <w:sz w:val="22"/>
          <w:szCs w:val="22"/>
          <w:lang w:val="en-GB"/>
        </w:rPr>
      </w:pPr>
      <w:r w:rsidRPr="76E10E8E" w:rsidR="3B393F54">
        <w:rPr>
          <w:rFonts w:ascii="Arial" w:hAnsi="Arial" w:eastAsia="Arial" w:cs="Arial"/>
          <w:b w:val="1"/>
          <w:bCs w:val="1"/>
          <w:i w:val="0"/>
          <w:iCs w:val="0"/>
          <w:caps w:val="0"/>
          <w:smallCaps w:val="0"/>
          <w:noProof w:val="0"/>
          <w:color w:val="242424"/>
          <w:sz w:val="22"/>
          <w:szCs w:val="22"/>
          <w:lang w:val="en-GB"/>
        </w:rPr>
        <w:t xml:space="preserve">2) Objectives </w:t>
      </w:r>
      <w:r>
        <w:br/>
      </w:r>
    </w:p>
    <w:p w:rsidR="76E10E8E" w:rsidP="76E10E8E" w:rsidRDefault="76E10E8E" w14:paraId="2B097939" w14:textId="59DA4DDA">
      <w:pPr>
        <w:shd w:val="clear" w:color="auto" w:fill="FFFFFF" w:themeFill="background1"/>
        <w:spacing w:before="0" w:beforeAutospacing="off" w:after="0" w:afterAutospacing="off"/>
        <w:rPr>
          <w:rFonts w:ascii="Arial" w:hAnsi="Arial" w:eastAsia="Arial" w:cs="Arial"/>
          <w:sz w:val="22"/>
          <w:szCs w:val="22"/>
        </w:rPr>
      </w:pPr>
    </w:p>
    <w:p w:rsidR="3B393F54" w:rsidP="76E10E8E" w:rsidRDefault="3B393F54" w14:paraId="0ECC9434" w14:textId="20C98DD1">
      <w:pPr>
        <w:pStyle w:val="ListParagraph"/>
        <w:numPr>
          <w:ilvl w:val="0"/>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1"/>
          <w:bCs w:val="1"/>
          <w:i w:val="0"/>
          <w:iCs w:val="0"/>
          <w:caps w:val="0"/>
          <w:smallCaps w:val="0"/>
          <w:noProof w:val="0"/>
          <w:color w:val="242424"/>
          <w:sz w:val="22"/>
          <w:szCs w:val="22"/>
          <w:lang w:val="en-GB"/>
        </w:rPr>
        <w:t>To define and examine</w:t>
      </w:r>
      <w:r w:rsidRPr="76E10E8E" w:rsidR="3B393F54">
        <w:rPr>
          <w:rFonts w:ascii="Arial" w:hAnsi="Arial" w:eastAsia="Arial" w:cs="Arial"/>
          <w:b w:val="0"/>
          <w:bCs w:val="0"/>
          <w:i w:val="0"/>
          <w:iCs w:val="0"/>
          <w:caps w:val="0"/>
          <w:smallCaps w:val="0"/>
          <w:noProof w:val="0"/>
          <w:color w:val="242424"/>
          <w:sz w:val="22"/>
          <w:szCs w:val="22"/>
          <w:lang w:val="en-GB"/>
        </w:rPr>
        <w:t xml:space="preserve"> cultural beliefs, values and family expectations surrounding ageing and elder care within Caribbean communities.</w:t>
      </w:r>
    </w:p>
    <w:p w:rsidR="3B393F54" w:rsidP="76E10E8E" w:rsidRDefault="3B393F54" w14:paraId="5F895268" w14:textId="465A5013">
      <w:pPr>
        <w:pStyle w:val="ListParagraph"/>
        <w:numPr>
          <w:ilvl w:val="0"/>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1"/>
          <w:bCs w:val="1"/>
          <w:i w:val="0"/>
          <w:iCs w:val="0"/>
          <w:caps w:val="0"/>
          <w:smallCaps w:val="0"/>
          <w:noProof w:val="0"/>
          <w:color w:val="242424"/>
          <w:sz w:val="22"/>
          <w:szCs w:val="22"/>
          <w:lang w:val="en-GB"/>
        </w:rPr>
        <w:t>To analyse</w:t>
      </w:r>
      <w:r w:rsidRPr="76E10E8E" w:rsidR="3B393F54">
        <w:rPr>
          <w:rFonts w:ascii="Arial" w:hAnsi="Arial" w:eastAsia="Arial" w:cs="Arial"/>
          <w:b w:val="0"/>
          <w:bCs w:val="0"/>
          <w:i w:val="0"/>
          <w:iCs w:val="0"/>
          <w:caps w:val="0"/>
          <w:smallCaps w:val="0"/>
          <w:noProof w:val="0"/>
          <w:color w:val="242424"/>
          <w:sz w:val="22"/>
          <w:szCs w:val="22"/>
          <w:lang w:val="en-GB"/>
        </w:rPr>
        <w:t xml:space="preserve"> existing literature regarding the social stigma attached to care homes and how it affects decision-making among Caribbean older adults and their families.</w:t>
      </w:r>
    </w:p>
    <w:p w:rsidR="3B393F54" w:rsidP="76E10E8E" w:rsidRDefault="3B393F54" w14:paraId="6CE74872" w14:textId="58E450B1">
      <w:pPr>
        <w:pStyle w:val="ListParagraph"/>
        <w:numPr>
          <w:ilvl w:val="0"/>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1"/>
          <w:bCs w:val="1"/>
          <w:i w:val="0"/>
          <w:iCs w:val="0"/>
          <w:caps w:val="0"/>
          <w:smallCaps w:val="0"/>
          <w:noProof w:val="0"/>
          <w:color w:val="242424"/>
          <w:sz w:val="22"/>
          <w:szCs w:val="22"/>
          <w:lang w:val="en-GB"/>
        </w:rPr>
        <w:t>To evaluate</w:t>
      </w:r>
      <w:r w:rsidRPr="76E10E8E" w:rsidR="3B393F54">
        <w:rPr>
          <w:rFonts w:ascii="Arial" w:hAnsi="Arial" w:eastAsia="Arial" w:cs="Arial"/>
          <w:b w:val="0"/>
          <w:bCs w:val="0"/>
          <w:i w:val="0"/>
          <w:iCs w:val="0"/>
          <w:caps w:val="0"/>
          <w:smallCaps w:val="0"/>
          <w:noProof w:val="0"/>
          <w:color w:val="242424"/>
          <w:sz w:val="22"/>
          <w:szCs w:val="22"/>
          <w:lang w:val="en-GB"/>
        </w:rPr>
        <w:t xml:space="preserve"> themes generated through thematic analysis relating to cultural stigma, family responsibility, and trust in health and social care services among Caribbean older adults.</w:t>
      </w:r>
    </w:p>
    <w:p w:rsidR="3B393F54" w:rsidP="76E10E8E" w:rsidRDefault="3B393F54" w14:paraId="65528AE6" w14:textId="5CE1B07C">
      <w:pPr>
        <w:pStyle w:val="ListParagraph"/>
        <w:numPr>
          <w:ilvl w:val="0"/>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1"/>
          <w:bCs w:val="1"/>
          <w:i w:val="0"/>
          <w:iCs w:val="0"/>
          <w:caps w:val="0"/>
          <w:smallCaps w:val="0"/>
          <w:noProof w:val="0"/>
          <w:color w:val="242424"/>
          <w:sz w:val="22"/>
          <w:szCs w:val="22"/>
          <w:lang w:val="en-GB"/>
        </w:rPr>
        <w:t>To provide recommendations</w:t>
      </w:r>
      <w:r w:rsidRPr="76E10E8E" w:rsidR="3B393F54">
        <w:rPr>
          <w:rFonts w:ascii="Arial" w:hAnsi="Arial" w:eastAsia="Arial" w:cs="Arial"/>
          <w:b w:val="0"/>
          <w:bCs w:val="0"/>
          <w:i w:val="0"/>
          <w:iCs w:val="0"/>
          <w:caps w:val="0"/>
          <w:smallCaps w:val="0"/>
          <w:noProof w:val="0"/>
          <w:color w:val="242424"/>
          <w:sz w:val="22"/>
          <w:szCs w:val="22"/>
          <w:lang w:val="en-GB"/>
        </w:rPr>
        <w:t xml:space="preserve"> for policymakers and practitioners on improving culturally competent care services and reducing stigma surrounding care homes for Caribbean older adults.</w:t>
      </w:r>
    </w:p>
    <w:p w:rsidR="76E10E8E" w:rsidP="76E10E8E" w:rsidRDefault="76E10E8E" w14:paraId="599C925E" w14:textId="6DDC6566">
      <w:pPr>
        <w:shd w:val="clear" w:color="auto" w:fill="FFFFFF" w:themeFill="background1"/>
        <w:spacing w:before="0" w:beforeAutospacing="off" w:after="0" w:afterAutospacing="off"/>
        <w:rPr>
          <w:rFonts w:ascii="Arial" w:hAnsi="Arial" w:eastAsia="Arial" w:cs="Arial"/>
          <w:sz w:val="22"/>
          <w:szCs w:val="22"/>
        </w:rPr>
      </w:pPr>
    </w:p>
    <w:p w:rsidR="76E10E8E" w:rsidP="76E10E8E" w:rsidRDefault="76E10E8E" w14:paraId="478A0100" w14:textId="7E04FA90">
      <w:pPr>
        <w:shd w:val="clear" w:color="auto" w:fill="FFFFFF" w:themeFill="background1"/>
        <w:spacing w:before="0" w:beforeAutospacing="off" w:after="0" w:afterAutospacing="off"/>
        <w:rPr>
          <w:rFonts w:ascii="Arial" w:hAnsi="Arial" w:eastAsia="Arial" w:cs="Arial"/>
          <w:b w:val="1"/>
          <w:bCs w:val="1"/>
          <w:i w:val="0"/>
          <w:iCs w:val="0"/>
          <w:caps w:val="0"/>
          <w:smallCaps w:val="0"/>
          <w:noProof w:val="0"/>
          <w:color w:val="242424"/>
          <w:sz w:val="22"/>
          <w:szCs w:val="22"/>
          <w:lang w:val="en-GB"/>
        </w:rPr>
      </w:pPr>
    </w:p>
    <w:p w:rsidR="3B393F54" w:rsidP="76E10E8E" w:rsidRDefault="3B393F54" w14:paraId="3BE881F4" w14:textId="2A416759">
      <w:pPr>
        <w:pStyle w:val="Normal"/>
        <w:shd w:val="clear" w:color="auto" w:fill="FFFFFF" w:themeFill="background1"/>
        <w:spacing w:before="0" w:beforeAutospacing="off" w:after="0" w:afterAutospacing="off"/>
        <w:rPr>
          <w:rFonts w:ascii="Arial" w:hAnsi="Arial" w:eastAsia="Arial" w:cs="Arial"/>
          <w:b w:val="1"/>
          <w:bCs w:val="1"/>
          <w:i w:val="0"/>
          <w:iCs w:val="0"/>
          <w:caps w:val="0"/>
          <w:smallCaps w:val="0"/>
          <w:noProof w:val="0"/>
          <w:color w:val="242424"/>
          <w:sz w:val="22"/>
          <w:szCs w:val="22"/>
          <w:lang w:val="en-GB"/>
        </w:rPr>
      </w:pPr>
      <w:r w:rsidRPr="76E10E8E" w:rsidR="3B393F54">
        <w:rPr>
          <w:rFonts w:ascii="Arial" w:hAnsi="Arial" w:eastAsia="Arial" w:cs="Arial"/>
          <w:b w:val="1"/>
          <w:bCs w:val="1"/>
          <w:i w:val="0"/>
          <w:iCs w:val="0"/>
          <w:caps w:val="0"/>
          <w:smallCaps w:val="0"/>
          <w:noProof w:val="0"/>
          <w:color w:val="242424"/>
          <w:sz w:val="22"/>
          <w:szCs w:val="22"/>
          <w:lang w:val="en-GB"/>
        </w:rPr>
        <w:t xml:space="preserve">3) Background/Rationale </w:t>
      </w:r>
      <w:r>
        <w:br/>
      </w:r>
    </w:p>
    <w:p w:rsidR="76E10E8E" w:rsidP="76E10E8E" w:rsidRDefault="76E10E8E" w14:paraId="7DEDB96A" w14:textId="116D274B">
      <w:pPr>
        <w:shd w:val="clear" w:color="auto" w:fill="FFFFFF" w:themeFill="background1"/>
        <w:spacing w:before="0" w:beforeAutospacing="off" w:after="0" w:afterAutospacing="off"/>
        <w:rPr>
          <w:rFonts w:ascii="Arial" w:hAnsi="Arial" w:eastAsia="Arial" w:cs="Arial"/>
          <w:sz w:val="22"/>
          <w:szCs w:val="22"/>
        </w:rPr>
      </w:pPr>
    </w:p>
    <w:p w:rsidR="3B393F54" w:rsidP="76E10E8E" w:rsidRDefault="3B393F54" w14:paraId="32C0E5C4" w14:textId="6350F62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0"/>
          <w:bCs w:val="0"/>
          <w:i w:val="0"/>
          <w:iCs w:val="0"/>
          <w:caps w:val="0"/>
          <w:smallCaps w:val="0"/>
          <w:noProof w:val="0"/>
          <w:color w:val="242424"/>
          <w:sz w:val="22"/>
          <w:szCs w:val="22"/>
          <w:lang w:val="en-GB"/>
        </w:rPr>
        <w:t>The ageing population in the United Kingdom has increased demand for residential care services. However, studies suggest that Caribbean older adults are less likely to access care homes than some other ethnic groups (Butt and O’Neil, 2004). Understanding the reasons behind these preferences is important for ensuring that health and social care services are inclusive and responsive to diverse cultural needs.</w:t>
      </w:r>
    </w:p>
    <w:p w:rsidR="76E10E8E" w:rsidP="76E10E8E" w:rsidRDefault="76E10E8E" w14:paraId="5A49E1AA" w14:textId="43DAFB16">
      <w:pPr>
        <w:shd w:val="clear" w:color="auto" w:fill="FFFFFF" w:themeFill="background1"/>
        <w:spacing w:before="0" w:beforeAutospacing="off" w:after="0" w:afterAutospacing="off"/>
        <w:rPr>
          <w:rFonts w:ascii="Arial" w:hAnsi="Arial" w:eastAsia="Arial" w:cs="Arial"/>
          <w:sz w:val="22"/>
          <w:szCs w:val="22"/>
        </w:rPr>
      </w:pPr>
    </w:p>
    <w:p w:rsidR="3B393F54" w:rsidP="76E10E8E" w:rsidRDefault="3B393F54" w14:paraId="36A5DC81" w14:textId="5B7E046F">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0"/>
          <w:bCs w:val="0"/>
          <w:i w:val="0"/>
          <w:iCs w:val="0"/>
          <w:caps w:val="0"/>
          <w:smallCaps w:val="0"/>
          <w:noProof w:val="0"/>
          <w:color w:val="242424"/>
          <w:sz w:val="22"/>
          <w:szCs w:val="22"/>
          <w:lang w:val="en-GB"/>
        </w:rPr>
        <w:t xml:space="preserve">Within many Caribbean families, caring for older relatives is viewed as a family responsibility based on values such as respect, </w:t>
      </w:r>
      <w:r w:rsidRPr="76E10E8E" w:rsidR="34AD78EA">
        <w:rPr>
          <w:rFonts w:ascii="Arial" w:hAnsi="Arial" w:eastAsia="Arial" w:cs="Arial"/>
          <w:b w:val="0"/>
          <w:bCs w:val="0"/>
          <w:i w:val="0"/>
          <w:iCs w:val="0"/>
          <w:caps w:val="0"/>
          <w:smallCaps w:val="0"/>
          <w:noProof w:val="0"/>
          <w:color w:val="242424"/>
          <w:sz w:val="22"/>
          <w:szCs w:val="22"/>
          <w:lang w:val="en-GB"/>
        </w:rPr>
        <w:t>loyalty,</w:t>
      </w:r>
      <w:r w:rsidRPr="76E10E8E" w:rsidR="3B393F54">
        <w:rPr>
          <w:rFonts w:ascii="Arial" w:hAnsi="Arial" w:eastAsia="Arial" w:cs="Arial"/>
          <w:b w:val="0"/>
          <w:bCs w:val="0"/>
          <w:i w:val="0"/>
          <w:iCs w:val="0"/>
          <w:caps w:val="0"/>
          <w:smallCaps w:val="0"/>
          <w:noProof w:val="0"/>
          <w:color w:val="242424"/>
          <w:sz w:val="22"/>
          <w:szCs w:val="22"/>
          <w:lang w:val="en-GB"/>
        </w:rPr>
        <w:t xml:space="preserve"> and reciprocity (Finch and Mason, 1993). As a result, care homes may be perceived negatively and associated with abandonment or failure to fulfil family obligations. Historical experiences of racism and discrimination have also contributed to mistrust of health and social care services among some Caribbean communities (</w:t>
      </w:r>
      <w:r w:rsidRPr="76E10E8E" w:rsidR="3B393F54">
        <w:rPr>
          <w:rFonts w:ascii="Arial" w:hAnsi="Arial" w:eastAsia="Arial" w:cs="Arial"/>
          <w:b w:val="0"/>
          <w:bCs w:val="0"/>
          <w:i w:val="0"/>
          <w:iCs w:val="0"/>
          <w:caps w:val="0"/>
          <w:smallCaps w:val="0"/>
          <w:noProof w:val="0"/>
          <w:color w:val="242424"/>
          <w:sz w:val="22"/>
          <w:szCs w:val="22"/>
          <w:lang w:val="en-GB"/>
        </w:rPr>
        <w:t>Nazroo</w:t>
      </w:r>
      <w:r w:rsidRPr="76E10E8E" w:rsidR="3B393F54">
        <w:rPr>
          <w:rFonts w:ascii="Arial" w:hAnsi="Arial" w:eastAsia="Arial" w:cs="Arial"/>
          <w:b w:val="0"/>
          <w:bCs w:val="0"/>
          <w:i w:val="0"/>
          <w:iCs w:val="0"/>
          <w:caps w:val="0"/>
          <w:smallCaps w:val="0"/>
          <w:noProof w:val="0"/>
          <w:color w:val="242424"/>
          <w:sz w:val="22"/>
          <w:szCs w:val="22"/>
          <w:lang w:val="en-GB"/>
        </w:rPr>
        <w:t xml:space="preserve">, 1997). Research suggests that concerns about culturally inappropriate care and social isolation may further discourage care home use (Victor, Burholt and Martin, 2012). This study addresses a gap in knowledge </w:t>
      </w:r>
      <w:r w:rsidRPr="76E10E8E" w:rsidR="3B393F54">
        <w:rPr>
          <w:rFonts w:ascii="Arial" w:hAnsi="Arial" w:eastAsia="Arial" w:cs="Arial"/>
          <w:b w:val="0"/>
          <w:bCs w:val="0"/>
          <w:i w:val="0"/>
          <w:iCs w:val="0"/>
          <w:caps w:val="0"/>
          <w:smallCaps w:val="0"/>
          <w:noProof w:val="0"/>
          <w:color w:val="242424"/>
          <w:sz w:val="22"/>
          <w:szCs w:val="22"/>
          <w:lang w:val="en-GB"/>
        </w:rPr>
        <w:t>regarding</w:t>
      </w:r>
      <w:r w:rsidRPr="76E10E8E" w:rsidR="3B393F54">
        <w:rPr>
          <w:rFonts w:ascii="Arial" w:hAnsi="Arial" w:eastAsia="Arial" w:cs="Arial"/>
          <w:b w:val="0"/>
          <w:bCs w:val="0"/>
          <w:i w:val="0"/>
          <w:iCs w:val="0"/>
          <w:caps w:val="0"/>
          <w:smallCaps w:val="0"/>
          <w:noProof w:val="0"/>
          <w:color w:val="242424"/>
          <w:sz w:val="22"/>
          <w:szCs w:val="22"/>
          <w:lang w:val="en-GB"/>
        </w:rPr>
        <w:t xml:space="preserve"> Caribbean older adults’ attitudes towards residential care in the UK.</w:t>
      </w:r>
    </w:p>
    <w:p w:rsidR="76E10E8E" w:rsidP="76E10E8E" w:rsidRDefault="76E10E8E" w14:paraId="7AC470EB" w14:textId="5122FE40">
      <w:pPr>
        <w:pStyle w:val="Normal"/>
        <w:shd w:val="clear" w:color="auto" w:fill="FFFFFF" w:themeFill="background1"/>
        <w:spacing w:before="0" w:beforeAutospacing="off" w:after="0" w:afterAutospacing="off"/>
        <w:rPr>
          <w:rFonts w:ascii="Arial" w:hAnsi="Arial" w:eastAsia="Arial" w:cs="Arial"/>
          <w:b w:val="1"/>
          <w:bCs w:val="1"/>
          <w:i w:val="0"/>
          <w:iCs w:val="0"/>
          <w:caps w:val="0"/>
          <w:smallCaps w:val="0"/>
          <w:noProof w:val="0"/>
          <w:color w:val="242424"/>
          <w:sz w:val="22"/>
          <w:szCs w:val="22"/>
          <w:lang w:val="en-GB"/>
        </w:rPr>
      </w:pPr>
    </w:p>
    <w:p w:rsidR="3B393F54" w:rsidP="76E10E8E" w:rsidRDefault="3B393F54" w14:paraId="7313269B" w14:textId="3B80A59C">
      <w:pPr>
        <w:pStyle w:val="Normal"/>
        <w:shd w:val="clear" w:color="auto" w:fill="FFFFFF" w:themeFill="background1"/>
        <w:spacing w:before="0" w:beforeAutospacing="off" w:after="0" w:afterAutospacing="off"/>
        <w:rPr>
          <w:rFonts w:ascii="Arial" w:hAnsi="Arial" w:eastAsia="Arial" w:cs="Arial"/>
          <w:b w:val="1"/>
          <w:bCs w:val="1"/>
          <w:i w:val="0"/>
          <w:iCs w:val="0"/>
          <w:caps w:val="0"/>
          <w:smallCaps w:val="0"/>
          <w:noProof w:val="0"/>
          <w:color w:val="242424"/>
          <w:sz w:val="22"/>
          <w:szCs w:val="22"/>
          <w:lang w:val="en-GB"/>
        </w:rPr>
      </w:pPr>
      <w:r w:rsidRPr="76E10E8E" w:rsidR="3B393F54">
        <w:rPr>
          <w:rFonts w:ascii="Arial" w:hAnsi="Arial" w:eastAsia="Arial" w:cs="Arial"/>
          <w:b w:val="1"/>
          <w:bCs w:val="1"/>
          <w:i w:val="0"/>
          <w:iCs w:val="0"/>
          <w:caps w:val="0"/>
          <w:smallCaps w:val="0"/>
          <w:noProof w:val="0"/>
          <w:color w:val="242424"/>
          <w:sz w:val="22"/>
          <w:szCs w:val="22"/>
          <w:lang w:val="en-GB"/>
        </w:rPr>
        <w:t xml:space="preserve">4) Methods </w:t>
      </w:r>
      <w:r>
        <w:br/>
      </w:r>
    </w:p>
    <w:p w:rsidR="76E10E8E" w:rsidP="76E10E8E" w:rsidRDefault="76E10E8E" w14:paraId="17EEF0B4" w14:textId="660E54D0">
      <w:pPr>
        <w:shd w:val="clear" w:color="auto" w:fill="FFFFFF" w:themeFill="background1"/>
        <w:spacing w:before="0" w:beforeAutospacing="off" w:after="0" w:afterAutospacing="off"/>
        <w:rPr>
          <w:rFonts w:ascii="Arial" w:hAnsi="Arial" w:eastAsia="Arial" w:cs="Arial"/>
          <w:sz w:val="22"/>
          <w:szCs w:val="22"/>
        </w:rPr>
      </w:pPr>
    </w:p>
    <w:p w:rsidR="3B393F54" w:rsidP="76E10E8E" w:rsidRDefault="3B393F54" w14:paraId="4988BEDC" w14:textId="551E3156">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0"/>
          <w:bCs w:val="0"/>
          <w:i w:val="0"/>
          <w:iCs w:val="0"/>
          <w:caps w:val="0"/>
          <w:smallCaps w:val="0"/>
          <w:noProof w:val="0"/>
          <w:color w:val="242424"/>
          <w:sz w:val="22"/>
          <w:szCs w:val="22"/>
          <w:lang w:val="en-GB"/>
        </w:rPr>
        <w:t xml:space="preserve">This study will use a secondary research approach through a structured literature review. Data will be collected from peer-reviewed journal articles, academic books, government </w:t>
      </w:r>
      <w:r w:rsidRPr="76E10E8E" w:rsidR="5030C55E">
        <w:rPr>
          <w:rFonts w:ascii="Arial" w:hAnsi="Arial" w:eastAsia="Arial" w:cs="Arial"/>
          <w:b w:val="0"/>
          <w:bCs w:val="0"/>
          <w:i w:val="0"/>
          <w:iCs w:val="0"/>
          <w:caps w:val="0"/>
          <w:smallCaps w:val="0"/>
          <w:noProof w:val="0"/>
          <w:color w:val="242424"/>
          <w:sz w:val="22"/>
          <w:szCs w:val="22"/>
          <w:lang w:val="en-GB"/>
        </w:rPr>
        <w:t>reports,</w:t>
      </w:r>
      <w:r w:rsidRPr="76E10E8E" w:rsidR="3B393F54">
        <w:rPr>
          <w:rFonts w:ascii="Arial" w:hAnsi="Arial" w:eastAsia="Arial" w:cs="Arial"/>
          <w:b w:val="0"/>
          <w:bCs w:val="0"/>
          <w:i w:val="0"/>
          <w:iCs w:val="0"/>
          <w:caps w:val="0"/>
          <w:smallCaps w:val="0"/>
          <w:noProof w:val="0"/>
          <w:color w:val="242424"/>
          <w:sz w:val="22"/>
          <w:szCs w:val="22"/>
          <w:lang w:val="en-GB"/>
        </w:rPr>
        <w:t xml:space="preserve"> and policy documents sourced from Google Scholar, CINAHL, PubMed and university library databases.</w:t>
      </w:r>
    </w:p>
    <w:p w:rsidR="76E10E8E" w:rsidP="76E10E8E" w:rsidRDefault="76E10E8E" w14:paraId="3C242E12" w14:textId="4B89667F">
      <w:pPr>
        <w:shd w:val="clear" w:color="auto" w:fill="FFFFFF" w:themeFill="background1"/>
        <w:spacing w:before="0" w:beforeAutospacing="off" w:after="0" w:afterAutospacing="off"/>
        <w:rPr>
          <w:rFonts w:ascii="Arial" w:hAnsi="Arial" w:eastAsia="Arial" w:cs="Arial"/>
          <w:sz w:val="22"/>
          <w:szCs w:val="22"/>
        </w:rPr>
      </w:pPr>
    </w:p>
    <w:p w:rsidR="3B393F54" w:rsidP="76E10E8E" w:rsidRDefault="3B393F54" w14:paraId="1C367C54" w14:textId="3E9F2695">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1"/>
          <w:bCs w:val="1"/>
          <w:i w:val="0"/>
          <w:iCs w:val="0"/>
          <w:caps w:val="0"/>
          <w:smallCaps w:val="0"/>
          <w:noProof w:val="0"/>
          <w:color w:val="242424"/>
          <w:sz w:val="22"/>
          <w:szCs w:val="22"/>
          <w:lang w:val="en-GB"/>
        </w:rPr>
        <w:t>Inclusion criteria</w:t>
      </w:r>
      <w:r w:rsidRPr="76E10E8E" w:rsidR="3B393F54">
        <w:rPr>
          <w:rFonts w:ascii="Arial" w:hAnsi="Arial" w:eastAsia="Arial" w:cs="Arial"/>
          <w:b w:val="0"/>
          <w:bCs w:val="0"/>
          <w:i w:val="0"/>
          <w:iCs w:val="0"/>
          <w:caps w:val="0"/>
          <w:smallCaps w:val="0"/>
          <w:noProof w:val="0"/>
          <w:color w:val="242424"/>
          <w:sz w:val="22"/>
          <w:szCs w:val="22"/>
          <w:lang w:val="en-GB"/>
        </w:rPr>
        <w:t xml:space="preserve"> will include English-language sources published between 2000 and 2025 that focus on Caribbean older adults, ageing, care homes, family caregiving, stigma, trust and health or social care services. </w:t>
      </w:r>
      <w:r w:rsidRPr="76E10E8E" w:rsidR="3B393F54">
        <w:rPr>
          <w:rFonts w:ascii="Arial" w:hAnsi="Arial" w:eastAsia="Arial" w:cs="Arial"/>
          <w:b w:val="1"/>
          <w:bCs w:val="1"/>
          <w:i w:val="0"/>
          <w:iCs w:val="0"/>
          <w:caps w:val="0"/>
          <w:smallCaps w:val="0"/>
          <w:noProof w:val="0"/>
          <w:color w:val="242424"/>
          <w:sz w:val="22"/>
          <w:szCs w:val="22"/>
          <w:lang w:val="en-GB"/>
        </w:rPr>
        <w:t>Exclusion criteria</w:t>
      </w:r>
      <w:r w:rsidRPr="76E10E8E" w:rsidR="3B393F54">
        <w:rPr>
          <w:rFonts w:ascii="Arial" w:hAnsi="Arial" w:eastAsia="Arial" w:cs="Arial"/>
          <w:b w:val="0"/>
          <w:bCs w:val="0"/>
          <w:i w:val="0"/>
          <w:iCs w:val="0"/>
          <w:caps w:val="0"/>
          <w:smallCaps w:val="0"/>
          <w:noProof w:val="0"/>
          <w:color w:val="242424"/>
          <w:sz w:val="22"/>
          <w:szCs w:val="22"/>
          <w:lang w:val="en-GB"/>
        </w:rPr>
        <w:t xml:space="preserve"> will include non-English publications, studies focusing on younger populations, duplicate studies and sources lacking academic credibility.</w:t>
      </w:r>
    </w:p>
    <w:p w:rsidR="76E10E8E" w:rsidP="76E10E8E" w:rsidRDefault="76E10E8E" w14:paraId="6593C459" w14:textId="753668DD">
      <w:pPr>
        <w:shd w:val="clear" w:color="auto" w:fill="FFFFFF" w:themeFill="background1"/>
        <w:spacing w:before="0" w:beforeAutospacing="off" w:after="0" w:afterAutospacing="off"/>
        <w:rPr>
          <w:rFonts w:ascii="Arial" w:hAnsi="Arial" w:eastAsia="Arial" w:cs="Arial"/>
          <w:sz w:val="22"/>
          <w:szCs w:val="22"/>
        </w:rPr>
      </w:pPr>
    </w:p>
    <w:p w:rsidR="3B393F54" w:rsidP="76E10E8E" w:rsidRDefault="3B393F54" w14:paraId="543DB9F3" w14:textId="5683BBB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0"/>
          <w:bCs w:val="0"/>
          <w:i w:val="0"/>
          <w:iCs w:val="0"/>
          <w:caps w:val="0"/>
          <w:smallCaps w:val="0"/>
          <w:noProof w:val="0"/>
          <w:color w:val="242424"/>
          <w:sz w:val="22"/>
          <w:szCs w:val="22"/>
          <w:lang w:val="en-GB"/>
        </w:rPr>
        <w:t xml:space="preserve">The selected literature will be analysed using thematic analysis (Braun and Clarke, 2006) to </w:t>
      </w:r>
      <w:r w:rsidRPr="76E10E8E" w:rsidR="3B393F54">
        <w:rPr>
          <w:rFonts w:ascii="Arial" w:hAnsi="Arial" w:eastAsia="Arial" w:cs="Arial"/>
          <w:b w:val="0"/>
          <w:bCs w:val="0"/>
          <w:i w:val="0"/>
          <w:iCs w:val="0"/>
          <w:caps w:val="0"/>
          <w:smallCaps w:val="0"/>
          <w:noProof w:val="0"/>
          <w:color w:val="242424"/>
          <w:sz w:val="22"/>
          <w:szCs w:val="22"/>
          <w:lang w:val="en-GB"/>
        </w:rPr>
        <w:t>identify</w:t>
      </w:r>
      <w:r w:rsidRPr="76E10E8E" w:rsidR="3B393F54">
        <w:rPr>
          <w:rFonts w:ascii="Arial" w:hAnsi="Arial" w:eastAsia="Arial" w:cs="Arial"/>
          <w:b w:val="0"/>
          <w:bCs w:val="0"/>
          <w:i w:val="0"/>
          <w:iCs w:val="0"/>
          <w:caps w:val="0"/>
          <w:smallCaps w:val="0"/>
          <w:noProof w:val="0"/>
          <w:color w:val="242424"/>
          <w:sz w:val="22"/>
          <w:szCs w:val="22"/>
          <w:lang w:val="en-GB"/>
        </w:rPr>
        <w:t xml:space="preserve"> recurring themes and patterns. </w:t>
      </w:r>
      <w:r w:rsidRPr="76E10E8E" w:rsidR="3B393F54">
        <w:rPr>
          <w:rFonts w:ascii="Arial" w:hAnsi="Arial" w:eastAsia="Arial" w:cs="Arial"/>
          <w:b w:val="1"/>
          <w:bCs w:val="1"/>
          <w:i w:val="0"/>
          <w:iCs w:val="0"/>
          <w:caps w:val="0"/>
          <w:smallCaps w:val="0"/>
          <w:noProof w:val="0"/>
          <w:color w:val="242424"/>
          <w:sz w:val="22"/>
          <w:szCs w:val="22"/>
          <w:lang w:val="en-GB"/>
        </w:rPr>
        <w:t>Ethical considerations</w:t>
      </w:r>
      <w:r w:rsidRPr="76E10E8E" w:rsidR="3B393F54">
        <w:rPr>
          <w:rFonts w:ascii="Arial" w:hAnsi="Arial" w:eastAsia="Arial" w:cs="Arial"/>
          <w:b w:val="0"/>
          <w:bCs w:val="0"/>
          <w:i w:val="0"/>
          <w:iCs w:val="0"/>
          <w:caps w:val="0"/>
          <w:smallCaps w:val="0"/>
          <w:noProof w:val="0"/>
          <w:color w:val="242424"/>
          <w:sz w:val="22"/>
          <w:szCs w:val="22"/>
          <w:lang w:val="en-GB"/>
        </w:rPr>
        <w:t xml:space="preserve"> include </w:t>
      </w:r>
      <w:r w:rsidRPr="76E10E8E" w:rsidR="3B393F54">
        <w:rPr>
          <w:rFonts w:ascii="Arial" w:hAnsi="Arial" w:eastAsia="Arial" w:cs="Arial"/>
          <w:b w:val="0"/>
          <w:bCs w:val="0"/>
          <w:i w:val="0"/>
          <w:iCs w:val="0"/>
          <w:caps w:val="0"/>
          <w:smallCaps w:val="0"/>
          <w:noProof w:val="0"/>
          <w:color w:val="242424"/>
          <w:sz w:val="22"/>
          <w:szCs w:val="22"/>
          <w:lang w:val="en-GB"/>
        </w:rPr>
        <w:t>accurate</w:t>
      </w:r>
      <w:r w:rsidRPr="76E10E8E" w:rsidR="3B393F54">
        <w:rPr>
          <w:rFonts w:ascii="Arial" w:hAnsi="Arial" w:eastAsia="Arial" w:cs="Arial"/>
          <w:b w:val="0"/>
          <w:bCs w:val="0"/>
          <w:i w:val="0"/>
          <w:iCs w:val="0"/>
          <w:caps w:val="0"/>
          <w:smallCaps w:val="0"/>
          <w:noProof w:val="0"/>
          <w:color w:val="242424"/>
          <w:sz w:val="22"/>
          <w:szCs w:val="22"/>
          <w:lang w:val="en-GB"/>
        </w:rPr>
        <w:t xml:space="preserve"> UK Harvard referencing, avoiding plagiarism, </w:t>
      </w:r>
      <w:r w:rsidRPr="76E10E8E" w:rsidR="3B393F54">
        <w:rPr>
          <w:rFonts w:ascii="Arial" w:hAnsi="Arial" w:eastAsia="Arial" w:cs="Arial"/>
          <w:b w:val="0"/>
          <w:bCs w:val="0"/>
          <w:i w:val="0"/>
          <w:iCs w:val="0"/>
          <w:caps w:val="0"/>
          <w:smallCaps w:val="0"/>
          <w:noProof w:val="0"/>
          <w:color w:val="242424"/>
          <w:sz w:val="22"/>
          <w:szCs w:val="22"/>
          <w:lang w:val="en-GB"/>
        </w:rPr>
        <w:t>maintaining</w:t>
      </w:r>
      <w:r w:rsidRPr="76E10E8E" w:rsidR="3B393F54">
        <w:rPr>
          <w:rFonts w:ascii="Arial" w:hAnsi="Arial" w:eastAsia="Arial" w:cs="Arial"/>
          <w:b w:val="0"/>
          <w:bCs w:val="0"/>
          <w:i w:val="0"/>
          <w:iCs w:val="0"/>
          <w:caps w:val="0"/>
          <w:smallCaps w:val="0"/>
          <w:noProof w:val="0"/>
          <w:color w:val="242424"/>
          <w:sz w:val="22"/>
          <w:szCs w:val="22"/>
          <w:lang w:val="en-GB"/>
        </w:rPr>
        <w:t xml:space="preserve"> academic </w:t>
      </w:r>
      <w:r w:rsidRPr="76E10E8E" w:rsidR="63787D75">
        <w:rPr>
          <w:rFonts w:ascii="Arial" w:hAnsi="Arial" w:eastAsia="Arial" w:cs="Arial"/>
          <w:b w:val="0"/>
          <w:bCs w:val="0"/>
          <w:i w:val="0"/>
          <w:iCs w:val="0"/>
          <w:caps w:val="0"/>
          <w:smallCaps w:val="0"/>
          <w:noProof w:val="0"/>
          <w:color w:val="242424"/>
          <w:sz w:val="22"/>
          <w:szCs w:val="22"/>
          <w:lang w:val="en-GB"/>
        </w:rPr>
        <w:t>integrity,</w:t>
      </w:r>
      <w:r w:rsidRPr="76E10E8E" w:rsidR="3B393F54">
        <w:rPr>
          <w:rFonts w:ascii="Arial" w:hAnsi="Arial" w:eastAsia="Arial" w:cs="Arial"/>
          <w:b w:val="0"/>
          <w:bCs w:val="0"/>
          <w:i w:val="0"/>
          <w:iCs w:val="0"/>
          <w:caps w:val="0"/>
          <w:smallCaps w:val="0"/>
          <w:noProof w:val="0"/>
          <w:color w:val="242424"/>
          <w:sz w:val="22"/>
          <w:szCs w:val="22"/>
          <w:lang w:val="en-GB"/>
        </w:rPr>
        <w:t xml:space="preserve"> and using reliable evidence-based sources throughout the research process.</w:t>
      </w:r>
    </w:p>
    <w:p w:rsidR="76E10E8E" w:rsidP="76E10E8E" w:rsidRDefault="76E10E8E" w14:paraId="7565887E" w14:textId="33B54DB8">
      <w:pPr>
        <w:shd w:val="clear" w:color="auto" w:fill="FFFFFF" w:themeFill="background1"/>
        <w:spacing w:before="0" w:beforeAutospacing="off" w:after="0" w:afterAutospacing="off"/>
        <w:rPr>
          <w:rFonts w:ascii="Arial" w:hAnsi="Arial" w:eastAsia="Arial" w:cs="Arial"/>
          <w:sz w:val="22"/>
          <w:szCs w:val="22"/>
        </w:rPr>
      </w:pPr>
    </w:p>
    <w:p w:rsidR="3B393F54" w:rsidP="76E10E8E" w:rsidRDefault="3B393F54" w14:paraId="6D49EF01" w14:textId="29D3832F">
      <w:pPr>
        <w:shd w:val="clear" w:color="auto" w:fill="FFFFFF" w:themeFill="background1"/>
        <w:spacing w:before="0" w:beforeAutospacing="off" w:after="0" w:afterAutospacing="off"/>
        <w:rPr>
          <w:rFonts w:ascii="Arial" w:hAnsi="Arial" w:eastAsia="Arial" w:cs="Arial"/>
          <w:b w:val="1"/>
          <w:bCs w:val="1"/>
          <w:i w:val="0"/>
          <w:iCs w:val="0"/>
          <w:caps w:val="0"/>
          <w:smallCaps w:val="0"/>
          <w:noProof w:val="0"/>
          <w:color w:val="242424"/>
          <w:sz w:val="22"/>
          <w:szCs w:val="22"/>
          <w:lang w:val="en-GB"/>
        </w:rPr>
      </w:pPr>
      <w:r w:rsidRPr="76E10E8E" w:rsidR="3B393F54">
        <w:rPr>
          <w:rFonts w:ascii="Arial" w:hAnsi="Arial" w:eastAsia="Arial" w:cs="Arial"/>
          <w:b w:val="1"/>
          <w:bCs w:val="1"/>
          <w:i w:val="0"/>
          <w:iCs w:val="0"/>
          <w:caps w:val="0"/>
          <w:smallCaps w:val="0"/>
          <w:noProof w:val="0"/>
          <w:color w:val="242424"/>
          <w:sz w:val="22"/>
          <w:szCs w:val="22"/>
          <w:lang w:val="en-GB"/>
        </w:rPr>
        <w:t xml:space="preserve">5) Resources </w:t>
      </w:r>
      <w:r>
        <w:br/>
      </w:r>
    </w:p>
    <w:p w:rsidR="76E10E8E" w:rsidP="76E10E8E" w:rsidRDefault="76E10E8E" w14:paraId="1C8279CE" w14:textId="14917C07">
      <w:pPr>
        <w:shd w:val="clear" w:color="auto" w:fill="FFFFFF" w:themeFill="background1"/>
        <w:spacing w:before="0" w:beforeAutospacing="off" w:after="0" w:afterAutospacing="off"/>
        <w:rPr>
          <w:rFonts w:ascii="Arial" w:hAnsi="Arial" w:eastAsia="Arial" w:cs="Arial"/>
          <w:sz w:val="22"/>
          <w:szCs w:val="22"/>
        </w:rPr>
      </w:pPr>
    </w:p>
    <w:p w:rsidR="3B393F54" w:rsidP="76E10E8E" w:rsidRDefault="3B393F54" w14:paraId="1D0BEF58" w14:textId="6C83A2EF">
      <w:pPr>
        <w:pStyle w:val="ListParagraph"/>
        <w:numPr>
          <w:ilvl w:val="0"/>
          <w:numId w:val="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0"/>
          <w:bCs w:val="0"/>
          <w:i w:val="0"/>
          <w:iCs w:val="0"/>
          <w:caps w:val="0"/>
          <w:smallCaps w:val="0"/>
          <w:noProof w:val="0"/>
          <w:color w:val="242424"/>
          <w:sz w:val="22"/>
          <w:szCs w:val="22"/>
          <w:lang w:val="en-GB"/>
        </w:rPr>
        <w:t>Google Scholar</w:t>
      </w:r>
    </w:p>
    <w:p w:rsidR="3B393F54" w:rsidP="76E10E8E" w:rsidRDefault="3B393F54" w14:paraId="468C8E7C" w14:textId="49C37FDD">
      <w:pPr>
        <w:pStyle w:val="ListParagraph"/>
        <w:numPr>
          <w:ilvl w:val="0"/>
          <w:numId w:val="2"/>
        </w:numPr>
        <w:shd w:val="clear" w:color="auto" w:fill="FFFFFF" w:themeFill="background1"/>
        <w:spacing w:before="0" w:beforeAutospacing="off" w:after="0" w:afterAutospacing="off"/>
        <w:rPr>
          <w:noProof w:val="0"/>
          <w:sz w:val="22"/>
          <w:szCs w:val="22"/>
          <w:lang w:val="en-GB"/>
        </w:rPr>
      </w:pPr>
      <w:r w:rsidRPr="76E10E8E" w:rsidR="3B393F54">
        <w:rPr>
          <w:rFonts w:ascii="Arial" w:hAnsi="Arial" w:eastAsia="Arial" w:cs="Arial"/>
          <w:b w:val="0"/>
          <w:bCs w:val="0"/>
          <w:i w:val="0"/>
          <w:iCs w:val="0"/>
          <w:caps w:val="0"/>
          <w:smallCaps w:val="0"/>
          <w:noProof w:val="0"/>
          <w:color w:val="242424"/>
          <w:sz w:val="22"/>
          <w:szCs w:val="22"/>
          <w:lang w:val="en-GB"/>
        </w:rPr>
        <w:t>CINAHL</w:t>
      </w:r>
      <w:r w:rsidRPr="76E10E8E" w:rsidR="1D76FD6C">
        <w:rPr>
          <w:rFonts w:ascii="Arial" w:hAnsi="Arial" w:eastAsia="Arial" w:cs="Arial"/>
          <w:b w:val="0"/>
          <w:bCs w:val="0"/>
          <w:i w:val="0"/>
          <w:iCs w:val="0"/>
          <w:caps w:val="0"/>
          <w:smallCaps w:val="0"/>
          <w:noProof w:val="0"/>
          <w:color w:val="242424"/>
          <w:sz w:val="22"/>
          <w:szCs w:val="22"/>
          <w:lang w:val="en-GB"/>
        </w:rPr>
        <w:t xml:space="preserve"> </w:t>
      </w:r>
      <w:r w:rsidRPr="76E10E8E" w:rsidR="1D76FD6C">
        <w:rPr>
          <w:rFonts w:ascii="Arial" w:hAnsi="Arial" w:eastAsia="Arial" w:cs="Arial"/>
          <w:b w:val="0"/>
          <w:bCs w:val="0"/>
          <w:i w:val="0"/>
          <w:iCs w:val="0"/>
          <w:caps w:val="0"/>
          <w:smallCaps w:val="0"/>
          <w:noProof w:val="0"/>
          <w:color w:val="242424"/>
          <w:sz w:val="22"/>
          <w:szCs w:val="22"/>
          <w:lang w:val="en-GB"/>
        </w:rPr>
        <w:t>(</w:t>
      </w:r>
      <w:r w:rsidRPr="76E10E8E" w:rsidR="1D76FD6C">
        <w:rPr>
          <w:b w:val="0"/>
          <w:bCs w:val="0"/>
          <w:i w:val="0"/>
          <w:iCs w:val="0"/>
          <w:caps w:val="0"/>
          <w:smallCaps w:val="0"/>
          <w:noProof w:val="0"/>
          <w:color w:val="000000" w:themeColor="text1" w:themeTint="FF" w:themeShade="FF"/>
          <w:sz w:val="22"/>
          <w:szCs w:val="22"/>
          <w:lang w:val="en-GB"/>
        </w:rPr>
        <w:t>Cumulative Index to Nursing and Allied Health Literature)</w:t>
      </w:r>
    </w:p>
    <w:p w:rsidR="3B393F54" w:rsidP="76E10E8E" w:rsidRDefault="3B393F54" w14:paraId="62AE5F38" w14:textId="1A1CEBCF">
      <w:pPr>
        <w:pStyle w:val="ListParagraph"/>
        <w:numPr>
          <w:ilvl w:val="0"/>
          <w:numId w:val="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0"/>
          <w:bCs w:val="0"/>
          <w:i w:val="0"/>
          <w:iCs w:val="0"/>
          <w:caps w:val="0"/>
          <w:smallCaps w:val="0"/>
          <w:noProof w:val="0"/>
          <w:color w:val="242424"/>
          <w:sz w:val="22"/>
          <w:szCs w:val="22"/>
          <w:lang w:val="en-GB"/>
        </w:rPr>
        <w:t>PubMed</w:t>
      </w:r>
    </w:p>
    <w:p w:rsidR="3B393F54" w:rsidP="76E10E8E" w:rsidRDefault="3B393F54" w14:paraId="1ECA69EE" w14:textId="687D304B">
      <w:pPr>
        <w:pStyle w:val="ListParagraph"/>
        <w:numPr>
          <w:ilvl w:val="0"/>
          <w:numId w:val="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0"/>
          <w:bCs w:val="0"/>
          <w:i w:val="0"/>
          <w:iCs w:val="0"/>
          <w:caps w:val="0"/>
          <w:smallCaps w:val="0"/>
          <w:noProof w:val="0"/>
          <w:color w:val="242424"/>
          <w:sz w:val="22"/>
          <w:szCs w:val="22"/>
          <w:lang w:val="en-GB"/>
        </w:rPr>
        <w:t>University Library</w:t>
      </w:r>
    </w:p>
    <w:p w:rsidR="3B393F54" w:rsidP="76E10E8E" w:rsidRDefault="3B393F54" w14:paraId="26C00C46" w14:textId="52C22C9B">
      <w:pPr>
        <w:pStyle w:val="ListParagraph"/>
        <w:numPr>
          <w:ilvl w:val="0"/>
          <w:numId w:val="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0"/>
          <w:bCs w:val="0"/>
          <w:i w:val="0"/>
          <w:iCs w:val="0"/>
          <w:caps w:val="0"/>
          <w:smallCaps w:val="0"/>
          <w:noProof w:val="0"/>
          <w:color w:val="242424"/>
          <w:sz w:val="22"/>
          <w:szCs w:val="22"/>
          <w:lang w:val="en-GB"/>
        </w:rPr>
        <w:t>Academic journals</w:t>
      </w:r>
    </w:p>
    <w:p w:rsidR="3B393F54" w:rsidP="76E10E8E" w:rsidRDefault="3B393F54" w14:paraId="0952CD83" w14:textId="21C15EE7">
      <w:pPr>
        <w:pStyle w:val="ListParagraph"/>
        <w:numPr>
          <w:ilvl w:val="0"/>
          <w:numId w:val="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0"/>
          <w:bCs w:val="0"/>
          <w:i w:val="0"/>
          <w:iCs w:val="0"/>
          <w:caps w:val="0"/>
          <w:smallCaps w:val="0"/>
          <w:noProof w:val="0"/>
          <w:color w:val="242424"/>
          <w:sz w:val="22"/>
          <w:szCs w:val="22"/>
          <w:lang w:val="en-GB"/>
        </w:rPr>
        <w:t>E-books</w:t>
      </w:r>
    </w:p>
    <w:p w:rsidR="3B393F54" w:rsidP="76E10E8E" w:rsidRDefault="3B393F54" w14:paraId="507E3204" w14:textId="5A10D4D4">
      <w:pPr>
        <w:pStyle w:val="ListParagraph"/>
        <w:numPr>
          <w:ilvl w:val="0"/>
          <w:numId w:val="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0"/>
          <w:bCs w:val="0"/>
          <w:i w:val="0"/>
          <w:iCs w:val="0"/>
          <w:caps w:val="0"/>
          <w:smallCaps w:val="0"/>
          <w:noProof w:val="0"/>
          <w:color w:val="242424"/>
          <w:sz w:val="22"/>
          <w:szCs w:val="22"/>
          <w:lang w:val="en-GB"/>
        </w:rPr>
        <w:t>Microsoft Word</w:t>
      </w:r>
    </w:p>
    <w:p w:rsidR="3B393F54" w:rsidP="76E10E8E" w:rsidRDefault="3B393F54" w14:paraId="5A81D6C5" w14:textId="554DDCA9">
      <w:pPr>
        <w:pStyle w:val="ListParagraph"/>
        <w:numPr>
          <w:ilvl w:val="0"/>
          <w:numId w:val="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0"/>
          <w:bCs w:val="0"/>
          <w:i w:val="0"/>
          <w:iCs w:val="0"/>
          <w:caps w:val="0"/>
          <w:smallCaps w:val="0"/>
          <w:noProof w:val="0"/>
          <w:color w:val="242424"/>
          <w:sz w:val="22"/>
          <w:szCs w:val="22"/>
          <w:lang w:val="en-GB"/>
        </w:rPr>
        <w:t>Reference management software</w:t>
      </w:r>
    </w:p>
    <w:p w:rsidR="76E10E8E" w:rsidP="76E10E8E" w:rsidRDefault="76E10E8E" w14:paraId="7ED6A504" w14:textId="1F591014">
      <w:pPr>
        <w:shd w:val="clear" w:color="auto" w:fill="FFFFFF" w:themeFill="background1"/>
        <w:spacing w:before="0" w:beforeAutospacing="off" w:after="0" w:afterAutospacing="off"/>
        <w:rPr>
          <w:rFonts w:ascii="Arial" w:hAnsi="Arial" w:eastAsia="Arial" w:cs="Arial"/>
          <w:sz w:val="22"/>
          <w:szCs w:val="22"/>
        </w:rPr>
      </w:pPr>
    </w:p>
    <w:p w:rsidR="3B393F54" w:rsidP="76E10E8E" w:rsidRDefault="3B393F54" w14:paraId="2C8002CC" w14:textId="4EED0361">
      <w:pPr>
        <w:shd w:val="clear" w:color="auto" w:fill="FFFFFF" w:themeFill="background1"/>
        <w:spacing w:before="0" w:beforeAutospacing="off" w:after="0" w:afterAutospacing="off"/>
        <w:rPr>
          <w:rFonts w:ascii="Arial" w:hAnsi="Arial" w:eastAsia="Arial" w:cs="Arial"/>
          <w:b w:val="1"/>
          <w:bCs w:val="1"/>
          <w:i w:val="0"/>
          <w:iCs w:val="0"/>
          <w:caps w:val="0"/>
          <w:smallCaps w:val="0"/>
          <w:noProof w:val="0"/>
          <w:color w:val="242424"/>
          <w:sz w:val="22"/>
          <w:szCs w:val="22"/>
          <w:lang w:val="en-GB"/>
        </w:rPr>
      </w:pPr>
      <w:r w:rsidRPr="76E10E8E" w:rsidR="3B393F54">
        <w:rPr>
          <w:rFonts w:ascii="Arial" w:hAnsi="Arial" w:eastAsia="Arial" w:cs="Arial"/>
          <w:b w:val="1"/>
          <w:bCs w:val="1"/>
          <w:i w:val="0"/>
          <w:iCs w:val="0"/>
          <w:caps w:val="0"/>
          <w:smallCaps w:val="0"/>
          <w:noProof w:val="0"/>
          <w:color w:val="242424"/>
          <w:sz w:val="22"/>
          <w:szCs w:val="22"/>
          <w:lang w:val="en-GB"/>
        </w:rPr>
        <w:t xml:space="preserve">6) Timescale </w:t>
      </w:r>
    </w:p>
    <w:p w:rsidR="76E10E8E" w:rsidP="76E10E8E" w:rsidRDefault="76E10E8E" w14:paraId="5F893FD5" w14:textId="243A82C9">
      <w:pPr>
        <w:shd w:val="clear" w:color="auto" w:fill="FFFFFF" w:themeFill="background1"/>
        <w:spacing w:before="0" w:beforeAutospacing="off" w:after="0" w:afterAutospacing="off"/>
        <w:rPr>
          <w:rFonts w:ascii="Arial" w:hAnsi="Arial" w:eastAsia="Arial" w:cs="Arial"/>
          <w:sz w:val="22"/>
          <w:szCs w:val="22"/>
        </w:rPr>
      </w:pPr>
    </w:p>
    <w:p w:rsidR="3B393F54" w:rsidP="76E10E8E" w:rsidRDefault="3B393F54" w14:paraId="2E09B029" w14:textId="00822526">
      <w:pPr>
        <w:shd w:val="clear" w:color="auto" w:fill="FFFFFF" w:themeFill="background1"/>
        <w:spacing w:before="0" w:beforeAutospacing="off" w:after="0" w:afterAutospacing="off" w:line="300" w:lineRule="auto"/>
        <w:rPr>
          <w:rFonts w:ascii="Arial" w:hAnsi="Arial" w:eastAsia="Arial" w:cs="Arial"/>
          <w:b w:val="0"/>
          <w:bCs w:val="0"/>
          <w:i w:val="0"/>
          <w:iCs w:val="0"/>
          <w:caps w:val="0"/>
          <w:smallCaps w:val="0"/>
          <w:strike w:val="0"/>
          <w:dstrike w:val="0"/>
          <w:noProof w:val="0"/>
          <w:color w:val="FFFFFF" w:themeColor="background1" w:themeTint="FF" w:themeShade="FF"/>
          <w:sz w:val="22"/>
          <w:szCs w:val="22"/>
          <w:u w:val="none"/>
          <w:lang w:val="en-GB"/>
        </w:rPr>
      </w:pPr>
      <w:r w:rsidRPr="76E10E8E" w:rsidR="3B393F54">
        <w:rPr>
          <w:rFonts w:ascii="Arial" w:hAnsi="Arial" w:eastAsia="Arial" w:cs="Arial"/>
          <w:b w:val="0"/>
          <w:bCs w:val="0"/>
          <w:i w:val="0"/>
          <w:iCs w:val="0"/>
          <w:caps w:val="0"/>
          <w:smallCaps w:val="0"/>
          <w:strike w:val="0"/>
          <w:dstrike w:val="0"/>
          <w:noProof w:val="0"/>
          <w:color w:val="FFFFFF" w:themeColor="background1" w:themeTint="FF" w:themeShade="FF"/>
          <w:sz w:val="22"/>
          <w:szCs w:val="22"/>
          <w:u w:val="none"/>
          <w:lang w:val="en-GB"/>
        </w:rPr>
        <w:t></w:t>
      </w:r>
    </w:p>
    <w:tbl>
      <w:tblPr>
        <w:tblStyle w:val="TableNormal"/>
        <w:bidiVisual w:val="0"/>
        <w:tblW w:w="0" w:type="auto"/>
        <w:tblLook w:val="06A0" w:firstRow="1" w:lastRow="0" w:firstColumn="1" w:lastColumn="0" w:noHBand="1" w:noVBand="1"/>
      </w:tblPr>
      <w:tblGrid>
        <w:gridCol w:w="4508"/>
        <w:gridCol w:w="4508"/>
      </w:tblGrid>
      <w:tr w:rsidR="76E10E8E" w:rsidTr="76E10E8E" w14:paraId="57F926CF">
        <w:trPr>
          <w:trHeight w:val="300"/>
        </w:trPr>
        <w:tc>
          <w:tcPr>
            <w:tcW w:w="4508"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76E10E8E" w:rsidP="76E10E8E" w:rsidRDefault="76E10E8E" w14:paraId="06AF6719" w14:textId="19B0BA60">
            <w:pPr>
              <w:shd w:val="clear" w:color="auto" w:fill="FFFFFF" w:themeFill="background1"/>
              <w:spacing w:before="0" w:beforeAutospacing="off" w:after="0" w:afterAutospacing="off"/>
              <w:rPr>
                <w:rFonts w:ascii="Arial" w:hAnsi="Arial" w:eastAsia="Arial" w:cs="Arial"/>
                <w:b w:val="1"/>
                <w:bCs w:val="1"/>
                <w:sz w:val="22"/>
                <w:szCs w:val="22"/>
              </w:rPr>
            </w:pPr>
            <w:r w:rsidRPr="76E10E8E" w:rsidR="76E10E8E">
              <w:rPr>
                <w:rFonts w:ascii="Arial" w:hAnsi="Arial" w:eastAsia="Arial" w:cs="Arial"/>
                <w:b w:val="1"/>
                <w:bCs w:val="1"/>
                <w:sz w:val="22"/>
                <w:szCs w:val="22"/>
              </w:rPr>
              <w:t>Activity</w:t>
            </w:r>
          </w:p>
        </w:tc>
        <w:tc>
          <w:tcPr>
            <w:tcW w:w="4508"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76E10E8E" w:rsidP="76E10E8E" w:rsidRDefault="76E10E8E" w14:paraId="0C8DE3C5" w14:textId="5FB002AE">
            <w:pPr>
              <w:shd w:val="clear" w:color="auto" w:fill="FFFFFF" w:themeFill="background1"/>
              <w:spacing w:before="0" w:beforeAutospacing="off" w:after="0" w:afterAutospacing="off"/>
              <w:rPr>
                <w:rFonts w:ascii="Arial" w:hAnsi="Arial" w:eastAsia="Arial" w:cs="Arial"/>
                <w:b w:val="1"/>
                <w:bCs w:val="1"/>
                <w:sz w:val="22"/>
                <w:szCs w:val="22"/>
              </w:rPr>
            </w:pPr>
            <w:bookmarkStart w:name="_Int_HkzCkHC8" w:id="760165488"/>
            <w:r w:rsidRPr="76E10E8E" w:rsidR="76E10E8E">
              <w:rPr>
                <w:rFonts w:ascii="Arial" w:hAnsi="Arial" w:eastAsia="Arial" w:cs="Arial"/>
                <w:b w:val="1"/>
                <w:bCs w:val="1"/>
                <w:sz w:val="22"/>
                <w:szCs w:val="22"/>
              </w:rPr>
              <w:t>Timeframe</w:t>
            </w:r>
            <w:bookmarkEnd w:id="760165488"/>
          </w:p>
        </w:tc>
      </w:tr>
      <w:tr w:rsidR="76E10E8E" w:rsidTr="76E10E8E" w14:paraId="704E3FEE">
        <w:trPr>
          <w:trHeight w:val="300"/>
        </w:trPr>
        <w:tc>
          <w:tcPr>
            <w:tcW w:w="4508"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76E10E8E" w:rsidP="76E10E8E" w:rsidRDefault="76E10E8E" w14:paraId="5620EAB3" w14:textId="54BF2C4D">
            <w:pPr>
              <w:shd w:val="clear" w:color="auto" w:fill="FFFFFF" w:themeFill="background1"/>
              <w:spacing w:before="0" w:beforeAutospacing="off" w:after="0" w:afterAutospacing="off"/>
              <w:rPr>
                <w:rFonts w:ascii="Arial" w:hAnsi="Arial" w:eastAsia="Arial" w:cs="Arial"/>
                <w:sz w:val="22"/>
                <w:szCs w:val="22"/>
              </w:rPr>
            </w:pPr>
            <w:r w:rsidRPr="76E10E8E" w:rsidR="76E10E8E">
              <w:rPr>
                <w:rFonts w:ascii="Arial" w:hAnsi="Arial" w:eastAsia="Arial" w:cs="Arial"/>
                <w:sz w:val="22"/>
                <w:szCs w:val="22"/>
              </w:rPr>
              <w:t>Literature search and reading</w:t>
            </w:r>
          </w:p>
        </w:tc>
        <w:tc>
          <w:tcPr>
            <w:tcW w:w="4508"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76E10E8E" w:rsidP="76E10E8E" w:rsidRDefault="76E10E8E" w14:paraId="0F396151" w14:textId="094B03C7">
            <w:pPr>
              <w:shd w:val="clear" w:color="auto" w:fill="FFFFFF" w:themeFill="background1"/>
              <w:spacing w:before="0" w:beforeAutospacing="off" w:after="0" w:afterAutospacing="off"/>
              <w:rPr>
                <w:rFonts w:ascii="Arial" w:hAnsi="Arial" w:eastAsia="Arial" w:cs="Arial"/>
                <w:sz w:val="22"/>
                <w:szCs w:val="22"/>
              </w:rPr>
            </w:pPr>
            <w:r w:rsidRPr="76E10E8E" w:rsidR="76E10E8E">
              <w:rPr>
                <w:rFonts w:ascii="Arial" w:hAnsi="Arial" w:eastAsia="Arial" w:cs="Arial"/>
                <w:sz w:val="22"/>
                <w:szCs w:val="22"/>
              </w:rPr>
              <w:t>Weeks 1–2</w:t>
            </w:r>
          </w:p>
        </w:tc>
      </w:tr>
      <w:tr w:rsidR="76E10E8E" w:rsidTr="76E10E8E" w14:paraId="129B590A">
        <w:trPr>
          <w:trHeight w:val="300"/>
        </w:trPr>
        <w:tc>
          <w:tcPr>
            <w:tcW w:w="4508"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76E10E8E" w:rsidP="76E10E8E" w:rsidRDefault="76E10E8E" w14:paraId="5611C80B" w14:textId="2464D5B7">
            <w:pPr>
              <w:shd w:val="clear" w:color="auto" w:fill="FFFFFF" w:themeFill="background1"/>
              <w:spacing w:before="0" w:beforeAutospacing="off" w:after="0" w:afterAutospacing="off"/>
              <w:rPr>
                <w:rFonts w:ascii="Arial" w:hAnsi="Arial" w:eastAsia="Arial" w:cs="Arial"/>
                <w:sz w:val="22"/>
                <w:szCs w:val="22"/>
              </w:rPr>
            </w:pPr>
            <w:r w:rsidRPr="76E10E8E" w:rsidR="76E10E8E">
              <w:rPr>
                <w:rFonts w:ascii="Arial" w:hAnsi="Arial" w:eastAsia="Arial" w:cs="Arial"/>
                <w:sz w:val="22"/>
                <w:szCs w:val="22"/>
              </w:rPr>
              <w:t>Proposal writing</w:t>
            </w:r>
          </w:p>
        </w:tc>
        <w:tc>
          <w:tcPr>
            <w:tcW w:w="4508"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76E10E8E" w:rsidP="76E10E8E" w:rsidRDefault="76E10E8E" w14:paraId="58A5807D" w14:textId="2C2AB605">
            <w:pPr>
              <w:shd w:val="clear" w:color="auto" w:fill="FFFFFF" w:themeFill="background1"/>
              <w:spacing w:before="0" w:beforeAutospacing="off" w:after="0" w:afterAutospacing="off"/>
              <w:rPr>
                <w:rFonts w:ascii="Arial" w:hAnsi="Arial" w:eastAsia="Arial" w:cs="Arial"/>
                <w:sz w:val="22"/>
                <w:szCs w:val="22"/>
              </w:rPr>
            </w:pPr>
            <w:r w:rsidRPr="76E10E8E" w:rsidR="76E10E8E">
              <w:rPr>
                <w:rFonts w:ascii="Arial" w:hAnsi="Arial" w:eastAsia="Arial" w:cs="Arial"/>
                <w:sz w:val="22"/>
                <w:szCs w:val="22"/>
              </w:rPr>
              <w:t>Week 3</w:t>
            </w:r>
          </w:p>
        </w:tc>
      </w:tr>
      <w:tr w:rsidR="76E10E8E" w:rsidTr="76E10E8E" w14:paraId="3118D716">
        <w:trPr>
          <w:trHeight w:val="300"/>
        </w:trPr>
        <w:tc>
          <w:tcPr>
            <w:tcW w:w="4508"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76E10E8E" w:rsidP="76E10E8E" w:rsidRDefault="76E10E8E" w14:paraId="346763AB" w14:textId="2B5436C6">
            <w:pPr>
              <w:shd w:val="clear" w:color="auto" w:fill="FFFFFF" w:themeFill="background1"/>
              <w:spacing w:before="0" w:beforeAutospacing="off" w:after="0" w:afterAutospacing="off"/>
              <w:rPr>
                <w:rFonts w:ascii="Arial" w:hAnsi="Arial" w:eastAsia="Arial" w:cs="Arial"/>
                <w:sz w:val="22"/>
                <w:szCs w:val="22"/>
              </w:rPr>
            </w:pPr>
            <w:r w:rsidRPr="76E10E8E" w:rsidR="76E10E8E">
              <w:rPr>
                <w:rFonts w:ascii="Arial" w:hAnsi="Arial" w:eastAsia="Arial" w:cs="Arial"/>
                <w:sz w:val="22"/>
                <w:szCs w:val="22"/>
              </w:rPr>
              <w:t>Literature review and analysis</w:t>
            </w:r>
          </w:p>
        </w:tc>
        <w:tc>
          <w:tcPr>
            <w:tcW w:w="4508"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76E10E8E" w:rsidP="76E10E8E" w:rsidRDefault="76E10E8E" w14:paraId="64748DA2" w14:textId="6F29CC7F">
            <w:pPr>
              <w:shd w:val="clear" w:color="auto" w:fill="FFFFFF" w:themeFill="background1"/>
              <w:spacing w:before="0" w:beforeAutospacing="off" w:after="0" w:afterAutospacing="off"/>
              <w:rPr>
                <w:rFonts w:ascii="Arial" w:hAnsi="Arial" w:eastAsia="Arial" w:cs="Arial"/>
                <w:sz w:val="22"/>
                <w:szCs w:val="22"/>
              </w:rPr>
            </w:pPr>
            <w:r w:rsidRPr="76E10E8E" w:rsidR="76E10E8E">
              <w:rPr>
                <w:rFonts w:ascii="Arial" w:hAnsi="Arial" w:eastAsia="Arial" w:cs="Arial"/>
                <w:sz w:val="22"/>
                <w:szCs w:val="22"/>
              </w:rPr>
              <w:t>Weeks 4–6</w:t>
            </w:r>
          </w:p>
        </w:tc>
      </w:tr>
      <w:tr w:rsidR="76E10E8E" w:rsidTr="76E10E8E" w14:paraId="3AA45308">
        <w:trPr>
          <w:trHeight w:val="300"/>
        </w:trPr>
        <w:tc>
          <w:tcPr>
            <w:tcW w:w="4508"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76E10E8E" w:rsidP="76E10E8E" w:rsidRDefault="76E10E8E" w14:paraId="70AF89DF" w14:textId="16CEA294">
            <w:pPr>
              <w:shd w:val="clear" w:color="auto" w:fill="FFFFFF" w:themeFill="background1"/>
              <w:spacing w:before="0" w:beforeAutospacing="off" w:after="0" w:afterAutospacing="off"/>
              <w:rPr>
                <w:rFonts w:ascii="Arial" w:hAnsi="Arial" w:eastAsia="Arial" w:cs="Arial"/>
                <w:sz w:val="22"/>
                <w:szCs w:val="22"/>
              </w:rPr>
            </w:pPr>
            <w:r w:rsidRPr="76E10E8E" w:rsidR="76E10E8E">
              <w:rPr>
                <w:rFonts w:ascii="Arial" w:hAnsi="Arial" w:eastAsia="Arial" w:cs="Arial"/>
                <w:sz w:val="22"/>
                <w:szCs w:val="22"/>
              </w:rPr>
              <w:t>Report writing</w:t>
            </w:r>
          </w:p>
        </w:tc>
        <w:tc>
          <w:tcPr>
            <w:tcW w:w="4508"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76E10E8E" w:rsidP="76E10E8E" w:rsidRDefault="76E10E8E" w14:paraId="52333066" w14:textId="41D82013">
            <w:pPr>
              <w:shd w:val="clear" w:color="auto" w:fill="FFFFFF" w:themeFill="background1"/>
              <w:spacing w:before="0" w:beforeAutospacing="off" w:after="0" w:afterAutospacing="off"/>
              <w:rPr>
                <w:rFonts w:ascii="Arial" w:hAnsi="Arial" w:eastAsia="Arial" w:cs="Arial"/>
                <w:sz w:val="22"/>
                <w:szCs w:val="22"/>
              </w:rPr>
            </w:pPr>
            <w:r w:rsidRPr="76E10E8E" w:rsidR="76E10E8E">
              <w:rPr>
                <w:rFonts w:ascii="Arial" w:hAnsi="Arial" w:eastAsia="Arial" w:cs="Arial"/>
                <w:sz w:val="22"/>
                <w:szCs w:val="22"/>
              </w:rPr>
              <w:t>Weeks 7–8</w:t>
            </w:r>
          </w:p>
        </w:tc>
      </w:tr>
      <w:tr w:rsidR="76E10E8E" w:rsidTr="76E10E8E" w14:paraId="12340A12">
        <w:trPr>
          <w:trHeight w:val="300"/>
        </w:trPr>
        <w:tc>
          <w:tcPr>
            <w:tcW w:w="4508"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76E10E8E" w:rsidP="76E10E8E" w:rsidRDefault="76E10E8E" w14:paraId="083B08DC" w14:textId="42A0513A">
            <w:pPr>
              <w:shd w:val="clear" w:color="auto" w:fill="FFFFFF" w:themeFill="background1"/>
              <w:spacing w:before="0" w:beforeAutospacing="off" w:after="0" w:afterAutospacing="off"/>
              <w:rPr>
                <w:rFonts w:ascii="Arial" w:hAnsi="Arial" w:eastAsia="Arial" w:cs="Arial"/>
                <w:sz w:val="22"/>
                <w:szCs w:val="22"/>
              </w:rPr>
            </w:pPr>
            <w:r w:rsidRPr="76E10E8E" w:rsidR="76E10E8E">
              <w:rPr>
                <w:rFonts w:ascii="Arial" w:hAnsi="Arial" w:eastAsia="Arial" w:cs="Arial"/>
                <w:sz w:val="22"/>
                <w:szCs w:val="22"/>
              </w:rPr>
              <w:t>Editing and proofreading</w:t>
            </w:r>
          </w:p>
        </w:tc>
        <w:tc>
          <w:tcPr>
            <w:tcW w:w="4508"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76E10E8E" w:rsidP="76E10E8E" w:rsidRDefault="76E10E8E" w14:paraId="2785AD0B" w14:textId="5FB1D9E6">
            <w:pPr>
              <w:shd w:val="clear" w:color="auto" w:fill="FFFFFF" w:themeFill="background1"/>
              <w:spacing w:before="0" w:beforeAutospacing="off" w:after="0" w:afterAutospacing="off"/>
              <w:rPr>
                <w:rFonts w:ascii="Arial" w:hAnsi="Arial" w:eastAsia="Arial" w:cs="Arial"/>
                <w:sz w:val="22"/>
                <w:szCs w:val="22"/>
              </w:rPr>
            </w:pPr>
            <w:r w:rsidRPr="76E10E8E" w:rsidR="76E10E8E">
              <w:rPr>
                <w:rFonts w:ascii="Arial" w:hAnsi="Arial" w:eastAsia="Arial" w:cs="Arial"/>
                <w:sz w:val="22"/>
                <w:szCs w:val="22"/>
              </w:rPr>
              <w:t>Week 9</w:t>
            </w:r>
          </w:p>
        </w:tc>
      </w:tr>
      <w:tr w:rsidR="76E10E8E" w:rsidTr="76E10E8E" w14:paraId="62800FF2">
        <w:trPr>
          <w:trHeight w:val="300"/>
        </w:trPr>
        <w:tc>
          <w:tcPr>
            <w:tcW w:w="4508"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76E10E8E" w:rsidP="76E10E8E" w:rsidRDefault="76E10E8E" w14:paraId="68DF0BDB" w14:textId="34B6E215">
            <w:pPr>
              <w:shd w:val="clear" w:color="auto" w:fill="FFFFFF" w:themeFill="background1"/>
              <w:spacing w:before="0" w:beforeAutospacing="off" w:after="0" w:afterAutospacing="off"/>
              <w:rPr>
                <w:rFonts w:ascii="Arial" w:hAnsi="Arial" w:eastAsia="Arial" w:cs="Arial"/>
                <w:sz w:val="22"/>
                <w:szCs w:val="22"/>
              </w:rPr>
            </w:pPr>
            <w:r w:rsidRPr="76E10E8E" w:rsidR="76E10E8E">
              <w:rPr>
                <w:rFonts w:ascii="Arial" w:hAnsi="Arial" w:eastAsia="Arial" w:cs="Arial"/>
                <w:sz w:val="22"/>
                <w:szCs w:val="22"/>
              </w:rPr>
              <w:t>Final submission</w:t>
            </w:r>
          </w:p>
        </w:tc>
        <w:tc>
          <w:tcPr>
            <w:tcW w:w="4508"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76E10E8E" w:rsidP="76E10E8E" w:rsidRDefault="76E10E8E" w14:paraId="6CC27061" w14:textId="2BB7268E">
            <w:pPr>
              <w:shd w:val="clear" w:color="auto" w:fill="FFFFFF" w:themeFill="background1"/>
              <w:spacing w:before="0" w:beforeAutospacing="off" w:after="0" w:afterAutospacing="off"/>
              <w:rPr>
                <w:rFonts w:ascii="Arial" w:hAnsi="Arial" w:eastAsia="Arial" w:cs="Arial"/>
                <w:sz w:val="22"/>
                <w:szCs w:val="22"/>
              </w:rPr>
            </w:pPr>
            <w:r w:rsidRPr="76E10E8E" w:rsidR="76E10E8E">
              <w:rPr>
                <w:rFonts w:ascii="Arial" w:hAnsi="Arial" w:eastAsia="Arial" w:cs="Arial"/>
                <w:sz w:val="22"/>
                <w:szCs w:val="22"/>
              </w:rPr>
              <w:t>Week 10</w:t>
            </w:r>
          </w:p>
        </w:tc>
      </w:tr>
    </w:tbl>
    <w:p w:rsidR="76E10E8E" w:rsidP="76E10E8E" w:rsidRDefault="76E10E8E" w14:paraId="7B05795F" w14:textId="64EA6ED0">
      <w:pPr>
        <w:shd w:val="clear" w:color="auto" w:fill="FFFFFF" w:themeFill="background1"/>
        <w:bidi w:val="0"/>
        <w:spacing w:before="0" w:beforeAutospacing="off" w:after="0" w:afterAutospacing="off"/>
        <w:rPr>
          <w:rFonts w:ascii="Arial" w:hAnsi="Arial" w:eastAsia="Arial" w:cs="Arial"/>
          <w:sz w:val="22"/>
          <w:szCs w:val="22"/>
        </w:rPr>
      </w:pPr>
    </w:p>
    <w:p w:rsidR="76E10E8E" w:rsidP="76E10E8E" w:rsidRDefault="76E10E8E" w14:paraId="1CC8915C" w14:textId="435612CE">
      <w:pPr>
        <w:shd w:val="clear" w:color="auto" w:fill="FFFFFF" w:themeFill="background1"/>
        <w:bidi w:val="0"/>
        <w:spacing w:before="0" w:beforeAutospacing="off" w:after="0" w:afterAutospacing="off"/>
        <w:rPr>
          <w:rFonts w:ascii="Arial" w:hAnsi="Arial" w:eastAsia="Arial" w:cs="Arial"/>
          <w:sz w:val="22"/>
          <w:szCs w:val="22"/>
        </w:rPr>
      </w:pPr>
    </w:p>
    <w:p w:rsidR="76E10E8E" w:rsidP="76E10E8E" w:rsidRDefault="76E10E8E" w14:paraId="6902D03F" w14:textId="4F0A0784">
      <w:pPr>
        <w:shd w:val="clear" w:color="auto" w:fill="FFFFFF" w:themeFill="background1"/>
        <w:bidi w:val="0"/>
        <w:spacing w:before="0" w:beforeAutospacing="off" w:after="0" w:afterAutospacing="off"/>
        <w:rPr>
          <w:rFonts w:ascii="Arial" w:hAnsi="Arial" w:eastAsia="Arial" w:cs="Arial"/>
          <w:b w:val="1"/>
          <w:bCs w:val="1"/>
          <w:i w:val="0"/>
          <w:iCs w:val="0"/>
          <w:caps w:val="0"/>
          <w:smallCaps w:val="0"/>
          <w:noProof w:val="0"/>
          <w:color w:val="242424"/>
          <w:sz w:val="22"/>
          <w:szCs w:val="22"/>
          <w:lang w:val="en-GB"/>
        </w:rPr>
      </w:pPr>
    </w:p>
    <w:p w:rsidR="3B393F54" w:rsidP="76E10E8E" w:rsidRDefault="3B393F54" w14:paraId="26E8B3A8" w14:textId="71181CB5">
      <w:pPr>
        <w:shd w:val="clear" w:color="auto" w:fill="FFFFFF" w:themeFill="background1"/>
        <w:bidi w:val="0"/>
        <w:spacing w:before="0" w:beforeAutospacing="off" w:after="0" w:afterAutospacing="off"/>
        <w:rPr>
          <w:rFonts w:ascii="Arial" w:hAnsi="Arial" w:eastAsia="Arial" w:cs="Arial"/>
          <w:b w:val="1"/>
          <w:bCs w:val="1"/>
          <w:i w:val="0"/>
          <w:iCs w:val="0"/>
          <w:caps w:val="0"/>
          <w:smallCaps w:val="0"/>
          <w:noProof w:val="0"/>
          <w:color w:val="242424"/>
          <w:sz w:val="22"/>
          <w:szCs w:val="22"/>
          <w:lang w:val="en-GB"/>
        </w:rPr>
      </w:pPr>
      <w:r w:rsidRPr="76E10E8E" w:rsidR="3B393F54">
        <w:rPr>
          <w:rFonts w:ascii="Arial" w:hAnsi="Arial" w:eastAsia="Arial" w:cs="Arial"/>
          <w:b w:val="1"/>
          <w:bCs w:val="1"/>
          <w:i w:val="0"/>
          <w:iCs w:val="0"/>
          <w:caps w:val="0"/>
          <w:smallCaps w:val="0"/>
          <w:noProof w:val="0"/>
          <w:color w:val="242424"/>
          <w:sz w:val="22"/>
          <w:szCs w:val="22"/>
          <w:lang w:val="en-GB"/>
        </w:rPr>
        <w:t xml:space="preserve">7) Self-Reflection as Researcher </w:t>
      </w:r>
      <w:r>
        <w:br/>
      </w:r>
    </w:p>
    <w:p w:rsidR="76E10E8E" w:rsidP="76E10E8E" w:rsidRDefault="76E10E8E" w14:paraId="24BA2076" w14:textId="3AF2AF09">
      <w:pPr>
        <w:shd w:val="clear" w:color="auto" w:fill="FFFFFF" w:themeFill="background1"/>
        <w:bidi w:val="0"/>
        <w:spacing w:before="0" w:beforeAutospacing="off" w:after="0" w:afterAutospacing="off"/>
        <w:rPr>
          <w:rFonts w:ascii="Arial" w:hAnsi="Arial" w:eastAsia="Arial" w:cs="Arial"/>
          <w:sz w:val="22"/>
          <w:szCs w:val="22"/>
        </w:rPr>
      </w:pPr>
    </w:p>
    <w:p w:rsidR="3B393F54" w:rsidP="76E10E8E" w:rsidRDefault="3B393F54" w14:paraId="467EA85D" w14:textId="0D6810F1">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0"/>
          <w:bCs w:val="0"/>
          <w:i w:val="0"/>
          <w:iCs w:val="0"/>
          <w:caps w:val="0"/>
          <w:smallCaps w:val="0"/>
          <w:noProof w:val="0"/>
          <w:color w:val="242424"/>
          <w:sz w:val="22"/>
          <w:szCs w:val="22"/>
          <w:lang w:val="en-GB"/>
        </w:rPr>
        <w:t xml:space="preserve">A strength of this research is my interest in cultural diversity and inequalities within health and social care. A challenge may be critically analysing large volumes of literature while </w:t>
      </w:r>
      <w:r w:rsidRPr="76E10E8E" w:rsidR="3B393F54">
        <w:rPr>
          <w:rFonts w:ascii="Arial" w:hAnsi="Arial" w:eastAsia="Arial" w:cs="Arial"/>
          <w:b w:val="0"/>
          <w:bCs w:val="0"/>
          <w:i w:val="0"/>
          <w:iCs w:val="0"/>
          <w:caps w:val="0"/>
          <w:smallCaps w:val="0"/>
          <w:noProof w:val="0"/>
          <w:color w:val="242424"/>
          <w:sz w:val="22"/>
          <w:szCs w:val="22"/>
          <w:lang w:val="en-GB"/>
        </w:rPr>
        <w:t>maintaining</w:t>
      </w:r>
      <w:r w:rsidRPr="76E10E8E" w:rsidR="3B393F54">
        <w:rPr>
          <w:rFonts w:ascii="Arial" w:hAnsi="Arial" w:eastAsia="Arial" w:cs="Arial"/>
          <w:b w:val="0"/>
          <w:bCs w:val="0"/>
          <w:i w:val="0"/>
          <w:iCs w:val="0"/>
          <w:caps w:val="0"/>
          <w:smallCaps w:val="0"/>
          <w:noProof w:val="0"/>
          <w:color w:val="242424"/>
          <w:sz w:val="22"/>
          <w:szCs w:val="22"/>
          <w:lang w:val="en-GB"/>
        </w:rPr>
        <w:t xml:space="preserve"> objectivity. Through this project, I hope to strengthen my research, critical analysis, academic </w:t>
      </w:r>
      <w:r w:rsidRPr="76E10E8E" w:rsidR="200660DB">
        <w:rPr>
          <w:rFonts w:ascii="Arial" w:hAnsi="Arial" w:eastAsia="Arial" w:cs="Arial"/>
          <w:b w:val="0"/>
          <w:bCs w:val="0"/>
          <w:i w:val="0"/>
          <w:iCs w:val="0"/>
          <w:caps w:val="0"/>
          <w:smallCaps w:val="0"/>
          <w:noProof w:val="0"/>
          <w:color w:val="242424"/>
          <w:sz w:val="22"/>
          <w:szCs w:val="22"/>
          <w:lang w:val="en-GB"/>
        </w:rPr>
        <w:t>writing,</w:t>
      </w:r>
      <w:r w:rsidRPr="76E10E8E" w:rsidR="3B393F54">
        <w:rPr>
          <w:rFonts w:ascii="Arial" w:hAnsi="Arial" w:eastAsia="Arial" w:cs="Arial"/>
          <w:b w:val="0"/>
          <w:bCs w:val="0"/>
          <w:i w:val="0"/>
          <w:iCs w:val="0"/>
          <w:caps w:val="0"/>
          <w:smallCaps w:val="0"/>
          <w:noProof w:val="0"/>
          <w:color w:val="242424"/>
          <w:sz w:val="22"/>
          <w:szCs w:val="22"/>
          <w:lang w:val="en-GB"/>
        </w:rPr>
        <w:t xml:space="preserve"> and time-management skills.</w:t>
      </w:r>
      <w:r>
        <w:br/>
      </w:r>
    </w:p>
    <w:p w:rsidR="76E10E8E" w:rsidP="76E10E8E" w:rsidRDefault="76E10E8E" w14:paraId="61B3CF2C" w14:textId="195FE240">
      <w:pPr>
        <w:shd w:val="clear" w:color="auto" w:fill="FFFFFF" w:themeFill="background1"/>
        <w:bidi w:val="0"/>
        <w:spacing w:before="0" w:beforeAutospacing="off" w:after="0" w:afterAutospacing="off"/>
        <w:rPr>
          <w:rFonts w:ascii="Arial" w:hAnsi="Arial" w:eastAsia="Arial" w:cs="Arial"/>
          <w:sz w:val="22"/>
          <w:szCs w:val="22"/>
        </w:rPr>
      </w:pPr>
    </w:p>
    <w:p w:rsidR="3B393F54" w:rsidP="76E10E8E" w:rsidRDefault="3B393F54" w14:paraId="6A2902BA" w14:textId="7453DB6B">
      <w:pPr>
        <w:shd w:val="clear" w:color="auto" w:fill="FFFFFF" w:themeFill="background1"/>
        <w:bidi w:val="0"/>
        <w:spacing w:before="0" w:beforeAutospacing="off" w:after="0" w:afterAutospacing="off"/>
        <w:rPr>
          <w:rFonts w:ascii="Arial" w:hAnsi="Arial" w:eastAsia="Arial" w:cs="Arial"/>
          <w:b w:val="1"/>
          <w:bCs w:val="1"/>
          <w:i w:val="0"/>
          <w:iCs w:val="0"/>
          <w:caps w:val="0"/>
          <w:smallCaps w:val="0"/>
          <w:noProof w:val="0"/>
          <w:color w:val="242424"/>
          <w:sz w:val="22"/>
          <w:szCs w:val="22"/>
          <w:lang w:val="en-GB"/>
        </w:rPr>
      </w:pPr>
      <w:r w:rsidRPr="76E10E8E" w:rsidR="3B393F54">
        <w:rPr>
          <w:rFonts w:ascii="Arial" w:hAnsi="Arial" w:eastAsia="Arial" w:cs="Arial"/>
          <w:b w:val="1"/>
          <w:bCs w:val="1"/>
          <w:i w:val="0"/>
          <w:iCs w:val="0"/>
          <w:caps w:val="0"/>
          <w:smallCaps w:val="0"/>
          <w:noProof w:val="0"/>
          <w:color w:val="242424"/>
          <w:sz w:val="22"/>
          <w:szCs w:val="22"/>
          <w:lang w:val="en-GB"/>
        </w:rPr>
        <w:t>References</w:t>
      </w:r>
      <w:r>
        <w:br/>
      </w:r>
    </w:p>
    <w:p w:rsidR="76E10E8E" w:rsidP="76E10E8E" w:rsidRDefault="76E10E8E" w14:paraId="5875C773" w14:textId="6CB57E70">
      <w:pPr>
        <w:shd w:val="clear" w:color="auto" w:fill="FFFFFF" w:themeFill="background1"/>
        <w:bidi w:val="0"/>
        <w:spacing w:before="0" w:beforeAutospacing="off" w:after="0" w:afterAutospacing="off"/>
        <w:rPr>
          <w:rFonts w:ascii="Arial" w:hAnsi="Arial" w:eastAsia="Arial" w:cs="Arial"/>
          <w:sz w:val="22"/>
          <w:szCs w:val="22"/>
        </w:rPr>
      </w:pPr>
    </w:p>
    <w:p w:rsidR="3B393F54" w:rsidP="76E10E8E" w:rsidRDefault="3B393F54" w14:paraId="10B0993B" w14:textId="53FB8D7D">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0"/>
          <w:bCs w:val="0"/>
          <w:i w:val="0"/>
          <w:iCs w:val="0"/>
          <w:caps w:val="0"/>
          <w:smallCaps w:val="0"/>
          <w:noProof w:val="0"/>
          <w:color w:val="242424"/>
          <w:sz w:val="22"/>
          <w:szCs w:val="22"/>
          <w:lang w:val="en-GB"/>
        </w:rPr>
        <w:t xml:space="preserve">BERA (2024) </w:t>
      </w:r>
      <w:r w:rsidRPr="76E10E8E" w:rsidR="3B393F54">
        <w:rPr>
          <w:rFonts w:ascii="Arial" w:hAnsi="Arial" w:eastAsia="Arial" w:cs="Arial"/>
          <w:b w:val="0"/>
          <w:bCs w:val="0"/>
          <w:i w:val="1"/>
          <w:iCs w:val="1"/>
          <w:caps w:val="0"/>
          <w:smallCaps w:val="0"/>
          <w:noProof w:val="0"/>
          <w:color w:val="242424"/>
          <w:sz w:val="22"/>
          <w:szCs w:val="22"/>
          <w:lang w:val="en-GB"/>
        </w:rPr>
        <w:t>Ethical Guidelines for Educational Research</w:t>
      </w:r>
      <w:r w:rsidRPr="76E10E8E" w:rsidR="3B393F54">
        <w:rPr>
          <w:rFonts w:ascii="Arial" w:hAnsi="Arial" w:eastAsia="Arial" w:cs="Arial"/>
          <w:b w:val="0"/>
          <w:bCs w:val="0"/>
          <w:i w:val="0"/>
          <w:iCs w:val="0"/>
          <w:caps w:val="0"/>
          <w:smallCaps w:val="0"/>
          <w:noProof w:val="0"/>
          <w:color w:val="242424"/>
          <w:sz w:val="22"/>
          <w:szCs w:val="22"/>
          <w:lang w:val="en-GB"/>
        </w:rPr>
        <w:t>. 5th edn. London: British Educational Research Association.</w:t>
      </w:r>
    </w:p>
    <w:p w:rsidR="76E10E8E" w:rsidP="76E10E8E" w:rsidRDefault="76E10E8E" w14:paraId="72334BF2" w14:textId="2FD1BD15">
      <w:pPr>
        <w:shd w:val="clear" w:color="auto" w:fill="FFFFFF" w:themeFill="background1"/>
        <w:bidi w:val="0"/>
        <w:spacing w:before="0" w:beforeAutospacing="off" w:after="0" w:afterAutospacing="off"/>
        <w:rPr>
          <w:rFonts w:ascii="Arial" w:hAnsi="Arial" w:eastAsia="Arial" w:cs="Arial"/>
          <w:sz w:val="22"/>
          <w:szCs w:val="22"/>
        </w:rPr>
      </w:pPr>
    </w:p>
    <w:p w:rsidR="3B393F54" w:rsidP="76E10E8E" w:rsidRDefault="3B393F54" w14:paraId="0B2CFEA1" w14:textId="77A57AA4">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0"/>
          <w:bCs w:val="0"/>
          <w:i w:val="0"/>
          <w:iCs w:val="0"/>
          <w:caps w:val="0"/>
          <w:smallCaps w:val="0"/>
          <w:noProof w:val="0"/>
          <w:color w:val="242424"/>
          <w:sz w:val="22"/>
          <w:szCs w:val="22"/>
          <w:lang w:val="en-GB"/>
        </w:rPr>
        <w:t xml:space="preserve">Braun, </w:t>
      </w:r>
      <w:r w:rsidRPr="76E10E8E" w:rsidR="714E5ECB">
        <w:rPr>
          <w:rFonts w:ascii="Arial" w:hAnsi="Arial" w:eastAsia="Arial" w:cs="Arial"/>
          <w:b w:val="0"/>
          <w:bCs w:val="0"/>
          <w:i w:val="0"/>
          <w:iCs w:val="0"/>
          <w:caps w:val="0"/>
          <w:smallCaps w:val="0"/>
          <w:noProof w:val="0"/>
          <w:color w:val="242424"/>
          <w:sz w:val="22"/>
          <w:szCs w:val="22"/>
          <w:lang w:val="en-GB"/>
        </w:rPr>
        <w:t>V.,</w:t>
      </w:r>
      <w:r w:rsidRPr="76E10E8E" w:rsidR="3B393F54">
        <w:rPr>
          <w:rFonts w:ascii="Arial" w:hAnsi="Arial" w:eastAsia="Arial" w:cs="Arial"/>
          <w:b w:val="0"/>
          <w:bCs w:val="0"/>
          <w:i w:val="0"/>
          <w:iCs w:val="0"/>
          <w:caps w:val="0"/>
          <w:smallCaps w:val="0"/>
          <w:noProof w:val="0"/>
          <w:color w:val="242424"/>
          <w:sz w:val="22"/>
          <w:szCs w:val="22"/>
          <w:lang w:val="en-GB"/>
        </w:rPr>
        <w:t xml:space="preserve"> and Clarke, V. (2006) ‘Using thematic analysis in psychology’, </w:t>
      </w:r>
      <w:r w:rsidRPr="76E10E8E" w:rsidR="3B393F54">
        <w:rPr>
          <w:rFonts w:ascii="Arial" w:hAnsi="Arial" w:eastAsia="Arial" w:cs="Arial"/>
          <w:b w:val="0"/>
          <w:bCs w:val="0"/>
          <w:i w:val="1"/>
          <w:iCs w:val="1"/>
          <w:caps w:val="0"/>
          <w:smallCaps w:val="0"/>
          <w:noProof w:val="0"/>
          <w:color w:val="242424"/>
          <w:sz w:val="22"/>
          <w:szCs w:val="22"/>
          <w:lang w:val="en-GB"/>
        </w:rPr>
        <w:t>Qualitative Research in Psychology</w:t>
      </w:r>
      <w:r w:rsidRPr="76E10E8E" w:rsidR="3B393F54">
        <w:rPr>
          <w:rFonts w:ascii="Arial" w:hAnsi="Arial" w:eastAsia="Arial" w:cs="Arial"/>
          <w:b w:val="0"/>
          <w:bCs w:val="0"/>
          <w:i w:val="0"/>
          <w:iCs w:val="0"/>
          <w:caps w:val="0"/>
          <w:smallCaps w:val="0"/>
          <w:noProof w:val="0"/>
          <w:color w:val="242424"/>
          <w:sz w:val="22"/>
          <w:szCs w:val="22"/>
          <w:lang w:val="en-GB"/>
        </w:rPr>
        <w:t>, 3(2), pp. 77–101.</w:t>
      </w:r>
    </w:p>
    <w:p w:rsidR="76E10E8E" w:rsidP="76E10E8E" w:rsidRDefault="76E10E8E" w14:paraId="2F90F371" w14:textId="202BD925">
      <w:pPr>
        <w:shd w:val="clear" w:color="auto" w:fill="FFFFFF" w:themeFill="background1"/>
        <w:bidi w:val="0"/>
        <w:spacing w:before="0" w:beforeAutospacing="off" w:after="0" w:afterAutospacing="off"/>
        <w:rPr>
          <w:rFonts w:ascii="Arial" w:hAnsi="Arial" w:eastAsia="Arial" w:cs="Arial"/>
          <w:sz w:val="22"/>
          <w:szCs w:val="22"/>
        </w:rPr>
      </w:pPr>
    </w:p>
    <w:p w:rsidR="3B393F54" w:rsidP="76E10E8E" w:rsidRDefault="3B393F54" w14:paraId="1F6B0D01" w14:textId="2A775150">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0"/>
          <w:bCs w:val="0"/>
          <w:i w:val="0"/>
          <w:iCs w:val="0"/>
          <w:caps w:val="0"/>
          <w:smallCaps w:val="0"/>
          <w:noProof w:val="0"/>
          <w:color w:val="242424"/>
          <w:sz w:val="22"/>
          <w:szCs w:val="22"/>
          <w:lang w:val="en-GB"/>
        </w:rPr>
        <w:t xml:space="preserve">Butt, J. and O’Neil, A. (2004) </w:t>
      </w:r>
      <w:bookmarkStart w:name="_Int_tBszfhDt" w:id="476285055"/>
      <w:r w:rsidRPr="76E10E8E" w:rsidR="3B393F54">
        <w:rPr>
          <w:rFonts w:ascii="Arial" w:hAnsi="Arial" w:eastAsia="Arial" w:cs="Arial"/>
          <w:b w:val="0"/>
          <w:bCs w:val="0"/>
          <w:i w:val="1"/>
          <w:iCs w:val="1"/>
          <w:caps w:val="0"/>
          <w:smallCaps w:val="0"/>
          <w:noProof w:val="0"/>
          <w:color w:val="242424"/>
          <w:sz w:val="22"/>
          <w:szCs w:val="22"/>
          <w:lang w:val="en-GB"/>
        </w:rPr>
        <w:t>Let</w:t>
      </w:r>
      <w:r w:rsidRPr="76E10E8E" w:rsidR="63D6ED99">
        <w:rPr>
          <w:rFonts w:ascii="Arial" w:hAnsi="Arial" w:eastAsia="Arial" w:cs="Arial"/>
          <w:b w:val="0"/>
          <w:bCs w:val="0"/>
          <w:i w:val="1"/>
          <w:iCs w:val="1"/>
          <w:caps w:val="0"/>
          <w:smallCaps w:val="0"/>
          <w:noProof w:val="0"/>
          <w:color w:val="242424"/>
          <w:sz w:val="22"/>
          <w:szCs w:val="22"/>
          <w:lang w:val="en-GB"/>
        </w:rPr>
        <w:t>’</w:t>
      </w:r>
      <w:r w:rsidRPr="76E10E8E" w:rsidR="3B393F54">
        <w:rPr>
          <w:rFonts w:ascii="Arial" w:hAnsi="Arial" w:eastAsia="Arial" w:cs="Arial"/>
          <w:b w:val="0"/>
          <w:bCs w:val="0"/>
          <w:i w:val="1"/>
          <w:iCs w:val="1"/>
          <w:caps w:val="0"/>
          <w:smallCaps w:val="0"/>
          <w:noProof w:val="0"/>
          <w:color w:val="242424"/>
          <w:sz w:val="22"/>
          <w:szCs w:val="22"/>
          <w:lang w:val="en-GB"/>
        </w:rPr>
        <w:t>s</w:t>
      </w:r>
      <w:bookmarkEnd w:id="476285055"/>
      <w:r w:rsidRPr="76E10E8E" w:rsidR="3B393F54">
        <w:rPr>
          <w:rFonts w:ascii="Arial" w:hAnsi="Arial" w:eastAsia="Arial" w:cs="Arial"/>
          <w:b w:val="0"/>
          <w:bCs w:val="0"/>
          <w:i w:val="1"/>
          <w:iCs w:val="1"/>
          <w:caps w:val="0"/>
          <w:smallCaps w:val="0"/>
          <w:noProof w:val="0"/>
          <w:color w:val="242424"/>
          <w:sz w:val="22"/>
          <w:szCs w:val="22"/>
          <w:lang w:val="en-GB"/>
        </w:rPr>
        <w:t xml:space="preserve"> Ask the Experts: Black and Minority Ethnic Older People’s Views on Research Findings</w:t>
      </w:r>
      <w:r w:rsidRPr="76E10E8E" w:rsidR="3B393F54">
        <w:rPr>
          <w:rFonts w:ascii="Arial" w:hAnsi="Arial" w:eastAsia="Arial" w:cs="Arial"/>
          <w:b w:val="0"/>
          <w:bCs w:val="0"/>
          <w:i w:val="0"/>
          <w:iCs w:val="0"/>
          <w:caps w:val="0"/>
          <w:smallCaps w:val="0"/>
          <w:noProof w:val="0"/>
          <w:color w:val="242424"/>
          <w:sz w:val="22"/>
          <w:szCs w:val="22"/>
          <w:lang w:val="en-GB"/>
        </w:rPr>
        <w:t>. York: Joseph Rowntree Foundation.</w:t>
      </w:r>
    </w:p>
    <w:p w:rsidR="76E10E8E" w:rsidP="76E10E8E" w:rsidRDefault="76E10E8E" w14:paraId="7CEBD5AD" w14:textId="13704C64">
      <w:pPr>
        <w:shd w:val="clear" w:color="auto" w:fill="FFFFFF" w:themeFill="background1"/>
        <w:bidi w:val="0"/>
        <w:spacing w:before="0" w:beforeAutospacing="off" w:after="0" w:afterAutospacing="off"/>
        <w:rPr>
          <w:rFonts w:ascii="Arial" w:hAnsi="Arial" w:eastAsia="Arial" w:cs="Arial"/>
          <w:sz w:val="22"/>
          <w:szCs w:val="22"/>
        </w:rPr>
      </w:pPr>
    </w:p>
    <w:p w:rsidR="3B393F54" w:rsidP="76E10E8E" w:rsidRDefault="3B393F54" w14:paraId="448B25E7" w14:textId="1C7D7BC0">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0"/>
          <w:bCs w:val="0"/>
          <w:i w:val="0"/>
          <w:iCs w:val="0"/>
          <w:caps w:val="0"/>
          <w:smallCaps w:val="0"/>
          <w:noProof w:val="0"/>
          <w:color w:val="242424"/>
          <w:sz w:val="22"/>
          <w:szCs w:val="22"/>
          <w:lang w:val="en-GB"/>
        </w:rPr>
        <w:t xml:space="preserve">Finch, </w:t>
      </w:r>
      <w:r w:rsidRPr="76E10E8E" w:rsidR="1F2FC7D2">
        <w:rPr>
          <w:rFonts w:ascii="Arial" w:hAnsi="Arial" w:eastAsia="Arial" w:cs="Arial"/>
          <w:b w:val="0"/>
          <w:bCs w:val="0"/>
          <w:i w:val="0"/>
          <w:iCs w:val="0"/>
          <w:caps w:val="0"/>
          <w:smallCaps w:val="0"/>
          <w:noProof w:val="0"/>
          <w:color w:val="242424"/>
          <w:sz w:val="22"/>
          <w:szCs w:val="22"/>
          <w:lang w:val="en-GB"/>
        </w:rPr>
        <w:t>J.,</w:t>
      </w:r>
      <w:r w:rsidRPr="76E10E8E" w:rsidR="3B393F54">
        <w:rPr>
          <w:rFonts w:ascii="Arial" w:hAnsi="Arial" w:eastAsia="Arial" w:cs="Arial"/>
          <w:b w:val="0"/>
          <w:bCs w:val="0"/>
          <w:i w:val="0"/>
          <w:iCs w:val="0"/>
          <w:caps w:val="0"/>
          <w:smallCaps w:val="0"/>
          <w:noProof w:val="0"/>
          <w:color w:val="242424"/>
          <w:sz w:val="22"/>
          <w:szCs w:val="22"/>
          <w:lang w:val="en-GB"/>
        </w:rPr>
        <w:t xml:space="preserve"> and Mason, J. (1993) </w:t>
      </w:r>
      <w:r w:rsidRPr="76E10E8E" w:rsidR="3B393F54">
        <w:rPr>
          <w:rFonts w:ascii="Arial" w:hAnsi="Arial" w:eastAsia="Arial" w:cs="Arial"/>
          <w:b w:val="0"/>
          <w:bCs w:val="0"/>
          <w:i w:val="1"/>
          <w:iCs w:val="1"/>
          <w:caps w:val="0"/>
          <w:smallCaps w:val="0"/>
          <w:noProof w:val="0"/>
          <w:color w:val="242424"/>
          <w:sz w:val="22"/>
          <w:szCs w:val="22"/>
          <w:lang w:val="en-GB"/>
        </w:rPr>
        <w:t>Negotiating Family Responsibilities</w:t>
      </w:r>
      <w:r w:rsidRPr="76E10E8E" w:rsidR="3B393F54">
        <w:rPr>
          <w:rFonts w:ascii="Arial" w:hAnsi="Arial" w:eastAsia="Arial" w:cs="Arial"/>
          <w:b w:val="0"/>
          <w:bCs w:val="0"/>
          <w:i w:val="0"/>
          <w:iCs w:val="0"/>
          <w:caps w:val="0"/>
          <w:smallCaps w:val="0"/>
          <w:noProof w:val="0"/>
          <w:color w:val="242424"/>
          <w:sz w:val="22"/>
          <w:szCs w:val="22"/>
          <w:lang w:val="en-GB"/>
        </w:rPr>
        <w:t>. London: Routledge.</w:t>
      </w:r>
    </w:p>
    <w:p w:rsidR="76E10E8E" w:rsidP="76E10E8E" w:rsidRDefault="76E10E8E" w14:paraId="1DB3D177" w14:textId="4B495E3D">
      <w:pPr>
        <w:shd w:val="clear" w:color="auto" w:fill="FFFFFF" w:themeFill="background1"/>
        <w:bidi w:val="0"/>
        <w:spacing w:before="0" w:beforeAutospacing="off" w:after="0" w:afterAutospacing="off"/>
        <w:rPr>
          <w:rFonts w:ascii="Arial" w:hAnsi="Arial" w:eastAsia="Arial" w:cs="Arial"/>
          <w:sz w:val="22"/>
          <w:szCs w:val="22"/>
        </w:rPr>
      </w:pPr>
    </w:p>
    <w:p w:rsidR="3B393F54" w:rsidP="76E10E8E" w:rsidRDefault="3B393F54" w14:paraId="66CB7BBE" w14:textId="304195E2">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0"/>
          <w:bCs w:val="0"/>
          <w:i w:val="0"/>
          <w:iCs w:val="0"/>
          <w:caps w:val="0"/>
          <w:smallCaps w:val="0"/>
          <w:noProof w:val="0"/>
          <w:color w:val="242424"/>
          <w:sz w:val="22"/>
          <w:szCs w:val="22"/>
          <w:lang w:val="en-GB"/>
        </w:rPr>
        <w:t xml:space="preserve">Nazroo, J. (1997) </w:t>
      </w:r>
      <w:r w:rsidRPr="76E10E8E" w:rsidR="3B393F54">
        <w:rPr>
          <w:rFonts w:ascii="Arial" w:hAnsi="Arial" w:eastAsia="Arial" w:cs="Arial"/>
          <w:b w:val="0"/>
          <w:bCs w:val="0"/>
          <w:i w:val="1"/>
          <w:iCs w:val="1"/>
          <w:caps w:val="0"/>
          <w:smallCaps w:val="0"/>
          <w:noProof w:val="0"/>
          <w:color w:val="242424"/>
          <w:sz w:val="22"/>
          <w:szCs w:val="22"/>
          <w:lang w:val="en-GB"/>
        </w:rPr>
        <w:t>The Health of Britain’s Ethnic Minorities</w:t>
      </w:r>
      <w:r w:rsidRPr="76E10E8E" w:rsidR="3B393F54">
        <w:rPr>
          <w:rFonts w:ascii="Arial" w:hAnsi="Arial" w:eastAsia="Arial" w:cs="Arial"/>
          <w:b w:val="0"/>
          <w:bCs w:val="0"/>
          <w:i w:val="0"/>
          <w:iCs w:val="0"/>
          <w:caps w:val="0"/>
          <w:smallCaps w:val="0"/>
          <w:noProof w:val="0"/>
          <w:color w:val="242424"/>
          <w:sz w:val="22"/>
          <w:szCs w:val="22"/>
          <w:lang w:val="en-GB"/>
        </w:rPr>
        <w:t>. London: Policy Studies Institute.</w:t>
      </w:r>
    </w:p>
    <w:p w:rsidR="76E10E8E" w:rsidP="76E10E8E" w:rsidRDefault="76E10E8E" w14:paraId="4B547594" w14:textId="7332D1CF">
      <w:pPr>
        <w:shd w:val="clear" w:color="auto" w:fill="FFFFFF" w:themeFill="background1"/>
        <w:bidi w:val="0"/>
        <w:spacing w:before="0" w:beforeAutospacing="off" w:after="0" w:afterAutospacing="off"/>
        <w:rPr>
          <w:rFonts w:ascii="Arial" w:hAnsi="Arial" w:eastAsia="Arial" w:cs="Arial"/>
          <w:sz w:val="22"/>
          <w:szCs w:val="22"/>
        </w:rPr>
      </w:pPr>
    </w:p>
    <w:p w:rsidR="3B393F54" w:rsidP="76E10E8E" w:rsidRDefault="3B393F54" w14:paraId="15F166F9" w14:textId="25FFFE8E">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76E10E8E" w:rsidR="3B393F54">
        <w:rPr>
          <w:rFonts w:ascii="Arial" w:hAnsi="Arial" w:eastAsia="Arial" w:cs="Arial"/>
          <w:b w:val="0"/>
          <w:bCs w:val="0"/>
          <w:i w:val="0"/>
          <w:iCs w:val="0"/>
          <w:caps w:val="0"/>
          <w:smallCaps w:val="0"/>
          <w:noProof w:val="0"/>
          <w:color w:val="242424"/>
          <w:sz w:val="22"/>
          <w:szCs w:val="22"/>
          <w:lang w:val="en-GB"/>
        </w:rPr>
        <w:t xml:space="preserve">Victor, C.R., Burholt, V. and Martin, W. (2012) ‘Loneliness and ethnic minority elders in Great Britain’, </w:t>
      </w:r>
      <w:r w:rsidRPr="76E10E8E" w:rsidR="3B393F54">
        <w:rPr>
          <w:rFonts w:ascii="Arial" w:hAnsi="Arial" w:eastAsia="Arial" w:cs="Arial"/>
          <w:b w:val="0"/>
          <w:bCs w:val="0"/>
          <w:i w:val="1"/>
          <w:iCs w:val="1"/>
          <w:caps w:val="0"/>
          <w:smallCaps w:val="0"/>
          <w:noProof w:val="0"/>
          <w:color w:val="242424"/>
          <w:sz w:val="22"/>
          <w:szCs w:val="22"/>
          <w:lang w:val="en-GB"/>
        </w:rPr>
        <w:t>Ageing &amp; Society</w:t>
      </w:r>
      <w:r w:rsidRPr="76E10E8E" w:rsidR="3B393F54">
        <w:rPr>
          <w:rFonts w:ascii="Arial" w:hAnsi="Arial" w:eastAsia="Arial" w:cs="Arial"/>
          <w:b w:val="0"/>
          <w:bCs w:val="0"/>
          <w:i w:val="0"/>
          <w:iCs w:val="0"/>
          <w:caps w:val="0"/>
          <w:smallCaps w:val="0"/>
          <w:noProof w:val="0"/>
          <w:color w:val="242424"/>
          <w:sz w:val="22"/>
          <w:szCs w:val="22"/>
          <w:lang w:val="en-GB"/>
        </w:rPr>
        <w:t>, 32(6), pp. 1037–1056.</w:t>
      </w:r>
    </w:p>
    <w:p w:rsidR="76E10E8E" w:rsidRDefault="76E10E8E" w14:paraId="5541D710" w14:textId="4E183606"/>
    <w:p w:rsidR="76E10E8E" w:rsidP="76E10E8E" w:rsidRDefault="76E10E8E" w14:paraId="7B06C7EB" w14:textId="4A08F23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BDtPCybh6HuRkZ" int2:id="YZpMS3NX">
      <int2:state int2:type="spell" int2:value="Rejected"/>
    </int2:textHash>
    <int2:textHash int2:hashCode="Y7rxyEYEGk+h8X" int2:id="7NWufVtO">
      <int2:state int2:type="spell" int2:value="Rejected"/>
    </int2:textHash>
    <int2:bookmark int2:bookmarkName="_Int_tBszfhDt" int2:invalidationBookmarkName="" int2:hashCode="DFDjxKYxKgO1uG" int2:id="SNj43CR7">
      <int2:state int2:type="style" int2:value="Rejected"/>
    </int2:bookmark>
    <int2:bookmark int2:bookmarkName="_Int_HkzCkHC8" int2:invalidationBookmarkName="" int2:hashCode="hd7Lc9FDjS5CwM" int2:id="8sFoNpVA">
      <int2:state int2:type="style" int2:value="Rejected"/>
    </int2:bookmark>
    <int2:entireDocument int2:id="vWIsLsLK">
      <int2:extLst>
        <oel:ext uri="E302BA01-7950-474C-9AD3-286E660C40A8">
          <int2:similaritySummary int2:version="1" int2:runId="1780798108421" int2:tilesCheckedInThisRun="49" int2:totalNumOfTiles="49" int2:similarityAnnotationCount="0" int2:numWords="683" int2:numFlaggedWords="0"/>
        </oel:ext>
      </int2:extLst>
    </int2:entireDocument>
  </int2:observations>
  <int2:intelligenceSettings/>
  <int2:onDemandWorkflows>
    <int2:onDemandWorkflow int2:type="SimilarityCheck" int2:paragraphVersions="303E8E59-5E5F34E8 1FB2E2E0-66387C03 7BEB11B7-532028F8 107C06E3-18352AC3 37BE5916-6414DE8E 03596146-7CD9892D 5F971D8E-2A1E937D 6BD11574-40F10544 22BE9C20-09B617B3 5ECA2EAE-7B83D261 10C38ECD-59025949 2F0092A8-3CA13772 106B5646-24D2F6EC 607435CF-461DBF4A 763828B9-00CB7CFB 720C6D31-44289D5D 1C2CBADF-73D80D1B 6E407008-431A2E59 7343E01D-4519C767 4890A3D0-334D411A 1CE9ADF1-3443CCDA 019058DE-692F98FA 5E5787A5-265D305C 7F21E26C-49A0D3D9 7796101E-28B36E67 137391B8-0176F7CC 11278336-2958A6EC 3328C9BD-3A97B653 5042C322-0B0F4DE7 4E829DD2-37EAB2F6 72FA96EA-34A963F9 7A181CFE-2A05BCDA 6060B456-744CED84 27D5C02E-520B365F 61800EAD-66E2374F 37EA4D6A-3CFD615A 735D5E0E-116AFE3B 17A90C26-75178118 2B097939-59DA4DDA 0ECC9434-20C98DD1 5F895268-465A5013 6CE74872-58E450B1 65528AE6-5CE1B07C 599C925E-6DDC6566 3BE881F4-34198332 7DEDB96A-116D274B 32C0E5C4-6350F624 5A49E1AA-43DAFB16 36A5DC81-5B7E046F 4CD6BCD8-70A07815 7313269B-2E33426F 17EEF0B4-660E54D0 4988BEDC-551E3156 3C242E12-4B89667F 1C367C54-3E9F2695 6593C459-753668DD 543DB9F3-5683BBB4 7565887E-33B54DB8 6D49EF01-29D3832F 1C8279CE-14917C07 1D0BEF58-6C83A2EF 468C8E7C-0576EDCD 62AE5F38-1A1CEBCF 1ECA69EE-687D304B 26C00C46-52C22C9B 0952CD83-21C15EE7 507E3204-5A10D4D4 5A81D6C5-554DDCA9 7ED6A504-1F591014 2C8002CC-16FB8344 5F893FD5-243A82C9 2E09B029-00822526 06AF6719-19B0BA60 0C8DE3C5-5FB002AE 5620EAB3-54BF2C4D 0F396151-094B03C7 5611C80B-2464D5B7 58A5807D-2C2AB605 346763AB-2B5436C6 64748DA2-6F29CC7F 70AF89DF-16CEA294 52333066-41D82013 083B08DC-42A0513A 2785AD0B-5FB1D9E6 68DF0BDB-34B6E215 6CC27061-2BB7268E 7B05795F-64EA6ED0 1CC8915C-435612CE 26E8B3A8-5EB86033 24BA2076-3AF2AF09 467EA85D-0D6810F1 61B3CF2C-195FE240 6A2902BA-7453DB6B 5875C773-6CB57E70 10B0993B-53FB8D7D 72334BF2-2FD1BD15 0B2CFEA1-77A57AA4 2F90F371-202BD925 1F6B0D01-2A775150 7CEBD5AD-13704C64 448B25E7-1C7D7BC0 1DB3D177-4B495E3D 66CB7BBE-304195E2 4B547594-7332D1CF 15F166F9-25FFFE8E 5541D710-4E183606 5F24BED3-36ADCCBB 51C62A96-61DE3D4B 07213769-4FB60640 79A45C39-26F52989 60A69DEE-560DCA2D 6178456C-1DDCB266 57EA6686-712A11D5 21569501-1F0406A2 78D7C82A-3DFA1E77 35C21E62-04CF2538 360802CC-76CC09BD 3F99D6E9-07E338DE 6CD08845-4262F200 4843732F-321DB549 25747B5A-29AF9328 43A47C09-18F6B317 0ADE2CDA-1ED5BE26 411A2915-4F6EB834 43DC709C-1CA67526 162CBB97-4BDF4C43 19228146-1E7656FE 7B06C7EB-308FEDF7"/>
  </int2:onDemandWorkflows>
</int2:intelligence>
</file>

<file path=word/numbering.xml><?xml version="1.0" encoding="utf-8"?>
<w:numbering xmlns:w="http://schemas.openxmlformats.org/wordprocessingml/2006/main">
  <w:abstractNum xmlns:w="http://schemas.openxmlformats.org/wordprocessingml/2006/main" w:abstractNumId="2">
    <w:nsid w:val="680fa2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be15f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4D869F"/>
    <w:rsid w:val="0A690FB4"/>
    <w:rsid w:val="0BE54F35"/>
    <w:rsid w:val="134FFFE1"/>
    <w:rsid w:val="165B58A2"/>
    <w:rsid w:val="17EC7BDB"/>
    <w:rsid w:val="196D9114"/>
    <w:rsid w:val="19C6D67F"/>
    <w:rsid w:val="1D76FD6C"/>
    <w:rsid w:val="1F2FC7D2"/>
    <w:rsid w:val="200660DB"/>
    <w:rsid w:val="2104778C"/>
    <w:rsid w:val="253B4C04"/>
    <w:rsid w:val="27266986"/>
    <w:rsid w:val="29BB2989"/>
    <w:rsid w:val="29D23525"/>
    <w:rsid w:val="29F03EBA"/>
    <w:rsid w:val="2C7396EA"/>
    <w:rsid w:val="2FD04E4D"/>
    <w:rsid w:val="30332642"/>
    <w:rsid w:val="322060EF"/>
    <w:rsid w:val="34AD78EA"/>
    <w:rsid w:val="37254EBE"/>
    <w:rsid w:val="38404B84"/>
    <w:rsid w:val="388E392D"/>
    <w:rsid w:val="3A155437"/>
    <w:rsid w:val="3B393F54"/>
    <w:rsid w:val="3BEF9FE6"/>
    <w:rsid w:val="3BEF9FE6"/>
    <w:rsid w:val="3F008AAC"/>
    <w:rsid w:val="3F008AAC"/>
    <w:rsid w:val="47195BC6"/>
    <w:rsid w:val="492586ED"/>
    <w:rsid w:val="492586ED"/>
    <w:rsid w:val="5030C55E"/>
    <w:rsid w:val="621406F6"/>
    <w:rsid w:val="621406F6"/>
    <w:rsid w:val="63787D75"/>
    <w:rsid w:val="63ACF6FC"/>
    <w:rsid w:val="63D6ED99"/>
    <w:rsid w:val="67693EF8"/>
    <w:rsid w:val="704D869F"/>
    <w:rsid w:val="70829078"/>
    <w:rsid w:val="714E5ECB"/>
    <w:rsid w:val="735C9162"/>
    <w:rsid w:val="750C55E5"/>
    <w:rsid w:val="76E10E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365AE"/>
  <w15:chartTrackingRefBased/>
  <w15:docId w15:val="{D6A3C358-838D-4F5E-A751-FB901B3924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6E10E8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76E10E8E"/>
    <w:pPr>
      <w:spacing/>
      <w:ind w:left="720"/>
      <w:contextualSpacing/>
    </w:pPr>
  </w:style>
  <w:style w:type="character" w:styleId="normaltextrun" w:customStyle="true">
    <w:uiPriority w:val="1"/>
    <w:name w:val="normaltextrun"/>
    <w:basedOn w:val="DefaultParagraphFont"/>
    <w:rsid w:val="76E10E8E"/>
    <w:rPr>
      <w:rFonts w:ascii="Arial" w:hAnsi="Arial" w:eastAsia="" w:cs="" w:asciiTheme="minorAscii" w:hAnsiTheme="minorAscii" w:eastAsiaTheme="minorEastAsia" w:cstheme="minorBidi"/>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130337344" /><Relationship Type="http://schemas.microsoft.com/office/2020/10/relationships/intelligence" Target="/word/intelligence2.xml" Id="R966dc1a0f5b34c71" /><Relationship Type="http://schemas.openxmlformats.org/officeDocument/2006/relationships/numbering" Target="/word/numbering.xml" Id="R18a65531a0d3427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Haylett (2321018)</dc:creator>
  <keywords/>
  <dc:description/>
  <lastModifiedBy>Simon Haylett (2321018)</lastModifiedBy>
  <revision>2</revision>
  <dcterms:created xsi:type="dcterms:W3CDTF">2026-06-07T01:28:05.1137457Z</dcterms:created>
  <dcterms:modified xsi:type="dcterms:W3CDTF">2026-06-07T02:21:28.8835750Z</dcterms:modified>
</coreProperties>
</file>