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s="Calibri"/>
          <w:kern w:val="2"/>
          <w:sz w:val="2"/>
          <w:lang w:val="en-GB"/>
          <w14:ligatures w14:val="standardContextual"/>
        </w:rPr>
        <w:id w:val="907578496"/>
        <w:docPartObj>
          <w:docPartGallery w:val="Cover Pages"/>
          <w:docPartUnique/>
        </w:docPartObj>
      </w:sdtPr>
      <w:sdtEndPr>
        <w:rPr>
          <w:sz w:val="22"/>
        </w:rPr>
      </w:sdtEndPr>
      <w:sdtContent>
        <w:p w14:paraId="0C01D77E" w14:textId="1E39660B" w:rsidR="00566C92" w:rsidRPr="009C7688" w:rsidRDefault="00566C92">
          <w:pPr>
            <w:pStyle w:val="NoSpacing"/>
            <w:rPr>
              <w:rFonts w:ascii="Calibri" w:hAnsi="Calibri" w:cs="Calibri"/>
              <w:sz w:val="2"/>
            </w:rPr>
          </w:pPr>
        </w:p>
        <w:p w14:paraId="3DB4BB90" w14:textId="77777777" w:rsidR="00566C92" w:rsidRPr="009C7688" w:rsidRDefault="00566C92">
          <w:pPr>
            <w:rPr>
              <w:rFonts w:ascii="Calibri" w:hAnsi="Calibri" w:cs="Calibri"/>
            </w:rPr>
          </w:pPr>
          <w:r w:rsidRPr="009C7688">
            <w:rPr>
              <w:rFonts w:ascii="Calibri" w:hAnsi="Calibri" w:cs="Calibri"/>
              <w:noProof/>
            </w:rPr>
            <mc:AlternateContent>
              <mc:Choice Requires="wps">
                <w:drawing>
                  <wp:anchor distT="0" distB="0" distL="114300" distR="114300" simplePos="0" relativeHeight="251679744" behindDoc="0" locked="0" layoutInCell="1" allowOverlap="1" wp14:anchorId="598C6564" wp14:editId="7A1AA49C">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441516" w14:textId="2831199F" w:rsidR="00566C92" w:rsidRDefault="002D2AF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Swansea Foreshore site investigation - case study</w:t>
                                    </w:r>
                                  </w:p>
                                </w:sdtContent>
                              </w:sdt>
                              <w:p w14:paraId="04E9B1B5" w14:textId="2C1FC8A2" w:rsidR="00566C92" w:rsidRDefault="00A35200">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27508">
                                      <w:rPr>
                                        <w:color w:val="5B9BD5" w:themeColor="accent1"/>
                                        <w:sz w:val="36"/>
                                        <w:szCs w:val="36"/>
                                      </w:rPr>
                                      <w:t>Fundamentals of construction technology</w:t>
                                    </w:r>
                                  </w:sdtContent>
                                </w:sdt>
                                <w:r w:rsidR="00566C92">
                                  <w:rPr>
                                    <w:noProof/>
                                  </w:rPr>
                                  <w:t xml:space="preserve"> </w:t>
                                </w:r>
                              </w:p>
                              <w:p w14:paraId="14530F86" w14:textId="77777777" w:rsidR="00566C92" w:rsidRDefault="00566C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98C6564" id="_x0000_t202" coordsize="21600,21600" o:spt="202" path="m,l,21600r21600,l21600,xe">
                    <v:stroke joinstyle="miter"/>
                    <v:path gradientshapeok="t" o:connecttype="rect"/>
                  </v:shapetype>
                  <v:shape id="Text Box 66" o:spid="_x0000_s1026" type="#_x0000_t202" style="position:absolute;margin-left:0;margin-top:0;width:468pt;height:1in;z-index:251679744;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E441516" w14:textId="2831199F" w:rsidR="00566C92" w:rsidRDefault="002D2AF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Swansea Foreshore site investigation - case study</w:t>
                              </w:r>
                            </w:p>
                          </w:sdtContent>
                        </w:sdt>
                        <w:p w14:paraId="04E9B1B5" w14:textId="2C1FC8A2" w:rsidR="00566C92" w:rsidRDefault="00A35200">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27508">
                                <w:rPr>
                                  <w:color w:val="5B9BD5" w:themeColor="accent1"/>
                                  <w:sz w:val="36"/>
                                  <w:szCs w:val="36"/>
                                </w:rPr>
                                <w:t>Fundamentals of construction technology</w:t>
                              </w:r>
                            </w:sdtContent>
                          </w:sdt>
                          <w:r w:rsidR="00566C92">
                            <w:rPr>
                              <w:noProof/>
                            </w:rPr>
                            <w:t xml:space="preserve"> </w:t>
                          </w:r>
                        </w:p>
                        <w:p w14:paraId="14530F86" w14:textId="77777777" w:rsidR="00566C92" w:rsidRDefault="00566C92"/>
                      </w:txbxContent>
                    </v:textbox>
                    <w10:wrap anchorx="page" anchory="margin"/>
                  </v:shape>
                </w:pict>
              </mc:Fallback>
            </mc:AlternateContent>
          </w:r>
          <w:r w:rsidRPr="009C7688">
            <w:rPr>
              <w:rFonts w:ascii="Calibri" w:hAnsi="Calibri" w:cs="Calibri"/>
              <w:noProof/>
              <w:color w:val="5B9BD5" w:themeColor="accent1"/>
              <w:sz w:val="36"/>
              <w:szCs w:val="36"/>
            </w:rPr>
            <mc:AlternateContent>
              <mc:Choice Requires="wpg">
                <w:drawing>
                  <wp:anchor distT="0" distB="0" distL="114300" distR="114300" simplePos="0" relativeHeight="251678720" behindDoc="1" locked="0" layoutInCell="1" allowOverlap="1" wp14:anchorId="6B29FB77" wp14:editId="44A0FBB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A345BCF" id="Group 2" o:spid="_x0000_s1026" style="position:absolute;margin-left:0;margin-top:0;width:432.65pt;height:448.55pt;z-index:-25163776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9C7688">
            <w:rPr>
              <w:rFonts w:ascii="Calibri" w:hAnsi="Calibri" w:cs="Calibri"/>
              <w:noProof/>
            </w:rPr>
            <mc:AlternateContent>
              <mc:Choice Requires="wps">
                <w:drawing>
                  <wp:anchor distT="0" distB="0" distL="114300" distR="114300" simplePos="0" relativeHeight="251677696" behindDoc="0" locked="0" layoutInCell="1" allowOverlap="1" wp14:anchorId="6EE67712" wp14:editId="1A72DF95">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932C94" w14:textId="62734FD7" w:rsidR="00566C92" w:rsidRDefault="00A35200">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F27508">
                                      <w:rPr>
                                        <w:color w:val="5B9BD5" w:themeColor="accent1"/>
                                        <w:sz w:val="36"/>
                                        <w:szCs w:val="36"/>
                                      </w:rPr>
                                      <w:t>UWTSD</w:t>
                                    </w:r>
                                    <w:proofErr w:type="spellEnd"/>
                                  </w:sdtContent>
                                </w:sdt>
                              </w:p>
                              <w:sdt>
                                <w:sdtPr>
                                  <w:rPr>
                                    <w:color w:val="5B9BD5"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222178A" w14:textId="25FDF35E" w:rsidR="00566C92" w:rsidRDefault="00F27508">
                                    <w:pPr>
                                      <w:pStyle w:val="NoSpacing"/>
                                      <w:jc w:val="right"/>
                                      <w:rPr>
                                        <w:color w:val="5B9BD5" w:themeColor="accent1"/>
                                        <w:sz w:val="36"/>
                                        <w:szCs w:val="36"/>
                                      </w:rPr>
                                    </w:pPr>
                                    <w:r w:rsidRPr="00F27508">
                                      <w:rPr>
                                        <w:color w:val="5B9BD5" w:themeColor="accent1"/>
                                        <w:sz w:val="28"/>
                                        <w:szCs w:val="28"/>
                                      </w:rPr>
                                      <w:t>Produced by: Tobi Pratt 2519009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EE67712" id="Text Box 73" o:spid="_x0000_s1027" type="#_x0000_t202" style="position:absolute;margin-left:0;margin-top:0;width:468pt;height:29.5pt;z-index:251677696;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D932C94" w14:textId="62734FD7" w:rsidR="00566C92" w:rsidRDefault="00A35200">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proofErr w:type="spellStart"/>
                              <w:r w:rsidR="00F27508">
                                <w:rPr>
                                  <w:color w:val="5B9BD5" w:themeColor="accent1"/>
                                  <w:sz w:val="36"/>
                                  <w:szCs w:val="36"/>
                                </w:rPr>
                                <w:t>UWTSD</w:t>
                              </w:r>
                              <w:proofErr w:type="spellEnd"/>
                            </w:sdtContent>
                          </w:sdt>
                        </w:p>
                        <w:sdt>
                          <w:sdtPr>
                            <w:rPr>
                              <w:color w:val="5B9BD5" w:themeColor="accent1"/>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222178A" w14:textId="25FDF35E" w:rsidR="00566C92" w:rsidRDefault="00F27508">
                              <w:pPr>
                                <w:pStyle w:val="NoSpacing"/>
                                <w:jc w:val="right"/>
                                <w:rPr>
                                  <w:color w:val="5B9BD5" w:themeColor="accent1"/>
                                  <w:sz w:val="36"/>
                                  <w:szCs w:val="36"/>
                                </w:rPr>
                              </w:pPr>
                              <w:r w:rsidRPr="00F27508">
                                <w:rPr>
                                  <w:color w:val="5B9BD5" w:themeColor="accent1"/>
                                  <w:sz w:val="28"/>
                                  <w:szCs w:val="28"/>
                                </w:rPr>
                                <w:t>Produced by: Tobi Pratt 2519009</w:t>
                              </w:r>
                            </w:p>
                          </w:sdtContent>
                        </w:sdt>
                      </w:txbxContent>
                    </v:textbox>
                    <w10:wrap anchorx="page" anchory="margin"/>
                  </v:shape>
                </w:pict>
              </mc:Fallback>
            </mc:AlternateContent>
          </w:r>
        </w:p>
        <w:p w14:paraId="4E0844CC" w14:textId="3E00A168" w:rsidR="00566C92" w:rsidRPr="009C7688" w:rsidRDefault="00566C92">
          <w:pPr>
            <w:rPr>
              <w:rFonts w:ascii="Calibri" w:eastAsiaTheme="majorEastAsia" w:hAnsi="Calibri" w:cs="Calibri"/>
              <w:b/>
              <w:i/>
              <w:color w:val="000000" w:themeColor="text1"/>
              <w:kern w:val="0"/>
              <w:sz w:val="32"/>
              <w:szCs w:val="32"/>
              <w:lang w:val="en-US"/>
              <w14:ligatures w14:val="none"/>
            </w:rPr>
          </w:pPr>
          <w:r w:rsidRPr="009C7688">
            <w:rPr>
              <w:rFonts w:ascii="Calibri" w:hAnsi="Calibri" w:cs="Calibri"/>
            </w:rPr>
            <w:br w:type="page"/>
          </w:r>
        </w:p>
      </w:sdtContent>
    </w:sdt>
    <w:sdt>
      <w:sdtPr>
        <w:rPr>
          <w:rFonts w:ascii="Calibri" w:eastAsiaTheme="minorHAnsi" w:hAnsi="Calibri" w:cs="Calibri"/>
          <w:b w:val="0"/>
          <w:i w:val="0"/>
          <w:color w:val="auto"/>
          <w:kern w:val="2"/>
          <w:sz w:val="22"/>
          <w:szCs w:val="22"/>
          <w:lang w:val="en-GB"/>
          <w14:ligatures w14:val="standardContextual"/>
        </w:rPr>
        <w:id w:val="889381224"/>
        <w:docPartObj>
          <w:docPartGallery w:val="Table of Contents"/>
          <w:docPartUnique/>
        </w:docPartObj>
      </w:sdtPr>
      <w:sdtEndPr>
        <w:rPr>
          <w:bCs/>
          <w:noProof/>
        </w:rPr>
      </w:sdtEndPr>
      <w:sdtContent>
        <w:p w14:paraId="4652070A" w14:textId="5461FBDE" w:rsidR="00CD6E8F" w:rsidRPr="009C7688" w:rsidRDefault="00566C92">
          <w:pPr>
            <w:pStyle w:val="TOCHeading"/>
            <w:rPr>
              <w:rFonts w:ascii="Calibri" w:hAnsi="Calibri" w:cs="Calibri"/>
            </w:rPr>
          </w:pPr>
          <w:r w:rsidRPr="009C7688">
            <w:rPr>
              <w:rFonts w:ascii="Calibri" w:hAnsi="Calibri" w:cs="Calibri"/>
            </w:rPr>
            <w:t xml:space="preserve">Table of </w:t>
          </w:r>
          <w:r w:rsidR="00CD6E8F" w:rsidRPr="009C7688">
            <w:rPr>
              <w:rFonts w:ascii="Calibri" w:hAnsi="Calibri" w:cs="Calibri"/>
            </w:rPr>
            <w:t>Contents</w:t>
          </w:r>
        </w:p>
        <w:p w14:paraId="1EDD814D" w14:textId="3D108063" w:rsidR="00691D77" w:rsidRPr="009C7688" w:rsidRDefault="00CD6E8F">
          <w:pPr>
            <w:pStyle w:val="TOC1"/>
            <w:tabs>
              <w:tab w:val="right" w:leader="dot" w:pos="9016"/>
            </w:tabs>
            <w:rPr>
              <w:rFonts w:ascii="Calibri" w:eastAsiaTheme="minorEastAsia" w:hAnsi="Calibri" w:cs="Calibri"/>
              <w:noProof/>
              <w:sz w:val="24"/>
              <w:szCs w:val="24"/>
              <w:lang w:eastAsia="en-GB"/>
            </w:rPr>
          </w:pPr>
          <w:r w:rsidRPr="009C7688">
            <w:rPr>
              <w:rFonts w:ascii="Calibri" w:hAnsi="Calibri" w:cs="Calibri"/>
            </w:rPr>
            <w:fldChar w:fldCharType="begin"/>
          </w:r>
          <w:r w:rsidRPr="009C7688">
            <w:rPr>
              <w:rFonts w:ascii="Calibri" w:hAnsi="Calibri" w:cs="Calibri"/>
            </w:rPr>
            <w:instrText xml:space="preserve"> TOC \o "1-3" \h \z \u </w:instrText>
          </w:r>
          <w:r w:rsidRPr="009C7688">
            <w:rPr>
              <w:rFonts w:ascii="Calibri" w:hAnsi="Calibri" w:cs="Calibri"/>
            </w:rPr>
            <w:fldChar w:fldCharType="separate"/>
          </w:r>
          <w:hyperlink w:anchor="_Toc228106662" w:history="1">
            <w:r w:rsidR="00691D77" w:rsidRPr="009C7688">
              <w:rPr>
                <w:rStyle w:val="Hyperlink"/>
                <w:rFonts w:ascii="Calibri" w:hAnsi="Calibri" w:cs="Calibri"/>
                <w:noProof/>
              </w:rPr>
              <w:t>Glossary of terms</w:t>
            </w:r>
            <w:r w:rsidR="00691D77" w:rsidRPr="009C7688">
              <w:rPr>
                <w:rFonts w:ascii="Calibri" w:hAnsi="Calibri" w:cs="Calibri"/>
                <w:noProof/>
                <w:webHidden/>
              </w:rPr>
              <w:tab/>
            </w:r>
            <w:r w:rsidR="00691D77" w:rsidRPr="009C7688">
              <w:rPr>
                <w:rFonts w:ascii="Calibri" w:hAnsi="Calibri" w:cs="Calibri"/>
                <w:noProof/>
                <w:webHidden/>
              </w:rPr>
              <w:fldChar w:fldCharType="begin"/>
            </w:r>
            <w:r w:rsidR="00691D77" w:rsidRPr="009C7688">
              <w:rPr>
                <w:rFonts w:ascii="Calibri" w:hAnsi="Calibri" w:cs="Calibri"/>
                <w:noProof/>
                <w:webHidden/>
              </w:rPr>
              <w:instrText xml:space="preserve"> PAGEREF _Toc228106662 \h </w:instrText>
            </w:r>
            <w:r w:rsidR="00691D77" w:rsidRPr="009C7688">
              <w:rPr>
                <w:rFonts w:ascii="Calibri" w:hAnsi="Calibri" w:cs="Calibri"/>
                <w:noProof/>
                <w:webHidden/>
              </w:rPr>
            </w:r>
            <w:r w:rsidR="00691D77" w:rsidRPr="009C7688">
              <w:rPr>
                <w:rFonts w:ascii="Calibri" w:hAnsi="Calibri" w:cs="Calibri"/>
                <w:noProof/>
                <w:webHidden/>
              </w:rPr>
              <w:fldChar w:fldCharType="separate"/>
            </w:r>
            <w:r w:rsidR="00691D77" w:rsidRPr="009C7688">
              <w:rPr>
                <w:rFonts w:ascii="Calibri" w:hAnsi="Calibri" w:cs="Calibri"/>
                <w:noProof/>
                <w:webHidden/>
              </w:rPr>
              <w:t>1</w:t>
            </w:r>
            <w:r w:rsidR="00691D77" w:rsidRPr="009C7688">
              <w:rPr>
                <w:rFonts w:ascii="Calibri" w:hAnsi="Calibri" w:cs="Calibri"/>
                <w:noProof/>
                <w:webHidden/>
              </w:rPr>
              <w:fldChar w:fldCharType="end"/>
            </w:r>
          </w:hyperlink>
        </w:p>
        <w:p w14:paraId="32B63400" w14:textId="327A6E8F" w:rsidR="00691D77" w:rsidRPr="009C7688" w:rsidRDefault="00691D77">
          <w:pPr>
            <w:pStyle w:val="TOC2"/>
            <w:tabs>
              <w:tab w:val="right" w:leader="dot" w:pos="9016"/>
            </w:tabs>
            <w:rPr>
              <w:rFonts w:ascii="Calibri" w:eastAsiaTheme="minorEastAsia" w:hAnsi="Calibri" w:cs="Calibri"/>
              <w:noProof/>
              <w:sz w:val="24"/>
              <w:szCs w:val="24"/>
              <w:lang w:eastAsia="en-GB"/>
            </w:rPr>
          </w:pPr>
          <w:hyperlink w:anchor="_Toc228106663" w:history="1">
            <w:r w:rsidRPr="009C7688">
              <w:rPr>
                <w:rStyle w:val="Hyperlink"/>
                <w:rFonts w:ascii="Calibri" w:hAnsi="Calibri" w:cs="Calibri"/>
                <w:noProof/>
              </w:rPr>
              <w:t>Figure list</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_Toc228106663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1</w:t>
            </w:r>
            <w:r w:rsidRPr="009C7688">
              <w:rPr>
                <w:rFonts w:ascii="Calibri" w:hAnsi="Calibri" w:cs="Calibri"/>
                <w:noProof/>
                <w:webHidden/>
              </w:rPr>
              <w:fldChar w:fldCharType="end"/>
            </w:r>
          </w:hyperlink>
        </w:p>
        <w:p w14:paraId="12F5B35A" w14:textId="221DDB79"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64" w:history="1">
            <w:r w:rsidRPr="009C7688">
              <w:rPr>
                <w:rStyle w:val="Hyperlink"/>
                <w:rFonts w:ascii="Calibri" w:hAnsi="Calibri" w:cs="Calibri"/>
                <w:noProof/>
              </w:rPr>
              <w:t>Introduction</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_Toc228106664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2</w:t>
            </w:r>
            <w:r w:rsidRPr="009C7688">
              <w:rPr>
                <w:rFonts w:ascii="Calibri" w:hAnsi="Calibri" w:cs="Calibri"/>
                <w:noProof/>
                <w:webHidden/>
              </w:rPr>
              <w:fldChar w:fldCharType="end"/>
            </w:r>
          </w:hyperlink>
        </w:p>
        <w:p w14:paraId="76EE44E1" w14:textId="466FD58F"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65" w:history="1">
            <w:r w:rsidRPr="009C7688">
              <w:rPr>
                <w:rStyle w:val="Hyperlink"/>
                <w:rFonts w:ascii="Calibri" w:hAnsi="Calibri" w:cs="Calibri"/>
                <w:noProof/>
              </w:rPr>
              <w:t>Historical Background of the Site</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_Toc228106665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2</w:t>
            </w:r>
            <w:r w:rsidRPr="009C7688">
              <w:rPr>
                <w:rFonts w:ascii="Calibri" w:hAnsi="Calibri" w:cs="Calibri"/>
                <w:noProof/>
                <w:webHidden/>
              </w:rPr>
              <w:fldChar w:fldCharType="end"/>
            </w:r>
          </w:hyperlink>
        </w:p>
        <w:p w14:paraId="2DD56CFE" w14:textId="56C218D9"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66" w:history="1">
            <w:r w:rsidRPr="009C7688">
              <w:rPr>
                <w:rStyle w:val="Hyperlink"/>
                <w:rFonts w:ascii="Calibri" w:hAnsi="Calibri" w:cs="Calibri"/>
                <w:noProof/>
              </w:rPr>
              <w:t>Site Risks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_Toc228106666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3</w:t>
            </w:r>
            <w:r w:rsidRPr="009C7688">
              <w:rPr>
                <w:rFonts w:ascii="Calibri" w:hAnsi="Calibri" w:cs="Calibri"/>
                <w:noProof/>
                <w:webHidden/>
              </w:rPr>
              <w:fldChar w:fldCharType="end"/>
            </w:r>
          </w:hyperlink>
        </w:p>
        <w:p w14:paraId="6FC30C7C" w14:textId="07BB6148"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67" w:history="1">
            <w:r w:rsidRPr="009C7688">
              <w:rPr>
                <w:rStyle w:val="Hyperlink"/>
                <w:rFonts w:ascii="Calibri" w:hAnsi="Calibri" w:cs="Calibri"/>
                <w:noProof/>
              </w:rPr>
              <w:t>Borehole Investigations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_Toc228106667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4</w:t>
            </w:r>
            <w:r w:rsidRPr="009C7688">
              <w:rPr>
                <w:rFonts w:ascii="Calibri" w:hAnsi="Calibri" w:cs="Calibri"/>
                <w:noProof/>
                <w:webHidden/>
              </w:rPr>
              <w:fldChar w:fldCharType="end"/>
            </w:r>
          </w:hyperlink>
        </w:p>
        <w:p w14:paraId="28C2E470" w14:textId="38451B86"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68" w:history="1">
            <w:r w:rsidRPr="009C7688">
              <w:rPr>
                <w:rStyle w:val="Hyperlink"/>
                <w:rFonts w:ascii="Calibri" w:hAnsi="Calibri" w:cs="Calibri"/>
                <w:noProof/>
              </w:rPr>
              <w:t>Foundation options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_Toc228106668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4</w:t>
            </w:r>
            <w:r w:rsidRPr="009C7688">
              <w:rPr>
                <w:rFonts w:ascii="Calibri" w:hAnsi="Calibri" w:cs="Calibri"/>
                <w:noProof/>
                <w:webHidden/>
              </w:rPr>
              <w:fldChar w:fldCharType="end"/>
            </w:r>
          </w:hyperlink>
        </w:p>
        <w:p w14:paraId="57C26C09" w14:textId="2EE4C849" w:rsidR="00691D77" w:rsidRPr="009C7688" w:rsidRDefault="00691D77">
          <w:pPr>
            <w:pStyle w:val="TOC2"/>
            <w:tabs>
              <w:tab w:val="right" w:leader="dot" w:pos="9016"/>
            </w:tabs>
            <w:rPr>
              <w:rFonts w:ascii="Calibri" w:eastAsiaTheme="minorEastAsia" w:hAnsi="Calibri" w:cs="Calibri"/>
              <w:noProof/>
              <w:sz w:val="24"/>
              <w:szCs w:val="24"/>
              <w:lang w:eastAsia="en-GB"/>
            </w:rPr>
          </w:pPr>
          <w:hyperlink w:anchor="_Toc228106669" w:history="1">
            <w:r w:rsidRPr="009C7688">
              <w:rPr>
                <w:rStyle w:val="Hyperlink"/>
                <w:rFonts w:ascii="Calibri" w:hAnsi="Calibri" w:cs="Calibri"/>
                <w:noProof/>
              </w:rPr>
              <w:t>Raft Foundation</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_Toc228106669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4</w:t>
            </w:r>
            <w:r w:rsidRPr="009C7688">
              <w:rPr>
                <w:rFonts w:ascii="Calibri" w:hAnsi="Calibri" w:cs="Calibri"/>
                <w:noProof/>
                <w:webHidden/>
              </w:rPr>
              <w:fldChar w:fldCharType="end"/>
            </w:r>
          </w:hyperlink>
        </w:p>
        <w:p w14:paraId="58B77CD2" w14:textId="6BED0620" w:rsidR="00691D77" w:rsidRPr="009C7688" w:rsidRDefault="00691D77">
          <w:pPr>
            <w:pStyle w:val="TOC2"/>
            <w:tabs>
              <w:tab w:val="right" w:leader="dot" w:pos="9016"/>
            </w:tabs>
            <w:rPr>
              <w:rFonts w:ascii="Calibri" w:eastAsiaTheme="minorEastAsia" w:hAnsi="Calibri" w:cs="Calibri"/>
              <w:noProof/>
              <w:sz w:val="24"/>
              <w:szCs w:val="24"/>
              <w:lang w:eastAsia="en-GB"/>
            </w:rPr>
          </w:pPr>
          <w:hyperlink w:anchor="_Toc228106670" w:history="1">
            <w:r w:rsidRPr="009C7688">
              <w:rPr>
                <w:rStyle w:val="Hyperlink"/>
                <w:rFonts w:ascii="Calibri" w:hAnsi="Calibri" w:cs="Calibri"/>
                <w:noProof/>
              </w:rPr>
              <w:t>Pad foundations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_Toc228106670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5</w:t>
            </w:r>
            <w:r w:rsidRPr="009C7688">
              <w:rPr>
                <w:rFonts w:ascii="Calibri" w:hAnsi="Calibri" w:cs="Calibri"/>
                <w:noProof/>
                <w:webHidden/>
              </w:rPr>
              <w:fldChar w:fldCharType="end"/>
            </w:r>
          </w:hyperlink>
        </w:p>
        <w:p w14:paraId="123C5F2E" w14:textId="486CD5DA" w:rsidR="00691D77" w:rsidRPr="009C7688" w:rsidRDefault="00691D77">
          <w:pPr>
            <w:pStyle w:val="TOC2"/>
            <w:tabs>
              <w:tab w:val="right" w:leader="dot" w:pos="9016"/>
            </w:tabs>
            <w:rPr>
              <w:rFonts w:ascii="Calibri" w:eastAsiaTheme="minorEastAsia" w:hAnsi="Calibri" w:cs="Calibri"/>
              <w:noProof/>
              <w:sz w:val="24"/>
              <w:szCs w:val="24"/>
              <w:lang w:eastAsia="en-GB"/>
            </w:rPr>
          </w:pPr>
          <w:hyperlink w:anchor="_Toc228106671" w:history="1">
            <w:r w:rsidRPr="009C7688">
              <w:rPr>
                <w:rStyle w:val="Hyperlink"/>
                <w:rFonts w:ascii="Calibri" w:hAnsi="Calibri" w:cs="Calibri"/>
                <w:noProof/>
              </w:rPr>
              <w:t>Pile foundations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_Toc228106671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5</w:t>
            </w:r>
            <w:r w:rsidRPr="009C7688">
              <w:rPr>
                <w:rFonts w:ascii="Calibri" w:hAnsi="Calibri" w:cs="Calibri"/>
                <w:noProof/>
                <w:webHidden/>
              </w:rPr>
              <w:fldChar w:fldCharType="end"/>
            </w:r>
          </w:hyperlink>
        </w:p>
        <w:p w14:paraId="311C27DA" w14:textId="5B7496AF" w:rsidR="00691D77" w:rsidRPr="009C7688" w:rsidRDefault="00691D77">
          <w:pPr>
            <w:pStyle w:val="TOC2"/>
            <w:tabs>
              <w:tab w:val="right" w:leader="dot" w:pos="9016"/>
            </w:tabs>
            <w:rPr>
              <w:rFonts w:ascii="Calibri" w:eastAsiaTheme="minorEastAsia" w:hAnsi="Calibri" w:cs="Calibri"/>
              <w:noProof/>
              <w:sz w:val="24"/>
              <w:szCs w:val="24"/>
              <w:lang w:eastAsia="en-GB"/>
            </w:rPr>
          </w:pPr>
          <w:hyperlink w:anchor="_Toc228106672" w:history="1">
            <w:r w:rsidRPr="009C7688">
              <w:rPr>
                <w:rStyle w:val="Hyperlink"/>
                <w:rFonts w:ascii="Calibri" w:hAnsi="Calibri" w:cs="Calibri"/>
                <w:noProof/>
              </w:rPr>
              <w:t>Elevated steel screw foundations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_Toc228106672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5</w:t>
            </w:r>
            <w:r w:rsidRPr="009C7688">
              <w:rPr>
                <w:rFonts w:ascii="Calibri" w:hAnsi="Calibri" w:cs="Calibri"/>
                <w:noProof/>
                <w:webHidden/>
              </w:rPr>
              <w:fldChar w:fldCharType="end"/>
            </w:r>
          </w:hyperlink>
        </w:p>
        <w:p w14:paraId="20319C41" w14:textId="1467B325"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3" w:history="1">
            <w:r w:rsidRPr="009C7688">
              <w:rPr>
                <w:rStyle w:val="Hyperlink"/>
                <w:rFonts w:ascii="Calibri" w:hAnsi="Calibri" w:cs="Calibri"/>
                <w:noProof/>
              </w:rPr>
              <w:t>Building Control</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_Toc228106673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5</w:t>
            </w:r>
            <w:r w:rsidRPr="009C7688">
              <w:rPr>
                <w:rFonts w:ascii="Calibri" w:hAnsi="Calibri" w:cs="Calibri"/>
                <w:noProof/>
                <w:webHidden/>
              </w:rPr>
              <w:fldChar w:fldCharType="end"/>
            </w:r>
          </w:hyperlink>
        </w:p>
        <w:p w14:paraId="2A443D16" w14:textId="46216ADB"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4" w:history="1">
            <w:r w:rsidRPr="009C7688">
              <w:rPr>
                <w:rStyle w:val="Hyperlink"/>
                <w:rFonts w:ascii="Calibri" w:hAnsi="Calibri" w:cs="Calibri"/>
                <w:noProof/>
              </w:rPr>
              <w:t>Recommendations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_Toc228106674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6</w:t>
            </w:r>
            <w:r w:rsidRPr="009C7688">
              <w:rPr>
                <w:rFonts w:ascii="Calibri" w:hAnsi="Calibri" w:cs="Calibri"/>
                <w:noProof/>
                <w:webHidden/>
              </w:rPr>
              <w:fldChar w:fldCharType="end"/>
            </w:r>
          </w:hyperlink>
        </w:p>
        <w:p w14:paraId="16E835CF" w14:textId="134E76D5"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5" w:history="1">
            <w:r w:rsidRPr="009C7688">
              <w:rPr>
                <w:rStyle w:val="Hyperlink"/>
                <w:rFonts w:ascii="Calibri" w:hAnsi="Calibri" w:cs="Calibri"/>
                <w:noProof/>
              </w:rPr>
              <w:t>Conclusion</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_Toc228106675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6</w:t>
            </w:r>
            <w:r w:rsidRPr="009C7688">
              <w:rPr>
                <w:rFonts w:ascii="Calibri" w:hAnsi="Calibri" w:cs="Calibri"/>
                <w:noProof/>
                <w:webHidden/>
              </w:rPr>
              <w:fldChar w:fldCharType="end"/>
            </w:r>
          </w:hyperlink>
        </w:p>
        <w:p w14:paraId="6564FE3E" w14:textId="3CD149BA"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6" w:history="1">
            <w:r w:rsidRPr="009C7688">
              <w:rPr>
                <w:rStyle w:val="Hyperlink"/>
                <w:rFonts w:ascii="Calibri" w:hAnsi="Calibri" w:cs="Calibri"/>
                <w:noProof/>
              </w:rPr>
              <w:t>Foundation Drawings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_Toc228106676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7</w:t>
            </w:r>
            <w:r w:rsidRPr="009C7688">
              <w:rPr>
                <w:rFonts w:ascii="Calibri" w:hAnsi="Calibri" w:cs="Calibri"/>
                <w:noProof/>
                <w:webHidden/>
              </w:rPr>
              <w:fldChar w:fldCharType="end"/>
            </w:r>
          </w:hyperlink>
        </w:p>
        <w:p w14:paraId="6E7A8BA1" w14:textId="3DA39EAE"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7" w:history="1">
            <w:r w:rsidRPr="009C7688">
              <w:rPr>
                <w:rStyle w:val="Hyperlink"/>
                <w:rFonts w:ascii="Calibri" w:hAnsi="Calibri" w:cs="Calibri"/>
                <w:noProof/>
              </w:rPr>
              <w:t>Bibliography</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_Toc228106677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8</w:t>
            </w:r>
            <w:r w:rsidRPr="009C7688">
              <w:rPr>
                <w:rFonts w:ascii="Calibri" w:hAnsi="Calibri" w:cs="Calibri"/>
                <w:noProof/>
                <w:webHidden/>
              </w:rPr>
              <w:fldChar w:fldCharType="end"/>
            </w:r>
          </w:hyperlink>
        </w:p>
        <w:p w14:paraId="6E4B8A09" w14:textId="528F2A9E" w:rsidR="00691D77" w:rsidRPr="009C7688" w:rsidRDefault="00691D77">
          <w:pPr>
            <w:pStyle w:val="TOC1"/>
            <w:tabs>
              <w:tab w:val="right" w:leader="dot" w:pos="9016"/>
            </w:tabs>
            <w:rPr>
              <w:rFonts w:ascii="Calibri" w:eastAsiaTheme="minorEastAsia" w:hAnsi="Calibri" w:cs="Calibri"/>
              <w:noProof/>
              <w:sz w:val="24"/>
              <w:szCs w:val="24"/>
              <w:lang w:eastAsia="en-GB"/>
            </w:rPr>
          </w:pPr>
          <w:hyperlink w:anchor="_Toc228106678" w:history="1">
            <w:r w:rsidRPr="009C7688">
              <w:rPr>
                <w:rStyle w:val="Hyperlink"/>
                <w:rFonts w:ascii="Calibri" w:hAnsi="Calibri" w:cs="Calibri"/>
                <w:noProof/>
              </w:rPr>
              <w:t>References</w:t>
            </w:r>
            <w:r w:rsidRPr="009C7688">
              <w:rPr>
                <w:rFonts w:ascii="Calibri" w:hAnsi="Calibri" w:cs="Calibri"/>
                <w:noProof/>
                <w:webHidden/>
              </w:rPr>
              <w:tab/>
            </w:r>
            <w:r w:rsidRPr="009C7688">
              <w:rPr>
                <w:rFonts w:ascii="Calibri" w:hAnsi="Calibri" w:cs="Calibri"/>
                <w:noProof/>
                <w:webHidden/>
              </w:rPr>
              <w:fldChar w:fldCharType="begin"/>
            </w:r>
            <w:r w:rsidRPr="009C7688">
              <w:rPr>
                <w:rFonts w:ascii="Calibri" w:hAnsi="Calibri" w:cs="Calibri"/>
                <w:noProof/>
                <w:webHidden/>
              </w:rPr>
              <w:instrText xml:space="preserve"> PAGEREF _Toc228106678 \h </w:instrText>
            </w:r>
            <w:r w:rsidRPr="009C7688">
              <w:rPr>
                <w:rFonts w:ascii="Calibri" w:hAnsi="Calibri" w:cs="Calibri"/>
                <w:noProof/>
                <w:webHidden/>
              </w:rPr>
            </w:r>
            <w:r w:rsidRPr="009C7688">
              <w:rPr>
                <w:rFonts w:ascii="Calibri" w:hAnsi="Calibri" w:cs="Calibri"/>
                <w:noProof/>
                <w:webHidden/>
              </w:rPr>
              <w:fldChar w:fldCharType="separate"/>
            </w:r>
            <w:r w:rsidRPr="009C7688">
              <w:rPr>
                <w:rFonts w:ascii="Calibri" w:hAnsi="Calibri" w:cs="Calibri"/>
                <w:noProof/>
                <w:webHidden/>
              </w:rPr>
              <w:t>8</w:t>
            </w:r>
            <w:r w:rsidRPr="009C7688">
              <w:rPr>
                <w:rFonts w:ascii="Calibri" w:hAnsi="Calibri" w:cs="Calibri"/>
                <w:noProof/>
                <w:webHidden/>
              </w:rPr>
              <w:fldChar w:fldCharType="end"/>
            </w:r>
          </w:hyperlink>
        </w:p>
        <w:p w14:paraId="53E4E0E0" w14:textId="62FB607F" w:rsidR="00CD6E8F" w:rsidRPr="009C7688" w:rsidRDefault="00CD6E8F">
          <w:pPr>
            <w:rPr>
              <w:rFonts w:ascii="Calibri" w:hAnsi="Calibri" w:cs="Calibri"/>
            </w:rPr>
          </w:pPr>
          <w:r w:rsidRPr="009C7688">
            <w:rPr>
              <w:rFonts w:ascii="Calibri" w:hAnsi="Calibri" w:cs="Calibri"/>
              <w:b/>
              <w:bCs/>
              <w:noProof/>
            </w:rPr>
            <w:fldChar w:fldCharType="end"/>
          </w:r>
        </w:p>
      </w:sdtContent>
    </w:sdt>
    <w:p w14:paraId="6A968A0D" w14:textId="582C264F" w:rsidR="00CD6E8F" w:rsidRPr="009C7688" w:rsidRDefault="00CD6E8F" w:rsidP="006D6CDB">
      <w:pPr>
        <w:pStyle w:val="Heading1"/>
        <w:rPr>
          <w:rFonts w:ascii="Calibri" w:hAnsi="Calibri" w:cs="Calibri"/>
        </w:rPr>
      </w:pPr>
      <w:bookmarkStart w:id="0" w:name="_Toc228106662"/>
      <w:r w:rsidRPr="009C7688">
        <w:rPr>
          <w:rFonts w:ascii="Calibri" w:hAnsi="Calibri" w:cs="Calibri"/>
        </w:rPr>
        <w:t>Glossary of terms</w:t>
      </w:r>
      <w:bookmarkEnd w:id="0"/>
      <w:r w:rsidRPr="009C7688">
        <w:rPr>
          <w:rFonts w:ascii="Calibri" w:hAnsi="Calibri" w:cs="Calibri"/>
        </w:rPr>
        <w:t xml:space="preserve"> </w:t>
      </w:r>
    </w:p>
    <w:p w14:paraId="60246898" w14:textId="77777777" w:rsidR="00566C92" w:rsidRPr="009C7688" w:rsidRDefault="00CD6E8F" w:rsidP="00566C92">
      <w:pPr>
        <w:jc w:val="both"/>
        <w:rPr>
          <w:rFonts w:ascii="Calibri" w:hAnsi="Calibri" w:cs="Calibri"/>
          <w:i/>
          <w:iCs/>
        </w:rPr>
      </w:pPr>
      <w:r w:rsidRPr="009C7688">
        <w:rPr>
          <w:rFonts w:ascii="Calibri" w:hAnsi="Calibri" w:cs="Calibri"/>
          <w:i/>
          <w:iCs/>
        </w:rPr>
        <w:t>UXO</w:t>
      </w:r>
      <w:r w:rsidR="006D6CDB" w:rsidRPr="009C7688">
        <w:rPr>
          <w:rFonts w:ascii="Calibri" w:hAnsi="Calibri" w:cs="Calibri"/>
          <w:i/>
          <w:iCs/>
        </w:rPr>
        <w:t>,</w:t>
      </w:r>
      <w:r w:rsidRPr="009C7688">
        <w:rPr>
          <w:rFonts w:ascii="Calibri" w:hAnsi="Calibri" w:cs="Calibri"/>
          <w:i/>
          <w:iCs/>
        </w:rPr>
        <w:t xml:space="preserve"> Unexploded Ordnance</w:t>
      </w:r>
    </w:p>
    <w:p w14:paraId="56678747" w14:textId="77777777" w:rsidR="00566C92" w:rsidRPr="009C7688" w:rsidRDefault="00566C92" w:rsidP="00566C92">
      <w:pPr>
        <w:jc w:val="both"/>
        <w:rPr>
          <w:rFonts w:ascii="Calibri" w:hAnsi="Calibri" w:cs="Calibri"/>
          <w:i/>
          <w:iCs/>
        </w:rPr>
      </w:pPr>
    </w:p>
    <w:p w14:paraId="6E4F1F19" w14:textId="5E36315E" w:rsidR="00566C92" w:rsidRPr="009C7688" w:rsidRDefault="00DA10E6" w:rsidP="00691D77">
      <w:pPr>
        <w:pStyle w:val="Heading1"/>
        <w:rPr>
          <w:rFonts w:ascii="Calibri" w:hAnsi="Calibri" w:cs="Calibri"/>
        </w:rPr>
      </w:pPr>
      <w:bookmarkStart w:id="1" w:name="_Toc228106663"/>
      <w:r w:rsidRPr="009C7688">
        <w:rPr>
          <w:rFonts w:ascii="Calibri" w:hAnsi="Calibri" w:cs="Calibri"/>
        </w:rPr>
        <w:t>Figure list</w:t>
      </w:r>
      <w:bookmarkEnd w:id="1"/>
      <w:r w:rsidRPr="009C7688">
        <w:rPr>
          <w:rFonts w:ascii="Calibri" w:hAnsi="Calibri" w:cs="Calibri"/>
        </w:rPr>
        <w:t xml:space="preserve"> </w:t>
      </w:r>
    </w:p>
    <w:p w14:paraId="65EC5707" w14:textId="29122911" w:rsidR="00B35309" w:rsidRPr="009C7688" w:rsidRDefault="00B35309" w:rsidP="00B35309">
      <w:pPr>
        <w:jc w:val="both"/>
        <w:rPr>
          <w:rFonts w:ascii="Calibri" w:hAnsi="Calibri" w:cs="Calibri"/>
        </w:rPr>
      </w:pPr>
      <w:r w:rsidRPr="009C7688">
        <w:rPr>
          <w:rFonts w:ascii="Calibri" w:hAnsi="Calibri" w:cs="Calibri"/>
        </w:rPr>
        <w:t xml:space="preserve">Figure 1 – Chosen site </w:t>
      </w:r>
    </w:p>
    <w:p w14:paraId="396352A8" w14:textId="035E1E3C" w:rsidR="00B35309" w:rsidRPr="009C7688" w:rsidRDefault="00B35309" w:rsidP="00B35309">
      <w:pPr>
        <w:jc w:val="both"/>
        <w:rPr>
          <w:rFonts w:ascii="Calibri" w:hAnsi="Calibri" w:cs="Calibri"/>
        </w:rPr>
      </w:pPr>
      <w:r w:rsidRPr="009C7688">
        <w:rPr>
          <w:rFonts w:ascii="Calibri" w:hAnsi="Calibri" w:cs="Calibri"/>
        </w:rPr>
        <w:t xml:space="preserve">Figure 2 &amp; 3 - </w:t>
      </w:r>
      <w:r w:rsidRPr="00B35309">
        <w:rPr>
          <w:rFonts w:ascii="Calibri" w:hAnsi="Calibri" w:cs="Calibri"/>
        </w:rPr>
        <w:t>National Library of Scotland (2018). </w:t>
      </w:r>
      <w:r w:rsidRPr="00B35309">
        <w:rPr>
          <w:rFonts w:ascii="Calibri" w:hAnsi="Calibri" w:cs="Calibri"/>
          <w:i/>
          <w:iCs/>
        </w:rPr>
        <w:t>National Library of Scotland</w:t>
      </w:r>
      <w:r w:rsidRPr="00B35309">
        <w:rPr>
          <w:rFonts w:ascii="Calibri" w:hAnsi="Calibri" w:cs="Calibri"/>
        </w:rPr>
        <w:t xml:space="preserve">. </w:t>
      </w:r>
    </w:p>
    <w:p w14:paraId="196711A5" w14:textId="77777777" w:rsidR="00B35309" w:rsidRPr="009C7688" w:rsidRDefault="00B35309" w:rsidP="00B35309">
      <w:pPr>
        <w:jc w:val="both"/>
        <w:rPr>
          <w:rFonts w:ascii="Calibri" w:hAnsi="Calibri" w:cs="Calibri"/>
        </w:rPr>
      </w:pPr>
      <w:r w:rsidRPr="009C7688">
        <w:rPr>
          <w:rFonts w:ascii="Calibri" w:hAnsi="Calibri" w:cs="Calibri"/>
        </w:rPr>
        <w:t xml:space="preserve">Figure 4 - </w:t>
      </w:r>
      <w:r w:rsidRPr="00B35309">
        <w:rPr>
          <w:rFonts w:ascii="Calibri" w:hAnsi="Calibri" w:cs="Calibri"/>
        </w:rPr>
        <w:t>naturalresourceswales.gov.uk. (n.d.). </w:t>
      </w:r>
      <w:r w:rsidRPr="00B35309">
        <w:rPr>
          <w:rFonts w:ascii="Calibri" w:hAnsi="Calibri" w:cs="Calibri"/>
          <w:i/>
          <w:iCs/>
        </w:rPr>
        <w:t>Natural Resources Wales / Check your flood risk on a map (Flood Risk Assessment Wales Map)</w:t>
      </w:r>
      <w:r w:rsidRPr="00B35309">
        <w:rPr>
          <w:rFonts w:ascii="Calibri" w:hAnsi="Calibri" w:cs="Calibri"/>
        </w:rPr>
        <w:t xml:space="preserve">. </w:t>
      </w:r>
    </w:p>
    <w:p w14:paraId="47E2DB90" w14:textId="77777777" w:rsidR="00B35309" w:rsidRPr="00B35309" w:rsidRDefault="00B35309" w:rsidP="00B35309">
      <w:pPr>
        <w:jc w:val="both"/>
        <w:rPr>
          <w:rFonts w:ascii="Calibri" w:hAnsi="Calibri" w:cs="Calibri"/>
        </w:rPr>
      </w:pPr>
      <w:r w:rsidRPr="009C7688">
        <w:rPr>
          <w:rFonts w:ascii="Calibri" w:hAnsi="Calibri" w:cs="Calibri"/>
        </w:rPr>
        <w:t xml:space="preserve">Figure 5 - </w:t>
      </w:r>
      <w:proofErr w:type="spellStart"/>
      <w:r w:rsidRPr="00B35309">
        <w:rPr>
          <w:rFonts w:ascii="Calibri" w:hAnsi="Calibri" w:cs="Calibri"/>
        </w:rPr>
        <w:t>Zetica</w:t>
      </w:r>
      <w:proofErr w:type="spellEnd"/>
      <w:r w:rsidRPr="00B35309">
        <w:rPr>
          <w:rFonts w:ascii="Calibri" w:hAnsi="Calibri" w:cs="Calibri"/>
        </w:rPr>
        <w:t xml:space="preserve"> UXO (2024). </w:t>
      </w:r>
      <w:r w:rsidRPr="00B35309">
        <w:rPr>
          <w:rFonts w:ascii="Calibri" w:hAnsi="Calibri" w:cs="Calibri"/>
          <w:i/>
          <w:iCs/>
        </w:rPr>
        <w:t>Risk Maps</w:t>
      </w:r>
      <w:r w:rsidRPr="00B35309">
        <w:rPr>
          <w:rFonts w:ascii="Calibri" w:hAnsi="Calibri" w:cs="Calibri"/>
        </w:rPr>
        <w:t xml:space="preserve">. [online] </w:t>
      </w:r>
      <w:proofErr w:type="spellStart"/>
      <w:r w:rsidRPr="00B35309">
        <w:rPr>
          <w:rFonts w:ascii="Calibri" w:hAnsi="Calibri" w:cs="Calibri"/>
        </w:rPr>
        <w:t>Zetica</w:t>
      </w:r>
      <w:proofErr w:type="spellEnd"/>
      <w:r w:rsidRPr="00B35309">
        <w:rPr>
          <w:rFonts w:ascii="Calibri" w:hAnsi="Calibri" w:cs="Calibri"/>
        </w:rPr>
        <w:t xml:space="preserve"> UXO. </w:t>
      </w:r>
    </w:p>
    <w:p w14:paraId="3B06C713" w14:textId="77777777" w:rsidR="005409C5" w:rsidRPr="00B35309" w:rsidRDefault="00B35309" w:rsidP="005409C5">
      <w:pPr>
        <w:jc w:val="both"/>
        <w:rPr>
          <w:rFonts w:ascii="Calibri" w:hAnsi="Calibri" w:cs="Calibri"/>
        </w:rPr>
      </w:pPr>
      <w:r w:rsidRPr="009C7688">
        <w:rPr>
          <w:rFonts w:ascii="Calibri" w:hAnsi="Calibri" w:cs="Calibri"/>
        </w:rPr>
        <w:t xml:space="preserve">Figure </w:t>
      </w:r>
      <w:r w:rsidR="005409C5" w:rsidRPr="009C7688">
        <w:rPr>
          <w:rFonts w:ascii="Calibri" w:hAnsi="Calibri" w:cs="Calibri"/>
        </w:rPr>
        <w:t xml:space="preserve">6, 7 &amp; 8 - </w:t>
      </w:r>
      <w:r w:rsidR="005409C5" w:rsidRPr="00B35309">
        <w:rPr>
          <w:rFonts w:ascii="Calibri" w:hAnsi="Calibri" w:cs="Calibri"/>
        </w:rPr>
        <w:t>British Geological Survey (2019). </w:t>
      </w:r>
      <w:r w:rsidR="005409C5" w:rsidRPr="00B35309">
        <w:rPr>
          <w:rFonts w:ascii="Calibri" w:hAnsi="Calibri" w:cs="Calibri"/>
          <w:i/>
          <w:iCs/>
        </w:rPr>
        <w:t>British Geological Survey (BGS)</w:t>
      </w:r>
      <w:r w:rsidR="005409C5" w:rsidRPr="00B35309">
        <w:rPr>
          <w:rFonts w:ascii="Calibri" w:hAnsi="Calibri" w:cs="Calibri"/>
        </w:rPr>
        <w:t xml:space="preserve">. </w:t>
      </w:r>
    </w:p>
    <w:p w14:paraId="164685E2" w14:textId="033D8B44" w:rsidR="00B35309" w:rsidRPr="00B35309" w:rsidRDefault="006C32BD" w:rsidP="00B35309">
      <w:pPr>
        <w:jc w:val="both"/>
        <w:rPr>
          <w:rFonts w:ascii="Calibri" w:hAnsi="Calibri" w:cs="Calibri"/>
        </w:rPr>
      </w:pPr>
      <w:r w:rsidRPr="009C7688">
        <w:rPr>
          <w:rFonts w:ascii="Calibri" w:hAnsi="Calibri" w:cs="Calibri"/>
        </w:rPr>
        <w:t xml:space="preserve">Figure 9 </w:t>
      </w:r>
      <w:proofErr w:type="gramStart"/>
      <w:r w:rsidRPr="009C7688">
        <w:rPr>
          <w:rFonts w:ascii="Calibri" w:hAnsi="Calibri" w:cs="Calibri"/>
        </w:rPr>
        <w:t xml:space="preserve">-  </w:t>
      </w:r>
      <w:proofErr w:type="spellStart"/>
      <w:r w:rsidRPr="00B35309">
        <w:rPr>
          <w:rFonts w:ascii="Calibri" w:hAnsi="Calibri" w:cs="Calibri"/>
        </w:rPr>
        <w:t>Hawthornthwaite</w:t>
      </w:r>
      <w:proofErr w:type="spellEnd"/>
      <w:proofErr w:type="gramEnd"/>
      <w:r w:rsidRPr="00B35309">
        <w:rPr>
          <w:rFonts w:ascii="Calibri" w:hAnsi="Calibri" w:cs="Calibri"/>
        </w:rPr>
        <w:t>, T. (2024). </w:t>
      </w:r>
      <w:r w:rsidRPr="00B35309">
        <w:rPr>
          <w:rFonts w:ascii="Calibri" w:hAnsi="Calibri" w:cs="Calibri"/>
          <w:i/>
          <w:iCs/>
        </w:rPr>
        <w:t>Quality Ground Screws from The Ground Screw Centre</w:t>
      </w:r>
      <w:r w:rsidRPr="00B35309">
        <w:rPr>
          <w:rFonts w:ascii="Calibri" w:hAnsi="Calibri" w:cs="Calibri"/>
        </w:rPr>
        <w:t>.</w:t>
      </w:r>
    </w:p>
    <w:p w14:paraId="103FE97C" w14:textId="77777777" w:rsidR="006C32BD" w:rsidRPr="00B35309" w:rsidRDefault="006C32BD" w:rsidP="006C32BD">
      <w:pPr>
        <w:jc w:val="both"/>
        <w:rPr>
          <w:rFonts w:ascii="Calibri" w:hAnsi="Calibri" w:cs="Calibri"/>
        </w:rPr>
      </w:pPr>
      <w:r w:rsidRPr="009C7688">
        <w:rPr>
          <w:rFonts w:ascii="Calibri" w:hAnsi="Calibri" w:cs="Calibri"/>
        </w:rPr>
        <w:t xml:space="preserve">Figure 10 &amp; 11 - </w:t>
      </w:r>
      <w:r w:rsidRPr="00B35309">
        <w:rPr>
          <w:rFonts w:ascii="Calibri" w:hAnsi="Calibri" w:cs="Calibri"/>
        </w:rPr>
        <w:t>Ideal Foundations. (2024). </w:t>
      </w:r>
      <w:r w:rsidRPr="00B35309">
        <w:rPr>
          <w:rFonts w:ascii="Calibri" w:hAnsi="Calibri" w:cs="Calibri"/>
          <w:i/>
          <w:iCs/>
        </w:rPr>
        <w:t>Screw Pier Technical Information - Ideal Foundations</w:t>
      </w:r>
      <w:r w:rsidRPr="00B35309">
        <w:rPr>
          <w:rFonts w:ascii="Calibri" w:hAnsi="Calibri" w:cs="Calibri"/>
        </w:rPr>
        <w:t xml:space="preserve">. </w:t>
      </w:r>
    </w:p>
    <w:p w14:paraId="61C334E7" w14:textId="77777777" w:rsidR="000130D0" w:rsidRPr="009C7688" w:rsidRDefault="000130D0" w:rsidP="00566C92">
      <w:pPr>
        <w:pStyle w:val="Heading1"/>
        <w:rPr>
          <w:rFonts w:ascii="Calibri" w:hAnsi="Calibri" w:cs="Calibri"/>
        </w:rPr>
      </w:pPr>
    </w:p>
    <w:p w14:paraId="4D1F2EC9" w14:textId="3B3B01DC" w:rsidR="00CD6E8F" w:rsidRPr="009C7688" w:rsidRDefault="006D6CDB" w:rsidP="00566C92">
      <w:pPr>
        <w:pStyle w:val="Heading1"/>
        <w:rPr>
          <w:rFonts w:ascii="Calibri" w:hAnsi="Calibri" w:cs="Calibri"/>
          <w:iCs/>
        </w:rPr>
      </w:pPr>
      <w:bookmarkStart w:id="2" w:name="_Toc228106664"/>
      <w:r w:rsidRPr="009C7688">
        <w:rPr>
          <w:rFonts w:ascii="Calibri" w:hAnsi="Calibri" w:cs="Calibri"/>
        </w:rPr>
        <w:t>Introduction</w:t>
      </w:r>
      <w:bookmarkEnd w:id="2"/>
    </w:p>
    <w:p w14:paraId="0ED85231" w14:textId="4052C3D7" w:rsidR="009B5FF7" w:rsidRPr="009C7688" w:rsidRDefault="000C4597" w:rsidP="005D2101">
      <w:pPr>
        <w:jc w:val="both"/>
        <w:rPr>
          <w:rFonts w:ascii="Calibri" w:hAnsi="Calibri" w:cs="Calibri"/>
        </w:rPr>
      </w:pPr>
      <w:r w:rsidRPr="009C7688">
        <w:rPr>
          <w:rFonts w:ascii="Calibri" w:hAnsi="Calibri" w:cs="Calibri"/>
        </w:rPr>
        <w:t xml:space="preserve">This report will cover </w:t>
      </w:r>
      <w:r w:rsidR="000111A6" w:rsidRPr="009C7688">
        <w:rPr>
          <w:rFonts w:ascii="Calibri" w:hAnsi="Calibri" w:cs="Calibri"/>
        </w:rPr>
        <w:t>Swansea for shores</w:t>
      </w:r>
      <w:r w:rsidRPr="009C7688">
        <w:rPr>
          <w:rFonts w:ascii="Calibri" w:hAnsi="Calibri" w:cs="Calibri"/>
        </w:rPr>
        <w:t xml:space="preserve"> </w:t>
      </w:r>
      <w:r w:rsidR="000111A6" w:rsidRPr="009C7688">
        <w:rPr>
          <w:rFonts w:ascii="Calibri" w:hAnsi="Calibri" w:cs="Calibri"/>
        </w:rPr>
        <w:t xml:space="preserve">proposed development of </w:t>
      </w:r>
      <w:r w:rsidR="00C22879" w:rsidRPr="009C7688">
        <w:rPr>
          <w:rFonts w:ascii="Calibri" w:hAnsi="Calibri" w:cs="Calibri"/>
        </w:rPr>
        <w:t>a two-story multi use building comprising both hospitality and residential facilities. Located between the county hall and the Marriott Hotel</w:t>
      </w:r>
      <w:r w:rsidR="000820FB" w:rsidRPr="009C7688">
        <w:rPr>
          <w:rFonts w:ascii="Calibri" w:hAnsi="Calibri" w:cs="Calibri"/>
        </w:rPr>
        <w:t xml:space="preserve"> this site offers commercial advantages being close to the city as well as the waterfront</w:t>
      </w:r>
      <w:r w:rsidR="008B07FB" w:rsidRPr="009C7688">
        <w:rPr>
          <w:rFonts w:ascii="Calibri" w:hAnsi="Calibri" w:cs="Calibri"/>
        </w:rPr>
        <w:t xml:space="preserve">. Although, the coastal location offers </w:t>
      </w:r>
      <w:r w:rsidR="00B53296" w:rsidRPr="009C7688">
        <w:rPr>
          <w:rFonts w:ascii="Calibri" w:hAnsi="Calibri" w:cs="Calibri"/>
        </w:rPr>
        <w:t xml:space="preserve">many challenging setbacks such as </w:t>
      </w:r>
      <w:r w:rsidR="00EB13D2" w:rsidRPr="009C7688">
        <w:rPr>
          <w:rFonts w:ascii="Calibri" w:hAnsi="Calibri" w:cs="Calibri"/>
        </w:rPr>
        <w:t xml:space="preserve">geotechnical variability, Environmental hazards, and previous historical land use implications. </w:t>
      </w:r>
      <w:r w:rsidR="000708C3" w:rsidRPr="009C7688">
        <w:rPr>
          <w:rFonts w:ascii="Calibri" w:hAnsi="Calibri" w:cs="Calibri"/>
        </w:rPr>
        <w:t xml:space="preserve">This is why it is important to carry out the site investigation to eliminate risks </w:t>
      </w:r>
      <w:r w:rsidR="00A36D38" w:rsidRPr="009C7688">
        <w:rPr>
          <w:rFonts w:ascii="Calibri" w:hAnsi="Calibri" w:cs="Calibri"/>
        </w:rPr>
        <w:t xml:space="preserve">and enable a well calculated design is formed. </w:t>
      </w:r>
    </w:p>
    <w:p w14:paraId="05738895" w14:textId="7348C3DB" w:rsidR="00C800AC" w:rsidRPr="009C7688" w:rsidRDefault="00C4383A" w:rsidP="005D2101">
      <w:pPr>
        <w:jc w:val="both"/>
        <w:rPr>
          <w:rFonts w:ascii="Calibri" w:hAnsi="Calibri" w:cs="Calibri"/>
        </w:rPr>
      </w:pPr>
      <w:r w:rsidRPr="009C7688">
        <w:rPr>
          <w:rFonts w:ascii="Calibri" w:hAnsi="Calibri" w:cs="Calibri"/>
          <w:noProof/>
        </w:rPr>
        <w:drawing>
          <wp:anchor distT="0" distB="0" distL="114300" distR="114300" simplePos="0" relativeHeight="251658240" behindDoc="0" locked="0" layoutInCell="1" allowOverlap="1" wp14:anchorId="49266D4F" wp14:editId="01E4B173">
            <wp:simplePos x="0" y="0"/>
            <wp:positionH relativeFrom="margin">
              <wp:align>left</wp:align>
            </wp:positionH>
            <wp:positionV relativeFrom="paragraph">
              <wp:posOffset>1104265</wp:posOffset>
            </wp:positionV>
            <wp:extent cx="2506980" cy="2160905"/>
            <wp:effectExtent l="0" t="0" r="7620" b="0"/>
            <wp:wrapSquare wrapText="bothSides"/>
            <wp:docPr id="79430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02404" name=""/>
                    <pic:cNvPicPr/>
                  </pic:nvPicPr>
                  <pic:blipFill>
                    <a:blip r:embed="rId5">
                      <a:extLst>
                        <a:ext uri="{28A0092B-C50C-407E-A947-70E740481C1C}">
                          <a14:useLocalDpi xmlns:a14="http://schemas.microsoft.com/office/drawing/2010/main" val="0"/>
                        </a:ext>
                      </a:extLst>
                    </a:blip>
                    <a:stretch>
                      <a:fillRect/>
                    </a:stretch>
                  </pic:blipFill>
                  <pic:spPr>
                    <a:xfrm>
                      <a:off x="0" y="0"/>
                      <a:ext cx="2506980" cy="2160905"/>
                    </a:xfrm>
                    <a:prstGeom prst="rect">
                      <a:avLst/>
                    </a:prstGeom>
                  </pic:spPr>
                </pic:pic>
              </a:graphicData>
            </a:graphic>
            <wp14:sizeRelH relativeFrom="page">
              <wp14:pctWidth>0</wp14:pctWidth>
            </wp14:sizeRelH>
            <wp14:sizeRelV relativeFrom="page">
              <wp14:pctHeight>0</wp14:pctHeight>
            </wp14:sizeRelV>
          </wp:anchor>
        </w:drawing>
      </w:r>
      <w:r w:rsidR="009B5FF7" w:rsidRPr="009C7688">
        <w:rPr>
          <w:rFonts w:ascii="Calibri" w:hAnsi="Calibri" w:cs="Calibri"/>
        </w:rPr>
        <w:t xml:space="preserve">This report will contain a </w:t>
      </w:r>
      <w:r w:rsidR="004D0EEE" w:rsidRPr="009C7688">
        <w:rPr>
          <w:rFonts w:ascii="Calibri" w:hAnsi="Calibri" w:cs="Calibri"/>
        </w:rPr>
        <w:t>comprehensive analysis on historical site backgrounds, known site risks, bore hole investigation data, Foundation</w:t>
      </w:r>
      <w:r w:rsidR="007D4C40" w:rsidRPr="009C7688">
        <w:rPr>
          <w:rFonts w:ascii="Calibri" w:hAnsi="Calibri" w:cs="Calibri"/>
        </w:rPr>
        <w:t xml:space="preserve"> options</w:t>
      </w:r>
      <w:r w:rsidR="004D0EEE" w:rsidRPr="009C7688">
        <w:rPr>
          <w:rFonts w:ascii="Calibri" w:hAnsi="Calibri" w:cs="Calibri"/>
        </w:rPr>
        <w:t>, Building regulations, and further recommendations.</w:t>
      </w:r>
      <w:r w:rsidR="008E4FF3" w:rsidRPr="009C7688">
        <w:rPr>
          <w:rFonts w:ascii="Calibri" w:hAnsi="Calibri" w:cs="Calibri"/>
        </w:rPr>
        <w:t xml:space="preserve"> There will be a heavy </w:t>
      </w:r>
      <w:r w:rsidR="00695FB5" w:rsidRPr="009C7688">
        <w:rPr>
          <w:rFonts w:ascii="Calibri" w:hAnsi="Calibri" w:cs="Calibri"/>
        </w:rPr>
        <w:t>interest on unexploded or</w:t>
      </w:r>
      <w:r w:rsidR="0072517E" w:rsidRPr="009C7688">
        <w:rPr>
          <w:rFonts w:ascii="Calibri" w:hAnsi="Calibri" w:cs="Calibri"/>
        </w:rPr>
        <w:t xml:space="preserve">dnance and floods. These have been </w:t>
      </w:r>
      <w:r w:rsidR="00E52EA8" w:rsidRPr="009C7688">
        <w:rPr>
          <w:rFonts w:ascii="Calibri" w:hAnsi="Calibri" w:cs="Calibri"/>
        </w:rPr>
        <w:t xml:space="preserve">issues that have come to the attention during this desktop survey. </w:t>
      </w:r>
      <w:r w:rsidR="003868C0" w:rsidRPr="009C7688">
        <w:rPr>
          <w:rFonts w:ascii="Calibri" w:hAnsi="Calibri" w:cs="Calibri"/>
        </w:rPr>
        <w:t>We</w:t>
      </w:r>
      <w:r w:rsidR="00F42F02" w:rsidRPr="009C7688">
        <w:rPr>
          <w:rFonts w:ascii="Calibri" w:hAnsi="Calibri" w:cs="Calibri"/>
        </w:rPr>
        <w:t xml:space="preserve"> will also integrate information gathered from Swansea City ar</w:t>
      </w:r>
      <w:r w:rsidR="0038360A" w:rsidRPr="009C7688">
        <w:rPr>
          <w:rFonts w:ascii="Calibri" w:hAnsi="Calibri" w:cs="Calibri"/>
        </w:rPr>
        <w:t>chival research &amp; geotechnical data from the sit</w:t>
      </w:r>
      <w:r w:rsidR="00E200FE" w:rsidRPr="009C7688">
        <w:rPr>
          <w:rFonts w:ascii="Calibri" w:hAnsi="Calibri" w:cs="Calibri"/>
        </w:rPr>
        <w:t>e as well as the surrounding area.</w:t>
      </w:r>
    </w:p>
    <w:p w14:paraId="129289AD" w14:textId="498E8D43" w:rsidR="005170E2" w:rsidRPr="009C7688" w:rsidRDefault="007B5177" w:rsidP="005D2101">
      <w:pPr>
        <w:jc w:val="both"/>
        <w:rPr>
          <w:rFonts w:ascii="Calibri" w:hAnsi="Calibri" w:cs="Calibri"/>
        </w:rPr>
      </w:pPr>
      <w:r w:rsidRPr="009C7688">
        <w:rPr>
          <w:rFonts w:ascii="Calibri" w:hAnsi="Calibri" w:cs="Calibri"/>
          <w:noProof/>
        </w:rPr>
        <mc:AlternateContent>
          <mc:Choice Requires="wps">
            <w:drawing>
              <wp:anchor distT="0" distB="0" distL="114300" distR="114300" simplePos="0" relativeHeight="251663360" behindDoc="0" locked="0" layoutInCell="1" allowOverlap="1" wp14:anchorId="6058664E" wp14:editId="47F357D2">
                <wp:simplePos x="0" y="0"/>
                <wp:positionH relativeFrom="column">
                  <wp:posOffset>160020</wp:posOffset>
                </wp:positionH>
                <wp:positionV relativeFrom="paragraph">
                  <wp:posOffset>1804035</wp:posOffset>
                </wp:positionV>
                <wp:extent cx="2506980" cy="635"/>
                <wp:effectExtent l="0" t="0" r="0" b="0"/>
                <wp:wrapSquare wrapText="bothSides"/>
                <wp:docPr id="542272591" name="Text Box 1"/>
                <wp:cNvGraphicFramePr/>
                <a:graphic xmlns:a="http://schemas.openxmlformats.org/drawingml/2006/main">
                  <a:graphicData uri="http://schemas.microsoft.com/office/word/2010/wordprocessingShape">
                    <wps:wsp>
                      <wps:cNvSpPr txBox="1"/>
                      <wps:spPr>
                        <a:xfrm>
                          <a:off x="0" y="0"/>
                          <a:ext cx="2506980" cy="635"/>
                        </a:xfrm>
                        <a:prstGeom prst="rect">
                          <a:avLst/>
                        </a:prstGeom>
                        <a:solidFill>
                          <a:prstClr val="white"/>
                        </a:solidFill>
                        <a:ln>
                          <a:noFill/>
                        </a:ln>
                      </wps:spPr>
                      <wps:txbx>
                        <w:txbxContent>
                          <w:p w14:paraId="7C6E119D" w14:textId="37626614" w:rsidR="007B5177" w:rsidRPr="00310211" w:rsidRDefault="007B5177" w:rsidP="007B5177">
                            <w:pPr>
                              <w:pStyle w:val="Caption"/>
                              <w:rPr>
                                <w:noProof/>
                                <w:sz w:val="22"/>
                                <w:szCs w:val="22"/>
                              </w:rPr>
                            </w:pPr>
                            <w:r>
                              <w:t xml:space="preserve">Figure </w:t>
                            </w:r>
                            <w:r w:rsidR="005B4EC6">
                              <w:fldChar w:fldCharType="begin"/>
                            </w:r>
                            <w:r w:rsidR="005B4EC6">
                              <w:instrText xml:space="preserve"> SEQ Figure \* ARABIC </w:instrText>
                            </w:r>
                            <w:r w:rsidR="005B4EC6">
                              <w:fldChar w:fldCharType="separate"/>
                            </w:r>
                            <w:r w:rsidR="005D2101">
                              <w:rPr>
                                <w:noProof/>
                              </w:rPr>
                              <w:t>1</w:t>
                            </w:r>
                            <w:r w:rsidR="005B4EC6">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58664E" id="Text Box 1" o:spid="_x0000_s1028" type="#_x0000_t202" style="position:absolute;left:0;text-align:left;margin-left:12.6pt;margin-top:142.05pt;width:197.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T7XGQIAAD8EAAAOAAAAZHJzL2Uyb0RvYy54bWysU01v2zAMvQ/YfxB0X5xkaNAZ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" stroked="f">
                <v:textbox style="mso-fit-shape-to-text:t" inset="0,0,0,0">
                  <w:txbxContent>
                    <w:p w14:paraId="7C6E119D" w14:textId="37626614" w:rsidR="007B5177" w:rsidRPr="00310211" w:rsidRDefault="007B5177" w:rsidP="007B5177">
                      <w:pPr>
                        <w:pStyle w:val="Caption"/>
                        <w:rPr>
                          <w:noProof/>
                          <w:sz w:val="22"/>
                          <w:szCs w:val="22"/>
                        </w:rPr>
                      </w:pPr>
                      <w:r>
                        <w:t xml:space="preserve">Figure </w:t>
                      </w:r>
                      <w:r w:rsidR="005B4EC6">
                        <w:fldChar w:fldCharType="begin"/>
                      </w:r>
                      <w:r w:rsidR="005B4EC6">
                        <w:instrText xml:space="preserve"> SEQ Figure \* ARABIC </w:instrText>
                      </w:r>
                      <w:r w:rsidR="005B4EC6">
                        <w:fldChar w:fldCharType="separate"/>
                      </w:r>
                      <w:r w:rsidR="005D2101">
                        <w:rPr>
                          <w:noProof/>
                        </w:rPr>
                        <w:t>1</w:t>
                      </w:r>
                      <w:r w:rsidR="005B4EC6">
                        <w:rPr>
                          <w:noProof/>
                        </w:rPr>
                        <w:fldChar w:fldCharType="end"/>
                      </w:r>
                    </w:p>
                  </w:txbxContent>
                </v:textbox>
                <w10:wrap type="square"/>
              </v:shape>
            </w:pict>
          </mc:Fallback>
        </mc:AlternateContent>
      </w:r>
      <w:r w:rsidR="006D72CD" w:rsidRPr="009C7688">
        <w:rPr>
          <w:rFonts w:ascii="Calibri" w:hAnsi="Calibri" w:cs="Calibri"/>
        </w:rPr>
        <w:t xml:space="preserve">We have been provided with a specific site location as we can see it will be sharing car parking areas with the adjacent facilities. The areas </w:t>
      </w:r>
      <w:proofErr w:type="gramStart"/>
      <w:r w:rsidR="006D72CD" w:rsidRPr="009C7688">
        <w:rPr>
          <w:rFonts w:ascii="Calibri" w:hAnsi="Calibri" w:cs="Calibri"/>
        </w:rPr>
        <w:t>is</w:t>
      </w:r>
      <w:proofErr w:type="gramEnd"/>
      <w:r w:rsidR="006D72CD" w:rsidRPr="009C7688">
        <w:rPr>
          <w:rFonts w:ascii="Calibri" w:hAnsi="Calibri" w:cs="Calibri"/>
        </w:rPr>
        <w:t xml:space="preserve"> </w:t>
      </w:r>
      <w:r w:rsidR="00B07BCC" w:rsidRPr="009C7688">
        <w:rPr>
          <w:rFonts w:ascii="Calibri" w:hAnsi="Calibri" w:cs="Calibri"/>
        </w:rPr>
        <w:t xml:space="preserve">flat land as per typical marina developments being in </w:t>
      </w:r>
      <w:r w:rsidR="002D49BA" w:rsidRPr="009C7688">
        <w:rPr>
          <w:rFonts w:ascii="Calibri" w:hAnsi="Calibri" w:cs="Calibri"/>
        </w:rPr>
        <w:t>proximity</w:t>
      </w:r>
      <w:r w:rsidR="00B07BCC" w:rsidRPr="009C7688">
        <w:rPr>
          <w:rFonts w:ascii="Calibri" w:hAnsi="Calibri" w:cs="Calibri"/>
        </w:rPr>
        <w:t xml:space="preserve"> </w:t>
      </w:r>
      <w:r w:rsidR="002D49BA" w:rsidRPr="009C7688">
        <w:rPr>
          <w:rFonts w:ascii="Calibri" w:hAnsi="Calibri" w:cs="Calibri"/>
        </w:rPr>
        <w:t>to</w:t>
      </w:r>
      <w:r w:rsidR="00B07BCC" w:rsidRPr="009C7688">
        <w:rPr>
          <w:rFonts w:ascii="Calibri" w:hAnsi="Calibri" w:cs="Calibri"/>
        </w:rPr>
        <w:t xml:space="preserve"> the </w:t>
      </w:r>
      <w:r w:rsidR="00703EFE" w:rsidRPr="009C7688">
        <w:rPr>
          <w:rFonts w:ascii="Calibri" w:hAnsi="Calibri" w:cs="Calibri"/>
        </w:rPr>
        <w:t>sea with high public access. The building will be exposed to the coastal weather</w:t>
      </w:r>
      <w:r w:rsidR="002D49BA" w:rsidRPr="009C7688">
        <w:rPr>
          <w:rFonts w:ascii="Calibri" w:hAnsi="Calibri" w:cs="Calibri"/>
        </w:rPr>
        <w:t xml:space="preserve">. This </w:t>
      </w:r>
      <w:r w:rsidR="00DD0BF7" w:rsidRPr="009C7688">
        <w:rPr>
          <w:rFonts w:ascii="Calibri" w:hAnsi="Calibri" w:cs="Calibri"/>
        </w:rPr>
        <w:t>rises the chance of flood risks, or potential high groundwater levels</w:t>
      </w:r>
      <w:r w:rsidR="000C4CC9" w:rsidRPr="009C7688">
        <w:rPr>
          <w:rFonts w:ascii="Calibri" w:hAnsi="Calibri" w:cs="Calibri"/>
        </w:rPr>
        <w:t xml:space="preserve">. As we can see there is sand to the south end of the site potentially </w:t>
      </w:r>
      <w:r w:rsidR="003348C8" w:rsidRPr="009C7688">
        <w:rPr>
          <w:rFonts w:ascii="Calibri" w:hAnsi="Calibri" w:cs="Calibri"/>
        </w:rPr>
        <w:t xml:space="preserve">meaning well need to factor in a sand suitable foundation. This will be further discussed. </w:t>
      </w:r>
    </w:p>
    <w:p w14:paraId="26427345" w14:textId="596F833C" w:rsidR="006F5410" w:rsidRPr="009C7688" w:rsidRDefault="006F5410" w:rsidP="006D6CDB">
      <w:pPr>
        <w:pStyle w:val="Heading1"/>
        <w:rPr>
          <w:rFonts w:ascii="Calibri" w:hAnsi="Calibri" w:cs="Calibri"/>
        </w:rPr>
      </w:pPr>
      <w:bookmarkStart w:id="3" w:name="_Toc228106665"/>
      <w:r w:rsidRPr="009C7688">
        <w:rPr>
          <w:rFonts w:ascii="Calibri" w:hAnsi="Calibri" w:cs="Calibri"/>
        </w:rPr>
        <w:t xml:space="preserve">Historical Background of the </w:t>
      </w:r>
      <w:r w:rsidR="00125918" w:rsidRPr="009C7688">
        <w:rPr>
          <w:rFonts w:ascii="Calibri" w:hAnsi="Calibri" w:cs="Calibri"/>
        </w:rPr>
        <w:t>Site</w:t>
      </w:r>
      <w:bookmarkEnd w:id="3"/>
    </w:p>
    <w:p w14:paraId="7324A479" w14:textId="6A17E297" w:rsidR="00300108" w:rsidRPr="009C7688" w:rsidRDefault="007B5177" w:rsidP="005D2101">
      <w:pPr>
        <w:jc w:val="both"/>
        <w:rPr>
          <w:rFonts w:ascii="Calibri" w:hAnsi="Calibri" w:cs="Calibri"/>
        </w:rPr>
      </w:pPr>
      <w:r w:rsidRPr="009C7688">
        <w:rPr>
          <w:rFonts w:ascii="Calibri" w:hAnsi="Calibri" w:cs="Calibri"/>
          <w:noProof/>
        </w:rPr>
        <mc:AlternateContent>
          <mc:Choice Requires="wps">
            <w:drawing>
              <wp:anchor distT="0" distB="0" distL="114300" distR="114300" simplePos="0" relativeHeight="251667456" behindDoc="1" locked="0" layoutInCell="1" allowOverlap="1" wp14:anchorId="315CB238" wp14:editId="7F88C966">
                <wp:simplePos x="0" y="0"/>
                <wp:positionH relativeFrom="column">
                  <wp:posOffset>25400</wp:posOffset>
                </wp:positionH>
                <wp:positionV relativeFrom="paragraph">
                  <wp:posOffset>3567430</wp:posOffset>
                </wp:positionV>
                <wp:extent cx="3039110" cy="635"/>
                <wp:effectExtent l="0" t="0" r="0" b="0"/>
                <wp:wrapTight wrapText="bothSides">
                  <wp:wrapPolygon edited="0">
                    <wp:start x="0" y="0"/>
                    <wp:lineTo x="0" y="21600"/>
                    <wp:lineTo x="21600" y="21600"/>
                    <wp:lineTo x="21600" y="0"/>
                  </wp:wrapPolygon>
                </wp:wrapTight>
                <wp:docPr id="970769569" name="Text Box 1"/>
                <wp:cNvGraphicFramePr/>
                <a:graphic xmlns:a="http://schemas.openxmlformats.org/drawingml/2006/main">
                  <a:graphicData uri="http://schemas.microsoft.com/office/word/2010/wordprocessingShape">
                    <wps:wsp>
                      <wps:cNvSpPr txBox="1"/>
                      <wps:spPr>
                        <a:xfrm>
                          <a:off x="0" y="0"/>
                          <a:ext cx="3039110" cy="635"/>
                        </a:xfrm>
                        <a:prstGeom prst="rect">
                          <a:avLst/>
                        </a:prstGeom>
                        <a:solidFill>
                          <a:prstClr val="white"/>
                        </a:solidFill>
                        <a:ln>
                          <a:noFill/>
                        </a:ln>
                      </wps:spPr>
                      <wps:txbx>
                        <w:txbxContent>
                          <w:p w14:paraId="69EC960E" w14:textId="3549F937" w:rsidR="007B5177" w:rsidRPr="004B4A91" w:rsidRDefault="007B5177" w:rsidP="007B5177">
                            <w:pPr>
                              <w:pStyle w:val="Caption"/>
                              <w:rPr>
                                <w:rFonts w:cs="Arial"/>
                                <w:noProof/>
                                <w:sz w:val="22"/>
                                <w:szCs w:val="22"/>
                              </w:rPr>
                            </w:pPr>
                            <w:r>
                              <w:t>Figure 3</w:t>
                            </w:r>
                            <w:r w:rsidR="00A25242">
                              <w:t xml:space="preserve"> </w:t>
                            </w:r>
                            <w:r w:rsidR="00A25242">
                              <w:rPr>
                                <w:noProof/>
                              </w:rPr>
                              <w:t>(nationallibaryofscotland)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5CB238" id="_x0000_s1029" type="#_x0000_t202" style="position:absolute;left:0;text-align:left;margin-left:2pt;margin-top:280.9pt;width:239.3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" stroked="f">
                <v:textbox style="mso-fit-shape-to-text:t" inset="0,0,0,0">
                  <w:txbxContent>
                    <w:p w14:paraId="69EC960E" w14:textId="3549F937" w:rsidR="007B5177" w:rsidRPr="004B4A91" w:rsidRDefault="007B5177" w:rsidP="007B5177">
                      <w:pPr>
                        <w:pStyle w:val="Caption"/>
                        <w:rPr>
                          <w:rFonts w:cs="Arial"/>
                          <w:noProof/>
                          <w:sz w:val="22"/>
                          <w:szCs w:val="22"/>
                        </w:rPr>
                      </w:pPr>
                      <w:r>
                        <w:t>Figure 3</w:t>
                      </w:r>
                      <w:r w:rsidR="00A25242">
                        <w:t xml:space="preserve"> </w:t>
                      </w:r>
                      <w:r w:rsidR="00A25242">
                        <w:rPr>
                          <w:noProof/>
                        </w:rPr>
                        <w:t>(nationallibaryofscotland)</w:t>
                      </w:r>
                    </w:p>
                  </w:txbxContent>
                </v:textbox>
                <w10:wrap type="tight"/>
              </v:shape>
            </w:pict>
          </mc:Fallback>
        </mc:AlternateContent>
      </w:r>
      <w:r w:rsidR="002D78E4" w:rsidRPr="009C7688">
        <w:rPr>
          <w:rFonts w:ascii="Calibri" w:hAnsi="Calibri" w:cs="Calibri"/>
          <w:noProof/>
        </w:rPr>
        <w:drawing>
          <wp:anchor distT="0" distB="0" distL="114300" distR="114300" simplePos="0" relativeHeight="251660288" behindDoc="1" locked="0" layoutInCell="1" allowOverlap="1" wp14:anchorId="2AADF6F0" wp14:editId="2B724DF0">
            <wp:simplePos x="0" y="0"/>
            <wp:positionH relativeFrom="column">
              <wp:posOffset>25400</wp:posOffset>
            </wp:positionH>
            <wp:positionV relativeFrom="paragraph">
              <wp:posOffset>2555875</wp:posOffset>
            </wp:positionV>
            <wp:extent cx="3039110" cy="1007110"/>
            <wp:effectExtent l="0" t="0" r="8890" b="2540"/>
            <wp:wrapTight wrapText="bothSides">
              <wp:wrapPolygon edited="0">
                <wp:start x="0" y="0"/>
                <wp:lineTo x="0" y="21246"/>
                <wp:lineTo x="21528" y="21246"/>
                <wp:lineTo x="21528" y="0"/>
                <wp:lineTo x="0" y="0"/>
              </wp:wrapPolygon>
            </wp:wrapTight>
            <wp:docPr id="1245067954"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67954" name="Picture 1" descr="A map of a city&#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9110" cy="1007110"/>
                    </a:xfrm>
                    <a:prstGeom prst="rect">
                      <a:avLst/>
                    </a:prstGeom>
                  </pic:spPr>
                </pic:pic>
              </a:graphicData>
            </a:graphic>
            <wp14:sizeRelH relativeFrom="page">
              <wp14:pctWidth>0</wp14:pctWidth>
            </wp14:sizeRelH>
            <wp14:sizeRelV relativeFrom="page">
              <wp14:pctHeight>0</wp14:pctHeight>
            </wp14:sizeRelV>
          </wp:anchor>
        </w:drawing>
      </w:r>
      <w:r w:rsidRPr="009C7688">
        <w:rPr>
          <w:rFonts w:ascii="Calibri" w:hAnsi="Calibri" w:cs="Calibri"/>
          <w:noProof/>
        </w:rPr>
        <mc:AlternateContent>
          <mc:Choice Requires="wps">
            <w:drawing>
              <wp:anchor distT="0" distB="0" distL="114300" distR="114300" simplePos="0" relativeHeight="251665408" behindDoc="0" locked="0" layoutInCell="1" allowOverlap="1" wp14:anchorId="43C6E5FE" wp14:editId="672CD23A">
                <wp:simplePos x="0" y="0"/>
                <wp:positionH relativeFrom="column">
                  <wp:posOffset>0</wp:posOffset>
                </wp:positionH>
                <wp:positionV relativeFrom="paragraph">
                  <wp:posOffset>1915160</wp:posOffset>
                </wp:positionV>
                <wp:extent cx="3077210" cy="635"/>
                <wp:effectExtent l="0" t="0" r="0" b="0"/>
                <wp:wrapSquare wrapText="bothSides"/>
                <wp:docPr id="1475795648" name="Text Box 1"/>
                <wp:cNvGraphicFramePr/>
                <a:graphic xmlns:a="http://schemas.openxmlformats.org/drawingml/2006/main">
                  <a:graphicData uri="http://schemas.microsoft.com/office/word/2010/wordprocessingShape">
                    <wps:wsp>
                      <wps:cNvSpPr txBox="1"/>
                      <wps:spPr>
                        <a:xfrm>
                          <a:off x="0" y="0"/>
                          <a:ext cx="3077210" cy="635"/>
                        </a:xfrm>
                        <a:prstGeom prst="rect">
                          <a:avLst/>
                        </a:prstGeom>
                        <a:solidFill>
                          <a:prstClr val="white"/>
                        </a:solidFill>
                        <a:ln>
                          <a:noFill/>
                        </a:ln>
                      </wps:spPr>
                      <wps:txbx>
                        <w:txbxContent>
                          <w:p w14:paraId="48F7DEF5" w14:textId="1DC1751C" w:rsidR="007B5177" w:rsidRPr="00A11904" w:rsidRDefault="007B5177" w:rsidP="007B5177">
                            <w:pPr>
                              <w:pStyle w:val="Caption"/>
                              <w:rPr>
                                <w:rFonts w:cs="Arial"/>
                                <w:noProof/>
                                <w:sz w:val="22"/>
                                <w:szCs w:val="22"/>
                              </w:rPr>
                            </w:pPr>
                            <w:r>
                              <w:t xml:space="preserve">Figure </w:t>
                            </w:r>
                            <w:r w:rsidR="005B4EC6">
                              <w:fldChar w:fldCharType="begin"/>
                            </w:r>
                            <w:r w:rsidR="005B4EC6">
                              <w:instrText xml:space="preserve"> SEQ Figure \* ARABIC </w:instrText>
                            </w:r>
                            <w:r w:rsidR="005B4EC6">
                              <w:fldChar w:fldCharType="separate"/>
                            </w:r>
                            <w:r w:rsidR="005D2101">
                              <w:rPr>
                                <w:noProof/>
                              </w:rPr>
                              <w:t>2</w:t>
                            </w:r>
                            <w:r w:rsidR="005B4EC6">
                              <w:rPr>
                                <w:noProof/>
                              </w:rPr>
                              <w:fldChar w:fldCharType="end"/>
                            </w:r>
                            <w:r w:rsidR="00DC2706">
                              <w:rPr>
                                <w:noProof/>
                              </w:rPr>
                              <w:t xml:space="preserve"> (national</w:t>
                            </w:r>
                            <w:r w:rsidR="00A25242">
                              <w:rPr>
                                <w:noProof/>
                              </w:rPr>
                              <w:t>libaryofscotland)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C6E5FE" id="_x0000_s1030" type="#_x0000_t202" style="position:absolute;left:0;text-align:left;margin-left:0;margin-top:150.8pt;width:242.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" stroked="f">
                <v:textbox style="mso-fit-shape-to-text:t" inset="0,0,0,0">
                  <w:txbxContent>
                    <w:p w14:paraId="48F7DEF5" w14:textId="1DC1751C" w:rsidR="007B5177" w:rsidRPr="00A11904" w:rsidRDefault="007B5177" w:rsidP="007B5177">
                      <w:pPr>
                        <w:pStyle w:val="Caption"/>
                        <w:rPr>
                          <w:rFonts w:cs="Arial"/>
                          <w:noProof/>
                          <w:sz w:val="22"/>
                          <w:szCs w:val="22"/>
                        </w:rPr>
                      </w:pPr>
                      <w:r>
                        <w:t xml:space="preserve">Figure </w:t>
                      </w:r>
                      <w:r w:rsidR="005B4EC6">
                        <w:fldChar w:fldCharType="begin"/>
                      </w:r>
                      <w:r w:rsidR="005B4EC6">
                        <w:instrText xml:space="preserve"> SEQ Figure \* ARABIC </w:instrText>
                      </w:r>
                      <w:r w:rsidR="005B4EC6">
                        <w:fldChar w:fldCharType="separate"/>
                      </w:r>
                      <w:r w:rsidR="005D2101">
                        <w:rPr>
                          <w:noProof/>
                        </w:rPr>
                        <w:t>2</w:t>
                      </w:r>
                      <w:r w:rsidR="005B4EC6">
                        <w:rPr>
                          <w:noProof/>
                        </w:rPr>
                        <w:fldChar w:fldCharType="end"/>
                      </w:r>
                      <w:r w:rsidR="00DC2706">
                        <w:rPr>
                          <w:noProof/>
                        </w:rPr>
                        <w:t xml:space="preserve"> (national</w:t>
                      </w:r>
                      <w:r w:rsidR="00A25242">
                        <w:rPr>
                          <w:noProof/>
                        </w:rPr>
                        <w:t>libaryofscotland)</w:t>
                      </w:r>
                    </w:p>
                  </w:txbxContent>
                </v:textbox>
                <w10:wrap type="square"/>
              </v:shape>
            </w:pict>
          </mc:Fallback>
        </mc:AlternateContent>
      </w:r>
      <w:r w:rsidR="00294C8C" w:rsidRPr="009C7688">
        <w:rPr>
          <w:rFonts w:ascii="Calibri" w:hAnsi="Calibri" w:cs="Calibri"/>
          <w:noProof/>
        </w:rPr>
        <w:drawing>
          <wp:anchor distT="0" distB="0" distL="114300" distR="114300" simplePos="0" relativeHeight="251659264" behindDoc="0" locked="0" layoutInCell="1" allowOverlap="1" wp14:anchorId="43F24518" wp14:editId="6CAFDE7A">
            <wp:simplePos x="0" y="0"/>
            <wp:positionH relativeFrom="margin">
              <wp:align>left</wp:align>
            </wp:positionH>
            <wp:positionV relativeFrom="paragraph">
              <wp:posOffset>597323</wp:posOffset>
            </wp:positionV>
            <wp:extent cx="3077459" cy="1261533"/>
            <wp:effectExtent l="0" t="0" r="0" b="0"/>
            <wp:wrapSquare wrapText="bothSides"/>
            <wp:docPr id="1191992719"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92719" name="Picture 1" descr="A map of a cit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77459" cy="1261533"/>
                    </a:xfrm>
                    <a:prstGeom prst="rect">
                      <a:avLst/>
                    </a:prstGeom>
                  </pic:spPr>
                </pic:pic>
              </a:graphicData>
            </a:graphic>
          </wp:anchor>
        </w:drawing>
      </w:r>
      <w:r w:rsidR="007E5387" w:rsidRPr="009C7688">
        <w:rPr>
          <w:rFonts w:ascii="Calibri" w:hAnsi="Calibri" w:cs="Calibri"/>
        </w:rPr>
        <w:t xml:space="preserve">After researching </w:t>
      </w:r>
      <w:r w:rsidR="00AC4EA6" w:rsidRPr="009C7688">
        <w:rPr>
          <w:rFonts w:ascii="Calibri" w:hAnsi="Calibri" w:cs="Calibri"/>
        </w:rPr>
        <w:t>historical information on the given site location</w:t>
      </w:r>
      <w:r w:rsidR="00B067EB" w:rsidRPr="009C7688">
        <w:rPr>
          <w:rFonts w:ascii="Calibri" w:hAnsi="Calibri" w:cs="Calibri"/>
        </w:rPr>
        <w:t xml:space="preserve">, we can see that Swansea has had extensive </w:t>
      </w:r>
      <w:r w:rsidR="00017980" w:rsidRPr="009C7688">
        <w:rPr>
          <w:rFonts w:ascii="Calibri" w:hAnsi="Calibri" w:cs="Calibri"/>
        </w:rPr>
        <w:t xml:space="preserve">development </w:t>
      </w:r>
      <w:r w:rsidR="00300108" w:rsidRPr="009C7688">
        <w:rPr>
          <w:rFonts w:ascii="Calibri" w:hAnsi="Calibri" w:cs="Calibri"/>
        </w:rPr>
        <w:t xml:space="preserve">since the mid 19 </w:t>
      </w:r>
      <w:r w:rsidR="004F463C" w:rsidRPr="009C7688">
        <w:rPr>
          <w:rFonts w:ascii="Calibri" w:hAnsi="Calibri" w:cs="Calibri"/>
        </w:rPr>
        <w:t xml:space="preserve">century. We have gathered information from Ordinance survey maps </w:t>
      </w:r>
      <w:r w:rsidR="007F74A5" w:rsidRPr="009C7688">
        <w:rPr>
          <w:rFonts w:ascii="Calibri" w:hAnsi="Calibri" w:cs="Calibri"/>
        </w:rPr>
        <w:t xml:space="preserve">using the national library of Scotland from </w:t>
      </w:r>
      <w:r w:rsidR="00680E82" w:rsidRPr="009C7688">
        <w:rPr>
          <w:rFonts w:ascii="Calibri" w:hAnsi="Calibri" w:cs="Calibri"/>
        </w:rPr>
        <w:t>1888 this</w:t>
      </w:r>
      <w:r w:rsidR="001E74D5" w:rsidRPr="009C7688">
        <w:rPr>
          <w:rFonts w:ascii="Calibri" w:hAnsi="Calibri" w:cs="Calibri"/>
        </w:rPr>
        <w:t xml:space="preserve"> shows the </w:t>
      </w:r>
      <w:r w:rsidR="00294C8C" w:rsidRPr="009C7688">
        <w:rPr>
          <w:rFonts w:ascii="Calibri" w:hAnsi="Calibri" w:cs="Calibri"/>
        </w:rPr>
        <w:t xml:space="preserve">area as an industrial site </w:t>
      </w:r>
      <w:r w:rsidR="00531599" w:rsidRPr="009C7688">
        <w:rPr>
          <w:rFonts w:ascii="Calibri" w:hAnsi="Calibri" w:cs="Calibri"/>
          <w:i/>
          <w:iCs/>
        </w:rPr>
        <w:t xml:space="preserve">(National Library </w:t>
      </w:r>
      <w:proofErr w:type="gramStart"/>
      <w:r w:rsidR="00531599" w:rsidRPr="009C7688">
        <w:rPr>
          <w:rFonts w:ascii="Calibri" w:hAnsi="Calibri" w:cs="Calibri"/>
          <w:i/>
          <w:iCs/>
        </w:rPr>
        <w:t>Of</w:t>
      </w:r>
      <w:proofErr w:type="gramEnd"/>
      <w:r w:rsidR="00531599" w:rsidRPr="009C7688">
        <w:rPr>
          <w:rFonts w:ascii="Calibri" w:hAnsi="Calibri" w:cs="Calibri"/>
          <w:i/>
          <w:iCs/>
        </w:rPr>
        <w:t xml:space="preserve"> Scotland). </w:t>
      </w:r>
      <w:r w:rsidR="002225F5" w:rsidRPr="009C7688">
        <w:rPr>
          <w:rFonts w:ascii="Calibri" w:hAnsi="Calibri" w:cs="Calibri"/>
        </w:rPr>
        <w:t>This map</w:t>
      </w:r>
      <w:r w:rsidR="006035BB" w:rsidRPr="009C7688">
        <w:rPr>
          <w:rFonts w:ascii="Calibri" w:hAnsi="Calibri" w:cs="Calibri"/>
        </w:rPr>
        <w:t xml:space="preserve"> reference</w:t>
      </w:r>
      <w:r w:rsidR="002225F5" w:rsidRPr="009C7688">
        <w:rPr>
          <w:rFonts w:ascii="Calibri" w:hAnsi="Calibri" w:cs="Calibri"/>
        </w:rPr>
        <w:t xml:space="preserve"> details of a railway infrastructure </w:t>
      </w:r>
      <w:r w:rsidR="00DE153F" w:rsidRPr="009C7688">
        <w:rPr>
          <w:rFonts w:ascii="Calibri" w:hAnsi="Calibri" w:cs="Calibri"/>
        </w:rPr>
        <w:t xml:space="preserve">which was used for the movement of coal and steel works </w:t>
      </w:r>
      <w:r w:rsidR="00744C3A" w:rsidRPr="009C7688">
        <w:rPr>
          <w:rFonts w:ascii="Calibri" w:hAnsi="Calibri" w:cs="Calibri"/>
        </w:rPr>
        <w:t>during</w:t>
      </w:r>
      <w:r w:rsidR="00DE153F" w:rsidRPr="009C7688">
        <w:rPr>
          <w:rFonts w:ascii="Calibri" w:hAnsi="Calibri" w:cs="Calibri"/>
        </w:rPr>
        <w:t xml:space="preserve"> </w:t>
      </w:r>
      <w:r w:rsidR="00744C3A" w:rsidRPr="009C7688">
        <w:rPr>
          <w:rFonts w:ascii="Calibri" w:hAnsi="Calibri" w:cs="Calibri"/>
        </w:rPr>
        <w:t>the initial development of Swansea foreshore</w:t>
      </w:r>
      <w:r w:rsidR="007C7909" w:rsidRPr="009C7688">
        <w:rPr>
          <w:rFonts w:ascii="Calibri" w:hAnsi="Calibri" w:cs="Calibri"/>
        </w:rPr>
        <w:t xml:space="preserve">. This was the first railway to hold passengers </w:t>
      </w:r>
      <w:r w:rsidR="00F22DCC" w:rsidRPr="009C7688">
        <w:rPr>
          <w:rFonts w:ascii="Calibri" w:hAnsi="Calibri" w:cs="Calibri"/>
          <w:i/>
          <w:iCs/>
        </w:rPr>
        <w:t>(BBC news)</w:t>
      </w:r>
      <w:r w:rsidR="000D4DB6" w:rsidRPr="009C7688">
        <w:rPr>
          <w:rFonts w:ascii="Calibri" w:hAnsi="Calibri" w:cs="Calibri"/>
          <w:i/>
          <w:iCs/>
        </w:rPr>
        <w:t xml:space="preserve">. </w:t>
      </w:r>
      <w:r w:rsidR="00005EB9" w:rsidRPr="009C7688">
        <w:rPr>
          <w:rFonts w:ascii="Calibri" w:hAnsi="Calibri" w:cs="Calibri"/>
          <w:i/>
          <w:iCs/>
        </w:rPr>
        <w:t xml:space="preserve"> </w:t>
      </w:r>
      <w:r w:rsidR="001858F8" w:rsidRPr="009C7688">
        <w:rPr>
          <w:rFonts w:ascii="Calibri" w:hAnsi="Calibri" w:cs="Calibri"/>
        </w:rPr>
        <w:t xml:space="preserve">During the hight of the oil trade in the </w:t>
      </w:r>
      <w:r w:rsidR="004546E4" w:rsidRPr="009C7688">
        <w:rPr>
          <w:rFonts w:ascii="Calibri" w:hAnsi="Calibri" w:cs="Calibri"/>
        </w:rPr>
        <w:t>“</w:t>
      </w:r>
      <w:r w:rsidR="001858F8" w:rsidRPr="009C7688">
        <w:rPr>
          <w:rFonts w:ascii="Calibri" w:hAnsi="Calibri" w:cs="Calibri"/>
        </w:rPr>
        <w:t>19</w:t>
      </w:r>
      <w:r w:rsidR="006D00DE" w:rsidRPr="009C7688">
        <w:rPr>
          <w:rFonts w:ascii="Calibri" w:hAnsi="Calibri" w:cs="Calibri"/>
        </w:rPr>
        <w:t>50s oil imports</w:t>
      </w:r>
      <w:r w:rsidR="004546E4" w:rsidRPr="009C7688">
        <w:rPr>
          <w:rFonts w:ascii="Calibri" w:hAnsi="Calibri" w:cs="Calibri"/>
        </w:rPr>
        <w:t xml:space="preserve"> and exports</w:t>
      </w:r>
      <w:r w:rsidR="006D00DE" w:rsidRPr="009C7688">
        <w:rPr>
          <w:rFonts w:ascii="Calibri" w:hAnsi="Calibri" w:cs="Calibri"/>
        </w:rPr>
        <w:t xml:space="preserve"> were ran</w:t>
      </w:r>
      <w:r w:rsidR="004546E4" w:rsidRPr="009C7688">
        <w:rPr>
          <w:rFonts w:ascii="Calibri" w:hAnsi="Calibri" w:cs="Calibri"/>
        </w:rPr>
        <w:t xml:space="preserve"> </w:t>
      </w:r>
      <w:r w:rsidR="001E0A18" w:rsidRPr="009C7688">
        <w:rPr>
          <w:rFonts w:ascii="Calibri" w:hAnsi="Calibri" w:cs="Calibri"/>
        </w:rPr>
        <w:t xml:space="preserve">through the port of Swansea” </w:t>
      </w:r>
      <w:r w:rsidR="001E0A18" w:rsidRPr="009C7688">
        <w:rPr>
          <w:rFonts w:ascii="Calibri" w:hAnsi="Calibri" w:cs="Calibri"/>
          <w:i/>
          <w:iCs/>
        </w:rPr>
        <w:t>(</w:t>
      </w:r>
      <w:proofErr w:type="spellStart"/>
      <w:r w:rsidR="001E0A18" w:rsidRPr="009C7688">
        <w:rPr>
          <w:rFonts w:ascii="Calibri" w:hAnsi="Calibri" w:cs="Calibri"/>
          <w:i/>
          <w:iCs/>
        </w:rPr>
        <w:t>Swanseadocks</w:t>
      </w:r>
      <w:proofErr w:type="spellEnd"/>
      <w:r w:rsidR="001E0A18" w:rsidRPr="009C7688">
        <w:rPr>
          <w:rFonts w:ascii="Calibri" w:hAnsi="Calibri" w:cs="Calibri"/>
          <w:i/>
          <w:iCs/>
        </w:rPr>
        <w:t xml:space="preserve">). </w:t>
      </w:r>
      <w:r w:rsidR="00A27B2D" w:rsidRPr="009C7688">
        <w:rPr>
          <w:rFonts w:ascii="Calibri" w:hAnsi="Calibri" w:cs="Calibri"/>
        </w:rPr>
        <w:t xml:space="preserve">By the late 19th century, the area was </w:t>
      </w:r>
      <w:r w:rsidR="001426F0" w:rsidRPr="009C7688">
        <w:rPr>
          <w:rFonts w:ascii="Calibri" w:hAnsi="Calibri" w:cs="Calibri"/>
        </w:rPr>
        <w:t>utilised</w:t>
      </w:r>
      <w:r w:rsidR="00A27B2D" w:rsidRPr="009C7688">
        <w:rPr>
          <w:rFonts w:ascii="Calibri" w:hAnsi="Calibri" w:cs="Calibri"/>
        </w:rPr>
        <w:t xml:space="preserve"> by sawmills and canister works. The presence of these productions introduces potential contaminates into the site and its surrounding area such as hydrocarbons, heavy metals, and timber preservatives in the soil </w:t>
      </w:r>
      <w:r w:rsidR="00A27B2D" w:rsidRPr="009C7688">
        <w:rPr>
          <w:rFonts w:ascii="Calibri" w:hAnsi="Calibri" w:cs="Calibri"/>
          <w:i/>
          <w:iCs/>
        </w:rPr>
        <w:t>(</w:t>
      </w:r>
      <w:proofErr w:type="spellStart"/>
      <w:r w:rsidR="00A27B2D" w:rsidRPr="009C7688">
        <w:rPr>
          <w:rFonts w:ascii="Calibri" w:hAnsi="Calibri" w:cs="Calibri"/>
          <w:i/>
          <w:iCs/>
        </w:rPr>
        <w:t>Kitunen</w:t>
      </w:r>
      <w:proofErr w:type="spellEnd"/>
      <w:r w:rsidR="00A27B2D" w:rsidRPr="009C7688">
        <w:rPr>
          <w:rFonts w:ascii="Calibri" w:hAnsi="Calibri" w:cs="Calibri"/>
          <w:i/>
          <w:iCs/>
        </w:rPr>
        <w:t xml:space="preserve"> and </w:t>
      </w:r>
      <w:proofErr w:type="spellStart"/>
      <w:r w:rsidR="00A27B2D" w:rsidRPr="009C7688">
        <w:rPr>
          <w:rFonts w:ascii="Calibri" w:hAnsi="Calibri" w:cs="Calibri"/>
          <w:i/>
          <w:iCs/>
        </w:rPr>
        <w:t>Salkinoja</w:t>
      </w:r>
      <w:proofErr w:type="spellEnd"/>
      <w:r w:rsidR="00A27B2D" w:rsidRPr="009C7688">
        <w:rPr>
          <w:rFonts w:ascii="Calibri" w:hAnsi="Calibri" w:cs="Calibri"/>
          <w:i/>
          <w:iCs/>
        </w:rPr>
        <w:t>-Salonen, 1990).</w:t>
      </w:r>
      <w:r w:rsidR="00FC7A14" w:rsidRPr="009C7688">
        <w:rPr>
          <w:rFonts w:ascii="Calibri" w:hAnsi="Calibri" w:cs="Calibri"/>
          <w:i/>
          <w:iCs/>
        </w:rPr>
        <w:t xml:space="preserve"> </w:t>
      </w:r>
      <w:r w:rsidR="002D78E4" w:rsidRPr="009C7688">
        <w:rPr>
          <w:rFonts w:ascii="Calibri" w:hAnsi="Calibri" w:cs="Calibri"/>
        </w:rPr>
        <w:t xml:space="preserve">In </w:t>
      </w:r>
      <w:r w:rsidR="002D78E4" w:rsidRPr="009C7688">
        <w:rPr>
          <w:rFonts w:ascii="Calibri" w:hAnsi="Calibri" w:cs="Calibri"/>
        </w:rPr>
        <w:lastRenderedPageBreak/>
        <w:t>figure two</w:t>
      </w:r>
      <w:r w:rsidR="00624452" w:rsidRPr="009C7688">
        <w:rPr>
          <w:rFonts w:ascii="Calibri" w:hAnsi="Calibri" w:cs="Calibri"/>
        </w:rPr>
        <w:t xml:space="preserve"> (map in 1947)</w:t>
      </w:r>
      <w:r w:rsidR="002D78E4" w:rsidRPr="009C7688">
        <w:rPr>
          <w:rFonts w:ascii="Calibri" w:hAnsi="Calibri" w:cs="Calibri"/>
        </w:rPr>
        <w:t xml:space="preserve"> we can see the evidence of </w:t>
      </w:r>
      <w:r w:rsidR="00014A16" w:rsidRPr="009C7688">
        <w:rPr>
          <w:rFonts w:ascii="Calibri" w:hAnsi="Calibri" w:cs="Calibri"/>
        </w:rPr>
        <w:t xml:space="preserve">the additional infrastructure built to provide these works. </w:t>
      </w:r>
    </w:p>
    <w:p w14:paraId="528172C0" w14:textId="1DF508EC" w:rsidR="00D979A9" w:rsidRPr="009C7688" w:rsidRDefault="00D979A9" w:rsidP="005D2101">
      <w:pPr>
        <w:jc w:val="both"/>
        <w:rPr>
          <w:rFonts w:ascii="Calibri" w:hAnsi="Calibri" w:cs="Calibri"/>
          <w:i/>
          <w:iCs/>
        </w:rPr>
      </w:pPr>
      <w:r w:rsidRPr="009C7688">
        <w:rPr>
          <w:rFonts w:ascii="Calibri" w:hAnsi="Calibri" w:cs="Calibri"/>
        </w:rPr>
        <w:t xml:space="preserve">Elaborating on this, </w:t>
      </w:r>
      <w:r w:rsidR="006270E2" w:rsidRPr="009C7688">
        <w:rPr>
          <w:rFonts w:ascii="Calibri" w:hAnsi="Calibri" w:cs="Calibri"/>
        </w:rPr>
        <w:t xml:space="preserve">Swansea docks was a main target area for </w:t>
      </w:r>
      <w:r w:rsidR="003E50BA" w:rsidRPr="009C7688">
        <w:rPr>
          <w:rFonts w:ascii="Calibri" w:hAnsi="Calibri" w:cs="Calibri"/>
        </w:rPr>
        <w:t>bomb</w:t>
      </w:r>
      <w:r w:rsidR="006270E2" w:rsidRPr="009C7688">
        <w:rPr>
          <w:rFonts w:ascii="Calibri" w:hAnsi="Calibri" w:cs="Calibri"/>
        </w:rPr>
        <w:t xml:space="preserve"> attacks in WW</w:t>
      </w:r>
      <w:r w:rsidR="003E50BA" w:rsidRPr="009C7688">
        <w:rPr>
          <w:rFonts w:ascii="Calibri" w:hAnsi="Calibri" w:cs="Calibri"/>
        </w:rPr>
        <w:t xml:space="preserve"> II. Its well-known knowledge that Swansea </w:t>
      </w:r>
      <w:r w:rsidR="00E17E57" w:rsidRPr="009C7688">
        <w:rPr>
          <w:rFonts w:ascii="Calibri" w:hAnsi="Calibri" w:cs="Calibri"/>
        </w:rPr>
        <w:t>suffered from serious air attacks during the second world war</w:t>
      </w:r>
      <w:r w:rsidR="00023954" w:rsidRPr="009C7688">
        <w:rPr>
          <w:rFonts w:ascii="Calibri" w:hAnsi="Calibri" w:cs="Calibri"/>
        </w:rPr>
        <w:t>. The docks and waterfront areas being one of the main strike areas</w:t>
      </w:r>
      <w:r w:rsidR="003443AD" w:rsidRPr="009C7688">
        <w:rPr>
          <w:rFonts w:ascii="Calibri" w:hAnsi="Calibri" w:cs="Calibri"/>
        </w:rPr>
        <w:t xml:space="preserve"> “</w:t>
      </w:r>
      <w:r w:rsidR="003443AD" w:rsidRPr="009C7688">
        <w:rPr>
          <w:rFonts w:ascii="Calibri" w:hAnsi="Calibri" w:cs="Calibri"/>
          <w:sz w:val="24"/>
          <w:szCs w:val="24"/>
        </w:rPr>
        <w:t xml:space="preserve">. </w:t>
      </w:r>
      <w:r w:rsidR="003443AD" w:rsidRPr="009C7688">
        <w:rPr>
          <w:rFonts w:ascii="Calibri" w:hAnsi="Calibri" w:cs="Calibri"/>
        </w:rPr>
        <w:t xml:space="preserve">It is believed around 1273 highly explosive devices along with 56,000 incendiary devices were dropped covering a total of forty-one acres” </w:t>
      </w:r>
      <w:r w:rsidR="003443AD" w:rsidRPr="009C7688">
        <w:rPr>
          <w:rFonts w:ascii="Calibri" w:hAnsi="Calibri" w:cs="Calibri"/>
          <w:i/>
          <w:iCs/>
        </w:rPr>
        <w:t>(Swansea Museum. 2025).</w:t>
      </w:r>
      <w:r w:rsidR="003443AD" w:rsidRPr="009C7688">
        <w:rPr>
          <w:rFonts w:ascii="Calibri" w:hAnsi="Calibri" w:cs="Calibri"/>
        </w:rPr>
        <w:t xml:space="preserve"> </w:t>
      </w:r>
      <w:r w:rsidR="00023954" w:rsidRPr="009C7688">
        <w:rPr>
          <w:rFonts w:ascii="Calibri" w:hAnsi="Calibri" w:cs="Calibri"/>
        </w:rPr>
        <w:t xml:space="preserve"> </w:t>
      </w:r>
      <w:r w:rsidR="00E07348" w:rsidRPr="009C7688">
        <w:rPr>
          <w:rFonts w:ascii="Calibri" w:hAnsi="Calibri" w:cs="Calibri"/>
        </w:rPr>
        <w:t>As the site is in ver</w:t>
      </w:r>
      <w:r w:rsidR="00FA620E" w:rsidRPr="009C7688">
        <w:rPr>
          <w:rFonts w:ascii="Calibri" w:hAnsi="Calibri" w:cs="Calibri"/>
        </w:rPr>
        <w:t>y close proximity</w:t>
      </w:r>
      <w:r w:rsidR="00E07348" w:rsidRPr="009C7688">
        <w:rPr>
          <w:rFonts w:ascii="Calibri" w:hAnsi="Calibri" w:cs="Calibri"/>
        </w:rPr>
        <w:t xml:space="preserve"> to th</w:t>
      </w:r>
      <w:r w:rsidR="00E47871" w:rsidRPr="009C7688">
        <w:rPr>
          <w:rFonts w:ascii="Calibri" w:hAnsi="Calibri" w:cs="Calibri"/>
        </w:rPr>
        <w:t>ese areas there rises a high possibility of unexploded ordnance</w:t>
      </w:r>
      <w:r w:rsidR="00B737E0" w:rsidRPr="009C7688">
        <w:rPr>
          <w:rFonts w:ascii="Calibri" w:hAnsi="Calibri" w:cs="Calibri"/>
        </w:rPr>
        <w:t xml:space="preserve"> amongst the surface area. </w:t>
      </w:r>
      <w:r w:rsidR="00E47871" w:rsidRPr="009C7688">
        <w:rPr>
          <w:rFonts w:ascii="Calibri" w:hAnsi="Calibri" w:cs="Calibri"/>
        </w:rPr>
        <w:t xml:space="preserve"> </w:t>
      </w:r>
      <w:r w:rsidR="00204FFA" w:rsidRPr="009C7688">
        <w:rPr>
          <w:rFonts w:ascii="Calibri" w:hAnsi="Calibri" w:cs="Calibri"/>
        </w:rPr>
        <w:t>“</w:t>
      </w:r>
      <w:r w:rsidR="00FA620E" w:rsidRPr="009C7688">
        <w:rPr>
          <w:rFonts w:ascii="Calibri" w:hAnsi="Calibri" w:cs="Calibri"/>
        </w:rPr>
        <w:t>The potential for UXOs poses a sever safety risk during the construction and could call for a specialist survey or clearance operations</w:t>
      </w:r>
      <w:r w:rsidR="00204FFA" w:rsidRPr="009C7688">
        <w:rPr>
          <w:rFonts w:ascii="Calibri" w:hAnsi="Calibri" w:cs="Calibri"/>
        </w:rPr>
        <w:t xml:space="preserve">” </w:t>
      </w:r>
      <w:r w:rsidR="00FA620E" w:rsidRPr="009C7688">
        <w:rPr>
          <w:rFonts w:ascii="Calibri" w:hAnsi="Calibri" w:cs="Calibri"/>
          <w:i/>
          <w:iCs/>
        </w:rPr>
        <w:t>(RICS. 2009).</w:t>
      </w:r>
    </w:p>
    <w:p w14:paraId="389AEB2D" w14:textId="26977AFC" w:rsidR="00DB0720" w:rsidRPr="009C7688" w:rsidRDefault="00DB0720" w:rsidP="006D6CDB">
      <w:pPr>
        <w:pStyle w:val="Heading1"/>
        <w:rPr>
          <w:rFonts w:ascii="Calibri" w:hAnsi="Calibri" w:cs="Calibri"/>
        </w:rPr>
      </w:pPr>
      <w:bookmarkStart w:id="4" w:name="_Toc228106666"/>
      <w:r w:rsidRPr="009C7688">
        <w:rPr>
          <w:rFonts w:ascii="Calibri" w:hAnsi="Calibri" w:cs="Calibri"/>
        </w:rPr>
        <w:t>Site Risks</w:t>
      </w:r>
      <w:bookmarkEnd w:id="4"/>
      <w:r w:rsidRPr="009C7688">
        <w:rPr>
          <w:rFonts w:ascii="Calibri" w:hAnsi="Calibri" w:cs="Calibri"/>
        </w:rPr>
        <w:t xml:space="preserve"> </w:t>
      </w:r>
    </w:p>
    <w:p w14:paraId="19D23668" w14:textId="2E5E8427" w:rsidR="00456D8D" w:rsidRPr="009C7688" w:rsidRDefault="007B5177" w:rsidP="005D2101">
      <w:pPr>
        <w:jc w:val="both"/>
        <w:rPr>
          <w:rFonts w:ascii="Calibri" w:hAnsi="Calibri" w:cs="Calibri"/>
        </w:rPr>
      </w:pPr>
      <w:r w:rsidRPr="009C7688">
        <w:rPr>
          <w:rFonts w:ascii="Calibri" w:hAnsi="Calibri" w:cs="Calibri"/>
          <w:noProof/>
        </w:rPr>
        <mc:AlternateContent>
          <mc:Choice Requires="wps">
            <w:drawing>
              <wp:anchor distT="0" distB="0" distL="114300" distR="114300" simplePos="0" relativeHeight="251669504" behindDoc="0" locked="0" layoutInCell="1" allowOverlap="1" wp14:anchorId="77285D5C" wp14:editId="76071949">
                <wp:simplePos x="0" y="0"/>
                <wp:positionH relativeFrom="column">
                  <wp:posOffset>0</wp:posOffset>
                </wp:positionH>
                <wp:positionV relativeFrom="paragraph">
                  <wp:posOffset>1419225</wp:posOffset>
                </wp:positionV>
                <wp:extent cx="1950720" cy="635"/>
                <wp:effectExtent l="0" t="0" r="0" b="0"/>
                <wp:wrapSquare wrapText="bothSides"/>
                <wp:docPr id="1109377728" name="Text Box 1"/>
                <wp:cNvGraphicFramePr/>
                <a:graphic xmlns:a="http://schemas.openxmlformats.org/drawingml/2006/main">
                  <a:graphicData uri="http://schemas.microsoft.com/office/word/2010/wordprocessingShape">
                    <wps:wsp>
                      <wps:cNvSpPr txBox="1"/>
                      <wps:spPr>
                        <a:xfrm>
                          <a:off x="0" y="0"/>
                          <a:ext cx="1950720" cy="635"/>
                        </a:xfrm>
                        <a:prstGeom prst="rect">
                          <a:avLst/>
                        </a:prstGeom>
                        <a:solidFill>
                          <a:prstClr val="white"/>
                        </a:solidFill>
                        <a:ln>
                          <a:noFill/>
                        </a:ln>
                      </wps:spPr>
                      <wps:txbx>
                        <w:txbxContent>
                          <w:p w14:paraId="319E71DA" w14:textId="513319B9" w:rsidR="007B5177" w:rsidRPr="00986E28" w:rsidRDefault="007B5177" w:rsidP="007B5177">
                            <w:pPr>
                              <w:pStyle w:val="Caption"/>
                              <w:rPr>
                                <w:sz w:val="22"/>
                                <w:szCs w:val="22"/>
                              </w:rPr>
                            </w:pPr>
                            <w:r>
                              <w:t xml:space="preserve">Figure </w:t>
                            </w:r>
                            <w:r w:rsidR="00B35309">
                              <w:t>4</w:t>
                            </w:r>
                            <w:r w:rsidR="00AF6B45">
                              <w:rPr>
                                <w:noProof/>
                              </w:rPr>
                              <w:t xml:space="preserve"> (floodriskmaps)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285D5C" id="_x0000_s1031" type="#_x0000_t202" style="position:absolute;left:0;text-align:left;margin-left:0;margin-top:111.75pt;width:153.6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" stroked="f">
                <v:textbox style="mso-fit-shape-to-text:t" inset="0,0,0,0">
                  <w:txbxContent>
                    <w:p w14:paraId="319E71DA" w14:textId="513319B9" w:rsidR="007B5177" w:rsidRPr="00986E28" w:rsidRDefault="007B5177" w:rsidP="007B5177">
                      <w:pPr>
                        <w:pStyle w:val="Caption"/>
                        <w:rPr>
                          <w:sz w:val="22"/>
                          <w:szCs w:val="22"/>
                        </w:rPr>
                      </w:pPr>
                      <w:r>
                        <w:t xml:space="preserve">Figure </w:t>
                      </w:r>
                      <w:r w:rsidR="00B35309">
                        <w:t>4</w:t>
                      </w:r>
                      <w:r w:rsidR="00AF6B45">
                        <w:rPr>
                          <w:noProof/>
                        </w:rPr>
                        <w:t xml:space="preserve"> (floodriskmaps)</w:t>
                      </w:r>
                    </w:p>
                  </w:txbxContent>
                </v:textbox>
                <w10:wrap type="square"/>
              </v:shape>
            </w:pict>
          </mc:Fallback>
        </mc:AlternateContent>
      </w:r>
      <w:r w:rsidRPr="009C7688">
        <w:rPr>
          <w:rFonts w:ascii="Calibri" w:hAnsi="Calibri" w:cs="Calibri"/>
          <w:noProof/>
        </w:rPr>
        <w:drawing>
          <wp:anchor distT="0" distB="0" distL="114300" distR="114300" simplePos="0" relativeHeight="251661312" behindDoc="0" locked="0" layoutInCell="1" allowOverlap="1" wp14:anchorId="5E1CC1B8" wp14:editId="18D175E9">
            <wp:simplePos x="0" y="0"/>
            <wp:positionH relativeFrom="column">
              <wp:posOffset>0</wp:posOffset>
            </wp:positionH>
            <wp:positionV relativeFrom="paragraph">
              <wp:posOffset>-1905</wp:posOffset>
            </wp:positionV>
            <wp:extent cx="1950720" cy="1363980"/>
            <wp:effectExtent l="0" t="0" r="0" b="7620"/>
            <wp:wrapSquare wrapText="bothSides"/>
            <wp:docPr id="2101374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37428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0720" cy="1363980"/>
                    </a:xfrm>
                    <a:prstGeom prst="rect">
                      <a:avLst/>
                    </a:prstGeom>
                  </pic:spPr>
                </pic:pic>
              </a:graphicData>
            </a:graphic>
            <wp14:sizeRelH relativeFrom="page">
              <wp14:pctWidth>0</wp14:pctWidth>
            </wp14:sizeRelH>
            <wp14:sizeRelV relativeFrom="page">
              <wp14:pctHeight>0</wp14:pctHeight>
            </wp14:sizeRelV>
          </wp:anchor>
        </w:drawing>
      </w:r>
      <w:r w:rsidR="00112C69" w:rsidRPr="009C7688">
        <w:rPr>
          <w:rFonts w:ascii="Calibri" w:hAnsi="Calibri" w:cs="Calibri"/>
        </w:rPr>
        <w:t xml:space="preserve">After researching through National </w:t>
      </w:r>
      <w:r w:rsidR="005770C2" w:rsidRPr="009C7688">
        <w:rPr>
          <w:rFonts w:ascii="Calibri" w:hAnsi="Calibri" w:cs="Calibri"/>
        </w:rPr>
        <w:t>Resources</w:t>
      </w:r>
      <w:r w:rsidR="00112C69" w:rsidRPr="009C7688">
        <w:rPr>
          <w:rFonts w:ascii="Calibri" w:hAnsi="Calibri" w:cs="Calibri"/>
        </w:rPr>
        <w:t xml:space="preserve"> Wales </w:t>
      </w:r>
      <w:r w:rsidR="008B3C24" w:rsidRPr="009C7688">
        <w:rPr>
          <w:rFonts w:ascii="Calibri" w:hAnsi="Calibri" w:cs="Calibri"/>
        </w:rPr>
        <w:t xml:space="preserve">flood risks map (Figure 4) we can see that the area of land is </w:t>
      </w:r>
      <w:r w:rsidR="003A04C8" w:rsidRPr="009C7688">
        <w:rPr>
          <w:rFonts w:ascii="Calibri" w:hAnsi="Calibri" w:cs="Calibri"/>
        </w:rPr>
        <w:t>a high flood risk area from surface water</w:t>
      </w:r>
      <w:r w:rsidR="00CF2403" w:rsidRPr="009C7688">
        <w:rPr>
          <w:rFonts w:ascii="Calibri" w:hAnsi="Calibri" w:cs="Calibri"/>
        </w:rPr>
        <w:t xml:space="preserve">. This offers a potential risk that could be seen to </w:t>
      </w:r>
      <w:r w:rsidR="00F40B60" w:rsidRPr="009C7688">
        <w:rPr>
          <w:rFonts w:ascii="Calibri" w:hAnsi="Calibri" w:cs="Calibri"/>
        </w:rPr>
        <w:t>in the initial stages of design</w:t>
      </w:r>
      <w:r w:rsidR="000720C1" w:rsidRPr="009C7688">
        <w:rPr>
          <w:rFonts w:ascii="Calibri" w:hAnsi="Calibri" w:cs="Calibri"/>
        </w:rPr>
        <w:t xml:space="preserve">. The </w:t>
      </w:r>
      <w:r w:rsidR="00C17A90" w:rsidRPr="009C7688">
        <w:rPr>
          <w:rFonts w:ascii="Calibri" w:hAnsi="Calibri" w:cs="Calibri"/>
        </w:rPr>
        <w:t>Welsh</w:t>
      </w:r>
      <w:r w:rsidR="000720C1" w:rsidRPr="009C7688">
        <w:rPr>
          <w:rFonts w:ascii="Calibri" w:hAnsi="Calibri" w:cs="Calibri"/>
        </w:rPr>
        <w:t xml:space="preserve"> </w:t>
      </w:r>
      <w:r w:rsidR="002B6B62" w:rsidRPr="009C7688">
        <w:rPr>
          <w:rFonts w:ascii="Calibri" w:hAnsi="Calibri" w:cs="Calibri"/>
        </w:rPr>
        <w:t>Governments circular 002/202</w:t>
      </w:r>
      <w:r w:rsidR="00C17A90" w:rsidRPr="009C7688">
        <w:rPr>
          <w:rFonts w:ascii="Calibri" w:hAnsi="Calibri" w:cs="Calibri"/>
        </w:rPr>
        <w:t xml:space="preserve">5’ planning policy is as follows </w:t>
      </w:r>
      <w:r w:rsidR="00FF708E" w:rsidRPr="009C7688">
        <w:rPr>
          <w:rFonts w:ascii="Calibri" w:hAnsi="Calibri" w:cs="Calibri"/>
        </w:rPr>
        <w:t>“</w:t>
      </w:r>
      <w:proofErr w:type="gramStart"/>
      <w:r w:rsidR="00FF708E" w:rsidRPr="009C7688">
        <w:rPr>
          <w:rFonts w:ascii="Calibri" w:hAnsi="Calibri" w:cs="Calibri"/>
        </w:rPr>
        <w:t>in order to</w:t>
      </w:r>
      <w:proofErr w:type="gramEnd"/>
      <w:r w:rsidR="00FF708E" w:rsidRPr="009C7688">
        <w:rPr>
          <w:rFonts w:ascii="Calibri" w:hAnsi="Calibri" w:cs="Calibri"/>
        </w:rPr>
        <w:t xml:space="preserve"> align requirements for referring applications in areas of flood risk to the Welsh Ministers with revised national planning policy and mapping on flooding. Technical Advice Note (TAN) 15: Development, flooding and coastal erosion1 and the Flood Map for Planning</w:t>
      </w:r>
      <w:r w:rsidR="005770C2" w:rsidRPr="009C7688">
        <w:rPr>
          <w:rFonts w:ascii="Calibri" w:hAnsi="Calibri" w:cs="Calibri"/>
        </w:rPr>
        <w:t>2” (</w:t>
      </w:r>
      <w:proofErr w:type="spellStart"/>
      <w:r w:rsidR="00143A0D" w:rsidRPr="009C7688">
        <w:rPr>
          <w:rFonts w:ascii="Calibri" w:hAnsi="Calibri" w:cs="Calibri"/>
          <w:i/>
          <w:iCs/>
        </w:rPr>
        <w:t>Gov.wales</w:t>
      </w:r>
      <w:proofErr w:type="spellEnd"/>
      <w:r w:rsidR="00143A0D" w:rsidRPr="009C7688">
        <w:rPr>
          <w:rFonts w:ascii="Calibri" w:hAnsi="Calibri" w:cs="Calibri"/>
          <w:i/>
          <w:iCs/>
        </w:rPr>
        <w:t>)</w:t>
      </w:r>
      <w:r w:rsidR="00143A0D" w:rsidRPr="009C7688">
        <w:rPr>
          <w:rFonts w:ascii="Calibri" w:hAnsi="Calibri" w:cs="Calibri"/>
        </w:rPr>
        <w:t xml:space="preserve"> This </w:t>
      </w:r>
      <w:r w:rsidR="008C064D" w:rsidRPr="009C7688">
        <w:rPr>
          <w:rFonts w:ascii="Calibri" w:hAnsi="Calibri" w:cs="Calibri"/>
        </w:rPr>
        <w:t xml:space="preserve">informs us that a flood consequences </w:t>
      </w:r>
      <w:r w:rsidR="00026085" w:rsidRPr="009C7688">
        <w:rPr>
          <w:rFonts w:ascii="Calibri" w:hAnsi="Calibri" w:cs="Calibri"/>
        </w:rPr>
        <w:t>assessment should</w:t>
      </w:r>
      <w:r w:rsidR="008C064D" w:rsidRPr="009C7688">
        <w:rPr>
          <w:rFonts w:ascii="Calibri" w:hAnsi="Calibri" w:cs="Calibri"/>
        </w:rPr>
        <w:t xml:space="preserve"> take place </w:t>
      </w:r>
      <w:r w:rsidR="00026085" w:rsidRPr="009C7688">
        <w:rPr>
          <w:rFonts w:ascii="Calibri" w:hAnsi="Calibri" w:cs="Calibri"/>
        </w:rPr>
        <w:t xml:space="preserve">for development in the given area at risk. This will include strategies </w:t>
      </w:r>
      <w:r w:rsidR="00A44F79" w:rsidRPr="009C7688">
        <w:rPr>
          <w:rFonts w:ascii="Calibri" w:hAnsi="Calibri" w:cs="Calibri"/>
        </w:rPr>
        <w:t xml:space="preserve">like lifted floor levels, suitable/ adapted drainage systems </w:t>
      </w:r>
      <w:r w:rsidR="000D7E8A" w:rsidRPr="009C7688">
        <w:rPr>
          <w:rFonts w:ascii="Calibri" w:hAnsi="Calibri" w:cs="Calibri"/>
        </w:rPr>
        <w:t xml:space="preserve">to help manage surface water levels. By complying with TAN 15 </w:t>
      </w:r>
      <w:r w:rsidR="005770C2" w:rsidRPr="009C7688">
        <w:rPr>
          <w:rFonts w:ascii="Calibri" w:hAnsi="Calibri" w:cs="Calibri"/>
        </w:rPr>
        <w:t xml:space="preserve">the risk of damage to the structure can be eliminated. </w:t>
      </w:r>
    </w:p>
    <w:p w14:paraId="60A306C7" w14:textId="7B86E8DB" w:rsidR="00456D8D" w:rsidRPr="009C7688" w:rsidRDefault="00AB587A" w:rsidP="005D2101">
      <w:pPr>
        <w:jc w:val="both"/>
        <w:rPr>
          <w:rFonts w:ascii="Calibri" w:hAnsi="Calibri" w:cs="Calibri"/>
        </w:rPr>
      </w:pPr>
      <w:r w:rsidRPr="009C7688">
        <w:rPr>
          <w:rFonts w:ascii="Calibri" w:hAnsi="Calibri" w:cs="Calibri"/>
          <w:noProof/>
        </w:rPr>
        <mc:AlternateContent>
          <mc:Choice Requires="wps">
            <w:drawing>
              <wp:anchor distT="0" distB="0" distL="114300" distR="114300" simplePos="0" relativeHeight="251672576" behindDoc="1" locked="0" layoutInCell="1" allowOverlap="1" wp14:anchorId="08BBF723" wp14:editId="43759B03">
                <wp:simplePos x="0" y="0"/>
                <wp:positionH relativeFrom="column">
                  <wp:posOffset>0</wp:posOffset>
                </wp:positionH>
                <wp:positionV relativeFrom="paragraph">
                  <wp:posOffset>1489710</wp:posOffset>
                </wp:positionV>
                <wp:extent cx="1996440" cy="635"/>
                <wp:effectExtent l="0" t="0" r="0" b="0"/>
                <wp:wrapTight wrapText="bothSides">
                  <wp:wrapPolygon edited="0">
                    <wp:start x="0" y="0"/>
                    <wp:lineTo x="0" y="21600"/>
                    <wp:lineTo x="21600" y="21600"/>
                    <wp:lineTo x="21600" y="0"/>
                  </wp:wrapPolygon>
                </wp:wrapTight>
                <wp:docPr id="23744526" name="Text Box 1"/>
                <wp:cNvGraphicFramePr/>
                <a:graphic xmlns:a="http://schemas.openxmlformats.org/drawingml/2006/main">
                  <a:graphicData uri="http://schemas.microsoft.com/office/word/2010/wordprocessingShape">
                    <wps:wsp>
                      <wps:cNvSpPr txBox="1"/>
                      <wps:spPr>
                        <a:xfrm>
                          <a:off x="0" y="0"/>
                          <a:ext cx="1996440" cy="635"/>
                        </a:xfrm>
                        <a:prstGeom prst="rect">
                          <a:avLst/>
                        </a:prstGeom>
                        <a:solidFill>
                          <a:prstClr val="white"/>
                        </a:solidFill>
                        <a:ln>
                          <a:noFill/>
                        </a:ln>
                      </wps:spPr>
                      <wps:txbx>
                        <w:txbxContent>
                          <w:p w14:paraId="27E9C42F" w14:textId="655A6FEF" w:rsidR="00AB587A" w:rsidRPr="00641B66" w:rsidRDefault="00AB587A" w:rsidP="00AB587A">
                            <w:pPr>
                              <w:pStyle w:val="Caption"/>
                              <w:rPr>
                                <w:sz w:val="22"/>
                                <w:szCs w:val="22"/>
                              </w:rPr>
                            </w:pPr>
                            <w:r>
                              <w:t>Figure 5</w:t>
                            </w:r>
                            <w:r w:rsidR="00DC2706">
                              <w:t xml:space="preserve"> (</w:t>
                            </w:r>
                            <w:proofErr w:type="spellStart"/>
                            <w:r w:rsidR="00DC2706">
                              <w:t>zeticauxo</w:t>
                            </w:r>
                            <w:proofErr w:type="spellEnd"/>
                            <w:r w:rsidR="00DC2706">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BF723" id="_x0000_s1032" type="#_x0000_t202" style="position:absolute;left:0;text-align:left;margin-left:0;margin-top:117.3pt;width:157.2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" stroked="f">
                <v:textbox style="mso-fit-shape-to-text:t" inset="0,0,0,0">
                  <w:txbxContent>
                    <w:p w14:paraId="27E9C42F" w14:textId="655A6FEF" w:rsidR="00AB587A" w:rsidRPr="00641B66" w:rsidRDefault="00AB587A" w:rsidP="00AB587A">
                      <w:pPr>
                        <w:pStyle w:val="Caption"/>
                        <w:rPr>
                          <w:sz w:val="22"/>
                          <w:szCs w:val="22"/>
                        </w:rPr>
                      </w:pPr>
                      <w:r>
                        <w:t>Figure 5</w:t>
                      </w:r>
                      <w:r w:rsidR="00DC2706">
                        <w:t xml:space="preserve"> (</w:t>
                      </w:r>
                      <w:proofErr w:type="spellStart"/>
                      <w:r w:rsidR="00DC2706">
                        <w:t>zeticauxo</w:t>
                      </w:r>
                      <w:proofErr w:type="spellEnd"/>
                      <w:r w:rsidR="00DC2706">
                        <w:t>)</w:t>
                      </w:r>
                    </w:p>
                  </w:txbxContent>
                </v:textbox>
                <w10:wrap type="tight"/>
              </v:shape>
            </w:pict>
          </mc:Fallback>
        </mc:AlternateContent>
      </w:r>
      <w:r w:rsidRPr="009C7688">
        <w:rPr>
          <w:rFonts w:ascii="Calibri" w:hAnsi="Calibri" w:cs="Calibri"/>
          <w:noProof/>
        </w:rPr>
        <w:drawing>
          <wp:anchor distT="0" distB="0" distL="114300" distR="114300" simplePos="0" relativeHeight="251670528" behindDoc="1" locked="0" layoutInCell="1" allowOverlap="1" wp14:anchorId="6A5B20B5" wp14:editId="4EDA91FC">
            <wp:simplePos x="0" y="0"/>
            <wp:positionH relativeFrom="column">
              <wp:posOffset>0</wp:posOffset>
            </wp:positionH>
            <wp:positionV relativeFrom="paragraph">
              <wp:posOffset>-1270</wp:posOffset>
            </wp:positionV>
            <wp:extent cx="1996440" cy="1434371"/>
            <wp:effectExtent l="0" t="0" r="3810" b="0"/>
            <wp:wrapTight wrapText="bothSides">
              <wp:wrapPolygon edited="0">
                <wp:start x="0" y="0"/>
                <wp:lineTo x="0" y="21236"/>
                <wp:lineTo x="21435" y="21236"/>
                <wp:lineTo x="21435" y="0"/>
                <wp:lineTo x="0" y="0"/>
              </wp:wrapPolygon>
            </wp:wrapTight>
            <wp:docPr id="876362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362025"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6440" cy="1434371"/>
                    </a:xfrm>
                    <a:prstGeom prst="rect">
                      <a:avLst/>
                    </a:prstGeom>
                  </pic:spPr>
                </pic:pic>
              </a:graphicData>
            </a:graphic>
            <wp14:sizeRelH relativeFrom="page">
              <wp14:pctWidth>0</wp14:pctWidth>
            </wp14:sizeRelH>
            <wp14:sizeRelV relativeFrom="page">
              <wp14:pctHeight>0</wp14:pctHeight>
            </wp14:sizeRelV>
          </wp:anchor>
        </w:drawing>
      </w:r>
      <w:r w:rsidR="00456D8D" w:rsidRPr="009C7688">
        <w:rPr>
          <w:rFonts w:ascii="Calibri" w:hAnsi="Calibri" w:cs="Calibri"/>
        </w:rPr>
        <w:t xml:space="preserve">The risk of flood is the main risk we are </w:t>
      </w:r>
      <w:r w:rsidR="00F44134" w:rsidRPr="009C7688">
        <w:rPr>
          <w:rFonts w:ascii="Calibri" w:hAnsi="Calibri" w:cs="Calibri"/>
        </w:rPr>
        <w:t>aware</w:t>
      </w:r>
      <w:r w:rsidR="00456D8D" w:rsidRPr="009C7688">
        <w:rPr>
          <w:rFonts w:ascii="Calibri" w:hAnsi="Calibri" w:cs="Calibri"/>
        </w:rPr>
        <w:t xml:space="preserve"> of however, </w:t>
      </w:r>
      <w:r w:rsidR="00F230F2" w:rsidRPr="009C7688">
        <w:rPr>
          <w:rFonts w:ascii="Calibri" w:hAnsi="Calibri" w:cs="Calibri"/>
        </w:rPr>
        <w:t xml:space="preserve">while the risk of </w:t>
      </w:r>
      <w:r w:rsidR="00FB6D53" w:rsidRPr="009C7688">
        <w:rPr>
          <w:rFonts w:ascii="Calibri" w:hAnsi="Calibri" w:cs="Calibri"/>
        </w:rPr>
        <w:t>UXO hazards</w:t>
      </w:r>
      <w:r w:rsidR="00F230F2" w:rsidRPr="009C7688">
        <w:rPr>
          <w:rFonts w:ascii="Calibri" w:hAnsi="Calibri" w:cs="Calibri"/>
        </w:rPr>
        <w:t xml:space="preserve"> </w:t>
      </w:r>
      <w:r w:rsidRPr="009C7688">
        <w:rPr>
          <w:rFonts w:ascii="Calibri" w:hAnsi="Calibri" w:cs="Calibri"/>
        </w:rPr>
        <w:t>is</w:t>
      </w:r>
      <w:r w:rsidR="00F230F2" w:rsidRPr="009C7688">
        <w:rPr>
          <w:rFonts w:ascii="Calibri" w:hAnsi="Calibri" w:cs="Calibri"/>
        </w:rPr>
        <w:t xml:space="preserve"> low probability</w:t>
      </w:r>
      <w:r w:rsidR="00D14F49" w:rsidRPr="009C7688">
        <w:rPr>
          <w:rFonts w:ascii="Calibri" w:hAnsi="Calibri" w:cs="Calibri"/>
        </w:rPr>
        <w:t xml:space="preserve"> UXO has the potential to be </w:t>
      </w:r>
      <w:r w:rsidR="00F230F2" w:rsidRPr="009C7688">
        <w:rPr>
          <w:rFonts w:ascii="Calibri" w:hAnsi="Calibri" w:cs="Calibri"/>
        </w:rPr>
        <w:t>disastrous risk if not taken seriously</w:t>
      </w:r>
      <w:r w:rsidR="00D14F49" w:rsidRPr="009C7688">
        <w:rPr>
          <w:rFonts w:ascii="Calibri" w:hAnsi="Calibri" w:cs="Calibri"/>
        </w:rPr>
        <w:t xml:space="preserve">. </w:t>
      </w:r>
      <w:r w:rsidRPr="009C7688">
        <w:rPr>
          <w:rFonts w:ascii="Calibri" w:hAnsi="Calibri" w:cs="Calibri"/>
        </w:rPr>
        <w:t xml:space="preserve">As we can see in Figure 5 </w:t>
      </w:r>
      <w:r w:rsidR="009C4027" w:rsidRPr="009C7688">
        <w:rPr>
          <w:rFonts w:ascii="Calibri" w:hAnsi="Calibri" w:cs="Calibri"/>
        </w:rPr>
        <w:t xml:space="preserve">there have been many plane parts &amp; some UXOs discovered amongst Swansea in </w:t>
      </w:r>
      <w:r w:rsidR="00E60CA7" w:rsidRPr="009C7688">
        <w:rPr>
          <w:rFonts w:ascii="Calibri" w:hAnsi="Calibri" w:cs="Calibri"/>
        </w:rPr>
        <w:t>a broader</w:t>
      </w:r>
      <w:r w:rsidR="009C4027" w:rsidRPr="009C7688">
        <w:rPr>
          <w:rFonts w:ascii="Calibri" w:hAnsi="Calibri" w:cs="Calibri"/>
        </w:rPr>
        <w:t xml:space="preserve"> picture. </w:t>
      </w:r>
      <w:r w:rsidR="007E18E9" w:rsidRPr="009C7688">
        <w:rPr>
          <w:rFonts w:ascii="Calibri" w:hAnsi="Calibri" w:cs="Calibri"/>
        </w:rPr>
        <w:t xml:space="preserve">To </w:t>
      </w:r>
      <w:r w:rsidR="00F62669" w:rsidRPr="009C7688">
        <w:rPr>
          <w:rFonts w:ascii="Calibri" w:hAnsi="Calibri" w:cs="Calibri"/>
        </w:rPr>
        <w:t xml:space="preserve">help us understand the risk of the area an UXO </w:t>
      </w:r>
      <w:r w:rsidR="00E84F34" w:rsidRPr="009C7688">
        <w:rPr>
          <w:rFonts w:ascii="Calibri" w:hAnsi="Calibri" w:cs="Calibri"/>
        </w:rPr>
        <w:t>survey can be organised using</w:t>
      </w:r>
      <w:r w:rsidR="009C4598" w:rsidRPr="009C7688">
        <w:rPr>
          <w:rFonts w:ascii="Calibri" w:hAnsi="Calibri" w:cs="Calibri"/>
        </w:rPr>
        <w:t xml:space="preserve"> a</w:t>
      </w:r>
      <w:r w:rsidR="00E84F34" w:rsidRPr="009C7688">
        <w:rPr>
          <w:rFonts w:ascii="Calibri" w:hAnsi="Calibri" w:cs="Calibri"/>
        </w:rPr>
        <w:t xml:space="preserve"> </w:t>
      </w:r>
      <w:r w:rsidR="009C4598" w:rsidRPr="009C7688">
        <w:rPr>
          <w:rFonts w:ascii="Calibri" w:hAnsi="Calibri" w:cs="Calibri"/>
        </w:rPr>
        <w:t>magnetometer or the application of a ground penetrating radar survey these will offer direction for detecting metallic anomalies within the strata</w:t>
      </w:r>
      <w:r w:rsidR="009B0DD7" w:rsidRPr="009C7688">
        <w:rPr>
          <w:rFonts w:ascii="Calibri" w:hAnsi="Calibri" w:cs="Calibri"/>
        </w:rPr>
        <w:t xml:space="preserve">. </w:t>
      </w:r>
      <w:r w:rsidR="00194FB7" w:rsidRPr="009C7688">
        <w:rPr>
          <w:rFonts w:ascii="Calibri" w:hAnsi="Calibri" w:cs="Calibri"/>
        </w:rPr>
        <w:t xml:space="preserve"> Completing a survey such as this with an approved company such as </w:t>
      </w:r>
      <w:proofErr w:type="spellStart"/>
      <w:r w:rsidR="004C11FD" w:rsidRPr="009C7688">
        <w:rPr>
          <w:rFonts w:ascii="Calibri" w:hAnsi="Calibri" w:cs="Calibri"/>
        </w:rPr>
        <w:t>IGNE</w:t>
      </w:r>
      <w:proofErr w:type="spellEnd"/>
      <w:r w:rsidR="004C11FD" w:rsidRPr="009C7688">
        <w:rPr>
          <w:rFonts w:ascii="Calibri" w:hAnsi="Calibri" w:cs="Calibri"/>
        </w:rPr>
        <w:t xml:space="preserve">, </w:t>
      </w:r>
      <w:r w:rsidR="0065333F" w:rsidRPr="009C7688">
        <w:rPr>
          <w:rFonts w:ascii="Calibri" w:hAnsi="Calibri" w:cs="Calibri"/>
        </w:rPr>
        <w:t>who</w:t>
      </w:r>
      <w:r w:rsidR="004C11FD" w:rsidRPr="009C7688">
        <w:rPr>
          <w:rFonts w:ascii="Calibri" w:hAnsi="Calibri" w:cs="Calibri"/>
        </w:rPr>
        <w:t xml:space="preserve"> have completed and discovered multiple UXO in Swansea previously </w:t>
      </w:r>
      <w:r w:rsidR="002C57AC" w:rsidRPr="009C7688">
        <w:rPr>
          <w:rFonts w:ascii="Calibri" w:hAnsi="Calibri" w:cs="Calibri"/>
        </w:rPr>
        <w:t xml:space="preserve">will provide us with expert risk assessment, detection, and </w:t>
      </w:r>
      <w:r w:rsidR="0065333F" w:rsidRPr="009C7688">
        <w:rPr>
          <w:rFonts w:ascii="Calibri" w:hAnsi="Calibri" w:cs="Calibri"/>
        </w:rPr>
        <w:t>clearance</w:t>
      </w:r>
      <w:r w:rsidR="002C57AC" w:rsidRPr="009C7688">
        <w:rPr>
          <w:rFonts w:ascii="Calibri" w:hAnsi="Calibri" w:cs="Calibri"/>
        </w:rPr>
        <w:t xml:space="preserve">, ensuring projects proceed </w:t>
      </w:r>
      <w:r w:rsidR="0065333F" w:rsidRPr="009C7688">
        <w:rPr>
          <w:rFonts w:ascii="Calibri" w:hAnsi="Calibri" w:cs="Calibri"/>
        </w:rPr>
        <w:t>safely</w:t>
      </w:r>
      <w:r w:rsidR="002C57AC" w:rsidRPr="009C7688">
        <w:rPr>
          <w:rFonts w:ascii="Calibri" w:hAnsi="Calibri" w:cs="Calibri"/>
        </w:rPr>
        <w:t xml:space="preserve"> and efficiently”</w:t>
      </w:r>
      <w:r w:rsidR="0065333F" w:rsidRPr="009C7688">
        <w:rPr>
          <w:rFonts w:ascii="Calibri" w:hAnsi="Calibri" w:cs="Calibri"/>
        </w:rPr>
        <w:t xml:space="preserve"> </w:t>
      </w:r>
      <w:r w:rsidR="0065333F" w:rsidRPr="009C7688">
        <w:rPr>
          <w:rFonts w:ascii="Calibri" w:hAnsi="Calibri" w:cs="Calibri"/>
          <w:i/>
          <w:iCs/>
        </w:rPr>
        <w:t>(</w:t>
      </w:r>
      <w:proofErr w:type="spellStart"/>
      <w:r w:rsidR="0065333F" w:rsidRPr="009C7688">
        <w:rPr>
          <w:rFonts w:ascii="Calibri" w:hAnsi="Calibri" w:cs="Calibri"/>
          <w:i/>
          <w:iCs/>
        </w:rPr>
        <w:t>terratek</w:t>
      </w:r>
      <w:proofErr w:type="spellEnd"/>
      <w:r w:rsidR="0065333F" w:rsidRPr="009C7688">
        <w:rPr>
          <w:rFonts w:ascii="Calibri" w:hAnsi="Calibri" w:cs="Calibri"/>
          <w:i/>
          <w:iCs/>
        </w:rPr>
        <w:t>)</w:t>
      </w:r>
    </w:p>
    <w:p w14:paraId="33870BF8" w14:textId="77777777" w:rsidR="00624452" w:rsidRPr="009C7688" w:rsidRDefault="00624452" w:rsidP="005D2101">
      <w:pPr>
        <w:jc w:val="both"/>
        <w:rPr>
          <w:rFonts w:ascii="Calibri" w:hAnsi="Calibri" w:cs="Calibri"/>
        </w:rPr>
      </w:pPr>
    </w:p>
    <w:p w14:paraId="2CC18F77" w14:textId="77777777" w:rsidR="006D6CDB" w:rsidRPr="009C7688" w:rsidRDefault="006D6CDB" w:rsidP="005D2101">
      <w:pPr>
        <w:jc w:val="both"/>
        <w:rPr>
          <w:rFonts w:ascii="Calibri" w:hAnsi="Calibri" w:cs="Calibri"/>
          <w:b/>
          <w:bCs/>
        </w:rPr>
      </w:pPr>
    </w:p>
    <w:p w14:paraId="49354509" w14:textId="40A8F4BB" w:rsidR="00353A26" w:rsidRPr="009C7688" w:rsidRDefault="00707F30" w:rsidP="006D6CDB">
      <w:pPr>
        <w:pStyle w:val="Heading1"/>
        <w:rPr>
          <w:rFonts w:ascii="Calibri" w:hAnsi="Calibri" w:cs="Calibri"/>
        </w:rPr>
      </w:pPr>
      <w:bookmarkStart w:id="5" w:name="_Toc228106667"/>
      <w:r w:rsidRPr="009C7688">
        <w:rPr>
          <w:rFonts w:ascii="Calibri" w:hAnsi="Calibri" w:cs="Calibri"/>
        </w:rPr>
        <w:t>Borehole Investigations</w:t>
      </w:r>
      <w:bookmarkEnd w:id="5"/>
    </w:p>
    <w:p w14:paraId="6A42E9DA" w14:textId="27DFFC5E" w:rsidR="00707F30" w:rsidRPr="009C7688" w:rsidRDefault="00A40C4E" w:rsidP="005D2101">
      <w:pPr>
        <w:jc w:val="both"/>
        <w:rPr>
          <w:rFonts w:ascii="Calibri" w:hAnsi="Calibri" w:cs="Calibri"/>
        </w:rPr>
      </w:pPr>
      <w:r w:rsidRPr="009C7688">
        <w:rPr>
          <w:rFonts w:ascii="Calibri" w:hAnsi="Calibri" w:cs="Calibri"/>
        </w:rPr>
        <w:t>Researching</w:t>
      </w:r>
      <w:r w:rsidR="00707F30" w:rsidRPr="009C7688">
        <w:rPr>
          <w:rFonts w:ascii="Calibri" w:hAnsi="Calibri" w:cs="Calibri"/>
        </w:rPr>
        <w:t xml:space="preserve"> the area</w:t>
      </w:r>
      <w:r w:rsidR="008D1182" w:rsidRPr="009C7688">
        <w:rPr>
          <w:rFonts w:ascii="Calibri" w:hAnsi="Calibri" w:cs="Calibri"/>
        </w:rPr>
        <w:t xml:space="preserve"> an</w:t>
      </w:r>
      <w:r w:rsidR="004262F9" w:rsidRPr="009C7688">
        <w:rPr>
          <w:rFonts w:ascii="Calibri" w:hAnsi="Calibri" w:cs="Calibri"/>
        </w:rPr>
        <w:t>d</w:t>
      </w:r>
      <w:r w:rsidR="008D1182" w:rsidRPr="009C7688">
        <w:rPr>
          <w:rFonts w:ascii="Calibri" w:hAnsi="Calibri" w:cs="Calibri"/>
        </w:rPr>
        <w:t xml:space="preserve"> using the borehole investigation records from </w:t>
      </w:r>
      <w:r w:rsidR="000B235B" w:rsidRPr="009C7688">
        <w:rPr>
          <w:rFonts w:ascii="Calibri" w:hAnsi="Calibri" w:cs="Calibri"/>
        </w:rPr>
        <w:t xml:space="preserve">the proposed new county hall </w:t>
      </w:r>
      <w:r w:rsidR="00750FB4" w:rsidRPr="009C7688">
        <w:rPr>
          <w:rFonts w:ascii="Calibri" w:hAnsi="Calibri" w:cs="Calibri"/>
        </w:rPr>
        <w:t>we can see that</w:t>
      </w:r>
      <w:r w:rsidR="00223424" w:rsidRPr="009C7688">
        <w:rPr>
          <w:rFonts w:ascii="Calibri" w:hAnsi="Calibri" w:cs="Calibri"/>
        </w:rPr>
        <w:t xml:space="preserve"> the top layer is </w:t>
      </w:r>
      <w:r w:rsidR="00D4060B" w:rsidRPr="009C7688">
        <w:rPr>
          <w:rFonts w:ascii="Calibri" w:hAnsi="Calibri" w:cs="Calibri"/>
        </w:rPr>
        <w:t>ground</w:t>
      </w:r>
      <w:r w:rsidR="004262F9" w:rsidRPr="009C7688">
        <w:rPr>
          <w:rFonts w:ascii="Calibri" w:hAnsi="Calibri" w:cs="Calibri"/>
        </w:rPr>
        <w:t xml:space="preserve"> made from ashes, </w:t>
      </w:r>
      <w:r w:rsidR="00C41D01" w:rsidRPr="009C7688">
        <w:rPr>
          <w:rFonts w:ascii="Calibri" w:hAnsi="Calibri" w:cs="Calibri"/>
        </w:rPr>
        <w:t>The overall investigation shows</w:t>
      </w:r>
      <w:r w:rsidR="00696563" w:rsidRPr="009C7688">
        <w:rPr>
          <w:rFonts w:ascii="Calibri" w:hAnsi="Calibri" w:cs="Calibri"/>
        </w:rPr>
        <w:t xml:space="preserve"> lots of clay and sand </w:t>
      </w:r>
      <w:r w:rsidR="00B37A5F" w:rsidRPr="009C7688">
        <w:rPr>
          <w:rFonts w:ascii="Calibri" w:hAnsi="Calibri" w:cs="Calibri"/>
        </w:rPr>
        <w:t>mixes, mostly</w:t>
      </w:r>
      <w:r w:rsidR="006C3F32" w:rsidRPr="009C7688">
        <w:rPr>
          <w:rFonts w:ascii="Calibri" w:hAnsi="Calibri" w:cs="Calibri"/>
        </w:rPr>
        <w:t xml:space="preserve"> consisting of </w:t>
      </w:r>
      <w:r w:rsidR="002C4E56" w:rsidRPr="009C7688">
        <w:rPr>
          <w:rFonts w:ascii="Calibri" w:hAnsi="Calibri" w:cs="Calibri"/>
        </w:rPr>
        <w:t xml:space="preserve">fine medium sand, with some hints of gravel further down. </w:t>
      </w:r>
      <w:r w:rsidR="00B37A5F" w:rsidRPr="009C7688">
        <w:rPr>
          <w:rFonts w:ascii="Calibri" w:hAnsi="Calibri" w:cs="Calibri"/>
        </w:rPr>
        <w:t xml:space="preserve">A </w:t>
      </w:r>
      <w:r w:rsidR="004262F9" w:rsidRPr="009C7688">
        <w:rPr>
          <w:rFonts w:ascii="Calibri" w:hAnsi="Calibri" w:cs="Calibri"/>
        </w:rPr>
        <w:lastRenderedPageBreak/>
        <w:t xml:space="preserve">meter down </w:t>
      </w:r>
      <w:r w:rsidR="00C14E78" w:rsidRPr="009C7688">
        <w:rPr>
          <w:rFonts w:ascii="Calibri" w:hAnsi="Calibri" w:cs="Calibri"/>
        </w:rPr>
        <w:t xml:space="preserve">hitting light grey fine-medium sand. At </w:t>
      </w:r>
      <w:r w:rsidR="00C57706" w:rsidRPr="009C7688">
        <w:rPr>
          <w:rFonts w:ascii="Calibri" w:hAnsi="Calibri" w:cs="Calibri"/>
        </w:rPr>
        <w:t>2.56</w:t>
      </w:r>
      <w:r w:rsidR="00A62577" w:rsidRPr="009C7688">
        <w:rPr>
          <w:rFonts w:ascii="Calibri" w:hAnsi="Calibri" w:cs="Calibri"/>
        </w:rPr>
        <w:t xml:space="preserve"> </w:t>
      </w:r>
      <w:r w:rsidR="00C14E78" w:rsidRPr="009C7688">
        <w:rPr>
          <w:rFonts w:ascii="Calibri" w:hAnsi="Calibri" w:cs="Calibri"/>
        </w:rPr>
        <w:t xml:space="preserve">Meters </w:t>
      </w:r>
      <w:r w:rsidR="004047CC" w:rsidRPr="009C7688">
        <w:rPr>
          <w:rFonts w:ascii="Calibri" w:hAnsi="Calibri" w:cs="Calibri"/>
        </w:rPr>
        <w:t xml:space="preserve">layers of soft clay is seen within the grey sand. </w:t>
      </w:r>
      <w:r w:rsidR="002C76A5" w:rsidRPr="009C7688">
        <w:rPr>
          <w:rFonts w:ascii="Calibri" w:hAnsi="Calibri" w:cs="Calibri"/>
        </w:rPr>
        <w:t xml:space="preserve">5.68 Shows us </w:t>
      </w:r>
      <w:r w:rsidR="00683147" w:rsidRPr="009C7688">
        <w:rPr>
          <w:rFonts w:ascii="Calibri" w:hAnsi="Calibri" w:cs="Calibri"/>
        </w:rPr>
        <w:t xml:space="preserve">soft red brown sand clay with brick shale. </w:t>
      </w:r>
      <w:r w:rsidR="00FA37BB" w:rsidRPr="009C7688">
        <w:rPr>
          <w:rFonts w:ascii="Calibri" w:hAnsi="Calibri" w:cs="Calibri"/>
        </w:rPr>
        <w:t>Through out the investigation the primary material found is clay</w:t>
      </w:r>
      <w:r w:rsidR="00A54923" w:rsidRPr="009C7688">
        <w:rPr>
          <w:rFonts w:ascii="Calibri" w:hAnsi="Calibri" w:cs="Calibri"/>
        </w:rPr>
        <w:t>, the final material hit was boulder clay</w:t>
      </w:r>
      <w:r w:rsidR="00575C0A" w:rsidRPr="009C7688">
        <w:rPr>
          <w:rFonts w:ascii="Calibri" w:hAnsi="Calibri" w:cs="Calibri"/>
        </w:rPr>
        <w:t xml:space="preserve"> at 8M</w:t>
      </w:r>
      <w:r w:rsidR="00A54923" w:rsidRPr="009C7688">
        <w:rPr>
          <w:rFonts w:ascii="Calibri" w:hAnsi="Calibri" w:cs="Calibri"/>
        </w:rPr>
        <w:t xml:space="preserve"> </w:t>
      </w:r>
      <w:r w:rsidR="000B0290" w:rsidRPr="009C7688">
        <w:rPr>
          <w:rFonts w:ascii="Calibri" w:hAnsi="Calibri" w:cs="Calibri"/>
        </w:rPr>
        <w:t xml:space="preserve">where the investigation was continued for 22 meters. </w:t>
      </w:r>
      <w:r w:rsidR="00E57ECB" w:rsidRPr="009C7688">
        <w:rPr>
          <w:rFonts w:ascii="Calibri" w:hAnsi="Calibri" w:cs="Calibri"/>
          <w:i/>
          <w:iCs/>
        </w:rPr>
        <w:t>(British Geological survey)</w:t>
      </w:r>
    </w:p>
    <w:p w14:paraId="197A6081" w14:textId="59D6A96A" w:rsidR="00C801B7" w:rsidRPr="009C7688" w:rsidRDefault="00204748" w:rsidP="005D2101">
      <w:pPr>
        <w:jc w:val="both"/>
        <w:rPr>
          <w:rFonts w:ascii="Calibri" w:hAnsi="Calibri" w:cs="Calibri"/>
        </w:rPr>
      </w:pPr>
      <w:r w:rsidRPr="009C7688">
        <w:rPr>
          <w:rFonts w:ascii="Calibri" w:hAnsi="Calibri" w:cs="Calibri"/>
          <w:noProof/>
        </w:rPr>
        <w:drawing>
          <wp:inline distT="0" distB="0" distL="0" distR="0" wp14:anchorId="1B2E1CA1" wp14:editId="4AA3829B">
            <wp:extent cx="1850400" cy="2602800"/>
            <wp:effectExtent l="0" t="0" r="0" b="7620"/>
            <wp:docPr id="1328550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50055" name=""/>
                    <pic:cNvPicPr/>
                  </pic:nvPicPr>
                  <pic:blipFill>
                    <a:blip r:embed="rId10"/>
                    <a:stretch>
                      <a:fillRect/>
                    </a:stretch>
                  </pic:blipFill>
                  <pic:spPr>
                    <a:xfrm>
                      <a:off x="0" y="0"/>
                      <a:ext cx="1850400" cy="2602800"/>
                    </a:xfrm>
                    <a:prstGeom prst="rect">
                      <a:avLst/>
                    </a:prstGeom>
                  </pic:spPr>
                </pic:pic>
              </a:graphicData>
            </a:graphic>
          </wp:inline>
        </w:drawing>
      </w:r>
      <w:r w:rsidR="00FD45EA" w:rsidRPr="009C7688">
        <w:rPr>
          <w:rFonts w:ascii="Calibri" w:hAnsi="Calibri" w:cs="Calibri"/>
          <w:noProof/>
        </w:rPr>
        <w:drawing>
          <wp:inline distT="0" distB="0" distL="0" distR="0" wp14:anchorId="78FB511D" wp14:editId="213C3911">
            <wp:extent cx="1852376" cy="2604135"/>
            <wp:effectExtent l="0" t="0" r="0" b="5715"/>
            <wp:docPr id="1893061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61022" name=""/>
                    <pic:cNvPicPr/>
                  </pic:nvPicPr>
                  <pic:blipFill>
                    <a:blip r:embed="rId11"/>
                    <a:stretch>
                      <a:fillRect/>
                    </a:stretch>
                  </pic:blipFill>
                  <pic:spPr>
                    <a:xfrm>
                      <a:off x="0" y="0"/>
                      <a:ext cx="1869607" cy="2628359"/>
                    </a:xfrm>
                    <a:prstGeom prst="rect">
                      <a:avLst/>
                    </a:prstGeom>
                  </pic:spPr>
                </pic:pic>
              </a:graphicData>
            </a:graphic>
          </wp:inline>
        </w:drawing>
      </w:r>
      <w:r w:rsidR="00A758EB" w:rsidRPr="009C7688">
        <w:rPr>
          <w:rFonts w:ascii="Calibri" w:hAnsi="Calibri" w:cs="Calibri"/>
          <w:noProof/>
        </w:rPr>
        <w:drawing>
          <wp:inline distT="0" distB="0" distL="0" distR="0" wp14:anchorId="206C433F" wp14:editId="1E660391">
            <wp:extent cx="1846800" cy="2602800"/>
            <wp:effectExtent l="0" t="0" r="1270" b="7620"/>
            <wp:docPr id="498762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762067" name=""/>
                    <pic:cNvPicPr/>
                  </pic:nvPicPr>
                  <pic:blipFill>
                    <a:blip r:embed="rId12"/>
                    <a:stretch>
                      <a:fillRect/>
                    </a:stretch>
                  </pic:blipFill>
                  <pic:spPr>
                    <a:xfrm flipH="1">
                      <a:off x="0" y="0"/>
                      <a:ext cx="1846800" cy="2602800"/>
                    </a:xfrm>
                    <a:prstGeom prst="rect">
                      <a:avLst/>
                    </a:prstGeom>
                  </pic:spPr>
                </pic:pic>
              </a:graphicData>
            </a:graphic>
          </wp:inline>
        </w:drawing>
      </w:r>
    </w:p>
    <w:p w14:paraId="63430C5F" w14:textId="4BFAAA97" w:rsidR="007B5177" w:rsidRPr="009C7688" w:rsidRDefault="00B37A5F" w:rsidP="005D2101">
      <w:pPr>
        <w:pStyle w:val="Caption"/>
        <w:jc w:val="both"/>
        <w:rPr>
          <w:rFonts w:ascii="Calibri" w:hAnsi="Calibri" w:cs="Calibri"/>
        </w:rPr>
      </w:pPr>
      <w:r w:rsidRPr="009C7688">
        <w:rPr>
          <w:rFonts w:ascii="Calibri" w:hAnsi="Calibri" w:cs="Calibri"/>
        </w:rPr>
        <w:t xml:space="preserve">Figure </w:t>
      </w:r>
      <w:proofErr w:type="gramStart"/>
      <w:r w:rsidR="005409C5" w:rsidRPr="009C7688">
        <w:rPr>
          <w:rFonts w:ascii="Calibri" w:hAnsi="Calibri" w:cs="Calibri"/>
        </w:rPr>
        <w:t xml:space="preserve">6 </w:t>
      </w:r>
      <w:r w:rsidR="00A25242" w:rsidRPr="009C7688">
        <w:rPr>
          <w:rFonts w:ascii="Calibri" w:hAnsi="Calibri" w:cs="Calibri"/>
        </w:rPr>
        <w:t xml:space="preserve"> (</w:t>
      </w:r>
      <w:proofErr w:type="spellStart"/>
      <w:r w:rsidR="005A0C8C" w:rsidRPr="009C7688">
        <w:rPr>
          <w:rFonts w:ascii="Calibri" w:hAnsi="Calibri" w:cs="Calibri"/>
        </w:rPr>
        <w:t>bgs</w:t>
      </w:r>
      <w:proofErr w:type="spellEnd"/>
      <w:r w:rsidR="005A0C8C" w:rsidRPr="009C7688">
        <w:rPr>
          <w:rFonts w:ascii="Calibri" w:hAnsi="Calibri" w:cs="Calibri"/>
        </w:rPr>
        <w:t>)</w:t>
      </w:r>
      <w:r w:rsidRPr="009C7688">
        <w:rPr>
          <w:rFonts w:ascii="Calibri" w:hAnsi="Calibri" w:cs="Calibri"/>
        </w:rPr>
        <w:t xml:space="preserve">   </w:t>
      </w:r>
      <w:proofErr w:type="gramEnd"/>
      <w:r w:rsidRPr="009C7688">
        <w:rPr>
          <w:rFonts w:ascii="Calibri" w:hAnsi="Calibri" w:cs="Calibri"/>
        </w:rPr>
        <w:t xml:space="preserve">                                          </w:t>
      </w:r>
      <w:r w:rsidR="007A3768" w:rsidRPr="009C7688">
        <w:rPr>
          <w:rFonts w:ascii="Calibri" w:hAnsi="Calibri" w:cs="Calibri"/>
        </w:rPr>
        <w:t xml:space="preserve">                         </w:t>
      </w:r>
      <w:r w:rsidRPr="009C7688">
        <w:rPr>
          <w:rFonts w:ascii="Calibri" w:hAnsi="Calibri" w:cs="Calibri"/>
        </w:rPr>
        <w:t xml:space="preserve">     Figure </w:t>
      </w:r>
      <w:proofErr w:type="gramStart"/>
      <w:r w:rsidR="005409C5" w:rsidRPr="009C7688">
        <w:rPr>
          <w:rFonts w:ascii="Calibri" w:hAnsi="Calibri" w:cs="Calibri"/>
        </w:rPr>
        <w:t xml:space="preserve">7 </w:t>
      </w:r>
      <w:r w:rsidR="005A0C8C" w:rsidRPr="009C7688">
        <w:rPr>
          <w:rFonts w:ascii="Calibri" w:hAnsi="Calibri" w:cs="Calibri"/>
        </w:rPr>
        <w:t xml:space="preserve"> (</w:t>
      </w:r>
      <w:proofErr w:type="spellStart"/>
      <w:r w:rsidR="005A0C8C" w:rsidRPr="009C7688">
        <w:rPr>
          <w:rFonts w:ascii="Calibri" w:hAnsi="Calibri" w:cs="Calibri"/>
        </w:rPr>
        <w:t>bgs</w:t>
      </w:r>
      <w:proofErr w:type="spellEnd"/>
      <w:r w:rsidR="005A0C8C" w:rsidRPr="009C7688">
        <w:rPr>
          <w:rFonts w:ascii="Calibri" w:hAnsi="Calibri" w:cs="Calibri"/>
        </w:rPr>
        <w:t xml:space="preserve">)  </w:t>
      </w:r>
      <w:r w:rsidRPr="009C7688">
        <w:rPr>
          <w:rFonts w:ascii="Calibri" w:hAnsi="Calibri" w:cs="Calibri"/>
        </w:rPr>
        <w:t xml:space="preserve"> </w:t>
      </w:r>
      <w:proofErr w:type="gramEnd"/>
      <w:r w:rsidRPr="009C7688">
        <w:rPr>
          <w:rFonts w:ascii="Calibri" w:hAnsi="Calibri" w:cs="Calibri"/>
        </w:rPr>
        <w:t xml:space="preserve">                                       </w:t>
      </w:r>
      <w:r w:rsidR="007A3768" w:rsidRPr="009C7688">
        <w:rPr>
          <w:rFonts w:ascii="Calibri" w:hAnsi="Calibri" w:cs="Calibri"/>
        </w:rPr>
        <w:t xml:space="preserve">                                 </w:t>
      </w:r>
      <w:r w:rsidRPr="009C7688">
        <w:rPr>
          <w:rFonts w:ascii="Calibri" w:hAnsi="Calibri" w:cs="Calibri"/>
        </w:rPr>
        <w:t xml:space="preserve">Figure </w:t>
      </w:r>
      <w:r w:rsidR="005409C5" w:rsidRPr="009C7688">
        <w:rPr>
          <w:rFonts w:ascii="Calibri" w:hAnsi="Calibri" w:cs="Calibri"/>
        </w:rPr>
        <w:t>8</w:t>
      </w:r>
      <w:r w:rsidRPr="009C7688">
        <w:rPr>
          <w:rFonts w:ascii="Calibri" w:hAnsi="Calibri" w:cs="Calibri"/>
        </w:rPr>
        <w:t xml:space="preserve"> </w:t>
      </w:r>
      <w:r w:rsidR="005A0C8C" w:rsidRPr="009C7688">
        <w:rPr>
          <w:rFonts w:ascii="Calibri" w:hAnsi="Calibri" w:cs="Calibri"/>
        </w:rPr>
        <w:t>(</w:t>
      </w:r>
      <w:proofErr w:type="spellStart"/>
      <w:r w:rsidR="005A0C8C" w:rsidRPr="009C7688">
        <w:rPr>
          <w:rFonts w:ascii="Calibri" w:hAnsi="Calibri" w:cs="Calibri"/>
        </w:rPr>
        <w:t>bgs</w:t>
      </w:r>
      <w:proofErr w:type="spellEnd"/>
      <w:r w:rsidR="005A0C8C" w:rsidRPr="009C7688">
        <w:rPr>
          <w:rFonts w:ascii="Calibri" w:hAnsi="Calibri" w:cs="Calibri"/>
        </w:rPr>
        <w:t>)</w:t>
      </w:r>
    </w:p>
    <w:p w14:paraId="5F5939F9" w14:textId="4FC3D0DF" w:rsidR="007B5177" w:rsidRPr="009C7688" w:rsidRDefault="006004A8" w:rsidP="005D2101">
      <w:pPr>
        <w:jc w:val="both"/>
        <w:rPr>
          <w:rFonts w:ascii="Calibri" w:hAnsi="Calibri" w:cs="Calibri"/>
          <w:i/>
          <w:iCs/>
          <w:sz w:val="24"/>
          <w:szCs w:val="24"/>
        </w:rPr>
      </w:pPr>
      <w:r w:rsidRPr="009C7688">
        <w:rPr>
          <w:rFonts w:ascii="Calibri" w:hAnsi="Calibri" w:cs="Calibri"/>
          <w:sz w:val="24"/>
          <w:szCs w:val="24"/>
        </w:rPr>
        <w:t xml:space="preserve">The </w:t>
      </w:r>
      <w:r w:rsidR="00D85A3B" w:rsidRPr="009C7688">
        <w:rPr>
          <w:rFonts w:ascii="Calibri" w:hAnsi="Calibri" w:cs="Calibri"/>
          <w:sz w:val="24"/>
          <w:szCs w:val="24"/>
        </w:rPr>
        <w:t xml:space="preserve">lose </w:t>
      </w:r>
      <w:r w:rsidRPr="009C7688">
        <w:rPr>
          <w:rFonts w:ascii="Calibri" w:hAnsi="Calibri" w:cs="Calibri"/>
          <w:sz w:val="24"/>
          <w:szCs w:val="24"/>
        </w:rPr>
        <w:t>material</w:t>
      </w:r>
      <w:r w:rsidR="00D85A3B" w:rsidRPr="009C7688">
        <w:rPr>
          <w:rFonts w:ascii="Calibri" w:hAnsi="Calibri" w:cs="Calibri"/>
          <w:sz w:val="24"/>
          <w:szCs w:val="24"/>
        </w:rPr>
        <w:t>s</w:t>
      </w:r>
      <w:r w:rsidRPr="009C7688">
        <w:rPr>
          <w:rFonts w:ascii="Calibri" w:hAnsi="Calibri" w:cs="Calibri"/>
          <w:sz w:val="24"/>
          <w:szCs w:val="24"/>
        </w:rPr>
        <w:t xml:space="preserve"> such as </w:t>
      </w:r>
      <w:r w:rsidR="00D85A3B" w:rsidRPr="009C7688">
        <w:rPr>
          <w:rFonts w:ascii="Calibri" w:hAnsi="Calibri" w:cs="Calibri"/>
          <w:sz w:val="24"/>
          <w:szCs w:val="24"/>
        </w:rPr>
        <w:t>fine sand or gravel</w:t>
      </w:r>
      <w:r w:rsidRPr="009C7688">
        <w:rPr>
          <w:rFonts w:ascii="Calibri" w:hAnsi="Calibri" w:cs="Calibri"/>
          <w:sz w:val="24"/>
          <w:szCs w:val="24"/>
        </w:rPr>
        <w:t xml:space="preserve"> yields a high permeability however offers low cohesion presenting issues such as low stability under load. From 8-</w:t>
      </w:r>
      <w:r w:rsidR="00301BA6" w:rsidRPr="009C7688">
        <w:rPr>
          <w:rFonts w:ascii="Calibri" w:hAnsi="Calibri" w:cs="Calibri"/>
          <w:sz w:val="24"/>
          <w:szCs w:val="24"/>
        </w:rPr>
        <w:t>22</w:t>
      </w:r>
      <w:r w:rsidRPr="009C7688">
        <w:rPr>
          <w:rFonts w:ascii="Calibri" w:hAnsi="Calibri" w:cs="Calibri"/>
          <w:sz w:val="24"/>
          <w:szCs w:val="24"/>
        </w:rPr>
        <w:t xml:space="preserve"> meters there is a boulder clay stratum which offers a potential area to target for the foundation. While the </w:t>
      </w:r>
      <w:r w:rsidR="000E1F14" w:rsidRPr="009C7688">
        <w:rPr>
          <w:rFonts w:ascii="Calibri" w:hAnsi="Calibri" w:cs="Calibri"/>
          <w:sz w:val="24"/>
          <w:szCs w:val="24"/>
        </w:rPr>
        <w:t xml:space="preserve">Clay soil is made up from very fine mineral partials that hold water easily making it house </w:t>
      </w:r>
      <w:r w:rsidRPr="009C7688">
        <w:rPr>
          <w:rFonts w:ascii="Calibri" w:hAnsi="Calibri" w:cs="Calibri"/>
          <w:sz w:val="24"/>
          <w:szCs w:val="24"/>
        </w:rPr>
        <w:t>poor drainage which can domino onto further issues. This stiffness the clay presents a higher weight bearing capacity</w:t>
      </w:r>
      <w:r w:rsidR="00BA4BA5" w:rsidRPr="009C7688">
        <w:rPr>
          <w:rFonts w:ascii="Calibri" w:hAnsi="Calibri" w:cs="Calibri"/>
          <w:sz w:val="24"/>
          <w:szCs w:val="24"/>
        </w:rPr>
        <w:t xml:space="preserve">. Clay soil is made up from very fine mineral </w:t>
      </w:r>
      <w:r w:rsidR="000E1F14" w:rsidRPr="009C7688">
        <w:rPr>
          <w:rFonts w:ascii="Calibri" w:hAnsi="Calibri" w:cs="Calibri"/>
          <w:sz w:val="24"/>
          <w:szCs w:val="24"/>
        </w:rPr>
        <w:t>partials that hold water easily.</w:t>
      </w:r>
      <w:r w:rsidR="00346050" w:rsidRPr="009C7688">
        <w:rPr>
          <w:rFonts w:ascii="Calibri" w:hAnsi="Calibri" w:cs="Calibri"/>
          <w:sz w:val="24"/>
          <w:szCs w:val="24"/>
        </w:rPr>
        <w:t xml:space="preserve"> </w:t>
      </w:r>
      <w:r w:rsidR="00833F10" w:rsidRPr="009C7688">
        <w:rPr>
          <w:rFonts w:ascii="Calibri" w:hAnsi="Calibri" w:cs="Calibri"/>
          <w:i/>
          <w:iCs/>
          <w:sz w:val="24"/>
          <w:szCs w:val="24"/>
        </w:rPr>
        <w:t>(</w:t>
      </w:r>
      <w:proofErr w:type="spellStart"/>
      <w:r w:rsidR="00833F10" w:rsidRPr="009C7688">
        <w:rPr>
          <w:rFonts w:ascii="Calibri" w:hAnsi="Calibri" w:cs="Calibri"/>
          <w:i/>
          <w:iCs/>
          <w:sz w:val="24"/>
          <w:szCs w:val="24"/>
        </w:rPr>
        <w:t>hmstructures</w:t>
      </w:r>
      <w:proofErr w:type="spellEnd"/>
      <w:r w:rsidR="00833F10" w:rsidRPr="009C7688">
        <w:rPr>
          <w:rFonts w:ascii="Calibri" w:hAnsi="Calibri" w:cs="Calibri"/>
          <w:i/>
          <w:iCs/>
          <w:sz w:val="24"/>
          <w:szCs w:val="24"/>
        </w:rPr>
        <w:t>)</w:t>
      </w:r>
    </w:p>
    <w:p w14:paraId="0126305D" w14:textId="1A521373" w:rsidR="002A026E" w:rsidRPr="009C7688" w:rsidRDefault="003B7C44" w:rsidP="006D6CDB">
      <w:pPr>
        <w:pStyle w:val="Heading1"/>
        <w:rPr>
          <w:rFonts w:ascii="Calibri" w:hAnsi="Calibri" w:cs="Calibri"/>
        </w:rPr>
      </w:pPr>
      <w:bookmarkStart w:id="6" w:name="_Toc228106668"/>
      <w:r w:rsidRPr="009C7688">
        <w:rPr>
          <w:rFonts w:ascii="Calibri" w:hAnsi="Calibri" w:cs="Calibri"/>
        </w:rPr>
        <w:t>Foundation options</w:t>
      </w:r>
      <w:bookmarkEnd w:id="6"/>
      <w:r w:rsidRPr="009C7688">
        <w:rPr>
          <w:rFonts w:ascii="Calibri" w:hAnsi="Calibri" w:cs="Calibri"/>
        </w:rPr>
        <w:t xml:space="preserve"> </w:t>
      </w:r>
    </w:p>
    <w:p w14:paraId="50E7E7EB" w14:textId="756206DA" w:rsidR="006D6CDB" w:rsidRPr="009C7688" w:rsidRDefault="00566C92" w:rsidP="00566C92">
      <w:pPr>
        <w:pStyle w:val="Heading2"/>
        <w:rPr>
          <w:rFonts w:ascii="Calibri" w:hAnsi="Calibri" w:cs="Calibri"/>
        </w:rPr>
      </w:pPr>
      <w:bookmarkStart w:id="7" w:name="_Toc228106669"/>
      <w:r w:rsidRPr="009C7688">
        <w:rPr>
          <w:rFonts w:ascii="Calibri" w:hAnsi="Calibri" w:cs="Calibri"/>
        </w:rPr>
        <w:t>Raft Foundation</w:t>
      </w:r>
      <w:bookmarkEnd w:id="7"/>
    </w:p>
    <w:p w14:paraId="3E996C82" w14:textId="5060C12E" w:rsidR="00AE07F2" w:rsidRPr="009C7688" w:rsidRDefault="003B7C44" w:rsidP="005D2101">
      <w:pPr>
        <w:jc w:val="both"/>
        <w:rPr>
          <w:rFonts w:ascii="Calibri" w:hAnsi="Calibri" w:cs="Calibri"/>
        </w:rPr>
      </w:pPr>
      <w:r w:rsidRPr="009C7688">
        <w:rPr>
          <w:rFonts w:ascii="Calibri" w:hAnsi="Calibri" w:cs="Calibri"/>
        </w:rPr>
        <w:t xml:space="preserve">The first foundation </w:t>
      </w:r>
      <w:r w:rsidR="00270EF2" w:rsidRPr="009C7688">
        <w:rPr>
          <w:rFonts w:ascii="Calibri" w:hAnsi="Calibri" w:cs="Calibri"/>
        </w:rPr>
        <w:t xml:space="preserve">we </w:t>
      </w:r>
      <w:r w:rsidR="008B65C5" w:rsidRPr="009C7688">
        <w:rPr>
          <w:rFonts w:ascii="Calibri" w:hAnsi="Calibri" w:cs="Calibri"/>
        </w:rPr>
        <w:t>investigated</w:t>
      </w:r>
      <w:r w:rsidR="00270EF2" w:rsidRPr="009C7688">
        <w:rPr>
          <w:rFonts w:ascii="Calibri" w:hAnsi="Calibri" w:cs="Calibri"/>
        </w:rPr>
        <w:t xml:space="preserve"> is a </w:t>
      </w:r>
      <w:r w:rsidR="00864CC5" w:rsidRPr="009C7688">
        <w:rPr>
          <w:rFonts w:ascii="Calibri" w:hAnsi="Calibri" w:cs="Calibri"/>
        </w:rPr>
        <w:t>raft foundation</w:t>
      </w:r>
      <w:r w:rsidR="00B81690" w:rsidRPr="009C7688">
        <w:rPr>
          <w:rFonts w:ascii="Calibri" w:hAnsi="Calibri" w:cs="Calibri"/>
        </w:rPr>
        <w:t>. This is a shallow foundation</w:t>
      </w:r>
      <w:r w:rsidR="00AE07F2" w:rsidRPr="009C7688">
        <w:rPr>
          <w:rFonts w:ascii="Calibri" w:hAnsi="Calibri" w:cs="Calibri"/>
        </w:rPr>
        <w:t xml:space="preserve"> where the load is </w:t>
      </w:r>
      <w:r w:rsidR="004E778C" w:rsidRPr="009C7688">
        <w:rPr>
          <w:rFonts w:ascii="Calibri" w:hAnsi="Calibri" w:cs="Calibri"/>
        </w:rPr>
        <w:t>“</w:t>
      </w:r>
      <w:r w:rsidR="00AE07F2" w:rsidRPr="009C7688">
        <w:rPr>
          <w:rFonts w:ascii="Calibri" w:hAnsi="Calibri" w:cs="Calibri"/>
        </w:rPr>
        <w:t xml:space="preserve">imposed by a structure </w:t>
      </w:r>
      <w:r w:rsidR="004E778C" w:rsidRPr="009C7688">
        <w:rPr>
          <w:rFonts w:ascii="Calibri" w:hAnsi="Calibri" w:cs="Calibri"/>
        </w:rPr>
        <w:t xml:space="preserve">are low relative to the </w:t>
      </w:r>
      <w:r w:rsidR="008533DB" w:rsidRPr="009C7688">
        <w:rPr>
          <w:rFonts w:ascii="Calibri" w:hAnsi="Calibri" w:cs="Calibri"/>
        </w:rPr>
        <w:t>bearing capacity of the surface soils</w:t>
      </w:r>
      <w:r w:rsidR="00135809" w:rsidRPr="009C7688">
        <w:rPr>
          <w:rFonts w:ascii="Calibri" w:hAnsi="Calibri" w:cs="Calibri"/>
        </w:rPr>
        <w:t>.</w:t>
      </w:r>
      <w:r w:rsidR="00C21E4F" w:rsidRPr="009C7688">
        <w:rPr>
          <w:rFonts w:ascii="Calibri" w:hAnsi="Calibri" w:cs="Calibri"/>
        </w:rPr>
        <w:t>” (</w:t>
      </w:r>
      <w:proofErr w:type="spellStart"/>
      <w:r w:rsidR="001C4697" w:rsidRPr="009C7688">
        <w:rPr>
          <w:rFonts w:ascii="Calibri" w:hAnsi="Calibri" w:cs="Calibri"/>
          <w:i/>
          <w:iCs/>
        </w:rPr>
        <w:t>designingbuildings</w:t>
      </w:r>
      <w:proofErr w:type="spellEnd"/>
      <w:r w:rsidR="001C4697" w:rsidRPr="009C7688">
        <w:rPr>
          <w:rFonts w:ascii="Calibri" w:hAnsi="Calibri" w:cs="Calibri"/>
        </w:rPr>
        <w:t>).</w:t>
      </w:r>
      <w:r w:rsidR="00135809" w:rsidRPr="009C7688">
        <w:rPr>
          <w:rFonts w:ascii="Calibri" w:hAnsi="Calibri" w:cs="Calibri"/>
        </w:rPr>
        <w:t xml:space="preserve"> Raft foundations are used </w:t>
      </w:r>
      <w:r w:rsidR="00582EDB" w:rsidRPr="009C7688">
        <w:rPr>
          <w:rFonts w:ascii="Calibri" w:hAnsi="Calibri" w:cs="Calibri"/>
        </w:rPr>
        <w:t>when floor</w:t>
      </w:r>
      <w:r w:rsidR="00135809" w:rsidRPr="009C7688">
        <w:rPr>
          <w:rFonts w:ascii="Calibri" w:hAnsi="Calibri" w:cs="Calibri"/>
        </w:rPr>
        <w:t xml:space="preserve"> areas are small with a low </w:t>
      </w:r>
      <w:r w:rsidR="00582EDB" w:rsidRPr="009C7688">
        <w:rPr>
          <w:rFonts w:ascii="Calibri" w:hAnsi="Calibri" w:cs="Calibri"/>
        </w:rPr>
        <w:t>structural load</w:t>
      </w:r>
      <w:r w:rsidR="00C21E4F" w:rsidRPr="009C7688">
        <w:rPr>
          <w:rFonts w:ascii="Calibri" w:hAnsi="Calibri" w:cs="Calibri"/>
        </w:rPr>
        <w:t xml:space="preserve">. Or when the ground conditions are poor </w:t>
      </w:r>
      <w:r w:rsidR="00C113D6" w:rsidRPr="009C7688">
        <w:rPr>
          <w:rFonts w:ascii="Calibri" w:hAnsi="Calibri" w:cs="Calibri"/>
        </w:rPr>
        <w:t xml:space="preserve">a strip and pad foundation requires extensive excavation therefore a raft foundation would be best to use in that scenario. </w:t>
      </w:r>
      <w:r w:rsidR="00C43BB0" w:rsidRPr="009C7688">
        <w:rPr>
          <w:rFonts w:ascii="Calibri" w:hAnsi="Calibri" w:cs="Calibri"/>
        </w:rPr>
        <w:t xml:space="preserve">Raft foundations are also ideal when settlement is likely to occur. With our site being </w:t>
      </w:r>
      <w:r w:rsidR="00CB2244" w:rsidRPr="009C7688">
        <w:rPr>
          <w:rFonts w:ascii="Calibri" w:hAnsi="Calibri" w:cs="Calibri"/>
        </w:rPr>
        <w:t xml:space="preserve">built on a beach environment with sand being present in the borehole </w:t>
      </w:r>
      <w:r w:rsidR="00CE636A" w:rsidRPr="009C7688">
        <w:rPr>
          <w:rFonts w:ascii="Calibri" w:hAnsi="Calibri" w:cs="Calibri"/>
        </w:rPr>
        <w:t xml:space="preserve">investigation settlement may be possible. </w:t>
      </w:r>
      <w:r w:rsidR="00897826" w:rsidRPr="009C7688">
        <w:rPr>
          <w:rFonts w:ascii="Calibri" w:hAnsi="Calibri" w:cs="Calibri"/>
        </w:rPr>
        <w:t>As the load of our building will be significant looking at a strip and pad foundation may be more desirable than a raft.</w:t>
      </w:r>
      <w:r w:rsidR="00B23532" w:rsidRPr="009C7688">
        <w:rPr>
          <w:rFonts w:ascii="Calibri" w:hAnsi="Calibri" w:cs="Calibri"/>
        </w:rPr>
        <w:t xml:space="preserve"> (</w:t>
      </w:r>
      <w:proofErr w:type="spellStart"/>
      <w:r w:rsidR="00B23532" w:rsidRPr="009C7688">
        <w:rPr>
          <w:rFonts w:ascii="Calibri" w:hAnsi="Calibri" w:cs="Calibri"/>
          <w:i/>
          <w:iCs/>
        </w:rPr>
        <w:t>designingbuildings</w:t>
      </w:r>
      <w:proofErr w:type="spellEnd"/>
      <w:r w:rsidR="00B23532" w:rsidRPr="009C7688">
        <w:rPr>
          <w:rFonts w:ascii="Calibri" w:hAnsi="Calibri" w:cs="Calibri"/>
        </w:rPr>
        <w:t>).</w:t>
      </w:r>
    </w:p>
    <w:p w14:paraId="426067E9" w14:textId="77777777" w:rsidR="00566C92" w:rsidRPr="009C7688" w:rsidRDefault="00566C92" w:rsidP="005D2101">
      <w:pPr>
        <w:jc w:val="both"/>
        <w:rPr>
          <w:rFonts w:ascii="Calibri" w:hAnsi="Calibri" w:cs="Calibri"/>
        </w:rPr>
      </w:pPr>
    </w:p>
    <w:p w14:paraId="35BD94AD" w14:textId="05D85765" w:rsidR="00566C92" w:rsidRPr="009C7688" w:rsidRDefault="00566C92" w:rsidP="00566C92">
      <w:pPr>
        <w:pStyle w:val="Heading2"/>
        <w:rPr>
          <w:rFonts w:ascii="Calibri" w:hAnsi="Calibri" w:cs="Calibri"/>
        </w:rPr>
      </w:pPr>
      <w:bookmarkStart w:id="8" w:name="_Toc228106670"/>
      <w:r w:rsidRPr="009C7688">
        <w:rPr>
          <w:rFonts w:ascii="Calibri" w:hAnsi="Calibri" w:cs="Calibri"/>
        </w:rPr>
        <w:t>Pad foundations</w:t>
      </w:r>
      <w:bookmarkEnd w:id="8"/>
      <w:r w:rsidRPr="009C7688">
        <w:rPr>
          <w:rFonts w:ascii="Calibri" w:hAnsi="Calibri" w:cs="Calibri"/>
        </w:rPr>
        <w:t xml:space="preserve"> </w:t>
      </w:r>
    </w:p>
    <w:p w14:paraId="43FEC94E" w14:textId="077F3269" w:rsidR="00897826" w:rsidRPr="009C7688" w:rsidRDefault="00981592" w:rsidP="005D2101">
      <w:pPr>
        <w:jc w:val="both"/>
        <w:rPr>
          <w:rFonts w:ascii="Calibri" w:hAnsi="Calibri" w:cs="Calibri"/>
        </w:rPr>
      </w:pPr>
      <w:r w:rsidRPr="009C7688">
        <w:rPr>
          <w:rFonts w:ascii="Calibri" w:hAnsi="Calibri" w:cs="Calibri"/>
        </w:rPr>
        <w:t>“Pad foundations</w:t>
      </w:r>
      <w:r w:rsidR="00FD014C" w:rsidRPr="009C7688">
        <w:rPr>
          <w:rFonts w:ascii="Calibri" w:hAnsi="Calibri" w:cs="Calibri"/>
        </w:rPr>
        <w:t xml:space="preserve"> are used to support individual or multiple columns, spreading the load to the ground below.” (</w:t>
      </w:r>
      <w:r w:rsidR="00FD014C" w:rsidRPr="009C7688">
        <w:rPr>
          <w:rFonts w:ascii="Calibri" w:hAnsi="Calibri" w:cs="Calibri"/>
          <w:i/>
          <w:iCs/>
        </w:rPr>
        <w:t>concrete.org</w:t>
      </w:r>
      <w:r w:rsidR="00FD014C" w:rsidRPr="009C7688">
        <w:rPr>
          <w:rFonts w:ascii="Calibri" w:hAnsi="Calibri" w:cs="Calibri"/>
        </w:rPr>
        <w:t xml:space="preserve">). </w:t>
      </w:r>
      <w:r w:rsidR="00856AEE" w:rsidRPr="009C7688">
        <w:rPr>
          <w:rFonts w:ascii="Calibri" w:hAnsi="Calibri" w:cs="Calibri"/>
        </w:rPr>
        <w:t xml:space="preserve">This could be good for </w:t>
      </w:r>
      <w:r w:rsidR="00A73638" w:rsidRPr="009C7688">
        <w:rPr>
          <w:rFonts w:ascii="Calibri" w:hAnsi="Calibri" w:cs="Calibri"/>
        </w:rPr>
        <w:t xml:space="preserve">our build as the columns can reach the low strong clay while the load gets distributed across all the columns. </w:t>
      </w:r>
      <w:r w:rsidR="009947C5" w:rsidRPr="009C7688">
        <w:rPr>
          <w:rFonts w:ascii="Calibri" w:hAnsi="Calibri" w:cs="Calibri"/>
        </w:rPr>
        <w:t xml:space="preserve">These foundations can be </w:t>
      </w:r>
      <w:r w:rsidR="00604A8C" w:rsidRPr="009C7688">
        <w:rPr>
          <w:rFonts w:ascii="Calibri" w:hAnsi="Calibri" w:cs="Calibri"/>
        </w:rPr>
        <w:t xml:space="preserve">constructed much </w:t>
      </w:r>
      <w:r w:rsidR="00604A8C" w:rsidRPr="009C7688">
        <w:rPr>
          <w:rFonts w:ascii="Calibri" w:hAnsi="Calibri" w:cs="Calibri"/>
        </w:rPr>
        <w:lastRenderedPageBreak/>
        <w:t xml:space="preserve">deeper as long as the train / soil type is deemed suitable. </w:t>
      </w:r>
      <w:r w:rsidR="00AF7BC4" w:rsidRPr="009C7688">
        <w:rPr>
          <w:rFonts w:ascii="Calibri" w:hAnsi="Calibri" w:cs="Calibri"/>
        </w:rPr>
        <w:t>Mainly, Strip Footings are installed around the perimeter outside of most houses, and Pad Footings are used to support heavy loads and beams within the household.</w:t>
      </w:r>
      <w:r w:rsidR="00A73638" w:rsidRPr="009C7688">
        <w:rPr>
          <w:rFonts w:ascii="Calibri" w:hAnsi="Calibri" w:cs="Calibri"/>
        </w:rPr>
        <w:t xml:space="preserve"> </w:t>
      </w:r>
      <w:r w:rsidR="00747616" w:rsidRPr="009C7688">
        <w:rPr>
          <w:rFonts w:ascii="Calibri" w:hAnsi="Calibri" w:cs="Calibri"/>
        </w:rPr>
        <w:t>(</w:t>
      </w:r>
      <w:proofErr w:type="spellStart"/>
      <w:r w:rsidR="003C016C" w:rsidRPr="009C7688">
        <w:rPr>
          <w:rFonts w:ascii="Calibri" w:hAnsi="Calibri" w:cs="Calibri"/>
          <w:i/>
          <w:iCs/>
        </w:rPr>
        <w:t>civilguidelines</w:t>
      </w:r>
      <w:proofErr w:type="spellEnd"/>
      <w:r w:rsidR="003C016C" w:rsidRPr="009C7688">
        <w:rPr>
          <w:rFonts w:ascii="Calibri" w:hAnsi="Calibri" w:cs="Calibri"/>
        </w:rPr>
        <w:t xml:space="preserve">). </w:t>
      </w:r>
    </w:p>
    <w:p w14:paraId="5066F522" w14:textId="139B7939" w:rsidR="00566C92" w:rsidRPr="009C7688" w:rsidRDefault="00566C92" w:rsidP="00566C92">
      <w:pPr>
        <w:pStyle w:val="Heading2"/>
        <w:rPr>
          <w:rFonts w:ascii="Calibri" w:hAnsi="Calibri" w:cs="Calibri"/>
        </w:rPr>
      </w:pPr>
      <w:bookmarkStart w:id="9" w:name="_Toc228106671"/>
      <w:r w:rsidRPr="009C7688">
        <w:rPr>
          <w:rFonts w:ascii="Calibri" w:hAnsi="Calibri" w:cs="Calibri"/>
        </w:rPr>
        <w:t>Pile foundations</w:t>
      </w:r>
      <w:bookmarkEnd w:id="9"/>
    </w:p>
    <w:p w14:paraId="0C5A9290" w14:textId="579D80E7" w:rsidR="00FA2716" w:rsidRPr="009C7688" w:rsidRDefault="00FA2716" w:rsidP="005D2101">
      <w:pPr>
        <w:jc w:val="both"/>
        <w:rPr>
          <w:rFonts w:ascii="Calibri" w:hAnsi="Calibri" w:cs="Calibri"/>
        </w:rPr>
      </w:pPr>
      <w:r w:rsidRPr="009C7688">
        <w:rPr>
          <w:rFonts w:ascii="Calibri" w:hAnsi="Calibri" w:cs="Calibri"/>
        </w:rPr>
        <w:t>Pile foundations, whether driven or bored, enable the transfer of structural loads to deeper soil layers, enhancing stability by reaching underlying clay strata. However, their installation poses challenges such as the use of heavy machinery, which generates significant ground vibrations that may risk disturbing UXOs. Furthermore, noise pollution and logistical constraints in a city waterfront location raise additional feasibility concerns. Despite their superior structural performance, the environmental impact and associated hazards reduce the suitability of pile foundations for this project (</w:t>
      </w:r>
      <w:proofErr w:type="spellStart"/>
      <w:r w:rsidRPr="009C7688">
        <w:rPr>
          <w:rFonts w:ascii="Calibri" w:hAnsi="Calibri" w:cs="Calibri"/>
          <w:i/>
          <w:iCs/>
        </w:rPr>
        <w:t>Chudley</w:t>
      </w:r>
      <w:proofErr w:type="spellEnd"/>
      <w:r w:rsidRPr="009C7688">
        <w:rPr>
          <w:rFonts w:ascii="Calibri" w:hAnsi="Calibri" w:cs="Calibri"/>
          <w:i/>
          <w:iCs/>
        </w:rPr>
        <w:t xml:space="preserve"> &amp; Greeno, 2008</w:t>
      </w:r>
      <w:r w:rsidRPr="009C7688">
        <w:rPr>
          <w:rFonts w:ascii="Calibri" w:hAnsi="Calibri" w:cs="Calibri"/>
        </w:rPr>
        <w:t>).</w:t>
      </w:r>
    </w:p>
    <w:p w14:paraId="11461722" w14:textId="696E9427" w:rsidR="00566C92" w:rsidRPr="009C7688" w:rsidRDefault="00566C92" w:rsidP="00566C92">
      <w:pPr>
        <w:pStyle w:val="Heading2"/>
        <w:rPr>
          <w:rFonts w:ascii="Calibri" w:hAnsi="Calibri" w:cs="Calibri"/>
        </w:rPr>
      </w:pPr>
      <w:bookmarkStart w:id="10" w:name="_Toc228106672"/>
      <w:r w:rsidRPr="009C7688">
        <w:rPr>
          <w:rFonts w:ascii="Calibri" w:hAnsi="Calibri" w:cs="Calibri"/>
        </w:rPr>
        <w:t>Elevated steel screw foundations</w:t>
      </w:r>
      <w:bookmarkEnd w:id="10"/>
    </w:p>
    <w:p w14:paraId="35F76702" w14:textId="4E864D08" w:rsidR="007B5177" w:rsidRPr="009C7688" w:rsidRDefault="005B4EC6" w:rsidP="005D2101">
      <w:pPr>
        <w:jc w:val="both"/>
        <w:rPr>
          <w:rFonts w:ascii="Calibri" w:hAnsi="Calibri" w:cs="Calibri"/>
        </w:rPr>
      </w:pPr>
      <w:r w:rsidRPr="009C7688">
        <w:rPr>
          <w:rFonts w:ascii="Calibri" w:hAnsi="Calibri" w:cs="Calibri"/>
          <w:noProof/>
        </w:rPr>
        <mc:AlternateContent>
          <mc:Choice Requires="wps">
            <w:drawing>
              <wp:anchor distT="0" distB="0" distL="114300" distR="114300" simplePos="0" relativeHeight="251675648" behindDoc="0" locked="0" layoutInCell="1" allowOverlap="1" wp14:anchorId="5BFDEBE7" wp14:editId="753154FB">
                <wp:simplePos x="0" y="0"/>
                <wp:positionH relativeFrom="column">
                  <wp:posOffset>0</wp:posOffset>
                </wp:positionH>
                <wp:positionV relativeFrom="paragraph">
                  <wp:posOffset>2722880</wp:posOffset>
                </wp:positionV>
                <wp:extent cx="2057400" cy="635"/>
                <wp:effectExtent l="0" t="0" r="0" b="0"/>
                <wp:wrapSquare wrapText="bothSides"/>
                <wp:docPr id="845667483" name="Text Box 1"/>
                <wp:cNvGraphicFramePr/>
                <a:graphic xmlns:a="http://schemas.openxmlformats.org/drawingml/2006/main">
                  <a:graphicData uri="http://schemas.microsoft.com/office/word/2010/wordprocessingShape">
                    <wps:wsp>
                      <wps:cNvSpPr txBox="1"/>
                      <wps:spPr>
                        <a:xfrm>
                          <a:off x="0" y="0"/>
                          <a:ext cx="2057400" cy="635"/>
                        </a:xfrm>
                        <a:prstGeom prst="rect">
                          <a:avLst/>
                        </a:prstGeom>
                        <a:solidFill>
                          <a:prstClr val="white"/>
                        </a:solidFill>
                        <a:ln>
                          <a:noFill/>
                        </a:ln>
                      </wps:spPr>
                      <wps:txbx>
                        <w:txbxContent>
                          <w:p w14:paraId="5D6EA516" w14:textId="1EAA66A5" w:rsidR="005B4EC6" w:rsidRPr="00BE5BCD" w:rsidRDefault="005B4EC6" w:rsidP="005B4EC6">
                            <w:pPr>
                              <w:pStyle w:val="Caption"/>
                              <w:rPr>
                                <w:noProof/>
                                <w:sz w:val="22"/>
                                <w:szCs w:val="22"/>
                              </w:rPr>
                            </w:pPr>
                            <w:r>
                              <w:t xml:space="preserve">Figure </w:t>
                            </w:r>
                            <w:proofErr w:type="gramStart"/>
                            <w:r w:rsidR="005409C5">
                              <w:t xml:space="preserve">9 </w:t>
                            </w:r>
                            <w:r w:rsidR="00A25242">
                              <w:t xml:space="preserve"> (</w:t>
                            </w:r>
                            <w:proofErr w:type="spellStart"/>
                            <w:proofErr w:type="gramEnd"/>
                            <w:r w:rsidR="00A25242">
                              <w:t>groundscrewcentre</w:t>
                            </w:r>
                            <w:proofErr w:type="spellEnd"/>
                            <w:r w:rsidR="00A25242">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DEBE7" id="_x0000_s1033" type="#_x0000_t202" style="position:absolute;left:0;text-align:left;margin-left:0;margin-top:214.4pt;width:162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" stroked="f">
                <v:textbox style="mso-fit-shape-to-text:t" inset="0,0,0,0">
                  <w:txbxContent>
                    <w:p w14:paraId="5D6EA516" w14:textId="1EAA66A5" w:rsidR="005B4EC6" w:rsidRPr="00BE5BCD" w:rsidRDefault="005B4EC6" w:rsidP="005B4EC6">
                      <w:pPr>
                        <w:pStyle w:val="Caption"/>
                        <w:rPr>
                          <w:noProof/>
                          <w:sz w:val="22"/>
                          <w:szCs w:val="22"/>
                        </w:rPr>
                      </w:pPr>
                      <w:r>
                        <w:t xml:space="preserve">Figure </w:t>
                      </w:r>
                      <w:proofErr w:type="gramStart"/>
                      <w:r w:rsidR="005409C5">
                        <w:t xml:space="preserve">9 </w:t>
                      </w:r>
                      <w:r w:rsidR="00A25242">
                        <w:t xml:space="preserve"> (</w:t>
                      </w:r>
                      <w:proofErr w:type="spellStart"/>
                      <w:proofErr w:type="gramEnd"/>
                      <w:r w:rsidR="00A25242">
                        <w:t>groundscrewcentre</w:t>
                      </w:r>
                      <w:proofErr w:type="spellEnd"/>
                      <w:r w:rsidR="00A25242">
                        <w:t>)</w:t>
                      </w:r>
                    </w:p>
                  </w:txbxContent>
                </v:textbox>
                <w10:wrap type="square"/>
              </v:shape>
            </w:pict>
          </mc:Fallback>
        </mc:AlternateContent>
      </w:r>
      <w:r w:rsidRPr="009C7688">
        <w:rPr>
          <w:rFonts w:ascii="Calibri" w:hAnsi="Calibri" w:cs="Calibri"/>
          <w:noProof/>
        </w:rPr>
        <w:drawing>
          <wp:anchor distT="0" distB="0" distL="114300" distR="114300" simplePos="0" relativeHeight="251673600" behindDoc="0" locked="0" layoutInCell="1" allowOverlap="1" wp14:anchorId="23A028A6" wp14:editId="5B7257B9">
            <wp:simplePos x="0" y="0"/>
            <wp:positionH relativeFrom="margin">
              <wp:align>left</wp:align>
            </wp:positionH>
            <wp:positionV relativeFrom="paragraph">
              <wp:posOffset>1294765</wp:posOffset>
            </wp:positionV>
            <wp:extent cx="2057400" cy="1370965"/>
            <wp:effectExtent l="0" t="0" r="0" b="635"/>
            <wp:wrapSquare wrapText="bothSides"/>
            <wp:docPr id="987333243" name="Picture 6" descr="g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c"/>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057400" cy="137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F16396" w:rsidRPr="009C7688">
        <w:rPr>
          <w:rFonts w:ascii="Calibri" w:hAnsi="Calibri" w:cs="Calibri"/>
        </w:rPr>
        <w:t>Elevated steel screw foundations can offer a modern solution that addresses many of the site constraints previously mentioned.</w:t>
      </w:r>
      <w:r w:rsidR="00EF7157" w:rsidRPr="009C7688">
        <w:rPr>
          <w:rFonts w:ascii="Calibri" w:hAnsi="Calibri" w:cs="Calibri"/>
        </w:rPr>
        <w:t xml:space="preserve"> This is </w:t>
      </w:r>
      <w:r w:rsidR="00CE544C" w:rsidRPr="009C7688">
        <w:rPr>
          <w:rFonts w:ascii="Calibri" w:hAnsi="Calibri" w:cs="Calibri"/>
        </w:rPr>
        <w:t xml:space="preserve">in simple terms a giant </w:t>
      </w:r>
      <w:r w:rsidR="00135B00" w:rsidRPr="009C7688">
        <w:rPr>
          <w:rFonts w:ascii="Calibri" w:hAnsi="Calibri" w:cs="Calibri"/>
        </w:rPr>
        <w:t>corkscrew</w:t>
      </w:r>
      <w:r w:rsidR="00CE544C" w:rsidRPr="009C7688">
        <w:rPr>
          <w:rFonts w:ascii="Calibri" w:hAnsi="Calibri" w:cs="Calibri"/>
        </w:rPr>
        <w:t xml:space="preserve"> that is driven into the ground </w:t>
      </w:r>
      <w:r w:rsidR="00B92D9F" w:rsidRPr="009C7688">
        <w:rPr>
          <w:rFonts w:ascii="Calibri" w:hAnsi="Calibri" w:cs="Calibri"/>
        </w:rPr>
        <w:t>made from strong galvanised stee</w:t>
      </w:r>
      <w:r w:rsidR="00A477C0" w:rsidRPr="009C7688">
        <w:rPr>
          <w:rFonts w:ascii="Calibri" w:hAnsi="Calibri" w:cs="Calibri"/>
        </w:rPr>
        <w:t xml:space="preserve">l. When screwed into a ground it </w:t>
      </w:r>
      <w:r w:rsidR="00135B00" w:rsidRPr="009C7688">
        <w:rPr>
          <w:rFonts w:ascii="Calibri" w:hAnsi="Calibri" w:cs="Calibri"/>
        </w:rPr>
        <w:t xml:space="preserve">creates an anchor point for the foundation as its screwed into the soil. </w:t>
      </w:r>
      <w:r w:rsidR="0092077C" w:rsidRPr="009C7688">
        <w:rPr>
          <w:rFonts w:ascii="Calibri" w:hAnsi="Calibri" w:cs="Calibri"/>
        </w:rPr>
        <w:t xml:space="preserve">A screw </w:t>
      </w:r>
      <w:r w:rsidR="0085443F" w:rsidRPr="009C7688">
        <w:rPr>
          <w:rFonts w:ascii="Calibri" w:hAnsi="Calibri" w:cs="Calibri"/>
        </w:rPr>
        <w:t xml:space="preserve">pile has 3 parts: the shaft – main body of the screw that goes into the ground. </w:t>
      </w:r>
      <w:r w:rsidR="000C7F0B" w:rsidRPr="009C7688">
        <w:rPr>
          <w:rFonts w:ascii="Calibri" w:hAnsi="Calibri" w:cs="Calibri"/>
        </w:rPr>
        <w:t>The screw thread – The spiral part that helps drive into the soil to keep it firmly anchored</w:t>
      </w:r>
      <w:r w:rsidR="003E5396" w:rsidRPr="009C7688">
        <w:rPr>
          <w:rFonts w:ascii="Calibri" w:hAnsi="Calibri" w:cs="Calibri"/>
        </w:rPr>
        <w:t xml:space="preserve">. And </w:t>
      </w:r>
      <w:r w:rsidR="001A4A77" w:rsidRPr="009C7688">
        <w:rPr>
          <w:rFonts w:ascii="Calibri" w:hAnsi="Calibri" w:cs="Calibri"/>
        </w:rPr>
        <w:t>finally,</w:t>
      </w:r>
      <w:r w:rsidR="003E5396" w:rsidRPr="009C7688">
        <w:rPr>
          <w:rFonts w:ascii="Calibri" w:hAnsi="Calibri" w:cs="Calibri"/>
        </w:rPr>
        <w:t xml:space="preserve"> the bracket – top part that connects the building to the foundation</w:t>
      </w:r>
      <w:r w:rsidR="001A4A77" w:rsidRPr="009C7688">
        <w:rPr>
          <w:rFonts w:ascii="Calibri" w:hAnsi="Calibri" w:cs="Calibri"/>
        </w:rPr>
        <w:t>. “</w:t>
      </w:r>
      <w:r w:rsidR="00FB2BE5" w:rsidRPr="009C7688">
        <w:rPr>
          <w:rFonts w:ascii="Calibri" w:hAnsi="Calibri" w:cs="Calibri"/>
        </w:rPr>
        <w:t>Ground</w:t>
      </w:r>
      <w:r w:rsidR="001A4A77" w:rsidRPr="009C7688">
        <w:rPr>
          <w:rFonts w:ascii="Calibri" w:hAnsi="Calibri" w:cs="Calibri"/>
        </w:rPr>
        <w:t xml:space="preserve"> piles are screwed into the ground, penetrating deep below the surface, bypassing soft soil top layers to anchor into firm ground below. Each pile transfers the weight of your building safely into the ground.” </w:t>
      </w:r>
      <w:r w:rsidR="007B166C" w:rsidRPr="009C7688">
        <w:rPr>
          <w:rFonts w:ascii="Calibri" w:hAnsi="Calibri" w:cs="Calibri"/>
          <w:i/>
          <w:iCs/>
        </w:rPr>
        <w:t>(</w:t>
      </w:r>
      <w:proofErr w:type="spellStart"/>
      <w:r w:rsidR="007B166C" w:rsidRPr="009C7688">
        <w:rPr>
          <w:rFonts w:ascii="Calibri" w:hAnsi="Calibri" w:cs="Calibri"/>
          <w:i/>
          <w:iCs/>
        </w:rPr>
        <w:t>groundscrewcentre</w:t>
      </w:r>
      <w:proofErr w:type="spellEnd"/>
      <w:r w:rsidR="007B166C" w:rsidRPr="009C7688">
        <w:rPr>
          <w:rFonts w:ascii="Calibri" w:hAnsi="Calibri" w:cs="Calibri"/>
        </w:rPr>
        <w:t xml:space="preserve">). </w:t>
      </w:r>
      <w:r w:rsidR="001A0CAD" w:rsidRPr="009C7688">
        <w:rPr>
          <w:rFonts w:ascii="Calibri" w:hAnsi="Calibri" w:cs="Calibri"/>
        </w:rPr>
        <w:t xml:space="preserve">The helical plane doesn’t just anchor the </w:t>
      </w:r>
      <w:r w:rsidR="00D54483" w:rsidRPr="009C7688">
        <w:rPr>
          <w:rFonts w:ascii="Calibri" w:hAnsi="Calibri" w:cs="Calibri"/>
        </w:rPr>
        <w:t>pile it spreads the load over a wide surface of soil</w:t>
      </w:r>
      <w:r w:rsidR="00366380" w:rsidRPr="009C7688">
        <w:rPr>
          <w:rFonts w:ascii="Calibri" w:hAnsi="Calibri" w:cs="Calibri"/>
        </w:rPr>
        <w:t xml:space="preserve"> this prevents any sort of sinking or movement over time. The building can sit securely </w:t>
      </w:r>
      <w:r w:rsidR="00D2653F" w:rsidRPr="009C7688">
        <w:rPr>
          <w:rFonts w:ascii="Calibri" w:hAnsi="Calibri" w:cs="Calibri"/>
        </w:rPr>
        <w:t>on top of the piles using specific brackets</w:t>
      </w:r>
      <w:r w:rsidR="002E6264" w:rsidRPr="009C7688">
        <w:rPr>
          <w:rFonts w:ascii="Calibri" w:hAnsi="Calibri" w:cs="Calibri"/>
        </w:rPr>
        <w:t xml:space="preserve">, this creates a strong stable elevated foundation that protects it from ground moisture </w:t>
      </w:r>
      <w:r w:rsidRPr="009C7688">
        <w:rPr>
          <w:rFonts w:ascii="Calibri" w:hAnsi="Calibri" w:cs="Calibri"/>
        </w:rPr>
        <w:t xml:space="preserve">and movement. </w:t>
      </w:r>
      <w:r w:rsidR="00A60913" w:rsidRPr="009C7688">
        <w:rPr>
          <w:rFonts w:ascii="Calibri" w:hAnsi="Calibri" w:cs="Calibri"/>
        </w:rPr>
        <w:t xml:space="preserve">As our clay sits 8M deep this is more of a viable option as it sits deep into the ground and offers </w:t>
      </w:r>
      <w:r w:rsidR="00E20672" w:rsidRPr="009C7688">
        <w:rPr>
          <w:rFonts w:ascii="Calibri" w:hAnsi="Calibri" w:cs="Calibri"/>
        </w:rPr>
        <w:t xml:space="preserve">a great load to </w:t>
      </w:r>
      <w:r w:rsidR="006835D4" w:rsidRPr="009C7688">
        <w:rPr>
          <w:rFonts w:ascii="Calibri" w:hAnsi="Calibri" w:cs="Calibri"/>
        </w:rPr>
        <w:t>stability</w:t>
      </w:r>
      <w:r w:rsidR="00E20672" w:rsidRPr="009C7688">
        <w:rPr>
          <w:rFonts w:ascii="Calibri" w:hAnsi="Calibri" w:cs="Calibri"/>
        </w:rPr>
        <w:t xml:space="preserve"> </w:t>
      </w:r>
      <w:r w:rsidR="006835D4" w:rsidRPr="009C7688">
        <w:rPr>
          <w:rFonts w:ascii="Calibri" w:hAnsi="Calibri" w:cs="Calibri"/>
        </w:rPr>
        <w:t xml:space="preserve">method. </w:t>
      </w:r>
      <w:r w:rsidR="00A60913" w:rsidRPr="009C7688">
        <w:rPr>
          <w:rFonts w:ascii="Calibri" w:hAnsi="Calibri" w:cs="Calibri"/>
        </w:rPr>
        <w:t>initial costs might be greater than that of which shallow foundations offer the stability, environmental and safety factors they offer could justify their use within this development</w:t>
      </w:r>
      <w:r w:rsidR="006835D4" w:rsidRPr="009C7688">
        <w:rPr>
          <w:rFonts w:ascii="Calibri" w:hAnsi="Calibri" w:cs="Calibri"/>
        </w:rPr>
        <w:t xml:space="preserve">. </w:t>
      </w:r>
      <w:r w:rsidR="006835D4" w:rsidRPr="009C7688">
        <w:rPr>
          <w:rFonts w:ascii="Calibri" w:hAnsi="Calibri" w:cs="Calibri"/>
          <w:i/>
          <w:iCs/>
        </w:rPr>
        <w:t>(</w:t>
      </w:r>
      <w:proofErr w:type="spellStart"/>
      <w:r w:rsidR="006835D4" w:rsidRPr="009C7688">
        <w:rPr>
          <w:rFonts w:ascii="Calibri" w:hAnsi="Calibri" w:cs="Calibri"/>
          <w:i/>
          <w:iCs/>
        </w:rPr>
        <w:t>groundscrewcentre</w:t>
      </w:r>
      <w:proofErr w:type="spellEnd"/>
      <w:r w:rsidR="006835D4" w:rsidRPr="009C7688">
        <w:rPr>
          <w:rFonts w:ascii="Calibri" w:hAnsi="Calibri" w:cs="Calibri"/>
          <w:i/>
          <w:iCs/>
        </w:rPr>
        <w:t>).</w:t>
      </w:r>
      <w:r w:rsidR="0032688E" w:rsidRPr="009C7688">
        <w:rPr>
          <w:rFonts w:ascii="Calibri" w:hAnsi="Calibri" w:cs="Calibri"/>
        </w:rPr>
        <w:t xml:space="preserve"> To further understand the way </w:t>
      </w:r>
      <w:r w:rsidR="000252CE" w:rsidRPr="009C7688">
        <w:rPr>
          <w:rFonts w:ascii="Calibri" w:hAnsi="Calibri" w:cs="Calibri"/>
        </w:rPr>
        <w:t xml:space="preserve">elevated steel screw foundations work, see </w:t>
      </w:r>
      <w:r w:rsidR="008B46E6" w:rsidRPr="009C7688">
        <w:rPr>
          <w:rFonts w:ascii="Calibri" w:hAnsi="Calibri" w:cs="Calibri"/>
        </w:rPr>
        <w:t xml:space="preserve">figures 9 &amp; 10 further below. </w:t>
      </w:r>
    </w:p>
    <w:p w14:paraId="58A1DEC9" w14:textId="0A8DAC04" w:rsidR="008B46E6" w:rsidRPr="009C7688" w:rsidRDefault="008B46E6" w:rsidP="005D2101">
      <w:pPr>
        <w:jc w:val="both"/>
        <w:rPr>
          <w:rFonts w:ascii="Calibri" w:hAnsi="Calibri" w:cs="Calibri"/>
        </w:rPr>
      </w:pPr>
    </w:p>
    <w:p w14:paraId="6B728C61" w14:textId="75778E0E" w:rsidR="004C3E05" w:rsidRPr="009C7688" w:rsidRDefault="00F72877" w:rsidP="006D6CDB">
      <w:pPr>
        <w:pStyle w:val="Heading1"/>
        <w:rPr>
          <w:rFonts w:ascii="Calibri" w:hAnsi="Calibri" w:cs="Calibri"/>
        </w:rPr>
      </w:pPr>
      <w:bookmarkStart w:id="11" w:name="_Toc228106673"/>
      <w:r w:rsidRPr="009C7688">
        <w:rPr>
          <w:rFonts w:ascii="Calibri" w:hAnsi="Calibri" w:cs="Calibri"/>
        </w:rPr>
        <w:t>Building Cont</w:t>
      </w:r>
      <w:r w:rsidR="008D6BB8" w:rsidRPr="009C7688">
        <w:rPr>
          <w:rFonts w:ascii="Calibri" w:hAnsi="Calibri" w:cs="Calibri"/>
        </w:rPr>
        <w:t>rol</w:t>
      </w:r>
      <w:bookmarkEnd w:id="11"/>
      <w:r w:rsidR="008D6BB8" w:rsidRPr="009C7688">
        <w:rPr>
          <w:rFonts w:ascii="Calibri" w:hAnsi="Calibri" w:cs="Calibri"/>
        </w:rPr>
        <w:t xml:space="preserve"> </w:t>
      </w:r>
    </w:p>
    <w:p w14:paraId="5FCF69C4" w14:textId="1197412C" w:rsidR="00C730F6" w:rsidRPr="009C7688" w:rsidRDefault="00E1710B" w:rsidP="005D2101">
      <w:pPr>
        <w:jc w:val="both"/>
        <w:rPr>
          <w:rFonts w:ascii="Calibri" w:hAnsi="Calibri" w:cs="Calibri"/>
        </w:rPr>
      </w:pPr>
      <w:r w:rsidRPr="009C7688">
        <w:rPr>
          <w:rFonts w:ascii="Calibri" w:hAnsi="Calibri" w:cs="Calibri"/>
        </w:rPr>
        <w:t xml:space="preserve">All </w:t>
      </w:r>
      <w:r w:rsidR="004C6C90" w:rsidRPr="009C7688">
        <w:rPr>
          <w:rFonts w:ascii="Calibri" w:hAnsi="Calibri" w:cs="Calibri"/>
        </w:rPr>
        <w:t>parties</w:t>
      </w:r>
      <w:r w:rsidR="00E13723" w:rsidRPr="009C7688">
        <w:rPr>
          <w:rFonts w:ascii="Calibri" w:hAnsi="Calibri" w:cs="Calibri"/>
        </w:rPr>
        <w:t xml:space="preserve"> involved in the construction project is held reliable</w:t>
      </w:r>
      <w:r w:rsidR="004C6C90" w:rsidRPr="009C7688">
        <w:rPr>
          <w:rFonts w:ascii="Calibri" w:hAnsi="Calibri" w:cs="Calibri"/>
        </w:rPr>
        <w:t xml:space="preserve"> if a UXO were to go off. </w:t>
      </w:r>
      <w:r w:rsidR="00997B24" w:rsidRPr="009C7688">
        <w:rPr>
          <w:rFonts w:ascii="Calibri" w:hAnsi="Calibri" w:cs="Calibri"/>
        </w:rPr>
        <w:t>“</w:t>
      </w:r>
      <w:proofErr w:type="gramStart"/>
      <w:r w:rsidR="00997B24" w:rsidRPr="009C7688">
        <w:rPr>
          <w:rFonts w:ascii="Calibri" w:hAnsi="Calibri" w:cs="Calibri"/>
        </w:rPr>
        <w:t>the</w:t>
      </w:r>
      <w:proofErr w:type="gramEnd"/>
      <w:r w:rsidR="00997B24" w:rsidRPr="009C7688">
        <w:rPr>
          <w:rFonts w:ascii="Calibri" w:hAnsi="Calibri" w:cs="Calibri"/>
        </w:rPr>
        <w:t xml:space="preserve"> roles and responsibilities of clients, principal designers, designers, principal contractors, contractors and workers are outlined in The Construction (Design and Management) Regulations 2015.” (</w:t>
      </w:r>
      <w:proofErr w:type="spellStart"/>
      <w:r w:rsidR="00997B24" w:rsidRPr="009C7688">
        <w:rPr>
          <w:rFonts w:ascii="Calibri" w:hAnsi="Calibri" w:cs="Calibri"/>
          <w:i/>
          <w:iCs/>
        </w:rPr>
        <w:t>allian</w:t>
      </w:r>
      <w:r w:rsidR="00B96DE5" w:rsidRPr="009C7688">
        <w:rPr>
          <w:rFonts w:ascii="Calibri" w:hAnsi="Calibri" w:cs="Calibri"/>
          <w:i/>
          <w:iCs/>
        </w:rPr>
        <w:t>z</w:t>
      </w:r>
      <w:proofErr w:type="spellEnd"/>
      <w:r w:rsidR="00B96DE5" w:rsidRPr="009C7688">
        <w:rPr>
          <w:rFonts w:ascii="Calibri" w:hAnsi="Calibri" w:cs="Calibri"/>
        </w:rPr>
        <w:t>)</w:t>
      </w:r>
      <w:r w:rsidR="00EF29E2" w:rsidRPr="009C7688">
        <w:rPr>
          <w:rFonts w:ascii="Calibri" w:hAnsi="Calibri" w:cs="Calibri"/>
        </w:rPr>
        <w:t xml:space="preserve">. The clients are responsible for providing all </w:t>
      </w:r>
      <w:r w:rsidR="00B82D4A" w:rsidRPr="009C7688">
        <w:rPr>
          <w:rFonts w:ascii="Calibri" w:hAnsi="Calibri" w:cs="Calibri"/>
        </w:rPr>
        <w:t>preconstruction</w:t>
      </w:r>
      <w:r w:rsidR="003F33DC" w:rsidRPr="009C7688">
        <w:rPr>
          <w:rFonts w:ascii="Calibri" w:hAnsi="Calibri" w:cs="Calibri"/>
        </w:rPr>
        <w:t xml:space="preserve"> necessary to each designer and contractor involved in the project</w:t>
      </w:r>
      <w:r w:rsidR="00B82D4A" w:rsidRPr="009C7688">
        <w:rPr>
          <w:rFonts w:ascii="Calibri" w:hAnsi="Calibri" w:cs="Calibri"/>
        </w:rPr>
        <w:t xml:space="preserve">. In the case where the client is unaware </w:t>
      </w:r>
      <w:r w:rsidR="00A45E10" w:rsidRPr="009C7688">
        <w:rPr>
          <w:rFonts w:ascii="Calibri" w:hAnsi="Calibri" w:cs="Calibri"/>
        </w:rPr>
        <w:t xml:space="preserve">of an area where anticipated UXOs is concerned it is vital that they </w:t>
      </w:r>
      <w:r w:rsidR="00956478" w:rsidRPr="009C7688">
        <w:rPr>
          <w:rFonts w:ascii="Calibri" w:hAnsi="Calibri" w:cs="Calibri"/>
        </w:rPr>
        <w:t>seek competent advice from suitably qualifie</w:t>
      </w:r>
      <w:r w:rsidR="00216255" w:rsidRPr="009C7688">
        <w:rPr>
          <w:rFonts w:ascii="Calibri" w:hAnsi="Calibri" w:cs="Calibri"/>
        </w:rPr>
        <w:t xml:space="preserve">d specialists. </w:t>
      </w:r>
    </w:p>
    <w:p w14:paraId="18C9902A" w14:textId="56F66448" w:rsidR="00957C2F" w:rsidRPr="009C7688" w:rsidRDefault="00957C2F" w:rsidP="005D2101">
      <w:pPr>
        <w:jc w:val="both"/>
        <w:rPr>
          <w:rFonts w:ascii="Calibri" w:hAnsi="Calibri" w:cs="Calibri"/>
        </w:rPr>
      </w:pPr>
      <w:r w:rsidRPr="009C7688">
        <w:rPr>
          <w:rFonts w:ascii="Calibri" w:hAnsi="Calibri" w:cs="Calibri"/>
        </w:rPr>
        <w:t xml:space="preserve">To meet TAN 15 requirements, it is essential to develop a strategic plan that addresses potential flooding issues. This should be complemented by early engagement with Swansea County Council prior to submitting the planning application. Such collaboration ensures that data and flood mapping align </w:t>
      </w:r>
      <w:r w:rsidRPr="009C7688">
        <w:rPr>
          <w:rFonts w:ascii="Calibri" w:hAnsi="Calibri" w:cs="Calibri"/>
        </w:rPr>
        <w:lastRenderedPageBreak/>
        <w:t>with the council's preferred approaches, thereby reducing the risk of project delays and minimizing flood-related risks.</w:t>
      </w:r>
    </w:p>
    <w:p w14:paraId="200DE207" w14:textId="0D6292B0" w:rsidR="0052282B" w:rsidRPr="009C7688" w:rsidRDefault="0052282B" w:rsidP="005D2101">
      <w:pPr>
        <w:jc w:val="both"/>
        <w:rPr>
          <w:rFonts w:ascii="Calibri" w:hAnsi="Calibri" w:cs="Calibri"/>
        </w:rPr>
      </w:pPr>
      <w:r w:rsidRPr="009C7688">
        <w:rPr>
          <w:rFonts w:ascii="Calibri" w:hAnsi="Calibri" w:cs="Calibri"/>
        </w:rPr>
        <w:t xml:space="preserve">The final foundation design of the project must comply with </w:t>
      </w:r>
      <w:r w:rsidR="005C018D" w:rsidRPr="009C7688">
        <w:rPr>
          <w:rFonts w:ascii="Calibri" w:hAnsi="Calibri" w:cs="Calibri"/>
        </w:rPr>
        <w:t xml:space="preserve">the government approved document A </w:t>
      </w:r>
      <w:r w:rsidR="00197874" w:rsidRPr="009C7688">
        <w:rPr>
          <w:rFonts w:ascii="Calibri" w:hAnsi="Calibri" w:cs="Calibri"/>
        </w:rPr>
        <w:t>involving the structural integrity of the building</w:t>
      </w:r>
      <w:r w:rsidR="00726FD1" w:rsidRPr="009C7688">
        <w:rPr>
          <w:rFonts w:ascii="Calibri" w:hAnsi="Calibri" w:cs="Calibri"/>
        </w:rPr>
        <w:t xml:space="preserve">. Approved document C involves the </w:t>
      </w:r>
      <w:r w:rsidR="00E40A14" w:rsidRPr="009C7688">
        <w:rPr>
          <w:rFonts w:ascii="Calibri" w:hAnsi="Calibri" w:cs="Calibri"/>
        </w:rPr>
        <w:t xml:space="preserve">resistance to moisture of the building, while also aligning with </w:t>
      </w:r>
      <w:r w:rsidR="00B84280" w:rsidRPr="009C7688">
        <w:rPr>
          <w:rFonts w:ascii="Calibri" w:hAnsi="Calibri" w:cs="Calibri"/>
        </w:rPr>
        <w:t xml:space="preserve">Approved document L that addresses </w:t>
      </w:r>
      <w:r w:rsidR="0019112A" w:rsidRPr="009C7688">
        <w:rPr>
          <w:rFonts w:ascii="Calibri" w:hAnsi="Calibri" w:cs="Calibri"/>
        </w:rPr>
        <w:t>the carbon energy performance of the structure</w:t>
      </w:r>
      <w:r w:rsidR="00CC4355" w:rsidRPr="009C7688">
        <w:rPr>
          <w:rFonts w:ascii="Calibri" w:hAnsi="Calibri" w:cs="Calibri"/>
        </w:rPr>
        <w:t xml:space="preserve">. </w:t>
      </w:r>
    </w:p>
    <w:p w14:paraId="76838EF8" w14:textId="77777777" w:rsidR="00EB36FF" w:rsidRPr="009C7688" w:rsidRDefault="00EB36FF" w:rsidP="005D2101">
      <w:pPr>
        <w:jc w:val="both"/>
        <w:rPr>
          <w:rFonts w:ascii="Calibri" w:hAnsi="Calibri" w:cs="Calibri"/>
        </w:rPr>
      </w:pPr>
    </w:p>
    <w:p w14:paraId="0BD68A92" w14:textId="12AA5CBB" w:rsidR="00EB36FF" w:rsidRPr="009C7688" w:rsidRDefault="00EB36FF" w:rsidP="00566C92">
      <w:pPr>
        <w:pStyle w:val="Heading1"/>
        <w:rPr>
          <w:rFonts w:ascii="Calibri" w:hAnsi="Calibri" w:cs="Calibri"/>
        </w:rPr>
      </w:pPr>
      <w:bookmarkStart w:id="12" w:name="_Toc228106674"/>
      <w:r w:rsidRPr="009C7688">
        <w:rPr>
          <w:rFonts w:ascii="Calibri" w:hAnsi="Calibri" w:cs="Calibri"/>
        </w:rPr>
        <w:t>Recommendations</w:t>
      </w:r>
      <w:bookmarkEnd w:id="12"/>
    </w:p>
    <w:p w14:paraId="19FA118E" w14:textId="4CB29100" w:rsidR="00EB36FF" w:rsidRPr="009C7688" w:rsidRDefault="001E4474" w:rsidP="005D2101">
      <w:pPr>
        <w:jc w:val="both"/>
        <w:rPr>
          <w:rFonts w:ascii="Calibri" w:hAnsi="Calibri" w:cs="Calibri"/>
        </w:rPr>
      </w:pPr>
      <w:r w:rsidRPr="009C7688">
        <w:rPr>
          <w:rFonts w:ascii="Calibri" w:hAnsi="Calibri" w:cs="Calibri"/>
        </w:rPr>
        <w:t>Firstly,</w:t>
      </w:r>
      <w:r w:rsidR="00EB36FF" w:rsidRPr="009C7688">
        <w:rPr>
          <w:rFonts w:ascii="Calibri" w:hAnsi="Calibri" w:cs="Calibri"/>
        </w:rPr>
        <w:t xml:space="preserve"> </w:t>
      </w:r>
      <w:r w:rsidR="00841808" w:rsidRPr="009C7688">
        <w:rPr>
          <w:rFonts w:ascii="Calibri" w:hAnsi="Calibri" w:cs="Calibri"/>
        </w:rPr>
        <w:t>I recommend a professional UXO specialist to carry out a</w:t>
      </w:r>
      <w:r w:rsidR="00CC2BF8" w:rsidRPr="009C7688">
        <w:rPr>
          <w:rFonts w:ascii="Calibri" w:hAnsi="Calibri" w:cs="Calibri"/>
        </w:rPr>
        <w:t xml:space="preserve"> desktop </w:t>
      </w:r>
      <w:r w:rsidR="00841808" w:rsidRPr="009C7688">
        <w:rPr>
          <w:rFonts w:ascii="Calibri" w:hAnsi="Calibri" w:cs="Calibri"/>
        </w:rPr>
        <w:t>survey of the surrounding area</w:t>
      </w:r>
      <w:r w:rsidR="00131045" w:rsidRPr="009C7688">
        <w:rPr>
          <w:rFonts w:ascii="Calibri" w:hAnsi="Calibri" w:cs="Calibri"/>
        </w:rPr>
        <w:t xml:space="preserve">. These specialists should have </w:t>
      </w:r>
      <w:r w:rsidR="00B026C3" w:rsidRPr="009C7688">
        <w:rPr>
          <w:rFonts w:ascii="Calibri" w:hAnsi="Calibri" w:cs="Calibri"/>
        </w:rPr>
        <w:t xml:space="preserve">files of extensive data like historical archives, library resources </w:t>
      </w:r>
      <w:r w:rsidRPr="009C7688">
        <w:rPr>
          <w:rFonts w:ascii="Calibri" w:hAnsi="Calibri" w:cs="Calibri"/>
        </w:rPr>
        <w:t xml:space="preserve">maps and UXO databases. These specialists </w:t>
      </w:r>
      <w:r w:rsidR="00CC2BF8" w:rsidRPr="009C7688">
        <w:rPr>
          <w:rFonts w:ascii="Calibri" w:hAnsi="Calibri" w:cs="Calibri"/>
        </w:rPr>
        <w:t xml:space="preserve">can </w:t>
      </w:r>
      <w:r w:rsidRPr="009C7688">
        <w:rPr>
          <w:rFonts w:ascii="Calibri" w:hAnsi="Calibri" w:cs="Calibri"/>
        </w:rPr>
        <w:t>also</w:t>
      </w:r>
      <w:r w:rsidR="00CC2BF8" w:rsidRPr="009C7688">
        <w:rPr>
          <w:rFonts w:ascii="Calibri" w:hAnsi="Calibri" w:cs="Calibri"/>
        </w:rPr>
        <w:t xml:space="preserve"> carry out a full intrusive survey </w:t>
      </w:r>
      <w:r w:rsidR="000B6CC2" w:rsidRPr="009C7688">
        <w:rPr>
          <w:rFonts w:ascii="Calibri" w:hAnsi="Calibri" w:cs="Calibri"/>
        </w:rPr>
        <w:t xml:space="preserve">if required. The chosen specialists can also provide </w:t>
      </w:r>
      <w:r w:rsidR="002E207A" w:rsidRPr="009C7688">
        <w:rPr>
          <w:rFonts w:ascii="Calibri" w:hAnsi="Calibri" w:cs="Calibri"/>
        </w:rPr>
        <w:t xml:space="preserve">each onsite </w:t>
      </w:r>
      <w:r w:rsidR="00DD03F4" w:rsidRPr="009C7688">
        <w:rPr>
          <w:rFonts w:ascii="Calibri" w:hAnsi="Calibri" w:cs="Calibri"/>
        </w:rPr>
        <w:t>operative</w:t>
      </w:r>
      <w:r w:rsidR="002E207A" w:rsidRPr="009C7688">
        <w:rPr>
          <w:rFonts w:ascii="Calibri" w:hAnsi="Calibri" w:cs="Calibri"/>
        </w:rPr>
        <w:t xml:space="preserve"> with training / </w:t>
      </w:r>
      <w:r w:rsidR="00DD03F4" w:rsidRPr="009C7688">
        <w:rPr>
          <w:rFonts w:ascii="Calibri" w:hAnsi="Calibri" w:cs="Calibri"/>
        </w:rPr>
        <w:t>toolbox</w:t>
      </w:r>
      <w:r w:rsidR="002E207A" w:rsidRPr="009C7688">
        <w:rPr>
          <w:rFonts w:ascii="Calibri" w:hAnsi="Calibri" w:cs="Calibri"/>
        </w:rPr>
        <w:t xml:space="preserve"> talks of an emergency response plan </w:t>
      </w:r>
      <w:r w:rsidR="00DD03F4" w:rsidRPr="009C7688">
        <w:rPr>
          <w:rFonts w:ascii="Calibri" w:hAnsi="Calibri" w:cs="Calibri"/>
        </w:rPr>
        <w:t>alongside additional training. (</w:t>
      </w:r>
      <w:proofErr w:type="spellStart"/>
      <w:r w:rsidR="00DD03F4" w:rsidRPr="009C7688">
        <w:rPr>
          <w:rFonts w:ascii="Calibri" w:hAnsi="Calibri" w:cs="Calibri"/>
          <w:i/>
          <w:iCs/>
        </w:rPr>
        <w:t>allianz</w:t>
      </w:r>
      <w:proofErr w:type="spellEnd"/>
      <w:r w:rsidR="00DD03F4" w:rsidRPr="009C7688">
        <w:rPr>
          <w:rFonts w:ascii="Calibri" w:hAnsi="Calibri" w:cs="Calibri"/>
        </w:rPr>
        <w:t>).</w:t>
      </w:r>
    </w:p>
    <w:p w14:paraId="7A9057FF" w14:textId="59612B6A" w:rsidR="00EB36FF" w:rsidRPr="009C7688" w:rsidRDefault="00506D44" w:rsidP="005D2101">
      <w:pPr>
        <w:jc w:val="both"/>
        <w:rPr>
          <w:rFonts w:ascii="Calibri" w:hAnsi="Calibri" w:cs="Calibri"/>
        </w:rPr>
      </w:pPr>
      <w:r w:rsidRPr="009C7688">
        <w:rPr>
          <w:rFonts w:ascii="Calibri" w:hAnsi="Calibri" w:cs="Calibri"/>
        </w:rPr>
        <w:t xml:space="preserve">Next, </w:t>
      </w:r>
      <w:r w:rsidR="00436FFB" w:rsidRPr="009C7688">
        <w:rPr>
          <w:rFonts w:ascii="Calibri" w:hAnsi="Calibri" w:cs="Calibri"/>
        </w:rPr>
        <w:t>I would recommend carrying out another borehole investigation of the area</w:t>
      </w:r>
      <w:r w:rsidR="00972560" w:rsidRPr="009C7688">
        <w:rPr>
          <w:rFonts w:ascii="Calibri" w:hAnsi="Calibri" w:cs="Calibri"/>
        </w:rPr>
        <w:t>. Although</w:t>
      </w:r>
      <w:r w:rsidR="005F751B" w:rsidRPr="009C7688">
        <w:rPr>
          <w:rFonts w:ascii="Calibri" w:hAnsi="Calibri" w:cs="Calibri"/>
        </w:rPr>
        <w:t xml:space="preserve">, the previous inspection is useful to for our report I feel it would give us a better in site as to what the ground is truly like on this current day. </w:t>
      </w:r>
    </w:p>
    <w:p w14:paraId="124CC07B" w14:textId="62680563" w:rsidR="00C730F6" w:rsidRPr="009C7688" w:rsidRDefault="00626F66" w:rsidP="005D2101">
      <w:pPr>
        <w:jc w:val="both"/>
        <w:rPr>
          <w:rFonts w:ascii="Calibri" w:hAnsi="Calibri" w:cs="Calibri"/>
        </w:rPr>
      </w:pPr>
      <w:r w:rsidRPr="009C7688">
        <w:rPr>
          <w:rFonts w:ascii="Calibri" w:hAnsi="Calibri" w:cs="Calibri"/>
        </w:rPr>
        <w:t>For foundations, the use of steel screw foundations is recommended due to their advantages, including quick installation, minimal ground disturbance, and sustainability. A significant benefit of these foundations is their ability to elevate structures, effectively mitigating flood risks, which directly addresses key site concerns in line with TAN 15, and the approved documents mentioned. Combining these foundation solutions with coordinated collaboration with Swansea Council and environmental agencies will ensure full compliance with building regulations.</w:t>
      </w:r>
    </w:p>
    <w:p w14:paraId="01DC77BD" w14:textId="2BAF84B6" w:rsidR="00E60CA7" w:rsidRPr="009C7688" w:rsidRDefault="00626F66" w:rsidP="00566C92">
      <w:pPr>
        <w:pStyle w:val="Heading1"/>
        <w:rPr>
          <w:rFonts w:ascii="Calibri" w:hAnsi="Calibri" w:cs="Calibri"/>
        </w:rPr>
      </w:pPr>
      <w:bookmarkStart w:id="13" w:name="_Toc228106675"/>
      <w:r w:rsidRPr="009C7688">
        <w:rPr>
          <w:rFonts w:ascii="Calibri" w:hAnsi="Calibri" w:cs="Calibri"/>
        </w:rPr>
        <w:t>Conclusion</w:t>
      </w:r>
      <w:bookmarkEnd w:id="13"/>
    </w:p>
    <w:p w14:paraId="20AC82C2" w14:textId="5D2A1BC7" w:rsidR="00C4339D" w:rsidRPr="009C7688" w:rsidRDefault="00C4339D" w:rsidP="005D2101">
      <w:pPr>
        <w:jc w:val="both"/>
        <w:rPr>
          <w:rFonts w:ascii="Calibri" w:hAnsi="Calibri" w:cs="Calibri"/>
        </w:rPr>
      </w:pPr>
      <w:r w:rsidRPr="009C7688">
        <w:rPr>
          <w:rFonts w:ascii="Calibri" w:hAnsi="Calibri" w:cs="Calibri"/>
        </w:rPr>
        <w:t>The proposed development site on Swansea Foreshore is situated within a historically industrial dockland area that has experienced significant redevelopment. Historical analysis suggests the presence of made ground and reclaimed land, which may result in variable ground conditions. Preliminary borehole data from the old county hall site indicates underlying soft clay and marine deposits, with groundwater expected at relatively shallow depths.</w:t>
      </w:r>
    </w:p>
    <w:p w14:paraId="15210A72" w14:textId="44CA52F0" w:rsidR="00C4339D" w:rsidRPr="009C7688" w:rsidRDefault="00C4339D" w:rsidP="005D2101">
      <w:pPr>
        <w:jc w:val="both"/>
        <w:rPr>
          <w:rFonts w:ascii="Calibri" w:hAnsi="Calibri" w:cs="Calibri"/>
        </w:rPr>
      </w:pPr>
      <w:r w:rsidRPr="009C7688">
        <w:rPr>
          <w:rFonts w:ascii="Calibri" w:hAnsi="Calibri" w:cs="Calibri"/>
        </w:rPr>
        <w:t xml:space="preserve">Given these conditions, a detailed geotechnical investigation is essential. This should include boreholes, groundwater monitoring, and UXO surveys. Based on the anticipated ground conditions, </w:t>
      </w:r>
      <w:r w:rsidR="00B611E2" w:rsidRPr="009C7688">
        <w:rPr>
          <w:rFonts w:ascii="Calibri" w:hAnsi="Calibri" w:cs="Calibri"/>
        </w:rPr>
        <w:t xml:space="preserve">elevated steel screw </w:t>
      </w:r>
      <w:r w:rsidRPr="009C7688">
        <w:rPr>
          <w:rFonts w:ascii="Calibri" w:hAnsi="Calibri" w:cs="Calibri"/>
        </w:rPr>
        <w:t xml:space="preserve">foundations </w:t>
      </w:r>
      <w:r w:rsidR="003F71A3" w:rsidRPr="009C7688">
        <w:rPr>
          <w:rFonts w:ascii="Calibri" w:hAnsi="Calibri" w:cs="Calibri"/>
        </w:rPr>
        <w:t>we deemed as</w:t>
      </w:r>
      <w:r w:rsidRPr="009C7688">
        <w:rPr>
          <w:rFonts w:ascii="Calibri" w:hAnsi="Calibri" w:cs="Calibri"/>
        </w:rPr>
        <w:t xml:space="preserve"> the most suitable solution to ensure structural stability and minimize settlement. Further investigation will enable engineers to confirm soil properties and finalize the foundation design.</w:t>
      </w:r>
    </w:p>
    <w:p w14:paraId="4E647244" w14:textId="77777777" w:rsidR="00566C92" w:rsidRPr="009C7688" w:rsidRDefault="00566C92" w:rsidP="005D2101">
      <w:pPr>
        <w:jc w:val="both"/>
        <w:rPr>
          <w:rFonts w:ascii="Calibri" w:hAnsi="Calibri" w:cs="Calibri"/>
        </w:rPr>
      </w:pPr>
    </w:p>
    <w:p w14:paraId="1F3D9E9B" w14:textId="2BFC3158" w:rsidR="00566C92" w:rsidRPr="009C7688" w:rsidRDefault="00566C92" w:rsidP="00566C92">
      <w:pPr>
        <w:pStyle w:val="Heading1"/>
        <w:rPr>
          <w:rFonts w:ascii="Calibri" w:hAnsi="Calibri" w:cs="Calibri"/>
        </w:rPr>
      </w:pPr>
      <w:bookmarkStart w:id="14" w:name="_Toc228106676"/>
      <w:r w:rsidRPr="009C7688">
        <w:rPr>
          <w:rFonts w:ascii="Calibri" w:hAnsi="Calibri" w:cs="Calibri"/>
        </w:rPr>
        <w:lastRenderedPageBreak/>
        <w:t>Foundation Drawings</w:t>
      </w:r>
      <w:bookmarkEnd w:id="14"/>
      <w:r w:rsidRPr="009C7688">
        <w:rPr>
          <w:rFonts w:ascii="Calibri" w:hAnsi="Calibri" w:cs="Calibri"/>
        </w:rPr>
        <w:t xml:space="preserve"> </w:t>
      </w:r>
    </w:p>
    <w:p w14:paraId="4FB06935" w14:textId="77777777" w:rsidR="008B46E6" w:rsidRPr="009C7688" w:rsidRDefault="008B46E6" w:rsidP="008B46E6">
      <w:pPr>
        <w:keepNext/>
        <w:rPr>
          <w:rFonts w:ascii="Calibri" w:hAnsi="Calibri" w:cs="Calibri"/>
        </w:rPr>
      </w:pPr>
      <w:r w:rsidRPr="009C7688">
        <w:rPr>
          <w:rFonts w:ascii="Calibri" w:hAnsi="Calibri" w:cs="Calibri"/>
          <w:noProof/>
        </w:rPr>
        <w:drawing>
          <wp:inline distT="0" distB="0" distL="0" distR="0" wp14:anchorId="66087060" wp14:editId="5E63A79C">
            <wp:extent cx="5112000" cy="3600000"/>
            <wp:effectExtent l="0" t="0" r="0" b="635"/>
            <wp:docPr id="1020505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05235" name=""/>
                    <pic:cNvPicPr/>
                  </pic:nvPicPr>
                  <pic:blipFill>
                    <a:blip r:embed="rId14"/>
                    <a:stretch>
                      <a:fillRect/>
                    </a:stretch>
                  </pic:blipFill>
                  <pic:spPr>
                    <a:xfrm>
                      <a:off x="0" y="0"/>
                      <a:ext cx="5112000" cy="3600000"/>
                    </a:xfrm>
                    <a:prstGeom prst="rect">
                      <a:avLst/>
                    </a:prstGeom>
                  </pic:spPr>
                </pic:pic>
              </a:graphicData>
            </a:graphic>
          </wp:inline>
        </w:drawing>
      </w:r>
    </w:p>
    <w:p w14:paraId="00F27315" w14:textId="139FAE38" w:rsidR="008B46E6" w:rsidRPr="009C7688" w:rsidRDefault="008B46E6" w:rsidP="008B46E6">
      <w:pPr>
        <w:pStyle w:val="Caption"/>
        <w:rPr>
          <w:rFonts w:ascii="Calibri" w:hAnsi="Calibri" w:cs="Calibri"/>
        </w:rPr>
      </w:pPr>
      <w:r w:rsidRPr="009C7688">
        <w:rPr>
          <w:rFonts w:ascii="Calibri" w:hAnsi="Calibri" w:cs="Calibri"/>
        </w:rPr>
        <w:t xml:space="preserve">Figure </w:t>
      </w:r>
      <w:r w:rsidR="005409C5" w:rsidRPr="009C7688">
        <w:rPr>
          <w:rFonts w:ascii="Calibri" w:hAnsi="Calibri" w:cs="Calibri"/>
        </w:rPr>
        <w:t>10</w:t>
      </w:r>
      <w:r w:rsidR="00877322" w:rsidRPr="009C7688">
        <w:rPr>
          <w:rFonts w:ascii="Calibri" w:hAnsi="Calibri" w:cs="Calibri"/>
        </w:rPr>
        <w:t xml:space="preserve"> (</w:t>
      </w:r>
      <w:proofErr w:type="spellStart"/>
      <w:r w:rsidR="00877322" w:rsidRPr="009C7688">
        <w:rPr>
          <w:rFonts w:ascii="Calibri" w:hAnsi="Calibri" w:cs="Calibri"/>
        </w:rPr>
        <w:t>idealcorb</w:t>
      </w:r>
      <w:proofErr w:type="spellEnd"/>
      <w:r w:rsidR="00877322" w:rsidRPr="009C7688">
        <w:rPr>
          <w:rFonts w:ascii="Calibri" w:hAnsi="Calibri" w:cs="Calibri"/>
        </w:rPr>
        <w:t>)</w:t>
      </w:r>
    </w:p>
    <w:p w14:paraId="24F0BF83" w14:textId="77777777" w:rsidR="006F5410" w:rsidRPr="009C7688" w:rsidRDefault="006F5410">
      <w:pPr>
        <w:rPr>
          <w:rFonts w:ascii="Calibri" w:hAnsi="Calibri" w:cs="Calibri"/>
        </w:rPr>
      </w:pPr>
    </w:p>
    <w:p w14:paraId="70EBCFA7" w14:textId="77777777" w:rsidR="005D2101" w:rsidRPr="009C7688" w:rsidRDefault="005D2101" w:rsidP="005D2101">
      <w:pPr>
        <w:keepNext/>
        <w:rPr>
          <w:rFonts w:ascii="Calibri" w:hAnsi="Calibri" w:cs="Calibri"/>
        </w:rPr>
      </w:pPr>
      <w:r w:rsidRPr="009C7688">
        <w:rPr>
          <w:rFonts w:ascii="Calibri" w:hAnsi="Calibri" w:cs="Calibri"/>
          <w:noProof/>
        </w:rPr>
        <w:drawing>
          <wp:inline distT="0" distB="0" distL="0" distR="0" wp14:anchorId="09BAA89B" wp14:editId="3021ED28">
            <wp:extent cx="5104800" cy="3600000"/>
            <wp:effectExtent l="0" t="0" r="635" b="635"/>
            <wp:docPr id="404367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67546" name=""/>
                    <pic:cNvPicPr/>
                  </pic:nvPicPr>
                  <pic:blipFill>
                    <a:blip r:embed="rId15"/>
                    <a:stretch>
                      <a:fillRect/>
                    </a:stretch>
                  </pic:blipFill>
                  <pic:spPr>
                    <a:xfrm>
                      <a:off x="0" y="0"/>
                      <a:ext cx="5104800" cy="3600000"/>
                    </a:xfrm>
                    <a:prstGeom prst="rect">
                      <a:avLst/>
                    </a:prstGeom>
                  </pic:spPr>
                </pic:pic>
              </a:graphicData>
            </a:graphic>
          </wp:inline>
        </w:drawing>
      </w:r>
    </w:p>
    <w:p w14:paraId="1815A00E" w14:textId="2CA12054" w:rsidR="00EC5E1B" w:rsidRPr="009C7688" w:rsidRDefault="005D2101" w:rsidP="005D2101">
      <w:pPr>
        <w:pStyle w:val="Caption"/>
        <w:rPr>
          <w:rFonts w:ascii="Calibri" w:hAnsi="Calibri" w:cs="Calibri"/>
        </w:rPr>
      </w:pPr>
      <w:r w:rsidRPr="009C7688">
        <w:rPr>
          <w:rFonts w:ascii="Calibri" w:hAnsi="Calibri" w:cs="Calibri"/>
        </w:rPr>
        <w:t>Figure 1</w:t>
      </w:r>
      <w:r w:rsidR="006C32BD" w:rsidRPr="009C7688">
        <w:rPr>
          <w:rFonts w:ascii="Calibri" w:hAnsi="Calibri" w:cs="Calibri"/>
        </w:rPr>
        <w:t>1</w:t>
      </w:r>
      <w:r w:rsidRPr="009C7688">
        <w:rPr>
          <w:rFonts w:ascii="Calibri" w:hAnsi="Calibri" w:cs="Calibri"/>
        </w:rPr>
        <w:t xml:space="preserve"> (</w:t>
      </w:r>
      <w:proofErr w:type="spellStart"/>
      <w:r w:rsidRPr="009C7688">
        <w:rPr>
          <w:rFonts w:ascii="Calibri" w:hAnsi="Calibri" w:cs="Calibri"/>
        </w:rPr>
        <w:t>idealcorb</w:t>
      </w:r>
      <w:proofErr w:type="spellEnd"/>
      <w:r w:rsidRPr="009C7688">
        <w:rPr>
          <w:rFonts w:ascii="Calibri" w:hAnsi="Calibri" w:cs="Calibri"/>
        </w:rPr>
        <w:t>)</w:t>
      </w:r>
    </w:p>
    <w:p w14:paraId="42ED4041" w14:textId="77777777" w:rsidR="001F16A3" w:rsidRPr="009C7688" w:rsidRDefault="001F16A3" w:rsidP="004A455B">
      <w:pPr>
        <w:rPr>
          <w:rFonts w:ascii="Calibri" w:hAnsi="Calibri" w:cs="Calibri"/>
          <w:sz w:val="24"/>
          <w:szCs w:val="24"/>
        </w:rPr>
      </w:pPr>
    </w:p>
    <w:p w14:paraId="47460E8F" w14:textId="77777777" w:rsidR="001F16A3" w:rsidRPr="009C7688" w:rsidRDefault="001F16A3" w:rsidP="004A455B">
      <w:pPr>
        <w:rPr>
          <w:rFonts w:ascii="Calibri" w:hAnsi="Calibri" w:cs="Calibri"/>
          <w:sz w:val="24"/>
          <w:szCs w:val="24"/>
        </w:rPr>
      </w:pPr>
    </w:p>
    <w:p w14:paraId="3E949192" w14:textId="79081CCE" w:rsidR="004A455B" w:rsidRPr="009C7688" w:rsidRDefault="004A455B" w:rsidP="00566C92">
      <w:pPr>
        <w:pStyle w:val="Heading1"/>
        <w:rPr>
          <w:rFonts w:ascii="Calibri" w:hAnsi="Calibri" w:cs="Calibri"/>
        </w:rPr>
      </w:pPr>
      <w:bookmarkStart w:id="15" w:name="_Toc228106677"/>
      <w:r w:rsidRPr="009C7688">
        <w:rPr>
          <w:rFonts w:ascii="Calibri" w:hAnsi="Calibri" w:cs="Calibri"/>
        </w:rPr>
        <w:t>Bibliography</w:t>
      </w:r>
      <w:bookmarkEnd w:id="15"/>
      <w:r w:rsidRPr="009C7688">
        <w:rPr>
          <w:rFonts w:ascii="Calibri" w:hAnsi="Calibri" w:cs="Calibri"/>
        </w:rPr>
        <w:t xml:space="preserve"> </w:t>
      </w:r>
    </w:p>
    <w:p w14:paraId="72C4A173" w14:textId="77777777" w:rsidR="00691D77" w:rsidRPr="009C7688" w:rsidRDefault="00691D77" w:rsidP="00691D77">
      <w:pPr>
        <w:rPr>
          <w:rFonts w:ascii="Calibri" w:hAnsi="Calibri" w:cs="Calibri"/>
          <w:sz w:val="24"/>
          <w:szCs w:val="24"/>
        </w:rPr>
      </w:pPr>
      <w:r w:rsidRPr="009C7688">
        <w:rPr>
          <w:rFonts w:ascii="Calibri" w:hAnsi="Calibri" w:cs="Calibri"/>
          <w:sz w:val="24"/>
          <w:szCs w:val="24"/>
        </w:rPr>
        <w:t xml:space="preserve">Allianz Insurance: Unexploded ordnance business risk support (UXO) (n.d.). Available at: </w:t>
      </w:r>
      <w:hyperlink r:id="rId16" w:history="1">
        <w:r w:rsidRPr="009C7688">
          <w:rPr>
            <w:rStyle w:val="Hyperlink"/>
            <w:rFonts w:ascii="Calibri" w:hAnsi="Calibri" w:cs="Calibri"/>
            <w:sz w:val="24"/>
            <w:szCs w:val="24"/>
          </w:rPr>
          <w:t>Unexploded Ordnance (UXO) - business risk support</w:t>
        </w:r>
      </w:hyperlink>
      <w:r w:rsidRPr="009C7688">
        <w:rPr>
          <w:rFonts w:ascii="Calibri" w:hAnsi="Calibri" w:cs="Calibri"/>
          <w:sz w:val="24"/>
          <w:szCs w:val="24"/>
        </w:rPr>
        <w:t xml:space="preserve"> [Accessed 9 Apr. 2026].</w:t>
      </w:r>
    </w:p>
    <w:p w14:paraId="0FBE99C6" w14:textId="77777777" w:rsidR="00691D77" w:rsidRPr="009C7688" w:rsidRDefault="00691D77" w:rsidP="00691D77">
      <w:pPr>
        <w:rPr>
          <w:rFonts w:ascii="Calibri" w:hAnsi="Calibri" w:cs="Calibri"/>
          <w:sz w:val="24"/>
          <w:szCs w:val="24"/>
        </w:rPr>
      </w:pPr>
      <w:proofErr w:type="spellStart"/>
      <w:r w:rsidRPr="009C7688">
        <w:rPr>
          <w:rFonts w:ascii="Calibri" w:hAnsi="Calibri" w:cs="Calibri"/>
          <w:sz w:val="24"/>
          <w:szCs w:val="24"/>
        </w:rPr>
        <w:t>Chudley</w:t>
      </w:r>
      <w:proofErr w:type="spellEnd"/>
      <w:r w:rsidRPr="009C7688">
        <w:rPr>
          <w:rFonts w:ascii="Calibri" w:hAnsi="Calibri" w:cs="Calibri"/>
          <w:sz w:val="24"/>
          <w:szCs w:val="24"/>
        </w:rPr>
        <w:t>, R. and Greeno, R. (2008) </w:t>
      </w:r>
      <w:r w:rsidRPr="009C7688">
        <w:rPr>
          <w:rFonts w:ascii="Calibri" w:hAnsi="Calibri" w:cs="Calibri"/>
          <w:i/>
          <w:iCs/>
          <w:sz w:val="24"/>
          <w:szCs w:val="24"/>
        </w:rPr>
        <w:t>Building Construction Handbook</w:t>
      </w:r>
      <w:r w:rsidRPr="009C7688">
        <w:rPr>
          <w:rFonts w:ascii="Calibri" w:hAnsi="Calibri" w:cs="Calibri"/>
          <w:sz w:val="24"/>
          <w:szCs w:val="24"/>
        </w:rPr>
        <w:t> (7th ed.). London: Butterworth-Heinemann. P212 [Accessed 11 Jan. 2026].</w:t>
      </w:r>
    </w:p>
    <w:p w14:paraId="51BDA08A" w14:textId="4CDDC3A2" w:rsidR="00691D77" w:rsidRPr="009C7688" w:rsidRDefault="00691D77" w:rsidP="00691D77">
      <w:pPr>
        <w:rPr>
          <w:rFonts w:ascii="Calibri" w:hAnsi="Calibri" w:cs="Calibri"/>
          <w:sz w:val="24"/>
          <w:szCs w:val="24"/>
        </w:rPr>
      </w:pPr>
      <w:r w:rsidRPr="009C7688">
        <w:rPr>
          <w:rFonts w:ascii="Calibri" w:hAnsi="Calibri" w:cs="Calibri"/>
          <w:sz w:val="24"/>
          <w:szCs w:val="24"/>
        </w:rPr>
        <w:t xml:space="preserve">Circular 002/2025 Guidance on The Town and Country Planning (Flood Risk Area Development) (Notification) (Wales) Direction 2025. (n.d.). Available at: </w:t>
      </w:r>
      <w:hyperlink r:id="rId17" w:history="1">
        <w:r w:rsidRPr="009C7688">
          <w:rPr>
            <w:rStyle w:val="Hyperlink"/>
            <w:rFonts w:ascii="Calibri" w:hAnsi="Calibri" w:cs="Calibri"/>
            <w:sz w:val="24"/>
            <w:szCs w:val="24"/>
          </w:rPr>
          <w:t>guidance-on-the-town-and-country-planning-flood-risk-area-development-notification-wales-direction-2025-wgc-0022025.pdf</w:t>
        </w:r>
      </w:hyperlink>
      <w:r w:rsidRPr="009C7688">
        <w:rPr>
          <w:rFonts w:ascii="Calibri" w:hAnsi="Calibri" w:cs="Calibri"/>
        </w:rPr>
        <w:t xml:space="preserve"> </w:t>
      </w:r>
      <w:r w:rsidRPr="009C7688">
        <w:rPr>
          <w:rFonts w:ascii="Calibri" w:hAnsi="Calibri" w:cs="Calibri"/>
          <w:sz w:val="24"/>
          <w:szCs w:val="24"/>
        </w:rPr>
        <w:t>[Accessed 4 Feb. 2026].</w:t>
      </w:r>
    </w:p>
    <w:p w14:paraId="79347B97" w14:textId="3C6031DB" w:rsidR="004A455B" w:rsidRPr="009C7688" w:rsidRDefault="004A455B" w:rsidP="004A455B">
      <w:pPr>
        <w:rPr>
          <w:rFonts w:ascii="Calibri" w:hAnsi="Calibri" w:cs="Calibri"/>
          <w:sz w:val="24"/>
          <w:szCs w:val="24"/>
        </w:rPr>
      </w:pPr>
      <w:proofErr w:type="spellStart"/>
      <w:r w:rsidRPr="009C7688">
        <w:rPr>
          <w:rFonts w:ascii="Calibri" w:hAnsi="Calibri" w:cs="Calibri"/>
          <w:sz w:val="24"/>
          <w:szCs w:val="24"/>
        </w:rPr>
        <w:t>Kitunen</w:t>
      </w:r>
      <w:proofErr w:type="spellEnd"/>
      <w:r w:rsidRPr="009C7688">
        <w:rPr>
          <w:rFonts w:ascii="Calibri" w:hAnsi="Calibri" w:cs="Calibri"/>
          <w:sz w:val="24"/>
          <w:szCs w:val="24"/>
        </w:rPr>
        <w:t xml:space="preserve">, </w:t>
      </w:r>
      <w:proofErr w:type="spellStart"/>
      <w:r w:rsidRPr="009C7688">
        <w:rPr>
          <w:rFonts w:ascii="Calibri" w:hAnsi="Calibri" w:cs="Calibri"/>
          <w:sz w:val="24"/>
          <w:szCs w:val="24"/>
        </w:rPr>
        <w:t>V.H</w:t>
      </w:r>
      <w:proofErr w:type="spellEnd"/>
      <w:r w:rsidRPr="009C7688">
        <w:rPr>
          <w:rFonts w:ascii="Calibri" w:hAnsi="Calibri" w:cs="Calibri"/>
          <w:sz w:val="24"/>
          <w:szCs w:val="24"/>
        </w:rPr>
        <w:t xml:space="preserve">. and </w:t>
      </w:r>
      <w:proofErr w:type="spellStart"/>
      <w:r w:rsidRPr="009C7688">
        <w:rPr>
          <w:rFonts w:ascii="Calibri" w:hAnsi="Calibri" w:cs="Calibri"/>
          <w:sz w:val="24"/>
          <w:szCs w:val="24"/>
        </w:rPr>
        <w:t>Salkinoja</w:t>
      </w:r>
      <w:proofErr w:type="spellEnd"/>
      <w:r w:rsidRPr="009C7688">
        <w:rPr>
          <w:rFonts w:ascii="Calibri" w:hAnsi="Calibri" w:cs="Calibri"/>
          <w:sz w:val="24"/>
          <w:szCs w:val="24"/>
        </w:rPr>
        <w:t>-Salonen, M.S. (1990). Soil contamination at abandoned sawmill areas. </w:t>
      </w:r>
      <w:r w:rsidRPr="009C7688">
        <w:rPr>
          <w:rFonts w:ascii="Calibri" w:hAnsi="Calibri" w:cs="Calibri"/>
          <w:i/>
          <w:iCs/>
          <w:sz w:val="24"/>
          <w:szCs w:val="24"/>
        </w:rPr>
        <w:t>Chemosphere</w:t>
      </w:r>
      <w:r w:rsidRPr="009C7688">
        <w:rPr>
          <w:rFonts w:ascii="Calibri" w:hAnsi="Calibri" w:cs="Calibri"/>
          <w:sz w:val="24"/>
          <w:szCs w:val="24"/>
        </w:rPr>
        <w:t xml:space="preserve">, 20(10-12), pp.1671–1677. </w:t>
      </w:r>
      <w:proofErr w:type="spellStart"/>
      <w:r w:rsidRPr="009C7688">
        <w:rPr>
          <w:rFonts w:ascii="Calibri" w:hAnsi="Calibri" w:cs="Calibri"/>
          <w:sz w:val="24"/>
          <w:szCs w:val="24"/>
        </w:rPr>
        <w:t>doi</w:t>
      </w:r>
      <w:proofErr w:type="spellEnd"/>
      <w:r w:rsidRPr="009C7688">
        <w:rPr>
          <w:rFonts w:ascii="Calibri" w:hAnsi="Calibri" w:cs="Calibri"/>
          <w:sz w:val="24"/>
          <w:szCs w:val="24"/>
        </w:rPr>
        <w:t xml:space="preserve">: </w:t>
      </w:r>
      <w:hyperlink r:id="rId18" w:history="1">
        <w:r w:rsidR="002F454D" w:rsidRPr="009C7688">
          <w:rPr>
            <w:rStyle w:val="Hyperlink"/>
            <w:rFonts w:ascii="Calibri" w:hAnsi="Calibri" w:cs="Calibri"/>
            <w:sz w:val="24"/>
            <w:szCs w:val="24"/>
          </w:rPr>
          <w:t>https://doi.org/10.1016/0045-6535(90)90328-q</w:t>
        </w:r>
      </w:hyperlink>
      <w:r w:rsidRPr="009C7688">
        <w:rPr>
          <w:rFonts w:ascii="Calibri" w:hAnsi="Calibri" w:cs="Calibri"/>
          <w:sz w:val="24"/>
          <w:szCs w:val="24"/>
        </w:rPr>
        <w:t>.</w:t>
      </w:r>
      <w:r w:rsidR="002F454D" w:rsidRPr="009C7688">
        <w:rPr>
          <w:rFonts w:ascii="Calibri" w:hAnsi="Calibri" w:cs="Calibri"/>
          <w:sz w:val="24"/>
          <w:szCs w:val="24"/>
        </w:rPr>
        <w:t xml:space="preserve"> [Accessed 10 Jan. 2026].</w:t>
      </w:r>
    </w:p>
    <w:p w14:paraId="647147CE" w14:textId="300A33AC" w:rsidR="00F60ED2" w:rsidRPr="009C7688" w:rsidRDefault="00F60ED2" w:rsidP="002F454D">
      <w:pPr>
        <w:rPr>
          <w:rFonts w:ascii="Calibri" w:hAnsi="Calibri" w:cs="Calibri"/>
          <w:sz w:val="24"/>
          <w:szCs w:val="24"/>
        </w:rPr>
      </w:pPr>
      <w:r w:rsidRPr="009C7688">
        <w:rPr>
          <w:rFonts w:ascii="Calibri" w:hAnsi="Calibri" w:cs="Calibri"/>
          <w:sz w:val="24"/>
          <w:szCs w:val="24"/>
        </w:rPr>
        <w:t>SWANSEA Understanding Unexploded Ordnance (UXO) Risk in Swansea: Bombing History and Remaining Threats. (n.d.). Available at:</w:t>
      </w:r>
      <w:r w:rsidRPr="009C7688">
        <w:rPr>
          <w:rFonts w:ascii="Calibri" w:hAnsi="Calibri" w:cs="Calibri"/>
        </w:rPr>
        <w:t xml:space="preserve"> </w:t>
      </w:r>
      <w:hyperlink r:id="rId19" w:history="1">
        <w:r w:rsidRPr="009C7688">
          <w:rPr>
            <w:rStyle w:val="Hyperlink"/>
            <w:rFonts w:ascii="Calibri" w:hAnsi="Calibri" w:cs="Calibri"/>
            <w:sz w:val="24"/>
            <w:szCs w:val="24"/>
          </w:rPr>
          <w:t>a-guide-to-uxo-risk-in-swansea-2025-2-compressed.pdf</w:t>
        </w:r>
      </w:hyperlink>
      <w:r w:rsidRPr="009C7688">
        <w:rPr>
          <w:rFonts w:ascii="Calibri" w:hAnsi="Calibri" w:cs="Calibri"/>
          <w:sz w:val="24"/>
          <w:szCs w:val="24"/>
        </w:rPr>
        <w:t xml:space="preserve"> [Accessed </w:t>
      </w:r>
      <w:r w:rsidR="001F16A3" w:rsidRPr="009C7688">
        <w:rPr>
          <w:rFonts w:ascii="Calibri" w:hAnsi="Calibri" w:cs="Calibri"/>
          <w:sz w:val="24"/>
          <w:szCs w:val="24"/>
        </w:rPr>
        <w:t>9</w:t>
      </w:r>
      <w:r w:rsidRPr="009C7688">
        <w:rPr>
          <w:rFonts w:ascii="Calibri" w:hAnsi="Calibri" w:cs="Calibri"/>
          <w:sz w:val="24"/>
          <w:szCs w:val="24"/>
        </w:rPr>
        <w:t xml:space="preserve"> Apr. 2026].</w:t>
      </w:r>
    </w:p>
    <w:p w14:paraId="59A706DA" w14:textId="77777777" w:rsidR="00CD6E8F" w:rsidRPr="009C7688" w:rsidRDefault="00CD6E8F">
      <w:pPr>
        <w:rPr>
          <w:rFonts w:ascii="Calibri" w:hAnsi="Calibri" w:cs="Calibri"/>
          <w:sz w:val="24"/>
          <w:szCs w:val="24"/>
        </w:rPr>
      </w:pPr>
    </w:p>
    <w:p w14:paraId="42E8D4B2" w14:textId="7BD36293" w:rsidR="004A455B" w:rsidRPr="009C7688" w:rsidRDefault="00752134" w:rsidP="00566C92">
      <w:pPr>
        <w:pStyle w:val="Heading1"/>
        <w:rPr>
          <w:rFonts w:ascii="Calibri" w:hAnsi="Calibri" w:cs="Calibri"/>
        </w:rPr>
      </w:pPr>
      <w:bookmarkStart w:id="16" w:name="_Toc228106678"/>
      <w:r w:rsidRPr="009C7688">
        <w:rPr>
          <w:rFonts w:ascii="Calibri" w:hAnsi="Calibri" w:cs="Calibri"/>
        </w:rPr>
        <w:t>References</w:t>
      </w:r>
      <w:bookmarkEnd w:id="16"/>
    </w:p>
    <w:p w14:paraId="6A675D48" w14:textId="5370EF10" w:rsidR="00691D77" w:rsidRPr="009C7688" w:rsidRDefault="00691D77" w:rsidP="00691D77">
      <w:pPr>
        <w:rPr>
          <w:rFonts w:ascii="Calibri" w:hAnsi="Calibri" w:cs="Calibri"/>
          <w:sz w:val="24"/>
          <w:szCs w:val="24"/>
        </w:rPr>
      </w:pPr>
      <w:r w:rsidRPr="009C7688">
        <w:rPr>
          <w:rFonts w:ascii="Calibri" w:hAnsi="Calibri" w:cs="Calibri"/>
          <w:sz w:val="24"/>
          <w:szCs w:val="24"/>
        </w:rPr>
        <w:t>British Geological Survey (2023). </w:t>
      </w:r>
      <w:r w:rsidRPr="009C7688">
        <w:rPr>
          <w:rFonts w:ascii="Calibri" w:hAnsi="Calibri" w:cs="Calibri"/>
          <w:i/>
          <w:iCs/>
          <w:sz w:val="24"/>
          <w:szCs w:val="24"/>
        </w:rPr>
        <w:t>Borehole Records</w:t>
      </w:r>
      <w:r w:rsidRPr="009C7688">
        <w:rPr>
          <w:rFonts w:ascii="Calibri" w:hAnsi="Calibri" w:cs="Calibri"/>
          <w:sz w:val="24"/>
          <w:szCs w:val="24"/>
        </w:rPr>
        <w:t xml:space="preserve">. [online] British Geological Survey. Available at: </w:t>
      </w:r>
      <w:hyperlink r:id="rId20" w:history="1">
        <w:r w:rsidRPr="009C7688">
          <w:rPr>
            <w:rStyle w:val="Hyperlink"/>
            <w:rFonts w:ascii="Calibri" w:hAnsi="Calibri" w:cs="Calibri"/>
            <w:sz w:val="24"/>
            <w:szCs w:val="24"/>
          </w:rPr>
          <w:t>Borehole records - British Geological Survey</w:t>
        </w:r>
      </w:hyperlink>
      <w:r w:rsidRPr="009C7688">
        <w:rPr>
          <w:rFonts w:ascii="Calibri" w:hAnsi="Calibri" w:cs="Calibri"/>
        </w:rPr>
        <w:t xml:space="preserve"> </w:t>
      </w:r>
      <w:r w:rsidRPr="009C7688">
        <w:rPr>
          <w:rFonts w:ascii="Calibri" w:hAnsi="Calibri" w:cs="Calibri"/>
          <w:sz w:val="24"/>
          <w:szCs w:val="24"/>
        </w:rPr>
        <w:t>[Accessed 9 Apr. 2026].</w:t>
      </w:r>
    </w:p>
    <w:p w14:paraId="325F8052" w14:textId="77777777" w:rsidR="009C7688" w:rsidRPr="009C7688" w:rsidRDefault="009C7688" w:rsidP="009C7688">
      <w:pPr>
        <w:rPr>
          <w:rFonts w:ascii="Calibri" w:hAnsi="Calibri" w:cs="Calibri"/>
          <w:sz w:val="24"/>
          <w:szCs w:val="24"/>
        </w:rPr>
      </w:pPr>
      <w:r w:rsidRPr="009C7688">
        <w:rPr>
          <w:rFonts w:ascii="Calibri" w:hAnsi="Calibri" w:cs="Calibri"/>
          <w:sz w:val="24"/>
          <w:szCs w:val="24"/>
        </w:rPr>
        <w:t>GOV.UK (2024). </w:t>
      </w:r>
      <w:r w:rsidRPr="009C7688">
        <w:rPr>
          <w:rFonts w:ascii="Calibri" w:hAnsi="Calibri" w:cs="Calibri"/>
          <w:i/>
          <w:iCs/>
          <w:sz w:val="24"/>
          <w:szCs w:val="24"/>
        </w:rPr>
        <w:t>Approved Documents</w:t>
      </w:r>
      <w:r w:rsidRPr="009C7688">
        <w:rPr>
          <w:rFonts w:ascii="Calibri" w:hAnsi="Calibri" w:cs="Calibri"/>
          <w:sz w:val="24"/>
          <w:szCs w:val="24"/>
        </w:rPr>
        <w:t xml:space="preserve">. [online] GOV.UK. Available at: </w:t>
      </w:r>
      <w:hyperlink r:id="rId21" w:history="1">
        <w:r w:rsidRPr="009C7688">
          <w:rPr>
            <w:rStyle w:val="Hyperlink"/>
            <w:rFonts w:ascii="Calibri" w:hAnsi="Calibri" w:cs="Calibri"/>
            <w:sz w:val="24"/>
            <w:szCs w:val="24"/>
          </w:rPr>
          <w:t>Approved Documents - GOV.UK</w:t>
        </w:r>
      </w:hyperlink>
      <w:r w:rsidRPr="009C7688">
        <w:rPr>
          <w:rFonts w:ascii="Calibri" w:hAnsi="Calibri" w:cs="Calibri"/>
          <w:sz w:val="24"/>
          <w:szCs w:val="24"/>
        </w:rPr>
        <w:t xml:space="preserve"> [Accessed 9 Apr. 2026].</w:t>
      </w:r>
    </w:p>
    <w:p w14:paraId="0B13AE32" w14:textId="77777777" w:rsidR="009C7688" w:rsidRPr="009C7688" w:rsidRDefault="009C7688" w:rsidP="009C7688">
      <w:pPr>
        <w:rPr>
          <w:rFonts w:ascii="Calibri" w:hAnsi="Calibri" w:cs="Calibri"/>
          <w:sz w:val="24"/>
          <w:szCs w:val="24"/>
        </w:rPr>
      </w:pPr>
      <w:proofErr w:type="spellStart"/>
      <w:r w:rsidRPr="009C7688">
        <w:rPr>
          <w:rFonts w:ascii="Calibri" w:hAnsi="Calibri" w:cs="Calibri"/>
          <w:sz w:val="24"/>
          <w:szCs w:val="24"/>
        </w:rPr>
        <w:t>Hawthornthwaite</w:t>
      </w:r>
      <w:proofErr w:type="spellEnd"/>
      <w:r w:rsidRPr="009C7688">
        <w:rPr>
          <w:rFonts w:ascii="Calibri" w:hAnsi="Calibri" w:cs="Calibri"/>
          <w:sz w:val="24"/>
          <w:szCs w:val="24"/>
        </w:rPr>
        <w:t>, T. (2024). </w:t>
      </w:r>
      <w:r w:rsidRPr="009C7688">
        <w:rPr>
          <w:rFonts w:ascii="Calibri" w:hAnsi="Calibri" w:cs="Calibri"/>
          <w:i/>
          <w:iCs/>
          <w:sz w:val="24"/>
          <w:szCs w:val="24"/>
        </w:rPr>
        <w:t>Services | Ground Screw Centre</w:t>
      </w:r>
      <w:r w:rsidRPr="009C7688">
        <w:rPr>
          <w:rFonts w:ascii="Calibri" w:hAnsi="Calibri" w:cs="Calibri"/>
          <w:sz w:val="24"/>
          <w:szCs w:val="24"/>
        </w:rPr>
        <w:t xml:space="preserve">. [online] The Ground Screw Centre. Available at: </w:t>
      </w:r>
      <w:hyperlink r:id="rId22" w:history="1">
        <w:r w:rsidRPr="009C7688">
          <w:rPr>
            <w:rStyle w:val="Hyperlink"/>
            <w:rFonts w:ascii="Calibri" w:hAnsi="Calibri" w:cs="Calibri"/>
            <w:sz w:val="24"/>
            <w:szCs w:val="24"/>
          </w:rPr>
          <w:t>Services | Ground Screw Centre</w:t>
        </w:r>
      </w:hyperlink>
      <w:r w:rsidRPr="009C7688">
        <w:rPr>
          <w:rFonts w:ascii="Calibri" w:hAnsi="Calibri" w:cs="Calibri"/>
          <w:sz w:val="24"/>
          <w:szCs w:val="24"/>
        </w:rPr>
        <w:t xml:space="preserve"> [Accessed 9 Apr. 2026].</w:t>
      </w:r>
    </w:p>
    <w:p w14:paraId="7B4F759A" w14:textId="4B5ADFFA" w:rsidR="009C7688" w:rsidRPr="009C7688" w:rsidRDefault="009C7688" w:rsidP="00691D77">
      <w:pPr>
        <w:rPr>
          <w:rFonts w:ascii="Calibri" w:hAnsi="Calibri" w:cs="Calibri"/>
          <w:sz w:val="24"/>
          <w:szCs w:val="24"/>
        </w:rPr>
      </w:pPr>
      <w:r w:rsidRPr="009C7688">
        <w:rPr>
          <w:rFonts w:ascii="Calibri" w:hAnsi="Calibri" w:cs="Calibri"/>
          <w:sz w:val="24"/>
          <w:szCs w:val="24"/>
        </w:rPr>
        <w:t>HM Structures. (2025). </w:t>
      </w:r>
      <w:r w:rsidRPr="009C7688">
        <w:rPr>
          <w:rFonts w:ascii="Calibri" w:hAnsi="Calibri" w:cs="Calibri"/>
          <w:i/>
          <w:iCs/>
          <w:sz w:val="24"/>
          <w:szCs w:val="24"/>
        </w:rPr>
        <w:t xml:space="preserve"> Building on Clay Soils in the UK: What Homeowners Need to Know About Foundations</w:t>
      </w:r>
      <w:r w:rsidRPr="009C7688">
        <w:rPr>
          <w:rFonts w:ascii="Calibri" w:hAnsi="Calibri" w:cs="Calibri"/>
          <w:sz w:val="24"/>
          <w:szCs w:val="24"/>
        </w:rPr>
        <w:t xml:space="preserve">. [online] Available at: </w:t>
      </w:r>
      <w:hyperlink r:id="rId23" w:history="1">
        <w:r w:rsidRPr="009C7688">
          <w:rPr>
            <w:rStyle w:val="Hyperlink"/>
            <w:rFonts w:ascii="Calibri" w:hAnsi="Calibri" w:cs="Calibri"/>
            <w:sz w:val="24"/>
            <w:szCs w:val="24"/>
          </w:rPr>
          <w:t>https://hmstructures.co.uk/2025/11/10/%F0%9F%A7%B1-building-on-clay-soils-in-the-uk-what-homeowners-need-to-know-about-foundations/</w:t>
        </w:r>
      </w:hyperlink>
      <w:r w:rsidRPr="009C7688">
        <w:rPr>
          <w:rFonts w:ascii="Calibri" w:hAnsi="Calibri" w:cs="Calibri"/>
          <w:sz w:val="24"/>
          <w:szCs w:val="24"/>
        </w:rPr>
        <w:t xml:space="preserve"> [Accessed 9 Apr. 2026].</w:t>
      </w:r>
    </w:p>
    <w:p w14:paraId="276CC3EF" w14:textId="14FBDD09" w:rsidR="00420B69" w:rsidRPr="009C7688" w:rsidRDefault="00420B69">
      <w:pPr>
        <w:rPr>
          <w:rFonts w:ascii="Calibri" w:hAnsi="Calibri" w:cs="Calibri"/>
          <w:sz w:val="24"/>
          <w:szCs w:val="24"/>
        </w:rPr>
      </w:pPr>
      <w:r w:rsidRPr="009C7688">
        <w:rPr>
          <w:rFonts w:ascii="Calibri" w:hAnsi="Calibri" w:cs="Calibri"/>
        </w:rPr>
        <w:t>National Library of Scotland (2018). </w:t>
      </w:r>
      <w:r w:rsidRPr="009C7688">
        <w:rPr>
          <w:rFonts w:ascii="Calibri" w:hAnsi="Calibri" w:cs="Calibri"/>
          <w:i/>
          <w:iCs/>
        </w:rPr>
        <w:t>National Library of Scotland</w:t>
      </w:r>
      <w:r w:rsidRPr="009C7688">
        <w:rPr>
          <w:rFonts w:ascii="Calibri" w:hAnsi="Calibri" w:cs="Calibri"/>
        </w:rPr>
        <w:t xml:space="preserve">. [online] Www.nls.uk. Available at: </w:t>
      </w:r>
      <w:hyperlink r:id="rId24" w:history="1">
        <w:r w:rsidRPr="009C7688">
          <w:rPr>
            <w:rStyle w:val="Hyperlink"/>
            <w:rFonts w:ascii="Calibri" w:hAnsi="Calibri" w:cs="Calibri"/>
          </w:rPr>
          <w:t>https://www.nls.uk/</w:t>
        </w:r>
      </w:hyperlink>
      <w:r w:rsidRPr="009C7688">
        <w:rPr>
          <w:rFonts w:ascii="Calibri" w:hAnsi="Calibri" w:cs="Calibri"/>
        </w:rPr>
        <w:t xml:space="preserve">. </w:t>
      </w:r>
      <w:r w:rsidRPr="009C7688">
        <w:rPr>
          <w:rFonts w:ascii="Calibri" w:hAnsi="Calibri" w:cs="Calibri"/>
          <w:sz w:val="24"/>
          <w:szCs w:val="24"/>
        </w:rPr>
        <w:t xml:space="preserve">[Accessed </w:t>
      </w:r>
      <w:r w:rsidR="0089385C" w:rsidRPr="009C7688">
        <w:rPr>
          <w:rFonts w:ascii="Calibri" w:hAnsi="Calibri" w:cs="Calibri"/>
          <w:sz w:val="24"/>
          <w:szCs w:val="24"/>
        </w:rPr>
        <w:t>10 Jan</w:t>
      </w:r>
      <w:r w:rsidRPr="009C7688">
        <w:rPr>
          <w:rFonts w:ascii="Calibri" w:hAnsi="Calibri" w:cs="Calibri"/>
          <w:sz w:val="24"/>
          <w:szCs w:val="24"/>
        </w:rPr>
        <w:t>. 202</w:t>
      </w:r>
      <w:r w:rsidR="0089385C" w:rsidRPr="009C7688">
        <w:rPr>
          <w:rFonts w:ascii="Calibri" w:hAnsi="Calibri" w:cs="Calibri"/>
          <w:sz w:val="24"/>
          <w:szCs w:val="24"/>
        </w:rPr>
        <w:t>6</w:t>
      </w:r>
      <w:r w:rsidRPr="009C7688">
        <w:rPr>
          <w:rFonts w:ascii="Calibri" w:hAnsi="Calibri" w:cs="Calibri"/>
          <w:sz w:val="24"/>
          <w:szCs w:val="24"/>
        </w:rPr>
        <w:t>].</w:t>
      </w:r>
    </w:p>
    <w:p w14:paraId="0D02C659" w14:textId="77777777" w:rsidR="009C7688" w:rsidRPr="009C7688" w:rsidRDefault="009C7688" w:rsidP="009C7688">
      <w:pPr>
        <w:rPr>
          <w:rFonts w:ascii="Calibri" w:hAnsi="Calibri" w:cs="Calibri"/>
          <w:sz w:val="24"/>
          <w:szCs w:val="24"/>
        </w:rPr>
      </w:pPr>
      <w:r w:rsidRPr="009C7688">
        <w:rPr>
          <w:rFonts w:ascii="Calibri" w:hAnsi="Calibri" w:cs="Calibri"/>
          <w:sz w:val="24"/>
          <w:szCs w:val="24"/>
        </w:rPr>
        <w:t>Natural Resources Wales (2020). </w:t>
      </w:r>
      <w:r w:rsidRPr="009C7688">
        <w:rPr>
          <w:rFonts w:ascii="Calibri" w:hAnsi="Calibri" w:cs="Calibri"/>
          <w:i/>
          <w:iCs/>
          <w:sz w:val="24"/>
          <w:szCs w:val="24"/>
        </w:rPr>
        <w:t>Story Map Series</w:t>
      </w:r>
      <w:r w:rsidRPr="009C7688">
        <w:rPr>
          <w:rFonts w:ascii="Calibri" w:hAnsi="Calibri" w:cs="Calibri"/>
          <w:sz w:val="24"/>
          <w:szCs w:val="24"/>
        </w:rPr>
        <w:t>. [online] flood-risk-</w:t>
      </w:r>
      <w:proofErr w:type="spellStart"/>
      <w:proofErr w:type="gramStart"/>
      <w:r w:rsidRPr="009C7688">
        <w:rPr>
          <w:rFonts w:ascii="Calibri" w:hAnsi="Calibri" w:cs="Calibri"/>
          <w:sz w:val="24"/>
          <w:szCs w:val="24"/>
        </w:rPr>
        <w:t>maps.naturalresources</w:t>
      </w:r>
      <w:proofErr w:type="gramEnd"/>
      <w:r w:rsidRPr="009C7688">
        <w:rPr>
          <w:rFonts w:ascii="Calibri" w:hAnsi="Calibri" w:cs="Calibri"/>
          <w:sz w:val="24"/>
          <w:szCs w:val="24"/>
        </w:rPr>
        <w:t>.wales</w:t>
      </w:r>
      <w:proofErr w:type="spellEnd"/>
      <w:r w:rsidRPr="009C7688">
        <w:rPr>
          <w:rFonts w:ascii="Calibri" w:hAnsi="Calibri" w:cs="Calibri"/>
          <w:sz w:val="24"/>
          <w:szCs w:val="24"/>
        </w:rPr>
        <w:t xml:space="preserve">. Available at: </w:t>
      </w:r>
      <w:hyperlink r:id="rId25" w:history="1">
        <w:r w:rsidRPr="009C7688">
          <w:rPr>
            <w:rStyle w:val="Hyperlink"/>
            <w:rFonts w:ascii="Calibri" w:hAnsi="Calibri" w:cs="Calibri"/>
            <w:sz w:val="24"/>
            <w:szCs w:val="24"/>
          </w:rPr>
          <w:t>Flood and Coastal Erosion Risk Maps</w:t>
        </w:r>
      </w:hyperlink>
      <w:r w:rsidRPr="009C7688">
        <w:rPr>
          <w:rFonts w:ascii="Calibri" w:hAnsi="Calibri" w:cs="Calibri"/>
        </w:rPr>
        <w:t xml:space="preserve"> </w:t>
      </w:r>
      <w:r w:rsidRPr="009C7688">
        <w:rPr>
          <w:rFonts w:ascii="Calibri" w:hAnsi="Calibri" w:cs="Calibri"/>
          <w:sz w:val="24"/>
          <w:szCs w:val="24"/>
        </w:rPr>
        <w:t>[Accessed 15 Feb. 2026].</w:t>
      </w:r>
    </w:p>
    <w:p w14:paraId="2C748443" w14:textId="07F153ED" w:rsidR="009C7688" w:rsidRPr="009C7688" w:rsidRDefault="009C7688">
      <w:pPr>
        <w:rPr>
          <w:rFonts w:ascii="Calibri" w:hAnsi="Calibri" w:cs="Calibri"/>
          <w:sz w:val="24"/>
          <w:szCs w:val="24"/>
        </w:rPr>
      </w:pPr>
      <w:r w:rsidRPr="009C7688">
        <w:rPr>
          <w:rFonts w:ascii="Calibri" w:hAnsi="Calibri" w:cs="Calibri"/>
          <w:sz w:val="24"/>
          <w:szCs w:val="24"/>
        </w:rPr>
        <w:lastRenderedPageBreak/>
        <w:t>RICS. (2009). </w:t>
      </w:r>
      <w:r w:rsidRPr="009C7688">
        <w:rPr>
          <w:rFonts w:ascii="Calibri" w:hAnsi="Calibri" w:cs="Calibri"/>
          <w:i/>
          <w:iCs/>
          <w:sz w:val="24"/>
          <w:szCs w:val="24"/>
        </w:rPr>
        <w:t>Surveyor’s guide to unexploded ordnance</w:t>
      </w:r>
      <w:r w:rsidRPr="009C7688">
        <w:rPr>
          <w:rFonts w:ascii="Calibri" w:hAnsi="Calibri" w:cs="Calibri"/>
          <w:sz w:val="24"/>
          <w:szCs w:val="24"/>
        </w:rPr>
        <w:t xml:space="preserve">. [online] Available at: </w:t>
      </w:r>
      <w:hyperlink r:id="rId26" w:history="1">
        <w:r w:rsidRPr="009C7688">
          <w:rPr>
            <w:rStyle w:val="Hyperlink"/>
            <w:rFonts w:ascii="Calibri" w:hAnsi="Calibri" w:cs="Calibri"/>
            <w:sz w:val="24"/>
            <w:szCs w:val="24"/>
          </w:rPr>
          <w:t>https://ww3.rics.org/uk/en/journals/land-journal/surveyors-guide-to-unexploded-ordnance.html</w:t>
        </w:r>
      </w:hyperlink>
      <w:r w:rsidRPr="009C7688">
        <w:rPr>
          <w:rFonts w:ascii="Calibri" w:hAnsi="Calibri" w:cs="Calibri"/>
          <w:sz w:val="24"/>
          <w:szCs w:val="24"/>
        </w:rPr>
        <w:t>. [Accessed 10 Jan. 2026].</w:t>
      </w:r>
    </w:p>
    <w:p w14:paraId="57CDDF28" w14:textId="78B8462B" w:rsidR="00E07348" w:rsidRPr="009C7688" w:rsidRDefault="004A455B" w:rsidP="00386898">
      <w:pPr>
        <w:rPr>
          <w:rFonts w:ascii="Calibri" w:hAnsi="Calibri" w:cs="Calibri"/>
        </w:rPr>
      </w:pPr>
      <w:r w:rsidRPr="009C7688">
        <w:rPr>
          <w:rFonts w:ascii="Calibri" w:hAnsi="Calibri" w:cs="Calibri"/>
        </w:rPr>
        <w:t>Shuttleworth, P. and Owen, G. (2025). The old Swansea railway that was the world’s first passenger line. </w:t>
      </w:r>
      <w:r w:rsidRPr="009C7688">
        <w:rPr>
          <w:rFonts w:ascii="Calibri" w:hAnsi="Calibri" w:cs="Calibri"/>
          <w:i/>
          <w:iCs/>
        </w:rPr>
        <w:t>BBC News</w:t>
      </w:r>
      <w:r w:rsidRPr="009C7688">
        <w:rPr>
          <w:rFonts w:ascii="Calibri" w:hAnsi="Calibri" w:cs="Calibri"/>
        </w:rPr>
        <w:t xml:space="preserve">. [online] 20 Sep. Available at: </w:t>
      </w:r>
      <w:hyperlink r:id="rId27" w:history="1">
        <w:r w:rsidRPr="009C7688">
          <w:rPr>
            <w:rStyle w:val="Hyperlink"/>
            <w:rFonts w:ascii="Calibri" w:hAnsi="Calibri" w:cs="Calibri"/>
          </w:rPr>
          <w:t>https://www.bbc.co.uk/news/articles/c98e1pp6z7ro</w:t>
        </w:r>
      </w:hyperlink>
      <w:r w:rsidRPr="009C7688">
        <w:rPr>
          <w:rFonts w:ascii="Calibri" w:hAnsi="Calibri" w:cs="Calibri"/>
        </w:rPr>
        <w:t xml:space="preserve">. </w:t>
      </w:r>
      <w:r w:rsidRPr="009C7688">
        <w:rPr>
          <w:rFonts w:ascii="Calibri" w:hAnsi="Calibri" w:cs="Calibri"/>
          <w:sz w:val="24"/>
          <w:szCs w:val="24"/>
        </w:rPr>
        <w:t xml:space="preserve">[Accessed </w:t>
      </w:r>
      <w:r w:rsidR="0089385C" w:rsidRPr="009C7688">
        <w:rPr>
          <w:rFonts w:ascii="Calibri" w:hAnsi="Calibri" w:cs="Calibri"/>
          <w:sz w:val="24"/>
          <w:szCs w:val="24"/>
        </w:rPr>
        <w:t>10 Jan</w:t>
      </w:r>
      <w:r w:rsidRPr="009C7688">
        <w:rPr>
          <w:rFonts w:ascii="Calibri" w:hAnsi="Calibri" w:cs="Calibri"/>
          <w:sz w:val="24"/>
          <w:szCs w:val="24"/>
        </w:rPr>
        <w:t>. 202</w:t>
      </w:r>
      <w:r w:rsidR="0089385C" w:rsidRPr="009C7688">
        <w:rPr>
          <w:rFonts w:ascii="Calibri" w:hAnsi="Calibri" w:cs="Calibri"/>
          <w:sz w:val="24"/>
          <w:szCs w:val="24"/>
        </w:rPr>
        <w:t>6</w:t>
      </w:r>
      <w:r w:rsidRPr="009C7688">
        <w:rPr>
          <w:rFonts w:ascii="Calibri" w:hAnsi="Calibri" w:cs="Calibri"/>
          <w:sz w:val="24"/>
          <w:szCs w:val="24"/>
        </w:rPr>
        <w:t>].</w:t>
      </w:r>
    </w:p>
    <w:p w14:paraId="7ACD39A8" w14:textId="1D40A36A" w:rsidR="00BB410B" w:rsidRPr="009C7688" w:rsidRDefault="00E07348" w:rsidP="00E07348">
      <w:pPr>
        <w:rPr>
          <w:rFonts w:ascii="Calibri" w:hAnsi="Calibri" w:cs="Calibri"/>
          <w:sz w:val="24"/>
          <w:szCs w:val="24"/>
        </w:rPr>
      </w:pPr>
      <w:r w:rsidRPr="009C7688">
        <w:rPr>
          <w:rFonts w:ascii="Calibri" w:hAnsi="Calibri" w:cs="Calibri"/>
          <w:sz w:val="24"/>
          <w:szCs w:val="24"/>
        </w:rPr>
        <w:t>Swansea museum. (2025). </w:t>
      </w:r>
      <w:r w:rsidRPr="009C7688">
        <w:rPr>
          <w:rFonts w:ascii="Calibri" w:hAnsi="Calibri" w:cs="Calibri"/>
          <w:i/>
          <w:iCs/>
          <w:sz w:val="24"/>
          <w:szCs w:val="24"/>
        </w:rPr>
        <w:t>The Blitz</w:t>
      </w:r>
      <w:r w:rsidRPr="009C7688">
        <w:rPr>
          <w:rFonts w:ascii="Calibri" w:hAnsi="Calibri" w:cs="Calibri"/>
          <w:sz w:val="24"/>
          <w:szCs w:val="24"/>
        </w:rPr>
        <w:t xml:space="preserve">. [online] Available at: http://www.swanseamuseum.co.uk/swansea-a-brief-history/world-war-two/the-blitz/ [Accessed </w:t>
      </w:r>
      <w:r w:rsidR="00AD39B6" w:rsidRPr="009C7688">
        <w:rPr>
          <w:rFonts w:ascii="Calibri" w:hAnsi="Calibri" w:cs="Calibri"/>
          <w:sz w:val="24"/>
          <w:szCs w:val="24"/>
        </w:rPr>
        <w:t>10 JAN</w:t>
      </w:r>
      <w:r w:rsidRPr="009C7688">
        <w:rPr>
          <w:rFonts w:ascii="Calibri" w:hAnsi="Calibri" w:cs="Calibri"/>
          <w:sz w:val="24"/>
          <w:szCs w:val="24"/>
        </w:rPr>
        <w:t>. 202</w:t>
      </w:r>
      <w:r w:rsidR="00AD39B6" w:rsidRPr="009C7688">
        <w:rPr>
          <w:rFonts w:ascii="Calibri" w:hAnsi="Calibri" w:cs="Calibri"/>
          <w:sz w:val="24"/>
          <w:szCs w:val="24"/>
        </w:rPr>
        <w:t>6</w:t>
      </w:r>
      <w:r w:rsidRPr="009C7688">
        <w:rPr>
          <w:rFonts w:ascii="Calibri" w:hAnsi="Calibri" w:cs="Calibri"/>
          <w:sz w:val="24"/>
          <w:szCs w:val="24"/>
        </w:rPr>
        <w:t>].</w:t>
      </w:r>
    </w:p>
    <w:p w14:paraId="5B84DE48" w14:textId="160B00D9" w:rsidR="00AD39B6" w:rsidRPr="009C7688" w:rsidRDefault="00AD39B6" w:rsidP="00E07348">
      <w:pPr>
        <w:rPr>
          <w:rFonts w:ascii="Calibri" w:hAnsi="Calibri" w:cs="Calibri"/>
          <w:sz w:val="24"/>
          <w:szCs w:val="24"/>
        </w:rPr>
      </w:pPr>
      <w:proofErr w:type="spellStart"/>
      <w:r w:rsidRPr="009C7688">
        <w:rPr>
          <w:rFonts w:ascii="Calibri" w:hAnsi="Calibri" w:cs="Calibri"/>
          <w:sz w:val="24"/>
          <w:szCs w:val="24"/>
        </w:rPr>
        <w:t>Zetica</w:t>
      </w:r>
      <w:proofErr w:type="spellEnd"/>
      <w:r w:rsidRPr="009C7688">
        <w:rPr>
          <w:rFonts w:ascii="Calibri" w:hAnsi="Calibri" w:cs="Calibri"/>
          <w:sz w:val="24"/>
          <w:szCs w:val="24"/>
        </w:rPr>
        <w:t xml:space="preserve"> UXO (2024). </w:t>
      </w:r>
      <w:r w:rsidRPr="009C7688">
        <w:rPr>
          <w:rFonts w:ascii="Calibri" w:hAnsi="Calibri" w:cs="Calibri"/>
          <w:i/>
          <w:iCs/>
          <w:sz w:val="24"/>
          <w:szCs w:val="24"/>
        </w:rPr>
        <w:t>Risk Maps</w:t>
      </w:r>
      <w:r w:rsidRPr="009C7688">
        <w:rPr>
          <w:rFonts w:ascii="Calibri" w:hAnsi="Calibri" w:cs="Calibri"/>
          <w:sz w:val="24"/>
          <w:szCs w:val="24"/>
        </w:rPr>
        <w:t xml:space="preserve">. [online] </w:t>
      </w:r>
      <w:proofErr w:type="spellStart"/>
      <w:r w:rsidRPr="009C7688">
        <w:rPr>
          <w:rFonts w:ascii="Calibri" w:hAnsi="Calibri" w:cs="Calibri"/>
          <w:sz w:val="24"/>
          <w:szCs w:val="24"/>
        </w:rPr>
        <w:t>Zetica</w:t>
      </w:r>
      <w:proofErr w:type="spellEnd"/>
      <w:r w:rsidRPr="009C7688">
        <w:rPr>
          <w:rFonts w:ascii="Calibri" w:hAnsi="Calibri" w:cs="Calibri"/>
          <w:sz w:val="24"/>
          <w:szCs w:val="24"/>
        </w:rPr>
        <w:t xml:space="preserve"> UXO. Available at: </w:t>
      </w:r>
      <w:hyperlink r:id="rId28" w:history="1">
        <w:r w:rsidR="0089385C" w:rsidRPr="009C7688">
          <w:rPr>
            <w:rStyle w:val="Hyperlink"/>
            <w:rFonts w:ascii="Calibri" w:hAnsi="Calibri" w:cs="Calibri"/>
            <w:sz w:val="24"/>
            <w:szCs w:val="24"/>
          </w:rPr>
          <w:t>https://zeticauxo.com/guidance/risk-maps/</w:t>
        </w:r>
      </w:hyperlink>
      <w:r w:rsidRPr="009C7688">
        <w:rPr>
          <w:rFonts w:ascii="Calibri" w:hAnsi="Calibri" w:cs="Calibri"/>
          <w:sz w:val="24"/>
          <w:szCs w:val="24"/>
        </w:rPr>
        <w:t>.</w:t>
      </w:r>
      <w:r w:rsidR="0089385C" w:rsidRPr="009C7688">
        <w:rPr>
          <w:rFonts w:ascii="Calibri" w:hAnsi="Calibri" w:cs="Calibri"/>
          <w:sz w:val="24"/>
          <w:szCs w:val="24"/>
        </w:rPr>
        <w:t xml:space="preserve"> [Accessed 2 Feb. 2026].</w:t>
      </w:r>
    </w:p>
    <w:p w14:paraId="51C40802" w14:textId="1982BEFA" w:rsidR="00CD6E8F" w:rsidRPr="00E13D0D" w:rsidRDefault="00CD6E8F" w:rsidP="00CD6E8F">
      <w:pPr>
        <w:rPr>
          <w:sz w:val="24"/>
          <w:szCs w:val="24"/>
        </w:rPr>
      </w:pPr>
    </w:p>
    <w:p w14:paraId="724297B6" w14:textId="687406C5" w:rsidR="00CD6E8F" w:rsidRDefault="00CD6E8F" w:rsidP="0017580B">
      <w:pPr>
        <w:rPr>
          <w:sz w:val="24"/>
          <w:szCs w:val="24"/>
        </w:rPr>
      </w:pPr>
    </w:p>
    <w:p w14:paraId="220CF6E1" w14:textId="77777777" w:rsidR="00386898" w:rsidRDefault="00386898"/>
    <w:sectPr w:rsidR="00386898" w:rsidSect="00566C9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9736B"/>
    <w:multiLevelType w:val="multilevel"/>
    <w:tmpl w:val="4A38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621A5"/>
    <w:multiLevelType w:val="multilevel"/>
    <w:tmpl w:val="C0808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C2A23"/>
    <w:multiLevelType w:val="multilevel"/>
    <w:tmpl w:val="8FE0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A05CB"/>
    <w:multiLevelType w:val="multilevel"/>
    <w:tmpl w:val="E65E5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320AA"/>
    <w:multiLevelType w:val="multilevel"/>
    <w:tmpl w:val="88FEE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12D36"/>
    <w:multiLevelType w:val="multilevel"/>
    <w:tmpl w:val="5302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53E46"/>
    <w:multiLevelType w:val="multilevel"/>
    <w:tmpl w:val="8EBC6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A7979"/>
    <w:multiLevelType w:val="multilevel"/>
    <w:tmpl w:val="E0EEB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7143B3"/>
    <w:multiLevelType w:val="multilevel"/>
    <w:tmpl w:val="C95C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165C59"/>
    <w:multiLevelType w:val="multilevel"/>
    <w:tmpl w:val="22DCB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9247B"/>
    <w:multiLevelType w:val="multilevel"/>
    <w:tmpl w:val="76CA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9E444B"/>
    <w:multiLevelType w:val="multilevel"/>
    <w:tmpl w:val="6EA6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13715"/>
    <w:multiLevelType w:val="multilevel"/>
    <w:tmpl w:val="A7A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E40AB"/>
    <w:multiLevelType w:val="multilevel"/>
    <w:tmpl w:val="2138D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F86F02"/>
    <w:multiLevelType w:val="multilevel"/>
    <w:tmpl w:val="E6EE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959EB"/>
    <w:multiLevelType w:val="multilevel"/>
    <w:tmpl w:val="9B4A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DF4732"/>
    <w:multiLevelType w:val="multilevel"/>
    <w:tmpl w:val="FCC0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4650CC"/>
    <w:multiLevelType w:val="multilevel"/>
    <w:tmpl w:val="AD4A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0A3BAD"/>
    <w:multiLevelType w:val="multilevel"/>
    <w:tmpl w:val="5846F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344CC7"/>
    <w:multiLevelType w:val="multilevel"/>
    <w:tmpl w:val="64CC5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4A19C6"/>
    <w:multiLevelType w:val="multilevel"/>
    <w:tmpl w:val="0776A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A15F9"/>
    <w:multiLevelType w:val="multilevel"/>
    <w:tmpl w:val="6D48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CF79CD"/>
    <w:multiLevelType w:val="multilevel"/>
    <w:tmpl w:val="1072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23243D"/>
    <w:multiLevelType w:val="multilevel"/>
    <w:tmpl w:val="C01A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1C4D49"/>
    <w:multiLevelType w:val="multilevel"/>
    <w:tmpl w:val="49A2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F717B"/>
    <w:multiLevelType w:val="multilevel"/>
    <w:tmpl w:val="919CB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0B70C6"/>
    <w:multiLevelType w:val="multilevel"/>
    <w:tmpl w:val="73F6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B84299"/>
    <w:multiLevelType w:val="hybridMultilevel"/>
    <w:tmpl w:val="AAEE177E"/>
    <w:lvl w:ilvl="0" w:tplc="AB4029FA">
      <w:start w:val="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860359"/>
    <w:multiLevelType w:val="multilevel"/>
    <w:tmpl w:val="5C0C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B351D3"/>
    <w:multiLevelType w:val="multilevel"/>
    <w:tmpl w:val="AB820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820145"/>
    <w:multiLevelType w:val="multilevel"/>
    <w:tmpl w:val="D4B2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5A043E"/>
    <w:multiLevelType w:val="multilevel"/>
    <w:tmpl w:val="F1F6E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720DF"/>
    <w:multiLevelType w:val="multilevel"/>
    <w:tmpl w:val="8ABE0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850591"/>
    <w:multiLevelType w:val="multilevel"/>
    <w:tmpl w:val="7000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D53E3E"/>
    <w:multiLevelType w:val="multilevel"/>
    <w:tmpl w:val="48C8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EF60DA"/>
    <w:multiLevelType w:val="multilevel"/>
    <w:tmpl w:val="CDFE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2530055">
    <w:abstractNumId w:val="14"/>
  </w:num>
  <w:num w:numId="2" w16cid:durableId="1109547032">
    <w:abstractNumId w:val="22"/>
  </w:num>
  <w:num w:numId="3" w16cid:durableId="190382588">
    <w:abstractNumId w:val="19"/>
  </w:num>
  <w:num w:numId="4" w16cid:durableId="60250828">
    <w:abstractNumId w:val="20"/>
  </w:num>
  <w:num w:numId="5" w16cid:durableId="69813532">
    <w:abstractNumId w:val="34"/>
  </w:num>
  <w:num w:numId="6" w16cid:durableId="1813018644">
    <w:abstractNumId w:val="5"/>
  </w:num>
  <w:num w:numId="7" w16cid:durableId="264844639">
    <w:abstractNumId w:val="31"/>
  </w:num>
  <w:num w:numId="8" w16cid:durableId="390427575">
    <w:abstractNumId w:val="13"/>
  </w:num>
  <w:num w:numId="9" w16cid:durableId="135807627">
    <w:abstractNumId w:val="1"/>
  </w:num>
  <w:num w:numId="10" w16cid:durableId="2110199964">
    <w:abstractNumId w:val="0"/>
  </w:num>
  <w:num w:numId="11" w16cid:durableId="1989938197">
    <w:abstractNumId w:val="16"/>
  </w:num>
  <w:num w:numId="12" w16cid:durableId="1611472911">
    <w:abstractNumId w:val="10"/>
  </w:num>
  <w:num w:numId="13" w16cid:durableId="1351253897">
    <w:abstractNumId w:val="9"/>
  </w:num>
  <w:num w:numId="14" w16cid:durableId="632247120">
    <w:abstractNumId w:val="4"/>
  </w:num>
  <w:num w:numId="15" w16cid:durableId="1855881147">
    <w:abstractNumId w:val="28"/>
  </w:num>
  <w:num w:numId="16" w16cid:durableId="558637737">
    <w:abstractNumId w:val="32"/>
  </w:num>
  <w:num w:numId="17" w16cid:durableId="973945438">
    <w:abstractNumId w:val="24"/>
  </w:num>
  <w:num w:numId="18" w16cid:durableId="1539470491">
    <w:abstractNumId w:val="26"/>
  </w:num>
  <w:num w:numId="19" w16cid:durableId="1268612066">
    <w:abstractNumId w:val="12"/>
  </w:num>
  <w:num w:numId="20" w16cid:durableId="1992366812">
    <w:abstractNumId w:val="33"/>
  </w:num>
  <w:num w:numId="21" w16cid:durableId="1815833768">
    <w:abstractNumId w:val="6"/>
  </w:num>
  <w:num w:numId="22" w16cid:durableId="1767923452">
    <w:abstractNumId w:val="18"/>
  </w:num>
  <w:num w:numId="23" w16cid:durableId="210769934">
    <w:abstractNumId w:val="17"/>
  </w:num>
  <w:num w:numId="24" w16cid:durableId="1606763294">
    <w:abstractNumId w:val="2"/>
  </w:num>
  <w:num w:numId="25" w16cid:durableId="1793205410">
    <w:abstractNumId w:val="7"/>
  </w:num>
  <w:num w:numId="26" w16cid:durableId="1431777033">
    <w:abstractNumId w:val="11"/>
  </w:num>
  <w:num w:numId="27" w16cid:durableId="1860654190">
    <w:abstractNumId w:val="8"/>
  </w:num>
  <w:num w:numId="28" w16cid:durableId="1387024912">
    <w:abstractNumId w:val="15"/>
  </w:num>
  <w:num w:numId="29" w16cid:durableId="1839344244">
    <w:abstractNumId w:val="30"/>
  </w:num>
  <w:num w:numId="30" w16cid:durableId="1301034650">
    <w:abstractNumId w:val="23"/>
  </w:num>
  <w:num w:numId="31" w16cid:durableId="418217488">
    <w:abstractNumId w:val="25"/>
  </w:num>
  <w:num w:numId="32" w16cid:durableId="1831869032">
    <w:abstractNumId w:val="35"/>
  </w:num>
  <w:num w:numId="33" w16cid:durableId="1195845626">
    <w:abstractNumId w:val="21"/>
  </w:num>
  <w:num w:numId="34" w16cid:durableId="428240423">
    <w:abstractNumId w:val="29"/>
  </w:num>
  <w:num w:numId="35" w16cid:durableId="927614523">
    <w:abstractNumId w:val="3"/>
  </w:num>
  <w:num w:numId="36" w16cid:durableId="3496437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0"/>
    <w:rsid w:val="00005EB9"/>
    <w:rsid w:val="00010D5D"/>
    <w:rsid w:val="000111A6"/>
    <w:rsid w:val="000130D0"/>
    <w:rsid w:val="00014A16"/>
    <w:rsid w:val="00017980"/>
    <w:rsid w:val="00023954"/>
    <w:rsid w:val="000252CE"/>
    <w:rsid w:val="00026085"/>
    <w:rsid w:val="000552DB"/>
    <w:rsid w:val="000708C3"/>
    <w:rsid w:val="000720C1"/>
    <w:rsid w:val="000820FB"/>
    <w:rsid w:val="000B0290"/>
    <w:rsid w:val="000B235B"/>
    <w:rsid w:val="000B6CC2"/>
    <w:rsid w:val="000B7DFF"/>
    <w:rsid w:val="000C4597"/>
    <w:rsid w:val="000C4CC9"/>
    <w:rsid w:val="000C7F0B"/>
    <w:rsid w:val="000D4DB6"/>
    <w:rsid w:val="000D7E8A"/>
    <w:rsid w:val="000E031C"/>
    <w:rsid w:val="000E1F14"/>
    <w:rsid w:val="000E5678"/>
    <w:rsid w:val="000F364A"/>
    <w:rsid w:val="00112C69"/>
    <w:rsid w:val="00125918"/>
    <w:rsid w:val="00131045"/>
    <w:rsid w:val="00135809"/>
    <w:rsid w:val="00135B00"/>
    <w:rsid w:val="001426F0"/>
    <w:rsid w:val="00143A0D"/>
    <w:rsid w:val="0017403E"/>
    <w:rsid w:val="0017580B"/>
    <w:rsid w:val="001856ED"/>
    <w:rsid w:val="001858F8"/>
    <w:rsid w:val="0019112A"/>
    <w:rsid w:val="00194FB7"/>
    <w:rsid w:val="00197874"/>
    <w:rsid w:val="001A0CAD"/>
    <w:rsid w:val="001A4A77"/>
    <w:rsid w:val="001C4697"/>
    <w:rsid w:val="001E0A18"/>
    <w:rsid w:val="001E4474"/>
    <w:rsid w:val="001E45A2"/>
    <w:rsid w:val="001E74D5"/>
    <w:rsid w:val="001F16A3"/>
    <w:rsid w:val="00204748"/>
    <w:rsid w:val="00204FFA"/>
    <w:rsid w:val="00216255"/>
    <w:rsid w:val="00216791"/>
    <w:rsid w:val="002225F5"/>
    <w:rsid w:val="00223424"/>
    <w:rsid w:val="00247120"/>
    <w:rsid w:val="00270EF2"/>
    <w:rsid w:val="002861BB"/>
    <w:rsid w:val="00294C8C"/>
    <w:rsid w:val="002A026E"/>
    <w:rsid w:val="002A4D4F"/>
    <w:rsid w:val="002B6B62"/>
    <w:rsid w:val="002C4E56"/>
    <w:rsid w:val="002C57AC"/>
    <w:rsid w:val="002C76A5"/>
    <w:rsid w:val="002D2AF8"/>
    <w:rsid w:val="002D49BA"/>
    <w:rsid w:val="002D7869"/>
    <w:rsid w:val="002D78E4"/>
    <w:rsid w:val="002E207A"/>
    <w:rsid w:val="002E6264"/>
    <w:rsid w:val="002F454D"/>
    <w:rsid w:val="00300108"/>
    <w:rsid w:val="00301BA6"/>
    <w:rsid w:val="00313353"/>
    <w:rsid w:val="0032688E"/>
    <w:rsid w:val="003348C8"/>
    <w:rsid w:val="003443AD"/>
    <w:rsid w:val="00346050"/>
    <w:rsid w:val="00353A26"/>
    <w:rsid w:val="00365A5A"/>
    <w:rsid w:val="00366380"/>
    <w:rsid w:val="0038360A"/>
    <w:rsid w:val="00386898"/>
    <w:rsid w:val="003868C0"/>
    <w:rsid w:val="003A04C8"/>
    <w:rsid w:val="003B7C44"/>
    <w:rsid w:val="003C016C"/>
    <w:rsid w:val="003E50BA"/>
    <w:rsid w:val="003E5396"/>
    <w:rsid w:val="003F33DC"/>
    <w:rsid w:val="003F71A3"/>
    <w:rsid w:val="004047CC"/>
    <w:rsid w:val="004200D9"/>
    <w:rsid w:val="00420B69"/>
    <w:rsid w:val="004262F9"/>
    <w:rsid w:val="00436FFB"/>
    <w:rsid w:val="004546E4"/>
    <w:rsid w:val="00454748"/>
    <w:rsid w:val="00456D8D"/>
    <w:rsid w:val="00466D29"/>
    <w:rsid w:val="00467222"/>
    <w:rsid w:val="00493509"/>
    <w:rsid w:val="004A455B"/>
    <w:rsid w:val="004B36F0"/>
    <w:rsid w:val="004C11FD"/>
    <w:rsid w:val="004C3E05"/>
    <w:rsid w:val="004C6C90"/>
    <w:rsid w:val="004C779C"/>
    <w:rsid w:val="004D0EEE"/>
    <w:rsid w:val="004E778C"/>
    <w:rsid w:val="004F463C"/>
    <w:rsid w:val="00506D44"/>
    <w:rsid w:val="005170E2"/>
    <w:rsid w:val="0052282B"/>
    <w:rsid w:val="00531599"/>
    <w:rsid w:val="005409C5"/>
    <w:rsid w:val="00566C92"/>
    <w:rsid w:val="00575C0A"/>
    <w:rsid w:val="005770C2"/>
    <w:rsid w:val="00582EDB"/>
    <w:rsid w:val="005A0C8C"/>
    <w:rsid w:val="005B390D"/>
    <w:rsid w:val="005B4EC6"/>
    <w:rsid w:val="005C018D"/>
    <w:rsid w:val="005D2101"/>
    <w:rsid w:val="005F751B"/>
    <w:rsid w:val="006004A8"/>
    <w:rsid w:val="006035BB"/>
    <w:rsid w:val="00604A8C"/>
    <w:rsid w:val="006243B4"/>
    <w:rsid w:val="00624452"/>
    <w:rsid w:val="00626F66"/>
    <w:rsid w:val="006270E2"/>
    <w:rsid w:val="00640259"/>
    <w:rsid w:val="0065333F"/>
    <w:rsid w:val="00672D2D"/>
    <w:rsid w:val="00680E82"/>
    <w:rsid w:val="00683147"/>
    <w:rsid w:val="006835D4"/>
    <w:rsid w:val="006916D1"/>
    <w:rsid w:val="00691D77"/>
    <w:rsid w:val="00695FB5"/>
    <w:rsid w:val="00696563"/>
    <w:rsid w:val="006C32BD"/>
    <w:rsid w:val="006C3F32"/>
    <w:rsid w:val="006D00DE"/>
    <w:rsid w:val="006D0CAD"/>
    <w:rsid w:val="006D6CDB"/>
    <w:rsid w:val="006D72CD"/>
    <w:rsid w:val="006F5410"/>
    <w:rsid w:val="00703EFE"/>
    <w:rsid w:val="00707F30"/>
    <w:rsid w:val="0072517E"/>
    <w:rsid w:val="00726FD1"/>
    <w:rsid w:val="00744C3A"/>
    <w:rsid w:val="00747616"/>
    <w:rsid w:val="00750FB4"/>
    <w:rsid w:val="00752134"/>
    <w:rsid w:val="0078199B"/>
    <w:rsid w:val="007A2833"/>
    <w:rsid w:val="007A3768"/>
    <w:rsid w:val="007B12DB"/>
    <w:rsid w:val="007B166C"/>
    <w:rsid w:val="007B5177"/>
    <w:rsid w:val="007C7909"/>
    <w:rsid w:val="007D4C40"/>
    <w:rsid w:val="007E18E9"/>
    <w:rsid w:val="007E5387"/>
    <w:rsid w:val="007E7781"/>
    <w:rsid w:val="007F2579"/>
    <w:rsid w:val="007F74A5"/>
    <w:rsid w:val="00821DCB"/>
    <w:rsid w:val="00833F10"/>
    <w:rsid w:val="00841808"/>
    <w:rsid w:val="008533DB"/>
    <w:rsid w:val="0085443F"/>
    <w:rsid w:val="00856AEE"/>
    <w:rsid w:val="00864CC5"/>
    <w:rsid w:val="008671AF"/>
    <w:rsid w:val="00877322"/>
    <w:rsid w:val="0089385C"/>
    <w:rsid w:val="00897826"/>
    <w:rsid w:val="008B07FB"/>
    <w:rsid w:val="008B3C24"/>
    <w:rsid w:val="008B46E6"/>
    <w:rsid w:val="008B65C5"/>
    <w:rsid w:val="008C064D"/>
    <w:rsid w:val="008D1182"/>
    <w:rsid w:val="008D6BB8"/>
    <w:rsid w:val="008E4FF3"/>
    <w:rsid w:val="00910CFC"/>
    <w:rsid w:val="0092077C"/>
    <w:rsid w:val="009525CD"/>
    <w:rsid w:val="00956478"/>
    <w:rsid w:val="00957C2F"/>
    <w:rsid w:val="00972560"/>
    <w:rsid w:val="00972652"/>
    <w:rsid w:val="00981592"/>
    <w:rsid w:val="009947C5"/>
    <w:rsid w:val="00997B24"/>
    <w:rsid w:val="009B0DD7"/>
    <w:rsid w:val="009B5FF7"/>
    <w:rsid w:val="009C214B"/>
    <w:rsid w:val="009C4027"/>
    <w:rsid w:val="009C4598"/>
    <w:rsid w:val="009C7688"/>
    <w:rsid w:val="00A14439"/>
    <w:rsid w:val="00A25242"/>
    <w:rsid w:val="00A27B2D"/>
    <w:rsid w:val="00A35200"/>
    <w:rsid w:val="00A36D38"/>
    <w:rsid w:val="00A40C4E"/>
    <w:rsid w:val="00A44F79"/>
    <w:rsid w:val="00A45E10"/>
    <w:rsid w:val="00A477C0"/>
    <w:rsid w:val="00A54923"/>
    <w:rsid w:val="00A60913"/>
    <w:rsid w:val="00A62577"/>
    <w:rsid w:val="00A67A36"/>
    <w:rsid w:val="00A70BDD"/>
    <w:rsid w:val="00A73638"/>
    <w:rsid w:val="00A758EB"/>
    <w:rsid w:val="00A841F5"/>
    <w:rsid w:val="00AB587A"/>
    <w:rsid w:val="00AC4EA6"/>
    <w:rsid w:val="00AD39B6"/>
    <w:rsid w:val="00AE07F2"/>
    <w:rsid w:val="00AF6B45"/>
    <w:rsid w:val="00AF7BC4"/>
    <w:rsid w:val="00B026C3"/>
    <w:rsid w:val="00B067EB"/>
    <w:rsid w:val="00B07BCC"/>
    <w:rsid w:val="00B13C9C"/>
    <w:rsid w:val="00B23532"/>
    <w:rsid w:val="00B35309"/>
    <w:rsid w:val="00B37A5F"/>
    <w:rsid w:val="00B46680"/>
    <w:rsid w:val="00B53296"/>
    <w:rsid w:val="00B611E2"/>
    <w:rsid w:val="00B737E0"/>
    <w:rsid w:val="00B81690"/>
    <w:rsid w:val="00B82D4A"/>
    <w:rsid w:val="00B84280"/>
    <w:rsid w:val="00B8543B"/>
    <w:rsid w:val="00B92D9F"/>
    <w:rsid w:val="00B96DE5"/>
    <w:rsid w:val="00BA4BA5"/>
    <w:rsid w:val="00BB410B"/>
    <w:rsid w:val="00BF24F1"/>
    <w:rsid w:val="00C113D6"/>
    <w:rsid w:val="00C14E78"/>
    <w:rsid w:val="00C17A90"/>
    <w:rsid w:val="00C21E4F"/>
    <w:rsid w:val="00C22879"/>
    <w:rsid w:val="00C35E0B"/>
    <w:rsid w:val="00C41D01"/>
    <w:rsid w:val="00C4339D"/>
    <w:rsid w:val="00C4383A"/>
    <w:rsid w:val="00C43BB0"/>
    <w:rsid w:val="00C57706"/>
    <w:rsid w:val="00C71F25"/>
    <w:rsid w:val="00C730F6"/>
    <w:rsid w:val="00C800AC"/>
    <w:rsid w:val="00C801B7"/>
    <w:rsid w:val="00C95DA8"/>
    <w:rsid w:val="00CA671E"/>
    <w:rsid w:val="00CB2244"/>
    <w:rsid w:val="00CC2BF8"/>
    <w:rsid w:val="00CC4355"/>
    <w:rsid w:val="00CD1C57"/>
    <w:rsid w:val="00CD6E8F"/>
    <w:rsid w:val="00CE544C"/>
    <w:rsid w:val="00CE636A"/>
    <w:rsid w:val="00CE7E28"/>
    <w:rsid w:val="00CF2403"/>
    <w:rsid w:val="00D052FC"/>
    <w:rsid w:val="00D14F49"/>
    <w:rsid w:val="00D2653F"/>
    <w:rsid w:val="00D4060B"/>
    <w:rsid w:val="00D41B21"/>
    <w:rsid w:val="00D54483"/>
    <w:rsid w:val="00D85A3B"/>
    <w:rsid w:val="00D979A9"/>
    <w:rsid w:val="00DA10E6"/>
    <w:rsid w:val="00DB0720"/>
    <w:rsid w:val="00DC2706"/>
    <w:rsid w:val="00DD03F4"/>
    <w:rsid w:val="00DD0BF7"/>
    <w:rsid w:val="00DE153F"/>
    <w:rsid w:val="00E07348"/>
    <w:rsid w:val="00E13723"/>
    <w:rsid w:val="00E1710B"/>
    <w:rsid w:val="00E17E57"/>
    <w:rsid w:val="00E200FE"/>
    <w:rsid w:val="00E20672"/>
    <w:rsid w:val="00E40A14"/>
    <w:rsid w:val="00E47871"/>
    <w:rsid w:val="00E52EA8"/>
    <w:rsid w:val="00E57ECB"/>
    <w:rsid w:val="00E60CA7"/>
    <w:rsid w:val="00E84F34"/>
    <w:rsid w:val="00EA479D"/>
    <w:rsid w:val="00EB13D2"/>
    <w:rsid w:val="00EB36FF"/>
    <w:rsid w:val="00EC5E1B"/>
    <w:rsid w:val="00EE0D5B"/>
    <w:rsid w:val="00EE7BD4"/>
    <w:rsid w:val="00EF29E2"/>
    <w:rsid w:val="00EF7157"/>
    <w:rsid w:val="00F16396"/>
    <w:rsid w:val="00F209C5"/>
    <w:rsid w:val="00F22DCC"/>
    <w:rsid w:val="00F230F2"/>
    <w:rsid w:val="00F27508"/>
    <w:rsid w:val="00F40B60"/>
    <w:rsid w:val="00F40B82"/>
    <w:rsid w:val="00F42F02"/>
    <w:rsid w:val="00F44134"/>
    <w:rsid w:val="00F60ED2"/>
    <w:rsid w:val="00F62669"/>
    <w:rsid w:val="00F62CAC"/>
    <w:rsid w:val="00F72877"/>
    <w:rsid w:val="00F90437"/>
    <w:rsid w:val="00F972E9"/>
    <w:rsid w:val="00FA2716"/>
    <w:rsid w:val="00FA37BB"/>
    <w:rsid w:val="00FA620E"/>
    <w:rsid w:val="00FB2BE5"/>
    <w:rsid w:val="00FB6D53"/>
    <w:rsid w:val="00FC7A14"/>
    <w:rsid w:val="00FD014C"/>
    <w:rsid w:val="00FD45EA"/>
    <w:rsid w:val="00FF7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A556"/>
  <w15:chartTrackingRefBased/>
  <w15:docId w15:val="{A972183F-1986-4F13-BA32-1DA0F646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CDB"/>
    <w:pPr>
      <w:keepNext/>
      <w:keepLines/>
      <w:spacing w:before="360" w:after="80"/>
      <w:outlineLvl w:val="0"/>
    </w:pPr>
    <w:rPr>
      <w:rFonts w:asciiTheme="majorHAnsi" w:eastAsiaTheme="majorEastAsia" w:hAnsiTheme="majorHAnsi" w:cstheme="majorBidi"/>
      <w:b/>
      <w:i/>
      <w:color w:val="000000" w:themeColor="text1"/>
      <w:sz w:val="24"/>
      <w:szCs w:val="40"/>
    </w:rPr>
  </w:style>
  <w:style w:type="paragraph" w:styleId="Heading2">
    <w:name w:val="heading 2"/>
    <w:basedOn w:val="Normal"/>
    <w:next w:val="Normal"/>
    <w:link w:val="Heading2Char"/>
    <w:uiPriority w:val="9"/>
    <w:unhideWhenUsed/>
    <w:qFormat/>
    <w:rsid w:val="00566C92"/>
    <w:pPr>
      <w:keepNext/>
      <w:keepLines/>
      <w:spacing w:before="160" w:after="80"/>
      <w:outlineLvl w:val="1"/>
    </w:pPr>
    <w:rPr>
      <w:rFonts w:asciiTheme="majorHAnsi" w:eastAsiaTheme="majorEastAsia" w:hAnsiTheme="majorHAnsi" w:cstheme="majorBidi"/>
      <w:b/>
      <w:sz w:val="24"/>
      <w:szCs w:val="32"/>
    </w:rPr>
  </w:style>
  <w:style w:type="paragraph" w:styleId="Heading3">
    <w:name w:val="heading 3"/>
    <w:basedOn w:val="Normal"/>
    <w:next w:val="Normal"/>
    <w:link w:val="Heading3Char"/>
    <w:uiPriority w:val="9"/>
    <w:semiHidden/>
    <w:unhideWhenUsed/>
    <w:qFormat/>
    <w:rsid w:val="004B36F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B36F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4B36F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B3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CDB"/>
    <w:rPr>
      <w:rFonts w:asciiTheme="majorHAnsi" w:eastAsiaTheme="majorEastAsia" w:hAnsiTheme="majorHAnsi" w:cstheme="majorBidi"/>
      <w:b/>
      <w:i/>
      <w:color w:val="000000" w:themeColor="text1"/>
      <w:sz w:val="24"/>
      <w:szCs w:val="40"/>
    </w:rPr>
  </w:style>
  <w:style w:type="character" w:customStyle="1" w:styleId="Heading2Char">
    <w:name w:val="Heading 2 Char"/>
    <w:basedOn w:val="DefaultParagraphFont"/>
    <w:link w:val="Heading2"/>
    <w:uiPriority w:val="9"/>
    <w:rsid w:val="00566C92"/>
    <w:rPr>
      <w:rFonts w:asciiTheme="majorHAnsi" w:eastAsiaTheme="majorEastAsia" w:hAnsiTheme="majorHAnsi" w:cstheme="majorBidi"/>
      <w:b/>
      <w:sz w:val="24"/>
      <w:szCs w:val="32"/>
    </w:rPr>
  </w:style>
  <w:style w:type="character" w:customStyle="1" w:styleId="Heading3Char">
    <w:name w:val="Heading 3 Char"/>
    <w:basedOn w:val="DefaultParagraphFont"/>
    <w:link w:val="Heading3"/>
    <w:uiPriority w:val="9"/>
    <w:semiHidden/>
    <w:rsid w:val="004B36F0"/>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B36F0"/>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4B36F0"/>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4B3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6F0"/>
    <w:rPr>
      <w:rFonts w:eastAsiaTheme="majorEastAsia" w:cstheme="majorBidi"/>
      <w:color w:val="272727" w:themeColor="text1" w:themeTint="D8"/>
    </w:rPr>
  </w:style>
  <w:style w:type="paragraph" w:styleId="Title">
    <w:name w:val="Title"/>
    <w:basedOn w:val="Normal"/>
    <w:next w:val="Normal"/>
    <w:link w:val="TitleChar"/>
    <w:uiPriority w:val="10"/>
    <w:qFormat/>
    <w:rsid w:val="004B3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6F0"/>
    <w:pPr>
      <w:spacing w:before="160"/>
      <w:jc w:val="center"/>
    </w:pPr>
    <w:rPr>
      <w:i/>
      <w:iCs/>
      <w:color w:val="404040" w:themeColor="text1" w:themeTint="BF"/>
    </w:rPr>
  </w:style>
  <w:style w:type="character" w:customStyle="1" w:styleId="QuoteChar">
    <w:name w:val="Quote Char"/>
    <w:basedOn w:val="DefaultParagraphFont"/>
    <w:link w:val="Quote"/>
    <w:uiPriority w:val="29"/>
    <w:rsid w:val="004B36F0"/>
    <w:rPr>
      <w:i/>
      <w:iCs/>
      <w:color w:val="404040" w:themeColor="text1" w:themeTint="BF"/>
    </w:rPr>
  </w:style>
  <w:style w:type="paragraph" w:styleId="ListParagraph">
    <w:name w:val="List Paragraph"/>
    <w:basedOn w:val="Normal"/>
    <w:uiPriority w:val="34"/>
    <w:qFormat/>
    <w:rsid w:val="004B36F0"/>
    <w:pPr>
      <w:ind w:left="720"/>
      <w:contextualSpacing/>
    </w:pPr>
  </w:style>
  <w:style w:type="character" w:styleId="IntenseEmphasis">
    <w:name w:val="Intense Emphasis"/>
    <w:basedOn w:val="DefaultParagraphFont"/>
    <w:uiPriority w:val="21"/>
    <w:qFormat/>
    <w:rsid w:val="004B36F0"/>
    <w:rPr>
      <w:i/>
      <w:iCs/>
      <w:color w:val="2E74B5" w:themeColor="accent1" w:themeShade="BF"/>
    </w:rPr>
  </w:style>
  <w:style w:type="paragraph" w:styleId="IntenseQuote">
    <w:name w:val="Intense Quote"/>
    <w:basedOn w:val="Normal"/>
    <w:next w:val="Normal"/>
    <w:link w:val="IntenseQuoteChar"/>
    <w:uiPriority w:val="30"/>
    <w:qFormat/>
    <w:rsid w:val="004B36F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4B36F0"/>
    <w:rPr>
      <w:i/>
      <w:iCs/>
      <w:color w:val="2E74B5" w:themeColor="accent1" w:themeShade="BF"/>
    </w:rPr>
  </w:style>
  <w:style w:type="character" w:styleId="IntenseReference">
    <w:name w:val="Intense Reference"/>
    <w:basedOn w:val="DefaultParagraphFont"/>
    <w:uiPriority w:val="32"/>
    <w:qFormat/>
    <w:rsid w:val="004B36F0"/>
    <w:rPr>
      <w:b/>
      <w:bCs/>
      <w:smallCaps/>
      <w:color w:val="2E74B5" w:themeColor="accent1" w:themeShade="BF"/>
      <w:spacing w:val="5"/>
    </w:rPr>
  </w:style>
  <w:style w:type="character" w:styleId="Hyperlink">
    <w:name w:val="Hyperlink"/>
    <w:basedOn w:val="DefaultParagraphFont"/>
    <w:uiPriority w:val="99"/>
    <w:unhideWhenUsed/>
    <w:rsid w:val="002861BB"/>
    <w:rPr>
      <w:color w:val="0563C1" w:themeColor="hyperlink"/>
      <w:u w:val="single"/>
    </w:rPr>
  </w:style>
  <w:style w:type="character" w:styleId="UnresolvedMention">
    <w:name w:val="Unresolved Mention"/>
    <w:basedOn w:val="DefaultParagraphFont"/>
    <w:uiPriority w:val="99"/>
    <w:semiHidden/>
    <w:unhideWhenUsed/>
    <w:rsid w:val="002861BB"/>
    <w:rPr>
      <w:color w:val="605E5C"/>
      <w:shd w:val="clear" w:color="auto" w:fill="E1DFDD"/>
    </w:rPr>
  </w:style>
  <w:style w:type="paragraph" w:styleId="Caption">
    <w:name w:val="caption"/>
    <w:basedOn w:val="Normal"/>
    <w:next w:val="Normal"/>
    <w:uiPriority w:val="35"/>
    <w:unhideWhenUsed/>
    <w:qFormat/>
    <w:rsid w:val="007B5177"/>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8D1182"/>
    <w:rPr>
      <w:color w:val="954F72" w:themeColor="followedHyperlink"/>
      <w:u w:val="single"/>
    </w:rPr>
  </w:style>
  <w:style w:type="paragraph" w:styleId="TOCHeading">
    <w:name w:val="TOC Heading"/>
    <w:basedOn w:val="Heading1"/>
    <w:next w:val="Normal"/>
    <w:uiPriority w:val="39"/>
    <w:unhideWhenUsed/>
    <w:qFormat/>
    <w:rsid w:val="00CD6E8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66C92"/>
    <w:pPr>
      <w:spacing w:after="100"/>
    </w:pPr>
  </w:style>
  <w:style w:type="paragraph" w:styleId="TOC2">
    <w:name w:val="toc 2"/>
    <w:basedOn w:val="Normal"/>
    <w:next w:val="Normal"/>
    <w:autoRedefine/>
    <w:uiPriority w:val="39"/>
    <w:unhideWhenUsed/>
    <w:rsid w:val="00566C92"/>
    <w:pPr>
      <w:spacing w:after="100"/>
      <w:ind w:left="220"/>
    </w:pPr>
  </w:style>
  <w:style w:type="paragraph" w:styleId="NoSpacing">
    <w:name w:val="No Spacing"/>
    <w:link w:val="NoSpacingChar"/>
    <w:uiPriority w:val="1"/>
    <w:qFormat/>
    <w:rsid w:val="00566C9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66C92"/>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s://doi.org/10.1016/0045-6535(90)90328-q" TargetMode="External"/><Relationship Id="rId26" Type="http://schemas.openxmlformats.org/officeDocument/2006/relationships/hyperlink" Target="https://ww3.rics.org/uk/en/journals/land-journal/surveyors-guide-to-unexploded-ordnance.html" TargetMode="External"/><Relationship Id="rId3" Type="http://schemas.openxmlformats.org/officeDocument/2006/relationships/settings" Target="settings.xml"/><Relationship Id="rId21" Type="http://schemas.openxmlformats.org/officeDocument/2006/relationships/hyperlink" Target="https://www.gov.uk/government/collections/approved-documents"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gov.wales/sites/default/files/publications/2025-03/guidance-on-the-town-and-country-planning-flood-risk-area-development-notification-wales-direction-2025-wgc-0022025.pdf" TargetMode="External"/><Relationship Id="rId25" Type="http://schemas.openxmlformats.org/officeDocument/2006/relationships/hyperlink" Target="https://flood-risk-maps.naturalresources.wales/?locale=en" TargetMode="External"/><Relationship Id="rId2" Type="http://schemas.openxmlformats.org/officeDocument/2006/relationships/styles" Target="styles.xml"/><Relationship Id="rId16" Type="http://schemas.openxmlformats.org/officeDocument/2006/relationships/hyperlink" Target="https://www.allianz.co.uk/content/dam/onemarketing/azuk/allianzcouk/business/docs/pdfs/business-risk-support/unexploded-ordnance_business-risk-support.pdf" TargetMode="External"/><Relationship Id="rId20" Type="http://schemas.openxmlformats.org/officeDocument/2006/relationships/hyperlink" Target="https://www.bgs.ac.uk/information-hub/borehole-record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nls.uk/"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hmstructures.co.uk/2025/11/10/%F0%9F%A7%B1-building-on-clay-soils-in-the-uk-what-homeowners-need-to-know-about-foundations/" TargetMode="External"/><Relationship Id="rId28" Type="http://schemas.openxmlformats.org/officeDocument/2006/relationships/hyperlink" Target="https://zeticauxo.com/guidance/risk-maps/" TargetMode="External"/><Relationship Id="rId10" Type="http://schemas.openxmlformats.org/officeDocument/2006/relationships/image" Target="media/image6.png"/><Relationship Id="rId19" Type="http://schemas.openxmlformats.org/officeDocument/2006/relationships/hyperlink" Target="https://www.terratek.co.uk/Documents/Publications/a-guide-to-uxo-risk-in-swansea-2025-2-compressed.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groundscrewcentre.co.uk/services" TargetMode="External"/><Relationship Id="rId27" Type="http://schemas.openxmlformats.org/officeDocument/2006/relationships/hyperlink" Target="https://www.bbc.co.uk/news/articles/c98e1pp6z7ro"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10</Pages>
  <Words>3008</Words>
  <Characters>17151</Characters>
  <Application>Microsoft Office Word</Application>
  <DocSecurity>0</DocSecurity>
  <Lines>142</Lines>
  <Paragraphs>40</Paragraphs>
  <ScaleCrop>false</ScaleCrop>
  <Company>UWTSD</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Foreshore site investigation - case study</dc:title>
  <dc:subject>Fundamentals of construction technology</dc:subject>
  <dc:creator>Pratt, Tobi</dc:creator>
  <cp:keywords/>
  <dc:description/>
  <cp:lastModifiedBy>Pratt, Tobi</cp:lastModifiedBy>
  <cp:revision>315</cp:revision>
  <dcterms:created xsi:type="dcterms:W3CDTF">2026-03-09T14:36:00Z</dcterms:created>
  <dcterms:modified xsi:type="dcterms:W3CDTF">2026-04-26T13:40:00Z</dcterms:modified>
  <cp:category>Produced by: Tobi Pratt 2519009</cp:category>
</cp:coreProperties>
</file>