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2A05B0" w14:textId="3CB246C5" w:rsidR="004F2EE2" w:rsidRDefault="004F2EE2" w:rsidP="004F2EE2">
      <w:pPr>
        <w:pStyle w:val="NormalWeb"/>
        <w:spacing w:before="0" w:beforeAutospacing="0" w:after="0" w:afterAutospacing="0"/>
        <w:ind w:left="-180" w:right="-334"/>
      </w:pPr>
      <w:r>
        <w:rPr>
          <w:noProof/>
        </w:rPr>
        <w:drawing>
          <wp:inline distT="0" distB="0" distL="0" distR="0" wp14:anchorId="2731878D" wp14:editId="10DB0096">
            <wp:extent cx="1905000" cy="63817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11290622" w14:textId="77777777" w:rsidR="004F2EE2" w:rsidRDefault="004F2EE2" w:rsidP="004F2EE2">
      <w:pPr>
        <w:pStyle w:val="NormalWeb"/>
        <w:spacing w:before="0" w:beforeAutospacing="0" w:after="0" w:afterAutospacing="0"/>
        <w:ind w:left="-180" w:right="-334"/>
      </w:pPr>
    </w:p>
    <w:p w14:paraId="6DDD0DFB" w14:textId="77777777" w:rsidR="004F2EE2" w:rsidRDefault="004F2EE2" w:rsidP="004F2EE2">
      <w:pPr>
        <w:pStyle w:val="NormalWeb"/>
        <w:spacing w:before="0" w:beforeAutospacing="0" w:after="0" w:afterAutospacing="0"/>
        <w:ind w:left="-180" w:right="-334"/>
      </w:pPr>
    </w:p>
    <w:p w14:paraId="546E48E6" w14:textId="77777777" w:rsidR="004F2EE2" w:rsidRDefault="004F2EE2" w:rsidP="004F2EE2">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25EF7CFE" w14:textId="77777777" w:rsidR="004F2EE2" w:rsidRDefault="004F2EE2" w:rsidP="004F2EE2">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14:paraId="6F9AE327" w14:textId="77777777" w:rsidR="004F2EE2" w:rsidRDefault="004F2EE2" w:rsidP="004F2EE2">
      <w:pPr>
        <w:rPr>
          <w:rFonts w:ascii="Arial" w:hAnsi="Arial" w:cs="Arial"/>
          <w:sz w:val="28"/>
          <w:szCs w:val="28"/>
          <w:lang w:val="cy-GB"/>
        </w:rPr>
      </w:pPr>
    </w:p>
    <w:p w14:paraId="240948EE" w14:textId="77777777" w:rsidR="004F2EE2" w:rsidRDefault="004F2EE2" w:rsidP="004F2EE2">
      <w:pPr>
        <w:pStyle w:val="Heading3"/>
        <w:jc w:val="center"/>
        <w:rPr>
          <w:rFonts w:eastAsia="SimSun"/>
          <w:lang w:val="cy-GB"/>
        </w:rPr>
      </w:pPr>
      <w:r>
        <w:rPr>
          <w:rFonts w:eastAsia="SimSun"/>
          <w:lang w:val="cy-GB"/>
        </w:rPr>
        <w:t>THIS SHEET MUST BE THE FIRST PAGE OF THE ASSIGNMENT YOU ARE SUBMITTING  (DO NOT SEND AS A SEPARATE FILE)</w:t>
      </w:r>
    </w:p>
    <w:p w14:paraId="133F8C62" w14:textId="77777777" w:rsidR="004F2EE2" w:rsidRDefault="004F2EE2" w:rsidP="004F2EE2">
      <w:pPr>
        <w:pStyle w:val="Heading3"/>
        <w:jc w:val="center"/>
        <w:rPr>
          <w:rFonts w:ascii="Trebuchet MS" w:eastAsia="SimSun"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F2EE2" w14:paraId="024E78EA" w14:textId="77777777" w:rsidTr="004F2EE2">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07F94EBE" w14:textId="77777777" w:rsidR="004F2EE2" w:rsidRDefault="004F2EE2">
            <w:pPr>
              <w:pStyle w:val="NormalWeb"/>
              <w:spacing w:before="0" w:beforeAutospacing="0" w:after="0" w:afterAutospacing="0"/>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4F2EE2" w14:paraId="2101C527" w14:textId="77777777" w:rsidTr="004F2EE2">
        <w:trPr>
          <w:trHeight w:val="718"/>
        </w:trPr>
        <w:tc>
          <w:tcPr>
            <w:tcW w:w="8856" w:type="dxa"/>
            <w:gridSpan w:val="5"/>
            <w:tcBorders>
              <w:top w:val="single" w:sz="4" w:space="0" w:color="000000"/>
              <w:left w:val="single" w:sz="4" w:space="0" w:color="000000"/>
              <w:bottom w:val="single" w:sz="4" w:space="0" w:color="000000"/>
              <w:right w:val="single" w:sz="4" w:space="0" w:color="000000"/>
            </w:tcBorders>
            <w:hideMark/>
          </w:tcPr>
          <w:p w14:paraId="17814ABA" w14:textId="77777777" w:rsidR="004F2EE2" w:rsidRDefault="004F2EE2">
            <w:pPr>
              <w:pStyle w:val="NormalWeb"/>
              <w:spacing w:before="0" w:beforeAutospacing="0" w:after="0" w:afterAutospacing="0"/>
              <w:ind w:right="34"/>
              <w:rPr>
                <w:rFonts w:ascii="Arial" w:hAnsi="Arial" w:cs="Arial"/>
                <w:sz w:val="22"/>
                <w:szCs w:val="22"/>
              </w:rPr>
            </w:pPr>
            <w:r>
              <w:rPr>
                <w:rFonts w:ascii="Arial" w:hAnsi="Arial" w:cs="Arial"/>
                <w:sz w:val="22"/>
                <w:szCs w:val="22"/>
              </w:rPr>
              <w:t>Student Name:</w:t>
            </w:r>
          </w:p>
          <w:p w14:paraId="561C915F" w14:textId="77777777" w:rsidR="004F2EE2" w:rsidRDefault="004F2EE2">
            <w:pPr>
              <w:pStyle w:val="NormalWeb"/>
              <w:spacing w:before="0" w:beforeAutospacing="0" w:after="0" w:afterAutospacing="0"/>
              <w:ind w:right="34"/>
              <w:rPr>
                <w:rFonts w:ascii="Arial" w:hAnsi="Arial" w:cs="Arial"/>
                <w:b/>
                <w:bCs/>
                <w:sz w:val="22"/>
                <w:szCs w:val="22"/>
              </w:rPr>
            </w:pPr>
            <w:r>
              <w:rPr>
                <w:rFonts w:ascii="Arial" w:hAnsi="Arial" w:cs="Arial"/>
                <w:b/>
                <w:bCs/>
                <w:sz w:val="22"/>
                <w:szCs w:val="22"/>
              </w:rPr>
              <w:t>DAVID LITTLEJOHNS</w:t>
            </w:r>
          </w:p>
        </w:tc>
      </w:tr>
      <w:tr w:rsidR="004F2EE2" w14:paraId="402C42C9" w14:textId="77777777" w:rsidTr="004F2EE2">
        <w:trPr>
          <w:trHeight w:val="849"/>
        </w:trPr>
        <w:tc>
          <w:tcPr>
            <w:tcW w:w="4788" w:type="dxa"/>
            <w:tcBorders>
              <w:top w:val="single" w:sz="4" w:space="0" w:color="000000"/>
              <w:left w:val="single" w:sz="4" w:space="0" w:color="000000"/>
              <w:bottom w:val="single" w:sz="4" w:space="0" w:color="000000"/>
              <w:right w:val="single" w:sz="4" w:space="0" w:color="000000"/>
            </w:tcBorders>
          </w:tcPr>
          <w:p w14:paraId="5BF52243" w14:textId="77777777" w:rsidR="004F2EE2" w:rsidRDefault="004F2EE2">
            <w:pPr>
              <w:pStyle w:val="NormalWeb"/>
              <w:spacing w:before="0" w:beforeAutospacing="0" w:after="0" w:afterAutospacing="0"/>
              <w:ind w:right="34"/>
              <w:rPr>
                <w:rFonts w:ascii="Arial" w:hAnsi="Arial" w:cs="Arial"/>
                <w:sz w:val="22"/>
                <w:szCs w:val="22"/>
              </w:rPr>
            </w:pPr>
            <w:r>
              <w:rPr>
                <w:rFonts w:ascii="Arial" w:hAnsi="Arial" w:cs="Arial"/>
                <w:sz w:val="22"/>
                <w:szCs w:val="22"/>
              </w:rPr>
              <w:t>Module code:</w:t>
            </w:r>
          </w:p>
          <w:p w14:paraId="66304DE9" w14:textId="77777777" w:rsidR="004F2EE2" w:rsidRDefault="004F2EE2">
            <w:pPr>
              <w:pStyle w:val="NormalWeb"/>
              <w:spacing w:before="0" w:beforeAutospacing="0" w:after="0" w:afterAutospacing="0"/>
              <w:ind w:right="34"/>
              <w:rPr>
                <w:rFonts w:ascii="Arial" w:hAnsi="Arial" w:cs="Arial"/>
                <w:b/>
                <w:bCs/>
                <w:sz w:val="22"/>
                <w:szCs w:val="22"/>
              </w:rPr>
            </w:pPr>
            <w:r>
              <w:rPr>
                <w:rFonts w:ascii="Arial" w:hAnsi="Arial" w:cs="Arial"/>
                <w:b/>
                <w:bCs/>
                <w:sz w:val="22"/>
                <w:szCs w:val="22"/>
              </w:rPr>
              <w:t>HPCA7023</w:t>
            </w:r>
          </w:p>
          <w:p w14:paraId="6629E139" w14:textId="77777777" w:rsidR="004F2EE2" w:rsidRDefault="004F2EE2">
            <w:pPr>
              <w:pStyle w:val="NormalWeb"/>
              <w:spacing w:before="0" w:beforeAutospacing="0" w:after="0" w:afterAutospacing="0"/>
              <w:ind w:right="34"/>
              <w:rPr>
                <w:rFonts w:ascii="Arial" w:hAnsi="Arial" w:cs="Arial"/>
                <w:sz w:val="22"/>
                <w:szCs w:val="22"/>
              </w:rPr>
            </w:pPr>
            <w:r>
              <w:rPr>
                <w:rFonts w:ascii="Arial" w:hAnsi="Arial" w:cs="Arial"/>
                <w:sz w:val="22"/>
                <w:szCs w:val="22"/>
              </w:rPr>
              <w:t>Module title:</w:t>
            </w:r>
          </w:p>
          <w:p w14:paraId="6FB23207" w14:textId="77777777" w:rsidR="004F2EE2" w:rsidRDefault="004F2EE2">
            <w:pPr>
              <w:pStyle w:val="NormalWeb"/>
              <w:spacing w:before="0" w:beforeAutospacing="0" w:after="0" w:afterAutospacing="0"/>
              <w:ind w:right="34"/>
              <w:rPr>
                <w:rFonts w:ascii="Arial" w:hAnsi="Arial" w:cs="Arial"/>
                <w:b/>
                <w:bCs/>
                <w:sz w:val="22"/>
                <w:szCs w:val="22"/>
              </w:rPr>
            </w:pPr>
            <w:r>
              <w:rPr>
                <w:rFonts w:ascii="Arial" w:hAnsi="Arial" w:cs="Arial"/>
                <w:b/>
                <w:bCs/>
                <w:sz w:val="22"/>
                <w:szCs w:val="22"/>
              </w:rPr>
              <w:t>Ecology and Spirituality</w:t>
            </w:r>
          </w:p>
          <w:p w14:paraId="22362D15" w14:textId="77777777" w:rsidR="004F2EE2" w:rsidRDefault="004F2EE2">
            <w:pPr>
              <w:pStyle w:val="NormalWeb"/>
              <w:spacing w:before="0" w:beforeAutospacing="0" w:after="0" w:afterAutospacing="0"/>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tcPr>
          <w:p w14:paraId="136C3FE5" w14:textId="77777777" w:rsidR="004F2EE2" w:rsidRDefault="004F2EE2">
            <w:pPr>
              <w:pStyle w:val="NormalWeb"/>
              <w:spacing w:before="0" w:beforeAutospacing="0" w:after="0" w:afterAutospacing="0"/>
              <w:ind w:right="34"/>
              <w:rPr>
                <w:rFonts w:ascii="Arial" w:hAnsi="Arial" w:cs="Arial"/>
                <w:sz w:val="22"/>
                <w:szCs w:val="22"/>
              </w:rPr>
            </w:pPr>
            <w:r>
              <w:rPr>
                <w:rFonts w:ascii="Arial" w:hAnsi="Arial" w:cs="Arial"/>
                <w:sz w:val="22"/>
                <w:szCs w:val="22"/>
              </w:rPr>
              <w:t>Student ID number:</w:t>
            </w:r>
          </w:p>
          <w:p w14:paraId="3ADBEFAF" w14:textId="77777777" w:rsidR="004F2EE2" w:rsidRDefault="004F2EE2">
            <w:pPr>
              <w:pStyle w:val="NormalWeb"/>
              <w:spacing w:before="0" w:beforeAutospacing="0" w:after="0" w:afterAutospacing="0"/>
              <w:ind w:right="34"/>
              <w:rPr>
                <w:rFonts w:ascii="Arial" w:hAnsi="Arial" w:cs="Arial"/>
                <w:sz w:val="22"/>
                <w:szCs w:val="22"/>
              </w:rPr>
            </w:pPr>
          </w:p>
          <w:p w14:paraId="2286EEF5" w14:textId="77777777" w:rsidR="004F2EE2" w:rsidRDefault="004F2EE2">
            <w:pPr>
              <w:pStyle w:val="NormalWeb"/>
              <w:spacing w:before="0" w:beforeAutospacing="0" w:after="0" w:afterAutospacing="0"/>
              <w:ind w:right="34"/>
              <w:rPr>
                <w:rFonts w:ascii="Arial" w:hAnsi="Arial" w:cs="Arial"/>
                <w:b/>
                <w:bCs/>
                <w:sz w:val="22"/>
                <w:szCs w:val="22"/>
              </w:rPr>
            </w:pPr>
            <w:r>
              <w:rPr>
                <w:rFonts w:ascii="Arial" w:hAnsi="Arial" w:cs="Arial"/>
                <w:b/>
                <w:bCs/>
                <w:sz w:val="22"/>
                <w:szCs w:val="22"/>
              </w:rPr>
              <w:t>2007285</w:t>
            </w:r>
          </w:p>
        </w:tc>
        <w:tc>
          <w:tcPr>
            <w:tcW w:w="1802" w:type="dxa"/>
            <w:tcBorders>
              <w:top w:val="single" w:sz="4" w:space="0" w:color="000000"/>
              <w:left w:val="single" w:sz="4" w:space="0" w:color="000000"/>
              <w:bottom w:val="single" w:sz="4" w:space="0" w:color="000000"/>
              <w:right w:val="single" w:sz="4" w:space="0" w:color="000000"/>
            </w:tcBorders>
            <w:hideMark/>
          </w:tcPr>
          <w:p w14:paraId="2D89F370" w14:textId="77777777" w:rsidR="004F2EE2" w:rsidRDefault="004F2EE2">
            <w:pPr>
              <w:pStyle w:val="NormalWeb"/>
              <w:spacing w:before="0" w:beforeAutospacing="0" w:after="0" w:afterAutospacing="0"/>
              <w:ind w:right="34"/>
              <w:rPr>
                <w:rFonts w:ascii="Arial" w:hAnsi="Arial" w:cs="Arial"/>
                <w:sz w:val="22"/>
                <w:szCs w:val="22"/>
              </w:rPr>
            </w:pPr>
            <w:r>
              <w:rPr>
                <w:rFonts w:ascii="Arial" w:hAnsi="Arial" w:cs="Arial"/>
                <w:sz w:val="22"/>
                <w:szCs w:val="22"/>
              </w:rPr>
              <w:t>Educational support needs:</w:t>
            </w:r>
          </w:p>
          <w:p w14:paraId="204CDFA3" w14:textId="77777777" w:rsidR="004F2EE2" w:rsidRDefault="004F2EE2">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4F2EE2" w14:paraId="6ABAD4B4" w14:textId="77777777" w:rsidTr="004F2EE2">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7D0AF94D" w14:textId="77777777" w:rsidR="004F2EE2" w:rsidRDefault="004F2EE2">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14:paraId="290AE879" w14:textId="77777777" w:rsidR="004F2EE2" w:rsidRDefault="004F2EE2">
            <w:pPr>
              <w:pStyle w:val="NormalWeb"/>
              <w:spacing w:before="0" w:beforeAutospacing="0" w:after="0" w:afterAutospacing="0"/>
              <w:ind w:right="34"/>
              <w:rPr>
                <w:rFonts w:ascii="Arial" w:hAnsi="Arial" w:cs="Arial"/>
                <w:sz w:val="22"/>
                <w:szCs w:val="22"/>
              </w:rPr>
            </w:pPr>
          </w:p>
          <w:p w14:paraId="22853A35" w14:textId="77777777" w:rsidR="004F2EE2" w:rsidRDefault="004F2EE2">
            <w:pPr>
              <w:pStyle w:val="NormalWeb"/>
              <w:spacing w:before="0" w:beforeAutospacing="0" w:after="0" w:afterAutospacing="0"/>
              <w:ind w:right="34"/>
              <w:rPr>
                <w:rFonts w:ascii="Arial" w:hAnsi="Arial" w:cs="Arial"/>
                <w:b/>
                <w:bCs/>
                <w:sz w:val="22"/>
                <w:szCs w:val="22"/>
              </w:rPr>
            </w:pPr>
            <w:proofErr w:type="spellStart"/>
            <w:r>
              <w:rPr>
                <w:rFonts w:ascii="Arial" w:hAnsi="Arial" w:cs="Arial"/>
                <w:b/>
                <w:bCs/>
                <w:sz w:val="22"/>
                <w:szCs w:val="22"/>
              </w:rPr>
              <w:t>Dr.</w:t>
            </w:r>
            <w:proofErr w:type="spellEnd"/>
            <w:r>
              <w:rPr>
                <w:rFonts w:ascii="Arial" w:hAnsi="Arial" w:cs="Arial"/>
                <w:b/>
                <w:bCs/>
                <w:sz w:val="22"/>
                <w:szCs w:val="22"/>
              </w:rPr>
              <w:t xml:space="preserve"> Jack Hunter</w:t>
            </w:r>
          </w:p>
          <w:p w14:paraId="6C16CB55" w14:textId="77777777" w:rsidR="004F2EE2" w:rsidRDefault="004F2EE2">
            <w:pPr>
              <w:pStyle w:val="NormalWeb"/>
              <w:spacing w:before="0" w:beforeAutospacing="0" w:after="0" w:afterAutospacing="0"/>
              <w:ind w:right="34"/>
              <w:rPr>
                <w:rFonts w:ascii="Arial" w:hAnsi="Arial" w:cs="Arial"/>
                <w:sz w:val="22"/>
                <w:szCs w:val="22"/>
              </w:rPr>
            </w:pPr>
          </w:p>
          <w:p w14:paraId="4183720B" w14:textId="77777777" w:rsidR="004F2EE2" w:rsidRDefault="004F2EE2">
            <w:pPr>
              <w:pStyle w:val="NormalWeb"/>
              <w:spacing w:before="0" w:beforeAutospacing="0" w:after="0" w:afterAutospacing="0"/>
              <w:ind w:right="34"/>
              <w:rPr>
                <w:rFonts w:ascii="Arial" w:hAnsi="Arial" w:cs="Arial"/>
                <w:b/>
                <w:bCs/>
                <w:sz w:val="22"/>
                <w:szCs w:val="22"/>
              </w:rPr>
            </w:pPr>
            <w:r>
              <w:rPr>
                <w:rFonts w:ascii="Arial" w:hAnsi="Arial" w:cs="Arial"/>
                <w:sz w:val="22"/>
                <w:szCs w:val="22"/>
              </w:rPr>
              <w:t xml:space="preserve">Assignment due date: </w:t>
            </w:r>
            <w:r>
              <w:rPr>
                <w:rFonts w:ascii="Arial" w:hAnsi="Arial" w:cs="Arial"/>
                <w:b/>
                <w:bCs/>
                <w:sz w:val="22"/>
                <w:szCs w:val="22"/>
              </w:rPr>
              <w:t>18</w:t>
            </w:r>
            <w:r>
              <w:rPr>
                <w:rFonts w:ascii="Arial" w:hAnsi="Arial" w:cs="Arial"/>
                <w:b/>
                <w:bCs/>
                <w:sz w:val="22"/>
                <w:szCs w:val="22"/>
                <w:vertAlign w:val="superscript"/>
              </w:rPr>
              <w:t>th</w:t>
            </w:r>
            <w:r>
              <w:rPr>
                <w:rFonts w:ascii="Arial" w:hAnsi="Arial" w:cs="Arial"/>
                <w:b/>
                <w:bCs/>
                <w:sz w:val="22"/>
                <w:szCs w:val="22"/>
              </w:rPr>
              <w:t xml:space="preserve"> November 2020 </w:t>
            </w:r>
          </w:p>
        </w:tc>
      </w:tr>
      <w:tr w:rsidR="004F2EE2" w14:paraId="5F95125A" w14:textId="77777777" w:rsidTr="00082989">
        <w:trPr>
          <w:trHeight w:val="1200"/>
        </w:trPr>
        <w:tc>
          <w:tcPr>
            <w:tcW w:w="8856" w:type="dxa"/>
            <w:gridSpan w:val="5"/>
            <w:tcBorders>
              <w:top w:val="single" w:sz="4" w:space="0" w:color="000000"/>
              <w:left w:val="single" w:sz="4" w:space="0" w:color="000000"/>
              <w:bottom w:val="single" w:sz="4" w:space="0" w:color="000000"/>
              <w:right w:val="single" w:sz="4" w:space="0" w:color="000000"/>
            </w:tcBorders>
          </w:tcPr>
          <w:p w14:paraId="1C7EECE3" w14:textId="77777777" w:rsidR="004F2EE2" w:rsidRDefault="004F2EE2">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4C527EBB" w14:textId="77777777" w:rsidR="004F2EE2" w:rsidRDefault="004F2EE2">
            <w:pPr>
              <w:rPr>
                <w:rFonts w:ascii="Arial" w:hAnsi="Arial" w:cs="Arial"/>
              </w:rPr>
            </w:pPr>
          </w:p>
          <w:p w14:paraId="13D4A39A" w14:textId="77777777" w:rsidR="004F2EE2" w:rsidRDefault="004F2EE2">
            <w:pPr>
              <w:rPr>
                <w:rFonts w:ascii="Arial" w:hAnsi="Arial" w:cs="Arial"/>
              </w:rPr>
            </w:pPr>
            <w:r>
              <w:rPr>
                <w:rFonts w:ascii="Arial" w:hAnsi="Arial" w:cs="Arial"/>
              </w:rPr>
              <w:t>1</w:t>
            </w:r>
            <w:r>
              <w:rPr>
                <w:rFonts w:ascii="Arial" w:hAnsi="Arial" w:cs="Arial"/>
                <w:vertAlign w:val="superscript"/>
              </w:rPr>
              <w:t xml:space="preserve">st </w:t>
            </w:r>
            <w:r>
              <w:rPr>
                <w:rFonts w:ascii="Arial" w:hAnsi="Arial" w:cs="Arial"/>
              </w:rPr>
              <w:fldChar w:fldCharType="begin">
                <w:ffData>
                  <w:name w:val="Check13"/>
                  <w:enabled/>
                  <w:calcOnExit w:val="0"/>
                  <w:checkBox>
                    <w:sizeAuto/>
                    <w:default w:val="1"/>
                  </w:checkBox>
                </w:ffData>
              </w:fldChar>
            </w:r>
            <w:bookmarkStart w:id="0" w:name="Check13"/>
            <w:r>
              <w:rPr>
                <w:rFonts w:ascii="Arial" w:hAnsi="Arial" w:cs="Arial"/>
              </w:rPr>
              <w:instrText xml:space="preserve"> FORMCHECKBOX </w:instrText>
            </w:r>
            <w:r w:rsidR="00A5327A">
              <w:rPr>
                <w:rFonts w:ascii="Arial" w:hAnsi="Arial" w:cs="Arial"/>
              </w:rPr>
            </w:r>
            <w:r w:rsidR="00A5327A">
              <w:rPr>
                <w:rFonts w:ascii="Arial" w:hAnsi="Arial" w:cs="Arial"/>
              </w:rPr>
              <w:fldChar w:fldCharType="separate"/>
            </w:r>
            <w:r>
              <w:rPr>
                <w:rFonts w:ascii="Times New Roman" w:hAnsi="Times New Roman" w:cs="Times New Roman"/>
                <w:sz w:val="24"/>
                <w:szCs w:val="24"/>
              </w:rPr>
              <w:fldChar w:fldCharType="end"/>
            </w:r>
            <w:bookmarkEnd w:id="0"/>
            <w:r>
              <w:rPr>
                <w:rFonts w:ascii="Arial" w:hAnsi="Arial" w:cs="Arial"/>
              </w:rPr>
              <w:t xml:space="preserve">    2</w:t>
            </w:r>
            <w:r>
              <w:rPr>
                <w:rFonts w:ascii="Arial" w:hAnsi="Arial" w:cs="Arial"/>
                <w:vertAlign w:val="superscript"/>
              </w:rPr>
              <w:t>nd</w:t>
            </w:r>
            <w:r>
              <w:rPr>
                <w:rFonts w:ascii="Arial" w:hAnsi="Arial" w:cs="Arial"/>
              </w:rPr>
              <w:t xml:space="preserve">  </w:t>
            </w:r>
            <w:r>
              <w:rPr>
                <w:rFonts w:ascii="Arial" w:hAnsi="Arial" w:cs="Arial"/>
              </w:rPr>
              <w:fldChar w:fldCharType="begin">
                <w:ffData>
                  <w:name w:val="Check14"/>
                  <w:enabled/>
                  <w:calcOnExit w:val="0"/>
                  <w:checkBox>
                    <w:sizeAuto/>
                    <w:default w:val="0"/>
                  </w:checkBox>
                </w:ffData>
              </w:fldChar>
            </w:r>
            <w:bookmarkStart w:id="1" w:name="Check14"/>
            <w:r>
              <w:rPr>
                <w:rFonts w:ascii="Arial" w:hAnsi="Arial" w:cs="Arial"/>
              </w:rPr>
              <w:instrText xml:space="preserve"> FORMCHECKBOX </w:instrText>
            </w:r>
            <w:r w:rsidR="00A5327A">
              <w:rPr>
                <w:rFonts w:ascii="Arial" w:hAnsi="Arial" w:cs="Arial"/>
              </w:rPr>
            </w:r>
            <w:r w:rsidR="00A5327A">
              <w:rPr>
                <w:rFonts w:ascii="Arial" w:hAnsi="Arial" w:cs="Arial"/>
              </w:rPr>
              <w:fldChar w:fldCharType="separate"/>
            </w:r>
            <w:r>
              <w:rPr>
                <w:rFonts w:ascii="Times New Roman" w:hAnsi="Times New Roman" w:cs="Times New Roman"/>
                <w:sz w:val="24"/>
                <w:szCs w:val="24"/>
              </w:rPr>
              <w:fldChar w:fldCharType="end"/>
            </w:r>
            <w:bookmarkEnd w:id="1"/>
            <w:r>
              <w:rPr>
                <w:rFonts w:ascii="Arial" w:hAnsi="Arial" w:cs="Arial"/>
              </w:rPr>
              <w:t xml:space="preserve">     3</w:t>
            </w:r>
            <w:r>
              <w:rPr>
                <w:rFonts w:ascii="Arial" w:hAnsi="Arial" w:cs="Arial"/>
                <w:vertAlign w:val="superscript"/>
              </w:rPr>
              <w:t>rd</w:t>
            </w:r>
            <w:r>
              <w:rPr>
                <w:rFonts w:ascii="Arial" w:hAnsi="Arial" w:cs="Arial"/>
              </w:rPr>
              <w:t xml:space="preserve">  </w:t>
            </w:r>
            <w:r>
              <w:rPr>
                <w:rFonts w:ascii="Arial" w:hAnsi="Arial" w:cs="Arial"/>
              </w:rPr>
              <w:fldChar w:fldCharType="begin">
                <w:ffData>
                  <w:name w:val="Check15"/>
                  <w:enabled/>
                  <w:calcOnExit w:val="0"/>
                  <w:checkBox>
                    <w:sizeAuto/>
                    <w:default w:val="0"/>
                  </w:checkBox>
                </w:ffData>
              </w:fldChar>
            </w:r>
            <w:bookmarkStart w:id="2" w:name="Check15"/>
            <w:r>
              <w:rPr>
                <w:rFonts w:ascii="Arial" w:hAnsi="Arial" w:cs="Arial"/>
              </w:rPr>
              <w:instrText xml:space="preserve"> FORMCHECKBOX </w:instrText>
            </w:r>
            <w:r w:rsidR="00A5327A">
              <w:rPr>
                <w:rFonts w:ascii="Arial" w:hAnsi="Arial" w:cs="Arial"/>
              </w:rPr>
            </w:r>
            <w:r w:rsidR="00A5327A">
              <w:rPr>
                <w:rFonts w:ascii="Arial" w:hAnsi="Arial" w:cs="Arial"/>
              </w:rPr>
              <w:fldChar w:fldCharType="separate"/>
            </w:r>
            <w:r>
              <w:rPr>
                <w:rFonts w:ascii="Times New Roman" w:hAnsi="Times New Roman" w:cs="Times New Roman"/>
                <w:sz w:val="24"/>
                <w:szCs w:val="24"/>
              </w:rPr>
              <w:fldChar w:fldCharType="end"/>
            </w:r>
            <w:bookmarkEnd w:id="2"/>
            <w:r>
              <w:rPr>
                <w:rFonts w:ascii="Arial" w:hAnsi="Arial" w:cs="Arial"/>
              </w:rPr>
              <w:t xml:space="preserve">      4</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3" w:name="Check16"/>
            <w:r>
              <w:rPr>
                <w:rFonts w:ascii="Arial" w:hAnsi="Arial" w:cs="Arial"/>
              </w:rPr>
              <w:instrText xml:space="preserve"> FORMCHECKBOX </w:instrText>
            </w:r>
            <w:r w:rsidR="00A5327A">
              <w:rPr>
                <w:rFonts w:ascii="Arial" w:hAnsi="Arial" w:cs="Arial"/>
              </w:rPr>
            </w:r>
            <w:r w:rsidR="00A5327A">
              <w:rPr>
                <w:rFonts w:ascii="Arial" w:hAnsi="Arial" w:cs="Arial"/>
              </w:rPr>
              <w:fldChar w:fldCharType="separate"/>
            </w:r>
            <w:r>
              <w:rPr>
                <w:rFonts w:ascii="Times New Roman" w:hAnsi="Times New Roman" w:cs="Times New Roman"/>
                <w:sz w:val="24"/>
                <w:szCs w:val="24"/>
              </w:rPr>
              <w:fldChar w:fldCharType="end"/>
            </w:r>
            <w:bookmarkEnd w:id="3"/>
            <w:r>
              <w:rPr>
                <w:rFonts w:ascii="Arial" w:hAnsi="Arial" w:cs="Arial"/>
              </w:rPr>
              <w:t xml:space="preserve">      5</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4" w:name="Check17"/>
            <w:r>
              <w:rPr>
                <w:rFonts w:ascii="Arial" w:hAnsi="Arial" w:cs="Arial"/>
              </w:rPr>
              <w:instrText xml:space="preserve"> FORMCHECKBOX </w:instrText>
            </w:r>
            <w:r w:rsidR="00A5327A">
              <w:rPr>
                <w:rFonts w:ascii="Arial" w:hAnsi="Arial" w:cs="Arial"/>
              </w:rPr>
            </w:r>
            <w:r w:rsidR="00A5327A">
              <w:rPr>
                <w:rFonts w:ascii="Arial" w:hAnsi="Arial" w:cs="Arial"/>
              </w:rPr>
              <w:fldChar w:fldCharType="separate"/>
            </w:r>
            <w:r>
              <w:rPr>
                <w:rFonts w:ascii="Times New Roman" w:hAnsi="Times New Roman" w:cs="Times New Roman"/>
                <w:sz w:val="24"/>
                <w:szCs w:val="24"/>
              </w:rPr>
              <w:fldChar w:fldCharType="end"/>
            </w:r>
            <w:bookmarkEnd w:id="4"/>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8"/>
                  <w:enabled/>
                  <w:calcOnExit w:val="0"/>
                  <w:checkBox>
                    <w:sizeAuto/>
                    <w:default w:val="0"/>
                  </w:checkBox>
                </w:ffData>
              </w:fldChar>
            </w:r>
            <w:bookmarkStart w:id="5" w:name="Check18"/>
            <w:r>
              <w:rPr>
                <w:rFonts w:ascii="Arial" w:hAnsi="Arial" w:cs="Arial"/>
              </w:rPr>
              <w:instrText xml:space="preserve"> FORMCHECKBOX </w:instrText>
            </w:r>
            <w:r w:rsidR="00A5327A">
              <w:rPr>
                <w:rFonts w:ascii="Arial" w:hAnsi="Arial" w:cs="Arial"/>
              </w:rPr>
            </w:r>
            <w:r w:rsidR="00A5327A">
              <w:rPr>
                <w:rFonts w:ascii="Arial" w:hAnsi="Arial" w:cs="Arial"/>
              </w:rPr>
              <w:fldChar w:fldCharType="separate"/>
            </w:r>
            <w:r>
              <w:rPr>
                <w:rFonts w:ascii="Times New Roman" w:hAnsi="Times New Roman" w:cs="Times New Roman"/>
                <w:sz w:val="24"/>
                <w:szCs w:val="24"/>
              </w:rPr>
              <w:fldChar w:fldCharType="end"/>
            </w:r>
            <w:bookmarkEnd w:id="5"/>
          </w:p>
        </w:tc>
      </w:tr>
      <w:tr w:rsidR="004F2EE2" w14:paraId="4712BDFE" w14:textId="77777777" w:rsidTr="004F2EE2">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74EDE481" w14:textId="77777777" w:rsidR="004F2EE2" w:rsidRDefault="004F2EE2">
            <w:pPr>
              <w:pStyle w:val="NormalWeb"/>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14:paraId="65641296" w14:textId="77777777" w:rsidR="004F2EE2" w:rsidRDefault="004F2EE2">
            <w:pPr>
              <w:pStyle w:val="NormalWeb"/>
              <w:spacing w:before="0" w:beforeAutospacing="0" w:after="0" w:afterAutospacing="0"/>
              <w:ind w:right="34"/>
              <w:rPr>
                <w:rFonts w:ascii="Arial" w:hAnsi="Arial" w:cs="Arial"/>
                <w:sz w:val="22"/>
                <w:szCs w:val="22"/>
              </w:rPr>
            </w:pPr>
            <w:r>
              <w:rPr>
                <w:rFonts w:ascii="Arial" w:hAnsi="Arial" w:cs="Arial"/>
                <w:sz w:val="22"/>
                <w:szCs w:val="22"/>
              </w:rPr>
              <w:t>Signed ……………………………………………………………</w:t>
            </w:r>
          </w:p>
          <w:p w14:paraId="4B29E9B8" w14:textId="77777777" w:rsidR="004F2EE2" w:rsidRDefault="004F2EE2">
            <w:pPr>
              <w:pStyle w:val="NormalWeb"/>
              <w:spacing w:before="0" w:beforeAutospacing="0" w:after="0" w:afterAutospacing="0"/>
              <w:ind w:right="34"/>
              <w:rPr>
                <w:rFonts w:ascii="Calibri" w:hAnsi="Calibri" w:cs="Calibri"/>
                <w:b/>
                <w:sz w:val="44"/>
                <w:szCs w:val="44"/>
              </w:rPr>
            </w:pPr>
            <w:r>
              <w:rPr>
                <w:rFonts w:ascii="Calibri" w:hAnsi="Calibri" w:cs="Tahoma"/>
                <w:b/>
                <w:sz w:val="24"/>
                <w:szCs w:val="24"/>
              </w:rPr>
              <w:t xml:space="preserve">Email submission: if you are submitting this form via email, please tick this box </w:t>
            </w:r>
            <w:r>
              <w:rPr>
                <w:rFonts w:ascii="Calibri" w:hAnsi="Calibri" w:cs="Calibri"/>
                <w:b/>
                <w:sz w:val="44"/>
                <w:szCs w:val="44"/>
              </w:rPr>
              <w:t>X</w:t>
            </w:r>
          </w:p>
          <w:p w14:paraId="21F820E5" w14:textId="77777777" w:rsidR="004F2EE2" w:rsidRDefault="004F2EE2">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F2EE2" w14:paraId="3D7CB642" w14:textId="77777777" w:rsidTr="004F2EE2">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350F9A15" w14:textId="77777777" w:rsidR="004F2EE2" w:rsidRDefault="004F2EE2">
            <w:pPr>
              <w:rPr>
                <w:rFonts w:ascii="Arial" w:hAnsi="Arial" w:cs="Times New Roman"/>
                <w:b/>
                <w:sz w:val="24"/>
                <w:szCs w:val="24"/>
              </w:rPr>
            </w:pPr>
          </w:p>
          <w:p w14:paraId="3296E52E" w14:textId="77777777" w:rsidR="004F2EE2" w:rsidRDefault="004F2EE2">
            <w:pPr>
              <w:rPr>
                <w:rFonts w:ascii="Arial" w:hAnsi="Arial"/>
                <w:b/>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F2EE2" w14:paraId="427AC471" w14:textId="77777777">
              <w:tc>
                <w:tcPr>
                  <w:tcW w:w="6970" w:type="dxa"/>
                  <w:tcBorders>
                    <w:top w:val="single" w:sz="4" w:space="0" w:color="auto"/>
                    <w:left w:val="single" w:sz="4" w:space="0" w:color="auto"/>
                    <w:bottom w:val="single" w:sz="4" w:space="0" w:color="auto"/>
                    <w:right w:val="single" w:sz="4" w:space="0" w:color="auto"/>
                  </w:tcBorders>
                </w:tcPr>
                <w:p w14:paraId="61E2EF79" w14:textId="77777777" w:rsidR="004F2EE2" w:rsidRDefault="004F2EE2">
                  <w:pPr>
                    <w:rPr>
                      <w:rFonts w:ascii="Arial" w:hAnsi="Arial"/>
                      <w:sz w:val="20"/>
                      <w:szCs w:val="20"/>
                    </w:rPr>
                  </w:pPr>
                </w:p>
                <w:p w14:paraId="5A09E606" w14:textId="77777777" w:rsidR="004F2EE2" w:rsidRDefault="004F2EE2">
                  <w:pPr>
                    <w:rPr>
                      <w:rFonts w:ascii="Arial" w:hAnsi="Arial"/>
                      <w:b/>
                      <w:sz w:val="20"/>
                      <w:szCs w:val="20"/>
                    </w:rPr>
                  </w:pPr>
                  <w:r>
                    <w:rPr>
                      <w:rFonts w:ascii="Arial" w:hAnsi="Arial"/>
                      <w:b/>
                      <w:sz w:val="20"/>
                      <w:szCs w:val="20"/>
                    </w:rPr>
                    <w:t>Final Mark</w:t>
                  </w:r>
                </w:p>
                <w:p w14:paraId="48CA51B1" w14:textId="77777777" w:rsidR="004F2EE2" w:rsidRDefault="004F2EE2">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hideMark/>
                </w:tcPr>
                <w:p w14:paraId="14ACC127" w14:textId="77777777" w:rsidR="004F2EE2" w:rsidRDefault="004F2EE2">
                  <w:pPr>
                    <w:rPr>
                      <w:rFonts w:ascii="Arial" w:hAnsi="Arial"/>
                      <w:sz w:val="20"/>
                      <w:szCs w:val="20"/>
                    </w:rPr>
                  </w:pPr>
                  <w:r>
                    <w:rPr>
                      <w:rFonts w:ascii="Arial" w:hAnsi="Arial"/>
                      <w:sz w:val="20"/>
                      <w:szCs w:val="20"/>
                    </w:rPr>
                    <w:t>WILL BE GIVEN ON TURNITIN</w:t>
                  </w:r>
                </w:p>
              </w:tc>
            </w:tr>
          </w:tbl>
          <w:p w14:paraId="7ACF03A1" w14:textId="77777777" w:rsidR="004F2EE2" w:rsidRDefault="004F2EE2">
            <w:pPr>
              <w:pStyle w:val="NormalWeb"/>
              <w:spacing w:before="0" w:beforeAutospacing="0" w:after="0" w:afterAutospacing="0"/>
              <w:ind w:left="142" w:right="34"/>
              <w:rPr>
                <w:rFonts w:ascii="Arial" w:hAnsi="Arial" w:cs="Arial"/>
                <w:b/>
                <w:sz w:val="22"/>
                <w:szCs w:val="22"/>
              </w:rPr>
            </w:pPr>
          </w:p>
          <w:p w14:paraId="72CB3CDC" w14:textId="77777777" w:rsidR="004F2EE2" w:rsidRDefault="004F2EE2">
            <w:pPr>
              <w:pStyle w:val="NormalWeb"/>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79EAAA0C" w14:textId="77777777" w:rsidR="004F2EE2" w:rsidRDefault="004F2EE2">
            <w:pPr>
              <w:pStyle w:val="NormalWeb"/>
              <w:spacing w:before="0" w:beforeAutospacing="0" w:after="0" w:afterAutospacing="0"/>
              <w:rPr>
                <w:rFonts w:ascii="Arial" w:hAnsi="Arial" w:cs="Arial"/>
                <w:b/>
                <w:sz w:val="22"/>
                <w:szCs w:val="22"/>
              </w:rPr>
            </w:pPr>
          </w:p>
          <w:p w14:paraId="3A8A7E61" w14:textId="77777777" w:rsidR="004F2EE2" w:rsidRDefault="004F2EE2">
            <w:pPr>
              <w:pStyle w:val="NormalWeb"/>
              <w:spacing w:before="0" w:beforeAutospacing="0" w:after="0" w:afterAutospacing="0"/>
              <w:rPr>
                <w:rFonts w:ascii="Arial" w:hAnsi="Arial" w:cs="Arial"/>
                <w:b/>
                <w:sz w:val="22"/>
                <w:szCs w:val="22"/>
              </w:rPr>
            </w:pPr>
            <w:r>
              <w:rPr>
                <w:rFonts w:ascii="Arial" w:hAnsi="Arial" w:cs="Arial"/>
                <w:b/>
                <w:sz w:val="22"/>
                <w:szCs w:val="22"/>
              </w:rPr>
              <w:t>PLEASE NOTE: ALL COMMENTS WIL BE POSTED ON TURNITIN</w:t>
            </w:r>
          </w:p>
          <w:p w14:paraId="6E1F17FE" w14:textId="77777777" w:rsidR="004F2EE2" w:rsidRDefault="004F2EE2">
            <w:pPr>
              <w:pStyle w:val="NormalWeb"/>
              <w:spacing w:before="0" w:beforeAutospacing="0" w:after="0" w:afterAutospacing="0"/>
              <w:rPr>
                <w:rFonts w:ascii="Arial" w:hAnsi="Arial" w:cs="Arial"/>
                <w:b/>
                <w:sz w:val="22"/>
                <w:szCs w:val="22"/>
              </w:rPr>
            </w:pPr>
          </w:p>
          <w:p w14:paraId="39E8536D" w14:textId="77777777" w:rsidR="004F2EE2" w:rsidRDefault="004F2EE2">
            <w:pPr>
              <w:pStyle w:val="NormalWeb"/>
              <w:spacing w:before="0" w:beforeAutospacing="0" w:after="0" w:afterAutospacing="0"/>
              <w:rPr>
                <w:rFonts w:ascii="Arial" w:hAnsi="Arial" w:cs="Arial"/>
                <w:b/>
                <w:sz w:val="22"/>
                <w:szCs w:val="22"/>
              </w:rPr>
            </w:pPr>
          </w:p>
          <w:p w14:paraId="20D542A8" w14:textId="77777777" w:rsidR="004F2EE2" w:rsidRDefault="004F2EE2">
            <w:pPr>
              <w:pStyle w:val="NormalWeb"/>
              <w:spacing w:before="0" w:beforeAutospacing="0" w:after="0" w:afterAutospacing="0"/>
              <w:rPr>
                <w:rFonts w:ascii="Arial" w:hAnsi="Arial" w:cs="Arial"/>
                <w:b/>
                <w:sz w:val="22"/>
                <w:szCs w:val="22"/>
              </w:rPr>
            </w:pPr>
            <w:r>
              <w:rPr>
                <w:rFonts w:ascii="Arial" w:hAnsi="Arial" w:cs="Arial"/>
                <w:b/>
                <w:sz w:val="22"/>
                <w:szCs w:val="22"/>
              </w:rPr>
              <w:t xml:space="preserve">For completion by Marker </w:t>
            </w:r>
            <w:proofErr w:type="gramStart"/>
            <w:r>
              <w:rPr>
                <w:rFonts w:ascii="Arial" w:hAnsi="Arial" w:cs="Arial"/>
                <w:b/>
                <w:sz w:val="22"/>
                <w:szCs w:val="22"/>
              </w:rPr>
              <w:t>1 :</w:t>
            </w:r>
            <w:proofErr w:type="gramEnd"/>
          </w:p>
          <w:p w14:paraId="306AFA81" w14:textId="77777777" w:rsidR="004F2EE2" w:rsidRDefault="004F2EE2">
            <w:pPr>
              <w:pStyle w:val="NormalWeb"/>
              <w:rPr>
                <w:rFonts w:ascii="Arial" w:hAnsi="Arial" w:cs="Arial"/>
                <w:sz w:val="22"/>
                <w:szCs w:val="22"/>
              </w:rPr>
            </w:pPr>
            <w:r>
              <w:rPr>
                <w:rFonts w:ascii="Arial" w:hAnsi="Arial" w:cs="Arial"/>
                <w:sz w:val="22"/>
                <w:szCs w:val="22"/>
              </w:rPr>
              <w:t>Comments:</w:t>
            </w:r>
          </w:p>
          <w:p w14:paraId="1318E7AE" w14:textId="77777777" w:rsidR="004F2EE2" w:rsidRDefault="004F2EE2">
            <w:pPr>
              <w:pStyle w:val="NormalWeb"/>
              <w:rPr>
                <w:rFonts w:ascii="Arial" w:hAnsi="Arial" w:cs="Arial"/>
                <w:sz w:val="22"/>
                <w:szCs w:val="22"/>
              </w:rPr>
            </w:pPr>
          </w:p>
        </w:tc>
      </w:tr>
      <w:tr w:rsidR="004F2EE2" w14:paraId="71AD508E" w14:textId="77777777" w:rsidTr="004F2EE2">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7468D6B8" w14:textId="77777777" w:rsidR="004F2EE2" w:rsidRDefault="004F2EE2">
            <w:pPr>
              <w:pStyle w:val="NormalWeb"/>
              <w:spacing w:beforeAutospacing="0" w:afterAutospacing="0"/>
              <w:ind w:left="142" w:right="34"/>
              <w:rPr>
                <w:rFonts w:ascii="Arial" w:hAnsi="Arial" w:cs="Arial"/>
                <w:sz w:val="22"/>
                <w:szCs w:val="22"/>
              </w:rPr>
            </w:pPr>
            <w:r>
              <w:rPr>
                <w:rFonts w:ascii="Arial" w:hAnsi="Arial" w:cs="Arial"/>
                <w:sz w:val="22"/>
                <w:szCs w:val="22"/>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75023B64" w14:textId="77777777" w:rsidR="004F2EE2" w:rsidRDefault="004F2EE2">
            <w:pPr>
              <w:pStyle w:val="NormalWeb"/>
              <w:spacing w:beforeAutospacing="0" w:after="0" w:afterAutospacing="0"/>
              <w:ind w:left="142" w:right="34"/>
              <w:rPr>
                <w:rFonts w:ascii="Arial" w:hAnsi="Arial" w:cs="Arial"/>
                <w:sz w:val="22"/>
                <w:szCs w:val="22"/>
              </w:rPr>
            </w:pPr>
            <w:r>
              <w:rPr>
                <w:rFonts w:ascii="Arial" w:hAnsi="Arial" w:cs="Arial"/>
                <w:sz w:val="22"/>
                <w:szCs w:val="22"/>
              </w:rPr>
              <w:t>Date:</w:t>
            </w:r>
          </w:p>
        </w:tc>
      </w:tr>
      <w:tr w:rsidR="004F2EE2" w14:paraId="29E1198E" w14:textId="77777777" w:rsidTr="004F2EE2">
        <w:tc>
          <w:tcPr>
            <w:tcW w:w="8856" w:type="dxa"/>
            <w:gridSpan w:val="5"/>
            <w:tcBorders>
              <w:top w:val="single" w:sz="4" w:space="0" w:color="000000"/>
              <w:left w:val="single" w:sz="4" w:space="0" w:color="000000"/>
              <w:bottom w:val="single" w:sz="4" w:space="0" w:color="000000"/>
              <w:right w:val="single" w:sz="4" w:space="0" w:color="000000"/>
            </w:tcBorders>
          </w:tcPr>
          <w:p w14:paraId="20F840B6" w14:textId="77777777" w:rsidR="004F2EE2" w:rsidRDefault="004F2EE2">
            <w:pPr>
              <w:pStyle w:val="NormalWeb"/>
              <w:spacing w:before="0" w:beforeAutospacing="0" w:after="0" w:afterAutospacing="0"/>
              <w:ind w:right="-334"/>
              <w:rPr>
                <w:rFonts w:ascii="Arial" w:hAnsi="Arial" w:cs="Arial"/>
                <w:bCs/>
                <w:i/>
                <w:sz w:val="22"/>
                <w:szCs w:val="22"/>
              </w:rPr>
            </w:pPr>
          </w:p>
          <w:p w14:paraId="6ED759F6" w14:textId="77777777" w:rsidR="004F2EE2" w:rsidRDefault="004F2EE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14:paraId="56A31605" w14:textId="77777777" w:rsidR="004F2EE2" w:rsidRDefault="004F2EE2">
            <w:pPr>
              <w:pStyle w:val="NormalWeb"/>
              <w:spacing w:before="0" w:beforeAutospacing="0" w:after="0" w:afterAutospacing="0"/>
              <w:ind w:right="-334"/>
              <w:rPr>
                <w:rFonts w:ascii="Arial" w:hAnsi="Arial" w:cs="Arial"/>
                <w:b/>
                <w:bCs/>
                <w:sz w:val="22"/>
                <w:szCs w:val="22"/>
              </w:rPr>
            </w:pPr>
          </w:p>
          <w:p w14:paraId="4990AE22" w14:textId="77777777" w:rsidR="004F2EE2" w:rsidRDefault="004F2EE2">
            <w:pPr>
              <w:pStyle w:val="NormalWeb"/>
              <w:spacing w:before="0" w:beforeAutospacing="0" w:after="0" w:afterAutospacing="0"/>
              <w:ind w:right="-334"/>
              <w:rPr>
                <w:rFonts w:ascii="Arial" w:hAnsi="Arial" w:cs="Arial"/>
                <w:bCs/>
                <w:sz w:val="22"/>
                <w:szCs w:val="22"/>
              </w:rPr>
            </w:pPr>
            <w:r>
              <w:rPr>
                <w:rFonts w:ascii="Arial" w:hAnsi="Arial" w:cs="Arial"/>
                <w:bCs/>
                <w:sz w:val="22"/>
                <w:szCs w:val="22"/>
              </w:rPr>
              <w:t>Comments:</w:t>
            </w:r>
          </w:p>
          <w:p w14:paraId="4E7532E8" w14:textId="77777777" w:rsidR="004F2EE2" w:rsidRDefault="004F2EE2">
            <w:pPr>
              <w:pStyle w:val="NormalWeb"/>
              <w:spacing w:before="0" w:beforeAutospacing="0" w:after="0" w:afterAutospacing="0"/>
              <w:ind w:right="-334"/>
              <w:rPr>
                <w:rFonts w:ascii="Arial" w:hAnsi="Arial" w:cs="Arial"/>
                <w:bCs/>
                <w:sz w:val="22"/>
                <w:szCs w:val="22"/>
              </w:rPr>
            </w:pPr>
          </w:p>
          <w:p w14:paraId="012EBEFC" w14:textId="77777777" w:rsidR="004F2EE2" w:rsidRDefault="004F2EE2">
            <w:pPr>
              <w:pStyle w:val="NormalWeb"/>
              <w:spacing w:before="0" w:beforeAutospacing="0" w:after="0" w:afterAutospacing="0"/>
              <w:ind w:right="-334"/>
              <w:rPr>
                <w:rFonts w:ascii="Arial" w:hAnsi="Arial" w:cs="Arial"/>
                <w:bCs/>
                <w:sz w:val="22"/>
                <w:szCs w:val="22"/>
              </w:rPr>
            </w:pPr>
          </w:p>
          <w:p w14:paraId="79616EB5" w14:textId="77777777" w:rsidR="004F2EE2" w:rsidRDefault="004F2EE2">
            <w:pPr>
              <w:pStyle w:val="NormalWeb"/>
              <w:spacing w:before="0" w:beforeAutospacing="0" w:after="0" w:afterAutospacing="0"/>
              <w:ind w:right="-334"/>
              <w:rPr>
                <w:rFonts w:ascii="Arial" w:hAnsi="Arial" w:cs="Arial"/>
                <w:bCs/>
                <w:sz w:val="22"/>
                <w:szCs w:val="22"/>
              </w:rPr>
            </w:pPr>
          </w:p>
        </w:tc>
      </w:tr>
      <w:tr w:rsidR="004F2EE2" w14:paraId="789A382B" w14:textId="77777777" w:rsidTr="004F2EE2">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3B9E2F15" w14:textId="77777777" w:rsidR="004F2EE2" w:rsidRDefault="004F2EE2">
            <w:pPr>
              <w:pStyle w:val="NormalWeb"/>
              <w:spacing w:before="0" w:beforeAutospacing="0" w:after="0" w:afterAutospacing="0"/>
              <w:ind w:right="-334"/>
              <w:rPr>
                <w:rFonts w:ascii="Arial" w:hAnsi="Arial" w:cs="Arial"/>
                <w:bCs/>
                <w:sz w:val="22"/>
                <w:szCs w:val="22"/>
              </w:rPr>
            </w:pPr>
            <w:r>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3E8111F2" w14:textId="77777777" w:rsidR="004F2EE2" w:rsidRDefault="004F2EE2">
            <w:pPr>
              <w:pStyle w:val="NormalWeb"/>
              <w:spacing w:before="0" w:beforeAutospacing="0" w:after="0" w:afterAutospacing="0"/>
              <w:ind w:right="-334"/>
              <w:rPr>
                <w:rFonts w:ascii="Arial" w:hAnsi="Arial" w:cs="Arial"/>
                <w:bCs/>
                <w:sz w:val="22"/>
                <w:szCs w:val="22"/>
              </w:rPr>
            </w:pPr>
            <w:r>
              <w:rPr>
                <w:rFonts w:ascii="Arial" w:hAnsi="Arial" w:cs="Arial"/>
                <w:bCs/>
                <w:sz w:val="22"/>
                <w:szCs w:val="22"/>
              </w:rPr>
              <w:t>Date:</w:t>
            </w:r>
          </w:p>
        </w:tc>
      </w:tr>
      <w:tr w:rsidR="004F2EE2" w14:paraId="306EFADE" w14:textId="77777777" w:rsidTr="004F2EE2">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4F69BFDB" w14:textId="77777777" w:rsidR="004F2EE2" w:rsidRDefault="004F2EE2">
            <w:pPr>
              <w:rPr>
                <w:rFonts w:ascii="Arial" w:hAnsi="Arial" w:cs="Arial"/>
                <w:b/>
              </w:rPr>
            </w:pPr>
            <w:r>
              <w:rPr>
                <w:rFonts w:ascii="Arial" w:hAnsi="Arial" w:cs="Arial"/>
                <w:b/>
              </w:rPr>
              <w:t>AGREED INTERNAL MARK (where necessary):</w:t>
            </w:r>
          </w:p>
          <w:p w14:paraId="26F226AD" w14:textId="77777777" w:rsidR="004F2EE2" w:rsidRDefault="004F2EE2">
            <w:pPr>
              <w:rPr>
                <w:rFonts w:ascii="Arial" w:hAnsi="Arial" w:cs="Arial"/>
                <w:b/>
              </w:rPr>
            </w:pPr>
          </w:p>
          <w:p w14:paraId="32C286D3" w14:textId="77777777" w:rsidR="004F2EE2" w:rsidRDefault="004F2EE2">
            <w:pPr>
              <w:rPr>
                <w:rFonts w:ascii="Arial" w:hAnsi="Arial" w:cs="Arial"/>
                <w:b/>
              </w:rPr>
            </w:pPr>
            <w:r>
              <w:rPr>
                <w:rFonts w:ascii="Arial" w:hAnsi="Arial" w:cs="Arial"/>
                <w:b/>
              </w:rPr>
              <w:t>Comment on process of arriving at agreed mark:</w:t>
            </w:r>
          </w:p>
          <w:p w14:paraId="6BBB2D88" w14:textId="77777777" w:rsidR="004F2EE2" w:rsidRDefault="004F2EE2">
            <w:pPr>
              <w:rPr>
                <w:rFonts w:ascii="Arial" w:hAnsi="Arial" w:cs="Arial"/>
                <w:b/>
              </w:rPr>
            </w:pPr>
          </w:p>
          <w:p w14:paraId="06CEB54B" w14:textId="77777777" w:rsidR="004F2EE2" w:rsidRDefault="004F2EE2">
            <w:pPr>
              <w:rPr>
                <w:rFonts w:ascii="Arial" w:hAnsi="Arial" w:cs="Arial"/>
                <w:b/>
              </w:rPr>
            </w:pPr>
          </w:p>
          <w:p w14:paraId="430DAD87" w14:textId="77777777" w:rsidR="004F2EE2" w:rsidRDefault="004F2EE2">
            <w:pPr>
              <w:rPr>
                <w:rFonts w:ascii="Arial" w:hAnsi="Arial" w:cs="Arial"/>
                <w:b/>
              </w:rPr>
            </w:pPr>
          </w:p>
          <w:p w14:paraId="7EC6DF1E" w14:textId="77777777" w:rsidR="004F2EE2" w:rsidRDefault="004F2EE2">
            <w:pPr>
              <w:rPr>
                <w:rFonts w:ascii="Arial" w:hAnsi="Arial" w:cs="Arial"/>
                <w:b/>
              </w:rPr>
            </w:pPr>
          </w:p>
          <w:p w14:paraId="2E6A8241" w14:textId="77777777" w:rsidR="004F2EE2" w:rsidRDefault="004F2EE2">
            <w:pPr>
              <w:rPr>
                <w:rFonts w:ascii="Arial" w:hAnsi="Arial" w:cs="Arial"/>
                <w:b/>
              </w:rPr>
            </w:pPr>
          </w:p>
          <w:p w14:paraId="4713B0EF" w14:textId="77777777" w:rsidR="004F2EE2" w:rsidRDefault="004F2EE2">
            <w:pPr>
              <w:rPr>
                <w:rFonts w:ascii="Arial" w:hAnsi="Arial" w:cs="Arial"/>
                <w:b/>
              </w:rPr>
            </w:pPr>
          </w:p>
          <w:p w14:paraId="597798F0" w14:textId="77777777" w:rsidR="004F2EE2" w:rsidRDefault="004F2EE2">
            <w:pPr>
              <w:rPr>
                <w:rFonts w:ascii="Arial" w:hAnsi="Arial" w:cs="Arial"/>
                <w:b/>
              </w:rPr>
            </w:pPr>
          </w:p>
          <w:p w14:paraId="5C332067" w14:textId="77777777" w:rsidR="004F2EE2" w:rsidRDefault="004F2EE2">
            <w:pPr>
              <w:rPr>
                <w:rFonts w:ascii="Arial" w:hAnsi="Arial" w:cs="Arial"/>
                <w:b/>
              </w:rPr>
            </w:pPr>
          </w:p>
        </w:tc>
      </w:tr>
      <w:tr w:rsidR="004F2EE2" w14:paraId="42E01DA0" w14:textId="77777777" w:rsidTr="004F2EE2">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2C9ADC42" w14:textId="77777777" w:rsidR="004F2EE2" w:rsidRDefault="004F2EE2">
            <w:pPr>
              <w:rPr>
                <w:rFonts w:ascii="Arial" w:hAnsi="Arial" w:cs="Arial"/>
                <w:b/>
              </w:rPr>
            </w:pPr>
            <w:r>
              <w:rPr>
                <w:rFonts w:ascii="Arial" w:hAnsi="Arial" w:cs="Arial"/>
                <w:b/>
              </w:rPr>
              <w:lastRenderedPageBreak/>
              <w:t>External Examiner’s comments (if relevant)</w:t>
            </w:r>
          </w:p>
          <w:p w14:paraId="4C00A000" w14:textId="77777777" w:rsidR="004F2EE2" w:rsidRDefault="004F2EE2">
            <w:pPr>
              <w:pStyle w:val="NormalWeb"/>
              <w:spacing w:before="0" w:beforeAutospacing="0" w:after="0" w:afterAutospacing="0"/>
              <w:ind w:right="-334"/>
              <w:rPr>
                <w:rFonts w:ascii="Arial" w:hAnsi="Arial" w:cs="Arial"/>
                <w:bCs/>
                <w:sz w:val="22"/>
                <w:szCs w:val="22"/>
              </w:rPr>
            </w:pPr>
          </w:p>
          <w:p w14:paraId="4F06F98A" w14:textId="77777777" w:rsidR="004F2EE2" w:rsidRDefault="004F2EE2">
            <w:pPr>
              <w:pStyle w:val="NormalWeb"/>
              <w:spacing w:before="0" w:beforeAutospacing="0" w:after="0" w:afterAutospacing="0"/>
              <w:ind w:right="-334"/>
              <w:rPr>
                <w:rFonts w:ascii="Arial" w:hAnsi="Arial" w:cs="Arial"/>
                <w:bCs/>
                <w:sz w:val="22"/>
                <w:szCs w:val="22"/>
              </w:rPr>
            </w:pPr>
          </w:p>
          <w:p w14:paraId="599FFF4B" w14:textId="77777777" w:rsidR="004F2EE2" w:rsidRDefault="004F2EE2">
            <w:pPr>
              <w:pStyle w:val="NormalWeb"/>
              <w:spacing w:before="0" w:beforeAutospacing="0" w:after="0" w:afterAutospacing="0"/>
              <w:ind w:right="-334"/>
              <w:rPr>
                <w:rFonts w:ascii="Arial" w:hAnsi="Arial" w:cs="Arial"/>
                <w:bCs/>
                <w:sz w:val="22"/>
                <w:szCs w:val="22"/>
              </w:rPr>
            </w:pPr>
          </w:p>
          <w:p w14:paraId="6A11CA1E" w14:textId="77777777" w:rsidR="004F2EE2" w:rsidRDefault="004F2EE2">
            <w:pPr>
              <w:pStyle w:val="NormalWeb"/>
              <w:spacing w:before="0" w:beforeAutospacing="0" w:after="0" w:afterAutospacing="0"/>
              <w:ind w:right="-334"/>
              <w:rPr>
                <w:rFonts w:ascii="Arial" w:hAnsi="Arial" w:cs="Arial"/>
                <w:bCs/>
                <w:sz w:val="22"/>
                <w:szCs w:val="22"/>
              </w:rPr>
            </w:pPr>
          </w:p>
          <w:p w14:paraId="4783D3FD" w14:textId="77777777" w:rsidR="004F2EE2" w:rsidRDefault="004F2EE2">
            <w:pPr>
              <w:pStyle w:val="NormalWeb"/>
              <w:spacing w:before="0" w:beforeAutospacing="0" w:after="0" w:afterAutospacing="0"/>
              <w:ind w:right="-334"/>
              <w:rPr>
                <w:rFonts w:ascii="Arial" w:hAnsi="Arial" w:cs="Arial"/>
                <w:bCs/>
                <w:sz w:val="22"/>
                <w:szCs w:val="22"/>
              </w:rPr>
            </w:pPr>
          </w:p>
          <w:p w14:paraId="27686AC0" w14:textId="77777777" w:rsidR="004F2EE2" w:rsidRDefault="004F2EE2">
            <w:pPr>
              <w:pStyle w:val="NormalWeb"/>
              <w:spacing w:before="0" w:beforeAutospacing="0" w:after="0" w:afterAutospacing="0"/>
              <w:ind w:right="-334"/>
              <w:rPr>
                <w:rFonts w:ascii="Arial" w:hAnsi="Arial" w:cs="Arial"/>
                <w:bCs/>
                <w:sz w:val="22"/>
                <w:szCs w:val="22"/>
              </w:rPr>
            </w:pPr>
          </w:p>
          <w:p w14:paraId="6BD4196B" w14:textId="77777777" w:rsidR="004F2EE2" w:rsidRDefault="004F2EE2">
            <w:pPr>
              <w:pStyle w:val="NormalWeb"/>
              <w:spacing w:before="0" w:beforeAutospacing="0" w:after="0" w:afterAutospacing="0"/>
              <w:ind w:right="-334"/>
              <w:rPr>
                <w:rFonts w:ascii="Arial" w:hAnsi="Arial" w:cs="Arial"/>
                <w:bCs/>
                <w:sz w:val="22"/>
                <w:szCs w:val="22"/>
              </w:rPr>
            </w:pPr>
          </w:p>
        </w:tc>
      </w:tr>
      <w:tr w:rsidR="004F2EE2" w14:paraId="443232A5" w14:textId="77777777" w:rsidTr="004F2EE2">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2ADD516D" w14:textId="77777777" w:rsidR="004F2EE2" w:rsidRDefault="004F2EE2">
            <w:pPr>
              <w:rPr>
                <w:rFonts w:ascii="Arial" w:hAnsi="Arial" w:cs="Arial"/>
              </w:rPr>
            </w:pPr>
            <w:r>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07899552" w14:textId="77777777" w:rsidR="004F2EE2" w:rsidRDefault="004F2EE2">
            <w:pPr>
              <w:rPr>
                <w:rFonts w:ascii="Arial" w:hAnsi="Arial" w:cs="Arial"/>
              </w:rPr>
            </w:pPr>
            <w:r>
              <w:rPr>
                <w:rFonts w:ascii="Arial" w:hAnsi="Arial" w:cs="Arial"/>
              </w:rPr>
              <w:t>Date:</w:t>
            </w:r>
          </w:p>
        </w:tc>
      </w:tr>
    </w:tbl>
    <w:p w14:paraId="54CDC533" w14:textId="77777777" w:rsidR="004F2EE2" w:rsidRDefault="004F2EE2" w:rsidP="004F2EE2">
      <w:pPr>
        <w:pStyle w:val="NormalWeb"/>
        <w:spacing w:before="0" w:beforeAutospacing="0" w:after="0" w:afterAutospacing="0"/>
        <w:ind w:right="-334"/>
        <w:rPr>
          <w:rFonts w:ascii="Trebuchet MS" w:hAnsi="Trebuchet MS" w:cs="Tahoma"/>
          <w:bCs/>
          <w:sz w:val="24"/>
          <w:szCs w:val="24"/>
        </w:rPr>
      </w:pPr>
    </w:p>
    <w:p w14:paraId="312A2922" w14:textId="77777777" w:rsidR="004F2EE2" w:rsidRDefault="004F2EE2" w:rsidP="00345E6F">
      <w:pPr>
        <w:jc w:val="center"/>
        <w:rPr>
          <w:rFonts w:ascii="Arial" w:hAnsi="Arial" w:cs="Arial"/>
          <w:b/>
          <w:bCs/>
          <w:sz w:val="28"/>
          <w:szCs w:val="28"/>
        </w:rPr>
      </w:pPr>
    </w:p>
    <w:p w14:paraId="69FE7A54" w14:textId="77777777" w:rsidR="004F2EE2" w:rsidRDefault="004F2EE2" w:rsidP="00345E6F">
      <w:pPr>
        <w:jc w:val="center"/>
        <w:rPr>
          <w:rFonts w:ascii="Arial" w:hAnsi="Arial" w:cs="Arial"/>
          <w:b/>
          <w:bCs/>
          <w:sz w:val="28"/>
          <w:szCs w:val="28"/>
        </w:rPr>
      </w:pPr>
    </w:p>
    <w:p w14:paraId="59A9C54A" w14:textId="77777777" w:rsidR="004F2EE2" w:rsidRDefault="004F2EE2" w:rsidP="00345E6F">
      <w:pPr>
        <w:jc w:val="center"/>
        <w:rPr>
          <w:rFonts w:ascii="Arial" w:hAnsi="Arial" w:cs="Arial"/>
          <w:b/>
          <w:bCs/>
          <w:sz w:val="28"/>
          <w:szCs w:val="28"/>
        </w:rPr>
      </w:pPr>
    </w:p>
    <w:p w14:paraId="390EFE2E" w14:textId="77777777" w:rsidR="004F2EE2" w:rsidRDefault="004F2EE2" w:rsidP="00345E6F">
      <w:pPr>
        <w:jc w:val="center"/>
        <w:rPr>
          <w:rFonts w:ascii="Arial" w:hAnsi="Arial" w:cs="Arial"/>
          <w:b/>
          <w:bCs/>
          <w:sz w:val="28"/>
          <w:szCs w:val="28"/>
        </w:rPr>
      </w:pPr>
    </w:p>
    <w:p w14:paraId="3F68CB6C" w14:textId="77777777" w:rsidR="004F2EE2" w:rsidRDefault="004F2EE2" w:rsidP="00345E6F">
      <w:pPr>
        <w:jc w:val="center"/>
        <w:rPr>
          <w:rFonts w:ascii="Arial" w:hAnsi="Arial" w:cs="Arial"/>
          <w:b/>
          <w:bCs/>
          <w:sz w:val="28"/>
          <w:szCs w:val="28"/>
        </w:rPr>
      </w:pPr>
    </w:p>
    <w:p w14:paraId="5EA58341" w14:textId="77777777" w:rsidR="004F2EE2" w:rsidRDefault="004F2EE2" w:rsidP="00345E6F">
      <w:pPr>
        <w:jc w:val="center"/>
        <w:rPr>
          <w:rFonts w:ascii="Arial" w:hAnsi="Arial" w:cs="Arial"/>
          <w:b/>
          <w:bCs/>
          <w:sz w:val="28"/>
          <w:szCs w:val="28"/>
        </w:rPr>
      </w:pPr>
    </w:p>
    <w:p w14:paraId="104491D1" w14:textId="77777777" w:rsidR="004F2EE2" w:rsidRDefault="004F2EE2" w:rsidP="00345E6F">
      <w:pPr>
        <w:jc w:val="center"/>
        <w:rPr>
          <w:rFonts w:ascii="Arial" w:hAnsi="Arial" w:cs="Arial"/>
          <w:b/>
          <w:bCs/>
          <w:sz w:val="28"/>
          <w:szCs w:val="28"/>
        </w:rPr>
      </w:pPr>
    </w:p>
    <w:p w14:paraId="19756BAB" w14:textId="77777777" w:rsidR="004F2EE2" w:rsidRDefault="004F2EE2" w:rsidP="00345E6F">
      <w:pPr>
        <w:jc w:val="center"/>
        <w:rPr>
          <w:rFonts w:ascii="Arial" w:hAnsi="Arial" w:cs="Arial"/>
          <w:b/>
          <w:bCs/>
          <w:sz w:val="28"/>
          <w:szCs w:val="28"/>
        </w:rPr>
      </w:pPr>
    </w:p>
    <w:p w14:paraId="29E850E3" w14:textId="77777777" w:rsidR="004F2EE2" w:rsidRDefault="004F2EE2" w:rsidP="00345E6F">
      <w:pPr>
        <w:jc w:val="center"/>
        <w:rPr>
          <w:rFonts w:ascii="Arial" w:hAnsi="Arial" w:cs="Arial"/>
          <w:b/>
          <w:bCs/>
          <w:sz w:val="28"/>
          <w:szCs w:val="28"/>
        </w:rPr>
      </w:pPr>
    </w:p>
    <w:p w14:paraId="06AA44A1" w14:textId="77777777" w:rsidR="004F2EE2" w:rsidRDefault="004F2EE2" w:rsidP="00345E6F">
      <w:pPr>
        <w:jc w:val="center"/>
        <w:rPr>
          <w:rFonts w:ascii="Arial" w:hAnsi="Arial" w:cs="Arial"/>
          <w:b/>
          <w:bCs/>
          <w:sz w:val="28"/>
          <w:szCs w:val="28"/>
        </w:rPr>
      </w:pPr>
    </w:p>
    <w:p w14:paraId="1B0FBD2C" w14:textId="77777777" w:rsidR="004F2EE2" w:rsidRDefault="004F2EE2" w:rsidP="00345E6F">
      <w:pPr>
        <w:jc w:val="center"/>
        <w:rPr>
          <w:rFonts w:ascii="Arial" w:hAnsi="Arial" w:cs="Arial"/>
          <w:b/>
          <w:bCs/>
          <w:sz w:val="28"/>
          <w:szCs w:val="28"/>
        </w:rPr>
      </w:pPr>
    </w:p>
    <w:p w14:paraId="30E4B07F" w14:textId="77777777" w:rsidR="004F2EE2" w:rsidRDefault="004F2EE2" w:rsidP="00345E6F">
      <w:pPr>
        <w:jc w:val="center"/>
        <w:rPr>
          <w:rFonts w:ascii="Arial" w:hAnsi="Arial" w:cs="Arial"/>
          <w:b/>
          <w:bCs/>
          <w:sz w:val="28"/>
          <w:szCs w:val="28"/>
        </w:rPr>
      </w:pPr>
    </w:p>
    <w:p w14:paraId="36DCC156" w14:textId="77777777" w:rsidR="004F2EE2" w:rsidRDefault="004F2EE2" w:rsidP="00345E6F">
      <w:pPr>
        <w:jc w:val="center"/>
        <w:rPr>
          <w:rFonts w:ascii="Arial" w:hAnsi="Arial" w:cs="Arial"/>
          <w:b/>
          <w:bCs/>
          <w:sz w:val="28"/>
          <w:szCs w:val="28"/>
        </w:rPr>
      </w:pPr>
    </w:p>
    <w:p w14:paraId="4EDB70BF" w14:textId="77777777" w:rsidR="004F2EE2" w:rsidRDefault="004F2EE2" w:rsidP="00345E6F">
      <w:pPr>
        <w:jc w:val="center"/>
        <w:rPr>
          <w:rFonts w:ascii="Arial" w:hAnsi="Arial" w:cs="Arial"/>
          <w:b/>
          <w:bCs/>
          <w:sz w:val="28"/>
          <w:szCs w:val="28"/>
        </w:rPr>
      </w:pPr>
    </w:p>
    <w:p w14:paraId="1BAA582B" w14:textId="77777777" w:rsidR="004F2EE2" w:rsidRDefault="004F2EE2" w:rsidP="00345E6F">
      <w:pPr>
        <w:jc w:val="center"/>
        <w:rPr>
          <w:rFonts w:ascii="Arial" w:hAnsi="Arial" w:cs="Arial"/>
          <w:b/>
          <w:bCs/>
          <w:sz w:val="28"/>
          <w:szCs w:val="28"/>
        </w:rPr>
      </w:pPr>
    </w:p>
    <w:p w14:paraId="6FDA8FFB" w14:textId="77777777" w:rsidR="004F2EE2" w:rsidRDefault="004F2EE2" w:rsidP="00345E6F">
      <w:pPr>
        <w:jc w:val="center"/>
        <w:rPr>
          <w:rFonts w:ascii="Arial" w:hAnsi="Arial" w:cs="Arial"/>
          <w:b/>
          <w:bCs/>
          <w:sz w:val="28"/>
          <w:szCs w:val="28"/>
        </w:rPr>
      </w:pPr>
    </w:p>
    <w:p w14:paraId="5AE96687" w14:textId="77777777" w:rsidR="004F2EE2" w:rsidRDefault="004F2EE2" w:rsidP="00345E6F">
      <w:pPr>
        <w:jc w:val="center"/>
        <w:rPr>
          <w:rFonts w:ascii="Arial" w:hAnsi="Arial" w:cs="Arial"/>
          <w:b/>
          <w:bCs/>
          <w:sz w:val="28"/>
          <w:szCs w:val="28"/>
        </w:rPr>
      </w:pPr>
    </w:p>
    <w:p w14:paraId="2B0D6606" w14:textId="77777777" w:rsidR="004F2EE2" w:rsidRDefault="004F2EE2" w:rsidP="00345E6F">
      <w:pPr>
        <w:jc w:val="center"/>
        <w:rPr>
          <w:rFonts w:ascii="Arial" w:hAnsi="Arial" w:cs="Arial"/>
          <w:b/>
          <w:bCs/>
          <w:sz w:val="28"/>
          <w:szCs w:val="28"/>
        </w:rPr>
      </w:pPr>
    </w:p>
    <w:p w14:paraId="44A48FE5" w14:textId="77777777" w:rsidR="004F2EE2" w:rsidRDefault="004F2EE2" w:rsidP="00345E6F">
      <w:pPr>
        <w:jc w:val="center"/>
        <w:rPr>
          <w:rFonts w:ascii="Arial" w:hAnsi="Arial" w:cs="Arial"/>
          <w:b/>
          <w:bCs/>
          <w:sz w:val="28"/>
          <w:szCs w:val="28"/>
        </w:rPr>
      </w:pPr>
    </w:p>
    <w:p w14:paraId="0F2ECC85" w14:textId="77777777" w:rsidR="004F2EE2" w:rsidRDefault="004F2EE2" w:rsidP="00345E6F">
      <w:pPr>
        <w:jc w:val="center"/>
        <w:rPr>
          <w:rFonts w:ascii="Arial" w:hAnsi="Arial" w:cs="Arial"/>
          <w:b/>
          <w:bCs/>
          <w:sz w:val="28"/>
          <w:szCs w:val="28"/>
        </w:rPr>
      </w:pPr>
    </w:p>
    <w:p w14:paraId="7DFE0956" w14:textId="78311CE7" w:rsidR="00345E6F" w:rsidRDefault="00D34A17" w:rsidP="00345E6F">
      <w:pPr>
        <w:jc w:val="center"/>
        <w:rPr>
          <w:rFonts w:ascii="Arial" w:hAnsi="Arial" w:cs="Arial"/>
          <w:b/>
          <w:bCs/>
          <w:sz w:val="28"/>
          <w:szCs w:val="28"/>
        </w:rPr>
      </w:pPr>
      <w:r>
        <w:rPr>
          <w:rFonts w:ascii="Arial" w:hAnsi="Arial" w:cs="Arial"/>
          <w:b/>
          <w:bCs/>
          <w:sz w:val="28"/>
          <w:szCs w:val="28"/>
        </w:rPr>
        <w:lastRenderedPageBreak/>
        <w:t xml:space="preserve">A CRITICAL COMPARISON OF TWO </w:t>
      </w:r>
      <w:r w:rsidR="00626A18">
        <w:rPr>
          <w:rFonts w:ascii="Arial" w:hAnsi="Arial" w:cs="Arial"/>
          <w:b/>
          <w:bCs/>
          <w:sz w:val="28"/>
          <w:szCs w:val="28"/>
        </w:rPr>
        <w:t>SECONDARY SOURCES</w:t>
      </w:r>
      <w:r>
        <w:rPr>
          <w:rFonts w:ascii="Arial" w:hAnsi="Arial" w:cs="Arial"/>
          <w:b/>
          <w:bCs/>
          <w:sz w:val="28"/>
          <w:szCs w:val="28"/>
        </w:rPr>
        <w:t xml:space="preserve">    </w:t>
      </w:r>
    </w:p>
    <w:p w14:paraId="6252FF78" w14:textId="7BE53DAE" w:rsidR="0040592C" w:rsidRDefault="00626A18">
      <w:pPr>
        <w:rPr>
          <w:rFonts w:ascii="Arial" w:hAnsi="Arial" w:cs="Arial"/>
          <w:b/>
          <w:bCs/>
          <w:sz w:val="24"/>
          <w:szCs w:val="24"/>
        </w:rPr>
      </w:pPr>
      <w:r>
        <w:rPr>
          <w:rFonts w:ascii="Arial" w:hAnsi="Arial" w:cs="Arial"/>
          <w:b/>
          <w:bCs/>
          <w:sz w:val="24"/>
          <w:szCs w:val="24"/>
        </w:rPr>
        <w:t>Words: 30</w:t>
      </w:r>
      <w:r w:rsidR="002706CC">
        <w:rPr>
          <w:rFonts w:ascii="Arial" w:hAnsi="Arial" w:cs="Arial"/>
          <w:b/>
          <w:bCs/>
          <w:sz w:val="24"/>
          <w:szCs w:val="24"/>
        </w:rPr>
        <w:t>48</w:t>
      </w:r>
    </w:p>
    <w:p w14:paraId="2C98819A" w14:textId="28DA85FD" w:rsidR="006832AD" w:rsidRDefault="006832AD">
      <w:pPr>
        <w:rPr>
          <w:rFonts w:ascii="Arial" w:hAnsi="Arial" w:cs="Arial"/>
          <w:b/>
          <w:bCs/>
          <w:sz w:val="24"/>
          <w:szCs w:val="24"/>
        </w:rPr>
      </w:pPr>
      <w:r>
        <w:rPr>
          <w:rFonts w:ascii="Arial" w:hAnsi="Arial" w:cs="Arial"/>
          <w:b/>
          <w:bCs/>
          <w:sz w:val="24"/>
          <w:szCs w:val="24"/>
        </w:rPr>
        <w:t>INTRODUCTION:</w:t>
      </w:r>
    </w:p>
    <w:p w14:paraId="2BDC8749" w14:textId="1EAB37DA" w:rsidR="00D34A17" w:rsidRDefault="00D34A17">
      <w:pPr>
        <w:rPr>
          <w:rFonts w:ascii="Arial" w:hAnsi="Arial" w:cs="Arial"/>
          <w:sz w:val="28"/>
          <w:szCs w:val="28"/>
        </w:rPr>
      </w:pPr>
      <w:r>
        <w:rPr>
          <w:rFonts w:ascii="Arial" w:hAnsi="Arial" w:cs="Arial"/>
          <w:sz w:val="28"/>
          <w:szCs w:val="28"/>
        </w:rPr>
        <w:t>Th</w:t>
      </w:r>
      <w:r w:rsidR="007E5A7C">
        <w:rPr>
          <w:rFonts w:ascii="Arial" w:hAnsi="Arial" w:cs="Arial"/>
          <w:sz w:val="28"/>
          <w:szCs w:val="28"/>
        </w:rPr>
        <w:t xml:space="preserve">e papers compared are </w:t>
      </w:r>
      <w:r w:rsidR="003D4003">
        <w:rPr>
          <w:rFonts w:ascii="Arial" w:hAnsi="Arial" w:cs="Arial"/>
          <w:sz w:val="28"/>
          <w:szCs w:val="28"/>
        </w:rPr>
        <w:t>‘</w:t>
      </w:r>
      <w:r w:rsidRPr="003D4003">
        <w:rPr>
          <w:rFonts w:ascii="Arial" w:hAnsi="Arial" w:cs="Arial"/>
          <w:sz w:val="28"/>
          <w:szCs w:val="28"/>
        </w:rPr>
        <w:t>Weaving Traditional Ecological Knowledge into Biological Education: A Call to Action</w:t>
      </w:r>
      <w:r w:rsidR="003D4003">
        <w:rPr>
          <w:rFonts w:ascii="Arial" w:hAnsi="Arial" w:cs="Arial"/>
          <w:sz w:val="28"/>
          <w:szCs w:val="28"/>
        </w:rPr>
        <w:t xml:space="preserve">’ </w:t>
      </w:r>
      <w:r w:rsidR="007E5A7C">
        <w:rPr>
          <w:rFonts w:ascii="Arial" w:hAnsi="Arial" w:cs="Arial"/>
          <w:sz w:val="28"/>
          <w:szCs w:val="28"/>
        </w:rPr>
        <w:t xml:space="preserve">by Robin Wall Kimmerer </w:t>
      </w:r>
      <w:r w:rsidR="006832AD">
        <w:rPr>
          <w:rFonts w:ascii="Arial" w:hAnsi="Arial" w:cs="Arial"/>
          <w:sz w:val="28"/>
          <w:szCs w:val="28"/>
        </w:rPr>
        <w:t xml:space="preserve">published in </w:t>
      </w:r>
      <w:r w:rsidR="0040592C">
        <w:rPr>
          <w:rFonts w:ascii="Arial" w:hAnsi="Arial" w:cs="Arial"/>
          <w:sz w:val="28"/>
          <w:szCs w:val="28"/>
        </w:rPr>
        <w:t>the</w:t>
      </w:r>
      <w:r w:rsidR="00A752C3">
        <w:rPr>
          <w:rFonts w:ascii="Arial" w:hAnsi="Arial" w:cs="Arial"/>
          <w:sz w:val="28"/>
          <w:szCs w:val="28"/>
        </w:rPr>
        <w:t xml:space="preserve"> </w:t>
      </w:r>
      <w:r w:rsidR="0040592C">
        <w:rPr>
          <w:rFonts w:ascii="Arial" w:hAnsi="Arial" w:cs="Arial"/>
          <w:sz w:val="28"/>
          <w:szCs w:val="28"/>
        </w:rPr>
        <w:t xml:space="preserve"> journal </w:t>
      </w:r>
      <w:r w:rsidR="006832AD">
        <w:rPr>
          <w:rFonts w:ascii="Arial" w:hAnsi="Arial" w:cs="Arial"/>
          <w:sz w:val="28"/>
          <w:szCs w:val="28"/>
        </w:rPr>
        <w:t>Bio</w:t>
      </w:r>
      <w:r w:rsidR="00E4723A">
        <w:rPr>
          <w:rFonts w:ascii="Arial" w:hAnsi="Arial" w:cs="Arial"/>
          <w:sz w:val="28"/>
          <w:szCs w:val="28"/>
        </w:rPr>
        <w:t>S</w:t>
      </w:r>
      <w:r w:rsidR="006832AD">
        <w:rPr>
          <w:rFonts w:ascii="Arial" w:hAnsi="Arial" w:cs="Arial"/>
          <w:sz w:val="28"/>
          <w:szCs w:val="28"/>
        </w:rPr>
        <w:t xml:space="preserve">cience in 2002 </w:t>
      </w:r>
      <w:r>
        <w:rPr>
          <w:rFonts w:ascii="Arial" w:hAnsi="Arial" w:cs="Arial"/>
          <w:sz w:val="28"/>
          <w:szCs w:val="28"/>
        </w:rPr>
        <w:t xml:space="preserve">and </w:t>
      </w:r>
      <w:r w:rsidR="003D4003">
        <w:rPr>
          <w:rFonts w:ascii="Arial" w:hAnsi="Arial" w:cs="Arial"/>
          <w:sz w:val="28"/>
          <w:szCs w:val="28"/>
        </w:rPr>
        <w:t>‘</w:t>
      </w:r>
      <w:r w:rsidRPr="003D4003">
        <w:rPr>
          <w:rFonts w:ascii="Arial" w:hAnsi="Arial" w:cs="Arial"/>
          <w:sz w:val="28"/>
          <w:szCs w:val="28"/>
        </w:rPr>
        <w:t>An Indigenous Philosophical Ecology: Situating the Human</w:t>
      </w:r>
      <w:r w:rsidR="003D4003">
        <w:rPr>
          <w:rFonts w:ascii="Arial" w:hAnsi="Arial" w:cs="Arial"/>
          <w:sz w:val="28"/>
          <w:szCs w:val="28"/>
        </w:rPr>
        <w:t>’</w:t>
      </w:r>
      <w:r w:rsidR="006832AD">
        <w:rPr>
          <w:rFonts w:ascii="Arial" w:hAnsi="Arial" w:cs="Arial"/>
          <w:sz w:val="28"/>
          <w:szCs w:val="28"/>
        </w:rPr>
        <w:t xml:space="preserve"> </w:t>
      </w:r>
      <w:r w:rsidR="007E5A7C">
        <w:rPr>
          <w:rFonts w:ascii="Arial" w:hAnsi="Arial" w:cs="Arial"/>
          <w:sz w:val="28"/>
          <w:szCs w:val="28"/>
        </w:rPr>
        <w:t xml:space="preserve">by Deborah Rose </w:t>
      </w:r>
      <w:r w:rsidR="006832AD">
        <w:rPr>
          <w:rFonts w:ascii="Arial" w:hAnsi="Arial" w:cs="Arial"/>
          <w:sz w:val="28"/>
          <w:szCs w:val="28"/>
        </w:rPr>
        <w:t>published in The Australian Journal of Anthropology in 2005.</w:t>
      </w:r>
      <w:r>
        <w:rPr>
          <w:rStyle w:val="FootnoteReference"/>
          <w:rFonts w:ascii="Arial" w:hAnsi="Arial" w:cs="Arial"/>
          <w:sz w:val="28"/>
          <w:szCs w:val="28"/>
        </w:rPr>
        <w:footnoteReference w:id="1"/>
      </w:r>
    </w:p>
    <w:p w14:paraId="2DDB3A2E" w14:textId="01643BA0" w:rsidR="0040592C" w:rsidRDefault="00345E6F">
      <w:pPr>
        <w:rPr>
          <w:rFonts w:ascii="Arial" w:hAnsi="Arial" w:cs="Arial"/>
          <w:sz w:val="28"/>
          <w:szCs w:val="28"/>
        </w:rPr>
      </w:pPr>
      <w:r>
        <w:rPr>
          <w:rFonts w:ascii="Arial" w:hAnsi="Arial" w:cs="Arial"/>
          <w:sz w:val="28"/>
          <w:szCs w:val="28"/>
        </w:rPr>
        <w:t>At the time of writing Robin Wall Kimmerer was a plant ecologist and an associate professor of environmental and forest biology at The College of Environmental Science and Forestry, State University of New York, Syracuse</w:t>
      </w:r>
      <w:r w:rsidR="003C6F68">
        <w:rPr>
          <w:rFonts w:ascii="Arial" w:hAnsi="Arial" w:cs="Arial"/>
          <w:sz w:val="28"/>
          <w:szCs w:val="28"/>
        </w:rPr>
        <w:t>.</w:t>
      </w:r>
      <w:r>
        <w:rPr>
          <w:rFonts w:ascii="Arial" w:hAnsi="Arial" w:cs="Arial"/>
          <w:sz w:val="28"/>
          <w:szCs w:val="28"/>
        </w:rPr>
        <w:t xml:space="preserve"> </w:t>
      </w:r>
      <w:r w:rsidR="003870FA">
        <w:rPr>
          <w:rFonts w:ascii="Arial" w:hAnsi="Arial" w:cs="Arial"/>
          <w:sz w:val="28"/>
          <w:szCs w:val="28"/>
        </w:rPr>
        <w:t>S</w:t>
      </w:r>
      <w:r w:rsidR="007E5A7C">
        <w:rPr>
          <w:rFonts w:ascii="Arial" w:hAnsi="Arial" w:cs="Arial"/>
          <w:sz w:val="28"/>
          <w:szCs w:val="28"/>
        </w:rPr>
        <w:t xml:space="preserve">he </w:t>
      </w:r>
      <w:r>
        <w:rPr>
          <w:rFonts w:ascii="Arial" w:hAnsi="Arial" w:cs="Arial"/>
          <w:sz w:val="28"/>
          <w:szCs w:val="28"/>
        </w:rPr>
        <w:t>is an enrolled member of the Citizen Potawatomi Nation.</w:t>
      </w:r>
      <w:r>
        <w:rPr>
          <w:rStyle w:val="FootnoteReference"/>
          <w:rFonts w:ascii="Arial" w:hAnsi="Arial" w:cs="Arial"/>
          <w:sz w:val="28"/>
          <w:szCs w:val="28"/>
        </w:rPr>
        <w:footnoteReference w:id="2"/>
      </w:r>
    </w:p>
    <w:p w14:paraId="75FEFA17" w14:textId="7D2D127B" w:rsidR="004C5933" w:rsidRDefault="004C5933">
      <w:pPr>
        <w:rPr>
          <w:rFonts w:ascii="Arial" w:hAnsi="Arial" w:cs="Arial"/>
          <w:sz w:val="28"/>
          <w:szCs w:val="28"/>
        </w:rPr>
      </w:pPr>
      <w:r>
        <w:rPr>
          <w:rFonts w:ascii="Arial" w:hAnsi="Arial" w:cs="Arial"/>
          <w:sz w:val="28"/>
          <w:szCs w:val="28"/>
        </w:rPr>
        <w:t>Deborah Rose</w:t>
      </w:r>
      <w:r w:rsidR="00A92DE0">
        <w:rPr>
          <w:rFonts w:ascii="Arial" w:hAnsi="Arial" w:cs="Arial"/>
          <w:sz w:val="28"/>
          <w:szCs w:val="28"/>
        </w:rPr>
        <w:t xml:space="preserve"> was an American born Ethnographer who at the time of writing this paper was a Research Scholar in the Centre for Resource and Environmental Studies at the Australian National University in Canberra.</w:t>
      </w:r>
      <w:r w:rsidR="00A92DE0">
        <w:rPr>
          <w:rStyle w:val="FootnoteReference"/>
          <w:rFonts w:ascii="Arial" w:hAnsi="Arial" w:cs="Arial"/>
          <w:sz w:val="28"/>
          <w:szCs w:val="28"/>
        </w:rPr>
        <w:footnoteReference w:id="3"/>
      </w:r>
      <w:r w:rsidR="00A92DE0">
        <w:rPr>
          <w:rFonts w:ascii="Arial" w:hAnsi="Arial" w:cs="Arial"/>
          <w:sz w:val="28"/>
          <w:szCs w:val="28"/>
        </w:rPr>
        <w:t xml:space="preserve"> </w:t>
      </w:r>
    </w:p>
    <w:p w14:paraId="1BD5BABA" w14:textId="33B5ADBC" w:rsidR="007B004D" w:rsidRDefault="00661A97">
      <w:pPr>
        <w:rPr>
          <w:rFonts w:ascii="Arial" w:hAnsi="Arial" w:cs="Arial"/>
          <w:sz w:val="28"/>
          <w:szCs w:val="28"/>
        </w:rPr>
      </w:pPr>
      <w:r>
        <w:rPr>
          <w:rFonts w:ascii="Arial" w:hAnsi="Arial" w:cs="Arial"/>
          <w:sz w:val="28"/>
          <w:szCs w:val="28"/>
        </w:rPr>
        <w:t>The papers are compared and contrasted under the following sections:</w:t>
      </w:r>
    </w:p>
    <w:p w14:paraId="30019205" w14:textId="1FE7CE35" w:rsidR="007B004D" w:rsidRPr="00A752C3" w:rsidRDefault="007B004D">
      <w:pPr>
        <w:rPr>
          <w:rFonts w:ascii="Arial" w:hAnsi="Arial" w:cs="Arial"/>
          <w:b/>
          <w:bCs/>
          <w:sz w:val="28"/>
          <w:szCs w:val="28"/>
        </w:rPr>
      </w:pPr>
      <w:r w:rsidRPr="00A752C3">
        <w:rPr>
          <w:rFonts w:ascii="Arial" w:hAnsi="Arial" w:cs="Arial"/>
          <w:b/>
          <w:bCs/>
          <w:sz w:val="28"/>
          <w:szCs w:val="28"/>
        </w:rPr>
        <w:t>Aims and Purposes</w:t>
      </w:r>
      <w:r w:rsidR="00C322A0" w:rsidRPr="00A752C3">
        <w:rPr>
          <w:rFonts w:ascii="Arial" w:hAnsi="Arial" w:cs="Arial"/>
          <w:b/>
          <w:bCs/>
          <w:sz w:val="28"/>
          <w:szCs w:val="28"/>
        </w:rPr>
        <w:t xml:space="preserve"> </w:t>
      </w:r>
    </w:p>
    <w:p w14:paraId="45466662" w14:textId="4CFB45E1" w:rsidR="00BA0F85" w:rsidRPr="00A752C3" w:rsidRDefault="00BA0F85">
      <w:pPr>
        <w:rPr>
          <w:rFonts w:ascii="Arial" w:hAnsi="Arial" w:cs="Arial"/>
          <w:b/>
          <w:bCs/>
          <w:sz w:val="28"/>
          <w:szCs w:val="28"/>
        </w:rPr>
      </w:pPr>
      <w:r w:rsidRPr="00A752C3">
        <w:rPr>
          <w:rFonts w:ascii="Arial" w:hAnsi="Arial" w:cs="Arial"/>
          <w:b/>
          <w:bCs/>
          <w:sz w:val="28"/>
          <w:szCs w:val="28"/>
        </w:rPr>
        <w:t>Methodology</w:t>
      </w:r>
    </w:p>
    <w:p w14:paraId="71CD9160" w14:textId="5BD4923D" w:rsidR="00CB55CB" w:rsidRPr="00A752C3" w:rsidRDefault="005D44C3">
      <w:pPr>
        <w:rPr>
          <w:rFonts w:ascii="Arial" w:hAnsi="Arial" w:cs="Arial"/>
          <w:b/>
          <w:bCs/>
          <w:sz w:val="28"/>
          <w:szCs w:val="28"/>
        </w:rPr>
      </w:pPr>
      <w:r>
        <w:rPr>
          <w:rFonts w:ascii="Arial" w:hAnsi="Arial" w:cs="Arial"/>
          <w:b/>
          <w:bCs/>
          <w:sz w:val="28"/>
          <w:szCs w:val="28"/>
        </w:rPr>
        <w:t xml:space="preserve">Traditional Ecological Knowledge </w:t>
      </w:r>
      <w:r w:rsidR="00CB55CB" w:rsidRPr="00A752C3">
        <w:rPr>
          <w:rFonts w:ascii="Arial" w:hAnsi="Arial" w:cs="Arial"/>
          <w:b/>
          <w:bCs/>
          <w:sz w:val="28"/>
          <w:szCs w:val="28"/>
        </w:rPr>
        <w:t>(TEK) and Wester</w:t>
      </w:r>
      <w:r>
        <w:rPr>
          <w:rFonts w:ascii="Arial" w:hAnsi="Arial" w:cs="Arial"/>
          <w:b/>
          <w:bCs/>
          <w:sz w:val="28"/>
          <w:szCs w:val="28"/>
        </w:rPr>
        <w:t>n</w:t>
      </w:r>
      <w:r w:rsidR="00CB55CB" w:rsidRPr="00A752C3">
        <w:rPr>
          <w:rFonts w:ascii="Arial" w:hAnsi="Arial" w:cs="Arial"/>
          <w:b/>
          <w:bCs/>
          <w:sz w:val="28"/>
          <w:szCs w:val="28"/>
        </w:rPr>
        <w:t xml:space="preserve"> Scientific Ecological Knowledge</w:t>
      </w:r>
      <w:r w:rsidR="000B7033" w:rsidRPr="00A752C3">
        <w:rPr>
          <w:rFonts w:ascii="Arial" w:hAnsi="Arial" w:cs="Arial"/>
          <w:b/>
          <w:bCs/>
          <w:sz w:val="28"/>
          <w:szCs w:val="28"/>
        </w:rPr>
        <w:t xml:space="preserve"> (SEK)</w:t>
      </w:r>
    </w:p>
    <w:p w14:paraId="77AD059B" w14:textId="3C53B01F" w:rsidR="0056137D" w:rsidRPr="00A752C3" w:rsidRDefault="00BA0F85">
      <w:pPr>
        <w:rPr>
          <w:rFonts w:ascii="Arial" w:hAnsi="Arial" w:cs="Arial"/>
          <w:b/>
          <w:bCs/>
          <w:sz w:val="28"/>
          <w:szCs w:val="28"/>
        </w:rPr>
      </w:pPr>
      <w:r w:rsidRPr="00A752C3">
        <w:rPr>
          <w:rFonts w:ascii="Arial" w:hAnsi="Arial" w:cs="Arial"/>
          <w:b/>
          <w:bCs/>
          <w:sz w:val="28"/>
          <w:szCs w:val="28"/>
        </w:rPr>
        <w:t xml:space="preserve">Philosophical Ecology: </w:t>
      </w:r>
      <w:r w:rsidR="0056137D" w:rsidRPr="00A752C3">
        <w:rPr>
          <w:rFonts w:ascii="Arial" w:hAnsi="Arial" w:cs="Arial"/>
          <w:b/>
          <w:bCs/>
          <w:sz w:val="28"/>
          <w:szCs w:val="28"/>
        </w:rPr>
        <w:t>Situating the Human</w:t>
      </w:r>
    </w:p>
    <w:p w14:paraId="7E419D41" w14:textId="77777777" w:rsidR="00BA0F85" w:rsidRPr="00A752C3" w:rsidRDefault="00BA0F85" w:rsidP="00BA0F85">
      <w:pPr>
        <w:tabs>
          <w:tab w:val="left" w:pos="9356"/>
        </w:tabs>
        <w:rPr>
          <w:rFonts w:ascii="Arial" w:hAnsi="Arial" w:cs="Arial"/>
          <w:b/>
          <w:bCs/>
          <w:sz w:val="28"/>
          <w:szCs w:val="28"/>
        </w:rPr>
      </w:pPr>
      <w:r w:rsidRPr="00A752C3">
        <w:rPr>
          <w:rFonts w:ascii="Arial" w:hAnsi="Arial" w:cs="Arial"/>
          <w:b/>
          <w:bCs/>
          <w:sz w:val="28"/>
          <w:szCs w:val="28"/>
        </w:rPr>
        <w:t xml:space="preserve">Implications for Western Paradigms in Philosophy and Science: Re-situating the Human  </w:t>
      </w:r>
    </w:p>
    <w:p w14:paraId="5C6D2354" w14:textId="61F12E3F" w:rsidR="007B004D" w:rsidRPr="00A752C3" w:rsidRDefault="007B004D">
      <w:pPr>
        <w:rPr>
          <w:rFonts w:ascii="Arial" w:hAnsi="Arial" w:cs="Arial"/>
          <w:b/>
          <w:bCs/>
          <w:sz w:val="28"/>
          <w:szCs w:val="28"/>
        </w:rPr>
      </w:pPr>
    </w:p>
    <w:p w14:paraId="4D51D0CA" w14:textId="77777777" w:rsidR="004971F2" w:rsidRDefault="004971F2">
      <w:pPr>
        <w:rPr>
          <w:rFonts w:ascii="Arial" w:hAnsi="Arial" w:cs="Arial"/>
          <w:b/>
          <w:bCs/>
          <w:sz w:val="28"/>
          <w:szCs w:val="28"/>
        </w:rPr>
      </w:pPr>
    </w:p>
    <w:p w14:paraId="7C8813D4" w14:textId="060D7518" w:rsidR="007B004D" w:rsidRDefault="007B004D">
      <w:pPr>
        <w:rPr>
          <w:rFonts w:ascii="Arial" w:hAnsi="Arial" w:cs="Arial"/>
          <w:b/>
          <w:bCs/>
          <w:sz w:val="28"/>
          <w:szCs w:val="28"/>
        </w:rPr>
      </w:pPr>
      <w:r w:rsidRPr="007B004D">
        <w:rPr>
          <w:rFonts w:ascii="Arial" w:hAnsi="Arial" w:cs="Arial"/>
          <w:b/>
          <w:bCs/>
          <w:sz w:val="28"/>
          <w:szCs w:val="28"/>
        </w:rPr>
        <w:t>AIMS AND PURPOSES</w:t>
      </w:r>
      <w:r>
        <w:rPr>
          <w:rFonts w:ascii="Arial" w:hAnsi="Arial" w:cs="Arial"/>
          <w:b/>
          <w:bCs/>
          <w:sz w:val="28"/>
          <w:szCs w:val="28"/>
        </w:rPr>
        <w:t>:</w:t>
      </w:r>
    </w:p>
    <w:p w14:paraId="0CB7BEA3" w14:textId="59BFF0DE" w:rsidR="007570FE" w:rsidRDefault="007C15AA" w:rsidP="007C15AA">
      <w:pPr>
        <w:ind w:right="49"/>
        <w:rPr>
          <w:rFonts w:ascii="Arial" w:hAnsi="Arial" w:cs="Arial"/>
          <w:sz w:val="28"/>
          <w:szCs w:val="28"/>
        </w:rPr>
      </w:pPr>
      <w:r>
        <w:rPr>
          <w:rFonts w:ascii="Arial" w:hAnsi="Arial" w:cs="Arial"/>
          <w:sz w:val="28"/>
          <w:szCs w:val="28"/>
        </w:rPr>
        <w:lastRenderedPageBreak/>
        <w:t>When defining T</w:t>
      </w:r>
      <w:r w:rsidR="007E5A7C">
        <w:rPr>
          <w:rFonts w:ascii="Arial" w:hAnsi="Arial" w:cs="Arial"/>
          <w:sz w:val="28"/>
          <w:szCs w:val="28"/>
        </w:rPr>
        <w:t xml:space="preserve">raditional </w:t>
      </w:r>
      <w:r>
        <w:rPr>
          <w:rFonts w:ascii="Arial" w:hAnsi="Arial" w:cs="Arial"/>
          <w:sz w:val="28"/>
          <w:szCs w:val="28"/>
        </w:rPr>
        <w:t>E</w:t>
      </w:r>
      <w:r w:rsidR="007E5A7C">
        <w:rPr>
          <w:rFonts w:ascii="Arial" w:hAnsi="Arial" w:cs="Arial"/>
          <w:sz w:val="28"/>
          <w:szCs w:val="28"/>
        </w:rPr>
        <w:t xml:space="preserve">cological </w:t>
      </w:r>
      <w:r>
        <w:rPr>
          <w:rFonts w:ascii="Arial" w:hAnsi="Arial" w:cs="Arial"/>
          <w:sz w:val="28"/>
          <w:szCs w:val="28"/>
        </w:rPr>
        <w:t>K</w:t>
      </w:r>
      <w:r w:rsidR="007E5A7C">
        <w:rPr>
          <w:rFonts w:ascii="Arial" w:hAnsi="Arial" w:cs="Arial"/>
          <w:sz w:val="28"/>
          <w:szCs w:val="28"/>
        </w:rPr>
        <w:t>nowledge (TEK)</w:t>
      </w:r>
      <w:r>
        <w:rPr>
          <w:rFonts w:ascii="Arial" w:hAnsi="Arial" w:cs="Arial"/>
          <w:sz w:val="28"/>
          <w:szCs w:val="28"/>
        </w:rPr>
        <w:t>, Kimmerer refer</w:t>
      </w:r>
      <w:r w:rsidR="0075599E">
        <w:rPr>
          <w:rFonts w:ascii="Arial" w:hAnsi="Arial" w:cs="Arial"/>
          <w:sz w:val="28"/>
          <w:szCs w:val="28"/>
        </w:rPr>
        <w:t>s</w:t>
      </w:r>
      <w:r>
        <w:rPr>
          <w:rFonts w:ascii="Arial" w:hAnsi="Arial" w:cs="Arial"/>
          <w:sz w:val="28"/>
          <w:szCs w:val="28"/>
        </w:rPr>
        <w:t xml:space="preserve"> to Berkes 1993</w:t>
      </w:r>
      <w:r w:rsidR="007E5A7C">
        <w:rPr>
          <w:rFonts w:ascii="Arial" w:hAnsi="Arial" w:cs="Arial"/>
          <w:sz w:val="28"/>
          <w:szCs w:val="28"/>
        </w:rPr>
        <w:t xml:space="preserve"> </w:t>
      </w:r>
      <w:r w:rsidR="003870FA">
        <w:rPr>
          <w:rFonts w:ascii="Arial" w:hAnsi="Arial" w:cs="Arial"/>
          <w:sz w:val="28"/>
          <w:szCs w:val="28"/>
        </w:rPr>
        <w:t xml:space="preserve">who </w:t>
      </w:r>
      <w:r w:rsidR="007E5A7C">
        <w:rPr>
          <w:rFonts w:ascii="Arial" w:hAnsi="Arial" w:cs="Arial"/>
          <w:sz w:val="28"/>
          <w:szCs w:val="28"/>
        </w:rPr>
        <w:t>states</w:t>
      </w:r>
      <w:r>
        <w:rPr>
          <w:rFonts w:ascii="Arial" w:hAnsi="Arial" w:cs="Arial"/>
          <w:sz w:val="28"/>
          <w:szCs w:val="28"/>
        </w:rPr>
        <w:t>:</w:t>
      </w:r>
    </w:p>
    <w:p w14:paraId="0063360E" w14:textId="38724706" w:rsidR="007C15AA" w:rsidRDefault="007C15AA" w:rsidP="009D6359">
      <w:pPr>
        <w:ind w:left="284" w:right="567"/>
        <w:rPr>
          <w:rFonts w:ascii="Arial" w:hAnsi="Arial" w:cs="Arial"/>
          <w:sz w:val="28"/>
          <w:szCs w:val="28"/>
        </w:rPr>
      </w:pPr>
      <w:r>
        <w:rPr>
          <w:rFonts w:ascii="Arial" w:hAnsi="Arial" w:cs="Arial"/>
          <w:sz w:val="28"/>
          <w:szCs w:val="28"/>
        </w:rPr>
        <w:t>‘Traditional Ecological Knowledge refers to the knowledge, practice and belief concerning the relationship of living beings to one another and to the physical environment, which is held by people in relatively non-technological societies with a direct dependence upon local resources.’</w:t>
      </w:r>
      <w:r>
        <w:rPr>
          <w:rStyle w:val="FootnoteReference"/>
          <w:rFonts w:ascii="Arial" w:hAnsi="Arial" w:cs="Arial"/>
          <w:sz w:val="28"/>
          <w:szCs w:val="28"/>
        </w:rPr>
        <w:footnoteReference w:id="4"/>
      </w:r>
    </w:p>
    <w:p w14:paraId="131B74EB" w14:textId="2C1156C1" w:rsidR="003814E9" w:rsidRDefault="003814E9" w:rsidP="009D6359">
      <w:pPr>
        <w:tabs>
          <w:tab w:val="left" w:pos="9639"/>
          <w:tab w:val="left" w:pos="10206"/>
        </w:tabs>
        <w:rPr>
          <w:rFonts w:ascii="Arial" w:hAnsi="Arial" w:cs="Arial"/>
          <w:sz w:val="28"/>
          <w:szCs w:val="28"/>
        </w:rPr>
      </w:pPr>
      <w:r>
        <w:rPr>
          <w:rFonts w:ascii="Arial" w:hAnsi="Arial" w:cs="Arial"/>
          <w:sz w:val="28"/>
          <w:szCs w:val="28"/>
        </w:rPr>
        <w:t xml:space="preserve">Kimmerer </w:t>
      </w:r>
      <w:r w:rsidR="003870FA">
        <w:rPr>
          <w:rFonts w:ascii="Arial" w:hAnsi="Arial" w:cs="Arial"/>
          <w:sz w:val="28"/>
          <w:szCs w:val="28"/>
        </w:rPr>
        <w:t xml:space="preserve">adds </w:t>
      </w:r>
      <w:r w:rsidR="00C041DF">
        <w:rPr>
          <w:rFonts w:ascii="Arial" w:hAnsi="Arial" w:cs="Arial"/>
          <w:sz w:val="28"/>
          <w:szCs w:val="28"/>
        </w:rPr>
        <w:t>that TEK is the product of ‘long periods of intimacy</w:t>
      </w:r>
      <w:r>
        <w:rPr>
          <w:rFonts w:ascii="Arial" w:hAnsi="Arial" w:cs="Arial"/>
          <w:sz w:val="28"/>
          <w:szCs w:val="28"/>
        </w:rPr>
        <w:t xml:space="preserve"> </w:t>
      </w:r>
      <w:r w:rsidR="00C041DF">
        <w:rPr>
          <w:rFonts w:ascii="Arial" w:hAnsi="Arial" w:cs="Arial"/>
          <w:sz w:val="28"/>
          <w:szCs w:val="28"/>
        </w:rPr>
        <w:t>and attentiveness to a homeland’ involv</w:t>
      </w:r>
      <w:r w:rsidR="007E5A7C">
        <w:rPr>
          <w:rFonts w:ascii="Arial" w:hAnsi="Arial" w:cs="Arial"/>
          <w:sz w:val="28"/>
          <w:szCs w:val="28"/>
        </w:rPr>
        <w:t>ing</w:t>
      </w:r>
      <w:r w:rsidR="00C041DF">
        <w:rPr>
          <w:rFonts w:ascii="Arial" w:hAnsi="Arial" w:cs="Arial"/>
          <w:sz w:val="28"/>
          <w:szCs w:val="28"/>
        </w:rPr>
        <w:t xml:space="preserve"> spiritual and material connection with the land in which the people live</w:t>
      </w:r>
      <w:r w:rsidR="007E5A7C">
        <w:rPr>
          <w:rFonts w:ascii="Arial" w:hAnsi="Arial" w:cs="Arial"/>
          <w:sz w:val="28"/>
          <w:szCs w:val="28"/>
        </w:rPr>
        <w:t xml:space="preserve"> and </w:t>
      </w:r>
      <w:r w:rsidR="00C041DF">
        <w:rPr>
          <w:rFonts w:ascii="Arial" w:hAnsi="Arial" w:cs="Arial"/>
          <w:sz w:val="28"/>
          <w:szCs w:val="28"/>
        </w:rPr>
        <w:t>developed over the generations.</w:t>
      </w:r>
      <w:r w:rsidR="00C041DF">
        <w:rPr>
          <w:rStyle w:val="FootnoteReference"/>
          <w:rFonts w:ascii="Arial" w:hAnsi="Arial" w:cs="Arial"/>
          <w:sz w:val="28"/>
          <w:szCs w:val="28"/>
        </w:rPr>
        <w:footnoteReference w:id="5"/>
      </w:r>
    </w:p>
    <w:p w14:paraId="2C2390F3" w14:textId="797A6364" w:rsidR="0056137D" w:rsidRDefault="009D6359" w:rsidP="009D6359">
      <w:pPr>
        <w:tabs>
          <w:tab w:val="left" w:pos="9639"/>
          <w:tab w:val="left" w:pos="10206"/>
        </w:tabs>
        <w:rPr>
          <w:rFonts w:ascii="Arial" w:hAnsi="Arial" w:cs="Arial"/>
          <w:sz w:val="28"/>
          <w:szCs w:val="28"/>
        </w:rPr>
      </w:pPr>
      <w:r>
        <w:rPr>
          <w:rFonts w:ascii="Arial" w:hAnsi="Arial" w:cs="Arial"/>
          <w:sz w:val="28"/>
          <w:szCs w:val="28"/>
        </w:rPr>
        <w:t xml:space="preserve">Kimmerer’s aim is to promote the teaching of TEK to the next generation of ‘biologists, environmental scientists and natural resource managers.’ She </w:t>
      </w:r>
      <w:r w:rsidR="003870FA">
        <w:rPr>
          <w:rFonts w:ascii="Arial" w:hAnsi="Arial" w:cs="Arial"/>
          <w:sz w:val="28"/>
          <w:szCs w:val="28"/>
        </w:rPr>
        <w:t>p</w:t>
      </w:r>
      <w:r>
        <w:rPr>
          <w:rFonts w:ascii="Arial" w:hAnsi="Arial" w:cs="Arial"/>
          <w:sz w:val="28"/>
          <w:szCs w:val="28"/>
        </w:rPr>
        <w:t>oint</w:t>
      </w:r>
      <w:r w:rsidR="003870FA">
        <w:rPr>
          <w:rFonts w:ascii="Arial" w:hAnsi="Arial" w:cs="Arial"/>
          <w:sz w:val="28"/>
          <w:szCs w:val="28"/>
        </w:rPr>
        <w:t>s</w:t>
      </w:r>
      <w:r>
        <w:rPr>
          <w:rFonts w:ascii="Arial" w:hAnsi="Arial" w:cs="Arial"/>
          <w:sz w:val="28"/>
          <w:szCs w:val="28"/>
        </w:rPr>
        <w:t xml:space="preserve"> out that TEK has value </w:t>
      </w:r>
      <w:r w:rsidR="00B656D1">
        <w:rPr>
          <w:rFonts w:ascii="Arial" w:hAnsi="Arial" w:cs="Arial"/>
          <w:sz w:val="28"/>
          <w:szCs w:val="28"/>
        </w:rPr>
        <w:t xml:space="preserve">not only </w:t>
      </w:r>
      <w:r>
        <w:rPr>
          <w:rFonts w:ascii="Arial" w:hAnsi="Arial" w:cs="Arial"/>
          <w:sz w:val="28"/>
          <w:szCs w:val="28"/>
        </w:rPr>
        <w:t xml:space="preserve">from the perspective of the biological knowledge contained </w:t>
      </w:r>
      <w:r w:rsidR="00B656D1">
        <w:rPr>
          <w:rFonts w:ascii="Arial" w:hAnsi="Arial" w:cs="Arial"/>
          <w:sz w:val="28"/>
          <w:szCs w:val="28"/>
        </w:rPr>
        <w:t xml:space="preserve">but also </w:t>
      </w:r>
      <w:r>
        <w:rPr>
          <w:rFonts w:ascii="Arial" w:hAnsi="Arial" w:cs="Arial"/>
          <w:sz w:val="28"/>
          <w:szCs w:val="28"/>
        </w:rPr>
        <w:t>the ‘cultural framework of respect, reciprocity</w:t>
      </w:r>
      <w:r w:rsidR="00C1324E">
        <w:rPr>
          <w:rFonts w:ascii="Arial" w:hAnsi="Arial" w:cs="Arial"/>
          <w:sz w:val="28"/>
          <w:szCs w:val="28"/>
        </w:rPr>
        <w:t>, and responsibility in which it is embedded’</w:t>
      </w:r>
      <w:r w:rsidR="00C1324E">
        <w:rPr>
          <w:rStyle w:val="FootnoteReference"/>
          <w:rFonts w:ascii="Arial" w:hAnsi="Arial" w:cs="Arial"/>
          <w:sz w:val="28"/>
          <w:szCs w:val="28"/>
        </w:rPr>
        <w:footnoteReference w:id="6"/>
      </w:r>
      <w:r w:rsidR="00C1324E">
        <w:rPr>
          <w:rFonts w:ascii="Arial" w:hAnsi="Arial" w:cs="Arial"/>
          <w:sz w:val="28"/>
          <w:szCs w:val="28"/>
        </w:rPr>
        <w:t xml:space="preserve"> </w:t>
      </w:r>
    </w:p>
    <w:p w14:paraId="54E490CD" w14:textId="529F5E93" w:rsidR="00C1324E" w:rsidRDefault="0024491B" w:rsidP="009D6359">
      <w:pPr>
        <w:tabs>
          <w:tab w:val="left" w:pos="9639"/>
          <w:tab w:val="left" w:pos="10206"/>
        </w:tabs>
        <w:rPr>
          <w:rFonts w:ascii="Arial" w:hAnsi="Arial" w:cs="Arial"/>
          <w:sz w:val="28"/>
          <w:szCs w:val="28"/>
        </w:rPr>
      </w:pPr>
      <w:r>
        <w:rPr>
          <w:rFonts w:ascii="Arial" w:hAnsi="Arial" w:cs="Arial"/>
          <w:sz w:val="28"/>
          <w:szCs w:val="28"/>
        </w:rPr>
        <w:t xml:space="preserve">Her </w:t>
      </w:r>
      <w:r w:rsidR="00C1324E">
        <w:rPr>
          <w:rFonts w:ascii="Arial" w:hAnsi="Arial" w:cs="Arial"/>
          <w:sz w:val="28"/>
          <w:szCs w:val="28"/>
        </w:rPr>
        <w:t>paper is printed in the Education Section of the Journal BioScience and the intended audience is teachers and educators in the field of biology and ecology</w:t>
      </w:r>
      <w:r w:rsidR="00DD2D5F">
        <w:rPr>
          <w:rFonts w:ascii="Arial" w:hAnsi="Arial" w:cs="Arial"/>
          <w:sz w:val="28"/>
          <w:szCs w:val="28"/>
        </w:rPr>
        <w:t>.</w:t>
      </w:r>
      <w:r w:rsidR="00C1324E">
        <w:rPr>
          <w:rFonts w:ascii="Arial" w:hAnsi="Arial" w:cs="Arial"/>
          <w:sz w:val="28"/>
          <w:szCs w:val="28"/>
        </w:rPr>
        <w:t xml:space="preserve"> </w:t>
      </w:r>
      <w:r w:rsidR="00DD2D5F">
        <w:rPr>
          <w:rFonts w:ascii="Arial" w:hAnsi="Arial" w:cs="Arial"/>
          <w:sz w:val="28"/>
          <w:szCs w:val="28"/>
        </w:rPr>
        <w:t>S</w:t>
      </w:r>
      <w:r w:rsidR="00C1324E">
        <w:rPr>
          <w:rFonts w:ascii="Arial" w:hAnsi="Arial" w:cs="Arial"/>
          <w:sz w:val="28"/>
          <w:szCs w:val="28"/>
        </w:rPr>
        <w:t>he mentio</w:t>
      </w:r>
      <w:r w:rsidR="00F00A07">
        <w:rPr>
          <w:rFonts w:ascii="Arial" w:hAnsi="Arial" w:cs="Arial"/>
          <w:sz w:val="28"/>
          <w:szCs w:val="28"/>
        </w:rPr>
        <w:t>n</w:t>
      </w:r>
      <w:r w:rsidR="00C1324E">
        <w:rPr>
          <w:rFonts w:ascii="Arial" w:hAnsi="Arial" w:cs="Arial"/>
          <w:sz w:val="28"/>
          <w:szCs w:val="28"/>
        </w:rPr>
        <w:t xml:space="preserve">s University Courses </w:t>
      </w:r>
      <w:r w:rsidR="00F00A07">
        <w:rPr>
          <w:rFonts w:ascii="Arial" w:hAnsi="Arial" w:cs="Arial"/>
          <w:sz w:val="28"/>
          <w:szCs w:val="28"/>
        </w:rPr>
        <w:t xml:space="preserve">in which </w:t>
      </w:r>
      <w:r w:rsidR="00C1324E">
        <w:rPr>
          <w:rFonts w:ascii="Arial" w:hAnsi="Arial" w:cs="Arial"/>
          <w:sz w:val="28"/>
          <w:szCs w:val="28"/>
        </w:rPr>
        <w:t xml:space="preserve">TEK is </w:t>
      </w:r>
      <w:r w:rsidR="00332904">
        <w:rPr>
          <w:rFonts w:ascii="Arial" w:hAnsi="Arial" w:cs="Arial"/>
          <w:sz w:val="28"/>
          <w:szCs w:val="28"/>
        </w:rPr>
        <w:t xml:space="preserve">already </w:t>
      </w:r>
      <w:r w:rsidR="00C1324E">
        <w:rPr>
          <w:rFonts w:ascii="Arial" w:hAnsi="Arial" w:cs="Arial"/>
          <w:sz w:val="28"/>
          <w:szCs w:val="28"/>
        </w:rPr>
        <w:t xml:space="preserve">incorporated </w:t>
      </w:r>
      <w:r w:rsidR="00B14A55">
        <w:rPr>
          <w:rFonts w:ascii="Arial" w:hAnsi="Arial" w:cs="Arial"/>
          <w:sz w:val="28"/>
          <w:szCs w:val="28"/>
        </w:rPr>
        <w:t xml:space="preserve">in mainstream </w:t>
      </w:r>
      <w:r w:rsidR="00EA07DC">
        <w:rPr>
          <w:rFonts w:ascii="Arial" w:hAnsi="Arial" w:cs="Arial"/>
          <w:sz w:val="28"/>
          <w:szCs w:val="28"/>
        </w:rPr>
        <w:t xml:space="preserve">Biology and Ecology </w:t>
      </w:r>
      <w:r w:rsidR="00B14A55">
        <w:rPr>
          <w:rFonts w:ascii="Arial" w:hAnsi="Arial" w:cs="Arial"/>
          <w:sz w:val="28"/>
          <w:szCs w:val="28"/>
        </w:rPr>
        <w:t xml:space="preserve">courses </w:t>
      </w:r>
      <w:r w:rsidR="00F00A07">
        <w:rPr>
          <w:rFonts w:ascii="Arial" w:hAnsi="Arial" w:cs="Arial"/>
          <w:sz w:val="28"/>
          <w:szCs w:val="28"/>
        </w:rPr>
        <w:t xml:space="preserve">e.g. Oregon State University and </w:t>
      </w:r>
      <w:r w:rsidR="00B656D1">
        <w:rPr>
          <w:rFonts w:ascii="Arial" w:hAnsi="Arial" w:cs="Arial"/>
          <w:sz w:val="28"/>
          <w:szCs w:val="28"/>
        </w:rPr>
        <w:t xml:space="preserve">a course she teaches at </w:t>
      </w:r>
      <w:r w:rsidR="00F00A07">
        <w:rPr>
          <w:rFonts w:ascii="Arial" w:hAnsi="Arial" w:cs="Arial"/>
          <w:sz w:val="28"/>
          <w:szCs w:val="28"/>
        </w:rPr>
        <w:t>State University of New York</w:t>
      </w:r>
      <w:r w:rsidR="00F00A07">
        <w:rPr>
          <w:rStyle w:val="FootnoteReference"/>
          <w:rFonts w:ascii="Arial" w:hAnsi="Arial" w:cs="Arial"/>
          <w:sz w:val="28"/>
          <w:szCs w:val="28"/>
        </w:rPr>
        <w:footnoteReference w:id="7"/>
      </w:r>
    </w:p>
    <w:p w14:paraId="15C083AB" w14:textId="674EDB32" w:rsidR="00B37A8F" w:rsidRDefault="00CB55CB" w:rsidP="009D6359">
      <w:pPr>
        <w:tabs>
          <w:tab w:val="left" w:pos="9639"/>
          <w:tab w:val="left" w:pos="10206"/>
        </w:tabs>
        <w:rPr>
          <w:rFonts w:ascii="Arial" w:hAnsi="Arial" w:cs="Arial"/>
          <w:sz w:val="28"/>
          <w:szCs w:val="28"/>
        </w:rPr>
      </w:pPr>
      <w:r>
        <w:rPr>
          <w:rFonts w:ascii="Arial" w:hAnsi="Arial" w:cs="Arial"/>
          <w:sz w:val="28"/>
          <w:szCs w:val="28"/>
        </w:rPr>
        <w:t xml:space="preserve">Rose </w:t>
      </w:r>
      <w:r w:rsidR="00B14A55">
        <w:rPr>
          <w:rFonts w:ascii="Arial" w:hAnsi="Arial" w:cs="Arial"/>
          <w:sz w:val="28"/>
          <w:szCs w:val="28"/>
        </w:rPr>
        <w:t>is concerned with how</w:t>
      </w:r>
      <w:r>
        <w:rPr>
          <w:rFonts w:ascii="Arial" w:hAnsi="Arial" w:cs="Arial"/>
          <w:sz w:val="28"/>
          <w:szCs w:val="28"/>
        </w:rPr>
        <w:t xml:space="preserve"> </w:t>
      </w:r>
      <w:r w:rsidR="003F645D">
        <w:rPr>
          <w:rFonts w:ascii="Arial" w:hAnsi="Arial" w:cs="Arial"/>
          <w:sz w:val="28"/>
          <w:szCs w:val="28"/>
        </w:rPr>
        <w:t>Indigenous Ecological Knowledge o</w:t>
      </w:r>
      <w:r w:rsidR="00B14A55">
        <w:rPr>
          <w:rFonts w:ascii="Arial" w:hAnsi="Arial" w:cs="Arial"/>
          <w:sz w:val="28"/>
          <w:szCs w:val="28"/>
        </w:rPr>
        <w:t>ffers a ‘philosophical ecology</w:t>
      </w:r>
      <w:r w:rsidR="005824AC">
        <w:rPr>
          <w:rFonts w:ascii="Arial" w:hAnsi="Arial" w:cs="Arial"/>
          <w:sz w:val="28"/>
          <w:szCs w:val="28"/>
        </w:rPr>
        <w:t>.</w:t>
      </w:r>
      <w:r w:rsidR="00B14A55">
        <w:rPr>
          <w:rFonts w:ascii="Arial" w:hAnsi="Arial" w:cs="Arial"/>
          <w:sz w:val="28"/>
          <w:szCs w:val="28"/>
        </w:rPr>
        <w:t xml:space="preserve">’ </w:t>
      </w:r>
      <w:r w:rsidR="007E5A7C">
        <w:rPr>
          <w:rFonts w:ascii="Arial" w:hAnsi="Arial" w:cs="Arial"/>
          <w:sz w:val="28"/>
          <w:szCs w:val="28"/>
        </w:rPr>
        <w:t xml:space="preserve">When defining </w:t>
      </w:r>
      <w:r>
        <w:rPr>
          <w:rFonts w:ascii="Arial" w:hAnsi="Arial" w:cs="Arial"/>
          <w:sz w:val="28"/>
          <w:szCs w:val="28"/>
        </w:rPr>
        <w:t xml:space="preserve">philosophical </w:t>
      </w:r>
      <w:r w:rsidR="00B03975">
        <w:rPr>
          <w:rFonts w:ascii="Arial" w:hAnsi="Arial" w:cs="Arial"/>
          <w:sz w:val="28"/>
          <w:szCs w:val="28"/>
        </w:rPr>
        <w:t>ecology,</w:t>
      </w:r>
      <w:r>
        <w:rPr>
          <w:rFonts w:ascii="Arial" w:hAnsi="Arial" w:cs="Arial"/>
          <w:sz w:val="28"/>
          <w:szCs w:val="28"/>
        </w:rPr>
        <w:t xml:space="preserve"> </w:t>
      </w:r>
      <w:r w:rsidR="005824AC">
        <w:rPr>
          <w:rFonts w:ascii="Arial" w:hAnsi="Arial" w:cs="Arial"/>
          <w:sz w:val="28"/>
          <w:szCs w:val="28"/>
        </w:rPr>
        <w:t>she refers to that provided by the philosopher Erazim Kohak whom she states used the term to designate ‘our conceptions of our place and task in the world.’</w:t>
      </w:r>
      <w:r w:rsidR="005824AC">
        <w:rPr>
          <w:rStyle w:val="FootnoteReference"/>
          <w:rFonts w:ascii="Arial" w:hAnsi="Arial" w:cs="Arial"/>
          <w:sz w:val="28"/>
          <w:szCs w:val="28"/>
        </w:rPr>
        <w:footnoteReference w:id="8"/>
      </w:r>
      <w:r w:rsidR="00CF2E15">
        <w:rPr>
          <w:rFonts w:ascii="Arial" w:hAnsi="Arial" w:cs="Arial"/>
          <w:sz w:val="28"/>
          <w:szCs w:val="28"/>
        </w:rPr>
        <w:t xml:space="preserve"> </w:t>
      </w:r>
    </w:p>
    <w:p w14:paraId="588953D8" w14:textId="77777777" w:rsidR="005B7129" w:rsidRDefault="004D2646" w:rsidP="004D5D99">
      <w:pPr>
        <w:tabs>
          <w:tab w:val="left" w:pos="9639"/>
          <w:tab w:val="left" w:pos="10206"/>
        </w:tabs>
        <w:rPr>
          <w:rFonts w:ascii="Arial" w:hAnsi="Arial" w:cs="Arial"/>
          <w:sz w:val="28"/>
          <w:szCs w:val="28"/>
        </w:rPr>
      </w:pPr>
      <w:r>
        <w:rPr>
          <w:rFonts w:ascii="Arial" w:hAnsi="Arial" w:cs="Arial"/>
          <w:sz w:val="28"/>
          <w:szCs w:val="28"/>
        </w:rPr>
        <w:t>Rose is influenced by the work of Val Plumwood</w:t>
      </w:r>
      <w:r w:rsidR="007E34CB">
        <w:rPr>
          <w:rFonts w:ascii="Arial" w:hAnsi="Arial" w:cs="Arial"/>
          <w:sz w:val="28"/>
          <w:szCs w:val="28"/>
        </w:rPr>
        <w:t>,</w:t>
      </w:r>
      <w:r>
        <w:rPr>
          <w:rFonts w:ascii="Arial" w:hAnsi="Arial" w:cs="Arial"/>
          <w:sz w:val="28"/>
          <w:szCs w:val="28"/>
        </w:rPr>
        <w:t xml:space="preserve"> particularly </w:t>
      </w:r>
      <w:r w:rsidR="00543BD0">
        <w:rPr>
          <w:rFonts w:ascii="Arial" w:hAnsi="Arial" w:cs="Arial"/>
          <w:sz w:val="28"/>
          <w:szCs w:val="28"/>
        </w:rPr>
        <w:t>her</w:t>
      </w:r>
      <w:r>
        <w:rPr>
          <w:rFonts w:ascii="Arial" w:hAnsi="Arial" w:cs="Arial"/>
          <w:sz w:val="28"/>
          <w:szCs w:val="28"/>
        </w:rPr>
        <w:t xml:space="preserve"> ideas about the role of anthropology </w:t>
      </w:r>
      <w:r w:rsidR="00FB55BA">
        <w:rPr>
          <w:rFonts w:ascii="Arial" w:hAnsi="Arial" w:cs="Arial"/>
          <w:sz w:val="28"/>
          <w:szCs w:val="28"/>
        </w:rPr>
        <w:t xml:space="preserve">in the ecological humanities </w:t>
      </w:r>
      <w:r>
        <w:rPr>
          <w:rFonts w:ascii="Arial" w:hAnsi="Arial" w:cs="Arial"/>
          <w:sz w:val="28"/>
          <w:szCs w:val="28"/>
        </w:rPr>
        <w:t xml:space="preserve">and </w:t>
      </w:r>
      <w:r w:rsidR="00FB55BA">
        <w:rPr>
          <w:rFonts w:ascii="Arial" w:hAnsi="Arial" w:cs="Arial"/>
          <w:sz w:val="28"/>
          <w:szCs w:val="28"/>
        </w:rPr>
        <w:t xml:space="preserve">the </w:t>
      </w:r>
      <w:r>
        <w:rPr>
          <w:rFonts w:ascii="Arial" w:hAnsi="Arial" w:cs="Arial"/>
          <w:sz w:val="28"/>
          <w:szCs w:val="28"/>
        </w:rPr>
        <w:t xml:space="preserve">questions </w:t>
      </w:r>
      <w:r w:rsidR="00FB55BA">
        <w:rPr>
          <w:rFonts w:ascii="Arial" w:hAnsi="Arial" w:cs="Arial"/>
          <w:sz w:val="28"/>
          <w:szCs w:val="28"/>
        </w:rPr>
        <w:t xml:space="preserve">this </w:t>
      </w:r>
      <w:r>
        <w:rPr>
          <w:rFonts w:ascii="Arial" w:hAnsi="Arial" w:cs="Arial"/>
          <w:sz w:val="28"/>
          <w:szCs w:val="28"/>
        </w:rPr>
        <w:t>raise</w:t>
      </w:r>
      <w:r w:rsidR="00FB55BA">
        <w:rPr>
          <w:rFonts w:ascii="Arial" w:hAnsi="Arial" w:cs="Arial"/>
          <w:sz w:val="28"/>
          <w:szCs w:val="28"/>
        </w:rPr>
        <w:t>s</w:t>
      </w:r>
      <w:r>
        <w:rPr>
          <w:rFonts w:ascii="Arial" w:hAnsi="Arial" w:cs="Arial"/>
          <w:sz w:val="28"/>
          <w:szCs w:val="28"/>
        </w:rPr>
        <w:t xml:space="preserve"> for western science and philosophy</w:t>
      </w:r>
      <w:r w:rsidR="00FB55BA">
        <w:rPr>
          <w:rFonts w:ascii="Arial" w:hAnsi="Arial" w:cs="Arial"/>
          <w:sz w:val="28"/>
          <w:szCs w:val="28"/>
        </w:rPr>
        <w:t>.</w:t>
      </w:r>
      <w:r>
        <w:rPr>
          <w:rFonts w:ascii="Arial" w:hAnsi="Arial" w:cs="Arial"/>
          <w:sz w:val="28"/>
          <w:szCs w:val="28"/>
        </w:rPr>
        <w:t xml:space="preserve"> </w:t>
      </w:r>
    </w:p>
    <w:p w14:paraId="039EAEFF" w14:textId="77777777" w:rsidR="005B7129" w:rsidRDefault="005B7129" w:rsidP="004D5D99">
      <w:pPr>
        <w:tabs>
          <w:tab w:val="left" w:pos="9639"/>
          <w:tab w:val="left" w:pos="10206"/>
        </w:tabs>
        <w:rPr>
          <w:rFonts w:ascii="Arial" w:hAnsi="Arial" w:cs="Arial"/>
          <w:sz w:val="28"/>
          <w:szCs w:val="28"/>
        </w:rPr>
      </w:pPr>
    </w:p>
    <w:p w14:paraId="561775D6" w14:textId="27625D36" w:rsidR="004D5D99" w:rsidRDefault="00FB55BA" w:rsidP="004D5D99">
      <w:pPr>
        <w:tabs>
          <w:tab w:val="left" w:pos="9639"/>
          <w:tab w:val="left" w:pos="10206"/>
        </w:tabs>
        <w:rPr>
          <w:rFonts w:ascii="Arial" w:hAnsi="Arial" w:cs="Arial"/>
          <w:sz w:val="28"/>
          <w:szCs w:val="28"/>
        </w:rPr>
      </w:pPr>
      <w:r>
        <w:rPr>
          <w:rFonts w:ascii="Arial" w:hAnsi="Arial" w:cs="Arial"/>
          <w:sz w:val="28"/>
          <w:szCs w:val="28"/>
        </w:rPr>
        <w:lastRenderedPageBreak/>
        <w:t>Plumwood</w:t>
      </w:r>
      <w:r w:rsidR="00274E9F">
        <w:rPr>
          <w:rFonts w:ascii="Arial" w:hAnsi="Arial" w:cs="Arial"/>
          <w:sz w:val="28"/>
          <w:szCs w:val="28"/>
        </w:rPr>
        <w:t xml:space="preserve"> (2002)</w:t>
      </w:r>
      <w:r>
        <w:rPr>
          <w:rFonts w:ascii="Arial" w:hAnsi="Arial" w:cs="Arial"/>
          <w:sz w:val="28"/>
          <w:szCs w:val="28"/>
        </w:rPr>
        <w:t>:</w:t>
      </w:r>
    </w:p>
    <w:p w14:paraId="0C331691" w14:textId="34947486" w:rsidR="004D5D99" w:rsidRDefault="00FB55BA" w:rsidP="004D5D99">
      <w:pPr>
        <w:tabs>
          <w:tab w:val="left" w:pos="9639"/>
        </w:tabs>
        <w:ind w:left="567" w:right="567"/>
        <w:rPr>
          <w:rFonts w:ascii="Arial" w:hAnsi="Arial" w:cs="Arial"/>
          <w:color w:val="000000"/>
          <w:sz w:val="24"/>
          <w:szCs w:val="24"/>
        </w:rPr>
      </w:pPr>
      <w:r>
        <w:rPr>
          <w:rFonts w:ascii="Arial" w:hAnsi="Arial" w:cs="Arial"/>
          <w:color w:val="000000"/>
          <w:sz w:val="24"/>
          <w:szCs w:val="24"/>
        </w:rPr>
        <w:t>‘…</w:t>
      </w:r>
      <w:r w:rsidR="00332904">
        <w:rPr>
          <w:rFonts w:ascii="Arial" w:hAnsi="Arial" w:cs="Arial"/>
          <w:color w:val="000000"/>
          <w:sz w:val="24"/>
          <w:szCs w:val="24"/>
        </w:rPr>
        <w:t xml:space="preserve">addresses </w:t>
      </w:r>
      <w:r w:rsidRPr="00FB55BA">
        <w:rPr>
          <w:rFonts w:ascii="Arial" w:hAnsi="Arial" w:cs="Arial"/>
          <w:color w:val="000000"/>
          <w:sz w:val="24"/>
          <w:szCs w:val="24"/>
        </w:rPr>
        <w:t>two historic tasks that arise from the rationalist hyper-separation of human identity from nature: they can be summed up as the</w:t>
      </w:r>
      <w:r>
        <w:rPr>
          <w:rFonts w:ascii="Arial" w:hAnsi="Arial" w:cs="Arial"/>
          <w:color w:val="000000"/>
          <w:sz w:val="24"/>
          <w:szCs w:val="24"/>
        </w:rPr>
        <w:t xml:space="preserve"> </w:t>
      </w:r>
      <w:r w:rsidRPr="00FB55BA">
        <w:rPr>
          <w:rFonts w:ascii="Arial" w:hAnsi="Arial" w:cs="Arial"/>
          <w:color w:val="000000"/>
          <w:sz w:val="24"/>
          <w:szCs w:val="24"/>
        </w:rPr>
        <w:t>tasks of (re)situating humans in ecological terms and non-humans in ethi</w:t>
      </w:r>
      <w:r>
        <w:rPr>
          <w:rFonts w:ascii="Arial" w:hAnsi="Arial" w:cs="Arial"/>
          <w:color w:val="000000"/>
          <w:sz w:val="24"/>
          <w:szCs w:val="24"/>
        </w:rPr>
        <w:t>cal terms.’</w:t>
      </w:r>
      <w:r>
        <w:rPr>
          <w:rStyle w:val="FootnoteReference"/>
          <w:rFonts w:ascii="Arial" w:hAnsi="Arial" w:cs="Arial"/>
          <w:color w:val="000000"/>
          <w:sz w:val="24"/>
          <w:szCs w:val="24"/>
        </w:rPr>
        <w:footnoteReference w:id="9"/>
      </w:r>
      <w:r w:rsidR="004D5D99">
        <w:rPr>
          <w:rFonts w:ascii="Arial" w:hAnsi="Arial" w:cs="Arial"/>
          <w:color w:val="000000"/>
          <w:sz w:val="24"/>
          <w:szCs w:val="24"/>
        </w:rPr>
        <w:t xml:space="preserve">  </w:t>
      </w:r>
    </w:p>
    <w:p w14:paraId="233CE39C" w14:textId="03AA71CA" w:rsidR="000B7033" w:rsidRDefault="004D5D99" w:rsidP="007F0017">
      <w:pPr>
        <w:tabs>
          <w:tab w:val="left" w:pos="9639"/>
          <w:tab w:val="left" w:pos="10206"/>
        </w:tabs>
        <w:rPr>
          <w:rFonts w:ascii="Arial" w:hAnsi="Arial" w:cs="Arial"/>
          <w:sz w:val="28"/>
          <w:szCs w:val="28"/>
        </w:rPr>
      </w:pPr>
      <w:r>
        <w:rPr>
          <w:rFonts w:ascii="Arial" w:hAnsi="Arial" w:cs="Arial"/>
          <w:sz w:val="28"/>
          <w:szCs w:val="28"/>
        </w:rPr>
        <w:t xml:space="preserve">Rose states her aim in this paper is </w:t>
      </w:r>
      <w:r w:rsidR="000C2B58">
        <w:rPr>
          <w:rFonts w:ascii="Arial" w:hAnsi="Arial" w:cs="Arial"/>
          <w:sz w:val="28"/>
          <w:szCs w:val="28"/>
        </w:rPr>
        <w:t>related to the first of the tasks identified by Plumwood</w:t>
      </w:r>
      <w:r w:rsidR="00C322A0">
        <w:rPr>
          <w:rFonts w:ascii="Arial" w:hAnsi="Arial" w:cs="Arial"/>
          <w:sz w:val="28"/>
          <w:szCs w:val="28"/>
        </w:rPr>
        <w:t>, that is (re)situating the human in ecological terms.</w:t>
      </w:r>
      <w:r w:rsidR="000C2B58">
        <w:rPr>
          <w:rFonts w:ascii="Arial" w:hAnsi="Arial" w:cs="Arial"/>
          <w:sz w:val="28"/>
          <w:szCs w:val="28"/>
        </w:rPr>
        <w:t xml:space="preserve"> </w:t>
      </w:r>
    </w:p>
    <w:p w14:paraId="3CDC0C3A" w14:textId="5F63D66C" w:rsidR="000B7033" w:rsidRDefault="000B7033" w:rsidP="007F0017">
      <w:pPr>
        <w:tabs>
          <w:tab w:val="left" w:pos="9639"/>
          <w:tab w:val="left" w:pos="10206"/>
        </w:tabs>
        <w:rPr>
          <w:rFonts w:ascii="Arial" w:hAnsi="Arial" w:cs="Arial"/>
          <w:sz w:val="28"/>
          <w:szCs w:val="28"/>
        </w:rPr>
      </w:pPr>
      <w:r>
        <w:rPr>
          <w:rFonts w:ascii="Arial" w:hAnsi="Arial" w:cs="Arial"/>
          <w:sz w:val="28"/>
          <w:szCs w:val="28"/>
        </w:rPr>
        <w:t>The paper is published in an Ant</w:t>
      </w:r>
      <w:r w:rsidR="00035769">
        <w:rPr>
          <w:rFonts w:ascii="Arial" w:hAnsi="Arial" w:cs="Arial"/>
          <w:sz w:val="28"/>
          <w:szCs w:val="28"/>
        </w:rPr>
        <w:t>h</w:t>
      </w:r>
      <w:r>
        <w:rPr>
          <w:rFonts w:ascii="Arial" w:hAnsi="Arial" w:cs="Arial"/>
          <w:sz w:val="28"/>
          <w:szCs w:val="28"/>
        </w:rPr>
        <w:t xml:space="preserve">ropological Journal and is </w:t>
      </w:r>
      <w:r w:rsidR="00726D09">
        <w:rPr>
          <w:rFonts w:ascii="Arial" w:hAnsi="Arial" w:cs="Arial"/>
          <w:sz w:val="28"/>
          <w:szCs w:val="28"/>
        </w:rPr>
        <w:t xml:space="preserve">presumably </w:t>
      </w:r>
      <w:r>
        <w:rPr>
          <w:rFonts w:ascii="Arial" w:hAnsi="Arial" w:cs="Arial"/>
          <w:sz w:val="28"/>
          <w:szCs w:val="28"/>
        </w:rPr>
        <w:t xml:space="preserve">aimed at academics in the </w:t>
      </w:r>
      <w:r w:rsidR="00726D09">
        <w:rPr>
          <w:rFonts w:ascii="Arial" w:hAnsi="Arial" w:cs="Arial"/>
          <w:sz w:val="28"/>
          <w:szCs w:val="28"/>
        </w:rPr>
        <w:t xml:space="preserve">same or similar fields of study as herself. </w:t>
      </w:r>
      <w:r>
        <w:rPr>
          <w:rFonts w:ascii="Arial" w:hAnsi="Arial" w:cs="Arial"/>
          <w:sz w:val="28"/>
          <w:szCs w:val="28"/>
        </w:rPr>
        <w:t xml:space="preserve">However, </w:t>
      </w:r>
      <w:r w:rsidR="00B37A8F">
        <w:rPr>
          <w:rFonts w:ascii="Arial" w:hAnsi="Arial" w:cs="Arial"/>
          <w:sz w:val="28"/>
          <w:szCs w:val="28"/>
        </w:rPr>
        <w:t>Rose considers the study of philosophical ecology to inform both the humanities and the sciences and to question the relationship between humans and the living world. S</w:t>
      </w:r>
      <w:r>
        <w:rPr>
          <w:rFonts w:ascii="Arial" w:hAnsi="Arial" w:cs="Arial"/>
          <w:sz w:val="28"/>
          <w:szCs w:val="28"/>
        </w:rPr>
        <w:t xml:space="preserve">he </w:t>
      </w:r>
      <w:r w:rsidR="00726D09">
        <w:rPr>
          <w:rFonts w:ascii="Arial" w:hAnsi="Arial" w:cs="Arial"/>
          <w:sz w:val="28"/>
          <w:szCs w:val="28"/>
        </w:rPr>
        <w:t>seeks to open</w:t>
      </w:r>
      <w:r w:rsidR="00661A97">
        <w:rPr>
          <w:rFonts w:ascii="Arial" w:hAnsi="Arial" w:cs="Arial"/>
          <w:sz w:val="28"/>
          <w:szCs w:val="28"/>
        </w:rPr>
        <w:t xml:space="preserve"> </w:t>
      </w:r>
      <w:r w:rsidR="00726D09">
        <w:rPr>
          <w:rFonts w:ascii="Arial" w:hAnsi="Arial" w:cs="Arial"/>
          <w:sz w:val="28"/>
          <w:szCs w:val="28"/>
        </w:rPr>
        <w:t xml:space="preserve">dialogue with western philosophy and challenge western ideas </w:t>
      </w:r>
      <w:r w:rsidR="005B7129">
        <w:rPr>
          <w:rFonts w:ascii="Arial" w:hAnsi="Arial" w:cs="Arial"/>
          <w:sz w:val="28"/>
          <w:szCs w:val="28"/>
        </w:rPr>
        <w:t>about</w:t>
      </w:r>
      <w:r w:rsidR="00726D09">
        <w:rPr>
          <w:rFonts w:ascii="Arial" w:hAnsi="Arial" w:cs="Arial"/>
          <w:sz w:val="28"/>
          <w:szCs w:val="28"/>
        </w:rPr>
        <w:t xml:space="preserve"> </w:t>
      </w:r>
      <w:r w:rsidR="00B37A8F">
        <w:rPr>
          <w:rFonts w:ascii="Arial" w:hAnsi="Arial" w:cs="Arial"/>
          <w:sz w:val="28"/>
          <w:szCs w:val="28"/>
        </w:rPr>
        <w:t xml:space="preserve">the </w:t>
      </w:r>
      <w:r w:rsidR="00726D09">
        <w:rPr>
          <w:rFonts w:ascii="Arial" w:hAnsi="Arial" w:cs="Arial"/>
          <w:sz w:val="28"/>
          <w:szCs w:val="28"/>
        </w:rPr>
        <w:t xml:space="preserve">situation </w:t>
      </w:r>
      <w:r w:rsidR="00B37A8F">
        <w:rPr>
          <w:rFonts w:ascii="Arial" w:hAnsi="Arial" w:cs="Arial"/>
          <w:sz w:val="28"/>
          <w:szCs w:val="28"/>
        </w:rPr>
        <w:t xml:space="preserve">of humans </w:t>
      </w:r>
      <w:r w:rsidR="00726D09">
        <w:rPr>
          <w:rFonts w:ascii="Arial" w:hAnsi="Arial" w:cs="Arial"/>
          <w:sz w:val="28"/>
          <w:szCs w:val="28"/>
        </w:rPr>
        <w:t>in the world.</w:t>
      </w:r>
      <w:r w:rsidR="00726D09">
        <w:rPr>
          <w:rStyle w:val="FootnoteReference"/>
          <w:rFonts w:ascii="Arial" w:hAnsi="Arial" w:cs="Arial"/>
          <w:sz w:val="28"/>
          <w:szCs w:val="28"/>
        </w:rPr>
        <w:footnoteReference w:id="10"/>
      </w:r>
      <w:r w:rsidR="00726D09">
        <w:rPr>
          <w:rFonts w:ascii="Arial" w:hAnsi="Arial" w:cs="Arial"/>
          <w:sz w:val="28"/>
          <w:szCs w:val="28"/>
        </w:rPr>
        <w:t xml:space="preserve"> </w:t>
      </w:r>
    </w:p>
    <w:p w14:paraId="1DA9FF8B" w14:textId="05EEEF9F" w:rsidR="00661A97" w:rsidRDefault="00B37A8F" w:rsidP="00661A97">
      <w:pPr>
        <w:tabs>
          <w:tab w:val="left" w:pos="9639"/>
          <w:tab w:val="left" w:pos="10206"/>
        </w:tabs>
        <w:rPr>
          <w:rFonts w:ascii="Arial" w:hAnsi="Arial" w:cs="Arial"/>
          <w:sz w:val="28"/>
          <w:szCs w:val="28"/>
        </w:rPr>
      </w:pPr>
      <w:r>
        <w:rPr>
          <w:rFonts w:ascii="Arial" w:hAnsi="Arial" w:cs="Arial"/>
          <w:sz w:val="28"/>
          <w:szCs w:val="28"/>
        </w:rPr>
        <w:t>T</w:t>
      </w:r>
      <w:r w:rsidR="00543BD0">
        <w:rPr>
          <w:rFonts w:ascii="Arial" w:hAnsi="Arial" w:cs="Arial"/>
          <w:sz w:val="28"/>
          <w:szCs w:val="28"/>
        </w:rPr>
        <w:t>he papers have different focuses, one on science education the other on philosophy</w:t>
      </w:r>
      <w:r w:rsidR="005B7129">
        <w:rPr>
          <w:rFonts w:ascii="Arial" w:hAnsi="Arial" w:cs="Arial"/>
          <w:sz w:val="28"/>
          <w:szCs w:val="28"/>
        </w:rPr>
        <w:t>. However, the</w:t>
      </w:r>
      <w:r w:rsidR="00661A97">
        <w:rPr>
          <w:rFonts w:ascii="Arial" w:hAnsi="Arial" w:cs="Arial"/>
          <w:sz w:val="28"/>
          <w:szCs w:val="28"/>
        </w:rPr>
        <w:t>y complement each other in many aspects and perhaps demonstrate the need for integrative thinking between the sciences and humanities which Kimmerer says was pointed out in the plenary session of the meeting of the American Institute of Biological Sciences in 2000.</w:t>
      </w:r>
      <w:r w:rsidR="00661A97">
        <w:rPr>
          <w:rStyle w:val="FootnoteReference"/>
          <w:rFonts w:ascii="Arial" w:hAnsi="Arial" w:cs="Arial"/>
          <w:sz w:val="28"/>
          <w:szCs w:val="28"/>
        </w:rPr>
        <w:footnoteReference w:id="11"/>
      </w:r>
    </w:p>
    <w:p w14:paraId="1BB96AA7" w14:textId="526A06A6" w:rsidR="00EC6F3E" w:rsidRDefault="00EC6F3E" w:rsidP="00EC6F3E">
      <w:pPr>
        <w:tabs>
          <w:tab w:val="left" w:pos="9639"/>
          <w:tab w:val="left" w:pos="10206"/>
        </w:tabs>
        <w:rPr>
          <w:rFonts w:ascii="Arial" w:hAnsi="Arial" w:cs="Arial"/>
          <w:sz w:val="28"/>
          <w:szCs w:val="28"/>
        </w:rPr>
      </w:pPr>
    </w:p>
    <w:p w14:paraId="3EE5219B" w14:textId="6180E59C" w:rsidR="00726D09" w:rsidRPr="00726D09" w:rsidRDefault="00726D09" w:rsidP="007F0017">
      <w:pPr>
        <w:tabs>
          <w:tab w:val="left" w:pos="9639"/>
          <w:tab w:val="left" w:pos="10206"/>
        </w:tabs>
        <w:rPr>
          <w:rFonts w:ascii="Arial" w:hAnsi="Arial" w:cs="Arial"/>
          <w:b/>
          <w:bCs/>
          <w:sz w:val="28"/>
          <w:szCs w:val="28"/>
        </w:rPr>
      </w:pPr>
      <w:r>
        <w:rPr>
          <w:rFonts w:ascii="Arial" w:hAnsi="Arial" w:cs="Arial"/>
          <w:b/>
          <w:bCs/>
          <w:sz w:val="28"/>
          <w:szCs w:val="28"/>
        </w:rPr>
        <w:t>Methodology:</w:t>
      </w:r>
    </w:p>
    <w:p w14:paraId="04DC2180" w14:textId="50CA5CD9" w:rsidR="007F0017" w:rsidRDefault="007F0017" w:rsidP="007F0017">
      <w:pPr>
        <w:tabs>
          <w:tab w:val="left" w:pos="9639"/>
          <w:tab w:val="left" w:pos="10206"/>
        </w:tabs>
        <w:rPr>
          <w:rFonts w:ascii="Arial" w:hAnsi="Arial" w:cs="Arial"/>
          <w:sz w:val="28"/>
          <w:szCs w:val="28"/>
        </w:rPr>
      </w:pPr>
      <w:r>
        <w:rPr>
          <w:rFonts w:ascii="Arial" w:hAnsi="Arial" w:cs="Arial"/>
          <w:sz w:val="28"/>
          <w:szCs w:val="28"/>
        </w:rPr>
        <w:t xml:space="preserve">Rose’s paper is based </w:t>
      </w:r>
      <w:r w:rsidR="005B7129">
        <w:rPr>
          <w:rFonts w:ascii="Arial" w:hAnsi="Arial" w:cs="Arial"/>
          <w:sz w:val="28"/>
          <w:szCs w:val="28"/>
        </w:rPr>
        <w:t xml:space="preserve">on </w:t>
      </w:r>
      <w:r>
        <w:rPr>
          <w:rFonts w:ascii="Arial" w:hAnsi="Arial" w:cs="Arial"/>
          <w:sz w:val="28"/>
          <w:szCs w:val="28"/>
        </w:rPr>
        <w:t>fieldwork</w:t>
      </w:r>
      <w:r w:rsidR="005B7129">
        <w:rPr>
          <w:rFonts w:ascii="Arial" w:hAnsi="Arial" w:cs="Arial"/>
          <w:sz w:val="28"/>
          <w:szCs w:val="28"/>
        </w:rPr>
        <w:t>.</w:t>
      </w:r>
      <w:r>
        <w:rPr>
          <w:rFonts w:ascii="Arial" w:hAnsi="Arial" w:cs="Arial"/>
          <w:sz w:val="28"/>
          <w:szCs w:val="28"/>
        </w:rPr>
        <w:t xml:space="preserve"> She </w:t>
      </w:r>
      <w:r w:rsidR="00724B23">
        <w:rPr>
          <w:rFonts w:ascii="Arial" w:hAnsi="Arial" w:cs="Arial"/>
          <w:sz w:val="28"/>
          <w:szCs w:val="28"/>
        </w:rPr>
        <w:t>analyses</w:t>
      </w:r>
      <w:r>
        <w:rPr>
          <w:rFonts w:ascii="Arial" w:hAnsi="Arial" w:cs="Arial"/>
          <w:sz w:val="28"/>
          <w:szCs w:val="28"/>
        </w:rPr>
        <w:t xml:space="preserve"> the </w:t>
      </w:r>
      <w:r w:rsidR="00262FC8">
        <w:rPr>
          <w:rFonts w:ascii="Arial" w:hAnsi="Arial" w:cs="Arial"/>
          <w:sz w:val="28"/>
          <w:szCs w:val="28"/>
        </w:rPr>
        <w:t xml:space="preserve">ecological </w:t>
      </w:r>
      <w:r>
        <w:rPr>
          <w:rFonts w:ascii="Arial" w:hAnsi="Arial" w:cs="Arial"/>
          <w:sz w:val="28"/>
          <w:szCs w:val="28"/>
        </w:rPr>
        <w:t>situation of humans within an Indigenous culture based on the studies she carried out with Aboriginal people in the Northern Territory of Australia in two different regions: a semi-arid savannah region and a floodplain region.</w:t>
      </w:r>
      <w:r w:rsidR="00262FC8">
        <w:rPr>
          <w:rFonts w:ascii="Arial" w:hAnsi="Arial" w:cs="Arial"/>
          <w:sz w:val="28"/>
          <w:szCs w:val="28"/>
        </w:rPr>
        <w:t xml:space="preserve"> </w:t>
      </w:r>
      <w:r w:rsidR="00D66E70">
        <w:rPr>
          <w:rFonts w:ascii="Arial" w:hAnsi="Arial" w:cs="Arial"/>
          <w:sz w:val="28"/>
          <w:szCs w:val="28"/>
        </w:rPr>
        <w:t xml:space="preserve">She </w:t>
      </w:r>
      <w:r w:rsidR="00724B23">
        <w:rPr>
          <w:rFonts w:ascii="Arial" w:hAnsi="Arial" w:cs="Arial"/>
          <w:sz w:val="28"/>
          <w:szCs w:val="28"/>
        </w:rPr>
        <w:t>explores</w:t>
      </w:r>
      <w:r w:rsidR="00262FC8">
        <w:rPr>
          <w:rFonts w:ascii="Arial" w:hAnsi="Arial" w:cs="Arial"/>
          <w:sz w:val="28"/>
          <w:szCs w:val="28"/>
        </w:rPr>
        <w:t xml:space="preserve"> how th</w:t>
      </w:r>
      <w:r w:rsidR="005B7129">
        <w:rPr>
          <w:rFonts w:ascii="Arial" w:hAnsi="Arial" w:cs="Arial"/>
          <w:sz w:val="28"/>
          <w:szCs w:val="28"/>
        </w:rPr>
        <w:t>eir</w:t>
      </w:r>
      <w:r w:rsidR="00262FC8">
        <w:rPr>
          <w:rFonts w:ascii="Arial" w:hAnsi="Arial" w:cs="Arial"/>
          <w:sz w:val="28"/>
          <w:szCs w:val="28"/>
        </w:rPr>
        <w:t xml:space="preserve"> </w:t>
      </w:r>
      <w:r w:rsidR="005B7129">
        <w:rPr>
          <w:rFonts w:ascii="Arial" w:hAnsi="Arial" w:cs="Arial"/>
          <w:sz w:val="28"/>
          <w:szCs w:val="28"/>
        </w:rPr>
        <w:t xml:space="preserve">philosophical ecology contrasts and </w:t>
      </w:r>
      <w:r w:rsidR="00262FC8">
        <w:rPr>
          <w:rFonts w:ascii="Arial" w:hAnsi="Arial" w:cs="Arial"/>
          <w:sz w:val="28"/>
          <w:szCs w:val="28"/>
        </w:rPr>
        <w:t>challenges the ecological situation of humans in terms of place and task in mainstream Western paradigms.’</w:t>
      </w:r>
      <w:r>
        <w:rPr>
          <w:rStyle w:val="FootnoteReference"/>
          <w:rFonts w:ascii="Arial" w:hAnsi="Arial" w:cs="Arial"/>
          <w:sz w:val="28"/>
          <w:szCs w:val="28"/>
        </w:rPr>
        <w:footnoteReference w:id="12"/>
      </w:r>
    </w:p>
    <w:p w14:paraId="5068319E" w14:textId="4835EE15" w:rsidR="00724B23" w:rsidRDefault="00A20A05" w:rsidP="00A20A05">
      <w:pPr>
        <w:tabs>
          <w:tab w:val="left" w:pos="9639"/>
          <w:tab w:val="left" w:pos="10206"/>
        </w:tabs>
        <w:rPr>
          <w:rFonts w:ascii="Arial" w:hAnsi="Arial" w:cs="Arial"/>
          <w:sz w:val="28"/>
          <w:szCs w:val="28"/>
        </w:rPr>
      </w:pPr>
      <w:r>
        <w:rPr>
          <w:rFonts w:ascii="Arial" w:hAnsi="Arial" w:cs="Arial"/>
          <w:sz w:val="28"/>
          <w:szCs w:val="28"/>
        </w:rPr>
        <w:t>Kimmerer’s paper is not based on any specific fieldwork</w:t>
      </w:r>
      <w:r w:rsidR="00D66E70">
        <w:rPr>
          <w:rFonts w:ascii="Arial" w:hAnsi="Arial" w:cs="Arial"/>
          <w:sz w:val="28"/>
          <w:szCs w:val="28"/>
        </w:rPr>
        <w:t xml:space="preserve">. </w:t>
      </w:r>
      <w:r w:rsidR="00724B23">
        <w:rPr>
          <w:rFonts w:ascii="Arial" w:hAnsi="Arial" w:cs="Arial"/>
          <w:sz w:val="28"/>
          <w:szCs w:val="28"/>
        </w:rPr>
        <w:t>S</w:t>
      </w:r>
      <w:r>
        <w:rPr>
          <w:rFonts w:ascii="Arial" w:hAnsi="Arial" w:cs="Arial"/>
          <w:sz w:val="28"/>
          <w:szCs w:val="28"/>
        </w:rPr>
        <w:t>he is of a Native American background</w:t>
      </w:r>
      <w:r w:rsidR="00D66E70">
        <w:rPr>
          <w:rFonts w:ascii="Arial" w:hAnsi="Arial" w:cs="Arial"/>
          <w:sz w:val="28"/>
          <w:szCs w:val="28"/>
        </w:rPr>
        <w:t xml:space="preserve"> and </w:t>
      </w:r>
      <w:r w:rsidR="00724B23">
        <w:rPr>
          <w:rFonts w:ascii="Arial" w:hAnsi="Arial" w:cs="Arial"/>
          <w:sz w:val="28"/>
          <w:szCs w:val="28"/>
        </w:rPr>
        <w:t>uses knowledge from this background and culture</w:t>
      </w:r>
      <w:r w:rsidR="00D66E70">
        <w:rPr>
          <w:rFonts w:ascii="Arial" w:hAnsi="Arial" w:cs="Arial"/>
          <w:sz w:val="28"/>
          <w:szCs w:val="28"/>
        </w:rPr>
        <w:t xml:space="preserve">. </w:t>
      </w:r>
      <w:r w:rsidR="00724B23">
        <w:rPr>
          <w:rFonts w:ascii="Arial" w:hAnsi="Arial" w:cs="Arial"/>
          <w:sz w:val="28"/>
          <w:szCs w:val="28"/>
        </w:rPr>
        <w:t>her experience as a scientist and educator and by referring extensively to other authors to make her case.</w:t>
      </w:r>
    </w:p>
    <w:p w14:paraId="0AEC1067" w14:textId="7332DD41" w:rsidR="00D15CB2" w:rsidRDefault="00A20A05" w:rsidP="00A20A05">
      <w:pPr>
        <w:tabs>
          <w:tab w:val="left" w:pos="9639"/>
          <w:tab w:val="left" w:pos="10206"/>
        </w:tabs>
        <w:rPr>
          <w:rFonts w:ascii="Arial" w:hAnsi="Arial" w:cs="Arial"/>
          <w:sz w:val="28"/>
          <w:szCs w:val="28"/>
        </w:rPr>
      </w:pPr>
      <w:r>
        <w:rPr>
          <w:rFonts w:ascii="Arial" w:hAnsi="Arial" w:cs="Arial"/>
          <w:sz w:val="28"/>
          <w:szCs w:val="28"/>
        </w:rPr>
        <w:lastRenderedPageBreak/>
        <w:t>Rose is writ</w:t>
      </w:r>
      <w:r w:rsidR="00D66E70">
        <w:rPr>
          <w:rFonts w:ascii="Arial" w:hAnsi="Arial" w:cs="Arial"/>
          <w:sz w:val="28"/>
          <w:szCs w:val="28"/>
        </w:rPr>
        <w:t xml:space="preserve">es from </w:t>
      </w:r>
      <w:r>
        <w:rPr>
          <w:rFonts w:ascii="Arial" w:hAnsi="Arial" w:cs="Arial"/>
          <w:sz w:val="28"/>
          <w:szCs w:val="28"/>
        </w:rPr>
        <w:t>an “etic</w:t>
      </w:r>
      <w:r w:rsidR="008F1368">
        <w:rPr>
          <w:rFonts w:ascii="Arial" w:hAnsi="Arial" w:cs="Arial"/>
          <w:sz w:val="28"/>
          <w:szCs w:val="28"/>
        </w:rPr>
        <w:t xml:space="preserve">” position defined by Merriam-Webster as </w:t>
      </w:r>
      <w:r w:rsidR="008F1368" w:rsidRPr="008F1368">
        <w:rPr>
          <w:rFonts w:ascii="Arial" w:hAnsi="Arial" w:cs="Arial"/>
          <w:sz w:val="28"/>
          <w:szCs w:val="28"/>
        </w:rPr>
        <w:t>‘</w:t>
      </w:r>
      <w:r w:rsidR="00D26F66">
        <w:rPr>
          <w:rFonts w:ascii="Arial" w:hAnsi="Arial" w:cs="Arial"/>
          <w:sz w:val="28"/>
          <w:szCs w:val="28"/>
        </w:rPr>
        <w:t>of, relating to, or involving analysis of cultural phenomena from the perspective of one who does not participate in the culture being studied.’</w:t>
      </w:r>
      <w:r w:rsidR="00D26F66">
        <w:rPr>
          <w:rStyle w:val="FootnoteReference"/>
          <w:rFonts w:ascii="Arial" w:hAnsi="Arial" w:cs="Arial"/>
          <w:sz w:val="28"/>
          <w:szCs w:val="28"/>
        </w:rPr>
        <w:footnoteReference w:id="13"/>
      </w:r>
      <w:r w:rsidRPr="008F1368">
        <w:rPr>
          <w:rFonts w:ascii="Arial" w:hAnsi="Arial" w:cs="Arial"/>
          <w:sz w:val="28"/>
          <w:szCs w:val="28"/>
        </w:rPr>
        <w:t xml:space="preserve"> </w:t>
      </w:r>
      <w:r w:rsidR="00D15CB2">
        <w:rPr>
          <w:rFonts w:ascii="Arial" w:hAnsi="Arial" w:cs="Arial"/>
          <w:sz w:val="28"/>
          <w:szCs w:val="28"/>
        </w:rPr>
        <w:t>Rose refer</w:t>
      </w:r>
      <w:r w:rsidR="003B6324">
        <w:rPr>
          <w:rFonts w:ascii="Arial" w:hAnsi="Arial" w:cs="Arial"/>
          <w:sz w:val="28"/>
          <w:szCs w:val="28"/>
        </w:rPr>
        <w:t>s</w:t>
      </w:r>
      <w:r w:rsidR="00D15CB2">
        <w:rPr>
          <w:rFonts w:ascii="Arial" w:hAnsi="Arial" w:cs="Arial"/>
          <w:sz w:val="28"/>
          <w:szCs w:val="28"/>
        </w:rPr>
        <w:t xml:space="preserve"> to the Aboriginal people as her teachers and </w:t>
      </w:r>
      <w:r w:rsidR="005D44C3">
        <w:rPr>
          <w:rFonts w:ascii="Arial" w:hAnsi="Arial" w:cs="Arial"/>
          <w:sz w:val="28"/>
          <w:szCs w:val="28"/>
        </w:rPr>
        <w:t xml:space="preserve">their voice is heard through some </w:t>
      </w:r>
      <w:r w:rsidR="00D15CB2">
        <w:rPr>
          <w:rFonts w:ascii="Arial" w:hAnsi="Arial" w:cs="Arial"/>
          <w:sz w:val="28"/>
          <w:szCs w:val="28"/>
        </w:rPr>
        <w:t xml:space="preserve">direct quotes </w:t>
      </w:r>
      <w:r w:rsidR="005D44C3">
        <w:rPr>
          <w:rFonts w:ascii="Arial" w:hAnsi="Arial" w:cs="Arial"/>
          <w:sz w:val="28"/>
          <w:szCs w:val="28"/>
        </w:rPr>
        <w:t>t</w:t>
      </w:r>
      <w:r w:rsidR="00D15CB2">
        <w:rPr>
          <w:rFonts w:ascii="Arial" w:hAnsi="Arial" w:cs="Arial"/>
          <w:sz w:val="28"/>
          <w:szCs w:val="28"/>
        </w:rPr>
        <w:t>o illustrate the points she makes.</w:t>
      </w:r>
    </w:p>
    <w:p w14:paraId="2DDEE66E" w14:textId="63F9B9B4" w:rsidR="00A20A05" w:rsidRDefault="008F1368" w:rsidP="00A20A05">
      <w:pPr>
        <w:tabs>
          <w:tab w:val="left" w:pos="9639"/>
          <w:tab w:val="left" w:pos="10206"/>
        </w:tabs>
        <w:rPr>
          <w:rFonts w:ascii="Arial" w:hAnsi="Arial" w:cs="Arial"/>
          <w:color w:val="000000" w:themeColor="text1"/>
          <w:sz w:val="28"/>
          <w:szCs w:val="28"/>
        </w:rPr>
      </w:pPr>
      <w:r>
        <w:rPr>
          <w:rFonts w:ascii="Arial" w:hAnsi="Arial" w:cs="Arial"/>
          <w:sz w:val="28"/>
          <w:szCs w:val="28"/>
        </w:rPr>
        <w:t>Kimmerer writ</w:t>
      </w:r>
      <w:r w:rsidR="00D66E70">
        <w:rPr>
          <w:rFonts w:ascii="Arial" w:hAnsi="Arial" w:cs="Arial"/>
          <w:sz w:val="28"/>
          <w:szCs w:val="28"/>
        </w:rPr>
        <w:t xml:space="preserve">es </w:t>
      </w:r>
      <w:r>
        <w:rPr>
          <w:rFonts w:ascii="Arial" w:hAnsi="Arial" w:cs="Arial"/>
          <w:sz w:val="28"/>
          <w:szCs w:val="28"/>
        </w:rPr>
        <w:t>from an “emic” position defined by Merriam-Webster as</w:t>
      </w:r>
      <w:r w:rsidR="00A20A05" w:rsidRPr="008F1368">
        <w:rPr>
          <w:rFonts w:ascii="Arial" w:hAnsi="Arial" w:cs="Arial"/>
          <w:sz w:val="28"/>
          <w:szCs w:val="28"/>
        </w:rPr>
        <w:t xml:space="preserve"> </w:t>
      </w:r>
      <w:r>
        <w:rPr>
          <w:rFonts w:ascii="Arial" w:hAnsi="Arial" w:cs="Arial"/>
          <w:sz w:val="28"/>
          <w:szCs w:val="28"/>
        </w:rPr>
        <w:t>‘</w:t>
      </w:r>
      <w:r w:rsidR="00D26F66">
        <w:rPr>
          <w:rFonts w:ascii="Arial" w:hAnsi="Arial" w:cs="Arial"/>
          <w:sz w:val="28"/>
          <w:szCs w:val="28"/>
        </w:rPr>
        <w:t>of, relating to, or involving analysis of cultural phenomena from the perspective of one who participates in the culture being studied.’</w:t>
      </w:r>
      <w:r>
        <w:rPr>
          <w:rStyle w:val="FootnoteReference"/>
          <w:rFonts w:ascii="Open Sans" w:hAnsi="Open Sans" w:cs="Open Sans"/>
          <w:color w:val="000000" w:themeColor="text1"/>
          <w:spacing w:val="3"/>
          <w:sz w:val="27"/>
          <w:szCs w:val="27"/>
          <w:shd w:val="clear" w:color="auto" w:fill="FFFFFF"/>
        </w:rPr>
        <w:footnoteReference w:id="14"/>
      </w:r>
      <w:r w:rsidR="00A20A05" w:rsidRPr="008F1368">
        <w:rPr>
          <w:rFonts w:ascii="Arial" w:hAnsi="Arial" w:cs="Arial"/>
          <w:color w:val="000000" w:themeColor="text1"/>
          <w:sz w:val="28"/>
          <w:szCs w:val="28"/>
        </w:rPr>
        <w:t xml:space="preserve"> </w:t>
      </w:r>
    </w:p>
    <w:p w14:paraId="5D90083E" w14:textId="34391591" w:rsidR="00543BD0" w:rsidRDefault="005D44C3" w:rsidP="007E34CB">
      <w:pPr>
        <w:tabs>
          <w:tab w:val="left" w:pos="9639"/>
          <w:tab w:val="left" w:pos="10206"/>
        </w:tabs>
        <w:rPr>
          <w:rFonts w:ascii="Arial" w:hAnsi="Arial" w:cs="Arial"/>
          <w:b/>
          <w:bCs/>
          <w:sz w:val="28"/>
          <w:szCs w:val="28"/>
        </w:rPr>
      </w:pPr>
      <w:r>
        <w:rPr>
          <w:rFonts w:ascii="Arial" w:hAnsi="Arial" w:cs="Arial"/>
          <w:b/>
          <w:bCs/>
          <w:sz w:val="28"/>
          <w:szCs w:val="28"/>
        </w:rPr>
        <w:t>Traditional Ecological Knowledge (</w:t>
      </w:r>
      <w:r w:rsidR="007E34CB">
        <w:rPr>
          <w:rFonts w:ascii="Arial" w:hAnsi="Arial" w:cs="Arial"/>
          <w:b/>
          <w:bCs/>
          <w:sz w:val="28"/>
          <w:szCs w:val="28"/>
        </w:rPr>
        <w:t>TEK</w:t>
      </w:r>
      <w:r>
        <w:rPr>
          <w:rFonts w:ascii="Arial" w:hAnsi="Arial" w:cs="Arial"/>
          <w:b/>
          <w:bCs/>
          <w:sz w:val="28"/>
          <w:szCs w:val="28"/>
        </w:rPr>
        <w:t>)</w:t>
      </w:r>
      <w:r w:rsidR="007E34CB">
        <w:rPr>
          <w:rFonts w:ascii="Arial" w:hAnsi="Arial" w:cs="Arial"/>
          <w:b/>
          <w:bCs/>
          <w:sz w:val="28"/>
          <w:szCs w:val="28"/>
        </w:rPr>
        <w:t xml:space="preserve"> and Western Scien</w:t>
      </w:r>
      <w:r w:rsidR="00CB55CB">
        <w:rPr>
          <w:rFonts w:ascii="Arial" w:hAnsi="Arial" w:cs="Arial"/>
          <w:b/>
          <w:bCs/>
          <w:sz w:val="28"/>
          <w:szCs w:val="28"/>
        </w:rPr>
        <w:t>tific</w:t>
      </w:r>
      <w:r w:rsidR="007E34CB">
        <w:rPr>
          <w:rFonts w:ascii="Arial" w:hAnsi="Arial" w:cs="Arial"/>
          <w:b/>
          <w:bCs/>
          <w:sz w:val="28"/>
          <w:szCs w:val="28"/>
        </w:rPr>
        <w:t xml:space="preserve"> </w:t>
      </w:r>
      <w:r w:rsidR="003F34B5">
        <w:rPr>
          <w:rFonts w:ascii="Arial" w:hAnsi="Arial" w:cs="Arial"/>
          <w:b/>
          <w:bCs/>
          <w:sz w:val="28"/>
          <w:szCs w:val="28"/>
        </w:rPr>
        <w:t xml:space="preserve">Ecological Knowledge </w:t>
      </w:r>
      <w:r w:rsidR="007E34CB">
        <w:rPr>
          <w:rFonts w:ascii="Arial" w:hAnsi="Arial" w:cs="Arial"/>
          <w:b/>
          <w:bCs/>
          <w:sz w:val="28"/>
          <w:szCs w:val="28"/>
        </w:rPr>
        <w:t>(SEK)</w:t>
      </w:r>
      <w:r w:rsidR="00CB55CB">
        <w:rPr>
          <w:rFonts w:ascii="Arial" w:hAnsi="Arial" w:cs="Arial"/>
          <w:b/>
          <w:bCs/>
          <w:sz w:val="28"/>
          <w:szCs w:val="28"/>
        </w:rPr>
        <w:t>.</w:t>
      </w:r>
    </w:p>
    <w:p w14:paraId="205E08ED" w14:textId="13AFF4A6" w:rsidR="0067178D" w:rsidRDefault="00543BD0" w:rsidP="0067178D">
      <w:pPr>
        <w:tabs>
          <w:tab w:val="left" w:pos="9639"/>
          <w:tab w:val="left" w:pos="10206"/>
        </w:tabs>
        <w:rPr>
          <w:rFonts w:ascii="Arial" w:hAnsi="Arial" w:cs="Arial"/>
          <w:sz w:val="28"/>
          <w:szCs w:val="28"/>
        </w:rPr>
      </w:pPr>
      <w:r>
        <w:rPr>
          <w:rFonts w:ascii="Arial" w:hAnsi="Arial" w:cs="Arial"/>
          <w:sz w:val="28"/>
          <w:szCs w:val="28"/>
        </w:rPr>
        <w:t>Kimmerer considers that TEK is increasingly</w:t>
      </w:r>
      <w:r w:rsidRPr="007E34CB">
        <w:rPr>
          <w:rFonts w:ascii="Arial" w:hAnsi="Arial" w:cs="Arial"/>
          <w:sz w:val="28"/>
          <w:szCs w:val="28"/>
        </w:rPr>
        <w:t xml:space="preserve"> </w:t>
      </w:r>
      <w:r>
        <w:rPr>
          <w:rFonts w:ascii="Arial" w:hAnsi="Arial" w:cs="Arial"/>
          <w:sz w:val="28"/>
          <w:szCs w:val="28"/>
        </w:rPr>
        <w:t>being recognised as complementary and equivalent to what she calls Scientific Ecological Knowledge (SEK).</w:t>
      </w:r>
      <w:r>
        <w:rPr>
          <w:rStyle w:val="FootnoteReference"/>
          <w:rFonts w:ascii="Arial" w:hAnsi="Arial" w:cs="Arial"/>
          <w:sz w:val="28"/>
          <w:szCs w:val="28"/>
        </w:rPr>
        <w:footnoteReference w:id="15"/>
      </w:r>
      <w:r>
        <w:rPr>
          <w:rFonts w:ascii="Arial" w:hAnsi="Arial" w:cs="Arial"/>
          <w:sz w:val="28"/>
          <w:szCs w:val="28"/>
        </w:rPr>
        <w:t xml:space="preserve"> </w:t>
      </w:r>
      <w:r w:rsidR="003B6324">
        <w:rPr>
          <w:rFonts w:ascii="Arial" w:hAnsi="Arial" w:cs="Arial"/>
          <w:sz w:val="28"/>
          <w:szCs w:val="28"/>
        </w:rPr>
        <w:t xml:space="preserve">Both </w:t>
      </w:r>
      <w:r w:rsidR="002B06F3">
        <w:rPr>
          <w:rFonts w:ascii="Arial" w:hAnsi="Arial" w:cs="Arial"/>
          <w:sz w:val="28"/>
          <w:szCs w:val="28"/>
        </w:rPr>
        <w:t>employ</w:t>
      </w:r>
      <w:r w:rsidR="00C85DA9">
        <w:rPr>
          <w:rFonts w:ascii="Arial" w:hAnsi="Arial" w:cs="Arial"/>
          <w:sz w:val="28"/>
          <w:szCs w:val="28"/>
        </w:rPr>
        <w:t xml:space="preserve"> systematic observations of nature</w:t>
      </w:r>
      <w:r w:rsidR="002B06F3">
        <w:rPr>
          <w:rFonts w:ascii="Arial" w:hAnsi="Arial" w:cs="Arial"/>
          <w:sz w:val="28"/>
          <w:szCs w:val="28"/>
        </w:rPr>
        <w:t xml:space="preserve"> and</w:t>
      </w:r>
      <w:r w:rsidR="00C85DA9">
        <w:rPr>
          <w:rFonts w:ascii="Arial" w:hAnsi="Arial" w:cs="Arial"/>
          <w:sz w:val="28"/>
          <w:szCs w:val="28"/>
        </w:rPr>
        <w:t xml:space="preserve"> give detailed empirical information about the natural world and relationships within ecosystems. She goes on to say that the scope of TEK includes detailed knowledge in areas of concern to biologists, ecologists, conservationists and resource managers. These include population biology, resource assessment and management, successional dynamics, impact of climate on resources, interaction of species, </w:t>
      </w:r>
      <w:r w:rsidR="000E4511">
        <w:rPr>
          <w:rFonts w:ascii="Arial" w:hAnsi="Arial" w:cs="Arial"/>
          <w:sz w:val="28"/>
          <w:szCs w:val="28"/>
        </w:rPr>
        <w:t>t</w:t>
      </w:r>
      <w:r w:rsidR="00C85DA9">
        <w:rPr>
          <w:rFonts w:ascii="Arial" w:hAnsi="Arial" w:cs="Arial"/>
          <w:sz w:val="28"/>
          <w:szCs w:val="28"/>
        </w:rPr>
        <w:t>axonomy and information about disturbance regimes.</w:t>
      </w:r>
      <w:r w:rsidR="00C85DA9">
        <w:rPr>
          <w:rStyle w:val="FootnoteReference"/>
          <w:rFonts w:ascii="Arial" w:hAnsi="Arial" w:cs="Arial"/>
          <w:sz w:val="28"/>
          <w:szCs w:val="28"/>
        </w:rPr>
        <w:footnoteReference w:id="16"/>
      </w:r>
      <w:r w:rsidR="00F87CB5">
        <w:rPr>
          <w:rFonts w:ascii="Arial" w:hAnsi="Arial" w:cs="Arial"/>
          <w:sz w:val="28"/>
          <w:szCs w:val="28"/>
        </w:rPr>
        <w:t xml:space="preserve"> She states </w:t>
      </w:r>
      <w:r w:rsidR="0067178D">
        <w:rPr>
          <w:rFonts w:ascii="Arial" w:hAnsi="Arial" w:cs="Arial"/>
          <w:sz w:val="28"/>
          <w:szCs w:val="28"/>
        </w:rPr>
        <w:t>TEK has been of help in conservation biology in a range of eco systems from tundra to tropical rainforest.</w:t>
      </w:r>
      <w:r w:rsidR="0067178D">
        <w:rPr>
          <w:rStyle w:val="FootnoteReference"/>
          <w:rFonts w:ascii="Arial" w:hAnsi="Arial" w:cs="Arial"/>
          <w:sz w:val="28"/>
          <w:szCs w:val="28"/>
        </w:rPr>
        <w:footnoteReference w:id="17"/>
      </w:r>
      <w:r w:rsidR="0067178D">
        <w:rPr>
          <w:rFonts w:ascii="Arial" w:hAnsi="Arial" w:cs="Arial"/>
          <w:sz w:val="28"/>
          <w:szCs w:val="28"/>
        </w:rPr>
        <w:t xml:space="preserve"> </w:t>
      </w:r>
    </w:p>
    <w:p w14:paraId="528937B3" w14:textId="55DFF3F1" w:rsidR="0067178D" w:rsidRDefault="00D66E70" w:rsidP="0067178D">
      <w:pPr>
        <w:tabs>
          <w:tab w:val="left" w:pos="9639"/>
          <w:tab w:val="left" w:pos="10206"/>
        </w:tabs>
        <w:rPr>
          <w:rFonts w:ascii="Arial" w:hAnsi="Arial" w:cs="Arial"/>
          <w:sz w:val="28"/>
          <w:szCs w:val="28"/>
        </w:rPr>
      </w:pPr>
      <w:r>
        <w:rPr>
          <w:rFonts w:ascii="Arial" w:hAnsi="Arial" w:cs="Arial"/>
          <w:sz w:val="28"/>
          <w:szCs w:val="28"/>
        </w:rPr>
        <w:t xml:space="preserve">There are </w:t>
      </w:r>
      <w:r w:rsidR="00B03975">
        <w:rPr>
          <w:rFonts w:ascii="Arial" w:hAnsi="Arial" w:cs="Arial"/>
          <w:sz w:val="28"/>
          <w:szCs w:val="28"/>
        </w:rPr>
        <w:t>several</w:t>
      </w:r>
      <w:r w:rsidR="0067178D">
        <w:rPr>
          <w:rFonts w:ascii="Arial" w:hAnsi="Arial" w:cs="Arial"/>
          <w:sz w:val="28"/>
          <w:szCs w:val="28"/>
        </w:rPr>
        <w:t xml:space="preserve"> differences between TEK and SEK</w:t>
      </w:r>
      <w:r>
        <w:rPr>
          <w:rFonts w:ascii="Arial" w:hAnsi="Arial" w:cs="Arial"/>
          <w:sz w:val="28"/>
          <w:szCs w:val="28"/>
        </w:rPr>
        <w:t xml:space="preserve"> highlighted by Kimmerer</w:t>
      </w:r>
      <w:r w:rsidR="0067178D">
        <w:rPr>
          <w:rFonts w:ascii="Arial" w:hAnsi="Arial" w:cs="Arial"/>
          <w:sz w:val="28"/>
          <w:szCs w:val="28"/>
        </w:rPr>
        <w:t>. TEK is often a record of qualitative observations based on a particular locale over long periods of time. In TEK, the observers tend to be the hunters, harvesters or fisherman whose survival is linked to the reliability and accuracy of their observations. SEK adopts a more quantitative approach with observations made by professionals over a wide range of sites which often lack a long-term perspective.</w:t>
      </w:r>
      <w:r w:rsidR="0067178D">
        <w:rPr>
          <w:rStyle w:val="FootnoteReference"/>
          <w:rFonts w:ascii="Arial" w:hAnsi="Arial" w:cs="Arial"/>
          <w:sz w:val="28"/>
          <w:szCs w:val="28"/>
        </w:rPr>
        <w:footnoteReference w:id="18"/>
      </w:r>
    </w:p>
    <w:p w14:paraId="31D71730" w14:textId="519B4AB0" w:rsidR="0067178D" w:rsidRDefault="0067178D" w:rsidP="007E34CB">
      <w:pPr>
        <w:tabs>
          <w:tab w:val="left" w:pos="9639"/>
          <w:tab w:val="left" w:pos="10206"/>
        </w:tabs>
        <w:rPr>
          <w:rFonts w:ascii="Arial" w:hAnsi="Arial" w:cs="Arial"/>
          <w:sz w:val="28"/>
          <w:szCs w:val="28"/>
        </w:rPr>
      </w:pPr>
      <w:r>
        <w:rPr>
          <w:rFonts w:ascii="Arial" w:hAnsi="Arial" w:cs="Arial"/>
          <w:sz w:val="28"/>
          <w:szCs w:val="28"/>
        </w:rPr>
        <w:t xml:space="preserve">Kimmerer makes the case for including TEK in Biological Education from </w:t>
      </w:r>
      <w:r w:rsidR="00B03975">
        <w:rPr>
          <w:rFonts w:ascii="Arial" w:hAnsi="Arial" w:cs="Arial"/>
          <w:sz w:val="28"/>
          <w:szCs w:val="28"/>
        </w:rPr>
        <w:t>several</w:t>
      </w:r>
      <w:r>
        <w:rPr>
          <w:rFonts w:ascii="Arial" w:hAnsi="Arial" w:cs="Arial"/>
          <w:sz w:val="28"/>
          <w:szCs w:val="28"/>
        </w:rPr>
        <w:t xml:space="preserve"> perspectives:</w:t>
      </w:r>
    </w:p>
    <w:p w14:paraId="34F3755D" w14:textId="3CC417C6" w:rsidR="0067178D" w:rsidRDefault="00502EDB" w:rsidP="0067178D">
      <w:pPr>
        <w:pStyle w:val="ListParagraph"/>
        <w:numPr>
          <w:ilvl w:val="0"/>
          <w:numId w:val="1"/>
        </w:numPr>
        <w:tabs>
          <w:tab w:val="left" w:pos="9639"/>
          <w:tab w:val="left" w:pos="10206"/>
        </w:tabs>
        <w:rPr>
          <w:rFonts w:ascii="Arial" w:hAnsi="Arial" w:cs="Arial"/>
          <w:sz w:val="28"/>
          <w:szCs w:val="28"/>
        </w:rPr>
      </w:pPr>
      <w:r>
        <w:rPr>
          <w:rFonts w:ascii="Arial" w:hAnsi="Arial" w:cs="Arial"/>
          <w:sz w:val="28"/>
          <w:szCs w:val="28"/>
        </w:rPr>
        <w:lastRenderedPageBreak/>
        <w:t>TEK is a</w:t>
      </w:r>
      <w:r w:rsidR="0067178D" w:rsidRPr="0067178D">
        <w:rPr>
          <w:rFonts w:ascii="Arial" w:hAnsi="Arial" w:cs="Arial"/>
          <w:sz w:val="28"/>
          <w:szCs w:val="28"/>
        </w:rPr>
        <w:t xml:space="preserve"> source of new biological insights and potential models for conservation biology and sustainable development.</w:t>
      </w:r>
    </w:p>
    <w:p w14:paraId="50438B60" w14:textId="22930798" w:rsidR="0067178D" w:rsidRDefault="0067178D" w:rsidP="0067178D">
      <w:pPr>
        <w:pStyle w:val="ListParagraph"/>
        <w:numPr>
          <w:ilvl w:val="0"/>
          <w:numId w:val="1"/>
        </w:numPr>
        <w:tabs>
          <w:tab w:val="left" w:pos="9639"/>
          <w:tab w:val="left" w:pos="10206"/>
        </w:tabs>
        <w:rPr>
          <w:rFonts w:ascii="Arial" w:hAnsi="Arial" w:cs="Arial"/>
          <w:sz w:val="28"/>
          <w:szCs w:val="28"/>
        </w:rPr>
      </w:pPr>
      <w:r>
        <w:rPr>
          <w:rFonts w:ascii="Arial" w:hAnsi="Arial" w:cs="Arial"/>
          <w:sz w:val="28"/>
          <w:szCs w:val="28"/>
        </w:rPr>
        <w:t xml:space="preserve">TEK brings multicultural </w:t>
      </w:r>
      <w:r w:rsidR="00502EDB">
        <w:rPr>
          <w:rFonts w:ascii="Arial" w:hAnsi="Arial" w:cs="Arial"/>
          <w:sz w:val="28"/>
          <w:szCs w:val="28"/>
        </w:rPr>
        <w:t>perspectives into the core of the science curriculum, where she says they have been generally absent.</w:t>
      </w:r>
    </w:p>
    <w:p w14:paraId="1E7B4155" w14:textId="77777777" w:rsidR="00502EDB" w:rsidRDefault="00502EDB" w:rsidP="0067178D">
      <w:pPr>
        <w:pStyle w:val="ListParagraph"/>
        <w:numPr>
          <w:ilvl w:val="0"/>
          <w:numId w:val="1"/>
        </w:numPr>
        <w:tabs>
          <w:tab w:val="left" w:pos="9639"/>
          <w:tab w:val="left" w:pos="10206"/>
        </w:tabs>
        <w:rPr>
          <w:rFonts w:ascii="Arial" w:hAnsi="Arial" w:cs="Arial"/>
          <w:sz w:val="28"/>
          <w:szCs w:val="28"/>
        </w:rPr>
      </w:pPr>
      <w:r>
        <w:rPr>
          <w:rFonts w:ascii="Arial" w:hAnsi="Arial" w:cs="Arial"/>
          <w:sz w:val="28"/>
          <w:szCs w:val="28"/>
        </w:rPr>
        <w:t>Recognition of TEK increases the opportunities for productive partnerships between western scientists and indigenous people</w:t>
      </w:r>
    </w:p>
    <w:p w14:paraId="6FCFE93C" w14:textId="77777777" w:rsidR="00502EDB" w:rsidRDefault="00502EDB" w:rsidP="0067178D">
      <w:pPr>
        <w:pStyle w:val="ListParagraph"/>
        <w:numPr>
          <w:ilvl w:val="0"/>
          <w:numId w:val="1"/>
        </w:numPr>
        <w:tabs>
          <w:tab w:val="left" w:pos="9639"/>
          <w:tab w:val="left" w:pos="10206"/>
        </w:tabs>
        <w:rPr>
          <w:rFonts w:ascii="Arial" w:hAnsi="Arial" w:cs="Arial"/>
          <w:sz w:val="28"/>
          <w:szCs w:val="28"/>
        </w:rPr>
      </w:pPr>
      <w:r>
        <w:rPr>
          <w:rFonts w:ascii="Arial" w:hAnsi="Arial" w:cs="Arial"/>
          <w:sz w:val="28"/>
          <w:szCs w:val="28"/>
        </w:rPr>
        <w:t>Incorporation of TEK can increase the participation of Native American students and practitioners in the scientific community</w:t>
      </w:r>
    </w:p>
    <w:p w14:paraId="7D972636" w14:textId="172858D1" w:rsidR="00502EDB" w:rsidRPr="0067178D" w:rsidRDefault="00502EDB" w:rsidP="0067178D">
      <w:pPr>
        <w:pStyle w:val="ListParagraph"/>
        <w:numPr>
          <w:ilvl w:val="0"/>
          <w:numId w:val="1"/>
        </w:numPr>
        <w:tabs>
          <w:tab w:val="left" w:pos="9639"/>
          <w:tab w:val="left" w:pos="10206"/>
        </w:tabs>
        <w:rPr>
          <w:rFonts w:ascii="Arial" w:hAnsi="Arial" w:cs="Arial"/>
          <w:sz w:val="28"/>
          <w:szCs w:val="28"/>
        </w:rPr>
      </w:pPr>
      <w:r>
        <w:rPr>
          <w:rFonts w:ascii="Arial" w:hAnsi="Arial" w:cs="Arial"/>
          <w:sz w:val="28"/>
          <w:szCs w:val="28"/>
        </w:rPr>
        <w:t>TEK integrates ecological knowledge and cultural concerns in a holistic manner.</w:t>
      </w:r>
      <w:r>
        <w:rPr>
          <w:rStyle w:val="FootnoteReference"/>
          <w:rFonts w:ascii="Arial" w:hAnsi="Arial" w:cs="Arial"/>
          <w:sz w:val="28"/>
          <w:szCs w:val="28"/>
        </w:rPr>
        <w:footnoteReference w:id="19"/>
      </w:r>
      <w:r>
        <w:rPr>
          <w:rFonts w:ascii="Arial" w:hAnsi="Arial" w:cs="Arial"/>
          <w:sz w:val="28"/>
          <w:szCs w:val="28"/>
        </w:rPr>
        <w:t xml:space="preserve"> </w:t>
      </w:r>
    </w:p>
    <w:p w14:paraId="7996BE2A" w14:textId="431C5783" w:rsidR="000E4511" w:rsidRDefault="00E7753B" w:rsidP="000E4511">
      <w:pPr>
        <w:tabs>
          <w:tab w:val="left" w:pos="9639"/>
          <w:tab w:val="left" w:pos="10206"/>
        </w:tabs>
        <w:rPr>
          <w:rFonts w:ascii="Arial" w:hAnsi="Arial" w:cs="Arial"/>
          <w:sz w:val="28"/>
          <w:szCs w:val="28"/>
        </w:rPr>
      </w:pPr>
      <w:r w:rsidRPr="00E7753B">
        <w:rPr>
          <w:rFonts w:ascii="Arial" w:hAnsi="Arial" w:cs="Arial"/>
          <w:sz w:val="28"/>
          <w:szCs w:val="28"/>
        </w:rPr>
        <w:t>According to Kimmerer,</w:t>
      </w:r>
      <w:r w:rsidR="002B06F3">
        <w:rPr>
          <w:rFonts w:ascii="Arial" w:hAnsi="Arial" w:cs="Arial"/>
          <w:sz w:val="28"/>
          <w:szCs w:val="28"/>
        </w:rPr>
        <w:t xml:space="preserve"> </w:t>
      </w:r>
      <w:r w:rsidR="000E4511" w:rsidRPr="000E4511">
        <w:rPr>
          <w:rFonts w:ascii="Arial" w:hAnsi="Arial" w:cs="Arial"/>
          <w:sz w:val="28"/>
          <w:szCs w:val="28"/>
        </w:rPr>
        <w:t xml:space="preserve">there is a spiritual and cultural dimension to TEK which is not apparent in SEK. </w:t>
      </w:r>
      <w:r w:rsidR="00D66E70">
        <w:rPr>
          <w:rFonts w:ascii="Arial" w:hAnsi="Arial" w:cs="Arial"/>
          <w:sz w:val="28"/>
          <w:szCs w:val="28"/>
        </w:rPr>
        <w:t>Whereas</w:t>
      </w:r>
      <w:r w:rsidR="000E4511" w:rsidRPr="000E4511">
        <w:rPr>
          <w:rFonts w:ascii="Arial" w:hAnsi="Arial" w:cs="Arial"/>
          <w:sz w:val="28"/>
          <w:szCs w:val="28"/>
        </w:rPr>
        <w:t xml:space="preserve"> Western Science view</w:t>
      </w:r>
      <w:r w:rsidR="00D66E70">
        <w:rPr>
          <w:rFonts w:ascii="Arial" w:hAnsi="Arial" w:cs="Arial"/>
          <w:sz w:val="28"/>
          <w:szCs w:val="28"/>
        </w:rPr>
        <w:t>s</w:t>
      </w:r>
      <w:r w:rsidR="000E4511" w:rsidRPr="000E4511">
        <w:rPr>
          <w:rFonts w:ascii="Arial" w:hAnsi="Arial" w:cs="Arial"/>
          <w:sz w:val="28"/>
          <w:szCs w:val="28"/>
        </w:rPr>
        <w:t xml:space="preserve"> nature in a strictly objective way in other words a duality exists between the observer and the observed</w:t>
      </w:r>
      <w:r w:rsidR="00D66E70">
        <w:rPr>
          <w:rFonts w:ascii="Arial" w:hAnsi="Arial" w:cs="Arial"/>
          <w:sz w:val="28"/>
          <w:szCs w:val="28"/>
        </w:rPr>
        <w:t>,</w:t>
      </w:r>
      <w:r w:rsidR="000E4511" w:rsidRPr="000E4511">
        <w:rPr>
          <w:rFonts w:ascii="Arial" w:hAnsi="Arial" w:cs="Arial"/>
          <w:sz w:val="28"/>
          <w:szCs w:val="28"/>
        </w:rPr>
        <w:t xml:space="preserve"> TEK has a more holistic approach where nature is subject not object so there is a non-dualistic approach.</w:t>
      </w:r>
      <w:r>
        <w:rPr>
          <w:rStyle w:val="FootnoteReference"/>
          <w:rFonts w:ascii="Arial" w:hAnsi="Arial" w:cs="Arial"/>
          <w:sz w:val="28"/>
          <w:szCs w:val="28"/>
        </w:rPr>
        <w:footnoteReference w:id="20"/>
      </w:r>
    </w:p>
    <w:p w14:paraId="092D6FC9" w14:textId="13910F1C" w:rsidR="00AC4507" w:rsidRDefault="00AC4507" w:rsidP="00AC4507">
      <w:pPr>
        <w:tabs>
          <w:tab w:val="left" w:pos="9639"/>
          <w:tab w:val="left" w:pos="10206"/>
        </w:tabs>
        <w:rPr>
          <w:rFonts w:ascii="Arial" w:hAnsi="Arial" w:cs="Arial"/>
          <w:sz w:val="28"/>
          <w:szCs w:val="28"/>
        </w:rPr>
      </w:pPr>
      <w:r>
        <w:rPr>
          <w:rFonts w:ascii="Arial" w:hAnsi="Arial" w:cs="Arial"/>
          <w:sz w:val="28"/>
          <w:szCs w:val="28"/>
        </w:rPr>
        <w:t>Although, Rose acknowledges the two-fold focus of philosophical ecology on science and philosophy, her focus is with the philosophy of Indigenous Ecological Knowledge.</w:t>
      </w:r>
      <w:r>
        <w:rPr>
          <w:rStyle w:val="FootnoteReference"/>
          <w:rFonts w:ascii="Arial" w:hAnsi="Arial" w:cs="Arial"/>
          <w:sz w:val="28"/>
          <w:szCs w:val="28"/>
        </w:rPr>
        <w:footnoteReference w:id="21"/>
      </w:r>
      <w:r>
        <w:rPr>
          <w:rFonts w:ascii="Arial" w:hAnsi="Arial" w:cs="Arial"/>
          <w:sz w:val="28"/>
          <w:szCs w:val="28"/>
        </w:rPr>
        <w:t xml:space="preserve"> She states her emphasis is more on the ‘philosophy of science than on its everyday practice.’</w:t>
      </w:r>
      <w:r>
        <w:rPr>
          <w:rStyle w:val="FootnoteReference"/>
          <w:rFonts w:ascii="Arial" w:hAnsi="Arial" w:cs="Arial"/>
          <w:sz w:val="28"/>
          <w:szCs w:val="28"/>
        </w:rPr>
        <w:footnoteReference w:id="22"/>
      </w:r>
      <w:r>
        <w:rPr>
          <w:rFonts w:ascii="Arial" w:hAnsi="Arial" w:cs="Arial"/>
          <w:sz w:val="28"/>
          <w:szCs w:val="28"/>
        </w:rPr>
        <w:t xml:space="preserve"> </w:t>
      </w:r>
    </w:p>
    <w:p w14:paraId="4A27DA88" w14:textId="77777777" w:rsidR="00856E48" w:rsidRDefault="00856E48" w:rsidP="00856E48">
      <w:pPr>
        <w:tabs>
          <w:tab w:val="left" w:pos="9639"/>
          <w:tab w:val="left" w:pos="10206"/>
        </w:tabs>
        <w:rPr>
          <w:rFonts w:ascii="Arial" w:hAnsi="Arial" w:cs="Arial"/>
          <w:sz w:val="28"/>
          <w:szCs w:val="28"/>
        </w:rPr>
      </w:pPr>
      <w:r>
        <w:rPr>
          <w:rFonts w:ascii="Arial" w:hAnsi="Arial" w:cs="Arial"/>
          <w:sz w:val="28"/>
          <w:szCs w:val="28"/>
        </w:rPr>
        <w:t>She does however refer briefly to the work of the Anthropologist Cruikshank with Canadian Yukon people linking their knowledge of glaciers with western scientific research and stating the potential for informing theoretical perspectives as well as data collection.</w:t>
      </w:r>
      <w:r>
        <w:rPr>
          <w:rStyle w:val="FootnoteReference"/>
          <w:rFonts w:ascii="Arial" w:hAnsi="Arial" w:cs="Arial"/>
          <w:sz w:val="28"/>
          <w:szCs w:val="28"/>
        </w:rPr>
        <w:footnoteReference w:id="23"/>
      </w:r>
      <w:r w:rsidRPr="00401D37">
        <w:rPr>
          <w:rFonts w:ascii="Arial" w:hAnsi="Arial" w:cs="Arial"/>
          <w:sz w:val="28"/>
          <w:szCs w:val="28"/>
        </w:rPr>
        <w:t xml:space="preserve"> </w:t>
      </w:r>
      <w:r>
        <w:rPr>
          <w:rFonts w:ascii="Arial" w:hAnsi="Arial" w:cs="Arial"/>
          <w:sz w:val="28"/>
          <w:szCs w:val="28"/>
        </w:rPr>
        <w:t xml:space="preserve"> </w:t>
      </w:r>
    </w:p>
    <w:p w14:paraId="22F45472" w14:textId="6DF2A73E" w:rsidR="004C02A5" w:rsidRDefault="00856E48" w:rsidP="004C02A5">
      <w:pPr>
        <w:tabs>
          <w:tab w:val="left" w:pos="9639"/>
          <w:tab w:val="left" w:pos="10206"/>
        </w:tabs>
        <w:rPr>
          <w:rFonts w:ascii="Arial" w:hAnsi="Arial" w:cs="Arial"/>
          <w:sz w:val="28"/>
          <w:szCs w:val="28"/>
        </w:rPr>
      </w:pPr>
      <w:r>
        <w:rPr>
          <w:rFonts w:ascii="Arial" w:hAnsi="Arial" w:cs="Arial"/>
          <w:sz w:val="28"/>
          <w:szCs w:val="28"/>
        </w:rPr>
        <w:t xml:space="preserve">Rose also points out </w:t>
      </w:r>
      <w:r w:rsidR="004C02A5">
        <w:rPr>
          <w:rFonts w:ascii="Arial" w:hAnsi="Arial" w:cs="Arial"/>
          <w:sz w:val="28"/>
          <w:szCs w:val="28"/>
        </w:rPr>
        <w:t xml:space="preserve">western science itself is continually developing new ideas and ways of looking at the world. </w:t>
      </w:r>
      <w:r>
        <w:rPr>
          <w:rFonts w:ascii="Arial" w:hAnsi="Arial" w:cs="Arial"/>
          <w:sz w:val="28"/>
          <w:szCs w:val="28"/>
        </w:rPr>
        <w:t xml:space="preserve">She </w:t>
      </w:r>
      <w:r w:rsidR="004C02A5">
        <w:rPr>
          <w:rFonts w:ascii="Arial" w:hAnsi="Arial" w:cs="Arial"/>
          <w:sz w:val="28"/>
          <w:szCs w:val="28"/>
        </w:rPr>
        <w:t>refers to the work of Ilya Prigogine, a theoretical chemist and Nobel Prize Winner, who writes ‘I have always considered science to be a dialogue with nature.’</w:t>
      </w:r>
      <w:r w:rsidR="004C02A5">
        <w:rPr>
          <w:rStyle w:val="FootnoteReference"/>
          <w:rFonts w:ascii="Arial" w:hAnsi="Arial" w:cs="Arial"/>
          <w:sz w:val="28"/>
          <w:szCs w:val="28"/>
        </w:rPr>
        <w:footnoteReference w:id="24"/>
      </w:r>
      <w:r w:rsidR="004C02A5">
        <w:rPr>
          <w:rFonts w:ascii="Arial" w:hAnsi="Arial" w:cs="Arial"/>
          <w:sz w:val="28"/>
          <w:szCs w:val="28"/>
        </w:rPr>
        <w:t xml:space="preserve"> This leads her to suggest Prigogine considers nature as an active subject in the dialogue.</w:t>
      </w:r>
      <w:r w:rsidR="004C02A5">
        <w:rPr>
          <w:rStyle w:val="FootnoteReference"/>
          <w:rFonts w:ascii="Arial" w:hAnsi="Arial" w:cs="Arial"/>
          <w:sz w:val="28"/>
          <w:szCs w:val="28"/>
        </w:rPr>
        <w:footnoteReference w:id="25"/>
      </w:r>
    </w:p>
    <w:p w14:paraId="1F04724B" w14:textId="743D3953" w:rsidR="00502EDB" w:rsidRPr="00D26F66" w:rsidRDefault="00502EDB" w:rsidP="00502EDB">
      <w:pPr>
        <w:tabs>
          <w:tab w:val="left" w:pos="9639"/>
          <w:tab w:val="left" w:pos="10206"/>
        </w:tabs>
        <w:rPr>
          <w:rFonts w:ascii="Arial" w:hAnsi="Arial" w:cs="Arial"/>
          <w:sz w:val="28"/>
          <w:szCs w:val="28"/>
        </w:rPr>
      </w:pPr>
      <w:r>
        <w:rPr>
          <w:rFonts w:ascii="Arial" w:hAnsi="Arial" w:cs="Arial"/>
          <w:sz w:val="28"/>
          <w:szCs w:val="28"/>
        </w:rPr>
        <w:lastRenderedPageBreak/>
        <w:t xml:space="preserve">Kimmerer </w:t>
      </w:r>
      <w:r w:rsidR="00401D37">
        <w:rPr>
          <w:rFonts w:ascii="Arial" w:hAnsi="Arial" w:cs="Arial"/>
          <w:sz w:val="28"/>
          <w:szCs w:val="28"/>
        </w:rPr>
        <w:t>recognises</w:t>
      </w:r>
      <w:r>
        <w:rPr>
          <w:rFonts w:ascii="Arial" w:hAnsi="Arial" w:cs="Arial"/>
          <w:sz w:val="28"/>
          <w:szCs w:val="28"/>
        </w:rPr>
        <w:t xml:space="preserve"> the contribution to scientific education made by Anthropolog</w:t>
      </w:r>
      <w:r w:rsidR="00401D37">
        <w:rPr>
          <w:rFonts w:ascii="Arial" w:hAnsi="Arial" w:cs="Arial"/>
          <w:sz w:val="28"/>
          <w:szCs w:val="28"/>
        </w:rPr>
        <w:t xml:space="preserve">y </w:t>
      </w:r>
      <w:r>
        <w:rPr>
          <w:rFonts w:ascii="Arial" w:hAnsi="Arial" w:cs="Arial"/>
          <w:sz w:val="28"/>
          <w:szCs w:val="28"/>
        </w:rPr>
        <w:t xml:space="preserve">in interpreting the cultural context of TEK. However, she </w:t>
      </w:r>
      <w:r w:rsidR="00AF0028">
        <w:rPr>
          <w:rFonts w:ascii="Arial" w:hAnsi="Arial" w:cs="Arial"/>
          <w:sz w:val="28"/>
          <w:szCs w:val="28"/>
        </w:rPr>
        <w:t xml:space="preserve">is concerned that </w:t>
      </w:r>
      <w:r w:rsidR="00856E48">
        <w:rPr>
          <w:rFonts w:ascii="Arial" w:hAnsi="Arial" w:cs="Arial"/>
          <w:sz w:val="28"/>
          <w:szCs w:val="28"/>
        </w:rPr>
        <w:t>the</w:t>
      </w:r>
      <w:r>
        <w:rPr>
          <w:rFonts w:ascii="Arial" w:hAnsi="Arial" w:cs="Arial"/>
          <w:sz w:val="28"/>
          <w:szCs w:val="28"/>
        </w:rPr>
        <w:t xml:space="preserve"> number of biology students attending </w:t>
      </w:r>
      <w:r w:rsidR="00401D37">
        <w:rPr>
          <w:rFonts w:ascii="Arial" w:hAnsi="Arial" w:cs="Arial"/>
          <w:sz w:val="28"/>
          <w:szCs w:val="28"/>
        </w:rPr>
        <w:t xml:space="preserve">Anthropology </w:t>
      </w:r>
      <w:r>
        <w:rPr>
          <w:rFonts w:ascii="Arial" w:hAnsi="Arial" w:cs="Arial"/>
          <w:sz w:val="28"/>
          <w:szCs w:val="28"/>
        </w:rPr>
        <w:t>courses is low so that if biology students are ‘to be exposed to TEK, it should be in the context of their training as scientists.’</w:t>
      </w:r>
      <w:r w:rsidR="00B27F7E">
        <w:rPr>
          <w:rFonts w:ascii="Arial" w:hAnsi="Arial" w:cs="Arial"/>
          <w:sz w:val="28"/>
          <w:szCs w:val="28"/>
        </w:rPr>
        <w:t xml:space="preserve"> </w:t>
      </w:r>
      <w:r>
        <w:rPr>
          <w:rStyle w:val="FootnoteReference"/>
          <w:rFonts w:ascii="Arial" w:hAnsi="Arial" w:cs="Arial"/>
          <w:sz w:val="28"/>
          <w:szCs w:val="28"/>
        </w:rPr>
        <w:footnoteReference w:id="26"/>
      </w:r>
    </w:p>
    <w:p w14:paraId="24A73BF2" w14:textId="4AB561B6" w:rsidR="0056137D" w:rsidRDefault="000E4511" w:rsidP="007F0017">
      <w:pPr>
        <w:tabs>
          <w:tab w:val="left" w:pos="9639"/>
          <w:tab w:val="left" w:pos="10206"/>
        </w:tabs>
        <w:rPr>
          <w:rFonts w:ascii="Arial" w:hAnsi="Arial" w:cs="Arial"/>
          <w:b/>
          <w:bCs/>
          <w:sz w:val="28"/>
          <w:szCs w:val="28"/>
        </w:rPr>
      </w:pPr>
      <w:r>
        <w:rPr>
          <w:rFonts w:ascii="Arial" w:hAnsi="Arial" w:cs="Arial"/>
          <w:b/>
          <w:bCs/>
          <w:sz w:val="28"/>
          <w:szCs w:val="28"/>
        </w:rPr>
        <w:t xml:space="preserve">Ecological Philosophy: </w:t>
      </w:r>
      <w:r w:rsidR="0056137D">
        <w:rPr>
          <w:rFonts w:ascii="Arial" w:hAnsi="Arial" w:cs="Arial"/>
          <w:b/>
          <w:bCs/>
          <w:sz w:val="28"/>
          <w:szCs w:val="28"/>
        </w:rPr>
        <w:t>S</w:t>
      </w:r>
      <w:r>
        <w:rPr>
          <w:rFonts w:ascii="Arial" w:hAnsi="Arial" w:cs="Arial"/>
          <w:b/>
          <w:bCs/>
          <w:sz w:val="28"/>
          <w:szCs w:val="28"/>
        </w:rPr>
        <w:t>ituating the Human</w:t>
      </w:r>
    </w:p>
    <w:p w14:paraId="68334CDC" w14:textId="06098DED" w:rsidR="00C16D3E" w:rsidRDefault="007C0F48" w:rsidP="00101C92">
      <w:pPr>
        <w:tabs>
          <w:tab w:val="left" w:pos="9639"/>
          <w:tab w:val="left" w:pos="10206"/>
        </w:tabs>
        <w:rPr>
          <w:rFonts w:ascii="Arial" w:hAnsi="Arial" w:cs="Arial"/>
          <w:sz w:val="28"/>
          <w:szCs w:val="28"/>
        </w:rPr>
      </w:pPr>
      <w:r>
        <w:rPr>
          <w:rFonts w:ascii="Arial" w:hAnsi="Arial" w:cs="Arial"/>
          <w:sz w:val="28"/>
          <w:szCs w:val="28"/>
        </w:rPr>
        <w:t xml:space="preserve">Rose </w:t>
      </w:r>
      <w:r w:rsidR="00B6335E">
        <w:rPr>
          <w:rFonts w:ascii="Arial" w:hAnsi="Arial" w:cs="Arial"/>
          <w:sz w:val="28"/>
          <w:szCs w:val="28"/>
        </w:rPr>
        <w:t xml:space="preserve">takes a metaphysical approach to understanding the connections that the Aboriginal groups she worked </w:t>
      </w:r>
      <w:r w:rsidR="00486E88">
        <w:rPr>
          <w:rFonts w:ascii="Arial" w:hAnsi="Arial" w:cs="Arial"/>
          <w:sz w:val="28"/>
          <w:szCs w:val="28"/>
        </w:rPr>
        <w:t xml:space="preserve">with </w:t>
      </w:r>
      <w:r w:rsidR="00B6335E">
        <w:rPr>
          <w:rFonts w:ascii="Arial" w:hAnsi="Arial" w:cs="Arial"/>
          <w:sz w:val="28"/>
          <w:szCs w:val="28"/>
        </w:rPr>
        <w:t xml:space="preserve">have with the land and non-human world with which they co-exist. </w:t>
      </w:r>
      <w:r w:rsidR="00101C92">
        <w:rPr>
          <w:rFonts w:ascii="Arial" w:hAnsi="Arial" w:cs="Arial"/>
          <w:sz w:val="28"/>
          <w:szCs w:val="28"/>
        </w:rPr>
        <w:t xml:space="preserve">Merriam-Webster </w:t>
      </w:r>
      <w:r w:rsidR="00B6335E">
        <w:rPr>
          <w:rFonts w:ascii="Arial" w:hAnsi="Arial" w:cs="Arial"/>
          <w:sz w:val="28"/>
          <w:szCs w:val="28"/>
        </w:rPr>
        <w:t xml:space="preserve">dictionary </w:t>
      </w:r>
      <w:r w:rsidR="00101C92">
        <w:rPr>
          <w:rFonts w:ascii="Arial" w:hAnsi="Arial" w:cs="Arial"/>
          <w:sz w:val="28"/>
          <w:szCs w:val="28"/>
        </w:rPr>
        <w:t>define</w:t>
      </w:r>
      <w:r w:rsidR="00B6335E">
        <w:rPr>
          <w:rFonts w:ascii="Arial" w:hAnsi="Arial" w:cs="Arial"/>
          <w:sz w:val="28"/>
          <w:szCs w:val="28"/>
        </w:rPr>
        <w:t>s</w:t>
      </w:r>
      <w:r w:rsidR="00101C92">
        <w:rPr>
          <w:rFonts w:ascii="Arial" w:hAnsi="Arial" w:cs="Arial"/>
          <w:sz w:val="28"/>
          <w:szCs w:val="28"/>
        </w:rPr>
        <w:t xml:space="preserve"> metaphysics as ‘a division of philosophy that is concerned with the fundamental nature of reality and being ……’ </w:t>
      </w:r>
      <w:r w:rsidR="00101C92">
        <w:rPr>
          <w:rStyle w:val="FootnoteReference"/>
          <w:rFonts w:ascii="Arial" w:hAnsi="Arial" w:cs="Arial"/>
          <w:sz w:val="28"/>
          <w:szCs w:val="28"/>
        </w:rPr>
        <w:footnoteReference w:id="27"/>
      </w:r>
      <w:r w:rsidR="00C16D3E">
        <w:rPr>
          <w:rFonts w:ascii="Arial" w:hAnsi="Arial" w:cs="Arial"/>
          <w:sz w:val="28"/>
          <w:szCs w:val="28"/>
        </w:rPr>
        <w:t xml:space="preserve"> </w:t>
      </w:r>
    </w:p>
    <w:p w14:paraId="44DEA4F0" w14:textId="37FB8912" w:rsidR="00B6335E" w:rsidRDefault="00B6335E" w:rsidP="00101C92">
      <w:pPr>
        <w:tabs>
          <w:tab w:val="left" w:pos="9639"/>
          <w:tab w:val="left" w:pos="10206"/>
        </w:tabs>
        <w:rPr>
          <w:rFonts w:ascii="Arial" w:hAnsi="Arial" w:cs="Arial"/>
          <w:sz w:val="28"/>
          <w:szCs w:val="28"/>
        </w:rPr>
      </w:pPr>
      <w:r>
        <w:rPr>
          <w:rFonts w:ascii="Arial" w:hAnsi="Arial" w:cs="Arial"/>
          <w:sz w:val="28"/>
          <w:szCs w:val="28"/>
        </w:rPr>
        <w:t>She discusses Aboriginal Totemism which is a system that connects human group</w:t>
      </w:r>
      <w:r w:rsidR="009D4A41">
        <w:rPr>
          <w:rFonts w:ascii="Arial" w:hAnsi="Arial" w:cs="Arial"/>
          <w:sz w:val="28"/>
          <w:szCs w:val="28"/>
        </w:rPr>
        <w:t>s</w:t>
      </w:r>
      <w:r>
        <w:rPr>
          <w:rFonts w:ascii="Arial" w:hAnsi="Arial" w:cs="Arial"/>
          <w:sz w:val="28"/>
          <w:szCs w:val="28"/>
        </w:rPr>
        <w:t xml:space="preserve"> with non-human species in a way that is understood as </w:t>
      </w:r>
      <w:r w:rsidR="009D4A41">
        <w:rPr>
          <w:rFonts w:ascii="Arial" w:hAnsi="Arial" w:cs="Arial"/>
          <w:sz w:val="28"/>
          <w:szCs w:val="28"/>
        </w:rPr>
        <w:t xml:space="preserve">a </w:t>
      </w:r>
      <w:r>
        <w:rPr>
          <w:rFonts w:ascii="Arial" w:hAnsi="Arial" w:cs="Arial"/>
          <w:sz w:val="28"/>
          <w:szCs w:val="28"/>
        </w:rPr>
        <w:t xml:space="preserve">‘consubstantial </w:t>
      </w:r>
      <w:r w:rsidR="009D4A41">
        <w:rPr>
          <w:rFonts w:ascii="Arial" w:hAnsi="Arial" w:cs="Arial"/>
          <w:sz w:val="28"/>
          <w:szCs w:val="28"/>
        </w:rPr>
        <w:t>kindred’ relationship.</w:t>
      </w:r>
      <w:r w:rsidR="009D4A41">
        <w:rPr>
          <w:rStyle w:val="FootnoteReference"/>
          <w:rFonts w:ascii="Arial" w:hAnsi="Arial" w:cs="Arial"/>
          <w:sz w:val="28"/>
          <w:szCs w:val="28"/>
        </w:rPr>
        <w:footnoteReference w:id="28"/>
      </w:r>
    </w:p>
    <w:p w14:paraId="1103C41A" w14:textId="47C63B93" w:rsidR="008579CB" w:rsidRDefault="008579CB" w:rsidP="008579CB">
      <w:pPr>
        <w:tabs>
          <w:tab w:val="left" w:pos="9639"/>
          <w:tab w:val="left" w:pos="10206"/>
        </w:tabs>
        <w:rPr>
          <w:rFonts w:ascii="Arial" w:hAnsi="Arial" w:cs="Arial"/>
          <w:sz w:val="28"/>
          <w:szCs w:val="28"/>
        </w:rPr>
      </w:pPr>
      <w:r>
        <w:rPr>
          <w:rFonts w:ascii="Arial" w:hAnsi="Arial" w:cs="Arial"/>
          <w:sz w:val="28"/>
          <w:szCs w:val="28"/>
        </w:rPr>
        <w:t>In a later paper, Rose (2013) refers to Totemism as</w:t>
      </w:r>
      <w:r w:rsidR="00486E88">
        <w:rPr>
          <w:rFonts w:ascii="Arial" w:hAnsi="Arial" w:cs="Arial"/>
          <w:sz w:val="28"/>
          <w:szCs w:val="28"/>
        </w:rPr>
        <w:t>:</w:t>
      </w:r>
      <w:r>
        <w:rPr>
          <w:rFonts w:ascii="Arial" w:hAnsi="Arial" w:cs="Arial"/>
          <w:sz w:val="28"/>
          <w:szCs w:val="28"/>
        </w:rPr>
        <w:t xml:space="preserve"> </w:t>
      </w:r>
    </w:p>
    <w:p w14:paraId="5886CDF8" w14:textId="77777777" w:rsidR="008579CB" w:rsidRPr="00BC6D57" w:rsidRDefault="008579CB" w:rsidP="008579CB">
      <w:pPr>
        <w:tabs>
          <w:tab w:val="left" w:pos="9639"/>
        </w:tabs>
        <w:ind w:left="567" w:right="567"/>
        <w:rPr>
          <w:rFonts w:ascii="Arial" w:hAnsi="Arial" w:cs="Arial"/>
          <w:sz w:val="28"/>
          <w:szCs w:val="28"/>
        </w:rPr>
      </w:pPr>
      <w:r>
        <w:rPr>
          <w:rFonts w:ascii="Arial" w:hAnsi="Arial" w:cs="Arial"/>
          <w:sz w:val="28"/>
          <w:szCs w:val="28"/>
        </w:rPr>
        <w:t>‘</w:t>
      </w:r>
      <w:r w:rsidRPr="00C970E9">
        <w:rPr>
          <w:rFonts w:ascii="Arial" w:hAnsi="Arial" w:cs="Arial"/>
          <w:sz w:val="28"/>
          <w:szCs w:val="28"/>
        </w:rPr>
        <w:t>In this type of Aboriginal system, self-interest is constructed to stand in linked and complementary fashion to the self-interest of other people, groups, species, and ecological systems</w:t>
      </w:r>
      <w:r w:rsidRPr="00BC6D57">
        <w:rPr>
          <w:rFonts w:ascii="Arial" w:hAnsi="Arial" w:cs="Arial"/>
          <w:sz w:val="28"/>
          <w:szCs w:val="28"/>
        </w:rPr>
        <w:t xml:space="preserve">. In this system, living beings truly stand or fall together. Self-interest is thus accomplished through promoting the interests of others as well as one's own. </w:t>
      </w:r>
      <w:r w:rsidRPr="00BC6D57">
        <w:rPr>
          <w:rStyle w:val="FootnoteReference"/>
          <w:rFonts w:ascii="Arial" w:hAnsi="Arial" w:cs="Arial"/>
          <w:sz w:val="28"/>
          <w:szCs w:val="28"/>
        </w:rPr>
        <w:footnoteReference w:id="29"/>
      </w:r>
    </w:p>
    <w:p w14:paraId="1E0EA86F" w14:textId="037C84A3" w:rsidR="0064693B" w:rsidRDefault="00302151" w:rsidP="0064693B">
      <w:pPr>
        <w:tabs>
          <w:tab w:val="left" w:pos="9639"/>
          <w:tab w:val="left" w:pos="10206"/>
        </w:tabs>
        <w:rPr>
          <w:rFonts w:ascii="Arial" w:hAnsi="Arial" w:cs="Arial"/>
          <w:sz w:val="28"/>
          <w:szCs w:val="28"/>
        </w:rPr>
      </w:pPr>
      <w:r>
        <w:rPr>
          <w:rFonts w:ascii="Arial" w:hAnsi="Arial" w:cs="Arial"/>
          <w:sz w:val="28"/>
          <w:szCs w:val="28"/>
        </w:rPr>
        <w:t xml:space="preserve">Rose </w:t>
      </w:r>
      <w:r w:rsidR="00AE540A">
        <w:rPr>
          <w:rFonts w:ascii="Arial" w:hAnsi="Arial" w:cs="Arial"/>
          <w:sz w:val="28"/>
          <w:szCs w:val="28"/>
        </w:rPr>
        <w:t xml:space="preserve">introduces the concept of </w:t>
      </w:r>
      <w:r w:rsidR="0064693B">
        <w:rPr>
          <w:rFonts w:ascii="Arial" w:hAnsi="Arial" w:cs="Arial"/>
          <w:sz w:val="28"/>
          <w:szCs w:val="28"/>
        </w:rPr>
        <w:t>‘Country tells you’ – defin</w:t>
      </w:r>
      <w:r w:rsidR="00AE540A">
        <w:rPr>
          <w:rFonts w:ascii="Arial" w:hAnsi="Arial" w:cs="Arial"/>
          <w:sz w:val="28"/>
          <w:szCs w:val="28"/>
        </w:rPr>
        <w:t>ing</w:t>
      </w:r>
      <w:r w:rsidR="0064693B">
        <w:rPr>
          <w:rFonts w:ascii="Arial" w:hAnsi="Arial" w:cs="Arial"/>
          <w:sz w:val="28"/>
          <w:szCs w:val="28"/>
        </w:rPr>
        <w:t xml:space="preserve"> the Indigenous Country as ‘small enough to accommodate face to face groups of people and large enough to sustain their lives’</w:t>
      </w:r>
      <w:r w:rsidR="0064693B">
        <w:rPr>
          <w:rStyle w:val="FootnoteReference"/>
          <w:rFonts w:ascii="Arial" w:hAnsi="Arial" w:cs="Arial"/>
          <w:sz w:val="28"/>
          <w:szCs w:val="28"/>
        </w:rPr>
        <w:footnoteReference w:id="30"/>
      </w:r>
      <w:r w:rsidR="0064693B">
        <w:rPr>
          <w:rFonts w:ascii="Arial" w:hAnsi="Arial" w:cs="Arial"/>
          <w:sz w:val="28"/>
          <w:szCs w:val="28"/>
        </w:rPr>
        <w:t xml:space="preserve"> </w:t>
      </w:r>
      <w:r w:rsidR="00401D37">
        <w:rPr>
          <w:rFonts w:ascii="Arial" w:hAnsi="Arial" w:cs="Arial"/>
          <w:sz w:val="28"/>
          <w:szCs w:val="28"/>
        </w:rPr>
        <w:t xml:space="preserve">Country is </w:t>
      </w:r>
      <w:r w:rsidR="0064693B">
        <w:rPr>
          <w:rFonts w:ascii="Arial" w:hAnsi="Arial" w:cs="Arial"/>
          <w:sz w:val="28"/>
          <w:szCs w:val="28"/>
        </w:rPr>
        <w:t xml:space="preserve">more than a geographical area. Rose suggests a strong connection to the Dreamtime and the formation of Totemic groups. Merriam-Webster defines the Dreamtime as ‘the time of creation in the mythology of the Australian Aborigines.’ </w:t>
      </w:r>
      <w:r w:rsidR="0064693B">
        <w:rPr>
          <w:rStyle w:val="FootnoteReference"/>
          <w:rFonts w:ascii="Arial" w:hAnsi="Arial" w:cs="Arial"/>
          <w:sz w:val="28"/>
          <w:szCs w:val="28"/>
        </w:rPr>
        <w:footnoteReference w:id="31"/>
      </w:r>
      <w:r w:rsidR="0064693B">
        <w:rPr>
          <w:rFonts w:ascii="Arial" w:hAnsi="Arial" w:cs="Arial"/>
          <w:sz w:val="28"/>
          <w:szCs w:val="28"/>
        </w:rPr>
        <w:t xml:space="preserve"> </w:t>
      </w:r>
    </w:p>
    <w:p w14:paraId="2014820E" w14:textId="31955BD9" w:rsidR="00401D37" w:rsidRDefault="00DD7F14" w:rsidP="0064693B">
      <w:pPr>
        <w:tabs>
          <w:tab w:val="left" w:pos="9639"/>
          <w:tab w:val="left" w:pos="10206"/>
        </w:tabs>
        <w:rPr>
          <w:rFonts w:ascii="Arial" w:hAnsi="Arial" w:cs="Arial"/>
          <w:sz w:val="28"/>
          <w:szCs w:val="28"/>
        </w:rPr>
      </w:pPr>
      <w:r>
        <w:rPr>
          <w:rFonts w:ascii="Arial" w:hAnsi="Arial" w:cs="Arial"/>
          <w:sz w:val="28"/>
          <w:szCs w:val="28"/>
        </w:rPr>
        <w:t xml:space="preserve">Within </w:t>
      </w:r>
      <w:r w:rsidR="00AE540A">
        <w:rPr>
          <w:rFonts w:ascii="Arial" w:hAnsi="Arial" w:cs="Arial"/>
          <w:sz w:val="28"/>
          <w:szCs w:val="28"/>
        </w:rPr>
        <w:t xml:space="preserve">the concept of ‘Country tells you’ </w:t>
      </w:r>
      <w:r>
        <w:rPr>
          <w:rFonts w:ascii="Arial" w:hAnsi="Arial" w:cs="Arial"/>
          <w:sz w:val="28"/>
          <w:szCs w:val="28"/>
        </w:rPr>
        <w:t xml:space="preserve">Rose explains that by observing what she refers to as ecological patterns, Aboriginal people act to provide mutual benefits for themselves and other species. How they know when to act is communicated </w:t>
      </w:r>
      <w:r w:rsidR="00486E88">
        <w:rPr>
          <w:rFonts w:ascii="Arial" w:hAnsi="Arial" w:cs="Arial"/>
          <w:sz w:val="28"/>
          <w:szCs w:val="28"/>
        </w:rPr>
        <w:lastRenderedPageBreak/>
        <w:t>by</w:t>
      </w:r>
      <w:r w:rsidR="0082318F">
        <w:rPr>
          <w:rFonts w:ascii="Arial" w:hAnsi="Arial" w:cs="Arial"/>
          <w:sz w:val="28"/>
          <w:szCs w:val="28"/>
        </w:rPr>
        <w:t xml:space="preserve"> country itself</w:t>
      </w:r>
      <w:r w:rsidR="00486E88">
        <w:rPr>
          <w:rFonts w:ascii="Arial" w:hAnsi="Arial" w:cs="Arial"/>
          <w:sz w:val="28"/>
          <w:szCs w:val="28"/>
        </w:rPr>
        <w:t xml:space="preserve"> often through ot</w:t>
      </w:r>
      <w:r w:rsidR="005C578C">
        <w:rPr>
          <w:rFonts w:ascii="Arial" w:hAnsi="Arial" w:cs="Arial"/>
          <w:sz w:val="28"/>
          <w:szCs w:val="28"/>
        </w:rPr>
        <w:t>her species communicat</w:t>
      </w:r>
      <w:r w:rsidR="00486E88">
        <w:rPr>
          <w:rFonts w:ascii="Arial" w:hAnsi="Arial" w:cs="Arial"/>
          <w:sz w:val="28"/>
          <w:szCs w:val="28"/>
        </w:rPr>
        <w:t>ing</w:t>
      </w:r>
      <w:r w:rsidR="005C578C">
        <w:rPr>
          <w:rFonts w:ascii="Arial" w:hAnsi="Arial" w:cs="Arial"/>
          <w:sz w:val="28"/>
          <w:szCs w:val="28"/>
        </w:rPr>
        <w:t xml:space="preserve"> </w:t>
      </w:r>
      <w:r w:rsidR="003B7426">
        <w:rPr>
          <w:rFonts w:ascii="Arial" w:hAnsi="Arial" w:cs="Arial"/>
          <w:sz w:val="28"/>
          <w:szCs w:val="28"/>
        </w:rPr>
        <w:t xml:space="preserve">information to humans </w:t>
      </w:r>
      <w:r w:rsidR="005C578C">
        <w:rPr>
          <w:rFonts w:ascii="Arial" w:hAnsi="Arial" w:cs="Arial"/>
          <w:sz w:val="28"/>
          <w:szCs w:val="28"/>
        </w:rPr>
        <w:t>through their sounds, smells, actions such as biting, flowering and other means.</w:t>
      </w:r>
      <w:r w:rsidR="005C578C">
        <w:rPr>
          <w:rStyle w:val="FootnoteReference"/>
          <w:rFonts w:ascii="Arial" w:hAnsi="Arial" w:cs="Arial"/>
          <w:sz w:val="28"/>
          <w:szCs w:val="28"/>
        </w:rPr>
        <w:footnoteReference w:id="32"/>
      </w:r>
      <w:r w:rsidR="003B7426">
        <w:rPr>
          <w:rFonts w:ascii="Arial" w:hAnsi="Arial" w:cs="Arial"/>
          <w:sz w:val="28"/>
          <w:szCs w:val="28"/>
        </w:rPr>
        <w:t xml:space="preserve"> </w:t>
      </w:r>
      <w:r w:rsidR="00666636">
        <w:rPr>
          <w:rFonts w:ascii="Arial" w:hAnsi="Arial" w:cs="Arial"/>
          <w:sz w:val="28"/>
          <w:szCs w:val="28"/>
        </w:rPr>
        <w:t>H</w:t>
      </w:r>
      <w:r w:rsidR="0064693B">
        <w:rPr>
          <w:rFonts w:ascii="Arial" w:hAnsi="Arial" w:cs="Arial"/>
          <w:sz w:val="28"/>
          <w:szCs w:val="28"/>
        </w:rPr>
        <w:t xml:space="preserve">umans have a responsibility to take action in response to what Country is telling them. </w:t>
      </w:r>
      <w:r w:rsidR="00666636">
        <w:rPr>
          <w:rFonts w:ascii="Arial" w:hAnsi="Arial" w:cs="Arial"/>
          <w:sz w:val="28"/>
          <w:szCs w:val="28"/>
        </w:rPr>
        <w:t xml:space="preserve">An example is the </w:t>
      </w:r>
      <w:r w:rsidR="0064693B">
        <w:rPr>
          <w:rFonts w:ascii="Arial" w:hAnsi="Arial" w:cs="Arial"/>
          <w:sz w:val="28"/>
          <w:szCs w:val="28"/>
        </w:rPr>
        <w:t xml:space="preserve">responsibility to undertake the regimes of burning when the country speaks – in this case when the ‘silky oak’ flowers it is time to burn. Rose quotes April Bright., one of her Aboriginal teachers </w:t>
      </w:r>
    </w:p>
    <w:p w14:paraId="33607B66" w14:textId="5AF9112B" w:rsidR="0064693B" w:rsidRDefault="0064693B" w:rsidP="000426E8">
      <w:pPr>
        <w:tabs>
          <w:tab w:val="left" w:pos="9639"/>
        </w:tabs>
        <w:ind w:left="567"/>
        <w:rPr>
          <w:rFonts w:ascii="Arial" w:hAnsi="Arial" w:cs="Arial"/>
          <w:sz w:val="28"/>
          <w:szCs w:val="28"/>
        </w:rPr>
      </w:pPr>
      <w:r>
        <w:rPr>
          <w:rFonts w:ascii="Arial" w:hAnsi="Arial" w:cs="Arial"/>
          <w:sz w:val="28"/>
          <w:szCs w:val="28"/>
        </w:rPr>
        <w:t xml:space="preserve">‘The country tells you when and where to burn……. If we don’t burn our country every year, we are not looking after our country’ </w:t>
      </w:r>
      <w:r>
        <w:rPr>
          <w:rStyle w:val="FootnoteReference"/>
          <w:rFonts w:ascii="Arial" w:hAnsi="Arial" w:cs="Arial"/>
          <w:sz w:val="28"/>
          <w:szCs w:val="28"/>
        </w:rPr>
        <w:footnoteReference w:id="33"/>
      </w:r>
    </w:p>
    <w:p w14:paraId="176AC010" w14:textId="0A027693" w:rsidR="0064693B" w:rsidRDefault="0064693B" w:rsidP="000426E8">
      <w:pPr>
        <w:tabs>
          <w:tab w:val="left" w:pos="9639"/>
          <w:tab w:val="left" w:pos="10206"/>
        </w:tabs>
        <w:rPr>
          <w:rFonts w:ascii="Arial" w:hAnsi="Arial" w:cs="Arial"/>
          <w:sz w:val="28"/>
          <w:szCs w:val="28"/>
        </w:rPr>
      </w:pPr>
      <w:r>
        <w:rPr>
          <w:rFonts w:ascii="Arial" w:hAnsi="Arial" w:cs="Arial"/>
          <w:sz w:val="28"/>
          <w:szCs w:val="28"/>
        </w:rPr>
        <w:t>The burning provides benefits not only for the humans but other animals.</w:t>
      </w:r>
      <w:r w:rsidR="00486E88">
        <w:rPr>
          <w:rFonts w:ascii="Arial" w:hAnsi="Arial" w:cs="Arial"/>
          <w:sz w:val="28"/>
          <w:szCs w:val="28"/>
        </w:rPr>
        <w:t xml:space="preserve"> Rose explains </w:t>
      </w:r>
      <w:r w:rsidR="00666636">
        <w:rPr>
          <w:rFonts w:ascii="Arial" w:hAnsi="Arial" w:cs="Arial"/>
          <w:sz w:val="28"/>
          <w:szCs w:val="28"/>
        </w:rPr>
        <w:t>for humans</w:t>
      </w:r>
      <w:r>
        <w:rPr>
          <w:rFonts w:ascii="Arial" w:hAnsi="Arial" w:cs="Arial"/>
          <w:sz w:val="28"/>
          <w:szCs w:val="28"/>
        </w:rPr>
        <w:t xml:space="preserve"> the burning means that long grass and it’s seeds are removed to enhance travel, allows easier following of animal tracks for hunting, at the same time tracks of snakes are also visible making them easily avoided. The burning also benefits other species. </w:t>
      </w:r>
      <w:r w:rsidR="00666636">
        <w:rPr>
          <w:rFonts w:ascii="Arial" w:hAnsi="Arial" w:cs="Arial"/>
          <w:sz w:val="28"/>
          <w:szCs w:val="28"/>
        </w:rPr>
        <w:t>I</w:t>
      </w:r>
      <w:r>
        <w:rPr>
          <w:rFonts w:ascii="Arial" w:hAnsi="Arial" w:cs="Arial"/>
          <w:sz w:val="28"/>
          <w:szCs w:val="28"/>
        </w:rPr>
        <w:t>n the words of April Bright:</w:t>
      </w:r>
    </w:p>
    <w:p w14:paraId="35EB25AC" w14:textId="3ED454DF" w:rsidR="001C4696" w:rsidRDefault="0064693B" w:rsidP="00BC2C11">
      <w:pPr>
        <w:tabs>
          <w:tab w:val="left" w:pos="9072"/>
        </w:tabs>
        <w:ind w:left="567" w:right="567"/>
        <w:rPr>
          <w:rFonts w:ascii="Arial" w:hAnsi="Arial" w:cs="Arial"/>
          <w:sz w:val="28"/>
          <w:szCs w:val="28"/>
        </w:rPr>
      </w:pPr>
      <w:r>
        <w:rPr>
          <w:rFonts w:ascii="Arial" w:hAnsi="Arial" w:cs="Arial"/>
          <w:sz w:val="28"/>
          <w:szCs w:val="28"/>
        </w:rPr>
        <w:t>‘Wallabies, kangaroos, bandicoots, birds, rats, mice, reptiles and insects all access these areas for food. If it wasn’t burnt they would not be able to penetrate the dense and long spear grass and other grasses for these sources of food.’</w:t>
      </w:r>
      <w:r>
        <w:rPr>
          <w:rStyle w:val="FootnoteReference"/>
          <w:rFonts w:ascii="Arial" w:hAnsi="Arial" w:cs="Arial"/>
          <w:sz w:val="28"/>
          <w:szCs w:val="28"/>
        </w:rPr>
        <w:footnoteReference w:id="34"/>
      </w:r>
    </w:p>
    <w:p w14:paraId="75F3486B" w14:textId="1B8AAF03" w:rsidR="003E3FBB" w:rsidRDefault="00DA3B8B" w:rsidP="005C578C">
      <w:pPr>
        <w:tabs>
          <w:tab w:val="left" w:pos="9356"/>
        </w:tabs>
        <w:rPr>
          <w:rFonts w:ascii="Arial" w:hAnsi="Arial" w:cs="Arial"/>
          <w:sz w:val="28"/>
          <w:szCs w:val="28"/>
        </w:rPr>
      </w:pPr>
      <w:r>
        <w:rPr>
          <w:rFonts w:ascii="Arial" w:hAnsi="Arial" w:cs="Arial"/>
          <w:sz w:val="28"/>
          <w:szCs w:val="28"/>
        </w:rPr>
        <w:t>Kimmerer asserts</w:t>
      </w:r>
      <w:r w:rsidR="00E47E65">
        <w:rPr>
          <w:rFonts w:ascii="Arial" w:hAnsi="Arial" w:cs="Arial"/>
          <w:sz w:val="28"/>
          <w:szCs w:val="28"/>
        </w:rPr>
        <w:t xml:space="preserve"> </w:t>
      </w:r>
      <w:r w:rsidR="003E3FBB">
        <w:rPr>
          <w:rFonts w:ascii="Arial" w:hAnsi="Arial" w:cs="Arial"/>
          <w:sz w:val="28"/>
          <w:szCs w:val="28"/>
        </w:rPr>
        <w:t xml:space="preserve">TEK integrates ecological knowledge and cultural concerns in a holistic manner. </w:t>
      </w:r>
      <w:r>
        <w:rPr>
          <w:rFonts w:ascii="Arial" w:hAnsi="Arial" w:cs="Arial"/>
          <w:sz w:val="28"/>
          <w:szCs w:val="28"/>
        </w:rPr>
        <w:t xml:space="preserve">She </w:t>
      </w:r>
      <w:r w:rsidR="003E3FBB">
        <w:rPr>
          <w:rFonts w:ascii="Arial" w:hAnsi="Arial" w:cs="Arial"/>
          <w:sz w:val="28"/>
          <w:szCs w:val="28"/>
        </w:rPr>
        <w:t xml:space="preserve">refers to the traditional use of fire in Indigenous culture. Kimmerer agrees with Rose when she states that </w:t>
      </w:r>
      <w:r w:rsidR="00E47E65">
        <w:rPr>
          <w:rFonts w:ascii="Arial" w:hAnsi="Arial" w:cs="Arial"/>
          <w:sz w:val="28"/>
          <w:szCs w:val="28"/>
        </w:rPr>
        <w:t xml:space="preserve">the use of fire by Indigenous Cultures adds to ecological understanding of plant succession but </w:t>
      </w:r>
      <w:r w:rsidR="003B7426">
        <w:rPr>
          <w:rFonts w:ascii="Arial" w:hAnsi="Arial" w:cs="Arial"/>
          <w:sz w:val="28"/>
          <w:szCs w:val="28"/>
        </w:rPr>
        <w:t xml:space="preserve">also </w:t>
      </w:r>
      <w:r w:rsidR="00E47E65">
        <w:rPr>
          <w:rFonts w:ascii="Arial" w:hAnsi="Arial" w:cs="Arial"/>
          <w:sz w:val="28"/>
          <w:szCs w:val="28"/>
        </w:rPr>
        <w:t>demonstrates the ‘spiritual responsibility for participation in land stewardship’ felt by these cultures.</w:t>
      </w:r>
      <w:r w:rsidR="00E47E65">
        <w:rPr>
          <w:rStyle w:val="FootnoteReference"/>
          <w:rFonts w:ascii="Arial" w:hAnsi="Arial" w:cs="Arial"/>
          <w:sz w:val="28"/>
          <w:szCs w:val="28"/>
        </w:rPr>
        <w:footnoteReference w:id="35"/>
      </w:r>
    </w:p>
    <w:p w14:paraId="5A4674A3" w14:textId="34C81852" w:rsidR="009D7A9D" w:rsidRDefault="00F07CE3" w:rsidP="005C578C">
      <w:pPr>
        <w:tabs>
          <w:tab w:val="left" w:pos="9356"/>
        </w:tabs>
        <w:rPr>
          <w:rFonts w:ascii="Arial" w:hAnsi="Arial" w:cs="Arial"/>
          <w:sz w:val="28"/>
          <w:szCs w:val="28"/>
        </w:rPr>
      </w:pPr>
      <w:r>
        <w:rPr>
          <w:rFonts w:ascii="Arial" w:hAnsi="Arial" w:cs="Arial"/>
          <w:b/>
          <w:bCs/>
          <w:sz w:val="28"/>
          <w:szCs w:val="28"/>
        </w:rPr>
        <w:t>Implications for Western Paradigms</w:t>
      </w:r>
      <w:r w:rsidR="001A5EB8">
        <w:rPr>
          <w:rFonts w:ascii="Arial" w:hAnsi="Arial" w:cs="Arial"/>
          <w:b/>
          <w:bCs/>
          <w:sz w:val="28"/>
          <w:szCs w:val="28"/>
        </w:rPr>
        <w:t xml:space="preserve"> in Philosophy and Science</w:t>
      </w:r>
      <w:r w:rsidR="00076834">
        <w:rPr>
          <w:rFonts w:ascii="Arial" w:hAnsi="Arial" w:cs="Arial"/>
          <w:b/>
          <w:bCs/>
          <w:sz w:val="28"/>
          <w:szCs w:val="28"/>
        </w:rPr>
        <w:t xml:space="preserve">: Re-situating the Human </w:t>
      </w:r>
      <w:r w:rsidR="009D62FA">
        <w:rPr>
          <w:rFonts w:ascii="Arial" w:hAnsi="Arial" w:cs="Arial"/>
          <w:sz w:val="28"/>
          <w:szCs w:val="28"/>
        </w:rPr>
        <w:t xml:space="preserve"> </w:t>
      </w:r>
    </w:p>
    <w:p w14:paraId="6A0AACE3" w14:textId="6C292B10" w:rsidR="0064693B" w:rsidRDefault="00076834" w:rsidP="005C578C">
      <w:pPr>
        <w:tabs>
          <w:tab w:val="left" w:pos="9639"/>
        </w:tabs>
        <w:rPr>
          <w:rStyle w:val="Strong"/>
          <w:rFonts w:ascii="Open Sans" w:hAnsi="Open Sans" w:cs="Open Sans"/>
          <w:color w:val="303336"/>
          <w:spacing w:val="3"/>
          <w:sz w:val="27"/>
          <w:szCs w:val="27"/>
          <w:bdr w:val="none" w:sz="0" w:space="0" w:color="auto" w:frame="1"/>
          <w:shd w:val="clear" w:color="auto" w:fill="FFFFFF"/>
        </w:rPr>
      </w:pPr>
      <w:r>
        <w:rPr>
          <w:rFonts w:ascii="Arial" w:hAnsi="Arial" w:cs="Arial"/>
          <w:sz w:val="28"/>
          <w:szCs w:val="28"/>
        </w:rPr>
        <w:t>Rose refers to the work of Val Plumwood who considers</w:t>
      </w:r>
      <w:r w:rsidR="00DA3B8B">
        <w:rPr>
          <w:rFonts w:ascii="Arial" w:hAnsi="Arial" w:cs="Arial"/>
          <w:sz w:val="28"/>
          <w:szCs w:val="28"/>
        </w:rPr>
        <w:t xml:space="preserve"> </w:t>
      </w:r>
      <w:r>
        <w:rPr>
          <w:rFonts w:ascii="Arial" w:hAnsi="Arial" w:cs="Arial"/>
          <w:sz w:val="28"/>
          <w:szCs w:val="28"/>
        </w:rPr>
        <w:t>re-situat</w:t>
      </w:r>
      <w:r w:rsidR="00DA3B8B">
        <w:rPr>
          <w:rFonts w:ascii="Arial" w:hAnsi="Arial" w:cs="Arial"/>
          <w:sz w:val="28"/>
          <w:szCs w:val="28"/>
        </w:rPr>
        <w:t>ing</w:t>
      </w:r>
      <w:r>
        <w:rPr>
          <w:rFonts w:ascii="Arial" w:hAnsi="Arial" w:cs="Arial"/>
          <w:sz w:val="28"/>
          <w:szCs w:val="28"/>
        </w:rPr>
        <w:t xml:space="preserve"> the human in western philosophy would mean overcoming anthropocentrism.</w:t>
      </w:r>
      <w:r>
        <w:rPr>
          <w:rStyle w:val="FootnoteReference"/>
          <w:rFonts w:ascii="Arial" w:hAnsi="Arial" w:cs="Arial"/>
          <w:sz w:val="28"/>
          <w:szCs w:val="28"/>
        </w:rPr>
        <w:footnoteReference w:id="36"/>
      </w:r>
      <w:r>
        <w:rPr>
          <w:rFonts w:ascii="Arial" w:hAnsi="Arial" w:cs="Arial"/>
          <w:sz w:val="28"/>
          <w:szCs w:val="28"/>
        </w:rPr>
        <w:t xml:space="preserve"> Merriam-Webster define anthropocent</w:t>
      </w:r>
      <w:r w:rsidR="004956C4">
        <w:rPr>
          <w:rFonts w:ascii="Arial" w:hAnsi="Arial" w:cs="Arial"/>
          <w:sz w:val="28"/>
          <w:szCs w:val="28"/>
        </w:rPr>
        <w:t>ric</w:t>
      </w:r>
      <w:r>
        <w:rPr>
          <w:rFonts w:ascii="Arial" w:hAnsi="Arial" w:cs="Arial"/>
          <w:sz w:val="28"/>
          <w:szCs w:val="28"/>
        </w:rPr>
        <w:t xml:space="preserve"> as </w:t>
      </w:r>
      <w:r w:rsidR="004956C4">
        <w:rPr>
          <w:rFonts w:ascii="Arial" w:hAnsi="Arial" w:cs="Arial"/>
          <w:sz w:val="28"/>
          <w:szCs w:val="28"/>
        </w:rPr>
        <w:t>‘</w:t>
      </w:r>
      <w:r w:rsidR="004956C4">
        <w:rPr>
          <w:rStyle w:val="Strong"/>
          <w:rFonts w:ascii="Open Sans" w:hAnsi="Open Sans" w:cs="Open Sans"/>
          <w:color w:val="303336"/>
          <w:spacing w:val="3"/>
          <w:sz w:val="27"/>
          <w:szCs w:val="27"/>
          <w:bdr w:val="none" w:sz="0" w:space="0" w:color="auto" w:frame="1"/>
          <w:shd w:val="clear" w:color="auto" w:fill="FFFFFF"/>
        </w:rPr>
        <w:t>considering human beings as the most significant entity of the universe.’</w:t>
      </w:r>
      <w:r w:rsidR="004956C4">
        <w:rPr>
          <w:rStyle w:val="FootnoteReference"/>
          <w:rFonts w:ascii="Open Sans" w:hAnsi="Open Sans" w:cs="Open Sans"/>
          <w:b/>
          <w:bCs/>
          <w:color w:val="303336"/>
          <w:spacing w:val="3"/>
          <w:sz w:val="27"/>
          <w:szCs w:val="27"/>
          <w:bdr w:val="none" w:sz="0" w:space="0" w:color="auto" w:frame="1"/>
          <w:shd w:val="clear" w:color="auto" w:fill="FFFFFF"/>
        </w:rPr>
        <w:footnoteReference w:id="37"/>
      </w:r>
    </w:p>
    <w:p w14:paraId="6103973C" w14:textId="53A81CF3" w:rsidR="004956C4" w:rsidRPr="00545BCD" w:rsidRDefault="004956C4" w:rsidP="005C578C">
      <w:pPr>
        <w:tabs>
          <w:tab w:val="left" w:pos="9639"/>
        </w:tabs>
        <w:rPr>
          <w:rFonts w:ascii="Arial" w:hAnsi="Arial" w:cs="Arial"/>
          <w:sz w:val="28"/>
          <w:szCs w:val="28"/>
        </w:rPr>
      </w:pPr>
      <w:r>
        <w:rPr>
          <w:rStyle w:val="Strong"/>
          <w:rFonts w:ascii="Open Sans" w:hAnsi="Open Sans" w:cs="Open Sans"/>
          <w:color w:val="303336"/>
          <w:spacing w:val="3"/>
          <w:sz w:val="27"/>
          <w:szCs w:val="27"/>
          <w:bdr w:val="none" w:sz="0" w:space="0" w:color="auto" w:frame="1"/>
          <w:shd w:val="clear" w:color="auto" w:fill="FFFFFF"/>
        </w:rPr>
        <w:lastRenderedPageBreak/>
        <w:t xml:space="preserve">Plumwood </w:t>
      </w:r>
      <w:r w:rsidR="00DA3B8B">
        <w:rPr>
          <w:rStyle w:val="Strong"/>
          <w:rFonts w:ascii="Open Sans" w:hAnsi="Open Sans" w:cs="Open Sans"/>
          <w:color w:val="303336"/>
          <w:spacing w:val="3"/>
          <w:sz w:val="27"/>
          <w:szCs w:val="27"/>
          <w:bdr w:val="none" w:sz="0" w:space="0" w:color="auto" w:frame="1"/>
          <w:shd w:val="clear" w:color="auto" w:fill="FFFFFF"/>
        </w:rPr>
        <w:t xml:space="preserve">(2002) </w:t>
      </w:r>
      <w:r w:rsidR="00DE31DE">
        <w:rPr>
          <w:rStyle w:val="Strong"/>
          <w:rFonts w:ascii="Open Sans" w:hAnsi="Open Sans" w:cs="Open Sans"/>
          <w:color w:val="303336"/>
          <w:spacing w:val="3"/>
          <w:sz w:val="27"/>
          <w:szCs w:val="27"/>
          <w:bdr w:val="none" w:sz="0" w:space="0" w:color="auto" w:frame="1"/>
          <w:shd w:val="clear" w:color="auto" w:fill="FFFFFF"/>
        </w:rPr>
        <w:t>describes anthropocentric culture as</w:t>
      </w:r>
      <w:r w:rsidR="00123985">
        <w:rPr>
          <w:rStyle w:val="Strong"/>
          <w:rFonts w:ascii="Open Sans" w:hAnsi="Open Sans" w:cs="Open Sans"/>
          <w:color w:val="303336"/>
          <w:spacing w:val="3"/>
          <w:sz w:val="27"/>
          <w:szCs w:val="27"/>
          <w:bdr w:val="none" w:sz="0" w:space="0" w:color="auto" w:frame="1"/>
          <w:shd w:val="clear" w:color="auto" w:fill="FFFFFF"/>
        </w:rPr>
        <w:t xml:space="preserve"> endorsing</w:t>
      </w:r>
      <w:r>
        <w:rPr>
          <w:rStyle w:val="Strong"/>
          <w:rFonts w:ascii="Open Sans" w:hAnsi="Open Sans" w:cs="Open Sans"/>
          <w:color w:val="303336"/>
          <w:spacing w:val="3"/>
          <w:sz w:val="27"/>
          <w:szCs w:val="27"/>
          <w:bdr w:val="none" w:sz="0" w:space="0" w:color="auto" w:frame="1"/>
          <w:shd w:val="clear" w:color="auto" w:fill="FFFFFF"/>
        </w:rPr>
        <w:t>:</w:t>
      </w:r>
    </w:p>
    <w:p w14:paraId="1502760D" w14:textId="4E730BAB" w:rsidR="00951097" w:rsidRDefault="00DE31DE" w:rsidP="004956C4">
      <w:pPr>
        <w:tabs>
          <w:tab w:val="left" w:pos="9639"/>
        </w:tabs>
        <w:ind w:left="567" w:right="567"/>
        <w:rPr>
          <w:rFonts w:ascii="Arial" w:hAnsi="Arial" w:cs="Arial"/>
          <w:color w:val="000000"/>
          <w:sz w:val="28"/>
          <w:szCs w:val="28"/>
        </w:rPr>
      </w:pPr>
      <w:r>
        <w:rPr>
          <w:rFonts w:ascii="Arial" w:hAnsi="Arial" w:cs="Arial"/>
          <w:color w:val="000000"/>
          <w:sz w:val="28"/>
          <w:szCs w:val="28"/>
        </w:rPr>
        <w:t>‘</w:t>
      </w:r>
      <w:r w:rsidR="00123985">
        <w:rPr>
          <w:rFonts w:ascii="Arial" w:hAnsi="Arial" w:cs="Arial"/>
          <w:color w:val="000000"/>
          <w:sz w:val="28"/>
          <w:szCs w:val="28"/>
        </w:rPr>
        <w:t xml:space="preserve">…. </w:t>
      </w:r>
      <w:r w:rsidR="00076834" w:rsidRPr="00076834">
        <w:rPr>
          <w:rFonts w:ascii="Arial" w:hAnsi="Arial" w:cs="Arial"/>
          <w:color w:val="000000"/>
          <w:sz w:val="28"/>
          <w:szCs w:val="28"/>
        </w:rPr>
        <w:t>a view of the human as outside</w:t>
      </w:r>
      <w:r w:rsidR="00076834">
        <w:rPr>
          <w:rFonts w:ascii="Arial" w:hAnsi="Arial" w:cs="Arial"/>
          <w:color w:val="000000"/>
          <w:sz w:val="28"/>
          <w:szCs w:val="28"/>
        </w:rPr>
        <w:t xml:space="preserve"> </w:t>
      </w:r>
      <w:r w:rsidR="00076834" w:rsidRPr="00076834">
        <w:rPr>
          <w:rFonts w:ascii="Arial" w:hAnsi="Arial" w:cs="Arial"/>
          <w:color w:val="000000"/>
          <w:sz w:val="28"/>
          <w:szCs w:val="28"/>
        </w:rPr>
        <w:t>of and apart from a plastic, passive and ‘dead’ nature which is conceived in</w:t>
      </w:r>
      <w:r w:rsidR="00076834">
        <w:rPr>
          <w:rFonts w:ascii="Arial" w:hAnsi="Arial" w:cs="Arial"/>
          <w:color w:val="000000"/>
          <w:sz w:val="28"/>
          <w:szCs w:val="28"/>
        </w:rPr>
        <w:t xml:space="preserve"> </w:t>
      </w:r>
      <w:r w:rsidR="00076834" w:rsidRPr="00076834">
        <w:rPr>
          <w:rFonts w:ascii="Arial" w:hAnsi="Arial" w:cs="Arial"/>
          <w:color w:val="000000"/>
          <w:sz w:val="28"/>
          <w:szCs w:val="28"/>
        </w:rPr>
        <w:t>mechanical terms as completely lacking in qualities such as mind and</w:t>
      </w:r>
      <w:r w:rsidR="00076834">
        <w:rPr>
          <w:rFonts w:ascii="Arial" w:hAnsi="Arial" w:cs="Arial"/>
          <w:color w:val="000000"/>
          <w:sz w:val="28"/>
          <w:szCs w:val="28"/>
        </w:rPr>
        <w:t xml:space="preserve"> </w:t>
      </w:r>
      <w:r w:rsidR="00076834" w:rsidRPr="00076834">
        <w:rPr>
          <w:rFonts w:ascii="Arial" w:hAnsi="Arial" w:cs="Arial"/>
          <w:color w:val="000000"/>
          <w:sz w:val="28"/>
          <w:szCs w:val="28"/>
        </w:rPr>
        <w:t>agency that are seen as exclusive to the human.</w:t>
      </w:r>
      <w:r w:rsidR="004956C4">
        <w:rPr>
          <w:rFonts w:ascii="Arial" w:hAnsi="Arial" w:cs="Arial"/>
          <w:color w:val="000000"/>
          <w:sz w:val="28"/>
          <w:szCs w:val="28"/>
        </w:rPr>
        <w:t xml:space="preserve">’ </w:t>
      </w:r>
      <w:r w:rsidR="004956C4">
        <w:rPr>
          <w:rStyle w:val="FootnoteReference"/>
          <w:rFonts w:ascii="Arial" w:hAnsi="Arial" w:cs="Arial"/>
          <w:color w:val="000000"/>
          <w:sz w:val="28"/>
          <w:szCs w:val="28"/>
        </w:rPr>
        <w:footnoteReference w:id="38"/>
      </w:r>
      <w:r w:rsidR="00076834">
        <w:rPr>
          <w:rFonts w:ascii="Arial" w:hAnsi="Arial" w:cs="Arial"/>
          <w:color w:val="000000"/>
          <w:sz w:val="28"/>
          <w:szCs w:val="28"/>
        </w:rPr>
        <w:t xml:space="preserve"> </w:t>
      </w:r>
    </w:p>
    <w:p w14:paraId="0FE3A381" w14:textId="60C0600F" w:rsidR="00433CCD" w:rsidRDefault="00433CCD" w:rsidP="00433CCD">
      <w:pPr>
        <w:tabs>
          <w:tab w:val="left" w:pos="9356"/>
        </w:tabs>
        <w:rPr>
          <w:rFonts w:ascii="Arial" w:hAnsi="Arial" w:cs="Arial"/>
          <w:color w:val="000000"/>
          <w:sz w:val="28"/>
          <w:szCs w:val="28"/>
        </w:rPr>
      </w:pPr>
      <w:r>
        <w:rPr>
          <w:rFonts w:ascii="Arial" w:hAnsi="Arial" w:cs="Arial"/>
          <w:color w:val="000000"/>
          <w:sz w:val="28"/>
          <w:szCs w:val="28"/>
        </w:rPr>
        <w:t xml:space="preserve">Rose states the Indigenous system she studied challenges the dualistic separation of humans and the natural world. </w:t>
      </w:r>
      <w:r w:rsidR="000209A6">
        <w:rPr>
          <w:rFonts w:ascii="Arial" w:hAnsi="Arial" w:cs="Arial"/>
          <w:color w:val="000000"/>
          <w:sz w:val="28"/>
          <w:szCs w:val="28"/>
        </w:rPr>
        <w:t xml:space="preserve">Non-humans are seen as sentient beings and </w:t>
      </w:r>
      <w:r>
        <w:rPr>
          <w:rFonts w:ascii="Arial" w:hAnsi="Arial" w:cs="Arial"/>
          <w:color w:val="000000"/>
          <w:sz w:val="28"/>
          <w:szCs w:val="28"/>
        </w:rPr>
        <w:t>are encountered on a subject-subject footing.</w:t>
      </w:r>
      <w:r>
        <w:rPr>
          <w:rStyle w:val="FootnoteReference"/>
          <w:rFonts w:ascii="Arial" w:hAnsi="Arial" w:cs="Arial"/>
          <w:color w:val="000000"/>
          <w:sz w:val="28"/>
          <w:szCs w:val="28"/>
        </w:rPr>
        <w:footnoteReference w:id="39"/>
      </w:r>
      <w:r>
        <w:rPr>
          <w:rFonts w:ascii="Arial" w:hAnsi="Arial" w:cs="Arial"/>
          <w:color w:val="000000"/>
          <w:sz w:val="28"/>
          <w:szCs w:val="28"/>
        </w:rPr>
        <w:t xml:space="preserve"> Kimmerer also has something to say on this point statin</w:t>
      </w:r>
      <w:r w:rsidR="00274E9F">
        <w:rPr>
          <w:rFonts w:ascii="Arial" w:hAnsi="Arial" w:cs="Arial"/>
          <w:color w:val="000000"/>
          <w:sz w:val="28"/>
          <w:szCs w:val="28"/>
        </w:rPr>
        <w:t>g ‘</w:t>
      </w:r>
      <w:r w:rsidR="00496347">
        <w:rPr>
          <w:rFonts w:ascii="Arial" w:hAnsi="Arial" w:cs="Arial"/>
          <w:color w:val="000000"/>
          <w:sz w:val="28"/>
          <w:szCs w:val="28"/>
        </w:rPr>
        <w:t>In an Indigenous science, nature is subject, not object.’</w:t>
      </w:r>
      <w:r w:rsidR="00496347">
        <w:rPr>
          <w:rStyle w:val="FootnoteReference"/>
          <w:rFonts w:ascii="Arial" w:hAnsi="Arial" w:cs="Arial"/>
          <w:color w:val="000000"/>
          <w:sz w:val="28"/>
          <w:szCs w:val="28"/>
        </w:rPr>
        <w:footnoteReference w:id="40"/>
      </w:r>
    </w:p>
    <w:p w14:paraId="79824F9F" w14:textId="3AE52227" w:rsidR="00EB6F39" w:rsidRDefault="004C6FA6" w:rsidP="004C6FA6">
      <w:pPr>
        <w:tabs>
          <w:tab w:val="left" w:pos="9356"/>
        </w:tabs>
        <w:rPr>
          <w:rFonts w:ascii="Arial" w:hAnsi="Arial" w:cs="Arial"/>
          <w:color w:val="000000"/>
          <w:sz w:val="28"/>
          <w:szCs w:val="28"/>
        </w:rPr>
      </w:pPr>
      <w:r>
        <w:rPr>
          <w:rFonts w:ascii="Arial" w:hAnsi="Arial" w:cs="Arial"/>
          <w:color w:val="000000"/>
          <w:sz w:val="28"/>
          <w:szCs w:val="28"/>
        </w:rPr>
        <w:t xml:space="preserve">Rose makes </w:t>
      </w:r>
      <w:r w:rsidR="00B03975">
        <w:rPr>
          <w:rFonts w:ascii="Arial" w:hAnsi="Arial" w:cs="Arial"/>
          <w:color w:val="000000"/>
          <w:sz w:val="28"/>
          <w:szCs w:val="28"/>
        </w:rPr>
        <w:t>several</w:t>
      </w:r>
      <w:r>
        <w:rPr>
          <w:rFonts w:ascii="Arial" w:hAnsi="Arial" w:cs="Arial"/>
          <w:color w:val="000000"/>
          <w:sz w:val="28"/>
          <w:szCs w:val="28"/>
        </w:rPr>
        <w:t xml:space="preserve"> points that undermine western ideas of anthropocentric hegemony</w:t>
      </w:r>
      <w:r w:rsidR="00123985">
        <w:rPr>
          <w:rFonts w:ascii="Arial" w:hAnsi="Arial" w:cs="Arial"/>
          <w:color w:val="000000"/>
          <w:sz w:val="28"/>
          <w:szCs w:val="28"/>
        </w:rPr>
        <w:t>,</w:t>
      </w:r>
      <w:r w:rsidR="002A53FA">
        <w:rPr>
          <w:rStyle w:val="FootnoteReference"/>
          <w:rFonts w:ascii="Arial" w:hAnsi="Arial" w:cs="Arial"/>
          <w:color w:val="000000"/>
          <w:sz w:val="28"/>
          <w:szCs w:val="28"/>
        </w:rPr>
        <w:footnoteReference w:id="41"/>
      </w:r>
      <w:r w:rsidR="00123985">
        <w:rPr>
          <w:rFonts w:ascii="Arial" w:hAnsi="Arial" w:cs="Arial"/>
          <w:color w:val="000000"/>
          <w:sz w:val="28"/>
          <w:szCs w:val="28"/>
        </w:rPr>
        <w:t xml:space="preserve"> a philosophy </w:t>
      </w:r>
      <w:r w:rsidR="00E11E9B">
        <w:rPr>
          <w:rFonts w:ascii="Arial" w:hAnsi="Arial" w:cs="Arial"/>
          <w:color w:val="000000"/>
          <w:sz w:val="28"/>
          <w:szCs w:val="28"/>
        </w:rPr>
        <w:t xml:space="preserve">which </w:t>
      </w:r>
      <w:r>
        <w:rPr>
          <w:rFonts w:ascii="Arial" w:hAnsi="Arial" w:cs="Arial"/>
          <w:color w:val="000000"/>
          <w:sz w:val="28"/>
          <w:szCs w:val="28"/>
        </w:rPr>
        <w:t>deni</w:t>
      </w:r>
      <w:r w:rsidR="00E11E9B">
        <w:rPr>
          <w:rFonts w:ascii="Arial" w:hAnsi="Arial" w:cs="Arial"/>
          <w:color w:val="000000"/>
          <w:sz w:val="28"/>
          <w:szCs w:val="28"/>
        </w:rPr>
        <w:t>es</w:t>
      </w:r>
      <w:r>
        <w:rPr>
          <w:rFonts w:ascii="Arial" w:hAnsi="Arial" w:cs="Arial"/>
          <w:color w:val="000000"/>
          <w:sz w:val="28"/>
          <w:szCs w:val="28"/>
        </w:rPr>
        <w:t xml:space="preserve"> reciprocity and responsibility between species. </w:t>
      </w:r>
      <w:r w:rsidR="00D735D2">
        <w:rPr>
          <w:rFonts w:ascii="Arial" w:hAnsi="Arial" w:cs="Arial"/>
          <w:color w:val="000000"/>
          <w:sz w:val="28"/>
          <w:szCs w:val="28"/>
        </w:rPr>
        <w:t xml:space="preserve">She refers again to the </w:t>
      </w:r>
      <w:r w:rsidR="00035769">
        <w:rPr>
          <w:rFonts w:ascii="Arial" w:hAnsi="Arial" w:cs="Arial"/>
          <w:color w:val="000000"/>
          <w:sz w:val="28"/>
          <w:szCs w:val="28"/>
        </w:rPr>
        <w:t>system</w:t>
      </w:r>
      <w:r>
        <w:rPr>
          <w:rFonts w:ascii="Arial" w:hAnsi="Arial" w:cs="Arial"/>
          <w:color w:val="000000"/>
          <w:sz w:val="28"/>
          <w:szCs w:val="28"/>
        </w:rPr>
        <w:t xml:space="preserve"> of mutual benefits between humans and other </w:t>
      </w:r>
      <w:r w:rsidR="00E11E9B">
        <w:rPr>
          <w:rFonts w:ascii="Arial" w:hAnsi="Arial" w:cs="Arial"/>
          <w:color w:val="000000"/>
          <w:sz w:val="28"/>
          <w:szCs w:val="28"/>
        </w:rPr>
        <w:t>species</w:t>
      </w:r>
      <w:r w:rsidR="00D735D2">
        <w:rPr>
          <w:rFonts w:ascii="Arial" w:hAnsi="Arial" w:cs="Arial"/>
          <w:color w:val="000000"/>
          <w:sz w:val="28"/>
          <w:szCs w:val="28"/>
        </w:rPr>
        <w:t xml:space="preserve"> and </w:t>
      </w:r>
      <w:r w:rsidR="00EB6F39">
        <w:rPr>
          <w:rFonts w:ascii="Arial" w:hAnsi="Arial" w:cs="Arial"/>
          <w:color w:val="000000"/>
          <w:sz w:val="28"/>
          <w:szCs w:val="28"/>
        </w:rPr>
        <w:t>Totemism involv</w:t>
      </w:r>
      <w:r w:rsidR="00D735D2">
        <w:rPr>
          <w:rFonts w:ascii="Arial" w:hAnsi="Arial" w:cs="Arial"/>
          <w:color w:val="000000"/>
          <w:sz w:val="28"/>
          <w:szCs w:val="28"/>
        </w:rPr>
        <w:t>ing</w:t>
      </w:r>
      <w:r w:rsidR="00EB6F39">
        <w:rPr>
          <w:rFonts w:ascii="Arial" w:hAnsi="Arial" w:cs="Arial"/>
          <w:color w:val="000000"/>
          <w:sz w:val="28"/>
          <w:szCs w:val="28"/>
        </w:rPr>
        <w:t xml:space="preserve"> kindred relationships between humans and non-human species. Lastly, she states the ecological system </w:t>
      </w:r>
      <w:r w:rsidR="00123985">
        <w:rPr>
          <w:rFonts w:ascii="Arial" w:hAnsi="Arial" w:cs="Arial"/>
          <w:color w:val="000000"/>
          <w:sz w:val="28"/>
          <w:szCs w:val="28"/>
        </w:rPr>
        <w:t xml:space="preserve">itself </w:t>
      </w:r>
      <w:r w:rsidR="00EB6F39">
        <w:rPr>
          <w:rFonts w:ascii="Arial" w:hAnsi="Arial" w:cs="Arial"/>
          <w:color w:val="000000"/>
          <w:sz w:val="28"/>
          <w:szCs w:val="28"/>
        </w:rPr>
        <w:t xml:space="preserve">calls humans into relationship and activity so that nature is not seen as an object to be acted on but as a self-organising system </w:t>
      </w:r>
      <w:r w:rsidR="00123985">
        <w:rPr>
          <w:rFonts w:ascii="Arial" w:hAnsi="Arial" w:cs="Arial"/>
          <w:color w:val="000000"/>
          <w:sz w:val="28"/>
          <w:szCs w:val="28"/>
        </w:rPr>
        <w:t>that brings humans and non-humans into being, action and sentience.</w:t>
      </w:r>
      <w:r w:rsidR="00123985">
        <w:rPr>
          <w:rStyle w:val="FootnoteReference"/>
          <w:rFonts w:ascii="Arial" w:hAnsi="Arial" w:cs="Arial"/>
          <w:color w:val="000000"/>
          <w:sz w:val="28"/>
          <w:szCs w:val="28"/>
        </w:rPr>
        <w:footnoteReference w:id="42"/>
      </w:r>
      <w:r w:rsidR="00A479CA">
        <w:rPr>
          <w:rFonts w:ascii="Arial" w:hAnsi="Arial" w:cs="Arial"/>
          <w:color w:val="000000"/>
          <w:sz w:val="28"/>
          <w:szCs w:val="28"/>
        </w:rPr>
        <w:t xml:space="preserve"> </w:t>
      </w:r>
    </w:p>
    <w:p w14:paraId="7BCA6E32" w14:textId="468F5F2A" w:rsidR="003076EB" w:rsidRDefault="000426E8" w:rsidP="003076EB">
      <w:pPr>
        <w:tabs>
          <w:tab w:val="left" w:pos="9356"/>
        </w:tabs>
        <w:rPr>
          <w:rFonts w:ascii="Arial" w:hAnsi="Arial" w:cs="Arial"/>
          <w:sz w:val="28"/>
          <w:szCs w:val="28"/>
        </w:rPr>
      </w:pPr>
      <w:r>
        <w:rPr>
          <w:rFonts w:ascii="Arial" w:hAnsi="Arial" w:cs="Arial"/>
          <w:sz w:val="28"/>
          <w:szCs w:val="28"/>
        </w:rPr>
        <w:t>Rose</w:t>
      </w:r>
      <w:r w:rsidR="003076EB">
        <w:rPr>
          <w:rFonts w:ascii="Arial" w:hAnsi="Arial" w:cs="Arial"/>
          <w:sz w:val="28"/>
          <w:szCs w:val="28"/>
        </w:rPr>
        <w:t xml:space="preserve"> understand</w:t>
      </w:r>
      <w:r w:rsidR="00035769">
        <w:rPr>
          <w:rFonts w:ascii="Arial" w:hAnsi="Arial" w:cs="Arial"/>
          <w:sz w:val="28"/>
          <w:szCs w:val="28"/>
        </w:rPr>
        <w:t>s</w:t>
      </w:r>
      <w:r w:rsidR="003076EB">
        <w:rPr>
          <w:rFonts w:ascii="Arial" w:hAnsi="Arial" w:cs="Arial"/>
          <w:sz w:val="28"/>
          <w:szCs w:val="28"/>
        </w:rPr>
        <w:t xml:space="preserve"> within the culture she studies that life is </w:t>
      </w:r>
      <w:r w:rsidR="00035769">
        <w:rPr>
          <w:rFonts w:ascii="Arial" w:hAnsi="Arial" w:cs="Arial"/>
          <w:sz w:val="28"/>
          <w:szCs w:val="28"/>
        </w:rPr>
        <w:t xml:space="preserve">seen as </w:t>
      </w:r>
      <w:r w:rsidR="003076EB">
        <w:rPr>
          <w:rFonts w:ascii="Arial" w:hAnsi="Arial" w:cs="Arial"/>
          <w:sz w:val="28"/>
          <w:szCs w:val="28"/>
        </w:rPr>
        <w:t xml:space="preserve">for itself as well as others and that ‘everything </w:t>
      </w:r>
      <w:r w:rsidR="00903399">
        <w:rPr>
          <w:rFonts w:ascii="Arial" w:hAnsi="Arial" w:cs="Arial"/>
          <w:sz w:val="28"/>
          <w:szCs w:val="28"/>
        </w:rPr>
        <w:t>‘</w:t>
      </w:r>
      <w:r w:rsidR="003076EB">
        <w:rPr>
          <w:rFonts w:ascii="Arial" w:hAnsi="Arial" w:cs="Arial"/>
          <w:sz w:val="28"/>
          <w:szCs w:val="28"/>
        </w:rPr>
        <w:t>benefits from others, and almost everything benefits others’</w:t>
      </w:r>
      <w:r w:rsidR="003076EB">
        <w:rPr>
          <w:rStyle w:val="FootnoteReference"/>
          <w:rFonts w:ascii="Arial" w:hAnsi="Arial" w:cs="Arial"/>
          <w:sz w:val="28"/>
          <w:szCs w:val="28"/>
        </w:rPr>
        <w:footnoteReference w:id="43"/>
      </w:r>
      <w:r w:rsidR="003076EB">
        <w:rPr>
          <w:rFonts w:ascii="Arial" w:hAnsi="Arial" w:cs="Arial"/>
          <w:sz w:val="28"/>
          <w:szCs w:val="28"/>
        </w:rPr>
        <w:t xml:space="preserve"> Rose considers these ideas connect with emerging ideas in Biology about the place of humans in the world.</w:t>
      </w:r>
      <w:r w:rsidR="00C63166">
        <w:rPr>
          <w:rFonts w:ascii="Arial" w:hAnsi="Arial" w:cs="Arial"/>
          <w:sz w:val="28"/>
          <w:szCs w:val="28"/>
        </w:rPr>
        <w:t xml:space="preserve"> She refers to the work of Margulis and Sagan whom she quotes as saying, </w:t>
      </w:r>
      <w:r w:rsidR="00C42BBB">
        <w:rPr>
          <w:rFonts w:ascii="Arial" w:hAnsi="Arial" w:cs="Arial"/>
          <w:sz w:val="28"/>
          <w:szCs w:val="28"/>
        </w:rPr>
        <w:t>‘life on earth is not a …</w:t>
      </w:r>
      <w:r w:rsidR="00B03975">
        <w:rPr>
          <w:rFonts w:ascii="Arial" w:hAnsi="Arial" w:cs="Arial"/>
          <w:sz w:val="28"/>
          <w:szCs w:val="28"/>
        </w:rPr>
        <w:t>…...</w:t>
      </w:r>
      <w:r w:rsidR="00C42BBB">
        <w:rPr>
          <w:rFonts w:ascii="Arial" w:hAnsi="Arial" w:cs="Arial"/>
          <w:sz w:val="28"/>
          <w:szCs w:val="28"/>
        </w:rPr>
        <w:t xml:space="preserve"> hierarchy but an emergent holarchy…’</w:t>
      </w:r>
      <w:r w:rsidR="00C42BBB">
        <w:rPr>
          <w:rStyle w:val="FootnoteReference"/>
          <w:rFonts w:ascii="Arial" w:hAnsi="Arial" w:cs="Arial"/>
          <w:sz w:val="28"/>
          <w:szCs w:val="28"/>
        </w:rPr>
        <w:footnoteReference w:id="44"/>
      </w:r>
      <w:r w:rsidR="00C42BBB">
        <w:rPr>
          <w:rFonts w:ascii="Arial" w:hAnsi="Arial" w:cs="Arial"/>
          <w:sz w:val="28"/>
          <w:szCs w:val="28"/>
        </w:rPr>
        <w:t xml:space="preserve"> which Rose </w:t>
      </w:r>
      <w:r w:rsidR="004655E4">
        <w:rPr>
          <w:rFonts w:ascii="Arial" w:hAnsi="Arial" w:cs="Arial"/>
          <w:sz w:val="28"/>
          <w:szCs w:val="28"/>
        </w:rPr>
        <w:t>asserts</w:t>
      </w:r>
      <w:r w:rsidR="00C42BBB">
        <w:rPr>
          <w:rFonts w:ascii="Arial" w:hAnsi="Arial" w:cs="Arial"/>
          <w:sz w:val="28"/>
          <w:szCs w:val="28"/>
        </w:rPr>
        <w:t xml:space="preserve"> fits very well with the ideas of mutual benefits</w:t>
      </w:r>
      <w:r w:rsidR="00035769">
        <w:rPr>
          <w:rFonts w:ascii="Arial" w:hAnsi="Arial" w:cs="Arial"/>
          <w:sz w:val="28"/>
          <w:szCs w:val="28"/>
        </w:rPr>
        <w:t>.</w:t>
      </w:r>
      <w:r w:rsidR="008C52D1">
        <w:rPr>
          <w:rStyle w:val="FootnoteReference"/>
          <w:rFonts w:ascii="Arial" w:hAnsi="Arial" w:cs="Arial"/>
          <w:sz w:val="28"/>
          <w:szCs w:val="28"/>
        </w:rPr>
        <w:footnoteReference w:id="45"/>
      </w:r>
    </w:p>
    <w:p w14:paraId="4BC43D07" w14:textId="05429A17" w:rsidR="009300DD" w:rsidRDefault="009300DD" w:rsidP="003076EB">
      <w:pPr>
        <w:tabs>
          <w:tab w:val="left" w:pos="9356"/>
        </w:tabs>
        <w:rPr>
          <w:rFonts w:ascii="Arial" w:hAnsi="Arial" w:cs="Arial"/>
          <w:sz w:val="28"/>
          <w:szCs w:val="28"/>
        </w:rPr>
      </w:pPr>
      <w:r>
        <w:rPr>
          <w:rFonts w:ascii="Arial" w:hAnsi="Arial" w:cs="Arial"/>
          <w:sz w:val="28"/>
          <w:szCs w:val="28"/>
        </w:rPr>
        <w:t xml:space="preserve">Rose goes on to discuss further ideas about the place of humans in the system of connection and benefit. She considers humans to be necessary but asks are they </w:t>
      </w:r>
      <w:r>
        <w:rPr>
          <w:rFonts w:ascii="Arial" w:hAnsi="Arial" w:cs="Arial"/>
          <w:sz w:val="28"/>
          <w:szCs w:val="28"/>
        </w:rPr>
        <w:lastRenderedPageBreak/>
        <w:t>in control</w:t>
      </w:r>
      <w:r w:rsidR="00187E32">
        <w:rPr>
          <w:rFonts w:ascii="Arial" w:hAnsi="Arial" w:cs="Arial"/>
          <w:sz w:val="28"/>
          <w:szCs w:val="28"/>
        </w:rPr>
        <w:t>?’</w:t>
      </w:r>
      <w:r>
        <w:rPr>
          <w:rFonts w:ascii="Arial" w:hAnsi="Arial" w:cs="Arial"/>
          <w:sz w:val="28"/>
          <w:szCs w:val="28"/>
        </w:rPr>
        <w:t xml:space="preserve"> </w:t>
      </w:r>
      <w:r w:rsidR="00187E32">
        <w:rPr>
          <w:rFonts w:ascii="Arial" w:hAnsi="Arial" w:cs="Arial"/>
          <w:sz w:val="28"/>
          <w:szCs w:val="28"/>
        </w:rPr>
        <w:t>She further asks</w:t>
      </w:r>
      <w:r w:rsidR="00B03975">
        <w:rPr>
          <w:rFonts w:ascii="Arial" w:hAnsi="Arial" w:cs="Arial"/>
          <w:sz w:val="28"/>
          <w:szCs w:val="28"/>
        </w:rPr>
        <w:t>,</w:t>
      </w:r>
      <w:r w:rsidR="00187E32">
        <w:rPr>
          <w:rFonts w:ascii="Arial" w:hAnsi="Arial" w:cs="Arial"/>
          <w:sz w:val="28"/>
          <w:szCs w:val="28"/>
        </w:rPr>
        <w:t xml:space="preserve"> ‘is country oriented first and foremost towards humans?’</w:t>
      </w:r>
      <w:r w:rsidR="00187E32">
        <w:rPr>
          <w:rStyle w:val="FootnoteReference"/>
          <w:rFonts w:ascii="Arial" w:hAnsi="Arial" w:cs="Arial"/>
          <w:sz w:val="28"/>
          <w:szCs w:val="28"/>
        </w:rPr>
        <w:footnoteReference w:id="46"/>
      </w:r>
      <w:r w:rsidR="00187E32">
        <w:rPr>
          <w:rFonts w:ascii="Arial" w:hAnsi="Arial" w:cs="Arial"/>
          <w:sz w:val="28"/>
          <w:szCs w:val="28"/>
        </w:rPr>
        <w:t xml:space="preserve"> She concludes the discussion of this point by suggesting that humans are, as she puts it ‘brought forth as essential and enmeshed parts of country’s life’</w:t>
      </w:r>
      <w:r w:rsidR="00626A18">
        <w:rPr>
          <w:rFonts w:ascii="Arial" w:hAnsi="Arial" w:cs="Arial"/>
          <w:sz w:val="28"/>
          <w:szCs w:val="28"/>
        </w:rPr>
        <w:t xml:space="preserve"> and are neither the end point nor a random outcome but are ‘participants in the realness and eventfulness of living country.’</w:t>
      </w:r>
      <w:r w:rsidR="00626A18">
        <w:rPr>
          <w:rStyle w:val="FootnoteReference"/>
          <w:rFonts w:ascii="Arial" w:hAnsi="Arial" w:cs="Arial"/>
          <w:sz w:val="28"/>
          <w:szCs w:val="28"/>
        </w:rPr>
        <w:footnoteReference w:id="47"/>
      </w:r>
      <w:r w:rsidR="00187E32">
        <w:rPr>
          <w:rFonts w:ascii="Arial" w:hAnsi="Arial" w:cs="Arial"/>
          <w:sz w:val="28"/>
          <w:szCs w:val="28"/>
        </w:rPr>
        <w:t xml:space="preserve"> </w:t>
      </w:r>
    </w:p>
    <w:p w14:paraId="1E79DD45" w14:textId="7DB1D402" w:rsidR="00993D57" w:rsidRDefault="00993D57" w:rsidP="00993D57">
      <w:pPr>
        <w:tabs>
          <w:tab w:val="left" w:pos="9356"/>
        </w:tabs>
        <w:rPr>
          <w:rFonts w:ascii="Arial" w:hAnsi="Arial" w:cs="Arial"/>
          <w:sz w:val="28"/>
          <w:szCs w:val="28"/>
        </w:rPr>
      </w:pPr>
      <w:r>
        <w:rPr>
          <w:rFonts w:ascii="Arial" w:hAnsi="Arial" w:cs="Arial"/>
          <w:sz w:val="28"/>
          <w:szCs w:val="28"/>
        </w:rPr>
        <w:t xml:space="preserve">Kimmerer </w:t>
      </w:r>
      <w:r w:rsidR="002938FF">
        <w:rPr>
          <w:rFonts w:ascii="Arial" w:hAnsi="Arial" w:cs="Arial"/>
          <w:sz w:val="28"/>
          <w:szCs w:val="28"/>
        </w:rPr>
        <w:t xml:space="preserve">also </w:t>
      </w:r>
      <w:r>
        <w:rPr>
          <w:rFonts w:ascii="Arial" w:hAnsi="Arial" w:cs="Arial"/>
          <w:sz w:val="28"/>
          <w:szCs w:val="28"/>
        </w:rPr>
        <w:t xml:space="preserve">stresses the importance of the cultural context of TEK in terms of human understanding of place and task in the world. She considers that in TEK the cultural experience of the observer </w:t>
      </w:r>
      <w:r w:rsidR="00035769">
        <w:rPr>
          <w:rFonts w:ascii="Arial" w:hAnsi="Arial" w:cs="Arial"/>
          <w:sz w:val="28"/>
          <w:szCs w:val="28"/>
        </w:rPr>
        <w:t xml:space="preserve">is </w:t>
      </w:r>
      <w:r>
        <w:rPr>
          <w:rFonts w:ascii="Arial" w:hAnsi="Arial" w:cs="Arial"/>
          <w:sz w:val="28"/>
          <w:szCs w:val="28"/>
        </w:rPr>
        <w:t>essential to the interpretation of the natural world and notes its worldview of ‘respect, responsibility, and reciprocity with nature’</w:t>
      </w:r>
      <w:r>
        <w:rPr>
          <w:rStyle w:val="FootnoteReference"/>
          <w:rFonts w:ascii="Arial" w:hAnsi="Arial" w:cs="Arial"/>
          <w:sz w:val="28"/>
          <w:szCs w:val="28"/>
        </w:rPr>
        <w:footnoteReference w:id="48"/>
      </w:r>
      <w:r>
        <w:rPr>
          <w:rFonts w:ascii="Arial" w:hAnsi="Arial" w:cs="Arial"/>
          <w:sz w:val="28"/>
          <w:szCs w:val="28"/>
        </w:rPr>
        <w:t xml:space="preserve"> </w:t>
      </w:r>
    </w:p>
    <w:p w14:paraId="0AAF6A9D" w14:textId="00866917" w:rsidR="00946FEE" w:rsidRDefault="00993D57" w:rsidP="00946FEE">
      <w:pPr>
        <w:tabs>
          <w:tab w:val="left" w:pos="9356"/>
        </w:tabs>
        <w:rPr>
          <w:rFonts w:ascii="Arial" w:hAnsi="Arial" w:cs="Arial"/>
          <w:sz w:val="28"/>
          <w:szCs w:val="28"/>
        </w:rPr>
      </w:pPr>
      <w:r>
        <w:rPr>
          <w:rFonts w:ascii="Arial" w:hAnsi="Arial" w:cs="Arial"/>
          <w:sz w:val="28"/>
          <w:szCs w:val="28"/>
        </w:rPr>
        <w:t>Kimmerer also has much to say about how TEK challenges SEK in situating humans in the world.</w:t>
      </w:r>
      <w:r w:rsidR="00A479CA">
        <w:rPr>
          <w:rFonts w:ascii="Arial" w:hAnsi="Arial" w:cs="Arial"/>
          <w:sz w:val="28"/>
          <w:szCs w:val="28"/>
        </w:rPr>
        <w:t xml:space="preserve"> Kimmerer quotes Bekoff as saying ‘traditional reductionist science often falls short in explaining dynamic, multi-dimensional systems  and human interactions with nature.’</w:t>
      </w:r>
      <w:r w:rsidR="00A479CA">
        <w:rPr>
          <w:rStyle w:val="FootnoteReference"/>
          <w:rFonts w:ascii="Arial" w:hAnsi="Arial" w:cs="Arial"/>
          <w:sz w:val="28"/>
          <w:szCs w:val="28"/>
        </w:rPr>
        <w:footnoteReference w:id="49"/>
      </w:r>
      <w:r w:rsidR="00A479CA">
        <w:rPr>
          <w:rFonts w:ascii="Arial" w:hAnsi="Arial" w:cs="Arial"/>
          <w:sz w:val="28"/>
          <w:szCs w:val="28"/>
        </w:rPr>
        <w:t xml:space="preserve"> </w:t>
      </w:r>
      <w:r w:rsidR="00946FEE">
        <w:rPr>
          <w:rFonts w:ascii="Arial" w:hAnsi="Arial" w:cs="Arial"/>
          <w:sz w:val="28"/>
          <w:szCs w:val="28"/>
        </w:rPr>
        <w:t>Julie Morley considers that the work of Prigogine</w:t>
      </w:r>
      <w:r w:rsidR="00B1755C">
        <w:rPr>
          <w:rFonts w:ascii="Arial" w:hAnsi="Arial" w:cs="Arial"/>
          <w:sz w:val="28"/>
          <w:szCs w:val="28"/>
        </w:rPr>
        <w:t>,</w:t>
      </w:r>
      <w:r w:rsidR="00946FEE">
        <w:rPr>
          <w:rFonts w:ascii="Arial" w:hAnsi="Arial" w:cs="Arial"/>
          <w:sz w:val="28"/>
          <w:szCs w:val="28"/>
        </w:rPr>
        <w:t xml:space="preserve"> previously referred to as a need for a dialogue with nature as subject to subject</w:t>
      </w:r>
      <w:r w:rsidR="00B1755C">
        <w:rPr>
          <w:rFonts w:ascii="Arial" w:hAnsi="Arial" w:cs="Arial"/>
          <w:sz w:val="28"/>
          <w:szCs w:val="28"/>
        </w:rPr>
        <w:t>,</w:t>
      </w:r>
      <w:r w:rsidR="00946FEE">
        <w:rPr>
          <w:rFonts w:ascii="Arial" w:hAnsi="Arial" w:cs="Arial"/>
          <w:sz w:val="28"/>
          <w:szCs w:val="28"/>
        </w:rPr>
        <w:t xml:space="preserve"> raises questions about a scientific reductionist approach. Morley (2019) states:</w:t>
      </w:r>
    </w:p>
    <w:p w14:paraId="0699B5EC" w14:textId="77777777" w:rsidR="00946FEE" w:rsidRDefault="00946FEE" w:rsidP="00946FEE">
      <w:pPr>
        <w:tabs>
          <w:tab w:val="left" w:pos="9356"/>
        </w:tabs>
        <w:ind w:left="567" w:right="567"/>
        <w:rPr>
          <w:rFonts w:ascii="Arial" w:hAnsi="Arial" w:cs="Arial"/>
          <w:sz w:val="28"/>
          <w:szCs w:val="28"/>
        </w:rPr>
      </w:pPr>
      <w:r>
        <w:rPr>
          <w:rFonts w:ascii="Arial" w:hAnsi="Arial" w:cs="Arial"/>
          <w:sz w:val="28"/>
          <w:szCs w:val="28"/>
        </w:rPr>
        <w:t>‘In a world where self organisation leads to emergent new properties, reductionism renders an incomplete picture of life.’</w:t>
      </w:r>
      <w:r>
        <w:rPr>
          <w:rStyle w:val="FootnoteReference"/>
          <w:rFonts w:ascii="Arial" w:hAnsi="Arial" w:cs="Arial"/>
          <w:sz w:val="28"/>
          <w:szCs w:val="28"/>
        </w:rPr>
        <w:footnoteReference w:id="50"/>
      </w:r>
    </w:p>
    <w:p w14:paraId="3B3BF0F8" w14:textId="3F758792" w:rsidR="00903399" w:rsidRDefault="00B1755C" w:rsidP="00157E65">
      <w:pPr>
        <w:tabs>
          <w:tab w:val="left" w:pos="9356"/>
        </w:tabs>
        <w:rPr>
          <w:rFonts w:ascii="Arial" w:hAnsi="Arial" w:cs="Arial"/>
          <w:sz w:val="28"/>
          <w:szCs w:val="28"/>
        </w:rPr>
      </w:pPr>
      <w:r>
        <w:rPr>
          <w:rFonts w:ascii="Arial" w:hAnsi="Arial" w:cs="Arial"/>
          <w:sz w:val="28"/>
          <w:szCs w:val="28"/>
        </w:rPr>
        <w:t xml:space="preserve">Kimmerer refers to </w:t>
      </w:r>
      <w:r w:rsidR="00A479CA">
        <w:rPr>
          <w:rFonts w:ascii="Arial" w:hAnsi="Arial" w:cs="Arial"/>
          <w:sz w:val="28"/>
          <w:szCs w:val="28"/>
        </w:rPr>
        <w:t xml:space="preserve">Gadgil </w:t>
      </w:r>
      <w:r>
        <w:rPr>
          <w:rFonts w:ascii="Arial" w:hAnsi="Arial" w:cs="Arial"/>
          <w:sz w:val="28"/>
          <w:szCs w:val="28"/>
        </w:rPr>
        <w:t xml:space="preserve">and others who connect the world view </w:t>
      </w:r>
      <w:r w:rsidR="00993D57">
        <w:rPr>
          <w:rFonts w:ascii="Arial" w:hAnsi="Arial" w:cs="Arial"/>
          <w:sz w:val="28"/>
          <w:szCs w:val="28"/>
        </w:rPr>
        <w:t xml:space="preserve">of modern scientific knowledge </w:t>
      </w:r>
      <w:r>
        <w:rPr>
          <w:rFonts w:ascii="Arial" w:hAnsi="Arial" w:cs="Arial"/>
          <w:sz w:val="28"/>
          <w:szCs w:val="28"/>
        </w:rPr>
        <w:t xml:space="preserve">as </w:t>
      </w:r>
      <w:r w:rsidR="00993D57">
        <w:rPr>
          <w:rFonts w:ascii="Arial" w:hAnsi="Arial" w:cs="Arial"/>
          <w:sz w:val="28"/>
          <w:szCs w:val="28"/>
        </w:rPr>
        <w:t>human</w:t>
      </w:r>
      <w:r w:rsidR="00D735D2">
        <w:rPr>
          <w:rFonts w:ascii="Arial" w:hAnsi="Arial" w:cs="Arial"/>
          <w:sz w:val="28"/>
          <w:szCs w:val="28"/>
        </w:rPr>
        <w:t>s</w:t>
      </w:r>
      <w:r w:rsidR="00993D57">
        <w:rPr>
          <w:rFonts w:ascii="Arial" w:hAnsi="Arial" w:cs="Arial"/>
          <w:sz w:val="28"/>
          <w:szCs w:val="28"/>
        </w:rPr>
        <w:t xml:space="preserve"> </w:t>
      </w:r>
      <w:r>
        <w:rPr>
          <w:rFonts w:ascii="Arial" w:hAnsi="Arial" w:cs="Arial"/>
          <w:sz w:val="28"/>
          <w:szCs w:val="28"/>
        </w:rPr>
        <w:t xml:space="preserve">as separate from the natural world with its limited </w:t>
      </w:r>
      <w:r w:rsidR="00157E65">
        <w:rPr>
          <w:rFonts w:ascii="Arial" w:hAnsi="Arial" w:cs="Arial"/>
          <w:sz w:val="28"/>
          <w:szCs w:val="28"/>
        </w:rPr>
        <w:t xml:space="preserve">success when applied to complex ecological systems. Gadgil considers TEK to be of significance in </w:t>
      </w:r>
      <w:r>
        <w:rPr>
          <w:rFonts w:ascii="Arial" w:hAnsi="Arial" w:cs="Arial"/>
          <w:sz w:val="28"/>
          <w:szCs w:val="28"/>
        </w:rPr>
        <w:t>understanding such systems</w:t>
      </w:r>
      <w:r w:rsidR="00157E65">
        <w:rPr>
          <w:rFonts w:ascii="Arial" w:hAnsi="Arial" w:cs="Arial"/>
          <w:sz w:val="28"/>
          <w:szCs w:val="28"/>
        </w:rPr>
        <w:t>.</w:t>
      </w:r>
      <w:r w:rsidR="00903399">
        <w:rPr>
          <w:rStyle w:val="FootnoteReference"/>
          <w:rFonts w:ascii="Arial" w:hAnsi="Arial" w:cs="Arial"/>
          <w:sz w:val="28"/>
          <w:szCs w:val="28"/>
        </w:rPr>
        <w:footnoteReference w:id="51"/>
      </w:r>
      <w:r w:rsidR="00433D32">
        <w:rPr>
          <w:rFonts w:ascii="Arial" w:hAnsi="Arial" w:cs="Arial"/>
          <w:sz w:val="28"/>
          <w:szCs w:val="28"/>
        </w:rPr>
        <w:t xml:space="preserve"> </w:t>
      </w:r>
    </w:p>
    <w:p w14:paraId="53ADB595" w14:textId="147B72A9" w:rsidR="006B497C" w:rsidRDefault="001E5601" w:rsidP="00317BFB">
      <w:pPr>
        <w:tabs>
          <w:tab w:val="left" w:pos="9356"/>
        </w:tabs>
        <w:rPr>
          <w:rFonts w:ascii="Arial" w:hAnsi="Arial" w:cs="Arial"/>
          <w:sz w:val="28"/>
          <w:szCs w:val="28"/>
        </w:rPr>
      </w:pPr>
      <w:r>
        <w:rPr>
          <w:rFonts w:ascii="Arial" w:hAnsi="Arial" w:cs="Arial"/>
          <w:sz w:val="28"/>
          <w:szCs w:val="28"/>
        </w:rPr>
        <w:t xml:space="preserve">Kimmerer asserts this </w:t>
      </w:r>
      <w:r w:rsidR="00A241F9">
        <w:rPr>
          <w:rFonts w:ascii="Arial" w:hAnsi="Arial" w:cs="Arial"/>
          <w:sz w:val="28"/>
          <w:szCs w:val="28"/>
        </w:rPr>
        <w:t xml:space="preserve">Western </w:t>
      </w:r>
      <w:r w:rsidR="003D6287">
        <w:rPr>
          <w:rFonts w:ascii="Arial" w:hAnsi="Arial" w:cs="Arial"/>
          <w:sz w:val="28"/>
          <w:szCs w:val="28"/>
        </w:rPr>
        <w:t xml:space="preserve">scientific </w:t>
      </w:r>
      <w:r w:rsidR="00A241F9">
        <w:rPr>
          <w:rFonts w:ascii="Arial" w:hAnsi="Arial" w:cs="Arial"/>
          <w:sz w:val="28"/>
          <w:szCs w:val="28"/>
        </w:rPr>
        <w:t>view of nature contribu</w:t>
      </w:r>
      <w:r w:rsidR="004655E4">
        <w:rPr>
          <w:rFonts w:ascii="Arial" w:hAnsi="Arial" w:cs="Arial"/>
          <w:sz w:val="28"/>
          <w:szCs w:val="28"/>
        </w:rPr>
        <w:t>tes</w:t>
      </w:r>
      <w:r w:rsidR="00A241F9">
        <w:rPr>
          <w:rFonts w:ascii="Arial" w:hAnsi="Arial" w:cs="Arial"/>
          <w:sz w:val="28"/>
          <w:szCs w:val="28"/>
        </w:rPr>
        <w:t xml:space="preserve"> to</w:t>
      </w:r>
      <w:r w:rsidR="00DD50DD">
        <w:rPr>
          <w:rFonts w:ascii="Arial" w:hAnsi="Arial" w:cs="Arial"/>
          <w:sz w:val="28"/>
          <w:szCs w:val="28"/>
        </w:rPr>
        <w:t xml:space="preserve"> e</w:t>
      </w:r>
      <w:r w:rsidR="00A241F9">
        <w:rPr>
          <w:rFonts w:ascii="Arial" w:hAnsi="Arial" w:cs="Arial"/>
          <w:sz w:val="28"/>
          <w:szCs w:val="28"/>
        </w:rPr>
        <w:t>nvironmental degradation</w:t>
      </w:r>
      <w:r>
        <w:rPr>
          <w:rFonts w:ascii="Arial" w:hAnsi="Arial" w:cs="Arial"/>
          <w:sz w:val="28"/>
          <w:szCs w:val="28"/>
        </w:rPr>
        <w:t xml:space="preserve">. She </w:t>
      </w:r>
      <w:r w:rsidR="00DD50DD">
        <w:rPr>
          <w:rFonts w:ascii="Arial" w:hAnsi="Arial" w:cs="Arial"/>
          <w:sz w:val="28"/>
          <w:szCs w:val="28"/>
        </w:rPr>
        <w:t>argues</w:t>
      </w:r>
      <w:r>
        <w:rPr>
          <w:rFonts w:ascii="Arial" w:hAnsi="Arial" w:cs="Arial"/>
          <w:sz w:val="28"/>
          <w:szCs w:val="28"/>
        </w:rPr>
        <w:t xml:space="preserve"> </w:t>
      </w:r>
      <w:r w:rsidR="001F3572">
        <w:rPr>
          <w:rFonts w:ascii="Arial" w:hAnsi="Arial" w:cs="Arial"/>
          <w:sz w:val="28"/>
          <w:szCs w:val="28"/>
        </w:rPr>
        <w:t>intellectual diversity is important in the evolution of cultures and adaptation to a changing world</w:t>
      </w:r>
      <w:r w:rsidR="00DD50DD">
        <w:rPr>
          <w:rFonts w:ascii="Arial" w:hAnsi="Arial" w:cs="Arial"/>
          <w:sz w:val="28"/>
          <w:szCs w:val="28"/>
        </w:rPr>
        <w:t xml:space="preserve">. She considers TEK offers a </w:t>
      </w:r>
      <w:r w:rsidR="00E364CE">
        <w:rPr>
          <w:rFonts w:ascii="Arial" w:hAnsi="Arial" w:cs="Arial"/>
          <w:sz w:val="28"/>
          <w:szCs w:val="28"/>
        </w:rPr>
        <w:t xml:space="preserve">culturally different </w:t>
      </w:r>
      <w:r w:rsidR="00DD50DD">
        <w:rPr>
          <w:rFonts w:ascii="Arial" w:hAnsi="Arial" w:cs="Arial"/>
          <w:sz w:val="28"/>
          <w:szCs w:val="28"/>
        </w:rPr>
        <w:t xml:space="preserve">approach to the complex </w:t>
      </w:r>
      <w:r w:rsidR="00D735D2">
        <w:rPr>
          <w:rFonts w:ascii="Arial" w:hAnsi="Arial" w:cs="Arial"/>
          <w:sz w:val="28"/>
          <w:szCs w:val="28"/>
        </w:rPr>
        <w:t xml:space="preserve">ecological </w:t>
      </w:r>
      <w:r w:rsidR="00DD50DD">
        <w:rPr>
          <w:rFonts w:ascii="Arial" w:hAnsi="Arial" w:cs="Arial"/>
          <w:sz w:val="28"/>
          <w:szCs w:val="28"/>
        </w:rPr>
        <w:t>issues associated with</w:t>
      </w:r>
      <w:r w:rsidR="00E364CE">
        <w:rPr>
          <w:rFonts w:ascii="Arial" w:hAnsi="Arial" w:cs="Arial"/>
          <w:sz w:val="28"/>
          <w:szCs w:val="28"/>
        </w:rPr>
        <w:t xml:space="preserve"> </w:t>
      </w:r>
      <w:r w:rsidR="00DD50DD">
        <w:rPr>
          <w:rFonts w:ascii="Arial" w:hAnsi="Arial" w:cs="Arial"/>
          <w:sz w:val="28"/>
          <w:szCs w:val="28"/>
        </w:rPr>
        <w:t>environmental degradation</w:t>
      </w:r>
      <w:r w:rsidR="00E364CE">
        <w:rPr>
          <w:rFonts w:ascii="Arial" w:hAnsi="Arial" w:cs="Arial"/>
          <w:sz w:val="28"/>
          <w:szCs w:val="28"/>
        </w:rPr>
        <w:t xml:space="preserve">. </w:t>
      </w:r>
      <w:r w:rsidR="006B497C">
        <w:rPr>
          <w:rFonts w:ascii="Arial" w:hAnsi="Arial" w:cs="Arial"/>
          <w:sz w:val="28"/>
          <w:szCs w:val="28"/>
        </w:rPr>
        <w:t>TEK focuses on information about relationships in the natural world</w:t>
      </w:r>
      <w:r w:rsidR="00E364CE">
        <w:rPr>
          <w:rFonts w:ascii="Arial" w:hAnsi="Arial" w:cs="Arial"/>
          <w:sz w:val="28"/>
          <w:szCs w:val="28"/>
        </w:rPr>
        <w:t xml:space="preserve"> and its</w:t>
      </w:r>
      <w:r w:rsidR="001F3572">
        <w:rPr>
          <w:rFonts w:ascii="Arial" w:hAnsi="Arial" w:cs="Arial"/>
          <w:sz w:val="28"/>
          <w:szCs w:val="28"/>
        </w:rPr>
        <w:t xml:space="preserve"> underlying assumptions</w:t>
      </w:r>
      <w:r w:rsidR="00E364CE">
        <w:rPr>
          <w:rFonts w:ascii="Arial" w:hAnsi="Arial" w:cs="Arial"/>
          <w:sz w:val="28"/>
          <w:szCs w:val="28"/>
        </w:rPr>
        <w:t>,</w:t>
      </w:r>
      <w:r w:rsidR="00157E65">
        <w:rPr>
          <w:rFonts w:ascii="Arial" w:hAnsi="Arial" w:cs="Arial"/>
          <w:sz w:val="28"/>
          <w:szCs w:val="28"/>
        </w:rPr>
        <w:t xml:space="preserve"> </w:t>
      </w:r>
      <w:r w:rsidR="00F50F15">
        <w:rPr>
          <w:rFonts w:ascii="Arial" w:hAnsi="Arial" w:cs="Arial"/>
          <w:sz w:val="28"/>
          <w:szCs w:val="28"/>
        </w:rPr>
        <w:t xml:space="preserve">as </w:t>
      </w:r>
      <w:r w:rsidR="00A479CA">
        <w:rPr>
          <w:rFonts w:ascii="Arial" w:hAnsi="Arial" w:cs="Arial"/>
          <w:sz w:val="28"/>
          <w:szCs w:val="28"/>
        </w:rPr>
        <w:t xml:space="preserve">the work of </w:t>
      </w:r>
      <w:r w:rsidR="00802265">
        <w:rPr>
          <w:rFonts w:ascii="Arial" w:hAnsi="Arial" w:cs="Arial"/>
          <w:sz w:val="28"/>
          <w:szCs w:val="28"/>
        </w:rPr>
        <w:t>Rose</w:t>
      </w:r>
      <w:r w:rsidR="00A479CA">
        <w:rPr>
          <w:rFonts w:ascii="Arial" w:hAnsi="Arial" w:cs="Arial"/>
          <w:sz w:val="28"/>
          <w:szCs w:val="28"/>
        </w:rPr>
        <w:t xml:space="preserve"> </w:t>
      </w:r>
      <w:r w:rsidR="00B1755C">
        <w:rPr>
          <w:rFonts w:ascii="Arial" w:hAnsi="Arial" w:cs="Arial"/>
          <w:sz w:val="28"/>
          <w:szCs w:val="28"/>
        </w:rPr>
        <w:t xml:space="preserve">also </w:t>
      </w:r>
      <w:r w:rsidR="00A479CA">
        <w:rPr>
          <w:rFonts w:ascii="Arial" w:hAnsi="Arial" w:cs="Arial"/>
          <w:sz w:val="28"/>
          <w:szCs w:val="28"/>
        </w:rPr>
        <w:lastRenderedPageBreak/>
        <w:t>proposes</w:t>
      </w:r>
      <w:r w:rsidR="00802265">
        <w:rPr>
          <w:rFonts w:ascii="Arial" w:hAnsi="Arial" w:cs="Arial"/>
          <w:sz w:val="28"/>
          <w:szCs w:val="28"/>
        </w:rPr>
        <w:t>, place humans in a different and mutually beneficial relationship with the non-human world</w:t>
      </w:r>
      <w:r w:rsidR="001F3572">
        <w:rPr>
          <w:rFonts w:ascii="Arial" w:hAnsi="Arial" w:cs="Arial"/>
          <w:sz w:val="28"/>
          <w:szCs w:val="28"/>
        </w:rPr>
        <w:t>.</w:t>
      </w:r>
      <w:r w:rsidR="00802265">
        <w:rPr>
          <w:rStyle w:val="FootnoteReference"/>
          <w:rFonts w:ascii="Arial" w:hAnsi="Arial" w:cs="Arial"/>
          <w:sz w:val="28"/>
          <w:szCs w:val="28"/>
        </w:rPr>
        <w:footnoteReference w:id="52"/>
      </w:r>
    </w:p>
    <w:p w14:paraId="7D77E607" w14:textId="47702230" w:rsidR="00A241F9" w:rsidRDefault="000E021A" w:rsidP="00317BFB">
      <w:pPr>
        <w:tabs>
          <w:tab w:val="left" w:pos="9356"/>
        </w:tabs>
        <w:rPr>
          <w:rFonts w:ascii="Arial" w:hAnsi="Arial" w:cs="Arial"/>
          <w:sz w:val="28"/>
          <w:szCs w:val="28"/>
        </w:rPr>
      </w:pPr>
      <w:r>
        <w:rPr>
          <w:rFonts w:ascii="Arial" w:hAnsi="Arial" w:cs="Arial"/>
          <w:sz w:val="28"/>
          <w:szCs w:val="28"/>
        </w:rPr>
        <w:t xml:space="preserve">Kimmerer </w:t>
      </w:r>
      <w:r w:rsidR="00E364CE">
        <w:rPr>
          <w:rFonts w:ascii="Arial" w:hAnsi="Arial" w:cs="Arial"/>
          <w:sz w:val="28"/>
          <w:szCs w:val="28"/>
        </w:rPr>
        <w:t>is concerned</w:t>
      </w:r>
      <w:r>
        <w:rPr>
          <w:rFonts w:ascii="Arial" w:hAnsi="Arial" w:cs="Arial"/>
          <w:sz w:val="28"/>
          <w:szCs w:val="28"/>
        </w:rPr>
        <w:t xml:space="preserve"> </w:t>
      </w:r>
      <w:r w:rsidR="003D6287">
        <w:rPr>
          <w:rFonts w:ascii="Arial" w:hAnsi="Arial" w:cs="Arial"/>
          <w:sz w:val="28"/>
          <w:szCs w:val="28"/>
        </w:rPr>
        <w:t xml:space="preserve">that </w:t>
      </w:r>
      <w:r w:rsidR="00157E65">
        <w:rPr>
          <w:rFonts w:ascii="Arial" w:hAnsi="Arial" w:cs="Arial"/>
          <w:sz w:val="28"/>
          <w:szCs w:val="28"/>
        </w:rPr>
        <w:t>students and scientists may not be aware of the cultural context of SEK. I</w:t>
      </w:r>
      <w:r w:rsidR="003D6287">
        <w:rPr>
          <w:rFonts w:ascii="Arial" w:hAnsi="Arial" w:cs="Arial"/>
          <w:sz w:val="28"/>
          <w:szCs w:val="28"/>
        </w:rPr>
        <w:t xml:space="preserve">ntroducing TEK into scientific </w:t>
      </w:r>
      <w:r w:rsidR="00157E65">
        <w:rPr>
          <w:rFonts w:ascii="Arial" w:hAnsi="Arial" w:cs="Arial"/>
          <w:sz w:val="28"/>
          <w:szCs w:val="28"/>
        </w:rPr>
        <w:t>teaching w</w:t>
      </w:r>
      <w:r w:rsidR="003D6287">
        <w:rPr>
          <w:rFonts w:ascii="Arial" w:hAnsi="Arial" w:cs="Arial"/>
          <w:sz w:val="28"/>
          <w:szCs w:val="28"/>
        </w:rPr>
        <w:t>ould not only deepen the awareness of another cultural approach but would also raise awareness of the underlying cultural assumptions of western science and technology</w:t>
      </w:r>
      <w:r w:rsidR="00157E65">
        <w:rPr>
          <w:rFonts w:ascii="Arial" w:hAnsi="Arial" w:cs="Arial"/>
          <w:sz w:val="28"/>
          <w:szCs w:val="28"/>
        </w:rPr>
        <w:t>.</w:t>
      </w:r>
      <w:r w:rsidR="00BA0F85">
        <w:rPr>
          <w:rStyle w:val="FootnoteReference"/>
          <w:rFonts w:ascii="Arial" w:hAnsi="Arial" w:cs="Arial"/>
          <w:sz w:val="28"/>
          <w:szCs w:val="28"/>
        </w:rPr>
        <w:footnoteReference w:id="53"/>
      </w:r>
      <w:r w:rsidR="00802265">
        <w:rPr>
          <w:rFonts w:ascii="Arial" w:hAnsi="Arial" w:cs="Arial"/>
          <w:sz w:val="28"/>
          <w:szCs w:val="28"/>
        </w:rPr>
        <w:t xml:space="preserve"> </w:t>
      </w:r>
      <w:r w:rsidR="00F50F15">
        <w:rPr>
          <w:rFonts w:ascii="Arial" w:hAnsi="Arial" w:cs="Arial"/>
          <w:sz w:val="28"/>
          <w:szCs w:val="28"/>
        </w:rPr>
        <w:t xml:space="preserve">The </w:t>
      </w:r>
      <w:r w:rsidR="00CC32B2">
        <w:rPr>
          <w:rFonts w:ascii="Arial" w:hAnsi="Arial" w:cs="Arial"/>
          <w:sz w:val="28"/>
          <w:szCs w:val="28"/>
        </w:rPr>
        <w:t>implication is that students could begin to question assumptions about the place of humans in the world</w:t>
      </w:r>
      <w:r w:rsidR="00A752C3">
        <w:rPr>
          <w:rFonts w:ascii="Arial" w:hAnsi="Arial" w:cs="Arial"/>
          <w:sz w:val="28"/>
          <w:szCs w:val="28"/>
        </w:rPr>
        <w:t>. S</w:t>
      </w:r>
      <w:r w:rsidR="00CC32B2">
        <w:rPr>
          <w:rFonts w:ascii="Arial" w:hAnsi="Arial" w:cs="Arial"/>
          <w:sz w:val="28"/>
          <w:szCs w:val="28"/>
        </w:rPr>
        <w:t>he refer</w:t>
      </w:r>
      <w:r w:rsidR="00443E3A">
        <w:rPr>
          <w:rFonts w:ascii="Arial" w:hAnsi="Arial" w:cs="Arial"/>
          <w:sz w:val="28"/>
          <w:szCs w:val="28"/>
        </w:rPr>
        <w:t>s</w:t>
      </w:r>
      <w:r w:rsidR="00CC32B2">
        <w:rPr>
          <w:rFonts w:ascii="Arial" w:hAnsi="Arial" w:cs="Arial"/>
          <w:sz w:val="28"/>
          <w:szCs w:val="28"/>
        </w:rPr>
        <w:t xml:space="preserve"> to students leaving their scientific studies because ‘of the perception that science prohibits the expression of personal connection to nature.’</w:t>
      </w:r>
      <w:r w:rsidR="00ED5818">
        <w:rPr>
          <w:rStyle w:val="FootnoteReference"/>
          <w:rFonts w:ascii="Arial" w:hAnsi="Arial" w:cs="Arial"/>
          <w:sz w:val="28"/>
          <w:szCs w:val="28"/>
        </w:rPr>
        <w:footnoteReference w:id="54"/>
      </w:r>
      <w:r w:rsidR="003D6287">
        <w:rPr>
          <w:rFonts w:ascii="Arial" w:hAnsi="Arial" w:cs="Arial"/>
          <w:sz w:val="28"/>
          <w:szCs w:val="28"/>
        </w:rPr>
        <w:t xml:space="preserve"> </w:t>
      </w:r>
    </w:p>
    <w:p w14:paraId="73201240" w14:textId="2BFA972E" w:rsidR="004655E4" w:rsidRDefault="004655E4" w:rsidP="00317BFB">
      <w:pPr>
        <w:tabs>
          <w:tab w:val="left" w:pos="9356"/>
        </w:tabs>
        <w:rPr>
          <w:rFonts w:ascii="Arial" w:hAnsi="Arial" w:cs="Arial"/>
          <w:b/>
          <w:bCs/>
          <w:sz w:val="28"/>
          <w:szCs w:val="28"/>
        </w:rPr>
      </w:pPr>
      <w:r>
        <w:rPr>
          <w:rFonts w:ascii="Arial" w:hAnsi="Arial" w:cs="Arial"/>
          <w:b/>
          <w:bCs/>
          <w:sz w:val="28"/>
          <w:szCs w:val="28"/>
        </w:rPr>
        <w:t>Conclusion</w:t>
      </w:r>
    </w:p>
    <w:p w14:paraId="43452BC6" w14:textId="2EAD3A1D" w:rsidR="004C3B32" w:rsidRDefault="00E413E1" w:rsidP="00317BFB">
      <w:pPr>
        <w:tabs>
          <w:tab w:val="left" w:pos="9356"/>
        </w:tabs>
        <w:rPr>
          <w:rFonts w:ascii="Arial" w:hAnsi="Arial" w:cs="Arial"/>
          <w:sz w:val="28"/>
          <w:szCs w:val="28"/>
        </w:rPr>
      </w:pPr>
      <w:r>
        <w:rPr>
          <w:rFonts w:ascii="Arial" w:hAnsi="Arial" w:cs="Arial"/>
          <w:sz w:val="28"/>
          <w:szCs w:val="28"/>
        </w:rPr>
        <w:t>Kimmerer and Rose discuss</w:t>
      </w:r>
      <w:r w:rsidR="003238BB">
        <w:rPr>
          <w:rFonts w:ascii="Arial" w:hAnsi="Arial" w:cs="Arial"/>
          <w:sz w:val="28"/>
          <w:szCs w:val="28"/>
        </w:rPr>
        <w:t xml:space="preserve"> </w:t>
      </w:r>
      <w:r w:rsidR="004C3B32">
        <w:rPr>
          <w:rFonts w:ascii="Arial" w:hAnsi="Arial" w:cs="Arial"/>
          <w:sz w:val="28"/>
          <w:szCs w:val="28"/>
        </w:rPr>
        <w:t>Indigenous</w:t>
      </w:r>
      <w:r w:rsidR="003238BB">
        <w:rPr>
          <w:rFonts w:ascii="Arial" w:hAnsi="Arial" w:cs="Arial"/>
          <w:sz w:val="28"/>
          <w:szCs w:val="28"/>
        </w:rPr>
        <w:t xml:space="preserve"> and </w:t>
      </w:r>
      <w:r w:rsidR="004C3B32">
        <w:rPr>
          <w:rFonts w:ascii="Arial" w:hAnsi="Arial" w:cs="Arial"/>
          <w:sz w:val="28"/>
          <w:szCs w:val="28"/>
        </w:rPr>
        <w:t xml:space="preserve">Traditional Ecological Knowledge </w:t>
      </w:r>
      <w:r>
        <w:rPr>
          <w:rFonts w:ascii="Arial" w:hAnsi="Arial" w:cs="Arial"/>
          <w:sz w:val="28"/>
          <w:szCs w:val="28"/>
        </w:rPr>
        <w:t xml:space="preserve">from different academic disciplines and </w:t>
      </w:r>
      <w:r w:rsidR="00945BDF">
        <w:rPr>
          <w:rFonts w:ascii="Arial" w:hAnsi="Arial" w:cs="Arial"/>
          <w:sz w:val="28"/>
          <w:szCs w:val="28"/>
        </w:rPr>
        <w:t xml:space="preserve">using different </w:t>
      </w:r>
      <w:r>
        <w:rPr>
          <w:rFonts w:ascii="Arial" w:hAnsi="Arial" w:cs="Arial"/>
          <w:sz w:val="28"/>
          <w:szCs w:val="28"/>
        </w:rPr>
        <w:t xml:space="preserve">methodologies </w:t>
      </w:r>
      <w:r w:rsidR="00DD402F">
        <w:rPr>
          <w:rFonts w:ascii="Arial" w:hAnsi="Arial" w:cs="Arial"/>
          <w:sz w:val="28"/>
          <w:szCs w:val="28"/>
        </w:rPr>
        <w:t xml:space="preserve">but </w:t>
      </w:r>
      <w:r>
        <w:rPr>
          <w:rFonts w:ascii="Arial" w:hAnsi="Arial" w:cs="Arial"/>
          <w:sz w:val="28"/>
          <w:szCs w:val="28"/>
        </w:rPr>
        <w:t xml:space="preserve">their papers </w:t>
      </w:r>
      <w:r w:rsidR="00945BDF">
        <w:rPr>
          <w:rFonts w:ascii="Arial" w:hAnsi="Arial" w:cs="Arial"/>
          <w:sz w:val="28"/>
          <w:szCs w:val="28"/>
        </w:rPr>
        <w:t xml:space="preserve">have much in common when describing how Indigenous cultures situate humans in the world and how this contrasts with western </w:t>
      </w:r>
      <w:r w:rsidR="00D83831">
        <w:rPr>
          <w:rFonts w:ascii="Arial" w:hAnsi="Arial" w:cs="Arial"/>
          <w:sz w:val="28"/>
          <w:szCs w:val="28"/>
        </w:rPr>
        <w:t>paradigms of anthropocentrism and human separation from the natural world</w:t>
      </w:r>
      <w:r w:rsidR="00945BDF">
        <w:rPr>
          <w:rFonts w:ascii="Arial" w:hAnsi="Arial" w:cs="Arial"/>
          <w:sz w:val="28"/>
          <w:szCs w:val="28"/>
        </w:rPr>
        <w:t>.</w:t>
      </w:r>
      <w:r>
        <w:rPr>
          <w:rFonts w:ascii="Arial" w:hAnsi="Arial" w:cs="Arial"/>
          <w:sz w:val="28"/>
          <w:szCs w:val="28"/>
        </w:rPr>
        <w:t xml:space="preserve"> </w:t>
      </w:r>
    </w:p>
    <w:p w14:paraId="406F6D95" w14:textId="58D8BAA8" w:rsidR="0040021F" w:rsidRDefault="004C3B32" w:rsidP="00317BFB">
      <w:pPr>
        <w:tabs>
          <w:tab w:val="left" w:pos="9356"/>
        </w:tabs>
        <w:rPr>
          <w:rFonts w:ascii="Arial" w:hAnsi="Arial" w:cs="Arial"/>
          <w:sz w:val="28"/>
          <w:szCs w:val="28"/>
        </w:rPr>
      </w:pPr>
      <w:r>
        <w:rPr>
          <w:rFonts w:ascii="Arial" w:hAnsi="Arial" w:cs="Arial"/>
          <w:sz w:val="28"/>
          <w:szCs w:val="28"/>
        </w:rPr>
        <w:t>Kimmerer</w:t>
      </w:r>
      <w:r w:rsidR="00223343">
        <w:rPr>
          <w:rFonts w:ascii="Arial" w:hAnsi="Arial" w:cs="Arial"/>
          <w:sz w:val="28"/>
          <w:szCs w:val="28"/>
        </w:rPr>
        <w:t xml:space="preserve">’s </w:t>
      </w:r>
      <w:r w:rsidR="00945BDF">
        <w:rPr>
          <w:rFonts w:ascii="Arial" w:hAnsi="Arial" w:cs="Arial"/>
          <w:sz w:val="28"/>
          <w:szCs w:val="28"/>
        </w:rPr>
        <w:t xml:space="preserve">case for including TEK in mainstream biology education </w:t>
      </w:r>
      <w:r w:rsidR="00223343">
        <w:rPr>
          <w:rFonts w:ascii="Arial" w:hAnsi="Arial" w:cs="Arial"/>
          <w:sz w:val="28"/>
          <w:szCs w:val="28"/>
        </w:rPr>
        <w:t xml:space="preserve">is not only because it has </w:t>
      </w:r>
      <w:r w:rsidR="00945BDF">
        <w:rPr>
          <w:rFonts w:ascii="Arial" w:hAnsi="Arial" w:cs="Arial"/>
          <w:sz w:val="28"/>
          <w:szCs w:val="28"/>
        </w:rPr>
        <w:t>much to offer in terms of scientific data to mainstream biology and e</w:t>
      </w:r>
      <w:r w:rsidR="00D83831">
        <w:rPr>
          <w:rFonts w:ascii="Arial" w:hAnsi="Arial" w:cs="Arial"/>
          <w:sz w:val="28"/>
          <w:szCs w:val="28"/>
        </w:rPr>
        <w:t>cology</w:t>
      </w:r>
      <w:r w:rsidR="00223343">
        <w:rPr>
          <w:rFonts w:ascii="Arial" w:hAnsi="Arial" w:cs="Arial"/>
          <w:sz w:val="28"/>
          <w:szCs w:val="28"/>
        </w:rPr>
        <w:t>,</w:t>
      </w:r>
      <w:r w:rsidR="00945BDF">
        <w:rPr>
          <w:rFonts w:ascii="Arial" w:hAnsi="Arial" w:cs="Arial"/>
          <w:sz w:val="28"/>
          <w:szCs w:val="28"/>
        </w:rPr>
        <w:t xml:space="preserve"> </w:t>
      </w:r>
      <w:r w:rsidR="00223343">
        <w:rPr>
          <w:rFonts w:ascii="Arial" w:hAnsi="Arial" w:cs="Arial"/>
          <w:sz w:val="28"/>
          <w:szCs w:val="28"/>
        </w:rPr>
        <w:t xml:space="preserve">but </w:t>
      </w:r>
      <w:r w:rsidR="00330676">
        <w:rPr>
          <w:rFonts w:ascii="Arial" w:hAnsi="Arial" w:cs="Arial"/>
          <w:sz w:val="28"/>
          <w:szCs w:val="28"/>
        </w:rPr>
        <w:t>because</w:t>
      </w:r>
      <w:r w:rsidR="00945BDF">
        <w:rPr>
          <w:rFonts w:ascii="Arial" w:hAnsi="Arial" w:cs="Arial"/>
          <w:sz w:val="28"/>
          <w:szCs w:val="28"/>
        </w:rPr>
        <w:t xml:space="preserve"> TEK </w:t>
      </w:r>
      <w:r w:rsidR="00223343">
        <w:rPr>
          <w:rFonts w:ascii="Arial" w:hAnsi="Arial" w:cs="Arial"/>
          <w:sz w:val="28"/>
          <w:szCs w:val="28"/>
        </w:rPr>
        <w:t xml:space="preserve">cannot be separated from the </w:t>
      </w:r>
      <w:r w:rsidR="00945BDF">
        <w:rPr>
          <w:rFonts w:ascii="Arial" w:hAnsi="Arial" w:cs="Arial"/>
          <w:sz w:val="28"/>
          <w:szCs w:val="28"/>
        </w:rPr>
        <w:t>cultures it comes</w:t>
      </w:r>
      <w:r w:rsidR="00223343">
        <w:rPr>
          <w:rFonts w:ascii="Arial" w:hAnsi="Arial" w:cs="Arial"/>
          <w:sz w:val="28"/>
          <w:szCs w:val="28"/>
        </w:rPr>
        <w:t xml:space="preserve"> from and this is where </w:t>
      </w:r>
      <w:r w:rsidR="00B6646B">
        <w:rPr>
          <w:rFonts w:ascii="Arial" w:hAnsi="Arial" w:cs="Arial"/>
          <w:sz w:val="28"/>
          <w:szCs w:val="28"/>
        </w:rPr>
        <w:t>much</w:t>
      </w:r>
      <w:r w:rsidR="00223343">
        <w:rPr>
          <w:rFonts w:ascii="Arial" w:hAnsi="Arial" w:cs="Arial"/>
          <w:sz w:val="28"/>
          <w:szCs w:val="28"/>
        </w:rPr>
        <w:t xml:space="preserve"> of its value lies. </w:t>
      </w:r>
      <w:r w:rsidR="008B5087">
        <w:rPr>
          <w:rFonts w:ascii="Arial" w:hAnsi="Arial" w:cs="Arial"/>
          <w:sz w:val="28"/>
          <w:szCs w:val="28"/>
        </w:rPr>
        <w:t xml:space="preserve">TEK would introduce students to cultural ideas different to those underlying western </w:t>
      </w:r>
      <w:r w:rsidR="00B6646B">
        <w:rPr>
          <w:rFonts w:ascii="Arial" w:hAnsi="Arial" w:cs="Arial"/>
          <w:sz w:val="28"/>
          <w:szCs w:val="28"/>
        </w:rPr>
        <w:t xml:space="preserve">SEK such </w:t>
      </w:r>
      <w:r w:rsidR="00D83831">
        <w:rPr>
          <w:rFonts w:ascii="Arial" w:hAnsi="Arial" w:cs="Arial"/>
          <w:sz w:val="28"/>
          <w:szCs w:val="28"/>
        </w:rPr>
        <w:t>as an</w:t>
      </w:r>
      <w:r w:rsidR="00B6646B">
        <w:rPr>
          <w:rFonts w:ascii="Arial" w:hAnsi="Arial" w:cs="Arial"/>
          <w:sz w:val="28"/>
          <w:szCs w:val="28"/>
        </w:rPr>
        <w:t xml:space="preserve"> ‘</w:t>
      </w:r>
      <w:r w:rsidR="00B6646B">
        <w:rPr>
          <w:rFonts w:ascii="Arial" w:hAnsi="Arial" w:cs="Arial"/>
          <w:color w:val="000000"/>
          <w:sz w:val="28"/>
          <w:szCs w:val="28"/>
        </w:rPr>
        <w:t>ethic of reciprocal respect and obligation between humans and the non-human world’ inherent in Indigenous cultures</w:t>
      </w:r>
      <w:r w:rsidR="00D83831">
        <w:rPr>
          <w:rFonts w:ascii="Arial" w:hAnsi="Arial" w:cs="Arial"/>
          <w:color w:val="000000"/>
          <w:sz w:val="28"/>
          <w:szCs w:val="28"/>
        </w:rPr>
        <w:t xml:space="preserve"> and which place humans in nature in contrast to the western paradigms.</w:t>
      </w:r>
      <w:r w:rsidR="008B5087">
        <w:rPr>
          <w:rFonts w:ascii="Arial" w:hAnsi="Arial" w:cs="Arial"/>
          <w:sz w:val="28"/>
          <w:szCs w:val="28"/>
        </w:rPr>
        <w:t xml:space="preserve"> </w:t>
      </w:r>
    </w:p>
    <w:p w14:paraId="5E8BD977" w14:textId="065017AD" w:rsidR="0040021F" w:rsidRDefault="0040021F" w:rsidP="00317BFB">
      <w:pPr>
        <w:tabs>
          <w:tab w:val="left" w:pos="9356"/>
        </w:tabs>
        <w:rPr>
          <w:rFonts w:ascii="Arial" w:hAnsi="Arial" w:cs="Arial"/>
          <w:sz w:val="28"/>
          <w:szCs w:val="28"/>
        </w:rPr>
      </w:pPr>
      <w:r>
        <w:rPr>
          <w:rFonts w:ascii="Arial" w:hAnsi="Arial" w:cs="Arial"/>
          <w:sz w:val="28"/>
          <w:szCs w:val="28"/>
        </w:rPr>
        <w:t>Rose</w:t>
      </w:r>
      <w:r w:rsidR="007D6652">
        <w:rPr>
          <w:rFonts w:ascii="Arial" w:hAnsi="Arial" w:cs="Arial"/>
          <w:sz w:val="28"/>
          <w:szCs w:val="28"/>
        </w:rPr>
        <w:t xml:space="preserve"> </w:t>
      </w:r>
      <w:r>
        <w:rPr>
          <w:rFonts w:ascii="Arial" w:hAnsi="Arial" w:cs="Arial"/>
          <w:sz w:val="28"/>
          <w:szCs w:val="28"/>
        </w:rPr>
        <w:t>demonstrates that the</w:t>
      </w:r>
      <w:r w:rsidR="007D6652">
        <w:rPr>
          <w:rFonts w:ascii="Arial" w:hAnsi="Arial" w:cs="Arial"/>
          <w:sz w:val="28"/>
          <w:szCs w:val="28"/>
        </w:rPr>
        <w:t xml:space="preserve"> Aboriginal </w:t>
      </w:r>
      <w:r w:rsidR="00A752C3">
        <w:rPr>
          <w:rFonts w:ascii="Arial" w:hAnsi="Arial" w:cs="Arial"/>
          <w:sz w:val="28"/>
          <w:szCs w:val="28"/>
        </w:rPr>
        <w:t xml:space="preserve">culture </w:t>
      </w:r>
      <w:r>
        <w:rPr>
          <w:rFonts w:ascii="Arial" w:hAnsi="Arial" w:cs="Arial"/>
          <w:sz w:val="28"/>
          <w:szCs w:val="28"/>
        </w:rPr>
        <w:t>of connectivity with the non-human world through mutual benefits between species</w:t>
      </w:r>
      <w:r w:rsidR="00D83831">
        <w:rPr>
          <w:rFonts w:ascii="Arial" w:hAnsi="Arial" w:cs="Arial"/>
          <w:sz w:val="28"/>
          <w:szCs w:val="28"/>
        </w:rPr>
        <w:t>;</w:t>
      </w:r>
      <w:r>
        <w:rPr>
          <w:rFonts w:ascii="Arial" w:hAnsi="Arial" w:cs="Arial"/>
          <w:sz w:val="28"/>
          <w:szCs w:val="28"/>
        </w:rPr>
        <w:t xml:space="preserve"> communication patterns with the non-human</w:t>
      </w:r>
      <w:r w:rsidR="00D83831">
        <w:rPr>
          <w:rFonts w:ascii="Arial" w:hAnsi="Arial" w:cs="Arial"/>
          <w:sz w:val="28"/>
          <w:szCs w:val="28"/>
        </w:rPr>
        <w:t>;</w:t>
      </w:r>
      <w:r w:rsidR="00CF5DF6">
        <w:rPr>
          <w:rFonts w:ascii="Arial" w:hAnsi="Arial" w:cs="Arial"/>
          <w:sz w:val="28"/>
          <w:szCs w:val="28"/>
        </w:rPr>
        <w:t xml:space="preserve"> k</w:t>
      </w:r>
      <w:r>
        <w:rPr>
          <w:rFonts w:ascii="Arial" w:hAnsi="Arial" w:cs="Arial"/>
          <w:sz w:val="28"/>
          <w:szCs w:val="28"/>
        </w:rPr>
        <w:t xml:space="preserve">indred connections with other species through totemism </w:t>
      </w:r>
      <w:r w:rsidR="00CF5DF6">
        <w:rPr>
          <w:rFonts w:ascii="Arial" w:hAnsi="Arial" w:cs="Arial"/>
          <w:sz w:val="28"/>
          <w:szCs w:val="28"/>
        </w:rPr>
        <w:t>and the responsibility and obligation to care for country</w:t>
      </w:r>
      <w:r w:rsidR="00A752C3">
        <w:rPr>
          <w:rFonts w:ascii="Arial" w:hAnsi="Arial" w:cs="Arial"/>
          <w:sz w:val="28"/>
          <w:szCs w:val="28"/>
        </w:rPr>
        <w:t>,</w:t>
      </w:r>
      <w:r w:rsidR="005B00C2">
        <w:rPr>
          <w:rFonts w:ascii="Arial" w:hAnsi="Arial" w:cs="Arial"/>
          <w:sz w:val="28"/>
          <w:szCs w:val="28"/>
        </w:rPr>
        <w:t xml:space="preserve"> </w:t>
      </w:r>
      <w:r w:rsidR="00A752C3">
        <w:rPr>
          <w:rFonts w:ascii="Arial" w:hAnsi="Arial" w:cs="Arial"/>
          <w:sz w:val="28"/>
          <w:szCs w:val="28"/>
        </w:rPr>
        <w:t xml:space="preserve">places them as </w:t>
      </w:r>
      <w:r w:rsidR="00DD402F">
        <w:rPr>
          <w:rFonts w:ascii="Arial" w:hAnsi="Arial" w:cs="Arial"/>
          <w:sz w:val="28"/>
          <w:szCs w:val="28"/>
        </w:rPr>
        <w:t xml:space="preserve">embedded in, </w:t>
      </w:r>
      <w:r w:rsidR="005B00C2">
        <w:rPr>
          <w:rFonts w:ascii="Arial" w:hAnsi="Arial" w:cs="Arial"/>
          <w:sz w:val="28"/>
          <w:szCs w:val="28"/>
        </w:rPr>
        <w:t xml:space="preserve">and </w:t>
      </w:r>
      <w:r w:rsidR="00DD402F">
        <w:rPr>
          <w:rFonts w:ascii="Arial" w:hAnsi="Arial" w:cs="Arial"/>
          <w:sz w:val="28"/>
          <w:szCs w:val="28"/>
        </w:rPr>
        <w:t xml:space="preserve">contributing to </w:t>
      </w:r>
      <w:r w:rsidR="00A752C3">
        <w:rPr>
          <w:rFonts w:ascii="Arial" w:hAnsi="Arial" w:cs="Arial"/>
          <w:sz w:val="28"/>
          <w:szCs w:val="28"/>
        </w:rPr>
        <w:t>and relying on the ecosystem in which they live</w:t>
      </w:r>
      <w:r w:rsidR="00DD402F">
        <w:rPr>
          <w:rFonts w:ascii="Arial" w:hAnsi="Arial" w:cs="Arial"/>
          <w:sz w:val="28"/>
          <w:szCs w:val="28"/>
        </w:rPr>
        <w:t>.</w:t>
      </w:r>
      <w:r w:rsidR="00A752C3">
        <w:rPr>
          <w:rFonts w:ascii="Arial" w:hAnsi="Arial" w:cs="Arial"/>
          <w:sz w:val="28"/>
          <w:szCs w:val="28"/>
        </w:rPr>
        <w:t xml:space="preserve"> </w:t>
      </w:r>
      <w:r w:rsidR="00DD402F">
        <w:rPr>
          <w:rFonts w:ascii="Arial" w:hAnsi="Arial" w:cs="Arial"/>
          <w:sz w:val="28"/>
          <w:szCs w:val="28"/>
        </w:rPr>
        <w:t xml:space="preserve">They inhabit </w:t>
      </w:r>
      <w:r>
        <w:rPr>
          <w:rFonts w:ascii="Arial" w:hAnsi="Arial" w:cs="Arial"/>
          <w:sz w:val="28"/>
          <w:szCs w:val="28"/>
        </w:rPr>
        <w:t xml:space="preserve">a </w:t>
      </w:r>
      <w:r w:rsidR="003238BB">
        <w:rPr>
          <w:rFonts w:ascii="Arial" w:hAnsi="Arial" w:cs="Arial"/>
          <w:sz w:val="28"/>
          <w:szCs w:val="28"/>
        </w:rPr>
        <w:t>very</w:t>
      </w:r>
      <w:r>
        <w:rPr>
          <w:rFonts w:ascii="Arial" w:hAnsi="Arial" w:cs="Arial"/>
          <w:sz w:val="28"/>
          <w:szCs w:val="28"/>
        </w:rPr>
        <w:t xml:space="preserve"> different world view than </w:t>
      </w:r>
      <w:r w:rsidR="003238BB">
        <w:rPr>
          <w:rFonts w:ascii="Arial" w:hAnsi="Arial" w:cs="Arial"/>
          <w:sz w:val="28"/>
          <w:szCs w:val="28"/>
        </w:rPr>
        <w:t xml:space="preserve">that offered by </w:t>
      </w:r>
      <w:r>
        <w:rPr>
          <w:rFonts w:ascii="Arial" w:hAnsi="Arial" w:cs="Arial"/>
          <w:sz w:val="28"/>
          <w:szCs w:val="28"/>
        </w:rPr>
        <w:t>western paradigms</w:t>
      </w:r>
      <w:r w:rsidR="00CF5DF6">
        <w:rPr>
          <w:rFonts w:ascii="Arial" w:hAnsi="Arial" w:cs="Arial"/>
          <w:sz w:val="28"/>
          <w:szCs w:val="28"/>
        </w:rPr>
        <w:t>.</w:t>
      </w:r>
    </w:p>
    <w:p w14:paraId="2F70A51F" w14:textId="44613890" w:rsidR="00946FEE" w:rsidRDefault="00CF5DF6" w:rsidP="002B365D">
      <w:pPr>
        <w:tabs>
          <w:tab w:val="left" w:pos="9356"/>
        </w:tabs>
        <w:rPr>
          <w:rFonts w:ascii="Arial" w:hAnsi="Arial" w:cs="Arial"/>
          <w:sz w:val="28"/>
          <w:szCs w:val="28"/>
        </w:rPr>
      </w:pPr>
      <w:r>
        <w:rPr>
          <w:rFonts w:ascii="Arial" w:hAnsi="Arial" w:cs="Arial"/>
          <w:sz w:val="28"/>
          <w:szCs w:val="28"/>
        </w:rPr>
        <w:t>Both papers were written in the early/mid 2000’s. Kimmerer</w:t>
      </w:r>
      <w:r w:rsidR="00A752C3">
        <w:rPr>
          <w:rFonts w:ascii="Arial" w:hAnsi="Arial" w:cs="Arial"/>
          <w:sz w:val="28"/>
          <w:szCs w:val="28"/>
        </w:rPr>
        <w:t xml:space="preserve">, published in 2002 </w:t>
      </w:r>
      <w:r>
        <w:rPr>
          <w:rFonts w:ascii="Arial" w:hAnsi="Arial" w:cs="Arial"/>
          <w:sz w:val="28"/>
          <w:szCs w:val="28"/>
        </w:rPr>
        <w:t xml:space="preserve">refers to ecological degradation in her paper and how TEK could help with </w:t>
      </w:r>
      <w:r>
        <w:rPr>
          <w:rFonts w:ascii="Arial" w:hAnsi="Arial" w:cs="Arial"/>
          <w:sz w:val="28"/>
          <w:szCs w:val="28"/>
        </w:rPr>
        <w:lastRenderedPageBreak/>
        <w:t xml:space="preserve">developing more ecological sustainability. </w:t>
      </w:r>
      <w:r w:rsidR="003238BB">
        <w:rPr>
          <w:rFonts w:ascii="Arial" w:hAnsi="Arial" w:cs="Arial"/>
          <w:sz w:val="28"/>
          <w:szCs w:val="28"/>
        </w:rPr>
        <w:t>S</w:t>
      </w:r>
      <w:r>
        <w:rPr>
          <w:rFonts w:ascii="Arial" w:hAnsi="Arial" w:cs="Arial"/>
          <w:sz w:val="28"/>
          <w:szCs w:val="28"/>
        </w:rPr>
        <w:t xml:space="preserve">ince </w:t>
      </w:r>
      <w:r w:rsidR="00F50F15">
        <w:rPr>
          <w:rFonts w:ascii="Arial" w:hAnsi="Arial" w:cs="Arial"/>
          <w:sz w:val="28"/>
          <w:szCs w:val="28"/>
        </w:rPr>
        <w:t>2002</w:t>
      </w:r>
      <w:r>
        <w:rPr>
          <w:rFonts w:ascii="Arial" w:hAnsi="Arial" w:cs="Arial"/>
          <w:sz w:val="28"/>
          <w:szCs w:val="28"/>
        </w:rPr>
        <w:t xml:space="preserve"> </w:t>
      </w:r>
      <w:r w:rsidR="00BB455E">
        <w:rPr>
          <w:rFonts w:ascii="Arial" w:hAnsi="Arial" w:cs="Arial"/>
          <w:sz w:val="28"/>
          <w:szCs w:val="28"/>
        </w:rPr>
        <w:t xml:space="preserve">awareness and </w:t>
      </w:r>
      <w:r>
        <w:rPr>
          <w:rFonts w:ascii="Arial" w:hAnsi="Arial" w:cs="Arial"/>
          <w:sz w:val="28"/>
          <w:szCs w:val="28"/>
        </w:rPr>
        <w:t xml:space="preserve">concerns about the </w:t>
      </w:r>
      <w:r w:rsidR="00595183">
        <w:rPr>
          <w:rFonts w:ascii="Arial" w:hAnsi="Arial" w:cs="Arial"/>
          <w:sz w:val="28"/>
          <w:szCs w:val="28"/>
        </w:rPr>
        <w:t>impact of humans on the environment ha</w:t>
      </w:r>
      <w:r w:rsidR="007D6652">
        <w:rPr>
          <w:rFonts w:ascii="Arial" w:hAnsi="Arial" w:cs="Arial"/>
          <w:sz w:val="28"/>
          <w:szCs w:val="28"/>
        </w:rPr>
        <w:t>ve</w:t>
      </w:r>
      <w:r w:rsidR="00595183">
        <w:rPr>
          <w:rFonts w:ascii="Arial" w:hAnsi="Arial" w:cs="Arial"/>
          <w:sz w:val="28"/>
          <w:szCs w:val="28"/>
        </w:rPr>
        <w:t xml:space="preserve"> increased </w:t>
      </w:r>
      <w:r w:rsidR="007D6652">
        <w:rPr>
          <w:rFonts w:ascii="Arial" w:hAnsi="Arial" w:cs="Arial"/>
          <w:sz w:val="28"/>
          <w:szCs w:val="28"/>
        </w:rPr>
        <w:t>considerably</w:t>
      </w:r>
      <w:r w:rsidR="008C2E6E">
        <w:rPr>
          <w:rFonts w:ascii="Arial" w:hAnsi="Arial" w:cs="Arial"/>
          <w:sz w:val="28"/>
          <w:szCs w:val="28"/>
        </w:rPr>
        <w:t xml:space="preserve">. As well as the impact of climate change, another major concern is that of species extinction and </w:t>
      </w:r>
      <w:r w:rsidR="002B365D">
        <w:rPr>
          <w:rFonts w:ascii="Arial" w:hAnsi="Arial" w:cs="Arial"/>
          <w:sz w:val="28"/>
          <w:szCs w:val="28"/>
        </w:rPr>
        <w:t>reports of a sixth mass extinction of species</w:t>
      </w:r>
      <w:r w:rsidR="00BB455E">
        <w:rPr>
          <w:rFonts w:ascii="Arial" w:hAnsi="Arial" w:cs="Arial"/>
          <w:sz w:val="28"/>
          <w:szCs w:val="28"/>
        </w:rPr>
        <w:t>.</w:t>
      </w:r>
      <w:r w:rsidR="005B00C2">
        <w:rPr>
          <w:rFonts w:ascii="Arial" w:hAnsi="Arial" w:cs="Arial"/>
          <w:sz w:val="28"/>
          <w:szCs w:val="28"/>
        </w:rPr>
        <w:t xml:space="preserve"> </w:t>
      </w:r>
      <w:r w:rsidR="002B365D">
        <w:rPr>
          <w:rFonts w:ascii="Arial" w:hAnsi="Arial" w:cs="Arial"/>
          <w:sz w:val="28"/>
          <w:szCs w:val="28"/>
        </w:rPr>
        <w:t>Gerado Ceballos et. al (2017) state:</w:t>
      </w:r>
    </w:p>
    <w:p w14:paraId="55DE7CBB" w14:textId="579804FB" w:rsidR="002B365D" w:rsidRPr="002B365D" w:rsidRDefault="002B365D" w:rsidP="002B365D">
      <w:pPr>
        <w:tabs>
          <w:tab w:val="left" w:pos="9356"/>
        </w:tabs>
        <w:ind w:left="567" w:right="567"/>
        <w:rPr>
          <w:rFonts w:ascii="Arial" w:hAnsi="Arial" w:cs="Arial"/>
          <w:sz w:val="28"/>
          <w:szCs w:val="28"/>
        </w:rPr>
      </w:pPr>
      <w:r>
        <w:rPr>
          <w:rFonts w:ascii="Arial" w:hAnsi="Arial" w:cs="Arial"/>
          <w:sz w:val="28"/>
          <w:szCs w:val="28"/>
        </w:rPr>
        <w:t>‘</w:t>
      </w:r>
      <w:r w:rsidRPr="002B365D">
        <w:rPr>
          <w:rFonts w:ascii="Arial" w:hAnsi="Arial" w:cs="Arial"/>
          <w:sz w:val="28"/>
          <w:szCs w:val="28"/>
        </w:rPr>
        <w:t>The loss of biological diversity is one of the most severe human</w:t>
      </w:r>
      <w:r>
        <w:rPr>
          <w:rFonts w:ascii="Arial" w:hAnsi="Arial" w:cs="Arial"/>
          <w:sz w:val="28"/>
          <w:szCs w:val="28"/>
        </w:rPr>
        <w:t xml:space="preserve"> </w:t>
      </w:r>
      <w:r w:rsidRPr="002B365D">
        <w:rPr>
          <w:rFonts w:ascii="Arial" w:hAnsi="Arial" w:cs="Arial"/>
          <w:sz w:val="28"/>
          <w:szCs w:val="28"/>
        </w:rPr>
        <w:t>caused global environmental problems. Hundreds of species and myriad populations are being driven to extinction every year</w:t>
      </w:r>
      <w:r>
        <w:rPr>
          <w:rFonts w:ascii="Arial" w:hAnsi="Arial" w:cs="Arial"/>
          <w:sz w:val="28"/>
          <w:szCs w:val="28"/>
        </w:rPr>
        <w:t>.’</w:t>
      </w:r>
      <w:r>
        <w:rPr>
          <w:rStyle w:val="FootnoteReference"/>
          <w:rFonts w:ascii="Arial" w:hAnsi="Arial" w:cs="Arial"/>
          <w:sz w:val="28"/>
          <w:szCs w:val="28"/>
        </w:rPr>
        <w:footnoteReference w:id="55"/>
      </w:r>
    </w:p>
    <w:p w14:paraId="1ECA84F6" w14:textId="21CFE10E" w:rsidR="003238BB" w:rsidRDefault="008C2E6E" w:rsidP="00317BFB">
      <w:pPr>
        <w:tabs>
          <w:tab w:val="left" w:pos="9356"/>
        </w:tabs>
        <w:rPr>
          <w:rFonts w:ascii="Arial" w:hAnsi="Arial" w:cs="Arial"/>
          <w:sz w:val="28"/>
          <w:szCs w:val="28"/>
        </w:rPr>
      </w:pPr>
      <w:r>
        <w:rPr>
          <w:rFonts w:ascii="Arial" w:hAnsi="Arial" w:cs="Arial"/>
          <w:sz w:val="28"/>
          <w:szCs w:val="28"/>
        </w:rPr>
        <w:t xml:space="preserve">As I have shown Indigenous cultures and TEK emphasise the interdependence of humans and other species through mutual </w:t>
      </w:r>
      <w:r w:rsidR="00F81CF8">
        <w:rPr>
          <w:rFonts w:ascii="Arial" w:hAnsi="Arial" w:cs="Arial"/>
          <w:sz w:val="28"/>
          <w:szCs w:val="28"/>
        </w:rPr>
        <w:t xml:space="preserve">benefits and a spiritual responsibility to care for country. So </w:t>
      </w:r>
      <w:r w:rsidR="00D07CD1">
        <w:rPr>
          <w:rFonts w:ascii="Arial" w:hAnsi="Arial" w:cs="Arial"/>
          <w:sz w:val="28"/>
          <w:szCs w:val="28"/>
        </w:rPr>
        <w:t xml:space="preserve">I end </w:t>
      </w:r>
      <w:r w:rsidR="00A752C3">
        <w:rPr>
          <w:rFonts w:ascii="Arial" w:hAnsi="Arial" w:cs="Arial"/>
          <w:sz w:val="28"/>
          <w:szCs w:val="28"/>
        </w:rPr>
        <w:t xml:space="preserve">with asking </w:t>
      </w:r>
      <w:r w:rsidR="00D07CD1">
        <w:rPr>
          <w:rFonts w:ascii="Arial" w:hAnsi="Arial" w:cs="Arial"/>
          <w:sz w:val="28"/>
          <w:szCs w:val="28"/>
        </w:rPr>
        <w:t>the question, ‘</w:t>
      </w:r>
      <w:r w:rsidR="00F81CF8">
        <w:rPr>
          <w:rFonts w:ascii="Arial" w:hAnsi="Arial" w:cs="Arial"/>
          <w:sz w:val="28"/>
          <w:szCs w:val="28"/>
        </w:rPr>
        <w:t xml:space="preserve">What can we learn from Indigenous Cultures and TEK to help us adapt our western paradigms of anthropocentrism and separation from the non-human world in order to </w:t>
      </w:r>
      <w:r w:rsidR="00D07CD1">
        <w:rPr>
          <w:rFonts w:ascii="Arial" w:hAnsi="Arial" w:cs="Arial"/>
          <w:sz w:val="28"/>
          <w:szCs w:val="28"/>
        </w:rPr>
        <w:t>achiev</w:t>
      </w:r>
      <w:r w:rsidR="003870FA">
        <w:rPr>
          <w:rFonts w:ascii="Arial" w:hAnsi="Arial" w:cs="Arial"/>
          <w:sz w:val="28"/>
          <w:szCs w:val="28"/>
        </w:rPr>
        <w:t>e</w:t>
      </w:r>
      <w:r w:rsidR="00D07CD1">
        <w:rPr>
          <w:rFonts w:ascii="Arial" w:hAnsi="Arial" w:cs="Arial"/>
          <w:sz w:val="28"/>
          <w:szCs w:val="28"/>
        </w:rPr>
        <w:t xml:space="preserve"> a sustainable environment and maintain biodiversity?’ It will certainly involve a re-situating of the human in the ecosystems in which we live.  </w:t>
      </w:r>
    </w:p>
    <w:p w14:paraId="04C39FD8" w14:textId="77777777" w:rsidR="003238BB" w:rsidRDefault="003238BB" w:rsidP="00317BFB">
      <w:pPr>
        <w:tabs>
          <w:tab w:val="left" w:pos="9356"/>
        </w:tabs>
        <w:rPr>
          <w:rFonts w:ascii="Arial" w:hAnsi="Arial" w:cs="Arial"/>
          <w:sz w:val="28"/>
          <w:szCs w:val="28"/>
        </w:rPr>
      </w:pPr>
    </w:p>
    <w:p w14:paraId="4A43D057" w14:textId="7199BD12" w:rsidR="00661A97" w:rsidRDefault="00661A97" w:rsidP="00661A97">
      <w:pPr>
        <w:tabs>
          <w:tab w:val="left" w:pos="9639"/>
          <w:tab w:val="left" w:pos="10206"/>
        </w:tabs>
        <w:rPr>
          <w:rFonts w:ascii="Arial" w:hAnsi="Arial" w:cs="Arial"/>
          <w:sz w:val="28"/>
          <w:szCs w:val="28"/>
        </w:rPr>
      </w:pPr>
    </w:p>
    <w:p w14:paraId="4D6966F8" w14:textId="77777777" w:rsidR="003238BB" w:rsidRDefault="003238BB" w:rsidP="00317BFB">
      <w:pPr>
        <w:tabs>
          <w:tab w:val="left" w:pos="9356"/>
        </w:tabs>
        <w:rPr>
          <w:rFonts w:ascii="Arial" w:hAnsi="Arial" w:cs="Arial"/>
          <w:sz w:val="28"/>
          <w:szCs w:val="28"/>
        </w:rPr>
      </w:pPr>
    </w:p>
    <w:p w14:paraId="3DE1A856" w14:textId="227B2736" w:rsidR="004C3B32" w:rsidRDefault="00C60301" w:rsidP="00317BFB">
      <w:pPr>
        <w:tabs>
          <w:tab w:val="left" w:pos="9356"/>
        </w:tabs>
        <w:rPr>
          <w:rFonts w:ascii="Arial" w:hAnsi="Arial" w:cs="Arial"/>
          <w:sz w:val="28"/>
          <w:szCs w:val="28"/>
        </w:rPr>
      </w:pPr>
      <w:r>
        <w:rPr>
          <w:rFonts w:ascii="Arial" w:hAnsi="Arial" w:cs="Arial"/>
          <w:sz w:val="28"/>
          <w:szCs w:val="28"/>
        </w:rPr>
        <w:t xml:space="preserve"> </w:t>
      </w:r>
    </w:p>
    <w:p w14:paraId="47869C66" w14:textId="2DAF9072" w:rsidR="004655E4" w:rsidRPr="004C3B32" w:rsidRDefault="004C3B32" w:rsidP="00317BFB">
      <w:pPr>
        <w:tabs>
          <w:tab w:val="left" w:pos="9356"/>
        </w:tabs>
        <w:rPr>
          <w:rFonts w:ascii="Arial" w:hAnsi="Arial" w:cs="Arial"/>
          <w:sz w:val="28"/>
          <w:szCs w:val="28"/>
        </w:rPr>
      </w:pPr>
      <w:r>
        <w:rPr>
          <w:rFonts w:ascii="Arial" w:hAnsi="Arial" w:cs="Arial"/>
          <w:sz w:val="28"/>
          <w:szCs w:val="28"/>
        </w:rPr>
        <w:t xml:space="preserve"> </w:t>
      </w:r>
    </w:p>
    <w:p w14:paraId="63CAC18B" w14:textId="77777777" w:rsidR="00317BFB" w:rsidRDefault="00317BFB" w:rsidP="00317BFB">
      <w:pPr>
        <w:tabs>
          <w:tab w:val="left" w:pos="9356"/>
        </w:tabs>
        <w:rPr>
          <w:rFonts w:ascii="Arial" w:hAnsi="Arial" w:cs="Arial"/>
          <w:sz w:val="28"/>
          <w:szCs w:val="28"/>
        </w:rPr>
      </w:pPr>
    </w:p>
    <w:p w14:paraId="2BF447AC" w14:textId="442A6560" w:rsidR="00A167DC" w:rsidRDefault="00A167DC" w:rsidP="003076EB">
      <w:pPr>
        <w:tabs>
          <w:tab w:val="left" w:pos="9356"/>
        </w:tabs>
        <w:rPr>
          <w:rFonts w:ascii="Arial" w:hAnsi="Arial" w:cs="Arial"/>
          <w:sz w:val="28"/>
          <w:szCs w:val="28"/>
        </w:rPr>
      </w:pPr>
      <w:r>
        <w:rPr>
          <w:rFonts w:ascii="Arial" w:hAnsi="Arial" w:cs="Arial"/>
          <w:sz w:val="28"/>
          <w:szCs w:val="28"/>
        </w:rPr>
        <w:t xml:space="preserve"> </w:t>
      </w:r>
    </w:p>
    <w:p w14:paraId="048963AB" w14:textId="71F2699C" w:rsidR="00EB6F39" w:rsidRDefault="00EB6F39" w:rsidP="004C6FA6">
      <w:pPr>
        <w:tabs>
          <w:tab w:val="left" w:pos="9356"/>
        </w:tabs>
        <w:rPr>
          <w:rFonts w:ascii="Arial" w:hAnsi="Arial" w:cs="Arial"/>
          <w:color w:val="000000"/>
          <w:sz w:val="28"/>
          <w:szCs w:val="28"/>
        </w:rPr>
      </w:pPr>
      <w:r>
        <w:rPr>
          <w:rFonts w:ascii="Arial" w:hAnsi="Arial" w:cs="Arial"/>
          <w:color w:val="000000"/>
          <w:sz w:val="28"/>
          <w:szCs w:val="28"/>
        </w:rPr>
        <w:t xml:space="preserve"> </w:t>
      </w:r>
    </w:p>
    <w:p w14:paraId="71F911FE" w14:textId="31D5921E" w:rsidR="00E11E9B" w:rsidRDefault="00E11E9B" w:rsidP="004C6FA6">
      <w:pPr>
        <w:tabs>
          <w:tab w:val="left" w:pos="9356"/>
        </w:tabs>
        <w:rPr>
          <w:rFonts w:ascii="Arial" w:hAnsi="Arial" w:cs="Arial"/>
          <w:color w:val="000000"/>
          <w:sz w:val="28"/>
          <w:szCs w:val="28"/>
        </w:rPr>
      </w:pPr>
    </w:p>
    <w:p w14:paraId="369773B5" w14:textId="5A0EC412" w:rsidR="0064693B" w:rsidRPr="00C970E9" w:rsidRDefault="00E11E9B" w:rsidP="00ED5818">
      <w:pPr>
        <w:tabs>
          <w:tab w:val="left" w:pos="795"/>
        </w:tabs>
        <w:rPr>
          <w:rFonts w:ascii="Arial" w:hAnsi="Arial" w:cs="Arial"/>
          <w:sz w:val="28"/>
          <w:szCs w:val="28"/>
        </w:rPr>
      </w:pPr>
      <w:r>
        <w:rPr>
          <w:rFonts w:ascii="Arial" w:hAnsi="Arial" w:cs="Arial"/>
          <w:color w:val="000000"/>
          <w:sz w:val="28"/>
          <w:szCs w:val="28"/>
        </w:rPr>
        <w:t xml:space="preserve"> </w:t>
      </w:r>
      <w:r w:rsidR="00ED5818">
        <w:rPr>
          <w:rFonts w:ascii="Arial" w:hAnsi="Arial" w:cs="Arial"/>
          <w:color w:val="000000"/>
          <w:sz w:val="28"/>
          <w:szCs w:val="28"/>
        </w:rPr>
        <w:tab/>
        <w:t xml:space="preserve"> </w:t>
      </w:r>
      <w:r w:rsidR="00076834" w:rsidRPr="00076834">
        <w:rPr>
          <w:rFonts w:ascii="Arial" w:hAnsi="Arial" w:cs="Arial"/>
          <w:color w:val="000000"/>
          <w:sz w:val="28"/>
          <w:szCs w:val="28"/>
        </w:rPr>
        <w:br/>
      </w:r>
    </w:p>
    <w:p w14:paraId="6B3EA82A" w14:textId="77777777" w:rsidR="0064693B" w:rsidRPr="00C970E9" w:rsidRDefault="0064693B" w:rsidP="0064693B">
      <w:pPr>
        <w:tabs>
          <w:tab w:val="left" w:pos="9639"/>
          <w:tab w:val="left" w:pos="10206"/>
        </w:tabs>
        <w:rPr>
          <w:rFonts w:ascii="Arial" w:hAnsi="Arial" w:cs="Arial"/>
          <w:sz w:val="28"/>
          <w:szCs w:val="28"/>
        </w:rPr>
      </w:pPr>
      <w:r w:rsidRPr="00C970E9">
        <w:rPr>
          <w:rFonts w:ascii="Arial" w:hAnsi="Arial" w:cs="Arial"/>
          <w:sz w:val="28"/>
          <w:szCs w:val="28"/>
        </w:rPr>
        <w:t xml:space="preserve">  </w:t>
      </w:r>
    </w:p>
    <w:p w14:paraId="325C6800" w14:textId="4F3629BC" w:rsidR="0064693B" w:rsidRDefault="00B063E8" w:rsidP="00101C92">
      <w:pPr>
        <w:tabs>
          <w:tab w:val="left" w:pos="9639"/>
          <w:tab w:val="left" w:pos="10206"/>
        </w:tabs>
        <w:rPr>
          <w:rFonts w:ascii="Arial" w:hAnsi="Arial" w:cs="Arial"/>
          <w:b/>
          <w:bCs/>
          <w:sz w:val="28"/>
          <w:szCs w:val="28"/>
        </w:rPr>
      </w:pPr>
      <w:r>
        <w:rPr>
          <w:rFonts w:ascii="Arial" w:hAnsi="Arial" w:cs="Arial"/>
          <w:b/>
          <w:bCs/>
          <w:sz w:val="28"/>
          <w:szCs w:val="28"/>
        </w:rPr>
        <w:lastRenderedPageBreak/>
        <w:t>BIBLIOGRAPHY:</w:t>
      </w:r>
    </w:p>
    <w:p w14:paraId="6BEBE224" w14:textId="1799AA4D" w:rsidR="00B063E8" w:rsidRDefault="00B063E8" w:rsidP="00101C92">
      <w:pPr>
        <w:tabs>
          <w:tab w:val="left" w:pos="9639"/>
          <w:tab w:val="left" w:pos="10206"/>
        </w:tabs>
        <w:rPr>
          <w:rFonts w:ascii="Arial" w:hAnsi="Arial" w:cs="Arial"/>
          <w:b/>
          <w:bCs/>
          <w:sz w:val="28"/>
          <w:szCs w:val="28"/>
        </w:rPr>
      </w:pPr>
      <w:r>
        <w:rPr>
          <w:rFonts w:ascii="Arial" w:hAnsi="Arial" w:cs="Arial"/>
          <w:b/>
          <w:bCs/>
          <w:sz w:val="28"/>
          <w:szCs w:val="28"/>
        </w:rPr>
        <w:t>Primary Sources:</w:t>
      </w:r>
    </w:p>
    <w:p w14:paraId="3E2CBB14" w14:textId="05706968" w:rsidR="004B4553" w:rsidRPr="004B4553" w:rsidRDefault="004B4553" w:rsidP="004B4553">
      <w:pPr>
        <w:pStyle w:val="FootnoteText"/>
        <w:rPr>
          <w:rFonts w:ascii="Arial" w:hAnsi="Arial" w:cs="Arial"/>
          <w:sz w:val="28"/>
          <w:szCs w:val="28"/>
        </w:rPr>
      </w:pPr>
      <w:r w:rsidRPr="004B4553">
        <w:rPr>
          <w:rFonts w:ascii="Arial" w:hAnsi="Arial" w:cs="Arial"/>
          <w:sz w:val="28"/>
          <w:szCs w:val="28"/>
        </w:rPr>
        <w:t>Kimmerer,</w:t>
      </w:r>
      <w:r>
        <w:rPr>
          <w:rFonts w:ascii="Arial" w:hAnsi="Arial" w:cs="Arial"/>
          <w:sz w:val="28"/>
          <w:szCs w:val="28"/>
        </w:rPr>
        <w:t xml:space="preserve"> Robin Wall</w:t>
      </w:r>
      <w:r w:rsidR="00256547">
        <w:rPr>
          <w:rFonts w:ascii="Arial" w:hAnsi="Arial" w:cs="Arial"/>
          <w:sz w:val="28"/>
          <w:szCs w:val="28"/>
        </w:rPr>
        <w:t>,</w:t>
      </w:r>
      <w:r w:rsidRPr="004B4553">
        <w:rPr>
          <w:rFonts w:ascii="Arial" w:hAnsi="Arial" w:cs="Arial"/>
          <w:sz w:val="28"/>
          <w:szCs w:val="28"/>
        </w:rPr>
        <w:t xml:space="preserve"> ‘Weaving Traditional Ecological Knowledge into Biological Education’, </w:t>
      </w:r>
      <w:r w:rsidRPr="004B4553">
        <w:rPr>
          <w:rFonts w:ascii="Arial" w:hAnsi="Arial" w:cs="Arial"/>
          <w:i/>
          <w:iCs/>
          <w:sz w:val="28"/>
          <w:szCs w:val="28"/>
        </w:rPr>
        <w:t>Bioscience</w:t>
      </w:r>
      <w:r w:rsidRPr="004B4553">
        <w:rPr>
          <w:rFonts w:ascii="Arial" w:hAnsi="Arial" w:cs="Arial"/>
          <w:sz w:val="28"/>
          <w:szCs w:val="28"/>
        </w:rPr>
        <w:t>, Vol.52.5 (2002) pp. 432-438.</w:t>
      </w:r>
    </w:p>
    <w:p w14:paraId="041E9803" w14:textId="77777777" w:rsidR="004B4553" w:rsidRDefault="004B4553" w:rsidP="004B4553">
      <w:pPr>
        <w:pStyle w:val="FootnoteText"/>
        <w:rPr>
          <w:rFonts w:ascii="Arial" w:hAnsi="Arial" w:cs="Arial"/>
          <w:sz w:val="28"/>
          <w:szCs w:val="28"/>
        </w:rPr>
      </w:pPr>
    </w:p>
    <w:p w14:paraId="5511CB07" w14:textId="01F0D25C" w:rsidR="004B4553" w:rsidRDefault="004B4553" w:rsidP="004B4553">
      <w:pPr>
        <w:pStyle w:val="FootnoteText"/>
        <w:rPr>
          <w:rFonts w:ascii="Arial" w:hAnsi="Arial" w:cs="Arial"/>
          <w:sz w:val="28"/>
          <w:szCs w:val="28"/>
        </w:rPr>
      </w:pPr>
      <w:r w:rsidRPr="004B4553">
        <w:rPr>
          <w:rFonts w:ascii="Arial" w:hAnsi="Arial" w:cs="Arial"/>
          <w:sz w:val="28"/>
          <w:szCs w:val="28"/>
        </w:rPr>
        <w:t xml:space="preserve">Rose, </w:t>
      </w:r>
      <w:r w:rsidR="00256547">
        <w:rPr>
          <w:rFonts w:ascii="Arial" w:hAnsi="Arial" w:cs="Arial"/>
          <w:sz w:val="28"/>
          <w:szCs w:val="28"/>
        </w:rPr>
        <w:t>Deborah, ‘</w:t>
      </w:r>
      <w:r w:rsidRPr="004B4553">
        <w:rPr>
          <w:rFonts w:ascii="Arial" w:hAnsi="Arial" w:cs="Arial"/>
          <w:sz w:val="28"/>
          <w:szCs w:val="28"/>
        </w:rPr>
        <w:t xml:space="preserve">An Indigenous Philosophical Ecology: Situating the Human’, </w:t>
      </w:r>
      <w:r w:rsidRPr="004B4553">
        <w:rPr>
          <w:rFonts w:ascii="Arial" w:hAnsi="Arial" w:cs="Arial"/>
          <w:i/>
          <w:iCs/>
          <w:sz w:val="28"/>
          <w:szCs w:val="28"/>
        </w:rPr>
        <w:t>The Australian Journal of Anthropology,</w:t>
      </w:r>
      <w:r w:rsidRPr="004B4553">
        <w:rPr>
          <w:rFonts w:ascii="Arial" w:hAnsi="Arial" w:cs="Arial"/>
          <w:sz w:val="28"/>
          <w:szCs w:val="28"/>
        </w:rPr>
        <w:t>16(3) (2005), pp.294-305.</w:t>
      </w:r>
    </w:p>
    <w:p w14:paraId="0EC2D6DC" w14:textId="63B97BAE" w:rsidR="0003387B" w:rsidRDefault="0003387B" w:rsidP="004B4553">
      <w:pPr>
        <w:pStyle w:val="FootnoteText"/>
        <w:rPr>
          <w:rFonts w:ascii="Arial" w:hAnsi="Arial" w:cs="Arial"/>
          <w:sz w:val="28"/>
          <w:szCs w:val="28"/>
        </w:rPr>
      </w:pPr>
    </w:p>
    <w:p w14:paraId="6985E4F8" w14:textId="3A9B36FE" w:rsidR="0003387B" w:rsidRDefault="0003387B" w:rsidP="004B4553">
      <w:pPr>
        <w:pStyle w:val="FootnoteText"/>
        <w:rPr>
          <w:rFonts w:ascii="Arial" w:hAnsi="Arial" w:cs="Arial"/>
          <w:b/>
          <w:bCs/>
          <w:sz w:val="28"/>
          <w:szCs w:val="28"/>
        </w:rPr>
      </w:pPr>
      <w:r>
        <w:rPr>
          <w:rFonts w:ascii="Arial" w:hAnsi="Arial" w:cs="Arial"/>
          <w:b/>
          <w:bCs/>
          <w:sz w:val="28"/>
          <w:szCs w:val="28"/>
        </w:rPr>
        <w:t>Secondary Sources:</w:t>
      </w:r>
    </w:p>
    <w:p w14:paraId="6F9988B6" w14:textId="77777777" w:rsidR="00E4627D" w:rsidRDefault="00E4627D" w:rsidP="004B4553">
      <w:pPr>
        <w:pStyle w:val="FootnoteText"/>
        <w:rPr>
          <w:rFonts w:ascii="Arial" w:hAnsi="Arial" w:cs="Arial"/>
          <w:b/>
          <w:bCs/>
          <w:sz w:val="28"/>
          <w:szCs w:val="28"/>
        </w:rPr>
      </w:pPr>
    </w:p>
    <w:p w14:paraId="79C886E2" w14:textId="106AF1D9" w:rsidR="00960A67" w:rsidRPr="00960A67" w:rsidRDefault="00960A67" w:rsidP="00960A67">
      <w:pPr>
        <w:pStyle w:val="FootnoteText"/>
        <w:rPr>
          <w:rFonts w:ascii="Arial" w:hAnsi="Arial" w:cs="Arial"/>
          <w:sz w:val="28"/>
          <w:szCs w:val="28"/>
        </w:rPr>
      </w:pPr>
      <w:r w:rsidRPr="00960A67">
        <w:rPr>
          <w:rFonts w:ascii="Arial" w:hAnsi="Arial" w:cs="Arial"/>
          <w:sz w:val="28"/>
          <w:szCs w:val="28"/>
        </w:rPr>
        <w:t>Ceballos,</w:t>
      </w:r>
      <w:r>
        <w:rPr>
          <w:rFonts w:ascii="Arial" w:hAnsi="Arial" w:cs="Arial"/>
          <w:sz w:val="28"/>
          <w:szCs w:val="28"/>
        </w:rPr>
        <w:t xml:space="preserve"> </w:t>
      </w:r>
      <w:r w:rsidRPr="00960A67">
        <w:rPr>
          <w:rFonts w:ascii="Arial" w:hAnsi="Arial" w:cs="Arial"/>
          <w:sz w:val="28"/>
          <w:szCs w:val="28"/>
        </w:rPr>
        <w:t>G</w:t>
      </w:r>
      <w:r>
        <w:rPr>
          <w:rFonts w:ascii="Arial" w:hAnsi="Arial" w:cs="Arial"/>
          <w:sz w:val="28"/>
          <w:szCs w:val="28"/>
        </w:rPr>
        <w:t>errado</w:t>
      </w:r>
      <w:r w:rsidR="00B03975">
        <w:rPr>
          <w:rFonts w:ascii="Arial" w:hAnsi="Arial" w:cs="Arial"/>
          <w:sz w:val="28"/>
          <w:szCs w:val="28"/>
        </w:rPr>
        <w:t>,</w:t>
      </w:r>
      <w:r>
        <w:rPr>
          <w:rFonts w:ascii="Arial" w:hAnsi="Arial" w:cs="Arial"/>
          <w:sz w:val="28"/>
          <w:szCs w:val="28"/>
        </w:rPr>
        <w:t xml:space="preserve"> et al.</w:t>
      </w:r>
      <w:r w:rsidRPr="00960A67">
        <w:rPr>
          <w:rFonts w:ascii="Arial" w:hAnsi="Arial" w:cs="Arial"/>
          <w:sz w:val="28"/>
          <w:szCs w:val="28"/>
        </w:rPr>
        <w:t xml:space="preserve">, </w:t>
      </w:r>
      <w:r>
        <w:rPr>
          <w:rFonts w:ascii="Arial" w:hAnsi="Arial" w:cs="Arial"/>
          <w:sz w:val="28"/>
          <w:szCs w:val="28"/>
        </w:rPr>
        <w:t>‘</w:t>
      </w:r>
      <w:r w:rsidRPr="00960A67">
        <w:rPr>
          <w:rFonts w:ascii="Arial" w:hAnsi="Arial" w:cs="Arial"/>
          <w:sz w:val="28"/>
          <w:szCs w:val="28"/>
        </w:rPr>
        <w:t xml:space="preserve">Biological annihilation via the ongoing sixth mass extinction signaled by vertebrate population losses and declines. Proceedings of the National Academy of Sciences of the United States of America </w:t>
      </w:r>
      <w:r>
        <w:rPr>
          <w:rFonts w:ascii="Arial" w:hAnsi="Arial" w:cs="Arial"/>
          <w:sz w:val="28"/>
          <w:szCs w:val="28"/>
        </w:rPr>
        <w:t>(</w:t>
      </w:r>
      <w:r w:rsidRPr="00960A67">
        <w:rPr>
          <w:rFonts w:ascii="Arial" w:hAnsi="Arial" w:cs="Arial"/>
          <w:sz w:val="28"/>
          <w:szCs w:val="28"/>
        </w:rPr>
        <w:t>2017</w:t>
      </w:r>
      <w:r>
        <w:rPr>
          <w:rFonts w:ascii="Arial" w:hAnsi="Arial" w:cs="Arial"/>
          <w:sz w:val="28"/>
          <w:szCs w:val="28"/>
        </w:rPr>
        <w:t>)</w:t>
      </w:r>
      <w:r w:rsidRPr="00960A67">
        <w:rPr>
          <w:rFonts w:ascii="Arial" w:hAnsi="Arial" w:cs="Arial"/>
          <w:sz w:val="28"/>
          <w:szCs w:val="28"/>
        </w:rPr>
        <w:t xml:space="preserve"> Vol.114 No.30 p.E6089 </w:t>
      </w:r>
    </w:p>
    <w:p w14:paraId="2328118E" w14:textId="77777777" w:rsidR="00960A67" w:rsidRPr="00960A67" w:rsidRDefault="00960A67" w:rsidP="004B4553">
      <w:pPr>
        <w:pStyle w:val="FootnoteText"/>
        <w:rPr>
          <w:rFonts w:ascii="Arial" w:hAnsi="Arial" w:cs="Arial"/>
          <w:sz w:val="28"/>
          <w:szCs w:val="28"/>
        </w:rPr>
      </w:pPr>
    </w:p>
    <w:p w14:paraId="0275B1EB" w14:textId="53363FBD" w:rsidR="00E4627D" w:rsidRPr="00E4627D" w:rsidRDefault="00E4627D" w:rsidP="004B4553">
      <w:pPr>
        <w:pStyle w:val="FootnoteText"/>
      </w:pPr>
      <w:r w:rsidRPr="00E4627D">
        <w:rPr>
          <w:rFonts w:ascii="Arial" w:hAnsi="Arial" w:cs="Arial"/>
          <w:sz w:val="28"/>
          <w:szCs w:val="28"/>
        </w:rPr>
        <w:t>Merriam-Webster</w:t>
      </w:r>
      <w:r>
        <w:rPr>
          <w:rFonts w:ascii="Arial" w:hAnsi="Arial" w:cs="Arial"/>
          <w:sz w:val="28"/>
          <w:szCs w:val="28"/>
        </w:rPr>
        <w:t xml:space="preserve"> Online Dictionary.</w:t>
      </w:r>
      <w:r w:rsidRPr="00E4627D">
        <w:rPr>
          <w:rFonts w:ascii="Arial" w:hAnsi="Arial" w:cs="Arial"/>
          <w:sz w:val="28"/>
          <w:szCs w:val="28"/>
        </w:rPr>
        <w:t xml:space="preserve"> </w:t>
      </w:r>
      <w:hyperlink r:id="rId9" w:history="1">
        <w:r w:rsidRPr="00472838">
          <w:rPr>
            <w:rStyle w:val="Hyperlink"/>
            <w:rFonts w:ascii="Arial" w:hAnsi="Arial" w:cs="Arial"/>
            <w:sz w:val="28"/>
            <w:szCs w:val="28"/>
          </w:rPr>
          <w:t>https://www.merriam-webster.com/dictionary</w:t>
        </w:r>
      </w:hyperlink>
    </w:p>
    <w:p w14:paraId="774CC9B0" w14:textId="77777777" w:rsidR="00E4627D" w:rsidRDefault="00E4627D" w:rsidP="004B4553">
      <w:pPr>
        <w:pStyle w:val="FootnoteText"/>
        <w:rPr>
          <w:rFonts w:ascii="Arial" w:hAnsi="Arial" w:cs="Arial"/>
          <w:color w:val="000000"/>
          <w:sz w:val="28"/>
          <w:szCs w:val="28"/>
        </w:rPr>
      </w:pPr>
    </w:p>
    <w:p w14:paraId="61415E74" w14:textId="3B8C4CCC" w:rsidR="00960A67" w:rsidRPr="00960A67" w:rsidRDefault="00960A67" w:rsidP="004B4553">
      <w:pPr>
        <w:pStyle w:val="FootnoteText"/>
        <w:rPr>
          <w:rFonts w:ascii="Arial" w:hAnsi="Arial" w:cs="Arial"/>
          <w:color w:val="000000"/>
          <w:sz w:val="28"/>
          <w:szCs w:val="28"/>
        </w:rPr>
      </w:pPr>
      <w:r>
        <w:rPr>
          <w:rFonts w:ascii="Arial" w:hAnsi="Arial" w:cs="Arial"/>
          <w:sz w:val="28"/>
          <w:szCs w:val="28"/>
        </w:rPr>
        <w:t xml:space="preserve">Morley, </w:t>
      </w:r>
      <w:r w:rsidRPr="00960A67">
        <w:rPr>
          <w:rFonts w:ascii="Arial" w:hAnsi="Arial" w:cs="Arial"/>
          <w:sz w:val="28"/>
          <w:szCs w:val="28"/>
        </w:rPr>
        <w:t xml:space="preserve">Julie M. </w:t>
      </w:r>
      <w:r w:rsidR="00B03975">
        <w:rPr>
          <w:rFonts w:ascii="Arial" w:hAnsi="Arial" w:cs="Arial"/>
          <w:sz w:val="28"/>
          <w:szCs w:val="28"/>
        </w:rPr>
        <w:t>‘</w:t>
      </w:r>
      <w:r w:rsidRPr="00960A67">
        <w:rPr>
          <w:rFonts w:ascii="Arial" w:hAnsi="Arial" w:cs="Arial"/>
          <w:i/>
          <w:iCs/>
          <w:sz w:val="28"/>
          <w:szCs w:val="28"/>
        </w:rPr>
        <w:t>Future Sacred</w:t>
      </w:r>
      <w:r w:rsidRPr="00960A67">
        <w:rPr>
          <w:rFonts w:ascii="Arial" w:hAnsi="Arial" w:cs="Arial"/>
          <w:sz w:val="28"/>
          <w:szCs w:val="28"/>
        </w:rPr>
        <w:t>.</w:t>
      </w:r>
      <w:r w:rsidR="00B03975">
        <w:rPr>
          <w:rFonts w:ascii="Arial" w:hAnsi="Arial" w:cs="Arial"/>
          <w:sz w:val="28"/>
          <w:szCs w:val="28"/>
        </w:rPr>
        <w:t>’</w:t>
      </w:r>
      <w:r w:rsidRPr="00960A67">
        <w:rPr>
          <w:rFonts w:ascii="Arial" w:hAnsi="Arial" w:cs="Arial"/>
          <w:sz w:val="28"/>
          <w:szCs w:val="28"/>
        </w:rPr>
        <w:t xml:space="preserve"> </w:t>
      </w:r>
      <w:r>
        <w:rPr>
          <w:rFonts w:ascii="Arial" w:hAnsi="Arial" w:cs="Arial"/>
          <w:sz w:val="28"/>
          <w:szCs w:val="28"/>
        </w:rPr>
        <w:t>(</w:t>
      </w:r>
      <w:r w:rsidRPr="00960A67">
        <w:rPr>
          <w:rFonts w:ascii="Arial" w:hAnsi="Arial" w:cs="Arial"/>
          <w:sz w:val="28"/>
          <w:szCs w:val="28"/>
        </w:rPr>
        <w:t>Park Street Press, Vermont. 2019</w:t>
      </w:r>
      <w:r>
        <w:rPr>
          <w:rFonts w:ascii="Arial" w:hAnsi="Arial" w:cs="Arial"/>
          <w:sz w:val="28"/>
          <w:szCs w:val="28"/>
        </w:rPr>
        <w:t>)</w:t>
      </w:r>
    </w:p>
    <w:p w14:paraId="333E2522" w14:textId="77777777" w:rsidR="00960A67" w:rsidRDefault="00960A67" w:rsidP="004B4553">
      <w:pPr>
        <w:pStyle w:val="FootnoteText"/>
        <w:rPr>
          <w:rFonts w:ascii="Arial" w:hAnsi="Arial" w:cs="Arial"/>
          <w:color w:val="000000"/>
          <w:sz w:val="28"/>
          <w:szCs w:val="28"/>
        </w:rPr>
      </w:pPr>
    </w:p>
    <w:p w14:paraId="25ED03F0" w14:textId="543CBCBB" w:rsidR="00E96115" w:rsidRDefault="00E96115" w:rsidP="004B4553">
      <w:pPr>
        <w:pStyle w:val="FootnoteText"/>
        <w:rPr>
          <w:rFonts w:ascii="Arial" w:hAnsi="Arial" w:cs="Arial"/>
          <w:color w:val="000000"/>
          <w:sz w:val="28"/>
          <w:szCs w:val="28"/>
        </w:rPr>
      </w:pPr>
      <w:r w:rsidRPr="00E96115">
        <w:rPr>
          <w:rFonts w:ascii="Arial" w:hAnsi="Arial" w:cs="Arial"/>
          <w:color w:val="000000"/>
          <w:sz w:val="28"/>
          <w:szCs w:val="28"/>
        </w:rPr>
        <w:t>Plumwood</w:t>
      </w:r>
      <w:r>
        <w:rPr>
          <w:rFonts w:ascii="Arial" w:hAnsi="Arial" w:cs="Arial"/>
          <w:color w:val="000000"/>
          <w:sz w:val="28"/>
          <w:szCs w:val="28"/>
        </w:rPr>
        <w:t xml:space="preserve">, Val, </w:t>
      </w:r>
      <w:r w:rsidR="00960A67">
        <w:rPr>
          <w:rFonts w:ascii="Arial" w:hAnsi="Arial" w:cs="Arial"/>
          <w:color w:val="000000"/>
          <w:sz w:val="28"/>
          <w:szCs w:val="28"/>
        </w:rPr>
        <w:t>‘</w:t>
      </w:r>
      <w:r w:rsidRPr="00960A67">
        <w:rPr>
          <w:rFonts w:ascii="Arial" w:hAnsi="Arial" w:cs="Arial"/>
          <w:i/>
          <w:iCs/>
          <w:color w:val="000000"/>
          <w:sz w:val="28"/>
          <w:szCs w:val="28"/>
        </w:rPr>
        <w:t>Environmental Culture: The Ecological Crisis of Reason</w:t>
      </w:r>
      <w:r w:rsidRPr="00E96115">
        <w:rPr>
          <w:rFonts w:ascii="Arial" w:hAnsi="Arial" w:cs="Arial"/>
          <w:color w:val="000000"/>
          <w:sz w:val="28"/>
          <w:szCs w:val="28"/>
        </w:rPr>
        <w:t>.</w:t>
      </w:r>
      <w:r w:rsidR="00960A67">
        <w:rPr>
          <w:rFonts w:ascii="Arial" w:hAnsi="Arial" w:cs="Arial"/>
          <w:color w:val="000000"/>
          <w:sz w:val="28"/>
          <w:szCs w:val="28"/>
        </w:rPr>
        <w:t>’</w:t>
      </w:r>
      <w:r w:rsidRPr="00E96115">
        <w:rPr>
          <w:rFonts w:ascii="Arial" w:hAnsi="Arial" w:cs="Arial"/>
          <w:color w:val="000000"/>
          <w:sz w:val="28"/>
          <w:szCs w:val="28"/>
        </w:rPr>
        <w:t xml:space="preserve"> </w:t>
      </w:r>
      <w:r>
        <w:rPr>
          <w:rFonts w:ascii="Arial" w:hAnsi="Arial" w:cs="Arial"/>
          <w:color w:val="000000"/>
          <w:sz w:val="28"/>
          <w:szCs w:val="28"/>
        </w:rPr>
        <w:t>(</w:t>
      </w:r>
      <w:r w:rsidRPr="00E96115">
        <w:rPr>
          <w:rFonts w:ascii="Arial" w:hAnsi="Arial" w:cs="Arial"/>
          <w:color w:val="000000"/>
          <w:sz w:val="28"/>
          <w:szCs w:val="28"/>
        </w:rPr>
        <w:t>Routledge, 2002</w:t>
      </w:r>
      <w:r>
        <w:rPr>
          <w:rFonts w:ascii="Arial" w:hAnsi="Arial" w:cs="Arial"/>
          <w:color w:val="000000"/>
          <w:sz w:val="28"/>
          <w:szCs w:val="28"/>
        </w:rPr>
        <w:t>)</w:t>
      </w:r>
    </w:p>
    <w:p w14:paraId="073B6567" w14:textId="0CADE342" w:rsidR="00E4627D" w:rsidRDefault="00E4627D" w:rsidP="004B4553">
      <w:pPr>
        <w:pStyle w:val="FootnoteText"/>
        <w:rPr>
          <w:rFonts w:ascii="Arial" w:hAnsi="Arial" w:cs="Arial"/>
          <w:color w:val="000000"/>
          <w:sz w:val="28"/>
          <w:szCs w:val="28"/>
        </w:rPr>
      </w:pPr>
    </w:p>
    <w:p w14:paraId="7EFDC842" w14:textId="347622F9" w:rsidR="00E4627D" w:rsidRPr="00E4627D" w:rsidRDefault="00E4627D" w:rsidP="00E4627D">
      <w:pPr>
        <w:pStyle w:val="FootnoteText"/>
        <w:rPr>
          <w:rFonts w:ascii="Arial" w:hAnsi="Arial" w:cs="Arial"/>
          <w:sz w:val="28"/>
          <w:szCs w:val="28"/>
        </w:rPr>
      </w:pPr>
      <w:r>
        <w:rPr>
          <w:rFonts w:ascii="Arial" w:hAnsi="Arial" w:cs="Arial"/>
          <w:sz w:val="28"/>
          <w:szCs w:val="28"/>
        </w:rPr>
        <w:t xml:space="preserve">Rose, </w:t>
      </w:r>
      <w:r w:rsidRPr="00E4627D">
        <w:rPr>
          <w:rFonts w:ascii="Arial" w:hAnsi="Arial" w:cs="Arial"/>
          <w:sz w:val="28"/>
          <w:szCs w:val="28"/>
        </w:rPr>
        <w:t>Deborah</w:t>
      </w:r>
      <w:r>
        <w:rPr>
          <w:rFonts w:ascii="Arial" w:hAnsi="Arial" w:cs="Arial"/>
          <w:sz w:val="28"/>
          <w:szCs w:val="28"/>
        </w:rPr>
        <w:t>.’</w:t>
      </w:r>
      <w:r w:rsidR="0047681B">
        <w:rPr>
          <w:rFonts w:ascii="Arial" w:hAnsi="Arial" w:cs="Arial"/>
          <w:sz w:val="28"/>
          <w:szCs w:val="28"/>
        </w:rPr>
        <w:t xml:space="preserve"> </w:t>
      </w:r>
      <w:r w:rsidRPr="00E4627D">
        <w:rPr>
          <w:rFonts w:ascii="Arial" w:hAnsi="Arial" w:cs="Arial"/>
          <w:sz w:val="28"/>
          <w:szCs w:val="28"/>
        </w:rPr>
        <w:t>Common property regimes in Aboriginal Australia: totemism revisited</w:t>
      </w:r>
      <w:r>
        <w:rPr>
          <w:rFonts w:ascii="Arial" w:hAnsi="Arial" w:cs="Arial"/>
          <w:sz w:val="28"/>
          <w:szCs w:val="28"/>
        </w:rPr>
        <w:t>.’ i</w:t>
      </w:r>
      <w:r w:rsidRPr="00E4627D">
        <w:rPr>
          <w:rFonts w:ascii="Arial" w:hAnsi="Arial" w:cs="Arial"/>
          <w:sz w:val="28"/>
          <w:szCs w:val="28"/>
        </w:rPr>
        <w:t xml:space="preserve">n </w:t>
      </w:r>
      <w:r w:rsidR="0047681B">
        <w:rPr>
          <w:rFonts w:ascii="Arial" w:hAnsi="Arial" w:cs="Arial"/>
          <w:sz w:val="28"/>
          <w:szCs w:val="28"/>
        </w:rPr>
        <w:t>‘</w:t>
      </w:r>
      <w:r w:rsidR="0047681B">
        <w:rPr>
          <w:rFonts w:ascii="Arial" w:hAnsi="Arial" w:cs="Arial"/>
          <w:i/>
          <w:iCs/>
          <w:sz w:val="28"/>
          <w:szCs w:val="28"/>
        </w:rPr>
        <w:t>The Governance of Common Property in the Pacific Regions</w:t>
      </w:r>
      <w:r w:rsidR="00B03975">
        <w:rPr>
          <w:rFonts w:ascii="Arial" w:hAnsi="Arial" w:cs="Arial"/>
          <w:i/>
          <w:iCs/>
          <w:sz w:val="28"/>
          <w:szCs w:val="28"/>
        </w:rPr>
        <w:t>’ ed.</w:t>
      </w:r>
      <w:r w:rsidR="0047681B">
        <w:rPr>
          <w:rFonts w:ascii="Arial" w:hAnsi="Arial" w:cs="Arial"/>
          <w:sz w:val="28"/>
          <w:szCs w:val="28"/>
        </w:rPr>
        <w:t xml:space="preserve"> By </w:t>
      </w:r>
      <w:r w:rsidRPr="00E4627D">
        <w:rPr>
          <w:rFonts w:ascii="Arial" w:hAnsi="Arial" w:cs="Arial"/>
          <w:sz w:val="28"/>
          <w:szCs w:val="28"/>
        </w:rPr>
        <w:t xml:space="preserve">Peter Lamour </w:t>
      </w:r>
      <w:r w:rsidR="00F005AF">
        <w:rPr>
          <w:rFonts w:ascii="Arial" w:hAnsi="Arial" w:cs="Arial"/>
          <w:sz w:val="28"/>
          <w:szCs w:val="28"/>
        </w:rPr>
        <w:t xml:space="preserve">(ANU Press. 2013) </w:t>
      </w:r>
      <w:r w:rsidRPr="00E4627D">
        <w:rPr>
          <w:rFonts w:ascii="Arial" w:hAnsi="Arial" w:cs="Arial"/>
          <w:sz w:val="28"/>
          <w:szCs w:val="28"/>
        </w:rPr>
        <w:t xml:space="preserve">p.140 </w:t>
      </w:r>
    </w:p>
    <w:p w14:paraId="05F40F5B" w14:textId="77777777" w:rsidR="00E4627D" w:rsidRPr="00E96115" w:rsidRDefault="00E4627D" w:rsidP="004B4553">
      <w:pPr>
        <w:pStyle w:val="FootnoteText"/>
        <w:rPr>
          <w:rFonts w:ascii="Arial" w:hAnsi="Arial" w:cs="Arial"/>
          <w:sz w:val="28"/>
          <w:szCs w:val="28"/>
        </w:rPr>
      </w:pPr>
    </w:p>
    <w:p w14:paraId="3AFF1DF1" w14:textId="096A0F8C" w:rsidR="0003387B" w:rsidRPr="00E96115" w:rsidRDefault="00E96115" w:rsidP="004B4553">
      <w:pPr>
        <w:pStyle w:val="FootnoteText"/>
        <w:rPr>
          <w:rFonts w:ascii="Arial" w:hAnsi="Arial" w:cs="Arial"/>
          <w:sz w:val="28"/>
          <w:szCs w:val="28"/>
        </w:rPr>
      </w:pPr>
      <w:r w:rsidRPr="00E96115">
        <w:rPr>
          <w:rFonts w:ascii="Arial" w:hAnsi="Arial" w:cs="Arial"/>
          <w:sz w:val="28"/>
          <w:szCs w:val="28"/>
        </w:rPr>
        <w:t>The Encyclop</w:t>
      </w:r>
      <w:r>
        <w:rPr>
          <w:rFonts w:ascii="Arial" w:hAnsi="Arial" w:cs="Arial"/>
          <w:sz w:val="28"/>
          <w:szCs w:val="28"/>
        </w:rPr>
        <w:t>a</w:t>
      </w:r>
      <w:r w:rsidRPr="00E96115">
        <w:rPr>
          <w:rFonts w:ascii="Arial" w:hAnsi="Arial" w:cs="Arial"/>
          <w:sz w:val="28"/>
          <w:szCs w:val="28"/>
        </w:rPr>
        <w:t xml:space="preserve">edia of Women and Leadership in </w:t>
      </w:r>
      <w:r w:rsidR="00B03975">
        <w:rPr>
          <w:rFonts w:ascii="Arial" w:hAnsi="Arial" w:cs="Arial"/>
          <w:sz w:val="28"/>
          <w:szCs w:val="28"/>
        </w:rPr>
        <w:t>Twentieth Century Australia</w:t>
      </w:r>
      <w:r w:rsidRPr="00E96115">
        <w:rPr>
          <w:rFonts w:ascii="Arial" w:hAnsi="Arial" w:cs="Arial"/>
          <w:sz w:val="28"/>
          <w:szCs w:val="28"/>
        </w:rPr>
        <w:t xml:space="preserve">. </w:t>
      </w:r>
      <w:hyperlink r:id="rId10" w:history="1">
        <w:r w:rsidRPr="00E96115">
          <w:rPr>
            <w:rStyle w:val="Hyperlink"/>
            <w:rFonts w:ascii="Arial" w:hAnsi="Arial" w:cs="Arial"/>
            <w:sz w:val="28"/>
            <w:szCs w:val="28"/>
          </w:rPr>
          <w:t>http://www.womenaustralia.info/leaders/biogs/WLE0591b.htm</w:t>
        </w:r>
      </w:hyperlink>
      <w:r w:rsidRPr="00E96115">
        <w:rPr>
          <w:rFonts w:ascii="Arial" w:hAnsi="Arial" w:cs="Arial"/>
          <w:sz w:val="28"/>
          <w:szCs w:val="28"/>
        </w:rPr>
        <w:t xml:space="preserve"> (accessed November 7th. 2020).</w:t>
      </w:r>
    </w:p>
    <w:p w14:paraId="7D2717B9" w14:textId="77777777" w:rsidR="00B063E8" w:rsidRPr="00B063E8" w:rsidRDefault="00B063E8" w:rsidP="00101C92">
      <w:pPr>
        <w:tabs>
          <w:tab w:val="left" w:pos="9639"/>
          <w:tab w:val="left" w:pos="10206"/>
        </w:tabs>
        <w:rPr>
          <w:rFonts w:ascii="Arial" w:hAnsi="Arial" w:cs="Arial"/>
          <w:sz w:val="28"/>
          <w:szCs w:val="28"/>
        </w:rPr>
      </w:pPr>
    </w:p>
    <w:p w14:paraId="3B020876" w14:textId="77777777" w:rsidR="006832AD" w:rsidRDefault="006832AD">
      <w:pPr>
        <w:rPr>
          <w:rFonts w:ascii="Arial" w:hAnsi="Arial" w:cs="Arial"/>
          <w:sz w:val="28"/>
          <w:szCs w:val="28"/>
        </w:rPr>
      </w:pPr>
    </w:p>
    <w:p w14:paraId="43F4F1B6" w14:textId="77777777" w:rsidR="006832AD" w:rsidRPr="00D34A17" w:rsidRDefault="006832AD">
      <w:pPr>
        <w:rPr>
          <w:rFonts w:ascii="Arial" w:hAnsi="Arial" w:cs="Arial"/>
          <w:sz w:val="28"/>
          <w:szCs w:val="28"/>
        </w:rPr>
      </w:pPr>
    </w:p>
    <w:sectPr w:rsidR="006832AD" w:rsidRPr="00D34A17" w:rsidSect="009D6359">
      <w:headerReference w:type="default" r:id="rId11"/>
      <w:footerReference w:type="default" r:id="rId12"/>
      <w:pgSz w:w="12240" w:h="15840"/>
      <w:pgMar w:top="1134" w:right="900"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35EE87" w14:textId="77777777" w:rsidR="00A5327A" w:rsidRDefault="00A5327A" w:rsidP="00D34A17">
      <w:pPr>
        <w:spacing w:after="0" w:line="240" w:lineRule="auto"/>
      </w:pPr>
      <w:r>
        <w:separator/>
      </w:r>
    </w:p>
  </w:endnote>
  <w:endnote w:type="continuationSeparator" w:id="0">
    <w:p w14:paraId="3F78BCF8" w14:textId="77777777" w:rsidR="00A5327A" w:rsidRDefault="00A5327A" w:rsidP="00D34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6D0457" w14:textId="437A6C3F" w:rsidR="00F07CE3" w:rsidRDefault="00F07CE3">
    <w:pPr>
      <w:pStyle w:val="Footer"/>
      <w:jc w:val="center"/>
    </w:pPr>
  </w:p>
  <w:p w14:paraId="31BA10D8" w14:textId="77777777" w:rsidR="00F07CE3" w:rsidRDefault="00F07C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723473" w14:textId="77777777" w:rsidR="00A5327A" w:rsidRDefault="00A5327A" w:rsidP="00D34A17">
      <w:pPr>
        <w:spacing w:after="0" w:line="240" w:lineRule="auto"/>
      </w:pPr>
      <w:r>
        <w:separator/>
      </w:r>
    </w:p>
  </w:footnote>
  <w:footnote w:type="continuationSeparator" w:id="0">
    <w:p w14:paraId="23673243" w14:textId="77777777" w:rsidR="00A5327A" w:rsidRDefault="00A5327A" w:rsidP="00D34A17">
      <w:pPr>
        <w:spacing w:after="0" w:line="240" w:lineRule="auto"/>
      </w:pPr>
      <w:r>
        <w:continuationSeparator/>
      </w:r>
    </w:p>
  </w:footnote>
  <w:footnote w:id="1">
    <w:p w14:paraId="54615FF5" w14:textId="1DE96AC1" w:rsidR="00D34A17" w:rsidRDefault="00D34A17">
      <w:pPr>
        <w:pStyle w:val="FootnoteText"/>
      </w:pPr>
      <w:r>
        <w:rPr>
          <w:rStyle w:val="FootnoteReference"/>
        </w:rPr>
        <w:footnoteRef/>
      </w:r>
      <w:r>
        <w:t xml:space="preserve"> Robin Wall Kimmerer, ‘Weaving Traditional Ecological Knowledge into Biological Education’</w:t>
      </w:r>
      <w:r w:rsidR="003D4003">
        <w:t>,</w:t>
      </w:r>
      <w:r>
        <w:t xml:space="preserve"> </w:t>
      </w:r>
      <w:r w:rsidRPr="003D4003">
        <w:rPr>
          <w:i/>
          <w:iCs/>
        </w:rPr>
        <w:t>Bioscience</w:t>
      </w:r>
      <w:r>
        <w:t>, Vol.52.</w:t>
      </w:r>
      <w:r w:rsidR="00E4723A">
        <w:t>5</w:t>
      </w:r>
      <w:r>
        <w:t xml:space="preserve"> (2002) pp. 432-438</w:t>
      </w:r>
      <w:r w:rsidR="003D4003">
        <w:t>.</w:t>
      </w:r>
      <w:r>
        <w:t xml:space="preserve"> Deborah Rose, An Indigenous Philosophical Ecology</w:t>
      </w:r>
      <w:r w:rsidR="003D4003">
        <w:t>:</w:t>
      </w:r>
      <w:r>
        <w:t xml:space="preserve"> Situating the Human</w:t>
      </w:r>
      <w:r w:rsidR="003D4003">
        <w:t xml:space="preserve">’, </w:t>
      </w:r>
      <w:r w:rsidR="003D4003">
        <w:rPr>
          <w:i/>
          <w:iCs/>
        </w:rPr>
        <w:t>The Australian Journal of Anthropology,</w:t>
      </w:r>
      <w:r w:rsidR="003D4003">
        <w:t>16(3) (2005), pp.294-305.</w:t>
      </w:r>
    </w:p>
  </w:footnote>
  <w:footnote w:id="2">
    <w:p w14:paraId="071D2D26" w14:textId="411116E6" w:rsidR="00345E6F" w:rsidRDefault="00345E6F">
      <w:pPr>
        <w:pStyle w:val="FootnoteText"/>
      </w:pPr>
      <w:r>
        <w:rPr>
          <w:rStyle w:val="FootnoteReference"/>
        </w:rPr>
        <w:footnoteRef/>
      </w:r>
      <w:r>
        <w:t xml:space="preserve"> Kimmerer (2002)</w:t>
      </w:r>
      <w:r w:rsidR="00764011">
        <w:t xml:space="preserve"> p.432</w:t>
      </w:r>
    </w:p>
  </w:footnote>
  <w:footnote w:id="3">
    <w:p w14:paraId="5C382C89" w14:textId="58ED0D21" w:rsidR="00A92DE0" w:rsidRDefault="00A92DE0">
      <w:pPr>
        <w:pStyle w:val="FootnoteText"/>
      </w:pPr>
      <w:r>
        <w:rPr>
          <w:rStyle w:val="FootnoteReference"/>
        </w:rPr>
        <w:footnoteRef/>
      </w:r>
      <w:r>
        <w:t xml:space="preserve"> Deborah Rose (2005) p.303; </w:t>
      </w:r>
      <w:r w:rsidR="002D13C6">
        <w:t>The Encyclop</w:t>
      </w:r>
      <w:r w:rsidR="00E96115">
        <w:t>a</w:t>
      </w:r>
      <w:r w:rsidR="002D13C6">
        <w:t xml:space="preserve">edia of Women and Leadership in </w:t>
      </w:r>
      <w:r w:rsidR="00B03975">
        <w:t>Twentieth Century Australia</w:t>
      </w:r>
      <w:r w:rsidR="002D13C6">
        <w:t>.</w:t>
      </w:r>
      <w:r w:rsidR="002D13C6" w:rsidRPr="002D13C6">
        <w:t xml:space="preserve"> </w:t>
      </w:r>
      <w:hyperlink r:id="rId1" w:history="1">
        <w:r w:rsidR="002D13C6" w:rsidRPr="00ED46AA">
          <w:rPr>
            <w:rStyle w:val="Hyperlink"/>
          </w:rPr>
          <w:t>http://www.womenaustralia.info/leaders/biogs/WLE0591b.htm</w:t>
        </w:r>
      </w:hyperlink>
      <w:r w:rsidR="002D13C6">
        <w:t xml:space="preserve"> (accessed November 7th. 2020).</w:t>
      </w:r>
    </w:p>
  </w:footnote>
  <w:footnote w:id="4">
    <w:p w14:paraId="4142BF4B" w14:textId="66CF10A5" w:rsidR="007C15AA" w:rsidRPr="003814E9" w:rsidRDefault="007C15AA">
      <w:pPr>
        <w:pStyle w:val="FootnoteText"/>
      </w:pPr>
      <w:r>
        <w:rPr>
          <w:rStyle w:val="FootnoteReference"/>
        </w:rPr>
        <w:footnoteRef/>
      </w:r>
      <w:r>
        <w:t xml:space="preserve"> Kimmerer 2002 </w:t>
      </w:r>
      <w:r w:rsidR="003814E9">
        <w:t xml:space="preserve">pp.432-433 </w:t>
      </w:r>
      <w:r>
        <w:t xml:space="preserve">quoting </w:t>
      </w:r>
      <w:r w:rsidR="00B03975">
        <w:t>Berkes, F.</w:t>
      </w:r>
      <w:r>
        <w:t xml:space="preserve"> </w:t>
      </w:r>
      <w:r w:rsidR="00B03975">
        <w:t>1993, Traditional</w:t>
      </w:r>
      <w:r w:rsidR="003814E9">
        <w:rPr>
          <w:i/>
          <w:iCs/>
        </w:rPr>
        <w:t xml:space="preserve"> Ecological Knowledge in perspective. </w:t>
      </w:r>
      <w:r w:rsidR="003814E9">
        <w:t>Pages1-9 in Inglis, TJ, ed. Traditional Ecological Knowledge: Concepts and Cases. Ottawa: Canadian Museum of Nature and International Development Research Centre.</w:t>
      </w:r>
    </w:p>
  </w:footnote>
  <w:footnote w:id="5">
    <w:p w14:paraId="0424D011" w14:textId="58E51EC8" w:rsidR="00C041DF" w:rsidRDefault="00C041DF">
      <w:pPr>
        <w:pStyle w:val="FootnoteText"/>
      </w:pPr>
      <w:r>
        <w:rPr>
          <w:rStyle w:val="FootnoteReference"/>
        </w:rPr>
        <w:footnoteRef/>
      </w:r>
      <w:r>
        <w:t xml:space="preserve"> Kimmerer 2002 p.433</w:t>
      </w:r>
    </w:p>
  </w:footnote>
  <w:footnote w:id="6">
    <w:p w14:paraId="4F1B7DAF" w14:textId="7D2479C9" w:rsidR="00C1324E" w:rsidRDefault="00C1324E">
      <w:pPr>
        <w:pStyle w:val="FootnoteText"/>
      </w:pPr>
      <w:r>
        <w:rPr>
          <w:rStyle w:val="FootnoteReference"/>
        </w:rPr>
        <w:footnoteRef/>
      </w:r>
      <w:r>
        <w:t xml:space="preserve"> Kimmerer 2002 p.433</w:t>
      </w:r>
    </w:p>
  </w:footnote>
  <w:footnote w:id="7">
    <w:p w14:paraId="49DBDFAB" w14:textId="5A90E7D7" w:rsidR="00F00A07" w:rsidRDefault="00F00A07">
      <w:pPr>
        <w:pStyle w:val="FootnoteText"/>
      </w:pPr>
      <w:r>
        <w:rPr>
          <w:rStyle w:val="FootnoteReference"/>
        </w:rPr>
        <w:footnoteRef/>
      </w:r>
      <w:r>
        <w:t xml:space="preserve"> Kimmerer 2002 p.436</w:t>
      </w:r>
    </w:p>
  </w:footnote>
  <w:footnote w:id="8">
    <w:p w14:paraId="2853B91D" w14:textId="1964BA99" w:rsidR="005824AC" w:rsidRPr="005824AC" w:rsidRDefault="005824AC">
      <w:pPr>
        <w:pStyle w:val="FootnoteText"/>
      </w:pPr>
      <w:r>
        <w:rPr>
          <w:rStyle w:val="FootnoteReference"/>
        </w:rPr>
        <w:footnoteRef/>
      </w:r>
      <w:r>
        <w:t xml:space="preserve"> Rose 2005 p.294 quoting Kohak, E. </w:t>
      </w:r>
      <w:r w:rsidR="00B03975">
        <w:t>1984,</w:t>
      </w:r>
      <w:r w:rsidR="00B03975">
        <w:rPr>
          <w:i/>
          <w:iCs/>
        </w:rPr>
        <w:t xml:space="preserve"> The</w:t>
      </w:r>
      <w:r>
        <w:rPr>
          <w:i/>
          <w:iCs/>
        </w:rPr>
        <w:t xml:space="preserve"> Embers and the Stars: A Philosophical Inquiry into the Moral Sense of Nature. </w:t>
      </w:r>
      <w:r w:rsidR="00170E1D">
        <w:t xml:space="preserve">P.209 </w:t>
      </w:r>
      <w:r w:rsidR="00B03975">
        <w:t>Chicago, IL</w:t>
      </w:r>
      <w:r w:rsidR="00170E1D">
        <w:t>: University of Chicago Press</w:t>
      </w:r>
    </w:p>
  </w:footnote>
  <w:footnote w:id="9">
    <w:p w14:paraId="41A9D766" w14:textId="54AA93FB" w:rsidR="00AA7039" w:rsidRDefault="00FB55BA">
      <w:pPr>
        <w:pStyle w:val="FootnoteText"/>
      </w:pPr>
      <w:r>
        <w:rPr>
          <w:rStyle w:val="FootnoteReference"/>
        </w:rPr>
        <w:footnoteRef/>
      </w:r>
      <w:r>
        <w:t xml:space="preserve"> </w:t>
      </w:r>
      <w:r>
        <w:rPr>
          <w:rFonts w:ascii="Helvetica" w:hAnsi="Helvetica" w:cs="Helvetica"/>
          <w:color w:val="000000"/>
          <w:sz w:val="18"/>
          <w:szCs w:val="18"/>
        </w:rPr>
        <w:t xml:space="preserve">Val Plumwood. Environmental </w:t>
      </w:r>
      <w:r w:rsidR="00B03975">
        <w:rPr>
          <w:rFonts w:ascii="Helvetica" w:hAnsi="Helvetica" w:cs="Helvetica"/>
          <w:color w:val="000000"/>
          <w:sz w:val="18"/>
          <w:szCs w:val="18"/>
        </w:rPr>
        <w:t>Culture:</w:t>
      </w:r>
      <w:r>
        <w:rPr>
          <w:rFonts w:ascii="Helvetica" w:hAnsi="Helvetica" w:cs="Helvetica"/>
          <w:color w:val="000000"/>
          <w:sz w:val="18"/>
          <w:szCs w:val="18"/>
        </w:rPr>
        <w:t xml:space="preserve"> The Ecological Crisis of Reason. Routledge, </w:t>
      </w:r>
      <w:r w:rsidR="00332904">
        <w:rPr>
          <w:rFonts w:ascii="Helvetica" w:hAnsi="Helvetica" w:cs="Helvetica"/>
          <w:color w:val="000000"/>
          <w:sz w:val="18"/>
          <w:szCs w:val="18"/>
        </w:rPr>
        <w:t xml:space="preserve">p.8-9 </w:t>
      </w:r>
      <w:r>
        <w:rPr>
          <w:rFonts w:ascii="Helvetica" w:hAnsi="Helvetica" w:cs="Helvetica"/>
          <w:color w:val="000000"/>
          <w:sz w:val="18"/>
          <w:szCs w:val="18"/>
        </w:rPr>
        <w:t>2002.</w:t>
      </w:r>
      <w:r w:rsidR="00AA7039" w:rsidRPr="00AA7039">
        <w:t xml:space="preserve"> </w:t>
      </w:r>
    </w:p>
    <w:p w14:paraId="70B63109" w14:textId="2181401A" w:rsidR="00FB55BA" w:rsidRDefault="00A5327A">
      <w:pPr>
        <w:pStyle w:val="FootnoteText"/>
      </w:pPr>
      <w:hyperlink r:id="rId2" w:history="1">
        <w:r w:rsidR="00AA7039" w:rsidRPr="009B17BF">
          <w:rPr>
            <w:rStyle w:val="Hyperlink"/>
            <w:rFonts w:ascii="Helvetica" w:hAnsi="Helvetica" w:cs="Helvetica"/>
            <w:sz w:val="18"/>
            <w:szCs w:val="18"/>
          </w:rPr>
          <w:t>https://web-b-ebscohost-com.ezproxy.uwtsd.ac.uk/ehost/ebookviewer/ebook/bmxlYmtfXzEzOTkxNV9fQU41?sid=a3d5d2f0-e803-4934-8345-9c49a8818dad@pdc-v-sessmgr05&amp;vid=0&amp;format=EB&amp;rid=1</w:t>
        </w:r>
      </w:hyperlink>
      <w:r w:rsidR="00AA7039">
        <w:rPr>
          <w:rFonts w:ascii="Helvetica" w:hAnsi="Helvetica" w:cs="Helvetica"/>
          <w:color w:val="000000"/>
          <w:sz w:val="18"/>
          <w:szCs w:val="18"/>
        </w:rPr>
        <w:t xml:space="preserve"> {accessed 8</w:t>
      </w:r>
      <w:r w:rsidR="00AA7039" w:rsidRPr="00AA7039">
        <w:rPr>
          <w:rFonts w:ascii="Helvetica" w:hAnsi="Helvetica" w:cs="Helvetica"/>
          <w:color w:val="000000"/>
          <w:sz w:val="18"/>
          <w:szCs w:val="18"/>
          <w:vertAlign w:val="superscript"/>
        </w:rPr>
        <w:t>th</w:t>
      </w:r>
      <w:r w:rsidR="00AA7039">
        <w:rPr>
          <w:rFonts w:ascii="Helvetica" w:hAnsi="Helvetica" w:cs="Helvetica"/>
          <w:color w:val="000000"/>
          <w:sz w:val="18"/>
          <w:szCs w:val="18"/>
        </w:rPr>
        <w:t xml:space="preserve"> November 2020}</w:t>
      </w:r>
    </w:p>
  </w:footnote>
  <w:footnote w:id="10">
    <w:p w14:paraId="6560C312" w14:textId="768D7588" w:rsidR="00726D09" w:rsidRDefault="00726D09">
      <w:pPr>
        <w:pStyle w:val="FootnoteText"/>
      </w:pPr>
      <w:r>
        <w:rPr>
          <w:rStyle w:val="FootnoteReference"/>
        </w:rPr>
        <w:footnoteRef/>
      </w:r>
      <w:r>
        <w:t xml:space="preserve"> Rose 2005 p.302</w:t>
      </w:r>
    </w:p>
  </w:footnote>
  <w:footnote w:id="11">
    <w:p w14:paraId="7E14F964" w14:textId="77777777" w:rsidR="00661A97" w:rsidRDefault="00661A97" w:rsidP="00661A97">
      <w:pPr>
        <w:pStyle w:val="FootnoteText"/>
      </w:pPr>
      <w:r>
        <w:rPr>
          <w:rStyle w:val="FootnoteReference"/>
        </w:rPr>
        <w:footnoteRef/>
      </w:r>
      <w:r>
        <w:t xml:space="preserve"> Kimmerer 2002 p.435</w:t>
      </w:r>
    </w:p>
  </w:footnote>
  <w:footnote w:id="12">
    <w:p w14:paraId="2471593A" w14:textId="77777777" w:rsidR="007F0017" w:rsidRDefault="007F0017" w:rsidP="007F0017">
      <w:pPr>
        <w:pStyle w:val="FootnoteText"/>
      </w:pPr>
      <w:r>
        <w:rPr>
          <w:rStyle w:val="FootnoteReference"/>
        </w:rPr>
        <w:footnoteRef/>
      </w:r>
      <w:r>
        <w:t xml:space="preserve"> Rose 2005 p295</w:t>
      </w:r>
    </w:p>
  </w:footnote>
  <w:footnote w:id="13">
    <w:p w14:paraId="22D9EDB2" w14:textId="3DE94694" w:rsidR="00D26F66" w:rsidRDefault="00D26F66">
      <w:pPr>
        <w:pStyle w:val="FootnoteText"/>
      </w:pPr>
      <w:r>
        <w:rPr>
          <w:rStyle w:val="FootnoteReference"/>
        </w:rPr>
        <w:footnoteRef/>
      </w:r>
      <w:r>
        <w:t xml:space="preserve"> Merriam-Webster, </w:t>
      </w:r>
      <w:hyperlink r:id="rId3" w:history="1">
        <w:r w:rsidRPr="001C7D15">
          <w:rPr>
            <w:rStyle w:val="Hyperlink"/>
          </w:rPr>
          <w:t>https://www.merriam-webster.com/dictionary/etic</w:t>
        </w:r>
      </w:hyperlink>
      <w:r>
        <w:t xml:space="preserve"> [accessed 10th November 2020]</w:t>
      </w:r>
    </w:p>
  </w:footnote>
  <w:footnote w:id="14">
    <w:p w14:paraId="4107B8CE" w14:textId="1E566A77" w:rsidR="008F1368" w:rsidRDefault="008F1368">
      <w:pPr>
        <w:pStyle w:val="FootnoteText"/>
      </w:pPr>
      <w:r>
        <w:rPr>
          <w:rStyle w:val="FootnoteReference"/>
        </w:rPr>
        <w:footnoteRef/>
      </w:r>
      <w:r>
        <w:t xml:space="preserve"> Merriam-Webster, </w:t>
      </w:r>
      <w:hyperlink r:id="rId4" w:history="1">
        <w:r w:rsidR="00D26F66" w:rsidRPr="001C7D15">
          <w:rPr>
            <w:rStyle w:val="Hyperlink"/>
          </w:rPr>
          <w:t>https://www.merriam-webster.com/dictionary/emic</w:t>
        </w:r>
      </w:hyperlink>
      <w:r w:rsidR="00D26F66">
        <w:t xml:space="preserve"> [accessed 10th November 2020]</w:t>
      </w:r>
    </w:p>
  </w:footnote>
  <w:footnote w:id="15">
    <w:p w14:paraId="6157A800" w14:textId="77777777" w:rsidR="00543BD0" w:rsidRDefault="00543BD0" w:rsidP="00543BD0">
      <w:pPr>
        <w:pStyle w:val="FootnoteText"/>
      </w:pPr>
      <w:r>
        <w:rPr>
          <w:rStyle w:val="FootnoteReference"/>
        </w:rPr>
        <w:footnoteRef/>
      </w:r>
      <w:r>
        <w:t xml:space="preserve"> Kimmerer 2002, p.432</w:t>
      </w:r>
    </w:p>
  </w:footnote>
  <w:footnote w:id="16">
    <w:p w14:paraId="4FF7D177" w14:textId="0CFF427F" w:rsidR="00C85DA9" w:rsidRDefault="00C85DA9">
      <w:pPr>
        <w:pStyle w:val="FootnoteText"/>
      </w:pPr>
      <w:r>
        <w:rPr>
          <w:rStyle w:val="FootnoteReference"/>
        </w:rPr>
        <w:footnoteRef/>
      </w:r>
      <w:r>
        <w:t xml:space="preserve"> Kimmerer 2002, p.433</w:t>
      </w:r>
    </w:p>
  </w:footnote>
  <w:footnote w:id="17">
    <w:p w14:paraId="752AB26E" w14:textId="77777777" w:rsidR="0067178D" w:rsidRDefault="0067178D" w:rsidP="0067178D">
      <w:pPr>
        <w:pStyle w:val="FootnoteText"/>
      </w:pPr>
      <w:r>
        <w:rPr>
          <w:rStyle w:val="FootnoteReference"/>
        </w:rPr>
        <w:footnoteRef/>
      </w:r>
      <w:r>
        <w:t xml:space="preserve"> Kimmerer 2002, p.433</w:t>
      </w:r>
    </w:p>
  </w:footnote>
  <w:footnote w:id="18">
    <w:p w14:paraId="020C0F17" w14:textId="77777777" w:rsidR="0067178D" w:rsidRDefault="0067178D" w:rsidP="0067178D">
      <w:pPr>
        <w:pStyle w:val="FootnoteText"/>
      </w:pPr>
      <w:r>
        <w:rPr>
          <w:rStyle w:val="FootnoteReference"/>
        </w:rPr>
        <w:footnoteRef/>
      </w:r>
      <w:r>
        <w:t xml:space="preserve"> Kimmerer 2002, p.433</w:t>
      </w:r>
    </w:p>
  </w:footnote>
  <w:footnote w:id="19">
    <w:p w14:paraId="01E417DB" w14:textId="03485ACC" w:rsidR="00502EDB" w:rsidRDefault="00502EDB">
      <w:pPr>
        <w:pStyle w:val="FootnoteText"/>
      </w:pPr>
      <w:r>
        <w:rPr>
          <w:rStyle w:val="FootnoteReference"/>
        </w:rPr>
        <w:footnoteRef/>
      </w:r>
      <w:r>
        <w:t xml:space="preserve"> Kimmerer 2005 pp. 434-436</w:t>
      </w:r>
    </w:p>
  </w:footnote>
  <w:footnote w:id="20">
    <w:p w14:paraId="55DAE1ED" w14:textId="0FC9CAEE" w:rsidR="00E7753B" w:rsidRDefault="00E7753B">
      <w:pPr>
        <w:pStyle w:val="FootnoteText"/>
      </w:pPr>
      <w:r>
        <w:rPr>
          <w:rStyle w:val="FootnoteReference"/>
        </w:rPr>
        <w:footnoteRef/>
      </w:r>
      <w:r>
        <w:t xml:space="preserve"> </w:t>
      </w:r>
      <w:r w:rsidR="009E7D8C">
        <w:t>Kimmerer 2002 p,433</w:t>
      </w:r>
    </w:p>
  </w:footnote>
  <w:footnote w:id="21">
    <w:p w14:paraId="0A02B503" w14:textId="77777777" w:rsidR="00AC4507" w:rsidRDefault="00AC4507" w:rsidP="00AC4507">
      <w:pPr>
        <w:pStyle w:val="FootnoteText"/>
      </w:pPr>
      <w:r>
        <w:rPr>
          <w:rStyle w:val="FootnoteReference"/>
        </w:rPr>
        <w:footnoteRef/>
      </w:r>
      <w:r>
        <w:t xml:space="preserve"> Rose 2005 p.294</w:t>
      </w:r>
    </w:p>
  </w:footnote>
  <w:footnote w:id="22">
    <w:p w14:paraId="683C6AFE" w14:textId="77777777" w:rsidR="00AC4507" w:rsidRDefault="00AC4507" w:rsidP="00AC4507">
      <w:pPr>
        <w:pStyle w:val="FootnoteText"/>
      </w:pPr>
      <w:r>
        <w:rPr>
          <w:rStyle w:val="FootnoteReference"/>
        </w:rPr>
        <w:footnoteRef/>
      </w:r>
      <w:r>
        <w:t xml:space="preserve"> Rose 2005 p.295</w:t>
      </w:r>
    </w:p>
  </w:footnote>
  <w:footnote w:id="23">
    <w:p w14:paraId="75F76453" w14:textId="77777777" w:rsidR="00856E48" w:rsidRDefault="00856E48" w:rsidP="00856E48">
      <w:pPr>
        <w:pStyle w:val="FootnoteText"/>
      </w:pPr>
      <w:r>
        <w:rPr>
          <w:rStyle w:val="FootnoteReference"/>
        </w:rPr>
        <w:footnoteRef/>
      </w:r>
      <w:r>
        <w:t xml:space="preserve"> Rose, 2005. P.294</w:t>
      </w:r>
    </w:p>
  </w:footnote>
  <w:footnote w:id="24">
    <w:p w14:paraId="125860D3" w14:textId="77777777" w:rsidR="004C02A5" w:rsidRPr="00236911" w:rsidRDefault="004C02A5" w:rsidP="004C02A5">
      <w:pPr>
        <w:pStyle w:val="FootnoteText"/>
      </w:pPr>
      <w:r>
        <w:rPr>
          <w:rStyle w:val="FootnoteReference"/>
        </w:rPr>
        <w:footnoteRef/>
      </w:r>
      <w:r>
        <w:t xml:space="preserve"> Rose 2005 p.295 quoting Prigogine, I. 1997 </w:t>
      </w:r>
      <w:r>
        <w:rPr>
          <w:i/>
          <w:iCs/>
        </w:rPr>
        <w:t>The End of Certainty: Time, Chaos and the New Laws of Nature.</w:t>
      </w:r>
      <w:r>
        <w:t>p.3.</w:t>
      </w:r>
      <w:r>
        <w:rPr>
          <w:i/>
          <w:iCs/>
        </w:rPr>
        <w:t xml:space="preserve"> </w:t>
      </w:r>
      <w:r>
        <w:t>New York. NY: The Free Press</w:t>
      </w:r>
    </w:p>
  </w:footnote>
  <w:footnote w:id="25">
    <w:p w14:paraId="63873619" w14:textId="77777777" w:rsidR="004C02A5" w:rsidRDefault="004C02A5" w:rsidP="004C02A5">
      <w:pPr>
        <w:pStyle w:val="FootnoteText"/>
      </w:pPr>
      <w:r>
        <w:rPr>
          <w:rStyle w:val="FootnoteReference"/>
        </w:rPr>
        <w:footnoteRef/>
      </w:r>
      <w:r>
        <w:t xml:space="preserve"> Rose 2005 p.295</w:t>
      </w:r>
    </w:p>
  </w:footnote>
  <w:footnote w:id="26">
    <w:p w14:paraId="3495199A" w14:textId="77777777" w:rsidR="00502EDB" w:rsidRDefault="00502EDB" w:rsidP="00502EDB">
      <w:pPr>
        <w:pStyle w:val="FootnoteText"/>
      </w:pPr>
      <w:r>
        <w:rPr>
          <w:rStyle w:val="FootnoteReference"/>
        </w:rPr>
        <w:footnoteRef/>
      </w:r>
      <w:r>
        <w:t xml:space="preserve"> Kimmerer 2002 p.436</w:t>
      </w:r>
    </w:p>
  </w:footnote>
  <w:footnote w:id="27">
    <w:p w14:paraId="611780E3" w14:textId="45AA14D4" w:rsidR="00101C92" w:rsidRDefault="00101C92">
      <w:pPr>
        <w:pStyle w:val="FootnoteText"/>
      </w:pPr>
      <w:r>
        <w:rPr>
          <w:rStyle w:val="FootnoteReference"/>
        </w:rPr>
        <w:footnoteRef/>
      </w:r>
      <w:r>
        <w:t xml:space="preserve"> Meriam-Webster, </w:t>
      </w:r>
      <w:hyperlink r:id="rId5" w:history="1">
        <w:r w:rsidRPr="00CA26C8">
          <w:rPr>
            <w:rStyle w:val="Hyperlink"/>
          </w:rPr>
          <w:t>https://merriam-webster.com/dictionary/metaphysics</w:t>
        </w:r>
      </w:hyperlink>
      <w:r>
        <w:t xml:space="preserve"> {accessed 10th November 2020</w:t>
      </w:r>
      <w:r w:rsidR="00C16D3E">
        <w:t>]</w:t>
      </w:r>
    </w:p>
  </w:footnote>
  <w:footnote w:id="28">
    <w:p w14:paraId="40C14764" w14:textId="310703E6" w:rsidR="009D4A41" w:rsidRDefault="009D4A41">
      <w:pPr>
        <w:pStyle w:val="FootnoteText"/>
      </w:pPr>
      <w:r>
        <w:rPr>
          <w:rStyle w:val="FootnoteReference"/>
        </w:rPr>
        <w:footnoteRef/>
      </w:r>
      <w:r>
        <w:t xml:space="preserve"> Rose 2005 p.295</w:t>
      </w:r>
    </w:p>
  </w:footnote>
  <w:footnote w:id="29">
    <w:p w14:paraId="46988998" w14:textId="7BB049E2" w:rsidR="008579CB" w:rsidRDefault="008579CB" w:rsidP="008579CB">
      <w:pPr>
        <w:pStyle w:val="FootnoteText"/>
      </w:pPr>
      <w:r>
        <w:rPr>
          <w:rStyle w:val="FootnoteReference"/>
        </w:rPr>
        <w:footnoteRef/>
      </w:r>
      <w:r>
        <w:t xml:space="preserve"> Deborah Rose, Common property regimes in Aboriginal Australia: totemism revisited </w:t>
      </w:r>
      <w:r w:rsidR="0047681B">
        <w:t>i</w:t>
      </w:r>
      <w:r>
        <w:t xml:space="preserve">n. </w:t>
      </w:r>
      <w:r w:rsidRPr="0047681B">
        <w:rPr>
          <w:i/>
          <w:iCs/>
        </w:rPr>
        <w:t>The Governance of Common Property in the Pacific Regions</w:t>
      </w:r>
      <w:r>
        <w:t xml:space="preserve"> </w:t>
      </w:r>
      <w:r w:rsidR="0047681B">
        <w:t xml:space="preserve">ed. By Peter Lamour (ANU PRESS 2013) </w:t>
      </w:r>
      <w:r>
        <w:t xml:space="preserve">p.140 </w:t>
      </w:r>
    </w:p>
  </w:footnote>
  <w:footnote w:id="30">
    <w:p w14:paraId="5DC6430D" w14:textId="77777777" w:rsidR="0064693B" w:rsidRDefault="0064693B" w:rsidP="0064693B">
      <w:pPr>
        <w:pStyle w:val="FootnoteText"/>
      </w:pPr>
      <w:r>
        <w:rPr>
          <w:rStyle w:val="FootnoteReference"/>
        </w:rPr>
        <w:footnoteRef/>
      </w:r>
      <w:r>
        <w:t xml:space="preserve"> Rose 2005 p. 295</w:t>
      </w:r>
    </w:p>
  </w:footnote>
  <w:footnote w:id="31">
    <w:p w14:paraId="1A0723DD" w14:textId="77777777" w:rsidR="0064693B" w:rsidRDefault="0064693B" w:rsidP="000426E8">
      <w:pPr>
        <w:pStyle w:val="FootnoteText"/>
        <w:ind w:right="567"/>
      </w:pPr>
      <w:r>
        <w:rPr>
          <w:rStyle w:val="FootnoteReference"/>
        </w:rPr>
        <w:footnoteRef/>
      </w:r>
      <w:r>
        <w:t xml:space="preserve"> Merriam-Webster </w:t>
      </w:r>
      <w:hyperlink r:id="rId6" w:history="1">
        <w:r w:rsidRPr="00B93031">
          <w:rPr>
            <w:rStyle w:val="Hyperlink"/>
          </w:rPr>
          <w:t>https://www.merriam-webster.com/dictionary/dreamtime</w:t>
        </w:r>
      </w:hyperlink>
      <w:r>
        <w:t xml:space="preserve"> </w:t>
      </w:r>
    </w:p>
  </w:footnote>
  <w:footnote w:id="32">
    <w:p w14:paraId="702B5FDB" w14:textId="327D7017" w:rsidR="005C578C" w:rsidRDefault="005C578C">
      <w:pPr>
        <w:pStyle w:val="FootnoteText"/>
      </w:pPr>
      <w:r>
        <w:rPr>
          <w:rStyle w:val="FootnoteReference"/>
        </w:rPr>
        <w:footnoteRef/>
      </w:r>
      <w:r>
        <w:t xml:space="preserve"> Rose 2005 p.300</w:t>
      </w:r>
    </w:p>
  </w:footnote>
  <w:footnote w:id="33">
    <w:p w14:paraId="1EF79C78" w14:textId="77777777" w:rsidR="0064693B" w:rsidRDefault="0064693B" w:rsidP="0064693B">
      <w:pPr>
        <w:pStyle w:val="FootnoteText"/>
      </w:pPr>
      <w:r>
        <w:rPr>
          <w:rStyle w:val="FootnoteReference"/>
        </w:rPr>
        <w:footnoteRef/>
      </w:r>
      <w:r>
        <w:t xml:space="preserve"> Rose 2005 p.300</w:t>
      </w:r>
    </w:p>
  </w:footnote>
  <w:footnote w:id="34">
    <w:p w14:paraId="1C3A7080" w14:textId="77777777" w:rsidR="0064693B" w:rsidRDefault="0064693B" w:rsidP="0064693B">
      <w:pPr>
        <w:pStyle w:val="FootnoteText"/>
      </w:pPr>
      <w:r>
        <w:rPr>
          <w:rStyle w:val="FootnoteReference"/>
        </w:rPr>
        <w:footnoteRef/>
      </w:r>
      <w:r>
        <w:t xml:space="preserve"> Rose 2005 p.300</w:t>
      </w:r>
    </w:p>
  </w:footnote>
  <w:footnote w:id="35">
    <w:p w14:paraId="3335C516" w14:textId="1923A4CD" w:rsidR="00E47E65" w:rsidRDefault="00E47E65">
      <w:pPr>
        <w:pStyle w:val="FootnoteText"/>
      </w:pPr>
      <w:r>
        <w:rPr>
          <w:rStyle w:val="FootnoteReference"/>
        </w:rPr>
        <w:footnoteRef/>
      </w:r>
      <w:r>
        <w:t xml:space="preserve"> Kimmerer 2002 p.437</w:t>
      </w:r>
    </w:p>
  </w:footnote>
  <w:footnote w:id="36">
    <w:p w14:paraId="72C69C24" w14:textId="041DE68D" w:rsidR="00076834" w:rsidRDefault="00076834">
      <w:pPr>
        <w:pStyle w:val="FootnoteText"/>
      </w:pPr>
      <w:r>
        <w:rPr>
          <w:rStyle w:val="FootnoteReference"/>
        </w:rPr>
        <w:footnoteRef/>
      </w:r>
      <w:r>
        <w:t xml:space="preserve"> Rose 2005 p.302</w:t>
      </w:r>
    </w:p>
  </w:footnote>
  <w:footnote w:id="37">
    <w:p w14:paraId="01B2A20F" w14:textId="6ABC7618" w:rsidR="004956C4" w:rsidRDefault="004956C4">
      <w:pPr>
        <w:pStyle w:val="FootnoteText"/>
      </w:pPr>
      <w:r>
        <w:rPr>
          <w:rStyle w:val="FootnoteReference"/>
        </w:rPr>
        <w:footnoteRef/>
      </w:r>
      <w:r>
        <w:t xml:space="preserve"> Merriam-Webster </w:t>
      </w:r>
      <w:hyperlink r:id="rId7" w:history="1">
        <w:r w:rsidRPr="00E12C0A">
          <w:rPr>
            <w:rStyle w:val="Hyperlink"/>
          </w:rPr>
          <w:t>https://www.merriam-webster.com/dictionary/anthropocentric</w:t>
        </w:r>
      </w:hyperlink>
      <w:r>
        <w:t xml:space="preserve"> [accessed 14th November 2020]</w:t>
      </w:r>
    </w:p>
  </w:footnote>
  <w:footnote w:id="38">
    <w:p w14:paraId="1636841A" w14:textId="13545DD7" w:rsidR="009B744A" w:rsidRDefault="004956C4" w:rsidP="009B744A">
      <w:pPr>
        <w:pStyle w:val="FootnoteText"/>
      </w:pPr>
      <w:r>
        <w:rPr>
          <w:rStyle w:val="FootnoteReference"/>
        </w:rPr>
        <w:footnoteRef/>
      </w:r>
      <w:r>
        <w:t xml:space="preserve"> </w:t>
      </w:r>
      <w:r w:rsidR="009B744A">
        <w:rPr>
          <w:rFonts w:ascii="Helvetica" w:hAnsi="Helvetica" w:cs="Helvetica"/>
          <w:color w:val="000000"/>
          <w:sz w:val="18"/>
          <w:szCs w:val="18"/>
        </w:rPr>
        <w:t xml:space="preserve">Val Plumwood. </w:t>
      </w:r>
      <w:r w:rsidR="009B744A" w:rsidRPr="00E96115">
        <w:rPr>
          <w:rFonts w:ascii="Helvetica" w:hAnsi="Helvetica" w:cs="Helvetica"/>
          <w:i/>
          <w:iCs/>
          <w:color w:val="000000"/>
          <w:sz w:val="18"/>
          <w:szCs w:val="18"/>
        </w:rPr>
        <w:t xml:space="preserve">Environmental Culture: The Ecological Crisis of </w:t>
      </w:r>
      <w:r w:rsidR="00B03975" w:rsidRPr="00E96115">
        <w:rPr>
          <w:rFonts w:ascii="Helvetica" w:hAnsi="Helvetica" w:cs="Helvetica"/>
          <w:i/>
          <w:iCs/>
          <w:color w:val="000000"/>
          <w:sz w:val="18"/>
          <w:szCs w:val="18"/>
        </w:rPr>
        <w:t>Reason</w:t>
      </w:r>
      <w:r w:rsidR="00B03975">
        <w:rPr>
          <w:rFonts w:ascii="Helvetica" w:hAnsi="Helvetica" w:cs="Helvetica"/>
          <w:color w:val="000000"/>
          <w:sz w:val="18"/>
          <w:szCs w:val="18"/>
        </w:rPr>
        <w:t>. (</w:t>
      </w:r>
      <w:r w:rsidR="009B744A">
        <w:rPr>
          <w:rFonts w:ascii="Helvetica" w:hAnsi="Helvetica" w:cs="Helvetica"/>
          <w:color w:val="000000"/>
          <w:sz w:val="18"/>
          <w:szCs w:val="18"/>
        </w:rPr>
        <w:t>Routledge</w:t>
      </w:r>
      <w:r w:rsidR="00745E1F">
        <w:rPr>
          <w:rFonts w:ascii="Helvetica" w:hAnsi="Helvetica" w:cs="Helvetica"/>
          <w:color w:val="000000"/>
          <w:sz w:val="18"/>
          <w:szCs w:val="18"/>
        </w:rPr>
        <w:t xml:space="preserve"> 2002) </w:t>
      </w:r>
      <w:r w:rsidR="00B03975">
        <w:rPr>
          <w:rFonts w:ascii="Helvetica" w:hAnsi="Helvetica" w:cs="Helvetica"/>
          <w:color w:val="000000"/>
          <w:sz w:val="18"/>
          <w:szCs w:val="18"/>
        </w:rPr>
        <w:t>p.170.</w:t>
      </w:r>
      <w:r w:rsidR="009B744A" w:rsidRPr="00AA7039">
        <w:t xml:space="preserve"> </w:t>
      </w:r>
    </w:p>
    <w:p w14:paraId="4476984F" w14:textId="5AD02F75" w:rsidR="009B744A" w:rsidRDefault="00A5327A" w:rsidP="009B744A">
      <w:pPr>
        <w:pStyle w:val="FootnoteText"/>
      </w:pPr>
      <w:hyperlink r:id="rId8" w:history="1">
        <w:r w:rsidR="009B744A" w:rsidRPr="009B17BF">
          <w:rPr>
            <w:rStyle w:val="Hyperlink"/>
            <w:rFonts w:ascii="Helvetica" w:hAnsi="Helvetica" w:cs="Helvetica"/>
            <w:sz w:val="18"/>
            <w:szCs w:val="18"/>
          </w:rPr>
          <w:t>https://web-b-ebscohost-com.ezproxy.uwtsd.ac.uk/ehost/ebookviewer/ebook/bmxlYmtfXzEzOTkxNV9fQU41?sid=a3d5d2f0-e803-4934-8345-9c49a8818dad@pdc-v-sessmgr05&amp;vid=0&amp;format=EB&amp;rid=1</w:t>
        </w:r>
      </w:hyperlink>
      <w:r w:rsidR="009B744A">
        <w:rPr>
          <w:rFonts w:ascii="Helvetica" w:hAnsi="Helvetica" w:cs="Helvetica"/>
          <w:color w:val="000000"/>
          <w:sz w:val="18"/>
          <w:szCs w:val="18"/>
        </w:rPr>
        <w:t xml:space="preserve"> {accessed 14</w:t>
      </w:r>
      <w:r w:rsidR="009B744A" w:rsidRPr="00AA7039">
        <w:rPr>
          <w:rFonts w:ascii="Helvetica" w:hAnsi="Helvetica" w:cs="Helvetica"/>
          <w:color w:val="000000"/>
          <w:sz w:val="18"/>
          <w:szCs w:val="18"/>
          <w:vertAlign w:val="superscript"/>
        </w:rPr>
        <w:t>th</w:t>
      </w:r>
      <w:r w:rsidR="009B744A">
        <w:rPr>
          <w:rFonts w:ascii="Helvetica" w:hAnsi="Helvetica" w:cs="Helvetica"/>
          <w:color w:val="000000"/>
          <w:sz w:val="18"/>
          <w:szCs w:val="18"/>
        </w:rPr>
        <w:t xml:space="preserve"> November 2020}</w:t>
      </w:r>
    </w:p>
    <w:p w14:paraId="102C07FF" w14:textId="14BDF7C0" w:rsidR="004956C4" w:rsidRDefault="004956C4">
      <w:pPr>
        <w:pStyle w:val="FootnoteText"/>
      </w:pPr>
    </w:p>
  </w:footnote>
  <w:footnote w:id="39">
    <w:p w14:paraId="6FA283F0" w14:textId="01809FAA" w:rsidR="00433CCD" w:rsidRDefault="00433CCD">
      <w:pPr>
        <w:pStyle w:val="FootnoteText"/>
      </w:pPr>
      <w:r>
        <w:rPr>
          <w:rStyle w:val="FootnoteReference"/>
        </w:rPr>
        <w:footnoteRef/>
      </w:r>
      <w:r>
        <w:t xml:space="preserve"> Rose 2005 p.302</w:t>
      </w:r>
    </w:p>
  </w:footnote>
  <w:footnote w:id="40">
    <w:p w14:paraId="46AD6842" w14:textId="6CB88886" w:rsidR="00496347" w:rsidRDefault="00496347">
      <w:pPr>
        <w:pStyle w:val="FootnoteText"/>
      </w:pPr>
      <w:r>
        <w:rPr>
          <w:rStyle w:val="FootnoteReference"/>
        </w:rPr>
        <w:footnoteRef/>
      </w:r>
      <w:r>
        <w:t xml:space="preserve"> Kimmerer 2002 p.434</w:t>
      </w:r>
    </w:p>
  </w:footnote>
  <w:footnote w:id="41">
    <w:p w14:paraId="3D9B59DF" w14:textId="2401DE20" w:rsidR="002A53FA" w:rsidRDefault="002A53FA">
      <w:pPr>
        <w:pStyle w:val="FootnoteText"/>
      </w:pPr>
      <w:r>
        <w:rPr>
          <w:rStyle w:val="FootnoteReference"/>
        </w:rPr>
        <w:footnoteRef/>
      </w:r>
      <w:r>
        <w:t xml:space="preserve"> Rose 2005 p. 302</w:t>
      </w:r>
    </w:p>
  </w:footnote>
  <w:footnote w:id="42">
    <w:p w14:paraId="78B596E9" w14:textId="5F51BCA4" w:rsidR="00123985" w:rsidRDefault="00123985">
      <w:pPr>
        <w:pStyle w:val="FootnoteText"/>
      </w:pPr>
      <w:r>
        <w:rPr>
          <w:rStyle w:val="FootnoteReference"/>
        </w:rPr>
        <w:footnoteRef/>
      </w:r>
      <w:r>
        <w:t xml:space="preserve"> Rose 2005 p.303</w:t>
      </w:r>
    </w:p>
  </w:footnote>
  <w:footnote w:id="43">
    <w:p w14:paraId="1D0755E8" w14:textId="77777777" w:rsidR="003076EB" w:rsidRDefault="003076EB" w:rsidP="003076EB">
      <w:pPr>
        <w:pStyle w:val="FootnoteText"/>
      </w:pPr>
      <w:r>
        <w:rPr>
          <w:rStyle w:val="FootnoteReference"/>
        </w:rPr>
        <w:footnoteRef/>
      </w:r>
      <w:r>
        <w:t xml:space="preserve"> Rose 2005 p.301</w:t>
      </w:r>
    </w:p>
  </w:footnote>
  <w:footnote w:id="44">
    <w:p w14:paraId="01ED296A" w14:textId="04AB03FB" w:rsidR="00C42BBB" w:rsidRPr="00C42BBB" w:rsidRDefault="00C42BBB">
      <w:pPr>
        <w:pStyle w:val="FootnoteText"/>
      </w:pPr>
      <w:r>
        <w:rPr>
          <w:rStyle w:val="FootnoteReference"/>
        </w:rPr>
        <w:footnoteRef/>
      </w:r>
      <w:r>
        <w:t xml:space="preserve"> Rose 2005 p.302 quoting </w:t>
      </w:r>
      <w:r w:rsidR="00B03975">
        <w:t>Margulis, L</w:t>
      </w:r>
      <w:r>
        <w:t xml:space="preserve"> and Sagan, C, 2000 </w:t>
      </w:r>
      <w:r>
        <w:rPr>
          <w:i/>
          <w:iCs/>
        </w:rPr>
        <w:t xml:space="preserve">What is Life. </w:t>
      </w:r>
      <w:r>
        <w:t>p.9.Berkley, CA: University of Californis Press.</w:t>
      </w:r>
    </w:p>
  </w:footnote>
  <w:footnote w:id="45">
    <w:p w14:paraId="5718B7ED" w14:textId="12D95257" w:rsidR="008C52D1" w:rsidRDefault="008C52D1">
      <w:pPr>
        <w:pStyle w:val="FootnoteText"/>
      </w:pPr>
      <w:r>
        <w:rPr>
          <w:rStyle w:val="FootnoteReference"/>
        </w:rPr>
        <w:footnoteRef/>
      </w:r>
      <w:r>
        <w:t xml:space="preserve"> Rose 2005 p.302</w:t>
      </w:r>
    </w:p>
  </w:footnote>
  <w:footnote w:id="46">
    <w:p w14:paraId="61A6B892" w14:textId="2727D9AE" w:rsidR="00187E32" w:rsidRDefault="00187E32">
      <w:pPr>
        <w:pStyle w:val="FootnoteText"/>
      </w:pPr>
      <w:r>
        <w:rPr>
          <w:rStyle w:val="FootnoteReference"/>
        </w:rPr>
        <w:footnoteRef/>
      </w:r>
      <w:r>
        <w:t xml:space="preserve"> Rose 2002 p.302</w:t>
      </w:r>
    </w:p>
  </w:footnote>
  <w:footnote w:id="47">
    <w:p w14:paraId="1C8CA518" w14:textId="6D8E7A88" w:rsidR="00626A18" w:rsidRDefault="00626A18">
      <w:pPr>
        <w:pStyle w:val="FootnoteText"/>
      </w:pPr>
      <w:r>
        <w:rPr>
          <w:rStyle w:val="FootnoteReference"/>
        </w:rPr>
        <w:footnoteRef/>
      </w:r>
      <w:r>
        <w:t xml:space="preserve"> Rose 2002 p.302</w:t>
      </w:r>
    </w:p>
  </w:footnote>
  <w:footnote w:id="48">
    <w:p w14:paraId="297FEE64" w14:textId="77777777" w:rsidR="00993D57" w:rsidRDefault="00993D57" w:rsidP="00993D57">
      <w:pPr>
        <w:pStyle w:val="FootnoteText"/>
      </w:pPr>
      <w:r>
        <w:rPr>
          <w:rStyle w:val="FootnoteReference"/>
        </w:rPr>
        <w:footnoteRef/>
      </w:r>
      <w:r>
        <w:t xml:space="preserve"> Kimmerer 2002 pp.435-436</w:t>
      </w:r>
    </w:p>
  </w:footnote>
  <w:footnote w:id="49">
    <w:p w14:paraId="160F2000" w14:textId="0F492FBE" w:rsidR="00A479CA" w:rsidRPr="006E6FEB" w:rsidRDefault="00A479CA" w:rsidP="00A479CA">
      <w:pPr>
        <w:pStyle w:val="FootnoteText"/>
      </w:pPr>
      <w:r>
        <w:rPr>
          <w:rStyle w:val="FootnoteReference"/>
        </w:rPr>
        <w:footnoteRef/>
      </w:r>
      <w:r>
        <w:t xml:space="preserve"> Kimmerer 2005 p.432 quoting Befoff, M.2000.</w:t>
      </w:r>
      <w:r>
        <w:rPr>
          <w:i/>
          <w:iCs/>
        </w:rPr>
        <w:t xml:space="preserve">Redocorating nature: Deep science, </w:t>
      </w:r>
      <w:r w:rsidR="00B03975">
        <w:rPr>
          <w:i/>
          <w:iCs/>
        </w:rPr>
        <w:t>holism, feeling</w:t>
      </w:r>
      <w:r>
        <w:rPr>
          <w:i/>
          <w:iCs/>
        </w:rPr>
        <w:t xml:space="preserve"> and heart. </w:t>
      </w:r>
      <w:r>
        <w:t>P.635. BioScience 50</w:t>
      </w:r>
    </w:p>
  </w:footnote>
  <w:footnote w:id="50">
    <w:p w14:paraId="513EE05A" w14:textId="77777777" w:rsidR="00946FEE" w:rsidRDefault="00946FEE" w:rsidP="00946FEE">
      <w:pPr>
        <w:pStyle w:val="FootnoteText"/>
      </w:pPr>
      <w:r>
        <w:rPr>
          <w:rStyle w:val="FootnoteReference"/>
        </w:rPr>
        <w:footnoteRef/>
      </w:r>
      <w:r>
        <w:t xml:space="preserve"> Julie M. Morley </w:t>
      </w:r>
      <w:r w:rsidRPr="0024491B">
        <w:rPr>
          <w:i/>
          <w:iCs/>
        </w:rPr>
        <w:t>Future Sacred</w:t>
      </w:r>
      <w:r>
        <w:t>. Park Street Press, Vermont. 2019 p.155</w:t>
      </w:r>
    </w:p>
  </w:footnote>
  <w:footnote w:id="51">
    <w:p w14:paraId="5C021AEE" w14:textId="16292E31" w:rsidR="00903399" w:rsidRPr="00B9032E" w:rsidRDefault="00903399">
      <w:pPr>
        <w:pStyle w:val="FootnoteText"/>
      </w:pPr>
      <w:r>
        <w:rPr>
          <w:rStyle w:val="FootnoteReference"/>
        </w:rPr>
        <w:footnoteRef/>
      </w:r>
      <w:r>
        <w:t xml:space="preserve"> Kimmerer 2002 p.434 quoting </w:t>
      </w:r>
      <w:r w:rsidR="00B03975">
        <w:t>Gadgil, M.</w:t>
      </w:r>
      <w:r>
        <w:t xml:space="preserve"> Berkes, F. and Folke, C. 1993. </w:t>
      </w:r>
      <w:r>
        <w:rPr>
          <w:i/>
          <w:iCs/>
        </w:rPr>
        <w:t>Indigenous knowledge for biodiversity conservation</w:t>
      </w:r>
      <w:r w:rsidR="00B9032E">
        <w:rPr>
          <w:i/>
          <w:iCs/>
        </w:rPr>
        <w:t xml:space="preserve">. </w:t>
      </w:r>
      <w:r w:rsidR="00B9032E">
        <w:t>P.151 Ambio 22: pp151-156</w:t>
      </w:r>
    </w:p>
  </w:footnote>
  <w:footnote w:id="52">
    <w:p w14:paraId="43E8B37A" w14:textId="38BC8BDE" w:rsidR="00802265" w:rsidRDefault="00802265">
      <w:pPr>
        <w:pStyle w:val="FootnoteText"/>
      </w:pPr>
      <w:r>
        <w:rPr>
          <w:rStyle w:val="FootnoteReference"/>
        </w:rPr>
        <w:footnoteRef/>
      </w:r>
      <w:r>
        <w:t xml:space="preserve"> Kimmerer 2002 p.434</w:t>
      </w:r>
    </w:p>
  </w:footnote>
  <w:footnote w:id="53">
    <w:p w14:paraId="28144680" w14:textId="5C321323" w:rsidR="00BA0F85" w:rsidRDefault="00BA0F85">
      <w:pPr>
        <w:pStyle w:val="FootnoteText"/>
      </w:pPr>
      <w:r>
        <w:rPr>
          <w:rStyle w:val="FootnoteReference"/>
        </w:rPr>
        <w:footnoteRef/>
      </w:r>
      <w:r>
        <w:t xml:space="preserve"> Kimmerer 2002 p.435</w:t>
      </w:r>
    </w:p>
  </w:footnote>
  <w:footnote w:id="54">
    <w:p w14:paraId="33DC5B89" w14:textId="77A4D648" w:rsidR="00ED5818" w:rsidRDefault="00ED5818">
      <w:pPr>
        <w:pStyle w:val="FootnoteText"/>
      </w:pPr>
      <w:r>
        <w:rPr>
          <w:rStyle w:val="FootnoteReference"/>
        </w:rPr>
        <w:footnoteRef/>
      </w:r>
      <w:r>
        <w:t xml:space="preserve"> Kimmerer 20</w:t>
      </w:r>
      <w:r w:rsidR="008C2E6E">
        <w:t>02 p 437</w:t>
      </w:r>
    </w:p>
  </w:footnote>
  <w:footnote w:id="55">
    <w:p w14:paraId="797E73CD" w14:textId="26A0B7F4" w:rsidR="00ED5818" w:rsidRDefault="002B365D">
      <w:pPr>
        <w:pStyle w:val="FootnoteText"/>
      </w:pPr>
      <w:r>
        <w:rPr>
          <w:rStyle w:val="FootnoteReference"/>
        </w:rPr>
        <w:footnoteRef/>
      </w:r>
      <w:r>
        <w:t xml:space="preserve"> </w:t>
      </w:r>
      <w:r w:rsidR="0024491B">
        <w:t xml:space="preserve">Gerrardo </w:t>
      </w:r>
      <w:r>
        <w:t>Ceballos</w:t>
      </w:r>
      <w:r w:rsidR="0024491B">
        <w:t xml:space="preserve"> </w:t>
      </w:r>
      <w:r w:rsidR="00B03975">
        <w:t>et al.</w:t>
      </w:r>
      <w:r w:rsidR="0024491B">
        <w:t>’</w:t>
      </w:r>
      <w:r>
        <w:t xml:space="preserve"> </w:t>
      </w:r>
      <w:r w:rsidR="00ED5818">
        <w:t>Biological annihilation via the ongoing sixth mass extinction signaled by vertebrate population losses and declines</w:t>
      </w:r>
      <w:r w:rsidR="0024491B">
        <w:t>.’</w:t>
      </w:r>
      <w:r w:rsidR="00B03975" w:rsidRPr="0024491B">
        <w:rPr>
          <w:i/>
          <w:iCs/>
        </w:rPr>
        <w:t>. Proceedings</w:t>
      </w:r>
      <w:r w:rsidRPr="0024491B">
        <w:rPr>
          <w:i/>
          <w:iCs/>
        </w:rPr>
        <w:t xml:space="preserve"> of the National Academy of Sciences of the United States of America</w:t>
      </w:r>
      <w:r w:rsidR="0024491B">
        <w:rPr>
          <w:i/>
          <w:iCs/>
        </w:rPr>
        <w:t xml:space="preserve"> </w:t>
      </w:r>
      <w:r w:rsidR="0024491B">
        <w:t xml:space="preserve">Vol.114. No. 30 </w:t>
      </w:r>
      <w:r>
        <w:t xml:space="preserve"> </w:t>
      </w:r>
      <w:r w:rsidR="0024491B">
        <w:t>(</w:t>
      </w:r>
      <w:r>
        <w:t>2017</w:t>
      </w:r>
      <w:r w:rsidR="0024491B">
        <w:t>)</w:t>
      </w:r>
      <w:r>
        <w:t xml:space="preserve">  p. E6089</w:t>
      </w:r>
      <w:r w:rsidR="00ED5818">
        <w:t xml:space="preserve"> </w:t>
      </w:r>
    </w:p>
    <w:p w14:paraId="7E04047F" w14:textId="5C08235B" w:rsidR="002B365D" w:rsidRDefault="00A5327A">
      <w:pPr>
        <w:pStyle w:val="FootnoteText"/>
      </w:pPr>
      <w:hyperlink r:id="rId9" w:history="1">
        <w:r w:rsidR="00ED5818" w:rsidRPr="00472838">
          <w:rPr>
            <w:rStyle w:val="Hyperlink"/>
          </w:rPr>
          <w:t>https://www-jstor-org.ezproxy.uwtsd.ac.uk/stable/pdf/26486175.pdf?ab_segments=0%252Fbasic_SYC-5187_SYC-5188%252F5188&amp;refreqid=excelsior%3A933b31674c5345e25183f06baac8d5ca</w:t>
        </w:r>
      </w:hyperlink>
      <w:r w:rsidR="00ED5818">
        <w:t xml:space="preserve"> (accessed 17</w:t>
      </w:r>
      <w:r w:rsidR="00ED5818" w:rsidRPr="00ED5818">
        <w:rPr>
          <w:vertAlign w:val="superscript"/>
        </w:rPr>
        <w:t>th</w:t>
      </w:r>
      <w:r w:rsidR="00ED5818">
        <w:t xml:space="preserve"> November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3924340"/>
      <w:docPartObj>
        <w:docPartGallery w:val="Page Numbers (Top of Page)"/>
        <w:docPartUnique/>
      </w:docPartObj>
    </w:sdtPr>
    <w:sdtEndPr/>
    <w:sdtContent>
      <w:p w14:paraId="4BD58C30" w14:textId="51A2B62B" w:rsidR="00347BB2" w:rsidRDefault="00347BB2" w:rsidP="00347BB2">
        <w:pPr>
          <w:pStyle w:val="Header"/>
        </w:pPr>
        <w:r>
          <w:t xml:space="preserve">David Littlejohns 2007285                              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671B86E5" w14:textId="77777777" w:rsidR="00347BB2" w:rsidRDefault="00347B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3631C9"/>
    <w:multiLevelType w:val="hybridMultilevel"/>
    <w:tmpl w:val="65A0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9B73DE"/>
    <w:multiLevelType w:val="hybridMultilevel"/>
    <w:tmpl w:val="A68E0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A17"/>
    <w:rsid w:val="000209A6"/>
    <w:rsid w:val="0003387B"/>
    <w:rsid w:val="00035769"/>
    <w:rsid w:val="00036E26"/>
    <w:rsid w:val="0004239D"/>
    <w:rsid w:val="000426E8"/>
    <w:rsid w:val="00046810"/>
    <w:rsid w:val="00052A3C"/>
    <w:rsid w:val="00062331"/>
    <w:rsid w:val="00076834"/>
    <w:rsid w:val="00082989"/>
    <w:rsid w:val="00096AEE"/>
    <w:rsid w:val="000B56CF"/>
    <w:rsid w:val="000B7033"/>
    <w:rsid w:val="000C2B58"/>
    <w:rsid w:val="000C59DD"/>
    <w:rsid w:val="000C5B34"/>
    <w:rsid w:val="000E021A"/>
    <w:rsid w:val="000E2F0D"/>
    <w:rsid w:val="000E4511"/>
    <w:rsid w:val="000E6D97"/>
    <w:rsid w:val="00101C92"/>
    <w:rsid w:val="00122F88"/>
    <w:rsid w:val="00123985"/>
    <w:rsid w:val="001276BE"/>
    <w:rsid w:val="00157E65"/>
    <w:rsid w:val="00170E1D"/>
    <w:rsid w:val="00187E32"/>
    <w:rsid w:val="001A5EB8"/>
    <w:rsid w:val="001C1B87"/>
    <w:rsid w:val="001C4696"/>
    <w:rsid w:val="001D4BCC"/>
    <w:rsid w:val="001E5601"/>
    <w:rsid w:val="001F1D3D"/>
    <w:rsid w:val="001F3572"/>
    <w:rsid w:val="00201CF3"/>
    <w:rsid w:val="00223343"/>
    <w:rsid w:val="00236911"/>
    <w:rsid w:val="0024491B"/>
    <w:rsid w:val="00256547"/>
    <w:rsid w:val="00262FC8"/>
    <w:rsid w:val="002706CC"/>
    <w:rsid w:val="00274E9F"/>
    <w:rsid w:val="00284672"/>
    <w:rsid w:val="00287E96"/>
    <w:rsid w:val="00292D85"/>
    <w:rsid w:val="002938FF"/>
    <w:rsid w:val="002A53FA"/>
    <w:rsid w:val="002B06F3"/>
    <w:rsid w:val="002B365D"/>
    <w:rsid w:val="002C0B77"/>
    <w:rsid w:val="002D13C6"/>
    <w:rsid w:val="00302151"/>
    <w:rsid w:val="003076EB"/>
    <w:rsid w:val="00317BFB"/>
    <w:rsid w:val="003238BB"/>
    <w:rsid w:val="003267BF"/>
    <w:rsid w:val="00330676"/>
    <w:rsid w:val="00332904"/>
    <w:rsid w:val="00332FD6"/>
    <w:rsid w:val="00345E6F"/>
    <w:rsid w:val="00347BB2"/>
    <w:rsid w:val="003814E9"/>
    <w:rsid w:val="003870FA"/>
    <w:rsid w:val="003975CC"/>
    <w:rsid w:val="003B6324"/>
    <w:rsid w:val="003B7426"/>
    <w:rsid w:val="003C6F68"/>
    <w:rsid w:val="003D4003"/>
    <w:rsid w:val="003D6287"/>
    <w:rsid w:val="003E3FBB"/>
    <w:rsid w:val="003E51D8"/>
    <w:rsid w:val="003E6A34"/>
    <w:rsid w:val="003F34B5"/>
    <w:rsid w:val="003F645D"/>
    <w:rsid w:val="0040021F"/>
    <w:rsid w:val="00401D37"/>
    <w:rsid w:val="0040592C"/>
    <w:rsid w:val="00423911"/>
    <w:rsid w:val="00433CCD"/>
    <w:rsid w:val="00433D32"/>
    <w:rsid w:val="00443E3A"/>
    <w:rsid w:val="00445A4C"/>
    <w:rsid w:val="004511D5"/>
    <w:rsid w:val="004655E4"/>
    <w:rsid w:val="0047681B"/>
    <w:rsid w:val="0048347D"/>
    <w:rsid w:val="00486E88"/>
    <w:rsid w:val="004956C4"/>
    <w:rsid w:val="00496347"/>
    <w:rsid w:val="004971F2"/>
    <w:rsid w:val="004B4553"/>
    <w:rsid w:val="004C02A5"/>
    <w:rsid w:val="004C3B32"/>
    <w:rsid w:val="004C5933"/>
    <w:rsid w:val="004C6FA6"/>
    <w:rsid w:val="004D0D9E"/>
    <w:rsid w:val="004D2646"/>
    <w:rsid w:val="004D4EBA"/>
    <w:rsid w:val="004D5D99"/>
    <w:rsid w:val="004F2EE2"/>
    <w:rsid w:val="00501773"/>
    <w:rsid w:val="00502EDB"/>
    <w:rsid w:val="00511F98"/>
    <w:rsid w:val="00531D00"/>
    <w:rsid w:val="00543BD0"/>
    <w:rsid w:val="00545BCD"/>
    <w:rsid w:val="005541D3"/>
    <w:rsid w:val="0056137D"/>
    <w:rsid w:val="00565B36"/>
    <w:rsid w:val="005824AC"/>
    <w:rsid w:val="00595183"/>
    <w:rsid w:val="005B00C2"/>
    <w:rsid w:val="005B7129"/>
    <w:rsid w:val="005C578C"/>
    <w:rsid w:val="005D44C3"/>
    <w:rsid w:val="00610006"/>
    <w:rsid w:val="006113D2"/>
    <w:rsid w:val="00626A18"/>
    <w:rsid w:val="0064693B"/>
    <w:rsid w:val="00661A97"/>
    <w:rsid w:val="0066406B"/>
    <w:rsid w:val="00666636"/>
    <w:rsid w:val="0067178D"/>
    <w:rsid w:val="006832AD"/>
    <w:rsid w:val="00692CFE"/>
    <w:rsid w:val="006B497C"/>
    <w:rsid w:val="006E6FEB"/>
    <w:rsid w:val="00710F74"/>
    <w:rsid w:val="00711577"/>
    <w:rsid w:val="00724B23"/>
    <w:rsid w:val="00726D09"/>
    <w:rsid w:val="00745E1F"/>
    <w:rsid w:val="0075599E"/>
    <w:rsid w:val="007570FE"/>
    <w:rsid w:val="00764011"/>
    <w:rsid w:val="007B004D"/>
    <w:rsid w:val="007C0F48"/>
    <w:rsid w:val="007C15AA"/>
    <w:rsid w:val="007D6652"/>
    <w:rsid w:val="007E1A67"/>
    <w:rsid w:val="007E34CB"/>
    <w:rsid w:val="007E5A7C"/>
    <w:rsid w:val="007F0017"/>
    <w:rsid w:val="007F3C3F"/>
    <w:rsid w:val="00802265"/>
    <w:rsid w:val="0082318F"/>
    <w:rsid w:val="00856E48"/>
    <w:rsid w:val="008579CB"/>
    <w:rsid w:val="008749E0"/>
    <w:rsid w:val="00893AF5"/>
    <w:rsid w:val="008A50ED"/>
    <w:rsid w:val="008B1F60"/>
    <w:rsid w:val="008B5087"/>
    <w:rsid w:val="008C2E6E"/>
    <w:rsid w:val="008C52D1"/>
    <w:rsid w:val="008E77FE"/>
    <w:rsid w:val="008F1368"/>
    <w:rsid w:val="00903399"/>
    <w:rsid w:val="009255CA"/>
    <w:rsid w:val="009300DD"/>
    <w:rsid w:val="00945BDF"/>
    <w:rsid w:val="00946FEE"/>
    <w:rsid w:val="00951097"/>
    <w:rsid w:val="00952AE3"/>
    <w:rsid w:val="0095657B"/>
    <w:rsid w:val="00960A67"/>
    <w:rsid w:val="0097090D"/>
    <w:rsid w:val="00972044"/>
    <w:rsid w:val="00993D57"/>
    <w:rsid w:val="00997AFC"/>
    <w:rsid w:val="00997BB5"/>
    <w:rsid w:val="009A144D"/>
    <w:rsid w:val="009A3CA8"/>
    <w:rsid w:val="009B744A"/>
    <w:rsid w:val="009D2F0E"/>
    <w:rsid w:val="009D4A41"/>
    <w:rsid w:val="009D62FA"/>
    <w:rsid w:val="009D6359"/>
    <w:rsid w:val="009D7A9D"/>
    <w:rsid w:val="009E7D8C"/>
    <w:rsid w:val="00A019CA"/>
    <w:rsid w:val="00A167DC"/>
    <w:rsid w:val="00A20A05"/>
    <w:rsid w:val="00A241F9"/>
    <w:rsid w:val="00A41D22"/>
    <w:rsid w:val="00A479CA"/>
    <w:rsid w:val="00A5327A"/>
    <w:rsid w:val="00A647B8"/>
    <w:rsid w:val="00A752C3"/>
    <w:rsid w:val="00A92DE0"/>
    <w:rsid w:val="00AA7039"/>
    <w:rsid w:val="00AB02FB"/>
    <w:rsid w:val="00AC4507"/>
    <w:rsid w:val="00AE3462"/>
    <w:rsid w:val="00AE540A"/>
    <w:rsid w:val="00AF0028"/>
    <w:rsid w:val="00AF5EAA"/>
    <w:rsid w:val="00B03975"/>
    <w:rsid w:val="00B063E8"/>
    <w:rsid w:val="00B14A55"/>
    <w:rsid w:val="00B1755C"/>
    <w:rsid w:val="00B24E87"/>
    <w:rsid w:val="00B27F7E"/>
    <w:rsid w:val="00B37A8F"/>
    <w:rsid w:val="00B403B8"/>
    <w:rsid w:val="00B6335E"/>
    <w:rsid w:val="00B656D1"/>
    <w:rsid w:val="00B6646B"/>
    <w:rsid w:val="00B9032E"/>
    <w:rsid w:val="00B94D0F"/>
    <w:rsid w:val="00B95C87"/>
    <w:rsid w:val="00BA0F85"/>
    <w:rsid w:val="00BB455E"/>
    <w:rsid w:val="00BB5C43"/>
    <w:rsid w:val="00BC2C11"/>
    <w:rsid w:val="00BC6D57"/>
    <w:rsid w:val="00BD06D3"/>
    <w:rsid w:val="00BF7BFD"/>
    <w:rsid w:val="00C041DF"/>
    <w:rsid w:val="00C0681E"/>
    <w:rsid w:val="00C1324E"/>
    <w:rsid w:val="00C16D3E"/>
    <w:rsid w:val="00C2265F"/>
    <w:rsid w:val="00C322A0"/>
    <w:rsid w:val="00C42BBB"/>
    <w:rsid w:val="00C60301"/>
    <w:rsid w:val="00C63166"/>
    <w:rsid w:val="00C660E8"/>
    <w:rsid w:val="00C771BE"/>
    <w:rsid w:val="00C85DA9"/>
    <w:rsid w:val="00C9177C"/>
    <w:rsid w:val="00C970E9"/>
    <w:rsid w:val="00CA69EB"/>
    <w:rsid w:val="00CB55CB"/>
    <w:rsid w:val="00CB7A0A"/>
    <w:rsid w:val="00CC32B2"/>
    <w:rsid w:val="00CF197E"/>
    <w:rsid w:val="00CF2E15"/>
    <w:rsid w:val="00CF5DF6"/>
    <w:rsid w:val="00D07CD1"/>
    <w:rsid w:val="00D1566B"/>
    <w:rsid w:val="00D15CB2"/>
    <w:rsid w:val="00D26F66"/>
    <w:rsid w:val="00D31FFD"/>
    <w:rsid w:val="00D32AC1"/>
    <w:rsid w:val="00D34A17"/>
    <w:rsid w:val="00D66E70"/>
    <w:rsid w:val="00D735D2"/>
    <w:rsid w:val="00D83831"/>
    <w:rsid w:val="00D95AB9"/>
    <w:rsid w:val="00DA3B8B"/>
    <w:rsid w:val="00DB3709"/>
    <w:rsid w:val="00DD2D5F"/>
    <w:rsid w:val="00DD402F"/>
    <w:rsid w:val="00DD50DD"/>
    <w:rsid w:val="00DD7F14"/>
    <w:rsid w:val="00DE31DE"/>
    <w:rsid w:val="00E10D76"/>
    <w:rsid w:val="00E11E9B"/>
    <w:rsid w:val="00E13547"/>
    <w:rsid w:val="00E364CE"/>
    <w:rsid w:val="00E413E1"/>
    <w:rsid w:val="00E43408"/>
    <w:rsid w:val="00E4627D"/>
    <w:rsid w:val="00E4723A"/>
    <w:rsid w:val="00E47E65"/>
    <w:rsid w:val="00E7753B"/>
    <w:rsid w:val="00E86383"/>
    <w:rsid w:val="00E96115"/>
    <w:rsid w:val="00EA07DC"/>
    <w:rsid w:val="00EB6F39"/>
    <w:rsid w:val="00EC6F3E"/>
    <w:rsid w:val="00ED5818"/>
    <w:rsid w:val="00EE23E1"/>
    <w:rsid w:val="00EE5D55"/>
    <w:rsid w:val="00EF5B06"/>
    <w:rsid w:val="00F005AF"/>
    <w:rsid w:val="00F00A07"/>
    <w:rsid w:val="00F043E8"/>
    <w:rsid w:val="00F06BC9"/>
    <w:rsid w:val="00F07CE3"/>
    <w:rsid w:val="00F12139"/>
    <w:rsid w:val="00F50F15"/>
    <w:rsid w:val="00F81CF8"/>
    <w:rsid w:val="00F84AF7"/>
    <w:rsid w:val="00F87CB5"/>
    <w:rsid w:val="00F90694"/>
    <w:rsid w:val="00F92574"/>
    <w:rsid w:val="00F92908"/>
    <w:rsid w:val="00FB41EB"/>
    <w:rsid w:val="00FB55BA"/>
    <w:rsid w:val="00FC25B3"/>
    <w:rsid w:val="00FD2052"/>
    <w:rsid w:val="00FD372F"/>
    <w:rsid w:val="00FD3B91"/>
    <w:rsid w:val="00FF129D"/>
    <w:rsid w:val="00FF330A"/>
    <w:rsid w:val="00FF6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997D70"/>
  <w15:chartTrackingRefBased/>
  <w15:docId w15:val="{91947E33-593F-42A8-92F7-86513BFCD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semiHidden/>
    <w:unhideWhenUsed/>
    <w:qFormat/>
    <w:rsid w:val="004F2EE2"/>
    <w:pPr>
      <w:keepNext/>
      <w:spacing w:after="0" w:line="240" w:lineRule="auto"/>
      <w:ind w:left="720"/>
      <w:jc w:val="both"/>
      <w:outlineLvl w:val="2"/>
    </w:pPr>
    <w:rPr>
      <w:rFonts w:ascii="Tahoma" w:eastAsia="Times New Roma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34A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4A17"/>
    <w:rPr>
      <w:sz w:val="20"/>
      <w:szCs w:val="20"/>
    </w:rPr>
  </w:style>
  <w:style w:type="character" w:styleId="FootnoteReference">
    <w:name w:val="footnote reference"/>
    <w:basedOn w:val="DefaultParagraphFont"/>
    <w:uiPriority w:val="99"/>
    <w:semiHidden/>
    <w:unhideWhenUsed/>
    <w:rsid w:val="00D34A17"/>
    <w:rPr>
      <w:vertAlign w:val="superscript"/>
    </w:rPr>
  </w:style>
  <w:style w:type="character" w:styleId="Hyperlink">
    <w:name w:val="Hyperlink"/>
    <w:basedOn w:val="DefaultParagraphFont"/>
    <w:uiPriority w:val="99"/>
    <w:unhideWhenUsed/>
    <w:rsid w:val="002D13C6"/>
    <w:rPr>
      <w:color w:val="0563C1" w:themeColor="hyperlink"/>
      <w:u w:val="single"/>
    </w:rPr>
  </w:style>
  <w:style w:type="character" w:styleId="UnresolvedMention">
    <w:name w:val="Unresolved Mention"/>
    <w:basedOn w:val="DefaultParagraphFont"/>
    <w:uiPriority w:val="99"/>
    <w:semiHidden/>
    <w:unhideWhenUsed/>
    <w:rsid w:val="002D13C6"/>
    <w:rPr>
      <w:color w:val="605E5C"/>
      <w:shd w:val="clear" w:color="auto" w:fill="E1DFDD"/>
    </w:rPr>
  </w:style>
  <w:style w:type="character" w:styleId="Emphasis">
    <w:name w:val="Emphasis"/>
    <w:basedOn w:val="DefaultParagraphFont"/>
    <w:uiPriority w:val="20"/>
    <w:qFormat/>
    <w:rsid w:val="008F1368"/>
    <w:rPr>
      <w:i/>
      <w:iCs/>
    </w:rPr>
  </w:style>
  <w:style w:type="paragraph" w:styleId="ListParagraph">
    <w:name w:val="List Paragraph"/>
    <w:basedOn w:val="Normal"/>
    <w:uiPriority w:val="34"/>
    <w:qFormat/>
    <w:rsid w:val="0067178D"/>
    <w:pPr>
      <w:ind w:left="720"/>
      <w:contextualSpacing/>
    </w:pPr>
  </w:style>
  <w:style w:type="paragraph" w:styleId="Header">
    <w:name w:val="header"/>
    <w:basedOn w:val="Normal"/>
    <w:link w:val="HeaderChar"/>
    <w:uiPriority w:val="99"/>
    <w:unhideWhenUsed/>
    <w:rsid w:val="00F07C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7CE3"/>
  </w:style>
  <w:style w:type="paragraph" w:styleId="Footer">
    <w:name w:val="footer"/>
    <w:basedOn w:val="Normal"/>
    <w:link w:val="FooterChar"/>
    <w:uiPriority w:val="99"/>
    <w:unhideWhenUsed/>
    <w:rsid w:val="00F07C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7CE3"/>
  </w:style>
  <w:style w:type="character" w:styleId="Strong">
    <w:name w:val="Strong"/>
    <w:basedOn w:val="DefaultParagraphFont"/>
    <w:uiPriority w:val="22"/>
    <w:qFormat/>
    <w:rsid w:val="004956C4"/>
    <w:rPr>
      <w:b/>
      <w:bCs/>
    </w:rPr>
  </w:style>
  <w:style w:type="character" w:customStyle="1" w:styleId="Heading3Char">
    <w:name w:val="Heading 3 Char"/>
    <w:basedOn w:val="DefaultParagraphFont"/>
    <w:link w:val="Heading3"/>
    <w:semiHidden/>
    <w:rsid w:val="004F2EE2"/>
    <w:rPr>
      <w:rFonts w:ascii="Tahoma" w:eastAsia="Times New Roman" w:hAnsi="Tahoma" w:cs="Tahoma"/>
      <w:b/>
      <w:bCs/>
      <w:sz w:val="20"/>
      <w:szCs w:val="20"/>
      <w:lang w:eastAsia="zh-CN"/>
    </w:rPr>
  </w:style>
  <w:style w:type="paragraph" w:styleId="NormalWeb">
    <w:name w:val="Normal (Web)"/>
    <w:basedOn w:val="Normal"/>
    <w:semiHidden/>
    <w:unhideWhenUsed/>
    <w:rsid w:val="004F2EE2"/>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296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womenaustralia.info/leaders/biogs/WLE0591b.htm" TargetMode="External"/><Relationship Id="rId4" Type="http://schemas.openxmlformats.org/officeDocument/2006/relationships/settings" Target="settings.xml"/><Relationship Id="rId9" Type="http://schemas.openxmlformats.org/officeDocument/2006/relationships/hyperlink" Target="https://www.merriam-webster.com/dictionary"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eb-b-ebscohost-com.ezproxy.uwtsd.ac.uk/ehost/ebookviewer/ebook/bmxlYmtfXzEzOTkxNV9fQU41?sid=a3d5d2f0-e803-4934-8345-9c49a8818dad@pdc-v-sessmgr05&amp;vid=0&amp;format=EB&amp;rid=1" TargetMode="External"/><Relationship Id="rId3" Type="http://schemas.openxmlformats.org/officeDocument/2006/relationships/hyperlink" Target="https://www.merriam-webster.com/dictionary/etic" TargetMode="External"/><Relationship Id="rId7" Type="http://schemas.openxmlformats.org/officeDocument/2006/relationships/hyperlink" Target="https://www.merriam-webster.com/dictionary/anthropocentric" TargetMode="External"/><Relationship Id="rId2" Type="http://schemas.openxmlformats.org/officeDocument/2006/relationships/hyperlink" Target="https://web-b-ebscohost-com.ezproxy.uwtsd.ac.uk/ehost/ebookviewer/ebook/bmxlYmtfXzEzOTkxNV9fQU41?sid=a3d5d2f0-e803-4934-8345-9c49a8818dad@pdc-v-sessmgr05&amp;vid=0&amp;format=EB&amp;rid=1" TargetMode="External"/><Relationship Id="rId1" Type="http://schemas.openxmlformats.org/officeDocument/2006/relationships/hyperlink" Target="http://www.womenaustralia.info/leaders/biogs/WLE0591b.htm" TargetMode="External"/><Relationship Id="rId6" Type="http://schemas.openxmlformats.org/officeDocument/2006/relationships/hyperlink" Target="https://www.merriam-webster.com/dictionary/dreamtime" TargetMode="External"/><Relationship Id="rId5" Type="http://schemas.openxmlformats.org/officeDocument/2006/relationships/hyperlink" Target="https://merriam-webster.com/dictionary/metaphysics" TargetMode="External"/><Relationship Id="rId4" Type="http://schemas.openxmlformats.org/officeDocument/2006/relationships/hyperlink" Target="https://www.merriam-webster.com/dictionary/emic" TargetMode="External"/><Relationship Id="rId9" Type="http://schemas.openxmlformats.org/officeDocument/2006/relationships/hyperlink" Target="https://www-jstor-org.ezproxy.uwtsd.ac.uk/stable/pdf/26486175.pdf?ab_segments=0%252Fbasic_SYC-5187_SYC-5188%252F5188&amp;refreqid=excelsior%3A933b31674c5345e25183f06baac8d5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587C1-2528-41F6-ADD2-555765E8C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3410</Words>
  <Characters>19437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Littlejohns</dc:creator>
  <cp:keywords/>
  <dc:description/>
  <cp:lastModifiedBy>David Littlejohns</cp:lastModifiedBy>
  <cp:revision>4</cp:revision>
  <dcterms:created xsi:type="dcterms:W3CDTF">2020-11-18T09:50:00Z</dcterms:created>
  <dcterms:modified xsi:type="dcterms:W3CDTF">2020-11-18T09:55:00Z</dcterms:modified>
</cp:coreProperties>
</file>