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004" w:rsidRDefault="00756004" w:rsidP="00965DBC">
      <w:pPr>
        <w:jc w:val="center"/>
        <w:rPr>
          <w:sz w:val="24"/>
          <w:szCs w:val="24"/>
        </w:rPr>
      </w:pPr>
    </w:p>
    <w:p w:rsidR="00756004" w:rsidRDefault="00756004" w:rsidP="00965DBC">
      <w:pPr>
        <w:jc w:val="center"/>
        <w:rPr>
          <w:sz w:val="24"/>
          <w:szCs w:val="24"/>
        </w:rPr>
      </w:pPr>
    </w:p>
    <w:p w:rsidR="00965DBC" w:rsidRDefault="00965DBC" w:rsidP="00965DBC">
      <w:pPr>
        <w:jc w:val="center"/>
        <w:rPr>
          <w:sz w:val="24"/>
          <w:szCs w:val="24"/>
        </w:rPr>
      </w:pPr>
      <w:r>
        <w:rPr>
          <w:sz w:val="24"/>
          <w:szCs w:val="24"/>
        </w:rPr>
        <w:t>Lesley James</w:t>
      </w:r>
    </w:p>
    <w:p w:rsidR="00965DBC" w:rsidRDefault="007D06FF" w:rsidP="00965DBC">
      <w:pPr>
        <w:jc w:val="center"/>
        <w:rPr>
          <w:sz w:val="24"/>
          <w:szCs w:val="24"/>
        </w:rPr>
      </w:pPr>
      <w:r>
        <w:rPr>
          <w:sz w:val="24"/>
          <w:szCs w:val="24"/>
        </w:rPr>
        <w:t>1502396</w:t>
      </w:r>
    </w:p>
    <w:p w:rsidR="00965DBC" w:rsidRDefault="00965DBC" w:rsidP="00965DBC">
      <w:pPr>
        <w:jc w:val="center"/>
        <w:rPr>
          <w:sz w:val="24"/>
          <w:szCs w:val="24"/>
        </w:rPr>
      </w:pPr>
      <w:r>
        <w:rPr>
          <w:sz w:val="24"/>
          <w:szCs w:val="24"/>
        </w:rPr>
        <w:t>SJTA 5007</w:t>
      </w:r>
    </w:p>
    <w:p w:rsidR="00450720" w:rsidRDefault="00450720" w:rsidP="00965DBC">
      <w:pPr>
        <w:jc w:val="center"/>
        <w:rPr>
          <w:sz w:val="24"/>
          <w:szCs w:val="24"/>
        </w:rPr>
      </w:pPr>
      <w:r>
        <w:rPr>
          <w:sz w:val="24"/>
          <w:szCs w:val="24"/>
        </w:rPr>
        <w:t>Assessment 1</w:t>
      </w:r>
    </w:p>
    <w:p w:rsidR="00450720" w:rsidRDefault="005B2E83" w:rsidP="00965DBC">
      <w:pPr>
        <w:jc w:val="center"/>
        <w:rPr>
          <w:sz w:val="24"/>
          <w:szCs w:val="24"/>
        </w:rPr>
      </w:pPr>
      <w:r>
        <w:rPr>
          <w:sz w:val="24"/>
          <w:szCs w:val="24"/>
        </w:rPr>
        <w:t>Exploring behaviour</w:t>
      </w:r>
      <w:r w:rsidR="00450720">
        <w:rPr>
          <w:sz w:val="24"/>
          <w:szCs w:val="24"/>
        </w:rPr>
        <w:t xml:space="preserve"> and interventions in the learning environment.</w:t>
      </w:r>
    </w:p>
    <w:p w:rsidR="00965DBC" w:rsidRDefault="00965DBC" w:rsidP="00965DBC">
      <w:pPr>
        <w:jc w:val="both"/>
        <w:rPr>
          <w:sz w:val="24"/>
          <w:szCs w:val="24"/>
        </w:rPr>
      </w:pPr>
    </w:p>
    <w:p w:rsidR="00965DBC" w:rsidRDefault="003906BE" w:rsidP="00965DBC">
      <w:pPr>
        <w:jc w:val="both"/>
        <w:rPr>
          <w:sz w:val="24"/>
          <w:szCs w:val="24"/>
        </w:rPr>
      </w:pPr>
      <w:r>
        <w:rPr>
          <w:sz w:val="24"/>
          <w:szCs w:val="24"/>
        </w:rPr>
        <w:t>Us</w:t>
      </w:r>
      <w:r w:rsidR="00965DBC">
        <w:rPr>
          <w:sz w:val="24"/>
          <w:szCs w:val="24"/>
        </w:rPr>
        <w:t>ing theory, critically discuss the challenges posed by internal and external factors on the learning environment.</w:t>
      </w:r>
    </w:p>
    <w:p w:rsidR="003906BE" w:rsidRDefault="00965DBC" w:rsidP="00965DBC">
      <w:pPr>
        <w:jc w:val="both"/>
        <w:rPr>
          <w:sz w:val="24"/>
          <w:szCs w:val="24"/>
        </w:rPr>
      </w:pPr>
      <w:r>
        <w:rPr>
          <w:sz w:val="24"/>
          <w:szCs w:val="24"/>
        </w:rPr>
        <w:t xml:space="preserve">Creating an environment where a child can learn is largely recognised as the role of the school and of utmost importance to a child’s well-being. However, the challenges presented by children with behavioural issues both internal and external are of great concern and has been for some time. So much so that The </w:t>
      </w:r>
      <w:r w:rsidR="003906BE">
        <w:rPr>
          <w:sz w:val="24"/>
          <w:szCs w:val="24"/>
        </w:rPr>
        <w:t>United Nations Convention on the Rights of the Child</w:t>
      </w:r>
      <w:sdt>
        <w:sdtPr>
          <w:rPr>
            <w:sz w:val="24"/>
            <w:szCs w:val="24"/>
          </w:rPr>
          <w:id w:val="-548991296"/>
          <w:citation/>
        </w:sdtPr>
        <w:sdtContent>
          <w:r w:rsidR="00E218A0">
            <w:rPr>
              <w:sz w:val="24"/>
              <w:szCs w:val="24"/>
            </w:rPr>
            <w:fldChar w:fldCharType="begin"/>
          </w:r>
          <w:r w:rsidR="00E218A0">
            <w:rPr>
              <w:sz w:val="24"/>
              <w:szCs w:val="24"/>
            </w:rPr>
            <w:instrText xml:space="preserve">CITATION Uni17 \l 2057 </w:instrText>
          </w:r>
          <w:r w:rsidR="00E218A0">
            <w:rPr>
              <w:sz w:val="24"/>
              <w:szCs w:val="24"/>
            </w:rPr>
            <w:fldChar w:fldCharType="separate"/>
          </w:r>
          <w:r w:rsidR="00E218A0">
            <w:rPr>
              <w:noProof/>
              <w:sz w:val="24"/>
              <w:szCs w:val="24"/>
            </w:rPr>
            <w:t xml:space="preserve"> </w:t>
          </w:r>
          <w:r w:rsidR="00E218A0" w:rsidRPr="00E218A0">
            <w:rPr>
              <w:noProof/>
              <w:sz w:val="24"/>
              <w:szCs w:val="24"/>
            </w:rPr>
            <w:t>(Unicef, 1992)</w:t>
          </w:r>
          <w:r w:rsidR="00E218A0">
            <w:rPr>
              <w:sz w:val="24"/>
              <w:szCs w:val="24"/>
            </w:rPr>
            <w:fldChar w:fldCharType="end"/>
          </w:r>
        </w:sdtContent>
      </w:sdt>
      <w:r w:rsidR="00E218A0">
        <w:rPr>
          <w:sz w:val="24"/>
          <w:szCs w:val="24"/>
        </w:rPr>
        <w:t>.</w:t>
      </w:r>
      <w:r w:rsidR="00835BDF">
        <w:rPr>
          <w:sz w:val="24"/>
          <w:szCs w:val="24"/>
        </w:rPr>
        <w:t xml:space="preserve"> </w:t>
      </w:r>
      <w:r w:rsidR="00E218A0">
        <w:rPr>
          <w:sz w:val="24"/>
          <w:szCs w:val="24"/>
        </w:rPr>
        <w:t>H</w:t>
      </w:r>
      <w:r w:rsidR="00835BDF">
        <w:rPr>
          <w:sz w:val="24"/>
          <w:szCs w:val="24"/>
        </w:rPr>
        <w:t>as</w:t>
      </w:r>
      <w:r w:rsidR="007D1967">
        <w:rPr>
          <w:sz w:val="24"/>
          <w:szCs w:val="24"/>
        </w:rPr>
        <w:t xml:space="preserve"> listed</w:t>
      </w:r>
      <w:r w:rsidR="003906BE">
        <w:rPr>
          <w:sz w:val="24"/>
          <w:szCs w:val="24"/>
        </w:rPr>
        <w:t xml:space="preserve"> in article 29</w:t>
      </w:r>
      <w:r w:rsidR="005C2992">
        <w:rPr>
          <w:sz w:val="24"/>
          <w:szCs w:val="24"/>
        </w:rPr>
        <w:t xml:space="preserve"> </w:t>
      </w:r>
      <w:r w:rsidR="00835BDF">
        <w:rPr>
          <w:sz w:val="24"/>
          <w:szCs w:val="24"/>
        </w:rPr>
        <w:t>of</w:t>
      </w:r>
      <w:r w:rsidR="005C2992">
        <w:rPr>
          <w:sz w:val="24"/>
          <w:szCs w:val="24"/>
        </w:rPr>
        <w:t xml:space="preserve"> 42 </w:t>
      </w:r>
      <w:r w:rsidR="00835BDF">
        <w:rPr>
          <w:sz w:val="24"/>
          <w:szCs w:val="24"/>
        </w:rPr>
        <w:t>articles</w:t>
      </w:r>
      <w:r w:rsidR="003906BE">
        <w:rPr>
          <w:sz w:val="24"/>
          <w:szCs w:val="24"/>
        </w:rPr>
        <w:t xml:space="preserve"> that a child has the right to an education that promotes a child to develop to their full potential</w:t>
      </w:r>
      <w:sdt>
        <w:sdtPr>
          <w:rPr>
            <w:sz w:val="24"/>
            <w:szCs w:val="24"/>
          </w:rPr>
          <w:id w:val="-1322654298"/>
          <w:citation/>
        </w:sdtPr>
        <w:sdtContent>
          <w:r w:rsidR="00E218A0">
            <w:rPr>
              <w:sz w:val="24"/>
              <w:szCs w:val="24"/>
            </w:rPr>
            <w:fldChar w:fldCharType="begin"/>
          </w:r>
          <w:r w:rsidR="00E218A0">
            <w:rPr>
              <w:sz w:val="24"/>
              <w:szCs w:val="24"/>
            </w:rPr>
            <w:instrText xml:space="preserve">CITATION Uni17 \l 2057 </w:instrText>
          </w:r>
          <w:r w:rsidR="00E218A0">
            <w:rPr>
              <w:sz w:val="24"/>
              <w:szCs w:val="24"/>
            </w:rPr>
            <w:fldChar w:fldCharType="separate"/>
          </w:r>
          <w:r w:rsidR="00E218A0">
            <w:rPr>
              <w:noProof/>
              <w:sz w:val="24"/>
              <w:szCs w:val="24"/>
            </w:rPr>
            <w:t xml:space="preserve"> </w:t>
          </w:r>
          <w:r w:rsidR="00E218A0" w:rsidRPr="00E218A0">
            <w:rPr>
              <w:noProof/>
              <w:sz w:val="24"/>
              <w:szCs w:val="24"/>
            </w:rPr>
            <w:t>(Unicef, 1992)</w:t>
          </w:r>
          <w:r w:rsidR="00E218A0">
            <w:rPr>
              <w:sz w:val="24"/>
              <w:szCs w:val="24"/>
            </w:rPr>
            <w:fldChar w:fldCharType="end"/>
          </w:r>
        </w:sdtContent>
      </w:sdt>
      <w:r w:rsidR="00E218A0">
        <w:rPr>
          <w:sz w:val="24"/>
          <w:szCs w:val="24"/>
        </w:rPr>
        <w:t>.</w:t>
      </w:r>
      <w:r w:rsidR="003906BE">
        <w:rPr>
          <w:sz w:val="24"/>
          <w:szCs w:val="24"/>
        </w:rPr>
        <w:t xml:space="preserve">  It is not only conducive of the</w:t>
      </w:r>
      <w:r w:rsidR="005B2E83">
        <w:rPr>
          <w:sz w:val="24"/>
          <w:szCs w:val="24"/>
        </w:rPr>
        <w:t xml:space="preserve"> C</w:t>
      </w:r>
      <w:r w:rsidR="003906BE">
        <w:rPr>
          <w:sz w:val="24"/>
          <w:szCs w:val="24"/>
        </w:rPr>
        <w:t>hildren’s Commissioner for Wales</w:t>
      </w:r>
      <w:r w:rsidR="00835BDF">
        <w:rPr>
          <w:sz w:val="24"/>
          <w:szCs w:val="24"/>
        </w:rPr>
        <w:t>,</w:t>
      </w:r>
      <w:r w:rsidR="005C2992">
        <w:rPr>
          <w:sz w:val="24"/>
          <w:szCs w:val="24"/>
        </w:rPr>
        <w:t xml:space="preserve"> Sally Holland</w:t>
      </w:r>
      <w:r w:rsidR="003906BE">
        <w:rPr>
          <w:sz w:val="24"/>
          <w:szCs w:val="24"/>
        </w:rPr>
        <w:t xml:space="preserve"> and her team of ambassadors to help children and their families in Wales to accomplish this</w:t>
      </w:r>
      <w:sdt>
        <w:sdtPr>
          <w:rPr>
            <w:sz w:val="24"/>
            <w:szCs w:val="24"/>
          </w:rPr>
          <w:id w:val="392620133"/>
          <w:citation/>
        </w:sdtPr>
        <w:sdtEndPr/>
        <w:sdtContent>
          <w:r w:rsidR="00211F11">
            <w:rPr>
              <w:sz w:val="24"/>
              <w:szCs w:val="24"/>
            </w:rPr>
            <w:fldChar w:fldCharType="begin"/>
          </w:r>
          <w:r w:rsidR="0024409B">
            <w:rPr>
              <w:sz w:val="24"/>
              <w:szCs w:val="24"/>
            </w:rPr>
            <w:instrText xml:space="preserve">CITATION Chi16 \l 2057 </w:instrText>
          </w:r>
          <w:r w:rsidR="00211F11">
            <w:rPr>
              <w:sz w:val="24"/>
              <w:szCs w:val="24"/>
            </w:rPr>
            <w:fldChar w:fldCharType="separate"/>
          </w:r>
          <w:r w:rsidR="00494346">
            <w:rPr>
              <w:noProof/>
              <w:sz w:val="24"/>
              <w:szCs w:val="24"/>
            </w:rPr>
            <w:t xml:space="preserve"> </w:t>
          </w:r>
          <w:r w:rsidR="00494346" w:rsidRPr="00494346">
            <w:rPr>
              <w:noProof/>
              <w:sz w:val="24"/>
              <w:szCs w:val="24"/>
            </w:rPr>
            <w:t>(ChildcomWales.org.uk, 2016)</w:t>
          </w:r>
          <w:r w:rsidR="00211F11">
            <w:rPr>
              <w:sz w:val="24"/>
              <w:szCs w:val="24"/>
            </w:rPr>
            <w:fldChar w:fldCharType="end"/>
          </w:r>
        </w:sdtContent>
      </w:sdt>
      <w:r w:rsidR="003906BE">
        <w:rPr>
          <w:sz w:val="24"/>
          <w:szCs w:val="24"/>
        </w:rPr>
        <w:t>. Regardless of social status, race, gender or ability, but of all who will endeavour to work on educating children in the environment in which they learn.</w:t>
      </w:r>
    </w:p>
    <w:p w:rsidR="0011130C" w:rsidRDefault="003906BE" w:rsidP="00965DBC">
      <w:pPr>
        <w:jc w:val="both"/>
        <w:rPr>
          <w:sz w:val="24"/>
          <w:szCs w:val="24"/>
        </w:rPr>
      </w:pPr>
      <w:r>
        <w:rPr>
          <w:sz w:val="24"/>
          <w:szCs w:val="24"/>
        </w:rPr>
        <w:t>The aim of this essay will be to explore and discuss these challenges by demonstrating</w:t>
      </w:r>
      <w:r w:rsidR="001F03A1">
        <w:rPr>
          <w:sz w:val="24"/>
          <w:szCs w:val="24"/>
        </w:rPr>
        <w:t xml:space="preserve"> some of</w:t>
      </w:r>
      <w:r>
        <w:rPr>
          <w:sz w:val="24"/>
          <w:szCs w:val="24"/>
        </w:rPr>
        <w:t xml:space="preserve"> the factors that influence children’s behaviour in the learning environment from an early age and evaluate some practical strategies to promote positive behaviour.</w:t>
      </w:r>
      <w:r w:rsidR="001F03A1">
        <w:rPr>
          <w:sz w:val="24"/>
          <w:szCs w:val="24"/>
        </w:rPr>
        <w:t xml:space="preserve"> </w:t>
      </w:r>
    </w:p>
    <w:p w:rsidR="005C1FF1" w:rsidRDefault="0011130C" w:rsidP="002B64CE">
      <w:pPr>
        <w:jc w:val="both"/>
        <w:rPr>
          <w:sz w:val="24"/>
          <w:szCs w:val="24"/>
        </w:rPr>
      </w:pPr>
      <w:r>
        <w:rPr>
          <w:sz w:val="24"/>
          <w:szCs w:val="24"/>
        </w:rPr>
        <w:t>In 2011 the Welsh government made children’s rights law</w:t>
      </w:r>
      <w:r w:rsidR="005C2992">
        <w:rPr>
          <w:sz w:val="24"/>
          <w:szCs w:val="24"/>
        </w:rPr>
        <w:t>.</w:t>
      </w:r>
      <w:r>
        <w:rPr>
          <w:sz w:val="24"/>
          <w:szCs w:val="24"/>
        </w:rPr>
        <w:t xml:space="preserve"> </w:t>
      </w:r>
      <w:r w:rsidR="005C2992">
        <w:rPr>
          <w:sz w:val="24"/>
          <w:szCs w:val="24"/>
        </w:rPr>
        <w:t>T</w:t>
      </w:r>
      <w:r>
        <w:rPr>
          <w:sz w:val="24"/>
          <w:szCs w:val="24"/>
        </w:rPr>
        <w:t>his</w:t>
      </w:r>
      <w:r w:rsidR="005C2992">
        <w:rPr>
          <w:sz w:val="24"/>
          <w:szCs w:val="24"/>
        </w:rPr>
        <w:t xml:space="preserve"> law</w:t>
      </w:r>
      <w:r>
        <w:rPr>
          <w:sz w:val="24"/>
          <w:szCs w:val="24"/>
        </w:rPr>
        <w:t xml:space="preserve"> was called </w:t>
      </w:r>
      <w:r w:rsidR="005C2992">
        <w:rPr>
          <w:sz w:val="24"/>
          <w:szCs w:val="24"/>
        </w:rPr>
        <w:t>R</w:t>
      </w:r>
      <w:r>
        <w:rPr>
          <w:sz w:val="24"/>
          <w:szCs w:val="24"/>
        </w:rPr>
        <w:t xml:space="preserve">ights of </w:t>
      </w:r>
      <w:r w:rsidR="005C2992">
        <w:rPr>
          <w:sz w:val="24"/>
          <w:szCs w:val="24"/>
        </w:rPr>
        <w:t>C</w:t>
      </w:r>
      <w:r>
        <w:rPr>
          <w:sz w:val="24"/>
          <w:szCs w:val="24"/>
        </w:rPr>
        <w:t xml:space="preserve">hildren and </w:t>
      </w:r>
      <w:r w:rsidR="005C2992">
        <w:rPr>
          <w:sz w:val="24"/>
          <w:szCs w:val="24"/>
        </w:rPr>
        <w:t>Y</w:t>
      </w:r>
      <w:r>
        <w:rPr>
          <w:sz w:val="24"/>
          <w:szCs w:val="24"/>
        </w:rPr>
        <w:t xml:space="preserve">oung </w:t>
      </w:r>
      <w:r w:rsidR="005C2992">
        <w:rPr>
          <w:sz w:val="24"/>
          <w:szCs w:val="24"/>
        </w:rPr>
        <w:t>P</w:t>
      </w:r>
      <w:r>
        <w:rPr>
          <w:sz w:val="24"/>
          <w:szCs w:val="24"/>
        </w:rPr>
        <w:t xml:space="preserve">ersons (Wales) </w:t>
      </w:r>
      <w:r w:rsidR="005C2992">
        <w:rPr>
          <w:sz w:val="24"/>
          <w:szCs w:val="24"/>
        </w:rPr>
        <w:t>M</w:t>
      </w:r>
      <w:r>
        <w:rPr>
          <w:sz w:val="24"/>
          <w:szCs w:val="24"/>
        </w:rPr>
        <w:t>easure 2011. Taking all 42 articles of the UNCRC and sorting them into seven core aims.</w:t>
      </w:r>
      <w:r w:rsidR="00223AFA">
        <w:rPr>
          <w:sz w:val="24"/>
          <w:szCs w:val="24"/>
        </w:rPr>
        <w:t xml:space="preserve"> </w:t>
      </w:r>
      <w:r w:rsidR="00915D98">
        <w:rPr>
          <w:sz w:val="24"/>
          <w:szCs w:val="24"/>
        </w:rPr>
        <w:t>These aims</w:t>
      </w:r>
      <w:r w:rsidR="0060683D">
        <w:rPr>
          <w:sz w:val="24"/>
          <w:szCs w:val="24"/>
        </w:rPr>
        <w:t xml:space="preserve"> can be summarised as</w:t>
      </w:r>
      <w:r w:rsidR="00915D98">
        <w:rPr>
          <w:sz w:val="24"/>
          <w:szCs w:val="24"/>
        </w:rPr>
        <w:t xml:space="preserve"> e</w:t>
      </w:r>
      <w:r w:rsidR="001F03A1">
        <w:rPr>
          <w:sz w:val="24"/>
          <w:szCs w:val="24"/>
        </w:rPr>
        <w:t>arly years, education and learning, health and abuse free</w:t>
      </w:r>
      <w:r w:rsidR="00C25797">
        <w:rPr>
          <w:sz w:val="24"/>
          <w:szCs w:val="24"/>
        </w:rPr>
        <w:t>,</w:t>
      </w:r>
      <w:r w:rsidR="001F03A1">
        <w:rPr>
          <w:sz w:val="24"/>
          <w:szCs w:val="24"/>
        </w:rPr>
        <w:t xml:space="preserve"> play</w:t>
      </w:r>
      <w:r w:rsidR="00C25797">
        <w:rPr>
          <w:sz w:val="24"/>
          <w:szCs w:val="24"/>
        </w:rPr>
        <w:t xml:space="preserve"> and culture</w:t>
      </w:r>
      <w:r w:rsidR="001F03A1">
        <w:rPr>
          <w:sz w:val="24"/>
          <w:szCs w:val="24"/>
        </w:rPr>
        <w:t xml:space="preserve">, </w:t>
      </w:r>
      <w:r w:rsidR="00C25797">
        <w:rPr>
          <w:sz w:val="24"/>
          <w:szCs w:val="24"/>
        </w:rPr>
        <w:t xml:space="preserve">free from </w:t>
      </w:r>
      <w:r w:rsidR="00FA727A">
        <w:rPr>
          <w:sz w:val="24"/>
          <w:szCs w:val="24"/>
        </w:rPr>
        <w:t>poverty,</w:t>
      </w:r>
      <w:r w:rsidR="00C25797">
        <w:rPr>
          <w:sz w:val="24"/>
          <w:szCs w:val="24"/>
        </w:rPr>
        <w:t xml:space="preserve"> participation and respect and a safe community</w:t>
      </w:r>
      <w:r w:rsidR="0060683D">
        <w:rPr>
          <w:sz w:val="24"/>
          <w:szCs w:val="24"/>
        </w:rPr>
        <w:t>.</w:t>
      </w:r>
      <w:r w:rsidR="001F03A1">
        <w:rPr>
          <w:sz w:val="24"/>
          <w:szCs w:val="24"/>
        </w:rPr>
        <w:t xml:space="preserve"> </w:t>
      </w:r>
      <w:r>
        <w:rPr>
          <w:sz w:val="24"/>
          <w:szCs w:val="24"/>
        </w:rPr>
        <w:t>These aims have</w:t>
      </w:r>
      <w:r w:rsidR="005C2992">
        <w:rPr>
          <w:sz w:val="24"/>
          <w:szCs w:val="24"/>
        </w:rPr>
        <w:t xml:space="preserve"> not only</w:t>
      </w:r>
      <w:r>
        <w:rPr>
          <w:sz w:val="24"/>
          <w:szCs w:val="24"/>
        </w:rPr>
        <w:t xml:space="preserve"> raised awareness in the rights of the children</w:t>
      </w:r>
      <w:sdt>
        <w:sdtPr>
          <w:rPr>
            <w:sz w:val="24"/>
            <w:szCs w:val="24"/>
          </w:rPr>
          <w:id w:val="163748667"/>
          <w:citation/>
        </w:sdtPr>
        <w:sdtEndPr/>
        <w:sdtContent>
          <w:r w:rsidR="007D1967">
            <w:rPr>
              <w:sz w:val="24"/>
              <w:szCs w:val="24"/>
            </w:rPr>
            <w:fldChar w:fldCharType="begin"/>
          </w:r>
          <w:r w:rsidR="007D1967">
            <w:rPr>
              <w:sz w:val="24"/>
              <w:szCs w:val="24"/>
            </w:rPr>
            <w:instrText xml:space="preserve"> CITATION Wel15 \l 2057 </w:instrText>
          </w:r>
          <w:r w:rsidR="007D1967">
            <w:rPr>
              <w:sz w:val="24"/>
              <w:szCs w:val="24"/>
            </w:rPr>
            <w:fldChar w:fldCharType="separate"/>
          </w:r>
          <w:r w:rsidR="00494346">
            <w:rPr>
              <w:noProof/>
              <w:sz w:val="24"/>
              <w:szCs w:val="24"/>
            </w:rPr>
            <w:t xml:space="preserve"> </w:t>
          </w:r>
          <w:r w:rsidR="00494346" w:rsidRPr="00494346">
            <w:rPr>
              <w:noProof/>
              <w:sz w:val="24"/>
              <w:szCs w:val="24"/>
            </w:rPr>
            <w:t>(Welsh Government, 2015)</w:t>
          </w:r>
          <w:r w:rsidR="007D1967">
            <w:rPr>
              <w:sz w:val="24"/>
              <w:szCs w:val="24"/>
            </w:rPr>
            <w:fldChar w:fldCharType="end"/>
          </w:r>
        </w:sdtContent>
      </w:sdt>
      <w:r>
        <w:rPr>
          <w:sz w:val="24"/>
          <w:szCs w:val="24"/>
        </w:rPr>
        <w:t>.</w:t>
      </w:r>
      <w:r w:rsidR="00C13162">
        <w:rPr>
          <w:sz w:val="24"/>
          <w:szCs w:val="24"/>
        </w:rPr>
        <w:t xml:space="preserve"> Has</w:t>
      </w:r>
      <w:r w:rsidR="005C1FF1">
        <w:rPr>
          <w:sz w:val="24"/>
          <w:szCs w:val="24"/>
        </w:rPr>
        <w:t>,</w:t>
      </w:r>
      <w:r w:rsidR="00C13162">
        <w:rPr>
          <w:sz w:val="24"/>
          <w:szCs w:val="24"/>
        </w:rPr>
        <w:t xml:space="preserve"> also highlighted the importance of children’s needs and development</w:t>
      </w:r>
      <w:r w:rsidR="00C25797">
        <w:rPr>
          <w:sz w:val="24"/>
          <w:szCs w:val="24"/>
        </w:rPr>
        <w:t xml:space="preserve"> </w:t>
      </w:r>
      <w:r w:rsidR="005C1FF1">
        <w:rPr>
          <w:sz w:val="24"/>
          <w:szCs w:val="24"/>
        </w:rPr>
        <w:t>and</w:t>
      </w:r>
      <w:r w:rsidR="00C25797">
        <w:rPr>
          <w:sz w:val="24"/>
          <w:szCs w:val="24"/>
        </w:rPr>
        <w:t xml:space="preserve"> the challenges faced in the learning environment</w:t>
      </w:r>
      <w:r w:rsidR="005C1FF1">
        <w:rPr>
          <w:sz w:val="24"/>
          <w:szCs w:val="24"/>
        </w:rPr>
        <w:t>.</w:t>
      </w:r>
    </w:p>
    <w:p w:rsidR="00965DBC" w:rsidRDefault="002B64CE" w:rsidP="00EE23F9">
      <w:pPr>
        <w:jc w:val="both"/>
        <w:rPr>
          <w:sz w:val="24"/>
          <w:szCs w:val="24"/>
        </w:rPr>
      </w:pPr>
      <w:r>
        <w:rPr>
          <w:sz w:val="24"/>
          <w:szCs w:val="24"/>
        </w:rPr>
        <w:t>Early years is a core aim before we can ensure that children achieve success in our classrooms we need to understand how a child develops from birth.</w:t>
      </w:r>
      <w:r w:rsidR="00323587">
        <w:rPr>
          <w:sz w:val="24"/>
          <w:szCs w:val="24"/>
        </w:rPr>
        <w:t xml:space="preserve"> Theorists believe that</w:t>
      </w:r>
      <w:r w:rsidR="005C1FF1">
        <w:rPr>
          <w:sz w:val="24"/>
          <w:szCs w:val="24"/>
        </w:rPr>
        <w:t xml:space="preserve"> a</w:t>
      </w:r>
      <w:r w:rsidR="00323587">
        <w:rPr>
          <w:sz w:val="24"/>
          <w:szCs w:val="24"/>
        </w:rPr>
        <w:t xml:space="preserve"> </w:t>
      </w:r>
      <w:r w:rsidR="00415915">
        <w:rPr>
          <w:sz w:val="24"/>
          <w:szCs w:val="24"/>
        </w:rPr>
        <w:t>child’s</w:t>
      </w:r>
      <w:r w:rsidR="00323587">
        <w:rPr>
          <w:sz w:val="24"/>
          <w:szCs w:val="24"/>
        </w:rPr>
        <w:t xml:space="preserve"> development is divided between cognitive, social emotional, and physical development (</w:t>
      </w:r>
      <w:r w:rsidR="005C1FF1">
        <w:rPr>
          <w:sz w:val="24"/>
          <w:szCs w:val="24"/>
        </w:rPr>
        <w:t>Goodeheart</w:t>
      </w:r>
      <w:r w:rsidR="00CD572A">
        <w:rPr>
          <w:sz w:val="24"/>
          <w:szCs w:val="24"/>
        </w:rPr>
        <w:t>,</w:t>
      </w:r>
      <w:bookmarkStart w:id="0" w:name="_GoBack"/>
      <w:bookmarkEnd w:id="0"/>
      <w:r w:rsidR="00323587">
        <w:rPr>
          <w:sz w:val="24"/>
          <w:szCs w:val="24"/>
        </w:rPr>
        <w:t xml:space="preserve"> Wilcox</w:t>
      </w:r>
      <w:r w:rsidR="005C1FF1">
        <w:rPr>
          <w:sz w:val="24"/>
          <w:szCs w:val="24"/>
        </w:rPr>
        <w:t>,2001</w:t>
      </w:r>
      <w:r w:rsidR="00323587">
        <w:rPr>
          <w:sz w:val="24"/>
          <w:szCs w:val="24"/>
        </w:rPr>
        <w:t>). Recent reports</w:t>
      </w:r>
      <w:r w:rsidR="0060683D">
        <w:rPr>
          <w:sz w:val="24"/>
          <w:szCs w:val="24"/>
        </w:rPr>
        <w:t xml:space="preserve"> by Public Health Wales</w:t>
      </w:r>
      <w:sdt>
        <w:sdtPr>
          <w:rPr>
            <w:sz w:val="24"/>
            <w:szCs w:val="24"/>
          </w:rPr>
          <w:id w:val="-1729143555"/>
          <w:citation/>
        </w:sdtPr>
        <w:sdtContent>
          <w:r w:rsidR="0060683D">
            <w:rPr>
              <w:sz w:val="24"/>
              <w:szCs w:val="24"/>
            </w:rPr>
            <w:fldChar w:fldCharType="begin"/>
          </w:r>
          <w:r w:rsidR="0060683D">
            <w:rPr>
              <w:sz w:val="24"/>
              <w:szCs w:val="24"/>
            </w:rPr>
            <w:instrText xml:space="preserve"> CITATION Bis13 \l 2057 </w:instrText>
          </w:r>
          <w:r w:rsidR="0060683D">
            <w:rPr>
              <w:sz w:val="24"/>
              <w:szCs w:val="24"/>
            </w:rPr>
            <w:fldChar w:fldCharType="separate"/>
          </w:r>
          <w:r w:rsidR="0060683D">
            <w:rPr>
              <w:noProof/>
              <w:sz w:val="24"/>
              <w:szCs w:val="24"/>
            </w:rPr>
            <w:t xml:space="preserve"> </w:t>
          </w:r>
          <w:r w:rsidR="0060683D" w:rsidRPr="0060683D">
            <w:rPr>
              <w:noProof/>
              <w:sz w:val="24"/>
              <w:szCs w:val="24"/>
            </w:rPr>
            <w:t>(Bishop, 2013)</w:t>
          </w:r>
          <w:r w:rsidR="0060683D">
            <w:rPr>
              <w:sz w:val="24"/>
              <w:szCs w:val="24"/>
            </w:rPr>
            <w:fldChar w:fldCharType="end"/>
          </w:r>
        </w:sdtContent>
      </w:sdt>
      <w:r w:rsidR="00E218A0">
        <w:rPr>
          <w:sz w:val="24"/>
          <w:szCs w:val="24"/>
        </w:rPr>
        <w:t>.</w:t>
      </w:r>
      <w:r w:rsidR="00323587">
        <w:rPr>
          <w:sz w:val="24"/>
          <w:szCs w:val="24"/>
        </w:rPr>
        <w:t xml:space="preserve"> say that the first </w:t>
      </w:r>
      <w:r w:rsidR="0006568D">
        <w:rPr>
          <w:sz w:val="24"/>
          <w:szCs w:val="24"/>
        </w:rPr>
        <w:t>1</w:t>
      </w:r>
      <w:r w:rsidR="00415915">
        <w:rPr>
          <w:sz w:val="24"/>
          <w:szCs w:val="24"/>
        </w:rPr>
        <w:t>000</w:t>
      </w:r>
      <w:r w:rsidR="00323587">
        <w:rPr>
          <w:sz w:val="24"/>
          <w:szCs w:val="24"/>
        </w:rPr>
        <w:t xml:space="preserve"> days are crucial to a child’s brain development</w:t>
      </w:r>
      <w:r w:rsidR="0060683D">
        <w:rPr>
          <w:sz w:val="24"/>
          <w:szCs w:val="24"/>
        </w:rPr>
        <w:t xml:space="preserve"> </w:t>
      </w:r>
      <w:sdt>
        <w:sdtPr>
          <w:rPr>
            <w:sz w:val="24"/>
            <w:szCs w:val="24"/>
          </w:rPr>
          <w:id w:val="-1154913247"/>
          <w:citation/>
        </w:sdtPr>
        <w:sdtContent>
          <w:r w:rsidR="0060683D">
            <w:rPr>
              <w:sz w:val="24"/>
              <w:szCs w:val="24"/>
            </w:rPr>
            <w:fldChar w:fldCharType="begin"/>
          </w:r>
          <w:r w:rsidR="0060683D">
            <w:rPr>
              <w:sz w:val="24"/>
              <w:szCs w:val="24"/>
            </w:rPr>
            <w:instrText xml:space="preserve"> CITATION Bis13 \l 2057 </w:instrText>
          </w:r>
          <w:r w:rsidR="0060683D">
            <w:rPr>
              <w:sz w:val="24"/>
              <w:szCs w:val="24"/>
            </w:rPr>
            <w:fldChar w:fldCharType="separate"/>
          </w:r>
          <w:r w:rsidR="0060683D">
            <w:rPr>
              <w:noProof/>
              <w:sz w:val="24"/>
              <w:szCs w:val="24"/>
            </w:rPr>
            <w:t xml:space="preserve"> </w:t>
          </w:r>
          <w:r w:rsidR="0060683D" w:rsidRPr="0060683D">
            <w:rPr>
              <w:noProof/>
              <w:sz w:val="24"/>
              <w:szCs w:val="24"/>
            </w:rPr>
            <w:t>(Bishop, 2013)</w:t>
          </w:r>
          <w:r w:rsidR="0060683D">
            <w:rPr>
              <w:sz w:val="24"/>
              <w:szCs w:val="24"/>
            </w:rPr>
            <w:fldChar w:fldCharType="end"/>
          </w:r>
        </w:sdtContent>
      </w:sdt>
      <w:r w:rsidR="0060683D">
        <w:rPr>
          <w:sz w:val="24"/>
          <w:szCs w:val="24"/>
        </w:rPr>
        <w:t>.</w:t>
      </w:r>
      <w:r w:rsidR="00415915">
        <w:rPr>
          <w:sz w:val="24"/>
          <w:szCs w:val="24"/>
        </w:rPr>
        <w:t xml:space="preserve"> A child needs a strong foundation to achieve full potential and to be ready for the next stages in life (Geears, 2014). T</w:t>
      </w:r>
      <w:r w:rsidR="00323587">
        <w:rPr>
          <w:sz w:val="24"/>
          <w:szCs w:val="24"/>
        </w:rPr>
        <w:t xml:space="preserve">his would coincide with </w:t>
      </w:r>
      <w:r w:rsidR="00897F59">
        <w:rPr>
          <w:sz w:val="24"/>
          <w:szCs w:val="24"/>
        </w:rPr>
        <w:t>Swiss philosopher and psychologist</w:t>
      </w:r>
      <w:r>
        <w:rPr>
          <w:sz w:val="24"/>
          <w:szCs w:val="24"/>
        </w:rPr>
        <w:t xml:space="preserve"> Jean Piaget</w:t>
      </w:r>
      <w:r w:rsidR="0060683D">
        <w:rPr>
          <w:sz w:val="24"/>
          <w:szCs w:val="24"/>
        </w:rPr>
        <w:t>’</w:t>
      </w:r>
      <w:r w:rsidR="00415915">
        <w:rPr>
          <w:sz w:val="24"/>
          <w:szCs w:val="24"/>
        </w:rPr>
        <w:t>s</w:t>
      </w:r>
      <w:r>
        <w:rPr>
          <w:sz w:val="24"/>
          <w:szCs w:val="24"/>
        </w:rPr>
        <w:t xml:space="preserve"> </w:t>
      </w:r>
      <w:r w:rsidR="00897F59">
        <w:rPr>
          <w:sz w:val="24"/>
          <w:szCs w:val="24"/>
        </w:rPr>
        <w:t xml:space="preserve">theory </w:t>
      </w:r>
      <w:r w:rsidR="00C82F86">
        <w:rPr>
          <w:sz w:val="24"/>
          <w:szCs w:val="24"/>
        </w:rPr>
        <w:t xml:space="preserve">which </w:t>
      </w:r>
      <w:r w:rsidR="0042668F">
        <w:rPr>
          <w:sz w:val="24"/>
          <w:szCs w:val="24"/>
        </w:rPr>
        <w:t>was strongly influenced towards that of</w:t>
      </w:r>
      <w:r>
        <w:rPr>
          <w:sz w:val="24"/>
          <w:szCs w:val="24"/>
        </w:rPr>
        <w:t xml:space="preserve"> early years education and has been the base </w:t>
      </w:r>
      <w:r>
        <w:rPr>
          <w:sz w:val="24"/>
          <w:szCs w:val="24"/>
        </w:rPr>
        <w:lastRenderedPageBreak/>
        <w:t>of many resources used by professionals such as Health Visitors (G</w:t>
      </w:r>
      <w:r w:rsidR="00415915">
        <w:rPr>
          <w:sz w:val="24"/>
          <w:szCs w:val="24"/>
        </w:rPr>
        <w:t>oodeheart</w:t>
      </w:r>
      <w:r>
        <w:rPr>
          <w:sz w:val="24"/>
          <w:szCs w:val="24"/>
        </w:rPr>
        <w:t>, Wilcox</w:t>
      </w:r>
      <w:r w:rsidR="00415915">
        <w:rPr>
          <w:sz w:val="24"/>
          <w:szCs w:val="24"/>
        </w:rPr>
        <w:t>,2001</w:t>
      </w:r>
      <w:r>
        <w:rPr>
          <w:sz w:val="24"/>
          <w:szCs w:val="24"/>
        </w:rPr>
        <w:t>).</w:t>
      </w:r>
      <w:r w:rsidR="005C2992">
        <w:rPr>
          <w:sz w:val="24"/>
          <w:szCs w:val="24"/>
        </w:rPr>
        <w:t xml:space="preserve"> </w:t>
      </w:r>
      <w:r w:rsidR="00897F59">
        <w:rPr>
          <w:sz w:val="24"/>
          <w:szCs w:val="24"/>
        </w:rPr>
        <w:t xml:space="preserve"> Piaget looked at learning as we grow in four separate stages using sensory and motor skills he believed the child’s understanding of symbolic concept and language for example began at around the age of two. However, does not actually get</w:t>
      </w:r>
      <w:r w:rsidR="00E40E2F">
        <w:rPr>
          <w:sz w:val="24"/>
          <w:szCs w:val="24"/>
        </w:rPr>
        <w:t xml:space="preserve"> the</w:t>
      </w:r>
      <w:r w:rsidR="00897F59">
        <w:rPr>
          <w:sz w:val="24"/>
          <w:szCs w:val="24"/>
        </w:rPr>
        <w:t xml:space="preserve"> concept of conversation until later (Psychology Notes HQ, 2017).</w:t>
      </w:r>
      <w:r w:rsidR="003D79C4">
        <w:rPr>
          <w:sz w:val="24"/>
          <w:szCs w:val="24"/>
        </w:rPr>
        <w:t xml:space="preserve"> This is providing they have no language and communication difficulties</w:t>
      </w:r>
      <w:r w:rsidR="0060683D">
        <w:rPr>
          <w:sz w:val="24"/>
          <w:szCs w:val="24"/>
        </w:rPr>
        <w:t xml:space="preserve">. </w:t>
      </w:r>
      <w:r w:rsidR="00EE23F9">
        <w:rPr>
          <w:sz w:val="24"/>
          <w:szCs w:val="24"/>
        </w:rPr>
        <w:t>Both</w:t>
      </w:r>
      <w:r w:rsidR="004C69CB">
        <w:rPr>
          <w:sz w:val="24"/>
          <w:szCs w:val="24"/>
        </w:rPr>
        <w:t xml:space="preserve"> the</w:t>
      </w:r>
      <w:r w:rsidR="00EE23F9">
        <w:rPr>
          <w:sz w:val="24"/>
          <w:szCs w:val="24"/>
        </w:rPr>
        <w:t xml:space="preserve"> Donaldson and Rose report</w:t>
      </w:r>
      <w:r w:rsidR="004C69CB">
        <w:rPr>
          <w:sz w:val="24"/>
          <w:szCs w:val="24"/>
        </w:rPr>
        <w:t>s state</w:t>
      </w:r>
      <w:r w:rsidR="00EE23F9">
        <w:rPr>
          <w:sz w:val="24"/>
          <w:szCs w:val="24"/>
        </w:rPr>
        <w:t xml:space="preserve"> that communication and language should be learnt in a communicative environment. Empowering parents to support their children within the home is paramount.” Parents are their child’s first teachers and needs to know how to play their part.”</w:t>
      </w:r>
      <w:sdt>
        <w:sdtPr>
          <w:rPr>
            <w:sz w:val="24"/>
            <w:szCs w:val="24"/>
          </w:rPr>
          <w:id w:val="-1160615429"/>
          <w:citation/>
        </w:sdtPr>
        <w:sdtContent>
          <w:r w:rsidR="007F653B">
            <w:rPr>
              <w:sz w:val="24"/>
              <w:szCs w:val="24"/>
            </w:rPr>
            <w:fldChar w:fldCharType="begin"/>
          </w:r>
          <w:r w:rsidR="007F653B">
            <w:rPr>
              <w:sz w:val="24"/>
              <w:szCs w:val="24"/>
            </w:rPr>
            <w:instrText xml:space="preserve"> CITATION Eva15 \l 2057 </w:instrText>
          </w:r>
          <w:r w:rsidR="007F653B">
            <w:rPr>
              <w:sz w:val="24"/>
              <w:szCs w:val="24"/>
            </w:rPr>
            <w:fldChar w:fldCharType="separate"/>
          </w:r>
          <w:r w:rsidR="007F653B">
            <w:rPr>
              <w:noProof/>
              <w:sz w:val="24"/>
              <w:szCs w:val="24"/>
            </w:rPr>
            <w:t xml:space="preserve"> </w:t>
          </w:r>
          <w:r w:rsidR="007F653B" w:rsidRPr="007F653B">
            <w:rPr>
              <w:noProof/>
              <w:sz w:val="24"/>
              <w:szCs w:val="24"/>
            </w:rPr>
            <w:t>(Evans, 2015)</w:t>
          </w:r>
          <w:r w:rsidR="007F653B">
            <w:rPr>
              <w:sz w:val="24"/>
              <w:szCs w:val="24"/>
            </w:rPr>
            <w:fldChar w:fldCharType="end"/>
          </w:r>
        </w:sdtContent>
      </w:sdt>
      <w:r w:rsidR="007F653B">
        <w:rPr>
          <w:sz w:val="24"/>
          <w:szCs w:val="24"/>
        </w:rPr>
        <w:t>.</w:t>
      </w:r>
      <w:r w:rsidR="00EE23F9">
        <w:rPr>
          <w:sz w:val="24"/>
          <w:szCs w:val="24"/>
        </w:rPr>
        <w:t xml:space="preserve"> Evidence suggests that investment in early years significantly</w:t>
      </w:r>
      <w:r w:rsidR="00843098">
        <w:rPr>
          <w:sz w:val="24"/>
          <w:szCs w:val="24"/>
        </w:rPr>
        <w:t xml:space="preserve"> improves not only health and social</w:t>
      </w:r>
      <w:r w:rsidR="00D37DB7">
        <w:rPr>
          <w:sz w:val="24"/>
          <w:szCs w:val="24"/>
        </w:rPr>
        <w:t xml:space="preserve"> also </w:t>
      </w:r>
      <w:r w:rsidR="00843098">
        <w:rPr>
          <w:sz w:val="24"/>
          <w:szCs w:val="24"/>
        </w:rPr>
        <w:t xml:space="preserve">educational development and the </w:t>
      </w:r>
      <w:r w:rsidR="00D37DB7">
        <w:rPr>
          <w:sz w:val="24"/>
          <w:szCs w:val="24"/>
        </w:rPr>
        <w:t>long-term</w:t>
      </w:r>
      <w:r w:rsidR="007F653B">
        <w:rPr>
          <w:sz w:val="24"/>
          <w:szCs w:val="24"/>
        </w:rPr>
        <w:t xml:space="preserve"> internal and external o</w:t>
      </w:r>
      <w:r w:rsidR="00843098">
        <w:rPr>
          <w:sz w:val="24"/>
          <w:szCs w:val="24"/>
        </w:rPr>
        <w:t xml:space="preserve">utcomes for children and young people (Black, </w:t>
      </w:r>
      <w:r w:rsidR="00F6388F">
        <w:rPr>
          <w:sz w:val="24"/>
          <w:szCs w:val="24"/>
        </w:rPr>
        <w:t>Acheson, Marrott</w:t>
      </w:r>
      <w:r w:rsidR="00843098">
        <w:rPr>
          <w:sz w:val="24"/>
          <w:szCs w:val="24"/>
        </w:rPr>
        <w:t>,</w:t>
      </w:r>
      <w:r w:rsidR="007F653B">
        <w:rPr>
          <w:sz w:val="24"/>
          <w:szCs w:val="24"/>
        </w:rPr>
        <w:t>2010</w:t>
      </w:r>
      <w:r w:rsidR="00843098">
        <w:rPr>
          <w:sz w:val="24"/>
          <w:szCs w:val="24"/>
        </w:rPr>
        <w:t>).</w:t>
      </w:r>
    </w:p>
    <w:p w:rsidR="007E7EDA" w:rsidRDefault="00843098" w:rsidP="007E7EDA">
      <w:pPr>
        <w:jc w:val="both"/>
        <w:rPr>
          <w:sz w:val="24"/>
          <w:szCs w:val="24"/>
        </w:rPr>
      </w:pPr>
      <w:r>
        <w:rPr>
          <w:sz w:val="24"/>
          <w:szCs w:val="24"/>
        </w:rPr>
        <w:t xml:space="preserve">Building a </w:t>
      </w:r>
      <w:r w:rsidR="00D37DB7">
        <w:rPr>
          <w:sz w:val="24"/>
          <w:szCs w:val="24"/>
        </w:rPr>
        <w:t>B</w:t>
      </w:r>
      <w:r>
        <w:rPr>
          <w:sz w:val="24"/>
          <w:szCs w:val="24"/>
        </w:rPr>
        <w:t xml:space="preserve">righter </w:t>
      </w:r>
      <w:r w:rsidR="00D37DB7">
        <w:rPr>
          <w:sz w:val="24"/>
          <w:szCs w:val="24"/>
        </w:rPr>
        <w:t>F</w:t>
      </w:r>
      <w:r>
        <w:rPr>
          <w:sz w:val="24"/>
          <w:szCs w:val="24"/>
        </w:rPr>
        <w:t xml:space="preserve">uture </w:t>
      </w:r>
      <w:r w:rsidR="00D37DB7">
        <w:rPr>
          <w:sz w:val="24"/>
          <w:szCs w:val="24"/>
        </w:rPr>
        <w:t>E</w:t>
      </w:r>
      <w:r>
        <w:rPr>
          <w:sz w:val="24"/>
          <w:szCs w:val="24"/>
        </w:rPr>
        <w:t xml:space="preserve">arly </w:t>
      </w:r>
      <w:r w:rsidR="00D37DB7">
        <w:rPr>
          <w:sz w:val="24"/>
          <w:szCs w:val="24"/>
        </w:rPr>
        <w:t>Y</w:t>
      </w:r>
      <w:r>
        <w:rPr>
          <w:sz w:val="24"/>
          <w:szCs w:val="24"/>
        </w:rPr>
        <w:t xml:space="preserve">ears and </w:t>
      </w:r>
      <w:r w:rsidR="00D37DB7">
        <w:rPr>
          <w:sz w:val="24"/>
          <w:szCs w:val="24"/>
        </w:rPr>
        <w:t>C</w:t>
      </w:r>
      <w:r>
        <w:rPr>
          <w:sz w:val="24"/>
          <w:szCs w:val="24"/>
        </w:rPr>
        <w:t xml:space="preserve">hildcare </w:t>
      </w:r>
      <w:r w:rsidR="00D37DB7">
        <w:rPr>
          <w:sz w:val="24"/>
          <w:szCs w:val="24"/>
        </w:rPr>
        <w:t>P</w:t>
      </w:r>
      <w:r>
        <w:rPr>
          <w:sz w:val="24"/>
          <w:szCs w:val="24"/>
        </w:rPr>
        <w:t>lan, was published in 2013 and is hoping to make a difference</w:t>
      </w:r>
      <w:r w:rsidR="00D37DB7">
        <w:rPr>
          <w:sz w:val="24"/>
          <w:szCs w:val="24"/>
        </w:rPr>
        <w:t>,</w:t>
      </w:r>
      <w:r>
        <w:rPr>
          <w:sz w:val="24"/>
          <w:szCs w:val="24"/>
        </w:rPr>
        <w:t xml:space="preserve"> the early years outcome framework is aimed at everyone who delivers services for children and families in Wales it is it is an ambitious plan which will challenge all services from pregnancy up to the age of seven years old (</w:t>
      </w:r>
      <w:r w:rsidR="007F653B">
        <w:rPr>
          <w:sz w:val="24"/>
          <w:szCs w:val="24"/>
        </w:rPr>
        <w:t>E</w:t>
      </w:r>
      <w:r>
        <w:rPr>
          <w:sz w:val="24"/>
          <w:szCs w:val="24"/>
        </w:rPr>
        <w:t xml:space="preserve">arly </w:t>
      </w:r>
      <w:r w:rsidR="007F653B">
        <w:rPr>
          <w:sz w:val="24"/>
          <w:szCs w:val="24"/>
        </w:rPr>
        <w:t>Y</w:t>
      </w:r>
      <w:r>
        <w:rPr>
          <w:sz w:val="24"/>
          <w:szCs w:val="24"/>
        </w:rPr>
        <w:t xml:space="preserve">ears </w:t>
      </w:r>
      <w:r w:rsidR="007F653B">
        <w:rPr>
          <w:sz w:val="24"/>
          <w:szCs w:val="24"/>
        </w:rPr>
        <w:t>O</w:t>
      </w:r>
      <w:r>
        <w:rPr>
          <w:sz w:val="24"/>
          <w:szCs w:val="24"/>
        </w:rPr>
        <w:t xml:space="preserve">utcome </w:t>
      </w:r>
      <w:r w:rsidR="007F653B">
        <w:rPr>
          <w:sz w:val="24"/>
          <w:szCs w:val="24"/>
        </w:rPr>
        <w:t>F</w:t>
      </w:r>
      <w:r>
        <w:rPr>
          <w:sz w:val="24"/>
          <w:szCs w:val="24"/>
        </w:rPr>
        <w:t>ramework 2013).</w:t>
      </w:r>
    </w:p>
    <w:p w:rsidR="00843098" w:rsidRDefault="009E75FF" w:rsidP="00EE23F9">
      <w:pPr>
        <w:jc w:val="both"/>
        <w:rPr>
          <w:sz w:val="24"/>
          <w:szCs w:val="24"/>
        </w:rPr>
      </w:pPr>
      <w:r>
        <w:rPr>
          <w:sz w:val="24"/>
          <w:szCs w:val="24"/>
        </w:rPr>
        <w:t xml:space="preserve">For </w:t>
      </w:r>
      <w:r w:rsidR="00A722CC">
        <w:rPr>
          <w:sz w:val="24"/>
          <w:szCs w:val="24"/>
        </w:rPr>
        <w:t>instance, The B</w:t>
      </w:r>
      <w:r w:rsidR="007E7EDA">
        <w:rPr>
          <w:sz w:val="24"/>
          <w:szCs w:val="24"/>
        </w:rPr>
        <w:t xml:space="preserve">aby </w:t>
      </w:r>
      <w:r w:rsidR="00A722CC">
        <w:rPr>
          <w:sz w:val="24"/>
          <w:szCs w:val="24"/>
        </w:rPr>
        <w:t>F</w:t>
      </w:r>
      <w:r w:rsidR="007E7EDA">
        <w:rPr>
          <w:sz w:val="24"/>
          <w:szCs w:val="24"/>
        </w:rPr>
        <w:t>riendly</w:t>
      </w:r>
      <w:r w:rsidR="00A722CC">
        <w:rPr>
          <w:sz w:val="24"/>
          <w:szCs w:val="24"/>
        </w:rPr>
        <w:t xml:space="preserve"> I</w:t>
      </w:r>
      <w:r w:rsidR="007E7EDA">
        <w:rPr>
          <w:sz w:val="24"/>
          <w:szCs w:val="24"/>
        </w:rPr>
        <w:t>nitiative</w:t>
      </w:r>
      <w:r w:rsidR="00D37DB7">
        <w:rPr>
          <w:sz w:val="24"/>
          <w:szCs w:val="24"/>
        </w:rPr>
        <w:t xml:space="preserve"> </w:t>
      </w:r>
      <w:r w:rsidR="00FD141D">
        <w:rPr>
          <w:sz w:val="24"/>
          <w:szCs w:val="24"/>
        </w:rPr>
        <w:t>(</w:t>
      </w:r>
      <w:r w:rsidR="00D37DB7">
        <w:rPr>
          <w:sz w:val="24"/>
          <w:szCs w:val="24"/>
        </w:rPr>
        <w:t>U</w:t>
      </w:r>
      <w:r w:rsidR="00A722CC">
        <w:rPr>
          <w:sz w:val="24"/>
          <w:szCs w:val="24"/>
        </w:rPr>
        <w:t>nited</w:t>
      </w:r>
      <w:r w:rsidR="00D37DB7">
        <w:rPr>
          <w:sz w:val="24"/>
          <w:szCs w:val="24"/>
        </w:rPr>
        <w:t xml:space="preserve"> Nations </w:t>
      </w:r>
      <w:r w:rsidR="00FD141D">
        <w:rPr>
          <w:sz w:val="24"/>
          <w:szCs w:val="24"/>
        </w:rPr>
        <w:t>Children’s</w:t>
      </w:r>
      <w:r w:rsidR="00D37DB7">
        <w:rPr>
          <w:sz w:val="24"/>
          <w:szCs w:val="24"/>
        </w:rPr>
        <w:t xml:space="preserve"> F</w:t>
      </w:r>
      <w:r w:rsidR="00FD141D">
        <w:rPr>
          <w:sz w:val="24"/>
          <w:szCs w:val="24"/>
        </w:rPr>
        <w:t>un</w:t>
      </w:r>
      <w:r w:rsidR="00D37DB7">
        <w:rPr>
          <w:sz w:val="24"/>
          <w:szCs w:val="24"/>
        </w:rPr>
        <w:t>d</w:t>
      </w:r>
      <w:r w:rsidR="00FD141D">
        <w:rPr>
          <w:sz w:val="24"/>
          <w:szCs w:val="24"/>
        </w:rPr>
        <w:t>)</w:t>
      </w:r>
      <w:r w:rsidR="00A722CC">
        <w:rPr>
          <w:sz w:val="24"/>
          <w:szCs w:val="24"/>
        </w:rPr>
        <w:t>.</w:t>
      </w:r>
      <w:r w:rsidR="007E7EDA">
        <w:rPr>
          <w:sz w:val="24"/>
          <w:szCs w:val="24"/>
        </w:rPr>
        <w:t xml:space="preserve"> UNICEF has shown reliable evidence that a breastfed baby has improved intellectual performance and may improve educational attainment and income </w:t>
      </w:r>
      <w:sdt>
        <w:sdtPr>
          <w:rPr>
            <w:sz w:val="24"/>
            <w:szCs w:val="24"/>
          </w:rPr>
          <w:id w:val="690263156"/>
          <w:citation/>
        </w:sdtPr>
        <w:sdtEndPr/>
        <w:sdtContent>
          <w:r w:rsidR="00F6388F">
            <w:rPr>
              <w:sz w:val="24"/>
              <w:szCs w:val="24"/>
            </w:rPr>
            <w:fldChar w:fldCharType="begin"/>
          </w:r>
          <w:r w:rsidR="00E218A0">
            <w:rPr>
              <w:sz w:val="24"/>
              <w:szCs w:val="24"/>
            </w:rPr>
            <w:instrText xml:space="preserve">CITATION Uni17 \l 2057 </w:instrText>
          </w:r>
          <w:r w:rsidR="00F6388F">
            <w:rPr>
              <w:sz w:val="24"/>
              <w:szCs w:val="24"/>
            </w:rPr>
            <w:fldChar w:fldCharType="separate"/>
          </w:r>
          <w:r w:rsidR="00E218A0" w:rsidRPr="00E218A0">
            <w:rPr>
              <w:noProof/>
              <w:sz w:val="24"/>
              <w:szCs w:val="24"/>
            </w:rPr>
            <w:t>(Unicef, 1992)</w:t>
          </w:r>
          <w:r w:rsidR="00F6388F">
            <w:rPr>
              <w:sz w:val="24"/>
              <w:szCs w:val="24"/>
            </w:rPr>
            <w:fldChar w:fldCharType="end"/>
          </w:r>
        </w:sdtContent>
      </w:sdt>
      <w:r w:rsidR="007E7EDA">
        <w:rPr>
          <w:sz w:val="24"/>
          <w:szCs w:val="24"/>
        </w:rPr>
        <w:t xml:space="preserve">). Helping to reduce external factors. </w:t>
      </w:r>
      <w:r w:rsidR="00FD141D">
        <w:rPr>
          <w:sz w:val="24"/>
          <w:szCs w:val="24"/>
        </w:rPr>
        <w:t>By keeping</w:t>
      </w:r>
      <w:r>
        <w:rPr>
          <w:sz w:val="24"/>
          <w:szCs w:val="24"/>
        </w:rPr>
        <w:t xml:space="preserve"> </w:t>
      </w:r>
      <w:r w:rsidR="007E7EDA">
        <w:rPr>
          <w:sz w:val="24"/>
          <w:szCs w:val="24"/>
        </w:rPr>
        <w:t>New-born</w:t>
      </w:r>
      <w:r w:rsidR="00843098">
        <w:rPr>
          <w:sz w:val="24"/>
          <w:szCs w:val="24"/>
        </w:rPr>
        <w:t xml:space="preserve"> babies close to their parents</w:t>
      </w:r>
      <w:r w:rsidR="00FD141D">
        <w:rPr>
          <w:sz w:val="24"/>
          <w:szCs w:val="24"/>
        </w:rPr>
        <w:t xml:space="preserve"> it will help them to </w:t>
      </w:r>
      <w:r w:rsidR="00843098">
        <w:rPr>
          <w:sz w:val="24"/>
          <w:szCs w:val="24"/>
        </w:rPr>
        <w:t>feel secure and loved. This helps babies to release oxytocin which helps their brain grow, resulting in happy babies or confident children and adults (</w:t>
      </w:r>
      <w:r>
        <w:rPr>
          <w:sz w:val="24"/>
          <w:szCs w:val="24"/>
        </w:rPr>
        <w:t>B</w:t>
      </w:r>
      <w:r w:rsidR="00843098">
        <w:rPr>
          <w:sz w:val="24"/>
          <w:szCs w:val="24"/>
        </w:rPr>
        <w:t xml:space="preserve">uilding </w:t>
      </w:r>
      <w:r>
        <w:rPr>
          <w:sz w:val="24"/>
          <w:szCs w:val="24"/>
        </w:rPr>
        <w:t>G</w:t>
      </w:r>
      <w:r w:rsidR="00843098">
        <w:rPr>
          <w:sz w:val="24"/>
          <w:szCs w:val="24"/>
        </w:rPr>
        <w:t>reat Britain’s, 2015)</w:t>
      </w:r>
      <w:r w:rsidR="007A5BAF">
        <w:rPr>
          <w:sz w:val="24"/>
          <w:szCs w:val="24"/>
        </w:rPr>
        <w:t>.</w:t>
      </w:r>
      <w:r w:rsidR="00A722CC">
        <w:rPr>
          <w:sz w:val="24"/>
          <w:szCs w:val="24"/>
        </w:rPr>
        <w:t xml:space="preserve"> This would relate to Bowlby’s theory of attachment (</w:t>
      </w:r>
      <w:sdt>
        <w:sdtPr>
          <w:rPr>
            <w:sz w:val="24"/>
            <w:szCs w:val="24"/>
          </w:rPr>
          <w:id w:val="1566913808"/>
          <w:citation/>
        </w:sdtPr>
        <w:sdtEndPr/>
        <w:sdtContent>
          <w:r w:rsidR="00A722CC">
            <w:rPr>
              <w:sz w:val="24"/>
              <w:szCs w:val="24"/>
            </w:rPr>
            <w:fldChar w:fldCharType="begin"/>
          </w:r>
          <w:r w:rsidR="0024409B">
            <w:rPr>
              <w:sz w:val="24"/>
              <w:szCs w:val="24"/>
            </w:rPr>
            <w:instrText xml:space="preserve">CITATION Mcl07 \l 2057 </w:instrText>
          </w:r>
          <w:r w:rsidR="00A722CC">
            <w:rPr>
              <w:sz w:val="24"/>
              <w:szCs w:val="24"/>
            </w:rPr>
            <w:fldChar w:fldCharType="separate"/>
          </w:r>
          <w:r w:rsidR="00494346">
            <w:rPr>
              <w:noProof/>
              <w:sz w:val="24"/>
              <w:szCs w:val="24"/>
            </w:rPr>
            <w:t xml:space="preserve"> </w:t>
          </w:r>
          <w:r w:rsidR="00494346" w:rsidRPr="00494346">
            <w:rPr>
              <w:noProof/>
              <w:sz w:val="24"/>
              <w:szCs w:val="24"/>
            </w:rPr>
            <w:t>(Mcleod, 2007)</w:t>
          </w:r>
          <w:r w:rsidR="00A722CC">
            <w:rPr>
              <w:sz w:val="24"/>
              <w:szCs w:val="24"/>
            </w:rPr>
            <w:fldChar w:fldCharType="end"/>
          </w:r>
        </w:sdtContent>
      </w:sdt>
      <w:r w:rsidR="004C2F25">
        <w:rPr>
          <w:sz w:val="24"/>
          <w:szCs w:val="24"/>
        </w:rPr>
        <w:t>.</w:t>
      </w:r>
    </w:p>
    <w:p w:rsidR="00D14DA8" w:rsidRDefault="0006568D" w:rsidP="00EE23F9">
      <w:pPr>
        <w:jc w:val="both"/>
        <w:rPr>
          <w:sz w:val="24"/>
          <w:szCs w:val="24"/>
        </w:rPr>
      </w:pPr>
      <w:r>
        <w:rPr>
          <w:sz w:val="24"/>
          <w:szCs w:val="24"/>
        </w:rPr>
        <w:t xml:space="preserve">Though we cannot change how we are born we can improve the outcomes. </w:t>
      </w:r>
      <w:r w:rsidR="00843098">
        <w:rPr>
          <w:sz w:val="24"/>
          <w:szCs w:val="24"/>
        </w:rPr>
        <w:t xml:space="preserve">A loving relationship begins in pregnancy skin contact after birth promotes closeness for mothers and babies, it is important to encourage instinctive parenting, responsive feeding, nurturing, comfort and support. All helping to reduce </w:t>
      </w:r>
      <w:r w:rsidR="00FD141D">
        <w:rPr>
          <w:sz w:val="24"/>
          <w:szCs w:val="24"/>
        </w:rPr>
        <w:t>behaviour</w:t>
      </w:r>
      <w:r w:rsidR="00843098">
        <w:rPr>
          <w:sz w:val="24"/>
          <w:szCs w:val="24"/>
        </w:rPr>
        <w:t xml:space="preserve"> challenges later in childhood</w:t>
      </w:r>
      <w:sdt>
        <w:sdtPr>
          <w:rPr>
            <w:sz w:val="24"/>
            <w:szCs w:val="24"/>
          </w:rPr>
          <w:id w:val="87363616"/>
          <w:citation/>
        </w:sdtPr>
        <w:sdtEndPr/>
        <w:sdtContent>
          <w:r w:rsidR="007A5BAF">
            <w:rPr>
              <w:sz w:val="24"/>
              <w:szCs w:val="24"/>
            </w:rPr>
            <w:fldChar w:fldCharType="begin"/>
          </w:r>
          <w:r w:rsidR="007A5BAF">
            <w:rPr>
              <w:sz w:val="24"/>
              <w:szCs w:val="24"/>
            </w:rPr>
            <w:instrText xml:space="preserve"> CITATION Uni15 \l 2057 </w:instrText>
          </w:r>
          <w:r w:rsidR="007A5BAF">
            <w:rPr>
              <w:sz w:val="24"/>
              <w:szCs w:val="24"/>
            </w:rPr>
            <w:fldChar w:fldCharType="separate"/>
          </w:r>
          <w:r w:rsidR="00494346">
            <w:rPr>
              <w:noProof/>
              <w:sz w:val="24"/>
              <w:szCs w:val="24"/>
            </w:rPr>
            <w:t xml:space="preserve"> </w:t>
          </w:r>
          <w:r w:rsidR="00494346" w:rsidRPr="00494346">
            <w:rPr>
              <w:noProof/>
              <w:sz w:val="24"/>
              <w:szCs w:val="24"/>
            </w:rPr>
            <w:t>(Unicef, 2015)</w:t>
          </w:r>
          <w:r w:rsidR="007A5BAF">
            <w:rPr>
              <w:sz w:val="24"/>
              <w:szCs w:val="24"/>
            </w:rPr>
            <w:fldChar w:fldCharType="end"/>
          </w:r>
        </w:sdtContent>
      </w:sdt>
      <w:r w:rsidR="007E7EDA">
        <w:rPr>
          <w:sz w:val="24"/>
          <w:szCs w:val="24"/>
        </w:rPr>
        <w:t>. Oxytocin is an important hormone that helps calm and connection bon</w:t>
      </w:r>
      <w:r w:rsidR="00FD141D">
        <w:rPr>
          <w:sz w:val="24"/>
          <w:szCs w:val="24"/>
        </w:rPr>
        <w:t>ds. C</w:t>
      </w:r>
      <w:r w:rsidR="007E7EDA">
        <w:rPr>
          <w:sz w:val="24"/>
          <w:szCs w:val="24"/>
        </w:rPr>
        <w:t>ortisol can limit growth in stressful situations and is the partner hormone of adrenaline fight or flight response (</w:t>
      </w:r>
      <w:r w:rsidR="00372B5D">
        <w:rPr>
          <w:sz w:val="24"/>
          <w:szCs w:val="24"/>
        </w:rPr>
        <w:t>Gr</w:t>
      </w:r>
      <w:r w:rsidR="007E7EDA">
        <w:rPr>
          <w:sz w:val="24"/>
          <w:szCs w:val="24"/>
        </w:rPr>
        <w:t>o</w:t>
      </w:r>
      <w:r w:rsidR="00372B5D">
        <w:rPr>
          <w:sz w:val="24"/>
          <w:szCs w:val="24"/>
        </w:rPr>
        <w:t>B</w:t>
      </w:r>
      <w:r w:rsidR="007E7EDA">
        <w:rPr>
          <w:sz w:val="24"/>
          <w:szCs w:val="24"/>
        </w:rPr>
        <w:t>rain</w:t>
      </w:r>
      <w:r w:rsidR="00372B5D">
        <w:rPr>
          <w:sz w:val="24"/>
          <w:szCs w:val="24"/>
        </w:rPr>
        <w:t>,2017</w:t>
      </w:r>
      <w:r w:rsidR="007E7EDA">
        <w:rPr>
          <w:sz w:val="24"/>
          <w:szCs w:val="24"/>
        </w:rPr>
        <w:t>).</w:t>
      </w:r>
      <w:r w:rsidR="005F0FC7">
        <w:rPr>
          <w:sz w:val="24"/>
          <w:szCs w:val="24"/>
        </w:rPr>
        <w:t xml:space="preserve"> </w:t>
      </w:r>
      <w:r w:rsidR="007A5BAF">
        <w:rPr>
          <w:sz w:val="24"/>
          <w:szCs w:val="24"/>
        </w:rPr>
        <w:t>Even though every professional who works with Families and young children know how important attachment</w:t>
      </w:r>
      <w:r w:rsidR="0045171F">
        <w:rPr>
          <w:sz w:val="24"/>
          <w:szCs w:val="24"/>
        </w:rPr>
        <w:t>, bonding</w:t>
      </w:r>
      <w:r w:rsidR="007A5BAF">
        <w:rPr>
          <w:sz w:val="24"/>
          <w:szCs w:val="24"/>
        </w:rPr>
        <w:t xml:space="preserve"> and breast-feeding is for</w:t>
      </w:r>
      <w:r w:rsidR="00D14DA8">
        <w:rPr>
          <w:sz w:val="24"/>
          <w:szCs w:val="24"/>
        </w:rPr>
        <w:t xml:space="preserve"> </w:t>
      </w:r>
      <w:r w:rsidR="007A5BAF">
        <w:rPr>
          <w:sz w:val="24"/>
          <w:szCs w:val="24"/>
        </w:rPr>
        <w:t xml:space="preserve">both mother and </w:t>
      </w:r>
      <w:r w:rsidR="00D14DA8">
        <w:rPr>
          <w:sz w:val="24"/>
          <w:szCs w:val="24"/>
        </w:rPr>
        <w:t>child’s mental health.</w:t>
      </w:r>
      <w:bookmarkStart w:id="1" w:name="_Hlk502871291"/>
      <w:r w:rsidR="00D14DA8">
        <w:rPr>
          <w:sz w:val="24"/>
          <w:szCs w:val="24"/>
        </w:rPr>
        <w:t xml:space="preserve"> Health professionals are still limited in tools for the </w:t>
      </w:r>
      <w:r w:rsidR="0045171F">
        <w:rPr>
          <w:sz w:val="24"/>
          <w:szCs w:val="24"/>
        </w:rPr>
        <w:t>challenges</w:t>
      </w:r>
      <w:r w:rsidR="00D14DA8">
        <w:rPr>
          <w:sz w:val="24"/>
          <w:szCs w:val="24"/>
        </w:rPr>
        <w:t xml:space="preserve"> that attachment problems can cause</w:t>
      </w:r>
      <w:r w:rsidR="00E67266">
        <w:rPr>
          <w:sz w:val="24"/>
          <w:szCs w:val="24"/>
        </w:rPr>
        <w:t>,</w:t>
      </w:r>
      <w:r w:rsidR="0045171F">
        <w:rPr>
          <w:sz w:val="24"/>
          <w:szCs w:val="24"/>
        </w:rPr>
        <w:t xml:space="preserve"> such as low self-esteem</w:t>
      </w:r>
      <w:r w:rsidR="00E67266">
        <w:rPr>
          <w:sz w:val="24"/>
          <w:szCs w:val="24"/>
        </w:rPr>
        <w:t>. Pr</w:t>
      </w:r>
      <w:r w:rsidR="0045171F">
        <w:rPr>
          <w:sz w:val="24"/>
          <w:szCs w:val="24"/>
        </w:rPr>
        <w:t>evention and pre-birth intervention can be crucial</w:t>
      </w:r>
      <w:r w:rsidR="00D14DA8">
        <w:rPr>
          <w:sz w:val="24"/>
          <w:szCs w:val="24"/>
        </w:rPr>
        <w:t xml:space="preserve"> </w:t>
      </w:r>
      <w:r w:rsidR="00E67266">
        <w:rPr>
          <w:sz w:val="24"/>
          <w:szCs w:val="24"/>
        </w:rPr>
        <w:t xml:space="preserve">for cognitive development </w:t>
      </w:r>
      <w:sdt>
        <w:sdtPr>
          <w:rPr>
            <w:sz w:val="24"/>
            <w:szCs w:val="24"/>
          </w:rPr>
          <w:id w:val="1220864340"/>
          <w:citation/>
        </w:sdtPr>
        <w:sdtEndPr/>
        <w:sdtContent>
          <w:r w:rsidR="0045171F">
            <w:rPr>
              <w:sz w:val="24"/>
              <w:szCs w:val="24"/>
            </w:rPr>
            <w:fldChar w:fldCharType="begin"/>
          </w:r>
          <w:r w:rsidR="0045171F">
            <w:rPr>
              <w:sz w:val="24"/>
              <w:szCs w:val="24"/>
            </w:rPr>
            <w:instrText xml:space="preserve"> CITATION Bai09 \l 2057 </w:instrText>
          </w:r>
          <w:r w:rsidR="0045171F">
            <w:rPr>
              <w:sz w:val="24"/>
              <w:szCs w:val="24"/>
            </w:rPr>
            <w:fldChar w:fldCharType="separate"/>
          </w:r>
          <w:r w:rsidR="00494346" w:rsidRPr="00494346">
            <w:rPr>
              <w:noProof/>
              <w:sz w:val="24"/>
              <w:szCs w:val="24"/>
            </w:rPr>
            <w:t>(Bailey, 2009)</w:t>
          </w:r>
          <w:r w:rsidR="0045171F">
            <w:rPr>
              <w:sz w:val="24"/>
              <w:szCs w:val="24"/>
            </w:rPr>
            <w:fldChar w:fldCharType="end"/>
          </w:r>
        </w:sdtContent>
      </w:sdt>
      <w:r w:rsidR="00E67266">
        <w:rPr>
          <w:sz w:val="24"/>
          <w:szCs w:val="24"/>
        </w:rPr>
        <w:t>.</w:t>
      </w:r>
    </w:p>
    <w:p w:rsidR="007E7EDA" w:rsidRDefault="005F0FC7" w:rsidP="00EE23F9">
      <w:pPr>
        <w:jc w:val="both"/>
        <w:rPr>
          <w:sz w:val="24"/>
          <w:szCs w:val="24"/>
        </w:rPr>
      </w:pPr>
      <w:r>
        <w:rPr>
          <w:sz w:val="24"/>
          <w:szCs w:val="24"/>
        </w:rPr>
        <w:t>Eradicating Poverty is not only an important aim but also a concerning</w:t>
      </w:r>
      <w:r w:rsidR="00C40D34">
        <w:rPr>
          <w:sz w:val="24"/>
          <w:szCs w:val="24"/>
        </w:rPr>
        <w:t xml:space="preserve"> external</w:t>
      </w:r>
      <w:r>
        <w:rPr>
          <w:sz w:val="24"/>
          <w:szCs w:val="24"/>
        </w:rPr>
        <w:t xml:space="preserve"> factor</w:t>
      </w:r>
      <w:r w:rsidR="00C40D34">
        <w:rPr>
          <w:sz w:val="24"/>
          <w:szCs w:val="24"/>
        </w:rPr>
        <w:t>,</w:t>
      </w:r>
      <w:r>
        <w:rPr>
          <w:sz w:val="24"/>
          <w:szCs w:val="24"/>
        </w:rPr>
        <w:t xml:space="preserve"> children that grow up in an adverse environment </w:t>
      </w:r>
      <w:r w:rsidR="00DB129D">
        <w:rPr>
          <w:sz w:val="24"/>
          <w:szCs w:val="24"/>
        </w:rPr>
        <w:t>are</w:t>
      </w:r>
      <w:r>
        <w:rPr>
          <w:sz w:val="24"/>
          <w:szCs w:val="24"/>
        </w:rPr>
        <w:t xml:space="preserve"> more likely to have 25% less synapse in the brain than they would have done in a more stimulating environment (Solihull approach, 2011).</w:t>
      </w:r>
      <w:r w:rsidR="00DB129D">
        <w:rPr>
          <w:sz w:val="24"/>
          <w:szCs w:val="24"/>
        </w:rPr>
        <w:t xml:space="preserve"> Poverty has been associated with poor academic attainment according to recent reports from the ‘Independent</w:t>
      </w:r>
      <w:r w:rsidR="00C717B6">
        <w:rPr>
          <w:sz w:val="24"/>
          <w:szCs w:val="24"/>
        </w:rPr>
        <w:t>.</w:t>
      </w:r>
      <w:r w:rsidR="00DB129D">
        <w:rPr>
          <w:sz w:val="24"/>
          <w:szCs w:val="24"/>
        </w:rPr>
        <w:t>’ The Joseph Rowntree</w:t>
      </w:r>
      <w:r w:rsidR="00C717B6">
        <w:rPr>
          <w:sz w:val="24"/>
          <w:szCs w:val="24"/>
        </w:rPr>
        <w:t xml:space="preserve"> F</w:t>
      </w:r>
      <w:r w:rsidR="00DB129D">
        <w:rPr>
          <w:sz w:val="24"/>
          <w:szCs w:val="24"/>
        </w:rPr>
        <w:t xml:space="preserve">oundation states that tackling poverty is in peril. Around 14 million people live in poverty in the UK that is more than one in five of the population resulting in conduct disorders and poor mental health within the classroom </w:t>
      </w:r>
      <w:r w:rsidR="00DB129D">
        <w:rPr>
          <w:sz w:val="24"/>
          <w:szCs w:val="24"/>
        </w:rPr>
        <w:lastRenderedPageBreak/>
        <w:t xml:space="preserve">(Bulman, 2017). According to </w:t>
      </w:r>
      <w:r w:rsidR="003D79C4">
        <w:rPr>
          <w:sz w:val="24"/>
          <w:szCs w:val="24"/>
        </w:rPr>
        <w:t>C</w:t>
      </w:r>
      <w:r w:rsidR="00DB129D">
        <w:rPr>
          <w:sz w:val="24"/>
          <w:szCs w:val="24"/>
        </w:rPr>
        <w:t xml:space="preserve">hildren in Wales 29% of children in Wales are living in poverty </w:t>
      </w:r>
      <w:r w:rsidR="006821B1">
        <w:rPr>
          <w:sz w:val="24"/>
          <w:szCs w:val="24"/>
        </w:rPr>
        <w:t>this is having a detrimental effect on their well-being, early development, physical and mental health as well as the academic attainment (</w:t>
      </w:r>
      <w:r w:rsidR="00C80C1E">
        <w:rPr>
          <w:sz w:val="24"/>
          <w:szCs w:val="24"/>
        </w:rPr>
        <w:t>Ch</w:t>
      </w:r>
      <w:r w:rsidR="006821B1">
        <w:rPr>
          <w:sz w:val="24"/>
          <w:szCs w:val="24"/>
        </w:rPr>
        <w:t xml:space="preserve">ild </w:t>
      </w:r>
      <w:r w:rsidR="00C80C1E">
        <w:rPr>
          <w:sz w:val="24"/>
          <w:szCs w:val="24"/>
        </w:rPr>
        <w:t>C</w:t>
      </w:r>
      <w:r w:rsidR="006821B1">
        <w:rPr>
          <w:sz w:val="24"/>
          <w:szCs w:val="24"/>
        </w:rPr>
        <w:t>om Wales.Org.uk, 2016).</w:t>
      </w:r>
    </w:p>
    <w:p w:rsidR="006821B1" w:rsidRDefault="006821B1" w:rsidP="00EE23F9">
      <w:pPr>
        <w:jc w:val="both"/>
        <w:rPr>
          <w:sz w:val="24"/>
          <w:szCs w:val="24"/>
        </w:rPr>
      </w:pPr>
      <w:r>
        <w:rPr>
          <w:sz w:val="24"/>
          <w:szCs w:val="24"/>
        </w:rPr>
        <w:t>Children and young people’s mental health really matters not only for the individual but for the whole family (</w:t>
      </w:r>
      <w:r w:rsidR="00C80C1E">
        <w:rPr>
          <w:sz w:val="24"/>
          <w:szCs w:val="24"/>
        </w:rPr>
        <w:t>Fu</w:t>
      </w:r>
      <w:r>
        <w:rPr>
          <w:sz w:val="24"/>
          <w:szCs w:val="24"/>
        </w:rPr>
        <w:t xml:space="preserve">ture </w:t>
      </w:r>
      <w:r w:rsidR="00C80C1E">
        <w:rPr>
          <w:sz w:val="24"/>
          <w:szCs w:val="24"/>
        </w:rPr>
        <w:t>I</w:t>
      </w:r>
      <w:r>
        <w:rPr>
          <w:sz w:val="24"/>
          <w:szCs w:val="24"/>
        </w:rPr>
        <w:t xml:space="preserve">n </w:t>
      </w:r>
      <w:r w:rsidR="00C80C1E">
        <w:rPr>
          <w:sz w:val="24"/>
          <w:szCs w:val="24"/>
        </w:rPr>
        <w:t>M</w:t>
      </w:r>
      <w:r>
        <w:rPr>
          <w:sz w:val="24"/>
          <w:szCs w:val="24"/>
        </w:rPr>
        <w:t>ind</w:t>
      </w:r>
      <w:r w:rsidR="00B54AA2">
        <w:rPr>
          <w:sz w:val="24"/>
          <w:szCs w:val="24"/>
        </w:rPr>
        <w:t>, 2013</w:t>
      </w:r>
      <w:r>
        <w:rPr>
          <w:sz w:val="24"/>
          <w:szCs w:val="24"/>
        </w:rPr>
        <w:t xml:space="preserve">). One in 10 children aged between five and 16 has a clinically </w:t>
      </w:r>
      <w:r w:rsidR="00E827A5">
        <w:rPr>
          <w:sz w:val="24"/>
          <w:szCs w:val="24"/>
        </w:rPr>
        <w:t>d</w:t>
      </w:r>
      <w:r>
        <w:rPr>
          <w:sz w:val="24"/>
          <w:szCs w:val="24"/>
        </w:rPr>
        <w:t>iagnosable mental health problem (</w:t>
      </w:r>
      <w:r w:rsidR="00CB7A3C">
        <w:rPr>
          <w:sz w:val="24"/>
          <w:szCs w:val="24"/>
        </w:rPr>
        <w:t xml:space="preserve">GOV.uk). Whether this is internal or </w:t>
      </w:r>
      <w:r w:rsidR="00C40D34">
        <w:rPr>
          <w:sz w:val="24"/>
          <w:szCs w:val="24"/>
        </w:rPr>
        <w:t xml:space="preserve">external </w:t>
      </w:r>
      <w:r w:rsidR="00CB7A3C">
        <w:rPr>
          <w:sz w:val="24"/>
          <w:szCs w:val="24"/>
        </w:rPr>
        <w:t xml:space="preserve">it is becoming a universal problem within the learning environment that needs to be curtailed (World </w:t>
      </w:r>
      <w:r w:rsidR="00B54AA2">
        <w:rPr>
          <w:sz w:val="24"/>
          <w:szCs w:val="24"/>
        </w:rPr>
        <w:t>H</w:t>
      </w:r>
      <w:r w:rsidR="00CB7A3C">
        <w:rPr>
          <w:sz w:val="24"/>
          <w:szCs w:val="24"/>
        </w:rPr>
        <w:t xml:space="preserve">ealth </w:t>
      </w:r>
      <w:r w:rsidR="00B54AA2">
        <w:rPr>
          <w:sz w:val="24"/>
          <w:szCs w:val="24"/>
        </w:rPr>
        <w:t>O</w:t>
      </w:r>
      <w:r w:rsidR="00CB7A3C">
        <w:rPr>
          <w:sz w:val="24"/>
          <w:szCs w:val="24"/>
        </w:rPr>
        <w:t>rganisation, 2014)</w:t>
      </w:r>
      <w:r w:rsidR="00E67266">
        <w:rPr>
          <w:sz w:val="24"/>
          <w:szCs w:val="24"/>
        </w:rPr>
        <w:t>. However, this is easier said than done. The brain contains many chemicals that help us to think when the brain is working differently it can cause internal illnesses such as bipolar</w:t>
      </w:r>
      <w:sdt>
        <w:sdtPr>
          <w:rPr>
            <w:sz w:val="24"/>
            <w:szCs w:val="24"/>
          </w:rPr>
          <w:id w:val="-15777700"/>
          <w:citation/>
        </w:sdtPr>
        <w:sdtEndPr/>
        <w:sdtContent>
          <w:r w:rsidR="00350A92">
            <w:rPr>
              <w:sz w:val="24"/>
              <w:szCs w:val="24"/>
            </w:rPr>
            <w:fldChar w:fldCharType="begin"/>
          </w:r>
          <w:r w:rsidR="00350A92">
            <w:rPr>
              <w:sz w:val="24"/>
              <w:szCs w:val="24"/>
            </w:rPr>
            <w:instrText xml:space="preserve"> CITATION Dan171 \l 2057 </w:instrText>
          </w:r>
          <w:r w:rsidR="00350A92">
            <w:rPr>
              <w:sz w:val="24"/>
              <w:szCs w:val="24"/>
            </w:rPr>
            <w:fldChar w:fldCharType="separate"/>
          </w:r>
          <w:r w:rsidR="00494346">
            <w:rPr>
              <w:noProof/>
              <w:sz w:val="24"/>
              <w:szCs w:val="24"/>
            </w:rPr>
            <w:t xml:space="preserve"> </w:t>
          </w:r>
          <w:r w:rsidR="00494346" w:rsidRPr="00494346">
            <w:rPr>
              <w:noProof/>
              <w:sz w:val="24"/>
              <w:szCs w:val="24"/>
            </w:rPr>
            <w:t>(Daniel, 2017)</w:t>
          </w:r>
          <w:r w:rsidR="00350A92">
            <w:rPr>
              <w:sz w:val="24"/>
              <w:szCs w:val="24"/>
            </w:rPr>
            <w:fldChar w:fldCharType="end"/>
          </w:r>
        </w:sdtContent>
      </w:sdt>
      <w:r w:rsidR="002E7576">
        <w:rPr>
          <w:sz w:val="24"/>
          <w:szCs w:val="24"/>
        </w:rPr>
        <w:t>.</w:t>
      </w:r>
      <w:r w:rsidR="00E67266">
        <w:rPr>
          <w:sz w:val="24"/>
          <w:szCs w:val="24"/>
        </w:rPr>
        <w:t xml:space="preserve"> Symptoms</w:t>
      </w:r>
      <w:r w:rsidR="002E7576">
        <w:rPr>
          <w:sz w:val="24"/>
          <w:szCs w:val="24"/>
        </w:rPr>
        <w:t xml:space="preserve"> of bipolar are like that of attention deficit hyperactivity disorder ADHD, oppositional defiant disorder, conduct disorder, anxiety and depression can be detrimental to their behaviour in the classroom and the outcomes with the child. </w:t>
      </w:r>
    </w:p>
    <w:p w:rsidR="0012197D" w:rsidRDefault="00CB7A3C" w:rsidP="00EE23F9">
      <w:pPr>
        <w:jc w:val="both"/>
        <w:rPr>
          <w:sz w:val="24"/>
          <w:szCs w:val="24"/>
        </w:rPr>
      </w:pPr>
      <w:r>
        <w:rPr>
          <w:sz w:val="24"/>
          <w:szCs w:val="24"/>
        </w:rPr>
        <w:t xml:space="preserve">According to WHO more than half of all mental illnesses have begun before the age of 14. </w:t>
      </w:r>
      <w:r w:rsidRPr="00675D7D">
        <w:rPr>
          <w:sz w:val="24"/>
          <w:szCs w:val="24"/>
        </w:rPr>
        <w:t xml:space="preserve">Neuro </w:t>
      </w:r>
      <w:r w:rsidR="00C40D34" w:rsidRPr="00675D7D">
        <w:rPr>
          <w:sz w:val="24"/>
          <w:szCs w:val="24"/>
        </w:rPr>
        <w:t>psychiatric</w:t>
      </w:r>
      <w:r w:rsidRPr="00675D7D">
        <w:rPr>
          <w:sz w:val="24"/>
          <w:szCs w:val="24"/>
        </w:rPr>
        <w:t xml:space="preserve"> conditions are the leading cause of disability</w:t>
      </w:r>
      <w:r w:rsidR="002E7576">
        <w:rPr>
          <w:sz w:val="24"/>
          <w:szCs w:val="24"/>
        </w:rPr>
        <w:t>.</w:t>
      </w:r>
      <w:sdt>
        <w:sdtPr>
          <w:rPr>
            <w:sz w:val="24"/>
            <w:szCs w:val="24"/>
          </w:rPr>
          <w:id w:val="1031151842"/>
          <w:citation/>
        </w:sdtPr>
        <w:sdtContent>
          <w:r w:rsidR="00C717B6">
            <w:rPr>
              <w:sz w:val="24"/>
              <w:szCs w:val="24"/>
            </w:rPr>
            <w:fldChar w:fldCharType="begin"/>
          </w:r>
          <w:r w:rsidR="00C717B6">
            <w:rPr>
              <w:sz w:val="24"/>
              <w:szCs w:val="24"/>
            </w:rPr>
            <w:instrText xml:space="preserve"> CITATION wor14 \l 2057 </w:instrText>
          </w:r>
          <w:r w:rsidR="00C717B6">
            <w:rPr>
              <w:sz w:val="24"/>
              <w:szCs w:val="24"/>
            </w:rPr>
            <w:fldChar w:fldCharType="separate"/>
          </w:r>
          <w:r w:rsidR="00C717B6">
            <w:rPr>
              <w:noProof/>
              <w:sz w:val="24"/>
              <w:szCs w:val="24"/>
            </w:rPr>
            <w:t xml:space="preserve"> </w:t>
          </w:r>
          <w:r w:rsidR="00C717B6" w:rsidRPr="00C717B6">
            <w:rPr>
              <w:noProof/>
              <w:sz w:val="24"/>
              <w:szCs w:val="24"/>
            </w:rPr>
            <w:t>(World Health Organisation, 2014)</w:t>
          </w:r>
          <w:r w:rsidR="00C717B6">
            <w:rPr>
              <w:sz w:val="24"/>
              <w:szCs w:val="24"/>
            </w:rPr>
            <w:fldChar w:fldCharType="end"/>
          </w:r>
        </w:sdtContent>
      </w:sdt>
      <w:r w:rsidR="00C717B6">
        <w:rPr>
          <w:sz w:val="24"/>
          <w:szCs w:val="24"/>
        </w:rPr>
        <w:t>.</w:t>
      </w:r>
      <w:r w:rsidR="00675D7D" w:rsidRPr="00675D7D">
        <w:rPr>
          <w:sz w:val="24"/>
          <w:szCs w:val="24"/>
        </w:rPr>
        <w:t xml:space="preserve"> </w:t>
      </w:r>
      <w:r w:rsidR="002E7576">
        <w:rPr>
          <w:sz w:val="24"/>
          <w:szCs w:val="24"/>
        </w:rPr>
        <w:t>E</w:t>
      </w:r>
      <w:r w:rsidR="002E7576" w:rsidRPr="00675D7D">
        <w:rPr>
          <w:sz w:val="24"/>
          <w:szCs w:val="24"/>
        </w:rPr>
        <w:t>xternal factors can be</w:t>
      </w:r>
      <w:r w:rsidR="002E7576" w:rsidRPr="00675D7D">
        <w:rPr>
          <w:sz w:val="20"/>
          <w:szCs w:val="24"/>
        </w:rPr>
        <w:t xml:space="preserve"> </w:t>
      </w:r>
      <w:r w:rsidR="002E7576" w:rsidRPr="00675D7D">
        <w:rPr>
          <w:sz w:val="24"/>
          <w:szCs w:val="24"/>
        </w:rPr>
        <w:t xml:space="preserve">environmental. </w:t>
      </w:r>
      <w:r w:rsidR="002E7576">
        <w:rPr>
          <w:sz w:val="24"/>
          <w:szCs w:val="24"/>
        </w:rPr>
        <w:t>T</w:t>
      </w:r>
      <w:r w:rsidR="002E7576" w:rsidRPr="00675D7D">
        <w:rPr>
          <w:sz w:val="24"/>
          <w:szCs w:val="24"/>
        </w:rPr>
        <w:t>hese conditions if left untreated can have a detrimental effect on a</w:t>
      </w:r>
      <w:r w:rsidRPr="00675D7D">
        <w:rPr>
          <w:sz w:val="24"/>
          <w:szCs w:val="24"/>
        </w:rPr>
        <w:t xml:space="preserve"> child’s development (</w:t>
      </w:r>
      <w:r w:rsidR="00675D7D">
        <w:rPr>
          <w:sz w:val="24"/>
          <w:szCs w:val="24"/>
        </w:rPr>
        <w:t>W</w:t>
      </w:r>
      <w:r w:rsidRPr="00675D7D">
        <w:rPr>
          <w:sz w:val="24"/>
          <w:szCs w:val="24"/>
        </w:rPr>
        <w:t xml:space="preserve">orld </w:t>
      </w:r>
      <w:r w:rsidR="00675D7D">
        <w:rPr>
          <w:sz w:val="24"/>
          <w:szCs w:val="24"/>
        </w:rPr>
        <w:t>H</w:t>
      </w:r>
      <w:r w:rsidRPr="00675D7D">
        <w:rPr>
          <w:sz w:val="24"/>
          <w:szCs w:val="24"/>
        </w:rPr>
        <w:t xml:space="preserve">ealth </w:t>
      </w:r>
      <w:r w:rsidR="00675D7D">
        <w:rPr>
          <w:sz w:val="24"/>
          <w:szCs w:val="24"/>
        </w:rPr>
        <w:t>O</w:t>
      </w:r>
      <w:r w:rsidRPr="00675D7D">
        <w:rPr>
          <w:sz w:val="24"/>
          <w:szCs w:val="24"/>
        </w:rPr>
        <w:t>rganisation, 2014). These children will face unbearable challenges.</w:t>
      </w:r>
      <w:r>
        <w:rPr>
          <w:sz w:val="24"/>
          <w:szCs w:val="24"/>
        </w:rPr>
        <w:t xml:space="preserve"> T</w:t>
      </w:r>
      <w:r w:rsidR="00C40D34">
        <w:rPr>
          <w:sz w:val="24"/>
          <w:szCs w:val="24"/>
        </w:rPr>
        <w:t>hat</w:t>
      </w:r>
      <w:r>
        <w:rPr>
          <w:sz w:val="24"/>
          <w:szCs w:val="24"/>
        </w:rPr>
        <w:t xml:space="preserve"> unfortunately will be out of their control. However, within the right environment </w:t>
      </w:r>
      <w:r w:rsidR="00C40D34">
        <w:rPr>
          <w:sz w:val="24"/>
          <w:szCs w:val="24"/>
        </w:rPr>
        <w:t xml:space="preserve">external </w:t>
      </w:r>
      <w:r>
        <w:rPr>
          <w:sz w:val="24"/>
          <w:szCs w:val="24"/>
        </w:rPr>
        <w:t>and some internal factors can be managed</w:t>
      </w:r>
      <w:r w:rsidR="00AD6A8C">
        <w:rPr>
          <w:sz w:val="24"/>
          <w:szCs w:val="24"/>
        </w:rPr>
        <w:t xml:space="preserve"> (</w:t>
      </w:r>
      <w:r w:rsidR="00675D7D">
        <w:rPr>
          <w:sz w:val="24"/>
          <w:szCs w:val="24"/>
        </w:rPr>
        <w:t>F</w:t>
      </w:r>
      <w:r w:rsidR="00AD6A8C">
        <w:rPr>
          <w:sz w:val="24"/>
          <w:szCs w:val="24"/>
        </w:rPr>
        <w:t xml:space="preserve">lying </w:t>
      </w:r>
      <w:r w:rsidR="00675D7D">
        <w:rPr>
          <w:sz w:val="24"/>
          <w:szCs w:val="24"/>
        </w:rPr>
        <w:t>S</w:t>
      </w:r>
      <w:r w:rsidR="00AD6A8C">
        <w:rPr>
          <w:sz w:val="24"/>
          <w:szCs w:val="24"/>
        </w:rPr>
        <w:t>tart</w:t>
      </w:r>
      <w:r w:rsidR="00675D7D">
        <w:rPr>
          <w:sz w:val="24"/>
          <w:szCs w:val="24"/>
        </w:rPr>
        <w:t>,</w:t>
      </w:r>
      <w:r w:rsidR="00AD6A8C">
        <w:rPr>
          <w:sz w:val="24"/>
          <w:szCs w:val="24"/>
        </w:rPr>
        <w:t>2017).</w:t>
      </w:r>
      <w:r w:rsidR="00E827A5">
        <w:rPr>
          <w:sz w:val="24"/>
          <w:szCs w:val="24"/>
        </w:rPr>
        <w:t xml:space="preserve"> Theorists Maslow states that</w:t>
      </w:r>
      <w:r w:rsidR="0012197D">
        <w:rPr>
          <w:sz w:val="24"/>
          <w:szCs w:val="24"/>
        </w:rPr>
        <w:t xml:space="preserve"> </w:t>
      </w:r>
      <w:r w:rsidR="00E827A5">
        <w:rPr>
          <w:sz w:val="24"/>
          <w:szCs w:val="24"/>
        </w:rPr>
        <w:t>t</w:t>
      </w:r>
      <w:r w:rsidR="0012197D">
        <w:rPr>
          <w:sz w:val="24"/>
          <w:szCs w:val="24"/>
        </w:rPr>
        <w:t>he right environment could include, positive parenting</w:t>
      </w:r>
      <w:r w:rsidR="00E827A5">
        <w:rPr>
          <w:sz w:val="24"/>
          <w:szCs w:val="24"/>
        </w:rPr>
        <w:t xml:space="preserve"> and</w:t>
      </w:r>
      <w:r w:rsidR="0012197D">
        <w:rPr>
          <w:sz w:val="24"/>
          <w:szCs w:val="24"/>
        </w:rPr>
        <w:t xml:space="preserve"> praise a good routine</w:t>
      </w:r>
      <w:r w:rsidR="00E827A5">
        <w:rPr>
          <w:sz w:val="24"/>
          <w:szCs w:val="24"/>
        </w:rPr>
        <w:t xml:space="preserve"> a balanced diet and </w:t>
      </w:r>
      <w:r w:rsidR="0012197D">
        <w:rPr>
          <w:sz w:val="24"/>
          <w:szCs w:val="24"/>
        </w:rPr>
        <w:t>sleep routine</w:t>
      </w:r>
      <w:r w:rsidR="00E827A5">
        <w:rPr>
          <w:sz w:val="24"/>
          <w:szCs w:val="24"/>
        </w:rPr>
        <w:t>s</w:t>
      </w:r>
      <w:r w:rsidR="0012197D">
        <w:rPr>
          <w:sz w:val="24"/>
          <w:szCs w:val="24"/>
        </w:rPr>
        <w:t xml:space="preserve"> for example</w:t>
      </w:r>
      <w:r w:rsidR="00E827A5">
        <w:rPr>
          <w:sz w:val="24"/>
          <w:szCs w:val="24"/>
        </w:rPr>
        <w:t xml:space="preserve"> are all imperative for a child to be able to reach their full potential</w:t>
      </w:r>
      <w:sdt>
        <w:sdtPr>
          <w:rPr>
            <w:sz w:val="24"/>
            <w:szCs w:val="24"/>
          </w:rPr>
          <w:id w:val="1761954185"/>
          <w:citation/>
        </w:sdtPr>
        <w:sdtContent>
          <w:r w:rsidR="004C2F25">
            <w:rPr>
              <w:sz w:val="24"/>
              <w:szCs w:val="24"/>
            </w:rPr>
            <w:fldChar w:fldCharType="begin"/>
          </w:r>
          <w:r w:rsidR="004C2F25">
            <w:rPr>
              <w:sz w:val="24"/>
              <w:szCs w:val="24"/>
            </w:rPr>
            <w:instrText xml:space="preserve"> CITATION MAS17 \l 2057 </w:instrText>
          </w:r>
          <w:r w:rsidR="004C2F25">
            <w:rPr>
              <w:sz w:val="24"/>
              <w:szCs w:val="24"/>
            </w:rPr>
            <w:fldChar w:fldCharType="separate"/>
          </w:r>
          <w:r w:rsidR="004C2F25">
            <w:rPr>
              <w:noProof/>
              <w:sz w:val="24"/>
              <w:szCs w:val="24"/>
            </w:rPr>
            <w:t xml:space="preserve"> </w:t>
          </w:r>
          <w:r w:rsidR="004C2F25" w:rsidRPr="004C2F25">
            <w:rPr>
              <w:noProof/>
              <w:sz w:val="24"/>
              <w:szCs w:val="24"/>
            </w:rPr>
            <w:t>(Maslow's Hieracy of Needs, 2017)</w:t>
          </w:r>
          <w:r w:rsidR="004C2F25">
            <w:rPr>
              <w:sz w:val="24"/>
              <w:szCs w:val="24"/>
            </w:rPr>
            <w:fldChar w:fldCharType="end"/>
          </w:r>
        </w:sdtContent>
      </w:sdt>
      <w:r w:rsidR="004C2F25">
        <w:rPr>
          <w:sz w:val="24"/>
          <w:szCs w:val="24"/>
        </w:rPr>
        <w:t>.</w:t>
      </w:r>
    </w:p>
    <w:p w:rsidR="00AD6A8C" w:rsidRDefault="00AD6A8C" w:rsidP="00EE23F9">
      <w:pPr>
        <w:jc w:val="both"/>
        <w:rPr>
          <w:sz w:val="24"/>
          <w:szCs w:val="24"/>
        </w:rPr>
      </w:pPr>
      <w:r>
        <w:rPr>
          <w:sz w:val="24"/>
          <w:szCs w:val="24"/>
        </w:rPr>
        <w:t>Bronfenbrenner’s bio ecological model focuses on five levels of the environment he believed the child’s development is affected by everything in their surrounding environments and that the importance of a relationship between parents and school is imperative (Oswalt, 2017).</w:t>
      </w:r>
      <w:r w:rsidR="004D425A">
        <w:rPr>
          <w:sz w:val="24"/>
          <w:szCs w:val="24"/>
        </w:rPr>
        <w:t xml:space="preserve"> The concept of the Solihull approach to containment, reciprocity and behaviour management is a useful tool for care professionals to help empower parents in the development of their babies, for school readiness bringing with them a good range of experiences after all parents and carers are a child’s first educators (Moyles, J and Robinson, G 2006).</w:t>
      </w:r>
    </w:p>
    <w:p w:rsidR="00546EC9" w:rsidRDefault="00AD6A8C" w:rsidP="00EE23F9">
      <w:pPr>
        <w:jc w:val="both"/>
        <w:rPr>
          <w:sz w:val="24"/>
          <w:szCs w:val="24"/>
        </w:rPr>
      </w:pPr>
      <w:r>
        <w:rPr>
          <w:sz w:val="24"/>
          <w:szCs w:val="24"/>
        </w:rPr>
        <w:t xml:space="preserve">When </w:t>
      </w:r>
      <w:r w:rsidR="004D425A">
        <w:rPr>
          <w:sz w:val="24"/>
          <w:szCs w:val="24"/>
        </w:rPr>
        <w:t>a</w:t>
      </w:r>
      <w:r>
        <w:rPr>
          <w:sz w:val="24"/>
          <w:szCs w:val="24"/>
        </w:rPr>
        <w:t xml:space="preserve"> baby enters early </w:t>
      </w:r>
      <w:r w:rsidR="004D425A">
        <w:rPr>
          <w:sz w:val="24"/>
          <w:szCs w:val="24"/>
        </w:rPr>
        <w:t>childhood,</w:t>
      </w:r>
      <w:r>
        <w:rPr>
          <w:sz w:val="24"/>
          <w:szCs w:val="24"/>
        </w:rPr>
        <w:t xml:space="preserve"> they become less dependent on their parents having depended on them for basic needs Maslow’s theory </w:t>
      </w:r>
      <w:r w:rsidR="00C40D34">
        <w:rPr>
          <w:sz w:val="24"/>
          <w:szCs w:val="24"/>
        </w:rPr>
        <w:t xml:space="preserve">is not dissimilar it </w:t>
      </w:r>
      <w:r>
        <w:rPr>
          <w:sz w:val="24"/>
          <w:szCs w:val="24"/>
        </w:rPr>
        <w:t>suggests that we all have basic needs like food water and warm</w:t>
      </w:r>
      <w:r w:rsidR="00C40D34">
        <w:rPr>
          <w:sz w:val="24"/>
          <w:szCs w:val="24"/>
        </w:rPr>
        <w:t>th</w:t>
      </w:r>
      <w:r>
        <w:rPr>
          <w:sz w:val="24"/>
          <w:szCs w:val="24"/>
        </w:rPr>
        <w:t xml:space="preserve"> without these needs been fulfilled we will not move on to the next level. For </w:t>
      </w:r>
      <w:r w:rsidR="004D425A">
        <w:rPr>
          <w:sz w:val="24"/>
          <w:szCs w:val="24"/>
        </w:rPr>
        <w:t>example,</w:t>
      </w:r>
      <w:r>
        <w:rPr>
          <w:sz w:val="24"/>
          <w:szCs w:val="24"/>
        </w:rPr>
        <w:t xml:space="preserve"> a child cannot be taught if they are tired and hungry will find it difficult to focus on learning.</w:t>
      </w:r>
      <w:r w:rsidR="00741C57">
        <w:rPr>
          <w:sz w:val="24"/>
          <w:szCs w:val="24"/>
        </w:rPr>
        <w:t xml:space="preserve"> </w:t>
      </w:r>
      <w:sdt>
        <w:sdtPr>
          <w:rPr>
            <w:sz w:val="24"/>
            <w:szCs w:val="24"/>
          </w:rPr>
          <w:id w:val="-1304145800"/>
          <w:citation/>
        </w:sdtPr>
        <w:sdtContent>
          <w:r w:rsidR="004C2F25">
            <w:rPr>
              <w:sz w:val="24"/>
              <w:szCs w:val="24"/>
            </w:rPr>
            <w:fldChar w:fldCharType="begin"/>
          </w:r>
          <w:r w:rsidR="004C2F25">
            <w:rPr>
              <w:sz w:val="24"/>
              <w:szCs w:val="24"/>
            </w:rPr>
            <w:instrText xml:space="preserve"> CITATION MAS17 \l 2057 </w:instrText>
          </w:r>
          <w:r w:rsidR="004C2F25">
            <w:rPr>
              <w:sz w:val="24"/>
              <w:szCs w:val="24"/>
            </w:rPr>
            <w:fldChar w:fldCharType="separate"/>
          </w:r>
          <w:r w:rsidR="004C2F25" w:rsidRPr="004C2F25">
            <w:rPr>
              <w:noProof/>
              <w:sz w:val="24"/>
              <w:szCs w:val="24"/>
            </w:rPr>
            <w:t>(Maslow's Hieracy of Needs, 2017)</w:t>
          </w:r>
          <w:r w:rsidR="004C2F25">
            <w:rPr>
              <w:sz w:val="24"/>
              <w:szCs w:val="24"/>
            </w:rPr>
            <w:fldChar w:fldCharType="end"/>
          </w:r>
        </w:sdtContent>
      </w:sdt>
      <w:r w:rsidR="004C2F25">
        <w:rPr>
          <w:sz w:val="24"/>
          <w:szCs w:val="24"/>
        </w:rPr>
        <w:t>.</w:t>
      </w:r>
      <w:r w:rsidR="00AF4BCE">
        <w:rPr>
          <w:sz w:val="24"/>
          <w:szCs w:val="24"/>
        </w:rPr>
        <w:t xml:space="preserve"> </w:t>
      </w:r>
      <w:r w:rsidR="00C717B6">
        <w:rPr>
          <w:sz w:val="24"/>
          <w:szCs w:val="24"/>
        </w:rPr>
        <w:t>A</w:t>
      </w:r>
      <w:r w:rsidR="00696496">
        <w:rPr>
          <w:sz w:val="24"/>
          <w:szCs w:val="24"/>
        </w:rPr>
        <w:t xml:space="preserve">ccording to the Solihull approach </w:t>
      </w:r>
      <w:r w:rsidR="00AF4BCE">
        <w:rPr>
          <w:sz w:val="24"/>
          <w:szCs w:val="24"/>
        </w:rPr>
        <w:t>a child needs to be able to concentrate, sit still listen follow instructions</w:t>
      </w:r>
      <w:r w:rsidR="00696496">
        <w:rPr>
          <w:sz w:val="24"/>
          <w:szCs w:val="24"/>
        </w:rPr>
        <w:t xml:space="preserve"> socialise with other children</w:t>
      </w:r>
      <w:r w:rsidR="00216C20">
        <w:rPr>
          <w:sz w:val="24"/>
          <w:szCs w:val="24"/>
        </w:rPr>
        <w:t xml:space="preserve">   </w:t>
      </w:r>
      <w:r w:rsidR="00696496">
        <w:rPr>
          <w:sz w:val="24"/>
          <w:szCs w:val="24"/>
        </w:rPr>
        <w:t>able to take in through all senses and not be overwhelmed by their feelings before they can embark on academic education (Solihull approach 2011).</w:t>
      </w:r>
      <w:r>
        <w:rPr>
          <w:sz w:val="24"/>
          <w:szCs w:val="24"/>
        </w:rPr>
        <w:t xml:space="preserve"> </w:t>
      </w:r>
      <w:r w:rsidR="00216C20">
        <w:rPr>
          <w:sz w:val="24"/>
          <w:szCs w:val="24"/>
        </w:rPr>
        <w:t xml:space="preserve">This emphasis on the importance of socialisation is </w:t>
      </w:r>
      <w:r w:rsidR="00741C57">
        <w:rPr>
          <w:sz w:val="24"/>
          <w:szCs w:val="24"/>
        </w:rPr>
        <w:t>like</w:t>
      </w:r>
      <w:r w:rsidR="00216C20">
        <w:rPr>
          <w:sz w:val="24"/>
          <w:szCs w:val="24"/>
        </w:rPr>
        <w:t xml:space="preserve"> that of </w:t>
      </w:r>
      <w:r w:rsidR="00741C57">
        <w:rPr>
          <w:sz w:val="24"/>
          <w:szCs w:val="24"/>
        </w:rPr>
        <w:t xml:space="preserve">theorist </w:t>
      </w:r>
      <w:r w:rsidR="00216C20">
        <w:rPr>
          <w:sz w:val="24"/>
          <w:szCs w:val="24"/>
        </w:rPr>
        <w:t xml:space="preserve">Vygotsky.  </w:t>
      </w:r>
    </w:p>
    <w:p w:rsidR="00CB7A3C" w:rsidRDefault="00AD6A8C" w:rsidP="00EE23F9">
      <w:pPr>
        <w:jc w:val="both"/>
        <w:rPr>
          <w:sz w:val="24"/>
          <w:szCs w:val="24"/>
        </w:rPr>
      </w:pPr>
      <w:r>
        <w:rPr>
          <w:sz w:val="24"/>
          <w:szCs w:val="24"/>
        </w:rPr>
        <w:t xml:space="preserve">  </w:t>
      </w:r>
    </w:p>
    <w:p w:rsidR="006A5A52" w:rsidRDefault="00216C20" w:rsidP="00EE23F9">
      <w:pPr>
        <w:jc w:val="both"/>
        <w:rPr>
          <w:sz w:val="24"/>
          <w:szCs w:val="24"/>
        </w:rPr>
      </w:pPr>
      <w:r>
        <w:rPr>
          <w:sz w:val="24"/>
          <w:szCs w:val="24"/>
        </w:rPr>
        <w:lastRenderedPageBreak/>
        <w:t>C</w:t>
      </w:r>
      <w:r w:rsidR="00696496">
        <w:rPr>
          <w:sz w:val="24"/>
          <w:szCs w:val="24"/>
        </w:rPr>
        <w:t xml:space="preserve">hildren with </w:t>
      </w:r>
      <w:r w:rsidR="005252FB">
        <w:rPr>
          <w:sz w:val="24"/>
          <w:szCs w:val="24"/>
        </w:rPr>
        <w:t>factors</w:t>
      </w:r>
      <w:r w:rsidR="00AD6A8C">
        <w:rPr>
          <w:sz w:val="24"/>
          <w:szCs w:val="24"/>
        </w:rPr>
        <w:t xml:space="preserve"> such as autism, </w:t>
      </w:r>
      <w:r w:rsidR="00696496">
        <w:rPr>
          <w:sz w:val="24"/>
          <w:szCs w:val="24"/>
        </w:rPr>
        <w:t>A</w:t>
      </w:r>
      <w:r w:rsidR="00AD6A8C">
        <w:rPr>
          <w:sz w:val="24"/>
          <w:szCs w:val="24"/>
        </w:rPr>
        <w:t xml:space="preserve">DHD, anxiety as well as other childhood experiences </w:t>
      </w:r>
      <w:r w:rsidR="006A5A52">
        <w:rPr>
          <w:sz w:val="24"/>
          <w:szCs w:val="24"/>
        </w:rPr>
        <w:t>can</w:t>
      </w:r>
      <w:r w:rsidR="00696496">
        <w:rPr>
          <w:sz w:val="24"/>
          <w:szCs w:val="24"/>
        </w:rPr>
        <w:t xml:space="preserve"> also lead</w:t>
      </w:r>
      <w:r w:rsidR="006A5A52">
        <w:rPr>
          <w:sz w:val="24"/>
          <w:szCs w:val="24"/>
        </w:rPr>
        <w:t xml:space="preserve"> on</w:t>
      </w:r>
      <w:r w:rsidR="00696496">
        <w:rPr>
          <w:sz w:val="24"/>
          <w:szCs w:val="24"/>
        </w:rPr>
        <w:t xml:space="preserve"> </w:t>
      </w:r>
      <w:r w:rsidR="00AD6A8C">
        <w:rPr>
          <w:sz w:val="24"/>
          <w:szCs w:val="24"/>
        </w:rPr>
        <w:t>to challenging behaviour in</w:t>
      </w:r>
      <w:r w:rsidR="006A5A52">
        <w:rPr>
          <w:sz w:val="24"/>
          <w:szCs w:val="24"/>
        </w:rPr>
        <w:t xml:space="preserve"> the learning environment. S</w:t>
      </w:r>
      <w:r w:rsidR="005252FB">
        <w:rPr>
          <w:sz w:val="24"/>
          <w:szCs w:val="24"/>
        </w:rPr>
        <w:t xml:space="preserve">potting signs of these factors in the early stages of infancy could help to avert the child from challenging behaviour at </w:t>
      </w:r>
      <w:r w:rsidR="005679B7">
        <w:rPr>
          <w:sz w:val="24"/>
          <w:szCs w:val="24"/>
        </w:rPr>
        <w:t>a</w:t>
      </w:r>
      <w:r w:rsidR="005252FB">
        <w:rPr>
          <w:sz w:val="24"/>
          <w:szCs w:val="24"/>
        </w:rPr>
        <w:t xml:space="preserve"> later stage. However, this is something that would need to be recognised by both mother and professional</w:t>
      </w:r>
      <w:r w:rsidR="00250015">
        <w:rPr>
          <w:sz w:val="24"/>
          <w:szCs w:val="24"/>
        </w:rPr>
        <w:t>. A</w:t>
      </w:r>
      <w:r w:rsidR="005252FB">
        <w:rPr>
          <w:sz w:val="24"/>
          <w:szCs w:val="24"/>
        </w:rPr>
        <w:t>utistic babies are often first spotted by the</w:t>
      </w:r>
      <w:r w:rsidR="00250015">
        <w:rPr>
          <w:sz w:val="24"/>
          <w:szCs w:val="24"/>
        </w:rPr>
        <w:t xml:space="preserve"> H</w:t>
      </w:r>
      <w:r w:rsidR="005252FB">
        <w:rPr>
          <w:sz w:val="24"/>
          <w:szCs w:val="24"/>
        </w:rPr>
        <w:t>ealth</w:t>
      </w:r>
      <w:r w:rsidR="00250015">
        <w:rPr>
          <w:sz w:val="24"/>
          <w:szCs w:val="24"/>
        </w:rPr>
        <w:t xml:space="preserve"> </w:t>
      </w:r>
      <w:r w:rsidR="005252FB">
        <w:rPr>
          <w:sz w:val="24"/>
          <w:szCs w:val="24"/>
        </w:rPr>
        <w:t>visitor</w:t>
      </w:r>
      <w:r w:rsidR="00250015">
        <w:rPr>
          <w:sz w:val="24"/>
          <w:szCs w:val="24"/>
        </w:rPr>
        <w:t>,</w:t>
      </w:r>
      <w:r w:rsidR="005252FB">
        <w:rPr>
          <w:sz w:val="24"/>
          <w:szCs w:val="24"/>
        </w:rPr>
        <w:t xml:space="preserve"> who would </w:t>
      </w:r>
      <w:r w:rsidR="00250015">
        <w:rPr>
          <w:sz w:val="24"/>
          <w:szCs w:val="24"/>
        </w:rPr>
        <w:t xml:space="preserve">note for example that the </w:t>
      </w:r>
      <w:r w:rsidR="005252FB">
        <w:rPr>
          <w:sz w:val="24"/>
          <w:szCs w:val="24"/>
        </w:rPr>
        <w:t>child is not making eye contact or responding to familiar sounds</w:t>
      </w:r>
      <w:r w:rsidR="00250015">
        <w:rPr>
          <w:sz w:val="24"/>
          <w:szCs w:val="24"/>
        </w:rPr>
        <w:t>. I</w:t>
      </w:r>
      <w:r w:rsidR="005252FB">
        <w:rPr>
          <w:sz w:val="24"/>
          <w:szCs w:val="24"/>
        </w:rPr>
        <w:t>f the signs are detected early enough</w:t>
      </w:r>
      <w:r w:rsidR="00250015">
        <w:rPr>
          <w:sz w:val="24"/>
          <w:szCs w:val="24"/>
        </w:rPr>
        <w:t>,</w:t>
      </w:r>
      <w:r w:rsidR="005252FB">
        <w:rPr>
          <w:sz w:val="24"/>
          <w:szCs w:val="24"/>
        </w:rPr>
        <w:t xml:space="preserve"> intensive treatment can help to rewire the brain (Segal, J. Hutsman, T 2017)</w:t>
      </w:r>
      <w:r w:rsidR="00250015">
        <w:rPr>
          <w:sz w:val="24"/>
          <w:szCs w:val="24"/>
        </w:rPr>
        <w:t>.</w:t>
      </w:r>
      <w:r w:rsidR="006A5A52">
        <w:rPr>
          <w:sz w:val="24"/>
          <w:szCs w:val="24"/>
        </w:rPr>
        <w:t xml:space="preserve"> </w:t>
      </w:r>
      <w:r w:rsidR="00250015">
        <w:rPr>
          <w:sz w:val="24"/>
          <w:szCs w:val="24"/>
        </w:rPr>
        <w:t>Unfortunately,</w:t>
      </w:r>
      <w:r w:rsidR="006A5A52">
        <w:rPr>
          <w:sz w:val="24"/>
          <w:szCs w:val="24"/>
        </w:rPr>
        <w:t xml:space="preserve"> it is preferable to some parents to have a misdiagnosis of </w:t>
      </w:r>
      <w:r w:rsidR="005679B7">
        <w:rPr>
          <w:sz w:val="24"/>
          <w:szCs w:val="24"/>
        </w:rPr>
        <w:t>any of the above factors mentioned</w:t>
      </w:r>
      <w:r w:rsidR="00250015">
        <w:rPr>
          <w:sz w:val="24"/>
          <w:szCs w:val="24"/>
        </w:rPr>
        <w:t>. This</w:t>
      </w:r>
      <w:r w:rsidR="00D767CE">
        <w:rPr>
          <w:sz w:val="24"/>
          <w:szCs w:val="24"/>
        </w:rPr>
        <w:t xml:space="preserve"> is</w:t>
      </w:r>
      <w:r w:rsidR="005679B7">
        <w:rPr>
          <w:sz w:val="24"/>
          <w:szCs w:val="24"/>
        </w:rPr>
        <w:t xml:space="preserve"> </w:t>
      </w:r>
      <w:r w:rsidR="00835BDF">
        <w:rPr>
          <w:sz w:val="24"/>
          <w:szCs w:val="24"/>
        </w:rPr>
        <w:t>often referred to as fabricated illness</w:t>
      </w:r>
      <w:r w:rsidR="00D767CE">
        <w:rPr>
          <w:sz w:val="24"/>
          <w:szCs w:val="24"/>
        </w:rPr>
        <w:t xml:space="preserve"> and</w:t>
      </w:r>
      <w:r w:rsidR="006A5A52">
        <w:rPr>
          <w:sz w:val="24"/>
          <w:szCs w:val="24"/>
        </w:rPr>
        <w:t xml:space="preserve"> can</w:t>
      </w:r>
      <w:r w:rsidR="00835BDF">
        <w:rPr>
          <w:sz w:val="24"/>
          <w:szCs w:val="24"/>
        </w:rPr>
        <w:t xml:space="preserve"> </w:t>
      </w:r>
      <w:r w:rsidR="006A5A52">
        <w:rPr>
          <w:sz w:val="24"/>
          <w:szCs w:val="24"/>
        </w:rPr>
        <w:t>lead to poor self-esteem</w:t>
      </w:r>
      <w:r w:rsidR="00835BDF">
        <w:rPr>
          <w:sz w:val="24"/>
          <w:szCs w:val="24"/>
        </w:rPr>
        <w:t xml:space="preserve"> and lack of resilience</w:t>
      </w:r>
      <w:r w:rsidR="00D767CE">
        <w:rPr>
          <w:sz w:val="24"/>
          <w:szCs w:val="24"/>
        </w:rPr>
        <w:t>.</w:t>
      </w:r>
      <w:r w:rsidR="00835BDF">
        <w:rPr>
          <w:sz w:val="24"/>
          <w:szCs w:val="24"/>
        </w:rPr>
        <w:t xml:space="preserve"> </w:t>
      </w:r>
    </w:p>
    <w:p w:rsidR="00A0340A" w:rsidRDefault="005252FB" w:rsidP="00EE23F9">
      <w:pPr>
        <w:jc w:val="both"/>
        <w:rPr>
          <w:sz w:val="24"/>
          <w:szCs w:val="24"/>
        </w:rPr>
      </w:pPr>
      <w:r>
        <w:rPr>
          <w:sz w:val="24"/>
          <w:szCs w:val="24"/>
        </w:rPr>
        <w:t xml:space="preserve">Whilst many scientists believe autism is genetic, research would indicate that environmental factors may also be important in the development of autism </w:t>
      </w:r>
      <w:sdt>
        <w:sdtPr>
          <w:rPr>
            <w:sz w:val="24"/>
            <w:szCs w:val="24"/>
          </w:rPr>
          <w:id w:val="1062680337"/>
          <w:citation/>
        </w:sdtPr>
        <w:sdtContent>
          <w:r w:rsidR="00E218A0">
            <w:rPr>
              <w:sz w:val="24"/>
              <w:szCs w:val="24"/>
            </w:rPr>
            <w:fldChar w:fldCharType="begin"/>
          </w:r>
          <w:r w:rsidR="00E218A0">
            <w:rPr>
              <w:sz w:val="24"/>
              <w:szCs w:val="24"/>
            </w:rPr>
            <w:instrText xml:space="preserve"> CITATION Seg17 \l 2057 </w:instrText>
          </w:r>
          <w:r w:rsidR="00E218A0">
            <w:rPr>
              <w:sz w:val="24"/>
              <w:szCs w:val="24"/>
            </w:rPr>
            <w:fldChar w:fldCharType="separate"/>
          </w:r>
          <w:r w:rsidR="00E218A0">
            <w:rPr>
              <w:noProof/>
              <w:sz w:val="24"/>
              <w:szCs w:val="24"/>
            </w:rPr>
            <w:t xml:space="preserve"> </w:t>
          </w:r>
          <w:r w:rsidR="00E218A0" w:rsidRPr="00E218A0">
            <w:rPr>
              <w:noProof/>
              <w:sz w:val="24"/>
              <w:szCs w:val="24"/>
            </w:rPr>
            <w:t>(Segal, J. Hutman, T., 2017)</w:t>
          </w:r>
          <w:r w:rsidR="00E218A0">
            <w:rPr>
              <w:sz w:val="24"/>
              <w:szCs w:val="24"/>
            </w:rPr>
            <w:fldChar w:fldCharType="end"/>
          </w:r>
        </w:sdtContent>
      </w:sdt>
      <w:r>
        <w:rPr>
          <w:sz w:val="24"/>
          <w:szCs w:val="24"/>
        </w:rPr>
        <w:t xml:space="preserve"> Development screening tests are done at regular intervals </w:t>
      </w:r>
      <w:r w:rsidR="005679B7">
        <w:rPr>
          <w:sz w:val="24"/>
          <w:szCs w:val="24"/>
        </w:rPr>
        <w:t xml:space="preserve">during the early stages by </w:t>
      </w:r>
      <w:r w:rsidR="00D767CE">
        <w:rPr>
          <w:sz w:val="24"/>
          <w:szCs w:val="24"/>
        </w:rPr>
        <w:t>H</w:t>
      </w:r>
      <w:r w:rsidR="005679B7">
        <w:rPr>
          <w:sz w:val="24"/>
          <w:szCs w:val="24"/>
        </w:rPr>
        <w:t xml:space="preserve">ealth </w:t>
      </w:r>
      <w:r w:rsidR="00D767CE">
        <w:rPr>
          <w:sz w:val="24"/>
          <w:szCs w:val="24"/>
        </w:rPr>
        <w:t>V</w:t>
      </w:r>
      <w:r w:rsidR="005679B7">
        <w:rPr>
          <w:sz w:val="24"/>
          <w:szCs w:val="24"/>
        </w:rPr>
        <w:t>isitors</w:t>
      </w:r>
      <w:r w:rsidR="00D767CE">
        <w:rPr>
          <w:sz w:val="24"/>
          <w:szCs w:val="24"/>
        </w:rPr>
        <w:t>,</w:t>
      </w:r>
      <w:r w:rsidR="005679B7">
        <w:rPr>
          <w:sz w:val="24"/>
          <w:szCs w:val="24"/>
        </w:rPr>
        <w:t xml:space="preserve"> </w:t>
      </w:r>
      <w:r>
        <w:rPr>
          <w:sz w:val="24"/>
          <w:szCs w:val="24"/>
        </w:rPr>
        <w:t>particularly in areas of depr</w:t>
      </w:r>
      <w:r w:rsidR="00571BFE">
        <w:rPr>
          <w:sz w:val="24"/>
          <w:szCs w:val="24"/>
        </w:rPr>
        <w:t>i</w:t>
      </w:r>
      <w:r>
        <w:rPr>
          <w:sz w:val="24"/>
          <w:szCs w:val="24"/>
        </w:rPr>
        <w:t>vation</w:t>
      </w:r>
      <w:r w:rsidR="00D767CE">
        <w:rPr>
          <w:sz w:val="24"/>
          <w:szCs w:val="24"/>
        </w:rPr>
        <w:t>.</w:t>
      </w:r>
      <w:r>
        <w:rPr>
          <w:sz w:val="24"/>
          <w:szCs w:val="24"/>
        </w:rPr>
        <w:t xml:space="preserve"> </w:t>
      </w:r>
      <w:r w:rsidR="00D767CE">
        <w:rPr>
          <w:sz w:val="24"/>
          <w:szCs w:val="24"/>
        </w:rPr>
        <w:t>I</w:t>
      </w:r>
      <w:r>
        <w:rPr>
          <w:sz w:val="24"/>
          <w:szCs w:val="24"/>
        </w:rPr>
        <w:t>f left undetected a child can have poor communicational and social skills</w:t>
      </w:r>
      <w:r w:rsidR="00D767CE">
        <w:rPr>
          <w:sz w:val="24"/>
          <w:szCs w:val="24"/>
        </w:rPr>
        <w:t>.</w:t>
      </w:r>
      <w:r>
        <w:rPr>
          <w:sz w:val="24"/>
          <w:szCs w:val="24"/>
        </w:rPr>
        <w:t xml:space="preserve"> </w:t>
      </w:r>
      <w:r w:rsidR="00D767CE">
        <w:rPr>
          <w:sz w:val="24"/>
          <w:szCs w:val="24"/>
        </w:rPr>
        <w:t>B</w:t>
      </w:r>
      <w:r>
        <w:rPr>
          <w:sz w:val="24"/>
          <w:szCs w:val="24"/>
        </w:rPr>
        <w:t xml:space="preserve">asic interaction would be difficult for them and children can become inverted as well as frustrated and obsessive </w:t>
      </w:r>
      <w:r w:rsidR="00F120DA">
        <w:rPr>
          <w:sz w:val="24"/>
          <w:szCs w:val="24"/>
        </w:rPr>
        <w:t xml:space="preserve">leading to further long term mental health factors </w:t>
      </w:r>
      <w:r>
        <w:rPr>
          <w:sz w:val="24"/>
          <w:szCs w:val="24"/>
        </w:rPr>
        <w:t>(</w:t>
      </w:r>
      <w:r w:rsidR="00D767CE">
        <w:rPr>
          <w:sz w:val="24"/>
          <w:szCs w:val="24"/>
        </w:rPr>
        <w:t>F</w:t>
      </w:r>
      <w:r>
        <w:rPr>
          <w:sz w:val="24"/>
          <w:szCs w:val="24"/>
        </w:rPr>
        <w:t xml:space="preserve">lying </w:t>
      </w:r>
      <w:r w:rsidR="00D767CE">
        <w:rPr>
          <w:sz w:val="24"/>
          <w:szCs w:val="24"/>
        </w:rPr>
        <w:t>S</w:t>
      </w:r>
      <w:r>
        <w:rPr>
          <w:sz w:val="24"/>
          <w:szCs w:val="24"/>
        </w:rPr>
        <w:t>tar</w:t>
      </w:r>
      <w:r w:rsidR="00D01F0A">
        <w:rPr>
          <w:sz w:val="24"/>
          <w:szCs w:val="24"/>
        </w:rPr>
        <w:t>t,</w:t>
      </w:r>
      <w:r w:rsidR="00D767CE">
        <w:rPr>
          <w:sz w:val="24"/>
          <w:szCs w:val="24"/>
        </w:rPr>
        <w:t xml:space="preserve"> 2017</w:t>
      </w:r>
      <w:r>
        <w:rPr>
          <w:sz w:val="24"/>
          <w:szCs w:val="24"/>
        </w:rPr>
        <w:t>)</w:t>
      </w:r>
      <w:r w:rsidR="00D01F0A">
        <w:rPr>
          <w:sz w:val="24"/>
          <w:szCs w:val="24"/>
        </w:rPr>
        <w:t>.</w:t>
      </w:r>
      <w:r w:rsidR="005679B7">
        <w:rPr>
          <w:sz w:val="24"/>
          <w:szCs w:val="24"/>
        </w:rPr>
        <w:t xml:space="preserve"> However due to a lack of funding </w:t>
      </w:r>
      <w:r w:rsidR="00F120DA">
        <w:rPr>
          <w:sz w:val="24"/>
          <w:szCs w:val="24"/>
        </w:rPr>
        <w:t xml:space="preserve">treatment is </w:t>
      </w:r>
      <w:r w:rsidR="005679B7">
        <w:rPr>
          <w:sz w:val="24"/>
          <w:szCs w:val="24"/>
        </w:rPr>
        <w:t>limited</w:t>
      </w:r>
      <w:r w:rsidR="00F120DA">
        <w:rPr>
          <w:sz w:val="24"/>
          <w:szCs w:val="24"/>
        </w:rPr>
        <w:t xml:space="preserve"> in Wales initiatives such as flying start has become a postcode lottery. This is a cause for concern and has become the basis </w:t>
      </w:r>
      <w:r w:rsidR="00835BDF">
        <w:rPr>
          <w:sz w:val="24"/>
          <w:szCs w:val="24"/>
        </w:rPr>
        <w:t>of discussion</w:t>
      </w:r>
      <w:r w:rsidR="00E95F73">
        <w:rPr>
          <w:sz w:val="24"/>
          <w:szCs w:val="24"/>
        </w:rPr>
        <w:t xml:space="preserve"> between parents in and outside the flying start areas. Leading to </w:t>
      </w:r>
      <w:r w:rsidR="0018119A">
        <w:rPr>
          <w:sz w:val="24"/>
          <w:szCs w:val="24"/>
        </w:rPr>
        <w:t>much greater</w:t>
      </w:r>
      <w:r w:rsidR="00E95F73">
        <w:rPr>
          <w:sz w:val="24"/>
          <w:szCs w:val="24"/>
        </w:rPr>
        <w:t xml:space="preserve"> challenges</w:t>
      </w:r>
      <w:r w:rsidR="0018119A">
        <w:rPr>
          <w:sz w:val="24"/>
          <w:szCs w:val="24"/>
        </w:rPr>
        <w:t>.</w:t>
      </w:r>
      <w:r w:rsidR="00F120DA">
        <w:rPr>
          <w:sz w:val="24"/>
          <w:szCs w:val="24"/>
        </w:rPr>
        <w:t xml:space="preserve"> </w:t>
      </w:r>
      <w:r w:rsidR="005679B7">
        <w:rPr>
          <w:sz w:val="24"/>
          <w:szCs w:val="24"/>
        </w:rPr>
        <w:t xml:space="preserve">  </w:t>
      </w:r>
    </w:p>
    <w:p w:rsidR="0018119A" w:rsidRDefault="006A5A52" w:rsidP="00100A32">
      <w:pPr>
        <w:jc w:val="both"/>
        <w:rPr>
          <w:sz w:val="24"/>
          <w:szCs w:val="24"/>
        </w:rPr>
      </w:pPr>
      <w:r>
        <w:rPr>
          <w:sz w:val="24"/>
          <w:szCs w:val="24"/>
        </w:rPr>
        <w:t>A</w:t>
      </w:r>
      <w:r w:rsidR="00786830">
        <w:rPr>
          <w:sz w:val="24"/>
          <w:szCs w:val="24"/>
        </w:rPr>
        <w:t>dverse childhood experiences are an increasing concern growing up around violence and drugs causes stress to children and can change how a child</w:t>
      </w:r>
      <w:r w:rsidR="00D01F0A">
        <w:rPr>
          <w:sz w:val="24"/>
          <w:szCs w:val="24"/>
        </w:rPr>
        <w:t>’</w:t>
      </w:r>
      <w:r>
        <w:rPr>
          <w:sz w:val="24"/>
          <w:szCs w:val="24"/>
        </w:rPr>
        <w:t>s</w:t>
      </w:r>
      <w:r w:rsidR="00786830">
        <w:rPr>
          <w:sz w:val="24"/>
          <w:szCs w:val="24"/>
        </w:rPr>
        <w:t xml:space="preserve"> brain will develop evidence shows that these children are more likely to develop health harming and antisocial behaviours (</w:t>
      </w:r>
      <w:r w:rsidR="00DB6B64">
        <w:rPr>
          <w:sz w:val="24"/>
          <w:szCs w:val="24"/>
        </w:rPr>
        <w:t>P</w:t>
      </w:r>
      <w:r w:rsidR="00786830">
        <w:rPr>
          <w:sz w:val="24"/>
          <w:szCs w:val="24"/>
        </w:rPr>
        <w:t xml:space="preserve">ublic </w:t>
      </w:r>
      <w:r w:rsidR="00DB6B64">
        <w:rPr>
          <w:sz w:val="24"/>
          <w:szCs w:val="24"/>
        </w:rPr>
        <w:t>H</w:t>
      </w:r>
      <w:r w:rsidR="00786830">
        <w:rPr>
          <w:sz w:val="24"/>
          <w:szCs w:val="24"/>
        </w:rPr>
        <w:t xml:space="preserve">ealth Wales, 2017). These external factors can cause distraction to education </w:t>
      </w:r>
      <w:r w:rsidR="0018119A">
        <w:rPr>
          <w:sz w:val="24"/>
          <w:szCs w:val="24"/>
        </w:rPr>
        <w:t>for</w:t>
      </w:r>
      <w:r w:rsidR="00786830">
        <w:rPr>
          <w:sz w:val="24"/>
          <w:szCs w:val="24"/>
        </w:rPr>
        <w:t xml:space="preserve"> all by causing negative influences within the classroom.</w:t>
      </w:r>
      <w:r w:rsidR="00ED33AE">
        <w:rPr>
          <w:sz w:val="24"/>
          <w:szCs w:val="24"/>
        </w:rPr>
        <w:t xml:space="preserve"> (That </w:t>
      </w:r>
      <w:r w:rsidR="00DB6B64">
        <w:rPr>
          <w:sz w:val="24"/>
          <w:szCs w:val="24"/>
        </w:rPr>
        <w:t>B</w:t>
      </w:r>
      <w:r w:rsidR="00ED33AE">
        <w:rPr>
          <w:sz w:val="24"/>
          <w:szCs w:val="24"/>
        </w:rPr>
        <w:t xml:space="preserve">lue </w:t>
      </w:r>
      <w:r w:rsidR="00DB6B64">
        <w:rPr>
          <w:sz w:val="24"/>
          <w:szCs w:val="24"/>
        </w:rPr>
        <w:t>G</w:t>
      </w:r>
      <w:r w:rsidR="00ED33AE">
        <w:rPr>
          <w:sz w:val="24"/>
          <w:szCs w:val="24"/>
        </w:rPr>
        <w:t>irl, 2012)</w:t>
      </w:r>
      <w:r>
        <w:rPr>
          <w:sz w:val="24"/>
          <w:szCs w:val="24"/>
        </w:rPr>
        <w:t>.</w:t>
      </w:r>
    </w:p>
    <w:p w:rsidR="005864DF" w:rsidRDefault="006A5A52" w:rsidP="00100A32">
      <w:pPr>
        <w:jc w:val="both"/>
        <w:rPr>
          <w:sz w:val="24"/>
          <w:szCs w:val="24"/>
        </w:rPr>
      </w:pPr>
      <w:r>
        <w:rPr>
          <w:sz w:val="24"/>
          <w:szCs w:val="24"/>
        </w:rPr>
        <w:t xml:space="preserve"> N</w:t>
      </w:r>
      <w:r w:rsidR="00ED33AE">
        <w:rPr>
          <w:sz w:val="24"/>
          <w:szCs w:val="24"/>
        </w:rPr>
        <w:t>ature groups were introduced in the late 60s along with a profile</w:t>
      </w:r>
      <w:r w:rsidR="005864DF">
        <w:rPr>
          <w:sz w:val="24"/>
          <w:szCs w:val="24"/>
        </w:rPr>
        <w:t>,</w:t>
      </w:r>
      <w:r w:rsidR="00ED33AE">
        <w:rPr>
          <w:sz w:val="24"/>
          <w:szCs w:val="24"/>
        </w:rPr>
        <w:t xml:space="preserve"> which provided an assessment tool for children who have emotional and behavioural difficulties</w:t>
      </w:r>
      <w:r w:rsidR="00DB6B64">
        <w:rPr>
          <w:sz w:val="24"/>
          <w:szCs w:val="24"/>
        </w:rPr>
        <w:t>.</w:t>
      </w:r>
      <w:r w:rsidR="00ED33AE">
        <w:rPr>
          <w:sz w:val="24"/>
          <w:szCs w:val="24"/>
        </w:rPr>
        <w:t xml:space="preserve"> </w:t>
      </w:r>
      <w:r w:rsidR="00DB6B64">
        <w:rPr>
          <w:sz w:val="24"/>
          <w:szCs w:val="24"/>
        </w:rPr>
        <w:t>This</w:t>
      </w:r>
      <w:r w:rsidR="00ED33AE">
        <w:rPr>
          <w:sz w:val="24"/>
          <w:szCs w:val="24"/>
        </w:rPr>
        <w:t xml:space="preserve"> was to help teachers to plan</w:t>
      </w:r>
      <w:r w:rsidR="0018119A">
        <w:rPr>
          <w:sz w:val="24"/>
          <w:szCs w:val="24"/>
        </w:rPr>
        <w:t xml:space="preserve"> for</w:t>
      </w:r>
      <w:r w:rsidR="00ED33AE">
        <w:rPr>
          <w:sz w:val="24"/>
          <w:szCs w:val="24"/>
        </w:rPr>
        <w:t xml:space="preserve"> those children whose behaviour</w:t>
      </w:r>
      <w:r w:rsidR="00DB6B64">
        <w:rPr>
          <w:sz w:val="24"/>
          <w:szCs w:val="24"/>
        </w:rPr>
        <w:t>,</w:t>
      </w:r>
      <w:r w:rsidR="00ED33AE">
        <w:rPr>
          <w:sz w:val="24"/>
          <w:szCs w:val="24"/>
        </w:rPr>
        <w:t xml:space="preserve"> be it external or internal needed support</w:t>
      </w:r>
      <w:r w:rsidR="0018119A">
        <w:rPr>
          <w:sz w:val="24"/>
          <w:szCs w:val="24"/>
        </w:rPr>
        <w:t>.</w:t>
      </w:r>
      <w:r w:rsidR="00ED33AE">
        <w:rPr>
          <w:sz w:val="24"/>
          <w:szCs w:val="24"/>
        </w:rPr>
        <w:t xml:space="preserve"> </w:t>
      </w:r>
      <w:r w:rsidR="0018119A">
        <w:rPr>
          <w:sz w:val="24"/>
          <w:szCs w:val="24"/>
        </w:rPr>
        <w:t>T</w:t>
      </w:r>
      <w:r w:rsidR="00ED33AE">
        <w:rPr>
          <w:sz w:val="24"/>
          <w:szCs w:val="24"/>
        </w:rPr>
        <w:t>hough many strategies have been invented since</w:t>
      </w:r>
      <w:r w:rsidR="00DB6B64">
        <w:rPr>
          <w:sz w:val="24"/>
          <w:szCs w:val="24"/>
        </w:rPr>
        <w:t>,</w:t>
      </w:r>
      <w:r w:rsidR="00ED33AE">
        <w:rPr>
          <w:sz w:val="24"/>
          <w:szCs w:val="24"/>
        </w:rPr>
        <w:t xml:space="preserve"> the Boxall strategy is still being used today</w:t>
      </w:r>
      <w:r w:rsidR="00C8293D">
        <w:rPr>
          <w:sz w:val="24"/>
          <w:szCs w:val="24"/>
        </w:rPr>
        <w:t xml:space="preserve"> </w:t>
      </w:r>
      <w:sdt>
        <w:sdtPr>
          <w:rPr>
            <w:sz w:val="24"/>
            <w:szCs w:val="24"/>
          </w:rPr>
          <w:id w:val="-2007895952"/>
          <w:citation/>
        </w:sdtPr>
        <w:sdtContent>
          <w:r w:rsidR="00E218A0">
            <w:rPr>
              <w:sz w:val="24"/>
              <w:szCs w:val="24"/>
            </w:rPr>
            <w:fldChar w:fldCharType="begin"/>
          </w:r>
          <w:r w:rsidR="00E218A0">
            <w:rPr>
              <w:sz w:val="24"/>
              <w:szCs w:val="24"/>
            </w:rPr>
            <w:instrText xml:space="preserve"> CITATION Box15 \l 2057 </w:instrText>
          </w:r>
          <w:r w:rsidR="00E218A0">
            <w:rPr>
              <w:sz w:val="24"/>
              <w:szCs w:val="24"/>
            </w:rPr>
            <w:fldChar w:fldCharType="separate"/>
          </w:r>
          <w:r w:rsidR="00E218A0">
            <w:rPr>
              <w:noProof/>
              <w:sz w:val="24"/>
              <w:szCs w:val="24"/>
            </w:rPr>
            <w:t xml:space="preserve"> </w:t>
          </w:r>
          <w:r w:rsidR="00E218A0" w:rsidRPr="00E218A0">
            <w:rPr>
              <w:noProof/>
              <w:sz w:val="24"/>
              <w:szCs w:val="24"/>
            </w:rPr>
            <w:t>(Boxall Profile, 2015)</w:t>
          </w:r>
          <w:r w:rsidR="00E218A0">
            <w:rPr>
              <w:sz w:val="24"/>
              <w:szCs w:val="24"/>
            </w:rPr>
            <w:fldChar w:fldCharType="end"/>
          </w:r>
        </w:sdtContent>
      </w:sdt>
      <w:r w:rsidR="00CD572A">
        <w:rPr>
          <w:sz w:val="24"/>
          <w:szCs w:val="24"/>
        </w:rPr>
        <w:t>.</w:t>
      </w:r>
      <w:r w:rsidR="005864DF">
        <w:rPr>
          <w:sz w:val="24"/>
          <w:szCs w:val="24"/>
        </w:rPr>
        <w:t xml:space="preserve"> Using the Boxall profile gives a clear insight into the many</w:t>
      </w:r>
      <w:r w:rsidR="004E14B0">
        <w:rPr>
          <w:sz w:val="24"/>
          <w:szCs w:val="24"/>
        </w:rPr>
        <w:t xml:space="preserve"> factors internal or external </w:t>
      </w:r>
      <w:r w:rsidR="005864DF">
        <w:rPr>
          <w:sz w:val="24"/>
          <w:szCs w:val="24"/>
        </w:rPr>
        <w:t>that can cause</w:t>
      </w:r>
      <w:r w:rsidR="004E14B0">
        <w:rPr>
          <w:sz w:val="24"/>
          <w:szCs w:val="24"/>
        </w:rPr>
        <w:t xml:space="preserve"> challenges within a classroom environment</w:t>
      </w:r>
      <w:r w:rsidR="005864DF">
        <w:rPr>
          <w:sz w:val="24"/>
          <w:szCs w:val="24"/>
        </w:rPr>
        <w:t>.</w:t>
      </w:r>
      <w:r w:rsidR="008F21B6">
        <w:rPr>
          <w:sz w:val="24"/>
          <w:szCs w:val="24"/>
        </w:rPr>
        <w:t xml:space="preserve"> </w:t>
      </w:r>
      <w:r w:rsidR="004E14B0">
        <w:rPr>
          <w:sz w:val="24"/>
          <w:szCs w:val="24"/>
        </w:rPr>
        <w:t>Though the aim of building a brighter future is to tackle poverty in Wales it identifies the gap between the advantaged and disadvantaged family (</w:t>
      </w:r>
      <w:r w:rsidR="00DB6B64">
        <w:rPr>
          <w:sz w:val="24"/>
          <w:szCs w:val="24"/>
        </w:rPr>
        <w:t>T</w:t>
      </w:r>
      <w:r w:rsidR="004E14B0">
        <w:rPr>
          <w:sz w:val="24"/>
          <w:szCs w:val="24"/>
        </w:rPr>
        <w:t xml:space="preserve">he British Association </w:t>
      </w:r>
      <w:r w:rsidR="00DB6B64">
        <w:rPr>
          <w:sz w:val="24"/>
          <w:szCs w:val="24"/>
        </w:rPr>
        <w:t>O</w:t>
      </w:r>
      <w:r w:rsidR="004E14B0">
        <w:rPr>
          <w:sz w:val="24"/>
          <w:szCs w:val="24"/>
        </w:rPr>
        <w:t xml:space="preserve">f </w:t>
      </w:r>
      <w:r w:rsidR="00DB6B64">
        <w:rPr>
          <w:sz w:val="24"/>
          <w:szCs w:val="24"/>
        </w:rPr>
        <w:t>S</w:t>
      </w:r>
      <w:r w:rsidR="004E14B0">
        <w:rPr>
          <w:sz w:val="24"/>
          <w:szCs w:val="24"/>
        </w:rPr>
        <w:t xml:space="preserve">ocial </w:t>
      </w:r>
      <w:r w:rsidR="00DB6B64">
        <w:rPr>
          <w:sz w:val="24"/>
          <w:szCs w:val="24"/>
        </w:rPr>
        <w:t>W</w:t>
      </w:r>
      <w:r w:rsidR="004E14B0">
        <w:rPr>
          <w:sz w:val="24"/>
          <w:szCs w:val="24"/>
        </w:rPr>
        <w:t>orkers</w:t>
      </w:r>
      <w:r w:rsidR="00DB6B64">
        <w:rPr>
          <w:sz w:val="24"/>
          <w:szCs w:val="24"/>
        </w:rPr>
        <w:t>,</w:t>
      </w:r>
      <w:r w:rsidR="004E14B0">
        <w:rPr>
          <w:sz w:val="24"/>
          <w:szCs w:val="24"/>
        </w:rPr>
        <w:t xml:space="preserve"> 2014).</w:t>
      </w:r>
    </w:p>
    <w:p w:rsidR="006C43E1" w:rsidRDefault="004E14B0" w:rsidP="00EE23F9">
      <w:pPr>
        <w:jc w:val="both"/>
        <w:rPr>
          <w:sz w:val="24"/>
          <w:szCs w:val="24"/>
        </w:rPr>
      </w:pPr>
      <w:r>
        <w:rPr>
          <w:sz w:val="24"/>
          <w:szCs w:val="24"/>
        </w:rPr>
        <w:t xml:space="preserve"> Theorist Vygotsky claims that children learn through social and cultural expression </w:t>
      </w:r>
      <w:sdt>
        <w:sdtPr>
          <w:rPr>
            <w:sz w:val="24"/>
            <w:szCs w:val="24"/>
          </w:rPr>
          <w:id w:val="-898668515"/>
          <w:citation/>
        </w:sdtPr>
        <w:sdtContent>
          <w:r w:rsidR="004C2F25">
            <w:rPr>
              <w:sz w:val="24"/>
              <w:szCs w:val="24"/>
            </w:rPr>
            <w:fldChar w:fldCharType="begin"/>
          </w:r>
          <w:r w:rsidR="004C2F25">
            <w:rPr>
              <w:sz w:val="24"/>
              <w:szCs w:val="24"/>
            </w:rPr>
            <w:instrText xml:space="preserve"> CITATION Psy17 \l 2057 </w:instrText>
          </w:r>
          <w:r w:rsidR="004C2F25">
            <w:rPr>
              <w:sz w:val="24"/>
              <w:szCs w:val="24"/>
            </w:rPr>
            <w:fldChar w:fldCharType="separate"/>
          </w:r>
          <w:r w:rsidR="004C2F25">
            <w:rPr>
              <w:noProof/>
              <w:sz w:val="24"/>
              <w:szCs w:val="24"/>
            </w:rPr>
            <w:t xml:space="preserve"> </w:t>
          </w:r>
          <w:r w:rsidR="004C2F25" w:rsidRPr="004C2F25">
            <w:rPr>
              <w:noProof/>
              <w:sz w:val="24"/>
              <w:szCs w:val="24"/>
            </w:rPr>
            <w:t>(Psychology Notes HQ , 2017)</w:t>
          </w:r>
          <w:r w:rsidR="004C2F25">
            <w:rPr>
              <w:sz w:val="24"/>
              <w:szCs w:val="24"/>
            </w:rPr>
            <w:fldChar w:fldCharType="end"/>
          </w:r>
        </w:sdtContent>
      </w:sdt>
      <w:r>
        <w:rPr>
          <w:sz w:val="24"/>
          <w:szCs w:val="24"/>
        </w:rPr>
        <w:t>.</w:t>
      </w:r>
      <w:r w:rsidR="004C2F25">
        <w:rPr>
          <w:sz w:val="24"/>
          <w:szCs w:val="24"/>
        </w:rPr>
        <w:t xml:space="preserve"> </w:t>
      </w:r>
      <w:r>
        <w:rPr>
          <w:sz w:val="24"/>
          <w:szCs w:val="24"/>
        </w:rPr>
        <w:t>A child’s lack of development suggests that the</w:t>
      </w:r>
      <w:r w:rsidR="006C43E1">
        <w:rPr>
          <w:sz w:val="24"/>
          <w:szCs w:val="24"/>
        </w:rPr>
        <w:t>y</w:t>
      </w:r>
      <w:r>
        <w:rPr>
          <w:sz w:val="24"/>
          <w:szCs w:val="24"/>
        </w:rPr>
        <w:t xml:space="preserve"> may not reach</w:t>
      </w:r>
      <w:r w:rsidR="006C43E1">
        <w:rPr>
          <w:sz w:val="24"/>
          <w:szCs w:val="24"/>
        </w:rPr>
        <w:t xml:space="preserve"> the</w:t>
      </w:r>
      <w:r>
        <w:rPr>
          <w:sz w:val="24"/>
          <w:szCs w:val="24"/>
        </w:rPr>
        <w:t xml:space="preserve"> milestones that will be expected of them within the learning environment</w:t>
      </w:r>
      <w:r w:rsidR="006C43E1">
        <w:rPr>
          <w:sz w:val="24"/>
          <w:szCs w:val="24"/>
        </w:rPr>
        <w:t xml:space="preserve"> which then becomes a challenge with in that environment</w:t>
      </w:r>
      <w:r>
        <w:rPr>
          <w:sz w:val="24"/>
          <w:szCs w:val="24"/>
        </w:rPr>
        <w:t>. UNCRC states in article 31 that children and young people have a right to play and has been recognised</w:t>
      </w:r>
      <w:r w:rsidR="006C43E1">
        <w:rPr>
          <w:sz w:val="24"/>
          <w:szCs w:val="24"/>
        </w:rPr>
        <w:t xml:space="preserve"> as a core aim</w:t>
      </w:r>
      <w:r>
        <w:rPr>
          <w:sz w:val="24"/>
          <w:szCs w:val="24"/>
        </w:rPr>
        <w:t xml:space="preserve"> (UNCRC)</w:t>
      </w:r>
      <w:r w:rsidR="0018119A">
        <w:rPr>
          <w:sz w:val="24"/>
          <w:szCs w:val="24"/>
        </w:rPr>
        <w:t>.</w:t>
      </w:r>
    </w:p>
    <w:p w:rsidR="006C43E1" w:rsidRDefault="00100A32" w:rsidP="00EE23F9">
      <w:pPr>
        <w:jc w:val="both"/>
        <w:rPr>
          <w:sz w:val="24"/>
          <w:szCs w:val="24"/>
        </w:rPr>
      </w:pPr>
      <w:r>
        <w:rPr>
          <w:sz w:val="24"/>
          <w:szCs w:val="24"/>
        </w:rPr>
        <w:lastRenderedPageBreak/>
        <w:t xml:space="preserve"> Rayner suggests the importance of play is essential for gaining skills. Being aware of a child</w:t>
      </w:r>
      <w:r w:rsidR="00DB6B64">
        <w:rPr>
          <w:sz w:val="24"/>
          <w:szCs w:val="24"/>
        </w:rPr>
        <w:t>’</w:t>
      </w:r>
      <w:r w:rsidR="0018119A">
        <w:rPr>
          <w:sz w:val="24"/>
          <w:szCs w:val="24"/>
        </w:rPr>
        <w:t>s</w:t>
      </w:r>
      <w:r>
        <w:rPr>
          <w:sz w:val="24"/>
          <w:szCs w:val="24"/>
        </w:rPr>
        <w:t xml:space="preserve"> </w:t>
      </w:r>
      <w:r w:rsidR="004E14B0">
        <w:rPr>
          <w:sz w:val="24"/>
          <w:szCs w:val="24"/>
        </w:rPr>
        <w:t>s</w:t>
      </w:r>
      <w:r>
        <w:rPr>
          <w:sz w:val="24"/>
          <w:szCs w:val="24"/>
        </w:rPr>
        <w:t>kills can be a challenge in a learning environment as all children have different needs and can develop at different paces</w:t>
      </w:r>
      <w:r w:rsidR="004E14B0">
        <w:rPr>
          <w:sz w:val="24"/>
          <w:szCs w:val="24"/>
        </w:rPr>
        <w:t xml:space="preserve"> (Ben Ari, 2005)</w:t>
      </w:r>
      <w:r w:rsidR="0018119A">
        <w:rPr>
          <w:sz w:val="24"/>
          <w:szCs w:val="24"/>
        </w:rPr>
        <w:t xml:space="preserve">. </w:t>
      </w:r>
    </w:p>
    <w:p w:rsidR="006C43E1" w:rsidRDefault="00C8293D" w:rsidP="00EE23F9">
      <w:pPr>
        <w:jc w:val="both"/>
        <w:rPr>
          <w:sz w:val="24"/>
          <w:szCs w:val="24"/>
        </w:rPr>
      </w:pPr>
      <w:r>
        <w:rPr>
          <w:sz w:val="24"/>
          <w:szCs w:val="24"/>
        </w:rPr>
        <w:t xml:space="preserve">The way in which a learning environment is planned is important to a child’s learning and ability it needs to be safe and meet the needs of every individual within the classroom. For </w:t>
      </w:r>
      <w:r w:rsidR="00260110">
        <w:rPr>
          <w:sz w:val="24"/>
          <w:szCs w:val="24"/>
        </w:rPr>
        <w:t>example,</w:t>
      </w:r>
      <w:r>
        <w:rPr>
          <w:sz w:val="24"/>
          <w:szCs w:val="24"/>
        </w:rPr>
        <w:t xml:space="preserve"> a child with dyspraxia may need different equipment to that of a child with cerebral palsy however both will need help with physical and motor development. A child in a wheelchair will need space. Whilst the child with dyslexia may have problems reading from a white board.</w:t>
      </w:r>
      <w:r w:rsidR="006C43E1">
        <w:rPr>
          <w:sz w:val="24"/>
          <w:szCs w:val="24"/>
        </w:rPr>
        <w:t xml:space="preserve"> </w:t>
      </w:r>
      <w:r w:rsidR="00BA208A">
        <w:rPr>
          <w:sz w:val="24"/>
          <w:szCs w:val="24"/>
        </w:rPr>
        <w:t>These</w:t>
      </w:r>
      <w:r w:rsidR="006C43E1">
        <w:rPr>
          <w:sz w:val="24"/>
          <w:szCs w:val="24"/>
        </w:rPr>
        <w:t xml:space="preserve"> factors </w:t>
      </w:r>
      <w:r w:rsidR="00BA208A">
        <w:rPr>
          <w:sz w:val="24"/>
          <w:szCs w:val="24"/>
        </w:rPr>
        <w:t>must</w:t>
      </w:r>
      <w:r w:rsidR="006C43E1">
        <w:rPr>
          <w:sz w:val="24"/>
          <w:szCs w:val="24"/>
        </w:rPr>
        <w:t xml:space="preserve"> be funded</w:t>
      </w:r>
      <w:r w:rsidR="00BA208A">
        <w:rPr>
          <w:sz w:val="24"/>
          <w:szCs w:val="24"/>
        </w:rPr>
        <w:t xml:space="preserve"> and is a great strain on the school budget</w:t>
      </w:r>
      <w:r w:rsidR="006C43E1">
        <w:rPr>
          <w:sz w:val="24"/>
          <w:szCs w:val="24"/>
        </w:rPr>
        <w:t>.</w:t>
      </w:r>
    </w:p>
    <w:p w:rsidR="00AF3B00" w:rsidRDefault="006C43E1" w:rsidP="00EE23F9">
      <w:pPr>
        <w:jc w:val="both"/>
        <w:rPr>
          <w:sz w:val="24"/>
          <w:szCs w:val="24"/>
        </w:rPr>
      </w:pPr>
      <w:r>
        <w:rPr>
          <w:sz w:val="24"/>
          <w:szCs w:val="24"/>
        </w:rPr>
        <w:t>The learning environment for children should be built around areas of play exploration and experiment each area having a purposeful learning. Introducing progression</w:t>
      </w:r>
      <w:r w:rsidR="00BA208A">
        <w:rPr>
          <w:sz w:val="24"/>
          <w:szCs w:val="24"/>
        </w:rPr>
        <w:t xml:space="preserve"> in</w:t>
      </w:r>
      <w:r>
        <w:rPr>
          <w:sz w:val="24"/>
          <w:szCs w:val="24"/>
        </w:rPr>
        <w:t xml:space="preserve"> each stage depending on age and ability (</w:t>
      </w:r>
      <w:r w:rsidR="00700DC6">
        <w:rPr>
          <w:sz w:val="24"/>
          <w:szCs w:val="24"/>
        </w:rPr>
        <w:t>F</w:t>
      </w:r>
      <w:r>
        <w:rPr>
          <w:sz w:val="24"/>
          <w:szCs w:val="24"/>
        </w:rPr>
        <w:t xml:space="preserve">eatherstone, 2006). For example, a child who has dyslexia may not take interest in reading corner. However, when encouraged may find great pleasure in problem solving, and creative thinking for instance in role-play. </w:t>
      </w:r>
      <w:r w:rsidR="00AF3B00">
        <w:rPr>
          <w:sz w:val="24"/>
          <w:szCs w:val="24"/>
        </w:rPr>
        <w:t>It is for the educator to be able to accommodate and challenge th</w:t>
      </w:r>
      <w:r w:rsidR="00BA208A">
        <w:rPr>
          <w:sz w:val="24"/>
          <w:szCs w:val="24"/>
        </w:rPr>
        <w:t>at</w:t>
      </w:r>
      <w:r w:rsidR="00AF3B00">
        <w:rPr>
          <w:sz w:val="24"/>
          <w:szCs w:val="24"/>
        </w:rPr>
        <w:t xml:space="preserve"> child’s ability and knock down the barriers such as lack of self-esteem anxiety or speech and language problems (</w:t>
      </w:r>
      <w:r w:rsidR="00700DC6">
        <w:rPr>
          <w:sz w:val="24"/>
          <w:szCs w:val="24"/>
        </w:rPr>
        <w:t>F</w:t>
      </w:r>
      <w:r w:rsidR="00AF3B00">
        <w:rPr>
          <w:sz w:val="24"/>
          <w:szCs w:val="24"/>
        </w:rPr>
        <w:t>eatherstone, 2006).</w:t>
      </w:r>
      <w:r w:rsidR="00BA208A">
        <w:rPr>
          <w:sz w:val="24"/>
          <w:szCs w:val="24"/>
        </w:rPr>
        <w:t xml:space="preserve"> This can all be done by incidental learning. </w:t>
      </w:r>
    </w:p>
    <w:p w:rsidR="00C8293D" w:rsidRDefault="00AF3B00" w:rsidP="00EE23F9">
      <w:pPr>
        <w:jc w:val="both"/>
        <w:rPr>
          <w:sz w:val="24"/>
          <w:szCs w:val="24"/>
        </w:rPr>
      </w:pPr>
      <w:r>
        <w:rPr>
          <w:sz w:val="24"/>
          <w:szCs w:val="24"/>
        </w:rPr>
        <w:t xml:space="preserve">Being able to </w:t>
      </w:r>
      <w:r w:rsidR="00BA208A">
        <w:rPr>
          <w:sz w:val="24"/>
          <w:szCs w:val="24"/>
        </w:rPr>
        <w:t>manage a</w:t>
      </w:r>
      <w:r>
        <w:rPr>
          <w:sz w:val="24"/>
          <w:szCs w:val="24"/>
        </w:rPr>
        <w:t xml:space="preserve"> classroom and accommodate everyone’s needs is imperative t</w:t>
      </w:r>
      <w:r w:rsidR="00C8293D">
        <w:rPr>
          <w:sz w:val="24"/>
          <w:szCs w:val="24"/>
        </w:rPr>
        <w:t xml:space="preserve">iming structure and </w:t>
      </w:r>
      <w:r w:rsidR="00700DC6">
        <w:rPr>
          <w:sz w:val="24"/>
          <w:szCs w:val="24"/>
        </w:rPr>
        <w:t>routine to</w:t>
      </w:r>
      <w:r w:rsidR="00C8293D">
        <w:rPr>
          <w:sz w:val="24"/>
          <w:szCs w:val="24"/>
        </w:rPr>
        <w:t xml:space="preserve"> help the child </w:t>
      </w:r>
      <w:r>
        <w:rPr>
          <w:sz w:val="24"/>
          <w:szCs w:val="24"/>
        </w:rPr>
        <w:t>with both internal and external factors as well as no factors take</w:t>
      </w:r>
      <w:r w:rsidR="00BA208A">
        <w:rPr>
          <w:sz w:val="24"/>
          <w:szCs w:val="24"/>
        </w:rPr>
        <w:t xml:space="preserve">s expertise skill and patients </w:t>
      </w:r>
      <w:r w:rsidR="00700DC6">
        <w:rPr>
          <w:sz w:val="24"/>
          <w:szCs w:val="24"/>
        </w:rPr>
        <w:t>as everyone</w:t>
      </w:r>
      <w:r>
        <w:rPr>
          <w:sz w:val="24"/>
          <w:szCs w:val="24"/>
        </w:rPr>
        <w:t xml:space="preserve"> has to be accommodated</w:t>
      </w:r>
      <w:r w:rsidR="00C8293D">
        <w:rPr>
          <w:sz w:val="24"/>
          <w:szCs w:val="24"/>
        </w:rPr>
        <w:t xml:space="preserve"> (</w:t>
      </w:r>
      <w:r w:rsidR="00BA208A">
        <w:rPr>
          <w:sz w:val="24"/>
          <w:szCs w:val="24"/>
        </w:rPr>
        <w:t>M</w:t>
      </w:r>
      <w:r w:rsidR="00C8293D">
        <w:rPr>
          <w:sz w:val="24"/>
          <w:szCs w:val="24"/>
        </w:rPr>
        <w:t>andal</w:t>
      </w:r>
      <w:r w:rsidR="00700DC6">
        <w:rPr>
          <w:sz w:val="24"/>
          <w:szCs w:val="24"/>
        </w:rPr>
        <w:t>, P</w:t>
      </w:r>
      <w:r w:rsidR="00C8293D">
        <w:rPr>
          <w:sz w:val="24"/>
          <w:szCs w:val="24"/>
        </w:rPr>
        <w:t>)</w:t>
      </w:r>
      <w:r w:rsidR="00BA208A">
        <w:rPr>
          <w:sz w:val="24"/>
          <w:szCs w:val="24"/>
        </w:rPr>
        <w:t>.</w:t>
      </w:r>
    </w:p>
    <w:p w:rsidR="008F21B6" w:rsidRDefault="00294C66" w:rsidP="00EE23F9">
      <w:pPr>
        <w:jc w:val="both"/>
        <w:rPr>
          <w:sz w:val="24"/>
          <w:szCs w:val="24"/>
        </w:rPr>
      </w:pPr>
      <w:r>
        <w:rPr>
          <w:sz w:val="24"/>
          <w:szCs w:val="24"/>
        </w:rPr>
        <w:t>Dedication and optimism from teaching staff</w:t>
      </w:r>
      <w:r w:rsidR="008F21B6">
        <w:rPr>
          <w:sz w:val="24"/>
          <w:szCs w:val="24"/>
        </w:rPr>
        <w:t>,</w:t>
      </w:r>
      <w:r>
        <w:rPr>
          <w:sz w:val="24"/>
          <w:szCs w:val="24"/>
        </w:rPr>
        <w:t xml:space="preserve"> to stay on task and meet the needs of every child</w:t>
      </w:r>
      <w:r w:rsidR="008F21B6">
        <w:rPr>
          <w:sz w:val="24"/>
          <w:szCs w:val="24"/>
        </w:rPr>
        <w:t>,</w:t>
      </w:r>
      <w:r>
        <w:rPr>
          <w:sz w:val="24"/>
          <w:szCs w:val="24"/>
        </w:rPr>
        <w:t xml:space="preserve"> is an almost impossible task with cutbacks and lack of </w:t>
      </w:r>
      <w:r w:rsidR="00700DC6">
        <w:rPr>
          <w:sz w:val="24"/>
          <w:szCs w:val="24"/>
        </w:rPr>
        <w:t>funding for</w:t>
      </w:r>
      <w:r>
        <w:rPr>
          <w:sz w:val="24"/>
          <w:szCs w:val="24"/>
        </w:rPr>
        <w:t xml:space="preserve"> education again in the 2017 budget (</w:t>
      </w:r>
      <w:r w:rsidR="007817C2">
        <w:rPr>
          <w:sz w:val="24"/>
          <w:szCs w:val="24"/>
        </w:rPr>
        <w:t>W</w:t>
      </w:r>
      <w:r>
        <w:rPr>
          <w:sz w:val="24"/>
          <w:szCs w:val="24"/>
        </w:rPr>
        <w:t>hiteman, 2017).</w:t>
      </w:r>
      <w:r w:rsidR="007817C2">
        <w:rPr>
          <w:sz w:val="24"/>
          <w:szCs w:val="24"/>
        </w:rPr>
        <w:t xml:space="preserve"> </w:t>
      </w:r>
      <w:r w:rsidR="001E4C74">
        <w:rPr>
          <w:sz w:val="24"/>
          <w:szCs w:val="24"/>
        </w:rPr>
        <w:t xml:space="preserve"> For a teacher to be able to meet the child’s full potential it appears she will have to keep amongst her basic resources</w:t>
      </w:r>
      <w:r w:rsidR="007817C2">
        <w:rPr>
          <w:sz w:val="24"/>
          <w:szCs w:val="24"/>
        </w:rPr>
        <w:t>,</w:t>
      </w:r>
      <w:r w:rsidR="001E4C74">
        <w:rPr>
          <w:sz w:val="24"/>
          <w:szCs w:val="24"/>
        </w:rPr>
        <w:t xml:space="preserve"> snacks and drinks and be able to adapt</w:t>
      </w:r>
      <w:r>
        <w:rPr>
          <w:sz w:val="24"/>
          <w:szCs w:val="24"/>
        </w:rPr>
        <w:t xml:space="preserve"> to theoretical ideas such as Bronfenbrenner</w:t>
      </w:r>
      <w:r w:rsidR="007817C2">
        <w:rPr>
          <w:sz w:val="24"/>
          <w:szCs w:val="24"/>
        </w:rPr>
        <w:t>, Maslow, Piaget and Vygotsky</w:t>
      </w:r>
      <w:r>
        <w:rPr>
          <w:sz w:val="24"/>
          <w:szCs w:val="24"/>
        </w:rPr>
        <w:t xml:space="preserve"> </w:t>
      </w:r>
      <w:r w:rsidR="007817C2">
        <w:rPr>
          <w:sz w:val="24"/>
          <w:szCs w:val="24"/>
        </w:rPr>
        <w:t>to suit each child is individual need.</w:t>
      </w:r>
    </w:p>
    <w:p w:rsidR="00E86F47" w:rsidRDefault="00294C66" w:rsidP="00EE23F9">
      <w:pPr>
        <w:jc w:val="both"/>
        <w:rPr>
          <w:sz w:val="24"/>
          <w:szCs w:val="24"/>
        </w:rPr>
      </w:pPr>
      <w:r>
        <w:rPr>
          <w:sz w:val="24"/>
          <w:szCs w:val="24"/>
        </w:rPr>
        <w:t xml:space="preserve"> The challenges of being able to recognise the importance of investing in early years is fundamental to reducing inequalities</w:t>
      </w:r>
      <w:r w:rsidR="00AC6919">
        <w:rPr>
          <w:sz w:val="24"/>
          <w:szCs w:val="24"/>
        </w:rPr>
        <w:t xml:space="preserve"> </w:t>
      </w:r>
      <w:r w:rsidR="00835BDF">
        <w:rPr>
          <w:sz w:val="24"/>
          <w:szCs w:val="24"/>
        </w:rPr>
        <w:t>and has</w:t>
      </w:r>
      <w:r>
        <w:rPr>
          <w:sz w:val="24"/>
          <w:szCs w:val="24"/>
        </w:rPr>
        <w:t xml:space="preserve"> existed since psychologists</w:t>
      </w:r>
      <w:r w:rsidR="008F21B6">
        <w:rPr>
          <w:sz w:val="24"/>
          <w:szCs w:val="24"/>
        </w:rPr>
        <w:t>,</w:t>
      </w:r>
      <w:r>
        <w:rPr>
          <w:sz w:val="24"/>
          <w:szCs w:val="24"/>
        </w:rPr>
        <w:t xml:space="preserve"> such as Sigm</w:t>
      </w:r>
      <w:r w:rsidR="00835BDF">
        <w:rPr>
          <w:sz w:val="24"/>
          <w:szCs w:val="24"/>
        </w:rPr>
        <w:t>und</w:t>
      </w:r>
      <w:r>
        <w:rPr>
          <w:sz w:val="24"/>
          <w:szCs w:val="24"/>
        </w:rPr>
        <w:t xml:space="preserve"> </w:t>
      </w:r>
      <w:r w:rsidR="00835BDF">
        <w:rPr>
          <w:sz w:val="24"/>
          <w:szCs w:val="24"/>
        </w:rPr>
        <w:t>Freud</w:t>
      </w:r>
      <w:r>
        <w:rPr>
          <w:sz w:val="24"/>
          <w:szCs w:val="24"/>
        </w:rPr>
        <w:t xml:space="preserve"> findings in the early 1900s</w:t>
      </w:r>
      <w:r w:rsidR="008F21B6">
        <w:rPr>
          <w:sz w:val="24"/>
          <w:szCs w:val="24"/>
        </w:rPr>
        <w:t>.</w:t>
      </w:r>
      <w:r>
        <w:rPr>
          <w:sz w:val="24"/>
          <w:szCs w:val="24"/>
        </w:rPr>
        <w:t xml:space="preserve"> </w:t>
      </w:r>
      <w:r w:rsidR="008F21B6">
        <w:rPr>
          <w:sz w:val="24"/>
          <w:szCs w:val="24"/>
        </w:rPr>
        <w:t xml:space="preserve">Freud stated </w:t>
      </w:r>
      <w:r>
        <w:rPr>
          <w:sz w:val="24"/>
          <w:szCs w:val="24"/>
        </w:rPr>
        <w:t>that the development of a child’s personality in the early stages will have an influence on behaviour later in life</w:t>
      </w:r>
      <w:r w:rsidR="008F21B6">
        <w:rPr>
          <w:sz w:val="24"/>
          <w:szCs w:val="24"/>
        </w:rPr>
        <w:t xml:space="preserve">( </w:t>
      </w:r>
      <w:sdt>
        <w:sdtPr>
          <w:rPr>
            <w:sz w:val="24"/>
            <w:szCs w:val="24"/>
          </w:rPr>
          <w:id w:val="-1582132931"/>
          <w:citation/>
        </w:sdtPr>
        <w:sdtContent>
          <w:r w:rsidR="008F21B6">
            <w:rPr>
              <w:sz w:val="24"/>
              <w:szCs w:val="24"/>
            </w:rPr>
            <w:fldChar w:fldCharType="begin"/>
          </w:r>
          <w:r w:rsidR="008F21B6">
            <w:rPr>
              <w:sz w:val="24"/>
              <w:szCs w:val="24"/>
            </w:rPr>
            <w:instrText xml:space="preserve"> CITATION Psy17 \l 2057 </w:instrText>
          </w:r>
          <w:r w:rsidR="008F21B6">
            <w:rPr>
              <w:sz w:val="24"/>
              <w:szCs w:val="24"/>
            </w:rPr>
            <w:fldChar w:fldCharType="separate"/>
          </w:r>
          <w:r w:rsidR="008F21B6" w:rsidRPr="008F21B6">
            <w:rPr>
              <w:noProof/>
              <w:sz w:val="24"/>
              <w:szCs w:val="24"/>
            </w:rPr>
            <w:t>(Psychology Notes HQ , 2017)</w:t>
          </w:r>
          <w:r w:rsidR="008F21B6">
            <w:rPr>
              <w:sz w:val="24"/>
              <w:szCs w:val="24"/>
            </w:rPr>
            <w:fldChar w:fldCharType="end"/>
          </w:r>
        </w:sdtContent>
      </w:sdt>
      <w:r w:rsidR="008F21B6">
        <w:rPr>
          <w:sz w:val="24"/>
          <w:szCs w:val="24"/>
        </w:rPr>
        <w:t>.</w:t>
      </w:r>
      <w:r w:rsidR="00E86F47">
        <w:rPr>
          <w:sz w:val="24"/>
          <w:szCs w:val="24"/>
        </w:rPr>
        <w:t xml:space="preserve"> </w:t>
      </w:r>
    </w:p>
    <w:p w:rsidR="004C2F25" w:rsidRDefault="00E86F47" w:rsidP="00EE23F9">
      <w:pPr>
        <w:jc w:val="both"/>
        <w:rPr>
          <w:sz w:val="24"/>
          <w:szCs w:val="24"/>
        </w:rPr>
      </w:pPr>
      <w:r>
        <w:rPr>
          <w:sz w:val="24"/>
          <w:szCs w:val="24"/>
        </w:rPr>
        <w:t xml:space="preserve">By providing a holistic model of care for pregnant women and giving </w:t>
      </w:r>
      <w:r w:rsidR="00700DC6">
        <w:rPr>
          <w:sz w:val="24"/>
          <w:szCs w:val="24"/>
        </w:rPr>
        <w:t>them,</w:t>
      </w:r>
      <w:r w:rsidR="001E4C74">
        <w:rPr>
          <w:sz w:val="24"/>
          <w:szCs w:val="24"/>
        </w:rPr>
        <w:t xml:space="preserve"> the</w:t>
      </w:r>
      <w:r>
        <w:rPr>
          <w:sz w:val="24"/>
          <w:szCs w:val="24"/>
        </w:rPr>
        <w:t xml:space="preserve"> right information</w:t>
      </w:r>
      <w:r w:rsidR="008F5B50">
        <w:rPr>
          <w:sz w:val="24"/>
          <w:szCs w:val="24"/>
        </w:rPr>
        <w:t>, S</w:t>
      </w:r>
      <w:r w:rsidR="001E4C74">
        <w:rPr>
          <w:sz w:val="24"/>
          <w:szCs w:val="24"/>
        </w:rPr>
        <w:t>ervices</w:t>
      </w:r>
      <w:r w:rsidR="008F5B50">
        <w:rPr>
          <w:sz w:val="24"/>
          <w:szCs w:val="24"/>
        </w:rPr>
        <w:t xml:space="preserve"> can</w:t>
      </w:r>
      <w:r w:rsidR="001E4C74">
        <w:rPr>
          <w:sz w:val="24"/>
          <w:szCs w:val="24"/>
        </w:rPr>
        <w:t xml:space="preserve"> help them to make informed decisions (BFI University </w:t>
      </w:r>
      <w:r w:rsidR="008F5B50">
        <w:rPr>
          <w:sz w:val="24"/>
          <w:szCs w:val="24"/>
        </w:rPr>
        <w:t>H</w:t>
      </w:r>
      <w:r w:rsidR="001E4C74">
        <w:rPr>
          <w:sz w:val="24"/>
          <w:szCs w:val="24"/>
        </w:rPr>
        <w:t xml:space="preserve">ealth </w:t>
      </w:r>
      <w:r w:rsidR="008F5B50">
        <w:rPr>
          <w:sz w:val="24"/>
          <w:szCs w:val="24"/>
        </w:rPr>
        <w:t>B</w:t>
      </w:r>
      <w:r w:rsidR="001E4C74">
        <w:rPr>
          <w:sz w:val="24"/>
          <w:szCs w:val="24"/>
        </w:rPr>
        <w:t>oard</w:t>
      </w:r>
      <w:r w:rsidR="008F5B50">
        <w:rPr>
          <w:sz w:val="24"/>
          <w:szCs w:val="24"/>
        </w:rPr>
        <w:t>, 2017</w:t>
      </w:r>
      <w:r w:rsidR="001E4C74">
        <w:rPr>
          <w:sz w:val="24"/>
          <w:szCs w:val="24"/>
        </w:rPr>
        <w:t>)</w:t>
      </w:r>
      <w:r w:rsidR="008F5B50">
        <w:rPr>
          <w:sz w:val="24"/>
          <w:szCs w:val="24"/>
        </w:rPr>
        <w:t>.</w:t>
      </w:r>
      <w:r w:rsidR="001E4C74">
        <w:rPr>
          <w:sz w:val="24"/>
          <w:szCs w:val="24"/>
        </w:rPr>
        <w:t xml:space="preserve"> </w:t>
      </w:r>
      <w:r w:rsidR="008F5B50">
        <w:rPr>
          <w:sz w:val="24"/>
          <w:szCs w:val="24"/>
        </w:rPr>
        <w:t>I</w:t>
      </w:r>
      <w:r w:rsidR="001E4C74">
        <w:rPr>
          <w:sz w:val="24"/>
          <w:szCs w:val="24"/>
        </w:rPr>
        <w:t>t is not difficult to see</w:t>
      </w:r>
      <w:r w:rsidR="008F5B50">
        <w:rPr>
          <w:sz w:val="24"/>
          <w:szCs w:val="24"/>
        </w:rPr>
        <w:t xml:space="preserve"> that</w:t>
      </w:r>
      <w:r w:rsidR="001E4C74">
        <w:rPr>
          <w:sz w:val="24"/>
          <w:szCs w:val="24"/>
        </w:rPr>
        <w:t xml:space="preserve"> the best way forward </w:t>
      </w:r>
      <w:r w:rsidR="008F5B50">
        <w:rPr>
          <w:sz w:val="24"/>
          <w:szCs w:val="24"/>
        </w:rPr>
        <w:t>to</w:t>
      </w:r>
      <w:r w:rsidR="001E4C74">
        <w:rPr>
          <w:sz w:val="24"/>
          <w:szCs w:val="24"/>
        </w:rPr>
        <w:t xml:space="preserve"> eradicat</w:t>
      </w:r>
      <w:r w:rsidR="008F5B50">
        <w:rPr>
          <w:sz w:val="24"/>
          <w:szCs w:val="24"/>
        </w:rPr>
        <w:t>e</w:t>
      </w:r>
      <w:r w:rsidR="001E4C74">
        <w:rPr>
          <w:sz w:val="24"/>
          <w:szCs w:val="24"/>
        </w:rPr>
        <w:t xml:space="preserve"> difficult challenges in the learning environment would be for </w:t>
      </w:r>
      <w:r w:rsidR="008F5B50">
        <w:rPr>
          <w:sz w:val="24"/>
          <w:szCs w:val="24"/>
        </w:rPr>
        <w:t>G</w:t>
      </w:r>
      <w:r w:rsidR="001E4C74">
        <w:rPr>
          <w:sz w:val="24"/>
          <w:szCs w:val="24"/>
        </w:rPr>
        <w:t>overnment to continue placing funding into early</w:t>
      </w:r>
      <w:r w:rsidR="00344E4E">
        <w:rPr>
          <w:sz w:val="24"/>
          <w:szCs w:val="24"/>
        </w:rPr>
        <w:t xml:space="preserve"> years and wellbeing</w:t>
      </w:r>
      <w:r w:rsidR="001E4C74">
        <w:rPr>
          <w:sz w:val="24"/>
          <w:szCs w:val="24"/>
        </w:rPr>
        <w:t xml:space="preserve"> initiatives.</w:t>
      </w:r>
    </w:p>
    <w:p w:rsidR="00294C66" w:rsidRDefault="001E4C74" w:rsidP="00EE23F9">
      <w:pPr>
        <w:jc w:val="both"/>
        <w:rPr>
          <w:sz w:val="24"/>
          <w:szCs w:val="24"/>
        </w:rPr>
      </w:pPr>
      <w:r>
        <w:rPr>
          <w:sz w:val="24"/>
          <w:szCs w:val="24"/>
        </w:rPr>
        <w:t xml:space="preserve"> Teaching young </w:t>
      </w:r>
      <w:r w:rsidR="00344E4E">
        <w:rPr>
          <w:sz w:val="24"/>
          <w:szCs w:val="24"/>
        </w:rPr>
        <w:t>people,</w:t>
      </w:r>
      <w:r w:rsidR="008F5B50">
        <w:rPr>
          <w:sz w:val="24"/>
          <w:szCs w:val="24"/>
        </w:rPr>
        <w:t xml:space="preserve"> the true</w:t>
      </w:r>
      <w:r>
        <w:rPr>
          <w:sz w:val="24"/>
          <w:szCs w:val="24"/>
        </w:rPr>
        <w:t xml:space="preserve"> meaning of becoming parents</w:t>
      </w:r>
      <w:r w:rsidR="00344E4E">
        <w:rPr>
          <w:sz w:val="24"/>
          <w:szCs w:val="24"/>
        </w:rPr>
        <w:t xml:space="preserve"> is important. </w:t>
      </w:r>
      <w:r w:rsidR="008347D3">
        <w:rPr>
          <w:sz w:val="24"/>
          <w:szCs w:val="24"/>
        </w:rPr>
        <w:t>Th</w:t>
      </w:r>
      <w:r>
        <w:rPr>
          <w:sz w:val="24"/>
          <w:szCs w:val="24"/>
        </w:rPr>
        <w:t xml:space="preserve">e </w:t>
      </w:r>
      <w:r w:rsidR="008347D3">
        <w:rPr>
          <w:sz w:val="24"/>
          <w:szCs w:val="24"/>
        </w:rPr>
        <w:t xml:space="preserve">challenge for The Education Department is not only to recognise but to put back into the </w:t>
      </w:r>
      <w:r>
        <w:rPr>
          <w:sz w:val="24"/>
          <w:szCs w:val="24"/>
        </w:rPr>
        <w:t xml:space="preserve">school environment </w:t>
      </w:r>
      <w:r w:rsidR="00700DC6">
        <w:rPr>
          <w:sz w:val="24"/>
          <w:szCs w:val="24"/>
        </w:rPr>
        <w:t>fundamental</w:t>
      </w:r>
      <w:r>
        <w:rPr>
          <w:sz w:val="24"/>
          <w:szCs w:val="24"/>
        </w:rPr>
        <w:t xml:space="preserve"> concepts such as domestic science</w:t>
      </w:r>
      <w:r w:rsidR="008347D3">
        <w:rPr>
          <w:sz w:val="24"/>
          <w:szCs w:val="24"/>
        </w:rPr>
        <w:t xml:space="preserve"> to help build self-esteem, resilience and mental health all of which we appear</w:t>
      </w:r>
      <w:r>
        <w:rPr>
          <w:sz w:val="24"/>
          <w:szCs w:val="24"/>
        </w:rPr>
        <w:t xml:space="preserve"> to delet</w:t>
      </w:r>
      <w:r w:rsidR="004C2F25">
        <w:rPr>
          <w:sz w:val="24"/>
          <w:szCs w:val="24"/>
        </w:rPr>
        <w:t>ing</w:t>
      </w:r>
      <w:r>
        <w:rPr>
          <w:sz w:val="24"/>
          <w:szCs w:val="24"/>
        </w:rPr>
        <w:t xml:space="preserve"> from our lives.</w:t>
      </w:r>
    </w:p>
    <w:p w:rsidR="00100A32" w:rsidRDefault="00100A32" w:rsidP="00EE23F9">
      <w:pPr>
        <w:jc w:val="both"/>
        <w:rPr>
          <w:sz w:val="24"/>
          <w:szCs w:val="24"/>
        </w:rPr>
      </w:pPr>
    </w:p>
    <w:sdt>
      <w:sdtPr>
        <w:rPr>
          <w:rFonts w:asciiTheme="minorHAnsi" w:eastAsiaTheme="minorHAnsi" w:hAnsiTheme="minorHAnsi" w:cstheme="minorBidi"/>
          <w:color w:val="auto"/>
          <w:sz w:val="22"/>
          <w:szCs w:val="22"/>
          <w:lang w:val="en-GB"/>
        </w:rPr>
        <w:id w:val="558445166"/>
        <w:docPartObj>
          <w:docPartGallery w:val="Bibliographies"/>
          <w:docPartUnique/>
        </w:docPartObj>
      </w:sdtPr>
      <w:sdtEndPr/>
      <w:sdtContent>
        <w:p w:rsidR="0024409B" w:rsidRDefault="0024409B">
          <w:pPr>
            <w:pStyle w:val="Heading1"/>
          </w:pPr>
          <w:r>
            <w:t>References</w:t>
          </w:r>
        </w:p>
        <w:sdt>
          <w:sdtPr>
            <w:id w:val="-573587230"/>
            <w:bibliography/>
          </w:sdtPr>
          <w:sdtEndPr/>
          <w:sdtContent>
            <w:p w:rsidR="00494346" w:rsidRDefault="0024409B" w:rsidP="00494346">
              <w:pPr>
                <w:pStyle w:val="Bibliography"/>
                <w:rPr>
                  <w:noProof/>
                  <w:sz w:val="24"/>
                  <w:szCs w:val="24"/>
                  <w:lang w:val="en-US"/>
                </w:rPr>
              </w:pPr>
              <w:r>
                <w:fldChar w:fldCharType="begin"/>
              </w:r>
              <w:r>
                <w:instrText xml:space="preserve"> BIBLIOGRAPHY </w:instrText>
              </w:r>
              <w:r>
                <w:fldChar w:fldCharType="separate"/>
              </w:r>
              <w:r w:rsidR="00494346">
                <w:rPr>
                  <w:noProof/>
                  <w:lang w:val="en-US"/>
                </w:rPr>
                <w:t xml:space="preserve">Anon., 2014. </w:t>
              </w:r>
              <w:r w:rsidR="00494346">
                <w:rPr>
                  <w:i/>
                  <w:iCs/>
                  <w:noProof/>
                  <w:lang w:val="en-US"/>
                </w:rPr>
                <w:t xml:space="preserve">1001 Critical Days: The Importance of the Conception to Age Two Period. </w:t>
              </w:r>
              <w:r w:rsidR="00494346">
                <w:rPr>
                  <w:noProof/>
                  <w:lang w:val="en-US"/>
                </w:rPr>
                <w:t xml:space="preserve">[Online] </w:t>
              </w:r>
              <w:r w:rsidR="00494346">
                <w:rPr>
                  <w:noProof/>
                  <w:lang w:val="en-US"/>
                </w:rPr>
                <w:br/>
                <w:t xml:space="preserve">Available at: </w:t>
              </w:r>
              <w:r w:rsidR="00494346">
                <w:rPr>
                  <w:noProof/>
                  <w:u w:val="single"/>
                  <w:lang w:val="en-US"/>
                </w:rPr>
                <w:t>http://www.wavetrust.org/our-work/publications/reports/1001-critical-days-importance-conception-age-two-period</w:t>
              </w:r>
              <w:r w:rsidR="00494346">
                <w:rPr>
                  <w:noProof/>
                  <w:lang w:val="en-US"/>
                </w:rPr>
                <w:br/>
                <w:t>[Accessed 25 October 2017].</w:t>
              </w:r>
            </w:p>
            <w:p w:rsidR="00494346" w:rsidRDefault="00494346" w:rsidP="00494346">
              <w:pPr>
                <w:pStyle w:val="Bibliography"/>
                <w:rPr>
                  <w:noProof/>
                  <w:lang w:val="en-US"/>
                </w:rPr>
              </w:pPr>
              <w:r>
                <w:rPr>
                  <w:noProof/>
                  <w:lang w:val="en-US"/>
                </w:rPr>
                <w:t xml:space="preserve">Anon., 2017. </w:t>
              </w:r>
              <w:r>
                <w:rPr>
                  <w:i/>
                  <w:iCs/>
                  <w:noProof/>
                  <w:lang w:val="en-US"/>
                </w:rPr>
                <w:t xml:space="preserve">Bronfenbrener. </w:t>
              </w:r>
              <w:r>
                <w:rPr>
                  <w:noProof/>
                  <w:lang w:val="en-US"/>
                </w:rPr>
                <w:t xml:space="preserve">[Online] </w:t>
              </w:r>
              <w:r>
                <w:rPr>
                  <w:noProof/>
                  <w:lang w:val="en-US"/>
                </w:rPr>
                <w:br/>
                <w:t xml:space="preserve">Available at: </w:t>
              </w:r>
              <w:r>
                <w:rPr>
                  <w:noProof/>
                  <w:u w:val="single"/>
                  <w:lang w:val="en-US"/>
                </w:rPr>
                <w:t>http://study.com/academy/lesson/bronfenbrenners-ecological-systems-theory-of-development-definition-examples.html</w:t>
              </w:r>
              <w:r>
                <w:rPr>
                  <w:noProof/>
                  <w:lang w:val="en-US"/>
                </w:rPr>
                <w:br/>
                <w:t>[Accessed 1 November 2017].</w:t>
              </w:r>
            </w:p>
            <w:p w:rsidR="00494346" w:rsidRDefault="00494346" w:rsidP="00494346">
              <w:pPr>
                <w:pStyle w:val="Bibliography"/>
                <w:rPr>
                  <w:noProof/>
                  <w:lang w:val="en-US"/>
                </w:rPr>
              </w:pPr>
              <w:r>
                <w:rPr>
                  <w:noProof/>
                  <w:lang w:val="en-US"/>
                </w:rPr>
                <w:t xml:space="preserve">Bailey, B., 2009. Parent-Child Relationship:Developing a Brief AttachmentScreening Tool. </w:t>
              </w:r>
              <w:r>
                <w:rPr>
                  <w:i/>
                  <w:iCs/>
                  <w:noProof/>
                  <w:lang w:val="en-US"/>
                </w:rPr>
                <w:t xml:space="preserve">Community Practioner, </w:t>
              </w:r>
              <w:r>
                <w:rPr>
                  <w:noProof/>
                  <w:lang w:val="en-US"/>
                </w:rPr>
                <w:t>Volume 82, p. 3.</w:t>
              </w:r>
            </w:p>
            <w:p w:rsidR="00494346" w:rsidRDefault="00494346" w:rsidP="00494346">
              <w:pPr>
                <w:pStyle w:val="Bibliography"/>
                <w:rPr>
                  <w:noProof/>
                  <w:lang w:val="en-US"/>
                </w:rPr>
              </w:pPr>
              <w:r>
                <w:rPr>
                  <w:noProof/>
                  <w:lang w:val="en-US"/>
                </w:rPr>
                <w:t xml:space="preserve">Boxall Profile, 2015. </w:t>
              </w:r>
              <w:r>
                <w:rPr>
                  <w:i/>
                  <w:iCs/>
                  <w:noProof/>
                  <w:lang w:val="en-US"/>
                </w:rPr>
                <w:t xml:space="preserve">Nurture groups. </w:t>
              </w:r>
              <w:r>
                <w:rPr>
                  <w:noProof/>
                  <w:lang w:val="en-US"/>
                </w:rPr>
                <w:t xml:space="preserve">[Online] </w:t>
              </w:r>
              <w:r>
                <w:rPr>
                  <w:noProof/>
                  <w:lang w:val="en-US"/>
                </w:rPr>
                <w:br/>
                <w:t xml:space="preserve">Available at: </w:t>
              </w:r>
              <w:r>
                <w:rPr>
                  <w:noProof/>
                  <w:u w:val="single"/>
                  <w:lang w:val="en-US"/>
                </w:rPr>
                <w:t>rohttps://nurturegroups.org/introducing-nurture/boxall-pfile-online</w:t>
              </w:r>
              <w:r>
                <w:rPr>
                  <w:noProof/>
                  <w:lang w:val="en-US"/>
                </w:rPr>
                <w:br/>
                <w:t>[Accessed 1 November 2017].</w:t>
              </w:r>
            </w:p>
            <w:p w:rsidR="00494346" w:rsidRDefault="00494346" w:rsidP="00494346">
              <w:pPr>
                <w:pStyle w:val="Bibliography"/>
                <w:rPr>
                  <w:noProof/>
                  <w:lang w:val="en-US"/>
                </w:rPr>
              </w:pPr>
              <w:r>
                <w:rPr>
                  <w:noProof/>
                  <w:lang w:val="en-US"/>
                </w:rPr>
                <w:t xml:space="preserve">Building Great Britons, 2015. </w:t>
              </w:r>
              <w:r>
                <w:rPr>
                  <w:i/>
                  <w:iCs/>
                  <w:noProof/>
                  <w:lang w:val="en-US"/>
                </w:rPr>
                <w:t xml:space="preserve">The first 1001 Days. </w:t>
              </w:r>
              <w:r>
                <w:rPr>
                  <w:noProof/>
                  <w:lang w:val="en-US"/>
                </w:rPr>
                <w:t xml:space="preserve">[Online] </w:t>
              </w:r>
              <w:r>
                <w:rPr>
                  <w:noProof/>
                  <w:lang w:val="en-US"/>
                </w:rPr>
                <w:br/>
                <w:t xml:space="preserve">Available at: </w:t>
              </w:r>
              <w:r>
                <w:rPr>
                  <w:noProof/>
                  <w:u w:val="single"/>
                  <w:lang w:val="en-US"/>
                </w:rPr>
                <w:t>https//www.grobrain.com/the-science.html</w:t>
              </w:r>
              <w:r>
                <w:rPr>
                  <w:noProof/>
                  <w:lang w:val="en-US"/>
                </w:rPr>
                <w:br/>
                <w:t>[Accessed 2 January 2018].</w:t>
              </w:r>
            </w:p>
            <w:p w:rsidR="00494346" w:rsidRDefault="00494346" w:rsidP="00494346">
              <w:pPr>
                <w:pStyle w:val="Bibliography"/>
                <w:rPr>
                  <w:noProof/>
                  <w:lang w:val="en-US"/>
                </w:rPr>
              </w:pPr>
              <w:r>
                <w:rPr>
                  <w:noProof/>
                  <w:lang w:val="en-US"/>
                </w:rPr>
                <w:t xml:space="preserve">ChildcomWales.org.uk, 2016. </w:t>
              </w:r>
              <w:r>
                <w:rPr>
                  <w:i/>
                  <w:iCs/>
                  <w:noProof/>
                  <w:lang w:val="en-US"/>
                </w:rPr>
                <w:t xml:space="preserve">know Your Rights. </w:t>
              </w:r>
              <w:r>
                <w:rPr>
                  <w:noProof/>
                  <w:lang w:val="en-US"/>
                </w:rPr>
                <w:t>Cardiff: s.n.</w:t>
              </w:r>
            </w:p>
            <w:p w:rsidR="00494346" w:rsidRDefault="00494346" w:rsidP="00494346">
              <w:pPr>
                <w:pStyle w:val="Bibliography"/>
                <w:rPr>
                  <w:noProof/>
                  <w:lang w:val="en-US"/>
                </w:rPr>
              </w:pPr>
              <w:r>
                <w:rPr>
                  <w:noProof/>
                  <w:lang w:val="en-US"/>
                </w:rPr>
                <w:t xml:space="preserve">Daniel, K., 2017. </w:t>
              </w:r>
              <w:r>
                <w:rPr>
                  <w:i/>
                  <w:iCs/>
                  <w:noProof/>
                  <w:lang w:val="en-US"/>
                </w:rPr>
                <w:t xml:space="preserve">Bipolar Disorder In Children : Is It Possible. </w:t>
              </w:r>
              <w:r>
                <w:rPr>
                  <w:noProof/>
                  <w:lang w:val="en-US"/>
                </w:rPr>
                <w:t xml:space="preserve">[Online] </w:t>
              </w:r>
              <w:r>
                <w:rPr>
                  <w:noProof/>
                  <w:lang w:val="en-US"/>
                </w:rPr>
                <w:br/>
                <w:t xml:space="preserve">Available at: </w:t>
              </w:r>
              <w:r>
                <w:rPr>
                  <w:noProof/>
                  <w:u w:val="single"/>
                  <w:lang w:val="en-US"/>
                </w:rPr>
                <w:t>https://www.mayoclinic.org/diseases-conditions/bipolar-disorder/expert-answers/bipolar-disorder-in-children/faq-20058227</w:t>
              </w:r>
              <w:r>
                <w:rPr>
                  <w:noProof/>
                  <w:lang w:val="en-US"/>
                </w:rPr>
                <w:br/>
                <w:t>[Accessed 8 January 2018].</w:t>
              </w:r>
            </w:p>
            <w:p w:rsidR="00494346" w:rsidRDefault="00494346" w:rsidP="00494346">
              <w:pPr>
                <w:pStyle w:val="Bibliography"/>
                <w:rPr>
                  <w:noProof/>
                  <w:lang w:val="en-US"/>
                </w:rPr>
              </w:pPr>
              <w:r>
                <w:rPr>
                  <w:noProof/>
                  <w:lang w:val="en-US"/>
                </w:rPr>
                <w:t xml:space="preserve">Daniel, K., 2017. </w:t>
              </w:r>
              <w:r>
                <w:rPr>
                  <w:i/>
                  <w:iCs/>
                  <w:noProof/>
                  <w:lang w:val="en-US"/>
                </w:rPr>
                <w:t xml:space="preserve">Bipolar Disorder in Children is it Possible?. </w:t>
              </w:r>
              <w:r>
                <w:rPr>
                  <w:noProof/>
                  <w:lang w:val="en-US"/>
                </w:rPr>
                <w:t xml:space="preserve">[Online] </w:t>
              </w:r>
              <w:r>
                <w:rPr>
                  <w:noProof/>
                  <w:lang w:val="en-US"/>
                </w:rPr>
                <w:br/>
                <w:t xml:space="preserve">Available at: </w:t>
              </w:r>
              <w:r>
                <w:rPr>
                  <w:noProof/>
                  <w:u w:val="single"/>
                  <w:lang w:val="en-US"/>
                </w:rPr>
                <w:t>https://www.mayoclinic.org/diseases-conditions/bipolar-disorder/expert-answers/bipolar-disorder-in-children/faq-20058227</w:t>
              </w:r>
              <w:r>
                <w:rPr>
                  <w:noProof/>
                  <w:lang w:val="en-US"/>
                </w:rPr>
                <w:br/>
                <w:t>[Accessed 8 January 2018].</w:t>
              </w:r>
            </w:p>
            <w:p w:rsidR="00494346" w:rsidRDefault="00494346" w:rsidP="00494346">
              <w:pPr>
                <w:pStyle w:val="Bibliography"/>
                <w:rPr>
                  <w:noProof/>
                  <w:lang w:val="en-US"/>
                </w:rPr>
              </w:pPr>
              <w:r>
                <w:rPr>
                  <w:noProof/>
                  <w:lang w:val="en-US"/>
                </w:rPr>
                <w:t xml:space="preserve">Evans, G., 2015. </w:t>
              </w:r>
              <w:r>
                <w:rPr>
                  <w:i/>
                  <w:iCs/>
                  <w:noProof/>
                  <w:lang w:val="en-US"/>
                </w:rPr>
                <w:t xml:space="preserve">The Donaldson Report At A Glance Guide. </w:t>
              </w:r>
              <w:r>
                <w:rPr>
                  <w:noProof/>
                  <w:lang w:val="en-US"/>
                </w:rPr>
                <w:t xml:space="preserve">[Online] </w:t>
              </w:r>
              <w:r>
                <w:rPr>
                  <w:noProof/>
                  <w:lang w:val="en-US"/>
                </w:rPr>
                <w:br/>
                <w:t xml:space="preserve">Available at: </w:t>
              </w:r>
              <w:r>
                <w:rPr>
                  <w:noProof/>
                  <w:u w:val="single"/>
                  <w:lang w:val="en-US"/>
                </w:rPr>
                <w:t>http://www.walesonline.co.uk/news/wales-news/the-donaldson-report-an-at-a-glance-guide-8713671</w:t>
              </w:r>
              <w:r>
                <w:rPr>
                  <w:noProof/>
                  <w:lang w:val="en-US"/>
                </w:rPr>
                <w:br/>
                <w:t>[Accessed 4 January 2018].</w:t>
              </w:r>
            </w:p>
            <w:p w:rsidR="00494346" w:rsidRDefault="00494346" w:rsidP="00494346">
              <w:pPr>
                <w:pStyle w:val="Bibliography"/>
                <w:rPr>
                  <w:noProof/>
                  <w:lang w:val="en-US"/>
                </w:rPr>
              </w:pPr>
              <w:r>
                <w:rPr>
                  <w:noProof/>
                  <w:lang w:val="en-US"/>
                </w:rPr>
                <w:t xml:space="preserve">Featherstone, S., 2006. Role Play. In: L. Williams, ed. </w:t>
              </w:r>
              <w:r>
                <w:rPr>
                  <w:i/>
                  <w:iCs/>
                  <w:noProof/>
                  <w:lang w:val="en-US"/>
                </w:rPr>
                <w:t xml:space="preserve">Baby and Beynd. </w:t>
              </w:r>
              <w:r>
                <w:rPr>
                  <w:noProof/>
                  <w:lang w:val="en-US"/>
                </w:rPr>
                <w:t>Plymouth: A&amp;C Black Publishers Limited, p. 5.</w:t>
              </w:r>
            </w:p>
            <w:p w:rsidR="00494346" w:rsidRDefault="00494346" w:rsidP="00494346">
              <w:pPr>
                <w:pStyle w:val="Bibliography"/>
                <w:rPr>
                  <w:noProof/>
                  <w:lang w:val="en-US"/>
                </w:rPr>
              </w:pPr>
              <w:r>
                <w:rPr>
                  <w:noProof/>
                  <w:lang w:val="en-US"/>
                </w:rPr>
                <w:t xml:space="preserve">Geears, 2014. </w:t>
              </w:r>
              <w:r>
                <w:rPr>
                  <w:i/>
                  <w:iCs/>
                  <w:noProof/>
                  <w:lang w:val="en-US"/>
                </w:rPr>
                <w:t xml:space="preserve">First 2000 Days Campaign. </w:t>
              </w:r>
              <w:r>
                <w:rPr>
                  <w:noProof/>
                  <w:lang w:val="en-US"/>
                </w:rPr>
                <w:t xml:space="preserve">[Online] </w:t>
              </w:r>
              <w:r>
                <w:rPr>
                  <w:noProof/>
                  <w:lang w:val="en-US"/>
                </w:rPr>
                <w:br/>
                <w:t xml:space="preserve">Available at: </w:t>
              </w:r>
              <w:r>
                <w:rPr>
                  <w:noProof/>
                  <w:u w:val="single"/>
                  <w:lang w:val="en-US"/>
                </w:rPr>
                <w:t>https://geears.org/initiatives/first-2000-days/</w:t>
              </w:r>
              <w:r>
                <w:rPr>
                  <w:noProof/>
                  <w:lang w:val="en-US"/>
                </w:rPr>
                <w:br/>
                <w:t>[Accessed 6 January 2018].</w:t>
              </w:r>
            </w:p>
            <w:p w:rsidR="00494346" w:rsidRDefault="00494346" w:rsidP="00494346">
              <w:pPr>
                <w:pStyle w:val="Bibliography"/>
                <w:rPr>
                  <w:noProof/>
                  <w:lang w:val="en-US"/>
                </w:rPr>
              </w:pPr>
              <w:r>
                <w:rPr>
                  <w:noProof/>
                  <w:lang w:val="en-US"/>
                </w:rPr>
                <w:t xml:space="preserve">Goodeheart, Wilcox., 2001. </w:t>
              </w:r>
              <w:r>
                <w:rPr>
                  <w:i/>
                  <w:iCs/>
                  <w:noProof/>
                  <w:lang w:val="en-US"/>
                </w:rPr>
                <w:t xml:space="preserve">Child Development Principles and Theories. </w:t>
              </w:r>
              <w:r>
                <w:rPr>
                  <w:noProof/>
                  <w:lang w:val="en-US"/>
                </w:rPr>
                <w:t xml:space="preserve">[Online] </w:t>
              </w:r>
              <w:r>
                <w:rPr>
                  <w:noProof/>
                  <w:lang w:val="en-US"/>
                </w:rPr>
                <w:br/>
                <w:t xml:space="preserve">Available at: </w:t>
              </w:r>
              <w:r>
                <w:rPr>
                  <w:noProof/>
                  <w:u w:val="single"/>
                  <w:lang w:val="en-US"/>
                </w:rPr>
                <w:t>https://www.g-w.com/pdf/sampchap/9781590708132_ch04.pdf</w:t>
              </w:r>
              <w:r>
                <w:rPr>
                  <w:noProof/>
                  <w:lang w:val="en-US"/>
                </w:rPr>
                <w:br/>
                <w:t>[Accessed 4 January 2018].</w:t>
              </w:r>
            </w:p>
            <w:p w:rsidR="00494346" w:rsidRDefault="00494346" w:rsidP="00494346">
              <w:pPr>
                <w:pStyle w:val="Bibliography"/>
                <w:rPr>
                  <w:noProof/>
                  <w:lang w:val="en-US"/>
                </w:rPr>
              </w:pPr>
              <w:r>
                <w:rPr>
                  <w:noProof/>
                  <w:lang w:val="en-US"/>
                </w:rPr>
                <w:lastRenderedPageBreak/>
                <w:t xml:space="preserve">Grobrian, 2017. </w:t>
              </w:r>
              <w:r>
                <w:rPr>
                  <w:i/>
                  <w:iCs/>
                  <w:noProof/>
                  <w:lang w:val="en-US"/>
                </w:rPr>
                <w:t xml:space="preserve">Brain Based Parenting For Longterm Emotional Wellbeing. </w:t>
              </w:r>
              <w:r>
                <w:rPr>
                  <w:noProof/>
                  <w:lang w:val="en-US"/>
                </w:rPr>
                <w:t xml:space="preserve">[Online] </w:t>
              </w:r>
              <w:r>
                <w:rPr>
                  <w:noProof/>
                  <w:lang w:val="en-US"/>
                </w:rPr>
                <w:br/>
                <w:t xml:space="preserve">Available at: </w:t>
              </w:r>
              <w:r>
                <w:rPr>
                  <w:noProof/>
                  <w:u w:val="single"/>
                  <w:lang w:val="en-US"/>
                </w:rPr>
                <w:t>https://www.grobrain.com/</w:t>
              </w:r>
              <w:r>
                <w:rPr>
                  <w:noProof/>
                  <w:lang w:val="en-US"/>
                </w:rPr>
                <w:br/>
                <w:t>[Accessed 8 January 2018].</w:t>
              </w:r>
            </w:p>
            <w:p w:rsidR="00494346" w:rsidRDefault="00494346" w:rsidP="00494346">
              <w:pPr>
                <w:pStyle w:val="Bibliography"/>
                <w:rPr>
                  <w:noProof/>
                  <w:lang w:val="en-US"/>
                </w:rPr>
              </w:pPr>
              <w:r>
                <w:rPr>
                  <w:noProof/>
                  <w:lang w:val="en-US"/>
                </w:rPr>
                <w:t xml:space="preserve">Heart of England NHS Foundation Trust and Birmingham City University, 2016. </w:t>
              </w:r>
              <w:r>
                <w:rPr>
                  <w:i/>
                  <w:iCs/>
                  <w:noProof/>
                  <w:lang w:val="en-US"/>
                </w:rPr>
                <w:t xml:space="preserve">Solihull Approach Resource Pack. </w:t>
              </w:r>
              <w:r>
                <w:rPr>
                  <w:noProof/>
                  <w:lang w:val="en-US"/>
                </w:rPr>
                <w:t>Fifth edition ed. Birmingham: Jill Rogers Assocites Ltd.</w:t>
              </w:r>
            </w:p>
            <w:p w:rsidR="00494346" w:rsidRDefault="00494346" w:rsidP="00494346">
              <w:pPr>
                <w:pStyle w:val="Bibliography"/>
                <w:rPr>
                  <w:noProof/>
                  <w:lang w:val="en-US"/>
                </w:rPr>
              </w:pPr>
              <w:r>
                <w:rPr>
                  <w:noProof/>
                  <w:lang w:val="en-US"/>
                </w:rPr>
                <w:t xml:space="preserve">Keefer, A., 2017. </w:t>
              </w:r>
              <w:r>
                <w:rPr>
                  <w:i/>
                  <w:iCs/>
                  <w:noProof/>
                  <w:lang w:val="en-US"/>
                </w:rPr>
                <w:t xml:space="preserve">CognitivePhysical Growth and Development. </w:t>
              </w:r>
              <w:r>
                <w:rPr>
                  <w:noProof/>
                  <w:lang w:val="en-US"/>
                </w:rPr>
                <w:t xml:space="preserve">[Online] </w:t>
              </w:r>
              <w:r>
                <w:rPr>
                  <w:noProof/>
                  <w:lang w:val="en-US"/>
                </w:rPr>
                <w:br/>
                <w:t xml:space="preserve">Available at: </w:t>
              </w:r>
              <w:r>
                <w:rPr>
                  <w:noProof/>
                  <w:u w:val="single"/>
                  <w:lang w:val="en-US"/>
                </w:rPr>
                <w:t>https://www.livestrong.com/article/241484-psychological-factors-that-affect-language-development-in-children/</w:t>
              </w:r>
              <w:r>
                <w:rPr>
                  <w:noProof/>
                  <w:lang w:val="en-US"/>
                </w:rPr>
                <w:br/>
                <w:t>[Accessed 8 January 2018].</w:t>
              </w:r>
            </w:p>
            <w:p w:rsidR="00494346" w:rsidRDefault="00494346" w:rsidP="00494346">
              <w:pPr>
                <w:pStyle w:val="Bibliography"/>
                <w:rPr>
                  <w:noProof/>
                  <w:lang w:val="en-US"/>
                </w:rPr>
              </w:pPr>
              <w:r>
                <w:rPr>
                  <w:noProof/>
                  <w:lang w:val="en-US"/>
                </w:rPr>
                <w:t xml:space="preserve">Maslow's Hieracy of Needs, 2017. </w:t>
              </w:r>
              <w:r>
                <w:rPr>
                  <w:i/>
                  <w:iCs/>
                  <w:noProof/>
                  <w:lang w:val="en-US"/>
                </w:rPr>
                <w:t xml:space="preserve">SimplePhyschology. </w:t>
              </w:r>
              <w:r>
                <w:rPr>
                  <w:noProof/>
                  <w:lang w:val="en-US"/>
                </w:rPr>
                <w:t xml:space="preserve">[Online] </w:t>
              </w:r>
              <w:r>
                <w:rPr>
                  <w:noProof/>
                  <w:lang w:val="en-US"/>
                </w:rPr>
                <w:br/>
                <w:t xml:space="preserve">Available at: </w:t>
              </w:r>
              <w:r>
                <w:rPr>
                  <w:noProof/>
                  <w:u w:val="single"/>
                  <w:lang w:val="en-US"/>
                </w:rPr>
                <w:t>https://www.simplypsychology.org/maslow.html</w:t>
              </w:r>
              <w:r>
                <w:rPr>
                  <w:noProof/>
                  <w:lang w:val="en-US"/>
                </w:rPr>
                <w:br/>
                <w:t>[Accessed 12 October 2017].</w:t>
              </w:r>
            </w:p>
            <w:p w:rsidR="00494346" w:rsidRDefault="00494346" w:rsidP="00494346">
              <w:pPr>
                <w:pStyle w:val="Bibliography"/>
                <w:rPr>
                  <w:noProof/>
                  <w:lang w:val="en-US"/>
                </w:rPr>
              </w:pPr>
              <w:r>
                <w:rPr>
                  <w:noProof/>
                  <w:lang w:val="en-US"/>
                </w:rPr>
                <w:t xml:space="preserve">Mcleod, S., 2007. </w:t>
              </w:r>
              <w:r>
                <w:rPr>
                  <w:i/>
                  <w:iCs/>
                  <w:noProof/>
                  <w:lang w:val="en-US"/>
                </w:rPr>
                <w:t xml:space="preserve">Bowlby's Attachment Theory. </w:t>
              </w:r>
              <w:r>
                <w:rPr>
                  <w:noProof/>
                  <w:lang w:val="en-US"/>
                </w:rPr>
                <w:t xml:space="preserve">[Online] </w:t>
              </w:r>
              <w:r>
                <w:rPr>
                  <w:noProof/>
                  <w:lang w:val="en-US"/>
                </w:rPr>
                <w:br/>
                <w:t xml:space="preserve">Available at: </w:t>
              </w:r>
              <w:r>
                <w:rPr>
                  <w:noProof/>
                  <w:u w:val="single"/>
                  <w:lang w:val="en-US"/>
                </w:rPr>
                <w:t>simplypsychology.org</w:t>
              </w:r>
              <w:r>
                <w:rPr>
                  <w:noProof/>
                  <w:lang w:val="en-US"/>
                </w:rPr>
                <w:br/>
                <w:t>[Accessed 8 January 2018].</w:t>
              </w:r>
            </w:p>
            <w:p w:rsidR="00494346" w:rsidRDefault="00494346" w:rsidP="00494346">
              <w:pPr>
                <w:pStyle w:val="Bibliography"/>
                <w:rPr>
                  <w:noProof/>
                  <w:lang w:val="en-US"/>
                </w:rPr>
              </w:pPr>
              <w:r>
                <w:rPr>
                  <w:noProof/>
                  <w:lang w:val="en-US"/>
                </w:rPr>
                <w:t xml:space="preserve">MIND, 2017. </w:t>
              </w:r>
              <w:r>
                <w:rPr>
                  <w:i/>
                  <w:iCs/>
                  <w:noProof/>
                  <w:lang w:val="en-US"/>
                </w:rPr>
                <w:t xml:space="preserve">Information And Support. </w:t>
              </w:r>
              <w:r>
                <w:rPr>
                  <w:noProof/>
                  <w:lang w:val="en-US"/>
                </w:rPr>
                <w:t xml:space="preserve">[Online] </w:t>
              </w:r>
              <w:r>
                <w:rPr>
                  <w:noProof/>
                  <w:lang w:val="en-US"/>
                </w:rPr>
                <w:br/>
                <w:t xml:space="preserve">Available at: </w:t>
              </w:r>
              <w:r>
                <w:rPr>
                  <w:noProof/>
                  <w:u w:val="single"/>
                  <w:lang w:val="en-US"/>
                </w:rPr>
                <w:t>https://www.mind.org.uk/information-support/a-z-mental-health/</w:t>
              </w:r>
              <w:r>
                <w:rPr>
                  <w:noProof/>
                  <w:lang w:val="en-US"/>
                </w:rPr>
                <w:br/>
                <w:t>[Accessed 1 November 2017].</w:t>
              </w:r>
            </w:p>
            <w:p w:rsidR="00494346" w:rsidRDefault="00494346" w:rsidP="00494346">
              <w:pPr>
                <w:pStyle w:val="Bibliography"/>
                <w:rPr>
                  <w:noProof/>
                  <w:lang w:val="en-US"/>
                </w:rPr>
              </w:pPr>
              <w:r>
                <w:rPr>
                  <w:noProof/>
                  <w:lang w:val="en-US"/>
                </w:rPr>
                <w:t xml:space="preserve">Mondal, P., n.d. </w:t>
              </w:r>
              <w:r>
                <w:rPr>
                  <w:i/>
                  <w:iCs/>
                  <w:noProof/>
                  <w:lang w:val="en-US"/>
                </w:rPr>
                <w:t xml:space="preserve">Important Factors that may Affect the Learning Process. </w:t>
              </w:r>
              <w:r>
                <w:rPr>
                  <w:noProof/>
                  <w:lang w:val="en-US"/>
                </w:rPr>
                <w:t xml:space="preserve">[Online] </w:t>
              </w:r>
              <w:r>
                <w:rPr>
                  <w:noProof/>
                  <w:lang w:val="en-US"/>
                </w:rPr>
                <w:br/>
                <w:t xml:space="preserve">Available at: </w:t>
              </w:r>
              <w:r>
                <w:rPr>
                  <w:noProof/>
                  <w:u w:val="single"/>
                  <w:lang w:val="en-US"/>
                </w:rPr>
                <w:t>yourarticlelibrary.com/learning/7-important-factors-that-may-effect-the-learning-enironment</w:t>
              </w:r>
              <w:r>
                <w:rPr>
                  <w:noProof/>
                  <w:lang w:val="en-US"/>
                </w:rPr>
                <w:br/>
                <w:t>[Accessed 2 January 2017].</w:t>
              </w:r>
            </w:p>
            <w:p w:rsidR="00494346" w:rsidRDefault="00494346" w:rsidP="00494346">
              <w:pPr>
                <w:pStyle w:val="Bibliography"/>
                <w:rPr>
                  <w:noProof/>
                  <w:lang w:val="en-US"/>
                </w:rPr>
              </w:pPr>
              <w:r>
                <w:rPr>
                  <w:noProof/>
                  <w:lang w:val="en-US"/>
                </w:rPr>
                <w:t xml:space="preserve">National Assembly for Wales Children Young People and Education Committee, 2014. </w:t>
              </w:r>
              <w:r>
                <w:rPr>
                  <w:i/>
                  <w:iCs/>
                  <w:noProof/>
                  <w:lang w:val="en-US"/>
                </w:rPr>
                <w:t xml:space="preserve">Enquiry Into Child and Adolescent Mental Health Service. </w:t>
              </w:r>
              <w:r>
                <w:rPr>
                  <w:noProof/>
                  <w:lang w:val="en-US"/>
                </w:rPr>
                <w:t xml:space="preserve">[Online] </w:t>
              </w:r>
              <w:r>
                <w:rPr>
                  <w:noProof/>
                  <w:lang w:val="en-US"/>
                </w:rPr>
                <w:br/>
                <w:t xml:space="preserve">Available at: </w:t>
              </w:r>
              <w:r>
                <w:rPr>
                  <w:noProof/>
                  <w:u w:val="single"/>
                  <w:lang w:val="en-US"/>
                </w:rPr>
                <w:t>http://www.assembly.wales/laid%20documents/cr-ld10016%20-%20report%20by%20the%20children,%20young%20people%20and%20education%20committee%20-%20inquiry%20into%20child%20and%20adolescent%20m</w:t>
              </w:r>
              <w:r>
                <w:rPr>
                  <w:noProof/>
                  <w:lang w:val="en-US"/>
                </w:rPr>
                <w:br/>
                <w:t>[Accessed 24 October 2017].</w:t>
              </w:r>
            </w:p>
            <w:p w:rsidR="00494346" w:rsidRDefault="00494346" w:rsidP="00494346">
              <w:pPr>
                <w:pStyle w:val="Bibliography"/>
                <w:rPr>
                  <w:noProof/>
                  <w:lang w:val="en-US"/>
                </w:rPr>
              </w:pPr>
              <w:r>
                <w:rPr>
                  <w:noProof/>
                  <w:lang w:val="en-US"/>
                </w:rPr>
                <w:t xml:space="preserve">National Institute for Health and Care excellence (NICE), 2017. </w:t>
              </w:r>
              <w:r>
                <w:rPr>
                  <w:i/>
                  <w:iCs/>
                  <w:noProof/>
                  <w:lang w:val="en-US"/>
                </w:rPr>
                <w:t xml:space="preserve">Improving Health and Social Care Through Evidence Based Guidance. </w:t>
              </w:r>
              <w:r>
                <w:rPr>
                  <w:noProof/>
                  <w:lang w:val="en-US"/>
                </w:rPr>
                <w:t xml:space="preserve">[Online] </w:t>
              </w:r>
              <w:r>
                <w:rPr>
                  <w:noProof/>
                  <w:lang w:val="en-US"/>
                </w:rPr>
                <w:br/>
                <w:t xml:space="preserve">Available at: </w:t>
              </w:r>
              <w:r>
                <w:rPr>
                  <w:noProof/>
                  <w:u w:val="single"/>
                  <w:lang w:val="en-US"/>
                </w:rPr>
                <w:t>https://www.nice.org.uk/guidance/ph12</w:t>
              </w:r>
              <w:r>
                <w:rPr>
                  <w:noProof/>
                  <w:lang w:val="en-US"/>
                </w:rPr>
                <w:br/>
                <w:t>[Accessed 1 November 2017].</w:t>
              </w:r>
            </w:p>
            <w:p w:rsidR="00494346" w:rsidRDefault="00494346" w:rsidP="00494346">
              <w:pPr>
                <w:pStyle w:val="Bibliography"/>
                <w:rPr>
                  <w:noProof/>
                  <w:lang w:val="en-US"/>
                </w:rPr>
              </w:pPr>
              <w:r>
                <w:rPr>
                  <w:noProof/>
                  <w:lang w:val="en-US"/>
                </w:rPr>
                <w:t xml:space="preserve">New Child Care, 2017. </w:t>
              </w:r>
              <w:r>
                <w:rPr>
                  <w:i/>
                  <w:iCs/>
                  <w:noProof/>
                  <w:lang w:val="en-US"/>
                </w:rPr>
                <w:t xml:space="preserve">Observing Child Behaviour. </w:t>
              </w:r>
              <w:r>
                <w:rPr>
                  <w:noProof/>
                  <w:lang w:val="en-US"/>
                </w:rPr>
                <w:t xml:space="preserve">[Online] </w:t>
              </w:r>
              <w:r>
                <w:rPr>
                  <w:noProof/>
                  <w:lang w:val="en-US"/>
                </w:rPr>
                <w:br/>
                <w:t xml:space="preserve">Available at: </w:t>
              </w:r>
              <w:r>
                <w:rPr>
                  <w:noProof/>
                  <w:u w:val="single"/>
                  <w:lang w:val="en-US"/>
                </w:rPr>
                <w:t>www.newchildcare.co.uk/page6.html</w:t>
              </w:r>
              <w:r>
                <w:rPr>
                  <w:noProof/>
                  <w:lang w:val="en-US"/>
                </w:rPr>
                <w:br/>
                <w:t>[Accessed 1 December 2017].</w:t>
              </w:r>
            </w:p>
            <w:p w:rsidR="00494346" w:rsidRDefault="00494346" w:rsidP="00494346">
              <w:pPr>
                <w:pStyle w:val="Bibliography"/>
                <w:rPr>
                  <w:noProof/>
                  <w:lang w:val="en-US"/>
                </w:rPr>
              </w:pPr>
              <w:r>
                <w:rPr>
                  <w:noProof/>
                  <w:lang w:val="en-US"/>
                </w:rPr>
                <w:t xml:space="preserve">NHS England, 2013. </w:t>
              </w:r>
              <w:r>
                <w:rPr>
                  <w:i/>
                  <w:iCs/>
                  <w:noProof/>
                  <w:lang w:val="en-US"/>
                </w:rPr>
                <w:t xml:space="preserve">Future in Mind Promoting Protecting and Improving our children and young people's mental health. </w:t>
              </w:r>
              <w:r>
                <w:rPr>
                  <w:noProof/>
                  <w:lang w:val="en-US"/>
                </w:rPr>
                <w:t xml:space="preserve">[Online] </w:t>
              </w:r>
              <w:r>
                <w:rPr>
                  <w:noProof/>
                  <w:lang w:val="en-US"/>
                </w:rPr>
                <w:br/>
                <w:t xml:space="preserve">Available at: </w:t>
              </w:r>
              <w:r>
                <w:rPr>
                  <w:noProof/>
                  <w:u w:val="single"/>
                  <w:lang w:val="en-US"/>
                </w:rPr>
                <w:t>https://www.gov.uk/government/uploads/system/uploads/attachment_data/file/414024/Childrens_Mental_Health.pdf</w:t>
              </w:r>
              <w:r>
                <w:rPr>
                  <w:noProof/>
                  <w:lang w:val="en-US"/>
                </w:rPr>
                <w:br/>
                <w:t>[Accessed 3 January 2018].</w:t>
              </w:r>
            </w:p>
            <w:p w:rsidR="00494346" w:rsidRDefault="00494346" w:rsidP="00494346">
              <w:pPr>
                <w:pStyle w:val="Bibliography"/>
                <w:rPr>
                  <w:noProof/>
                  <w:lang w:val="en-US"/>
                </w:rPr>
              </w:pPr>
              <w:r>
                <w:rPr>
                  <w:noProof/>
                  <w:lang w:val="en-US"/>
                </w:rPr>
                <w:lastRenderedPageBreak/>
                <w:t xml:space="preserve">NHS, 2017. </w:t>
              </w:r>
              <w:r>
                <w:rPr>
                  <w:i/>
                  <w:iCs/>
                  <w:noProof/>
                  <w:lang w:val="en-US"/>
                </w:rPr>
                <w:t xml:space="preserve">Health And Social Care Information. </w:t>
              </w:r>
              <w:r>
                <w:rPr>
                  <w:noProof/>
                  <w:lang w:val="en-US"/>
                </w:rPr>
                <w:t xml:space="preserve">[Online] </w:t>
              </w:r>
              <w:r>
                <w:rPr>
                  <w:noProof/>
                  <w:lang w:val="en-US"/>
                </w:rPr>
                <w:br/>
                <w:t xml:space="preserve">Available at: </w:t>
              </w:r>
              <w:r>
                <w:rPr>
                  <w:noProof/>
                  <w:u w:val="single"/>
                  <w:lang w:val="en-US"/>
                </w:rPr>
                <w:t>NHS health and social care</w:t>
              </w:r>
              <w:r>
                <w:rPr>
                  <w:noProof/>
                  <w:lang w:val="en-US"/>
                </w:rPr>
                <w:br/>
                <w:t>[Accessed 1 December 2017].</w:t>
              </w:r>
            </w:p>
            <w:p w:rsidR="00494346" w:rsidRDefault="00494346" w:rsidP="00494346">
              <w:pPr>
                <w:pStyle w:val="Bibliography"/>
                <w:rPr>
                  <w:noProof/>
                  <w:lang w:val="en-US"/>
                </w:rPr>
              </w:pPr>
              <w:r>
                <w:rPr>
                  <w:noProof/>
                  <w:lang w:val="en-US"/>
                </w:rPr>
                <w:t xml:space="preserve">NSPCC, 2015. </w:t>
              </w:r>
              <w:r>
                <w:rPr>
                  <w:i/>
                  <w:iCs/>
                  <w:noProof/>
                  <w:lang w:val="en-US"/>
                </w:rPr>
                <w:t xml:space="preserve">https://www.nspcc.org.uk/prev. </w:t>
              </w:r>
              <w:r>
                <w:rPr>
                  <w:noProof/>
                  <w:lang w:val="en-US"/>
                </w:rPr>
                <w:t xml:space="preserve">[Online] </w:t>
              </w:r>
              <w:r>
                <w:rPr>
                  <w:noProof/>
                  <w:lang w:val="en-US"/>
                </w:rPr>
                <w:br/>
                <w:t xml:space="preserve">Available at: </w:t>
              </w:r>
              <w:r>
                <w:rPr>
                  <w:noProof/>
                  <w:u w:val="single"/>
                  <w:lang w:val="en-US"/>
                </w:rPr>
                <w:t>https://www.nspcc.org.uk/preventing-abuse/child-abuse-and-neglect/bullying-and-cyberbullying/bullying-cyberbullying-statistics/</w:t>
              </w:r>
              <w:r>
                <w:rPr>
                  <w:noProof/>
                  <w:lang w:val="en-US"/>
                </w:rPr>
                <w:br/>
                <w:t>[Accessed 14 October 2017].</w:t>
              </w:r>
            </w:p>
            <w:p w:rsidR="00494346" w:rsidRDefault="00494346" w:rsidP="00494346">
              <w:pPr>
                <w:pStyle w:val="Bibliography"/>
                <w:rPr>
                  <w:noProof/>
                  <w:lang w:val="en-US"/>
                </w:rPr>
              </w:pPr>
              <w:r>
                <w:rPr>
                  <w:noProof/>
                  <w:lang w:val="en-US"/>
                </w:rPr>
                <w:t xml:space="preserve">Psychology Notes HQ , 2017. </w:t>
              </w:r>
              <w:r>
                <w:rPr>
                  <w:i/>
                  <w:iCs/>
                  <w:noProof/>
                  <w:lang w:val="en-US"/>
                </w:rPr>
                <w:t xml:space="preserve">Eikerikson Theory. </w:t>
              </w:r>
              <w:r>
                <w:rPr>
                  <w:noProof/>
                  <w:lang w:val="en-US"/>
                </w:rPr>
                <w:t xml:space="preserve">[Online] </w:t>
              </w:r>
              <w:r>
                <w:rPr>
                  <w:noProof/>
                  <w:lang w:val="en-US"/>
                </w:rPr>
                <w:br/>
                <w:t xml:space="preserve">Available at: </w:t>
              </w:r>
              <w:r>
                <w:rPr>
                  <w:noProof/>
                  <w:u w:val="single"/>
                  <w:lang w:val="en-US"/>
                </w:rPr>
                <w:t>/www.psychologynoteshq.com/erikerikson/</w:t>
              </w:r>
              <w:r>
                <w:rPr>
                  <w:noProof/>
                  <w:lang w:val="en-US"/>
                </w:rPr>
                <w:br/>
                <w:t>[Accessed 16 December 2017].</w:t>
              </w:r>
            </w:p>
            <w:p w:rsidR="00494346" w:rsidRDefault="00494346" w:rsidP="00494346">
              <w:pPr>
                <w:pStyle w:val="Bibliography"/>
                <w:rPr>
                  <w:noProof/>
                  <w:lang w:val="en-US"/>
                </w:rPr>
              </w:pPr>
              <w:r>
                <w:rPr>
                  <w:noProof/>
                  <w:lang w:val="en-US"/>
                </w:rPr>
                <w:t xml:space="preserve">Public Health Wales, 2016. </w:t>
              </w:r>
              <w:r>
                <w:rPr>
                  <w:i/>
                  <w:iCs/>
                  <w:noProof/>
                  <w:lang w:val="en-US"/>
                </w:rPr>
                <w:t xml:space="preserve">Adverce Childhood Experiences. </w:t>
              </w:r>
              <w:r>
                <w:rPr>
                  <w:noProof/>
                  <w:lang w:val="en-US"/>
                </w:rPr>
                <w:t xml:space="preserve">[Online] </w:t>
              </w:r>
              <w:r>
                <w:rPr>
                  <w:noProof/>
                  <w:lang w:val="en-US"/>
                </w:rPr>
                <w:br/>
                <w:t xml:space="preserve">Available at: </w:t>
              </w:r>
              <w:r>
                <w:rPr>
                  <w:noProof/>
                  <w:u w:val="single"/>
                  <w:lang w:val="en-US"/>
                </w:rPr>
                <w:t>http://www.wales.nhs.uk/sitesplus/888/page/88504</w:t>
              </w:r>
              <w:r>
                <w:rPr>
                  <w:noProof/>
                  <w:lang w:val="en-US"/>
                </w:rPr>
                <w:br/>
                <w:t>[Accessed 28 October 2017].</w:t>
              </w:r>
            </w:p>
            <w:p w:rsidR="00494346" w:rsidRDefault="00494346" w:rsidP="00494346">
              <w:pPr>
                <w:pStyle w:val="Bibliography"/>
                <w:rPr>
                  <w:noProof/>
                  <w:lang w:val="en-US"/>
                </w:rPr>
              </w:pPr>
              <w:r>
                <w:rPr>
                  <w:noProof/>
                  <w:lang w:val="en-US"/>
                </w:rPr>
                <w:t xml:space="preserve">Public Health Wales, 2016. </w:t>
              </w:r>
              <w:r>
                <w:rPr>
                  <w:i/>
                  <w:iCs/>
                  <w:noProof/>
                  <w:lang w:val="en-US"/>
                </w:rPr>
                <w:t xml:space="preserve">Adverse Childhood Experiences Study. </w:t>
              </w:r>
              <w:r>
                <w:rPr>
                  <w:noProof/>
                  <w:lang w:val="en-US"/>
                </w:rPr>
                <w:t xml:space="preserve">[Online] </w:t>
              </w:r>
              <w:r>
                <w:rPr>
                  <w:noProof/>
                  <w:lang w:val="en-US"/>
                </w:rPr>
                <w:br/>
                <w:t xml:space="preserve">Available at: </w:t>
              </w:r>
              <w:r>
                <w:rPr>
                  <w:noProof/>
                  <w:u w:val="single"/>
                  <w:lang w:val="en-US"/>
                </w:rPr>
                <w:t>http://www.wales.nhs.uk/sitesplus/888/news/40000/</w:t>
              </w:r>
              <w:r>
                <w:rPr>
                  <w:noProof/>
                  <w:lang w:val="en-US"/>
                </w:rPr>
                <w:br/>
                <w:t>[Accessed 18 December 2017].</w:t>
              </w:r>
            </w:p>
            <w:p w:rsidR="00494346" w:rsidRDefault="00494346" w:rsidP="00494346">
              <w:pPr>
                <w:pStyle w:val="Bibliography"/>
                <w:rPr>
                  <w:noProof/>
                  <w:lang w:val="en-US"/>
                </w:rPr>
              </w:pPr>
              <w:r>
                <w:rPr>
                  <w:noProof/>
                  <w:lang w:val="en-US"/>
                </w:rPr>
                <w:t xml:space="preserve">Segal, J. Hutman, T., 2017. </w:t>
              </w:r>
              <w:r>
                <w:rPr>
                  <w:i/>
                  <w:iCs/>
                  <w:noProof/>
                  <w:lang w:val="en-US"/>
                </w:rPr>
                <w:t xml:space="preserve">Does My Child Have Autism?. </w:t>
              </w:r>
              <w:r>
                <w:rPr>
                  <w:noProof/>
                  <w:lang w:val="en-US"/>
                </w:rPr>
                <w:t xml:space="preserve">[Online] </w:t>
              </w:r>
              <w:r>
                <w:rPr>
                  <w:noProof/>
                  <w:lang w:val="en-US"/>
                </w:rPr>
                <w:br/>
                <w:t xml:space="preserve">Available at: </w:t>
              </w:r>
              <w:r>
                <w:rPr>
                  <w:noProof/>
                  <w:u w:val="single"/>
                  <w:lang w:val="en-US"/>
                </w:rPr>
                <w:t>https://www.helpguide.org/articles/autism-learning-disabilities/does-my-child-have-autism.htm</w:t>
              </w:r>
              <w:r>
                <w:rPr>
                  <w:noProof/>
                  <w:lang w:val="en-US"/>
                </w:rPr>
                <w:br/>
                <w:t>[Accessed 18 December 2017].</w:t>
              </w:r>
            </w:p>
            <w:p w:rsidR="00494346" w:rsidRDefault="00494346" w:rsidP="00494346">
              <w:pPr>
                <w:pStyle w:val="Bibliography"/>
                <w:rPr>
                  <w:noProof/>
                  <w:lang w:val="en-US"/>
                </w:rPr>
              </w:pPr>
              <w:r>
                <w:rPr>
                  <w:noProof/>
                  <w:lang w:val="en-US"/>
                </w:rPr>
                <w:t xml:space="preserve">Simply Psychology, 2015. </w:t>
              </w:r>
              <w:r>
                <w:rPr>
                  <w:i/>
                  <w:iCs/>
                  <w:noProof/>
                  <w:lang w:val="en-US"/>
                </w:rPr>
                <w:t xml:space="preserve">Simply PSychology Jean Piaget. </w:t>
              </w:r>
              <w:r>
                <w:rPr>
                  <w:noProof/>
                  <w:lang w:val="en-US"/>
                </w:rPr>
                <w:t xml:space="preserve">[Online] </w:t>
              </w:r>
              <w:r>
                <w:rPr>
                  <w:noProof/>
                  <w:lang w:val="en-US"/>
                </w:rPr>
                <w:br/>
                <w:t xml:space="preserve">Available at: </w:t>
              </w:r>
              <w:r>
                <w:rPr>
                  <w:noProof/>
                  <w:u w:val="single"/>
                  <w:lang w:val="en-US"/>
                </w:rPr>
                <w:t>https://www.simplypsychology.org/piaget.html</w:t>
              </w:r>
              <w:r>
                <w:rPr>
                  <w:noProof/>
                  <w:lang w:val="en-US"/>
                </w:rPr>
                <w:br/>
                <w:t>[Accessed 19 NOVEMBER 2017].</w:t>
              </w:r>
            </w:p>
            <w:p w:rsidR="00494346" w:rsidRDefault="00494346" w:rsidP="00494346">
              <w:pPr>
                <w:pStyle w:val="Bibliography"/>
                <w:rPr>
                  <w:noProof/>
                  <w:lang w:val="en-US"/>
                </w:rPr>
              </w:pPr>
              <w:r>
                <w:rPr>
                  <w:noProof/>
                  <w:lang w:val="en-US"/>
                </w:rPr>
                <w:t xml:space="preserve">The British Association of Social Workers, 2014. </w:t>
              </w:r>
              <w:r>
                <w:rPr>
                  <w:i/>
                  <w:iCs/>
                  <w:noProof/>
                  <w:lang w:val="en-US"/>
                </w:rPr>
                <w:t xml:space="preserve">Building a Brighter Future: Early Years and Childcare Plan Progress report 2014–15. </w:t>
              </w:r>
              <w:r>
                <w:rPr>
                  <w:noProof/>
                  <w:lang w:val="en-US"/>
                </w:rPr>
                <w:t xml:space="preserve">[Online] </w:t>
              </w:r>
              <w:r>
                <w:rPr>
                  <w:noProof/>
                  <w:lang w:val="en-US"/>
                </w:rPr>
                <w:br/>
                <w:t xml:space="preserve">Available at: </w:t>
              </w:r>
              <w:r>
                <w:rPr>
                  <w:noProof/>
                  <w:u w:val="single"/>
                  <w:lang w:val="en-US"/>
                </w:rPr>
                <w:t>https://www.basw.co.uk/resource/?id=4214</w:t>
              </w:r>
              <w:r>
                <w:rPr>
                  <w:noProof/>
                  <w:lang w:val="en-US"/>
                </w:rPr>
                <w:br/>
                <w:t>[Accessed 18 December 2017].</w:t>
              </w:r>
            </w:p>
            <w:p w:rsidR="00494346" w:rsidRDefault="00494346" w:rsidP="00494346">
              <w:pPr>
                <w:pStyle w:val="Bibliography"/>
                <w:rPr>
                  <w:noProof/>
                  <w:lang w:val="en-US"/>
                </w:rPr>
              </w:pPr>
              <w:r>
                <w:rPr>
                  <w:noProof/>
                  <w:lang w:val="en-US"/>
                </w:rPr>
                <w:t xml:space="preserve">Unicef, 2015. </w:t>
              </w:r>
              <w:r>
                <w:rPr>
                  <w:i/>
                  <w:iCs/>
                  <w:noProof/>
                  <w:lang w:val="en-US"/>
                </w:rPr>
                <w:t xml:space="preserve">Brain and Cognitive Development The Baby Friendly Initiative. </w:t>
              </w:r>
              <w:r>
                <w:rPr>
                  <w:noProof/>
                  <w:lang w:val="en-US"/>
                </w:rPr>
                <w:t xml:space="preserve">[Online] </w:t>
              </w:r>
              <w:r>
                <w:rPr>
                  <w:noProof/>
                  <w:lang w:val="en-US"/>
                </w:rPr>
                <w:br/>
                <w:t xml:space="preserve">Available at: </w:t>
              </w:r>
              <w:r>
                <w:rPr>
                  <w:noProof/>
                  <w:u w:val="single"/>
                  <w:lang w:val="en-US"/>
                </w:rPr>
                <w:t>www.unicef.org.uk/babyfriendly/news-and/research</w:t>
              </w:r>
              <w:r>
                <w:rPr>
                  <w:noProof/>
                  <w:lang w:val="en-US"/>
                </w:rPr>
                <w:br/>
                <w:t>[Accessed 27 December 2017].</w:t>
              </w:r>
            </w:p>
            <w:p w:rsidR="00494346" w:rsidRDefault="00494346" w:rsidP="00494346">
              <w:pPr>
                <w:pStyle w:val="Bibliography"/>
                <w:rPr>
                  <w:noProof/>
                  <w:lang w:val="en-US"/>
                </w:rPr>
              </w:pPr>
              <w:r>
                <w:rPr>
                  <w:noProof/>
                  <w:lang w:val="en-US"/>
                </w:rPr>
                <w:t xml:space="preserve">Unicef, 2017. </w:t>
              </w:r>
              <w:r>
                <w:rPr>
                  <w:i/>
                  <w:iCs/>
                  <w:noProof/>
                  <w:lang w:val="en-US"/>
                </w:rPr>
                <w:t xml:space="preserve">The United Nations Convention on the Rights for the Child, </w:t>
              </w:r>
              <w:r>
                <w:rPr>
                  <w:noProof/>
                  <w:lang w:val="en-US"/>
                </w:rPr>
                <w:t>London: Unicef UK.</w:t>
              </w:r>
            </w:p>
            <w:p w:rsidR="00494346" w:rsidRDefault="00494346" w:rsidP="00494346">
              <w:pPr>
                <w:pStyle w:val="Bibliography"/>
                <w:rPr>
                  <w:noProof/>
                  <w:lang w:val="en-US"/>
                </w:rPr>
              </w:pPr>
              <w:r>
                <w:rPr>
                  <w:noProof/>
                  <w:lang w:val="en-US"/>
                </w:rPr>
                <w:t xml:space="preserve">Wave Trust, 2014. </w:t>
              </w:r>
              <w:r>
                <w:rPr>
                  <w:i/>
                  <w:iCs/>
                  <w:noProof/>
                  <w:lang w:val="en-US"/>
                </w:rPr>
                <w:t xml:space="preserve">1001 Critical Days: The Importance of the Conception to Age Two Period. </w:t>
              </w:r>
              <w:r>
                <w:rPr>
                  <w:noProof/>
                  <w:lang w:val="en-US"/>
                </w:rPr>
                <w:t xml:space="preserve">[Online] </w:t>
              </w:r>
              <w:r>
                <w:rPr>
                  <w:noProof/>
                  <w:lang w:val="en-US"/>
                </w:rPr>
                <w:br/>
                <w:t xml:space="preserve">Available at: </w:t>
              </w:r>
              <w:r>
                <w:rPr>
                  <w:noProof/>
                  <w:u w:val="single"/>
                  <w:lang w:val="en-US"/>
                </w:rPr>
                <w:t>http://www.wavetrust.org/our-work/publications/reports/1001-critical-days-importance-conception-age-two-period</w:t>
              </w:r>
              <w:r>
                <w:rPr>
                  <w:noProof/>
                  <w:lang w:val="en-US"/>
                </w:rPr>
                <w:br/>
                <w:t>[Accessed 1 November 2017].</w:t>
              </w:r>
            </w:p>
            <w:p w:rsidR="00494346" w:rsidRDefault="00494346" w:rsidP="00494346">
              <w:pPr>
                <w:pStyle w:val="Bibliography"/>
                <w:rPr>
                  <w:noProof/>
                  <w:lang w:val="en-US"/>
                </w:rPr>
              </w:pPr>
              <w:r>
                <w:rPr>
                  <w:noProof/>
                  <w:lang w:val="en-US"/>
                </w:rPr>
                <w:t xml:space="preserve">Welsh Government, 2015. </w:t>
              </w:r>
              <w:r>
                <w:rPr>
                  <w:i/>
                  <w:iCs/>
                  <w:noProof/>
                  <w:lang w:val="en-US"/>
                </w:rPr>
                <w:t xml:space="preserve">Childrens Rights in Wales. </w:t>
              </w:r>
              <w:r>
                <w:rPr>
                  <w:noProof/>
                  <w:lang w:val="en-US"/>
                </w:rPr>
                <w:t xml:space="preserve">[Online] </w:t>
              </w:r>
              <w:r>
                <w:rPr>
                  <w:noProof/>
                  <w:lang w:val="en-US"/>
                </w:rPr>
                <w:br/>
                <w:t xml:space="preserve">Available at: </w:t>
              </w:r>
              <w:r>
                <w:rPr>
                  <w:noProof/>
                  <w:u w:val="single"/>
                  <w:lang w:val="en-US"/>
                </w:rPr>
                <w:t>https://mail.google.com/mail/u/0/#inbox</w:t>
              </w:r>
              <w:r>
                <w:rPr>
                  <w:noProof/>
                  <w:lang w:val="en-US"/>
                </w:rPr>
                <w:br/>
                <w:t>[Accessed 4 January 2018].</w:t>
              </w:r>
            </w:p>
            <w:p w:rsidR="00494346" w:rsidRDefault="00494346" w:rsidP="00494346">
              <w:pPr>
                <w:pStyle w:val="Bibliography"/>
                <w:rPr>
                  <w:noProof/>
                  <w:lang w:val="en-US"/>
                </w:rPr>
              </w:pPr>
              <w:r>
                <w:rPr>
                  <w:noProof/>
                  <w:lang w:val="en-US"/>
                </w:rPr>
                <w:t xml:space="preserve">Welsh Government, 2015. </w:t>
              </w:r>
              <w:r>
                <w:rPr>
                  <w:i/>
                  <w:iCs/>
                  <w:noProof/>
                  <w:lang w:val="en-US"/>
                </w:rPr>
                <w:t xml:space="preserve">Early Years Outcomes Framework, </w:t>
              </w:r>
              <w:r>
                <w:rPr>
                  <w:noProof/>
                  <w:lang w:val="en-US"/>
                </w:rPr>
                <w:t>s.l.: Welsh Government.</w:t>
              </w:r>
            </w:p>
            <w:p w:rsidR="00494346" w:rsidRDefault="00494346" w:rsidP="00494346">
              <w:pPr>
                <w:pStyle w:val="Bibliography"/>
                <w:rPr>
                  <w:noProof/>
                  <w:lang w:val="en-US"/>
                </w:rPr>
              </w:pPr>
              <w:r>
                <w:rPr>
                  <w:noProof/>
                  <w:lang w:val="en-US"/>
                </w:rPr>
                <w:t xml:space="preserve">Welsh Government, 2017. </w:t>
              </w:r>
              <w:r>
                <w:rPr>
                  <w:i/>
                  <w:iCs/>
                  <w:noProof/>
                  <w:lang w:val="en-US"/>
                </w:rPr>
                <w:t xml:space="preserve">Flying Start. </w:t>
              </w:r>
              <w:r>
                <w:rPr>
                  <w:noProof/>
                  <w:lang w:val="en-US"/>
                </w:rPr>
                <w:t xml:space="preserve">[Online] </w:t>
              </w:r>
              <w:r>
                <w:rPr>
                  <w:noProof/>
                  <w:lang w:val="en-US"/>
                </w:rPr>
                <w:br/>
                <w:t xml:space="preserve">Available at: </w:t>
              </w:r>
              <w:r>
                <w:rPr>
                  <w:noProof/>
                  <w:u w:val="single"/>
                  <w:lang w:val="en-US"/>
                </w:rPr>
                <w:t>http://gov.wales/topics/people-and-communities/people/children-and-young-</w:t>
              </w:r>
              <w:r>
                <w:rPr>
                  <w:noProof/>
                  <w:u w:val="single"/>
                  <w:lang w:val="en-US"/>
                </w:rPr>
                <w:lastRenderedPageBreak/>
                <w:t>people/parenting-support-guidance/help/flyingstart/?lang=en</w:t>
              </w:r>
              <w:r>
                <w:rPr>
                  <w:noProof/>
                  <w:lang w:val="en-US"/>
                </w:rPr>
                <w:br/>
                <w:t>[Accessed 1 December 2017].</w:t>
              </w:r>
            </w:p>
            <w:p w:rsidR="00494346" w:rsidRDefault="00494346" w:rsidP="00494346">
              <w:pPr>
                <w:pStyle w:val="Bibliography"/>
                <w:rPr>
                  <w:noProof/>
                  <w:lang w:val="en-US"/>
                </w:rPr>
              </w:pPr>
              <w:r>
                <w:rPr>
                  <w:noProof/>
                  <w:lang w:val="en-US"/>
                </w:rPr>
                <w:t xml:space="preserve">Whiteman, P., 2017. Schools. </w:t>
              </w:r>
              <w:r>
                <w:rPr>
                  <w:i/>
                  <w:iCs/>
                  <w:noProof/>
                  <w:lang w:val="en-US"/>
                </w:rPr>
                <w:t xml:space="preserve">NCFE, </w:t>
              </w:r>
              <w:r>
                <w:rPr>
                  <w:noProof/>
                  <w:lang w:val="en-US"/>
                </w:rPr>
                <w:t>p. 1.</w:t>
              </w:r>
            </w:p>
            <w:p w:rsidR="00494346" w:rsidRDefault="00494346" w:rsidP="00494346">
              <w:pPr>
                <w:pStyle w:val="Bibliography"/>
                <w:rPr>
                  <w:noProof/>
                  <w:lang w:val="en-US"/>
                </w:rPr>
              </w:pPr>
              <w:r>
                <w:rPr>
                  <w:noProof/>
                  <w:lang w:val="en-US"/>
                </w:rPr>
                <w:t xml:space="preserve">World Health Organisation, 2014. </w:t>
              </w:r>
              <w:r>
                <w:rPr>
                  <w:i/>
                  <w:iCs/>
                  <w:noProof/>
                  <w:lang w:val="en-US"/>
                </w:rPr>
                <w:t xml:space="preserve">Child and Adolescent Mental Health. </w:t>
              </w:r>
              <w:r>
                <w:rPr>
                  <w:noProof/>
                  <w:lang w:val="en-US"/>
                </w:rPr>
                <w:t xml:space="preserve">[Online] </w:t>
              </w:r>
              <w:r>
                <w:rPr>
                  <w:noProof/>
                  <w:lang w:val="en-US"/>
                </w:rPr>
                <w:br/>
                <w:t xml:space="preserve">Available at: </w:t>
              </w:r>
              <w:r>
                <w:rPr>
                  <w:noProof/>
                  <w:u w:val="single"/>
                  <w:lang w:val="en-US"/>
                </w:rPr>
                <w:t>http://www.who.int/mental_health/maternal-child/child_adolescent/en/</w:t>
              </w:r>
              <w:r>
                <w:rPr>
                  <w:noProof/>
                  <w:lang w:val="en-US"/>
                </w:rPr>
                <w:br/>
                <w:t>[Accessed 18 December 2017].</w:t>
              </w:r>
            </w:p>
            <w:p w:rsidR="0024409B" w:rsidRDefault="0024409B" w:rsidP="00494346">
              <w:r>
                <w:rPr>
                  <w:b/>
                  <w:bCs/>
                  <w:noProof/>
                </w:rPr>
                <w:fldChar w:fldCharType="end"/>
              </w:r>
            </w:p>
          </w:sdtContent>
        </w:sdt>
      </w:sdtContent>
    </w:sdt>
    <w:p w:rsidR="00017C52" w:rsidRDefault="00017C52" w:rsidP="00EE23F9">
      <w:pPr>
        <w:jc w:val="both"/>
        <w:rPr>
          <w:sz w:val="24"/>
          <w:szCs w:val="24"/>
        </w:rPr>
      </w:pPr>
    </w:p>
    <w:p w:rsidR="00017C52" w:rsidRDefault="00017C52" w:rsidP="00EE23F9">
      <w:pPr>
        <w:jc w:val="both"/>
        <w:rPr>
          <w:sz w:val="24"/>
          <w:szCs w:val="24"/>
        </w:rPr>
      </w:pPr>
      <w:r>
        <w:t xml:space="preserve"> </w:t>
      </w:r>
      <w:bookmarkEnd w:id="1"/>
    </w:p>
    <w:sectPr w:rsidR="00017C5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1E18" w:rsidRDefault="00FF1E18" w:rsidP="0006568D">
      <w:pPr>
        <w:spacing w:after="0" w:line="240" w:lineRule="auto"/>
      </w:pPr>
      <w:r>
        <w:separator/>
      </w:r>
    </w:p>
  </w:endnote>
  <w:endnote w:type="continuationSeparator" w:id="0">
    <w:p w:rsidR="00FF1E18" w:rsidRDefault="00FF1E18" w:rsidP="00065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8703696"/>
      <w:docPartObj>
        <w:docPartGallery w:val="Page Numbers (Bottom of Page)"/>
        <w:docPartUnique/>
      </w:docPartObj>
    </w:sdtPr>
    <w:sdtEndPr>
      <w:rPr>
        <w:noProof/>
      </w:rPr>
    </w:sdtEndPr>
    <w:sdtContent>
      <w:p w:rsidR="0006568D" w:rsidRDefault="0006568D">
        <w:pPr>
          <w:pStyle w:val="Footer"/>
          <w:jc w:val="center"/>
        </w:pPr>
        <w:r>
          <w:fldChar w:fldCharType="begin"/>
        </w:r>
        <w:r>
          <w:instrText xml:space="preserve"> PAGE   \* MERGEFORMAT </w:instrText>
        </w:r>
        <w:r>
          <w:fldChar w:fldCharType="separate"/>
        </w:r>
        <w:r w:rsidR="00CD572A">
          <w:rPr>
            <w:noProof/>
          </w:rPr>
          <w:t>2</w:t>
        </w:r>
        <w:r>
          <w:rPr>
            <w:noProof/>
          </w:rPr>
          <w:fldChar w:fldCharType="end"/>
        </w:r>
      </w:p>
    </w:sdtContent>
  </w:sdt>
  <w:p w:rsidR="0006568D" w:rsidRDefault="000656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1E18" w:rsidRDefault="00FF1E18" w:rsidP="0006568D">
      <w:pPr>
        <w:spacing w:after="0" w:line="240" w:lineRule="auto"/>
      </w:pPr>
      <w:r>
        <w:separator/>
      </w:r>
    </w:p>
  </w:footnote>
  <w:footnote w:type="continuationSeparator" w:id="0">
    <w:p w:rsidR="00FF1E18" w:rsidRDefault="00FF1E18" w:rsidP="000656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DA6A40DB-CE11-400B-8487-8DBE41A6551D}"/>
    <w:docVar w:name="dgnword-eventsink" w:val="428970752"/>
  </w:docVars>
  <w:rsids>
    <w:rsidRoot w:val="00965DBC"/>
    <w:rsid w:val="00017C52"/>
    <w:rsid w:val="00030F83"/>
    <w:rsid w:val="00055638"/>
    <w:rsid w:val="00061C2D"/>
    <w:rsid w:val="0006568D"/>
    <w:rsid w:val="001006F9"/>
    <w:rsid w:val="00100A32"/>
    <w:rsid w:val="0011130C"/>
    <w:rsid w:val="0012197D"/>
    <w:rsid w:val="0018119A"/>
    <w:rsid w:val="001E4C74"/>
    <w:rsid w:val="001F03A1"/>
    <w:rsid w:val="00211F11"/>
    <w:rsid w:val="00216C20"/>
    <w:rsid w:val="00223AFA"/>
    <w:rsid w:val="0022600A"/>
    <w:rsid w:val="0024409B"/>
    <w:rsid w:val="00250015"/>
    <w:rsid w:val="00260110"/>
    <w:rsid w:val="00287F8D"/>
    <w:rsid w:val="00294C66"/>
    <w:rsid w:val="002B64CE"/>
    <w:rsid w:val="002D4730"/>
    <w:rsid w:val="002E7576"/>
    <w:rsid w:val="00310CF9"/>
    <w:rsid w:val="00323587"/>
    <w:rsid w:val="00344E4E"/>
    <w:rsid w:val="00347892"/>
    <w:rsid w:val="00350A92"/>
    <w:rsid w:val="00372B5D"/>
    <w:rsid w:val="003906BE"/>
    <w:rsid w:val="003D79C4"/>
    <w:rsid w:val="004067F4"/>
    <w:rsid w:val="00415915"/>
    <w:rsid w:val="0042668F"/>
    <w:rsid w:val="00450720"/>
    <w:rsid w:val="0045171F"/>
    <w:rsid w:val="00492C15"/>
    <w:rsid w:val="00494346"/>
    <w:rsid w:val="004C2F25"/>
    <w:rsid w:val="004C69CB"/>
    <w:rsid w:val="004D425A"/>
    <w:rsid w:val="004E14B0"/>
    <w:rsid w:val="005252FB"/>
    <w:rsid w:val="00531440"/>
    <w:rsid w:val="00546EC9"/>
    <w:rsid w:val="005679B7"/>
    <w:rsid w:val="00571BFE"/>
    <w:rsid w:val="005864DF"/>
    <w:rsid w:val="005B2E83"/>
    <w:rsid w:val="005C1FF1"/>
    <w:rsid w:val="005C2992"/>
    <w:rsid w:val="005C51CF"/>
    <w:rsid w:val="005F0FC7"/>
    <w:rsid w:val="0060683D"/>
    <w:rsid w:val="00626DF9"/>
    <w:rsid w:val="00673B37"/>
    <w:rsid w:val="00675D7D"/>
    <w:rsid w:val="006821B1"/>
    <w:rsid w:val="00696496"/>
    <w:rsid w:val="006A5A52"/>
    <w:rsid w:val="006C43E1"/>
    <w:rsid w:val="00700DC6"/>
    <w:rsid w:val="00741C57"/>
    <w:rsid w:val="00756004"/>
    <w:rsid w:val="007817C2"/>
    <w:rsid w:val="00786830"/>
    <w:rsid w:val="007A075D"/>
    <w:rsid w:val="007A5BAF"/>
    <w:rsid w:val="007D06FF"/>
    <w:rsid w:val="007D1967"/>
    <w:rsid w:val="007E7EDA"/>
    <w:rsid w:val="007F653B"/>
    <w:rsid w:val="008347D3"/>
    <w:rsid w:val="00835BDF"/>
    <w:rsid w:val="00843098"/>
    <w:rsid w:val="00897F59"/>
    <w:rsid w:val="008F21B6"/>
    <w:rsid w:val="008F5B50"/>
    <w:rsid w:val="00915D98"/>
    <w:rsid w:val="00921293"/>
    <w:rsid w:val="00926B9F"/>
    <w:rsid w:val="00965DBC"/>
    <w:rsid w:val="009E75FF"/>
    <w:rsid w:val="00A0340A"/>
    <w:rsid w:val="00A517CC"/>
    <w:rsid w:val="00A722CC"/>
    <w:rsid w:val="00A94EF0"/>
    <w:rsid w:val="00AA4691"/>
    <w:rsid w:val="00AC6919"/>
    <w:rsid w:val="00AD6A8C"/>
    <w:rsid w:val="00AF3B00"/>
    <w:rsid w:val="00AF4BCE"/>
    <w:rsid w:val="00B02411"/>
    <w:rsid w:val="00B50529"/>
    <w:rsid w:val="00B54AA2"/>
    <w:rsid w:val="00B83CE1"/>
    <w:rsid w:val="00BA208A"/>
    <w:rsid w:val="00BC602C"/>
    <w:rsid w:val="00C050AA"/>
    <w:rsid w:val="00C06B78"/>
    <w:rsid w:val="00C13162"/>
    <w:rsid w:val="00C25797"/>
    <w:rsid w:val="00C40D34"/>
    <w:rsid w:val="00C717B6"/>
    <w:rsid w:val="00C80C1E"/>
    <w:rsid w:val="00C8293D"/>
    <w:rsid w:val="00C82F86"/>
    <w:rsid w:val="00CB7A3C"/>
    <w:rsid w:val="00CD572A"/>
    <w:rsid w:val="00CD6577"/>
    <w:rsid w:val="00D01F0A"/>
    <w:rsid w:val="00D14DA8"/>
    <w:rsid w:val="00D37DB7"/>
    <w:rsid w:val="00D704FB"/>
    <w:rsid w:val="00D767CE"/>
    <w:rsid w:val="00D8068A"/>
    <w:rsid w:val="00DB129D"/>
    <w:rsid w:val="00DB6B64"/>
    <w:rsid w:val="00DD089B"/>
    <w:rsid w:val="00DD5B3B"/>
    <w:rsid w:val="00E03FAA"/>
    <w:rsid w:val="00E1478F"/>
    <w:rsid w:val="00E218A0"/>
    <w:rsid w:val="00E40E2F"/>
    <w:rsid w:val="00E67266"/>
    <w:rsid w:val="00E827A5"/>
    <w:rsid w:val="00E86F47"/>
    <w:rsid w:val="00E95F73"/>
    <w:rsid w:val="00EA1F39"/>
    <w:rsid w:val="00ED33AE"/>
    <w:rsid w:val="00EE23F9"/>
    <w:rsid w:val="00F120DA"/>
    <w:rsid w:val="00F6388F"/>
    <w:rsid w:val="00FA727A"/>
    <w:rsid w:val="00FD141D"/>
    <w:rsid w:val="00FD5B25"/>
    <w:rsid w:val="00FF1E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E5DD9"/>
  <w15:chartTrackingRefBased/>
  <w15:docId w15:val="{3A76686D-A0BE-4630-A77D-BA0FB0DF7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409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7F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7F8D"/>
    <w:rPr>
      <w:rFonts w:ascii="Segoe UI" w:hAnsi="Segoe UI" w:cs="Segoe UI"/>
      <w:sz w:val="18"/>
      <w:szCs w:val="18"/>
    </w:rPr>
  </w:style>
  <w:style w:type="paragraph" w:styleId="Header">
    <w:name w:val="header"/>
    <w:basedOn w:val="Normal"/>
    <w:link w:val="HeaderChar"/>
    <w:uiPriority w:val="99"/>
    <w:unhideWhenUsed/>
    <w:rsid w:val="000656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568D"/>
  </w:style>
  <w:style w:type="paragraph" w:styleId="Footer">
    <w:name w:val="footer"/>
    <w:basedOn w:val="Normal"/>
    <w:link w:val="FooterChar"/>
    <w:uiPriority w:val="99"/>
    <w:unhideWhenUsed/>
    <w:rsid w:val="000656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568D"/>
  </w:style>
  <w:style w:type="character" w:customStyle="1" w:styleId="Heading1Char">
    <w:name w:val="Heading 1 Char"/>
    <w:basedOn w:val="DefaultParagraphFont"/>
    <w:link w:val="Heading1"/>
    <w:uiPriority w:val="9"/>
    <w:rsid w:val="0024409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2440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67570">
      <w:bodyDiv w:val="1"/>
      <w:marLeft w:val="0"/>
      <w:marRight w:val="0"/>
      <w:marTop w:val="0"/>
      <w:marBottom w:val="0"/>
      <w:divBdr>
        <w:top w:val="none" w:sz="0" w:space="0" w:color="auto"/>
        <w:left w:val="none" w:sz="0" w:space="0" w:color="auto"/>
        <w:bottom w:val="none" w:sz="0" w:space="0" w:color="auto"/>
        <w:right w:val="none" w:sz="0" w:space="0" w:color="auto"/>
      </w:divBdr>
    </w:div>
    <w:div w:id="69541526">
      <w:bodyDiv w:val="1"/>
      <w:marLeft w:val="0"/>
      <w:marRight w:val="0"/>
      <w:marTop w:val="0"/>
      <w:marBottom w:val="0"/>
      <w:divBdr>
        <w:top w:val="none" w:sz="0" w:space="0" w:color="auto"/>
        <w:left w:val="none" w:sz="0" w:space="0" w:color="auto"/>
        <w:bottom w:val="none" w:sz="0" w:space="0" w:color="auto"/>
        <w:right w:val="none" w:sz="0" w:space="0" w:color="auto"/>
      </w:divBdr>
    </w:div>
    <w:div w:id="86771410">
      <w:bodyDiv w:val="1"/>
      <w:marLeft w:val="0"/>
      <w:marRight w:val="0"/>
      <w:marTop w:val="0"/>
      <w:marBottom w:val="0"/>
      <w:divBdr>
        <w:top w:val="none" w:sz="0" w:space="0" w:color="auto"/>
        <w:left w:val="none" w:sz="0" w:space="0" w:color="auto"/>
        <w:bottom w:val="none" w:sz="0" w:space="0" w:color="auto"/>
        <w:right w:val="none" w:sz="0" w:space="0" w:color="auto"/>
      </w:divBdr>
    </w:div>
    <w:div w:id="99029729">
      <w:bodyDiv w:val="1"/>
      <w:marLeft w:val="0"/>
      <w:marRight w:val="0"/>
      <w:marTop w:val="0"/>
      <w:marBottom w:val="0"/>
      <w:divBdr>
        <w:top w:val="none" w:sz="0" w:space="0" w:color="auto"/>
        <w:left w:val="none" w:sz="0" w:space="0" w:color="auto"/>
        <w:bottom w:val="none" w:sz="0" w:space="0" w:color="auto"/>
        <w:right w:val="none" w:sz="0" w:space="0" w:color="auto"/>
      </w:divBdr>
    </w:div>
    <w:div w:id="142357586">
      <w:bodyDiv w:val="1"/>
      <w:marLeft w:val="0"/>
      <w:marRight w:val="0"/>
      <w:marTop w:val="0"/>
      <w:marBottom w:val="0"/>
      <w:divBdr>
        <w:top w:val="none" w:sz="0" w:space="0" w:color="auto"/>
        <w:left w:val="none" w:sz="0" w:space="0" w:color="auto"/>
        <w:bottom w:val="none" w:sz="0" w:space="0" w:color="auto"/>
        <w:right w:val="none" w:sz="0" w:space="0" w:color="auto"/>
      </w:divBdr>
    </w:div>
    <w:div w:id="182519878">
      <w:bodyDiv w:val="1"/>
      <w:marLeft w:val="0"/>
      <w:marRight w:val="0"/>
      <w:marTop w:val="0"/>
      <w:marBottom w:val="0"/>
      <w:divBdr>
        <w:top w:val="none" w:sz="0" w:space="0" w:color="auto"/>
        <w:left w:val="none" w:sz="0" w:space="0" w:color="auto"/>
        <w:bottom w:val="none" w:sz="0" w:space="0" w:color="auto"/>
        <w:right w:val="none" w:sz="0" w:space="0" w:color="auto"/>
      </w:divBdr>
    </w:div>
    <w:div w:id="188027879">
      <w:bodyDiv w:val="1"/>
      <w:marLeft w:val="0"/>
      <w:marRight w:val="0"/>
      <w:marTop w:val="0"/>
      <w:marBottom w:val="0"/>
      <w:divBdr>
        <w:top w:val="none" w:sz="0" w:space="0" w:color="auto"/>
        <w:left w:val="none" w:sz="0" w:space="0" w:color="auto"/>
        <w:bottom w:val="none" w:sz="0" w:space="0" w:color="auto"/>
        <w:right w:val="none" w:sz="0" w:space="0" w:color="auto"/>
      </w:divBdr>
    </w:div>
    <w:div w:id="198474066">
      <w:bodyDiv w:val="1"/>
      <w:marLeft w:val="0"/>
      <w:marRight w:val="0"/>
      <w:marTop w:val="0"/>
      <w:marBottom w:val="0"/>
      <w:divBdr>
        <w:top w:val="none" w:sz="0" w:space="0" w:color="auto"/>
        <w:left w:val="none" w:sz="0" w:space="0" w:color="auto"/>
        <w:bottom w:val="none" w:sz="0" w:space="0" w:color="auto"/>
        <w:right w:val="none" w:sz="0" w:space="0" w:color="auto"/>
      </w:divBdr>
    </w:div>
    <w:div w:id="236791104">
      <w:bodyDiv w:val="1"/>
      <w:marLeft w:val="0"/>
      <w:marRight w:val="0"/>
      <w:marTop w:val="0"/>
      <w:marBottom w:val="0"/>
      <w:divBdr>
        <w:top w:val="none" w:sz="0" w:space="0" w:color="auto"/>
        <w:left w:val="none" w:sz="0" w:space="0" w:color="auto"/>
        <w:bottom w:val="none" w:sz="0" w:space="0" w:color="auto"/>
        <w:right w:val="none" w:sz="0" w:space="0" w:color="auto"/>
      </w:divBdr>
    </w:div>
    <w:div w:id="240137362">
      <w:bodyDiv w:val="1"/>
      <w:marLeft w:val="0"/>
      <w:marRight w:val="0"/>
      <w:marTop w:val="0"/>
      <w:marBottom w:val="0"/>
      <w:divBdr>
        <w:top w:val="none" w:sz="0" w:space="0" w:color="auto"/>
        <w:left w:val="none" w:sz="0" w:space="0" w:color="auto"/>
        <w:bottom w:val="none" w:sz="0" w:space="0" w:color="auto"/>
        <w:right w:val="none" w:sz="0" w:space="0" w:color="auto"/>
      </w:divBdr>
    </w:div>
    <w:div w:id="244800814">
      <w:bodyDiv w:val="1"/>
      <w:marLeft w:val="0"/>
      <w:marRight w:val="0"/>
      <w:marTop w:val="0"/>
      <w:marBottom w:val="0"/>
      <w:divBdr>
        <w:top w:val="none" w:sz="0" w:space="0" w:color="auto"/>
        <w:left w:val="none" w:sz="0" w:space="0" w:color="auto"/>
        <w:bottom w:val="none" w:sz="0" w:space="0" w:color="auto"/>
        <w:right w:val="none" w:sz="0" w:space="0" w:color="auto"/>
      </w:divBdr>
    </w:div>
    <w:div w:id="245384901">
      <w:bodyDiv w:val="1"/>
      <w:marLeft w:val="0"/>
      <w:marRight w:val="0"/>
      <w:marTop w:val="0"/>
      <w:marBottom w:val="0"/>
      <w:divBdr>
        <w:top w:val="none" w:sz="0" w:space="0" w:color="auto"/>
        <w:left w:val="none" w:sz="0" w:space="0" w:color="auto"/>
        <w:bottom w:val="none" w:sz="0" w:space="0" w:color="auto"/>
        <w:right w:val="none" w:sz="0" w:space="0" w:color="auto"/>
      </w:divBdr>
    </w:div>
    <w:div w:id="301887404">
      <w:bodyDiv w:val="1"/>
      <w:marLeft w:val="0"/>
      <w:marRight w:val="0"/>
      <w:marTop w:val="0"/>
      <w:marBottom w:val="0"/>
      <w:divBdr>
        <w:top w:val="none" w:sz="0" w:space="0" w:color="auto"/>
        <w:left w:val="none" w:sz="0" w:space="0" w:color="auto"/>
        <w:bottom w:val="none" w:sz="0" w:space="0" w:color="auto"/>
        <w:right w:val="none" w:sz="0" w:space="0" w:color="auto"/>
      </w:divBdr>
    </w:div>
    <w:div w:id="309482731">
      <w:bodyDiv w:val="1"/>
      <w:marLeft w:val="0"/>
      <w:marRight w:val="0"/>
      <w:marTop w:val="0"/>
      <w:marBottom w:val="0"/>
      <w:divBdr>
        <w:top w:val="none" w:sz="0" w:space="0" w:color="auto"/>
        <w:left w:val="none" w:sz="0" w:space="0" w:color="auto"/>
        <w:bottom w:val="none" w:sz="0" w:space="0" w:color="auto"/>
        <w:right w:val="none" w:sz="0" w:space="0" w:color="auto"/>
      </w:divBdr>
    </w:div>
    <w:div w:id="407507867">
      <w:bodyDiv w:val="1"/>
      <w:marLeft w:val="0"/>
      <w:marRight w:val="0"/>
      <w:marTop w:val="0"/>
      <w:marBottom w:val="0"/>
      <w:divBdr>
        <w:top w:val="none" w:sz="0" w:space="0" w:color="auto"/>
        <w:left w:val="none" w:sz="0" w:space="0" w:color="auto"/>
        <w:bottom w:val="none" w:sz="0" w:space="0" w:color="auto"/>
        <w:right w:val="none" w:sz="0" w:space="0" w:color="auto"/>
      </w:divBdr>
    </w:div>
    <w:div w:id="491919384">
      <w:bodyDiv w:val="1"/>
      <w:marLeft w:val="0"/>
      <w:marRight w:val="0"/>
      <w:marTop w:val="0"/>
      <w:marBottom w:val="0"/>
      <w:divBdr>
        <w:top w:val="none" w:sz="0" w:space="0" w:color="auto"/>
        <w:left w:val="none" w:sz="0" w:space="0" w:color="auto"/>
        <w:bottom w:val="none" w:sz="0" w:space="0" w:color="auto"/>
        <w:right w:val="none" w:sz="0" w:space="0" w:color="auto"/>
      </w:divBdr>
    </w:div>
    <w:div w:id="511065592">
      <w:bodyDiv w:val="1"/>
      <w:marLeft w:val="0"/>
      <w:marRight w:val="0"/>
      <w:marTop w:val="0"/>
      <w:marBottom w:val="0"/>
      <w:divBdr>
        <w:top w:val="none" w:sz="0" w:space="0" w:color="auto"/>
        <w:left w:val="none" w:sz="0" w:space="0" w:color="auto"/>
        <w:bottom w:val="none" w:sz="0" w:space="0" w:color="auto"/>
        <w:right w:val="none" w:sz="0" w:space="0" w:color="auto"/>
      </w:divBdr>
    </w:div>
    <w:div w:id="516163491">
      <w:bodyDiv w:val="1"/>
      <w:marLeft w:val="0"/>
      <w:marRight w:val="0"/>
      <w:marTop w:val="0"/>
      <w:marBottom w:val="0"/>
      <w:divBdr>
        <w:top w:val="none" w:sz="0" w:space="0" w:color="auto"/>
        <w:left w:val="none" w:sz="0" w:space="0" w:color="auto"/>
        <w:bottom w:val="none" w:sz="0" w:space="0" w:color="auto"/>
        <w:right w:val="none" w:sz="0" w:space="0" w:color="auto"/>
      </w:divBdr>
    </w:div>
    <w:div w:id="560483024">
      <w:bodyDiv w:val="1"/>
      <w:marLeft w:val="0"/>
      <w:marRight w:val="0"/>
      <w:marTop w:val="0"/>
      <w:marBottom w:val="0"/>
      <w:divBdr>
        <w:top w:val="none" w:sz="0" w:space="0" w:color="auto"/>
        <w:left w:val="none" w:sz="0" w:space="0" w:color="auto"/>
        <w:bottom w:val="none" w:sz="0" w:space="0" w:color="auto"/>
        <w:right w:val="none" w:sz="0" w:space="0" w:color="auto"/>
      </w:divBdr>
    </w:div>
    <w:div w:id="581527081">
      <w:bodyDiv w:val="1"/>
      <w:marLeft w:val="0"/>
      <w:marRight w:val="0"/>
      <w:marTop w:val="0"/>
      <w:marBottom w:val="0"/>
      <w:divBdr>
        <w:top w:val="none" w:sz="0" w:space="0" w:color="auto"/>
        <w:left w:val="none" w:sz="0" w:space="0" w:color="auto"/>
        <w:bottom w:val="none" w:sz="0" w:space="0" w:color="auto"/>
        <w:right w:val="none" w:sz="0" w:space="0" w:color="auto"/>
      </w:divBdr>
    </w:div>
    <w:div w:id="592513204">
      <w:bodyDiv w:val="1"/>
      <w:marLeft w:val="0"/>
      <w:marRight w:val="0"/>
      <w:marTop w:val="0"/>
      <w:marBottom w:val="0"/>
      <w:divBdr>
        <w:top w:val="none" w:sz="0" w:space="0" w:color="auto"/>
        <w:left w:val="none" w:sz="0" w:space="0" w:color="auto"/>
        <w:bottom w:val="none" w:sz="0" w:space="0" w:color="auto"/>
        <w:right w:val="none" w:sz="0" w:space="0" w:color="auto"/>
      </w:divBdr>
    </w:div>
    <w:div w:id="656887338">
      <w:bodyDiv w:val="1"/>
      <w:marLeft w:val="0"/>
      <w:marRight w:val="0"/>
      <w:marTop w:val="0"/>
      <w:marBottom w:val="0"/>
      <w:divBdr>
        <w:top w:val="none" w:sz="0" w:space="0" w:color="auto"/>
        <w:left w:val="none" w:sz="0" w:space="0" w:color="auto"/>
        <w:bottom w:val="none" w:sz="0" w:space="0" w:color="auto"/>
        <w:right w:val="none" w:sz="0" w:space="0" w:color="auto"/>
      </w:divBdr>
    </w:div>
    <w:div w:id="664359489">
      <w:bodyDiv w:val="1"/>
      <w:marLeft w:val="0"/>
      <w:marRight w:val="0"/>
      <w:marTop w:val="0"/>
      <w:marBottom w:val="0"/>
      <w:divBdr>
        <w:top w:val="none" w:sz="0" w:space="0" w:color="auto"/>
        <w:left w:val="none" w:sz="0" w:space="0" w:color="auto"/>
        <w:bottom w:val="none" w:sz="0" w:space="0" w:color="auto"/>
        <w:right w:val="none" w:sz="0" w:space="0" w:color="auto"/>
      </w:divBdr>
    </w:div>
    <w:div w:id="789126860">
      <w:bodyDiv w:val="1"/>
      <w:marLeft w:val="0"/>
      <w:marRight w:val="0"/>
      <w:marTop w:val="0"/>
      <w:marBottom w:val="0"/>
      <w:divBdr>
        <w:top w:val="none" w:sz="0" w:space="0" w:color="auto"/>
        <w:left w:val="none" w:sz="0" w:space="0" w:color="auto"/>
        <w:bottom w:val="none" w:sz="0" w:space="0" w:color="auto"/>
        <w:right w:val="none" w:sz="0" w:space="0" w:color="auto"/>
      </w:divBdr>
    </w:div>
    <w:div w:id="899749130">
      <w:bodyDiv w:val="1"/>
      <w:marLeft w:val="0"/>
      <w:marRight w:val="0"/>
      <w:marTop w:val="0"/>
      <w:marBottom w:val="0"/>
      <w:divBdr>
        <w:top w:val="none" w:sz="0" w:space="0" w:color="auto"/>
        <w:left w:val="none" w:sz="0" w:space="0" w:color="auto"/>
        <w:bottom w:val="none" w:sz="0" w:space="0" w:color="auto"/>
        <w:right w:val="none" w:sz="0" w:space="0" w:color="auto"/>
      </w:divBdr>
    </w:div>
    <w:div w:id="906721532">
      <w:bodyDiv w:val="1"/>
      <w:marLeft w:val="0"/>
      <w:marRight w:val="0"/>
      <w:marTop w:val="0"/>
      <w:marBottom w:val="0"/>
      <w:divBdr>
        <w:top w:val="none" w:sz="0" w:space="0" w:color="auto"/>
        <w:left w:val="none" w:sz="0" w:space="0" w:color="auto"/>
        <w:bottom w:val="none" w:sz="0" w:space="0" w:color="auto"/>
        <w:right w:val="none" w:sz="0" w:space="0" w:color="auto"/>
      </w:divBdr>
    </w:div>
    <w:div w:id="958027124">
      <w:bodyDiv w:val="1"/>
      <w:marLeft w:val="0"/>
      <w:marRight w:val="0"/>
      <w:marTop w:val="0"/>
      <w:marBottom w:val="0"/>
      <w:divBdr>
        <w:top w:val="none" w:sz="0" w:space="0" w:color="auto"/>
        <w:left w:val="none" w:sz="0" w:space="0" w:color="auto"/>
        <w:bottom w:val="none" w:sz="0" w:space="0" w:color="auto"/>
        <w:right w:val="none" w:sz="0" w:space="0" w:color="auto"/>
      </w:divBdr>
    </w:div>
    <w:div w:id="977563726">
      <w:bodyDiv w:val="1"/>
      <w:marLeft w:val="0"/>
      <w:marRight w:val="0"/>
      <w:marTop w:val="0"/>
      <w:marBottom w:val="0"/>
      <w:divBdr>
        <w:top w:val="none" w:sz="0" w:space="0" w:color="auto"/>
        <w:left w:val="none" w:sz="0" w:space="0" w:color="auto"/>
        <w:bottom w:val="none" w:sz="0" w:space="0" w:color="auto"/>
        <w:right w:val="none" w:sz="0" w:space="0" w:color="auto"/>
      </w:divBdr>
    </w:div>
    <w:div w:id="1011637506">
      <w:bodyDiv w:val="1"/>
      <w:marLeft w:val="0"/>
      <w:marRight w:val="0"/>
      <w:marTop w:val="0"/>
      <w:marBottom w:val="0"/>
      <w:divBdr>
        <w:top w:val="none" w:sz="0" w:space="0" w:color="auto"/>
        <w:left w:val="none" w:sz="0" w:space="0" w:color="auto"/>
        <w:bottom w:val="none" w:sz="0" w:space="0" w:color="auto"/>
        <w:right w:val="none" w:sz="0" w:space="0" w:color="auto"/>
      </w:divBdr>
    </w:div>
    <w:div w:id="1033190340">
      <w:bodyDiv w:val="1"/>
      <w:marLeft w:val="0"/>
      <w:marRight w:val="0"/>
      <w:marTop w:val="0"/>
      <w:marBottom w:val="0"/>
      <w:divBdr>
        <w:top w:val="none" w:sz="0" w:space="0" w:color="auto"/>
        <w:left w:val="none" w:sz="0" w:space="0" w:color="auto"/>
        <w:bottom w:val="none" w:sz="0" w:space="0" w:color="auto"/>
        <w:right w:val="none" w:sz="0" w:space="0" w:color="auto"/>
      </w:divBdr>
    </w:div>
    <w:div w:id="1038318180">
      <w:bodyDiv w:val="1"/>
      <w:marLeft w:val="0"/>
      <w:marRight w:val="0"/>
      <w:marTop w:val="0"/>
      <w:marBottom w:val="0"/>
      <w:divBdr>
        <w:top w:val="none" w:sz="0" w:space="0" w:color="auto"/>
        <w:left w:val="none" w:sz="0" w:space="0" w:color="auto"/>
        <w:bottom w:val="none" w:sz="0" w:space="0" w:color="auto"/>
        <w:right w:val="none" w:sz="0" w:space="0" w:color="auto"/>
      </w:divBdr>
    </w:div>
    <w:div w:id="1081609864">
      <w:bodyDiv w:val="1"/>
      <w:marLeft w:val="0"/>
      <w:marRight w:val="0"/>
      <w:marTop w:val="0"/>
      <w:marBottom w:val="0"/>
      <w:divBdr>
        <w:top w:val="none" w:sz="0" w:space="0" w:color="auto"/>
        <w:left w:val="none" w:sz="0" w:space="0" w:color="auto"/>
        <w:bottom w:val="none" w:sz="0" w:space="0" w:color="auto"/>
        <w:right w:val="none" w:sz="0" w:space="0" w:color="auto"/>
      </w:divBdr>
    </w:div>
    <w:div w:id="1135441710">
      <w:bodyDiv w:val="1"/>
      <w:marLeft w:val="0"/>
      <w:marRight w:val="0"/>
      <w:marTop w:val="0"/>
      <w:marBottom w:val="0"/>
      <w:divBdr>
        <w:top w:val="none" w:sz="0" w:space="0" w:color="auto"/>
        <w:left w:val="none" w:sz="0" w:space="0" w:color="auto"/>
        <w:bottom w:val="none" w:sz="0" w:space="0" w:color="auto"/>
        <w:right w:val="none" w:sz="0" w:space="0" w:color="auto"/>
      </w:divBdr>
    </w:div>
    <w:div w:id="1149177889">
      <w:bodyDiv w:val="1"/>
      <w:marLeft w:val="0"/>
      <w:marRight w:val="0"/>
      <w:marTop w:val="0"/>
      <w:marBottom w:val="0"/>
      <w:divBdr>
        <w:top w:val="none" w:sz="0" w:space="0" w:color="auto"/>
        <w:left w:val="none" w:sz="0" w:space="0" w:color="auto"/>
        <w:bottom w:val="none" w:sz="0" w:space="0" w:color="auto"/>
        <w:right w:val="none" w:sz="0" w:space="0" w:color="auto"/>
      </w:divBdr>
    </w:div>
    <w:div w:id="1272860122">
      <w:bodyDiv w:val="1"/>
      <w:marLeft w:val="0"/>
      <w:marRight w:val="0"/>
      <w:marTop w:val="0"/>
      <w:marBottom w:val="0"/>
      <w:divBdr>
        <w:top w:val="none" w:sz="0" w:space="0" w:color="auto"/>
        <w:left w:val="none" w:sz="0" w:space="0" w:color="auto"/>
        <w:bottom w:val="none" w:sz="0" w:space="0" w:color="auto"/>
        <w:right w:val="none" w:sz="0" w:space="0" w:color="auto"/>
      </w:divBdr>
    </w:div>
    <w:div w:id="1286542273">
      <w:bodyDiv w:val="1"/>
      <w:marLeft w:val="0"/>
      <w:marRight w:val="0"/>
      <w:marTop w:val="0"/>
      <w:marBottom w:val="0"/>
      <w:divBdr>
        <w:top w:val="none" w:sz="0" w:space="0" w:color="auto"/>
        <w:left w:val="none" w:sz="0" w:space="0" w:color="auto"/>
        <w:bottom w:val="none" w:sz="0" w:space="0" w:color="auto"/>
        <w:right w:val="none" w:sz="0" w:space="0" w:color="auto"/>
      </w:divBdr>
    </w:div>
    <w:div w:id="1352953328">
      <w:bodyDiv w:val="1"/>
      <w:marLeft w:val="0"/>
      <w:marRight w:val="0"/>
      <w:marTop w:val="0"/>
      <w:marBottom w:val="0"/>
      <w:divBdr>
        <w:top w:val="none" w:sz="0" w:space="0" w:color="auto"/>
        <w:left w:val="none" w:sz="0" w:space="0" w:color="auto"/>
        <w:bottom w:val="none" w:sz="0" w:space="0" w:color="auto"/>
        <w:right w:val="none" w:sz="0" w:space="0" w:color="auto"/>
      </w:divBdr>
    </w:div>
    <w:div w:id="1358967489">
      <w:bodyDiv w:val="1"/>
      <w:marLeft w:val="0"/>
      <w:marRight w:val="0"/>
      <w:marTop w:val="0"/>
      <w:marBottom w:val="0"/>
      <w:divBdr>
        <w:top w:val="none" w:sz="0" w:space="0" w:color="auto"/>
        <w:left w:val="none" w:sz="0" w:space="0" w:color="auto"/>
        <w:bottom w:val="none" w:sz="0" w:space="0" w:color="auto"/>
        <w:right w:val="none" w:sz="0" w:space="0" w:color="auto"/>
      </w:divBdr>
    </w:div>
    <w:div w:id="1410423304">
      <w:bodyDiv w:val="1"/>
      <w:marLeft w:val="0"/>
      <w:marRight w:val="0"/>
      <w:marTop w:val="0"/>
      <w:marBottom w:val="0"/>
      <w:divBdr>
        <w:top w:val="none" w:sz="0" w:space="0" w:color="auto"/>
        <w:left w:val="none" w:sz="0" w:space="0" w:color="auto"/>
        <w:bottom w:val="none" w:sz="0" w:space="0" w:color="auto"/>
        <w:right w:val="none" w:sz="0" w:space="0" w:color="auto"/>
      </w:divBdr>
    </w:div>
    <w:div w:id="1415783310">
      <w:bodyDiv w:val="1"/>
      <w:marLeft w:val="0"/>
      <w:marRight w:val="0"/>
      <w:marTop w:val="0"/>
      <w:marBottom w:val="0"/>
      <w:divBdr>
        <w:top w:val="none" w:sz="0" w:space="0" w:color="auto"/>
        <w:left w:val="none" w:sz="0" w:space="0" w:color="auto"/>
        <w:bottom w:val="none" w:sz="0" w:space="0" w:color="auto"/>
        <w:right w:val="none" w:sz="0" w:space="0" w:color="auto"/>
      </w:divBdr>
    </w:div>
    <w:div w:id="1425763735">
      <w:bodyDiv w:val="1"/>
      <w:marLeft w:val="0"/>
      <w:marRight w:val="0"/>
      <w:marTop w:val="0"/>
      <w:marBottom w:val="0"/>
      <w:divBdr>
        <w:top w:val="none" w:sz="0" w:space="0" w:color="auto"/>
        <w:left w:val="none" w:sz="0" w:space="0" w:color="auto"/>
        <w:bottom w:val="none" w:sz="0" w:space="0" w:color="auto"/>
        <w:right w:val="none" w:sz="0" w:space="0" w:color="auto"/>
      </w:divBdr>
    </w:div>
    <w:div w:id="1427920764">
      <w:bodyDiv w:val="1"/>
      <w:marLeft w:val="0"/>
      <w:marRight w:val="0"/>
      <w:marTop w:val="0"/>
      <w:marBottom w:val="0"/>
      <w:divBdr>
        <w:top w:val="none" w:sz="0" w:space="0" w:color="auto"/>
        <w:left w:val="none" w:sz="0" w:space="0" w:color="auto"/>
        <w:bottom w:val="none" w:sz="0" w:space="0" w:color="auto"/>
        <w:right w:val="none" w:sz="0" w:space="0" w:color="auto"/>
      </w:divBdr>
    </w:div>
    <w:div w:id="1440560589">
      <w:bodyDiv w:val="1"/>
      <w:marLeft w:val="0"/>
      <w:marRight w:val="0"/>
      <w:marTop w:val="0"/>
      <w:marBottom w:val="0"/>
      <w:divBdr>
        <w:top w:val="none" w:sz="0" w:space="0" w:color="auto"/>
        <w:left w:val="none" w:sz="0" w:space="0" w:color="auto"/>
        <w:bottom w:val="none" w:sz="0" w:space="0" w:color="auto"/>
        <w:right w:val="none" w:sz="0" w:space="0" w:color="auto"/>
      </w:divBdr>
    </w:div>
    <w:div w:id="1476602295">
      <w:bodyDiv w:val="1"/>
      <w:marLeft w:val="0"/>
      <w:marRight w:val="0"/>
      <w:marTop w:val="0"/>
      <w:marBottom w:val="0"/>
      <w:divBdr>
        <w:top w:val="none" w:sz="0" w:space="0" w:color="auto"/>
        <w:left w:val="none" w:sz="0" w:space="0" w:color="auto"/>
        <w:bottom w:val="none" w:sz="0" w:space="0" w:color="auto"/>
        <w:right w:val="none" w:sz="0" w:space="0" w:color="auto"/>
      </w:divBdr>
    </w:div>
    <w:div w:id="1507398230">
      <w:bodyDiv w:val="1"/>
      <w:marLeft w:val="0"/>
      <w:marRight w:val="0"/>
      <w:marTop w:val="0"/>
      <w:marBottom w:val="0"/>
      <w:divBdr>
        <w:top w:val="none" w:sz="0" w:space="0" w:color="auto"/>
        <w:left w:val="none" w:sz="0" w:space="0" w:color="auto"/>
        <w:bottom w:val="none" w:sz="0" w:space="0" w:color="auto"/>
        <w:right w:val="none" w:sz="0" w:space="0" w:color="auto"/>
      </w:divBdr>
    </w:div>
    <w:div w:id="1627926161">
      <w:bodyDiv w:val="1"/>
      <w:marLeft w:val="0"/>
      <w:marRight w:val="0"/>
      <w:marTop w:val="0"/>
      <w:marBottom w:val="0"/>
      <w:divBdr>
        <w:top w:val="none" w:sz="0" w:space="0" w:color="auto"/>
        <w:left w:val="none" w:sz="0" w:space="0" w:color="auto"/>
        <w:bottom w:val="none" w:sz="0" w:space="0" w:color="auto"/>
        <w:right w:val="none" w:sz="0" w:space="0" w:color="auto"/>
      </w:divBdr>
    </w:div>
    <w:div w:id="1651211122">
      <w:bodyDiv w:val="1"/>
      <w:marLeft w:val="0"/>
      <w:marRight w:val="0"/>
      <w:marTop w:val="0"/>
      <w:marBottom w:val="0"/>
      <w:divBdr>
        <w:top w:val="none" w:sz="0" w:space="0" w:color="auto"/>
        <w:left w:val="none" w:sz="0" w:space="0" w:color="auto"/>
        <w:bottom w:val="none" w:sz="0" w:space="0" w:color="auto"/>
        <w:right w:val="none" w:sz="0" w:space="0" w:color="auto"/>
      </w:divBdr>
    </w:div>
    <w:div w:id="1660882524">
      <w:bodyDiv w:val="1"/>
      <w:marLeft w:val="0"/>
      <w:marRight w:val="0"/>
      <w:marTop w:val="0"/>
      <w:marBottom w:val="0"/>
      <w:divBdr>
        <w:top w:val="none" w:sz="0" w:space="0" w:color="auto"/>
        <w:left w:val="none" w:sz="0" w:space="0" w:color="auto"/>
        <w:bottom w:val="none" w:sz="0" w:space="0" w:color="auto"/>
        <w:right w:val="none" w:sz="0" w:space="0" w:color="auto"/>
      </w:divBdr>
    </w:div>
    <w:div w:id="1712925001">
      <w:bodyDiv w:val="1"/>
      <w:marLeft w:val="0"/>
      <w:marRight w:val="0"/>
      <w:marTop w:val="0"/>
      <w:marBottom w:val="0"/>
      <w:divBdr>
        <w:top w:val="none" w:sz="0" w:space="0" w:color="auto"/>
        <w:left w:val="none" w:sz="0" w:space="0" w:color="auto"/>
        <w:bottom w:val="none" w:sz="0" w:space="0" w:color="auto"/>
        <w:right w:val="none" w:sz="0" w:space="0" w:color="auto"/>
      </w:divBdr>
    </w:div>
    <w:div w:id="1768037823">
      <w:bodyDiv w:val="1"/>
      <w:marLeft w:val="0"/>
      <w:marRight w:val="0"/>
      <w:marTop w:val="0"/>
      <w:marBottom w:val="0"/>
      <w:divBdr>
        <w:top w:val="none" w:sz="0" w:space="0" w:color="auto"/>
        <w:left w:val="none" w:sz="0" w:space="0" w:color="auto"/>
        <w:bottom w:val="none" w:sz="0" w:space="0" w:color="auto"/>
        <w:right w:val="none" w:sz="0" w:space="0" w:color="auto"/>
      </w:divBdr>
    </w:div>
    <w:div w:id="1802992535">
      <w:bodyDiv w:val="1"/>
      <w:marLeft w:val="0"/>
      <w:marRight w:val="0"/>
      <w:marTop w:val="0"/>
      <w:marBottom w:val="0"/>
      <w:divBdr>
        <w:top w:val="none" w:sz="0" w:space="0" w:color="auto"/>
        <w:left w:val="none" w:sz="0" w:space="0" w:color="auto"/>
        <w:bottom w:val="none" w:sz="0" w:space="0" w:color="auto"/>
        <w:right w:val="none" w:sz="0" w:space="0" w:color="auto"/>
      </w:divBdr>
    </w:div>
    <w:div w:id="1824156133">
      <w:bodyDiv w:val="1"/>
      <w:marLeft w:val="0"/>
      <w:marRight w:val="0"/>
      <w:marTop w:val="0"/>
      <w:marBottom w:val="0"/>
      <w:divBdr>
        <w:top w:val="none" w:sz="0" w:space="0" w:color="auto"/>
        <w:left w:val="none" w:sz="0" w:space="0" w:color="auto"/>
        <w:bottom w:val="none" w:sz="0" w:space="0" w:color="auto"/>
        <w:right w:val="none" w:sz="0" w:space="0" w:color="auto"/>
      </w:divBdr>
    </w:div>
    <w:div w:id="1852375647">
      <w:bodyDiv w:val="1"/>
      <w:marLeft w:val="0"/>
      <w:marRight w:val="0"/>
      <w:marTop w:val="0"/>
      <w:marBottom w:val="0"/>
      <w:divBdr>
        <w:top w:val="none" w:sz="0" w:space="0" w:color="auto"/>
        <w:left w:val="none" w:sz="0" w:space="0" w:color="auto"/>
        <w:bottom w:val="none" w:sz="0" w:space="0" w:color="auto"/>
        <w:right w:val="none" w:sz="0" w:space="0" w:color="auto"/>
      </w:divBdr>
    </w:div>
    <w:div w:id="1882554327">
      <w:bodyDiv w:val="1"/>
      <w:marLeft w:val="0"/>
      <w:marRight w:val="0"/>
      <w:marTop w:val="0"/>
      <w:marBottom w:val="0"/>
      <w:divBdr>
        <w:top w:val="none" w:sz="0" w:space="0" w:color="auto"/>
        <w:left w:val="none" w:sz="0" w:space="0" w:color="auto"/>
        <w:bottom w:val="none" w:sz="0" w:space="0" w:color="auto"/>
        <w:right w:val="none" w:sz="0" w:space="0" w:color="auto"/>
      </w:divBdr>
    </w:div>
    <w:div w:id="1962224724">
      <w:bodyDiv w:val="1"/>
      <w:marLeft w:val="0"/>
      <w:marRight w:val="0"/>
      <w:marTop w:val="0"/>
      <w:marBottom w:val="0"/>
      <w:divBdr>
        <w:top w:val="none" w:sz="0" w:space="0" w:color="auto"/>
        <w:left w:val="none" w:sz="0" w:space="0" w:color="auto"/>
        <w:bottom w:val="none" w:sz="0" w:space="0" w:color="auto"/>
        <w:right w:val="none" w:sz="0" w:space="0" w:color="auto"/>
      </w:divBdr>
    </w:div>
    <w:div w:id="1980650194">
      <w:bodyDiv w:val="1"/>
      <w:marLeft w:val="0"/>
      <w:marRight w:val="0"/>
      <w:marTop w:val="0"/>
      <w:marBottom w:val="0"/>
      <w:divBdr>
        <w:top w:val="none" w:sz="0" w:space="0" w:color="auto"/>
        <w:left w:val="none" w:sz="0" w:space="0" w:color="auto"/>
        <w:bottom w:val="none" w:sz="0" w:space="0" w:color="auto"/>
        <w:right w:val="none" w:sz="0" w:space="0" w:color="auto"/>
      </w:divBdr>
    </w:div>
    <w:div w:id="2001421571">
      <w:bodyDiv w:val="1"/>
      <w:marLeft w:val="0"/>
      <w:marRight w:val="0"/>
      <w:marTop w:val="0"/>
      <w:marBottom w:val="0"/>
      <w:divBdr>
        <w:top w:val="none" w:sz="0" w:space="0" w:color="auto"/>
        <w:left w:val="none" w:sz="0" w:space="0" w:color="auto"/>
        <w:bottom w:val="none" w:sz="0" w:space="0" w:color="auto"/>
        <w:right w:val="none" w:sz="0" w:space="0" w:color="auto"/>
      </w:divBdr>
    </w:div>
    <w:div w:id="2060981812">
      <w:bodyDiv w:val="1"/>
      <w:marLeft w:val="0"/>
      <w:marRight w:val="0"/>
      <w:marTop w:val="0"/>
      <w:marBottom w:val="0"/>
      <w:divBdr>
        <w:top w:val="none" w:sz="0" w:space="0" w:color="auto"/>
        <w:left w:val="none" w:sz="0" w:space="0" w:color="auto"/>
        <w:bottom w:val="none" w:sz="0" w:space="0" w:color="auto"/>
        <w:right w:val="none" w:sz="0" w:space="0" w:color="auto"/>
      </w:divBdr>
    </w:div>
    <w:div w:id="2075928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Wel15</b:Tag>
    <b:SourceType>DocumentFromInternetSite</b:SourceType>
    <b:Guid>{8492DBAF-FF1F-445E-AE0E-26ACC572D969}</b:Guid>
    <b:Author>
      <b:Author>
        <b:Corporate>Welsh Government</b:Corporate>
      </b:Author>
    </b:Author>
    <b:Title>Childrens Rights in Wales</b:Title>
    <b:Year>2015</b:Year>
    <b:Month>June</b:Month>
    <b:Day>15</b:Day>
    <b:YearAccessed>2018</b:YearAccessed>
    <b:MonthAccessed>January</b:MonthAccessed>
    <b:DayAccessed>4</b:DayAccessed>
    <b:URL>https://mail.google.com/mail/u/0/#inbox</b:URL>
    <b:RefOrder>3</b:RefOrder>
  </b:Source>
  <b:Source>
    <b:Tag>Goo01</b:Tag>
    <b:SourceType>DocumentFromInternetSite</b:SourceType>
    <b:Guid>{589EAE92-C809-4291-B9E0-5FF0E6226EB6}</b:Guid>
    <b:Author>
      <b:Author>
        <b:Corporate>Goodeheart, Wilcox.</b:Corporate>
      </b:Author>
    </b:Author>
    <b:Title>Child Development Principles and Theories  </b:Title>
    <b:Year>2001</b:Year>
    <b:Month>January</b:Month>
    <b:Day>4</b:Day>
    <b:YearAccessed>2018</b:YearAccessed>
    <b:MonthAccessed>January</b:MonthAccessed>
    <b:DayAccessed>4</b:DayAccessed>
    <b:URL>https://www.g-w.com/pdf/sampchap/9781590708132_ch04.pdf</b:URL>
    <b:RefOrder>15</b:RefOrder>
  </b:Source>
  <b:Source>
    <b:Tag>Fea06</b:Tag>
    <b:SourceType>BookSection</b:SourceType>
    <b:Guid>{0853E7AD-1470-4C8D-91D8-08EBCAA06412}</b:Guid>
    <b:Author>
      <b:Author>
        <b:NameList>
          <b:Person>
            <b:Last>Featherstone</b:Last>
            <b:First>S.</b:First>
          </b:Person>
        </b:NameList>
      </b:Author>
      <b:Editor>
        <b:NameList>
          <b:Person>
            <b:Last>Williams</b:Last>
            <b:First>L</b:First>
          </b:Person>
        </b:NameList>
      </b:Editor>
    </b:Author>
    <b:Title>Role Play</b:Title>
    <b:BookTitle>Baby and Beynd</b:BookTitle>
    <b:Year>2006</b:Year>
    <b:Pages>5</b:Pages>
    <b:City>Plymouth</b:City>
    <b:Publisher>A&amp;C Black Publishers Limited</b:Publisher>
    <b:RefOrder>16</b:RefOrder>
  </b:Source>
  <b:Source>
    <b:Tag>Wel151</b:Tag>
    <b:SourceType>Report</b:SourceType>
    <b:Guid>{E39566B8-5AFB-45BF-A66D-27B7B5848FE6}</b:Guid>
    <b:Title>Early Years Outcomes Framework</b:Title>
    <b:Year>2015</b:Year>
    <b:Author>
      <b:Author>
        <b:Corporate>Welsh Government</b:Corporate>
      </b:Author>
    </b:Author>
    <b:Publisher>Welsh Government</b:Publisher>
    <b:RefOrder>17</b:RefOrder>
  </b:Source>
  <b:Source>
    <b:Tag>10014</b:Tag>
    <b:SourceType>InternetSite</b:SourceType>
    <b:Guid>{F0198345-08CF-4408-8E24-DD5BB8060E4F}</b:Guid>
    <b:Title>1001 Critical Days: The Importance of the Conception to Age Two Period</b:Title>
    <b:Year>2014</b:Year>
    <b:YearAccessed>2017</b:YearAccessed>
    <b:MonthAccessed>October</b:MonthAccessed>
    <b:DayAccessed>25</b:DayAccessed>
    <b:URL>http://www.wavetrust.org/our-work/publications/reports/1001-critical-days-importance-conception-age-two-period</b:URL>
    <b:RefOrder>18</b:RefOrder>
  </b:Source>
  <b:Source>
    <b:Tag>Wav14</b:Tag>
    <b:SourceType>InternetSite</b:SourceType>
    <b:Guid>{7CF4B715-88F4-4753-960C-963D1171A97A}</b:Guid>
    <b:Author>
      <b:Author>
        <b:Corporate>Wave Trust</b:Corporate>
      </b:Author>
    </b:Author>
    <b:Title>1001 Critical Days: The Importance of the Conception to Age Two Period</b:Title>
    <b:Year>2014</b:Year>
    <b:YearAccessed>2017</b:YearAccessed>
    <b:MonthAccessed>November</b:MonthAccessed>
    <b:DayAccessed>1</b:DayAccessed>
    <b:URL>http://www.wavetrust.org/our-work/publications/reports/1001-critical-days-importance-conception-age-two-period</b:URL>
    <b:RefOrder>19</b:RefOrder>
  </b:Source>
  <b:Source>
    <b:Tag>Uni15</b:Tag>
    <b:SourceType>InternetSite</b:SourceType>
    <b:Guid>{46F59779-3FD5-4CD7-9BCF-384A1AF06FD6}</b:Guid>
    <b:Author>
      <b:Author>
        <b:Corporate>Unicef</b:Corporate>
      </b:Author>
    </b:Author>
    <b:Title> Brain and Cognitive Development The Baby Friendly Initiative</b:Title>
    <b:Year>2015</b:Year>
    <b:YearAccessed>2017</b:YearAccessed>
    <b:MonthAccessed>December</b:MonthAccessed>
    <b:DayAccessed>27</b:DayAccessed>
    <b:URL>www.unicef.org.uk/babyfriendly/news-and/research</b:URL>
    <b:RefOrder>7</b:RefOrder>
  </b:Source>
  <b:Source>
    <b:Tag>NSP15</b:Tag>
    <b:SourceType>InternetSite</b:SourceType>
    <b:Guid>{AF5176DD-2336-4559-BBF5-9BBD81CB7D55}</b:Guid>
    <b:Author>
      <b:Author>
        <b:Corporate>NSPCC</b:Corporate>
      </b:Author>
    </b:Author>
    <b:Title>https://www.nspcc.org.uk/prev</b:Title>
    <b:Year>2015</b:Year>
    <b:YearAccessed>2017</b:YearAccessed>
    <b:MonthAccessed>October</b:MonthAccessed>
    <b:DayAccessed>14</b:DayAccessed>
    <b:URL>https://www.nspcc.org.uk/preventing-abuse/child-abuse-and-neglect/bullying-and-cyberbullying/bullying-cyberbullying-statistics/</b:URL>
    <b:RefOrder>20</b:RefOrder>
  </b:Source>
  <b:Source>
    <b:Tag>Bui15</b:Tag>
    <b:SourceType>InternetSite</b:SourceType>
    <b:Guid>{2AFA0959-C7B7-4E8F-B91B-916E52FE59C8}</b:Guid>
    <b:Title>The first 1001 Days</b:Title>
    <b:Year>2015</b:Year>
    <b:Author>
      <b:Author>
        <b:Corporate>Building Great Britons</b:Corporate>
      </b:Author>
    </b:Author>
    <b:YearAccessed>2018</b:YearAccessed>
    <b:MonthAccessed>January</b:MonthAccessed>
    <b:DayAccessed>2</b:DayAccessed>
    <b:URL>https//www.grobrain.com/the-science.html</b:URL>
    <b:RefOrder>21</b:RefOrder>
  </b:Source>
  <b:Source>
    <b:Tag>Pub16</b:Tag>
    <b:SourceType>InternetSite</b:SourceType>
    <b:Guid>{C91D7B04-AC88-4BC7-A256-EF4497E681AD}</b:Guid>
    <b:Author>
      <b:Author>
        <b:Corporate>Public Health Wales</b:Corporate>
      </b:Author>
    </b:Author>
    <b:Title>Adverce Childhood Experiences</b:Title>
    <b:Year>2016</b:Year>
    <b:YearAccessed>2017</b:YearAccessed>
    <b:MonthAccessed>October</b:MonthAccessed>
    <b:DayAccessed>28</b:DayAccessed>
    <b:URL>http://www.wales.nhs.uk/sitesplus/888/page/88504</b:URL>
    <b:RefOrder>22</b:RefOrder>
  </b:Source>
  <b:Source>
    <b:Tag>Hea16</b:Tag>
    <b:SourceType>Book</b:SourceType>
    <b:Guid>{BA18E2AA-986C-4673-91AC-22D0D85403CD}</b:Guid>
    <b:Title>Solihull Approach Resource Pack</b:Title>
    <b:Year>2016</b:Year>
    <b:Author>
      <b:Author>
        <b:Corporate>Heart of England NHS Foundation Trust and Birmingham City University</b:Corporate>
      </b:Author>
    </b:Author>
    <b:City>Birmingham</b:City>
    <b:Publisher>Jill Rogers Assocites Ltd</b:Publisher>
    <b:Edition>Fifth edition</b:Edition>
    <b:RefOrder>23</b:RefOrder>
  </b:Source>
  <b:Source>
    <b:Tag>Bro171</b:Tag>
    <b:SourceType>InternetSite</b:SourceType>
    <b:Guid>{9C0D240B-3D06-426B-B155-4A20C852BA86}</b:Guid>
    <b:Title>Bronfenbrener</b:Title>
    <b:Year>2017</b:Year>
    <b:YearAccessed>2017</b:YearAccessed>
    <b:MonthAccessed>November</b:MonthAccessed>
    <b:DayAccessed>1</b:DayAccessed>
    <b:URL>http://study.com/academy/lesson/bronfenbrenners-ecological-systems-theory-of-development-definition-examples.html</b:URL>
    <b:RefOrder>24</b:RefOrder>
  </b:Source>
  <b:Source>
    <b:Tag>Seg17</b:Tag>
    <b:SourceType>InternetSite</b:SourceType>
    <b:Guid>{7EE1F916-8CEB-4BF8-A9F3-ECCCEF6D2783}</b:Guid>
    <b:Author>
      <b:Author>
        <b:Corporate>Segal, J. Hutman, T.</b:Corporate>
      </b:Author>
    </b:Author>
    <b:Title>Does My Child Have Autism?</b:Title>
    <b:Year>2017</b:Year>
    <b:YearAccessed>2017</b:YearAccessed>
    <b:MonthAccessed>December</b:MonthAccessed>
    <b:DayAccessed>18</b:DayAccessed>
    <b:URL>https://www.helpguide.org/articles/autism-learning-disabilities/does-my-child-have-autism.htm</b:URL>
    <b:RefOrder>12</b:RefOrder>
  </b:Source>
  <b:Source>
    <b:Tag>Psy17</b:Tag>
    <b:SourceType>InternetSite</b:SourceType>
    <b:Guid>{0BBB9663-7229-4988-825E-495DC43B1163}</b:Guid>
    <b:Title>Eikerikson Theory</b:Title>
    <b:Year>2017</b:Year>
    <b:YearAccessed>2017</b:YearAccessed>
    <b:MonthAccessed>December</b:MonthAccessed>
    <b:DayAccessed>16</b:DayAccessed>
    <b:URL>/www.psychologynoteshq.com/erikerikson/</b:URL>
    <b:Author>
      <b:Author>
        <b:Corporate>Psychology Notes HQ </b:Corporate>
      </b:Author>
    </b:Author>
    <b:RefOrder>14</b:RefOrder>
  </b:Source>
  <b:Source>
    <b:Tag>htt2</b:Tag>
    <b:SourceType>InternetSite</b:SourceType>
    <b:Guid>{03CE2FDE-504F-4B4D-859D-F5832294C4EB}</b:Guid>
    <b:URL>http://gov.wales/topics/people-and-communities/people/children-and-young-people/parenting-support-guidance/help/flyingstart/?lang=en</b:URL>
    <b:Author>
      <b:Author>
        <b:Corporate>Welsh Government</b:Corporate>
      </b:Author>
    </b:Author>
    <b:Title>Flying Start</b:Title>
    <b:YearAccessed>2017</b:YearAccessed>
    <b:MonthAccessed>December</b:MonthAccessed>
    <b:DayAccessed>1</b:DayAccessed>
    <b:Year>2017</b:Year>
    <b:RefOrder>25</b:RefOrder>
  </b:Source>
  <b:Source>
    <b:Tag>17De</b:Tag>
    <b:SourceType>InternetSite</b:SourceType>
    <b:Guid>{34563810-E7BC-4D06-9280-285D326F956F}</b:Guid>
    <b:YearAccessed>2017</b:YearAccessed>
    <b:MonthAccessed>December</b:MonthAccessed>
    <b:DayAccessed>1</b:DayAccessed>
    <b:URL>www.newchildcare.co.uk/page6.html</b:URL>
    <b:Author>
      <b:Author>
        <b:Corporate>New Child Care</b:Corporate>
      </b:Author>
    </b:Author>
    <b:Title>Observing Child Behaviour</b:Title>
    <b:Year>2017</b:Year>
    <b:RefOrder>26</b:RefOrder>
  </b:Source>
  <b:Source>
    <b:Tag>Whi17</b:Tag>
    <b:SourceType>JournalArticle</b:SourceType>
    <b:Guid>{C78EBFBB-F852-4898-8A58-4E6F5072A1A7}</b:Guid>
    <b:Title>Schools</b:Title>
    <b:Year>2017</b:Year>
    <b:Author>
      <b:Author>
        <b:NameList>
          <b:Person>
            <b:Last>Whiteman</b:Last>
            <b:First>P</b:First>
          </b:Person>
        </b:NameList>
      </b:Author>
    </b:Author>
    <b:JournalName>NCFE</b:JournalName>
    <b:Pages>1</b:Pages>
    <b:RefOrder>27</b:RefOrder>
  </b:Source>
  <b:Source>
    <b:Tag>MAS17</b:Tag>
    <b:SourceType>InternetSite</b:SourceType>
    <b:Guid>{183B66E4-CCDF-459D-A20F-B616FA2DCEF8}</b:Guid>
    <b:Title>SimplePhyschology</b:Title>
    <b:Year>2017</b:Year>
    <b:Author>
      <b:Author>
        <b:Corporate>Maslow's Hieracy of Needs</b:Corporate>
      </b:Author>
    </b:Author>
    <b:YearAccessed>2017</b:YearAccessed>
    <b:MonthAccessed>October</b:MonthAccessed>
    <b:DayAccessed>12</b:DayAccessed>
    <b:URL>https://www.simplypsychology.org/maslow.html</b:URL>
    <b:RefOrder>11</b:RefOrder>
  </b:Source>
  <b:Source>
    <b:Tag>Bai09</b:Tag>
    <b:SourceType>JournalArticle</b:SourceType>
    <b:Guid>{9138CB93-9042-4E37-822C-1BE3AA3B32D1}</b:Guid>
    <b:Title>Parent-Child Relationship:Developing a Brief AttachmentScreening Tool</b:Title>
    <b:Year>2009</b:Year>
    <b:Author>
      <b:Author>
        <b:NameList>
          <b:Person>
            <b:Last>Bailey</b:Last>
            <b:First>B</b:First>
          </b:Person>
        </b:NameList>
      </b:Author>
    </b:Author>
    <b:JournalName>Community Practioner</b:JournalName>
    <b:Pages>3</b:Pages>
    <b:Volume>82</b:Volume>
    <b:RefOrder>8</b:RefOrder>
  </b:Source>
  <b:Source>
    <b:Tag>Kee17</b:Tag>
    <b:SourceType>InternetSite</b:SourceType>
    <b:Guid>{F47CBF0E-45E6-477A-AE1F-B2FF8BC7ABDA}</b:Guid>
    <b:Title>CognitivePhysical Growth and Development</b:Title>
    <b:Year>2017</b:Year>
    <b:YearAccessed>2018</b:YearAccessed>
    <b:MonthAccessed>January</b:MonthAccessed>
    <b:DayAccessed>8</b:DayAccessed>
    <b:URL>https://www.livestrong.com/article/241484-psychological-factors-that-affect-language-development-in-children/</b:URL>
    <b:Author>
      <b:Author>
        <b:NameList>
          <b:Person>
            <b:Last>Keefer</b:Last>
            <b:First>A</b:First>
          </b:Person>
        </b:NameList>
      </b:Author>
    </b:Author>
    <b:RefOrder>28</b:RefOrder>
  </b:Source>
  <b:Source>
    <b:Tag>Dan17</b:Tag>
    <b:SourceType>InternetSite</b:SourceType>
    <b:Guid>{4190F52B-8441-4972-8F88-21A1D27F1460}</b:Guid>
    <b:Author>
      <b:Author>
        <b:NameList>
          <b:Person>
            <b:Last>Daniel</b:Last>
            <b:First>K</b:First>
          </b:Person>
        </b:NameList>
      </b:Author>
    </b:Author>
    <b:Title>Bipolar Disorder In Children : Is It Possible</b:Title>
    <b:Year>2017</b:Year>
    <b:YearAccessed>2018</b:YearAccessed>
    <b:MonthAccessed>January</b:MonthAccessed>
    <b:DayAccessed>8</b:DayAccessed>
    <b:URL>https://www.mayoclinic.org/diseases-conditions/bipolar-disorder/expert-answers/bipolar-disorder-in-children/faq-20058227</b:URL>
    <b:RefOrder>29</b:RefOrder>
  </b:Source>
  <b:Source>
    <b:Tag>fut13</b:Tag>
    <b:SourceType>InternetSite</b:SourceType>
    <b:Guid>{D3A241C0-548D-415F-B20A-D1ECE5D0FE49}</b:Guid>
    <b:Title>Future in Mind Promoting Protecting and Improving our children and young people's mental health</b:Title>
    <b:Year>2013</b:Year>
    <b:YearAccessed>2018</b:YearAccessed>
    <b:MonthAccessed>January</b:MonthAccessed>
    <b:DayAccessed>3</b:DayAccessed>
    <b:URL>https://www.gov.uk/government/uploads/system/uploads/attachment_data/file/414024/Childrens_Mental_Health.pdf</b:URL>
    <b:Author>
      <b:Author>
        <b:Corporate>NHS England</b:Corporate>
      </b:Author>
    </b:Author>
    <b:RefOrder>30</b:RefOrder>
  </b:Source>
  <b:Source>
    <b:Tag>Dan171</b:Tag>
    <b:SourceType>InternetSite</b:SourceType>
    <b:Guid>{A89CA98A-28E3-4E7C-B37B-FFE43B3006F2}</b:Guid>
    <b:Author>
      <b:Author>
        <b:NameList>
          <b:Person>
            <b:Last>Daniel</b:Last>
            <b:First>K</b:First>
          </b:Person>
        </b:NameList>
      </b:Author>
    </b:Author>
    <b:Title>Bipolar Disorder in Children is it Possible?</b:Title>
    <b:Year>2017</b:Year>
    <b:YearAccessed>2018</b:YearAccessed>
    <b:MonthAccessed>January</b:MonthAccessed>
    <b:DayAccessed>8</b:DayAccessed>
    <b:URL>https://www.mayoclinic.org/diseases-conditions/bipolar-disorder/expert-answers/bipolar-disorder-in-children/faq-20058227</b:URL>
    <b:RefOrder>9</b:RefOrder>
  </b:Source>
  <b:Source>
    <b:Tag>wor14</b:Tag>
    <b:SourceType>InternetSite</b:SourceType>
    <b:Guid>{162C4834-F988-4D22-B548-6BA2AEFCB658}</b:Guid>
    <b:Author>
      <b:Author>
        <b:Corporate>World Health Organisation</b:Corporate>
      </b:Author>
    </b:Author>
    <b:Title>Child and Adolescent Mental Health</b:Title>
    <b:Year>2014</b:Year>
    <b:YearAccessed>2017</b:YearAccessed>
    <b:MonthAccessed>December</b:MonthAccessed>
    <b:DayAccessed>18</b:DayAccessed>
    <b:URL>http://www.who.int/mental_health/maternal-child/child_adolescent/en/</b:URL>
    <b:RefOrder>10</b:RefOrder>
  </b:Source>
  <b:Source>
    <b:Tag>Sim15</b:Tag>
    <b:SourceType>InternetSite</b:SourceType>
    <b:Guid>{80B2CB35-D68F-4C51-BDB8-1FD4DB3F4A3B}</b:Guid>
    <b:Title>Simply PSychology Jean Piaget</b:Title>
    <b:Year>2015</b:Year>
    <b:YearAccessed>2017</b:YearAccessed>
    <b:MonthAccessed>NOVEMBER</b:MonthAccessed>
    <b:DayAccessed>19</b:DayAccessed>
    <b:URL>https://www.simplypsychology.org/piaget.html</b:URL>
    <b:Author>
      <b:Author>
        <b:Corporate>Simply Psychology</b:Corporate>
      </b:Author>
    </b:Author>
    <b:RefOrder>31</b:RefOrder>
  </b:Source>
  <b:Source>
    <b:Tag>Box15</b:Tag>
    <b:SourceType>InternetSite</b:SourceType>
    <b:Guid>{74446249-A09A-402A-81B2-E132E8611866}</b:Guid>
    <b:Author>
      <b:Author>
        <b:Corporate>Boxall Profile</b:Corporate>
      </b:Author>
    </b:Author>
    <b:Title>Nurture groups</b:Title>
    <b:Year>2015</b:Year>
    <b:YearAccessed>2017</b:YearAccessed>
    <b:MonthAccessed>November</b:MonthAccessed>
    <b:DayAccessed>1</b:DayAccessed>
    <b:URL>rohttps://nurturegroups.org/introducing-nurture/boxall-pfile-online</b:URL>
    <b:RefOrder>13</b:RefOrder>
  </b:Source>
  <b:Source>
    <b:Tag>Gee14</b:Tag>
    <b:SourceType>DocumentFromInternetSite</b:SourceType>
    <b:Guid>{AAB2E90E-7AFD-4354-9CEC-A83FE320ADC7}</b:Guid>
    <b:Author>
      <b:Author>
        <b:Corporate>Geears</b:Corporate>
      </b:Author>
    </b:Author>
    <b:Title>First 2000 Days Campaign</b:Title>
    <b:Year>2014</b:Year>
    <b:Month>December</b:Month>
    <b:YearAccessed>2018</b:YearAccessed>
    <b:MonthAccessed>January</b:MonthAccessed>
    <b:DayAccessed>6</b:DayAccessed>
    <b:URL>https://geears.org/initiatives/first-2000-days/</b:URL>
    <b:RefOrder>32</b:RefOrder>
  </b:Source>
  <b:Source>
    <b:Tag>The14</b:Tag>
    <b:SourceType>DocumentFromInternetSite</b:SourceType>
    <b:Guid>{292F0F0E-AEE9-4BE1-93A9-6869F93CDF8D}</b:Guid>
    <b:Author>
      <b:Author>
        <b:Corporate>The British Association of Social Workers</b:Corporate>
      </b:Author>
    </b:Author>
    <b:Title>Building a Brighter Future: Early Years and Childcare Plan Progress report 2014–15</b:Title>
    <b:Year>2014</b:Year>
    <b:YearAccessed>2017</b:YearAccessed>
    <b:MonthAccessed>December</b:MonthAccessed>
    <b:DayAccessed>18</b:DayAccessed>
    <b:URL>https://www.basw.co.uk/resource/?id=4214</b:URL>
    <b:RefOrder>33</b:RefOrder>
  </b:Source>
  <b:Source>
    <b:Tag>Mcl07</b:Tag>
    <b:SourceType>InternetSite</b:SourceType>
    <b:Guid>{C54324B3-57B1-48C7-9B17-AF99F1AEE7D1}</b:Guid>
    <b:Author>
      <b:Author>
        <b:NameList>
          <b:Person>
            <b:Last>Mcleod</b:Last>
            <b:First>S</b:First>
          </b:Person>
        </b:NameList>
      </b:Author>
    </b:Author>
    <b:Title>Bowlby's Attachment Theory</b:Title>
    <b:Year>2007</b:Year>
    <b:YearAccessed>2018</b:YearAccessed>
    <b:MonthAccessed>January</b:MonthAccessed>
    <b:DayAccessed>8</b:DayAccessed>
    <b:URL>simplypsychology.org</b:URL>
    <b:RefOrder>6</b:RefOrder>
  </b:Source>
  <b:Source>
    <b:Tag>Mon171</b:Tag>
    <b:SourceType>InternetSite</b:SourceType>
    <b:Guid>{DE927770-5886-43FE-A564-D610A6F8A4D7}</b:Guid>
    <b:Author>
      <b:Author>
        <b:NameList>
          <b:Person>
            <b:Last>Mondal</b:Last>
            <b:First>P.</b:First>
          </b:Person>
        </b:NameList>
      </b:Author>
    </b:Author>
    <b:Title>Important Factors that may Affect the Learning Process</b:Title>
    <b:YearAccessed>2017</b:YearAccessed>
    <b:MonthAccessed>January</b:MonthAccessed>
    <b:DayAccessed>2</b:DayAccessed>
    <b:URL>yourarticlelibrary.com/learning/7-important-factors-that-may-effect-the-learning-enironment</b:URL>
    <b:RefOrder>34</b:RefOrder>
  </b:Source>
  <b:Source>
    <b:Tag>Nat14</b:Tag>
    <b:SourceType>InternetSite</b:SourceType>
    <b:Guid>{A114569E-A742-4132-9DCD-5551DF94E675}</b:Guid>
    <b:Author>
      <b:Author>
        <b:Corporate>National Assembly for Wales Children Young People and Education Committee</b:Corporate>
      </b:Author>
    </b:Author>
    <b:Title>Enquiry Into Child and Adolescent Mental Health Service</b:Title>
    <b:Year>2014</b:Year>
    <b:YearAccessed>2017</b:YearAccessed>
    <b:MonthAccessed>October</b:MonthAccessed>
    <b:DayAccessed>24</b:DayAccessed>
    <b:URL>http://www.assembly.wales/laid%20documents/cr-ld10016%20-%20report%20by%20the%20children,%20young%20people%20and%20education%20committee%20-%20inquiry%20into%20child%20and%20adolescent%20m</b:URL>
    <b:RefOrder>35</b:RefOrder>
  </b:Source>
  <b:Source>
    <b:Tag>Eva15</b:Tag>
    <b:SourceType>InternetSite</b:SourceType>
    <b:Guid>{A295EA81-A6E9-42CB-AFA2-253F9E69AEE7}</b:Guid>
    <b:Author>
      <b:Author>
        <b:NameList>
          <b:Person>
            <b:Last>Evans</b:Last>
            <b:First>G</b:First>
          </b:Person>
        </b:NameList>
      </b:Author>
    </b:Author>
    <b:Title>The Donaldson Report At A Glance Guide</b:Title>
    <b:Year>2015</b:Year>
    <b:YearAccessed>2018</b:YearAccessed>
    <b:MonthAccessed>January</b:MonthAccessed>
    <b:DayAccessed>4</b:DayAccessed>
    <b:URL>http://www.walesonline.co.uk/news/wales-news/the-donaldson-report-an-at-a-glance-guide-8713671</b:URL>
    <b:RefOrder>5</b:RefOrder>
  </b:Source>
  <b:Source>
    <b:Tag>Pub161</b:Tag>
    <b:SourceType>DocumentFromInternetSite</b:SourceType>
    <b:Guid>{A90529CC-6D4B-40A5-90ED-C7EB314C5764}</b:Guid>
    <b:Title>Adverse Childhood Experiences Study</b:Title>
    <b:Year>2016</b:Year>
    <b:YearAccessed>2017</b:YearAccessed>
    <b:MonthAccessed>December</b:MonthAccessed>
    <b:DayAccessed>18</b:DayAccessed>
    <b:URL>http://www.wales.nhs.uk/sitesplus/888/news/40000/</b:URL>
    <b:Author>
      <b:Author>
        <b:Corporate>Public Health Wales</b:Corporate>
      </b:Author>
    </b:Author>
    <b:Month>January</b:Month>
    <b:Day>16</b:Day>
    <b:RefOrder>36</b:RefOrder>
  </b:Source>
  <b:Source>
    <b:Tag>Chi16</b:Tag>
    <b:SourceType>Misc</b:SourceType>
    <b:Guid>{4939F092-555D-4EA8-BCA5-A47734929758}</b:Guid>
    <b:Title>know Your Rights</b:Title>
    <b:Year>2016</b:Year>
    <b:Author>
      <b:Author>
        <b:Corporate>ChildcomWales.org.uk</b:Corporate>
      </b:Author>
    </b:Author>
    <b:City>Cardiff</b:City>
    <b:RefOrder>2</b:RefOrder>
  </b:Source>
  <b:Source>
    <b:Tag>Bra17</b:Tag>
    <b:SourceType>InternetSite</b:SourceType>
    <b:Guid>{2110B383-DB29-4946-BDB6-7ABC6E2CD2AE}</b:Guid>
    <b:Title>Brain Based Parenting For Longterm Emotional Wellbeing</b:Title>
    <b:Year>2017</b:Year>
    <b:YearAccessed>2018</b:YearAccessed>
    <b:MonthAccessed>January</b:MonthAccessed>
    <b:DayAccessed>8</b:DayAccessed>
    <b:URL>https://www.grobrain.com/</b:URL>
    <b:Author>
      <b:Author>
        <b:Corporate>Grobrian</b:Corporate>
      </b:Author>
    </b:Author>
    <b:RefOrder>37</b:RefOrder>
  </b:Source>
  <b:Source>
    <b:Tag>NHS171</b:Tag>
    <b:SourceType>InternetSite</b:SourceType>
    <b:Guid>{91C1E0DA-7B17-492D-9FA5-9370E4361C40}</b:Guid>
    <b:Author>
      <b:Author>
        <b:Corporate>NHS</b:Corporate>
      </b:Author>
    </b:Author>
    <b:Title>Health And Social Care Information</b:Title>
    <b:Year>2017</b:Year>
    <b:YearAccessed>2017</b:YearAccessed>
    <b:MonthAccessed>December</b:MonthAccessed>
    <b:DayAccessed>1</b:DayAccessed>
    <b:URL>NHS health and social care</b:URL>
    <b:RefOrder>38</b:RefOrder>
  </b:Source>
  <b:Source>
    <b:Tag>Nat17</b:Tag>
    <b:SourceType>InternetSite</b:SourceType>
    <b:Guid>{45178B21-827F-4EB2-8E3D-8B1E1F3C9EC5}</b:Guid>
    <b:Author>
      <b:Author>
        <b:Corporate>National Institute for Health and Care excellence (NICE)</b:Corporate>
      </b:Author>
    </b:Author>
    <b:Title>Improving Health and Social Care Through Evidence Based Guidance</b:Title>
    <b:Year>2017</b:Year>
    <b:YearAccessed>2017</b:YearAccessed>
    <b:MonthAccessed>November</b:MonthAccessed>
    <b:DayAccessed>1</b:DayAccessed>
    <b:URL>https://www.nice.org.uk/guidance/ph12</b:URL>
    <b:RefOrder>39</b:RefOrder>
  </b:Source>
  <b:Source>
    <b:Tag>MIN17</b:Tag>
    <b:SourceType>InternetSite</b:SourceType>
    <b:Guid>{6F650942-2362-4B76-8418-2DDFAFA493AA}</b:Guid>
    <b:Author>
      <b:Author>
        <b:Corporate>MIND</b:Corporate>
      </b:Author>
    </b:Author>
    <b:Title>Information And Support</b:Title>
    <b:Year>2017</b:Year>
    <b:YearAccessed>2017</b:YearAccessed>
    <b:MonthAccessed>November</b:MonthAccessed>
    <b:DayAccessed>1</b:DayAccessed>
    <b:URL>https://www.mind.org.uk/information-support/a-z-mental-health/</b:URL>
    <b:RefOrder>40</b:RefOrder>
  </b:Source>
  <b:Source>
    <b:Tag>Bis13</b:Tag>
    <b:SourceType>InternetSite</b:SourceType>
    <b:Guid>{DE5E086A-FB80-4B72-90D9-18B54DADB2AB}</b:Guid>
    <b:Author>
      <b:Author>
        <b:NameList>
          <b:Person>
            <b:Last>Bishop</b:Last>
            <b:First>Jj</b:First>
          </b:Person>
        </b:NameList>
      </b:Author>
    </b:Author>
    <b:Title>Improving Outcomes In The First 1000 Days</b:Title>
    <b:Year>2013</b:Year>
    <b:YearAccessed>2018</b:YearAccessed>
    <b:MonthAccessed>January</b:MonthAccessed>
    <b:DayAccessed>10</b:DayAccessed>
    <b:URL>http://www.uwtsd.ac.uk/media/uwtsd-website/content-assets/documents/equity-in-education/Improving-outcomes-in-the-first-1000-Days.pdf</b:URL>
    <b:RefOrder>4</b:RefOrder>
  </b:Source>
  <b:Source>
    <b:Tag>Uni17</b:Tag>
    <b:SourceType>Report</b:SourceType>
    <b:Guid>{BD5DE221-3968-42B4-AF1A-2E0E5A5FEF9C}</b:Guid>
    <b:Author>
      <b:Author>
        <b:Corporate>Unicef</b:Corporate>
      </b:Author>
    </b:Author>
    <b:Title>The United Nations Convention on the Rights for the Child</b:Title>
    <b:Year>1992</b:Year>
    <b:YearAccessed>2017</b:YearAccessed>
    <b:MonthAccessed>October</b:MonthAccessed>
    <b:DayAccessed>30</b:DayAccessed>
    <b:URL>https://www.unicef.org.uk/what-we-do/un-convention-child-rights/</b:URL>
    <b:Publisher>Unicef UK</b:Publisher>
    <b:City>London</b:City>
    <b:RefOrder>1</b:RefOrder>
  </b:Source>
  <b:Source>
    <b:Tag>Placeholder1</b:Tag>
    <b:SourceType>Misc</b:SourceType>
    <b:Guid>{E7EA24AC-E8CA-4717-A373-858F099AA872}</b:Guid>
    <b:RefOrder>41</b:RefOrder>
  </b:Source>
</b:Sources>
</file>

<file path=customXml/itemProps1.xml><?xml version="1.0" encoding="utf-8"?>
<ds:datastoreItem xmlns:ds="http://schemas.openxmlformats.org/officeDocument/2006/customXml" ds:itemID="{3CFDD091-987B-4498-90C3-D0C2C8BDC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3555</Words>
  <Characters>20267</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James</dc:creator>
  <cp:keywords/>
  <dc:description/>
  <cp:lastModifiedBy>Lesley James</cp:lastModifiedBy>
  <cp:revision>3</cp:revision>
  <cp:lastPrinted>2018-01-08T00:17:00Z</cp:lastPrinted>
  <dcterms:created xsi:type="dcterms:W3CDTF">2018-01-10T21:45:00Z</dcterms:created>
  <dcterms:modified xsi:type="dcterms:W3CDTF">2018-01-10T22:10:00Z</dcterms:modified>
</cp:coreProperties>
</file>