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87EA3" w14:textId="77777777" w:rsidR="001A0FB7" w:rsidRPr="00261A7E" w:rsidRDefault="001A0FB7" w:rsidP="001A0FB7">
      <w:pPr>
        <w:pStyle w:val="NoSpacing"/>
        <w:jc w:val="center"/>
        <w:rPr>
          <w:b/>
          <w:sz w:val="56"/>
          <w:szCs w:val="56"/>
          <w:lang w:val="en-GB"/>
        </w:rPr>
      </w:pPr>
    </w:p>
    <w:p w14:paraId="74AEFF57" w14:textId="77777777" w:rsidR="001A0FB7" w:rsidRPr="00261A7E" w:rsidRDefault="001A0FB7" w:rsidP="001A0FB7">
      <w:pPr>
        <w:pStyle w:val="NoSpacing"/>
        <w:jc w:val="center"/>
        <w:rPr>
          <w:b/>
          <w:sz w:val="56"/>
          <w:szCs w:val="56"/>
          <w:lang w:val="en-GB"/>
        </w:rPr>
      </w:pPr>
    </w:p>
    <w:p w14:paraId="78869B6C" w14:textId="607CC058" w:rsidR="001A0FB7" w:rsidRPr="00261A7E" w:rsidRDefault="001106D8" w:rsidP="001A0FB7">
      <w:pPr>
        <w:pStyle w:val="NoSpacing"/>
        <w:jc w:val="center"/>
        <w:rPr>
          <w:b/>
          <w:sz w:val="56"/>
          <w:szCs w:val="56"/>
          <w:lang w:val="en-GB"/>
        </w:rPr>
      </w:pPr>
      <w:r>
        <w:rPr>
          <w:b/>
          <w:sz w:val="56"/>
          <w:szCs w:val="56"/>
          <w:lang w:val="en-GB"/>
        </w:rPr>
        <w:t xml:space="preserve"> Leading and Implementing Workplace Change</w:t>
      </w:r>
      <w:r w:rsidR="00132D7D">
        <w:rPr>
          <w:b/>
          <w:sz w:val="56"/>
          <w:szCs w:val="56"/>
          <w:lang w:val="en-GB"/>
        </w:rPr>
        <w:t xml:space="preserve"> .</w:t>
      </w:r>
    </w:p>
    <w:p w14:paraId="5F0570F3" w14:textId="60693A80" w:rsidR="001A0FB7" w:rsidRDefault="00132D7D" w:rsidP="001A0FB7">
      <w:pPr>
        <w:pStyle w:val="NoSpacing"/>
        <w:jc w:val="center"/>
        <w:rPr>
          <w:b/>
          <w:sz w:val="56"/>
          <w:szCs w:val="56"/>
          <w:lang w:val="en-GB"/>
        </w:rPr>
      </w:pPr>
      <w:r>
        <w:rPr>
          <w:b/>
          <w:sz w:val="56"/>
          <w:szCs w:val="56"/>
          <w:lang w:val="en-GB"/>
        </w:rPr>
        <w:t>Change Management Plan .</w:t>
      </w:r>
    </w:p>
    <w:p w14:paraId="6E140B93" w14:textId="30B2A70E" w:rsidR="00132D7D" w:rsidRDefault="00F16358" w:rsidP="001A0FB7">
      <w:pPr>
        <w:pStyle w:val="NoSpacing"/>
        <w:jc w:val="center"/>
        <w:rPr>
          <w:rFonts w:cs="Times New Roman"/>
          <w:b/>
          <w:sz w:val="56"/>
          <w:szCs w:val="56"/>
          <w:lang w:val="en-GB"/>
        </w:rPr>
      </w:pPr>
      <w:r>
        <w:rPr>
          <w:rFonts w:cs="Times New Roman"/>
          <w:b/>
          <w:sz w:val="56"/>
          <w:szCs w:val="56"/>
          <w:lang w:val="en-GB"/>
        </w:rPr>
        <w:t>BMSW6103</w:t>
      </w:r>
    </w:p>
    <w:p w14:paraId="0D662156" w14:textId="4C0D6BB3" w:rsidR="00943A0B" w:rsidRDefault="00943A0B" w:rsidP="001A0FB7">
      <w:pPr>
        <w:pStyle w:val="NoSpacing"/>
        <w:jc w:val="center"/>
        <w:rPr>
          <w:rFonts w:cs="Times New Roman"/>
          <w:b/>
          <w:sz w:val="56"/>
          <w:szCs w:val="56"/>
          <w:lang w:val="en-GB"/>
        </w:rPr>
      </w:pPr>
      <w:r>
        <w:rPr>
          <w:rFonts w:cs="Times New Roman"/>
          <w:b/>
          <w:sz w:val="56"/>
          <w:szCs w:val="56"/>
          <w:lang w:val="en-GB"/>
        </w:rPr>
        <w:t>Student Name: Vasile Cibotariu</w:t>
      </w:r>
    </w:p>
    <w:p w14:paraId="4D96AD1E" w14:textId="331DC6D8" w:rsidR="00943A0B" w:rsidRDefault="00943A0B" w:rsidP="001A0FB7">
      <w:pPr>
        <w:pStyle w:val="NoSpacing"/>
        <w:jc w:val="center"/>
        <w:rPr>
          <w:rFonts w:cs="Times New Roman"/>
          <w:b/>
          <w:sz w:val="56"/>
          <w:szCs w:val="56"/>
          <w:lang w:val="en-GB"/>
        </w:rPr>
      </w:pPr>
      <w:r>
        <w:rPr>
          <w:rFonts w:cs="Times New Roman"/>
          <w:b/>
          <w:sz w:val="56"/>
          <w:szCs w:val="56"/>
          <w:lang w:val="en-GB"/>
        </w:rPr>
        <w:t>Student nr: 1921333</w:t>
      </w:r>
    </w:p>
    <w:p w14:paraId="066A8D23" w14:textId="68DE0304" w:rsidR="00943A0B" w:rsidRPr="00261A7E" w:rsidRDefault="00943A0B" w:rsidP="001A0FB7">
      <w:pPr>
        <w:pStyle w:val="NoSpacing"/>
        <w:jc w:val="center"/>
        <w:rPr>
          <w:rFonts w:cs="Times New Roman"/>
          <w:b/>
          <w:sz w:val="56"/>
          <w:szCs w:val="56"/>
          <w:lang w:val="en-GB"/>
        </w:rPr>
      </w:pPr>
      <w:r>
        <w:rPr>
          <w:rFonts w:cs="Times New Roman"/>
          <w:b/>
          <w:sz w:val="56"/>
          <w:szCs w:val="56"/>
          <w:lang w:val="en-GB"/>
        </w:rPr>
        <w:t xml:space="preserve">Lectures Name: </w:t>
      </w:r>
      <w:r w:rsidR="00F76D22">
        <w:rPr>
          <w:rFonts w:cs="Times New Roman"/>
          <w:b/>
          <w:sz w:val="56"/>
          <w:szCs w:val="56"/>
          <w:lang w:val="en-GB"/>
        </w:rPr>
        <w:t xml:space="preserve">Mr. Dudley </w:t>
      </w:r>
      <w:r w:rsidR="00111EF2">
        <w:rPr>
          <w:rFonts w:cs="Times New Roman"/>
          <w:b/>
          <w:sz w:val="56"/>
          <w:szCs w:val="56"/>
          <w:lang w:val="en-GB"/>
        </w:rPr>
        <w:t>Ofori</w:t>
      </w:r>
    </w:p>
    <w:p w14:paraId="6ECAF7B6" w14:textId="77777777" w:rsidR="001A0FB7" w:rsidRPr="00261A7E" w:rsidRDefault="001A0FB7" w:rsidP="001A0FB7">
      <w:pPr>
        <w:spacing w:line="240" w:lineRule="auto"/>
        <w:jc w:val="left"/>
        <w:rPr>
          <w:rFonts w:eastAsia="Times New Roman" w:cs="Times New Roman"/>
          <w:szCs w:val="24"/>
          <w:lang w:val="en-GB"/>
        </w:rPr>
      </w:pPr>
    </w:p>
    <w:p w14:paraId="7B8DEE5C" w14:textId="77777777" w:rsidR="001A0FB7" w:rsidRPr="00261A7E" w:rsidRDefault="001A0FB7">
      <w:pPr>
        <w:spacing w:after="200" w:line="276" w:lineRule="auto"/>
        <w:jc w:val="left"/>
        <w:rPr>
          <w:rFonts w:ascii="Arial" w:eastAsia="Times New Roman" w:hAnsi="Arial"/>
          <w:b/>
          <w:bCs/>
          <w:color w:val="000000"/>
          <w:szCs w:val="24"/>
          <w:lang w:val="en-GB"/>
        </w:rPr>
      </w:pPr>
      <w:r w:rsidRPr="00261A7E">
        <w:rPr>
          <w:rFonts w:ascii="Arial" w:eastAsia="Times New Roman" w:hAnsi="Arial"/>
          <w:b/>
          <w:bCs/>
          <w:color w:val="000000"/>
          <w:szCs w:val="24"/>
          <w:lang w:val="en-GB"/>
        </w:rPr>
        <w:br w:type="page"/>
      </w:r>
    </w:p>
    <w:sdt>
      <w:sdtPr>
        <w:rPr>
          <w:rFonts w:ascii="Times New Roman" w:eastAsia="Arial" w:hAnsi="Times New Roman" w:cs="Arial"/>
          <w:color w:val="auto"/>
          <w:sz w:val="24"/>
          <w:szCs w:val="22"/>
          <w:lang w:val="en"/>
        </w:rPr>
        <w:id w:val="-238488745"/>
        <w:docPartObj>
          <w:docPartGallery w:val="Table of Contents"/>
          <w:docPartUnique/>
        </w:docPartObj>
      </w:sdtPr>
      <w:sdtEndPr>
        <w:rPr>
          <w:b/>
          <w:bCs/>
          <w:noProof/>
        </w:rPr>
      </w:sdtEndPr>
      <w:sdtContent>
        <w:p w14:paraId="1EF03284" w14:textId="7F4E461D" w:rsidR="00691B0B" w:rsidRDefault="00691B0B">
          <w:pPr>
            <w:pStyle w:val="TOCHeading"/>
          </w:pPr>
          <w:r>
            <w:t>Table of Contents</w:t>
          </w:r>
        </w:p>
        <w:p w14:paraId="55ECEABF" w14:textId="77777777" w:rsidR="00691B0B" w:rsidRDefault="00691B0B">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31892678" w:history="1">
            <w:r w:rsidRPr="00A44FD1">
              <w:rPr>
                <w:rStyle w:val="Hyperlink"/>
                <w:noProof/>
              </w:rPr>
              <w:t>Introduction</w:t>
            </w:r>
            <w:r>
              <w:rPr>
                <w:noProof/>
                <w:webHidden/>
              </w:rPr>
              <w:tab/>
            </w:r>
            <w:r>
              <w:rPr>
                <w:noProof/>
                <w:webHidden/>
              </w:rPr>
              <w:fldChar w:fldCharType="begin"/>
            </w:r>
            <w:r>
              <w:rPr>
                <w:noProof/>
                <w:webHidden/>
              </w:rPr>
              <w:instrText xml:space="preserve"> PAGEREF _Toc131892678 \h </w:instrText>
            </w:r>
            <w:r>
              <w:rPr>
                <w:noProof/>
                <w:webHidden/>
              </w:rPr>
            </w:r>
            <w:r>
              <w:rPr>
                <w:noProof/>
                <w:webHidden/>
              </w:rPr>
              <w:fldChar w:fldCharType="separate"/>
            </w:r>
            <w:r>
              <w:rPr>
                <w:noProof/>
                <w:webHidden/>
              </w:rPr>
              <w:t>3</w:t>
            </w:r>
            <w:r>
              <w:rPr>
                <w:noProof/>
                <w:webHidden/>
              </w:rPr>
              <w:fldChar w:fldCharType="end"/>
            </w:r>
          </w:hyperlink>
        </w:p>
        <w:p w14:paraId="7CF678F9" w14:textId="77777777" w:rsidR="00691B0B" w:rsidRDefault="00F3683B">
          <w:pPr>
            <w:pStyle w:val="TOC1"/>
            <w:tabs>
              <w:tab w:val="right" w:leader="dot" w:pos="9350"/>
            </w:tabs>
            <w:rPr>
              <w:noProof/>
            </w:rPr>
          </w:pPr>
          <w:hyperlink w:anchor="_Toc131892679" w:history="1">
            <w:r w:rsidR="00691B0B" w:rsidRPr="00A44FD1">
              <w:rPr>
                <w:rStyle w:val="Hyperlink"/>
                <w:noProof/>
                <w:lang w:val="en-GB"/>
              </w:rPr>
              <w:t>a) A brief summary of the company's current situation</w:t>
            </w:r>
            <w:r w:rsidR="00691B0B">
              <w:rPr>
                <w:noProof/>
                <w:webHidden/>
              </w:rPr>
              <w:tab/>
            </w:r>
            <w:r w:rsidR="00691B0B">
              <w:rPr>
                <w:noProof/>
                <w:webHidden/>
              </w:rPr>
              <w:fldChar w:fldCharType="begin"/>
            </w:r>
            <w:r w:rsidR="00691B0B">
              <w:rPr>
                <w:noProof/>
                <w:webHidden/>
              </w:rPr>
              <w:instrText xml:space="preserve"> PAGEREF _Toc131892679 \h </w:instrText>
            </w:r>
            <w:r w:rsidR="00691B0B">
              <w:rPr>
                <w:noProof/>
                <w:webHidden/>
              </w:rPr>
            </w:r>
            <w:r w:rsidR="00691B0B">
              <w:rPr>
                <w:noProof/>
                <w:webHidden/>
              </w:rPr>
              <w:fldChar w:fldCharType="separate"/>
            </w:r>
            <w:r w:rsidR="00691B0B">
              <w:rPr>
                <w:noProof/>
                <w:webHidden/>
              </w:rPr>
              <w:t>4</w:t>
            </w:r>
            <w:r w:rsidR="00691B0B">
              <w:rPr>
                <w:noProof/>
                <w:webHidden/>
              </w:rPr>
              <w:fldChar w:fldCharType="end"/>
            </w:r>
          </w:hyperlink>
        </w:p>
        <w:p w14:paraId="168BF5A0" w14:textId="77777777" w:rsidR="00691B0B" w:rsidRDefault="00F3683B">
          <w:pPr>
            <w:pStyle w:val="TOC1"/>
            <w:tabs>
              <w:tab w:val="right" w:leader="dot" w:pos="9350"/>
            </w:tabs>
            <w:rPr>
              <w:noProof/>
            </w:rPr>
          </w:pPr>
          <w:hyperlink w:anchor="_Toc131892680" w:history="1">
            <w:r w:rsidR="00691B0B" w:rsidRPr="00A44FD1">
              <w:rPr>
                <w:rStyle w:val="Hyperlink"/>
                <w:rFonts w:eastAsia="Times New Roman"/>
                <w:noProof/>
                <w:lang w:val="en-GB"/>
              </w:rPr>
              <w:t>b) Your involvement /relationship with the Company</w:t>
            </w:r>
            <w:r w:rsidR="00691B0B">
              <w:rPr>
                <w:noProof/>
                <w:webHidden/>
              </w:rPr>
              <w:tab/>
            </w:r>
            <w:r w:rsidR="00691B0B">
              <w:rPr>
                <w:noProof/>
                <w:webHidden/>
              </w:rPr>
              <w:fldChar w:fldCharType="begin"/>
            </w:r>
            <w:r w:rsidR="00691B0B">
              <w:rPr>
                <w:noProof/>
                <w:webHidden/>
              </w:rPr>
              <w:instrText xml:space="preserve"> PAGEREF _Toc131892680 \h </w:instrText>
            </w:r>
            <w:r w:rsidR="00691B0B">
              <w:rPr>
                <w:noProof/>
                <w:webHidden/>
              </w:rPr>
            </w:r>
            <w:r w:rsidR="00691B0B">
              <w:rPr>
                <w:noProof/>
                <w:webHidden/>
              </w:rPr>
              <w:fldChar w:fldCharType="separate"/>
            </w:r>
            <w:r w:rsidR="00691B0B">
              <w:rPr>
                <w:noProof/>
                <w:webHidden/>
              </w:rPr>
              <w:t>7</w:t>
            </w:r>
            <w:r w:rsidR="00691B0B">
              <w:rPr>
                <w:noProof/>
                <w:webHidden/>
              </w:rPr>
              <w:fldChar w:fldCharType="end"/>
            </w:r>
          </w:hyperlink>
        </w:p>
        <w:p w14:paraId="125AB6B2" w14:textId="77777777" w:rsidR="00691B0B" w:rsidRDefault="00F3683B">
          <w:pPr>
            <w:pStyle w:val="TOC1"/>
            <w:tabs>
              <w:tab w:val="right" w:leader="dot" w:pos="9350"/>
            </w:tabs>
            <w:rPr>
              <w:noProof/>
            </w:rPr>
          </w:pPr>
          <w:hyperlink w:anchor="_Toc131892681" w:history="1">
            <w:r w:rsidR="00691B0B" w:rsidRPr="00A44FD1">
              <w:rPr>
                <w:rStyle w:val="Hyperlink"/>
                <w:noProof/>
                <w:lang w:val="en-GB"/>
              </w:rPr>
              <w:t>c) A brief description of a recent or ongoing change initiative that you will investigate for the report.</w:t>
            </w:r>
            <w:r w:rsidR="00691B0B">
              <w:rPr>
                <w:noProof/>
                <w:webHidden/>
              </w:rPr>
              <w:tab/>
            </w:r>
            <w:r w:rsidR="00691B0B">
              <w:rPr>
                <w:noProof/>
                <w:webHidden/>
              </w:rPr>
              <w:fldChar w:fldCharType="begin"/>
            </w:r>
            <w:r w:rsidR="00691B0B">
              <w:rPr>
                <w:noProof/>
                <w:webHidden/>
              </w:rPr>
              <w:instrText xml:space="preserve"> PAGEREF _Toc131892681 \h </w:instrText>
            </w:r>
            <w:r w:rsidR="00691B0B">
              <w:rPr>
                <w:noProof/>
                <w:webHidden/>
              </w:rPr>
            </w:r>
            <w:r w:rsidR="00691B0B">
              <w:rPr>
                <w:noProof/>
                <w:webHidden/>
              </w:rPr>
              <w:fldChar w:fldCharType="separate"/>
            </w:r>
            <w:r w:rsidR="00691B0B">
              <w:rPr>
                <w:noProof/>
                <w:webHidden/>
              </w:rPr>
              <w:t>9</w:t>
            </w:r>
            <w:r w:rsidR="00691B0B">
              <w:rPr>
                <w:noProof/>
                <w:webHidden/>
              </w:rPr>
              <w:fldChar w:fldCharType="end"/>
            </w:r>
          </w:hyperlink>
        </w:p>
        <w:p w14:paraId="3D1F8DA7" w14:textId="77777777" w:rsidR="00691B0B" w:rsidRDefault="00F3683B">
          <w:pPr>
            <w:pStyle w:val="TOC1"/>
            <w:tabs>
              <w:tab w:val="right" w:leader="dot" w:pos="9350"/>
            </w:tabs>
            <w:rPr>
              <w:noProof/>
            </w:rPr>
          </w:pPr>
          <w:hyperlink w:anchor="_Toc131892682" w:history="1">
            <w:r w:rsidR="00691B0B" w:rsidRPr="00A44FD1">
              <w:rPr>
                <w:rStyle w:val="Hyperlink"/>
                <w:noProof/>
                <w:lang w:val="en-GB"/>
              </w:rPr>
              <w:t>d) An examination of the organization's most recent history and an explanation of the ways in which changes in the external environment, such as the COVID-19 pandemic, have affected the business</w:t>
            </w:r>
            <w:r w:rsidR="00691B0B">
              <w:rPr>
                <w:noProof/>
                <w:webHidden/>
              </w:rPr>
              <w:tab/>
            </w:r>
            <w:r w:rsidR="00691B0B">
              <w:rPr>
                <w:noProof/>
                <w:webHidden/>
              </w:rPr>
              <w:fldChar w:fldCharType="begin"/>
            </w:r>
            <w:r w:rsidR="00691B0B">
              <w:rPr>
                <w:noProof/>
                <w:webHidden/>
              </w:rPr>
              <w:instrText xml:space="preserve"> PAGEREF _Toc131892682 \h </w:instrText>
            </w:r>
            <w:r w:rsidR="00691B0B">
              <w:rPr>
                <w:noProof/>
                <w:webHidden/>
              </w:rPr>
            </w:r>
            <w:r w:rsidR="00691B0B">
              <w:rPr>
                <w:noProof/>
                <w:webHidden/>
              </w:rPr>
              <w:fldChar w:fldCharType="separate"/>
            </w:r>
            <w:r w:rsidR="00691B0B">
              <w:rPr>
                <w:noProof/>
                <w:webHidden/>
              </w:rPr>
              <w:t>13</w:t>
            </w:r>
            <w:r w:rsidR="00691B0B">
              <w:rPr>
                <w:noProof/>
                <w:webHidden/>
              </w:rPr>
              <w:fldChar w:fldCharType="end"/>
            </w:r>
          </w:hyperlink>
        </w:p>
        <w:p w14:paraId="7E8A01FA" w14:textId="77777777" w:rsidR="00691B0B" w:rsidRDefault="00F3683B">
          <w:pPr>
            <w:pStyle w:val="TOC1"/>
            <w:tabs>
              <w:tab w:val="right" w:leader="dot" w:pos="9350"/>
            </w:tabs>
            <w:rPr>
              <w:noProof/>
            </w:rPr>
          </w:pPr>
          <w:hyperlink w:anchor="_Toc131892683" w:history="1">
            <w:r w:rsidR="00691B0B" w:rsidRPr="00A44FD1">
              <w:rPr>
                <w:rStyle w:val="Hyperlink"/>
                <w:noProof/>
                <w:lang w:val="en-GB"/>
              </w:rPr>
              <w:t>e) Identify and incorporate strategic change-related issues in that organization by critically evaluating various change management models, such as the management of the change and the leadership styles used.</w:t>
            </w:r>
            <w:r w:rsidR="00691B0B">
              <w:rPr>
                <w:noProof/>
                <w:webHidden/>
              </w:rPr>
              <w:tab/>
            </w:r>
            <w:r w:rsidR="00691B0B">
              <w:rPr>
                <w:noProof/>
                <w:webHidden/>
              </w:rPr>
              <w:fldChar w:fldCharType="begin"/>
            </w:r>
            <w:r w:rsidR="00691B0B">
              <w:rPr>
                <w:noProof/>
                <w:webHidden/>
              </w:rPr>
              <w:instrText xml:space="preserve"> PAGEREF _Toc131892683 \h </w:instrText>
            </w:r>
            <w:r w:rsidR="00691B0B">
              <w:rPr>
                <w:noProof/>
                <w:webHidden/>
              </w:rPr>
            </w:r>
            <w:r w:rsidR="00691B0B">
              <w:rPr>
                <w:noProof/>
                <w:webHidden/>
              </w:rPr>
              <w:fldChar w:fldCharType="separate"/>
            </w:r>
            <w:r w:rsidR="00691B0B">
              <w:rPr>
                <w:noProof/>
                <w:webHidden/>
              </w:rPr>
              <w:t>18</w:t>
            </w:r>
            <w:r w:rsidR="00691B0B">
              <w:rPr>
                <w:noProof/>
                <w:webHidden/>
              </w:rPr>
              <w:fldChar w:fldCharType="end"/>
            </w:r>
          </w:hyperlink>
        </w:p>
        <w:p w14:paraId="0F7ACA83" w14:textId="77777777" w:rsidR="00691B0B" w:rsidRDefault="00F3683B">
          <w:pPr>
            <w:pStyle w:val="TOC1"/>
            <w:tabs>
              <w:tab w:val="right" w:leader="dot" w:pos="9350"/>
            </w:tabs>
            <w:rPr>
              <w:noProof/>
            </w:rPr>
          </w:pPr>
          <w:hyperlink w:anchor="_Toc131892684" w:history="1">
            <w:r w:rsidR="00691B0B" w:rsidRPr="00A44FD1">
              <w:rPr>
                <w:rStyle w:val="Hyperlink"/>
                <w:noProof/>
              </w:rPr>
              <w:t>Conclusion</w:t>
            </w:r>
            <w:r w:rsidR="00691B0B">
              <w:rPr>
                <w:noProof/>
                <w:webHidden/>
              </w:rPr>
              <w:tab/>
            </w:r>
            <w:r w:rsidR="00691B0B">
              <w:rPr>
                <w:noProof/>
                <w:webHidden/>
              </w:rPr>
              <w:fldChar w:fldCharType="begin"/>
            </w:r>
            <w:r w:rsidR="00691B0B">
              <w:rPr>
                <w:noProof/>
                <w:webHidden/>
              </w:rPr>
              <w:instrText xml:space="preserve"> PAGEREF _Toc131892684 \h </w:instrText>
            </w:r>
            <w:r w:rsidR="00691B0B">
              <w:rPr>
                <w:noProof/>
                <w:webHidden/>
              </w:rPr>
            </w:r>
            <w:r w:rsidR="00691B0B">
              <w:rPr>
                <w:noProof/>
                <w:webHidden/>
              </w:rPr>
              <w:fldChar w:fldCharType="separate"/>
            </w:r>
            <w:r w:rsidR="00691B0B">
              <w:rPr>
                <w:noProof/>
                <w:webHidden/>
              </w:rPr>
              <w:t>24</w:t>
            </w:r>
            <w:r w:rsidR="00691B0B">
              <w:rPr>
                <w:noProof/>
                <w:webHidden/>
              </w:rPr>
              <w:fldChar w:fldCharType="end"/>
            </w:r>
          </w:hyperlink>
        </w:p>
        <w:p w14:paraId="74B7AC46" w14:textId="77777777" w:rsidR="00691B0B" w:rsidRDefault="00F3683B">
          <w:pPr>
            <w:pStyle w:val="TOC1"/>
            <w:tabs>
              <w:tab w:val="right" w:leader="dot" w:pos="9350"/>
            </w:tabs>
            <w:rPr>
              <w:noProof/>
            </w:rPr>
          </w:pPr>
          <w:hyperlink w:anchor="_Toc131892685" w:history="1">
            <w:r w:rsidR="00691B0B" w:rsidRPr="00A44FD1">
              <w:rPr>
                <w:rStyle w:val="Hyperlink"/>
                <w:noProof/>
                <w:lang w:val="en-GB"/>
              </w:rPr>
              <w:t>References</w:t>
            </w:r>
            <w:r w:rsidR="00691B0B">
              <w:rPr>
                <w:noProof/>
                <w:webHidden/>
              </w:rPr>
              <w:tab/>
            </w:r>
            <w:r w:rsidR="00691B0B">
              <w:rPr>
                <w:noProof/>
                <w:webHidden/>
              </w:rPr>
              <w:fldChar w:fldCharType="begin"/>
            </w:r>
            <w:r w:rsidR="00691B0B">
              <w:rPr>
                <w:noProof/>
                <w:webHidden/>
              </w:rPr>
              <w:instrText xml:space="preserve"> PAGEREF _Toc131892685 \h </w:instrText>
            </w:r>
            <w:r w:rsidR="00691B0B">
              <w:rPr>
                <w:noProof/>
                <w:webHidden/>
              </w:rPr>
            </w:r>
            <w:r w:rsidR="00691B0B">
              <w:rPr>
                <w:noProof/>
                <w:webHidden/>
              </w:rPr>
              <w:fldChar w:fldCharType="separate"/>
            </w:r>
            <w:r w:rsidR="00691B0B">
              <w:rPr>
                <w:noProof/>
                <w:webHidden/>
              </w:rPr>
              <w:t>25</w:t>
            </w:r>
            <w:r w:rsidR="00691B0B">
              <w:rPr>
                <w:noProof/>
                <w:webHidden/>
              </w:rPr>
              <w:fldChar w:fldCharType="end"/>
            </w:r>
          </w:hyperlink>
        </w:p>
        <w:p w14:paraId="7FCEACD8" w14:textId="4558EB78" w:rsidR="00691B0B" w:rsidRDefault="00691B0B">
          <w:r>
            <w:rPr>
              <w:b/>
              <w:bCs/>
              <w:noProof/>
            </w:rPr>
            <w:fldChar w:fldCharType="end"/>
          </w:r>
        </w:p>
      </w:sdtContent>
    </w:sdt>
    <w:p w14:paraId="79003E4A" w14:textId="77777777" w:rsidR="00691B0B" w:rsidRDefault="00691B0B">
      <w:pPr>
        <w:spacing w:after="200" w:line="276" w:lineRule="auto"/>
        <w:jc w:val="left"/>
        <w:rPr>
          <w:rFonts w:eastAsiaTheme="majorEastAsia" w:cstheme="majorBidi"/>
          <w:b/>
          <w:bCs/>
          <w:sz w:val="28"/>
          <w:szCs w:val="28"/>
          <w:lang w:val="en-US"/>
        </w:rPr>
      </w:pPr>
      <w:r>
        <w:br w:type="page"/>
      </w:r>
    </w:p>
    <w:p w14:paraId="07BFF000" w14:textId="0C9CDE13" w:rsidR="00B77E4E" w:rsidRPr="00261A7E" w:rsidRDefault="00B77E4E" w:rsidP="00261A7E">
      <w:pPr>
        <w:pStyle w:val="Heading1"/>
      </w:pPr>
      <w:bookmarkStart w:id="0" w:name="_Toc131892678"/>
      <w:r w:rsidRPr="00261A7E">
        <w:t>Introduction</w:t>
      </w:r>
      <w:bookmarkEnd w:id="0"/>
    </w:p>
    <w:p w14:paraId="6966E7D2" w14:textId="05E015D7" w:rsidR="00B77E4E" w:rsidRPr="00261A7E" w:rsidRDefault="00DC25F0" w:rsidP="00B77E4E">
      <w:pPr>
        <w:rPr>
          <w:lang w:val="en-GB"/>
        </w:rPr>
      </w:pPr>
      <w:r>
        <w:rPr>
          <w:lang w:val="en-GB"/>
        </w:rPr>
        <w:t>One of the</w:t>
      </w:r>
      <w:r w:rsidR="00B77E4E" w:rsidRPr="00261A7E">
        <w:rPr>
          <w:lang w:val="en-GB"/>
        </w:rPr>
        <w:t xml:space="preserve"> top</w:t>
      </w:r>
      <w:r>
        <w:rPr>
          <w:lang w:val="en-GB"/>
        </w:rPr>
        <w:t xml:space="preserve"> </w:t>
      </w:r>
      <w:r w:rsidRPr="00261A7E">
        <w:rPr>
          <w:lang w:val="en-GB"/>
        </w:rPr>
        <w:t>UK</w:t>
      </w:r>
      <w:r w:rsidR="00B77E4E" w:rsidRPr="00261A7E">
        <w:rPr>
          <w:lang w:val="en-GB"/>
        </w:rPr>
        <w:t xml:space="preserve"> company i.e., Unilever will be chosen for the report. The report aim’s to discuss regarding the current position of Unilever. The organisation's recent past and the effects of changes in the external environment, such as the COVID-19 pandemic and ongoing economic uncertainty, will be discussed in the report. Moreover, models for change management will be presented, taking into account aspects of the organisation's strategic change management and leadership styles will be discussed. </w:t>
      </w:r>
      <w:r w:rsidR="005C45F5" w:rsidRPr="00261A7E">
        <w:rPr>
          <w:lang w:val="en-GB"/>
        </w:rPr>
        <w:t>The</w:t>
      </w:r>
      <w:r w:rsidR="00B77E4E" w:rsidRPr="00261A7E">
        <w:rPr>
          <w:lang w:val="en-GB"/>
        </w:rPr>
        <w:t xml:space="preserve"> influence that organisational culture has on the program of change management and devise an appropriate strategy for the future of change management will also be discussed in the report.</w:t>
      </w:r>
    </w:p>
    <w:p w14:paraId="77781B3D" w14:textId="77777777" w:rsidR="00261A7E" w:rsidRDefault="00261A7E">
      <w:pPr>
        <w:spacing w:after="200" w:line="276" w:lineRule="auto"/>
        <w:jc w:val="left"/>
        <w:rPr>
          <w:rFonts w:eastAsiaTheme="majorEastAsia" w:cstheme="majorBidi"/>
          <w:b/>
          <w:bCs/>
          <w:sz w:val="28"/>
          <w:szCs w:val="28"/>
          <w:lang w:val="en-GB"/>
        </w:rPr>
      </w:pPr>
      <w:r>
        <w:rPr>
          <w:lang w:val="en-GB"/>
        </w:rPr>
        <w:br w:type="page"/>
      </w:r>
    </w:p>
    <w:p w14:paraId="0EFE3955" w14:textId="7D2B0BFE" w:rsidR="00831598" w:rsidRPr="00261A7E" w:rsidRDefault="001A0FB7" w:rsidP="00831598">
      <w:pPr>
        <w:pStyle w:val="Heading1"/>
        <w:rPr>
          <w:lang w:val="en-GB"/>
        </w:rPr>
      </w:pPr>
      <w:bookmarkStart w:id="1" w:name="_Toc131892679"/>
      <w:r w:rsidRPr="00261A7E">
        <w:rPr>
          <w:lang w:val="en-GB"/>
        </w:rPr>
        <w:t xml:space="preserve">a) </w:t>
      </w:r>
      <w:r w:rsidR="00831598" w:rsidRPr="00261A7E">
        <w:rPr>
          <w:lang w:val="en-GB"/>
        </w:rPr>
        <w:t>A brief summary of the company's current situation</w:t>
      </w:r>
      <w:bookmarkEnd w:id="1"/>
    </w:p>
    <w:p w14:paraId="49EA39BC" w14:textId="77777777" w:rsidR="001A0FB7" w:rsidRPr="00261A7E" w:rsidRDefault="003E423A" w:rsidP="00831598">
      <w:pPr>
        <w:pStyle w:val="NoSpacing"/>
        <w:rPr>
          <w:lang w:val="en-GB"/>
        </w:rPr>
      </w:pPr>
      <w:r w:rsidRPr="00261A7E">
        <w:rPr>
          <w:lang w:val="en-GB"/>
        </w:rPr>
        <w:t xml:space="preserve">Unilever is a worldwide purchaser merchandise organization that works in more than 190 nations, delivering and selling a great many items like food, drinks, cleaning specialists, and individual consideration items. With a market capitalization of more than €130 billion in 2021, Unilever will be one of the largest consumer goods companies in the world. Unilever's financial performance for 2020 was €50.7 billion in revenue and €6.1 billion in net income. </w:t>
      </w:r>
      <w:r w:rsidR="00831598" w:rsidRPr="00261A7E">
        <w:rPr>
          <w:lang w:val="en-GB"/>
        </w:rPr>
        <w:t xml:space="preserve">In spite of the difficulties presented by the Coronavirus pandemic, the organization's income expanded by 1.9% contrasted with the earlier year. </w:t>
      </w:r>
      <w:r w:rsidRPr="00261A7E">
        <w:rPr>
          <w:lang w:val="en-GB"/>
        </w:rPr>
        <w:t>In addition, Unilever has committed to social responsibility and sustainability, with the goal of becoming a net-zero emissions company by 2039</w:t>
      </w:r>
      <w:r w:rsidR="00857563" w:rsidRPr="00261A7E">
        <w:rPr>
          <w:shd w:val="clear" w:color="auto" w:fill="FFFFFF"/>
          <w:lang w:val="en-GB"/>
        </w:rPr>
        <w:t xml:space="preserve"> (Greiner, et. al., 2020)</w:t>
      </w:r>
      <w:r w:rsidRPr="00261A7E">
        <w:rPr>
          <w:lang w:val="en-GB"/>
        </w:rPr>
        <w:t xml:space="preserve">. </w:t>
      </w:r>
      <w:r w:rsidR="001A0FB7" w:rsidRPr="00261A7E">
        <w:rPr>
          <w:lang w:val="en-GB"/>
        </w:rPr>
        <w:t>The company has made progress towards this goal by investing in renewable energy, reducing its carbon footprint, and implementing sustainable sourcing practices for its raw materials. As of the current state of Unilever, the company is performing well financially. In its 2021 Q4 financial report, Unilever reported a strong performance, with underlying sales growth of 3.5%. The company also reported a 5.8% increase in operating profit and a 9.1% increase in net profit.</w:t>
      </w:r>
    </w:p>
    <w:p w14:paraId="39B5C28E" w14:textId="77777777" w:rsidR="001A0FB7" w:rsidRPr="00261A7E" w:rsidRDefault="006176EA" w:rsidP="001A0FB7">
      <w:pPr>
        <w:pStyle w:val="NoSpacing"/>
        <w:rPr>
          <w:lang w:val="en-GB"/>
        </w:rPr>
      </w:pPr>
      <w:r w:rsidRPr="00261A7E">
        <w:rPr>
          <w:lang w:val="en-GB"/>
        </w:rPr>
        <w:t xml:space="preserve">Unilever's focus on sustainability is one of the main drivers of its success. </w:t>
      </w:r>
      <w:r w:rsidR="00831598" w:rsidRPr="00261A7E">
        <w:rPr>
          <w:lang w:val="en-GB"/>
        </w:rPr>
        <w:t>The organization has focused on accomplishing net-no outflows from its items by 2039, among other aggressive objectives for decreasing its effect on the climate.</w:t>
      </w:r>
      <w:r w:rsidRPr="00261A7E">
        <w:rPr>
          <w:lang w:val="en-GB"/>
        </w:rPr>
        <w:t xml:space="preserve"> </w:t>
      </w:r>
      <w:r w:rsidR="00831598" w:rsidRPr="00261A7E">
        <w:rPr>
          <w:lang w:val="en-GB"/>
        </w:rPr>
        <w:t xml:space="preserve">All furthermore, Unilever has put a huge load of cash in environmentally friendly power, like breeze and sun oriented power, and the organization has put forth an objective of getting its energy from sustainable sources by 2030. </w:t>
      </w:r>
      <w:r w:rsidRPr="00261A7E">
        <w:rPr>
          <w:lang w:val="en-GB"/>
        </w:rPr>
        <w:t>Unilever aims to make people's lives better all over the world in addition to protecting the environment. The organization has sent off a few drives to advance variety and consideration, including an objective to have half of its administrative positions held by ladies by 2025</w:t>
      </w:r>
      <w:r w:rsidR="00461E3A" w:rsidRPr="00261A7E">
        <w:rPr>
          <w:shd w:val="clear" w:color="auto" w:fill="FFFFFF"/>
          <w:lang w:val="en-GB"/>
        </w:rPr>
        <w:t xml:space="preserve"> (Robert, and Schleyer-Lindenmann, 2021)</w:t>
      </w:r>
      <w:r w:rsidRPr="00261A7E">
        <w:rPr>
          <w:lang w:val="en-GB"/>
        </w:rPr>
        <w:t xml:space="preserve">. Additionally, Unilever has pledged to improve the livelihoods of farmers who supply it with raw materials and to promote sustainable agriculture. </w:t>
      </w:r>
      <w:r w:rsidR="001A0FB7" w:rsidRPr="00261A7E">
        <w:rPr>
          <w:lang w:val="en-GB"/>
        </w:rPr>
        <w:t>Another area of focus for Unilever is innovation. The company has a strong track record of developing innovative products and has launched several new products recently. For example, Unilever recently launched a range of plant-based meat alternatives under its Vegetarian Butcher brand, as well as a range of carbon-neutral laundry products under its Omo brand</w:t>
      </w:r>
      <w:r w:rsidR="00857563" w:rsidRPr="00261A7E">
        <w:rPr>
          <w:shd w:val="clear" w:color="auto" w:fill="FFFFFF"/>
          <w:lang w:val="en-GB"/>
        </w:rPr>
        <w:t xml:space="preserve"> (Shafieezadeh, et. al., 2020)</w:t>
      </w:r>
      <w:r w:rsidR="001A0FB7" w:rsidRPr="00261A7E">
        <w:rPr>
          <w:lang w:val="en-GB"/>
        </w:rPr>
        <w:t xml:space="preserve">. Despite its strong performance and focus on sustainability, Unilever is not without challenges. </w:t>
      </w:r>
      <w:r w:rsidRPr="00261A7E">
        <w:rPr>
          <w:lang w:val="en-GB"/>
        </w:rPr>
        <w:t xml:space="preserve">The organization works in an exceptionally serious industry and countenances extraordinary contest from other purchaser merchandise organizations. </w:t>
      </w:r>
      <w:r w:rsidR="001A0FB7" w:rsidRPr="00261A7E">
        <w:rPr>
          <w:lang w:val="en-GB"/>
        </w:rPr>
        <w:t>Unilever also operates in several emerging markets, which can be challenging due to economic and political instability.</w:t>
      </w:r>
    </w:p>
    <w:p w14:paraId="0CF59296" w14:textId="77777777" w:rsidR="001A0FB7" w:rsidRPr="00261A7E" w:rsidRDefault="001A0FB7" w:rsidP="001A0FB7">
      <w:pPr>
        <w:pStyle w:val="NoSpacing"/>
        <w:rPr>
          <w:lang w:val="en-GB"/>
        </w:rPr>
      </w:pPr>
      <w:r w:rsidRPr="00261A7E">
        <w:rPr>
          <w:lang w:val="en-GB"/>
        </w:rPr>
        <w:t xml:space="preserve">In addition, in recent years, Unilever has faced criticism over its use of palm oil, a major driver of deforestation in Southeast Asia. </w:t>
      </w:r>
      <w:r w:rsidR="006176EA" w:rsidRPr="00261A7E">
        <w:rPr>
          <w:lang w:val="en-GB"/>
        </w:rPr>
        <w:t xml:space="preserve">Even though the business has tried to get sustainable palm oil, some people think that more needs to be done to fix the problem. </w:t>
      </w:r>
      <w:r w:rsidRPr="00261A7E">
        <w:rPr>
          <w:lang w:val="en-GB"/>
        </w:rPr>
        <w:t>Unilever has also faced criticism over its marketing practices</w:t>
      </w:r>
      <w:r w:rsidR="00852C9E" w:rsidRPr="00261A7E">
        <w:rPr>
          <w:shd w:val="clear" w:color="auto" w:fill="FFFFFF"/>
          <w:lang w:val="en-GB"/>
        </w:rPr>
        <w:t xml:space="preserve"> (Allaoui, et. al., 2019)</w:t>
      </w:r>
      <w:r w:rsidRPr="00261A7E">
        <w:rPr>
          <w:lang w:val="en-GB"/>
        </w:rPr>
        <w:t xml:space="preserve">. In 2020, the company was forced to remove the word "normal" from its beauty and personal care products after facing backlash over the term's exclusionary connotations. Despite these challenges, </w:t>
      </w:r>
      <w:r w:rsidR="006176EA" w:rsidRPr="00261A7E">
        <w:rPr>
          <w:lang w:val="en-GB"/>
        </w:rPr>
        <w:t xml:space="preserve">with a strong emphasis on sustainability and innovation, Unilever continues to be a strong performer in the consumer goods sector. </w:t>
      </w:r>
      <w:r w:rsidRPr="00261A7E">
        <w:rPr>
          <w:lang w:val="en-GB"/>
        </w:rPr>
        <w:t>The company's commitment to sustainability and social responsibility will likely continue to drive its success in the future.</w:t>
      </w:r>
    </w:p>
    <w:p w14:paraId="44054588" w14:textId="77777777" w:rsidR="001A0FB7" w:rsidRPr="00261A7E" w:rsidRDefault="001A0FB7" w:rsidP="001A0FB7">
      <w:pPr>
        <w:pStyle w:val="NoSpacing"/>
        <w:rPr>
          <w:lang w:val="en-GB"/>
        </w:rPr>
      </w:pPr>
      <w:r w:rsidRPr="00261A7E">
        <w:rPr>
          <w:lang w:val="en-GB"/>
        </w:rPr>
        <w:t>Additionally, Unilever has been focused on digital transformation and innovation, with a particular emphasis on e-commerce and direct-to-consumer channels. The company has launched new online stores and platforms to reach consumers directly and has invested in technology to enhance its supply chain and data analytics capabilities</w:t>
      </w:r>
      <w:r w:rsidR="00857563" w:rsidRPr="00261A7E">
        <w:rPr>
          <w:shd w:val="clear" w:color="auto" w:fill="FFFFFF"/>
          <w:lang w:val="en-GB"/>
        </w:rPr>
        <w:t xml:space="preserve"> (Aygün and Baycan, 2020)</w:t>
      </w:r>
      <w:r w:rsidRPr="00261A7E">
        <w:rPr>
          <w:lang w:val="en-GB"/>
        </w:rPr>
        <w:t>. Overall, Unilever appears to be in a strong position, with a diversified portfolio of products and a focus on sustainability and innovation. However, like any company, it may face challenges and uncertainties in the future, particularly as consumer preferences and market conditions continue to evolve.</w:t>
      </w:r>
    </w:p>
    <w:p w14:paraId="55BAB692" w14:textId="77777777" w:rsidR="00261A7E" w:rsidRDefault="00261A7E">
      <w:pPr>
        <w:spacing w:after="200" w:line="276" w:lineRule="auto"/>
        <w:jc w:val="left"/>
        <w:rPr>
          <w:rFonts w:eastAsia="Times New Roman" w:cstheme="majorBidi"/>
          <w:b/>
          <w:bCs/>
          <w:sz w:val="28"/>
          <w:szCs w:val="28"/>
          <w:lang w:val="en-GB"/>
        </w:rPr>
      </w:pPr>
      <w:r>
        <w:rPr>
          <w:rFonts w:eastAsia="Times New Roman"/>
          <w:lang w:val="en-GB"/>
        </w:rPr>
        <w:br w:type="page"/>
      </w:r>
    </w:p>
    <w:p w14:paraId="19493F5C" w14:textId="55B9D8B0" w:rsidR="001A0FB7" w:rsidRPr="00261A7E" w:rsidRDefault="001A0FB7" w:rsidP="001A0FB7">
      <w:pPr>
        <w:pStyle w:val="Heading1"/>
        <w:rPr>
          <w:rFonts w:eastAsia="Times New Roman" w:cs="Times New Roman"/>
          <w:lang w:val="en-GB"/>
        </w:rPr>
      </w:pPr>
      <w:bookmarkStart w:id="2" w:name="_Toc131892680"/>
      <w:r w:rsidRPr="00261A7E">
        <w:rPr>
          <w:rFonts w:eastAsia="Times New Roman"/>
          <w:lang w:val="en-GB"/>
        </w:rPr>
        <w:t>b) Your involvement /relationship with the Company</w:t>
      </w:r>
      <w:bookmarkEnd w:id="2"/>
    </w:p>
    <w:p w14:paraId="2A1074CE" w14:textId="77777777" w:rsidR="006176EA" w:rsidRPr="00261A7E" w:rsidRDefault="006176EA" w:rsidP="001A0FB7">
      <w:pPr>
        <w:pStyle w:val="NoSpacing"/>
        <w:rPr>
          <w:lang w:val="en-GB"/>
        </w:rPr>
      </w:pPr>
      <w:r w:rsidRPr="00261A7E">
        <w:rPr>
          <w:lang w:val="en-GB"/>
        </w:rPr>
        <w:t xml:space="preserve">I am proud to work for Unilever because the company is committed to sustainability and social responsibility. </w:t>
      </w:r>
      <w:r w:rsidR="001A0FB7" w:rsidRPr="00261A7E">
        <w:rPr>
          <w:lang w:val="en-GB"/>
        </w:rPr>
        <w:t>I have been with the company for several years and have witnessed firsthand the positive impact that Unilever has had on the world. In my role at Unilever, I work in the marketing department, specifically in the development of new products. I am responsible for researching and identifying consumer trends, as well as developing marketing strategies to promote our products</w:t>
      </w:r>
      <w:r w:rsidR="00A06DA3" w:rsidRPr="00261A7E">
        <w:rPr>
          <w:shd w:val="clear" w:color="auto" w:fill="FFFFFF"/>
          <w:lang w:val="en-GB"/>
        </w:rPr>
        <w:t xml:space="preserve"> (Rabinovici, et. al., 2019)</w:t>
      </w:r>
      <w:r w:rsidR="001A0FB7" w:rsidRPr="00261A7E">
        <w:rPr>
          <w:lang w:val="en-GB"/>
        </w:rPr>
        <w:t>. It is a challenging and rewarding job, and I am grateful to be a part of such a dynamic team. One of the things that I appreciate about working for Unilever is the company's commitment to sustainability. We are constantly looking for ways to reduce our environmental impact, whether it is through the use of renewable energy or the development of more sustainable products</w:t>
      </w:r>
      <w:r w:rsidRPr="00261A7E">
        <w:rPr>
          <w:lang w:val="en-GB"/>
        </w:rPr>
        <w:t xml:space="preserve">. Working for a company that is committed to making a positive impact on the world is motivating. </w:t>
      </w:r>
    </w:p>
    <w:p w14:paraId="545DC825" w14:textId="77777777" w:rsidR="001A0FB7" w:rsidRPr="00261A7E" w:rsidRDefault="001A0FB7" w:rsidP="001A0FB7">
      <w:pPr>
        <w:pStyle w:val="NoSpacing"/>
        <w:rPr>
          <w:lang w:val="en-GB"/>
        </w:rPr>
      </w:pPr>
      <w:r w:rsidRPr="00261A7E">
        <w:rPr>
          <w:lang w:val="en-GB"/>
        </w:rPr>
        <w:t>Another aspect of my job that I find fulfilling is the opportunity to work with a diverse group of people. Unilever is a global company, and I have had the chance to collaborate with colleagues from all over the world. It has broadened my perspective and taught me the value of diversity and inclusion. In addition to my day-to-day responsibilities, Unilever provides ample opportunities for professional development</w:t>
      </w:r>
      <w:r w:rsidR="00A06DA3" w:rsidRPr="00261A7E">
        <w:rPr>
          <w:shd w:val="clear" w:color="auto" w:fill="FFFFFF"/>
          <w:lang w:val="en-GB"/>
        </w:rPr>
        <w:t xml:space="preserve"> (Tritsch, et. al., 2020)</w:t>
      </w:r>
      <w:r w:rsidRPr="00261A7E">
        <w:rPr>
          <w:lang w:val="en-GB"/>
        </w:rPr>
        <w:t>. The company offers training programs, mentorship, and networking events to help employees grow and advance in their careers. I have taken advantage of these opportunities and have been able to develop my skills and take on new challenges. One of the things that I admire about Unilever is the company's commitment to making a positive impact on the world. Through initiatives such as the Sustainable Living Plan, Unilever is working to improve the lives of people around the world while reducing its environmental impact. It is inspiring to work for a company that is committed to using its resources to make a positive difference.</w:t>
      </w:r>
    </w:p>
    <w:p w14:paraId="2CD40DF5" w14:textId="77777777" w:rsidR="001A0FB7" w:rsidRPr="00261A7E" w:rsidRDefault="001A0FB7" w:rsidP="001A0FB7">
      <w:pPr>
        <w:pStyle w:val="NoSpacing"/>
        <w:rPr>
          <w:lang w:val="en-GB"/>
        </w:rPr>
      </w:pPr>
      <w:r w:rsidRPr="00261A7E">
        <w:rPr>
          <w:lang w:val="en-GB"/>
        </w:rPr>
        <w:t>Of course, working for a large company like Unilever has its challenges. The fast-paced nature of the industry can be stressful at times, and there are always deadlines to meet and targets to hit. However, I have found that the support of my colleagues and the company's emphasis on work-life balance have helped to mitigate these challenges. In my time at Unilever, I have learned a lot about the importance of teamwork and collaboration. We work in a highly competitive industry, and it is only through working together that we can achieve our goals. I have been fortunate to work with a team of talented and dedicated professionals who are committed to excellence. Another challenge that we face is the need to balance our business goals with our sustainability goals</w:t>
      </w:r>
      <w:r w:rsidR="00A06DA3" w:rsidRPr="00261A7E">
        <w:rPr>
          <w:shd w:val="clear" w:color="auto" w:fill="FFFFFF"/>
          <w:lang w:val="en-GB"/>
        </w:rPr>
        <w:t xml:space="preserve"> (Naujokaitis</w:t>
      </w:r>
      <w:r w:rsidR="00A06DA3" w:rsidRPr="00261A7E">
        <w:rPr>
          <w:rFonts w:ascii="Cambria Math" w:hAnsi="Cambria Math" w:cs="Cambria Math"/>
          <w:shd w:val="clear" w:color="auto" w:fill="FFFFFF"/>
          <w:lang w:val="en-GB"/>
        </w:rPr>
        <w:t>‐</w:t>
      </w:r>
      <w:r w:rsidR="00A06DA3" w:rsidRPr="00261A7E">
        <w:rPr>
          <w:shd w:val="clear" w:color="auto" w:fill="FFFFFF"/>
          <w:lang w:val="en-GB"/>
        </w:rPr>
        <w:t>Lewis, et. al., 2021)</w:t>
      </w:r>
      <w:r w:rsidRPr="00261A7E">
        <w:rPr>
          <w:lang w:val="en-GB"/>
        </w:rPr>
        <w:t xml:space="preserve">. While we are committed to reducing our environmental impact, we also need to ensure that we are meeting our financial targets and delivering value to our shareholders. This can sometimes require making difficult decisions and trade-offs. </w:t>
      </w:r>
      <w:r w:rsidR="006176EA" w:rsidRPr="00261A7E">
        <w:rPr>
          <w:lang w:val="en-GB"/>
        </w:rPr>
        <w:t xml:space="preserve">Regardless of these difficulties, I feel lucky to work for an organization that is having a beneficial outcome on the world. I am proud to be a part of a team that is committed to innovation, social responsibility, and sustainability. </w:t>
      </w:r>
      <w:r w:rsidRPr="00261A7E">
        <w:rPr>
          <w:lang w:val="en-GB"/>
        </w:rPr>
        <w:t>I feel like my work is meaningful and have a real impact on the world, and I am excited to continue to grow and develop in my role at Unilever.</w:t>
      </w:r>
    </w:p>
    <w:p w14:paraId="5E2833AA" w14:textId="77777777" w:rsidR="001A0FB7" w:rsidRPr="00261A7E" w:rsidRDefault="001A0FB7" w:rsidP="001A0FB7">
      <w:pPr>
        <w:pStyle w:val="NoSpacing"/>
        <w:rPr>
          <w:lang w:val="en-GB"/>
        </w:rPr>
      </w:pPr>
      <w:r w:rsidRPr="00261A7E">
        <w:rPr>
          <w:lang w:val="en-GB"/>
        </w:rPr>
        <w:t>Looking to the future</w:t>
      </w:r>
      <w:r w:rsidR="000A5D7F" w:rsidRPr="00261A7E">
        <w:rPr>
          <w:lang w:val="en-GB"/>
        </w:rPr>
        <w:t xml:space="preserve"> </w:t>
      </w:r>
      <w:r w:rsidR="006176EA" w:rsidRPr="00261A7E">
        <w:rPr>
          <w:lang w:val="en-GB"/>
        </w:rPr>
        <w:t xml:space="preserve">I can't wait to see what new challenges and opportunities lie ahead. I am proud to be a part of such a dynamic and forward-thinking company, and I am certain that Unilever will continue to be at the forefront of innovation and sustainability. </w:t>
      </w:r>
      <w:r w:rsidRPr="00261A7E">
        <w:rPr>
          <w:lang w:val="en-GB"/>
        </w:rPr>
        <w:t>As an employee of Unilever, I feel that I am not just contributing to the success of the company, but also to the betterment of the world. </w:t>
      </w:r>
    </w:p>
    <w:p w14:paraId="4752DB6C" w14:textId="77777777" w:rsidR="00831598" w:rsidRPr="00261A7E" w:rsidRDefault="001A0FB7" w:rsidP="00831598">
      <w:pPr>
        <w:pStyle w:val="Heading1"/>
        <w:rPr>
          <w:lang w:val="en-GB"/>
        </w:rPr>
      </w:pPr>
      <w:bookmarkStart w:id="3" w:name="_Toc131892681"/>
      <w:r w:rsidRPr="00261A7E">
        <w:rPr>
          <w:lang w:val="en-GB"/>
        </w:rPr>
        <w:t xml:space="preserve">c) </w:t>
      </w:r>
      <w:r w:rsidR="00831598" w:rsidRPr="00261A7E">
        <w:rPr>
          <w:lang w:val="en-GB"/>
        </w:rPr>
        <w:t>A brief description of a recent or ongoing change initiative that you will investigate for the report.</w:t>
      </w:r>
      <w:bookmarkEnd w:id="3"/>
    </w:p>
    <w:p w14:paraId="50B88FD5" w14:textId="51112FBC" w:rsidR="001A0FB7" w:rsidRPr="00261A7E" w:rsidRDefault="006176EA" w:rsidP="00831598">
      <w:pPr>
        <w:pStyle w:val="NoSpacing"/>
        <w:rPr>
          <w:lang w:val="en-GB"/>
        </w:rPr>
      </w:pPr>
      <w:r w:rsidRPr="00261A7E">
        <w:rPr>
          <w:lang w:val="en-GB"/>
        </w:rPr>
        <w:t xml:space="preserve">For this report, </w:t>
      </w:r>
      <w:r w:rsidR="00AC2C49">
        <w:rPr>
          <w:lang w:val="en-GB"/>
        </w:rPr>
        <w:t xml:space="preserve">an </w:t>
      </w:r>
      <w:r w:rsidRPr="00261A7E">
        <w:rPr>
          <w:lang w:val="en-GB"/>
        </w:rPr>
        <w:t>investigat</w:t>
      </w:r>
      <w:r w:rsidR="00AC2C49">
        <w:rPr>
          <w:lang w:val="en-GB"/>
        </w:rPr>
        <w:t>ion will be conducted</w:t>
      </w:r>
      <w:r w:rsidRPr="00261A7E">
        <w:rPr>
          <w:lang w:val="en-GB"/>
        </w:rPr>
        <w:t xml:space="preserve"> </w:t>
      </w:r>
      <w:r w:rsidR="00AC2C49">
        <w:rPr>
          <w:lang w:val="en-GB"/>
        </w:rPr>
        <w:t xml:space="preserve">on </w:t>
      </w:r>
      <w:r w:rsidRPr="00261A7E">
        <w:rPr>
          <w:lang w:val="en-GB"/>
        </w:rPr>
        <w:t xml:space="preserve">Unilever's recent change initiative toward more sustainable and regenerative agricultural practices. Food, personal care, and home care are just a few of the products manufactured by Unilever, a large multinational consumer goods company. </w:t>
      </w:r>
      <w:r w:rsidR="006D69DE" w:rsidRPr="00261A7E">
        <w:rPr>
          <w:lang w:val="en-GB"/>
        </w:rPr>
        <w:t>As a means of lessening its impact on the environment, the company has set lofty goals like becoming carbon neutral by 2039 and eliminating all waste from landfills worldwide by 2025</w:t>
      </w:r>
      <w:r w:rsidR="00A06DA3" w:rsidRPr="00261A7E">
        <w:rPr>
          <w:shd w:val="clear" w:color="auto" w:fill="FFFFFF"/>
          <w:lang w:val="en-GB"/>
        </w:rPr>
        <w:t xml:space="preserve"> (Kafy, et. al., 2021)</w:t>
      </w:r>
      <w:r w:rsidR="006D69DE" w:rsidRPr="00261A7E">
        <w:rPr>
          <w:lang w:val="en-GB"/>
        </w:rPr>
        <w:t xml:space="preserve">. </w:t>
      </w:r>
      <w:r w:rsidRPr="00261A7E">
        <w:rPr>
          <w:lang w:val="en-GB"/>
        </w:rPr>
        <w:t xml:space="preserve">The company has a strong commitment to sustainability. </w:t>
      </w:r>
      <w:r w:rsidR="001A0FB7" w:rsidRPr="00261A7E">
        <w:rPr>
          <w:lang w:val="en-GB"/>
        </w:rPr>
        <w:t>As part of this commitment, Unilever has been working to promote more sustainable and regenerative agriculture practices. Agriculture is a key part of the company's supply chain, as many of its products contain agricultural ingredients such as palm oil, soy, and tea.</w:t>
      </w:r>
    </w:p>
    <w:p w14:paraId="5372B0CD" w14:textId="77777777" w:rsidR="001A0FB7" w:rsidRPr="00261A7E" w:rsidRDefault="001A0FB7" w:rsidP="001A0FB7">
      <w:pPr>
        <w:pStyle w:val="NoSpacing"/>
        <w:rPr>
          <w:rFonts w:cs="Times New Roman"/>
          <w:b/>
          <w:lang w:val="en-GB"/>
        </w:rPr>
      </w:pPr>
      <w:r w:rsidRPr="00261A7E">
        <w:rPr>
          <w:b/>
          <w:lang w:val="en-GB"/>
        </w:rPr>
        <w:t>Goals:</w:t>
      </w:r>
    </w:p>
    <w:p w14:paraId="71F57AD1" w14:textId="77777777" w:rsidR="006176EA" w:rsidRPr="00261A7E" w:rsidRDefault="006176EA" w:rsidP="001A0FB7">
      <w:pPr>
        <w:pStyle w:val="NoSpacing"/>
        <w:rPr>
          <w:lang w:val="en-GB"/>
        </w:rPr>
      </w:pPr>
      <w:r w:rsidRPr="00261A7E">
        <w:rPr>
          <w:lang w:val="en-GB"/>
        </w:rPr>
        <w:t>Unilever's change initiative's primary objective is to cut greenhouse gas emissions by 50% by 2030. The company's overall commitment to sustainability and its desire to lead the fight against climate change is in line with this objective. As well as diminishing its discharges, the organization additionally means to further develop its energy productivity, increment its utilization of environmentally friendly power sources, and advance reasonable practices all through its worth chain.</w:t>
      </w:r>
    </w:p>
    <w:p w14:paraId="717595AA" w14:textId="77777777" w:rsidR="001A0FB7" w:rsidRPr="00261A7E" w:rsidRDefault="001A0FB7" w:rsidP="001A0FB7">
      <w:pPr>
        <w:pStyle w:val="NoSpacing"/>
        <w:rPr>
          <w:rFonts w:cs="Times New Roman"/>
          <w:b/>
          <w:lang w:val="en-GB"/>
        </w:rPr>
      </w:pPr>
      <w:r w:rsidRPr="00261A7E">
        <w:rPr>
          <w:b/>
          <w:lang w:val="en-GB"/>
        </w:rPr>
        <w:t>Strategies:</w:t>
      </w:r>
    </w:p>
    <w:p w14:paraId="46FB90C5" w14:textId="77777777" w:rsidR="001A0FB7" w:rsidRPr="00261A7E" w:rsidRDefault="001A0FB7" w:rsidP="001A0FB7">
      <w:pPr>
        <w:pStyle w:val="NoSpacing"/>
        <w:rPr>
          <w:lang w:val="en-GB"/>
        </w:rPr>
      </w:pPr>
      <w:r w:rsidRPr="00261A7E">
        <w:rPr>
          <w:lang w:val="en-GB"/>
        </w:rPr>
        <w:t>To achieve its emissions reduction goals, Unilever has developed a series of strategies focused on different areas of its business. These strategies include:</w:t>
      </w:r>
    </w:p>
    <w:p w14:paraId="3BEDB2B4" w14:textId="77777777" w:rsidR="001A0FB7" w:rsidRPr="00261A7E" w:rsidRDefault="001A0FB7" w:rsidP="001A0FB7">
      <w:pPr>
        <w:pStyle w:val="NoSpacing"/>
        <w:rPr>
          <w:lang w:val="en-GB"/>
        </w:rPr>
      </w:pPr>
      <w:r w:rsidRPr="00261A7E">
        <w:rPr>
          <w:b/>
          <w:i/>
          <w:lang w:val="en-GB"/>
        </w:rPr>
        <w:t>Improving energy efficiency:</w:t>
      </w:r>
      <w:r w:rsidRPr="00261A7E">
        <w:rPr>
          <w:lang w:val="en-GB"/>
        </w:rPr>
        <w:t xml:space="preserve"> </w:t>
      </w:r>
      <w:r w:rsidR="006176EA" w:rsidRPr="00261A7E">
        <w:rPr>
          <w:lang w:val="en-GB"/>
        </w:rPr>
        <w:t>Investing in more energy-efficient equipment, optimizing production processes, and reducing energy waste are some of Unilever's energy efficiency initiatives.</w:t>
      </w:r>
    </w:p>
    <w:p w14:paraId="28ED74C4" w14:textId="77777777" w:rsidR="00CC5C30" w:rsidRPr="00261A7E" w:rsidRDefault="001A0FB7" w:rsidP="001A0FB7">
      <w:pPr>
        <w:pStyle w:val="NoSpacing"/>
        <w:rPr>
          <w:lang w:val="en-GB"/>
        </w:rPr>
      </w:pPr>
      <w:r w:rsidRPr="00261A7E">
        <w:rPr>
          <w:b/>
          <w:i/>
          <w:lang w:val="en-GB"/>
        </w:rPr>
        <w:t>Switching to renewable energy:</w:t>
      </w:r>
      <w:r w:rsidRPr="00261A7E">
        <w:rPr>
          <w:lang w:val="en-GB"/>
        </w:rPr>
        <w:t xml:space="preserve"> </w:t>
      </w:r>
      <w:r w:rsidR="00CC5C30" w:rsidRPr="00261A7E">
        <w:rPr>
          <w:lang w:val="en-GB"/>
        </w:rPr>
        <w:t>The Company is increasing its use of renewable energy sources like wind and solar power to reduce its reliance on fossil fuels and greenhouse gas emissions.</w:t>
      </w:r>
    </w:p>
    <w:p w14:paraId="38A540B8" w14:textId="77777777" w:rsidR="001A0FB7" w:rsidRPr="00261A7E" w:rsidRDefault="001A0FB7" w:rsidP="001A0FB7">
      <w:pPr>
        <w:pStyle w:val="NoSpacing"/>
        <w:rPr>
          <w:lang w:val="en-GB"/>
        </w:rPr>
      </w:pPr>
      <w:r w:rsidRPr="00261A7E">
        <w:rPr>
          <w:b/>
          <w:i/>
          <w:lang w:val="en-GB"/>
        </w:rPr>
        <w:t xml:space="preserve">Promoting sustainable agriculture: </w:t>
      </w:r>
      <w:r w:rsidRPr="00261A7E">
        <w:rPr>
          <w:lang w:val="en-GB"/>
        </w:rPr>
        <w:t>Unilever is working with its suppliers to promote sustainable agricultural practices, such as reducing water use, reducing greenhouse gas emissions from livestock, and using sustainable fertilizers and pesticides</w:t>
      </w:r>
      <w:r w:rsidR="00852C9E" w:rsidRPr="00261A7E">
        <w:rPr>
          <w:shd w:val="clear" w:color="auto" w:fill="FFFFFF"/>
          <w:lang w:val="en-GB"/>
        </w:rPr>
        <w:t xml:space="preserve"> (Read, et. al., 2019)</w:t>
      </w:r>
      <w:r w:rsidRPr="00261A7E">
        <w:rPr>
          <w:lang w:val="en-GB"/>
        </w:rPr>
        <w:t>.</w:t>
      </w:r>
    </w:p>
    <w:p w14:paraId="36B0B18E" w14:textId="77777777" w:rsidR="001A0FB7" w:rsidRPr="00261A7E" w:rsidRDefault="001A0FB7" w:rsidP="001A0FB7">
      <w:pPr>
        <w:pStyle w:val="NoSpacing"/>
        <w:rPr>
          <w:lang w:val="en-GB"/>
        </w:rPr>
      </w:pPr>
      <w:r w:rsidRPr="00261A7E">
        <w:rPr>
          <w:b/>
          <w:i/>
          <w:lang w:val="en-GB"/>
        </w:rPr>
        <w:t>Reducing waste:</w:t>
      </w:r>
      <w:r w:rsidRPr="00261A7E">
        <w:rPr>
          <w:lang w:val="en-GB"/>
        </w:rPr>
        <w:t xml:space="preserve"> The Company is implementing a range of measures to reduce waste across its value chain, including reducing packaging waste, promoting recycling, and reducing food waste.</w:t>
      </w:r>
    </w:p>
    <w:p w14:paraId="33985ED7" w14:textId="77777777" w:rsidR="001A0FB7" w:rsidRPr="00261A7E" w:rsidRDefault="001A0FB7" w:rsidP="001A0FB7">
      <w:pPr>
        <w:pStyle w:val="NoSpacing"/>
        <w:rPr>
          <w:b/>
          <w:lang w:val="en-GB"/>
        </w:rPr>
      </w:pPr>
      <w:r w:rsidRPr="00261A7E">
        <w:rPr>
          <w:b/>
          <w:lang w:val="en-GB"/>
        </w:rPr>
        <w:t>The Change Initiative:</w:t>
      </w:r>
    </w:p>
    <w:p w14:paraId="777B382B" w14:textId="77777777" w:rsidR="001A0FB7" w:rsidRPr="00261A7E" w:rsidRDefault="001A0FB7" w:rsidP="001A0FB7">
      <w:pPr>
        <w:pStyle w:val="NoSpacing"/>
        <w:rPr>
          <w:lang w:val="en-GB"/>
        </w:rPr>
      </w:pPr>
      <w:r w:rsidRPr="00261A7E">
        <w:rPr>
          <w:lang w:val="en-GB"/>
        </w:rPr>
        <w:t>In 2020, Unilever announced a new initiative called the Regenerative Agriculture Principles (RAP), which aims to transform the way the company sources its agricultural raw materials. The RAP initiative is based on a set of guiding principles that encourage farmers to adopt regenerative practices that can improve soil health, increase biodiversity, and reduce greenhouse gas emissions</w:t>
      </w:r>
      <w:r w:rsidR="007159FE" w:rsidRPr="00261A7E">
        <w:rPr>
          <w:shd w:val="clear" w:color="auto" w:fill="FFFFFF"/>
          <w:lang w:val="en-GB"/>
        </w:rPr>
        <w:t xml:space="preserve"> (Sanchez-Plaza, et. al., 2019)</w:t>
      </w:r>
      <w:r w:rsidRPr="00261A7E">
        <w:rPr>
          <w:lang w:val="en-GB"/>
        </w:rPr>
        <w:t>. Unilever has committed to sourcing all of its agricultural raw materials from regenerative sources by 2030. This is a significant shift from traditional farming practices, which can be resource-intensive and harm the environment. To achieve this goal, Unilever is working with its suppliers and partners to promote regenerative agriculture practices. The company has set up a training program for farmers to help them learn about these practices and how to implement them. Unilever is also investing in research and development to find new ways to promote regenerative agriculture and improve the sustainability of its supply chain.</w:t>
      </w:r>
    </w:p>
    <w:p w14:paraId="4D26B033" w14:textId="77777777" w:rsidR="001A0FB7" w:rsidRPr="00261A7E" w:rsidRDefault="001A0FB7" w:rsidP="001A0FB7">
      <w:pPr>
        <w:pStyle w:val="NoSpacing"/>
        <w:rPr>
          <w:rFonts w:cs="Times New Roman"/>
          <w:b/>
          <w:lang w:val="en-GB"/>
        </w:rPr>
      </w:pPr>
      <w:r w:rsidRPr="00261A7E">
        <w:rPr>
          <w:b/>
          <w:lang w:val="en-GB"/>
        </w:rPr>
        <w:t>Impact:</w:t>
      </w:r>
    </w:p>
    <w:p w14:paraId="604261A0" w14:textId="77777777" w:rsidR="006176EA" w:rsidRPr="00261A7E" w:rsidRDefault="006176EA" w:rsidP="001A0FB7">
      <w:pPr>
        <w:pStyle w:val="NoSpacing"/>
        <w:rPr>
          <w:lang w:val="en-GB"/>
        </w:rPr>
      </w:pPr>
      <w:r w:rsidRPr="00261A7E">
        <w:rPr>
          <w:lang w:val="en-GB"/>
        </w:rPr>
        <w:t>The shift towards more economical and regenerative farming practices can possibly altogether affect the climate and neighborhood networks. In order to assist in mitigating the effects of climate change, regenerative agriculture practices can improve the health of the soil, increase biodiversity, and decrease emissions of greenhouse gases.</w:t>
      </w:r>
    </w:p>
    <w:p w14:paraId="6DA833CE" w14:textId="77777777" w:rsidR="001A0FB7" w:rsidRPr="00261A7E" w:rsidRDefault="001A0FB7" w:rsidP="001A0FB7">
      <w:pPr>
        <w:pStyle w:val="NoSpacing"/>
        <w:rPr>
          <w:lang w:val="en-GB"/>
        </w:rPr>
      </w:pPr>
      <w:r w:rsidRPr="00261A7E">
        <w:rPr>
          <w:lang w:val="en-GB"/>
        </w:rPr>
        <w:t>By sourcing its agricultural raw materials from regenerative sources, Unilever is also supporting local farmers and communities. Regenerative agriculture can help farmers improve their yields, reduce their reliance on expensive inputs like fertilizers and pesticides, and create more resilient farming systems.</w:t>
      </w:r>
    </w:p>
    <w:p w14:paraId="68D84943" w14:textId="77777777" w:rsidR="006176EA" w:rsidRPr="00261A7E" w:rsidRDefault="006176EA" w:rsidP="001A0FB7">
      <w:pPr>
        <w:pStyle w:val="NoSpacing"/>
        <w:rPr>
          <w:lang w:val="en-GB"/>
        </w:rPr>
      </w:pPr>
      <w:r w:rsidRPr="00261A7E">
        <w:rPr>
          <w:lang w:val="en-GB"/>
        </w:rPr>
        <w:t>The shift toward more environmentally and socially responsible farming methods has the potential to be beneficial to businesses as well</w:t>
      </w:r>
      <w:r w:rsidR="000A5D7F" w:rsidRPr="00261A7E">
        <w:rPr>
          <w:shd w:val="clear" w:color="auto" w:fill="FFFFFF"/>
          <w:lang w:val="en-GB"/>
        </w:rPr>
        <w:t xml:space="preserve"> (Progress, 2020)</w:t>
      </w:r>
      <w:r w:rsidRPr="00261A7E">
        <w:rPr>
          <w:lang w:val="en-GB"/>
        </w:rPr>
        <w:t>. Companies that are able to demonstrate their commitment to sustainability may have a competitive advantage because consumers are increasingly demanding products that are produced sustainably.</w:t>
      </w:r>
    </w:p>
    <w:p w14:paraId="4C7F910A" w14:textId="77777777" w:rsidR="001A0FB7" w:rsidRPr="00261A7E" w:rsidRDefault="001A0FB7" w:rsidP="001A0FB7">
      <w:pPr>
        <w:pStyle w:val="NoSpacing"/>
        <w:rPr>
          <w:rFonts w:cs="Times New Roman"/>
          <w:b/>
          <w:lang w:val="en-GB"/>
        </w:rPr>
      </w:pPr>
      <w:r w:rsidRPr="00261A7E">
        <w:rPr>
          <w:b/>
          <w:lang w:val="en-GB"/>
        </w:rPr>
        <w:t>Challenges:</w:t>
      </w:r>
    </w:p>
    <w:p w14:paraId="54EC1695" w14:textId="77777777" w:rsidR="001A0FB7" w:rsidRPr="00261A7E" w:rsidRDefault="001A0FB7" w:rsidP="001A0FB7">
      <w:pPr>
        <w:pStyle w:val="NoSpacing"/>
        <w:rPr>
          <w:lang w:val="en-GB"/>
        </w:rPr>
      </w:pPr>
      <w:r w:rsidRPr="00261A7E">
        <w:rPr>
          <w:lang w:val="en-GB"/>
        </w:rPr>
        <w:t>While the shift towards more sustainable and regenerative agriculture practices is a positive development, there are also several challenges that Unilever will need to overcome.</w:t>
      </w:r>
    </w:p>
    <w:p w14:paraId="002B25D4" w14:textId="77777777" w:rsidR="001A0FB7" w:rsidRPr="00261A7E" w:rsidRDefault="001A0FB7" w:rsidP="001A0FB7">
      <w:pPr>
        <w:pStyle w:val="NoSpacing"/>
        <w:rPr>
          <w:lang w:val="en-GB"/>
        </w:rPr>
      </w:pPr>
      <w:r w:rsidRPr="00261A7E">
        <w:rPr>
          <w:lang w:val="en-GB"/>
        </w:rPr>
        <w:t>One challenge is the need to scale up regenerative agriculture practices. While these practices are effective on a small scale, it can be more difficult to implement them on a larger scale. This will require significant investment in training, research, and development.</w:t>
      </w:r>
    </w:p>
    <w:p w14:paraId="1256E560" w14:textId="77777777" w:rsidR="001A0FB7" w:rsidRPr="00261A7E" w:rsidRDefault="001A0FB7" w:rsidP="001A0FB7">
      <w:pPr>
        <w:pStyle w:val="NoSpacing"/>
        <w:rPr>
          <w:lang w:val="en-GB"/>
        </w:rPr>
      </w:pPr>
      <w:r w:rsidRPr="00261A7E">
        <w:rPr>
          <w:lang w:val="en-GB"/>
        </w:rPr>
        <w:t>Another challenge is the need to ensure that the shift towards more sustainable and regenerative agriculture practices is economically viable for farmers. Regenerative agriculture practices can be more labour-intensive and require more upfront investment than traditional farming practices. Unilever will need to work with its suppliers and partners to find ways to make regenerative agriculture financially feasible for farmers.</w:t>
      </w:r>
    </w:p>
    <w:p w14:paraId="2AAA3F90" w14:textId="77777777" w:rsidR="001A0FB7" w:rsidRPr="00261A7E" w:rsidRDefault="001A0FB7" w:rsidP="001A0FB7">
      <w:pPr>
        <w:pStyle w:val="NoSpacing"/>
        <w:rPr>
          <w:lang w:val="en-GB"/>
        </w:rPr>
      </w:pPr>
      <w:r w:rsidRPr="00261A7E">
        <w:rPr>
          <w:lang w:val="en-GB"/>
        </w:rPr>
        <w:t>The shift towards more sustainable and regenerative agriculture practices is an important change initiative at Unilever. By sourcing its agricultural raw materials from regenerative sources, the company can help mitigate the effects of climate change, support local farmers and communities, and demonstrate its commitment to sustainability</w:t>
      </w:r>
      <w:r w:rsidR="000A5D7F" w:rsidRPr="00261A7E">
        <w:rPr>
          <w:shd w:val="clear" w:color="auto" w:fill="FFFFFF"/>
          <w:lang w:val="en-GB"/>
        </w:rPr>
        <w:t xml:space="preserve"> (Kingsford, et. al., 2021)</w:t>
      </w:r>
      <w:r w:rsidRPr="00261A7E">
        <w:rPr>
          <w:lang w:val="en-GB"/>
        </w:rPr>
        <w:t>. However, there are also significant challenges associated with this shift. Unilever will need to invest in training, research, and development to scale up regenerative agriculture practices and work with its suppliers and partners to make these practices financially feasible for farmers.</w:t>
      </w:r>
    </w:p>
    <w:p w14:paraId="12BD8620" w14:textId="77777777" w:rsidR="00261A7E" w:rsidRDefault="00261A7E">
      <w:pPr>
        <w:spacing w:after="200" w:line="276" w:lineRule="auto"/>
        <w:jc w:val="left"/>
        <w:rPr>
          <w:rFonts w:eastAsiaTheme="majorEastAsia" w:cstheme="majorBidi"/>
          <w:b/>
          <w:bCs/>
          <w:sz w:val="28"/>
          <w:szCs w:val="28"/>
          <w:lang w:val="en-GB"/>
        </w:rPr>
      </w:pPr>
      <w:r>
        <w:rPr>
          <w:lang w:val="en-GB"/>
        </w:rPr>
        <w:br w:type="page"/>
      </w:r>
    </w:p>
    <w:p w14:paraId="6055352F" w14:textId="76FAE8AF" w:rsidR="006176EA" w:rsidRPr="00261A7E" w:rsidRDefault="001A0FB7" w:rsidP="006176EA">
      <w:pPr>
        <w:pStyle w:val="Heading1"/>
        <w:rPr>
          <w:lang w:val="en-GB"/>
        </w:rPr>
      </w:pPr>
      <w:bookmarkStart w:id="4" w:name="_Toc131892682"/>
      <w:r w:rsidRPr="00261A7E">
        <w:rPr>
          <w:lang w:val="en-GB"/>
        </w:rPr>
        <w:t xml:space="preserve">d) </w:t>
      </w:r>
      <w:r w:rsidR="006176EA" w:rsidRPr="00261A7E">
        <w:rPr>
          <w:lang w:val="en-GB"/>
        </w:rPr>
        <w:t>An examination of the organization's most recent history and an explanation of the ways in which changes in the external environment, such as the COVID-19 pandemic, have affected the business</w:t>
      </w:r>
      <w:bookmarkEnd w:id="4"/>
    </w:p>
    <w:p w14:paraId="3FE62F21" w14:textId="77777777" w:rsidR="001A0FB7" w:rsidRPr="00261A7E" w:rsidRDefault="001A0FB7" w:rsidP="00E9080B">
      <w:pPr>
        <w:pStyle w:val="NoSpacing"/>
        <w:rPr>
          <w:lang w:val="en-GB"/>
        </w:rPr>
      </w:pPr>
      <w:r w:rsidRPr="00261A7E">
        <w:rPr>
          <w:lang w:val="en-GB"/>
        </w:rPr>
        <w:t>Unilever is one of the largest consumer goods companies in the world, with a history dating back over 100 years. Over this time, the organization has undergone significant changes in response to shifts in the external environment, including changes in consumer preferences, technological advances, and global events such as the COVID-19 pandemic.</w:t>
      </w:r>
    </w:p>
    <w:p w14:paraId="7CAAE3C5" w14:textId="77777777" w:rsidR="001A0FB7" w:rsidRPr="00261A7E" w:rsidRDefault="001A0FB7" w:rsidP="00E9080B">
      <w:pPr>
        <w:pStyle w:val="NoSpacing"/>
        <w:rPr>
          <w:b/>
          <w:lang w:val="en-GB"/>
        </w:rPr>
      </w:pPr>
      <w:r w:rsidRPr="00261A7E">
        <w:rPr>
          <w:b/>
          <w:lang w:val="en-GB"/>
        </w:rPr>
        <w:t>Recent history of Unilever</w:t>
      </w:r>
    </w:p>
    <w:p w14:paraId="42F0F427" w14:textId="77777777" w:rsidR="001A0FB7" w:rsidRPr="00261A7E" w:rsidRDefault="001A0FB7" w:rsidP="001A0FB7">
      <w:pPr>
        <w:pStyle w:val="NoSpacing"/>
        <w:rPr>
          <w:lang w:val="en-GB"/>
        </w:rPr>
      </w:pPr>
      <w:r w:rsidRPr="00261A7E">
        <w:rPr>
          <w:lang w:val="en-GB"/>
        </w:rPr>
        <w:t>In recent years, Unilever has undergone a series of significant changes aimed at adapting to a changing business landscape and staying ahead of its competitors. In 2017, the company announced a strategic review that resulted in a shift towards a more streamlined and focused portfolio of brands, as well as a greater emphasis on sustainability and social responsibility. As part of this review, Unilever sold off several of its underperforming brands, such as Slim-Fast and Ragu, and invested in higher-growth areas such as plant-based foods and natural beauty products. In addition to these internal changes, Unilever has also had to adapt to a range of external challenges and opportunities</w:t>
      </w:r>
      <w:r w:rsidR="000A5D7F" w:rsidRPr="00261A7E">
        <w:rPr>
          <w:shd w:val="clear" w:color="auto" w:fill="FFFFFF"/>
          <w:lang w:val="en-GB"/>
        </w:rPr>
        <w:t xml:space="preserve"> (Weiskopf, et. al., 2020)</w:t>
      </w:r>
      <w:r w:rsidRPr="00261A7E">
        <w:rPr>
          <w:lang w:val="en-GB"/>
        </w:rPr>
        <w:t>. One of the most significant of these has been the rise of e-commerce and digital technology, which has transformed the way consumers shop and interact with brands. To respond to this trend, Unilever has invested heavily in digital marketing and e-commerce capabilities and has also launched several direct-to-consumer initiatives such as Dollar Shave Club and Graze.</w:t>
      </w:r>
      <w:r w:rsidR="00F033ED" w:rsidRPr="00261A7E">
        <w:rPr>
          <w:lang w:val="en-GB"/>
        </w:rPr>
        <w:t xml:space="preserve"> </w:t>
      </w:r>
      <w:r w:rsidRPr="00261A7E">
        <w:rPr>
          <w:lang w:val="en-GB"/>
        </w:rPr>
        <w:t xml:space="preserve">In the early 2000s, Unilever underwent a major restructuring aimed at simplifying its operations and focusing on its core brands. This included divesting non-core businesses such as the European frozen food business and the </w:t>
      </w:r>
      <w:r w:rsidR="00F033ED" w:rsidRPr="00261A7E">
        <w:rPr>
          <w:lang w:val="en-GB"/>
        </w:rPr>
        <w:t>Best foods</w:t>
      </w:r>
      <w:r w:rsidRPr="00261A7E">
        <w:rPr>
          <w:lang w:val="en-GB"/>
        </w:rPr>
        <w:t xml:space="preserve"> Baking Company and investing in its core brands such as Dove, Lipton, and Hellmann's.</w:t>
      </w:r>
      <w:r w:rsidR="00F033ED" w:rsidRPr="00261A7E">
        <w:rPr>
          <w:lang w:val="en-GB"/>
        </w:rPr>
        <w:t xml:space="preserve"> </w:t>
      </w:r>
      <w:r w:rsidRPr="00261A7E">
        <w:rPr>
          <w:lang w:val="en-GB"/>
        </w:rPr>
        <w:t>In more recent years, Unilever has focused on a sustainability and social responsibility agenda, recognizing the importance of these issues to consumers and investors</w:t>
      </w:r>
      <w:r w:rsidR="00852C9E" w:rsidRPr="00261A7E">
        <w:rPr>
          <w:shd w:val="clear" w:color="auto" w:fill="FFFFFF"/>
          <w:lang w:val="en-GB"/>
        </w:rPr>
        <w:t xml:space="preserve"> (Šomplák, et. al., 2019)</w:t>
      </w:r>
      <w:r w:rsidRPr="00261A7E">
        <w:rPr>
          <w:lang w:val="en-GB"/>
        </w:rPr>
        <w:t>. In 2020, the company announced a new set of sustainability goals, including becoming a net-zero emissions company by 2039 and halving its use of virgin plastic by 2025.</w:t>
      </w:r>
    </w:p>
    <w:p w14:paraId="30D3521D" w14:textId="77777777" w:rsidR="001A0FB7" w:rsidRPr="00261A7E" w:rsidRDefault="001A0FB7" w:rsidP="001A0FB7">
      <w:pPr>
        <w:pStyle w:val="NoSpacing"/>
        <w:rPr>
          <w:b/>
          <w:lang w:val="en-GB"/>
        </w:rPr>
      </w:pPr>
      <w:r w:rsidRPr="00261A7E">
        <w:rPr>
          <w:b/>
          <w:lang w:val="en-GB"/>
        </w:rPr>
        <w:t>Impact of external environment on Unilever</w:t>
      </w:r>
    </w:p>
    <w:p w14:paraId="3601E320" w14:textId="77777777" w:rsidR="001A0FB7" w:rsidRPr="00261A7E" w:rsidRDefault="001A0FB7" w:rsidP="001A0FB7">
      <w:pPr>
        <w:pStyle w:val="NoSpacing"/>
        <w:rPr>
          <w:lang w:val="en-GB"/>
        </w:rPr>
      </w:pPr>
      <w:r w:rsidRPr="00261A7E">
        <w:rPr>
          <w:lang w:val="en-GB"/>
        </w:rPr>
        <w:t xml:space="preserve">The external environment has played a significant role in shaping the direction and performance of Unilever in recent years. Below, I will explore some of the key external factors that have impacted the organization, including the COVID-19 pandemic. </w:t>
      </w:r>
      <w:r w:rsidR="00E9080B" w:rsidRPr="00261A7E">
        <w:rPr>
          <w:lang w:val="en-GB"/>
        </w:rPr>
        <w:t xml:space="preserve">In recent years, Unilever's external environment has had a significant impact, particularly in the wake of the COVID-19 pandemic. Supply chains and consumer behaviour have been disrupted by this global health crisis, which has had a significant impact on the global economy. </w:t>
      </w:r>
      <w:r w:rsidRPr="00261A7E">
        <w:rPr>
          <w:lang w:val="en-GB"/>
        </w:rPr>
        <w:t>In response, Unilever has had to adapt its operations and strategy to address these challenges and take advantage of emerging opportunities. One of the most immediate impacts of the pandemic on Unilever has been a disruption to its supply chain. As lockdowns and travel restrictions have been imposed in many countries, Unilever has faced challenges in sourcing raw materials and transporting products. To mitigate these risks, the company has implemented a range of measures, such as increasing safety stocks, diversifying its supply base, and collaborating with suppliers and customers to manage demand</w:t>
      </w:r>
      <w:r w:rsidR="000A5D7F" w:rsidRPr="00261A7E">
        <w:rPr>
          <w:shd w:val="clear" w:color="auto" w:fill="FFFFFF"/>
          <w:lang w:val="en-GB"/>
        </w:rPr>
        <w:t xml:space="preserve"> (Ramyar, et. al., 2021)</w:t>
      </w:r>
      <w:r w:rsidRPr="00261A7E">
        <w:rPr>
          <w:lang w:val="en-GB"/>
        </w:rPr>
        <w:t>. The pandemic has also had a significant impact on consumer behaviour, particularly in terms of shopping habits and preferences. With many consumers spending more time at home and relying on online channels for their shopping needs, Unilever has had to adapt its marketing and sales strategies to reach customers where they are. This has included a greater focus on digital marketing and e-commerce, as well as the launch of new products and services aimed at meeting changing consumer needs.</w:t>
      </w:r>
    </w:p>
    <w:p w14:paraId="01730C22" w14:textId="77777777" w:rsidR="001A0FB7" w:rsidRPr="00261A7E" w:rsidRDefault="001A0FB7" w:rsidP="001A0FB7">
      <w:pPr>
        <w:pStyle w:val="NoSpacing"/>
        <w:rPr>
          <w:b/>
          <w:lang w:val="en-GB"/>
        </w:rPr>
      </w:pPr>
      <w:r w:rsidRPr="00261A7E">
        <w:rPr>
          <w:b/>
          <w:lang w:val="en-GB"/>
        </w:rPr>
        <w:t>Changing consumer preferences</w:t>
      </w:r>
    </w:p>
    <w:p w14:paraId="35A52F19" w14:textId="77777777" w:rsidR="00CC5C30" w:rsidRPr="00261A7E" w:rsidRDefault="001A0FB7" w:rsidP="001A0FB7">
      <w:pPr>
        <w:pStyle w:val="NoSpacing"/>
        <w:rPr>
          <w:lang w:val="en-GB"/>
        </w:rPr>
      </w:pPr>
      <w:r w:rsidRPr="00261A7E">
        <w:rPr>
          <w:lang w:val="en-GB"/>
        </w:rPr>
        <w:t xml:space="preserve">One of the most important external factors impacting Unilever has been changing consumer preferences. </w:t>
      </w:r>
      <w:r w:rsidR="00E9080B" w:rsidRPr="00261A7E">
        <w:rPr>
          <w:lang w:val="en-GB"/>
        </w:rPr>
        <w:t>Consumers have sought out brands that are more environmentally and socially responsible in recent years because they are increasingly concerned about the effects that their purchases have on society and the environment</w:t>
      </w:r>
      <w:r w:rsidR="00461E3A" w:rsidRPr="00261A7E">
        <w:rPr>
          <w:shd w:val="clear" w:color="auto" w:fill="FFFFFF"/>
          <w:lang w:val="en-GB"/>
        </w:rPr>
        <w:t xml:space="preserve"> (Orsetti, et. al., 2022)</w:t>
      </w:r>
      <w:r w:rsidR="00E9080B" w:rsidRPr="00261A7E">
        <w:rPr>
          <w:lang w:val="en-GB"/>
        </w:rPr>
        <w:t xml:space="preserve">. </w:t>
      </w:r>
      <w:r w:rsidRPr="00261A7E">
        <w:rPr>
          <w:lang w:val="en-GB"/>
        </w:rPr>
        <w:t xml:space="preserve">Unilever has responded to this trend by investing in sustainable and socially responsible brands such as Ben &amp; Jerry's and Seventh Generation, and by setting ambitious sustainability goals for the organization as a whole. </w:t>
      </w:r>
    </w:p>
    <w:p w14:paraId="1D0C9525" w14:textId="77777777" w:rsidR="001A0FB7" w:rsidRPr="00261A7E" w:rsidRDefault="001A0FB7" w:rsidP="001A0FB7">
      <w:pPr>
        <w:pStyle w:val="NoSpacing"/>
        <w:rPr>
          <w:b/>
          <w:lang w:val="en-GB"/>
        </w:rPr>
      </w:pPr>
      <w:r w:rsidRPr="00261A7E">
        <w:rPr>
          <w:b/>
          <w:lang w:val="en-GB"/>
        </w:rPr>
        <w:t>Sales Impact</w:t>
      </w:r>
    </w:p>
    <w:p w14:paraId="06C28130" w14:textId="77777777" w:rsidR="001A0FB7" w:rsidRPr="00261A7E" w:rsidRDefault="001A0FB7" w:rsidP="001A0FB7">
      <w:pPr>
        <w:pStyle w:val="NoSpacing"/>
        <w:rPr>
          <w:lang w:val="en-GB"/>
        </w:rPr>
      </w:pPr>
      <w:r w:rsidRPr="00261A7E">
        <w:rPr>
          <w:lang w:val="en-GB"/>
        </w:rPr>
        <w:t xml:space="preserve">The pandemic has had a mixed impact on Unilever's sales. On the one hand, </w:t>
      </w:r>
      <w:r w:rsidR="000A5D7F" w:rsidRPr="00261A7E">
        <w:rPr>
          <w:lang w:val="en-GB"/>
        </w:rPr>
        <w:t>as</w:t>
      </w:r>
      <w:r w:rsidR="00E9080B" w:rsidRPr="00261A7E">
        <w:rPr>
          <w:lang w:val="en-GB"/>
        </w:rPr>
        <w:t xml:space="preserve"> people try to stay away from the virus, the company has noticed an increase in demand for certain products like cleaning and hand sanitisers. </w:t>
      </w:r>
      <w:r w:rsidRPr="00261A7E">
        <w:rPr>
          <w:lang w:val="en-GB"/>
        </w:rPr>
        <w:t>On the other hand, the pandemic has also led to reduced demand for other products, as consumers cut back on non-essential purchases and shift their spending towards essential items. To address these challenges, Unilever has focused on adapting its product portfolio and marketing strategy to meet changing consumer needs. For example, the company has launched new products, such as hand sanitisers and hygiene kits, and has adjusted its advertising to reflect the new reality of the pandemic.</w:t>
      </w:r>
    </w:p>
    <w:p w14:paraId="6EE2D29F" w14:textId="77777777" w:rsidR="001A0FB7" w:rsidRPr="00261A7E" w:rsidRDefault="001A0FB7" w:rsidP="001A0FB7">
      <w:pPr>
        <w:pStyle w:val="NoSpacing"/>
        <w:rPr>
          <w:b/>
          <w:lang w:val="en-GB"/>
        </w:rPr>
      </w:pPr>
      <w:r w:rsidRPr="00261A7E">
        <w:rPr>
          <w:b/>
          <w:lang w:val="en-GB"/>
        </w:rPr>
        <w:t>Supply Chain Impact</w:t>
      </w:r>
    </w:p>
    <w:p w14:paraId="0EB702D8" w14:textId="77777777" w:rsidR="001A0FB7" w:rsidRPr="00261A7E" w:rsidRDefault="001A0FB7" w:rsidP="001A0FB7">
      <w:pPr>
        <w:pStyle w:val="NoSpacing"/>
        <w:rPr>
          <w:lang w:val="en-GB"/>
        </w:rPr>
      </w:pPr>
      <w:r w:rsidRPr="00261A7E">
        <w:rPr>
          <w:lang w:val="en-GB"/>
        </w:rPr>
        <w:t>The pandemic has also disrupted Unilever's supply chain, as lockdowns and travel restrictions have made it more difficult to source raw materials and transport products. This has led to several challenges, including shortages of certain products and increased costs associated with logistics and transportation</w:t>
      </w:r>
      <w:r w:rsidR="000A5D7F" w:rsidRPr="00261A7E">
        <w:rPr>
          <w:shd w:val="clear" w:color="auto" w:fill="FFFFFF"/>
          <w:lang w:val="en-GB"/>
        </w:rPr>
        <w:t xml:space="preserve"> (Dedekorkut-Howes, et. al., 2021)</w:t>
      </w:r>
      <w:r w:rsidRPr="00261A7E">
        <w:rPr>
          <w:lang w:val="en-GB"/>
        </w:rPr>
        <w:t>.</w:t>
      </w:r>
      <w:r w:rsidR="00F033ED" w:rsidRPr="00261A7E">
        <w:rPr>
          <w:lang w:val="en-GB"/>
        </w:rPr>
        <w:t xml:space="preserve"> </w:t>
      </w:r>
      <w:r w:rsidRPr="00261A7E">
        <w:rPr>
          <w:lang w:val="en-GB"/>
        </w:rPr>
        <w:t>To address these challenges, Unilever has focused on strengthening its supply chain and reducing its dependence on specific suppliers and markets. For example, the company has worked to diversify its sourcing and production operations and has invested in digital technologies to improve supply chain visibility and agility.</w:t>
      </w:r>
    </w:p>
    <w:p w14:paraId="1DF4CD4C" w14:textId="77777777" w:rsidR="001A0FB7" w:rsidRPr="00261A7E" w:rsidRDefault="001A0FB7" w:rsidP="001A0FB7">
      <w:pPr>
        <w:pStyle w:val="NoSpacing"/>
        <w:rPr>
          <w:b/>
          <w:lang w:val="en-GB"/>
        </w:rPr>
      </w:pPr>
      <w:r w:rsidRPr="00261A7E">
        <w:rPr>
          <w:b/>
          <w:lang w:val="en-GB"/>
        </w:rPr>
        <w:t>Technological advances</w:t>
      </w:r>
    </w:p>
    <w:p w14:paraId="53749242" w14:textId="77777777" w:rsidR="001A0FB7" w:rsidRPr="00261A7E" w:rsidRDefault="001A0FB7" w:rsidP="001A0FB7">
      <w:pPr>
        <w:pStyle w:val="NoSpacing"/>
        <w:rPr>
          <w:lang w:val="en-GB"/>
        </w:rPr>
      </w:pPr>
      <w:r w:rsidRPr="00261A7E">
        <w:rPr>
          <w:lang w:val="en-GB"/>
        </w:rPr>
        <w:t>Technological advances have also had a significant impact on Unilever, particularly in the area of digital marketing and e-commerce. The rise of social media and e-commerce platforms has fundamentally changed the way that consumers interact with brands, and has created new opportunities for companies to engage with their customers.</w:t>
      </w:r>
      <w:r w:rsidR="00F033ED" w:rsidRPr="00261A7E">
        <w:rPr>
          <w:lang w:val="en-GB"/>
        </w:rPr>
        <w:t xml:space="preserve"> </w:t>
      </w:r>
      <w:r w:rsidRPr="00261A7E">
        <w:rPr>
          <w:lang w:val="en-GB"/>
        </w:rPr>
        <w:t>Unilever has responded to this trend by investing in digital marketing and e-commerce capabilities, and by working to build a stronger online presence for its brands. For example, the company has launched a range of e-commerce sites for its brands and has partnered with social media influencers to promote its products on platforms such as Instagram and YouTube.</w:t>
      </w:r>
    </w:p>
    <w:p w14:paraId="3A1BC9EA" w14:textId="77777777" w:rsidR="001A0FB7" w:rsidRPr="00261A7E" w:rsidRDefault="001A0FB7" w:rsidP="001A0FB7">
      <w:pPr>
        <w:pStyle w:val="NoSpacing"/>
        <w:rPr>
          <w:b/>
          <w:lang w:val="en-GB"/>
        </w:rPr>
      </w:pPr>
      <w:r w:rsidRPr="00261A7E">
        <w:rPr>
          <w:b/>
          <w:lang w:val="en-GB"/>
        </w:rPr>
        <w:t>Global events</w:t>
      </w:r>
    </w:p>
    <w:p w14:paraId="571DEAFA" w14:textId="77777777" w:rsidR="001A0FB7" w:rsidRPr="00261A7E" w:rsidRDefault="001A0FB7" w:rsidP="001A0FB7">
      <w:pPr>
        <w:pStyle w:val="NoSpacing"/>
        <w:rPr>
          <w:lang w:val="en-GB"/>
        </w:rPr>
      </w:pPr>
      <w:r w:rsidRPr="00261A7E">
        <w:rPr>
          <w:lang w:val="en-GB"/>
        </w:rPr>
        <w:t>Finally, global events such as the COVID-19 pandemic have had a significant impact on Unilever in recent years. The pandemic has disrupted supply chains, forced companies to close physical stores and offices, and created a volatile economic environment.</w:t>
      </w:r>
      <w:r w:rsidR="00F033ED" w:rsidRPr="00261A7E">
        <w:rPr>
          <w:lang w:val="en-GB"/>
        </w:rPr>
        <w:t xml:space="preserve"> </w:t>
      </w:r>
      <w:r w:rsidRPr="00261A7E">
        <w:rPr>
          <w:lang w:val="en-GB"/>
        </w:rPr>
        <w:t>Unilever has responded to the pandemic in several ways, including by adapting its supply chain to meet changing demand patterns, implementing health and safety measures in its factories and offices, and supporting relief efforts in affected communities. Despite these challenges, the company has remained resilient, reporting strong financial results in 2020.</w:t>
      </w:r>
    </w:p>
    <w:p w14:paraId="31CC51E9" w14:textId="77777777" w:rsidR="00F033ED" w:rsidRPr="00261A7E" w:rsidRDefault="001A0FB7" w:rsidP="00F033ED">
      <w:pPr>
        <w:pStyle w:val="NoSpacing"/>
        <w:rPr>
          <w:lang w:val="en-GB"/>
        </w:rPr>
      </w:pPr>
      <w:r w:rsidRPr="00261A7E">
        <w:rPr>
          <w:lang w:val="en-GB"/>
        </w:rPr>
        <w:t>Overall, the recent history of Unilever has been characterized by a focus on sustainability and social responsibility, as well as a commitment to adapting to changing external environments. The organization has responded to changing consumer preferences by investing in sustainable and socially responsible brands and has adapted to technological changes by building a stronger online presence</w:t>
      </w:r>
      <w:r w:rsidR="000A5D7F" w:rsidRPr="00261A7E">
        <w:rPr>
          <w:shd w:val="clear" w:color="auto" w:fill="FFFFFF"/>
          <w:lang w:val="en-GB"/>
        </w:rPr>
        <w:t xml:space="preserve"> (Staniuk, et. al., 2022)</w:t>
      </w:r>
      <w:r w:rsidRPr="00261A7E">
        <w:rPr>
          <w:lang w:val="en-GB"/>
        </w:rPr>
        <w:t>. Finally, Unilever has shown resilience in the face of global events such as the COVID-19 pandemic, demonstrating the importance of adaptability and flexibility in today's business environment.</w:t>
      </w:r>
    </w:p>
    <w:p w14:paraId="27DF3AA7" w14:textId="77777777" w:rsidR="00261A7E" w:rsidRDefault="00261A7E">
      <w:pPr>
        <w:spacing w:after="200" w:line="276" w:lineRule="auto"/>
        <w:jc w:val="left"/>
        <w:rPr>
          <w:rFonts w:eastAsiaTheme="majorEastAsia" w:cstheme="majorBidi"/>
          <w:b/>
          <w:bCs/>
          <w:sz w:val="28"/>
          <w:szCs w:val="28"/>
          <w:lang w:val="en-GB"/>
        </w:rPr>
      </w:pPr>
      <w:r>
        <w:rPr>
          <w:lang w:val="en-GB"/>
        </w:rPr>
        <w:br w:type="page"/>
      </w:r>
    </w:p>
    <w:p w14:paraId="066F305D" w14:textId="0BCF398B" w:rsidR="00E9080B" w:rsidRPr="00261A7E" w:rsidRDefault="001A0FB7" w:rsidP="00E9080B">
      <w:pPr>
        <w:pStyle w:val="Heading1"/>
        <w:rPr>
          <w:lang w:val="en-GB"/>
        </w:rPr>
      </w:pPr>
      <w:bookmarkStart w:id="5" w:name="_Toc131892683"/>
      <w:r w:rsidRPr="00261A7E">
        <w:rPr>
          <w:lang w:val="en-GB"/>
        </w:rPr>
        <w:t xml:space="preserve">e) </w:t>
      </w:r>
      <w:r w:rsidR="00E9080B" w:rsidRPr="00261A7E">
        <w:rPr>
          <w:lang w:val="en-GB"/>
        </w:rPr>
        <w:t>Identify and incorporate strategic change-related issues in that organization by critically evaluating various change management models, such as the management of the change and the leadership styles used.</w:t>
      </w:r>
      <w:bookmarkEnd w:id="5"/>
    </w:p>
    <w:p w14:paraId="729F15A8" w14:textId="1125B8A8" w:rsidR="00E9080B" w:rsidRDefault="00024DD1" w:rsidP="001A0FB7">
      <w:pPr>
        <w:pStyle w:val="NoSpacing"/>
        <w:rPr>
          <w:lang w:val="en-GB"/>
        </w:rPr>
      </w:pPr>
      <w:r w:rsidRPr="00C475EE">
        <w:t>Unilever, a multinational consumer goods company, may face several strategic change-related issues while implementing changes using Lewin's Change Management Model. These may include resistance from employees due to fear of change, lack of communication and engagement, inadequate training and resources, and potential disruptions to existing processes and systems. Effective leadership, clear communication, and stakeholder involvement can help address these challenges and ensure successful change implementation.</w:t>
      </w:r>
      <w:r>
        <w:t xml:space="preserve"> </w:t>
      </w:r>
      <w:r w:rsidRPr="00C475EE">
        <w:t>Forming a coalition of key stakeholders who are aligned with the change vision and can drive the change efforts may be a critical issue</w:t>
      </w:r>
      <w:r w:rsidR="00682784">
        <w:t xml:space="preserve"> for Unilever to overcome</w:t>
      </w:r>
      <w:r w:rsidR="000A5D7F" w:rsidRPr="00261A7E">
        <w:rPr>
          <w:shd w:val="clear" w:color="auto" w:fill="FFFFFF"/>
          <w:lang w:val="en-GB"/>
        </w:rPr>
        <w:t xml:space="preserve"> (Feldman, et. al., 2021)</w:t>
      </w:r>
      <w:r w:rsidR="00E9080B" w:rsidRPr="00261A7E">
        <w:rPr>
          <w:lang w:val="en-GB"/>
        </w:rPr>
        <w:t>. When evaluating Unilever's strategic change, the following are some important considerations, including the management of the change and the leadership styles utilized.</w:t>
      </w:r>
    </w:p>
    <w:p w14:paraId="5C0EBEDF" w14:textId="77777777" w:rsidR="001A0FB7" w:rsidRPr="00261A7E" w:rsidRDefault="001A0FB7" w:rsidP="001A0FB7">
      <w:pPr>
        <w:pStyle w:val="NoSpacing"/>
        <w:rPr>
          <w:b/>
          <w:lang w:val="en-GB"/>
        </w:rPr>
      </w:pPr>
      <w:r w:rsidRPr="00261A7E">
        <w:rPr>
          <w:b/>
          <w:lang w:val="en-GB"/>
        </w:rPr>
        <w:t>The Lewin Change Management Model</w:t>
      </w:r>
    </w:p>
    <w:p w14:paraId="3CBD6022" w14:textId="7ACC3588" w:rsidR="00E9080B" w:rsidRPr="00261A7E" w:rsidRDefault="00E9080B" w:rsidP="001A0FB7">
      <w:pPr>
        <w:pStyle w:val="NoSpacing"/>
        <w:rPr>
          <w:lang w:val="en-GB"/>
        </w:rPr>
      </w:pPr>
      <w:r w:rsidRPr="00261A7E">
        <w:rPr>
          <w:lang w:val="en-GB"/>
        </w:rPr>
        <w:t>A popular framework for managing change, the Lewin Change Management Model has three stages: changing, refreezing, and unfreezing Preparing for change by instilling a sense of urgency and gaining support for the change is necessary to unfreeze. Refreezing entails incorporating the change into the organization's culture and systems, whereas changing entails implementing the change itself.</w:t>
      </w:r>
      <w:r w:rsidR="00C475EE">
        <w:rPr>
          <w:lang w:val="en-GB"/>
        </w:rPr>
        <w:t xml:space="preserve"> </w:t>
      </w:r>
    </w:p>
    <w:p w14:paraId="481DBA23" w14:textId="77777777" w:rsidR="001A0FB7" w:rsidRPr="00261A7E" w:rsidRDefault="001A0FB7" w:rsidP="001A0FB7">
      <w:pPr>
        <w:pStyle w:val="NoSpacing"/>
        <w:rPr>
          <w:lang w:val="en-GB"/>
        </w:rPr>
      </w:pPr>
      <w:r w:rsidRPr="00261A7E">
        <w:rPr>
          <w:lang w:val="en-GB"/>
        </w:rPr>
        <w:t>In the case of Unilever, the company's recent focus on sustainability and social responsibility can be seen as a strategic change that was managed using the Lewin model. The company created a sense of urgency around sustainability issues, both internally and externally, and built support for the change through its sustainability goals and initiatives</w:t>
      </w:r>
      <w:r w:rsidR="000A5D7F" w:rsidRPr="00261A7E">
        <w:rPr>
          <w:shd w:val="clear" w:color="auto" w:fill="FFFFFF"/>
          <w:lang w:val="en-GB"/>
        </w:rPr>
        <w:t xml:space="preserve"> (Mohammed, et. al., 2020)</w:t>
      </w:r>
      <w:r w:rsidRPr="00261A7E">
        <w:rPr>
          <w:lang w:val="en-GB"/>
        </w:rPr>
        <w:t>. Unilever has also taken concrete steps to implement the change, such as reducing its use of plastic packaging and investing in sustainable agriculture. Finally, the company has worked to embed sustainability into its culture and systems, such as by integrating sustainability metrics into performance evaluations for employees.</w:t>
      </w:r>
    </w:p>
    <w:p w14:paraId="377ABCFD" w14:textId="77777777" w:rsidR="001A0FB7" w:rsidRPr="00261A7E" w:rsidRDefault="001A0FB7" w:rsidP="001A0FB7">
      <w:pPr>
        <w:pStyle w:val="NoSpacing"/>
        <w:rPr>
          <w:b/>
          <w:lang w:val="en-GB"/>
        </w:rPr>
      </w:pPr>
      <w:r w:rsidRPr="00261A7E">
        <w:rPr>
          <w:b/>
          <w:lang w:val="en-GB"/>
        </w:rPr>
        <w:t>Kotter's 8-Step Change Model</w:t>
      </w:r>
    </w:p>
    <w:p w14:paraId="7AB0FB71" w14:textId="0FC1451C" w:rsidR="00CC5C30" w:rsidRPr="00261A7E" w:rsidRDefault="00CC5C30" w:rsidP="001A0FB7">
      <w:pPr>
        <w:pStyle w:val="NoSpacing"/>
        <w:rPr>
          <w:lang w:val="en-GB"/>
        </w:rPr>
      </w:pPr>
      <w:r w:rsidRPr="00261A7E">
        <w:rPr>
          <w:lang w:val="en-GB"/>
        </w:rPr>
        <w:t>Kotter's 8-Step Change Model is another widely used framework for managing change. It has eight stages: creating a desire to move quickly, forming a strong alliance, articulating a hope for change, communicating the vision, encouraging others to implement it, achieving brief successes, consolidating gains, bringing about additional change, and securing new methods for the association's way of life</w:t>
      </w:r>
      <w:r w:rsidR="00461E3A" w:rsidRPr="00261A7E">
        <w:rPr>
          <w:lang w:val="en-GB"/>
        </w:rPr>
        <w:t>.</w:t>
      </w:r>
      <w:r w:rsidR="00C475EE">
        <w:rPr>
          <w:lang w:val="en-GB"/>
        </w:rPr>
        <w:t xml:space="preserve"> </w:t>
      </w:r>
    </w:p>
    <w:p w14:paraId="72AB0D77" w14:textId="614AC7C8" w:rsidR="001A0FB7" w:rsidRPr="00261A7E" w:rsidRDefault="001A0FB7" w:rsidP="001A0FB7">
      <w:pPr>
        <w:pStyle w:val="NoSpacing"/>
        <w:rPr>
          <w:lang w:val="en-GB"/>
        </w:rPr>
      </w:pPr>
      <w:r w:rsidRPr="00261A7E">
        <w:rPr>
          <w:lang w:val="en-GB"/>
        </w:rPr>
        <w:t>Unilever's recent strategic changes can also be evaluated using Kotter's model. The company has created a sense of urgency around sustainability and social responsibility and has formed a powerful coalition of stakeholders to support the change. Unilever has also created a vision for change, as evidenced by its sustainability goals, and has communicated this vision both internally and externally</w:t>
      </w:r>
      <w:r w:rsidR="00461E3A" w:rsidRPr="00261A7E">
        <w:rPr>
          <w:shd w:val="clear" w:color="auto" w:fill="FFFFFF"/>
          <w:lang w:val="en-GB"/>
        </w:rPr>
        <w:t xml:space="preserve"> (Pieterse, et. al., 2021)</w:t>
      </w:r>
      <w:r w:rsidRPr="00261A7E">
        <w:rPr>
          <w:lang w:val="en-GB"/>
        </w:rPr>
        <w:t>. The company has empowered employees and other stakeholders to act on the vision, for example by providing training on sustainability issues and by partnering with suppliers to improve sustainability practices. Finally, Unilever has produced short-term wins such as reducing plastic waste, and has worked to consolidate these gains and anchor new approaches in the organization's culture.</w:t>
      </w:r>
    </w:p>
    <w:p w14:paraId="27309255" w14:textId="77777777" w:rsidR="001A0FB7" w:rsidRPr="00261A7E" w:rsidRDefault="001A0FB7" w:rsidP="001A0FB7">
      <w:pPr>
        <w:pStyle w:val="NoSpacing"/>
        <w:rPr>
          <w:b/>
          <w:lang w:val="en-GB"/>
        </w:rPr>
      </w:pPr>
      <w:r w:rsidRPr="00261A7E">
        <w:rPr>
          <w:b/>
          <w:lang w:val="en-GB"/>
        </w:rPr>
        <w:t>Transformational Leadership</w:t>
      </w:r>
    </w:p>
    <w:p w14:paraId="0D6A8359" w14:textId="77777777" w:rsidR="00E9080B" w:rsidRPr="00261A7E" w:rsidRDefault="00F47684" w:rsidP="001A0FB7">
      <w:pPr>
        <w:pStyle w:val="NoSpacing"/>
        <w:rPr>
          <w:lang w:val="en-GB"/>
        </w:rPr>
      </w:pPr>
      <w:r w:rsidRPr="00261A7E">
        <w:rPr>
          <w:lang w:val="en-GB"/>
        </w:rPr>
        <w:t>Transformational leadership is a style of leadership in which followers are inspired and motivated to achieve a common goal</w:t>
      </w:r>
      <w:r w:rsidR="00E9080B" w:rsidRPr="00261A7E">
        <w:rPr>
          <w:lang w:val="en-GB"/>
        </w:rPr>
        <w:t>, frequently through a shared vision and values. This style of administration is much of the time utilized with regard to the key change, as it can assist with making a feeling of direction and bearing for the association.</w:t>
      </w:r>
    </w:p>
    <w:p w14:paraId="4A3DB736" w14:textId="77777777" w:rsidR="001A0FB7" w:rsidRPr="00261A7E" w:rsidRDefault="001A0FB7" w:rsidP="001A0FB7">
      <w:pPr>
        <w:pStyle w:val="NoSpacing"/>
        <w:rPr>
          <w:lang w:val="en-GB"/>
        </w:rPr>
      </w:pPr>
      <w:r w:rsidRPr="00261A7E">
        <w:rPr>
          <w:lang w:val="en-GB"/>
        </w:rPr>
        <w:t>In the case of Unilever, the company has demonstrated elements of transformational leadership in its recent strategic changes. The company's focus on sustainability and social responsibility can be seen as a shared vision and value system, which has been communicated to employees and other stakeholders through various channels</w:t>
      </w:r>
      <w:r w:rsidR="00461E3A" w:rsidRPr="00261A7E">
        <w:rPr>
          <w:shd w:val="clear" w:color="auto" w:fill="FFFFFF"/>
          <w:lang w:val="en-GB"/>
        </w:rPr>
        <w:t xml:space="preserve"> (Xiang, et. al., 2021)</w:t>
      </w:r>
      <w:r w:rsidRPr="00261A7E">
        <w:rPr>
          <w:lang w:val="en-GB"/>
        </w:rPr>
        <w:t>. Unilever's CEO, Alan Jope, has also been vocal about the company's commitment to sustainability and has emphasized the importance of embedding sustainability into the organization's culture and systems.</w:t>
      </w:r>
    </w:p>
    <w:p w14:paraId="3CAA7034" w14:textId="77777777" w:rsidR="001A0FB7" w:rsidRPr="00261A7E" w:rsidRDefault="001A0FB7" w:rsidP="001A0FB7">
      <w:pPr>
        <w:pStyle w:val="NoSpacing"/>
        <w:rPr>
          <w:b/>
          <w:lang w:val="en-GB"/>
        </w:rPr>
      </w:pPr>
      <w:r w:rsidRPr="00261A7E">
        <w:rPr>
          <w:b/>
          <w:lang w:val="en-GB"/>
        </w:rPr>
        <w:t>Situational Leadership</w:t>
      </w:r>
    </w:p>
    <w:p w14:paraId="719F4FB5" w14:textId="6CE2AC08" w:rsidR="00E9080B" w:rsidRPr="00261A7E" w:rsidRDefault="00E9080B" w:rsidP="001A0FB7">
      <w:pPr>
        <w:pStyle w:val="NoSpacing"/>
        <w:rPr>
          <w:lang w:val="en-GB"/>
        </w:rPr>
      </w:pPr>
      <w:r w:rsidRPr="00261A7E">
        <w:rPr>
          <w:lang w:val="en-GB"/>
        </w:rPr>
        <w:t>A leadership style known as situational leadership entails adapting one's style to the needs of the situation or followers. Because different phases of the change process may necessitate different leadership approaches, this style of leadership can be especially useful in the context of strategic change.</w:t>
      </w:r>
      <w:r w:rsidR="00C92908">
        <w:rPr>
          <w:lang w:val="en-GB"/>
        </w:rPr>
        <w:t xml:space="preserve"> </w:t>
      </w:r>
      <w:r w:rsidR="00C92908" w:rsidRPr="00C92908">
        <w:t>Defining a clear and compelling vision for the desired changes and developing a comprehensive strategy for implementation may pose challenges for Unilever.</w:t>
      </w:r>
    </w:p>
    <w:p w14:paraId="07C1C446" w14:textId="77777777" w:rsidR="00857563" w:rsidRPr="00261A7E" w:rsidRDefault="001A0FB7" w:rsidP="00857563">
      <w:pPr>
        <w:pStyle w:val="NoSpacing"/>
        <w:rPr>
          <w:lang w:val="en-GB"/>
        </w:rPr>
      </w:pPr>
      <w:r w:rsidRPr="00261A7E">
        <w:rPr>
          <w:lang w:val="en-GB"/>
        </w:rPr>
        <w:t>In the case of Unilever, the company's management team has likely used situational leadership to manage its recent strategic changes</w:t>
      </w:r>
      <w:r w:rsidR="00461E3A" w:rsidRPr="00261A7E">
        <w:rPr>
          <w:shd w:val="clear" w:color="auto" w:fill="FFFFFF"/>
          <w:lang w:val="en-GB"/>
        </w:rPr>
        <w:t xml:space="preserve"> (Napogbong, et. al., 2021)</w:t>
      </w:r>
      <w:r w:rsidRPr="00261A7E">
        <w:rPr>
          <w:lang w:val="en-GB"/>
        </w:rPr>
        <w:t>. For example, during the unfreezing stage of the Lewin model, the company may have used a directive leadership style to create a sense of urgency.</w:t>
      </w:r>
    </w:p>
    <w:p w14:paraId="745F6EC4" w14:textId="77777777" w:rsidR="00261A7E" w:rsidRDefault="00261A7E">
      <w:pPr>
        <w:spacing w:after="200" w:line="276" w:lineRule="auto"/>
        <w:jc w:val="left"/>
        <w:rPr>
          <w:b/>
          <w:bCs/>
          <w:sz w:val="28"/>
          <w:szCs w:val="24"/>
          <w:lang w:val="en-GB"/>
        </w:rPr>
      </w:pPr>
      <w:r>
        <w:rPr>
          <w:b/>
          <w:bCs/>
          <w:sz w:val="28"/>
          <w:szCs w:val="24"/>
          <w:lang w:val="en-GB"/>
        </w:rPr>
        <w:br w:type="page"/>
      </w:r>
    </w:p>
    <w:p w14:paraId="720B6F51" w14:textId="39D9D224" w:rsidR="00B77E4E" w:rsidRPr="00261A7E" w:rsidRDefault="00B77E4E" w:rsidP="00B77E4E">
      <w:pPr>
        <w:rPr>
          <w:b/>
          <w:bCs/>
          <w:sz w:val="28"/>
          <w:szCs w:val="24"/>
          <w:lang w:val="en-GB"/>
        </w:rPr>
      </w:pPr>
      <w:r w:rsidRPr="00261A7E">
        <w:rPr>
          <w:b/>
          <w:bCs/>
          <w:sz w:val="28"/>
          <w:szCs w:val="24"/>
          <w:lang w:val="en-GB"/>
        </w:rPr>
        <w:t>f) A suitable change management strategy for the future and evaluate how organisational culture affects the change management program.</w:t>
      </w:r>
    </w:p>
    <w:p w14:paraId="3BBA7308" w14:textId="77777777" w:rsidR="00B77E4E" w:rsidRPr="00261A7E" w:rsidRDefault="00B77E4E" w:rsidP="00B77E4E">
      <w:pPr>
        <w:rPr>
          <w:lang w:val="en-GB"/>
        </w:rPr>
      </w:pPr>
      <w:r w:rsidRPr="00261A7E">
        <w:rPr>
          <w:lang w:val="en-GB"/>
        </w:rPr>
        <w:t>Organisational culture plays a crucial role in the success of any change management programme. Unilever is a multinational consumer goods company that has a strong culture built on values such as integrity, respect and responsibility. The influence of Unilever's organisational culture on its change management programme and propose an appropriate change management plan for the future will be shown. Unilever has a strong culture that has been developed over many years. This culture promotes teamwork, innovation and a focus on the customer. However, the same culture can also create challenges when implementing change management programmes. The following are some of the ways in which Unilever's culture impacts its change management programme (</w:t>
      </w:r>
      <w:r w:rsidRPr="00261A7E">
        <w:rPr>
          <w:shd w:val="clear" w:color="auto" w:fill="FFFFFF"/>
          <w:lang w:val="en-GB"/>
        </w:rPr>
        <w:t>Ndlela and Du Toit, 2021)</w:t>
      </w:r>
      <w:r w:rsidRPr="00261A7E">
        <w:rPr>
          <w:lang w:val="en-GB"/>
        </w:rPr>
        <w:t>.</w:t>
      </w:r>
    </w:p>
    <w:p w14:paraId="7ADBD670" w14:textId="77777777" w:rsidR="00B77E4E" w:rsidRPr="00261A7E" w:rsidRDefault="00B77E4E" w:rsidP="00B77E4E">
      <w:pPr>
        <w:rPr>
          <w:lang w:val="en-GB"/>
        </w:rPr>
      </w:pPr>
      <w:r w:rsidRPr="00261A7E">
        <w:rPr>
          <w:lang w:val="en-GB"/>
        </w:rPr>
        <w:t>Resistance to change: Unilever's culture values stability and continuity. The company has been successful in the past by maintaining a consistent approach to business. This can make it difficult to implement changes that disrupt the status quo. Workers might be impervious to change since they are OK with the current cycles and are not motivated to learn new ones.</w:t>
      </w:r>
    </w:p>
    <w:p w14:paraId="5EBE9367" w14:textId="77777777" w:rsidR="00B77E4E" w:rsidRPr="00261A7E" w:rsidRDefault="00B77E4E" w:rsidP="00B77E4E">
      <w:pPr>
        <w:rPr>
          <w:lang w:val="en-GB"/>
        </w:rPr>
      </w:pPr>
      <w:r w:rsidRPr="00261A7E">
        <w:rPr>
          <w:lang w:val="en-GB"/>
        </w:rPr>
        <w:t>Communication challenges: Unilever is a large and complex organisation with operations in many countries. The culture can make it difficult to communicate changes effectively, as different regions and departments may have different ways of working. Effective communication is essential for change management programmes to be successful.</w:t>
      </w:r>
    </w:p>
    <w:p w14:paraId="5029B50D" w14:textId="77777777" w:rsidR="00B77E4E" w:rsidRPr="00261A7E" w:rsidRDefault="00B77E4E" w:rsidP="00B77E4E">
      <w:pPr>
        <w:rPr>
          <w:lang w:val="en-GB"/>
        </w:rPr>
      </w:pPr>
      <w:r w:rsidRPr="00261A7E">
        <w:rPr>
          <w:lang w:val="en-GB"/>
        </w:rPr>
        <w:t>Lack of alignment: Unilever has a diverse workforce, and the culture can create silos within the organisation. Different departments and regions may have different priorities, which can lead to a lack of alignment when implementing change management programmes (</w:t>
      </w:r>
      <w:r w:rsidRPr="00261A7E">
        <w:rPr>
          <w:shd w:val="clear" w:color="auto" w:fill="FFFFFF"/>
          <w:lang w:val="en-GB"/>
        </w:rPr>
        <w:t>Mirvis et. al., 2019)</w:t>
      </w:r>
      <w:r w:rsidRPr="00261A7E">
        <w:rPr>
          <w:lang w:val="en-GB"/>
        </w:rPr>
        <w:t>.</w:t>
      </w:r>
    </w:p>
    <w:p w14:paraId="6B139D5F" w14:textId="77777777" w:rsidR="00B77E4E" w:rsidRPr="00261A7E" w:rsidRDefault="00B77E4E" w:rsidP="00B77E4E">
      <w:pPr>
        <w:rPr>
          <w:b/>
          <w:bCs/>
          <w:lang w:val="en-GB"/>
        </w:rPr>
      </w:pPr>
      <w:r w:rsidRPr="00261A7E">
        <w:rPr>
          <w:b/>
          <w:bCs/>
          <w:lang w:val="en-GB"/>
        </w:rPr>
        <w:t xml:space="preserve">Change Management Plan for Unilever </w:t>
      </w:r>
    </w:p>
    <w:p w14:paraId="6A8923B2" w14:textId="77777777" w:rsidR="00B77E4E" w:rsidRPr="00261A7E" w:rsidRDefault="00B77E4E" w:rsidP="00B77E4E">
      <w:pPr>
        <w:rPr>
          <w:lang w:val="en-GB"/>
        </w:rPr>
      </w:pPr>
      <w:r w:rsidRPr="00261A7E">
        <w:rPr>
          <w:lang w:val="en-GB"/>
        </w:rPr>
        <w:t>To address the challenges that Unilever faces with change management, the following change management plan is proposed.</w:t>
      </w:r>
    </w:p>
    <w:p w14:paraId="2A2B49F1" w14:textId="77777777" w:rsidR="00B77E4E" w:rsidRPr="00261A7E" w:rsidRDefault="00B77E4E" w:rsidP="00B77E4E">
      <w:pPr>
        <w:rPr>
          <w:b/>
          <w:bCs/>
          <w:lang w:val="en-GB"/>
        </w:rPr>
      </w:pPr>
      <w:r w:rsidRPr="00261A7E">
        <w:rPr>
          <w:b/>
          <w:bCs/>
          <w:lang w:val="en-GB"/>
        </w:rPr>
        <w:t xml:space="preserve">Proposed Change </w:t>
      </w:r>
    </w:p>
    <w:p w14:paraId="59C07A11" w14:textId="77777777" w:rsidR="00B77E4E" w:rsidRPr="00261A7E" w:rsidRDefault="00B77E4E" w:rsidP="00B77E4E">
      <w:pPr>
        <w:rPr>
          <w:lang w:val="en-GB"/>
        </w:rPr>
      </w:pPr>
      <w:r w:rsidRPr="00261A7E">
        <w:rPr>
          <w:lang w:val="en-GB"/>
        </w:rPr>
        <w:t>The proposed change is to introduce a new performance management system that aligns with Unilever's values and business goals. The new system will provide a more comprehensive and consistent approach to performance management across the organisation.</w:t>
      </w:r>
    </w:p>
    <w:p w14:paraId="4817BE02" w14:textId="77777777" w:rsidR="00B77E4E" w:rsidRPr="00261A7E" w:rsidRDefault="00B77E4E" w:rsidP="00B77E4E">
      <w:pPr>
        <w:rPr>
          <w:b/>
          <w:bCs/>
          <w:lang w:val="en-GB"/>
        </w:rPr>
      </w:pPr>
      <w:r w:rsidRPr="00261A7E">
        <w:rPr>
          <w:b/>
          <w:bCs/>
          <w:lang w:val="en-GB"/>
        </w:rPr>
        <w:t>Staff Training and Development Plan</w:t>
      </w:r>
    </w:p>
    <w:p w14:paraId="51E138C7" w14:textId="77777777" w:rsidR="00B77E4E" w:rsidRPr="00261A7E" w:rsidRDefault="00B77E4E" w:rsidP="00B77E4E">
      <w:pPr>
        <w:rPr>
          <w:lang w:val="en-GB"/>
        </w:rPr>
      </w:pPr>
      <w:r w:rsidRPr="00261A7E">
        <w:rPr>
          <w:lang w:val="en-GB"/>
        </w:rPr>
        <w:t xml:space="preserve"> To ensure that employees are prepared for the change, a staff training and development plan will be implemented. The plan will include the following elements:</w:t>
      </w:r>
    </w:p>
    <w:p w14:paraId="484C1344" w14:textId="77777777" w:rsidR="00B77E4E" w:rsidRPr="00261A7E" w:rsidRDefault="00B77E4E" w:rsidP="00B77E4E">
      <w:pPr>
        <w:rPr>
          <w:lang w:val="en-GB"/>
        </w:rPr>
      </w:pPr>
      <w:r w:rsidRPr="00261A7E">
        <w:rPr>
          <w:lang w:val="en-GB"/>
        </w:rPr>
        <w:t>Training on the new performance management system: Unilever will provide training to all employees to ensure that they understand the new performance management system and how it aligns with the company's values and business goals. This training will include both classroom and on-the-job training.</w:t>
      </w:r>
    </w:p>
    <w:p w14:paraId="298C03E7" w14:textId="77777777" w:rsidR="00B77E4E" w:rsidRPr="00261A7E" w:rsidRDefault="00B77E4E" w:rsidP="00B77E4E">
      <w:pPr>
        <w:rPr>
          <w:lang w:val="en-GB"/>
        </w:rPr>
      </w:pPr>
      <w:r w:rsidRPr="00261A7E">
        <w:rPr>
          <w:lang w:val="en-GB"/>
        </w:rPr>
        <w:t>Communication training: To ensure that employees can effectively communicate the changes to customers and other stakeholders, communication training will be provided. This training will focus on actual communication skills, with energetic hearing and strong and brief messaging.</w:t>
      </w:r>
    </w:p>
    <w:p w14:paraId="7B7E737B" w14:textId="77777777" w:rsidR="00B77E4E" w:rsidRPr="00261A7E" w:rsidRDefault="00B77E4E" w:rsidP="00B77E4E">
      <w:pPr>
        <w:rPr>
          <w:lang w:val="en-GB"/>
        </w:rPr>
      </w:pPr>
      <w:r w:rsidRPr="00261A7E">
        <w:rPr>
          <w:lang w:val="en-GB"/>
        </w:rPr>
        <w:t>Leadership training: To ensure that managers can effectively lead their teams through the change, leadership training will be provided. This training will focus on change management strategies, communication skills and how to motivate and engage employees.</w:t>
      </w:r>
    </w:p>
    <w:p w14:paraId="3D212939" w14:textId="77777777" w:rsidR="00B77E4E" w:rsidRPr="00261A7E" w:rsidRDefault="00B77E4E" w:rsidP="00B77E4E">
      <w:pPr>
        <w:rPr>
          <w:b/>
          <w:bCs/>
          <w:lang w:val="en-GB"/>
        </w:rPr>
      </w:pPr>
      <w:r w:rsidRPr="00261A7E">
        <w:rPr>
          <w:b/>
          <w:bCs/>
          <w:lang w:val="en-GB"/>
        </w:rPr>
        <w:t>Communication Plan</w:t>
      </w:r>
    </w:p>
    <w:p w14:paraId="3C374D25" w14:textId="77777777" w:rsidR="00B77E4E" w:rsidRPr="00261A7E" w:rsidRDefault="00B77E4E" w:rsidP="00B77E4E">
      <w:pPr>
        <w:rPr>
          <w:lang w:val="en-GB"/>
        </w:rPr>
      </w:pPr>
      <w:r w:rsidRPr="00261A7E">
        <w:rPr>
          <w:lang w:val="en-GB"/>
        </w:rPr>
        <w:t>To ensure that employees are aware of the changes and understand why they are necessary, a communication plan will be implemented. The plan will include the following elements:</w:t>
      </w:r>
    </w:p>
    <w:p w14:paraId="30974B53" w14:textId="77777777" w:rsidR="00B77E4E" w:rsidRPr="00261A7E" w:rsidRDefault="00B77E4E" w:rsidP="00B77E4E">
      <w:pPr>
        <w:rPr>
          <w:lang w:val="en-GB"/>
        </w:rPr>
      </w:pPr>
      <w:r w:rsidRPr="00261A7E">
        <w:rPr>
          <w:lang w:val="en-GB"/>
        </w:rPr>
        <w:t>Kick-off meeting: A kick-off meeting will be held to introduce the change and explain why it is necessary. This meeting will be attended by all employees and will provide an opportunity for employees to ask questions and provide feedback.</w:t>
      </w:r>
    </w:p>
    <w:p w14:paraId="3731828C" w14:textId="77777777" w:rsidR="00B77E4E" w:rsidRPr="00261A7E" w:rsidRDefault="00B77E4E" w:rsidP="00B77E4E">
      <w:pPr>
        <w:rPr>
          <w:lang w:val="en-GB"/>
        </w:rPr>
      </w:pPr>
      <w:r w:rsidRPr="00261A7E">
        <w:rPr>
          <w:lang w:val="en-GB"/>
        </w:rPr>
        <w:t>Regular updates: This will be given to employees to keep them educated regarding the advancement of the change. These updates will be communicated through email, newsletters, and the company's intranet (</w:t>
      </w:r>
      <w:r w:rsidRPr="00261A7E">
        <w:rPr>
          <w:shd w:val="clear" w:color="auto" w:fill="FFFFFF"/>
          <w:lang w:val="en-GB"/>
        </w:rPr>
        <w:t>Boswell et. al., 2021)</w:t>
      </w:r>
      <w:r w:rsidRPr="00261A7E">
        <w:rPr>
          <w:lang w:val="en-GB"/>
        </w:rPr>
        <w:t>.</w:t>
      </w:r>
    </w:p>
    <w:p w14:paraId="016A1512" w14:textId="77777777" w:rsidR="00B77E4E" w:rsidRPr="00261A7E" w:rsidRDefault="00B77E4E" w:rsidP="00B77E4E">
      <w:pPr>
        <w:rPr>
          <w:lang w:val="en-GB"/>
        </w:rPr>
      </w:pPr>
      <w:r w:rsidRPr="00261A7E">
        <w:rPr>
          <w:lang w:val="en-GB"/>
        </w:rPr>
        <w:t>Communication portal: A communication portal will be set up where employees can ask questions and get answers. This portal will be accessible through the company's intranet and will provide a centralised location for employees to find information about the change.</w:t>
      </w:r>
    </w:p>
    <w:p w14:paraId="5DB70FB4" w14:textId="77777777" w:rsidR="00B77E4E" w:rsidRPr="00261A7E" w:rsidRDefault="00B77E4E" w:rsidP="00B77E4E">
      <w:pPr>
        <w:rPr>
          <w:b/>
          <w:bCs/>
          <w:shd w:val="clear" w:color="auto" w:fill="F7F7F8"/>
          <w:lang w:val="en-GB"/>
        </w:rPr>
      </w:pPr>
      <w:r w:rsidRPr="00261A7E">
        <w:rPr>
          <w:b/>
          <w:bCs/>
          <w:lang w:val="en-GB"/>
        </w:rPr>
        <w:t xml:space="preserve">Evaluation Plan </w:t>
      </w:r>
    </w:p>
    <w:p w14:paraId="52E26720" w14:textId="77777777" w:rsidR="00B77E4E" w:rsidRPr="00261A7E" w:rsidRDefault="00B77E4E" w:rsidP="00B77E4E">
      <w:pPr>
        <w:rPr>
          <w:lang w:val="en-GB"/>
        </w:rPr>
      </w:pPr>
      <w:r w:rsidRPr="00261A7E">
        <w:rPr>
          <w:shd w:val="clear" w:color="auto" w:fill="F7F7F8"/>
          <w:lang w:val="en-GB"/>
        </w:rPr>
        <w:t xml:space="preserve">To ensure that the change has been successful, an evaluation plan will be implemented. </w:t>
      </w:r>
      <w:r w:rsidRPr="00261A7E">
        <w:rPr>
          <w:lang w:val="en-GB"/>
        </w:rPr>
        <w:t>The evaluation plan will include the following elements:</w:t>
      </w:r>
    </w:p>
    <w:p w14:paraId="529B09CB" w14:textId="77777777" w:rsidR="00B77E4E" w:rsidRPr="00261A7E" w:rsidRDefault="00B77E4E" w:rsidP="00B77E4E">
      <w:pPr>
        <w:rPr>
          <w:lang w:val="en-GB"/>
        </w:rPr>
      </w:pPr>
      <w:r w:rsidRPr="00261A7E">
        <w:rPr>
          <w:lang w:val="en-GB"/>
        </w:rPr>
        <w:t>Metrics: To measure the success of the change, metrics will be established. These metrics will include measures such as employee engagement, customer satisfaction, and business performance.</w:t>
      </w:r>
    </w:p>
    <w:p w14:paraId="20D3A26A" w14:textId="77777777" w:rsidR="00B77E4E" w:rsidRPr="00261A7E" w:rsidRDefault="00B77E4E" w:rsidP="00B77E4E">
      <w:pPr>
        <w:rPr>
          <w:lang w:val="en-GB"/>
        </w:rPr>
      </w:pPr>
      <w:r w:rsidRPr="00261A7E">
        <w:rPr>
          <w:lang w:val="en-GB"/>
        </w:rPr>
        <w:t>Surveys: Surveys will be conducted to gather feedback from employees and customers on the effectiveness of the change. These surveys will be designed to measure the impact of the change on employee satisfaction, customer satisfaction, and business performance.</w:t>
      </w:r>
    </w:p>
    <w:p w14:paraId="720A8509" w14:textId="77777777" w:rsidR="00B77E4E" w:rsidRPr="00261A7E" w:rsidRDefault="00B77E4E" w:rsidP="00B77E4E">
      <w:pPr>
        <w:rPr>
          <w:lang w:val="en-GB"/>
        </w:rPr>
      </w:pPr>
      <w:r w:rsidRPr="00261A7E">
        <w:rPr>
          <w:lang w:val="en-GB"/>
        </w:rPr>
        <w:t>Focus groups: It will be conducted to accumulate additional top to bottom criticism from workers on the effectiveness of the change. These focus groups will be used to recognise regions for development and to foster procedures to address any issues that arise.</w:t>
      </w:r>
    </w:p>
    <w:p w14:paraId="2543309F" w14:textId="77777777" w:rsidR="00261A7E" w:rsidRDefault="00261A7E">
      <w:pPr>
        <w:spacing w:after="200" w:line="276" w:lineRule="auto"/>
        <w:jc w:val="left"/>
        <w:rPr>
          <w:b/>
          <w:bCs/>
          <w:sz w:val="28"/>
          <w:szCs w:val="24"/>
          <w:lang w:val="en-GB"/>
        </w:rPr>
      </w:pPr>
      <w:r>
        <w:rPr>
          <w:b/>
          <w:bCs/>
          <w:sz w:val="28"/>
          <w:szCs w:val="24"/>
          <w:lang w:val="en-GB"/>
        </w:rPr>
        <w:br w:type="page"/>
      </w:r>
    </w:p>
    <w:p w14:paraId="189EA3E2" w14:textId="0C293E2E" w:rsidR="00B77E4E" w:rsidRPr="00261A7E" w:rsidRDefault="00B77E4E" w:rsidP="00261A7E">
      <w:pPr>
        <w:pStyle w:val="Heading1"/>
      </w:pPr>
      <w:bookmarkStart w:id="6" w:name="_Toc131892684"/>
      <w:r w:rsidRPr="00261A7E">
        <w:t>Conclusion</w:t>
      </w:r>
      <w:bookmarkEnd w:id="6"/>
    </w:p>
    <w:p w14:paraId="1901C116" w14:textId="77777777" w:rsidR="00B77E4E" w:rsidRPr="00261A7E" w:rsidRDefault="00B77E4E" w:rsidP="00B77E4E">
      <w:pPr>
        <w:rPr>
          <w:lang w:val="en-GB"/>
        </w:rPr>
      </w:pPr>
      <w:r w:rsidRPr="00261A7E">
        <w:rPr>
          <w:lang w:val="en-GB"/>
        </w:rPr>
        <w:t>In conclusion, Unilever has been working to promote more sustainable and regenerative agriculture practices. Unilever has developed a series of strategies focused on improving energy efficiency, switching to renewable energy, and promoting sustainable agriculture. For the</w:t>
      </w:r>
      <w:r w:rsidRPr="00261A7E">
        <w:rPr>
          <w:shd w:val="clear" w:color="auto" w:fill="F7F7F8"/>
          <w:lang w:val="en-GB"/>
        </w:rPr>
        <w:t xml:space="preserve"> </w:t>
      </w:r>
      <w:r w:rsidRPr="00261A7E">
        <w:rPr>
          <w:lang w:val="en-GB"/>
        </w:rPr>
        <w:t>report, the writer will investigate Unilever's recent change initiative toward more sustainable and regenerative agricultural practices. The proposed change of introducing a new performance management system that aligns with Unilever's values and business</w:t>
      </w:r>
      <w:r w:rsidRPr="00261A7E">
        <w:rPr>
          <w:rFonts w:ascii="Segoe UI" w:hAnsi="Segoe UI" w:cs="Segoe UI"/>
          <w:color w:val="374151"/>
          <w:shd w:val="clear" w:color="auto" w:fill="F7F7F8"/>
          <w:lang w:val="en-GB"/>
        </w:rPr>
        <w:t xml:space="preserve"> </w:t>
      </w:r>
      <w:r w:rsidRPr="00261A7E">
        <w:rPr>
          <w:lang w:val="en-GB"/>
        </w:rPr>
        <w:t>goals is a significant step in the right direction, and the proposed plan will help ensure its success. By focusing on these key areas, Unilever can successfully implement changes that improve business performance, employee satisfaction, and customer satisfaction.</w:t>
      </w:r>
    </w:p>
    <w:p w14:paraId="2BC9A6A9" w14:textId="77777777" w:rsidR="00B77E4E" w:rsidRPr="00261A7E" w:rsidRDefault="00B77E4E" w:rsidP="00857563">
      <w:pPr>
        <w:pStyle w:val="NoSpacing"/>
        <w:rPr>
          <w:lang w:val="en-GB"/>
        </w:rPr>
      </w:pPr>
    </w:p>
    <w:p w14:paraId="68AF9FEA" w14:textId="77777777" w:rsidR="00B77E4E" w:rsidRPr="00261A7E" w:rsidRDefault="00B77E4E" w:rsidP="00857563">
      <w:pPr>
        <w:pStyle w:val="NoSpacing"/>
        <w:rPr>
          <w:lang w:val="en-GB"/>
        </w:rPr>
      </w:pPr>
    </w:p>
    <w:p w14:paraId="15C5D66B" w14:textId="77777777" w:rsidR="00B77E4E" w:rsidRPr="00261A7E" w:rsidRDefault="00B77E4E" w:rsidP="00857563">
      <w:pPr>
        <w:pStyle w:val="NoSpacing"/>
        <w:rPr>
          <w:lang w:val="en-GB"/>
        </w:rPr>
      </w:pPr>
    </w:p>
    <w:p w14:paraId="0A9FF02E" w14:textId="77777777" w:rsidR="00B77E4E" w:rsidRPr="00261A7E" w:rsidRDefault="00B77E4E" w:rsidP="00857563">
      <w:pPr>
        <w:pStyle w:val="NoSpacing"/>
        <w:rPr>
          <w:lang w:val="en-GB"/>
        </w:rPr>
      </w:pPr>
    </w:p>
    <w:p w14:paraId="5482F6BF" w14:textId="77777777" w:rsidR="00B77E4E" w:rsidRPr="00261A7E" w:rsidRDefault="00B77E4E" w:rsidP="00857563">
      <w:pPr>
        <w:pStyle w:val="NoSpacing"/>
        <w:rPr>
          <w:lang w:val="en-GB"/>
        </w:rPr>
      </w:pPr>
    </w:p>
    <w:p w14:paraId="3953724A" w14:textId="77777777" w:rsidR="00B77E4E" w:rsidRPr="00261A7E" w:rsidRDefault="00B77E4E" w:rsidP="00857563">
      <w:pPr>
        <w:pStyle w:val="NoSpacing"/>
        <w:rPr>
          <w:lang w:val="en-GB"/>
        </w:rPr>
      </w:pPr>
    </w:p>
    <w:p w14:paraId="2B8E03DD" w14:textId="77777777" w:rsidR="00B77E4E" w:rsidRPr="00261A7E" w:rsidRDefault="00B77E4E" w:rsidP="00857563">
      <w:pPr>
        <w:pStyle w:val="NoSpacing"/>
        <w:rPr>
          <w:lang w:val="en-GB"/>
        </w:rPr>
      </w:pPr>
    </w:p>
    <w:p w14:paraId="14159E44" w14:textId="77777777" w:rsidR="00B77E4E" w:rsidRPr="00261A7E" w:rsidRDefault="00B77E4E" w:rsidP="00857563">
      <w:pPr>
        <w:pStyle w:val="NoSpacing"/>
        <w:rPr>
          <w:lang w:val="en-GB"/>
        </w:rPr>
      </w:pPr>
    </w:p>
    <w:p w14:paraId="783FC854" w14:textId="77777777" w:rsidR="00B77E4E" w:rsidRPr="00261A7E" w:rsidRDefault="00B77E4E" w:rsidP="00857563">
      <w:pPr>
        <w:pStyle w:val="NoSpacing"/>
        <w:rPr>
          <w:lang w:val="en-GB"/>
        </w:rPr>
      </w:pPr>
    </w:p>
    <w:p w14:paraId="747D3851" w14:textId="77777777" w:rsidR="00B77E4E" w:rsidRPr="00261A7E" w:rsidRDefault="00B77E4E" w:rsidP="00857563">
      <w:pPr>
        <w:pStyle w:val="NoSpacing"/>
        <w:rPr>
          <w:lang w:val="en-GB"/>
        </w:rPr>
      </w:pPr>
    </w:p>
    <w:p w14:paraId="2F936C1A" w14:textId="77777777" w:rsidR="00AC0823" w:rsidRPr="00261A7E" w:rsidRDefault="001A0FB7" w:rsidP="00857563">
      <w:pPr>
        <w:pStyle w:val="Heading1"/>
        <w:rPr>
          <w:lang w:val="en-GB"/>
        </w:rPr>
      </w:pPr>
      <w:bookmarkStart w:id="7" w:name="_Toc131892685"/>
      <w:r w:rsidRPr="00261A7E">
        <w:rPr>
          <w:lang w:val="en-GB"/>
        </w:rPr>
        <w:t>References</w:t>
      </w:r>
      <w:bookmarkEnd w:id="7"/>
      <w:r w:rsidRPr="00261A7E">
        <w:rPr>
          <w:lang w:val="en-GB"/>
        </w:rPr>
        <w:t xml:space="preserve"> </w:t>
      </w:r>
    </w:p>
    <w:p w14:paraId="64D2754F" w14:textId="77777777" w:rsidR="00691B0B" w:rsidRPr="00261A7E" w:rsidRDefault="00691B0B" w:rsidP="00CB4B35">
      <w:pPr>
        <w:pStyle w:val="NoSpacing"/>
        <w:rPr>
          <w:shd w:val="clear" w:color="auto" w:fill="FFFFFF"/>
          <w:lang w:val="en-GB"/>
        </w:rPr>
      </w:pPr>
      <w:r w:rsidRPr="00261A7E">
        <w:rPr>
          <w:shd w:val="clear" w:color="auto" w:fill="FFFFFF"/>
          <w:lang w:val="en-GB"/>
        </w:rPr>
        <w:t>Allaoui, H., Guo, Y. and Sarkis, J., 2019. Decision support for collaboration planning in sustainable supply chains. </w:t>
      </w:r>
      <w:r w:rsidRPr="00261A7E">
        <w:rPr>
          <w:i/>
          <w:iCs/>
          <w:shd w:val="clear" w:color="auto" w:fill="FFFFFF"/>
          <w:lang w:val="en-GB"/>
        </w:rPr>
        <w:t>Journal of Cleaner Production</w:t>
      </w:r>
      <w:r w:rsidRPr="00261A7E">
        <w:rPr>
          <w:shd w:val="clear" w:color="auto" w:fill="FFFFFF"/>
          <w:lang w:val="en-GB"/>
        </w:rPr>
        <w:t>, </w:t>
      </w:r>
      <w:r w:rsidRPr="00261A7E">
        <w:rPr>
          <w:i/>
          <w:iCs/>
          <w:shd w:val="clear" w:color="auto" w:fill="FFFFFF"/>
          <w:lang w:val="en-GB"/>
        </w:rPr>
        <w:t>229</w:t>
      </w:r>
      <w:r w:rsidRPr="00261A7E">
        <w:rPr>
          <w:shd w:val="clear" w:color="auto" w:fill="FFFFFF"/>
          <w:lang w:val="en-GB"/>
        </w:rPr>
        <w:t>, pp.761-774.</w:t>
      </w:r>
    </w:p>
    <w:p w14:paraId="78EB337C" w14:textId="77777777" w:rsidR="00691B0B" w:rsidRPr="00261A7E" w:rsidRDefault="00691B0B" w:rsidP="00CB4B35">
      <w:pPr>
        <w:pStyle w:val="NoSpacing"/>
        <w:rPr>
          <w:shd w:val="clear" w:color="auto" w:fill="FFFFFF"/>
          <w:lang w:val="en-GB"/>
        </w:rPr>
      </w:pPr>
      <w:r w:rsidRPr="00261A7E">
        <w:rPr>
          <w:shd w:val="clear" w:color="auto" w:fill="FFFFFF"/>
          <w:lang w:val="en-GB"/>
        </w:rPr>
        <w:t>Aygün, A. and Baycan, T., 2020. A Critical Analysis of Turkey's Tourism Strategy Plan (2023) Based on the key factors in mitigation and adaptation to climate change. </w:t>
      </w:r>
      <w:r w:rsidRPr="00261A7E">
        <w:rPr>
          <w:i/>
          <w:iCs/>
          <w:shd w:val="clear" w:color="auto" w:fill="FFFFFF"/>
          <w:lang w:val="en-GB"/>
        </w:rPr>
        <w:t>Journal of Tourism Leisure and Hospitality</w:t>
      </w:r>
      <w:r w:rsidRPr="00261A7E">
        <w:rPr>
          <w:shd w:val="clear" w:color="auto" w:fill="FFFFFF"/>
          <w:lang w:val="en-GB"/>
        </w:rPr>
        <w:t>, </w:t>
      </w:r>
      <w:r w:rsidRPr="00261A7E">
        <w:rPr>
          <w:i/>
          <w:iCs/>
          <w:shd w:val="clear" w:color="auto" w:fill="FFFFFF"/>
          <w:lang w:val="en-GB"/>
        </w:rPr>
        <w:t>2</w:t>
      </w:r>
      <w:r w:rsidRPr="00261A7E">
        <w:rPr>
          <w:shd w:val="clear" w:color="auto" w:fill="FFFFFF"/>
          <w:lang w:val="en-GB"/>
        </w:rPr>
        <w:t>(2), pp.48-61.</w:t>
      </w:r>
    </w:p>
    <w:p w14:paraId="72230970" w14:textId="77777777" w:rsidR="00691B0B" w:rsidRPr="00261A7E" w:rsidRDefault="00691B0B" w:rsidP="00B77E4E">
      <w:pPr>
        <w:rPr>
          <w:lang w:val="en-GB"/>
        </w:rPr>
      </w:pPr>
      <w:r w:rsidRPr="00261A7E">
        <w:rPr>
          <w:shd w:val="clear" w:color="auto" w:fill="FFFFFF"/>
          <w:lang w:val="en-GB"/>
        </w:rPr>
        <w:t>Boswell, C., Stiller, S. and Straubhaar, T., 2021. </w:t>
      </w:r>
      <w:r w:rsidRPr="00261A7E">
        <w:rPr>
          <w:i/>
          <w:iCs/>
          <w:shd w:val="clear" w:color="auto" w:fill="FFFFFF"/>
          <w:lang w:val="en-GB"/>
        </w:rPr>
        <w:t>Forecasting labour and skills shortages: how can projections better inform labour migration policies?</w:t>
      </w:r>
      <w:r w:rsidRPr="00261A7E">
        <w:rPr>
          <w:shd w:val="clear" w:color="auto" w:fill="FFFFFF"/>
          <w:lang w:val="en-GB"/>
        </w:rPr>
        <w:t> (pp. 21-38). EC, DG Employment and Social Affairs.</w:t>
      </w:r>
    </w:p>
    <w:p w14:paraId="452E1562" w14:textId="77777777" w:rsidR="00691B0B" w:rsidRPr="00261A7E" w:rsidRDefault="00691B0B" w:rsidP="00CB4B35">
      <w:pPr>
        <w:pStyle w:val="NoSpacing"/>
        <w:rPr>
          <w:shd w:val="clear" w:color="auto" w:fill="FFFFFF"/>
          <w:lang w:val="en-GB"/>
        </w:rPr>
      </w:pPr>
      <w:r w:rsidRPr="00261A7E">
        <w:rPr>
          <w:shd w:val="clear" w:color="auto" w:fill="FFFFFF"/>
          <w:lang w:val="en-GB"/>
        </w:rPr>
        <w:t>Dedekorkut-Howes, A., Torabi, E. and Howes, M., 2021. Planning for a different kind of sea change: lessons from Australia for sea level rise and coastal flooding. </w:t>
      </w:r>
      <w:r w:rsidRPr="00261A7E">
        <w:rPr>
          <w:i/>
          <w:iCs/>
          <w:shd w:val="clear" w:color="auto" w:fill="FFFFFF"/>
          <w:lang w:val="en-GB"/>
        </w:rPr>
        <w:t>Climate Policy</w:t>
      </w:r>
      <w:r w:rsidRPr="00261A7E">
        <w:rPr>
          <w:shd w:val="clear" w:color="auto" w:fill="FFFFFF"/>
          <w:lang w:val="en-GB"/>
        </w:rPr>
        <w:t>, </w:t>
      </w:r>
      <w:r w:rsidRPr="00261A7E">
        <w:rPr>
          <w:i/>
          <w:iCs/>
          <w:shd w:val="clear" w:color="auto" w:fill="FFFFFF"/>
          <w:lang w:val="en-GB"/>
        </w:rPr>
        <w:t>21</w:t>
      </w:r>
      <w:r w:rsidRPr="00261A7E">
        <w:rPr>
          <w:shd w:val="clear" w:color="auto" w:fill="FFFFFF"/>
          <w:lang w:val="en-GB"/>
        </w:rPr>
        <w:t>(2), pp.152-170.</w:t>
      </w:r>
    </w:p>
    <w:p w14:paraId="13F728A5" w14:textId="77777777" w:rsidR="00691B0B" w:rsidRPr="00261A7E" w:rsidRDefault="00691B0B" w:rsidP="00CB4B35">
      <w:pPr>
        <w:pStyle w:val="NoSpacing"/>
        <w:rPr>
          <w:shd w:val="clear" w:color="auto" w:fill="FFFFFF"/>
          <w:lang w:val="en-GB"/>
        </w:rPr>
      </w:pPr>
      <w:r w:rsidRPr="00261A7E">
        <w:rPr>
          <w:shd w:val="clear" w:color="auto" w:fill="FFFFFF"/>
          <w:lang w:val="en-GB"/>
        </w:rPr>
        <w:t>Feldman, D.R., Tadić, J.M., Arnold, W. and Schwarz, A., 2021. Establishing a range of extreme precipitation estimates in California for planning in the face of climate change. </w:t>
      </w:r>
      <w:r w:rsidRPr="00261A7E">
        <w:rPr>
          <w:i/>
          <w:iCs/>
          <w:shd w:val="clear" w:color="auto" w:fill="FFFFFF"/>
          <w:lang w:val="en-GB"/>
        </w:rPr>
        <w:t>Journal of Water Resources Planning and Management</w:t>
      </w:r>
      <w:r w:rsidRPr="00261A7E">
        <w:rPr>
          <w:shd w:val="clear" w:color="auto" w:fill="FFFFFF"/>
          <w:lang w:val="en-GB"/>
        </w:rPr>
        <w:t>, </w:t>
      </w:r>
      <w:r w:rsidRPr="00261A7E">
        <w:rPr>
          <w:i/>
          <w:iCs/>
          <w:shd w:val="clear" w:color="auto" w:fill="FFFFFF"/>
          <w:lang w:val="en-GB"/>
        </w:rPr>
        <w:t>147</w:t>
      </w:r>
      <w:r w:rsidRPr="00261A7E">
        <w:rPr>
          <w:shd w:val="clear" w:color="auto" w:fill="FFFFFF"/>
          <w:lang w:val="en-GB"/>
        </w:rPr>
        <w:t>(9), p.04021056.</w:t>
      </w:r>
    </w:p>
    <w:p w14:paraId="0BDF05D4" w14:textId="77777777" w:rsidR="00691B0B" w:rsidRPr="00261A7E" w:rsidRDefault="00691B0B" w:rsidP="00CB4B35">
      <w:pPr>
        <w:pStyle w:val="NoSpacing"/>
        <w:rPr>
          <w:shd w:val="clear" w:color="auto" w:fill="FFFFFF"/>
          <w:lang w:val="en-GB"/>
        </w:rPr>
      </w:pPr>
      <w:r w:rsidRPr="00261A7E">
        <w:rPr>
          <w:shd w:val="clear" w:color="auto" w:fill="FFFFFF"/>
          <w:lang w:val="en-GB"/>
        </w:rPr>
        <w:t>Greiner, S.M., Schultz, C.A. and Kooistra, C., 2020. Pre-season fire management planning: the use of Potential Operational Delineations to prepare for wildland fire events. </w:t>
      </w:r>
      <w:r w:rsidRPr="00261A7E">
        <w:rPr>
          <w:i/>
          <w:iCs/>
          <w:shd w:val="clear" w:color="auto" w:fill="FFFFFF"/>
          <w:lang w:val="en-GB"/>
        </w:rPr>
        <w:t>International journal of wildland fire</w:t>
      </w:r>
      <w:r w:rsidRPr="00261A7E">
        <w:rPr>
          <w:shd w:val="clear" w:color="auto" w:fill="FFFFFF"/>
          <w:lang w:val="en-GB"/>
        </w:rPr>
        <w:t>, </w:t>
      </w:r>
      <w:r w:rsidRPr="00261A7E">
        <w:rPr>
          <w:i/>
          <w:iCs/>
          <w:shd w:val="clear" w:color="auto" w:fill="FFFFFF"/>
          <w:lang w:val="en-GB"/>
        </w:rPr>
        <w:t>30</w:t>
      </w:r>
      <w:r w:rsidRPr="00261A7E">
        <w:rPr>
          <w:shd w:val="clear" w:color="auto" w:fill="FFFFFF"/>
          <w:lang w:val="en-GB"/>
        </w:rPr>
        <w:t>(3), pp.170-178.</w:t>
      </w:r>
    </w:p>
    <w:p w14:paraId="05EF5F39" w14:textId="77777777" w:rsidR="00691B0B" w:rsidRPr="00261A7E" w:rsidRDefault="00691B0B" w:rsidP="00CB4B35">
      <w:pPr>
        <w:pStyle w:val="NoSpacing"/>
        <w:rPr>
          <w:shd w:val="clear" w:color="auto" w:fill="FFFFFF"/>
          <w:lang w:val="en-GB"/>
        </w:rPr>
      </w:pPr>
      <w:r w:rsidRPr="00261A7E">
        <w:rPr>
          <w:shd w:val="clear" w:color="auto" w:fill="FFFFFF"/>
          <w:lang w:val="en-GB"/>
        </w:rPr>
        <w:t>Kafy, A.A., Raikwar, V., Al Rakib, A., Kona, M.A. and Ferdousi, J., 2021. Geospatial approach for developing an integrated water resource management plan in Rajshahi, Bangladesh. </w:t>
      </w:r>
      <w:r w:rsidRPr="00261A7E">
        <w:rPr>
          <w:i/>
          <w:iCs/>
          <w:shd w:val="clear" w:color="auto" w:fill="FFFFFF"/>
          <w:lang w:val="en-GB"/>
        </w:rPr>
        <w:t>Environmental Challenges</w:t>
      </w:r>
      <w:r w:rsidRPr="00261A7E">
        <w:rPr>
          <w:shd w:val="clear" w:color="auto" w:fill="FFFFFF"/>
          <w:lang w:val="en-GB"/>
        </w:rPr>
        <w:t>, </w:t>
      </w:r>
      <w:r w:rsidRPr="00261A7E">
        <w:rPr>
          <w:i/>
          <w:iCs/>
          <w:shd w:val="clear" w:color="auto" w:fill="FFFFFF"/>
          <w:lang w:val="en-GB"/>
        </w:rPr>
        <w:t>4</w:t>
      </w:r>
      <w:r w:rsidRPr="00261A7E">
        <w:rPr>
          <w:shd w:val="clear" w:color="auto" w:fill="FFFFFF"/>
          <w:lang w:val="en-GB"/>
        </w:rPr>
        <w:t>, p.100139.</w:t>
      </w:r>
    </w:p>
    <w:p w14:paraId="4B24D2F1" w14:textId="77777777" w:rsidR="00691B0B" w:rsidRPr="00261A7E" w:rsidRDefault="00691B0B" w:rsidP="00CB4B35">
      <w:pPr>
        <w:pStyle w:val="NoSpacing"/>
        <w:rPr>
          <w:shd w:val="clear" w:color="auto" w:fill="FFFFFF"/>
          <w:lang w:val="en-GB"/>
        </w:rPr>
      </w:pPr>
      <w:r w:rsidRPr="00261A7E">
        <w:rPr>
          <w:shd w:val="clear" w:color="auto" w:fill="FFFFFF"/>
          <w:lang w:val="en-GB"/>
        </w:rPr>
        <w:t>Kingsford, R.T., West, R.S., Pedler, R.D., Keith, D.A., Moseby, K.E., Read, J.L., Letnic, M., Leggett, K.E. and Ryall, S.R., 2021. Strategic adaptive management planning—Restoring a desert ecosystem by managing introduced species and native herbivores and reintroducing mammals. </w:t>
      </w:r>
      <w:r w:rsidRPr="00261A7E">
        <w:rPr>
          <w:i/>
          <w:iCs/>
          <w:shd w:val="clear" w:color="auto" w:fill="FFFFFF"/>
          <w:lang w:val="en-GB"/>
        </w:rPr>
        <w:t>Conservation Science and Practice</w:t>
      </w:r>
      <w:r w:rsidRPr="00261A7E">
        <w:rPr>
          <w:shd w:val="clear" w:color="auto" w:fill="FFFFFF"/>
          <w:lang w:val="en-GB"/>
        </w:rPr>
        <w:t>, </w:t>
      </w:r>
      <w:r w:rsidRPr="00261A7E">
        <w:rPr>
          <w:i/>
          <w:iCs/>
          <w:shd w:val="clear" w:color="auto" w:fill="FFFFFF"/>
          <w:lang w:val="en-GB"/>
        </w:rPr>
        <w:t>3</w:t>
      </w:r>
      <w:r w:rsidRPr="00261A7E">
        <w:rPr>
          <w:shd w:val="clear" w:color="auto" w:fill="FFFFFF"/>
          <w:lang w:val="en-GB"/>
        </w:rPr>
        <w:t>(2), p.e268.</w:t>
      </w:r>
    </w:p>
    <w:p w14:paraId="5EBD3B18" w14:textId="77777777" w:rsidR="00691B0B" w:rsidRPr="00261A7E" w:rsidRDefault="00691B0B" w:rsidP="00B77E4E">
      <w:pPr>
        <w:rPr>
          <w:lang w:val="en-GB"/>
        </w:rPr>
      </w:pPr>
      <w:r w:rsidRPr="00261A7E">
        <w:rPr>
          <w:shd w:val="clear" w:color="auto" w:fill="FFFFFF"/>
          <w:lang w:val="en-GB"/>
        </w:rPr>
        <w:t>Mirvis, P., Googins, B. and Kinnicutt, S., 2019. Vision, mission, values. </w:t>
      </w:r>
      <w:r w:rsidRPr="00261A7E">
        <w:rPr>
          <w:i/>
          <w:iCs/>
          <w:shd w:val="clear" w:color="auto" w:fill="FFFFFF"/>
          <w:lang w:val="en-GB"/>
        </w:rPr>
        <w:t>Organizational dynamics</w:t>
      </w:r>
      <w:r w:rsidRPr="00261A7E">
        <w:rPr>
          <w:shd w:val="clear" w:color="auto" w:fill="FFFFFF"/>
          <w:lang w:val="en-GB"/>
        </w:rPr>
        <w:t>, </w:t>
      </w:r>
      <w:r w:rsidRPr="00261A7E">
        <w:rPr>
          <w:i/>
          <w:iCs/>
          <w:shd w:val="clear" w:color="auto" w:fill="FFFFFF"/>
          <w:lang w:val="en-GB"/>
        </w:rPr>
        <w:t>39</w:t>
      </w:r>
      <w:r w:rsidRPr="00261A7E">
        <w:rPr>
          <w:shd w:val="clear" w:color="auto" w:fill="FFFFFF"/>
          <w:lang w:val="en-GB"/>
        </w:rPr>
        <w:t>(4), p.316.</w:t>
      </w:r>
    </w:p>
    <w:p w14:paraId="1C90F5DE" w14:textId="77777777" w:rsidR="00691B0B" w:rsidRPr="00261A7E" w:rsidRDefault="00691B0B" w:rsidP="00CB4B35">
      <w:pPr>
        <w:pStyle w:val="NoSpacing"/>
        <w:rPr>
          <w:shd w:val="clear" w:color="auto" w:fill="FFFFFF"/>
          <w:lang w:val="en-GB"/>
        </w:rPr>
      </w:pPr>
      <w:r w:rsidRPr="00261A7E">
        <w:rPr>
          <w:shd w:val="clear" w:color="auto" w:fill="FFFFFF"/>
          <w:lang w:val="en-GB"/>
        </w:rPr>
        <w:t>Mohammed, S., Habib, H., Ali, H., AlHennaw, S., Kiwan, S., Ghanem, S., Alsafadi, K., Brevik, E.C., Sulieman, M.M. and Harsányi, E., 2020. Soils of the Southern Syria–A big database for the future land management planning. </w:t>
      </w:r>
      <w:r w:rsidRPr="00261A7E">
        <w:rPr>
          <w:i/>
          <w:iCs/>
          <w:shd w:val="clear" w:color="auto" w:fill="FFFFFF"/>
          <w:lang w:val="en-GB"/>
        </w:rPr>
        <w:t>Data in Brief</w:t>
      </w:r>
      <w:r w:rsidRPr="00261A7E">
        <w:rPr>
          <w:shd w:val="clear" w:color="auto" w:fill="FFFFFF"/>
          <w:lang w:val="en-GB"/>
        </w:rPr>
        <w:t>, </w:t>
      </w:r>
      <w:r w:rsidRPr="00261A7E">
        <w:rPr>
          <w:i/>
          <w:iCs/>
          <w:shd w:val="clear" w:color="auto" w:fill="FFFFFF"/>
          <w:lang w:val="en-GB"/>
        </w:rPr>
        <w:t>31</w:t>
      </w:r>
      <w:r w:rsidRPr="00261A7E">
        <w:rPr>
          <w:shd w:val="clear" w:color="auto" w:fill="FFFFFF"/>
          <w:lang w:val="en-GB"/>
        </w:rPr>
        <w:t>, p.105832.</w:t>
      </w:r>
    </w:p>
    <w:p w14:paraId="0034F994" w14:textId="77777777" w:rsidR="00691B0B" w:rsidRPr="00261A7E" w:rsidRDefault="00691B0B" w:rsidP="00CB4B35">
      <w:pPr>
        <w:pStyle w:val="NoSpacing"/>
        <w:rPr>
          <w:shd w:val="clear" w:color="auto" w:fill="FFFFFF"/>
          <w:lang w:val="en-GB"/>
        </w:rPr>
      </w:pPr>
      <w:r w:rsidRPr="00261A7E">
        <w:rPr>
          <w:shd w:val="clear" w:color="auto" w:fill="FFFFFF"/>
          <w:lang w:val="en-GB"/>
        </w:rPr>
        <w:t>Napogbong, L.A., Ahmed, A. and Derbile, E.K., 2021. Fulani herders and indigenous strategies of climate change adaptation in Kpongu community, North-Western Ghana: implications for adaptation planning. </w:t>
      </w:r>
      <w:r w:rsidRPr="00261A7E">
        <w:rPr>
          <w:i/>
          <w:iCs/>
          <w:shd w:val="clear" w:color="auto" w:fill="FFFFFF"/>
          <w:lang w:val="en-GB"/>
        </w:rPr>
        <w:t>Climate and Development</w:t>
      </w:r>
      <w:r w:rsidRPr="00261A7E">
        <w:rPr>
          <w:shd w:val="clear" w:color="auto" w:fill="FFFFFF"/>
          <w:lang w:val="en-GB"/>
        </w:rPr>
        <w:t>, </w:t>
      </w:r>
      <w:r w:rsidRPr="00261A7E">
        <w:rPr>
          <w:i/>
          <w:iCs/>
          <w:shd w:val="clear" w:color="auto" w:fill="FFFFFF"/>
          <w:lang w:val="en-GB"/>
        </w:rPr>
        <w:t>13</w:t>
      </w:r>
      <w:r w:rsidRPr="00261A7E">
        <w:rPr>
          <w:shd w:val="clear" w:color="auto" w:fill="FFFFFF"/>
          <w:lang w:val="en-GB"/>
        </w:rPr>
        <w:t>(3), pp.201-214.</w:t>
      </w:r>
    </w:p>
    <w:p w14:paraId="0B575186" w14:textId="77777777" w:rsidR="00691B0B" w:rsidRPr="00261A7E" w:rsidRDefault="00691B0B" w:rsidP="00CB4B35">
      <w:pPr>
        <w:pStyle w:val="NoSpacing"/>
        <w:rPr>
          <w:shd w:val="clear" w:color="auto" w:fill="FFFFFF"/>
          <w:lang w:val="en-GB"/>
        </w:rPr>
      </w:pPr>
      <w:r w:rsidRPr="00261A7E">
        <w:rPr>
          <w:shd w:val="clear" w:color="auto" w:fill="FFFFFF"/>
          <w:lang w:val="en-GB"/>
        </w:rPr>
        <w:t>Naujokaitis</w:t>
      </w:r>
      <w:r w:rsidRPr="00261A7E">
        <w:rPr>
          <w:rFonts w:ascii="Cambria Math" w:hAnsi="Cambria Math" w:cs="Cambria Math"/>
          <w:shd w:val="clear" w:color="auto" w:fill="FFFFFF"/>
          <w:lang w:val="en-GB"/>
        </w:rPr>
        <w:t>‐</w:t>
      </w:r>
      <w:r w:rsidRPr="00261A7E">
        <w:rPr>
          <w:shd w:val="clear" w:color="auto" w:fill="FFFFFF"/>
          <w:lang w:val="en-GB"/>
        </w:rPr>
        <w:t>Lewis, I., Endicott, S. and Guezen, J., 2021. Treatment of climate change in extinction risk assessments and recovery plans for threatened species. </w:t>
      </w:r>
      <w:r w:rsidRPr="00261A7E">
        <w:rPr>
          <w:i/>
          <w:iCs/>
          <w:shd w:val="clear" w:color="auto" w:fill="FFFFFF"/>
          <w:lang w:val="en-GB"/>
        </w:rPr>
        <w:t>Conservation Science and Practice</w:t>
      </w:r>
      <w:r w:rsidRPr="00261A7E">
        <w:rPr>
          <w:shd w:val="clear" w:color="auto" w:fill="FFFFFF"/>
          <w:lang w:val="en-GB"/>
        </w:rPr>
        <w:t>, </w:t>
      </w:r>
      <w:r w:rsidRPr="00261A7E">
        <w:rPr>
          <w:i/>
          <w:iCs/>
          <w:shd w:val="clear" w:color="auto" w:fill="FFFFFF"/>
          <w:lang w:val="en-GB"/>
        </w:rPr>
        <w:t>3</w:t>
      </w:r>
      <w:r w:rsidRPr="00261A7E">
        <w:rPr>
          <w:shd w:val="clear" w:color="auto" w:fill="FFFFFF"/>
          <w:lang w:val="en-GB"/>
        </w:rPr>
        <w:t>(8), p.e450.</w:t>
      </w:r>
    </w:p>
    <w:p w14:paraId="2FDF4258" w14:textId="77777777" w:rsidR="00691B0B" w:rsidRPr="00261A7E" w:rsidRDefault="00691B0B" w:rsidP="00B77E4E">
      <w:pPr>
        <w:rPr>
          <w:b/>
          <w:bCs/>
          <w:sz w:val="28"/>
          <w:szCs w:val="24"/>
          <w:lang w:val="en-GB"/>
        </w:rPr>
      </w:pPr>
      <w:r w:rsidRPr="00261A7E">
        <w:rPr>
          <w:shd w:val="clear" w:color="auto" w:fill="FFFFFF"/>
          <w:lang w:val="en-GB"/>
        </w:rPr>
        <w:t>Ndlela, L.T. and Du Toit, A.S.A., 2021. Establishing a knowledge management programme for competitive advantage in an enterprise. </w:t>
      </w:r>
      <w:r w:rsidRPr="00261A7E">
        <w:rPr>
          <w:i/>
          <w:iCs/>
          <w:shd w:val="clear" w:color="auto" w:fill="FFFFFF"/>
          <w:lang w:val="en-GB"/>
        </w:rPr>
        <w:t>International journal of information management</w:t>
      </w:r>
      <w:r w:rsidRPr="00261A7E">
        <w:rPr>
          <w:shd w:val="clear" w:color="auto" w:fill="FFFFFF"/>
          <w:lang w:val="en-GB"/>
        </w:rPr>
        <w:t>, </w:t>
      </w:r>
      <w:r w:rsidRPr="00261A7E">
        <w:rPr>
          <w:i/>
          <w:iCs/>
          <w:shd w:val="clear" w:color="auto" w:fill="FFFFFF"/>
          <w:lang w:val="en-GB"/>
        </w:rPr>
        <w:t>21</w:t>
      </w:r>
      <w:r w:rsidRPr="00261A7E">
        <w:rPr>
          <w:shd w:val="clear" w:color="auto" w:fill="FFFFFF"/>
          <w:lang w:val="en-GB"/>
        </w:rPr>
        <w:t>(2), pp.151-165.</w:t>
      </w:r>
    </w:p>
    <w:p w14:paraId="230108D2" w14:textId="77777777" w:rsidR="00691B0B" w:rsidRPr="00261A7E" w:rsidRDefault="00691B0B" w:rsidP="00CB4B35">
      <w:pPr>
        <w:pStyle w:val="NoSpacing"/>
        <w:rPr>
          <w:shd w:val="clear" w:color="auto" w:fill="FFFFFF"/>
          <w:lang w:val="en-GB"/>
        </w:rPr>
      </w:pPr>
      <w:r w:rsidRPr="00261A7E">
        <w:rPr>
          <w:shd w:val="clear" w:color="auto" w:fill="FFFFFF"/>
          <w:lang w:val="en-GB"/>
        </w:rPr>
        <w:t>Orsetti, E., Tollin, N., Lehmann, M., Valderrama, V.A. and Morató, J., 2022. Building resilient cities: climate change and health interlinkages in the planning of public spaces. </w:t>
      </w:r>
      <w:r w:rsidRPr="00261A7E">
        <w:rPr>
          <w:i/>
          <w:iCs/>
          <w:shd w:val="clear" w:color="auto" w:fill="FFFFFF"/>
          <w:lang w:val="en-GB"/>
        </w:rPr>
        <w:t>International journal of environmental research and public health</w:t>
      </w:r>
      <w:r w:rsidRPr="00261A7E">
        <w:rPr>
          <w:shd w:val="clear" w:color="auto" w:fill="FFFFFF"/>
          <w:lang w:val="en-GB"/>
        </w:rPr>
        <w:t>, </w:t>
      </w:r>
      <w:r w:rsidRPr="00261A7E">
        <w:rPr>
          <w:i/>
          <w:iCs/>
          <w:shd w:val="clear" w:color="auto" w:fill="FFFFFF"/>
          <w:lang w:val="en-GB"/>
        </w:rPr>
        <w:t>19</w:t>
      </w:r>
      <w:r w:rsidRPr="00261A7E">
        <w:rPr>
          <w:shd w:val="clear" w:color="auto" w:fill="FFFFFF"/>
          <w:lang w:val="en-GB"/>
        </w:rPr>
        <w:t>(3), p.1355.</w:t>
      </w:r>
    </w:p>
    <w:p w14:paraId="79BC293B" w14:textId="77777777" w:rsidR="00691B0B" w:rsidRPr="00261A7E" w:rsidRDefault="00691B0B" w:rsidP="00CB4B35">
      <w:pPr>
        <w:pStyle w:val="NoSpacing"/>
        <w:rPr>
          <w:shd w:val="clear" w:color="auto" w:fill="FFFFFF"/>
          <w:lang w:val="en-GB"/>
        </w:rPr>
      </w:pPr>
      <w:r w:rsidRPr="00261A7E">
        <w:rPr>
          <w:shd w:val="clear" w:color="auto" w:fill="FFFFFF"/>
          <w:lang w:val="en-GB"/>
        </w:rPr>
        <w:t>Pieterse, A., du Toit, J. and Van Niekerk, W., 2021. Climate change adaptation mainstreaming in the planning instruments of two South African local municipalities. </w:t>
      </w:r>
      <w:r w:rsidRPr="00261A7E">
        <w:rPr>
          <w:i/>
          <w:iCs/>
          <w:shd w:val="clear" w:color="auto" w:fill="FFFFFF"/>
          <w:lang w:val="en-GB"/>
        </w:rPr>
        <w:t>Development Southern Africa</w:t>
      </w:r>
      <w:r w:rsidRPr="00261A7E">
        <w:rPr>
          <w:shd w:val="clear" w:color="auto" w:fill="FFFFFF"/>
          <w:lang w:val="en-GB"/>
        </w:rPr>
        <w:t>, </w:t>
      </w:r>
      <w:r w:rsidRPr="00261A7E">
        <w:rPr>
          <w:i/>
          <w:iCs/>
          <w:shd w:val="clear" w:color="auto" w:fill="FFFFFF"/>
          <w:lang w:val="en-GB"/>
        </w:rPr>
        <w:t>38</w:t>
      </w:r>
      <w:r w:rsidRPr="00261A7E">
        <w:rPr>
          <w:shd w:val="clear" w:color="auto" w:fill="FFFFFF"/>
          <w:lang w:val="en-GB"/>
        </w:rPr>
        <w:t>(4), pp.493-508.</w:t>
      </w:r>
    </w:p>
    <w:p w14:paraId="4286A2D3" w14:textId="77777777" w:rsidR="00691B0B" w:rsidRPr="00261A7E" w:rsidRDefault="00691B0B" w:rsidP="00CB4B35">
      <w:pPr>
        <w:pStyle w:val="NoSpacing"/>
        <w:rPr>
          <w:shd w:val="clear" w:color="auto" w:fill="FFFFFF"/>
          <w:lang w:val="en-GB"/>
        </w:rPr>
      </w:pPr>
      <w:r w:rsidRPr="00261A7E">
        <w:rPr>
          <w:shd w:val="clear" w:color="auto" w:fill="FFFFFF"/>
          <w:lang w:val="en-GB"/>
        </w:rPr>
        <w:t>Progress, P.D.D., 2020. Additional work tasks to prepare for mock evaluation, site visit &amp; other work will be included at a later date; plan is subject to change. </w:t>
      </w:r>
      <w:r w:rsidRPr="00261A7E">
        <w:rPr>
          <w:i/>
          <w:iCs/>
          <w:shd w:val="clear" w:color="auto" w:fill="FFFFFF"/>
          <w:lang w:val="en-GB"/>
        </w:rPr>
        <w:t>Leadership</w:t>
      </w:r>
      <w:r w:rsidRPr="00261A7E">
        <w:rPr>
          <w:shd w:val="clear" w:color="auto" w:fill="FFFFFF"/>
          <w:lang w:val="en-GB"/>
        </w:rPr>
        <w:t>, </w:t>
      </w:r>
      <w:r w:rsidRPr="00261A7E">
        <w:rPr>
          <w:i/>
          <w:iCs/>
          <w:shd w:val="clear" w:color="auto" w:fill="FFFFFF"/>
          <w:lang w:val="en-GB"/>
        </w:rPr>
        <w:t>1</w:t>
      </w:r>
      <w:r w:rsidRPr="00261A7E">
        <w:rPr>
          <w:shd w:val="clear" w:color="auto" w:fill="FFFFFF"/>
          <w:lang w:val="en-GB"/>
        </w:rPr>
        <w:t>(1), p.2021.</w:t>
      </w:r>
    </w:p>
    <w:p w14:paraId="4221478D" w14:textId="77777777" w:rsidR="00691B0B" w:rsidRPr="00261A7E" w:rsidRDefault="00691B0B" w:rsidP="00CB4B35">
      <w:pPr>
        <w:pStyle w:val="NoSpacing"/>
        <w:rPr>
          <w:shd w:val="clear" w:color="auto" w:fill="FFFFFF"/>
          <w:lang w:val="en-GB"/>
        </w:rPr>
      </w:pPr>
      <w:r w:rsidRPr="00261A7E">
        <w:rPr>
          <w:shd w:val="clear" w:color="auto" w:fill="FFFFFF"/>
          <w:lang w:val="en-GB"/>
        </w:rPr>
        <w:t>Rabinovici, G.D., Gatsonis, C., Apgar, C., Chaudhary, K., Gareen, I., Hanna, L., Hendrix, J., Hillner, B.E., Olson, C., Lesman-Segev, O.H. and Romanoff, J., 2019. Association of amyloid positron emission tomography with subsequent change in clinical management among medicare beneficiaries with mild cognitive impairment or dementia. </w:t>
      </w:r>
      <w:r w:rsidRPr="00261A7E">
        <w:rPr>
          <w:i/>
          <w:iCs/>
          <w:shd w:val="clear" w:color="auto" w:fill="FFFFFF"/>
          <w:lang w:val="en-GB"/>
        </w:rPr>
        <w:t>Jama</w:t>
      </w:r>
      <w:r w:rsidRPr="00261A7E">
        <w:rPr>
          <w:shd w:val="clear" w:color="auto" w:fill="FFFFFF"/>
          <w:lang w:val="en-GB"/>
        </w:rPr>
        <w:t>, </w:t>
      </w:r>
      <w:r w:rsidRPr="00261A7E">
        <w:rPr>
          <w:i/>
          <w:iCs/>
          <w:shd w:val="clear" w:color="auto" w:fill="FFFFFF"/>
          <w:lang w:val="en-GB"/>
        </w:rPr>
        <w:t>321</w:t>
      </w:r>
      <w:r w:rsidRPr="00261A7E">
        <w:rPr>
          <w:shd w:val="clear" w:color="auto" w:fill="FFFFFF"/>
          <w:lang w:val="en-GB"/>
        </w:rPr>
        <w:t xml:space="preserve">(13), pp.1286-1294. </w:t>
      </w:r>
    </w:p>
    <w:p w14:paraId="11C2D054" w14:textId="77777777" w:rsidR="00691B0B" w:rsidRPr="00261A7E" w:rsidRDefault="00691B0B" w:rsidP="00CB4B35">
      <w:pPr>
        <w:pStyle w:val="NoSpacing"/>
        <w:rPr>
          <w:shd w:val="clear" w:color="auto" w:fill="FFFFFF"/>
          <w:lang w:val="en-GB"/>
        </w:rPr>
      </w:pPr>
      <w:r w:rsidRPr="00261A7E">
        <w:rPr>
          <w:shd w:val="clear" w:color="auto" w:fill="FFFFFF"/>
          <w:lang w:val="en-GB"/>
        </w:rPr>
        <w:t>Ramyar, R., Ackerman, A. and Johnston, D.M., 2021. Adapting cities for climate change through urban green infrastructure planning. </w:t>
      </w:r>
      <w:r w:rsidRPr="00261A7E">
        <w:rPr>
          <w:i/>
          <w:iCs/>
          <w:shd w:val="clear" w:color="auto" w:fill="FFFFFF"/>
          <w:lang w:val="en-GB"/>
        </w:rPr>
        <w:t>Cities</w:t>
      </w:r>
      <w:r w:rsidRPr="00261A7E">
        <w:rPr>
          <w:shd w:val="clear" w:color="auto" w:fill="FFFFFF"/>
          <w:lang w:val="en-GB"/>
        </w:rPr>
        <w:t>, </w:t>
      </w:r>
      <w:r w:rsidRPr="00261A7E">
        <w:rPr>
          <w:i/>
          <w:iCs/>
          <w:shd w:val="clear" w:color="auto" w:fill="FFFFFF"/>
          <w:lang w:val="en-GB"/>
        </w:rPr>
        <w:t>117</w:t>
      </w:r>
      <w:r w:rsidRPr="00261A7E">
        <w:rPr>
          <w:shd w:val="clear" w:color="auto" w:fill="FFFFFF"/>
          <w:lang w:val="en-GB"/>
        </w:rPr>
        <w:t>, p.103316.</w:t>
      </w:r>
    </w:p>
    <w:p w14:paraId="79BEF3C3" w14:textId="77777777" w:rsidR="00691B0B" w:rsidRPr="00261A7E" w:rsidRDefault="00691B0B" w:rsidP="00CB4B35">
      <w:pPr>
        <w:pStyle w:val="NoSpacing"/>
        <w:rPr>
          <w:shd w:val="clear" w:color="auto" w:fill="FFFFFF"/>
          <w:lang w:val="en-GB"/>
        </w:rPr>
      </w:pPr>
      <w:r w:rsidRPr="00261A7E">
        <w:rPr>
          <w:shd w:val="clear" w:color="auto" w:fill="FFFFFF"/>
          <w:lang w:val="en-GB"/>
        </w:rPr>
        <w:t>Read, G.J., Naweed, A. and Salmon, P.M., 2019. Complexity on the rails: A systems-based approach to understanding safety management in rail transport. </w:t>
      </w:r>
      <w:r w:rsidRPr="00261A7E">
        <w:rPr>
          <w:i/>
          <w:iCs/>
          <w:shd w:val="clear" w:color="auto" w:fill="FFFFFF"/>
          <w:lang w:val="en-GB"/>
        </w:rPr>
        <w:t>Reliability Engineering &amp; System Safety</w:t>
      </w:r>
      <w:r w:rsidRPr="00261A7E">
        <w:rPr>
          <w:shd w:val="clear" w:color="auto" w:fill="FFFFFF"/>
          <w:lang w:val="en-GB"/>
        </w:rPr>
        <w:t>, </w:t>
      </w:r>
      <w:r w:rsidRPr="00261A7E">
        <w:rPr>
          <w:i/>
          <w:iCs/>
          <w:shd w:val="clear" w:color="auto" w:fill="FFFFFF"/>
          <w:lang w:val="en-GB"/>
        </w:rPr>
        <w:t>188</w:t>
      </w:r>
      <w:r w:rsidRPr="00261A7E">
        <w:rPr>
          <w:shd w:val="clear" w:color="auto" w:fill="FFFFFF"/>
          <w:lang w:val="en-GB"/>
        </w:rPr>
        <w:t>, pp.352-365.</w:t>
      </w:r>
    </w:p>
    <w:p w14:paraId="2D9A8A75" w14:textId="77777777" w:rsidR="00691B0B" w:rsidRPr="00261A7E" w:rsidRDefault="00691B0B" w:rsidP="00CB4B35">
      <w:pPr>
        <w:pStyle w:val="NoSpacing"/>
        <w:rPr>
          <w:shd w:val="clear" w:color="auto" w:fill="FFFFFF"/>
          <w:lang w:val="en-GB"/>
        </w:rPr>
      </w:pPr>
      <w:r w:rsidRPr="00261A7E">
        <w:rPr>
          <w:shd w:val="clear" w:color="auto" w:fill="FFFFFF"/>
          <w:lang w:val="en-GB"/>
        </w:rPr>
        <w:t>Robert, S. and Schleyer-Lindenmann, A., 2021. How ready are we to cope with climate change? Extent of adaptation to sea level rise and coastal risks in local planning documents of southern France. </w:t>
      </w:r>
      <w:r w:rsidRPr="00261A7E">
        <w:rPr>
          <w:i/>
          <w:iCs/>
          <w:shd w:val="clear" w:color="auto" w:fill="FFFFFF"/>
          <w:lang w:val="en-GB"/>
        </w:rPr>
        <w:t>Land Use Policy</w:t>
      </w:r>
      <w:r w:rsidRPr="00261A7E">
        <w:rPr>
          <w:shd w:val="clear" w:color="auto" w:fill="FFFFFF"/>
          <w:lang w:val="en-GB"/>
        </w:rPr>
        <w:t>, </w:t>
      </w:r>
      <w:r w:rsidRPr="00261A7E">
        <w:rPr>
          <w:i/>
          <w:iCs/>
          <w:shd w:val="clear" w:color="auto" w:fill="FFFFFF"/>
          <w:lang w:val="en-GB"/>
        </w:rPr>
        <w:t>104</w:t>
      </w:r>
      <w:r w:rsidRPr="00261A7E">
        <w:rPr>
          <w:shd w:val="clear" w:color="auto" w:fill="FFFFFF"/>
          <w:lang w:val="en-GB"/>
        </w:rPr>
        <w:t>, p.105354.</w:t>
      </w:r>
    </w:p>
    <w:p w14:paraId="1CBE85D8" w14:textId="77777777" w:rsidR="00691B0B" w:rsidRPr="00261A7E" w:rsidRDefault="00691B0B" w:rsidP="00CB4B35">
      <w:pPr>
        <w:pStyle w:val="NoSpacing"/>
        <w:rPr>
          <w:shd w:val="clear" w:color="auto" w:fill="FFFFFF"/>
          <w:lang w:val="en-GB"/>
        </w:rPr>
      </w:pPr>
      <w:r w:rsidRPr="00261A7E">
        <w:rPr>
          <w:shd w:val="clear" w:color="auto" w:fill="FFFFFF"/>
          <w:lang w:val="en-GB"/>
        </w:rPr>
        <w:t>Sanchez-Plaza, A., Broekman, A. and Paneque, P., 2019. Analytical framework to assess the incorporation of climate change adaptation in water management: Application to the Tordera River basin adaptation plan. </w:t>
      </w:r>
      <w:r w:rsidRPr="00261A7E">
        <w:rPr>
          <w:i/>
          <w:iCs/>
          <w:shd w:val="clear" w:color="auto" w:fill="FFFFFF"/>
          <w:lang w:val="en-GB"/>
        </w:rPr>
        <w:t>Sustainability</w:t>
      </w:r>
      <w:r w:rsidRPr="00261A7E">
        <w:rPr>
          <w:shd w:val="clear" w:color="auto" w:fill="FFFFFF"/>
          <w:lang w:val="en-GB"/>
        </w:rPr>
        <w:t>, </w:t>
      </w:r>
      <w:r w:rsidRPr="00261A7E">
        <w:rPr>
          <w:i/>
          <w:iCs/>
          <w:shd w:val="clear" w:color="auto" w:fill="FFFFFF"/>
          <w:lang w:val="en-GB"/>
        </w:rPr>
        <w:t>11</w:t>
      </w:r>
      <w:r w:rsidRPr="00261A7E">
        <w:rPr>
          <w:shd w:val="clear" w:color="auto" w:fill="FFFFFF"/>
          <w:lang w:val="en-GB"/>
        </w:rPr>
        <w:t>(3), p.762.</w:t>
      </w:r>
    </w:p>
    <w:p w14:paraId="5421730E" w14:textId="77777777" w:rsidR="00691B0B" w:rsidRPr="00261A7E" w:rsidRDefault="00691B0B" w:rsidP="00CB4B35">
      <w:pPr>
        <w:pStyle w:val="NoSpacing"/>
        <w:rPr>
          <w:shd w:val="clear" w:color="auto" w:fill="FFFFFF"/>
          <w:lang w:val="en-GB"/>
        </w:rPr>
      </w:pPr>
      <w:r w:rsidRPr="00261A7E">
        <w:rPr>
          <w:shd w:val="clear" w:color="auto" w:fill="FFFFFF"/>
          <w:lang w:val="en-GB"/>
        </w:rPr>
        <w:t>Shafieezadeh, M., Kalantar Hormozi, M., Hassannayebi, E., Ahmadi, L., Soleymani, M. and Gholizad, A., 2020. A system dynamics simulation model to evaluate project planning policies. </w:t>
      </w:r>
      <w:r w:rsidRPr="00261A7E">
        <w:rPr>
          <w:i/>
          <w:iCs/>
          <w:shd w:val="clear" w:color="auto" w:fill="FFFFFF"/>
          <w:lang w:val="en-GB"/>
        </w:rPr>
        <w:t>International Journal of Modelling and Simulation</w:t>
      </w:r>
      <w:r w:rsidRPr="00261A7E">
        <w:rPr>
          <w:shd w:val="clear" w:color="auto" w:fill="FFFFFF"/>
          <w:lang w:val="en-GB"/>
        </w:rPr>
        <w:t>, </w:t>
      </w:r>
      <w:r w:rsidRPr="00261A7E">
        <w:rPr>
          <w:i/>
          <w:iCs/>
          <w:shd w:val="clear" w:color="auto" w:fill="FFFFFF"/>
          <w:lang w:val="en-GB"/>
        </w:rPr>
        <w:t>40</w:t>
      </w:r>
      <w:r w:rsidRPr="00261A7E">
        <w:rPr>
          <w:shd w:val="clear" w:color="auto" w:fill="FFFFFF"/>
          <w:lang w:val="en-GB"/>
        </w:rPr>
        <w:t>(3), pp.201-216.</w:t>
      </w:r>
    </w:p>
    <w:p w14:paraId="2247B3C8" w14:textId="77777777" w:rsidR="00691B0B" w:rsidRPr="00261A7E" w:rsidRDefault="00691B0B" w:rsidP="00CB4B35">
      <w:pPr>
        <w:pStyle w:val="NoSpacing"/>
        <w:rPr>
          <w:shd w:val="clear" w:color="auto" w:fill="FFFFFF"/>
          <w:lang w:val="en-GB"/>
        </w:rPr>
      </w:pPr>
      <w:r w:rsidRPr="00261A7E">
        <w:rPr>
          <w:shd w:val="clear" w:color="auto" w:fill="FFFFFF"/>
          <w:lang w:val="en-GB"/>
        </w:rPr>
        <w:t>Šomplák, R., Kůdela, J., Smejkalová, V., Nevrlý, V., Pavlas, M. and Hrabec, D., 2019. Pricing and advertising strategies in conceptual waste management planning. </w:t>
      </w:r>
      <w:r w:rsidRPr="00261A7E">
        <w:rPr>
          <w:i/>
          <w:iCs/>
          <w:shd w:val="clear" w:color="auto" w:fill="FFFFFF"/>
          <w:lang w:val="en-GB"/>
        </w:rPr>
        <w:t>Journal of Cleaner Production</w:t>
      </w:r>
      <w:r w:rsidRPr="00261A7E">
        <w:rPr>
          <w:shd w:val="clear" w:color="auto" w:fill="FFFFFF"/>
          <w:lang w:val="en-GB"/>
        </w:rPr>
        <w:t>, </w:t>
      </w:r>
      <w:r w:rsidRPr="00261A7E">
        <w:rPr>
          <w:i/>
          <w:iCs/>
          <w:shd w:val="clear" w:color="auto" w:fill="FFFFFF"/>
          <w:lang w:val="en-GB"/>
        </w:rPr>
        <w:t>239</w:t>
      </w:r>
      <w:r w:rsidRPr="00261A7E">
        <w:rPr>
          <w:shd w:val="clear" w:color="auto" w:fill="FFFFFF"/>
          <w:lang w:val="en-GB"/>
        </w:rPr>
        <w:t>, p.118068.</w:t>
      </w:r>
    </w:p>
    <w:p w14:paraId="33C8D560" w14:textId="77777777" w:rsidR="00691B0B" w:rsidRPr="00261A7E" w:rsidRDefault="00691B0B" w:rsidP="00CB4B35">
      <w:pPr>
        <w:pStyle w:val="NoSpacing"/>
        <w:rPr>
          <w:shd w:val="clear" w:color="auto" w:fill="FFFFFF"/>
          <w:lang w:val="en-GB"/>
        </w:rPr>
      </w:pPr>
      <w:r w:rsidRPr="00261A7E">
        <w:rPr>
          <w:shd w:val="clear" w:color="auto" w:fill="FFFFFF"/>
          <w:lang w:val="en-GB"/>
        </w:rPr>
        <w:t>Staniuk, W., Staniuk, M., Chamier-Gliszczynski, N., Jacyna, M. and Kłodawski, M., 2022. Decision-Making under the Risk, Uncertainty and COVID-19 Pandemic Conditions Applying the PL9A Method of Logistics Planning—Case Study. </w:t>
      </w:r>
      <w:r w:rsidRPr="00261A7E">
        <w:rPr>
          <w:i/>
          <w:iCs/>
          <w:shd w:val="clear" w:color="auto" w:fill="FFFFFF"/>
          <w:lang w:val="en-GB"/>
        </w:rPr>
        <w:t>Energies</w:t>
      </w:r>
      <w:r w:rsidRPr="00261A7E">
        <w:rPr>
          <w:shd w:val="clear" w:color="auto" w:fill="FFFFFF"/>
          <w:lang w:val="en-GB"/>
        </w:rPr>
        <w:t>, </w:t>
      </w:r>
      <w:r w:rsidRPr="00261A7E">
        <w:rPr>
          <w:i/>
          <w:iCs/>
          <w:shd w:val="clear" w:color="auto" w:fill="FFFFFF"/>
          <w:lang w:val="en-GB"/>
        </w:rPr>
        <w:t>15</w:t>
      </w:r>
      <w:r w:rsidRPr="00261A7E">
        <w:rPr>
          <w:shd w:val="clear" w:color="auto" w:fill="FFFFFF"/>
          <w:lang w:val="en-GB"/>
        </w:rPr>
        <w:t>(2), p.639.</w:t>
      </w:r>
    </w:p>
    <w:p w14:paraId="3AAE95EC" w14:textId="77777777" w:rsidR="00691B0B" w:rsidRPr="00261A7E" w:rsidRDefault="00691B0B" w:rsidP="00CB4B35">
      <w:pPr>
        <w:pStyle w:val="NoSpacing"/>
        <w:rPr>
          <w:shd w:val="clear" w:color="auto" w:fill="FFFFFF"/>
          <w:lang w:val="en-GB"/>
        </w:rPr>
      </w:pPr>
      <w:r w:rsidRPr="00261A7E">
        <w:rPr>
          <w:shd w:val="clear" w:color="auto" w:fill="FFFFFF"/>
          <w:lang w:val="en-GB"/>
        </w:rPr>
        <w:t>Tritsch, I., Le Velly, G., Mertens, B., Meyfroidt, P., Sannier, C., Makak, J.S. and Houngbedji, K., 2020. Do forest-management plans and FSC certification help avoid deforestation in the Congo Basin?. </w:t>
      </w:r>
      <w:r w:rsidRPr="00261A7E">
        <w:rPr>
          <w:i/>
          <w:iCs/>
          <w:shd w:val="clear" w:color="auto" w:fill="FFFFFF"/>
          <w:lang w:val="en-GB"/>
        </w:rPr>
        <w:t>Ecological Economics</w:t>
      </w:r>
      <w:r w:rsidRPr="00261A7E">
        <w:rPr>
          <w:shd w:val="clear" w:color="auto" w:fill="FFFFFF"/>
          <w:lang w:val="en-GB"/>
        </w:rPr>
        <w:t>, </w:t>
      </w:r>
      <w:r w:rsidRPr="00261A7E">
        <w:rPr>
          <w:i/>
          <w:iCs/>
          <w:shd w:val="clear" w:color="auto" w:fill="FFFFFF"/>
          <w:lang w:val="en-GB"/>
        </w:rPr>
        <w:t>175</w:t>
      </w:r>
      <w:r w:rsidRPr="00261A7E">
        <w:rPr>
          <w:shd w:val="clear" w:color="auto" w:fill="FFFFFF"/>
          <w:lang w:val="en-GB"/>
        </w:rPr>
        <w:t>, p.106660.</w:t>
      </w:r>
    </w:p>
    <w:p w14:paraId="56BA549A" w14:textId="77777777" w:rsidR="00691B0B" w:rsidRPr="00261A7E" w:rsidRDefault="00691B0B" w:rsidP="00CB4B35">
      <w:pPr>
        <w:pStyle w:val="NoSpacing"/>
        <w:rPr>
          <w:shd w:val="clear" w:color="auto" w:fill="FFFFFF"/>
          <w:lang w:val="en-GB"/>
        </w:rPr>
      </w:pPr>
      <w:r w:rsidRPr="00261A7E">
        <w:rPr>
          <w:shd w:val="clear" w:color="auto" w:fill="FFFFFF"/>
          <w:lang w:val="en-GB"/>
        </w:rPr>
        <w:t>Weiskopf, S.R., Rubenstein, M.A., Crozier, L.G., Gaichas, S., Griffis, R., Halofsky, J.E., Hyde, K.J., Morelli, T.L., Morisette, J.T., Muñoz, R.C. and Pershing, A.J., 2020. Climate change effects on biodiversity, ecosystems, ecosystem services, and natural resource management in the United States. </w:t>
      </w:r>
      <w:r w:rsidRPr="00261A7E">
        <w:rPr>
          <w:i/>
          <w:iCs/>
          <w:shd w:val="clear" w:color="auto" w:fill="FFFFFF"/>
          <w:lang w:val="en-GB"/>
        </w:rPr>
        <w:t>Science of the Total Environment</w:t>
      </w:r>
      <w:r w:rsidRPr="00261A7E">
        <w:rPr>
          <w:shd w:val="clear" w:color="auto" w:fill="FFFFFF"/>
          <w:lang w:val="en-GB"/>
        </w:rPr>
        <w:t>, </w:t>
      </w:r>
      <w:r w:rsidRPr="00261A7E">
        <w:rPr>
          <w:i/>
          <w:iCs/>
          <w:shd w:val="clear" w:color="auto" w:fill="FFFFFF"/>
          <w:lang w:val="en-GB"/>
        </w:rPr>
        <w:t>733</w:t>
      </w:r>
      <w:r w:rsidRPr="00261A7E">
        <w:rPr>
          <w:shd w:val="clear" w:color="auto" w:fill="FFFFFF"/>
          <w:lang w:val="en-GB"/>
        </w:rPr>
        <w:t>, p.137782.</w:t>
      </w:r>
    </w:p>
    <w:p w14:paraId="454C77EE" w14:textId="77777777" w:rsidR="00691B0B" w:rsidRPr="00261A7E" w:rsidRDefault="00691B0B" w:rsidP="00CB4B35">
      <w:pPr>
        <w:pStyle w:val="NoSpacing"/>
        <w:rPr>
          <w:shd w:val="clear" w:color="auto" w:fill="FFFFFF"/>
          <w:lang w:val="en-GB"/>
        </w:rPr>
      </w:pPr>
      <w:r w:rsidRPr="00261A7E">
        <w:rPr>
          <w:shd w:val="clear" w:color="auto" w:fill="FFFFFF"/>
          <w:lang w:val="en-GB"/>
        </w:rPr>
        <w:t>Xiang, X., Li, Q., Khan, S. and Khalaf, O.I., 2021. Urban water resource management for sustainable environment planning using artificial intelligence techniques. </w:t>
      </w:r>
      <w:r w:rsidRPr="00261A7E">
        <w:rPr>
          <w:i/>
          <w:iCs/>
          <w:shd w:val="clear" w:color="auto" w:fill="FFFFFF"/>
          <w:lang w:val="en-GB"/>
        </w:rPr>
        <w:t>Environmental Impact Assessment Review</w:t>
      </w:r>
      <w:r w:rsidRPr="00261A7E">
        <w:rPr>
          <w:shd w:val="clear" w:color="auto" w:fill="FFFFFF"/>
          <w:lang w:val="en-GB"/>
        </w:rPr>
        <w:t>, </w:t>
      </w:r>
      <w:r w:rsidRPr="00261A7E">
        <w:rPr>
          <w:i/>
          <w:iCs/>
          <w:shd w:val="clear" w:color="auto" w:fill="FFFFFF"/>
          <w:lang w:val="en-GB"/>
        </w:rPr>
        <w:t>86</w:t>
      </w:r>
      <w:r w:rsidRPr="00261A7E">
        <w:rPr>
          <w:shd w:val="clear" w:color="auto" w:fill="FFFFFF"/>
          <w:lang w:val="en-GB"/>
        </w:rPr>
        <w:t>, p.106515.</w:t>
      </w:r>
    </w:p>
    <w:p w14:paraId="299F039A" w14:textId="77777777" w:rsidR="00B77E4E" w:rsidRPr="00261A7E" w:rsidRDefault="00B77E4E" w:rsidP="00CB4B35">
      <w:pPr>
        <w:pStyle w:val="NoSpacing"/>
        <w:rPr>
          <w:lang w:val="en-GB"/>
        </w:rPr>
      </w:pPr>
    </w:p>
    <w:sectPr w:rsidR="00B77E4E" w:rsidRPr="00261A7E" w:rsidSect="00691B0B">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72C6B" w14:textId="77777777" w:rsidR="000F42CF" w:rsidRDefault="000F42CF" w:rsidP="00691B0B">
      <w:pPr>
        <w:spacing w:line="240" w:lineRule="auto"/>
      </w:pPr>
      <w:r>
        <w:separator/>
      </w:r>
    </w:p>
  </w:endnote>
  <w:endnote w:type="continuationSeparator" w:id="0">
    <w:p w14:paraId="16A20654" w14:textId="77777777" w:rsidR="000F42CF" w:rsidRDefault="000F42CF" w:rsidP="00691B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2271356"/>
      <w:docPartObj>
        <w:docPartGallery w:val="Page Numbers (Bottom of Page)"/>
        <w:docPartUnique/>
      </w:docPartObj>
    </w:sdtPr>
    <w:sdtEndPr/>
    <w:sdtContent>
      <w:sdt>
        <w:sdtPr>
          <w:id w:val="-1769616900"/>
          <w:docPartObj>
            <w:docPartGallery w:val="Page Numbers (Top of Page)"/>
            <w:docPartUnique/>
          </w:docPartObj>
        </w:sdtPr>
        <w:sdtEndPr/>
        <w:sdtContent>
          <w:p w14:paraId="36CA46D2" w14:textId="22078CF9" w:rsidR="00691B0B" w:rsidRDefault="00691B0B">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27</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28</w:t>
            </w:r>
            <w:r>
              <w:rPr>
                <w:b/>
                <w:bCs/>
                <w:szCs w:val="24"/>
              </w:rPr>
              <w:fldChar w:fldCharType="end"/>
            </w:r>
          </w:p>
        </w:sdtContent>
      </w:sdt>
    </w:sdtContent>
  </w:sdt>
  <w:p w14:paraId="25DFB336" w14:textId="77777777" w:rsidR="00691B0B" w:rsidRDefault="00691B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7ED97" w14:textId="77777777" w:rsidR="000F42CF" w:rsidRDefault="000F42CF" w:rsidP="00691B0B">
      <w:pPr>
        <w:spacing w:line="240" w:lineRule="auto"/>
      </w:pPr>
      <w:r>
        <w:separator/>
      </w:r>
    </w:p>
  </w:footnote>
  <w:footnote w:type="continuationSeparator" w:id="0">
    <w:p w14:paraId="5FCBBACD" w14:textId="77777777" w:rsidR="000F42CF" w:rsidRDefault="000F42CF" w:rsidP="00691B0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D55A1" w14:textId="7E5C7D28" w:rsidR="00691B0B" w:rsidRPr="00691B0B" w:rsidRDefault="00691B0B" w:rsidP="00691B0B">
    <w:pPr>
      <w:pStyle w:val="Header"/>
      <w:jc w:val="right"/>
      <w:rPr>
        <w:lang w:val="en-IN"/>
      </w:rPr>
    </w:pPr>
    <w:r>
      <w:rPr>
        <w:lang w:val="en-IN"/>
      </w:rPr>
      <w:t>Change Management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81822"/>
    <w:multiLevelType w:val="multilevel"/>
    <w:tmpl w:val="28C43A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A805B0"/>
    <w:multiLevelType w:val="multilevel"/>
    <w:tmpl w:val="D83AE3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CD3514E"/>
    <w:multiLevelType w:val="multilevel"/>
    <w:tmpl w:val="C5F4D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15708D"/>
    <w:multiLevelType w:val="multilevel"/>
    <w:tmpl w:val="478643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F3F6A52"/>
    <w:multiLevelType w:val="multilevel"/>
    <w:tmpl w:val="1BEC7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4497835">
    <w:abstractNumId w:val="2"/>
  </w:num>
  <w:num w:numId="2" w16cid:durableId="1377699710">
    <w:abstractNumId w:val="4"/>
  </w:num>
  <w:num w:numId="3" w16cid:durableId="421341811">
    <w:abstractNumId w:val="1"/>
    <w:lvlOverride w:ilvl="0">
      <w:lvl w:ilvl="0">
        <w:numFmt w:val="decimal"/>
        <w:lvlText w:val="%1."/>
        <w:lvlJc w:val="left"/>
      </w:lvl>
    </w:lvlOverride>
  </w:num>
  <w:num w:numId="4" w16cid:durableId="537012979">
    <w:abstractNumId w:val="0"/>
    <w:lvlOverride w:ilvl="0">
      <w:lvl w:ilvl="0">
        <w:numFmt w:val="decimal"/>
        <w:lvlText w:val="%1."/>
        <w:lvlJc w:val="left"/>
      </w:lvl>
    </w:lvlOverride>
  </w:num>
  <w:num w:numId="5" w16cid:durableId="833955587">
    <w:abstractNumId w:val="3"/>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FB7"/>
    <w:rsid w:val="00024DD1"/>
    <w:rsid w:val="000A5D7F"/>
    <w:rsid w:val="000F42CF"/>
    <w:rsid w:val="001106D8"/>
    <w:rsid w:val="00111EF2"/>
    <w:rsid w:val="00132D7D"/>
    <w:rsid w:val="0019004A"/>
    <w:rsid w:val="001A0FB7"/>
    <w:rsid w:val="001A5CC8"/>
    <w:rsid w:val="001B056F"/>
    <w:rsid w:val="001C070E"/>
    <w:rsid w:val="0022473D"/>
    <w:rsid w:val="00261A7E"/>
    <w:rsid w:val="00280AF8"/>
    <w:rsid w:val="003422F9"/>
    <w:rsid w:val="00360195"/>
    <w:rsid w:val="00395183"/>
    <w:rsid w:val="003E423A"/>
    <w:rsid w:val="00461E3A"/>
    <w:rsid w:val="005B0D12"/>
    <w:rsid w:val="005C45F5"/>
    <w:rsid w:val="005D0651"/>
    <w:rsid w:val="006176EA"/>
    <w:rsid w:val="00642ADB"/>
    <w:rsid w:val="00682784"/>
    <w:rsid w:val="00691B0B"/>
    <w:rsid w:val="006D69DE"/>
    <w:rsid w:val="006E22C8"/>
    <w:rsid w:val="007159FE"/>
    <w:rsid w:val="00724A0B"/>
    <w:rsid w:val="007D29E4"/>
    <w:rsid w:val="007F2583"/>
    <w:rsid w:val="008131F7"/>
    <w:rsid w:val="00826088"/>
    <w:rsid w:val="00831598"/>
    <w:rsid w:val="00832077"/>
    <w:rsid w:val="00852C9E"/>
    <w:rsid w:val="00857563"/>
    <w:rsid w:val="00862FA5"/>
    <w:rsid w:val="008C59AF"/>
    <w:rsid w:val="008D0CC8"/>
    <w:rsid w:val="00943A0B"/>
    <w:rsid w:val="009979E4"/>
    <w:rsid w:val="00A06DA3"/>
    <w:rsid w:val="00A178AF"/>
    <w:rsid w:val="00A60613"/>
    <w:rsid w:val="00AC0823"/>
    <w:rsid w:val="00AC2C49"/>
    <w:rsid w:val="00B15CAD"/>
    <w:rsid w:val="00B77E4E"/>
    <w:rsid w:val="00BE7A22"/>
    <w:rsid w:val="00C1510F"/>
    <w:rsid w:val="00C475EE"/>
    <w:rsid w:val="00C5489F"/>
    <w:rsid w:val="00C63782"/>
    <w:rsid w:val="00C678A6"/>
    <w:rsid w:val="00C92908"/>
    <w:rsid w:val="00CB4B35"/>
    <w:rsid w:val="00CC5C30"/>
    <w:rsid w:val="00D629ED"/>
    <w:rsid w:val="00D67D61"/>
    <w:rsid w:val="00DC25F0"/>
    <w:rsid w:val="00E74ECB"/>
    <w:rsid w:val="00E9080B"/>
    <w:rsid w:val="00EA7754"/>
    <w:rsid w:val="00F033ED"/>
    <w:rsid w:val="00F045B8"/>
    <w:rsid w:val="00F16358"/>
    <w:rsid w:val="00F47684"/>
    <w:rsid w:val="00F62123"/>
    <w:rsid w:val="00F76D22"/>
    <w:rsid w:val="00FB60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63B1D"/>
  <w15:docId w15:val="{89B44ED9-4FAD-43FF-B7CB-C9D34CC99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5489F"/>
    <w:pPr>
      <w:spacing w:after="0" w:line="480" w:lineRule="auto"/>
      <w:jc w:val="both"/>
    </w:pPr>
    <w:rPr>
      <w:rFonts w:ascii="Times New Roman" w:hAnsi="Times New Roman" w:cs="Arial"/>
      <w:sz w:val="24"/>
      <w:lang w:val="en"/>
    </w:rPr>
  </w:style>
  <w:style w:type="paragraph" w:styleId="Heading1">
    <w:name w:val="heading 1"/>
    <w:basedOn w:val="Normal"/>
    <w:next w:val="Normal"/>
    <w:link w:val="Heading1Char"/>
    <w:uiPriority w:val="9"/>
    <w:qFormat/>
    <w:rsid w:val="007F2583"/>
    <w:pPr>
      <w:keepNext/>
      <w:keepLines/>
      <w:spacing w:before="480"/>
      <w:outlineLvl w:val="0"/>
    </w:pPr>
    <w:rPr>
      <w:rFonts w:eastAsiaTheme="majorEastAsia" w:cstheme="majorBidi"/>
      <w:b/>
      <w:bCs/>
      <w:sz w:val="28"/>
      <w:szCs w:val="28"/>
      <w:lang w:val="en-US"/>
    </w:rPr>
  </w:style>
  <w:style w:type="paragraph" w:styleId="Heading2">
    <w:name w:val="heading 2"/>
    <w:basedOn w:val="Normal"/>
    <w:next w:val="Normal"/>
    <w:link w:val="Heading2Char"/>
    <w:uiPriority w:val="9"/>
    <w:unhideWhenUsed/>
    <w:qFormat/>
    <w:rsid w:val="00832077"/>
    <w:pPr>
      <w:keepNext/>
      <w:keepLines/>
      <w:spacing w:before="200"/>
      <w:outlineLvl w:val="1"/>
    </w:pPr>
    <w:rPr>
      <w:rFonts w:eastAsiaTheme="majorEastAsia" w:cstheme="majorBidi"/>
      <w:b/>
      <w:bCs/>
      <w:sz w:val="26"/>
      <w:szCs w:val="26"/>
    </w:rPr>
  </w:style>
  <w:style w:type="paragraph" w:styleId="Heading3">
    <w:name w:val="heading 3"/>
    <w:basedOn w:val="Normal"/>
    <w:next w:val="Normal"/>
    <w:link w:val="Heading3Char"/>
    <w:uiPriority w:val="9"/>
    <w:semiHidden/>
    <w:unhideWhenUsed/>
    <w:qFormat/>
    <w:rsid w:val="00C678A6"/>
    <w:pPr>
      <w:keepNext/>
      <w:keepLines/>
      <w:spacing w:before="200"/>
      <w:outlineLvl w:val="2"/>
    </w:pPr>
    <w:rPr>
      <w:rFonts w:eastAsiaTheme="majorEastAsia" w:cstheme="majorBidi"/>
      <w:bCs/>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2077"/>
    <w:rPr>
      <w:rFonts w:ascii="Times New Roman" w:eastAsiaTheme="majorEastAsia" w:hAnsi="Times New Roman" w:cstheme="majorBidi"/>
      <w:b/>
      <w:bCs/>
      <w:sz w:val="26"/>
      <w:szCs w:val="26"/>
    </w:rPr>
  </w:style>
  <w:style w:type="character" w:customStyle="1" w:styleId="Heading1Char">
    <w:name w:val="Heading 1 Char"/>
    <w:basedOn w:val="DefaultParagraphFont"/>
    <w:link w:val="Heading1"/>
    <w:uiPriority w:val="9"/>
    <w:rsid w:val="007F2583"/>
    <w:rPr>
      <w:rFonts w:ascii="Times New Roman" w:eastAsiaTheme="majorEastAsia" w:hAnsi="Times New Roman" w:cstheme="majorBidi"/>
      <w:b/>
      <w:bCs/>
      <w:sz w:val="28"/>
      <w:szCs w:val="28"/>
    </w:rPr>
  </w:style>
  <w:style w:type="paragraph" w:styleId="NoSpacing">
    <w:name w:val="No Spacing"/>
    <w:uiPriority w:val="1"/>
    <w:qFormat/>
    <w:rsid w:val="008131F7"/>
    <w:pPr>
      <w:spacing w:after="0" w:line="480" w:lineRule="auto"/>
      <w:jc w:val="both"/>
    </w:pPr>
    <w:rPr>
      <w:rFonts w:ascii="Times New Roman" w:hAnsi="Times New Roman" w:cs="Arial"/>
      <w:sz w:val="24"/>
      <w:lang w:val="en"/>
    </w:rPr>
  </w:style>
  <w:style w:type="character" w:styleId="Hyperlink">
    <w:name w:val="Hyperlink"/>
    <w:basedOn w:val="DefaultParagraphFont"/>
    <w:uiPriority w:val="99"/>
    <w:unhideWhenUsed/>
    <w:rsid w:val="00B15CAD"/>
    <w:rPr>
      <w:rFonts w:ascii="Times New Roman" w:hAnsi="Times New Roman"/>
      <w:color w:val="auto"/>
      <w:sz w:val="24"/>
      <w:u w:val="none"/>
    </w:rPr>
  </w:style>
  <w:style w:type="character" w:customStyle="1" w:styleId="Heading3Char">
    <w:name w:val="Heading 3 Char"/>
    <w:basedOn w:val="DefaultParagraphFont"/>
    <w:link w:val="Heading3"/>
    <w:uiPriority w:val="9"/>
    <w:semiHidden/>
    <w:rsid w:val="00C678A6"/>
    <w:rPr>
      <w:rFonts w:ascii="Times New Roman" w:eastAsiaTheme="majorEastAsia" w:hAnsi="Times New Roman" w:cstheme="majorBidi"/>
      <w:bCs/>
      <w:i/>
      <w:sz w:val="24"/>
      <w:u w:val="single"/>
      <w:lang w:val="en"/>
    </w:rPr>
  </w:style>
  <w:style w:type="paragraph" w:styleId="NormalWeb">
    <w:name w:val="Normal (Web)"/>
    <w:basedOn w:val="Normal"/>
    <w:uiPriority w:val="99"/>
    <w:semiHidden/>
    <w:unhideWhenUsed/>
    <w:rsid w:val="001A0FB7"/>
    <w:pPr>
      <w:spacing w:before="100" w:beforeAutospacing="1" w:after="100" w:afterAutospacing="1" w:line="240" w:lineRule="auto"/>
      <w:jc w:val="left"/>
    </w:pPr>
    <w:rPr>
      <w:rFonts w:eastAsia="Times New Roman" w:cs="Times New Roman"/>
      <w:szCs w:val="24"/>
      <w:lang w:val="en-US"/>
    </w:rPr>
  </w:style>
  <w:style w:type="character" w:styleId="CommentReference">
    <w:name w:val="annotation reference"/>
    <w:basedOn w:val="DefaultParagraphFont"/>
    <w:uiPriority w:val="99"/>
    <w:semiHidden/>
    <w:unhideWhenUsed/>
    <w:rsid w:val="003422F9"/>
    <w:rPr>
      <w:sz w:val="16"/>
      <w:szCs w:val="16"/>
    </w:rPr>
  </w:style>
  <w:style w:type="paragraph" w:styleId="CommentText">
    <w:name w:val="annotation text"/>
    <w:basedOn w:val="Normal"/>
    <w:link w:val="CommentTextChar"/>
    <w:uiPriority w:val="99"/>
    <w:semiHidden/>
    <w:unhideWhenUsed/>
    <w:rsid w:val="003422F9"/>
    <w:pPr>
      <w:spacing w:line="240" w:lineRule="auto"/>
    </w:pPr>
    <w:rPr>
      <w:sz w:val="20"/>
      <w:szCs w:val="20"/>
    </w:rPr>
  </w:style>
  <w:style w:type="character" w:customStyle="1" w:styleId="CommentTextChar">
    <w:name w:val="Comment Text Char"/>
    <w:basedOn w:val="DefaultParagraphFont"/>
    <w:link w:val="CommentText"/>
    <w:uiPriority w:val="99"/>
    <w:semiHidden/>
    <w:rsid w:val="003422F9"/>
    <w:rPr>
      <w:rFonts w:ascii="Times New Roman" w:hAnsi="Times New Roman" w:cs="Arial"/>
      <w:sz w:val="20"/>
      <w:szCs w:val="20"/>
      <w:lang w:val="en"/>
    </w:rPr>
  </w:style>
  <w:style w:type="paragraph" w:styleId="CommentSubject">
    <w:name w:val="annotation subject"/>
    <w:basedOn w:val="CommentText"/>
    <w:next w:val="CommentText"/>
    <w:link w:val="CommentSubjectChar"/>
    <w:uiPriority w:val="99"/>
    <w:semiHidden/>
    <w:unhideWhenUsed/>
    <w:rsid w:val="003422F9"/>
    <w:rPr>
      <w:b/>
      <w:bCs/>
    </w:rPr>
  </w:style>
  <w:style w:type="character" w:customStyle="1" w:styleId="CommentSubjectChar">
    <w:name w:val="Comment Subject Char"/>
    <w:basedOn w:val="CommentTextChar"/>
    <w:link w:val="CommentSubject"/>
    <w:uiPriority w:val="99"/>
    <w:semiHidden/>
    <w:rsid w:val="003422F9"/>
    <w:rPr>
      <w:rFonts w:ascii="Times New Roman" w:hAnsi="Times New Roman" w:cs="Arial"/>
      <w:b/>
      <w:bCs/>
      <w:sz w:val="20"/>
      <w:szCs w:val="20"/>
      <w:lang w:val="en"/>
    </w:rPr>
  </w:style>
  <w:style w:type="paragraph" w:styleId="BalloonText">
    <w:name w:val="Balloon Text"/>
    <w:basedOn w:val="Normal"/>
    <w:link w:val="BalloonTextChar"/>
    <w:uiPriority w:val="99"/>
    <w:semiHidden/>
    <w:unhideWhenUsed/>
    <w:rsid w:val="003422F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22F9"/>
    <w:rPr>
      <w:rFonts w:ascii="Segoe UI" w:hAnsi="Segoe UI" w:cs="Segoe UI"/>
      <w:sz w:val="18"/>
      <w:szCs w:val="18"/>
      <w:lang w:val="en"/>
    </w:rPr>
  </w:style>
  <w:style w:type="paragraph" w:styleId="Header">
    <w:name w:val="header"/>
    <w:basedOn w:val="Normal"/>
    <w:link w:val="HeaderChar"/>
    <w:uiPriority w:val="99"/>
    <w:unhideWhenUsed/>
    <w:rsid w:val="00691B0B"/>
    <w:pPr>
      <w:tabs>
        <w:tab w:val="center" w:pos="4513"/>
        <w:tab w:val="right" w:pos="9026"/>
      </w:tabs>
      <w:spacing w:line="240" w:lineRule="auto"/>
    </w:pPr>
  </w:style>
  <w:style w:type="character" w:customStyle="1" w:styleId="HeaderChar">
    <w:name w:val="Header Char"/>
    <w:basedOn w:val="DefaultParagraphFont"/>
    <w:link w:val="Header"/>
    <w:uiPriority w:val="99"/>
    <w:rsid w:val="00691B0B"/>
    <w:rPr>
      <w:rFonts w:ascii="Times New Roman" w:hAnsi="Times New Roman" w:cs="Arial"/>
      <w:sz w:val="24"/>
      <w:lang w:val="en"/>
    </w:rPr>
  </w:style>
  <w:style w:type="paragraph" w:styleId="Footer">
    <w:name w:val="footer"/>
    <w:basedOn w:val="Normal"/>
    <w:link w:val="FooterChar"/>
    <w:uiPriority w:val="99"/>
    <w:unhideWhenUsed/>
    <w:rsid w:val="00691B0B"/>
    <w:pPr>
      <w:tabs>
        <w:tab w:val="center" w:pos="4513"/>
        <w:tab w:val="right" w:pos="9026"/>
      </w:tabs>
      <w:spacing w:line="240" w:lineRule="auto"/>
    </w:pPr>
  </w:style>
  <w:style w:type="character" w:customStyle="1" w:styleId="FooterChar">
    <w:name w:val="Footer Char"/>
    <w:basedOn w:val="DefaultParagraphFont"/>
    <w:link w:val="Footer"/>
    <w:uiPriority w:val="99"/>
    <w:rsid w:val="00691B0B"/>
    <w:rPr>
      <w:rFonts w:ascii="Times New Roman" w:hAnsi="Times New Roman" w:cs="Arial"/>
      <w:sz w:val="24"/>
      <w:lang w:val="en"/>
    </w:rPr>
  </w:style>
  <w:style w:type="paragraph" w:styleId="TOCHeading">
    <w:name w:val="TOC Heading"/>
    <w:basedOn w:val="Heading1"/>
    <w:next w:val="Normal"/>
    <w:uiPriority w:val="39"/>
    <w:unhideWhenUsed/>
    <w:qFormat/>
    <w:rsid w:val="00691B0B"/>
    <w:pPr>
      <w:spacing w:before="240" w:line="259" w:lineRule="auto"/>
      <w:jc w:val="left"/>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691B0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43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6B39733-96AA-41BF-B8F0-321D88F082F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6257</Words>
  <Characters>35671</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Vasile Cibotariu</cp:lastModifiedBy>
  <cp:revision>2</cp:revision>
  <dcterms:created xsi:type="dcterms:W3CDTF">2023-04-23T14:25:00Z</dcterms:created>
  <dcterms:modified xsi:type="dcterms:W3CDTF">2023-04-23T14:25:00Z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8db7d5dbb333662d18ab5dcbbce8ab8818a73ff9395af9a6c456b18da6040b86</vt:lpwstr>
  </property>
</Properties>
</file>