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628C5A" w14:textId="77777777" w:rsidR="00F703C7" w:rsidRDefault="00F703C7" w:rsidP="00A50940">
      <w:pPr>
        <w:spacing w:line="360" w:lineRule="auto"/>
        <w:jc w:val="center"/>
        <w:rPr>
          <w:rFonts w:ascii="Times New Roman" w:hAnsi="Times New Roman" w:cs="Times New Roman"/>
          <w:b/>
          <w:color w:val="000000" w:themeColor="text1"/>
          <w:sz w:val="48"/>
          <w:szCs w:val="24"/>
        </w:rPr>
      </w:pPr>
      <w:r w:rsidRPr="00F703C7">
        <w:rPr>
          <w:rFonts w:ascii="Times New Roman" w:hAnsi="Times New Roman" w:cs="Times New Roman"/>
          <w:b/>
          <w:color w:val="000000" w:themeColor="text1"/>
          <w:sz w:val="48"/>
          <w:szCs w:val="24"/>
        </w:rPr>
        <w:t xml:space="preserve">LCBB5005 </w:t>
      </w:r>
    </w:p>
    <w:p w14:paraId="2B575896" w14:textId="5ECDA5E8" w:rsidR="00A50940" w:rsidRDefault="00F703C7" w:rsidP="00A50940">
      <w:pPr>
        <w:spacing w:line="360" w:lineRule="auto"/>
        <w:jc w:val="center"/>
        <w:rPr>
          <w:rFonts w:ascii="Times New Roman" w:hAnsi="Times New Roman" w:cs="Times New Roman"/>
          <w:b/>
          <w:color w:val="000000" w:themeColor="text1"/>
          <w:sz w:val="48"/>
          <w:szCs w:val="24"/>
        </w:rPr>
      </w:pPr>
      <w:r w:rsidRPr="00F703C7">
        <w:rPr>
          <w:rFonts w:ascii="Times New Roman" w:hAnsi="Times New Roman" w:cs="Times New Roman"/>
          <w:b/>
          <w:color w:val="000000" w:themeColor="text1"/>
          <w:sz w:val="48"/>
          <w:szCs w:val="24"/>
        </w:rPr>
        <w:t>PROJECT MANAGEMENT</w:t>
      </w:r>
    </w:p>
    <w:p w14:paraId="7D5191D4" w14:textId="69AF0EB7" w:rsidR="00A50940" w:rsidRDefault="00A50940" w:rsidP="00A50940">
      <w:pPr>
        <w:spacing w:line="360" w:lineRule="auto"/>
        <w:jc w:val="center"/>
        <w:rPr>
          <w:rFonts w:ascii="Times New Roman" w:hAnsi="Times New Roman" w:cs="Times New Roman"/>
          <w:b/>
          <w:color w:val="000000" w:themeColor="text1"/>
          <w:sz w:val="48"/>
          <w:szCs w:val="24"/>
        </w:rPr>
      </w:pPr>
      <w:r w:rsidRPr="00A50940">
        <w:rPr>
          <w:rFonts w:ascii="Times New Roman" w:hAnsi="Times New Roman" w:cs="Times New Roman"/>
          <w:b/>
          <w:color w:val="000000" w:themeColor="text1"/>
          <w:sz w:val="48"/>
          <w:szCs w:val="24"/>
        </w:rPr>
        <w:t>Assignment 1</w:t>
      </w:r>
    </w:p>
    <w:p w14:paraId="7BD48141" w14:textId="226FA7B5" w:rsidR="00F703C7" w:rsidRDefault="00F703C7" w:rsidP="00A50940">
      <w:pPr>
        <w:spacing w:line="360" w:lineRule="auto"/>
        <w:jc w:val="center"/>
        <w:rPr>
          <w:rFonts w:ascii="Times New Roman" w:hAnsi="Times New Roman" w:cs="Times New Roman"/>
          <w:b/>
          <w:color w:val="000000" w:themeColor="text1"/>
          <w:sz w:val="48"/>
          <w:szCs w:val="24"/>
        </w:rPr>
      </w:pPr>
    </w:p>
    <w:p w14:paraId="30817F6E" w14:textId="6A3DC601" w:rsidR="00F703C7" w:rsidRDefault="00F1534B" w:rsidP="00A50940">
      <w:pPr>
        <w:spacing w:line="360" w:lineRule="auto"/>
        <w:jc w:val="center"/>
        <w:rPr>
          <w:rFonts w:ascii="Times New Roman" w:hAnsi="Times New Roman" w:cs="Times New Roman"/>
          <w:b/>
          <w:color w:val="000000" w:themeColor="text1"/>
          <w:sz w:val="48"/>
          <w:szCs w:val="24"/>
        </w:rPr>
      </w:pPr>
      <w:r>
        <w:rPr>
          <w:rFonts w:ascii="Times New Roman" w:hAnsi="Times New Roman" w:cs="Times New Roman"/>
          <w:b/>
          <w:color w:val="000000" w:themeColor="text1"/>
          <w:sz w:val="48"/>
          <w:szCs w:val="24"/>
        </w:rPr>
        <w:t>Written by Maria Doogaru</w:t>
      </w:r>
    </w:p>
    <w:p w14:paraId="6A1DD5A4" w14:textId="2FE798C1" w:rsidR="00F703C7" w:rsidRDefault="00F703C7" w:rsidP="00A50940">
      <w:pPr>
        <w:spacing w:line="360" w:lineRule="auto"/>
        <w:jc w:val="center"/>
        <w:rPr>
          <w:rFonts w:ascii="Times New Roman" w:hAnsi="Times New Roman" w:cs="Times New Roman"/>
          <w:b/>
          <w:color w:val="000000" w:themeColor="text1"/>
          <w:sz w:val="48"/>
          <w:szCs w:val="24"/>
        </w:rPr>
      </w:pPr>
      <w:r>
        <w:rPr>
          <w:rFonts w:ascii="Times New Roman" w:hAnsi="Times New Roman" w:cs="Times New Roman"/>
          <w:b/>
          <w:color w:val="000000" w:themeColor="text1"/>
          <w:sz w:val="48"/>
          <w:szCs w:val="24"/>
        </w:rPr>
        <w:t>Student id</w:t>
      </w:r>
      <w:r w:rsidR="00F1534B">
        <w:rPr>
          <w:rFonts w:ascii="Times New Roman" w:hAnsi="Times New Roman" w:cs="Times New Roman"/>
          <w:b/>
          <w:color w:val="000000" w:themeColor="text1"/>
          <w:sz w:val="48"/>
          <w:szCs w:val="24"/>
        </w:rPr>
        <w:t xml:space="preserve"> 1618233</w:t>
      </w:r>
    </w:p>
    <w:p w14:paraId="62DBE167" w14:textId="539F4D8E" w:rsidR="00711A85" w:rsidRDefault="00711A85" w:rsidP="00A50940">
      <w:pPr>
        <w:spacing w:line="360" w:lineRule="auto"/>
        <w:jc w:val="center"/>
        <w:rPr>
          <w:rFonts w:ascii="Times New Roman" w:hAnsi="Times New Roman" w:cs="Times New Roman"/>
          <w:b/>
          <w:color w:val="000000" w:themeColor="text1"/>
          <w:sz w:val="48"/>
          <w:szCs w:val="24"/>
        </w:rPr>
      </w:pPr>
      <w:r>
        <w:rPr>
          <w:rFonts w:ascii="Times New Roman" w:hAnsi="Times New Roman" w:cs="Times New Roman"/>
          <w:b/>
          <w:color w:val="000000" w:themeColor="text1"/>
          <w:sz w:val="48"/>
          <w:szCs w:val="24"/>
        </w:rPr>
        <w:t>For Dr. Molly Jack</w:t>
      </w:r>
    </w:p>
    <w:p w14:paraId="216F1A34" w14:textId="2F688D87" w:rsidR="00711A85" w:rsidRDefault="00711A85" w:rsidP="00A50940">
      <w:pPr>
        <w:spacing w:line="360" w:lineRule="auto"/>
        <w:jc w:val="center"/>
        <w:rPr>
          <w:rFonts w:ascii="Times New Roman" w:hAnsi="Times New Roman" w:cs="Times New Roman"/>
          <w:b/>
          <w:color w:val="000000" w:themeColor="text1"/>
          <w:sz w:val="48"/>
          <w:szCs w:val="24"/>
        </w:rPr>
      </w:pPr>
      <w:r>
        <w:rPr>
          <w:rFonts w:ascii="Times New Roman" w:hAnsi="Times New Roman" w:cs="Times New Roman"/>
          <w:b/>
          <w:color w:val="000000" w:themeColor="text1"/>
          <w:sz w:val="48"/>
          <w:szCs w:val="24"/>
        </w:rPr>
        <w:t>02.09.2020</w:t>
      </w:r>
    </w:p>
    <w:p w14:paraId="73477712" w14:textId="77777777" w:rsidR="00F1534B" w:rsidRPr="00A50940" w:rsidRDefault="00F1534B" w:rsidP="00A50940">
      <w:pPr>
        <w:spacing w:line="360" w:lineRule="auto"/>
        <w:jc w:val="center"/>
        <w:rPr>
          <w:rFonts w:ascii="Times New Roman" w:hAnsi="Times New Roman" w:cs="Times New Roman"/>
          <w:b/>
          <w:color w:val="000000" w:themeColor="text1"/>
          <w:sz w:val="48"/>
          <w:szCs w:val="24"/>
        </w:rPr>
      </w:pPr>
    </w:p>
    <w:p w14:paraId="3D546CE6" w14:textId="77777777" w:rsidR="00A50940" w:rsidRPr="00A50940" w:rsidRDefault="00A50940">
      <w:pPr>
        <w:rPr>
          <w:rFonts w:ascii="Times New Roman" w:eastAsiaTheme="majorEastAsia" w:hAnsi="Times New Roman" w:cs="Times New Roman"/>
          <w:b/>
          <w:color w:val="000000" w:themeColor="text1"/>
          <w:sz w:val="28"/>
          <w:szCs w:val="32"/>
          <w:lang w:val="en-IN"/>
        </w:rPr>
      </w:pPr>
      <w:r w:rsidRPr="00A50940">
        <w:rPr>
          <w:rFonts w:ascii="Times New Roman" w:hAnsi="Times New Roman" w:cs="Times New Roman"/>
          <w:color w:val="000000" w:themeColor="text1"/>
        </w:rPr>
        <w:br w:type="page"/>
      </w:r>
    </w:p>
    <w:sdt>
      <w:sdtPr>
        <w:rPr>
          <w:rFonts w:ascii="Times New Roman" w:eastAsiaTheme="minorHAnsi" w:hAnsi="Times New Roman" w:cs="Times New Roman"/>
          <w:b w:val="0"/>
          <w:bCs w:val="0"/>
          <w:color w:val="000000" w:themeColor="text1"/>
          <w:sz w:val="22"/>
          <w:szCs w:val="22"/>
        </w:rPr>
        <w:id w:val="10155666"/>
        <w:docPartObj>
          <w:docPartGallery w:val="Table of Contents"/>
          <w:docPartUnique/>
        </w:docPartObj>
      </w:sdtPr>
      <w:sdtEndPr/>
      <w:sdtContent>
        <w:p w14:paraId="6AE28932" w14:textId="77777777" w:rsidR="00A50940" w:rsidRPr="00A50940" w:rsidRDefault="00A50940">
          <w:pPr>
            <w:pStyle w:val="TOCHeading"/>
            <w:rPr>
              <w:rFonts w:ascii="Times New Roman" w:hAnsi="Times New Roman" w:cs="Times New Roman"/>
              <w:color w:val="000000" w:themeColor="text1"/>
            </w:rPr>
          </w:pPr>
          <w:r w:rsidRPr="00A50940">
            <w:rPr>
              <w:rFonts w:ascii="Times New Roman" w:hAnsi="Times New Roman" w:cs="Times New Roman"/>
              <w:color w:val="000000" w:themeColor="text1"/>
            </w:rPr>
            <w:t>Table of Contents</w:t>
          </w:r>
        </w:p>
        <w:p w14:paraId="0FB6349C" w14:textId="77777777" w:rsidR="007E1739" w:rsidRDefault="00A50940">
          <w:pPr>
            <w:pStyle w:val="TOC1"/>
            <w:rPr>
              <w:rFonts w:asciiTheme="minorHAnsi" w:eastAsiaTheme="minorEastAsia" w:hAnsiTheme="minorHAnsi" w:cstheme="minorBidi"/>
              <w:b w:val="0"/>
              <w:color w:val="auto"/>
              <w:sz w:val="22"/>
              <w:lang w:val="en-IN" w:eastAsia="en-IN"/>
            </w:rPr>
          </w:pPr>
          <w:r w:rsidRPr="00A50940">
            <w:fldChar w:fldCharType="begin"/>
          </w:r>
          <w:r w:rsidRPr="00A50940">
            <w:instrText xml:space="preserve"> TOC \o "1-3" \h \z \u </w:instrText>
          </w:r>
          <w:r w:rsidRPr="00A50940">
            <w:fldChar w:fldCharType="separate"/>
          </w:r>
          <w:hyperlink w:anchor="_Toc49944622" w:history="1">
            <w:r w:rsidR="007E1739" w:rsidRPr="00B9570E">
              <w:rPr>
                <w:rStyle w:val="Hyperlink"/>
              </w:rPr>
              <w:t>Introduction</w:t>
            </w:r>
            <w:r w:rsidR="007E1739">
              <w:rPr>
                <w:webHidden/>
              </w:rPr>
              <w:tab/>
            </w:r>
            <w:r w:rsidR="007E1739">
              <w:rPr>
                <w:webHidden/>
              </w:rPr>
              <w:fldChar w:fldCharType="begin"/>
            </w:r>
            <w:r w:rsidR="007E1739">
              <w:rPr>
                <w:webHidden/>
              </w:rPr>
              <w:instrText xml:space="preserve"> PAGEREF _Toc49944622 \h </w:instrText>
            </w:r>
            <w:r w:rsidR="007E1739">
              <w:rPr>
                <w:webHidden/>
              </w:rPr>
            </w:r>
            <w:r w:rsidR="007E1739">
              <w:rPr>
                <w:webHidden/>
              </w:rPr>
              <w:fldChar w:fldCharType="separate"/>
            </w:r>
            <w:r w:rsidR="007E1739">
              <w:rPr>
                <w:webHidden/>
              </w:rPr>
              <w:t>3</w:t>
            </w:r>
            <w:r w:rsidR="007E1739">
              <w:rPr>
                <w:webHidden/>
              </w:rPr>
              <w:fldChar w:fldCharType="end"/>
            </w:r>
          </w:hyperlink>
        </w:p>
        <w:p w14:paraId="5C0CF872" w14:textId="77777777" w:rsidR="007E1739" w:rsidRDefault="00711A85">
          <w:pPr>
            <w:pStyle w:val="TOC2"/>
            <w:tabs>
              <w:tab w:val="right" w:leader="dot" w:pos="9350"/>
            </w:tabs>
            <w:rPr>
              <w:rFonts w:eastAsiaTheme="minorEastAsia"/>
              <w:noProof/>
              <w:lang w:val="en-IN" w:eastAsia="en-IN"/>
            </w:rPr>
          </w:pPr>
          <w:hyperlink w:anchor="_Toc49944623" w:history="1">
            <w:r w:rsidR="007E1739" w:rsidRPr="00B9570E">
              <w:rPr>
                <w:rStyle w:val="Hyperlink"/>
                <w:rFonts w:ascii="Times New Roman" w:hAnsi="Times New Roman" w:cs="Times New Roman"/>
                <w:noProof/>
              </w:rPr>
              <w:t>Business Case</w:t>
            </w:r>
            <w:r w:rsidR="007E1739">
              <w:rPr>
                <w:noProof/>
                <w:webHidden/>
              </w:rPr>
              <w:tab/>
            </w:r>
            <w:r w:rsidR="007E1739">
              <w:rPr>
                <w:noProof/>
                <w:webHidden/>
              </w:rPr>
              <w:fldChar w:fldCharType="begin"/>
            </w:r>
            <w:r w:rsidR="007E1739">
              <w:rPr>
                <w:noProof/>
                <w:webHidden/>
              </w:rPr>
              <w:instrText xml:space="preserve"> PAGEREF _Toc49944623 \h </w:instrText>
            </w:r>
            <w:r w:rsidR="007E1739">
              <w:rPr>
                <w:noProof/>
                <w:webHidden/>
              </w:rPr>
            </w:r>
            <w:r w:rsidR="007E1739">
              <w:rPr>
                <w:noProof/>
                <w:webHidden/>
              </w:rPr>
              <w:fldChar w:fldCharType="separate"/>
            </w:r>
            <w:r w:rsidR="007E1739">
              <w:rPr>
                <w:noProof/>
                <w:webHidden/>
              </w:rPr>
              <w:t>3</w:t>
            </w:r>
            <w:r w:rsidR="007E1739">
              <w:rPr>
                <w:noProof/>
                <w:webHidden/>
              </w:rPr>
              <w:fldChar w:fldCharType="end"/>
            </w:r>
          </w:hyperlink>
        </w:p>
        <w:p w14:paraId="78A41AF5" w14:textId="77777777" w:rsidR="007E1739" w:rsidRDefault="00711A85">
          <w:pPr>
            <w:pStyle w:val="TOC2"/>
            <w:tabs>
              <w:tab w:val="right" w:leader="dot" w:pos="9350"/>
            </w:tabs>
            <w:rPr>
              <w:rFonts w:eastAsiaTheme="minorEastAsia"/>
              <w:noProof/>
              <w:lang w:val="en-IN" w:eastAsia="en-IN"/>
            </w:rPr>
          </w:pPr>
          <w:hyperlink w:anchor="_Toc49944624" w:history="1">
            <w:r w:rsidR="007E1739" w:rsidRPr="00B9570E">
              <w:rPr>
                <w:rStyle w:val="Hyperlink"/>
                <w:rFonts w:ascii="Times New Roman" w:hAnsi="Times New Roman" w:cs="Times New Roman"/>
                <w:noProof/>
              </w:rPr>
              <w:t>Business Problems</w:t>
            </w:r>
            <w:r w:rsidR="007E1739">
              <w:rPr>
                <w:noProof/>
                <w:webHidden/>
              </w:rPr>
              <w:tab/>
            </w:r>
            <w:r w:rsidR="007E1739">
              <w:rPr>
                <w:noProof/>
                <w:webHidden/>
              </w:rPr>
              <w:fldChar w:fldCharType="begin"/>
            </w:r>
            <w:r w:rsidR="007E1739">
              <w:rPr>
                <w:noProof/>
                <w:webHidden/>
              </w:rPr>
              <w:instrText xml:space="preserve"> PAGEREF _Toc49944624 \h </w:instrText>
            </w:r>
            <w:r w:rsidR="007E1739">
              <w:rPr>
                <w:noProof/>
                <w:webHidden/>
              </w:rPr>
            </w:r>
            <w:r w:rsidR="007E1739">
              <w:rPr>
                <w:noProof/>
                <w:webHidden/>
              </w:rPr>
              <w:fldChar w:fldCharType="separate"/>
            </w:r>
            <w:r w:rsidR="007E1739">
              <w:rPr>
                <w:noProof/>
                <w:webHidden/>
              </w:rPr>
              <w:t>3</w:t>
            </w:r>
            <w:r w:rsidR="007E1739">
              <w:rPr>
                <w:noProof/>
                <w:webHidden/>
              </w:rPr>
              <w:fldChar w:fldCharType="end"/>
            </w:r>
          </w:hyperlink>
        </w:p>
        <w:p w14:paraId="4AAB1846" w14:textId="77777777" w:rsidR="007E1739" w:rsidRDefault="00711A85">
          <w:pPr>
            <w:pStyle w:val="TOC2"/>
            <w:tabs>
              <w:tab w:val="right" w:leader="dot" w:pos="9350"/>
            </w:tabs>
            <w:rPr>
              <w:rFonts w:eastAsiaTheme="minorEastAsia"/>
              <w:noProof/>
              <w:lang w:val="en-IN" w:eastAsia="en-IN"/>
            </w:rPr>
          </w:pPr>
          <w:hyperlink w:anchor="_Toc49944625" w:history="1">
            <w:r w:rsidR="007E1739" w:rsidRPr="00B9570E">
              <w:rPr>
                <w:rStyle w:val="Hyperlink"/>
                <w:rFonts w:ascii="Times New Roman" w:hAnsi="Times New Roman" w:cs="Times New Roman"/>
                <w:noProof/>
              </w:rPr>
              <w:t>Stakeholder Analysis</w:t>
            </w:r>
            <w:r w:rsidR="007E1739">
              <w:rPr>
                <w:noProof/>
                <w:webHidden/>
              </w:rPr>
              <w:tab/>
            </w:r>
            <w:r w:rsidR="007E1739">
              <w:rPr>
                <w:noProof/>
                <w:webHidden/>
              </w:rPr>
              <w:fldChar w:fldCharType="begin"/>
            </w:r>
            <w:r w:rsidR="007E1739">
              <w:rPr>
                <w:noProof/>
                <w:webHidden/>
              </w:rPr>
              <w:instrText xml:space="preserve"> PAGEREF _Toc49944625 \h </w:instrText>
            </w:r>
            <w:r w:rsidR="007E1739">
              <w:rPr>
                <w:noProof/>
                <w:webHidden/>
              </w:rPr>
            </w:r>
            <w:r w:rsidR="007E1739">
              <w:rPr>
                <w:noProof/>
                <w:webHidden/>
              </w:rPr>
              <w:fldChar w:fldCharType="separate"/>
            </w:r>
            <w:r w:rsidR="007E1739">
              <w:rPr>
                <w:noProof/>
                <w:webHidden/>
              </w:rPr>
              <w:t>3</w:t>
            </w:r>
            <w:r w:rsidR="007E1739">
              <w:rPr>
                <w:noProof/>
                <w:webHidden/>
              </w:rPr>
              <w:fldChar w:fldCharType="end"/>
            </w:r>
          </w:hyperlink>
        </w:p>
        <w:p w14:paraId="20CF053B"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26" w:history="1">
            <w:r w:rsidR="007E1739" w:rsidRPr="00B9570E">
              <w:rPr>
                <w:rStyle w:val="Hyperlink"/>
              </w:rPr>
              <w:t>Smart Objective</w:t>
            </w:r>
            <w:r w:rsidR="007E1739">
              <w:rPr>
                <w:webHidden/>
              </w:rPr>
              <w:tab/>
            </w:r>
            <w:r w:rsidR="007E1739">
              <w:rPr>
                <w:webHidden/>
              </w:rPr>
              <w:fldChar w:fldCharType="begin"/>
            </w:r>
            <w:r w:rsidR="007E1739">
              <w:rPr>
                <w:webHidden/>
              </w:rPr>
              <w:instrText xml:space="preserve"> PAGEREF _Toc49944626 \h </w:instrText>
            </w:r>
            <w:r w:rsidR="007E1739">
              <w:rPr>
                <w:webHidden/>
              </w:rPr>
            </w:r>
            <w:r w:rsidR="007E1739">
              <w:rPr>
                <w:webHidden/>
              </w:rPr>
              <w:fldChar w:fldCharType="separate"/>
            </w:r>
            <w:r w:rsidR="007E1739">
              <w:rPr>
                <w:webHidden/>
              </w:rPr>
              <w:t>4</w:t>
            </w:r>
            <w:r w:rsidR="007E1739">
              <w:rPr>
                <w:webHidden/>
              </w:rPr>
              <w:fldChar w:fldCharType="end"/>
            </w:r>
          </w:hyperlink>
        </w:p>
        <w:p w14:paraId="41086D11" w14:textId="77777777" w:rsidR="007E1739" w:rsidRDefault="00711A85">
          <w:pPr>
            <w:pStyle w:val="TOC2"/>
            <w:tabs>
              <w:tab w:val="right" w:leader="dot" w:pos="9350"/>
            </w:tabs>
            <w:rPr>
              <w:rFonts w:eastAsiaTheme="minorEastAsia"/>
              <w:noProof/>
              <w:lang w:val="en-IN" w:eastAsia="en-IN"/>
            </w:rPr>
          </w:pPr>
          <w:hyperlink w:anchor="_Toc49944627" w:history="1">
            <w:r w:rsidR="007E1739" w:rsidRPr="00B9570E">
              <w:rPr>
                <w:rStyle w:val="Hyperlink"/>
                <w:rFonts w:ascii="Times New Roman" w:hAnsi="Times New Roman" w:cs="Times New Roman"/>
                <w:noProof/>
              </w:rPr>
              <w:t>Goals of the project</w:t>
            </w:r>
            <w:r w:rsidR="007E1739">
              <w:rPr>
                <w:noProof/>
                <w:webHidden/>
              </w:rPr>
              <w:tab/>
            </w:r>
            <w:r w:rsidR="007E1739">
              <w:rPr>
                <w:noProof/>
                <w:webHidden/>
              </w:rPr>
              <w:fldChar w:fldCharType="begin"/>
            </w:r>
            <w:r w:rsidR="007E1739">
              <w:rPr>
                <w:noProof/>
                <w:webHidden/>
              </w:rPr>
              <w:instrText xml:space="preserve"> PAGEREF _Toc49944627 \h </w:instrText>
            </w:r>
            <w:r w:rsidR="007E1739">
              <w:rPr>
                <w:noProof/>
                <w:webHidden/>
              </w:rPr>
            </w:r>
            <w:r w:rsidR="007E1739">
              <w:rPr>
                <w:noProof/>
                <w:webHidden/>
              </w:rPr>
              <w:fldChar w:fldCharType="separate"/>
            </w:r>
            <w:r w:rsidR="007E1739">
              <w:rPr>
                <w:noProof/>
                <w:webHidden/>
              </w:rPr>
              <w:t>5</w:t>
            </w:r>
            <w:r w:rsidR="007E1739">
              <w:rPr>
                <w:noProof/>
                <w:webHidden/>
              </w:rPr>
              <w:fldChar w:fldCharType="end"/>
            </w:r>
          </w:hyperlink>
        </w:p>
        <w:p w14:paraId="7B4D0DB3" w14:textId="77777777" w:rsidR="007E1739" w:rsidRDefault="00711A85">
          <w:pPr>
            <w:pStyle w:val="TOC2"/>
            <w:tabs>
              <w:tab w:val="right" w:leader="dot" w:pos="9350"/>
            </w:tabs>
            <w:rPr>
              <w:rFonts w:eastAsiaTheme="minorEastAsia"/>
              <w:noProof/>
              <w:lang w:val="en-IN" w:eastAsia="en-IN"/>
            </w:rPr>
          </w:pPr>
          <w:hyperlink w:anchor="_Toc49944628" w:history="1">
            <w:r w:rsidR="007E1739" w:rsidRPr="00B9570E">
              <w:rPr>
                <w:rStyle w:val="Hyperlink"/>
                <w:rFonts w:ascii="Times New Roman" w:hAnsi="Times New Roman" w:cs="Times New Roman"/>
                <w:noProof/>
              </w:rPr>
              <w:t>Main objectives of the project</w:t>
            </w:r>
            <w:r w:rsidR="007E1739">
              <w:rPr>
                <w:noProof/>
                <w:webHidden/>
              </w:rPr>
              <w:tab/>
            </w:r>
            <w:r w:rsidR="007E1739">
              <w:rPr>
                <w:noProof/>
                <w:webHidden/>
              </w:rPr>
              <w:fldChar w:fldCharType="begin"/>
            </w:r>
            <w:r w:rsidR="007E1739">
              <w:rPr>
                <w:noProof/>
                <w:webHidden/>
              </w:rPr>
              <w:instrText xml:space="preserve"> PAGEREF _Toc49944628 \h </w:instrText>
            </w:r>
            <w:r w:rsidR="007E1739">
              <w:rPr>
                <w:noProof/>
                <w:webHidden/>
              </w:rPr>
            </w:r>
            <w:r w:rsidR="007E1739">
              <w:rPr>
                <w:noProof/>
                <w:webHidden/>
              </w:rPr>
              <w:fldChar w:fldCharType="separate"/>
            </w:r>
            <w:r w:rsidR="007E1739">
              <w:rPr>
                <w:noProof/>
                <w:webHidden/>
              </w:rPr>
              <w:t>5</w:t>
            </w:r>
            <w:r w:rsidR="007E1739">
              <w:rPr>
                <w:noProof/>
                <w:webHidden/>
              </w:rPr>
              <w:fldChar w:fldCharType="end"/>
            </w:r>
          </w:hyperlink>
        </w:p>
        <w:p w14:paraId="561374C7"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29" w:history="1">
            <w:r w:rsidR="007E1739" w:rsidRPr="00B9570E">
              <w:rPr>
                <w:rStyle w:val="Hyperlink"/>
              </w:rPr>
              <w:t>Work Breakdown Structure</w:t>
            </w:r>
            <w:r w:rsidR="007E1739">
              <w:rPr>
                <w:webHidden/>
              </w:rPr>
              <w:tab/>
            </w:r>
            <w:r w:rsidR="007E1739">
              <w:rPr>
                <w:webHidden/>
              </w:rPr>
              <w:fldChar w:fldCharType="begin"/>
            </w:r>
            <w:r w:rsidR="007E1739">
              <w:rPr>
                <w:webHidden/>
              </w:rPr>
              <w:instrText xml:space="preserve"> PAGEREF _Toc49944629 \h </w:instrText>
            </w:r>
            <w:r w:rsidR="007E1739">
              <w:rPr>
                <w:webHidden/>
              </w:rPr>
            </w:r>
            <w:r w:rsidR="007E1739">
              <w:rPr>
                <w:webHidden/>
              </w:rPr>
              <w:fldChar w:fldCharType="separate"/>
            </w:r>
            <w:r w:rsidR="007E1739">
              <w:rPr>
                <w:webHidden/>
              </w:rPr>
              <w:t>6</w:t>
            </w:r>
            <w:r w:rsidR="007E1739">
              <w:rPr>
                <w:webHidden/>
              </w:rPr>
              <w:fldChar w:fldCharType="end"/>
            </w:r>
          </w:hyperlink>
        </w:p>
        <w:p w14:paraId="4373CDBC" w14:textId="77777777" w:rsidR="007E1739" w:rsidRDefault="00711A85">
          <w:pPr>
            <w:pStyle w:val="TOC2"/>
            <w:tabs>
              <w:tab w:val="right" w:leader="dot" w:pos="9350"/>
            </w:tabs>
            <w:rPr>
              <w:rFonts w:eastAsiaTheme="minorEastAsia"/>
              <w:noProof/>
              <w:lang w:val="en-IN" w:eastAsia="en-IN"/>
            </w:rPr>
          </w:pPr>
          <w:hyperlink w:anchor="_Toc49944630" w:history="1">
            <w:r w:rsidR="007E1739" w:rsidRPr="00B9570E">
              <w:rPr>
                <w:rStyle w:val="Hyperlink"/>
                <w:rFonts w:ascii="Times New Roman" w:hAnsi="Times New Roman" w:cs="Times New Roman"/>
                <w:noProof/>
              </w:rPr>
              <w:t>WBS</w:t>
            </w:r>
            <w:r w:rsidR="007E1739">
              <w:rPr>
                <w:noProof/>
                <w:webHidden/>
              </w:rPr>
              <w:tab/>
            </w:r>
            <w:r w:rsidR="007E1739">
              <w:rPr>
                <w:noProof/>
                <w:webHidden/>
              </w:rPr>
              <w:fldChar w:fldCharType="begin"/>
            </w:r>
            <w:r w:rsidR="007E1739">
              <w:rPr>
                <w:noProof/>
                <w:webHidden/>
              </w:rPr>
              <w:instrText xml:space="preserve"> PAGEREF _Toc49944630 \h </w:instrText>
            </w:r>
            <w:r w:rsidR="007E1739">
              <w:rPr>
                <w:noProof/>
                <w:webHidden/>
              </w:rPr>
            </w:r>
            <w:r w:rsidR="007E1739">
              <w:rPr>
                <w:noProof/>
                <w:webHidden/>
              </w:rPr>
              <w:fldChar w:fldCharType="separate"/>
            </w:r>
            <w:r w:rsidR="007E1739">
              <w:rPr>
                <w:noProof/>
                <w:webHidden/>
              </w:rPr>
              <w:t>6</w:t>
            </w:r>
            <w:r w:rsidR="007E1739">
              <w:rPr>
                <w:noProof/>
                <w:webHidden/>
              </w:rPr>
              <w:fldChar w:fldCharType="end"/>
            </w:r>
          </w:hyperlink>
        </w:p>
        <w:p w14:paraId="4CA87E29" w14:textId="77777777" w:rsidR="007E1739" w:rsidRDefault="00711A85">
          <w:pPr>
            <w:pStyle w:val="TOC2"/>
            <w:tabs>
              <w:tab w:val="right" w:leader="dot" w:pos="9350"/>
            </w:tabs>
            <w:rPr>
              <w:rFonts w:eastAsiaTheme="minorEastAsia"/>
              <w:noProof/>
              <w:lang w:val="en-IN" w:eastAsia="en-IN"/>
            </w:rPr>
          </w:pPr>
          <w:hyperlink w:anchor="_Toc49944631" w:history="1">
            <w:r w:rsidR="007E1739" w:rsidRPr="00B9570E">
              <w:rPr>
                <w:rStyle w:val="Hyperlink"/>
                <w:rFonts w:ascii="Times New Roman" w:hAnsi="Times New Roman" w:cs="Times New Roman"/>
                <w:noProof/>
              </w:rPr>
              <w:t>Activity List</w:t>
            </w:r>
            <w:r w:rsidR="007E1739">
              <w:rPr>
                <w:noProof/>
                <w:webHidden/>
              </w:rPr>
              <w:tab/>
            </w:r>
            <w:r w:rsidR="007E1739">
              <w:rPr>
                <w:noProof/>
                <w:webHidden/>
              </w:rPr>
              <w:fldChar w:fldCharType="begin"/>
            </w:r>
            <w:r w:rsidR="007E1739">
              <w:rPr>
                <w:noProof/>
                <w:webHidden/>
              </w:rPr>
              <w:instrText xml:space="preserve"> PAGEREF _Toc49944631 \h </w:instrText>
            </w:r>
            <w:r w:rsidR="007E1739">
              <w:rPr>
                <w:noProof/>
                <w:webHidden/>
              </w:rPr>
            </w:r>
            <w:r w:rsidR="007E1739">
              <w:rPr>
                <w:noProof/>
                <w:webHidden/>
              </w:rPr>
              <w:fldChar w:fldCharType="separate"/>
            </w:r>
            <w:r w:rsidR="007E1739">
              <w:rPr>
                <w:noProof/>
                <w:webHidden/>
              </w:rPr>
              <w:t>6</w:t>
            </w:r>
            <w:r w:rsidR="007E1739">
              <w:rPr>
                <w:noProof/>
                <w:webHidden/>
              </w:rPr>
              <w:fldChar w:fldCharType="end"/>
            </w:r>
          </w:hyperlink>
        </w:p>
        <w:p w14:paraId="76FCD511" w14:textId="77777777" w:rsidR="007E1739" w:rsidRDefault="00711A85">
          <w:pPr>
            <w:pStyle w:val="TOC2"/>
            <w:tabs>
              <w:tab w:val="right" w:leader="dot" w:pos="9350"/>
            </w:tabs>
            <w:rPr>
              <w:rFonts w:eastAsiaTheme="minorEastAsia"/>
              <w:noProof/>
              <w:lang w:val="en-IN" w:eastAsia="en-IN"/>
            </w:rPr>
          </w:pPr>
          <w:hyperlink w:anchor="_Toc49944632" w:history="1">
            <w:r w:rsidR="007E1739" w:rsidRPr="00B9570E">
              <w:rPr>
                <w:rStyle w:val="Hyperlink"/>
                <w:rFonts w:ascii="Times New Roman" w:hAnsi="Times New Roman" w:cs="Times New Roman"/>
                <w:noProof/>
              </w:rPr>
              <w:t>Risk Management</w:t>
            </w:r>
            <w:r w:rsidR="007E1739">
              <w:rPr>
                <w:noProof/>
                <w:webHidden/>
              </w:rPr>
              <w:tab/>
            </w:r>
            <w:r w:rsidR="007E1739">
              <w:rPr>
                <w:noProof/>
                <w:webHidden/>
              </w:rPr>
              <w:fldChar w:fldCharType="begin"/>
            </w:r>
            <w:r w:rsidR="007E1739">
              <w:rPr>
                <w:noProof/>
                <w:webHidden/>
              </w:rPr>
              <w:instrText xml:space="preserve"> PAGEREF _Toc49944632 \h </w:instrText>
            </w:r>
            <w:r w:rsidR="007E1739">
              <w:rPr>
                <w:noProof/>
                <w:webHidden/>
              </w:rPr>
            </w:r>
            <w:r w:rsidR="007E1739">
              <w:rPr>
                <w:noProof/>
                <w:webHidden/>
              </w:rPr>
              <w:fldChar w:fldCharType="separate"/>
            </w:r>
            <w:r w:rsidR="007E1739">
              <w:rPr>
                <w:noProof/>
                <w:webHidden/>
              </w:rPr>
              <w:t>7</w:t>
            </w:r>
            <w:r w:rsidR="007E1739">
              <w:rPr>
                <w:noProof/>
                <w:webHidden/>
              </w:rPr>
              <w:fldChar w:fldCharType="end"/>
            </w:r>
          </w:hyperlink>
        </w:p>
        <w:p w14:paraId="5C86D5C6" w14:textId="77777777" w:rsidR="007E1739" w:rsidRDefault="00711A85">
          <w:pPr>
            <w:pStyle w:val="TOC3"/>
            <w:tabs>
              <w:tab w:val="right" w:leader="dot" w:pos="9350"/>
            </w:tabs>
            <w:rPr>
              <w:rFonts w:eastAsiaTheme="minorEastAsia"/>
              <w:noProof/>
              <w:lang w:val="en-IN" w:eastAsia="en-IN"/>
            </w:rPr>
          </w:pPr>
          <w:hyperlink w:anchor="_Toc49944633" w:history="1">
            <w:r w:rsidR="007E1739" w:rsidRPr="00B9570E">
              <w:rPr>
                <w:rStyle w:val="Hyperlink"/>
                <w:rFonts w:ascii="Times New Roman" w:hAnsi="Times New Roman" w:cs="Times New Roman"/>
                <w:noProof/>
              </w:rPr>
              <w:t>Risk Management Plan</w:t>
            </w:r>
            <w:r w:rsidR="007E1739">
              <w:rPr>
                <w:noProof/>
                <w:webHidden/>
              </w:rPr>
              <w:tab/>
            </w:r>
            <w:r w:rsidR="007E1739">
              <w:rPr>
                <w:noProof/>
                <w:webHidden/>
              </w:rPr>
              <w:fldChar w:fldCharType="begin"/>
            </w:r>
            <w:r w:rsidR="007E1739">
              <w:rPr>
                <w:noProof/>
                <w:webHidden/>
              </w:rPr>
              <w:instrText xml:space="preserve"> PAGEREF _Toc49944633 \h </w:instrText>
            </w:r>
            <w:r w:rsidR="007E1739">
              <w:rPr>
                <w:noProof/>
                <w:webHidden/>
              </w:rPr>
            </w:r>
            <w:r w:rsidR="007E1739">
              <w:rPr>
                <w:noProof/>
                <w:webHidden/>
              </w:rPr>
              <w:fldChar w:fldCharType="separate"/>
            </w:r>
            <w:r w:rsidR="007E1739">
              <w:rPr>
                <w:noProof/>
                <w:webHidden/>
              </w:rPr>
              <w:t>7</w:t>
            </w:r>
            <w:r w:rsidR="007E1739">
              <w:rPr>
                <w:noProof/>
                <w:webHidden/>
              </w:rPr>
              <w:fldChar w:fldCharType="end"/>
            </w:r>
          </w:hyperlink>
        </w:p>
        <w:p w14:paraId="3BC3FCA6" w14:textId="77777777" w:rsidR="007E1739" w:rsidRDefault="00711A85">
          <w:pPr>
            <w:pStyle w:val="TOC3"/>
            <w:tabs>
              <w:tab w:val="right" w:leader="dot" w:pos="9350"/>
            </w:tabs>
            <w:rPr>
              <w:rFonts w:eastAsiaTheme="minorEastAsia"/>
              <w:noProof/>
              <w:lang w:val="en-IN" w:eastAsia="en-IN"/>
            </w:rPr>
          </w:pPr>
          <w:hyperlink w:anchor="_Toc49944634" w:history="1">
            <w:r w:rsidR="007E1739" w:rsidRPr="00B9570E">
              <w:rPr>
                <w:rStyle w:val="Hyperlink"/>
                <w:rFonts w:ascii="Times New Roman" w:hAnsi="Times New Roman" w:cs="Times New Roman"/>
                <w:noProof/>
              </w:rPr>
              <w:t>Risk Register</w:t>
            </w:r>
            <w:r w:rsidR="007E1739">
              <w:rPr>
                <w:noProof/>
                <w:webHidden/>
              </w:rPr>
              <w:tab/>
            </w:r>
            <w:r w:rsidR="007E1739">
              <w:rPr>
                <w:noProof/>
                <w:webHidden/>
              </w:rPr>
              <w:fldChar w:fldCharType="begin"/>
            </w:r>
            <w:r w:rsidR="007E1739">
              <w:rPr>
                <w:noProof/>
                <w:webHidden/>
              </w:rPr>
              <w:instrText xml:space="preserve"> PAGEREF _Toc49944634 \h </w:instrText>
            </w:r>
            <w:r w:rsidR="007E1739">
              <w:rPr>
                <w:noProof/>
                <w:webHidden/>
              </w:rPr>
            </w:r>
            <w:r w:rsidR="007E1739">
              <w:rPr>
                <w:noProof/>
                <w:webHidden/>
              </w:rPr>
              <w:fldChar w:fldCharType="separate"/>
            </w:r>
            <w:r w:rsidR="007E1739">
              <w:rPr>
                <w:noProof/>
                <w:webHidden/>
              </w:rPr>
              <w:t>8</w:t>
            </w:r>
            <w:r w:rsidR="007E1739">
              <w:rPr>
                <w:noProof/>
                <w:webHidden/>
              </w:rPr>
              <w:fldChar w:fldCharType="end"/>
            </w:r>
          </w:hyperlink>
        </w:p>
        <w:p w14:paraId="68C03F79" w14:textId="77777777" w:rsidR="007E1739" w:rsidRDefault="00711A85">
          <w:pPr>
            <w:pStyle w:val="TOC3"/>
            <w:tabs>
              <w:tab w:val="right" w:leader="dot" w:pos="9350"/>
            </w:tabs>
            <w:rPr>
              <w:rFonts w:eastAsiaTheme="minorEastAsia"/>
              <w:noProof/>
              <w:lang w:val="en-IN" w:eastAsia="en-IN"/>
            </w:rPr>
          </w:pPr>
          <w:hyperlink w:anchor="_Toc49944635" w:history="1">
            <w:r w:rsidR="007E1739" w:rsidRPr="00B9570E">
              <w:rPr>
                <w:rStyle w:val="Hyperlink"/>
                <w:rFonts w:ascii="Times New Roman" w:hAnsi="Times New Roman" w:cs="Times New Roman"/>
                <w:noProof/>
                <w:lang w:val="en-AU"/>
              </w:rPr>
              <w:t>Risk Priority Matrix</w:t>
            </w:r>
            <w:r w:rsidR="007E1739">
              <w:rPr>
                <w:noProof/>
                <w:webHidden/>
              </w:rPr>
              <w:tab/>
            </w:r>
            <w:r w:rsidR="007E1739">
              <w:rPr>
                <w:noProof/>
                <w:webHidden/>
              </w:rPr>
              <w:fldChar w:fldCharType="begin"/>
            </w:r>
            <w:r w:rsidR="007E1739">
              <w:rPr>
                <w:noProof/>
                <w:webHidden/>
              </w:rPr>
              <w:instrText xml:space="preserve"> PAGEREF _Toc49944635 \h </w:instrText>
            </w:r>
            <w:r w:rsidR="007E1739">
              <w:rPr>
                <w:noProof/>
                <w:webHidden/>
              </w:rPr>
            </w:r>
            <w:r w:rsidR="007E1739">
              <w:rPr>
                <w:noProof/>
                <w:webHidden/>
              </w:rPr>
              <w:fldChar w:fldCharType="separate"/>
            </w:r>
            <w:r w:rsidR="007E1739">
              <w:rPr>
                <w:noProof/>
                <w:webHidden/>
              </w:rPr>
              <w:t>9</w:t>
            </w:r>
            <w:r w:rsidR="007E1739">
              <w:rPr>
                <w:noProof/>
                <w:webHidden/>
              </w:rPr>
              <w:fldChar w:fldCharType="end"/>
            </w:r>
          </w:hyperlink>
        </w:p>
        <w:p w14:paraId="324FF6A0"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36" w:history="1">
            <w:r w:rsidR="007E1739" w:rsidRPr="00B9570E">
              <w:rPr>
                <w:rStyle w:val="Hyperlink"/>
              </w:rPr>
              <w:t>Activity Sequencing</w:t>
            </w:r>
            <w:r w:rsidR="007E1739">
              <w:rPr>
                <w:webHidden/>
              </w:rPr>
              <w:tab/>
            </w:r>
            <w:r w:rsidR="007E1739">
              <w:rPr>
                <w:webHidden/>
              </w:rPr>
              <w:fldChar w:fldCharType="begin"/>
            </w:r>
            <w:r w:rsidR="007E1739">
              <w:rPr>
                <w:webHidden/>
              </w:rPr>
              <w:instrText xml:space="preserve"> PAGEREF _Toc49944636 \h </w:instrText>
            </w:r>
            <w:r w:rsidR="007E1739">
              <w:rPr>
                <w:webHidden/>
              </w:rPr>
            </w:r>
            <w:r w:rsidR="007E1739">
              <w:rPr>
                <w:webHidden/>
              </w:rPr>
              <w:fldChar w:fldCharType="separate"/>
            </w:r>
            <w:r w:rsidR="007E1739">
              <w:rPr>
                <w:webHidden/>
              </w:rPr>
              <w:t>10</w:t>
            </w:r>
            <w:r w:rsidR="007E1739">
              <w:rPr>
                <w:webHidden/>
              </w:rPr>
              <w:fldChar w:fldCharType="end"/>
            </w:r>
          </w:hyperlink>
        </w:p>
        <w:p w14:paraId="40B520A8" w14:textId="77777777" w:rsidR="007E1739" w:rsidRDefault="00711A85">
          <w:pPr>
            <w:pStyle w:val="TOC2"/>
            <w:tabs>
              <w:tab w:val="right" w:leader="dot" w:pos="9350"/>
            </w:tabs>
            <w:rPr>
              <w:rFonts w:eastAsiaTheme="minorEastAsia"/>
              <w:noProof/>
              <w:lang w:val="en-IN" w:eastAsia="en-IN"/>
            </w:rPr>
          </w:pPr>
          <w:hyperlink w:anchor="_Toc49944637" w:history="1">
            <w:r w:rsidR="007E1739" w:rsidRPr="00B9570E">
              <w:rPr>
                <w:rStyle w:val="Hyperlink"/>
                <w:rFonts w:ascii="Times New Roman" w:hAnsi="Times New Roman" w:cs="Times New Roman"/>
                <w:noProof/>
              </w:rPr>
              <w:t>Precedence Network Diagram OR Gantt Chart</w:t>
            </w:r>
            <w:r w:rsidR="007E1739">
              <w:rPr>
                <w:noProof/>
                <w:webHidden/>
              </w:rPr>
              <w:tab/>
            </w:r>
            <w:r w:rsidR="007E1739">
              <w:rPr>
                <w:noProof/>
                <w:webHidden/>
              </w:rPr>
              <w:fldChar w:fldCharType="begin"/>
            </w:r>
            <w:r w:rsidR="007E1739">
              <w:rPr>
                <w:noProof/>
                <w:webHidden/>
              </w:rPr>
              <w:instrText xml:space="preserve"> PAGEREF _Toc49944637 \h </w:instrText>
            </w:r>
            <w:r w:rsidR="007E1739">
              <w:rPr>
                <w:noProof/>
                <w:webHidden/>
              </w:rPr>
            </w:r>
            <w:r w:rsidR="007E1739">
              <w:rPr>
                <w:noProof/>
                <w:webHidden/>
              </w:rPr>
              <w:fldChar w:fldCharType="separate"/>
            </w:r>
            <w:r w:rsidR="007E1739">
              <w:rPr>
                <w:noProof/>
                <w:webHidden/>
              </w:rPr>
              <w:t>10</w:t>
            </w:r>
            <w:r w:rsidR="007E1739">
              <w:rPr>
                <w:noProof/>
                <w:webHidden/>
              </w:rPr>
              <w:fldChar w:fldCharType="end"/>
            </w:r>
          </w:hyperlink>
        </w:p>
        <w:p w14:paraId="7FB2A046" w14:textId="77777777" w:rsidR="007E1739" w:rsidRDefault="00711A85">
          <w:pPr>
            <w:pStyle w:val="TOC2"/>
            <w:tabs>
              <w:tab w:val="right" w:leader="dot" w:pos="9350"/>
            </w:tabs>
            <w:rPr>
              <w:rFonts w:eastAsiaTheme="minorEastAsia"/>
              <w:noProof/>
              <w:lang w:val="en-IN" w:eastAsia="en-IN"/>
            </w:rPr>
          </w:pPr>
          <w:hyperlink w:anchor="_Toc49944638" w:history="1">
            <w:r w:rsidR="007E1739" w:rsidRPr="00B9570E">
              <w:rPr>
                <w:rStyle w:val="Hyperlink"/>
                <w:rFonts w:ascii="Times New Roman" w:hAnsi="Times New Roman" w:cs="Times New Roman"/>
                <w:noProof/>
              </w:rPr>
              <w:t>Critical Path</w:t>
            </w:r>
            <w:r w:rsidR="007E1739">
              <w:rPr>
                <w:noProof/>
                <w:webHidden/>
              </w:rPr>
              <w:tab/>
            </w:r>
            <w:r w:rsidR="007E1739">
              <w:rPr>
                <w:noProof/>
                <w:webHidden/>
              </w:rPr>
              <w:fldChar w:fldCharType="begin"/>
            </w:r>
            <w:r w:rsidR="007E1739">
              <w:rPr>
                <w:noProof/>
                <w:webHidden/>
              </w:rPr>
              <w:instrText xml:space="preserve"> PAGEREF _Toc49944638 \h </w:instrText>
            </w:r>
            <w:r w:rsidR="007E1739">
              <w:rPr>
                <w:noProof/>
                <w:webHidden/>
              </w:rPr>
            </w:r>
            <w:r w:rsidR="007E1739">
              <w:rPr>
                <w:noProof/>
                <w:webHidden/>
              </w:rPr>
              <w:fldChar w:fldCharType="separate"/>
            </w:r>
            <w:r w:rsidR="007E1739">
              <w:rPr>
                <w:noProof/>
                <w:webHidden/>
              </w:rPr>
              <w:t>11</w:t>
            </w:r>
            <w:r w:rsidR="007E1739">
              <w:rPr>
                <w:noProof/>
                <w:webHidden/>
              </w:rPr>
              <w:fldChar w:fldCharType="end"/>
            </w:r>
          </w:hyperlink>
        </w:p>
        <w:p w14:paraId="02BB9611" w14:textId="77777777" w:rsidR="007E1739" w:rsidRDefault="00711A85">
          <w:pPr>
            <w:pStyle w:val="TOC2"/>
            <w:tabs>
              <w:tab w:val="right" w:leader="dot" w:pos="9350"/>
            </w:tabs>
            <w:rPr>
              <w:rFonts w:eastAsiaTheme="minorEastAsia"/>
              <w:noProof/>
              <w:lang w:val="en-IN" w:eastAsia="en-IN"/>
            </w:rPr>
          </w:pPr>
          <w:hyperlink w:anchor="_Toc49944639" w:history="1">
            <w:r w:rsidR="007E1739" w:rsidRPr="00B9570E">
              <w:rPr>
                <w:rStyle w:val="Hyperlink"/>
                <w:rFonts w:ascii="Times New Roman" w:hAnsi="Times New Roman" w:cs="Times New Roman"/>
                <w:noProof/>
              </w:rPr>
              <w:t>PERT Analysis</w:t>
            </w:r>
            <w:r w:rsidR="007E1739">
              <w:rPr>
                <w:noProof/>
                <w:webHidden/>
              </w:rPr>
              <w:tab/>
            </w:r>
            <w:r w:rsidR="007E1739">
              <w:rPr>
                <w:noProof/>
                <w:webHidden/>
              </w:rPr>
              <w:fldChar w:fldCharType="begin"/>
            </w:r>
            <w:r w:rsidR="007E1739">
              <w:rPr>
                <w:noProof/>
                <w:webHidden/>
              </w:rPr>
              <w:instrText xml:space="preserve"> PAGEREF _Toc49944639 \h </w:instrText>
            </w:r>
            <w:r w:rsidR="007E1739">
              <w:rPr>
                <w:noProof/>
                <w:webHidden/>
              </w:rPr>
            </w:r>
            <w:r w:rsidR="007E1739">
              <w:rPr>
                <w:noProof/>
                <w:webHidden/>
              </w:rPr>
              <w:fldChar w:fldCharType="separate"/>
            </w:r>
            <w:r w:rsidR="007E1739">
              <w:rPr>
                <w:noProof/>
                <w:webHidden/>
              </w:rPr>
              <w:t>12</w:t>
            </w:r>
            <w:r w:rsidR="007E1739">
              <w:rPr>
                <w:noProof/>
                <w:webHidden/>
              </w:rPr>
              <w:fldChar w:fldCharType="end"/>
            </w:r>
          </w:hyperlink>
        </w:p>
        <w:p w14:paraId="7178CEBC"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40" w:history="1">
            <w:r w:rsidR="007E1739" w:rsidRPr="00B9570E">
              <w:rPr>
                <w:rStyle w:val="Hyperlink"/>
              </w:rPr>
              <w:t>Budget Modelling</w:t>
            </w:r>
            <w:r w:rsidR="007E1739">
              <w:rPr>
                <w:webHidden/>
              </w:rPr>
              <w:tab/>
            </w:r>
            <w:r w:rsidR="007E1739">
              <w:rPr>
                <w:webHidden/>
              </w:rPr>
              <w:fldChar w:fldCharType="begin"/>
            </w:r>
            <w:r w:rsidR="007E1739">
              <w:rPr>
                <w:webHidden/>
              </w:rPr>
              <w:instrText xml:space="preserve"> PAGEREF _Toc49944640 \h </w:instrText>
            </w:r>
            <w:r w:rsidR="007E1739">
              <w:rPr>
                <w:webHidden/>
              </w:rPr>
            </w:r>
            <w:r w:rsidR="007E1739">
              <w:rPr>
                <w:webHidden/>
              </w:rPr>
              <w:fldChar w:fldCharType="separate"/>
            </w:r>
            <w:r w:rsidR="007E1739">
              <w:rPr>
                <w:webHidden/>
              </w:rPr>
              <w:t>14</w:t>
            </w:r>
            <w:r w:rsidR="007E1739">
              <w:rPr>
                <w:webHidden/>
              </w:rPr>
              <w:fldChar w:fldCharType="end"/>
            </w:r>
          </w:hyperlink>
        </w:p>
        <w:p w14:paraId="429FE3DB" w14:textId="77777777" w:rsidR="007E1739" w:rsidRDefault="00711A85">
          <w:pPr>
            <w:pStyle w:val="TOC2"/>
            <w:tabs>
              <w:tab w:val="right" w:leader="dot" w:pos="9350"/>
            </w:tabs>
            <w:rPr>
              <w:rFonts w:eastAsiaTheme="minorEastAsia"/>
              <w:noProof/>
              <w:lang w:val="en-IN" w:eastAsia="en-IN"/>
            </w:rPr>
          </w:pPr>
          <w:hyperlink w:anchor="_Toc49944641" w:history="1">
            <w:r w:rsidR="007E1739" w:rsidRPr="00B9570E">
              <w:rPr>
                <w:rStyle w:val="Hyperlink"/>
                <w:rFonts w:ascii="Times New Roman" w:hAnsi="Times New Roman" w:cs="Times New Roman"/>
                <w:noProof/>
              </w:rPr>
              <w:t>Budget and Cumulative Costs</w:t>
            </w:r>
            <w:r w:rsidR="007E1739">
              <w:rPr>
                <w:noProof/>
                <w:webHidden/>
              </w:rPr>
              <w:tab/>
            </w:r>
            <w:r w:rsidR="007E1739">
              <w:rPr>
                <w:noProof/>
                <w:webHidden/>
              </w:rPr>
              <w:fldChar w:fldCharType="begin"/>
            </w:r>
            <w:r w:rsidR="007E1739">
              <w:rPr>
                <w:noProof/>
                <w:webHidden/>
              </w:rPr>
              <w:instrText xml:space="preserve"> PAGEREF _Toc49944641 \h </w:instrText>
            </w:r>
            <w:r w:rsidR="007E1739">
              <w:rPr>
                <w:noProof/>
                <w:webHidden/>
              </w:rPr>
            </w:r>
            <w:r w:rsidR="007E1739">
              <w:rPr>
                <w:noProof/>
                <w:webHidden/>
              </w:rPr>
              <w:fldChar w:fldCharType="separate"/>
            </w:r>
            <w:r w:rsidR="007E1739">
              <w:rPr>
                <w:noProof/>
                <w:webHidden/>
              </w:rPr>
              <w:t>14</w:t>
            </w:r>
            <w:r w:rsidR="007E1739">
              <w:rPr>
                <w:noProof/>
                <w:webHidden/>
              </w:rPr>
              <w:fldChar w:fldCharType="end"/>
            </w:r>
          </w:hyperlink>
        </w:p>
        <w:p w14:paraId="0AF52626" w14:textId="77777777" w:rsidR="007E1739" w:rsidRDefault="00711A85">
          <w:pPr>
            <w:pStyle w:val="TOC2"/>
            <w:tabs>
              <w:tab w:val="right" w:leader="dot" w:pos="9350"/>
            </w:tabs>
            <w:rPr>
              <w:rFonts w:eastAsiaTheme="minorEastAsia"/>
              <w:noProof/>
              <w:lang w:val="en-IN" w:eastAsia="en-IN"/>
            </w:rPr>
          </w:pPr>
          <w:hyperlink w:anchor="_Toc49944642" w:history="1">
            <w:r w:rsidR="007E1739" w:rsidRPr="00B9570E">
              <w:rPr>
                <w:rStyle w:val="Hyperlink"/>
                <w:rFonts w:ascii="Times New Roman" w:hAnsi="Times New Roman" w:cs="Times New Roman"/>
                <w:noProof/>
              </w:rPr>
              <w:t>Cash flow</w:t>
            </w:r>
            <w:r w:rsidR="007E1739">
              <w:rPr>
                <w:noProof/>
                <w:webHidden/>
              </w:rPr>
              <w:tab/>
            </w:r>
            <w:r w:rsidR="007E1739">
              <w:rPr>
                <w:noProof/>
                <w:webHidden/>
              </w:rPr>
              <w:fldChar w:fldCharType="begin"/>
            </w:r>
            <w:r w:rsidR="007E1739">
              <w:rPr>
                <w:noProof/>
                <w:webHidden/>
              </w:rPr>
              <w:instrText xml:space="preserve"> PAGEREF _Toc49944642 \h </w:instrText>
            </w:r>
            <w:r w:rsidR="007E1739">
              <w:rPr>
                <w:noProof/>
                <w:webHidden/>
              </w:rPr>
            </w:r>
            <w:r w:rsidR="007E1739">
              <w:rPr>
                <w:noProof/>
                <w:webHidden/>
              </w:rPr>
              <w:fldChar w:fldCharType="separate"/>
            </w:r>
            <w:r w:rsidR="007E1739">
              <w:rPr>
                <w:noProof/>
                <w:webHidden/>
              </w:rPr>
              <w:t>14</w:t>
            </w:r>
            <w:r w:rsidR="007E1739">
              <w:rPr>
                <w:noProof/>
                <w:webHidden/>
              </w:rPr>
              <w:fldChar w:fldCharType="end"/>
            </w:r>
          </w:hyperlink>
        </w:p>
        <w:p w14:paraId="79C52E42"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43" w:history="1">
            <w:r w:rsidR="007E1739" w:rsidRPr="00B9570E">
              <w:rPr>
                <w:rStyle w:val="Hyperlink"/>
              </w:rPr>
              <w:t>Project Execution Challenges</w:t>
            </w:r>
            <w:r w:rsidR="007E1739">
              <w:rPr>
                <w:webHidden/>
              </w:rPr>
              <w:tab/>
            </w:r>
            <w:r w:rsidR="007E1739">
              <w:rPr>
                <w:webHidden/>
              </w:rPr>
              <w:fldChar w:fldCharType="begin"/>
            </w:r>
            <w:r w:rsidR="007E1739">
              <w:rPr>
                <w:webHidden/>
              </w:rPr>
              <w:instrText xml:space="preserve"> PAGEREF _Toc49944643 \h </w:instrText>
            </w:r>
            <w:r w:rsidR="007E1739">
              <w:rPr>
                <w:webHidden/>
              </w:rPr>
            </w:r>
            <w:r w:rsidR="007E1739">
              <w:rPr>
                <w:webHidden/>
              </w:rPr>
              <w:fldChar w:fldCharType="separate"/>
            </w:r>
            <w:r w:rsidR="007E1739">
              <w:rPr>
                <w:webHidden/>
              </w:rPr>
              <w:t>15</w:t>
            </w:r>
            <w:r w:rsidR="007E1739">
              <w:rPr>
                <w:webHidden/>
              </w:rPr>
              <w:fldChar w:fldCharType="end"/>
            </w:r>
          </w:hyperlink>
        </w:p>
        <w:p w14:paraId="1C8C8B7F"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44" w:history="1">
            <w:r w:rsidR="007E1739" w:rsidRPr="00B9570E">
              <w:rPr>
                <w:rStyle w:val="Hyperlink"/>
              </w:rPr>
              <w:t>Conclusion</w:t>
            </w:r>
            <w:r w:rsidR="007E1739">
              <w:rPr>
                <w:webHidden/>
              </w:rPr>
              <w:tab/>
            </w:r>
            <w:r w:rsidR="007E1739">
              <w:rPr>
                <w:webHidden/>
              </w:rPr>
              <w:fldChar w:fldCharType="begin"/>
            </w:r>
            <w:r w:rsidR="007E1739">
              <w:rPr>
                <w:webHidden/>
              </w:rPr>
              <w:instrText xml:space="preserve"> PAGEREF _Toc49944644 \h </w:instrText>
            </w:r>
            <w:r w:rsidR="007E1739">
              <w:rPr>
                <w:webHidden/>
              </w:rPr>
            </w:r>
            <w:r w:rsidR="007E1739">
              <w:rPr>
                <w:webHidden/>
              </w:rPr>
              <w:fldChar w:fldCharType="separate"/>
            </w:r>
            <w:r w:rsidR="007E1739">
              <w:rPr>
                <w:webHidden/>
              </w:rPr>
              <w:t>16</w:t>
            </w:r>
            <w:r w:rsidR="007E1739">
              <w:rPr>
                <w:webHidden/>
              </w:rPr>
              <w:fldChar w:fldCharType="end"/>
            </w:r>
          </w:hyperlink>
        </w:p>
        <w:p w14:paraId="56D041CE" w14:textId="77777777" w:rsidR="007E1739" w:rsidRDefault="00711A85">
          <w:pPr>
            <w:pStyle w:val="TOC1"/>
            <w:rPr>
              <w:rFonts w:asciiTheme="minorHAnsi" w:eastAsiaTheme="minorEastAsia" w:hAnsiTheme="minorHAnsi" w:cstheme="minorBidi"/>
              <w:b w:val="0"/>
              <w:color w:val="auto"/>
              <w:sz w:val="22"/>
              <w:lang w:val="en-IN" w:eastAsia="en-IN"/>
            </w:rPr>
          </w:pPr>
          <w:hyperlink w:anchor="_Toc49944645" w:history="1">
            <w:r w:rsidR="007E1739" w:rsidRPr="00B9570E">
              <w:rPr>
                <w:rStyle w:val="Hyperlink"/>
              </w:rPr>
              <w:t>References</w:t>
            </w:r>
            <w:r w:rsidR="007E1739">
              <w:rPr>
                <w:webHidden/>
              </w:rPr>
              <w:tab/>
            </w:r>
            <w:r w:rsidR="007E1739">
              <w:rPr>
                <w:webHidden/>
              </w:rPr>
              <w:fldChar w:fldCharType="begin"/>
            </w:r>
            <w:r w:rsidR="007E1739">
              <w:rPr>
                <w:webHidden/>
              </w:rPr>
              <w:instrText xml:space="preserve"> PAGEREF _Toc49944645 \h </w:instrText>
            </w:r>
            <w:r w:rsidR="007E1739">
              <w:rPr>
                <w:webHidden/>
              </w:rPr>
            </w:r>
            <w:r w:rsidR="007E1739">
              <w:rPr>
                <w:webHidden/>
              </w:rPr>
              <w:fldChar w:fldCharType="separate"/>
            </w:r>
            <w:r w:rsidR="007E1739">
              <w:rPr>
                <w:webHidden/>
              </w:rPr>
              <w:t>17</w:t>
            </w:r>
            <w:r w:rsidR="007E1739">
              <w:rPr>
                <w:webHidden/>
              </w:rPr>
              <w:fldChar w:fldCharType="end"/>
            </w:r>
          </w:hyperlink>
        </w:p>
        <w:p w14:paraId="0E795E4C" w14:textId="77777777" w:rsidR="00A50940" w:rsidRPr="00A50940" w:rsidRDefault="00A50940">
          <w:pPr>
            <w:rPr>
              <w:rFonts w:ascii="Times New Roman" w:hAnsi="Times New Roman" w:cs="Times New Roman"/>
              <w:color w:val="000000" w:themeColor="text1"/>
            </w:rPr>
          </w:pPr>
          <w:r w:rsidRPr="00A50940">
            <w:rPr>
              <w:rFonts w:ascii="Times New Roman" w:hAnsi="Times New Roman" w:cs="Times New Roman"/>
              <w:color w:val="000000" w:themeColor="text1"/>
            </w:rPr>
            <w:fldChar w:fldCharType="end"/>
          </w:r>
        </w:p>
      </w:sdtContent>
    </w:sdt>
    <w:p w14:paraId="612330A5" w14:textId="77777777" w:rsidR="00A50940" w:rsidRPr="00A50940" w:rsidRDefault="00A50940">
      <w:pPr>
        <w:rPr>
          <w:rFonts w:ascii="Times New Roman" w:eastAsiaTheme="majorEastAsia" w:hAnsi="Times New Roman" w:cs="Times New Roman"/>
          <w:b/>
          <w:color w:val="000000" w:themeColor="text1"/>
          <w:sz w:val="28"/>
          <w:szCs w:val="32"/>
          <w:lang w:val="en-IN"/>
        </w:rPr>
      </w:pPr>
      <w:r w:rsidRPr="00A50940">
        <w:rPr>
          <w:rFonts w:ascii="Times New Roman" w:hAnsi="Times New Roman" w:cs="Times New Roman"/>
          <w:color w:val="000000" w:themeColor="text1"/>
        </w:rPr>
        <w:br w:type="page"/>
      </w:r>
    </w:p>
    <w:p w14:paraId="1E0E1C22" w14:textId="77777777" w:rsidR="001A5D8B" w:rsidRPr="00A50940" w:rsidRDefault="00574BA7" w:rsidP="00A50940">
      <w:pPr>
        <w:pStyle w:val="Heading1"/>
        <w:rPr>
          <w:rFonts w:cs="Times New Roman"/>
        </w:rPr>
      </w:pPr>
      <w:bookmarkStart w:id="0" w:name="_Toc49944622"/>
      <w:r w:rsidRPr="00A50940">
        <w:rPr>
          <w:rFonts w:cs="Times New Roman"/>
        </w:rPr>
        <w:lastRenderedPageBreak/>
        <w:t>Introduction</w:t>
      </w:r>
      <w:bookmarkEnd w:id="0"/>
    </w:p>
    <w:p w14:paraId="1E5A174D" w14:textId="77777777" w:rsidR="00574BA7" w:rsidRPr="00A50940" w:rsidRDefault="00574BA7" w:rsidP="00A50940">
      <w:pPr>
        <w:pStyle w:val="Heading2"/>
        <w:rPr>
          <w:rFonts w:ascii="Times New Roman" w:hAnsi="Times New Roman" w:cs="Times New Roman"/>
          <w:color w:val="000000" w:themeColor="text1"/>
        </w:rPr>
      </w:pPr>
      <w:bookmarkStart w:id="1" w:name="_Toc49944623"/>
      <w:r w:rsidRPr="00A50940">
        <w:rPr>
          <w:rFonts w:ascii="Times New Roman" w:hAnsi="Times New Roman" w:cs="Times New Roman"/>
          <w:color w:val="000000" w:themeColor="text1"/>
        </w:rPr>
        <w:t>Business Case</w:t>
      </w:r>
      <w:bookmarkEnd w:id="1"/>
    </w:p>
    <w:p w14:paraId="013C9B60" w14:textId="77777777" w:rsidR="00574BA7" w:rsidRPr="00A50940" w:rsidRDefault="00574BA7"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project is the renovation of the company enterprise for existing buildings with a budget of 50 000 pounds. The project will take 6 months to complete. House buildings consist of single-family apartments, apartments</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high-rise buildings. Developers or sponsors of the building industry typically serve as surgeons in the planning and construction of projects; carry out the contractual arrangements necessary for design and construction, coordinate the financing and selling of building structures. Housing schemes are usually carried out by architects and technicians, and installed by building suppliers who employ plumbing, mechanics, electricity</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other building specialists.</w:t>
      </w:r>
    </w:p>
    <w:p w14:paraId="0D216069" w14:textId="77777777" w:rsidR="00574BA7" w:rsidRPr="00A50940" w:rsidRDefault="00574BA7" w:rsidP="00A50940">
      <w:pPr>
        <w:pStyle w:val="Heading2"/>
        <w:rPr>
          <w:rFonts w:ascii="Times New Roman" w:hAnsi="Times New Roman" w:cs="Times New Roman"/>
          <w:color w:val="000000" w:themeColor="text1"/>
        </w:rPr>
      </w:pPr>
      <w:bookmarkStart w:id="2" w:name="_Toc49944624"/>
      <w:r w:rsidRPr="00A50940">
        <w:rPr>
          <w:rFonts w:ascii="Times New Roman" w:hAnsi="Times New Roman" w:cs="Times New Roman"/>
          <w:color w:val="000000" w:themeColor="text1"/>
        </w:rPr>
        <w:t>Business Problems</w:t>
      </w:r>
      <w:bookmarkEnd w:id="2"/>
    </w:p>
    <w:p w14:paraId="547C47E7" w14:textId="77777777" w:rsidR="00574BA7" w:rsidRPr="00A50940" w:rsidRDefault="00574BA7" w:rsidP="003622A4">
      <w:pPr>
        <w:pStyle w:val="ListParagraph"/>
        <w:numPr>
          <w:ilvl w:val="0"/>
          <w:numId w:val="1"/>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There is a certain shortage of workforce, and this can cause professional workers in the building industry many problems. Unqualified workers may make costly mistakes, delay</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or add stress to their budgets.</w:t>
      </w:r>
    </w:p>
    <w:p w14:paraId="3EDF5142" w14:textId="77777777" w:rsidR="00574BA7" w:rsidRPr="00A50940" w:rsidRDefault="00574BA7" w:rsidP="003622A4">
      <w:pPr>
        <w:pStyle w:val="ListParagraph"/>
        <w:numPr>
          <w:ilvl w:val="0"/>
          <w:numId w:val="1"/>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While productivity in many areas is reduced, the net effect remains the same: lower profitability and higher costs. However, despite </w:t>
      </w:r>
      <w:r w:rsidR="00A50940" w:rsidRPr="00A50940">
        <w:rPr>
          <w:rFonts w:ascii="Times New Roman" w:hAnsi="Times New Roman" w:cs="Times New Roman"/>
          <w:color w:val="000000" w:themeColor="text1"/>
          <w:sz w:val="24"/>
          <w:szCs w:val="24"/>
        </w:rPr>
        <w:t xml:space="preserve">the </w:t>
      </w:r>
      <w:r w:rsidRPr="00A50940">
        <w:rPr>
          <w:rFonts w:ascii="Times New Roman" w:hAnsi="Times New Roman" w:cs="Times New Roman"/>
          <w:color w:val="000000" w:themeColor="text1"/>
          <w:sz w:val="24"/>
          <w:szCs w:val="24"/>
        </w:rPr>
        <w:t>growing demand for new building projects around the world, reconstruction companies will face the same old challenges.</w:t>
      </w:r>
    </w:p>
    <w:p w14:paraId="183D152A" w14:textId="77777777" w:rsidR="00B50EDB" w:rsidRPr="00A50940" w:rsidRDefault="00B50EDB" w:rsidP="003622A4">
      <w:pPr>
        <w:pStyle w:val="ListParagraph"/>
        <w:numPr>
          <w:ilvl w:val="0"/>
          <w:numId w:val="1"/>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Maintaining good cash flow can be very difficult with most construction projects being complicated. Payments are insufficient for </w:t>
      </w:r>
      <w:r w:rsidR="00046750" w:rsidRPr="00A50940">
        <w:rPr>
          <w:rFonts w:ascii="Times New Roman" w:hAnsi="Times New Roman" w:cs="Times New Roman"/>
          <w:color w:val="000000" w:themeColor="text1"/>
          <w:sz w:val="24"/>
          <w:szCs w:val="24"/>
        </w:rPr>
        <w:t>employees,</w:t>
      </w:r>
      <w:r w:rsidRPr="00A50940">
        <w:rPr>
          <w:rFonts w:ascii="Times New Roman" w:hAnsi="Times New Roman" w:cs="Times New Roman"/>
          <w:color w:val="000000" w:themeColor="text1"/>
          <w:sz w:val="24"/>
          <w:szCs w:val="24"/>
        </w:rPr>
        <w:t xml:space="preserve"> contractors, manufacturers</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w:t>
      </w:r>
      <w:r w:rsidR="00046750" w:rsidRPr="00A50940">
        <w:rPr>
          <w:rFonts w:ascii="Times New Roman" w:hAnsi="Times New Roman" w:cs="Times New Roman"/>
          <w:color w:val="000000" w:themeColor="text1"/>
          <w:sz w:val="24"/>
          <w:szCs w:val="24"/>
        </w:rPr>
        <w:t>m</w:t>
      </w:r>
      <w:r w:rsidR="00A50940" w:rsidRPr="00A50940">
        <w:rPr>
          <w:rFonts w:ascii="Times New Roman" w:hAnsi="Times New Roman" w:cs="Times New Roman"/>
          <w:color w:val="000000" w:themeColor="text1"/>
          <w:sz w:val="24"/>
          <w:szCs w:val="24"/>
        </w:rPr>
        <w:t>any</w:t>
      </w:r>
      <w:r w:rsidR="00046750" w:rsidRPr="00A50940">
        <w:rPr>
          <w:rFonts w:ascii="Times New Roman" w:hAnsi="Times New Roman" w:cs="Times New Roman"/>
          <w:color w:val="000000" w:themeColor="text1"/>
          <w:sz w:val="24"/>
          <w:szCs w:val="24"/>
        </w:rPr>
        <w:t xml:space="preserve"> other expenditure</w:t>
      </w:r>
      <w:r w:rsidR="00A50940" w:rsidRPr="00A50940">
        <w:rPr>
          <w:rFonts w:ascii="Times New Roman" w:hAnsi="Times New Roman" w:cs="Times New Roman"/>
          <w:color w:val="000000" w:themeColor="text1"/>
          <w:sz w:val="24"/>
          <w:szCs w:val="24"/>
        </w:rPr>
        <w:t>s</w:t>
      </w:r>
      <w:r w:rsidRPr="00A50940">
        <w:rPr>
          <w:rFonts w:ascii="Times New Roman" w:hAnsi="Times New Roman" w:cs="Times New Roman"/>
          <w:color w:val="000000" w:themeColor="text1"/>
          <w:sz w:val="24"/>
          <w:szCs w:val="24"/>
        </w:rPr>
        <w:t xml:space="preserve">. Customers' invoices are paid for this, late and often inaccessible </w:t>
      </w:r>
      <w:r w:rsidR="00A50940" w:rsidRPr="00A50940">
        <w:rPr>
          <w:rFonts w:ascii="Times New Roman" w:hAnsi="Times New Roman" w:cs="Times New Roman"/>
          <w:color w:val="000000" w:themeColor="text1"/>
          <w:sz w:val="24"/>
          <w:szCs w:val="24"/>
        </w:rPr>
        <w:t>before</w:t>
      </w:r>
      <w:r w:rsidRPr="00A50940">
        <w:rPr>
          <w:rFonts w:ascii="Times New Roman" w:hAnsi="Times New Roman" w:cs="Times New Roman"/>
          <w:color w:val="000000" w:themeColor="text1"/>
          <w:sz w:val="24"/>
          <w:szCs w:val="24"/>
        </w:rPr>
        <w:t xml:space="preserve"> the work.</w:t>
      </w:r>
      <w:r w:rsidR="00046750" w:rsidRPr="00A50940">
        <w:rPr>
          <w:rFonts w:ascii="Times New Roman" w:hAnsi="Times New Roman" w:cs="Times New Roman"/>
          <w:color w:val="000000" w:themeColor="text1"/>
          <w:sz w:val="24"/>
          <w:szCs w:val="24"/>
        </w:rPr>
        <w:t xml:space="preserve"> They</w:t>
      </w:r>
      <w:r w:rsidRPr="00A50940">
        <w:rPr>
          <w:rFonts w:ascii="Times New Roman" w:hAnsi="Times New Roman" w:cs="Times New Roman"/>
          <w:color w:val="000000" w:themeColor="text1"/>
          <w:sz w:val="24"/>
          <w:szCs w:val="24"/>
        </w:rPr>
        <w:t xml:space="preserve"> find it difficult to get invoices paid in some cases and end up in a time</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consuming debt settlement process.</w:t>
      </w:r>
    </w:p>
    <w:p w14:paraId="7A61AAF8" w14:textId="77777777" w:rsidR="00046750" w:rsidRPr="00A50940" w:rsidRDefault="00895821" w:rsidP="00A50940">
      <w:pPr>
        <w:pStyle w:val="Heading2"/>
        <w:rPr>
          <w:rFonts w:ascii="Times New Roman" w:hAnsi="Times New Roman" w:cs="Times New Roman"/>
          <w:color w:val="000000" w:themeColor="text1"/>
        </w:rPr>
      </w:pPr>
      <w:bookmarkStart w:id="3" w:name="_Toc49944625"/>
      <w:r w:rsidRPr="00A50940">
        <w:rPr>
          <w:rFonts w:ascii="Times New Roman" w:hAnsi="Times New Roman" w:cs="Times New Roman"/>
          <w:color w:val="000000" w:themeColor="text1"/>
        </w:rPr>
        <w:t>Stakeholder Analysis</w:t>
      </w:r>
      <w:bookmarkEnd w:id="3"/>
    </w:p>
    <w:p w14:paraId="0FE8ED93" w14:textId="77777777" w:rsidR="00574BA7" w:rsidRPr="00A50940" w:rsidRDefault="00A50940"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E</w:t>
      </w:r>
      <w:r w:rsidR="0018507B" w:rsidRPr="00A50940">
        <w:rPr>
          <w:rFonts w:ascii="Times New Roman" w:hAnsi="Times New Roman" w:cs="Times New Roman"/>
          <w:color w:val="000000" w:themeColor="text1"/>
          <w:sz w:val="24"/>
          <w:szCs w:val="24"/>
        </w:rPr>
        <w:t>valuation of stakeholders is a method used to identify these individuals before the project starts; group their level of interest, involvement</w:t>
      </w:r>
      <w:r w:rsidRPr="00A50940">
        <w:rPr>
          <w:rFonts w:ascii="Times New Roman" w:hAnsi="Times New Roman" w:cs="Times New Roman"/>
          <w:color w:val="000000" w:themeColor="text1"/>
          <w:sz w:val="24"/>
          <w:szCs w:val="24"/>
        </w:rPr>
        <w:t>,</w:t>
      </w:r>
      <w:r w:rsidR="0018507B" w:rsidRPr="00A50940">
        <w:rPr>
          <w:rFonts w:ascii="Times New Roman" w:hAnsi="Times New Roman" w:cs="Times New Roman"/>
          <w:color w:val="000000" w:themeColor="text1"/>
          <w:sz w:val="24"/>
          <w:szCs w:val="24"/>
        </w:rPr>
        <w:t xml:space="preserve"> and influence throughout the project and how each of these stakeholder groups can be more involved and communicated during the project</w:t>
      </w:r>
      <w:r w:rsidR="008462B4" w:rsidRPr="00A50940">
        <w:rPr>
          <w:rFonts w:ascii="Times New Roman" w:hAnsi="Times New Roman" w:cs="Times New Roman"/>
          <w:color w:val="000000" w:themeColor="text1"/>
          <w:sz w:val="24"/>
          <w:szCs w:val="24"/>
        </w:rPr>
        <w:t xml:space="preserve"> (</w:t>
      </w:r>
      <w:r w:rsidR="008462B4" w:rsidRPr="00A50940">
        <w:rPr>
          <w:rFonts w:ascii="Times New Roman" w:hAnsi="Times New Roman" w:cs="Times New Roman"/>
          <w:color w:val="000000" w:themeColor="text1"/>
          <w:sz w:val="24"/>
          <w:szCs w:val="24"/>
          <w:shd w:val="clear" w:color="auto" w:fill="FFFFFF"/>
        </w:rPr>
        <w:t>Elias,  2016</w:t>
      </w:r>
      <w:r w:rsidR="008462B4" w:rsidRPr="00A50940">
        <w:rPr>
          <w:rFonts w:ascii="Times New Roman" w:hAnsi="Times New Roman" w:cs="Times New Roman"/>
          <w:color w:val="000000" w:themeColor="text1"/>
          <w:sz w:val="24"/>
          <w:szCs w:val="24"/>
        </w:rPr>
        <w:t>)</w:t>
      </w:r>
      <w:r w:rsidR="0018507B" w:rsidRPr="00A50940">
        <w:rPr>
          <w:rFonts w:ascii="Times New Roman" w:hAnsi="Times New Roman" w:cs="Times New Roman"/>
          <w:color w:val="000000" w:themeColor="text1"/>
          <w:sz w:val="24"/>
          <w:szCs w:val="24"/>
        </w:rPr>
        <w:t xml:space="preserve">. The participants are all those participation and dedication </w:t>
      </w:r>
      <w:r w:rsidRPr="00A50940">
        <w:rPr>
          <w:rFonts w:ascii="Times New Roman" w:hAnsi="Times New Roman" w:cs="Times New Roman"/>
          <w:color w:val="000000" w:themeColor="text1"/>
          <w:sz w:val="24"/>
          <w:szCs w:val="24"/>
        </w:rPr>
        <w:t>is</w:t>
      </w:r>
      <w:r w:rsidR="0018507B" w:rsidRPr="00A50940">
        <w:rPr>
          <w:rFonts w:ascii="Times New Roman" w:hAnsi="Times New Roman" w:cs="Times New Roman"/>
          <w:color w:val="000000" w:themeColor="text1"/>
          <w:sz w:val="24"/>
          <w:szCs w:val="24"/>
        </w:rPr>
        <w:t xml:space="preserve"> important to the success of the project goals. The project manager has a crucial role in identifying stakeholders and research to ensure the success of the project.</w:t>
      </w:r>
    </w:p>
    <w:p w14:paraId="75EECF14" w14:textId="77777777" w:rsidR="0055306A" w:rsidRPr="00A50940" w:rsidRDefault="0055306A"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lastRenderedPageBreak/>
        <w:t xml:space="preserve">After all the stakeholders for reconstructions building projects have been identified, their needs are documented and their wishes and impact </w:t>
      </w:r>
      <w:r w:rsidR="00A50940" w:rsidRPr="00A50940">
        <w:rPr>
          <w:rFonts w:ascii="Times New Roman" w:hAnsi="Times New Roman" w:cs="Times New Roman"/>
          <w:color w:val="000000" w:themeColor="text1"/>
          <w:sz w:val="24"/>
          <w:szCs w:val="24"/>
        </w:rPr>
        <w:t xml:space="preserve">are </w:t>
      </w:r>
      <w:r w:rsidRPr="00A50940">
        <w:rPr>
          <w:rFonts w:ascii="Times New Roman" w:hAnsi="Times New Roman" w:cs="Times New Roman"/>
          <w:color w:val="000000" w:themeColor="text1"/>
          <w:sz w:val="24"/>
          <w:szCs w:val="24"/>
        </w:rPr>
        <w:t>evaluated, they can visually map their n</w:t>
      </w:r>
      <w:r w:rsidR="00C709E3" w:rsidRPr="00A50940">
        <w:rPr>
          <w:rFonts w:ascii="Times New Roman" w:hAnsi="Times New Roman" w:cs="Times New Roman"/>
          <w:color w:val="000000" w:themeColor="text1"/>
          <w:sz w:val="24"/>
          <w:szCs w:val="24"/>
        </w:rPr>
        <w:t>ame using a power interest grid.</w:t>
      </w:r>
    </w:p>
    <w:p w14:paraId="658B38AF" w14:textId="77777777" w:rsidR="00C709E3" w:rsidRPr="00A50940" w:rsidRDefault="00C709E3"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noProof/>
          <w:color w:val="000000" w:themeColor="text1"/>
          <w:sz w:val="24"/>
          <w:szCs w:val="24"/>
          <w:lang w:val="en-IN" w:eastAsia="en-IN"/>
        </w:rPr>
        <w:drawing>
          <wp:inline distT="0" distB="0" distL="0" distR="0" wp14:anchorId="10ADC416" wp14:editId="75483710">
            <wp:extent cx="3241735" cy="308296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243110" cy="3084272"/>
                    </a:xfrm>
                    <a:prstGeom prst="rect">
                      <a:avLst/>
                    </a:prstGeom>
                    <a:noFill/>
                    <a:ln w="9525">
                      <a:noFill/>
                      <a:miter lim="800000"/>
                      <a:headEnd/>
                      <a:tailEnd/>
                    </a:ln>
                  </pic:spPr>
                </pic:pic>
              </a:graphicData>
            </a:graphic>
          </wp:inline>
        </w:drawing>
      </w:r>
    </w:p>
    <w:p w14:paraId="290A8CAF" w14:textId="77777777" w:rsidR="00C709E3" w:rsidRPr="00A50940" w:rsidRDefault="00C709E3"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They can assign each of the stakeholder’s one position on the grid by classifying the stakeholder in terms of project control and interest in performance. That's what </w:t>
      </w:r>
      <w:r w:rsidR="00A50940" w:rsidRPr="00A50940">
        <w:rPr>
          <w:rFonts w:ascii="Times New Roman" w:hAnsi="Times New Roman" w:cs="Times New Roman"/>
          <w:color w:val="000000" w:themeColor="text1"/>
          <w:sz w:val="24"/>
          <w:szCs w:val="24"/>
        </w:rPr>
        <w:t>m</w:t>
      </w:r>
      <w:r w:rsidRPr="00A50940">
        <w:rPr>
          <w:rFonts w:ascii="Times New Roman" w:hAnsi="Times New Roman" w:cs="Times New Roman"/>
          <w:color w:val="000000" w:themeColor="text1"/>
          <w:sz w:val="24"/>
          <w:szCs w:val="24"/>
        </w:rPr>
        <w:t>akes the</w:t>
      </w:r>
      <w:r w:rsidR="00A50940" w:rsidRPr="00A50940">
        <w:rPr>
          <w:rFonts w:ascii="Times New Roman" w:hAnsi="Times New Roman" w:cs="Times New Roman"/>
          <w:color w:val="000000" w:themeColor="text1"/>
          <w:sz w:val="24"/>
          <w:szCs w:val="24"/>
        </w:rPr>
        <w:t>m</w:t>
      </w:r>
      <w:r w:rsidRPr="00A50940">
        <w:rPr>
          <w:rFonts w:ascii="Times New Roman" w:hAnsi="Times New Roman" w:cs="Times New Roman"/>
          <w:color w:val="000000" w:themeColor="text1"/>
          <w:sz w:val="24"/>
          <w:szCs w:val="24"/>
        </w:rPr>
        <w:t xml:space="preserve"> do.</w:t>
      </w:r>
    </w:p>
    <w:p w14:paraId="14C3D9C3" w14:textId="77777777" w:rsidR="00C709E3" w:rsidRPr="00A50940" w:rsidRDefault="00C709E3" w:rsidP="003622A4">
      <w:pPr>
        <w:pStyle w:val="ListParagraph"/>
        <w:numPr>
          <w:ilvl w:val="0"/>
          <w:numId w:val="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They must work with them carefully, get involved</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do what they can to make stakeholders happy in the high power quadrant. In this stage, </w:t>
      </w:r>
      <w:r w:rsidR="00A50940" w:rsidRPr="00A50940">
        <w:rPr>
          <w:rFonts w:ascii="Times New Roman" w:hAnsi="Times New Roman" w:cs="Times New Roman"/>
          <w:color w:val="000000" w:themeColor="text1"/>
          <w:sz w:val="24"/>
          <w:szCs w:val="24"/>
        </w:rPr>
        <w:t xml:space="preserve">the </w:t>
      </w:r>
      <w:r w:rsidRPr="00A50940">
        <w:rPr>
          <w:rFonts w:ascii="Times New Roman" w:hAnsi="Times New Roman" w:cs="Times New Roman"/>
          <w:color w:val="000000" w:themeColor="text1"/>
          <w:sz w:val="24"/>
          <w:szCs w:val="24"/>
        </w:rPr>
        <w:t xml:space="preserve">customer is the stakeholder. </w:t>
      </w:r>
    </w:p>
    <w:p w14:paraId="3885CC8E" w14:textId="77777777" w:rsidR="000D7CC6" w:rsidRPr="00A50940" w:rsidRDefault="00C709E3" w:rsidP="003622A4">
      <w:pPr>
        <w:pStyle w:val="ListParagraph"/>
        <w:numPr>
          <w:ilvl w:val="0"/>
          <w:numId w:val="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For those who are wealthy, have low</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interest rates, but don't work hard enough to disturb or threaten them</w:t>
      </w:r>
      <w:r w:rsidR="000D7CC6" w:rsidRPr="00A50940">
        <w:rPr>
          <w:rFonts w:ascii="Times New Roman" w:hAnsi="Times New Roman" w:cs="Times New Roman"/>
          <w:color w:val="000000" w:themeColor="text1"/>
          <w:sz w:val="24"/>
          <w:szCs w:val="24"/>
        </w:rPr>
        <w:t xml:space="preserve"> like staff</w:t>
      </w:r>
    </w:p>
    <w:p w14:paraId="00053EB4" w14:textId="77777777" w:rsidR="000D7CC6" w:rsidRPr="00A50940" w:rsidRDefault="000D7CC6" w:rsidP="003622A4">
      <w:pPr>
        <w:pStyle w:val="ListParagraph"/>
        <w:numPr>
          <w:ilvl w:val="0"/>
          <w:numId w:val="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Low strength and high</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interest rates usually lead to ambitions, so be mindful of the project's progress. In this influence</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governments play </w:t>
      </w:r>
      <w:r w:rsidR="00A50940" w:rsidRPr="00A50940">
        <w:rPr>
          <w:rFonts w:ascii="Times New Roman" w:hAnsi="Times New Roman" w:cs="Times New Roman"/>
          <w:color w:val="000000" w:themeColor="text1"/>
          <w:sz w:val="24"/>
          <w:szCs w:val="24"/>
        </w:rPr>
        <w:t>a</w:t>
      </w:r>
      <w:r w:rsidRPr="00A50940">
        <w:rPr>
          <w:rFonts w:ascii="Times New Roman" w:hAnsi="Times New Roman" w:cs="Times New Roman"/>
          <w:color w:val="000000" w:themeColor="text1"/>
          <w:sz w:val="24"/>
          <w:szCs w:val="24"/>
        </w:rPr>
        <w:t xml:space="preserve"> stakeholder role.</w:t>
      </w:r>
    </w:p>
    <w:p w14:paraId="64432E12" w14:textId="77777777" w:rsidR="00574BA7" w:rsidRPr="00A50940" w:rsidRDefault="000D7CC6" w:rsidP="003622A4">
      <w:pPr>
        <w:pStyle w:val="ListParagraph"/>
        <w:numPr>
          <w:ilvl w:val="0"/>
          <w:numId w:val="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low-performance quadrant requires minimum effort. If they change their place on the grid, they just need to watch them like managers</w:t>
      </w:r>
      <w:r w:rsidR="008462B4" w:rsidRPr="00A50940">
        <w:rPr>
          <w:rFonts w:ascii="Times New Roman" w:hAnsi="Times New Roman" w:cs="Times New Roman"/>
          <w:color w:val="000000" w:themeColor="text1"/>
          <w:sz w:val="24"/>
          <w:szCs w:val="24"/>
        </w:rPr>
        <w:t xml:space="preserve"> (</w:t>
      </w:r>
      <w:r w:rsidR="008462B4" w:rsidRPr="00A50940">
        <w:rPr>
          <w:rFonts w:ascii="Times New Roman" w:hAnsi="Times New Roman" w:cs="Times New Roman"/>
          <w:color w:val="000000" w:themeColor="text1"/>
          <w:sz w:val="24"/>
          <w:szCs w:val="24"/>
          <w:shd w:val="clear" w:color="auto" w:fill="FFFFFF"/>
        </w:rPr>
        <w:t>Ahmadi, et. al., 2019</w:t>
      </w:r>
      <w:r w:rsidR="008462B4"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w:t>
      </w:r>
    </w:p>
    <w:p w14:paraId="004B489A" w14:textId="77777777" w:rsidR="000D7CC6" w:rsidRPr="00A50940" w:rsidRDefault="000D7CC6" w:rsidP="00A50940">
      <w:pPr>
        <w:pStyle w:val="Heading1"/>
        <w:rPr>
          <w:rFonts w:cs="Times New Roman"/>
        </w:rPr>
      </w:pPr>
      <w:bookmarkStart w:id="4" w:name="_Toc49944626"/>
      <w:r w:rsidRPr="00A50940">
        <w:rPr>
          <w:rFonts w:cs="Times New Roman"/>
        </w:rPr>
        <w:t>Smart Objective</w:t>
      </w:r>
      <w:bookmarkEnd w:id="4"/>
    </w:p>
    <w:p w14:paraId="632CF809" w14:textId="77777777" w:rsidR="000D7CC6" w:rsidRPr="00A50940" w:rsidRDefault="000D7CC6"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The main mechanism for an intelligent project target is identified for important inclusion in important processes in the development of developed areas. Following important discussions in </w:t>
      </w:r>
      <w:r w:rsidRPr="00A50940">
        <w:rPr>
          <w:rFonts w:ascii="Times New Roman" w:hAnsi="Times New Roman" w:cs="Times New Roman"/>
          <w:color w:val="000000" w:themeColor="text1"/>
          <w:sz w:val="24"/>
          <w:szCs w:val="24"/>
        </w:rPr>
        <w:lastRenderedPageBreak/>
        <w:t>the areas of scope management, the existence of the developed Human Resources Management Framework is evident.</w:t>
      </w:r>
    </w:p>
    <w:p w14:paraId="4F346509" w14:textId="77777777" w:rsidR="00FF19B7" w:rsidRPr="00A50940" w:rsidRDefault="00FF19B7" w:rsidP="00A50940">
      <w:pPr>
        <w:pStyle w:val="Heading2"/>
        <w:rPr>
          <w:rFonts w:ascii="Times New Roman" w:hAnsi="Times New Roman" w:cs="Times New Roman"/>
          <w:color w:val="000000" w:themeColor="text1"/>
        </w:rPr>
      </w:pPr>
      <w:bookmarkStart w:id="5" w:name="_Toc45540426"/>
      <w:bookmarkStart w:id="6" w:name="_Toc49944627"/>
      <w:r w:rsidRPr="00A50940">
        <w:rPr>
          <w:rFonts w:ascii="Times New Roman" w:hAnsi="Times New Roman" w:cs="Times New Roman"/>
          <w:color w:val="000000" w:themeColor="text1"/>
        </w:rPr>
        <w:t>Goals of the project</w:t>
      </w:r>
      <w:bookmarkEnd w:id="5"/>
      <w:bookmarkEnd w:id="6"/>
    </w:p>
    <w:p w14:paraId="2814E47C" w14:textId="77777777" w:rsidR="00FF19B7" w:rsidRPr="00A50940" w:rsidRDefault="00FF19B7" w:rsidP="00A50940">
      <w:pPr>
        <w:spacing w:line="360" w:lineRule="auto"/>
        <w:jc w:val="both"/>
        <w:rPr>
          <w:rFonts w:ascii="Times New Roman" w:hAnsi="Times New Roman" w:cs="Times New Roman"/>
          <w:color w:val="000000" w:themeColor="text1"/>
          <w:sz w:val="24"/>
        </w:rPr>
      </w:pPr>
      <w:bookmarkStart w:id="7" w:name="_Toc45540427"/>
      <w:r w:rsidRPr="00A50940">
        <w:rPr>
          <w:rFonts w:ascii="Times New Roman" w:hAnsi="Times New Roman" w:cs="Times New Roman"/>
          <w:color w:val="000000" w:themeColor="text1"/>
          <w:sz w:val="24"/>
        </w:rPr>
        <w:t>The main goal of the project is to concentrate on the core component of residential building rehabilitation. Further development and success will allow the following targets to be accomplished.</w:t>
      </w:r>
    </w:p>
    <w:p w14:paraId="448E3732" w14:textId="77777777" w:rsidR="00FF19B7" w:rsidRPr="00A50940" w:rsidRDefault="00FF19B7" w:rsidP="00A50940">
      <w:pPr>
        <w:pStyle w:val="ListParagraph"/>
        <w:numPr>
          <w:ilvl w:val="0"/>
          <w:numId w:val="13"/>
        </w:numPr>
        <w:spacing w:line="360" w:lineRule="auto"/>
        <w:jc w:val="both"/>
        <w:rPr>
          <w:rFonts w:ascii="Times New Roman" w:hAnsi="Times New Roman" w:cs="Times New Roman"/>
          <w:color w:val="000000" w:themeColor="text1"/>
          <w:sz w:val="24"/>
        </w:rPr>
      </w:pPr>
      <w:r w:rsidRPr="00A50940">
        <w:rPr>
          <w:rFonts w:ascii="Times New Roman" w:hAnsi="Times New Roman" w:cs="Times New Roman"/>
          <w:color w:val="000000" w:themeColor="text1"/>
          <w:sz w:val="24"/>
        </w:rPr>
        <w:t xml:space="preserve">The goal of </w:t>
      </w:r>
      <w:r w:rsidR="00A50940" w:rsidRPr="00A50940">
        <w:rPr>
          <w:rFonts w:ascii="Times New Roman" w:hAnsi="Times New Roman" w:cs="Times New Roman"/>
          <w:color w:val="000000" w:themeColor="text1"/>
          <w:sz w:val="24"/>
        </w:rPr>
        <w:t xml:space="preserve">the </w:t>
      </w:r>
      <w:r w:rsidRPr="00A50940">
        <w:rPr>
          <w:rFonts w:ascii="Times New Roman" w:hAnsi="Times New Roman" w:cs="Times New Roman"/>
          <w:color w:val="000000" w:themeColor="text1"/>
          <w:sz w:val="24"/>
        </w:rPr>
        <w:t>project is to</w:t>
      </w:r>
      <w:r w:rsidRPr="00A50940">
        <w:rPr>
          <w:rFonts w:ascii="Times New Roman" w:hAnsi="Times New Roman" w:cs="Times New Roman"/>
          <w:b/>
          <w:color w:val="000000" w:themeColor="text1"/>
          <w:sz w:val="24"/>
        </w:rPr>
        <w:t xml:space="preserve"> </w:t>
      </w:r>
      <w:r w:rsidRPr="00A50940">
        <w:rPr>
          <w:rFonts w:ascii="Times New Roman" w:hAnsi="Times New Roman" w:cs="Times New Roman"/>
          <w:color w:val="000000" w:themeColor="text1"/>
          <w:sz w:val="24"/>
        </w:rPr>
        <w:t>Focusing on long-term project management and sustainable growth sustainability.</w:t>
      </w:r>
    </w:p>
    <w:p w14:paraId="1EE86450" w14:textId="77777777" w:rsidR="00FF19B7" w:rsidRPr="00A50940" w:rsidRDefault="00FF19B7" w:rsidP="00A50940">
      <w:pPr>
        <w:pStyle w:val="ListParagraph"/>
        <w:numPr>
          <w:ilvl w:val="0"/>
          <w:numId w:val="13"/>
        </w:numPr>
        <w:spacing w:line="360" w:lineRule="auto"/>
        <w:jc w:val="both"/>
        <w:rPr>
          <w:rFonts w:ascii="Times New Roman" w:hAnsi="Times New Roman" w:cs="Times New Roman"/>
          <w:b/>
          <w:color w:val="000000" w:themeColor="text1"/>
          <w:sz w:val="24"/>
        </w:rPr>
      </w:pPr>
      <w:r w:rsidRPr="00A50940">
        <w:rPr>
          <w:rFonts w:ascii="Times New Roman" w:hAnsi="Times New Roman" w:cs="Times New Roman"/>
          <w:color w:val="000000" w:themeColor="text1"/>
          <w:sz w:val="24"/>
        </w:rPr>
        <w:t>Use effective management of human resources and sufficient engagement in creating highly-equipped processes and systems for innovative low-cost sources;</w:t>
      </w:r>
    </w:p>
    <w:p w14:paraId="545D2129" w14:textId="77777777" w:rsidR="00FF19B7" w:rsidRPr="00A50940" w:rsidRDefault="00FF19B7" w:rsidP="00A50940">
      <w:pPr>
        <w:pStyle w:val="Heading2"/>
        <w:rPr>
          <w:rFonts w:ascii="Times New Roman" w:hAnsi="Times New Roman" w:cs="Times New Roman"/>
          <w:color w:val="000000" w:themeColor="text1"/>
        </w:rPr>
      </w:pPr>
      <w:bookmarkStart w:id="8" w:name="_Toc49944628"/>
      <w:r w:rsidRPr="00A50940">
        <w:rPr>
          <w:rFonts w:ascii="Times New Roman" w:hAnsi="Times New Roman" w:cs="Times New Roman"/>
          <w:color w:val="000000" w:themeColor="text1"/>
        </w:rPr>
        <w:t>Main objectives of the project</w:t>
      </w:r>
      <w:bookmarkEnd w:id="7"/>
      <w:bookmarkEnd w:id="8"/>
    </w:p>
    <w:p w14:paraId="13CE0268" w14:textId="77777777" w:rsidR="00FF19B7" w:rsidRPr="00A50940" w:rsidRDefault="00A50940"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o</w:t>
      </w:r>
      <w:r w:rsidR="00FF19B7" w:rsidRPr="00A50940">
        <w:rPr>
          <w:rFonts w:ascii="Times New Roman" w:hAnsi="Times New Roman" w:cs="Times New Roman"/>
          <w:color w:val="000000" w:themeColor="text1"/>
          <w:sz w:val="24"/>
          <w:szCs w:val="24"/>
        </w:rPr>
        <w:t>bjective is set in a way that helps to achieve a meaningful integration and efficient production of the project. The goals are fulfilled in the key project areas and improvements introduced in the sector;</w:t>
      </w:r>
    </w:p>
    <w:p w14:paraId="613F0175" w14:textId="77777777" w:rsidR="00FF19B7" w:rsidRPr="00A50940" w:rsidRDefault="00FF19B7" w:rsidP="003622A4">
      <w:pPr>
        <w:pStyle w:val="ListParagraph"/>
        <w:numPr>
          <w:ilvl w:val="0"/>
          <w:numId w:val="4"/>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Development of space architecture systems for interior and exterior design.</w:t>
      </w:r>
    </w:p>
    <w:p w14:paraId="4927CFC1" w14:textId="77777777" w:rsidR="00FF19B7" w:rsidRPr="00A50940" w:rsidRDefault="00FF19B7" w:rsidP="003622A4">
      <w:pPr>
        <w:pStyle w:val="ListParagraph"/>
        <w:numPr>
          <w:ilvl w:val="0"/>
          <w:numId w:val="4"/>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A substantial share in workplace heating and cooling output figures. </w:t>
      </w:r>
    </w:p>
    <w:p w14:paraId="1759E852" w14:textId="77777777" w:rsidR="00FF19B7" w:rsidRPr="00A50940" w:rsidRDefault="00FF19B7" w:rsidP="003622A4">
      <w:pPr>
        <w:pStyle w:val="ListParagraph"/>
        <w:numPr>
          <w:ilvl w:val="0"/>
          <w:numId w:val="4"/>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Allow use and use the wired fire alarm, as required of regular power and lighting services.</w:t>
      </w:r>
    </w:p>
    <w:p w14:paraId="6F325705" w14:textId="77777777" w:rsidR="00FF19B7" w:rsidRPr="00A50940" w:rsidRDefault="00FF19B7" w:rsidP="003622A4">
      <w:pPr>
        <w:pStyle w:val="ListParagraph"/>
        <w:numPr>
          <w:ilvl w:val="0"/>
          <w:numId w:val="4"/>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Develop time management skills to reduce significant factors in coordinated access and door equipment facilities efficiently</w:t>
      </w:r>
      <w:r w:rsidR="008462B4" w:rsidRPr="00A50940">
        <w:rPr>
          <w:rFonts w:ascii="Times New Roman" w:hAnsi="Times New Roman" w:cs="Times New Roman"/>
          <w:color w:val="000000" w:themeColor="text1"/>
          <w:sz w:val="24"/>
          <w:szCs w:val="24"/>
        </w:rPr>
        <w:t xml:space="preserve"> (</w:t>
      </w:r>
      <w:r w:rsidR="008462B4" w:rsidRPr="00A50940">
        <w:rPr>
          <w:rFonts w:ascii="Times New Roman" w:hAnsi="Times New Roman" w:cs="Times New Roman"/>
          <w:color w:val="000000" w:themeColor="text1"/>
          <w:sz w:val="24"/>
          <w:szCs w:val="24"/>
          <w:shd w:val="clear" w:color="auto" w:fill="FFFFFF"/>
        </w:rPr>
        <w:t>Demirkesen &amp; Ozorhon, 2017</w:t>
      </w:r>
      <w:r w:rsidR="008462B4"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w:t>
      </w:r>
    </w:p>
    <w:p w14:paraId="794154B9" w14:textId="77777777" w:rsidR="00377802" w:rsidRPr="00A50940" w:rsidRDefault="00377802"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br w:type="page"/>
      </w:r>
    </w:p>
    <w:p w14:paraId="5A5C2B6D" w14:textId="77777777" w:rsidR="00377802" w:rsidRPr="00A50940" w:rsidRDefault="00377802" w:rsidP="00A50940">
      <w:pPr>
        <w:pStyle w:val="Heading1"/>
        <w:rPr>
          <w:rFonts w:cs="Times New Roman"/>
        </w:rPr>
      </w:pPr>
      <w:bookmarkStart w:id="9" w:name="_Toc49944629"/>
      <w:r w:rsidRPr="00A50940">
        <w:rPr>
          <w:rFonts w:cs="Times New Roman"/>
        </w:rPr>
        <w:lastRenderedPageBreak/>
        <w:t>Work Breakdown Structure</w:t>
      </w:r>
      <w:bookmarkEnd w:id="9"/>
    </w:p>
    <w:p w14:paraId="1CFAD5EF" w14:textId="77777777" w:rsidR="00377802" w:rsidRPr="00A50940" w:rsidRDefault="000C6EE8"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This is the system built to illustrate a variety of events that are planned and organized. It will contribute to creating a programmed operation. This series is grouped into various categories and key consequences of previous tasks. The main task includes main fields and each task is sub-task further divided. It helps reduce uncertainty when assigning tasks and allows an accurate analysis of multi-level areas. This arrangement involves a previous role as the division of major areas and then the description of the order of business.</w:t>
      </w:r>
    </w:p>
    <w:p w14:paraId="5DEDE36D" w14:textId="77777777" w:rsidR="00377802" w:rsidRPr="00A50940" w:rsidRDefault="000C6EE8" w:rsidP="00A50940">
      <w:pPr>
        <w:pStyle w:val="Heading2"/>
        <w:rPr>
          <w:rFonts w:ascii="Times New Roman" w:hAnsi="Times New Roman" w:cs="Times New Roman"/>
          <w:color w:val="000000" w:themeColor="text1"/>
        </w:rPr>
      </w:pPr>
      <w:r w:rsidRPr="00A50940">
        <w:rPr>
          <w:rFonts w:ascii="Times New Roman" w:hAnsi="Times New Roman" w:cs="Times New Roman"/>
          <w:color w:val="000000" w:themeColor="text1"/>
        </w:rPr>
        <w:t xml:space="preserve"> </w:t>
      </w:r>
      <w:bookmarkStart w:id="10" w:name="_Toc49944630"/>
      <w:r w:rsidRPr="00A50940">
        <w:rPr>
          <w:rFonts w:ascii="Times New Roman" w:hAnsi="Times New Roman" w:cs="Times New Roman"/>
          <w:color w:val="000000" w:themeColor="text1"/>
        </w:rPr>
        <w:t>WBS</w:t>
      </w:r>
      <w:bookmarkEnd w:id="10"/>
    </w:p>
    <w:p w14:paraId="0A3AAFE2" w14:textId="77777777" w:rsidR="00A50940" w:rsidRPr="00A50940" w:rsidRDefault="000C6EE8" w:rsidP="003622A4">
      <w:pPr>
        <w:spacing w:after="160" w:line="360" w:lineRule="auto"/>
        <w:jc w:val="both"/>
        <w:rPr>
          <w:rStyle w:val="Heading2Char"/>
          <w:rFonts w:ascii="Times New Roman" w:hAnsi="Times New Roman" w:cs="Times New Roman"/>
          <w:color w:val="000000" w:themeColor="text1"/>
        </w:rPr>
      </w:pPr>
      <w:r w:rsidRPr="00A50940">
        <w:rPr>
          <w:rFonts w:ascii="Times New Roman" w:hAnsi="Times New Roman" w:cs="Times New Roman"/>
          <w:b/>
          <w:noProof/>
          <w:color w:val="000000" w:themeColor="text1"/>
          <w:sz w:val="24"/>
          <w:szCs w:val="24"/>
          <w:lang w:val="en-IN" w:eastAsia="en-IN"/>
        </w:rPr>
        <w:drawing>
          <wp:inline distT="0" distB="0" distL="0" distR="0" wp14:anchorId="6E754E0E" wp14:editId="254068FF">
            <wp:extent cx="6490191" cy="3364302"/>
            <wp:effectExtent l="0" t="0" r="63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87A1811" w14:textId="77777777" w:rsidR="00377802" w:rsidRPr="00A50940" w:rsidRDefault="00377802" w:rsidP="003622A4">
      <w:pPr>
        <w:spacing w:after="160" w:line="360" w:lineRule="auto"/>
        <w:jc w:val="both"/>
        <w:rPr>
          <w:rFonts w:ascii="Times New Roman" w:hAnsi="Times New Roman" w:cs="Times New Roman"/>
          <w:b/>
          <w:color w:val="000000" w:themeColor="text1"/>
          <w:sz w:val="24"/>
          <w:szCs w:val="24"/>
        </w:rPr>
      </w:pPr>
      <w:bookmarkStart w:id="11" w:name="_Toc49944631"/>
      <w:r w:rsidRPr="00A50940">
        <w:rPr>
          <w:rStyle w:val="Heading2Char"/>
          <w:rFonts w:ascii="Times New Roman" w:hAnsi="Times New Roman" w:cs="Times New Roman"/>
          <w:color w:val="000000" w:themeColor="text1"/>
        </w:rPr>
        <w:t>Activity List</w:t>
      </w:r>
      <w:bookmarkEnd w:id="11"/>
    </w:p>
    <w:p w14:paraId="4EFA0909" w14:textId="77777777" w:rsidR="00675CE2" w:rsidRPr="00A50940" w:rsidRDefault="00675CE2"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Building planning in construction project management and execution is an essential and challenging activity. The report involves the selection of equipment, describing tasks, determining resources</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durations for each task</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identifying interactions between the different tasks</w:t>
      </w:r>
      <w:r w:rsidR="008462B4" w:rsidRPr="00A50940">
        <w:rPr>
          <w:rFonts w:ascii="Times New Roman" w:hAnsi="Times New Roman" w:cs="Times New Roman"/>
          <w:color w:val="000000" w:themeColor="text1"/>
          <w:sz w:val="24"/>
          <w:szCs w:val="24"/>
        </w:rPr>
        <w:t xml:space="preserve"> (</w:t>
      </w:r>
      <w:r w:rsidR="008462B4" w:rsidRPr="00A50940">
        <w:rPr>
          <w:rFonts w:ascii="Times New Roman" w:hAnsi="Times New Roman" w:cs="Times New Roman"/>
          <w:color w:val="000000" w:themeColor="text1"/>
          <w:sz w:val="24"/>
          <w:szCs w:val="24"/>
          <w:shd w:val="clear" w:color="auto" w:fill="FFFFFF"/>
        </w:rPr>
        <w:t>Bjorvatn  &amp; Wald, 2018</w:t>
      </w:r>
      <w:r w:rsidR="008462B4"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The sequence of work activity list of construction of </w:t>
      </w:r>
      <w:r w:rsidR="00A50940" w:rsidRPr="00A50940">
        <w:rPr>
          <w:rFonts w:ascii="Times New Roman" w:hAnsi="Times New Roman" w:cs="Times New Roman"/>
          <w:color w:val="000000" w:themeColor="text1"/>
          <w:sz w:val="24"/>
          <w:szCs w:val="24"/>
        </w:rPr>
        <w:t xml:space="preserve">the </w:t>
      </w:r>
      <w:r w:rsidRPr="00A50940">
        <w:rPr>
          <w:rFonts w:ascii="Times New Roman" w:hAnsi="Times New Roman" w:cs="Times New Roman"/>
          <w:color w:val="000000" w:themeColor="text1"/>
          <w:sz w:val="24"/>
          <w:szCs w:val="24"/>
        </w:rPr>
        <w:t>building has been discussed below-</w:t>
      </w:r>
    </w:p>
    <w:tbl>
      <w:tblPr>
        <w:tblStyle w:val="LightShading-Accent5"/>
        <w:tblW w:w="0" w:type="auto"/>
        <w:tblLook w:val="04A0" w:firstRow="1" w:lastRow="0" w:firstColumn="1" w:lastColumn="0" w:noHBand="0" w:noVBand="1"/>
      </w:tblPr>
      <w:tblGrid>
        <w:gridCol w:w="4788"/>
        <w:gridCol w:w="4788"/>
      </w:tblGrid>
      <w:tr w:rsidR="00675CE2" w:rsidRPr="00A50940" w14:paraId="1A5738E8" w14:textId="77777777" w:rsidTr="007042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9397556" w14:textId="77777777" w:rsidR="00675CE2" w:rsidRPr="00A50940" w:rsidRDefault="00675CE2" w:rsidP="003622A4">
            <w:pPr>
              <w:spacing w:after="160" w:line="360" w:lineRule="auto"/>
              <w:jc w:val="both"/>
              <w:rPr>
                <w:rFonts w:ascii="Times New Roman" w:hAnsi="Times New Roman" w:cs="Times New Roman"/>
                <w:b w:val="0"/>
                <w:i/>
                <w:color w:val="000000" w:themeColor="text1"/>
                <w:sz w:val="24"/>
                <w:szCs w:val="24"/>
              </w:rPr>
            </w:pPr>
            <w:r w:rsidRPr="00A50940">
              <w:rPr>
                <w:rFonts w:ascii="Times New Roman" w:hAnsi="Times New Roman" w:cs="Times New Roman"/>
                <w:b w:val="0"/>
                <w:i/>
                <w:color w:val="000000" w:themeColor="text1"/>
                <w:sz w:val="24"/>
                <w:szCs w:val="24"/>
              </w:rPr>
              <w:t>Activity list</w:t>
            </w:r>
          </w:p>
        </w:tc>
        <w:tc>
          <w:tcPr>
            <w:tcW w:w="4788" w:type="dxa"/>
          </w:tcPr>
          <w:p w14:paraId="5C5740A1" w14:textId="77777777" w:rsidR="00675CE2" w:rsidRPr="00A50940" w:rsidRDefault="00675CE2" w:rsidP="003622A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color w:val="000000" w:themeColor="text1"/>
                <w:sz w:val="24"/>
                <w:szCs w:val="24"/>
              </w:rPr>
            </w:pPr>
            <w:r w:rsidRPr="00A50940">
              <w:rPr>
                <w:rFonts w:ascii="Times New Roman" w:hAnsi="Times New Roman" w:cs="Times New Roman"/>
                <w:b w:val="0"/>
                <w:i/>
                <w:color w:val="000000" w:themeColor="text1"/>
                <w:sz w:val="24"/>
                <w:szCs w:val="24"/>
              </w:rPr>
              <w:t>Timeline</w:t>
            </w:r>
          </w:p>
        </w:tc>
      </w:tr>
      <w:tr w:rsidR="00675CE2" w:rsidRPr="00A50940" w14:paraId="44050B63" w14:textId="77777777" w:rsidTr="0070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F2EDCA6" w14:textId="77777777" w:rsidR="00675CE2" w:rsidRPr="00A50940" w:rsidRDefault="00675CE2" w:rsidP="00A50940">
            <w:p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lastRenderedPageBreak/>
              <w:t>Paperwork and permission</w:t>
            </w:r>
          </w:p>
        </w:tc>
        <w:tc>
          <w:tcPr>
            <w:tcW w:w="4788" w:type="dxa"/>
          </w:tcPr>
          <w:p w14:paraId="63D380E7" w14:textId="77777777" w:rsidR="00675CE2" w:rsidRPr="00A50940" w:rsidRDefault="007042C2" w:rsidP="003622A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1 Month</w:t>
            </w:r>
          </w:p>
        </w:tc>
      </w:tr>
      <w:tr w:rsidR="00675CE2" w:rsidRPr="00A50940" w14:paraId="38D5B784" w14:textId="77777777" w:rsidTr="007042C2">
        <w:tc>
          <w:tcPr>
            <w:cnfStyle w:val="001000000000" w:firstRow="0" w:lastRow="0" w:firstColumn="1" w:lastColumn="0" w:oddVBand="0" w:evenVBand="0" w:oddHBand="0" w:evenHBand="0" w:firstRowFirstColumn="0" w:firstRowLastColumn="0" w:lastRowFirstColumn="0" w:lastRowLastColumn="0"/>
            <w:tcW w:w="4788" w:type="dxa"/>
          </w:tcPr>
          <w:p w14:paraId="1092BD45" w14:textId="77777777" w:rsidR="00675CE2" w:rsidRPr="00A50940" w:rsidRDefault="00675CE2" w:rsidP="003622A4">
            <w:p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Layout Marking</w:t>
            </w:r>
          </w:p>
        </w:tc>
        <w:tc>
          <w:tcPr>
            <w:tcW w:w="4788" w:type="dxa"/>
          </w:tcPr>
          <w:p w14:paraId="6873AD8C" w14:textId="77777777" w:rsidR="00675CE2" w:rsidRPr="00A50940" w:rsidRDefault="007042C2" w:rsidP="003622A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1 Month</w:t>
            </w:r>
          </w:p>
        </w:tc>
      </w:tr>
      <w:tr w:rsidR="00675CE2" w:rsidRPr="00A50940" w14:paraId="20A382A9" w14:textId="77777777" w:rsidTr="0070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9EE0CC1" w14:textId="77777777" w:rsidR="00675CE2" w:rsidRPr="00A50940" w:rsidRDefault="00675CE2" w:rsidP="003622A4">
            <w:p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Excavation</w:t>
            </w:r>
          </w:p>
        </w:tc>
        <w:tc>
          <w:tcPr>
            <w:tcW w:w="4788" w:type="dxa"/>
          </w:tcPr>
          <w:p w14:paraId="3C6C4518" w14:textId="77777777" w:rsidR="00675CE2" w:rsidRPr="00A50940" w:rsidRDefault="007042C2" w:rsidP="003622A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0.5 Month</w:t>
            </w:r>
          </w:p>
        </w:tc>
      </w:tr>
      <w:tr w:rsidR="007042C2" w:rsidRPr="00A50940" w14:paraId="1D704DB0" w14:textId="77777777" w:rsidTr="007042C2">
        <w:trPr>
          <w:trHeight w:val="3311"/>
        </w:trPr>
        <w:tc>
          <w:tcPr>
            <w:cnfStyle w:val="001000000000" w:firstRow="0" w:lastRow="0" w:firstColumn="1" w:lastColumn="0" w:oddVBand="0" w:evenVBand="0" w:oddHBand="0" w:evenHBand="0" w:firstRowFirstColumn="0" w:firstRowLastColumn="0" w:lastRowFirstColumn="0" w:lastRowLastColumn="0"/>
            <w:tcW w:w="4788" w:type="dxa"/>
          </w:tcPr>
          <w:p w14:paraId="3BD8582C" w14:textId="77777777" w:rsidR="007042C2" w:rsidRPr="00A50940" w:rsidRDefault="007042C2" w:rsidP="003622A4">
            <w:p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Foundation Work</w:t>
            </w:r>
          </w:p>
          <w:p w14:paraId="75BB7476" w14:textId="77777777" w:rsidR="007042C2" w:rsidRPr="00A50940" w:rsidRDefault="007042C2" w:rsidP="003622A4">
            <w:pPr>
              <w:pStyle w:val="ListParagraph"/>
              <w:numPr>
                <w:ilvl w:val="0"/>
                <w:numId w:val="8"/>
              </w:num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Column Casting</w:t>
            </w:r>
          </w:p>
          <w:p w14:paraId="336FC2F6" w14:textId="77777777" w:rsidR="007042C2" w:rsidRPr="00A50940" w:rsidRDefault="007042C2" w:rsidP="003622A4">
            <w:pPr>
              <w:pStyle w:val="ListParagraph"/>
              <w:numPr>
                <w:ilvl w:val="0"/>
                <w:numId w:val="8"/>
              </w:num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Constructions walls</w:t>
            </w:r>
          </w:p>
          <w:p w14:paraId="61972704" w14:textId="77777777" w:rsidR="007042C2" w:rsidRPr="00A50940" w:rsidRDefault="007042C2" w:rsidP="003622A4">
            <w:pPr>
              <w:pStyle w:val="ListParagraph"/>
              <w:numPr>
                <w:ilvl w:val="0"/>
                <w:numId w:val="8"/>
              </w:num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Roofing</w:t>
            </w:r>
          </w:p>
          <w:p w14:paraId="7EC0A183" w14:textId="77777777" w:rsidR="007042C2" w:rsidRPr="00A50940" w:rsidRDefault="007042C2" w:rsidP="003622A4">
            <w:pPr>
              <w:pStyle w:val="ListParagraph"/>
              <w:numPr>
                <w:ilvl w:val="0"/>
                <w:numId w:val="8"/>
              </w:num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Plastering Work</w:t>
            </w:r>
          </w:p>
          <w:p w14:paraId="3F010F5B" w14:textId="77777777" w:rsidR="007042C2" w:rsidRPr="00A50940" w:rsidRDefault="007042C2" w:rsidP="003622A4">
            <w:pPr>
              <w:pStyle w:val="ListParagraph"/>
              <w:numPr>
                <w:ilvl w:val="0"/>
                <w:numId w:val="8"/>
              </w:num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Tiles Work</w:t>
            </w:r>
          </w:p>
          <w:p w14:paraId="26B6FE23" w14:textId="77777777" w:rsidR="007042C2" w:rsidRPr="00A50940" w:rsidRDefault="007042C2" w:rsidP="003622A4">
            <w:pPr>
              <w:pStyle w:val="ListParagraph"/>
              <w:numPr>
                <w:ilvl w:val="0"/>
                <w:numId w:val="8"/>
              </w:numPr>
              <w:spacing w:after="160" w:line="360" w:lineRule="auto"/>
              <w:jc w:val="both"/>
              <w:rPr>
                <w:rFonts w:ascii="Times New Roman" w:hAnsi="Times New Roman" w:cs="Times New Roman"/>
                <w:b w:val="0"/>
                <w:color w:val="000000" w:themeColor="text1"/>
                <w:sz w:val="24"/>
                <w:szCs w:val="24"/>
              </w:rPr>
            </w:pPr>
            <w:r w:rsidRPr="00A50940">
              <w:rPr>
                <w:rFonts w:ascii="Times New Roman" w:hAnsi="Times New Roman" w:cs="Times New Roman"/>
                <w:b w:val="0"/>
                <w:color w:val="000000" w:themeColor="text1"/>
                <w:sz w:val="24"/>
                <w:szCs w:val="24"/>
              </w:rPr>
              <w:t>Project Completion</w:t>
            </w:r>
          </w:p>
        </w:tc>
        <w:tc>
          <w:tcPr>
            <w:tcW w:w="4788" w:type="dxa"/>
          </w:tcPr>
          <w:p w14:paraId="554043A7" w14:textId="77777777" w:rsidR="007042C2" w:rsidRPr="00A50940" w:rsidRDefault="007042C2" w:rsidP="003622A4">
            <w:pPr>
              <w:pStyle w:val="ListParagraph"/>
              <w:numPr>
                <w:ilvl w:val="1"/>
                <w:numId w:val="9"/>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Month</w:t>
            </w:r>
          </w:p>
        </w:tc>
      </w:tr>
    </w:tbl>
    <w:p w14:paraId="7861219D" w14:textId="77777777" w:rsidR="007042C2" w:rsidRPr="00A50940" w:rsidRDefault="007042C2" w:rsidP="003622A4">
      <w:pPr>
        <w:spacing w:after="160" w:line="360" w:lineRule="auto"/>
        <w:jc w:val="both"/>
        <w:rPr>
          <w:rFonts w:ascii="Times New Roman" w:hAnsi="Times New Roman" w:cs="Times New Roman"/>
          <w:color w:val="000000" w:themeColor="text1"/>
          <w:sz w:val="24"/>
          <w:szCs w:val="24"/>
        </w:rPr>
      </w:pPr>
    </w:p>
    <w:p w14:paraId="41538B95" w14:textId="77777777" w:rsidR="00377802" w:rsidRPr="00A50940" w:rsidRDefault="007042C2" w:rsidP="00A50940">
      <w:pPr>
        <w:pStyle w:val="Heading2"/>
        <w:rPr>
          <w:rFonts w:ascii="Times New Roman" w:hAnsi="Times New Roman" w:cs="Times New Roman"/>
          <w:color w:val="000000" w:themeColor="text1"/>
        </w:rPr>
      </w:pPr>
      <w:bookmarkStart w:id="12" w:name="_Toc49944632"/>
      <w:r w:rsidRPr="00A50940">
        <w:rPr>
          <w:rFonts w:ascii="Times New Roman" w:hAnsi="Times New Roman" w:cs="Times New Roman"/>
          <w:color w:val="000000" w:themeColor="text1"/>
        </w:rPr>
        <w:t>Risk Management</w:t>
      </w:r>
      <w:bookmarkEnd w:id="12"/>
      <w:r w:rsidRPr="00A50940">
        <w:rPr>
          <w:rFonts w:ascii="Times New Roman" w:hAnsi="Times New Roman" w:cs="Times New Roman"/>
          <w:color w:val="000000" w:themeColor="text1"/>
        </w:rPr>
        <w:t xml:space="preserve"> </w:t>
      </w:r>
    </w:p>
    <w:p w14:paraId="3D1E9D3C" w14:textId="77777777" w:rsidR="007042C2" w:rsidRPr="00A50940" w:rsidRDefault="007042C2" w:rsidP="00A50940">
      <w:pPr>
        <w:pStyle w:val="Heading3"/>
        <w:rPr>
          <w:rFonts w:ascii="Times New Roman" w:hAnsi="Times New Roman" w:cs="Times New Roman"/>
          <w:color w:val="000000" w:themeColor="text1"/>
        </w:rPr>
      </w:pPr>
      <w:bookmarkStart w:id="13" w:name="_Toc49145494"/>
      <w:bookmarkStart w:id="14" w:name="_Toc49620016"/>
      <w:bookmarkStart w:id="15" w:name="_Toc49944633"/>
      <w:r w:rsidRPr="00A50940">
        <w:rPr>
          <w:rFonts w:ascii="Times New Roman" w:hAnsi="Times New Roman" w:cs="Times New Roman"/>
          <w:color w:val="000000" w:themeColor="text1"/>
        </w:rPr>
        <w:t>Risk Management</w:t>
      </w:r>
      <w:bookmarkEnd w:id="13"/>
      <w:bookmarkEnd w:id="14"/>
      <w:r w:rsidRPr="00A50940">
        <w:rPr>
          <w:rFonts w:ascii="Times New Roman" w:hAnsi="Times New Roman" w:cs="Times New Roman"/>
          <w:color w:val="000000" w:themeColor="text1"/>
        </w:rPr>
        <w:t xml:space="preserve"> Plan</w:t>
      </w:r>
      <w:bookmarkEnd w:id="15"/>
    </w:p>
    <w:p w14:paraId="5A82D2EC" w14:textId="77777777" w:rsidR="007042C2" w:rsidRPr="00A50940" w:rsidRDefault="007042C2" w:rsidP="003622A4">
      <w:pPr>
        <w:keepNext/>
        <w:spacing w:line="360" w:lineRule="auto"/>
        <w:jc w:val="both"/>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t xml:space="preserve">Risk management includes a risk assessment approach </w:t>
      </w:r>
      <w:r w:rsidR="00A50940" w:rsidRPr="00A50940">
        <w:rPr>
          <w:rFonts w:ascii="Times New Roman" w:eastAsia="Calibri" w:hAnsi="Times New Roman" w:cs="Times New Roman"/>
          <w:color w:val="000000" w:themeColor="text1"/>
          <w:sz w:val="24"/>
          <w:szCs w:val="24"/>
        </w:rPr>
        <w:t>that</w:t>
      </w:r>
      <w:r w:rsidRPr="00A50940">
        <w:rPr>
          <w:rFonts w:ascii="Times New Roman" w:eastAsia="Calibri" w:hAnsi="Times New Roman" w:cs="Times New Roman"/>
          <w:color w:val="000000" w:themeColor="text1"/>
          <w:sz w:val="24"/>
          <w:szCs w:val="24"/>
        </w:rPr>
        <w:t xml:space="preserve"> requires identifying and removing various areas and functions in the project plan.</w:t>
      </w:r>
    </w:p>
    <w:p w14:paraId="67E2968D" w14:textId="77777777" w:rsidR="007042C2" w:rsidRPr="00A50940" w:rsidRDefault="007042C2" w:rsidP="003622A4">
      <w:pPr>
        <w:keepNext/>
        <w:spacing w:line="360" w:lineRule="auto"/>
        <w:jc w:val="both"/>
        <w:rPr>
          <w:rFonts w:ascii="Times New Roman" w:eastAsia="Calibri" w:hAnsi="Times New Roman" w:cs="Times New Roman"/>
          <w:color w:val="000000" w:themeColor="text1"/>
          <w:sz w:val="24"/>
          <w:szCs w:val="24"/>
        </w:rPr>
      </w:pPr>
      <w:r w:rsidRPr="00A50940">
        <w:rPr>
          <w:rFonts w:ascii="Times New Roman" w:eastAsia="Calibri" w:hAnsi="Times New Roman" w:cs="Times New Roman"/>
          <w:noProof/>
          <w:color w:val="000000" w:themeColor="text1"/>
          <w:sz w:val="24"/>
          <w:szCs w:val="24"/>
          <w:lang w:val="en-IN" w:eastAsia="en-IN"/>
        </w:rPr>
        <w:drawing>
          <wp:inline distT="0" distB="0" distL="0" distR="0" wp14:anchorId="3308C67E" wp14:editId="72B3B107">
            <wp:extent cx="5486400" cy="2373549"/>
            <wp:effectExtent l="0" t="57150" r="0" b="84455"/>
            <wp:docPr id="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AB691DC" w14:textId="77777777" w:rsidR="007042C2" w:rsidRPr="00A50940" w:rsidRDefault="007042C2" w:rsidP="003622A4">
      <w:pPr>
        <w:spacing w:line="360" w:lineRule="auto"/>
        <w:jc w:val="both"/>
        <w:rPr>
          <w:rFonts w:ascii="Times New Roman" w:eastAsia="Calibri" w:hAnsi="Times New Roman" w:cs="Times New Roman"/>
          <w:b/>
          <w:color w:val="000000" w:themeColor="text1"/>
          <w:sz w:val="24"/>
          <w:szCs w:val="24"/>
        </w:rPr>
      </w:pPr>
      <w:r w:rsidRPr="00A50940">
        <w:rPr>
          <w:rFonts w:ascii="Times New Roman" w:eastAsia="Calibri" w:hAnsi="Times New Roman" w:cs="Times New Roman"/>
          <w:b/>
          <w:color w:val="000000" w:themeColor="text1"/>
          <w:sz w:val="24"/>
          <w:szCs w:val="24"/>
        </w:rPr>
        <w:t>Figure Risk Management</w:t>
      </w:r>
    </w:p>
    <w:p w14:paraId="4906A1AD" w14:textId="77777777" w:rsidR="007042C2" w:rsidRPr="00A50940" w:rsidRDefault="007042C2" w:rsidP="003622A4">
      <w:pPr>
        <w:spacing w:line="360" w:lineRule="auto"/>
        <w:jc w:val="both"/>
        <w:rPr>
          <w:rFonts w:ascii="Times New Roman" w:eastAsia="Calibri" w:hAnsi="Times New Roman" w:cs="Times New Roman"/>
          <w:color w:val="000000" w:themeColor="text1"/>
          <w:sz w:val="24"/>
          <w:szCs w:val="24"/>
        </w:rPr>
      </w:pPr>
      <w:r w:rsidRPr="00A50940">
        <w:rPr>
          <w:rFonts w:ascii="Times New Roman" w:eastAsia="Calibri" w:hAnsi="Times New Roman" w:cs="Times New Roman"/>
          <w:b/>
          <w:i/>
          <w:color w:val="000000" w:themeColor="text1"/>
          <w:sz w:val="24"/>
          <w:szCs w:val="24"/>
        </w:rPr>
        <w:lastRenderedPageBreak/>
        <w:t xml:space="preserve">Risk identification </w:t>
      </w:r>
      <w:r w:rsidRPr="00A50940">
        <w:rPr>
          <w:rFonts w:ascii="Times New Roman" w:eastAsia="Calibri" w:hAnsi="Times New Roman" w:cs="Times New Roman"/>
          <w:color w:val="000000" w:themeColor="text1"/>
          <w:sz w:val="24"/>
          <w:szCs w:val="24"/>
        </w:rPr>
        <w:t>encompasses issues of location, programs, project problems</w:t>
      </w:r>
      <w:r w:rsidR="00A50940" w:rsidRPr="00A50940">
        <w:rPr>
          <w:rFonts w:ascii="Times New Roman" w:eastAsia="Calibri" w:hAnsi="Times New Roman" w:cs="Times New Roman"/>
          <w:color w:val="000000" w:themeColor="text1"/>
          <w:sz w:val="24"/>
          <w:szCs w:val="24"/>
        </w:rPr>
        <w:t>,</w:t>
      </w:r>
      <w:r w:rsidRPr="00A50940">
        <w:rPr>
          <w:rFonts w:ascii="Times New Roman" w:eastAsia="Calibri" w:hAnsi="Times New Roman" w:cs="Times New Roman"/>
          <w:color w:val="000000" w:themeColor="text1"/>
          <w:sz w:val="24"/>
          <w:szCs w:val="24"/>
        </w:rPr>
        <w:t xml:space="preserve"> and resources. The danger may also be monitored frequently in the case of the project.</w:t>
      </w:r>
    </w:p>
    <w:p w14:paraId="1E755453" w14:textId="77777777" w:rsidR="007042C2" w:rsidRPr="00A50940" w:rsidRDefault="007042C2" w:rsidP="003622A4">
      <w:pPr>
        <w:spacing w:line="360" w:lineRule="auto"/>
        <w:jc w:val="both"/>
        <w:rPr>
          <w:rFonts w:ascii="Times New Roman" w:eastAsia="Calibri" w:hAnsi="Times New Roman" w:cs="Times New Roman"/>
          <w:color w:val="000000" w:themeColor="text1"/>
          <w:sz w:val="24"/>
          <w:szCs w:val="24"/>
        </w:rPr>
      </w:pPr>
      <w:r w:rsidRPr="00A50940">
        <w:rPr>
          <w:rFonts w:ascii="Times New Roman" w:eastAsia="Calibri" w:hAnsi="Times New Roman" w:cs="Times New Roman"/>
          <w:b/>
          <w:i/>
          <w:color w:val="000000" w:themeColor="text1"/>
          <w:sz w:val="24"/>
          <w:szCs w:val="24"/>
        </w:rPr>
        <w:t>Risk assessment</w:t>
      </w:r>
      <w:r w:rsidRPr="00A50940">
        <w:rPr>
          <w:rFonts w:ascii="Times New Roman" w:eastAsia="Calibri" w:hAnsi="Times New Roman" w:cs="Times New Roman"/>
          <w:color w:val="000000" w:themeColor="text1"/>
          <w:sz w:val="24"/>
          <w:szCs w:val="24"/>
        </w:rPr>
        <w:t xml:space="preserve"> Variables influencing project objectives during the implementation of project risk. It deals with challenges to technology, environment, governance, works, law</w:t>
      </w:r>
      <w:r w:rsidR="00A50940" w:rsidRPr="00A50940">
        <w:rPr>
          <w:rFonts w:ascii="Times New Roman" w:eastAsia="Calibri" w:hAnsi="Times New Roman" w:cs="Times New Roman"/>
          <w:color w:val="000000" w:themeColor="text1"/>
          <w:sz w:val="24"/>
          <w:szCs w:val="24"/>
        </w:rPr>
        <w:t>,</w:t>
      </w:r>
      <w:r w:rsidRPr="00A50940">
        <w:rPr>
          <w:rFonts w:ascii="Times New Roman" w:eastAsia="Calibri" w:hAnsi="Times New Roman" w:cs="Times New Roman"/>
          <w:color w:val="000000" w:themeColor="text1"/>
          <w:sz w:val="24"/>
          <w:szCs w:val="24"/>
        </w:rPr>
        <w:t xml:space="preserve"> and regulation. Others can happen and impact the project goals.</w:t>
      </w:r>
    </w:p>
    <w:p w14:paraId="1630ABE7" w14:textId="77777777" w:rsidR="007042C2" w:rsidRPr="00A50940" w:rsidRDefault="007042C2"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b/>
          <w:i/>
          <w:color w:val="000000" w:themeColor="text1"/>
          <w:sz w:val="24"/>
          <w:szCs w:val="24"/>
        </w:rPr>
        <w:t>Risk analysis consisted</w:t>
      </w:r>
      <w:r w:rsidRPr="00A50940">
        <w:rPr>
          <w:rFonts w:ascii="Times New Roman" w:hAnsi="Times New Roman" w:cs="Times New Roman"/>
          <w:color w:val="000000" w:themeColor="text1"/>
          <w:sz w:val="24"/>
          <w:szCs w:val="24"/>
        </w:rPr>
        <w:t xml:space="preserve"> of the description, assessment</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evaluation of project risk factors. A risk analysis simulation approach described in Monte Carlo describes appropriate risk factors and risk management acceptability at all levels</w:t>
      </w:r>
      <w:r w:rsidR="008462B4" w:rsidRPr="00A50940">
        <w:rPr>
          <w:rFonts w:ascii="Times New Roman" w:hAnsi="Times New Roman" w:cs="Times New Roman"/>
          <w:color w:val="000000" w:themeColor="text1"/>
          <w:sz w:val="24"/>
          <w:szCs w:val="24"/>
        </w:rPr>
        <w:t xml:space="preserve"> (</w:t>
      </w:r>
      <w:r w:rsidR="008462B4" w:rsidRPr="00A50940">
        <w:rPr>
          <w:rFonts w:ascii="Times New Roman" w:hAnsi="Times New Roman" w:cs="Times New Roman"/>
          <w:color w:val="000000" w:themeColor="text1"/>
          <w:sz w:val="24"/>
          <w:szCs w:val="24"/>
          <w:shd w:val="clear" w:color="auto" w:fill="FFFFFF"/>
        </w:rPr>
        <w:t>Hansen, et. al., 2019</w:t>
      </w:r>
      <w:r w:rsidR="008462B4"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w:t>
      </w:r>
    </w:p>
    <w:p w14:paraId="643F75C9" w14:textId="77777777" w:rsidR="007042C2" w:rsidRPr="00A50940" w:rsidRDefault="007042C2"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The </w:t>
      </w:r>
      <w:r w:rsidRPr="00A50940">
        <w:rPr>
          <w:rFonts w:ascii="Times New Roman" w:hAnsi="Times New Roman" w:cs="Times New Roman"/>
          <w:b/>
          <w:i/>
          <w:color w:val="000000" w:themeColor="text1"/>
          <w:sz w:val="24"/>
          <w:szCs w:val="24"/>
        </w:rPr>
        <w:t>risk response leads</w:t>
      </w:r>
      <w:r w:rsidRPr="00A50940">
        <w:rPr>
          <w:rFonts w:ascii="Times New Roman" w:hAnsi="Times New Roman" w:cs="Times New Roman"/>
          <w:color w:val="000000" w:themeColor="text1"/>
          <w:sz w:val="24"/>
          <w:szCs w:val="24"/>
        </w:rPr>
        <w:t xml:space="preserve"> to mitigating risks and describing the potential causes and consequences and is the first step of the </w:t>
      </w:r>
      <w:r w:rsidR="00D218F0" w:rsidRPr="00A50940">
        <w:rPr>
          <w:rFonts w:ascii="Times New Roman" w:hAnsi="Times New Roman" w:cs="Times New Roman"/>
          <w:color w:val="000000" w:themeColor="text1"/>
          <w:sz w:val="24"/>
          <w:szCs w:val="24"/>
        </w:rPr>
        <w:t>project’s</w:t>
      </w:r>
      <w:r w:rsidRPr="00A50940">
        <w:rPr>
          <w:rFonts w:ascii="Times New Roman" w:hAnsi="Times New Roman" w:cs="Times New Roman"/>
          <w:color w:val="000000" w:themeColor="text1"/>
          <w:sz w:val="24"/>
          <w:szCs w:val="24"/>
        </w:rPr>
        <w:t xml:space="preserve"> closure.</w:t>
      </w:r>
    </w:p>
    <w:p w14:paraId="71969B0D" w14:textId="77777777" w:rsidR="00A03858" w:rsidRPr="00A50940" w:rsidRDefault="00A03858" w:rsidP="00A50940">
      <w:pPr>
        <w:pStyle w:val="Heading3"/>
        <w:rPr>
          <w:rFonts w:ascii="Times New Roman" w:hAnsi="Times New Roman" w:cs="Times New Roman"/>
          <w:color w:val="000000" w:themeColor="text1"/>
        </w:rPr>
      </w:pPr>
      <w:bookmarkStart w:id="16" w:name="_Toc48950839"/>
      <w:bookmarkStart w:id="17" w:name="_Toc48991279"/>
      <w:bookmarkStart w:id="18" w:name="_Toc49944634"/>
      <w:r w:rsidRPr="00A50940">
        <w:rPr>
          <w:rFonts w:ascii="Times New Roman" w:hAnsi="Times New Roman" w:cs="Times New Roman"/>
          <w:color w:val="000000" w:themeColor="text1"/>
        </w:rPr>
        <w:t>Risk Register</w:t>
      </w:r>
      <w:bookmarkEnd w:id="16"/>
      <w:bookmarkEnd w:id="17"/>
      <w:bookmarkEnd w:id="18"/>
    </w:p>
    <w:tbl>
      <w:tblPr>
        <w:tblStyle w:val="LightGrid-Accent61"/>
        <w:tblW w:w="11070" w:type="dxa"/>
        <w:tblInd w:w="-730" w:type="dxa"/>
        <w:tblLayout w:type="fixed"/>
        <w:tblLook w:val="04A0" w:firstRow="1" w:lastRow="0" w:firstColumn="1" w:lastColumn="0" w:noHBand="0" w:noVBand="1"/>
      </w:tblPr>
      <w:tblGrid>
        <w:gridCol w:w="1620"/>
        <w:gridCol w:w="1562"/>
        <w:gridCol w:w="1670"/>
        <w:gridCol w:w="1789"/>
        <w:gridCol w:w="1536"/>
        <w:gridCol w:w="1536"/>
        <w:gridCol w:w="1357"/>
      </w:tblGrid>
      <w:tr w:rsidR="00A03858" w:rsidRPr="00A50940" w14:paraId="79D18760" w14:textId="77777777" w:rsidTr="00C873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39C7254E" w14:textId="77777777" w:rsidR="00A03858" w:rsidRPr="00A50940" w:rsidRDefault="00A03858" w:rsidP="003622A4">
            <w:pPr>
              <w:spacing w:line="360" w:lineRule="auto"/>
              <w:jc w:val="both"/>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Risk </w:t>
            </w:r>
          </w:p>
        </w:tc>
        <w:tc>
          <w:tcPr>
            <w:tcW w:w="1562" w:type="dxa"/>
          </w:tcPr>
          <w:p w14:paraId="27EEE440" w14:textId="77777777" w:rsidR="00A03858" w:rsidRPr="00A50940" w:rsidRDefault="00A03858" w:rsidP="003622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i/>
                <w:color w:val="000000" w:themeColor="text1"/>
                <w:sz w:val="24"/>
                <w:szCs w:val="24"/>
              </w:rPr>
            </w:pPr>
            <w:r w:rsidRPr="00A50940">
              <w:rPr>
                <w:rFonts w:ascii="Times New Roman" w:hAnsi="Times New Roman"/>
                <w:i/>
                <w:color w:val="000000" w:themeColor="text1"/>
                <w:sz w:val="24"/>
                <w:szCs w:val="24"/>
              </w:rPr>
              <w:t>Impact</w:t>
            </w:r>
          </w:p>
        </w:tc>
        <w:tc>
          <w:tcPr>
            <w:tcW w:w="1670" w:type="dxa"/>
          </w:tcPr>
          <w:p w14:paraId="12B72699" w14:textId="77777777" w:rsidR="00A03858" w:rsidRPr="00A50940" w:rsidRDefault="00A03858" w:rsidP="003622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Likelihood </w:t>
            </w:r>
          </w:p>
        </w:tc>
        <w:tc>
          <w:tcPr>
            <w:tcW w:w="1789" w:type="dxa"/>
          </w:tcPr>
          <w:p w14:paraId="175069AA" w14:textId="77777777" w:rsidR="00A03858" w:rsidRPr="00A50940" w:rsidRDefault="00A03858" w:rsidP="003622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Assessment </w:t>
            </w:r>
          </w:p>
        </w:tc>
        <w:tc>
          <w:tcPr>
            <w:tcW w:w="1536" w:type="dxa"/>
          </w:tcPr>
          <w:p w14:paraId="02F26D70" w14:textId="77777777" w:rsidR="00A03858" w:rsidRPr="00A50940" w:rsidRDefault="00A03858" w:rsidP="003622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Control </w:t>
            </w:r>
          </w:p>
        </w:tc>
        <w:tc>
          <w:tcPr>
            <w:tcW w:w="1536" w:type="dxa"/>
          </w:tcPr>
          <w:p w14:paraId="295D0A86" w14:textId="77777777" w:rsidR="00A03858" w:rsidRPr="00A50940" w:rsidRDefault="00A03858" w:rsidP="003622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Residual Risk </w:t>
            </w:r>
          </w:p>
        </w:tc>
        <w:tc>
          <w:tcPr>
            <w:tcW w:w="1357" w:type="dxa"/>
          </w:tcPr>
          <w:p w14:paraId="7169904B" w14:textId="77777777" w:rsidR="00A03858" w:rsidRPr="00A50940" w:rsidRDefault="00A03858" w:rsidP="003622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Priority </w:t>
            </w:r>
          </w:p>
        </w:tc>
      </w:tr>
      <w:tr w:rsidR="00A03858" w:rsidRPr="00A50940" w14:paraId="06A7B2CC" w14:textId="77777777" w:rsidTr="00C87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76437112" w14:textId="77777777" w:rsidR="00A03858" w:rsidRPr="00A50940" w:rsidRDefault="00A03858" w:rsidP="003622A4">
            <w:pPr>
              <w:spacing w:line="360" w:lineRule="auto"/>
              <w:jc w:val="both"/>
              <w:rPr>
                <w:rFonts w:ascii="Times New Roman" w:hAnsi="Times New Roman"/>
                <w:i/>
                <w:color w:val="000000" w:themeColor="text1"/>
                <w:sz w:val="24"/>
                <w:szCs w:val="24"/>
              </w:rPr>
            </w:pPr>
            <w:r w:rsidRPr="00A50940">
              <w:rPr>
                <w:rFonts w:ascii="Times New Roman" w:hAnsi="Times New Roman"/>
                <w:i/>
                <w:color w:val="000000" w:themeColor="text1"/>
                <w:sz w:val="24"/>
                <w:szCs w:val="24"/>
              </w:rPr>
              <w:t>Confused data processing decreases the efficiency and accuracy of the work performed</w:t>
            </w:r>
          </w:p>
        </w:tc>
        <w:tc>
          <w:tcPr>
            <w:tcW w:w="1562" w:type="dxa"/>
          </w:tcPr>
          <w:p w14:paraId="1455C1D8" w14:textId="77777777" w:rsidR="00A03858" w:rsidRPr="00A50940" w:rsidRDefault="00A03858" w:rsidP="003622A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This means an unwelcome pause at the beginning of the building process, contributing to the strategic treatment of errors.</w:t>
            </w:r>
          </w:p>
        </w:tc>
        <w:tc>
          <w:tcPr>
            <w:tcW w:w="1670" w:type="dxa"/>
          </w:tcPr>
          <w:p w14:paraId="38FA2A26" w14:textId="77777777" w:rsidR="00A03858" w:rsidRPr="00A50940" w:rsidRDefault="00A03858" w:rsidP="003622A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risk of human mistake is limited since workers are well conscious of their responsibilities and assignments.</w:t>
            </w:r>
          </w:p>
        </w:tc>
        <w:tc>
          <w:tcPr>
            <w:tcW w:w="1789" w:type="dxa"/>
          </w:tcPr>
          <w:p w14:paraId="702FD3DC" w14:textId="77777777" w:rsidR="00A03858" w:rsidRPr="00A50940" w:rsidRDefault="00A03858" w:rsidP="003622A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If workers are unskilled and do not understand basic data security strategies and procedures, errors can hamper their sustainable growth.</w:t>
            </w:r>
          </w:p>
        </w:tc>
        <w:tc>
          <w:tcPr>
            <w:tcW w:w="1536" w:type="dxa"/>
          </w:tcPr>
          <w:p w14:paraId="75DF99E0" w14:textId="77777777" w:rsidR="00A03858" w:rsidRPr="00A50940" w:rsidRDefault="00A03858" w:rsidP="00A5094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Before it</w:t>
            </w:r>
            <w:r w:rsidR="00A50940" w:rsidRPr="00A50940">
              <w:rPr>
                <w:rFonts w:ascii="Times New Roman" w:hAnsi="Times New Roman" w:cs="Times New Roman"/>
                <w:color w:val="000000" w:themeColor="text1"/>
                <w:sz w:val="24"/>
                <w:szCs w:val="24"/>
              </w:rPr>
              <w:t>s,</w:t>
            </w:r>
            <w:r w:rsidRPr="00A50940">
              <w:rPr>
                <w:rFonts w:ascii="Times New Roman" w:hAnsi="Times New Roman" w:cs="Times New Roman"/>
                <w:color w:val="000000" w:themeColor="text1"/>
                <w:sz w:val="24"/>
                <w:szCs w:val="24"/>
              </w:rPr>
              <w:t xml:space="preserve"> prevention or infectious the building data files, check, recogni</w:t>
            </w:r>
            <w:r w:rsidR="00A50940" w:rsidRPr="00A50940">
              <w:rPr>
                <w:rFonts w:ascii="Times New Roman" w:hAnsi="Times New Roman" w:cs="Times New Roman"/>
                <w:color w:val="000000" w:themeColor="text1"/>
                <w:sz w:val="24"/>
                <w:szCs w:val="24"/>
              </w:rPr>
              <w:t>z</w:t>
            </w:r>
            <w:r w:rsidRPr="00A50940">
              <w:rPr>
                <w:rFonts w:ascii="Times New Roman" w:hAnsi="Times New Roman" w:cs="Times New Roman"/>
                <w:color w:val="000000" w:themeColor="text1"/>
                <w:sz w:val="24"/>
                <w:szCs w:val="24"/>
              </w:rPr>
              <w:t>e and uninstall the virus with antivirus software</w:t>
            </w:r>
          </w:p>
        </w:tc>
        <w:tc>
          <w:tcPr>
            <w:tcW w:w="1536" w:type="dxa"/>
          </w:tcPr>
          <w:p w14:paraId="1E1F296D" w14:textId="77777777" w:rsidR="00A03858" w:rsidRPr="00A50940" w:rsidRDefault="00A50940" w:rsidP="003622A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w:t>
            </w:r>
            <w:r w:rsidR="00A03858" w:rsidRPr="00A50940">
              <w:rPr>
                <w:rFonts w:ascii="Times New Roman" w:hAnsi="Times New Roman" w:cs="Times New Roman"/>
                <w:color w:val="000000" w:themeColor="text1"/>
                <w:sz w:val="24"/>
                <w:szCs w:val="24"/>
              </w:rPr>
              <w:t>o mitigate the degree of human error in data processing, the building facilities should be maintained properly.</w:t>
            </w:r>
          </w:p>
        </w:tc>
        <w:tc>
          <w:tcPr>
            <w:tcW w:w="1357" w:type="dxa"/>
          </w:tcPr>
          <w:p w14:paraId="2C850899" w14:textId="77777777" w:rsidR="00A03858" w:rsidRPr="00A50940" w:rsidRDefault="00A03858" w:rsidP="003622A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t xml:space="preserve">Medium priority </w:t>
            </w:r>
          </w:p>
        </w:tc>
      </w:tr>
      <w:tr w:rsidR="00A03858" w:rsidRPr="00A50940" w14:paraId="60AA0623" w14:textId="77777777" w:rsidTr="00C873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6A82EE16" w14:textId="77777777" w:rsidR="00A03858" w:rsidRPr="00A50940" w:rsidRDefault="00A03858" w:rsidP="003622A4">
            <w:pPr>
              <w:spacing w:line="360" w:lineRule="auto"/>
              <w:jc w:val="both"/>
              <w:rPr>
                <w:rFonts w:ascii="Times New Roman" w:hAnsi="Times New Roman"/>
                <w:i/>
                <w:color w:val="000000" w:themeColor="text1"/>
                <w:sz w:val="24"/>
                <w:szCs w:val="24"/>
              </w:rPr>
            </w:pPr>
            <w:r w:rsidRPr="00A50940">
              <w:rPr>
                <w:rFonts w:ascii="Times New Roman" w:hAnsi="Times New Roman"/>
                <w:i/>
                <w:color w:val="000000" w:themeColor="text1"/>
                <w:sz w:val="24"/>
                <w:szCs w:val="24"/>
              </w:rPr>
              <w:t xml:space="preserve">Failure to predict and handle threats makes </w:t>
            </w:r>
            <w:r w:rsidRPr="00A50940">
              <w:rPr>
                <w:rFonts w:ascii="Times New Roman" w:hAnsi="Times New Roman"/>
                <w:i/>
                <w:color w:val="000000" w:themeColor="text1"/>
                <w:sz w:val="24"/>
                <w:szCs w:val="24"/>
              </w:rPr>
              <w:lastRenderedPageBreak/>
              <w:t>it difficult.</w:t>
            </w:r>
          </w:p>
        </w:tc>
        <w:tc>
          <w:tcPr>
            <w:tcW w:w="1562" w:type="dxa"/>
          </w:tcPr>
          <w:p w14:paraId="3BF4A1C0" w14:textId="77777777" w:rsidR="00A03858" w:rsidRPr="00A50940" w:rsidRDefault="00A03858" w:rsidP="003622A4">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lastRenderedPageBreak/>
              <w:t xml:space="preserve">It will be hard to create a strategically designed </w:t>
            </w:r>
            <w:r w:rsidRPr="00A50940">
              <w:rPr>
                <w:rFonts w:ascii="Times New Roman" w:eastAsia="Calibri" w:hAnsi="Times New Roman" w:cs="Times New Roman"/>
                <w:color w:val="000000" w:themeColor="text1"/>
                <w:sz w:val="24"/>
                <w:szCs w:val="24"/>
              </w:rPr>
              <w:lastRenderedPageBreak/>
              <w:t>building data management system.</w:t>
            </w:r>
          </w:p>
        </w:tc>
        <w:tc>
          <w:tcPr>
            <w:tcW w:w="1670" w:type="dxa"/>
          </w:tcPr>
          <w:p w14:paraId="32EE21D6" w14:textId="77777777" w:rsidR="00A03858" w:rsidRPr="00A50940" w:rsidRDefault="00A03858" w:rsidP="003622A4">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lastRenderedPageBreak/>
              <w:t xml:space="preserve">New artificial intelligence management systems are </w:t>
            </w:r>
            <w:r w:rsidRPr="00A50940">
              <w:rPr>
                <w:rFonts w:ascii="Times New Roman" w:eastAsia="Calibri" w:hAnsi="Times New Roman" w:cs="Times New Roman"/>
                <w:color w:val="000000" w:themeColor="text1"/>
                <w:sz w:val="24"/>
                <w:szCs w:val="24"/>
              </w:rPr>
              <w:lastRenderedPageBreak/>
              <w:t>highly likely, IoT and highly trained staff can not be administered</w:t>
            </w:r>
          </w:p>
        </w:tc>
        <w:tc>
          <w:tcPr>
            <w:tcW w:w="1789" w:type="dxa"/>
          </w:tcPr>
          <w:p w14:paraId="7494D579" w14:textId="77777777" w:rsidR="00A03858" w:rsidRPr="00A50940" w:rsidRDefault="00A03858" w:rsidP="003622A4">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lastRenderedPageBreak/>
              <w:t xml:space="preserve">Every successful project requires a skilled </w:t>
            </w:r>
            <w:r w:rsidRPr="00A50940">
              <w:rPr>
                <w:rFonts w:ascii="Times New Roman" w:eastAsia="Calibri" w:hAnsi="Times New Roman" w:cs="Times New Roman"/>
                <w:color w:val="000000" w:themeColor="text1"/>
                <w:sz w:val="24"/>
                <w:szCs w:val="24"/>
              </w:rPr>
              <w:lastRenderedPageBreak/>
              <w:t xml:space="preserve">workforce and a long-term shortage of highly trained professionals will hinder </w:t>
            </w:r>
            <w:r w:rsidR="00A50940" w:rsidRPr="00A50940">
              <w:rPr>
                <w:rFonts w:ascii="Times New Roman" w:eastAsia="Calibri" w:hAnsi="Times New Roman" w:cs="Times New Roman"/>
                <w:color w:val="000000" w:themeColor="text1"/>
                <w:sz w:val="24"/>
                <w:szCs w:val="24"/>
              </w:rPr>
              <w:t xml:space="preserve">the </w:t>
            </w:r>
            <w:r w:rsidRPr="00A50940">
              <w:rPr>
                <w:rFonts w:ascii="Times New Roman" w:eastAsia="Calibri" w:hAnsi="Times New Roman" w:cs="Times New Roman"/>
                <w:color w:val="000000" w:themeColor="text1"/>
                <w:sz w:val="24"/>
                <w:szCs w:val="24"/>
              </w:rPr>
              <w:t>investigation and mismanagement of data security</w:t>
            </w:r>
            <w:r w:rsidR="00CF3B60" w:rsidRPr="00A50940">
              <w:rPr>
                <w:rFonts w:ascii="Times New Roman" w:eastAsia="Calibri" w:hAnsi="Times New Roman" w:cs="Times New Roman"/>
                <w:color w:val="000000" w:themeColor="text1"/>
                <w:sz w:val="24"/>
                <w:szCs w:val="24"/>
              </w:rPr>
              <w:t xml:space="preserve"> (</w:t>
            </w:r>
            <w:r w:rsidR="00CF3B60" w:rsidRPr="00A50940">
              <w:rPr>
                <w:rFonts w:ascii="Times New Roman" w:hAnsi="Times New Roman" w:cs="Times New Roman"/>
                <w:color w:val="000000" w:themeColor="text1"/>
                <w:sz w:val="24"/>
                <w:szCs w:val="24"/>
                <w:shd w:val="clear" w:color="auto" w:fill="FFFFFF"/>
              </w:rPr>
              <w:t>Ivanov, 2018</w:t>
            </w:r>
            <w:r w:rsidR="00CF3B60" w:rsidRPr="00A50940">
              <w:rPr>
                <w:rFonts w:ascii="Times New Roman" w:eastAsia="Calibri" w:hAnsi="Times New Roman" w:cs="Times New Roman"/>
                <w:color w:val="000000" w:themeColor="text1"/>
                <w:sz w:val="24"/>
                <w:szCs w:val="24"/>
              </w:rPr>
              <w:t>)</w:t>
            </w:r>
            <w:r w:rsidRPr="00A50940">
              <w:rPr>
                <w:rFonts w:ascii="Times New Roman" w:eastAsia="Calibri" w:hAnsi="Times New Roman" w:cs="Times New Roman"/>
                <w:color w:val="000000" w:themeColor="text1"/>
                <w:sz w:val="24"/>
                <w:szCs w:val="24"/>
              </w:rPr>
              <w:t>.</w:t>
            </w:r>
          </w:p>
        </w:tc>
        <w:tc>
          <w:tcPr>
            <w:tcW w:w="1536" w:type="dxa"/>
          </w:tcPr>
          <w:p w14:paraId="0CCE6EC8" w14:textId="77777777" w:rsidR="00A03858" w:rsidRPr="00A50940" w:rsidRDefault="00A03858" w:rsidP="003622A4">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lastRenderedPageBreak/>
              <w:t xml:space="preserve">Recruitment of building specialists would </w:t>
            </w:r>
            <w:r w:rsidRPr="00A50940">
              <w:rPr>
                <w:rFonts w:ascii="Times New Roman" w:eastAsia="Calibri" w:hAnsi="Times New Roman" w:cs="Times New Roman"/>
                <w:color w:val="000000" w:themeColor="text1"/>
                <w:sz w:val="24"/>
                <w:szCs w:val="24"/>
              </w:rPr>
              <w:lastRenderedPageBreak/>
              <w:t>improve data protection system security and management.</w:t>
            </w:r>
          </w:p>
        </w:tc>
        <w:tc>
          <w:tcPr>
            <w:tcW w:w="1536" w:type="dxa"/>
          </w:tcPr>
          <w:p w14:paraId="667CB0D1" w14:textId="77777777" w:rsidR="00A03858" w:rsidRPr="00A50940" w:rsidRDefault="00A03858" w:rsidP="003622A4">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lastRenderedPageBreak/>
              <w:t xml:space="preserve">The possibility of implementing a robust </w:t>
            </w:r>
            <w:r w:rsidRPr="00A50940">
              <w:rPr>
                <w:rFonts w:ascii="Times New Roman" w:hAnsi="Times New Roman" w:cs="Times New Roman"/>
                <w:color w:val="000000" w:themeColor="text1"/>
                <w:sz w:val="24"/>
                <w:szCs w:val="24"/>
              </w:rPr>
              <w:lastRenderedPageBreak/>
              <w:t>construction data management system is minimized</w:t>
            </w:r>
          </w:p>
        </w:tc>
        <w:tc>
          <w:tcPr>
            <w:tcW w:w="1357" w:type="dxa"/>
          </w:tcPr>
          <w:p w14:paraId="58982AAD" w14:textId="77777777" w:rsidR="00A03858" w:rsidRPr="00A50940" w:rsidRDefault="00A03858" w:rsidP="003622A4">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Calibri" w:hAnsi="Times New Roman" w:cs="Times New Roman"/>
                <w:color w:val="000000" w:themeColor="text1"/>
                <w:sz w:val="24"/>
                <w:szCs w:val="24"/>
              </w:rPr>
            </w:pPr>
            <w:r w:rsidRPr="00A50940">
              <w:rPr>
                <w:rFonts w:ascii="Times New Roman" w:eastAsia="Calibri" w:hAnsi="Times New Roman" w:cs="Times New Roman"/>
                <w:color w:val="000000" w:themeColor="text1"/>
                <w:sz w:val="24"/>
                <w:szCs w:val="24"/>
              </w:rPr>
              <w:lastRenderedPageBreak/>
              <w:t xml:space="preserve">Medium priority </w:t>
            </w:r>
          </w:p>
        </w:tc>
      </w:tr>
    </w:tbl>
    <w:p w14:paraId="75BA5E01" w14:textId="77777777" w:rsidR="00A03858" w:rsidRPr="00A50940" w:rsidRDefault="00A03858" w:rsidP="003622A4">
      <w:pPr>
        <w:spacing w:after="160" w:line="360" w:lineRule="auto"/>
        <w:jc w:val="both"/>
        <w:rPr>
          <w:rFonts w:ascii="Times New Roman" w:hAnsi="Times New Roman" w:cs="Times New Roman"/>
          <w:color w:val="000000" w:themeColor="text1"/>
          <w:sz w:val="24"/>
          <w:szCs w:val="24"/>
        </w:rPr>
      </w:pPr>
    </w:p>
    <w:p w14:paraId="09B53EC8" w14:textId="77777777" w:rsidR="00D218F0" w:rsidRPr="00A50940" w:rsidRDefault="00D218F0" w:rsidP="00A50940">
      <w:pPr>
        <w:pStyle w:val="Heading3"/>
        <w:rPr>
          <w:rFonts w:ascii="Times New Roman" w:hAnsi="Times New Roman" w:cs="Times New Roman"/>
          <w:color w:val="000000" w:themeColor="text1"/>
          <w:lang w:val="en-AU"/>
        </w:rPr>
      </w:pPr>
      <w:bookmarkStart w:id="19" w:name="_Toc49944635"/>
      <w:r w:rsidRPr="00A50940">
        <w:rPr>
          <w:rFonts w:ascii="Times New Roman" w:hAnsi="Times New Roman" w:cs="Times New Roman"/>
          <w:color w:val="000000" w:themeColor="text1"/>
          <w:lang w:val="en-AU"/>
        </w:rPr>
        <w:t>Risk Priority Matrix</w:t>
      </w:r>
      <w:bookmarkEnd w:id="19"/>
    </w:p>
    <w:tbl>
      <w:tblPr>
        <w:tblStyle w:val="TableGrid1"/>
        <w:tblW w:w="0" w:type="auto"/>
        <w:tblLook w:val="04A0" w:firstRow="1" w:lastRow="0" w:firstColumn="1" w:lastColumn="0" w:noHBand="0" w:noVBand="1"/>
      </w:tblPr>
      <w:tblGrid>
        <w:gridCol w:w="2231"/>
        <w:gridCol w:w="2231"/>
        <w:gridCol w:w="2231"/>
        <w:gridCol w:w="2232"/>
      </w:tblGrid>
      <w:tr w:rsidR="00D218F0" w:rsidRPr="00A50940" w14:paraId="2178C704" w14:textId="77777777" w:rsidTr="00C87383">
        <w:trPr>
          <w:trHeight w:val="368"/>
        </w:trPr>
        <w:tc>
          <w:tcPr>
            <w:tcW w:w="2231" w:type="dxa"/>
            <w:vMerge w:val="restart"/>
          </w:tcPr>
          <w:p w14:paraId="09364039" w14:textId="77777777" w:rsidR="00D218F0" w:rsidRPr="00A50940" w:rsidRDefault="00D218F0" w:rsidP="003622A4">
            <w:pPr>
              <w:spacing w:line="360" w:lineRule="auto"/>
              <w:jc w:val="both"/>
              <w:rPr>
                <w:rFonts w:eastAsia="Calibri" w:cs="Times New Roman"/>
                <w:b/>
                <w:color w:val="000000" w:themeColor="text1"/>
                <w:szCs w:val="24"/>
                <w:lang w:val="en-AU"/>
              </w:rPr>
            </w:pPr>
            <w:r w:rsidRPr="00A50940">
              <w:rPr>
                <w:rFonts w:eastAsia="Calibri" w:cs="Times New Roman"/>
                <w:b/>
                <w:color w:val="000000" w:themeColor="text1"/>
                <w:szCs w:val="24"/>
                <w:lang w:val="en-AU"/>
              </w:rPr>
              <w:t>Risk identification</w:t>
            </w:r>
          </w:p>
        </w:tc>
        <w:tc>
          <w:tcPr>
            <w:tcW w:w="6694" w:type="dxa"/>
            <w:gridSpan w:val="3"/>
          </w:tcPr>
          <w:p w14:paraId="014A7BB7" w14:textId="77777777" w:rsidR="00D218F0" w:rsidRPr="00A50940" w:rsidRDefault="00D218F0" w:rsidP="003622A4">
            <w:pPr>
              <w:spacing w:line="360" w:lineRule="auto"/>
              <w:jc w:val="both"/>
              <w:rPr>
                <w:rFonts w:eastAsia="Calibri" w:cs="Times New Roman"/>
                <w:b/>
                <w:color w:val="000000" w:themeColor="text1"/>
                <w:szCs w:val="24"/>
                <w:lang w:val="en-AU"/>
              </w:rPr>
            </w:pPr>
            <w:r w:rsidRPr="00A50940">
              <w:rPr>
                <w:rFonts w:eastAsia="Calibri" w:cs="Times New Roman"/>
                <w:b/>
                <w:color w:val="000000" w:themeColor="text1"/>
                <w:szCs w:val="24"/>
                <w:lang w:val="en-AU"/>
              </w:rPr>
              <w:t>Frequency (Prioritization)</w:t>
            </w:r>
          </w:p>
        </w:tc>
      </w:tr>
      <w:tr w:rsidR="00D218F0" w:rsidRPr="00A50940" w14:paraId="319E6CEE" w14:textId="77777777" w:rsidTr="00C87383">
        <w:trPr>
          <w:trHeight w:val="368"/>
        </w:trPr>
        <w:tc>
          <w:tcPr>
            <w:tcW w:w="2231" w:type="dxa"/>
            <w:vMerge/>
          </w:tcPr>
          <w:p w14:paraId="3177AC63" w14:textId="77777777" w:rsidR="00D218F0" w:rsidRPr="00A50940" w:rsidRDefault="00D218F0" w:rsidP="003622A4">
            <w:pPr>
              <w:spacing w:line="360" w:lineRule="auto"/>
              <w:jc w:val="both"/>
              <w:rPr>
                <w:rFonts w:eastAsia="Calibri" w:cs="Times New Roman"/>
                <w:b/>
                <w:color w:val="000000" w:themeColor="text1"/>
                <w:szCs w:val="24"/>
                <w:lang w:val="en-AU"/>
              </w:rPr>
            </w:pPr>
          </w:p>
        </w:tc>
        <w:tc>
          <w:tcPr>
            <w:tcW w:w="2231" w:type="dxa"/>
            <w:shd w:val="clear" w:color="auto" w:fill="FFFFFF"/>
          </w:tcPr>
          <w:p w14:paraId="571D1F54" w14:textId="77777777" w:rsidR="00D218F0" w:rsidRPr="00A50940" w:rsidRDefault="00D218F0" w:rsidP="003622A4">
            <w:pPr>
              <w:spacing w:line="360" w:lineRule="auto"/>
              <w:jc w:val="both"/>
              <w:rPr>
                <w:rFonts w:eastAsia="Calibri" w:cs="Times New Roman"/>
                <w:b/>
                <w:color w:val="000000" w:themeColor="text1"/>
                <w:szCs w:val="24"/>
                <w:lang w:val="en-AU"/>
              </w:rPr>
            </w:pPr>
            <w:r w:rsidRPr="00A50940">
              <w:rPr>
                <w:rFonts w:eastAsia="Calibri" w:cs="Times New Roman"/>
                <w:b/>
                <w:color w:val="000000" w:themeColor="text1"/>
                <w:szCs w:val="24"/>
                <w:lang w:val="en-AU"/>
              </w:rPr>
              <w:t xml:space="preserve">High </w:t>
            </w:r>
          </w:p>
        </w:tc>
        <w:tc>
          <w:tcPr>
            <w:tcW w:w="2231" w:type="dxa"/>
            <w:shd w:val="clear" w:color="auto" w:fill="FFFFFF"/>
          </w:tcPr>
          <w:p w14:paraId="1347B50B" w14:textId="77777777" w:rsidR="00D218F0" w:rsidRPr="00A50940" w:rsidRDefault="00D218F0" w:rsidP="003622A4">
            <w:pPr>
              <w:spacing w:line="360" w:lineRule="auto"/>
              <w:jc w:val="both"/>
              <w:rPr>
                <w:rFonts w:eastAsia="Calibri" w:cs="Times New Roman"/>
                <w:b/>
                <w:color w:val="000000" w:themeColor="text1"/>
                <w:szCs w:val="24"/>
                <w:lang w:val="en-AU"/>
              </w:rPr>
            </w:pPr>
            <w:r w:rsidRPr="00A50940">
              <w:rPr>
                <w:rFonts w:eastAsia="Calibri" w:cs="Times New Roman"/>
                <w:b/>
                <w:color w:val="000000" w:themeColor="text1"/>
                <w:szCs w:val="24"/>
                <w:lang w:val="en-AU"/>
              </w:rPr>
              <w:t xml:space="preserve">Medium </w:t>
            </w:r>
          </w:p>
        </w:tc>
        <w:tc>
          <w:tcPr>
            <w:tcW w:w="2231" w:type="dxa"/>
            <w:shd w:val="clear" w:color="auto" w:fill="FFFFFF"/>
          </w:tcPr>
          <w:p w14:paraId="40F928C9" w14:textId="77777777" w:rsidR="00D218F0" w:rsidRPr="00A50940" w:rsidRDefault="00D218F0" w:rsidP="003622A4">
            <w:pPr>
              <w:spacing w:line="360" w:lineRule="auto"/>
              <w:jc w:val="both"/>
              <w:rPr>
                <w:rFonts w:eastAsia="Calibri" w:cs="Times New Roman"/>
                <w:b/>
                <w:color w:val="000000" w:themeColor="text1"/>
                <w:szCs w:val="24"/>
                <w:lang w:val="en-AU"/>
              </w:rPr>
            </w:pPr>
            <w:r w:rsidRPr="00A50940">
              <w:rPr>
                <w:rFonts w:eastAsia="Calibri" w:cs="Times New Roman"/>
                <w:b/>
                <w:color w:val="000000" w:themeColor="text1"/>
                <w:szCs w:val="24"/>
                <w:lang w:val="en-AU"/>
              </w:rPr>
              <w:t xml:space="preserve">Low </w:t>
            </w:r>
          </w:p>
        </w:tc>
      </w:tr>
      <w:tr w:rsidR="00D218F0" w:rsidRPr="00A50940" w14:paraId="6B014B90" w14:textId="77777777" w:rsidTr="00C87383">
        <w:trPr>
          <w:trHeight w:val="503"/>
        </w:trPr>
        <w:tc>
          <w:tcPr>
            <w:tcW w:w="2231" w:type="dxa"/>
          </w:tcPr>
          <w:p w14:paraId="25C5ABFF" w14:textId="77777777" w:rsidR="00D218F0" w:rsidRPr="00A50940" w:rsidRDefault="00D218F0" w:rsidP="003622A4">
            <w:pPr>
              <w:spacing w:line="360" w:lineRule="auto"/>
              <w:jc w:val="both"/>
              <w:rPr>
                <w:rFonts w:eastAsia="Calibri" w:cs="Times New Roman"/>
                <w:b/>
                <w:i/>
                <w:color w:val="000000" w:themeColor="text1"/>
                <w:szCs w:val="24"/>
                <w:lang w:val="en-AU"/>
              </w:rPr>
            </w:pPr>
            <w:r w:rsidRPr="00A50940">
              <w:rPr>
                <w:rFonts w:eastAsia="Calibri" w:cs="Times New Roman"/>
                <w:b/>
                <w:i/>
                <w:color w:val="000000" w:themeColor="text1"/>
                <w:szCs w:val="24"/>
                <w:lang w:val="en-AU"/>
              </w:rPr>
              <w:t>Risk Reputational</w:t>
            </w:r>
          </w:p>
        </w:tc>
        <w:tc>
          <w:tcPr>
            <w:tcW w:w="2231" w:type="dxa"/>
            <w:shd w:val="clear" w:color="auto" w:fill="FF0000"/>
          </w:tcPr>
          <w:p w14:paraId="2B641EB2" w14:textId="77777777" w:rsidR="00D218F0" w:rsidRPr="00A50940" w:rsidRDefault="00D218F0" w:rsidP="003622A4">
            <w:pPr>
              <w:spacing w:line="360" w:lineRule="auto"/>
              <w:jc w:val="both"/>
              <w:rPr>
                <w:rFonts w:eastAsia="Calibri" w:cs="Times New Roman"/>
                <w:color w:val="000000" w:themeColor="text1"/>
                <w:szCs w:val="24"/>
                <w:lang w:val="en-AU"/>
              </w:rPr>
            </w:pPr>
            <w:r w:rsidRPr="00A50940">
              <w:rPr>
                <w:rFonts w:eastAsia="Calibri" w:cs="Times New Roman"/>
                <w:color w:val="000000" w:themeColor="text1"/>
                <w:szCs w:val="24"/>
                <w:lang w:val="en-AU"/>
              </w:rPr>
              <w:t xml:space="preserve">High </w:t>
            </w:r>
          </w:p>
        </w:tc>
        <w:tc>
          <w:tcPr>
            <w:tcW w:w="2231" w:type="dxa"/>
            <w:shd w:val="clear" w:color="auto" w:fill="FFFFFF"/>
          </w:tcPr>
          <w:p w14:paraId="3AFA49F6" w14:textId="77777777" w:rsidR="00D218F0" w:rsidRPr="00A50940" w:rsidRDefault="00D218F0" w:rsidP="003622A4">
            <w:pPr>
              <w:spacing w:line="360" w:lineRule="auto"/>
              <w:jc w:val="both"/>
              <w:rPr>
                <w:rFonts w:eastAsia="Calibri" w:cs="Times New Roman"/>
                <w:color w:val="000000" w:themeColor="text1"/>
                <w:szCs w:val="24"/>
                <w:lang w:val="en-AU"/>
              </w:rPr>
            </w:pPr>
          </w:p>
        </w:tc>
        <w:tc>
          <w:tcPr>
            <w:tcW w:w="2231" w:type="dxa"/>
            <w:shd w:val="clear" w:color="auto" w:fill="FFFFFF"/>
          </w:tcPr>
          <w:p w14:paraId="2EF43E28" w14:textId="77777777" w:rsidR="00D218F0" w:rsidRPr="00A50940" w:rsidRDefault="00D218F0" w:rsidP="003622A4">
            <w:pPr>
              <w:spacing w:line="360" w:lineRule="auto"/>
              <w:jc w:val="both"/>
              <w:rPr>
                <w:rFonts w:eastAsia="Calibri" w:cs="Times New Roman"/>
                <w:color w:val="000000" w:themeColor="text1"/>
                <w:szCs w:val="24"/>
                <w:lang w:val="en-AU"/>
              </w:rPr>
            </w:pPr>
          </w:p>
        </w:tc>
      </w:tr>
      <w:tr w:rsidR="00D218F0" w:rsidRPr="00A50940" w14:paraId="3988D941" w14:textId="77777777" w:rsidTr="00C87383">
        <w:trPr>
          <w:trHeight w:val="440"/>
        </w:trPr>
        <w:tc>
          <w:tcPr>
            <w:tcW w:w="2231" w:type="dxa"/>
          </w:tcPr>
          <w:p w14:paraId="2BBCB4A5" w14:textId="77777777" w:rsidR="00D218F0" w:rsidRPr="00A50940" w:rsidRDefault="00D218F0" w:rsidP="003622A4">
            <w:pPr>
              <w:spacing w:line="360" w:lineRule="auto"/>
              <w:jc w:val="both"/>
              <w:rPr>
                <w:rFonts w:eastAsia="Calibri" w:cs="Times New Roman"/>
                <w:b/>
                <w:i/>
                <w:color w:val="000000" w:themeColor="text1"/>
                <w:szCs w:val="24"/>
                <w:lang w:val="en-AU"/>
              </w:rPr>
            </w:pPr>
            <w:r w:rsidRPr="00A50940">
              <w:rPr>
                <w:rFonts w:eastAsia="Calibri" w:cs="Times New Roman"/>
                <w:b/>
                <w:i/>
                <w:color w:val="000000" w:themeColor="text1"/>
                <w:szCs w:val="24"/>
                <w:lang w:val="en-AU"/>
              </w:rPr>
              <w:t>Market risk</w:t>
            </w:r>
          </w:p>
        </w:tc>
        <w:tc>
          <w:tcPr>
            <w:tcW w:w="2231" w:type="dxa"/>
            <w:shd w:val="clear" w:color="auto" w:fill="FFFFFF"/>
          </w:tcPr>
          <w:p w14:paraId="016AF5FC" w14:textId="77777777" w:rsidR="00D218F0" w:rsidRPr="00A50940" w:rsidRDefault="00D218F0" w:rsidP="003622A4">
            <w:pPr>
              <w:spacing w:line="360" w:lineRule="auto"/>
              <w:jc w:val="both"/>
              <w:rPr>
                <w:rFonts w:eastAsia="Calibri" w:cs="Times New Roman"/>
                <w:color w:val="000000" w:themeColor="text1"/>
                <w:szCs w:val="24"/>
                <w:lang w:val="en-AU"/>
              </w:rPr>
            </w:pPr>
          </w:p>
        </w:tc>
        <w:tc>
          <w:tcPr>
            <w:tcW w:w="2231" w:type="dxa"/>
            <w:shd w:val="clear" w:color="auto" w:fill="FFC000"/>
          </w:tcPr>
          <w:p w14:paraId="7F6B886E" w14:textId="77777777" w:rsidR="00D218F0" w:rsidRPr="00A50940" w:rsidRDefault="00D218F0" w:rsidP="003622A4">
            <w:pPr>
              <w:spacing w:line="360" w:lineRule="auto"/>
              <w:jc w:val="both"/>
              <w:rPr>
                <w:rFonts w:eastAsia="Calibri" w:cs="Times New Roman"/>
                <w:color w:val="000000" w:themeColor="text1"/>
                <w:szCs w:val="24"/>
                <w:lang w:val="en-AU"/>
              </w:rPr>
            </w:pPr>
            <w:r w:rsidRPr="00A50940">
              <w:rPr>
                <w:rFonts w:eastAsia="Calibri" w:cs="Times New Roman"/>
                <w:color w:val="000000" w:themeColor="text1"/>
                <w:szCs w:val="24"/>
                <w:lang w:val="en-AU"/>
              </w:rPr>
              <w:t xml:space="preserve">Medium </w:t>
            </w:r>
          </w:p>
        </w:tc>
        <w:tc>
          <w:tcPr>
            <w:tcW w:w="2231" w:type="dxa"/>
            <w:shd w:val="clear" w:color="auto" w:fill="FFFFFF"/>
          </w:tcPr>
          <w:p w14:paraId="5B5DD387" w14:textId="77777777" w:rsidR="00D218F0" w:rsidRPr="00A50940" w:rsidRDefault="00D218F0" w:rsidP="003622A4">
            <w:pPr>
              <w:spacing w:line="360" w:lineRule="auto"/>
              <w:jc w:val="both"/>
              <w:rPr>
                <w:rFonts w:eastAsia="Calibri" w:cs="Times New Roman"/>
                <w:color w:val="000000" w:themeColor="text1"/>
                <w:szCs w:val="24"/>
                <w:lang w:val="en-AU"/>
              </w:rPr>
            </w:pPr>
          </w:p>
        </w:tc>
      </w:tr>
      <w:tr w:rsidR="00D218F0" w:rsidRPr="00A50940" w14:paraId="7D1E508D" w14:textId="77777777" w:rsidTr="00C87383">
        <w:trPr>
          <w:trHeight w:val="440"/>
        </w:trPr>
        <w:tc>
          <w:tcPr>
            <w:tcW w:w="2231" w:type="dxa"/>
          </w:tcPr>
          <w:p w14:paraId="52036C14" w14:textId="77777777" w:rsidR="00D218F0" w:rsidRPr="00A50940" w:rsidRDefault="00D218F0" w:rsidP="003622A4">
            <w:pPr>
              <w:spacing w:line="360" w:lineRule="auto"/>
              <w:jc w:val="both"/>
              <w:rPr>
                <w:rFonts w:eastAsia="Calibri" w:cs="Times New Roman"/>
                <w:b/>
                <w:i/>
                <w:color w:val="000000" w:themeColor="text1"/>
                <w:szCs w:val="24"/>
                <w:lang w:val="en-AU"/>
              </w:rPr>
            </w:pPr>
            <w:r w:rsidRPr="00A50940">
              <w:rPr>
                <w:rFonts w:eastAsia="Calibri" w:cs="Times New Roman"/>
                <w:b/>
                <w:i/>
                <w:color w:val="000000" w:themeColor="text1"/>
                <w:szCs w:val="24"/>
                <w:lang w:val="en-AU"/>
              </w:rPr>
              <w:t>Risk Operational</w:t>
            </w:r>
          </w:p>
        </w:tc>
        <w:tc>
          <w:tcPr>
            <w:tcW w:w="2231" w:type="dxa"/>
            <w:shd w:val="clear" w:color="auto" w:fill="FFFFFF"/>
          </w:tcPr>
          <w:p w14:paraId="68561075" w14:textId="77777777" w:rsidR="00D218F0" w:rsidRPr="00A50940" w:rsidRDefault="00D218F0" w:rsidP="003622A4">
            <w:pPr>
              <w:spacing w:line="360" w:lineRule="auto"/>
              <w:jc w:val="both"/>
              <w:rPr>
                <w:rFonts w:eastAsia="Calibri" w:cs="Times New Roman"/>
                <w:color w:val="000000" w:themeColor="text1"/>
                <w:szCs w:val="24"/>
                <w:lang w:val="en-AU"/>
              </w:rPr>
            </w:pPr>
          </w:p>
        </w:tc>
        <w:tc>
          <w:tcPr>
            <w:tcW w:w="2231" w:type="dxa"/>
            <w:shd w:val="clear" w:color="auto" w:fill="FFFFFF"/>
          </w:tcPr>
          <w:p w14:paraId="48C24680" w14:textId="77777777" w:rsidR="00D218F0" w:rsidRPr="00A50940" w:rsidRDefault="00D218F0" w:rsidP="003622A4">
            <w:pPr>
              <w:spacing w:line="360" w:lineRule="auto"/>
              <w:jc w:val="both"/>
              <w:rPr>
                <w:rFonts w:eastAsia="Calibri" w:cs="Times New Roman"/>
                <w:color w:val="000000" w:themeColor="text1"/>
                <w:szCs w:val="24"/>
                <w:lang w:val="en-AU"/>
              </w:rPr>
            </w:pPr>
          </w:p>
        </w:tc>
        <w:tc>
          <w:tcPr>
            <w:tcW w:w="2231" w:type="dxa"/>
            <w:shd w:val="clear" w:color="auto" w:fill="00B050"/>
          </w:tcPr>
          <w:p w14:paraId="601768DA" w14:textId="77777777" w:rsidR="00D218F0" w:rsidRPr="00A50940" w:rsidRDefault="00D218F0" w:rsidP="003622A4">
            <w:pPr>
              <w:spacing w:line="360" w:lineRule="auto"/>
              <w:jc w:val="both"/>
              <w:rPr>
                <w:rFonts w:eastAsia="Calibri" w:cs="Times New Roman"/>
                <w:color w:val="000000" w:themeColor="text1"/>
                <w:szCs w:val="24"/>
                <w:lang w:val="en-AU"/>
              </w:rPr>
            </w:pPr>
            <w:r w:rsidRPr="00A50940">
              <w:rPr>
                <w:rFonts w:eastAsia="Calibri" w:cs="Times New Roman"/>
                <w:color w:val="000000" w:themeColor="text1"/>
                <w:szCs w:val="24"/>
                <w:lang w:val="en-AU"/>
              </w:rPr>
              <w:t xml:space="preserve">Low </w:t>
            </w:r>
          </w:p>
        </w:tc>
      </w:tr>
    </w:tbl>
    <w:p w14:paraId="0F053DDE" w14:textId="77777777" w:rsidR="00D218F0" w:rsidRPr="00A50940" w:rsidRDefault="00D218F0" w:rsidP="003622A4">
      <w:pPr>
        <w:spacing w:after="160" w:line="360" w:lineRule="auto"/>
        <w:jc w:val="both"/>
        <w:rPr>
          <w:rFonts w:ascii="Times New Roman" w:eastAsia="Calibri" w:hAnsi="Times New Roman" w:cs="Times New Roman"/>
          <w:color w:val="000000" w:themeColor="text1"/>
          <w:sz w:val="24"/>
          <w:szCs w:val="24"/>
          <w:lang w:val="en-AU"/>
        </w:rPr>
      </w:pPr>
    </w:p>
    <w:p w14:paraId="57231EE0" w14:textId="77777777" w:rsidR="00CF3748" w:rsidRPr="00A50940" w:rsidRDefault="00A03858" w:rsidP="003622A4">
      <w:pPr>
        <w:spacing w:line="360" w:lineRule="auto"/>
        <w:jc w:val="both"/>
        <w:rPr>
          <w:rFonts w:ascii="Times New Roman" w:eastAsia="Calibri" w:hAnsi="Times New Roman" w:cs="Times New Roman"/>
          <w:color w:val="000000" w:themeColor="text1"/>
          <w:sz w:val="24"/>
          <w:szCs w:val="24"/>
          <w:lang w:val="en-AU"/>
        </w:rPr>
      </w:pPr>
      <w:r w:rsidRPr="00A50940">
        <w:rPr>
          <w:rFonts w:ascii="Times New Roman" w:eastAsia="Calibri" w:hAnsi="Times New Roman" w:cs="Times New Roman"/>
          <w:color w:val="000000" w:themeColor="text1"/>
          <w:sz w:val="24"/>
          <w:szCs w:val="24"/>
          <w:lang w:val="en-AU"/>
        </w:rPr>
        <w:t>The table offers a description of the risks of the company. The biggest risk is reputational risk and the effect on corporations' results is very high. This specific form of risk management is demonstrated. In order to be competitive in the market, this must be done. Market risk is another factor that affects the competitiveness of the company. This would reduce the harm to the company's brand image. Corporate risks affect the company's image and this must be taken into account in multiple factors.</w:t>
      </w:r>
    </w:p>
    <w:p w14:paraId="79645E2C" w14:textId="77777777" w:rsidR="00CF3748" w:rsidRPr="00A50940" w:rsidRDefault="00CF3748" w:rsidP="003622A4">
      <w:pPr>
        <w:spacing w:line="360" w:lineRule="auto"/>
        <w:jc w:val="both"/>
        <w:rPr>
          <w:rFonts w:ascii="Times New Roman" w:eastAsia="Calibri" w:hAnsi="Times New Roman" w:cs="Times New Roman"/>
          <w:color w:val="000000" w:themeColor="text1"/>
          <w:sz w:val="24"/>
          <w:szCs w:val="24"/>
          <w:lang w:val="en-AU"/>
        </w:rPr>
      </w:pPr>
      <w:r w:rsidRPr="00A50940">
        <w:rPr>
          <w:rFonts w:ascii="Times New Roman" w:eastAsia="Calibri" w:hAnsi="Times New Roman" w:cs="Times New Roman"/>
          <w:color w:val="000000" w:themeColor="text1"/>
          <w:sz w:val="24"/>
          <w:szCs w:val="24"/>
          <w:lang w:val="en-AU"/>
        </w:rPr>
        <w:br w:type="page"/>
      </w:r>
    </w:p>
    <w:p w14:paraId="1A7DC648" w14:textId="77777777" w:rsidR="00732BA0" w:rsidRPr="00A50940" w:rsidRDefault="00732BA0" w:rsidP="00A50940">
      <w:pPr>
        <w:pStyle w:val="Heading1"/>
        <w:rPr>
          <w:rFonts w:cs="Times New Roman"/>
        </w:rPr>
      </w:pPr>
      <w:bookmarkStart w:id="20" w:name="_Toc49944636"/>
      <w:r w:rsidRPr="00A50940">
        <w:rPr>
          <w:rFonts w:cs="Times New Roman"/>
        </w:rPr>
        <w:lastRenderedPageBreak/>
        <w:t>Activity Sequencing</w:t>
      </w:r>
      <w:bookmarkEnd w:id="20"/>
    </w:p>
    <w:p w14:paraId="662C7B37" w14:textId="77777777" w:rsidR="00732BA0" w:rsidRPr="00A50940" w:rsidRDefault="00732BA0"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The tasks to identify and report interactivity dependencies include sequencing activities. Events must be precisely sequenced to help create a realistic, workable calendar. Operating series is the method used to establish and document relationships between project activities. The key advantage of such a process is to evaluate the appropriate job sequence to achieve optimal output </w:t>
      </w:r>
      <w:r w:rsidR="00A50940" w:rsidRPr="00A50940">
        <w:rPr>
          <w:rFonts w:ascii="Times New Roman" w:hAnsi="Times New Roman" w:cs="Times New Roman"/>
          <w:color w:val="000000" w:themeColor="text1"/>
          <w:sz w:val="24"/>
          <w:szCs w:val="24"/>
        </w:rPr>
        <w:t>given</w:t>
      </w:r>
      <w:r w:rsidRPr="00A50940">
        <w:rPr>
          <w:rFonts w:ascii="Times New Roman" w:hAnsi="Times New Roman" w:cs="Times New Roman"/>
          <w:color w:val="000000" w:themeColor="text1"/>
          <w:sz w:val="24"/>
          <w:szCs w:val="24"/>
        </w:rPr>
        <w:t xml:space="preserve"> all the project constraints.</w:t>
      </w:r>
    </w:p>
    <w:p w14:paraId="537FDC9F" w14:textId="77777777" w:rsidR="00732BA0" w:rsidRPr="00A50940" w:rsidRDefault="00732BA0" w:rsidP="00A50940">
      <w:pPr>
        <w:pStyle w:val="Heading2"/>
        <w:rPr>
          <w:rFonts w:ascii="Times New Roman" w:hAnsi="Times New Roman" w:cs="Times New Roman"/>
          <w:color w:val="000000" w:themeColor="text1"/>
        </w:rPr>
      </w:pPr>
      <w:bookmarkStart w:id="21" w:name="_Toc49944637"/>
      <w:r w:rsidRPr="00A50940">
        <w:rPr>
          <w:rFonts w:ascii="Times New Roman" w:hAnsi="Times New Roman" w:cs="Times New Roman"/>
          <w:color w:val="000000" w:themeColor="text1"/>
        </w:rPr>
        <w:t>Precedence Network Diagram OR Gantt Chart</w:t>
      </w:r>
      <w:bookmarkEnd w:id="21"/>
    </w:p>
    <w:p w14:paraId="6B3FB253" w14:textId="77777777" w:rsidR="00732BA0" w:rsidRPr="00A50940" w:rsidRDefault="00732BA0" w:rsidP="003622A4">
      <w:pPr>
        <w:spacing w:after="160" w:line="360" w:lineRule="auto"/>
        <w:jc w:val="both"/>
        <w:rPr>
          <w:rFonts w:ascii="Times New Roman" w:hAnsi="Times New Roman" w:cs="Times New Roman"/>
          <w:b/>
          <w:i/>
          <w:color w:val="000000" w:themeColor="text1"/>
          <w:sz w:val="24"/>
          <w:szCs w:val="24"/>
        </w:rPr>
      </w:pPr>
      <w:r w:rsidRPr="00A50940">
        <w:rPr>
          <w:rFonts w:ascii="Times New Roman" w:hAnsi="Times New Roman" w:cs="Times New Roman"/>
          <w:b/>
          <w:i/>
          <w:color w:val="000000" w:themeColor="text1"/>
          <w:sz w:val="24"/>
          <w:szCs w:val="24"/>
        </w:rPr>
        <w:t>Precedence Network Diagram</w:t>
      </w:r>
    </w:p>
    <w:p w14:paraId="05A90FF2" w14:textId="77777777" w:rsidR="00732BA0" w:rsidRPr="00A50940" w:rsidRDefault="00732BA0"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This is a way to construct a project network diagram that shows nodes and links them with dependence data. </w:t>
      </w:r>
      <w:r w:rsidR="005F606A" w:rsidRPr="00A50940">
        <w:rPr>
          <w:rFonts w:ascii="Times New Roman" w:hAnsi="Times New Roman" w:cs="Times New Roman"/>
          <w:color w:val="000000" w:themeColor="text1"/>
          <w:sz w:val="24"/>
          <w:szCs w:val="24"/>
        </w:rPr>
        <w:t xml:space="preserve">Precedence Network Diagram </w:t>
      </w:r>
      <w:r w:rsidRPr="00A50940">
        <w:rPr>
          <w:rFonts w:ascii="Times New Roman" w:hAnsi="Times New Roman" w:cs="Times New Roman"/>
          <w:color w:val="000000" w:themeColor="text1"/>
          <w:sz w:val="24"/>
          <w:szCs w:val="24"/>
        </w:rPr>
        <w:t>Often known as the activity-on-node (AON) technique</w:t>
      </w:r>
      <w:r w:rsidR="00CF3B60" w:rsidRPr="00A50940">
        <w:rPr>
          <w:rFonts w:ascii="Times New Roman" w:hAnsi="Times New Roman" w:cs="Times New Roman"/>
          <w:color w:val="000000" w:themeColor="text1"/>
          <w:sz w:val="24"/>
          <w:szCs w:val="24"/>
        </w:rPr>
        <w:t xml:space="preserve"> (</w:t>
      </w:r>
      <w:r w:rsidR="00CF3B60" w:rsidRPr="00A50940">
        <w:rPr>
          <w:rFonts w:ascii="Times New Roman" w:hAnsi="Times New Roman" w:cs="Times New Roman"/>
          <w:color w:val="000000" w:themeColor="text1"/>
          <w:sz w:val="24"/>
          <w:szCs w:val="24"/>
          <w:shd w:val="clear" w:color="auto" w:fill="FFFFFF"/>
        </w:rPr>
        <w:t>Paleti, et. al., 2017</w:t>
      </w:r>
      <w:r w:rsidR="00CF3B6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This approach is used for most software packages. It uses four forms of dependence:</w:t>
      </w:r>
    </w:p>
    <w:p w14:paraId="41D558B5" w14:textId="77777777" w:rsidR="00732BA0" w:rsidRPr="00A50940" w:rsidRDefault="00732BA0" w:rsidP="003622A4">
      <w:pPr>
        <w:pStyle w:val="ListParagraph"/>
        <w:numPr>
          <w:ilvl w:val="0"/>
          <w:numId w:val="10"/>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Finishing to start</w:t>
      </w:r>
    </w:p>
    <w:p w14:paraId="30B8EE86" w14:textId="77777777" w:rsidR="00732BA0" w:rsidRPr="00A50940" w:rsidRDefault="00732BA0" w:rsidP="003622A4">
      <w:pPr>
        <w:pStyle w:val="ListParagraph"/>
        <w:numPr>
          <w:ilvl w:val="0"/>
          <w:numId w:val="10"/>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Finishing of the works</w:t>
      </w:r>
    </w:p>
    <w:p w14:paraId="41A34B31" w14:textId="77777777" w:rsidR="00732BA0" w:rsidRPr="00A50940" w:rsidRDefault="00732BA0" w:rsidP="003622A4">
      <w:pPr>
        <w:pStyle w:val="ListParagraph"/>
        <w:numPr>
          <w:ilvl w:val="0"/>
          <w:numId w:val="10"/>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Start to Start</w:t>
      </w:r>
    </w:p>
    <w:p w14:paraId="30887FB4" w14:textId="77777777" w:rsidR="00732BA0" w:rsidRPr="00A50940" w:rsidRDefault="00732BA0" w:rsidP="003622A4">
      <w:pPr>
        <w:pStyle w:val="ListParagraph"/>
        <w:numPr>
          <w:ilvl w:val="0"/>
          <w:numId w:val="10"/>
        </w:num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Completion Departure</w:t>
      </w:r>
    </w:p>
    <w:p w14:paraId="7F97DB40" w14:textId="77777777" w:rsidR="004A746D" w:rsidRPr="00A50940" w:rsidRDefault="004A746D"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This Network Diagraph uses the Gantt Chart to construct planned tasks. It analyzes the flow of each task.</w:t>
      </w:r>
    </w:p>
    <w:p w14:paraId="7FC335A9" w14:textId="77777777" w:rsidR="004A746D" w:rsidRPr="00A50940" w:rsidRDefault="004A746D" w:rsidP="003622A4">
      <w:pPr>
        <w:pStyle w:val="ListParagraph"/>
        <w:keepNext/>
        <w:spacing w:line="360" w:lineRule="auto"/>
        <w:jc w:val="both"/>
        <w:rPr>
          <w:rFonts w:ascii="Times New Roman" w:hAnsi="Times New Roman" w:cs="Times New Roman"/>
          <w:b/>
          <w:color w:val="000000" w:themeColor="text1"/>
          <w:sz w:val="24"/>
          <w:szCs w:val="24"/>
        </w:rPr>
      </w:pPr>
      <w:r w:rsidRPr="00A50940">
        <w:rPr>
          <w:rFonts w:ascii="Times New Roman" w:hAnsi="Times New Roman" w:cs="Times New Roman"/>
          <w:noProof/>
          <w:color w:val="000000" w:themeColor="text1"/>
          <w:sz w:val="24"/>
          <w:szCs w:val="24"/>
          <w:lang w:val="en-IN" w:eastAsia="en-IN"/>
        </w:rPr>
        <w:drawing>
          <wp:inline distT="0" distB="0" distL="0" distR="0" wp14:anchorId="729B50E7" wp14:editId="4B7B9565">
            <wp:extent cx="4854875" cy="2363638"/>
            <wp:effectExtent l="19050" t="0" r="28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54875" cy="2363638"/>
                    </a:xfrm>
                    <a:prstGeom prst="rect">
                      <a:avLst/>
                    </a:prstGeom>
                    <a:noFill/>
                    <a:ln>
                      <a:noFill/>
                    </a:ln>
                  </pic:spPr>
                </pic:pic>
              </a:graphicData>
            </a:graphic>
          </wp:inline>
        </w:drawing>
      </w:r>
    </w:p>
    <w:p w14:paraId="7EEE87B5" w14:textId="77777777" w:rsidR="005F606A" w:rsidRPr="00A50940" w:rsidRDefault="005F606A" w:rsidP="003622A4">
      <w:pPr>
        <w:spacing w:after="160" w:line="360" w:lineRule="auto"/>
        <w:jc w:val="both"/>
        <w:rPr>
          <w:rFonts w:ascii="Times New Roman" w:hAnsi="Times New Roman" w:cs="Times New Roman"/>
          <w:color w:val="000000" w:themeColor="text1"/>
          <w:sz w:val="24"/>
          <w:szCs w:val="24"/>
        </w:rPr>
      </w:pPr>
    </w:p>
    <w:p w14:paraId="1FD91993" w14:textId="77777777" w:rsidR="004A746D" w:rsidRPr="00A50940" w:rsidRDefault="004A746D" w:rsidP="00A50940">
      <w:pPr>
        <w:rPr>
          <w:rFonts w:ascii="Times New Roman" w:hAnsi="Times New Roman" w:cs="Times New Roman"/>
          <w:b/>
          <w:i/>
          <w:color w:val="000000" w:themeColor="text1"/>
          <w:sz w:val="24"/>
        </w:rPr>
      </w:pPr>
      <w:r w:rsidRPr="00A50940">
        <w:rPr>
          <w:rFonts w:ascii="Times New Roman" w:hAnsi="Times New Roman" w:cs="Times New Roman"/>
          <w:b/>
          <w:i/>
          <w:color w:val="000000" w:themeColor="text1"/>
          <w:sz w:val="24"/>
        </w:rPr>
        <w:lastRenderedPageBreak/>
        <w:t>Gantt chart</w:t>
      </w:r>
    </w:p>
    <w:p w14:paraId="66B6E8C1" w14:textId="77777777" w:rsidR="004A746D" w:rsidRPr="00A50940" w:rsidRDefault="00EF2051" w:rsidP="003622A4">
      <w:pPr>
        <w:spacing w:after="160"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A diagram Gantt is a tool for managing projects of any scale but is particularly suitable for simplifying complex projects. The timeframes and tasks of the project management are translated into a horizontal bar chart that indicates both the start and end dates and the specifications, planning</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deadlines. This is effective if a broad team of several stakeholders change</w:t>
      </w:r>
      <w:r w:rsidR="00A50940" w:rsidRPr="00A50940">
        <w:rPr>
          <w:rFonts w:ascii="Times New Roman" w:hAnsi="Times New Roman" w:cs="Times New Roman"/>
          <w:color w:val="000000" w:themeColor="text1"/>
          <w:sz w:val="24"/>
          <w:szCs w:val="24"/>
        </w:rPr>
        <w:t>s</w:t>
      </w:r>
      <w:r w:rsidRPr="00A50940">
        <w:rPr>
          <w:rFonts w:ascii="Times New Roman" w:hAnsi="Times New Roman" w:cs="Times New Roman"/>
          <w:color w:val="000000" w:themeColor="text1"/>
          <w:sz w:val="24"/>
          <w:szCs w:val="24"/>
        </w:rPr>
        <w:t xml:space="preserve"> the path for project management.</w:t>
      </w:r>
    </w:p>
    <w:p w14:paraId="120C117A" w14:textId="77777777" w:rsidR="004A746D" w:rsidRPr="00A50940" w:rsidRDefault="004A746D" w:rsidP="003622A4">
      <w:pPr>
        <w:spacing w:after="160" w:line="360" w:lineRule="auto"/>
        <w:jc w:val="both"/>
        <w:rPr>
          <w:rFonts w:ascii="Times New Roman" w:hAnsi="Times New Roman" w:cs="Times New Roman"/>
          <w:b/>
          <w:color w:val="000000" w:themeColor="text1"/>
          <w:sz w:val="24"/>
          <w:szCs w:val="24"/>
        </w:rPr>
      </w:pPr>
      <w:r w:rsidRPr="00A50940">
        <w:rPr>
          <w:rFonts w:ascii="Times New Roman" w:hAnsi="Times New Roman" w:cs="Times New Roman"/>
          <w:noProof/>
          <w:color w:val="000000" w:themeColor="text1"/>
          <w:sz w:val="24"/>
          <w:szCs w:val="24"/>
          <w:lang w:val="en-IN" w:eastAsia="en-IN"/>
        </w:rPr>
        <w:drawing>
          <wp:inline distT="0" distB="0" distL="0" distR="0" wp14:anchorId="5F1F17AF" wp14:editId="46DC862A">
            <wp:extent cx="5932111" cy="329529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943600" cy="3301672"/>
                    </a:xfrm>
                    <a:prstGeom prst="rect">
                      <a:avLst/>
                    </a:prstGeom>
                    <a:noFill/>
                    <a:ln w="9525">
                      <a:noFill/>
                      <a:miter lim="800000"/>
                      <a:headEnd/>
                      <a:tailEnd/>
                    </a:ln>
                  </pic:spPr>
                </pic:pic>
              </a:graphicData>
            </a:graphic>
          </wp:inline>
        </w:drawing>
      </w:r>
    </w:p>
    <w:p w14:paraId="7407353B" w14:textId="77777777" w:rsidR="00732BA0" w:rsidRPr="00A50940" w:rsidRDefault="00732BA0" w:rsidP="003622A4">
      <w:pPr>
        <w:spacing w:after="160" w:line="360" w:lineRule="auto"/>
        <w:jc w:val="both"/>
        <w:rPr>
          <w:rFonts w:ascii="Times New Roman" w:hAnsi="Times New Roman" w:cs="Times New Roman"/>
          <w:b/>
          <w:color w:val="000000" w:themeColor="text1"/>
          <w:sz w:val="24"/>
          <w:szCs w:val="24"/>
        </w:rPr>
      </w:pPr>
      <w:r w:rsidRPr="00A50940">
        <w:rPr>
          <w:rFonts w:ascii="Times New Roman" w:hAnsi="Times New Roman" w:cs="Times New Roman"/>
          <w:b/>
          <w:color w:val="000000" w:themeColor="text1"/>
          <w:sz w:val="24"/>
          <w:szCs w:val="24"/>
        </w:rPr>
        <w:t>Project Duration or Critical Path</w:t>
      </w:r>
    </w:p>
    <w:p w14:paraId="53921650" w14:textId="77777777" w:rsidR="00BC06C4" w:rsidRPr="00A50940" w:rsidRDefault="00BC06C4" w:rsidP="003622A4">
      <w:pPr>
        <w:spacing w:after="160" w:line="360" w:lineRule="auto"/>
        <w:jc w:val="both"/>
        <w:rPr>
          <w:rFonts w:ascii="Times New Roman" w:hAnsi="Times New Roman" w:cs="Times New Roman"/>
          <w:b/>
          <w:color w:val="000000" w:themeColor="text1"/>
          <w:sz w:val="24"/>
          <w:szCs w:val="24"/>
        </w:rPr>
      </w:pPr>
      <w:r w:rsidRPr="00A50940">
        <w:rPr>
          <w:rFonts w:ascii="Times New Roman" w:hAnsi="Times New Roman" w:cs="Times New Roman"/>
          <w:b/>
          <w:color w:val="000000" w:themeColor="text1"/>
          <w:sz w:val="24"/>
          <w:szCs w:val="24"/>
        </w:rPr>
        <w:t>Project Duration</w:t>
      </w:r>
    </w:p>
    <w:p w14:paraId="266EDAE6" w14:textId="77777777" w:rsidR="00BC06C4" w:rsidRPr="00A50940" w:rsidRDefault="00BC06C4"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project duration is 6 Month</w:t>
      </w:r>
      <w:r w:rsidR="00A50940" w:rsidRPr="00A50940">
        <w:rPr>
          <w:rFonts w:ascii="Times New Roman" w:hAnsi="Times New Roman" w:cs="Times New Roman"/>
          <w:color w:val="000000" w:themeColor="text1"/>
          <w:sz w:val="24"/>
          <w:szCs w:val="24"/>
        </w:rPr>
        <w:t>s</w:t>
      </w:r>
      <w:r w:rsidRPr="00A50940">
        <w:rPr>
          <w:rFonts w:ascii="Times New Roman" w:hAnsi="Times New Roman" w:cs="Times New Roman"/>
          <w:color w:val="000000" w:themeColor="text1"/>
          <w:sz w:val="24"/>
          <w:szCs w:val="24"/>
        </w:rPr>
        <w:t>.</w:t>
      </w:r>
    </w:p>
    <w:p w14:paraId="05D0693F" w14:textId="77777777" w:rsidR="00BC06C4" w:rsidRPr="00A50940" w:rsidRDefault="00BC06C4" w:rsidP="00A50940">
      <w:pPr>
        <w:pStyle w:val="Heading2"/>
        <w:rPr>
          <w:rFonts w:ascii="Times New Roman" w:hAnsi="Times New Roman" w:cs="Times New Roman"/>
          <w:color w:val="000000" w:themeColor="text1"/>
        </w:rPr>
      </w:pPr>
      <w:bookmarkStart w:id="22" w:name="_Toc49944638"/>
      <w:r w:rsidRPr="00A50940">
        <w:rPr>
          <w:rFonts w:ascii="Times New Roman" w:hAnsi="Times New Roman" w:cs="Times New Roman"/>
          <w:color w:val="000000" w:themeColor="text1"/>
        </w:rPr>
        <w:t>Critical Path</w:t>
      </w:r>
      <w:bookmarkEnd w:id="22"/>
    </w:p>
    <w:p w14:paraId="27625880" w14:textId="77777777" w:rsidR="000D7CC6" w:rsidRPr="00A50940" w:rsidRDefault="00EF2051"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A project management framework that requires the visualization of each key project mission is a critical path analysis (CPA). It includes determining how long each procedure takes and how long it depends. Critical trajectory analysis is a method for project planning that aims to recognize tasks </w:t>
      </w:r>
      <w:r w:rsidR="00A50940" w:rsidRPr="00A50940">
        <w:rPr>
          <w:rFonts w:ascii="Times New Roman" w:hAnsi="Times New Roman" w:cs="Times New Roman"/>
          <w:color w:val="000000" w:themeColor="text1"/>
          <w:sz w:val="24"/>
          <w:szCs w:val="24"/>
        </w:rPr>
        <w:t>that</w:t>
      </w:r>
      <w:r w:rsidRPr="00A50940">
        <w:rPr>
          <w:rFonts w:ascii="Times New Roman" w:hAnsi="Times New Roman" w:cs="Times New Roman"/>
          <w:color w:val="000000" w:themeColor="text1"/>
          <w:sz w:val="24"/>
          <w:szCs w:val="24"/>
        </w:rPr>
        <w:t xml:space="preserve"> depend on other tasks. Critical path analysis is used in most organizations that execute very complicated projects. Knowing the connection between tasks is crucial to setting a practical timeline for a complex project.</w:t>
      </w:r>
    </w:p>
    <w:p w14:paraId="02E9EC56" w14:textId="77777777" w:rsidR="00EF2051" w:rsidRPr="00A50940" w:rsidRDefault="00EF2051"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noProof/>
          <w:color w:val="000000" w:themeColor="text1"/>
          <w:sz w:val="24"/>
          <w:szCs w:val="24"/>
          <w:lang w:val="en-IN" w:eastAsia="en-IN"/>
        </w:rPr>
        <w:lastRenderedPageBreak/>
        <w:drawing>
          <wp:inline distT="0" distB="0" distL="0" distR="0" wp14:anchorId="1513E130" wp14:editId="36B29F71">
            <wp:extent cx="5398145" cy="3579962"/>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srcRect/>
                    <a:stretch>
                      <a:fillRect/>
                    </a:stretch>
                  </pic:blipFill>
                  <pic:spPr bwMode="auto">
                    <a:xfrm>
                      <a:off x="0" y="0"/>
                      <a:ext cx="5395077" cy="3577927"/>
                    </a:xfrm>
                    <a:prstGeom prst="rect">
                      <a:avLst/>
                    </a:prstGeom>
                    <a:noFill/>
                    <a:ln w="9525">
                      <a:noFill/>
                      <a:miter lim="800000"/>
                      <a:headEnd/>
                      <a:tailEnd/>
                    </a:ln>
                  </pic:spPr>
                </pic:pic>
              </a:graphicData>
            </a:graphic>
          </wp:inline>
        </w:drawing>
      </w:r>
    </w:p>
    <w:p w14:paraId="631C5DCE" w14:textId="77777777" w:rsidR="000D7CC6" w:rsidRPr="00A50940" w:rsidRDefault="00BC06C4" w:rsidP="00A50940">
      <w:pPr>
        <w:pStyle w:val="Heading2"/>
        <w:rPr>
          <w:rFonts w:ascii="Times New Roman" w:hAnsi="Times New Roman" w:cs="Times New Roman"/>
          <w:color w:val="000000" w:themeColor="text1"/>
        </w:rPr>
      </w:pPr>
      <w:bookmarkStart w:id="23" w:name="_Toc49944639"/>
      <w:r w:rsidRPr="00A50940">
        <w:rPr>
          <w:rFonts w:ascii="Times New Roman" w:hAnsi="Times New Roman" w:cs="Times New Roman"/>
          <w:color w:val="000000" w:themeColor="text1"/>
        </w:rPr>
        <w:t>PERT Analysis</w:t>
      </w:r>
      <w:bookmarkEnd w:id="23"/>
    </w:p>
    <w:p w14:paraId="52479B60" w14:textId="77777777" w:rsidR="00BC06C4" w:rsidRPr="00A50940" w:rsidRDefault="00AA10D9"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PERT or the management and assessment approach for a range of programs and projects can be viewed as a management process. It encourages the evaluation and sequential structure of these actions and specifies the proposed period to execute each of these activities with the help of the development of </w:t>
      </w:r>
      <w:r w:rsidR="00A50940" w:rsidRPr="00A50940">
        <w:rPr>
          <w:rFonts w:ascii="Times New Roman" w:hAnsi="Times New Roman" w:cs="Times New Roman"/>
          <w:color w:val="000000" w:themeColor="text1"/>
          <w:sz w:val="24"/>
          <w:szCs w:val="24"/>
        </w:rPr>
        <w:t xml:space="preserve">a </w:t>
      </w:r>
      <w:r w:rsidRPr="00A50940">
        <w:rPr>
          <w:rFonts w:ascii="Times New Roman" w:hAnsi="Times New Roman" w:cs="Times New Roman"/>
          <w:color w:val="000000" w:themeColor="text1"/>
          <w:sz w:val="24"/>
          <w:szCs w:val="24"/>
        </w:rPr>
        <w:t xml:space="preserve">critical pathway, the PERT report. </w:t>
      </w:r>
      <w:r w:rsidR="00A50940" w:rsidRPr="00A50940">
        <w:rPr>
          <w:rFonts w:ascii="Times New Roman" w:hAnsi="Times New Roman" w:cs="Times New Roman"/>
          <w:color w:val="000000" w:themeColor="text1"/>
          <w:sz w:val="24"/>
          <w:szCs w:val="24"/>
        </w:rPr>
        <w:t>T</w:t>
      </w:r>
      <w:r w:rsidRPr="00A50940">
        <w:rPr>
          <w:rFonts w:ascii="Times New Roman" w:hAnsi="Times New Roman" w:cs="Times New Roman"/>
          <w:color w:val="000000" w:themeColor="text1"/>
          <w:sz w:val="24"/>
          <w:szCs w:val="24"/>
        </w:rPr>
        <w:t>o perform PERT, 3</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time estimates are obtained (optimistic, pessimistic and most probably) for each procedure along a critical path</w:t>
      </w:r>
      <w:r w:rsidR="00CF3B60" w:rsidRPr="00A50940">
        <w:rPr>
          <w:rFonts w:ascii="Times New Roman" w:hAnsi="Times New Roman" w:cs="Times New Roman"/>
          <w:color w:val="000000" w:themeColor="text1"/>
          <w:sz w:val="24"/>
          <w:szCs w:val="24"/>
        </w:rPr>
        <w:t xml:space="preserve"> (</w:t>
      </w:r>
      <w:r w:rsidR="00CF3B60" w:rsidRPr="00A50940">
        <w:rPr>
          <w:rFonts w:ascii="Times New Roman" w:hAnsi="Times New Roman" w:cs="Times New Roman"/>
          <w:color w:val="000000" w:themeColor="text1"/>
          <w:sz w:val="24"/>
          <w:szCs w:val="24"/>
          <w:shd w:val="clear" w:color="auto" w:fill="FFFFFF"/>
        </w:rPr>
        <w:t>Rosovsky, et. al., 2019</w:t>
      </w:r>
      <w:r w:rsidR="00CF3B6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The time required for each project stage is then determined using the following formula:</w:t>
      </w:r>
    </w:p>
    <w:p w14:paraId="2020A62A" w14:textId="77777777" w:rsidR="00AA10D9" w:rsidRPr="00A50940" w:rsidRDefault="00AA10D9" w:rsidP="003622A4">
      <w:pPr>
        <w:pStyle w:val="ListParagraph"/>
        <w:numPr>
          <w:ilvl w:val="0"/>
          <w:numId w:val="11"/>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b/>
          <w:i/>
          <w:color w:val="000000" w:themeColor="text1"/>
          <w:sz w:val="24"/>
          <w:szCs w:val="24"/>
        </w:rPr>
        <w:t>Optimistic time</w:t>
      </w:r>
      <w:r w:rsidRPr="00A50940">
        <w:rPr>
          <w:rFonts w:ascii="Times New Roman" w:hAnsi="Times New Roman" w:cs="Times New Roman"/>
          <w:color w:val="000000" w:themeColor="text1"/>
          <w:sz w:val="24"/>
          <w:szCs w:val="24"/>
        </w:rPr>
        <w:t xml:space="preserve"> (O): the minimum time needed to perform a job if everything goes well than expected.</w:t>
      </w:r>
    </w:p>
    <w:p w14:paraId="1F936F81" w14:textId="77777777" w:rsidR="00AA10D9" w:rsidRPr="00A50940" w:rsidRDefault="00AA10D9" w:rsidP="003622A4">
      <w:pPr>
        <w:pStyle w:val="ListParagraph"/>
        <w:numPr>
          <w:ilvl w:val="0"/>
          <w:numId w:val="11"/>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b/>
          <w:i/>
          <w:color w:val="000000" w:themeColor="text1"/>
          <w:sz w:val="24"/>
          <w:szCs w:val="24"/>
        </w:rPr>
        <w:t>Pessimistic time:</w:t>
      </w:r>
      <w:r w:rsidRPr="00A50940">
        <w:rPr>
          <w:rFonts w:ascii="Times New Roman" w:hAnsi="Times New Roman" w:cs="Times New Roman"/>
          <w:color w:val="000000" w:themeColor="text1"/>
          <w:sz w:val="24"/>
          <w:szCs w:val="24"/>
        </w:rPr>
        <w:t xml:space="preserve"> </w:t>
      </w:r>
      <w:r w:rsidR="00A50940" w:rsidRPr="00A50940">
        <w:rPr>
          <w:rFonts w:ascii="Times New Roman" w:hAnsi="Times New Roman" w:cs="Times New Roman"/>
          <w:color w:val="000000" w:themeColor="text1"/>
          <w:sz w:val="24"/>
          <w:szCs w:val="24"/>
        </w:rPr>
        <w:t xml:space="preserve">the </w:t>
      </w:r>
      <w:r w:rsidRPr="00A50940">
        <w:rPr>
          <w:rFonts w:ascii="Times New Roman" w:hAnsi="Times New Roman" w:cs="Times New Roman"/>
          <w:color w:val="000000" w:themeColor="text1"/>
          <w:sz w:val="24"/>
          <w:szCs w:val="24"/>
        </w:rPr>
        <w:t>overall amount of time available for conducting a task, since it's all wrong.</w:t>
      </w:r>
    </w:p>
    <w:p w14:paraId="76295DF5" w14:textId="77777777" w:rsidR="00AA10D9" w:rsidRPr="00A50940" w:rsidRDefault="00AA10D9" w:rsidP="003622A4">
      <w:pPr>
        <w:pStyle w:val="ListParagraph"/>
        <w:numPr>
          <w:ilvl w:val="0"/>
          <w:numId w:val="11"/>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b/>
          <w:i/>
          <w:color w:val="000000" w:themeColor="text1"/>
          <w:sz w:val="24"/>
          <w:szCs w:val="24"/>
        </w:rPr>
        <w:t>The most likely time (M):</w:t>
      </w:r>
      <w:r w:rsidRPr="00A50940">
        <w:rPr>
          <w:rFonts w:ascii="Times New Roman" w:hAnsi="Times New Roman" w:cs="Times New Roman"/>
          <w:color w:val="000000" w:themeColor="text1"/>
          <w:sz w:val="24"/>
          <w:szCs w:val="24"/>
        </w:rPr>
        <w:t xml:space="preserve"> the best estimate of how long a job will take, assuming that all is normal.</w:t>
      </w:r>
    </w:p>
    <w:p w14:paraId="2C0685C1" w14:textId="77777777" w:rsidR="00AA10D9" w:rsidRPr="00A50940" w:rsidRDefault="00331CBD"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noProof/>
          <w:color w:val="000000" w:themeColor="text1"/>
          <w:sz w:val="24"/>
          <w:szCs w:val="24"/>
          <w:lang w:val="en-IN" w:eastAsia="en-IN"/>
        </w:rPr>
        <w:lastRenderedPageBreak/>
        <w:drawing>
          <wp:inline distT="0" distB="0" distL="0" distR="0" wp14:anchorId="7D9B83F2" wp14:editId="5221C935">
            <wp:extent cx="5650230" cy="3588385"/>
            <wp:effectExtent l="19050" t="0" r="762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srcRect/>
                    <a:stretch>
                      <a:fillRect/>
                    </a:stretch>
                  </pic:blipFill>
                  <pic:spPr bwMode="auto">
                    <a:xfrm>
                      <a:off x="0" y="0"/>
                      <a:ext cx="5650230" cy="3588385"/>
                    </a:xfrm>
                    <a:prstGeom prst="rect">
                      <a:avLst/>
                    </a:prstGeom>
                    <a:noFill/>
                    <a:ln w="9525">
                      <a:noFill/>
                      <a:miter lim="800000"/>
                      <a:headEnd/>
                      <a:tailEnd/>
                    </a:ln>
                  </pic:spPr>
                </pic:pic>
              </a:graphicData>
            </a:graphic>
          </wp:inline>
        </w:drawing>
      </w:r>
    </w:p>
    <w:p w14:paraId="1145F96F" w14:textId="77777777" w:rsidR="00B55691" w:rsidRPr="00A50940" w:rsidRDefault="00B55691"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br w:type="page"/>
      </w:r>
    </w:p>
    <w:p w14:paraId="447ED344" w14:textId="77777777" w:rsidR="00B55691" w:rsidRPr="00A50940" w:rsidRDefault="00B55691" w:rsidP="00A50940">
      <w:pPr>
        <w:pStyle w:val="Heading1"/>
        <w:rPr>
          <w:rFonts w:cs="Times New Roman"/>
        </w:rPr>
      </w:pPr>
      <w:bookmarkStart w:id="24" w:name="_Toc49944640"/>
      <w:r w:rsidRPr="00A50940">
        <w:rPr>
          <w:rFonts w:cs="Times New Roman"/>
        </w:rPr>
        <w:lastRenderedPageBreak/>
        <w:t>Budget Model</w:t>
      </w:r>
      <w:r w:rsidR="00535A84">
        <w:rPr>
          <w:rFonts w:cs="Times New Roman"/>
        </w:rPr>
        <w:t>l</w:t>
      </w:r>
      <w:r w:rsidRPr="00A50940">
        <w:rPr>
          <w:rFonts w:cs="Times New Roman"/>
        </w:rPr>
        <w:t>ing</w:t>
      </w:r>
      <w:bookmarkEnd w:id="24"/>
    </w:p>
    <w:p w14:paraId="507BBD88" w14:textId="77777777" w:rsidR="00B55691" w:rsidRDefault="00B55691" w:rsidP="00A50940">
      <w:pPr>
        <w:pStyle w:val="Heading2"/>
        <w:rPr>
          <w:rFonts w:ascii="Times New Roman" w:hAnsi="Times New Roman" w:cs="Times New Roman"/>
          <w:color w:val="000000" w:themeColor="text1"/>
        </w:rPr>
      </w:pPr>
      <w:bookmarkStart w:id="25" w:name="_Toc49944641"/>
      <w:r w:rsidRPr="00A50940">
        <w:rPr>
          <w:rFonts w:ascii="Times New Roman" w:hAnsi="Times New Roman" w:cs="Times New Roman"/>
          <w:color w:val="000000" w:themeColor="text1"/>
        </w:rPr>
        <w:t>Budget and Cumulative Costs</w:t>
      </w:r>
      <w:bookmarkEnd w:id="25"/>
    </w:p>
    <w:p w14:paraId="3622DE7A" w14:textId="77777777" w:rsidR="00535A84" w:rsidRDefault="00535A84" w:rsidP="00535A84">
      <w:r>
        <w:t xml:space="preserve">The budget for the project is accumulated to the cost of 50000 pounds. This budget is then divided to the various sub tasks for the project. </w:t>
      </w:r>
    </w:p>
    <w:tbl>
      <w:tblPr>
        <w:tblStyle w:val="TableGrid"/>
        <w:tblW w:w="0" w:type="auto"/>
        <w:tblLook w:val="04A0" w:firstRow="1" w:lastRow="0" w:firstColumn="1" w:lastColumn="0" w:noHBand="0" w:noVBand="1"/>
      </w:tblPr>
      <w:tblGrid>
        <w:gridCol w:w="1368"/>
        <w:gridCol w:w="1363"/>
        <w:gridCol w:w="1364"/>
        <w:gridCol w:w="1364"/>
        <w:gridCol w:w="1438"/>
        <w:gridCol w:w="1348"/>
        <w:gridCol w:w="1331"/>
      </w:tblGrid>
      <w:tr w:rsidR="00535A84" w14:paraId="74B7E4A2" w14:textId="77777777" w:rsidTr="00535A84">
        <w:tc>
          <w:tcPr>
            <w:tcW w:w="1343" w:type="dxa"/>
          </w:tcPr>
          <w:p w14:paraId="72BDC084" w14:textId="77777777" w:rsidR="00535A84" w:rsidRDefault="00535A84" w:rsidP="00535A84">
            <w:r>
              <w:t>Task</w:t>
            </w:r>
          </w:p>
        </w:tc>
        <w:tc>
          <w:tcPr>
            <w:tcW w:w="1380" w:type="dxa"/>
          </w:tcPr>
          <w:p w14:paraId="748F6BC1" w14:textId="77777777" w:rsidR="00535A84" w:rsidRDefault="00535A84" w:rsidP="00535A84">
            <w:r>
              <w:t>1</w:t>
            </w:r>
          </w:p>
        </w:tc>
        <w:tc>
          <w:tcPr>
            <w:tcW w:w="1381" w:type="dxa"/>
          </w:tcPr>
          <w:p w14:paraId="3D25C938" w14:textId="77777777" w:rsidR="00535A84" w:rsidRDefault="00535A84" w:rsidP="00535A84">
            <w:r>
              <w:t>2</w:t>
            </w:r>
          </w:p>
        </w:tc>
        <w:tc>
          <w:tcPr>
            <w:tcW w:w="1381" w:type="dxa"/>
          </w:tcPr>
          <w:p w14:paraId="6DA537CB" w14:textId="77777777" w:rsidR="00535A84" w:rsidRDefault="00535A84" w:rsidP="00535A84">
            <w:r>
              <w:t>3</w:t>
            </w:r>
          </w:p>
        </w:tc>
        <w:tc>
          <w:tcPr>
            <w:tcW w:w="1381" w:type="dxa"/>
          </w:tcPr>
          <w:p w14:paraId="765A4767" w14:textId="77777777" w:rsidR="00535A84" w:rsidRDefault="00535A84" w:rsidP="00535A84">
            <w:r>
              <w:t>4</w:t>
            </w:r>
          </w:p>
        </w:tc>
        <w:tc>
          <w:tcPr>
            <w:tcW w:w="1364" w:type="dxa"/>
          </w:tcPr>
          <w:p w14:paraId="0072208D" w14:textId="77777777" w:rsidR="00535A84" w:rsidRDefault="00535A84" w:rsidP="00535A84">
            <w:r>
              <w:t>5</w:t>
            </w:r>
          </w:p>
        </w:tc>
        <w:tc>
          <w:tcPr>
            <w:tcW w:w="1346" w:type="dxa"/>
          </w:tcPr>
          <w:p w14:paraId="35576484" w14:textId="77777777" w:rsidR="00535A84" w:rsidRDefault="00535A84" w:rsidP="00535A84">
            <w:r>
              <w:t>6</w:t>
            </w:r>
          </w:p>
        </w:tc>
      </w:tr>
      <w:tr w:rsidR="00535A84" w14:paraId="7F607867" w14:textId="77777777" w:rsidTr="00535A84">
        <w:tc>
          <w:tcPr>
            <w:tcW w:w="1343" w:type="dxa"/>
          </w:tcPr>
          <w:p w14:paraId="4DCB0789" w14:textId="77777777" w:rsidR="00535A84" w:rsidRDefault="00535A84" w:rsidP="00535A84">
            <w:r>
              <w:t>Paper Work and preperations</w:t>
            </w:r>
          </w:p>
        </w:tc>
        <w:tc>
          <w:tcPr>
            <w:tcW w:w="1380" w:type="dxa"/>
          </w:tcPr>
          <w:p w14:paraId="00ECEB90" w14:textId="77777777" w:rsidR="00535A84" w:rsidRDefault="00535A84" w:rsidP="00535A84">
            <w:r>
              <w:t>5000 pounds</w:t>
            </w:r>
          </w:p>
        </w:tc>
        <w:tc>
          <w:tcPr>
            <w:tcW w:w="1381" w:type="dxa"/>
          </w:tcPr>
          <w:p w14:paraId="1C15B028" w14:textId="77777777" w:rsidR="00535A84" w:rsidRDefault="00535A84" w:rsidP="00535A84"/>
        </w:tc>
        <w:tc>
          <w:tcPr>
            <w:tcW w:w="1381" w:type="dxa"/>
          </w:tcPr>
          <w:p w14:paraId="0713B4E5" w14:textId="77777777" w:rsidR="00535A84" w:rsidRDefault="00535A84" w:rsidP="00535A84"/>
        </w:tc>
        <w:tc>
          <w:tcPr>
            <w:tcW w:w="1381" w:type="dxa"/>
          </w:tcPr>
          <w:p w14:paraId="1A0F6350" w14:textId="77777777" w:rsidR="00535A84" w:rsidRDefault="00535A84" w:rsidP="00535A84"/>
        </w:tc>
        <w:tc>
          <w:tcPr>
            <w:tcW w:w="1364" w:type="dxa"/>
          </w:tcPr>
          <w:p w14:paraId="5B61B30A" w14:textId="77777777" w:rsidR="00535A84" w:rsidRDefault="00535A84" w:rsidP="00535A84"/>
        </w:tc>
        <w:tc>
          <w:tcPr>
            <w:tcW w:w="1346" w:type="dxa"/>
          </w:tcPr>
          <w:p w14:paraId="4E1E66F4" w14:textId="77777777" w:rsidR="00535A84" w:rsidRDefault="00535A84" w:rsidP="00535A84"/>
        </w:tc>
      </w:tr>
      <w:tr w:rsidR="00535A84" w14:paraId="19DC0C02" w14:textId="77777777" w:rsidTr="00535A84">
        <w:tc>
          <w:tcPr>
            <w:tcW w:w="1343" w:type="dxa"/>
          </w:tcPr>
          <w:p w14:paraId="32F7F87C" w14:textId="77777777" w:rsidR="00535A84" w:rsidRDefault="00535A84" w:rsidP="00535A84">
            <w:r>
              <w:t>Layout making</w:t>
            </w:r>
          </w:p>
        </w:tc>
        <w:tc>
          <w:tcPr>
            <w:tcW w:w="1380" w:type="dxa"/>
          </w:tcPr>
          <w:p w14:paraId="6E048AA1" w14:textId="77777777" w:rsidR="00535A84" w:rsidRDefault="00535A84" w:rsidP="00535A84"/>
        </w:tc>
        <w:tc>
          <w:tcPr>
            <w:tcW w:w="1381" w:type="dxa"/>
          </w:tcPr>
          <w:p w14:paraId="3F473DAC" w14:textId="77777777" w:rsidR="00535A84" w:rsidRDefault="00535A84" w:rsidP="00535A84">
            <w:r>
              <w:t>5000 pounds</w:t>
            </w:r>
          </w:p>
        </w:tc>
        <w:tc>
          <w:tcPr>
            <w:tcW w:w="1381" w:type="dxa"/>
          </w:tcPr>
          <w:p w14:paraId="2B15BAA4" w14:textId="77777777" w:rsidR="00535A84" w:rsidRDefault="00535A84" w:rsidP="00535A84"/>
        </w:tc>
        <w:tc>
          <w:tcPr>
            <w:tcW w:w="1381" w:type="dxa"/>
          </w:tcPr>
          <w:p w14:paraId="7BA5E02B" w14:textId="77777777" w:rsidR="00535A84" w:rsidRDefault="00535A84" w:rsidP="00535A84"/>
        </w:tc>
        <w:tc>
          <w:tcPr>
            <w:tcW w:w="1364" w:type="dxa"/>
          </w:tcPr>
          <w:p w14:paraId="2595D379" w14:textId="77777777" w:rsidR="00535A84" w:rsidRDefault="00535A84" w:rsidP="00535A84"/>
        </w:tc>
        <w:tc>
          <w:tcPr>
            <w:tcW w:w="1346" w:type="dxa"/>
          </w:tcPr>
          <w:p w14:paraId="7FDE9A8D" w14:textId="77777777" w:rsidR="00535A84" w:rsidRDefault="00535A84" w:rsidP="00535A84"/>
        </w:tc>
      </w:tr>
      <w:tr w:rsidR="00535A84" w14:paraId="69CF15FD" w14:textId="77777777" w:rsidTr="00535A84">
        <w:tc>
          <w:tcPr>
            <w:tcW w:w="1343" w:type="dxa"/>
          </w:tcPr>
          <w:p w14:paraId="29C57B13" w14:textId="77777777" w:rsidR="00535A84" w:rsidRDefault="00535A84" w:rsidP="00535A84">
            <w:r>
              <w:t>Excavation</w:t>
            </w:r>
          </w:p>
        </w:tc>
        <w:tc>
          <w:tcPr>
            <w:tcW w:w="1380" w:type="dxa"/>
          </w:tcPr>
          <w:p w14:paraId="180F5348" w14:textId="77777777" w:rsidR="00535A84" w:rsidRDefault="00535A84" w:rsidP="00535A84"/>
        </w:tc>
        <w:tc>
          <w:tcPr>
            <w:tcW w:w="1381" w:type="dxa"/>
          </w:tcPr>
          <w:p w14:paraId="1EFAC0A8" w14:textId="77777777" w:rsidR="00535A84" w:rsidRDefault="00535A84" w:rsidP="00535A84"/>
        </w:tc>
        <w:tc>
          <w:tcPr>
            <w:tcW w:w="1381" w:type="dxa"/>
          </w:tcPr>
          <w:p w14:paraId="14BDBC29" w14:textId="77777777" w:rsidR="00535A84" w:rsidRDefault="00535A84" w:rsidP="00535A84">
            <w:r>
              <w:t>5000 pounds</w:t>
            </w:r>
          </w:p>
        </w:tc>
        <w:tc>
          <w:tcPr>
            <w:tcW w:w="1381" w:type="dxa"/>
          </w:tcPr>
          <w:p w14:paraId="4DE81D2D" w14:textId="77777777" w:rsidR="00535A84" w:rsidRDefault="00535A84" w:rsidP="00535A84"/>
        </w:tc>
        <w:tc>
          <w:tcPr>
            <w:tcW w:w="1364" w:type="dxa"/>
          </w:tcPr>
          <w:p w14:paraId="5CB42E99" w14:textId="77777777" w:rsidR="00535A84" w:rsidRDefault="00535A84" w:rsidP="00535A84"/>
        </w:tc>
        <w:tc>
          <w:tcPr>
            <w:tcW w:w="1346" w:type="dxa"/>
          </w:tcPr>
          <w:p w14:paraId="076C88F7" w14:textId="77777777" w:rsidR="00535A84" w:rsidRDefault="00535A84" w:rsidP="00535A84"/>
        </w:tc>
      </w:tr>
      <w:tr w:rsidR="00535A84" w14:paraId="4B6CB39F" w14:textId="77777777" w:rsidTr="00535A84">
        <w:tc>
          <w:tcPr>
            <w:tcW w:w="1343" w:type="dxa"/>
          </w:tcPr>
          <w:p w14:paraId="488B75D5" w14:textId="77777777" w:rsidR="00535A84" w:rsidRDefault="00535A84" w:rsidP="00535A84">
            <w:r>
              <w:t>Foundation work</w:t>
            </w:r>
          </w:p>
        </w:tc>
        <w:tc>
          <w:tcPr>
            <w:tcW w:w="1380" w:type="dxa"/>
          </w:tcPr>
          <w:p w14:paraId="29344DF0" w14:textId="77777777" w:rsidR="00535A84" w:rsidRDefault="00535A84" w:rsidP="00535A84"/>
        </w:tc>
        <w:tc>
          <w:tcPr>
            <w:tcW w:w="1381" w:type="dxa"/>
          </w:tcPr>
          <w:p w14:paraId="569EB6B2" w14:textId="77777777" w:rsidR="00535A84" w:rsidRDefault="00535A84" w:rsidP="00535A84"/>
        </w:tc>
        <w:tc>
          <w:tcPr>
            <w:tcW w:w="1381" w:type="dxa"/>
          </w:tcPr>
          <w:p w14:paraId="21D3A195" w14:textId="77777777" w:rsidR="00535A84" w:rsidRDefault="00535A84" w:rsidP="00535A84"/>
        </w:tc>
        <w:tc>
          <w:tcPr>
            <w:tcW w:w="1381" w:type="dxa"/>
          </w:tcPr>
          <w:p w14:paraId="4EEA9F94" w14:textId="77777777" w:rsidR="00535A84" w:rsidRDefault="00535A84" w:rsidP="00535A84">
            <w:r>
              <w:t>10000 pounds</w:t>
            </w:r>
          </w:p>
        </w:tc>
        <w:tc>
          <w:tcPr>
            <w:tcW w:w="1364" w:type="dxa"/>
          </w:tcPr>
          <w:p w14:paraId="19F8D16D" w14:textId="77777777" w:rsidR="00535A84" w:rsidRDefault="00535A84" w:rsidP="00535A84">
            <w:r>
              <w:t>15000 pounds</w:t>
            </w:r>
          </w:p>
        </w:tc>
        <w:tc>
          <w:tcPr>
            <w:tcW w:w="1346" w:type="dxa"/>
          </w:tcPr>
          <w:p w14:paraId="79870235" w14:textId="77777777" w:rsidR="00535A84" w:rsidRDefault="00535A84" w:rsidP="00535A84">
            <w:r>
              <w:t>10000 pounds</w:t>
            </w:r>
          </w:p>
        </w:tc>
      </w:tr>
      <w:tr w:rsidR="00535A84" w14:paraId="3AE9007D" w14:textId="77777777" w:rsidTr="00535A84">
        <w:tc>
          <w:tcPr>
            <w:tcW w:w="1343" w:type="dxa"/>
          </w:tcPr>
          <w:p w14:paraId="2433CB15" w14:textId="77777777" w:rsidR="00535A84" w:rsidRDefault="00535A84" w:rsidP="00535A84">
            <w:r>
              <w:t>Cumulative Cost</w:t>
            </w:r>
          </w:p>
        </w:tc>
        <w:tc>
          <w:tcPr>
            <w:tcW w:w="1380" w:type="dxa"/>
          </w:tcPr>
          <w:p w14:paraId="7202A2D1" w14:textId="77777777" w:rsidR="00535A84" w:rsidRDefault="00535A84" w:rsidP="00535A84">
            <w:r>
              <w:t>5000 pounds</w:t>
            </w:r>
          </w:p>
        </w:tc>
        <w:tc>
          <w:tcPr>
            <w:tcW w:w="1381" w:type="dxa"/>
          </w:tcPr>
          <w:p w14:paraId="6A2D22FC" w14:textId="77777777" w:rsidR="00535A84" w:rsidRDefault="00535A84" w:rsidP="00535A84">
            <w:r>
              <w:t>5000 pounds</w:t>
            </w:r>
          </w:p>
        </w:tc>
        <w:tc>
          <w:tcPr>
            <w:tcW w:w="1381" w:type="dxa"/>
          </w:tcPr>
          <w:p w14:paraId="60A40F83" w14:textId="77777777" w:rsidR="00535A84" w:rsidRDefault="00535A84" w:rsidP="00535A84">
            <w:r>
              <w:t>5000 pounds</w:t>
            </w:r>
          </w:p>
        </w:tc>
        <w:tc>
          <w:tcPr>
            <w:tcW w:w="1381" w:type="dxa"/>
          </w:tcPr>
          <w:p w14:paraId="10F3F8FF" w14:textId="77777777" w:rsidR="00535A84" w:rsidRDefault="00535A84" w:rsidP="00535A84">
            <w:r>
              <w:t>10000pounds</w:t>
            </w:r>
          </w:p>
        </w:tc>
        <w:tc>
          <w:tcPr>
            <w:tcW w:w="1364" w:type="dxa"/>
          </w:tcPr>
          <w:p w14:paraId="7AA41165" w14:textId="77777777" w:rsidR="00535A84" w:rsidRDefault="00535A84" w:rsidP="00535A84">
            <w:r>
              <w:t>15000 pounds</w:t>
            </w:r>
          </w:p>
        </w:tc>
        <w:tc>
          <w:tcPr>
            <w:tcW w:w="1346" w:type="dxa"/>
          </w:tcPr>
          <w:p w14:paraId="033C49D4" w14:textId="77777777" w:rsidR="00535A84" w:rsidRDefault="00535A84" w:rsidP="00535A84">
            <w:r>
              <w:t>10000 pounds</w:t>
            </w:r>
          </w:p>
        </w:tc>
      </w:tr>
    </w:tbl>
    <w:p w14:paraId="17C49747" w14:textId="77777777" w:rsidR="00535A84" w:rsidRPr="00535A84" w:rsidRDefault="00535A84" w:rsidP="00535A84"/>
    <w:p w14:paraId="6BEC3D6E" w14:textId="77777777" w:rsidR="00B55691" w:rsidRPr="00A50940" w:rsidRDefault="00B55691" w:rsidP="00A50940">
      <w:pPr>
        <w:pStyle w:val="Heading2"/>
        <w:rPr>
          <w:rFonts w:ascii="Times New Roman" w:hAnsi="Times New Roman" w:cs="Times New Roman"/>
          <w:color w:val="000000" w:themeColor="text1"/>
        </w:rPr>
      </w:pPr>
      <w:bookmarkStart w:id="26" w:name="_Toc49944642"/>
      <w:r w:rsidRPr="00A50940">
        <w:rPr>
          <w:rFonts w:ascii="Times New Roman" w:hAnsi="Times New Roman" w:cs="Times New Roman"/>
          <w:color w:val="000000" w:themeColor="text1"/>
        </w:rPr>
        <w:t>Cash flow</w:t>
      </w:r>
      <w:bookmarkEnd w:id="26"/>
    </w:p>
    <w:p w14:paraId="60FD9F78"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provides the detailed information related to the cash inflow and outflow during the project.</w:t>
      </w:r>
    </w:p>
    <w:tbl>
      <w:tblPr>
        <w:tblStyle w:val="TableGrid"/>
        <w:tblW w:w="0" w:type="auto"/>
        <w:tblLook w:val="04A0" w:firstRow="1" w:lastRow="0" w:firstColumn="1" w:lastColumn="0" w:noHBand="0" w:noVBand="1"/>
      </w:tblPr>
      <w:tblGrid>
        <w:gridCol w:w="3192"/>
        <w:gridCol w:w="3192"/>
      </w:tblGrid>
      <w:tr w:rsidR="00535A84" w14:paraId="7166E00C" w14:textId="77777777" w:rsidTr="00535A84">
        <w:tc>
          <w:tcPr>
            <w:tcW w:w="3192" w:type="dxa"/>
          </w:tcPr>
          <w:p w14:paraId="7CDB97D4"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Particulars</w:t>
            </w:r>
          </w:p>
        </w:tc>
        <w:tc>
          <w:tcPr>
            <w:tcW w:w="3192" w:type="dxa"/>
          </w:tcPr>
          <w:p w14:paraId="0F5CAD09"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Amount</w:t>
            </w:r>
          </w:p>
        </w:tc>
      </w:tr>
      <w:tr w:rsidR="00535A84" w14:paraId="1965AE59" w14:textId="77777777" w:rsidTr="00535A84">
        <w:tc>
          <w:tcPr>
            <w:tcW w:w="3192" w:type="dxa"/>
          </w:tcPr>
          <w:p w14:paraId="12AE2BE4"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Cash in Hand</w:t>
            </w:r>
          </w:p>
          <w:p w14:paraId="3ED6834C" w14:textId="77777777" w:rsidR="00535A84" w:rsidRDefault="00535A84" w:rsidP="003622A4">
            <w:pPr>
              <w:spacing w:line="360" w:lineRule="auto"/>
              <w:jc w:val="both"/>
              <w:rPr>
                <w:rFonts w:ascii="Times New Roman" w:hAnsi="Times New Roman" w:cs="Times New Roman"/>
                <w:color w:val="000000" w:themeColor="text1"/>
                <w:sz w:val="24"/>
                <w:szCs w:val="24"/>
              </w:rPr>
            </w:pPr>
          </w:p>
        </w:tc>
        <w:tc>
          <w:tcPr>
            <w:tcW w:w="3192" w:type="dxa"/>
          </w:tcPr>
          <w:p w14:paraId="4677E0A9"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50000</w:t>
            </w:r>
          </w:p>
          <w:p w14:paraId="7FF29C5E" w14:textId="77777777" w:rsidR="00535A84" w:rsidRDefault="00535A84" w:rsidP="003622A4">
            <w:pPr>
              <w:spacing w:line="360" w:lineRule="auto"/>
              <w:jc w:val="both"/>
              <w:rPr>
                <w:rFonts w:ascii="Times New Roman" w:hAnsi="Times New Roman" w:cs="Times New Roman"/>
                <w:color w:val="000000" w:themeColor="text1"/>
                <w:sz w:val="24"/>
                <w:szCs w:val="24"/>
              </w:rPr>
            </w:pPr>
          </w:p>
        </w:tc>
      </w:tr>
      <w:tr w:rsidR="00535A84" w14:paraId="4C96B15E" w14:textId="77777777" w:rsidTr="00535A84">
        <w:tc>
          <w:tcPr>
            <w:tcW w:w="3192" w:type="dxa"/>
          </w:tcPr>
          <w:p w14:paraId="6CDE4AE5"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Total</w:t>
            </w:r>
          </w:p>
        </w:tc>
        <w:tc>
          <w:tcPr>
            <w:tcW w:w="3192" w:type="dxa"/>
          </w:tcPr>
          <w:p w14:paraId="26EC26BC"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50000</w:t>
            </w:r>
          </w:p>
        </w:tc>
      </w:tr>
      <w:tr w:rsidR="00535A84" w14:paraId="76828232" w14:textId="77777777" w:rsidTr="00535A84">
        <w:tc>
          <w:tcPr>
            <w:tcW w:w="3192" w:type="dxa"/>
          </w:tcPr>
          <w:p w14:paraId="4C1F5065" w14:textId="77777777" w:rsidR="00535A84" w:rsidRDefault="00535A84" w:rsidP="003622A4">
            <w:pPr>
              <w:spacing w:line="360" w:lineRule="auto"/>
              <w:jc w:val="both"/>
              <w:rPr>
                <w:rFonts w:ascii="Times New Roman" w:hAnsi="Times New Roman" w:cs="Times New Roman"/>
                <w:b/>
                <w:color w:val="000000" w:themeColor="text1"/>
                <w:sz w:val="24"/>
                <w:szCs w:val="24"/>
              </w:rPr>
            </w:pPr>
            <w:r w:rsidRPr="00535A84">
              <w:rPr>
                <w:rFonts w:ascii="Times New Roman" w:hAnsi="Times New Roman" w:cs="Times New Roman"/>
                <w:b/>
                <w:color w:val="000000" w:themeColor="text1"/>
                <w:sz w:val="24"/>
                <w:szCs w:val="24"/>
              </w:rPr>
              <w:t>Expenditures</w:t>
            </w:r>
          </w:p>
          <w:p w14:paraId="685C0616"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Paper work and Expenditure</w:t>
            </w:r>
          </w:p>
          <w:p w14:paraId="2D625A34"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Layout making</w:t>
            </w:r>
          </w:p>
          <w:p w14:paraId="312B390F"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Exacavation</w:t>
            </w:r>
          </w:p>
          <w:p w14:paraId="6238C8D1" w14:textId="77777777" w:rsidR="00535A84" w:rsidRP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Cumulative Cost</w:t>
            </w:r>
          </w:p>
        </w:tc>
        <w:tc>
          <w:tcPr>
            <w:tcW w:w="3192" w:type="dxa"/>
          </w:tcPr>
          <w:p w14:paraId="377CE7FF" w14:textId="77777777" w:rsidR="00535A84" w:rsidRDefault="00535A84" w:rsidP="003622A4">
            <w:pPr>
              <w:spacing w:line="360" w:lineRule="auto"/>
              <w:jc w:val="both"/>
              <w:rPr>
                <w:rFonts w:ascii="Times New Roman" w:hAnsi="Times New Roman" w:cs="Times New Roman"/>
                <w:color w:val="000000" w:themeColor="text1"/>
                <w:sz w:val="24"/>
                <w:szCs w:val="24"/>
              </w:rPr>
            </w:pPr>
          </w:p>
          <w:p w14:paraId="4DDCF4F5"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5000</w:t>
            </w:r>
          </w:p>
          <w:p w14:paraId="30AE343F"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5000</w:t>
            </w:r>
          </w:p>
          <w:p w14:paraId="2617152D" w14:textId="77777777" w:rsidR="00535A84" w:rsidRDefault="00535A84"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5000</w:t>
            </w:r>
          </w:p>
          <w:p w14:paraId="5E943357" w14:textId="77777777" w:rsidR="005C1AD1" w:rsidRDefault="005C1AD1"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35000</w:t>
            </w:r>
          </w:p>
        </w:tc>
      </w:tr>
      <w:tr w:rsidR="00535A84" w14:paraId="335A8FFA" w14:textId="77777777" w:rsidTr="00535A84">
        <w:tc>
          <w:tcPr>
            <w:tcW w:w="3192" w:type="dxa"/>
          </w:tcPr>
          <w:p w14:paraId="07C9A018" w14:textId="77777777" w:rsidR="00535A84" w:rsidRDefault="005C1AD1"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Total</w:t>
            </w:r>
          </w:p>
        </w:tc>
        <w:tc>
          <w:tcPr>
            <w:tcW w:w="3192" w:type="dxa"/>
          </w:tcPr>
          <w:p w14:paraId="5D0F69CC" w14:textId="77777777" w:rsidR="00535A84" w:rsidRDefault="005C1AD1" w:rsidP="0036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50000</w:t>
            </w:r>
          </w:p>
        </w:tc>
      </w:tr>
    </w:tbl>
    <w:p w14:paraId="34522DA2" w14:textId="77777777" w:rsidR="00B55691" w:rsidRPr="00A50940" w:rsidRDefault="00B55691"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br w:type="page"/>
      </w:r>
    </w:p>
    <w:p w14:paraId="4FAD6216" w14:textId="77777777" w:rsidR="00331CBD" w:rsidRPr="00A50940" w:rsidRDefault="00B55691" w:rsidP="00A50940">
      <w:pPr>
        <w:pStyle w:val="Heading1"/>
        <w:rPr>
          <w:rFonts w:cs="Times New Roman"/>
        </w:rPr>
      </w:pPr>
      <w:bookmarkStart w:id="27" w:name="_Toc49944643"/>
      <w:r w:rsidRPr="00A50940">
        <w:rPr>
          <w:rFonts w:cs="Times New Roman"/>
        </w:rPr>
        <w:lastRenderedPageBreak/>
        <w:t>Project Execution Challenges</w:t>
      </w:r>
      <w:bookmarkEnd w:id="27"/>
    </w:p>
    <w:p w14:paraId="4998D5B6" w14:textId="77777777" w:rsidR="00B55691" w:rsidRPr="00A50940" w:rsidRDefault="00DC7574" w:rsidP="003622A4">
      <w:pPr>
        <w:spacing w:line="360" w:lineRule="auto"/>
        <w:jc w:val="both"/>
        <w:rPr>
          <w:rFonts w:ascii="Times New Roman" w:hAnsi="Times New Roman" w:cs="Times New Roman"/>
          <w:b/>
          <w:i/>
          <w:color w:val="000000" w:themeColor="text1"/>
          <w:sz w:val="24"/>
          <w:szCs w:val="24"/>
        </w:rPr>
      </w:pPr>
      <w:r w:rsidRPr="00A50940">
        <w:rPr>
          <w:rFonts w:ascii="Times New Roman" w:hAnsi="Times New Roman" w:cs="Times New Roman"/>
          <w:b/>
          <w:i/>
          <w:color w:val="000000" w:themeColor="text1"/>
          <w:sz w:val="24"/>
          <w:szCs w:val="24"/>
        </w:rPr>
        <w:t xml:space="preserve">Some of the major challenges are discussed below while implementing </w:t>
      </w:r>
      <w:r w:rsidR="00A50940" w:rsidRPr="00A50940">
        <w:rPr>
          <w:rFonts w:ascii="Times New Roman" w:hAnsi="Times New Roman" w:cs="Times New Roman"/>
          <w:b/>
          <w:i/>
          <w:color w:val="000000" w:themeColor="text1"/>
          <w:sz w:val="24"/>
          <w:szCs w:val="24"/>
        </w:rPr>
        <w:t xml:space="preserve">the </w:t>
      </w:r>
      <w:r w:rsidRPr="00A50940">
        <w:rPr>
          <w:rFonts w:ascii="Times New Roman" w:hAnsi="Times New Roman" w:cs="Times New Roman"/>
          <w:b/>
          <w:i/>
          <w:color w:val="000000" w:themeColor="text1"/>
          <w:sz w:val="24"/>
          <w:szCs w:val="24"/>
        </w:rPr>
        <w:t xml:space="preserve">project plan- </w:t>
      </w:r>
    </w:p>
    <w:p w14:paraId="074B7A4B" w14:textId="77777777" w:rsidR="00DC7574" w:rsidRPr="00A50940" w:rsidRDefault="00DC7574"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Transparency is one of the main requirements for the efficient completion of the project and the lack of a plan produces several problems in project management. \due to lack of project planning, that </w:t>
      </w:r>
      <w:r w:rsidR="005A4F0E" w:rsidRPr="00A50940">
        <w:rPr>
          <w:rFonts w:ascii="Times New Roman" w:hAnsi="Times New Roman" w:cs="Times New Roman"/>
          <w:color w:val="000000" w:themeColor="text1"/>
          <w:sz w:val="24"/>
          <w:szCs w:val="24"/>
        </w:rPr>
        <w:t>Construction</w:t>
      </w:r>
      <w:r w:rsidRPr="00A50940">
        <w:rPr>
          <w:rFonts w:ascii="Times New Roman" w:hAnsi="Times New Roman" w:cs="Times New Roman"/>
          <w:color w:val="000000" w:themeColor="text1"/>
          <w:sz w:val="24"/>
          <w:szCs w:val="24"/>
        </w:rPr>
        <w:t xml:space="preserve"> of the projects do</w:t>
      </w:r>
      <w:r w:rsidR="00A50940" w:rsidRPr="00A50940">
        <w:rPr>
          <w:rFonts w:ascii="Times New Roman" w:hAnsi="Times New Roman" w:cs="Times New Roman"/>
          <w:color w:val="000000" w:themeColor="text1"/>
          <w:sz w:val="24"/>
          <w:szCs w:val="24"/>
        </w:rPr>
        <w:t>es</w:t>
      </w:r>
      <w:r w:rsidRPr="00A50940">
        <w:rPr>
          <w:rFonts w:ascii="Times New Roman" w:hAnsi="Times New Roman" w:cs="Times New Roman"/>
          <w:color w:val="000000" w:themeColor="text1"/>
          <w:sz w:val="24"/>
          <w:szCs w:val="24"/>
        </w:rPr>
        <w:t xml:space="preserve"> not follow a specific goal.</w:t>
      </w:r>
    </w:p>
    <w:p w14:paraId="759F342F" w14:textId="77777777" w:rsidR="00E45524" w:rsidRPr="00A50940" w:rsidRDefault="00E45524"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Poor schedule – Do not prioritize effectively, have no consistent business strategy or growth process.</w:t>
      </w:r>
    </w:p>
    <w:p w14:paraId="77A1DDF7" w14:textId="77777777" w:rsidR="00E45524" w:rsidRPr="00A50940" w:rsidRDefault="00E45524"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 xml:space="preserve">Maladministration – </w:t>
      </w:r>
      <w:r w:rsidR="00A50940" w:rsidRPr="00A50940">
        <w:rPr>
          <w:rFonts w:ascii="Times New Roman" w:hAnsi="Times New Roman" w:cs="Times New Roman"/>
          <w:color w:val="000000" w:themeColor="text1"/>
          <w:sz w:val="24"/>
          <w:szCs w:val="24"/>
        </w:rPr>
        <w:t>The p</w:t>
      </w:r>
      <w:r w:rsidRPr="00A50940">
        <w:rPr>
          <w:rFonts w:ascii="Times New Roman" w:hAnsi="Times New Roman" w:cs="Times New Roman"/>
          <w:color w:val="000000" w:themeColor="text1"/>
          <w:sz w:val="24"/>
          <w:szCs w:val="24"/>
        </w:rPr>
        <w:t>roject manager lacks the expertise required to take bad decisions in company</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management.</w:t>
      </w:r>
    </w:p>
    <w:p w14:paraId="17CD4658" w14:textId="77777777" w:rsidR="005A4F0E" w:rsidRPr="00A50940" w:rsidRDefault="00E45524"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Concerns of citizens – lead to conflicts that can affect the project. A project manager needs strong communication skills to keep everyone in line and agreement.</w:t>
      </w:r>
    </w:p>
    <w:p w14:paraId="391049F4" w14:textId="77777777" w:rsidR="00E45524" w:rsidRPr="00A50940" w:rsidRDefault="00A50940"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e</w:t>
      </w:r>
      <w:r w:rsidR="00E45524" w:rsidRPr="00A50940">
        <w:rPr>
          <w:rFonts w:ascii="Times New Roman" w:hAnsi="Times New Roman" w:cs="Times New Roman"/>
          <w:color w:val="000000" w:themeColor="text1"/>
          <w:sz w:val="24"/>
          <w:szCs w:val="24"/>
        </w:rPr>
        <w:t>fficient coordination of project management is extremely important for a successful project. You need timely and clear contact processes to ensure all stakeholders are active in the process. Deloitte estimates that 32 percent of practitioners have a significant issue with teamwork for project management. Miscommunications with project teams are also dangerous since their coordination is impaired. It can cause tension among team members and postpone the project</w:t>
      </w:r>
      <w:r w:rsidR="00CF3B60" w:rsidRPr="00A50940">
        <w:rPr>
          <w:rFonts w:ascii="Times New Roman" w:hAnsi="Times New Roman" w:cs="Times New Roman"/>
          <w:color w:val="000000" w:themeColor="text1"/>
          <w:sz w:val="24"/>
          <w:szCs w:val="24"/>
        </w:rPr>
        <w:t xml:space="preserve"> (</w:t>
      </w:r>
      <w:r w:rsidR="00CF3B60" w:rsidRPr="00A50940">
        <w:rPr>
          <w:rFonts w:ascii="Times New Roman" w:hAnsi="Times New Roman" w:cs="Times New Roman"/>
          <w:color w:val="000000" w:themeColor="text1"/>
          <w:sz w:val="24"/>
          <w:szCs w:val="24"/>
          <w:shd w:val="clear" w:color="auto" w:fill="FFFFFF"/>
        </w:rPr>
        <w:t>Niazi, et. al., 2016</w:t>
      </w:r>
      <w:r w:rsidR="00CF3B60" w:rsidRPr="00A50940">
        <w:rPr>
          <w:rFonts w:ascii="Times New Roman" w:hAnsi="Times New Roman" w:cs="Times New Roman"/>
          <w:color w:val="000000" w:themeColor="text1"/>
          <w:sz w:val="24"/>
          <w:szCs w:val="24"/>
        </w:rPr>
        <w:t>)</w:t>
      </w:r>
      <w:r w:rsidR="00E45524" w:rsidRPr="00A50940">
        <w:rPr>
          <w:rFonts w:ascii="Times New Roman" w:hAnsi="Times New Roman" w:cs="Times New Roman"/>
          <w:color w:val="000000" w:themeColor="text1"/>
          <w:sz w:val="24"/>
          <w:szCs w:val="24"/>
        </w:rPr>
        <w:t>.</w:t>
      </w:r>
    </w:p>
    <w:p w14:paraId="40F1E105" w14:textId="77777777" w:rsidR="00E45524" w:rsidRPr="00A50940" w:rsidRDefault="00FD2BC1"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The majority of managers consider financial challenges one of the main barriers to the successful management of projects. As the main project management challenge, production managers record costs. Via good cost control, a project leader may prevent many common problems and aim to produce better and faster performance.</w:t>
      </w:r>
    </w:p>
    <w:p w14:paraId="1A524C51" w14:textId="77777777" w:rsidR="00FD2BC1" w:rsidRPr="00A50940" w:rsidRDefault="00FD2BC1" w:rsidP="003622A4">
      <w:pPr>
        <w:pStyle w:val="ListParagraph"/>
        <w:numPr>
          <w:ilvl w:val="0"/>
          <w:numId w:val="12"/>
        </w:num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Success depends heavily on the level of competence of individual project teams. The chains are as strong as the weakest of them. As a project manager, they can create the ideal environment, but if the team doesn't have the requisite skills to tackle the problem, the project will likely fail. This is a major project management challenge that can only be solved with enough experience and foresight</w:t>
      </w:r>
      <w:r w:rsidR="003622A4" w:rsidRPr="00A50940">
        <w:rPr>
          <w:rFonts w:ascii="Times New Roman" w:hAnsi="Times New Roman" w:cs="Times New Roman"/>
          <w:color w:val="000000" w:themeColor="text1"/>
          <w:sz w:val="24"/>
          <w:szCs w:val="24"/>
        </w:rPr>
        <w:t xml:space="preserve"> (</w:t>
      </w:r>
      <w:r w:rsidR="003622A4" w:rsidRPr="00A50940">
        <w:rPr>
          <w:rFonts w:ascii="Times New Roman" w:hAnsi="Times New Roman" w:cs="Times New Roman"/>
          <w:color w:val="000000" w:themeColor="text1"/>
          <w:sz w:val="24"/>
          <w:szCs w:val="24"/>
          <w:shd w:val="clear" w:color="auto" w:fill="FFFFFF"/>
        </w:rPr>
        <w:t>Alotaibi &amp; Mafimisebi, 2016</w:t>
      </w:r>
      <w:r w:rsidR="003622A4"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w:t>
      </w:r>
    </w:p>
    <w:p w14:paraId="62468E8C" w14:textId="77777777" w:rsidR="00FD2BC1" w:rsidRPr="00A50940" w:rsidRDefault="00FD2BC1"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br w:type="page"/>
      </w:r>
    </w:p>
    <w:p w14:paraId="47D789DE" w14:textId="77777777" w:rsidR="00FD2BC1" w:rsidRPr="00A50940" w:rsidRDefault="00FD2BC1" w:rsidP="00A50940">
      <w:pPr>
        <w:pStyle w:val="Heading1"/>
        <w:rPr>
          <w:rFonts w:cs="Times New Roman"/>
        </w:rPr>
      </w:pPr>
      <w:bookmarkStart w:id="28" w:name="_Toc49944644"/>
      <w:r w:rsidRPr="00A50940">
        <w:rPr>
          <w:rFonts w:cs="Times New Roman"/>
        </w:rPr>
        <w:lastRenderedPageBreak/>
        <w:t>Conclusion</w:t>
      </w:r>
      <w:bookmarkEnd w:id="28"/>
    </w:p>
    <w:p w14:paraId="32D0F0E7" w14:textId="77777777" w:rsidR="003622A4" w:rsidRPr="00A50940" w:rsidRDefault="00FD2BC1"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t>This article would provide key support for information on different developments in the management of important questions. Knowledge of the creation of a project declaration would be primarily incorporated in the project and essential incorporation of the relevant areas of expertise. Project operation, time chat</w:t>
      </w:r>
      <w:r w:rsidR="00A50940" w:rsidRPr="00A50940">
        <w:rPr>
          <w:rFonts w:ascii="Times New Roman" w:hAnsi="Times New Roman" w:cs="Times New Roman"/>
          <w:color w:val="000000" w:themeColor="text1"/>
          <w:sz w:val="24"/>
          <w:szCs w:val="24"/>
        </w:rPr>
        <w:t>,</w:t>
      </w:r>
      <w:r w:rsidRPr="00A50940">
        <w:rPr>
          <w:rFonts w:ascii="Times New Roman" w:hAnsi="Times New Roman" w:cs="Times New Roman"/>
          <w:color w:val="000000" w:themeColor="text1"/>
          <w:sz w:val="24"/>
          <w:szCs w:val="24"/>
        </w:rPr>
        <w:t xml:space="preserve"> and cost control were the main fields. The structure for work breakdown management is also developed.</w:t>
      </w:r>
    </w:p>
    <w:p w14:paraId="14B68CF0" w14:textId="77777777" w:rsidR="003622A4" w:rsidRPr="00A50940" w:rsidRDefault="003622A4" w:rsidP="003622A4">
      <w:pPr>
        <w:spacing w:line="360" w:lineRule="auto"/>
        <w:jc w:val="both"/>
        <w:rPr>
          <w:rFonts w:ascii="Times New Roman" w:hAnsi="Times New Roman" w:cs="Times New Roman"/>
          <w:color w:val="000000" w:themeColor="text1"/>
          <w:sz w:val="24"/>
          <w:szCs w:val="24"/>
        </w:rPr>
      </w:pPr>
      <w:r w:rsidRPr="00A50940">
        <w:rPr>
          <w:rFonts w:ascii="Times New Roman" w:hAnsi="Times New Roman" w:cs="Times New Roman"/>
          <w:color w:val="000000" w:themeColor="text1"/>
          <w:sz w:val="24"/>
          <w:szCs w:val="24"/>
        </w:rPr>
        <w:br w:type="page"/>
      </w:r>
    </w:p>
    <w:p w14:paraId="3A497D73" w14:textId="77777777" w:rsidR="00FD2BC1" w:rsidRPr="00A50940" w:rsidRDefault="003622A4" w:rsidP="00A50940">
      <w:pPr>
        <w:pStyle w:val="Heading1"/>
        <w:rPr>
          <w:rFonts w:cs="Times New Roman"/>
        </w:rPr>
      </w:pPr>
      <w:bookmarkStart w:id="29" w:name="_Toc49944645"/>
      <w:r w:rsidRPr="00A50940">
        <w:rPr>
          <w:rFonts w:cs="Times New Roman"/>
        </w:rPr>
        <w:lastRenderedPageBreak/>
        <w:t>References</w:t>
      </w:r>
      <w:bookmarkEnd w:id="29"/>
    </w:p>
    <w:p w14:paraId="305E6957"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Ahmadi, A., Kerachian, R., Rahimi, R., &amp; Skardi, M. J. E. (2019). Comparing and combining Social Network Analysis and Stakeholder Analysis for natural resource governance. </w:t>
      </w:r>
      <w:r w:rsidRPr="00A50940">
        <w:rPr>
          <w:rFonts w:ascii="Times New Roman" w:hAnsi="Times New Roman" w:cs="Times New Roman"/>
          <w:i/>
          <w:iCs/>
          <w:color w:val="000000" w:themeColor="text1"/>
          <w:sz w:val="24"/>
          <w:szCs w:val="24"/>
          <w:shd w:val="clear" w:color="auto" w:fill="FFFFFF"/>
        </w:rPr>
        <w:t>Environmental Development</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32</w:t>
      </w:r>
      <w:r w:rsidRPr="00A50940">
        <w:rPr>
          <w:rFonts w:ascii="Times New Roman" w:hAnsi="Times New Roman" w:cs="Times New Roman"/>
          <w:color w:val="000000" w:themeColor="text1"/>
          <w:sz w:val="24"/>
          <w:szCs w:val="24"/>
          <w:shd w:val="clear" w:color="auto" w:fill="FFFFFF"/>
        </w:rPr>
        <w:t>, 100451.</w:t>
      </w:r>
    </w:p>
    <w:p w14:paraId="30FBE9CD"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Alotaibi, A. B., &amp; Mafimisebi, O. P. (2016). Project management practice: redefining theoretical challenges in the 21st century. </w:t>
      </w:r>
      <w:r w:rsidRPr="00A50940">
        <w:rPr>
          <w:rFonts w:ascii="Times New Roman" w:hAnsi="Times New Roman" w:cs="Times New Roman"/>
          <w:i/>
          <w:iCs/>
          <w:color w:val="000000" w:themeColor="text1"/>
          <w:sz w:val="24"/>
          <w:szCs w:val="24"/>
          <w:shd w:val="clear" w:color="auto" w:fill="FFFFFF"/>
        </w:rPr>
        <w:t>Project Management</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7</w:t>
      </w:r>
      <w:r w:rsidRPr="00A50940">
        <w:rPr>
          <w:rFonts w:ascii="Times New Roman" w:hAnsi="Times New Roman" w:cs="Times New Roman"/>
          <w:color w:val="000000" w:themeColor="text1"/>
          <w:sz w:val="24"/>
          <w:szCs w:val="24"/>
          <w:shd w:val="clear" w:color="auto" w:fill="FFFFFF"/>
        </w:rPr>
        <w:t>(1), 93-99.</w:t>
      </w:r>
    </w:p>
    <w:p w14:paraId="4B4523FB"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Bjorvatn, T., &amp; Wald, A. (2018). Project complexity and team-level absorptive capacity as drivers of project management performance. </w:t>
      </w:r>
      <w:r w:rsidRPr="00A50940">
        <w:rPr>
          <w:rFonts w:ascii="Times New Roman" w:hAnsi="Times New Roman" w:cs="Times New Roman"/>
          <w:i/>
          <w:iCs/>
          <w:color w:val="000000" w:themeColor="text1"/>
          <w:sz w:val="24"/>
          <w:szCs w:val="24"/>
          <w:shd w:val="clear" w:color="auto" w:fill="FFFFFF"/>
        </w:rPr>
        <w:t>International Journal of Project Management</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36</w:t>
      </w:r>
      <w:r w:rsidRPr="00A50940">
        <w:rPr>
          <w:rFonts w:ascii="Times New Roman" w:hAnsi="Times New Roman" w:cs="Times New Roman"/>
          <w:color w:val="000000" w:themeColor="text1"/>
          <w:sz w:val="24"/>
          <w:szCs w:val="24"/>
          <w:shd w:val="clear" w:color="auto" w:fill="FFFFFF"/>
        </w:rPr>
        <w:t>(6), 876-888.</w:t>
      </w:r>
    </w:p>
    <w:p w14:paraId="36822B1A"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Demirkesen, S., &amp; Ozorhon, B. (2017). Impact of integration management on construction project management performance. </w:t>
      </w:r>
      <w:r w:rsidRPr="00A50940">
        <w:rPr>
          <w:rFonts w:ascii="Times New Roman" w:hAnsi="Times New Roman" w:cs="Times New Roman"/>
          <w:i/>
          <w:iCs/>
          <w:color w:val="000000" w:themeColor="text1"/>
          <w:sz w:val="24"/>
          <w:szCs w:val="24"/>
          <w:shd w:val="clear" w:color="auto" w:fill="FFFFFF"/>
        </w:rPr>
        <w:t>International Journal of Project Management</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35</w:t>
      </w:r>
      <w:r w:rsidRPr="00A50940">
        <w:rPr>
          <w:rFonts w:ascii="Times New Roman" w:hAnsi="Times New Roman" w:cs="Times New Roman"/>
          <w:color w:val="000000" w:themeColor="text1"/>
          <w:sz w:val="24"/>
          <w:szCs w:val="24"/>
          <w:shd w:val="clear" w:color="auto" w:fill="FFFFFF"/>
        </w:rPr>
        <w:t>(8), 1639-1654.</w:t>
      </w:r>
    </w:p>
    <w:p w14:paraId="3ABC52E5"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Elias, A. A. (2016). Stakeholder analysis for Lean Six Sigma project management. </w:t>
      </w:r>
      <w:r w:rsidRPr="00A50940">
        <w:rPr>
          <w:rFonts w:ascii="Times New Roman" w:hAnsi="Times New Roman" w:cs="Times New Roman"/>
          <w:i/>
          <w:iCs/>
          <w:color w:val="000000" w:themeColor="text1"/>
          <w:sz w:val="24"/>
          <w:szCs w:val="24"/>
          <w:shd w:val="clear" w:color="auto" w:fill="FFFFFF"/>
        </w:rPr>
        <w:t>International Journal of Lean Six Sigma</w:t>
      </w:r>
      <w:r w:rsidRPr="00A50940">
        <w:rPr>
          <w:rFonts w:ascii="Times New Roman" w:hAnsi="Times New Roman" w:cs="Times New Roman"/>
          <w:color w:val="000000" w:themeColor="text1"/>
          <w:sz w:val="24"/>
          <w:szCs w:val="24"/>
          <w:shd w:val="clear" w:color="auto" w:fill="FFFFFF"/>
        </w:rPr>
        <w:t>.</w:t>
      </w:r>
    </w:p>
    <w:p w14:paraId="65C4FBD9"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Hansen, J., Hellin, J., Rosenstock, T., Fisher, E., Cairns, J., Stirling, C., ... &amp; Campbell, B. (2019). Climate risk management and rural poverty reduction. </w:t>
      </w:r>
      <w:r w:rsidRPr="00A50940">
        <w:rPr>
          <w:rFonts w:ascii="Times New Roman" w:hAnsi="Times New Roman" w:cs="Times New Roman"/>
          <w:i/>
          <w:iCs/>
          <w:color w:val="000000" w:themeColor="text1"/>
          <w:sz w:val="24"/>
          <w:szCs w:val="24"/>
          <w:shd w:val="clear" w:color="auto" w:fill="FFFFFF"/>
        </w:rPr>
        <w:t>Agricultural Systems</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172</w:t>
      </w:r>
      <w:r w:rsidRPr="00A50940">
        <w:rPr>
          <w:rFonts w:ascii="Times New Roman" w:hAnsi="Times New Roman" w:cs="Times New Roman"/>
          <w:color w:val="000000" w:themeColor="text1"/>
          <w:sz w:val="24"/>
          <w:szCs w:val="24"/>
          <w:shd w:val="clear" w:color="auto" w:fill="FFFFFF"/>
        </w:rPr>
        <w:t>, 28-46.</w:t>
      </w:r>
    </w:p>
    <w:p w14:paraId="50FE99CF"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Ivanov, D. (2018). </w:t>
      </w:r>
      <w:r w:rsidRPr="00A50940">
        <w:rPr>
          <w:rFonts w:ascii="Times New Roman" w:hAnsi="Times New Roman" w:cs="Times New Roman"/>
          <w:i/>
          <w:iCs/>
          <w:color w:val="000000" w:themeColor="text1"/>
          <w:sz w:val="24"/>
          <w:szCs w:val="24"/>
          <w:shd w:val="clear" w:color="auto" w:fill="FFFFFF"/>
        </w:rPr>
        <w:t>Structural dynamics and resilience in supply chain risk management</w:t>
      </w:r>
      <w:r w:rsidRPr="00A50940">
        <w:rPr>
          <w:rFonts w:ascii="Times New Roman" w:hAnsi="Times New Roman" w:cs="Times New Roman"/>
          <w:color w:val="000000" w:themeColor="text1"/>
          <w:sz w:val="24"/>
          <w:szCs w:val="24"/>
          <w:shd w:val="clear" w:color="auto" w:fill="FFFFFF"/>
        </w:rPr>
        <w:t> (Vol. 265). Berlin, Germany: Springer International Publishing.</w:t>
      </w:r>
    </w:p>
    <w:p w14:paraId="525F7C34"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Niazi, M., Mahmood, S., Alshayeb, M., Riaz, M. R., Faisal, K., Cerpa, N., ... &amp; Richardson, I. (2016). Challenges of project management in global software development: A client-vendor analysis. </w:t>
      </w:r>
      <w:r w:rsidRPr="00A50940">
        <w:rPr>
          <w:rFonts w:ascii="Times New Roman" w:hAnsi="Times New Roman" w:cs="Times New Roman"/>
          <w:i/>
          <w:iCs/>
          <w:color w:val="000000" w:themeColor="text1"/>
          <w:sz w:val="24"/>
          <w:szCs w:val="24"/>
          <w:shd w:val="clear" w:color="auto" w:fill="FFFFFF"/>
        </w:rPr>
        <w:t>Information and Software Technology</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80</w:t>
      </w:r>
      <w:r w:rsidRPr="00A50940">
        <w:rPr>
          <w:rFonts w:ascii="Times New Roman" w:hAnsi="Times New Roman" w:cs="Times New Roman"/>
          <w:color w:val="000000" w:themeColor="text1"/>
          <w:sz w:val="24"/>
          <w:szCs w:val="24"/>
          <w:shd w:val="clear" w:color="auto" w:fill="FFFFFF"/>
        </w:rPr>
        <w:t>, 1-19.</w:t>
      </w:r>
    </w:p>
    <w:p w14:paraId="342CC736"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t>Paleti, R., Vovsha, P., Vyas, G., Anderson, R., &amp; Giaimo, G. (2017). Activity sequencing, location, and formation of individual non-mandatory tours: application to the activity-based models for Columbus, Cincinnati, and Cleveland, OH. </w:t>
      </w:r>
      <w:r w:rsidRPr="00A50940">
        <w:rPr>
          <w:rFonts w:ascii="Times New Roman" w:hAnsi="Times New Roman" w:cs="Times New Roman"/>
          <w:i/>
          <w:iCs/>
          <w:color w:val="000000" w:themeColor="text1"/>
          <w:sz w:val="24"/>
          <w:szCs w:val="24"/>
          <w:shd w:val="clear" w:color="auto" w:fill="FFFFFF"/>
        </w:rPr>
        <w:t>Transportation</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44</w:t>
      </w:r>
      <w:r w:rsidRPr="00A50940">
        <w:rPr>
          <w:rFonts w:ascii="Times New Roman" w:hAnsi="Times New Roman" w:cs="Times New Roman"/>
          <w:color w:val="000000" w:themeColor="text1"/>
          <w:sz w:val="24"/>
          <w:szCs w:val="24"/>
          <w:shd w:val="clear" w:color="auto" w:fill="FFFFFF"/>
        </w:rPr>
        <w:t>(3), 615-640.</w:t>
      </w:r>
    </w:p>
    <w:p w14:paraId="34E320CF" w14:textId="77777777" w:rsidR="003622A4" w:rsidRPr="00A50940" w:rsidRDefault="003622A4" w:rsidP="003622A4">
      <w:pPr>
        <w:spacing w:line="360" w:lineRule="auto"/>
        <w:ind w:left="720" w:hanging="720"/>
        <w:jc w:val="both"/>
        <w:rPr>
          <w:rFonts w:ascii="Times New Roman" w:hAnsi="Times New Roman" w:cs="Times New Roman"/>
          <w:color w:val="000000" w:themeColor="text1"/>
          <w:sz w:val="24"/>
          <w:szCs w:val="24"/>
          <w:shd w:val="clear" w:color="auto" w:fill="FFFFFF"/>
        </w:rPr>
      </w:pPr>
      <w:r w:rsidRPr="00A50940">
        <w:rPr>
          <w:rFonts w:ascii="Times New Roman" w:hAnsi="Times New Roman" w:cs="Times New Roman"/>
          <w:color w:val="000000" w:themeColor="text1"/>
          <w:sz w:val="24"/>
          <w:szCs w:val="24"/>
          <w:shd w:val="clear" w:color="auto" w:fill="FFFFFF"/>
        </w:rPr>
        <w:lastRenderedPageBreak/>
        <w:t>Rosovsky, R., Chang, Y., Rosenfield, K., Channick, R., Jaff, M. R., Weinberg, I., ... &amp; Harshbarger, S. (2019). Changes in treatment and outcomes after creation of a pulmonary embolism response team (PERT), a 10-year analysis. </w:t>
      </w:r>
      <w:r w:rsidRPr="00A50940">
        <w:rPr>
          <w:rFonts w:ascii="Times New Roman" w:hAnsi="Times New Roman" w:cs="Times New Roman"/>
          <w:i/>
          <w:iCs/>
          <w:color w:val="000000" w:themeColor="text1"/>
          <w:sz w:val="24"/>
          <w:szCs w:val="24"/>
          <w:shd w:val="clear" w:color="auto" w:fill="FFFFFF"/>
        </w:rPr>
        <w:t>Journal of Thrombosis and Thrombolysis</w:t>
      </w:r>
      <w:r w:rsidRPr="00A50940">
        <w:rPr>
          <w:rFonts w:ascii="Times New Roman" w:hAnsi="Times New Roman" w:cs="Times New Roman"/>
          <w:color w:val="000000" w:themeColor="text1"/>
          <w:sz w:val="24"/>
          <w:szCs w:val="24"/>
          <w:shd w:val="clear" w:color="auto" w:fill="FFFFFF"/>
        </w:rPr>
        <w:t>, </w:t>
      </w:r>
      <w:r w:rsidRPr="00A50940">
        <w:rPr>
          <w:rFonts w:ascii="Times New Roman" w:hAnsi="Times New Roman" w:cs="Times New Roman"/>
          <w:i/>
          <w:iCs/>
          <w:color w:val="000000" w:themeColor="text1"/>
          <w:sz w:val="24"/>
          <w:szCs w:val="24"/>
          <w:shd w:val="clear" w:color="auto" w:fill="FFFFFF"/>
        </w:rPr>
        <w:t>47</w:t>
      </w:r>
      <w:r w:rsidRPr="00A50940">
        <w:rPr>
          <w:rFonts w:ascii="Times New Roman" w:hAnsi="Times New Roman" w:cs="Times New Roman"/>
          <w:color w:val="000000" w:themeColor="text1"/>
          <w:sz w:val="24"/>
          <w:szCs w:val="24"/>
          <w:shd w:val="clear" w:color="auto" w:fill="FFFFFF"/>
        </w:rPr>
        <w:t>(1), 31-40.</w:t>
      </w:r>
    </w:p>
    <w:p w14:paraId="086E75E7" w14:textId="77777777" w:rsidR="003622A4" w:rsidRPr="00A50940" w:rsidRDefault="003622A4" w:rsidP="003622A4">
      <w:pPr>
        <w:spacing w:line="360" w:lineRule="auto"/>
        <w:jc w:val="both"/>
        <w:rPr>
          <w:rFonts w:ascii="Times New Roman" w:hAnsi="Times New Roman" w:cs="Times New Roman"/>
          <w:b/>
          <w:color w:val="000000" w:themeColor="text1"/>
          <w:sz w:val="24"/>
          <w:szCs w:val="24"/>
        </w:rPr>
      </w:pPr>
    </w:p>
    <w:sectPr w:rsidR="003622A4" w:rsidRPr="00A50940" w:rsidSect="001A5D8B">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BE8CB" w14:textId="77777777" w:rsidR="00B623B7" w:rsidRDefault="00B623B7" w:rsidP="00287BDF">
      <w:pPr>
        <w:spacing w:after="0" w:line="240" w:lineRule="auto"/>
      </w:pPr>
      <w:r>
        <w:separator/>
      </w:r>
    </w:p>
  </w:endnote>
  <w:endnote w:type="continuationSeparator" w:id="0">
    <w:p w14:paraId="054E3249" w14:textId="77777777" w:rsidR="00B623B7" w:rsidRDefault="00B623B7" w:rsidP="00287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9B2951" w14:textId="77777777" w:rsidR="00287BDF" w:rsidRDefault="00287B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5ABF39" w14:textId="77777777" w:rsidR="00287BDF" w:rsidRDefault="00287B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5F9663" w14:textId="77777777" w:rsidR="00287BDF" w:rsidRDefault="00287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C5BB95" w14:textId="77777777" w:rsidR="00B623B7" w:rsidRDefault="00B623B7" w:rsidP="00287BDF">
      <w:pPr>
        <w:spacing w:after="0" w:line="240" w:lineRule="auto"/>
      </w:pPr>
      <w:r>
        <w:separator/>
      </w:r>
    </w:p>
  </w:footnote>
  <w:footnote w:type="continuationSeparator" w:id="0">
    <w:p w14:paraId="2BC26A18" w14:textId="77777777" w:rsidR="00B623B7" w:rsidRDefault="00B623B7" w:rsidP="00287B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5FFEB" w14:textId="77777777" w:rsidR="00287BDF" w:rsidRDefault="00287B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BBA660" w14:textId="77777777" w:rsidR="00287BDF" w:rsidRDefault="00287B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66DE84" w14:textId="77777777" w:rsidR="00287BDF" w:rsidRDefault="00287B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22023"/>
    <w:multiLevelType w:val="hybridMultilevel"/>
    <w:tmpl w:val="1A0226C4"/>
    <w:lvl w:ilvl="0" w:tplc="3DEAAC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42822"/>
    <w:multiLevelType w:val="hybridMultilevel"/>
    <w:tmpl w:val="8918EE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122E6"/>
    <w:multiLevelType w:val="hybridMultilevel"/>
    <w:tmpl w:val="1F82334E"/>
    <w:lvl w:ilvl="0" w:tplc="3DEAAC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521F34"/>
    <w:multiLevelType w:val="hybridMultilevel"/>
    <w:tmpl w:val="74B83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2E3F07"/>
    <w:multiLevelType w:val="hybridMultilevel"/>
    <w:tmpl w:val="74D80C6C"/>
    <w:lvl w:ilvl="0" w:tplc="3DEAAC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726D22"/>
    <w:multiLevelType w:val="hybridMultilevel"/>
    <w:tmpl w:val="F9C8F844"/>
    <w:lvl w:ilvl="0" w:tplc="3DEAAC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537552"/>
    <w:multiLevelType w:val="hybridMultilevel"/>
    <w:tmpl w:val="4588F7B4"/>
    <w:lvl w:ilvl="0" w:tplc="3DEAAC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8C70BA"/>
    <w:multiLevelType w:val="hybridMultilevel"/>
    <w:tmpl w:val="E41A3B88"/>
    <w:lvl w:ilvl="0" w:tplc="3DEAAC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1541D9"/>
    <w:multiLevelType w:val="hybridMultilevel"/>
    <w:tmpl w:val="EA08C5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43934BA"/>
    <w:multiLevelType w:val="hybridMultilevel"/>
    <w:tmpl w:val="03869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C34FDE"/>
    <w:multiLevelType w:val="hybridMultilevel"/>
    <w:tmpl w:val="60D2BD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BB6690E"/>
    <w:multiLevelType w:val="multilevel"/>
    <w:tmpl w:val="F232F8F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AA55DBC"/>
    <w:multiLevelType w:val="hybridMultilevel"/>
    <w:tmpl w:val="2946C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0"/>
  </w:num>
  <w:num w:numId="4">
    <w:abstractNumId w:val="8"/>
  </w:num>
  <w:num w:numId="5">
    <w:abstractNumId w:val="9"/>
  </w:num>
  <w:num w:numId="6">
    <w:abstractNumId w:val="4"/>
  </w:num>
  <w:num w:numId="7">
    <w:abstractNumId w:val="1"/>
  </w:num>
  <w:num w:numId="8">
    <w:abstractNumId w:val="5"/>
  </w:num>
  <w:num w:numId="9">
    <w:abstractNumId w:val="11"/>
  </w:num>
  <w:num w:numId="10">
    <w:abstractNumId w:val="7"/>
  </w:num>
  <w:num w:numId="11">
    <w:abstractNumId w:val="2"/>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Y2sDC1MDOyMDO2sDBQ0lEKTi0uzszPAykwqgUAxa7UuiwAAAA="/>
  </w:docVars>
  <w:rsids>
    <w:rsidRoot w:val="003730B8"/>
    <w:rsid w:val="00046750"/>
    <w:rsid w:val="000C6EE8"/>
    <w:rsid w:val="000D7CC6"/>
    <w:rsid w:val="0018507B"/>
    <w:rsid w:val="001A5D8B"/>
    <w:rsid w:val="001E3E56"/>
    <w:rsid w:val="00287BDF"/>
    <w:rsid w:val="00331CBD"/>
    <w:rsid w:val="003622A4"/>
    <w:rsid w:val="003730B8"/>
    <w:rsid w:val="00377802"/>
    <w:rsid w:val="004A746D"/>
    <w:rsid w:val="00535A84"/>
    <w:rsid w:val="0055306A"/>
    <w:rsid w:val="00574BA7"/>
    <w:rsid w:val="005A4F0E"/>
    <w:rsid w:val="005C1AD1"/>
    <w:rsid w:val="005F606A"/>
    <w:rsid w:val="00675CE2"/>
    <w:rsid w:val="007042C2"/>
    <w:rsid w:val="00711A85"/>
    <w:rsid w:val="00732BA0"/>
    <w:rsid w:val="007E1739"/>
    <w:rsid w:val="008462B4"/>
    <w:rsid w:val="008474AA"/>
    <w:rsid w:val="00895821"/>
    <w:rsid w:val="00A03858"/>
    <w:rsid w:val="00A50940"/>
    <w:rsid w:val="00A96270"/>
    <w:rsid w:val="00AA10D9"/>
    <w:rsid w:val="00B23A07"/>
    <w:rsid w:val="00B50EDB"/>
    <w:rsid w:val="00B55691"/>
    <w:rsid w:val="00B623B7"/>
    <w:rsid w:val="00BB7841"/>
    <w:rsid w:val="00BC06C4"/>
    <w:rsid w:val="00C709E3"/>
    <w:rsid w:val="00CF3748"/>
    <w:rsid w:val="00CF3B60"/>
    <w:rsid w:val="00D218F0"/>
    <w:rsid w:val="00DC7574"/>
    <w:rsid w:val="00E04033"/>
    <w:rsid w:val="00E45524"/>
    <w:rsid w:val="00EF2051"/>
    <w:rsid w:val="00F1534B"/>
    <w:rsid w:val="00F703C7"/>
    <w:rsid w:val="00FD2BC1"/>
    <w:rsid w:val="00FD5B6B"/>
    <w:rsid w:val="00FF19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53F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D8B"/>
  </w:style>
  <w:style w:type="paragraph" w:styleId="Heading1">
    <w:name w:val="heading 1"/>
    <w:basedOn w:val="Normal"/>
    <w:next w:val="Normal"/>
    <w:link w:val="Heading1Char"/>
    <w:uiPriority w:val="9"/>
    <w:qFormat/>
    <w:rsid w:val="00FF19B7"/>
    <w:pPr>
      <w:keepNext/>
      <w:keepLines/>
      <w:spacing w:before="240" w:after="0"/>
      <w:outlineLvl w:val="0"/>
    </w:pPr>
    <w:rPr>
      <w:rFonts w:ascii="Times New Roman" w:eastAsiaTheme="majorEastAsia" w:hAnsi="Times New Roman" w:cstheme="majorBidi"/>
      <w:b/>
      <w:color w:val="000000" w:themeColor="text1"/>
      <w:sz w:val="28"/>
      <w:szCs w:val="32"/>
      <w:lang w:val="en-IN"/>
    </w:rPr>
  </w:style>
  <w:style w:type="paragraph" w:styleId="Heading2">
    <w:name w:val="heading 2"/>
    <w:basedOn w:val="Normal"/>
    <w:next w:val="Normal"/>
    <w:link w:val="Heading2Char"/>
    <w:uiPriority w:val="9"/>
    <w:unhideWhenUsed/>
    <w:qFormat/>
    <w:rsid w:val="007042C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5094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0EDB"/>
    <w:pPr>
      <w:ind w:left="720"/>
      <w:contextualSpacing/>
    </w:pPr>
  </w:style>
  <w:style w:type="paragraph" w:styleId="BalloonText">
    <w:name w:val="Balloon Text"/>
    <w:basedOn w:val="Normal"/>
    <w:link w:val="BalloonTextChar"/>
    <w:uiPriority w:val="99"/>
    <w:semiHidden/>
    <w:unhideWhenUsed/>
    <w:rsid w:val="00C709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09E3"/>
    <w:rPr>
      <w:rFonts w:ascii="Tahoma" w:hAnsi="Tahoma" w:cs="Tahoma"/>
      <w:sz w:val="16"/>
      <w:szCs w:val="16"/>
    </w:rPr>
  </w:style>
  <w:style w:type="character" w:customStyle="1" w:styleId="Heading1Char">
    <w:name w:val="Heading 1 Char"/>
    <w:basedOn w:val="DefaultParagraphFont"/>
    <w:link w:val="Heading1"/>
    <w:uiPriority w:val="9"/>
    <w:rsid w:val="00FF19B7"/>
    <w:rPr>
      <w:rFonts w:ascii="Times New Roman" w:eastAsiaTheme="majorEastAsia" w:hAnsi="Times New Roman" w:cstheme="majorBidi"/>
      <w:b/>
      <w:color w:val="000000" w:themeColor="text1"/>
      <w:sz w:val="28"/>
      <w:szCs w:val="32"/>
      <w:lang w:val="en-IN"/>
    </w:rPr>
  </w:style>
  <w:style w:type="table" w:styleId="TableGrid">
    <w:name w:val="Table Grid"/>
    <w:basedOn w:val="TableNormal"/>
    <w:uiPriority w:val="59"/>
    <w:rsid w:val="00675CE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5">
    <w:name w:val="Light Shading Accent 5"/>
    <w:basedOn w:val="TableNormal"/>
    <w:uiPriority w:val="60"/>
    <w:rsid w:val="007042C2"/>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customStyle="1" w:styleId="Heading2Char">
    <w:name w:val="Heading 2 Char"/>
    <w:basedOn w:val="DefaultParagraphFont"/>
    <w:link w:val="Heading2"/>
    <w:uiPriority w:val="9"/>
    <w:rsid w:val="007042C2"/>
    <w:rPr>
      <w:rFonts w:asciiTheme="majorHAnsi" w:eastAsiaTheme="majorEastAsia" w:hAnsiTheme="majorHAnsi" w:cstheme="majorBidi"/>
      <w:b/>
      <w:bCs/>
      <w:color w:val="4F81BD" w:themeColor="accent1"/>
      <w:sz w:val="26"/>
      <w:szCs w:val="26"/>
    </w:rPr>
  </w:style>
  <w:style w:type="table" w:customStyle="1" w:styleId="TableGrid1">
    <w:name w:val="Table Grid1"/>
    <w:basedOn w:val="TableNormal"/>
    <w:next w:val="TableGrid"/>
    <w:uiPriority w:val="59"/>
    <w:rsid w:val="00D218F0"/>
    <w:pPr>
      <w:spacing w:after="0" w:line="240" w:lineRule="auto"/>
    </w:pPr>
    <w:rPr>
      <w:rFonts w:ascii="Times New Roman" w:hAnsi="Times New Roman"/>
      <w:sz w:val="24"/>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LightGrid-Accent61">
    <w:name w:val="Light Grid - Accent 61"/>
    <w:basedOn w:val="TableNormal"/>
    <w:next w:val="LightGrid-Accent6"/>
    <w:uiPriority w:val="62"/>
    <w:rsid w:val="00A03858"/>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mbria" w:eastAsia="Times New Roman" w:hAnsi="Cambria" w:cs="Times New Roman"/>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mbria" w:eastAsia="Times New Roman" w:hAnsi="Cambria"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mbria" w:eastAsia="Times New Roman" w:hAnsi="Cambria" w:cs="Times New Roman"/>
        <w:b/>
        <w:bCs/>
      </w:rPr>
    </w:tblStylePr>
    <w:tblStylePr w:type="lastCol">
      <w:rPr>
        <w:rFonts w:ascii="Cambria" w:eastAsia="Times New Roman" w:hAnsi="Cambria"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styleId="LightGrid-Accent6">
    <w:name w:val="Light Grid Accent 6"/>
    <w:basedOn w:val="TableNormal"/>
    <w:uiPriority w:val="62"/>
    <w:rsid w:val="00A03858"/>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character" w:customStyle="1" w:styleId="Heading3Char">
    <w:name w:val="Heading 3 Char"/>
    <w:basedOn w:val="DefaultParagraphFont"/>
    <w:link w:val="Heading3"/>
    <w:uiPriority w:val="9"/>
    <w:rsid w:val="00A50940"/>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A50940"/>
    <w:pPr>
      <w:spacing w:before="480"/>
      <w:outlineLvl w:val="9"/>
    </w:pPr>
    <w:rPr>
      <w:rFonts w:asciiTheme="majorHAnsi" w:hAnsiTheme="majorHAnsi"/>
      <w:bCs/>
      <w:color w:val="365F91" w:themeColor="accent1" w:themeShade="BF"/>
      <w:szCs w:val="28"/>
      <w:lang w:val="en-US"/>
    </w:rPr>
  </w:style>
  <w:style w:type="paragraph" w:styleId="TOC1">
    <w:name w:val="toc 1"/>
    <w:basedOn w:val="Normal"/>
    <w:next w:val="Normal"/>
    <w:autoRedefine/>
    <w:uiPriority w:val="39"/>
    <w:unhideWhenUsed/>
    <w:rsid w:val="00A50940"/>
    <w:pPr>
      <w:tabs>
        <w:tab w:val="right" w:leader="dot" w:pos="9350"/>
      </w:tabs>
      <w:spacing w:after="100"/>
    </w:pPr>
    <w:rPr>
      <w:rFonts w:ascii="Times New Roman" w:hAnsi="Times New Roman" w:cs="Times New Roman"/>
      <w:b/>
      <w:noProof/>
      <w:color w:val="000000" w:themeColor="text1"/>
      <w:sz w:val="24"/>
    </w:rPr>
  </w:style>
  <w:style w:type="paragraph" w:styleId="TOC2">
    <w:name w:val="toc 2"/>
    <w:basedOn w:val="Normal"/>
    <w:next w:val="Normal"/>
    <w:autoRedefine/>
    <w:uiPriority w:val="39"/>
    <w:unhideWhenUsed/>
    <w:rsid w:val="00A50940"/>
    <w:pPr>
      <w:spacing w:after="100"/>
      <w:ind w:left="220"/>
    </w:pPr>
  </w:style>
  <w:style w:type="paragraph" w:styleId="TOC3">
    <w:name w:val="toc 3"/>
    <w:basedOn w:val="Normal"/>
    <w:next w:val="Normal"/>
    <w:autoRedefine/>
    <w:uiPriority w:val="39"/>
    <w:unhideWhenUsed/>
    <w:rsid w:val="00A50940"/>
    <w:pPr>
      <w:spacing w:after="100"/>
      <w:ind w:left="440"/>
    </w:pPr>
  </w:style>
  <w:style w:type="character" w:styleId="Hyperlink">
    <w:name w:val="Hyperlink"/>
    <w:basedOn w:val="DefaultParagraphFont"/>
    <w:uiPriority w:val="99"/>
    <w:unhideWhenUsed/>
    <w:rsid w:val="00A50940"/>
    <w:rPr>
      <w:color w:val="0000FF" w:themeColor="hyperlink"/>
      <w:u w:val="single"/>
    </w:rPr>
  </w:style>
  <w:style w:type="paragraph" w:styleId="Header">
    <w:name w:val="header"/>
    <w:basedOn w:val="Normal"/>
    <w:link w:val="HeaderChar"/>
    <w:uiPriority w:val="99"/>
    <w:semiHidden/>
    <w:unhideWhenUsed/>
    <w:rsid w:val="00287BD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7BDF"/>
  </w:style>
  <w:style w:type="paragraph" w:styleId="Footer">
    <w:name w:val="footer"/>
    <w:basedOn w:val="Normal"/>
    <w:link w:val="FooterChar"/>
    <w:uiPriority w:val="99"/>
    <w:semiHidden/>
    <w:unhideWhenUsed/>
    <w:rsid w:val="00287BD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87B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83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w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header" Target="header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740DA8-E5ED-4AFA-9094-850D8B6C0115}" type="doc">
      <dgm:prSet loTypeId="urn:microsoft.com/office/officeart/2005/8/layout/hierarchy1" loCatId="hierarchy" qsTypeId="urn:microsoft.com/office/officeart/2005/8/quickstyle/simple1" qsCatId="simple" csTypeId="urn:microsoft.com/office/officeart/2005/8/colors/colorful4" csCatId="colorful" phldr="1"/>
      <dgm:spPr/>
      <dgm:t>
        <a:bodyPr/>
        <a:lstStyle/>
        <a:p>
          <a:endParaRPr lang="en-US"/>
        </a:p>
      </dgm:t>
    </dgm:pt>
    <dgm:pt modelId="{81C91580-547C-4091-86B7-B2913C4928E1}">
      <dgm:prSet phldrT="[Text]" custT="1"/>
      <dgm:spPr/>
      <dgm:t>
        <a:bodyPr/>
        <a:lstStyle/>
        <a:p>
          <a:r>
            <a:rPr lang="en-US" sz="900">
              <a:latin typeface="Times New Roman" pitchFamily="18" charset="0"/>
              <a:cs typeface="Times New Roman" pitchFamily="18" charset="0"/>
            </a:rPr>
            <a:t>Re-construction of residential building Project</a:t>
          </a:r>
        </a:p>
      </dgm:t>
    </dgm:pt>
    <dgm:pt modelId="{0AC63CAA-5EF8-496A-98A9-1EC7F3FD3AA2}" type="parTrans" cxnId="{3194579A-07DE-431A-9398-ADBC4A1CE7C2}">
      <dgm:prSet/>
      <dgm:spPr/>
      <dgm:t>
        <a:bodyPr/>
        <a:lstStyle/>
        <a:p>
          <a:endParaRPr lang="en-US"/>
        </a:p>
      </dgm:t>
    </dgm:pt>
    <dgm:pt modelId="{6BC49E8B-3D3D-4E7D-B571-D58C1B811D72}" type="sibTrans" cxnId="{3194579A-07DE-431A-9398-ADBC4A1CE7C2}">
      <dgm:prSet/>
      <dgm:spPr/>
      <dgm:t>
        <a:bodyPr/>
        <a:lstStyle/>
        <a:p>
          <a:endParaRPr lang="en-US"/>
        </a:p>
      </dgm:t>
    </dgm:pt>
    <dgm:pt modelId="{BEB5C0A8-8C21-4882-878A-208E76ED733A}">
      <dgm:prSet phldrT="[Text]" custT="1"/>
      <dgm:spPr/>
      <dgm:t>
        <a:bodyPr/>
        <a:lstStyle/>
        <a:p>
          <a:r>
            <a:rPr lang="en-US" sz="900">
              <a:latin typeface="Times New Roman" pitchFamily="18" charset="0"/>
              <a:cs typeface="Times New Roman" pitchFamily="18" charset="0"/>
            </a:rPr>
            <a:t>Project Planning</a:t>
          </a:r>
        </a:p>
      </dgm:t>
    </dgm:pt>
    <dgm:pt modelId="{47E08188-00BB-4D19-A2E2-3971FBE383F8}" type="parTrans" cxnId="{C96238FE-FDCA-4F59-8BD5-7AB771EBD2A8}">
      <dgm:prSet/>
      <dgm:spPr/>
      <dgm:t>
        <a:bodyPr/>
        <a:lstStyle/>
        <a:p>
          <a:endParaRPr lang="en-US"/>
        </a:p>
      </dgm:t>
    </dgm:pt>
    <dgm:pt modelId="{BA3C5AC1-C424-4A2D-B92F-B0AB9D61CE9D}" type="sibTrans" cxnId="{C96238FE-FDCA-4F59-8BD5-7AB771EBD2A8}">
      <dgm:prSet/>
      <dgm:spPr/>
      <dgm:t>
        <a:bodyPr/>
        <a:lstStyle/>
        <a:p>
          <a:endParaRPr lang="en-US"/>
        </a:p>
      </dgm:t>
    </dgm:pt>
    <dgm:pt modelId="{0120A94D-AACE-4861-A700-DE0E29E4FAA0}">
      <dgm:prSet phldrT="[Text]" custT="1"/>
      <dgm:spPr/>
      <dgm:t>
        <a:bodyPr/>
        <a:lstStyle/>
        <a:p>
          <a:r>
            <a:rPr lang="en-US" sz="900">
              <a:latin typeface="Times New Roman" pitchFamily="18" charset="0"/>
              <a:cs typeface="Times New Roman" pitchFamily="18" charset="0"/>
            </a:rPr>
            <a:t>Taking Permission</a:t>
          </a:r>
        </a:p>
      </dgm:t>
    </dgm:pt>
    <dgm:pt modelId="{4EA3A79E-D949-490D-8021-20CEB31DE7CB}" type="parTrans" cxnId="{A85660D6-F3BA-4555-9AF7-F20F5875B67F}">
      <dgm:prSet/>
      <dgm:spPr/>
      <dgm:t>
        <a:bodyPr/>
        <a:lstStyle/>
        <a:p>
          <a:endParaRPr lang="en-US"/>
        </a:p>
      </dgm:t>
    </dgm:pt>
    <dgm:pt modelId="{FD7D53B6-061B-488B-AE45-9ED1C6B10C76}" type="sibTrans" cxnId="{A85660D6-F3BA-4555-9AF7-F20F5875B67F}">
      <dgm:prSet/>
      <dgm:spPr/>
      <dgm:t>
        <a:bodyPr/>
        <a:lstStyle/>
        <a:p>
          <a:endParaRPr lang="en-US"/>
        </a:p>
      </dgm:t>
    </dgm:pt>
    <dgm:pt modelId="{DD023003-FE81-450A-B4C0-EA3ECE81BF03}">
      <dgm:prSet phldrT="[Text]" custT="1"/>
      <dgm:spPr/>
      <dgm:t>
        <a:bodyPr/>
        <a:lstStyle/>
        <a:p>
          <a:r>
            <a:rPr lang="en-US" sz="900">
              <a:latin typeface="Times New Roman" pitchFamily="18" charset="0"/>
              <a:cs typeface="Times New Roman" pitchFamily="18" charset="0"/>
            </a:rPr>
            <a:t>Clearance and Stock Valuation</a:t>
          </a:r>
        </a:p>
      </dgm:t>
    </dgm:pt>
    <dgm:pt modelId="{78F7895A-82EF-429D-9E24-1D1DF34E21D9}" type="parTrans" cxnId="{8EF68EF1-73CE-4E66-8EAC-0AA0DDA4E695}">
      <dgm:prSet/>
      <dgm:spPr/>
      <dgm:t>
        <a:bodyPr/>
        <a:lstStyle/>
        <a:p>
          <a:endParaRPr lang="en-US"/>
        </a:p>
      </dgm:t>
    </dgm:pt>
    <dgm:pt modelId="{5EA3591A-2815-4A9F-86C4-CC3D42D7EB1D}" type="sibTrans" cxnId="{8EF68EF1-73CE-4E66-8EAC-0AA0DDA4E695}">
      <dgm:prSet/>
      <dgm:spPr/>
      <dgm:t>
        <a:bodyPr/>
        <a:lstStyle/>
        <a:p>
          <a:endParaRPr lang="en-US"/>
        </a:p>
      </dgm:t>
    </dgm:pt>
    <dgm:pt modelId="{6336BE7D-1FA1-41E1-9A8C-771781B93562}">
      <dgm:prSet phldrT="[Text]" custT="1"/>
      <dgm:spPr/>
      <dgm:t>
        <a:bodyPr/>
        <a:lstStyle/>
        <a:p>
          <a:r>
            <a:rPr lang="en-US" sz="900">
              <a:latin typeface="Times New Roman" pitchFamily="18" charset="0"/>
              <a:cs typeface="Times New Roman" pitchFamily="18" charset="0"/>
            </a:rPr>
            <a:t>Oeration all unit</a:t>
          </a:r>
        </a:p>
      </dgm:t>
    </dgm:pt>
    <dgm:pt modelId="{F9764527-A7DA-4B80-B06E-5DC4849619A6}" type="parTrans" cxnId="{89376C57-39DD-4B1E-BEE1-976BFA90CE5A}">
      <dgm:prSet/>
      <dgm:spPr/>
      <dgm:t>
        <a:bodyPr/>
        <a:lstStyle/>
        <a:p>
          <a:endParaRPr lang="en-US"/>
        </a:p>
      </dgm:t>
    </dgm:pt>
    <dgm:pt modelId="{E056D4EB-21BD-46F0-BF70-179AD2B111DE}" type="sibTrans" cxnId="{89376C57-39DD-4B1E-BEE1-976BFA90CE5A}">
      <dgm:prSet/>
      <dgm:spPr/>
      <dgm:t>
        <a:bodyPr/>
        <a:lstStyle/>
        <a:p>
          <a:endParaRPr lang="en-US"/>
        </a:p>
      </dgm:t>
    </dgm:pt>
    <dgm:pt modelId="{28404E15-9B16-4542-9709-5BF1FEBD2AA1}">
      <dgm:prSet phldrT="[Text]" custT="1"/>
      <dgm:spPr/>
      <dgm:t>
        <a:bodyPr/>
        <a:lstStyle/>
        <a:p>
          <a:r>
            <a:rPr lang="en-US" sz="900">
              <a:latin typeface="Times New Roman" pitchFamily="18" charset="0"/>
              <a:cs typeface="Times New Roman" pitchFamily="18" charset="0"/>
            </a:rPr>
            <a:t>Measurement of installation procedure</a:t>
          </a:r>
        </a:p>
      </dgm:t>
    </dgm:pt>
    <dgm:pt modelId="{A7B52A09-1C7C-4060-A681-D565E6B9A3E4}" type="parTrans" cxnId="{ADA6F134-93A1-44E2-83F4-871EF7678A50}">
      <dgm:prSet/>
      <dgm:spPr/>
      <dgm:t>
        <a:bodyPr/>
        <a:lstStyle/>
        <a:p>
          <a:endParaRPr lang="en-US"/>
        </a:p>
      </dgm:t>
    </dgm:pt>
    <dgm:pt modelId="{2A9F2267-67EE-41F9-B9C2-88552E837878}" type="sibTrans" cxnId="{ADA6F134-93A1-44E2-83F4-871EF7678A50}">
      <dgm:prSet/>
      <dgm:spPr/>
      <dgm:t>
        <a:bodyPr/>
        <a:lstStyle/>
        <a:p>
          <a:endParaRPr lang="en-US"/>
        </a:p>
      </dgm:t>
    </dgm:pt>
    <dgm:pt modelId="{830588F9-F730-46C7-AFB4-F279CC4AA265}">
      <dgm:prSet phldrT="[Text]" custT="1"/>
      <dgm:spPr/>
      <dgm:t>
        <a:bodyPr/>
        <a:lstStyle/>
        <a:p>
          <a:r>
            <a:rPr lang="en-US" sz="900">
              <a:latin typeface="Times New Roman" pitchFamily="18" charset="0"/>
              <a:cs typeface="Times New Roman" pitchFamily="18" charset="0"/>
            </a:rPr>
            <a:t>Execution date situation</a:t>
          </a:r>
        </a:p>
      </dgm:t>
    </dgm:pt>
    <dgm:pt modelId="{E795BFB7-F9DA-453E-866C-67578C5C4657}" type="parTrans" cxnId="{894E6930-977C-4FCB-B908-485F3117C213}">
      <dgm:prSet/>
      <dgm:spPr/>
      <dgm:t>
        <a:bodyPr/>
        <a:lstStyle/>
        <a:p>
          <a:endParaRPr lang="en-US"/>
        </a:p>
      </dgm:t>
    </dgm:pt>
    <dgm:pt modelId="{BD14B1BC-ADA0-4243-A019-BCD8E2FB76D9}" type="sibTrans" cxnId="{894E6930-977C-4FCB-B908-485F3117C213}">
      <dgm:prSet/>
      <dgm:spPr/>
      <dgm:t>
        <a:bodyPr/>
        <a:lstStyle/>
        <a:p>
          <a:endParaRPr lang="en-US"/>
        </a:p>
      </dgm:t>
    </dgm:pt>
    <dgm:pt modelId="{37CFE98A-6C10-4A1E-8139-C8723CBF1BD5}">
      <dgm:prSet phldrT="[Text]" custT="1"/>
      <dgm:spPr/>
      <dgm:t>
        <a:bodyPr/>
        <a:lstStyle/>
        <a:p>
          <a:r>
            <a:rPr lang="en-US" sz="900">
              <a:latin typeface="Times New Roman" pitchFamily="18" charset="0"/>
              <a:cs typeface="Times New Roman" pitchFamily="18" charset="0"/>
            </a:rPr>
            <a:t>Measurement of Supplies</a:t>
          </a:r>
        </a:p>
      </dgm:t>
    </dgm:pt>
    <dgm:pt modelId="{EC8626A8-3510-4F62-B4B4-9B9B734B04F9}" type="parTrans" cxnId="{15CDF364-3D13-4236-83F8-93442A8BBB40}">
      <dgm:prSet/>
      <dgm:spPr/>
      <dgm:t>
        <a:bodyPr/>
        <a:lstStyle/>
        <a:p>
          <a:endParaRPr lang="en-US"/>
        </a:p>
      </dgm:t>
    </dgm:pt>
    <dgm:pt modelId="{924BA649-7A56-49BA-85B6-25FBAE6E11C5}" type="sibTrans" cxnId="{15CDF364-3D13-4236-83F8-93442A8BBB40}">
      <dgm:prSet/>
      <dgm:spPr/>
      <dgm:t>
        <a:bodyPr/>
        <a:lstStyle/>
        <a:p>
          <a:endParaRPr lang="en-US"/>
        </a:p>
      </dgm:t>
    </dgm:pt>
    <dgm:pt modelId="{38E1D30F-F37C-48B7-AD39-504AEEA6A163}">
      <dgm:prSet phldrT="[Text]" custT="1"/>
      <dgm:spPr/>
      <dgm:t>
        <a:bodyPr/>
        <a:lstStyle/>
        <a:p>
          <a:r>
            <a:rPr lang="en-US" sz="900">
              <a:latin typeface="Times New Roman" pitchFamily="18" charset="0"/>
              <a:cs typeface="Times New Roman" pitchFamily="18" charset="0"/>
            </a:rPr>
            <a:t>Assuring supply chain</a:t>
          </a:r>
        </a:p>
      </dgm:t>
    </dgm:pt>
    <dgm:pt modelId="{75AEEBD8-7839-477A-B69E-471D8E6AFE63}" type="parTrans" cxnId="{C376381E-4303-4FCC-8288-5AD5843FDA23}">
      <dgm:prSet/>
      <dgm:spPr/>
      <dgm:t>
        <a:bodyPr/>
        <a:lstStyle/>
        <a:p>
          <a:endParaRPr lang="en-US"/>
        </a:p>
      </dgm:t>
    </dgm:pt>
    <dgm:pt modelId="{B1686C9E-E1ED-4AC4-A902-C8C3BC79FBAE}" type="sibTrans" cxnId="{C376381E-4303-4FCC-8288-5AD5843FDA23}">
      <dgm:prSet/>
      <dgm:spPr/>
      <dgm:t>
        <a:bodyPr/>
        <a:lstStyle/>
        <a:p>
          <a:endParaRPr lang="en-US"/>
        </a:p>
      </dgm:t>
    </dgm:pt>
    <dgm:pt modelId="{12A7C546-EFF2-4B84-BD54-9CD31CB3D472}">
      <dgm:prSet phldrT="[Text]" custT="1"/>
      <dgm:spPr/>
      <dgm:t>
        <a:bodyPr/>
        <a:lstStyle/>
        <a:p>
          <a:r>
            <a:rPr lang="en-US" sz="900">
              <a:latin typeface="Times New Roman" pitchFamily="18" charset="0"/>
              <a:cs typeface="Times New Roman" pitchFamily="18" charset="0"/>
            </a:rPr>
            <a:t>Final Project</a:t>
          </a:r>
        </a:p>
      </dgm:t>
    </dgm:pt>
    <dgm:pt modelId="{F35375D2-2F45-4604-B980-941529BE591A}" type="parTrans" cxnId="{ED43BA64-2F86-4852-BC12-0BFDF2EF9D8B}">
      <dgm:prSet/>
      <dgm:spPr/>
      <dgm:t>
        <a:bodyPr/>
        <a:lstStyle/>
        <a:p>
          <a:endParaRPr lang="en-US"/>
        </a:p>
      </dgm:t>
    </dgm:pt>
    <dgm:pt modelId="{6CE9B71B-F6C7-48FD-BB80-E7CDA4FA6128}" type="sibTrans" cxnId="{ED43BA64-2F86-4852-BC12-0BFDF2EF9D8B}">
      <dgm:prSet/>
      <dgm:spPr/>
      <dgm:t>
        <a:bodyPr/>
        <a:lstStyle/>
        <a:p>
          <a:endParaRPr lang="en-US"/>
        </a:p>
      </dgm:t>
    </dgm:pt>
    <dgm:pt modelId="{D4999B17-C65C-43F7-8955-1C137304D565}">
      <dgm:prSet phldrT="[Text]" custT="1"/>
      <dgm:spPr/>
      <dgm:t>
        <a:bodyPr/>
        <a:lstStyle/>
        <a:p>
          <a:r>
            <a:rPr lang="en-US" sz="900">
              <a:latin typeface="Times New Roman" pitchFamily="18" charset="0"/>
              <a:cs typeface="Times New Roman" pitchFamily="18" charset="0"/>
            </a:rPr>
            <a:t>Inspection</a:t>
          </a:r>
        </a:p>
      </dgm:t>
    </dgm:pt>
    <dgm:pt modelId="{125255F7-00F4-4624-9938-E83E14034B1C}" type="parTrans" cxnId="{D08515E0-DF56-416E-A705-B798CA2685BC}">
      <dgm:prSet/>
      <dgm:spPr/>
      <dgm:t>
        <a:bodyPr/>
        <a:lstStyle/>
        <a:p>
          <a:endParaRPr lang="en-US"/>
        </a:p>
      </dgm:t>
    </dgm:pt>
    <dgm:pt modelId="{F126C4C9-8211-4CD6-9BEE-F98B217E0F1F}" type="sibTrans" cxnId="{D08515E0-DF56-416E-A705-B798CA2685BC}">
      <dgm:prSet/>
      <dgm:spPr/>
      <dgm:t>
        <a:bodyPr/>
        <a:lstStyle/>
        <a:p>
          <a:endParaRPr lang="en-US"/>
        </a:p>
      </dgm:t>
    </dgm:pt>
    <dgm:pt modelId="{0A0BBB2D-CD12-4289-872A-3EFEEECEC962}">
      <dgm:prSet phldrT="[Text]" custT="1"/>
      <dgm:spPr/>
      <dgm:t>
        <a:bodyPr/>
        <a:lstStyle/>
        <a:p>
          <a:r>
            <a:rPr lang="en-US" sz="900">
              <a:latin typeface="Times New Roman" pitchFamily="18" charset="0"/>
              <a:cs typeface="Times New Roman" pitchFamily="18" charset="0"/>
            </a:rPr>
            <a:t>Closure</a:t>
          </a:r>
        </a:p>
      </dgm:t>
    </dgm:pt>
    <dgm:pt modelId="{AE278E47-C849-4DE3-A8BC-3897CD318A10}" type="parTrans" cxnId="{DECBEF6F-5067-49B8-AC46-49BB1C1D004B}">
      <dgm:prSet/>
      <dgm:spPr/>
      <dgm:t>
        <a:bodyPr/>
        <a:lstStyle/>
        <a:p>
          <a:endParaRPr lang="en-US"/>
        </a:p>
      </dgm:t>
    </dgm:pt>
    <dgm:pt modelId="{1CFA92D6-AF3B-41DA-93FC-B2759600B391}" type="sibTrans" cxnId="{DECBEF6F-5067-49B8-AC46-49BB1C1D004B}">
      <dgm:prSet/>
      <dgm:spPr/>
      <dgm:t>
        <a:bodyPr/>
        <a:lstStyle/>
        <a:p>
          <a:endParaRPr lang="en-US"/>
        </a:p>
      </dgm:t>
    </dgm:pt>
    <dgm:pt modelId="{4DAAEFC3-4021-42FB-A417-0ACDAE68BD2F}">
      <dgm:prSet phldrT="[Text]" custT="1"/>
      <dgm:spPr/>
      <dgm:t>
        <a:bodyPr/>
        <a:lstStyle/>
        <a:p>
          <a:r>
            <a:rPr lang="en-US" sz="900">
              <a:latin typeface="Times New Roman" pitchFamily="18" charset="0"/>
              <a:cs typeface="Times New Roman" pitchFamily="18" charset="0"/>
            </a:rPr>
            <a:t>Interior</a:t>
          </a:r>
        </a:p>
      </dgm:t>
    </dgm:pt>
    <dgm:pt modelId="{4280357E-EA5A-4308-9E3B-0A047147CE6C}" type="parTrans" cxnId="{406C1605-49F0-49A5-8858-ACD2C085D660}">
      <dgm:prSet/>
      <dgm:spPr/>
      <dgm:t>
        <a:bodyPr/>
        <a:lstStyle/>
        <a:p>
          <a:endParaRPr lang="en-US"/>
        </a:p>
      </dgm:t>
    </dgm:pt>
    <dgm:pt modelId="{99505C77-623E-4C2F-B505-9CF5DB0B0AD9}" type="sibTrans" cxnId="{406C1605-49F0-49A5-8858-ACD2C085D660}">
      <dgm:prSet/>
      <dgm:spPr/>
      <dgm:t>
        <a:bodyPr/>
        <a:lstStyle/>
        <a:p>
          <a:endParaRPr lang="en-US"/>
        </a:p>
      </dgm:t>
    </dgm:pt>
    <dgm:pt modelId="{6D44025F-6814-4494-8B85-3A40B7685FBD}">
      <dgm:prSet phldrT="[Text]" custT="1"/>
      <dgm:spPr/>
      <dgm:t>
        <a:bodyPr/>
        <a:lstStyle/>
        <a:p>
          <a:r>
            <a:rPr lang="en-US" sz="900">
              <a:latin typeface="Times New Roman" pitchFamily="18" charset="0"/>
              <a:cs typeface="Times New Roman" pitchFamily="18" charset="0"/>
            </a:rPr>
            <a:t>Exterior</a:t>
          </a:r>
        </a:p>
      </dgm:t>
    </dgm:pt>
    <dgm:pt modelId="{B4C58541-7EF0-4436-9CA6-5A677AB72110}" type="parTrans" cxnId="{C39A0E2B-7456-450D-B5E4-07F6F1FAACE6}">
      <dgm:prSet/>
      <dgm:spPr/>
      <dgm:t>
        <a:bodyPr/>
        <a:lstStyle/>
        <a:p>
          <a:endParaRPr lang="en-US"/>
        </a:p>
      </dgm:t>
    </dgm:pt>
    <dgm:pt modelId="{3AA7A99E-76A8-46F0-BEDB-35B9E360690E}" type="sibTrans" cxnId="{C39A0E2B-7456-450D-B5E4-07F6F1FAACE6}">
      <dgm:prSet/>
      <dgm:spPr/>
      <dgm:t>
        <a:bodyPr/>
        <a:lstStyle/>
        <a:p>
          <a:endParaRPr lang="en-US"/>
        </a:p>
      </dgm:t>
    </dgm:pt>
    <dgm:pt modelId="{6049AA41-E4CF-4E29-B13A-A523886BC486}">
      <dgm:prSet phldrT="[Text]" custT="1"/>
      <dgm:spPr/>
      <dgm:t>
        <a:bodyPr/>
        <a:lstStyle/>
        <a:p>
          <a:r>
            <a:rPr lang="en-US" sz="900">
              <a:latin typeface="Times New Roman" pitchFamily="18" charset="0"/>
              <a:cs typeface="Times New Roman" pitchFamily="18" charset="0"/>
            </a:rPr>
            <a:t>permission from government</a:t>
          </a:r>
        </a:p>
      </dgm:t>
    </dgm:pt>
    <dgm:pt modelId="{43173ADB-FAAC-4AB6-8462-A4FFB525EC54}" type="parTrans" cxnId="{5D9BE928-1328-4EF6-BD19-47CF638BF495}">
      <dgm:prSet/>
      <dgm:spPr/>
      <dgm:t>
        <a:bodyPr/>
        <a:lstStyle/>
        <a:p>
          <a:endParaRPr lang="en-US"/>
        </a:p>
      </dgm:t>
    </dgm:pt>
    <dgm:pt modelId="{7A330B9A-235A-4A56-88B7-47FD8811BF46}" type="sibTrans" cxnId="{5D9BE928-1328-4EF6-BD19-47CF638BF495}">
      <dgm:prSet/>
      <dgm:spPr/>
      <dgm:t>
        <a:bodyPr/>
        <a:lstStyle/>
        <a:p>
          <a:endParaRPr lang="en-US"/>
        </a:p>
      </dgm:t>
    </dgm:pt>
    <dgm:pt modelId="{8916BDC3-C357-4EB3-86C8-2BD30260F348}" type="pres">
      <dgm:prSet presAssocID="{82740DA8-E5ED-4AFA-9094-850D8B6C0115}" presName="hierChild1" presStyleCnt="0">
        <dgm:presLayoutVars>
          <dgm:chPref val="1"/>
          <dgm:dir/>
          <dgm:animOne val="branch"/>
          <dgm:animLvl val="lvl"/>
          <dgm:resizeHandles/>
        </dgm:presLayoutVars>
      </dgm:prSet>
      <dgm:spPr/>
    </dgm:pt>
    <dgm:pt modelId="{FBE732EF-EB7B-47C2-A9F8-A4296BF3A42D}" type="pres">
      <dgm:prSet presAssocID="{81C91580-547C-4091-86B7-B2913C4928E1}" presName="hierRoot1" presStyleCnt="0"/>
      <dgm:spPr/>
    </dgm:pt>
    <dgm:pt modelId="{31F68593-DE1C-4D2A-825E-ADB52F99AF0C}" type="pres">
      <dgm:prSet presAssocID="{81C91580-547C-4091-86B7-B2913C4928E1}" presName="composite" presStyleCnt="0"/>
      <dgm:spPr/>
    </dgm:pt>
    <dgm:pt modelId="{7E6BC64B-E7D5-404B-A8C9-4D306569F678}" type="pres">
      <dgm:prSet presAssocID="{81C91580-547C-4091-86B7-B2913C4928E1}" presName="background" presStyleLbl="node0" presStyleIdx="0" presStyleCnt="1"/>
      <dgm:spPr/>
    </dgm:pt>
    <dgm:pt modelId="{1A1878D2-EE50-46D9-A900-66A2765ACF49}" type="pres">
      <dgm:prSet presAssocID="{81C91580-547C-4091-86B7-B2913C4928E1}" presName="text" presStyleLbl="fgAcc0" presStyleIdx="0" presStyleCnt="1" custScaleX="431661" custScaleY="159055">
        <dgm:presLayoutVars>
          <dgm:chPref val="3"/>
        </dgm:presLayoutVars>
      </dgm:prSet>
      <dgm:spPr/>
    </dgm:pt>
    <dgm:pt modelId="{5BB89F3C-2354-4272-B80F-BAD720D5A220}" type="pres">
      <dgm:prSet presAssocID="{81C91580-547C-4091-86B7-B2913C4928E1}" presName="hierChild2" presStyleCnt="0"/>
      <dgm:spPr/>
    </dgm:pt>
    <dgm:pt modelId="{B19CBD9F-CAFD-49C5-8781-82BB662CAF82}" type="pres">
      <dgm:prSet presAssocID="{F9764527-A7DA-4B80-B06E-5DC4849619A6}" presName="Name10" presStyleLbl="parChTrans1D2" presStyleIdx="0" presStyleCnt="4"/>
      <dgm:spPr/>
    </dgm:pt>
    <dgm:pt modelId="{36067EB3-89B3-4053-A6DB-C17712A3BD48}" type="pres">
      <dgm:prSet presAssocID="{6336BE7D-1FA1-41E1-9A8C-771781B93562}" presName="hierRoot2" presStyleCnt="0"/>
      <dgm:spPr/>
    </dgm:pt>
    <dgm:pt modelId="{0D722EF2-3842-4292-BB19-4F8ACC138EEE}" type="pres">
      <dgm:prSet presAssocID="{6336BE7D-1FA1-41E1-9A8C-771781B93562}" presName="composite2" presStyleCnt="0"/>
      <dgm:spPr/>
    </dgm:pt>
    <dgm:pt modelId="{7FA934CF-6A50-4578-A14A-380015C50089}" type="pres">
      <dgm:prSet presAssocID="{6336BE7D-1FA1-41E1-9A8C-771781B93562}" presName="background2" presStyleLbl="node2" presStyleIdx="0" presStyleCnt="4"/>
      <dgm:spPr/>
    </dgm:pt>
    <dgm:pt modelId="{84A69130-6EEF-4F11-BE59-2CA6670AC251}" type="pres">
      <dgm:prSet presAssocID="{6336BE7D-1FA1-41E1-9A8C-771781B93562}" presName="text2" presStyleLbl="fgAcc2" presStyleIdx="0" presStyleCnt="4" custScaleX="217056" custScaleY="159055">
        <dgm:presLayoutVars>
          <dgm:chPref val="3"/>
        </dgm:presLayoutVars>
      </dgm:prSet>
      <dgm:spPr/>
    </dgm:pt>
    <dgm:pt modelId="{69D687BE-1932-4E98-BD89-CB238323D235}" type="pres">
      <dgm:prSet presAssocID="{6336BE7D-1FA1-41E1-9A8C-771781B93562}" presName="hierChild3" presStyleCnt="0"/>
      <dgm:spPr/>
    </dgm:pt>
    <dgm:pt modelId="{7CD473B8-2147-48A7-974A-9652A4A91678}" type="pres">
      <dgm:prSet presAssocID="{47E08188-00BB-4D19-A2E2-3971FBE383F8}" presName="Name17" presStyleLbl="parChTrans1D3" presStyleIdx="0" presStyleCnt="7"/>
      <dgm:spPr/>
    </dgm:pt>
    <dgm:pt modelId="{1C4CBD88-102C-4F52-B634-3E1C32733441}" type="pres">
      <dgm:prSet presAssocID="{BEB5C0A8-8C21-4882-878A-208E76ED733A}" presName="hierRoot3" presStyleCnt="0"/>
      <dgm:spPr/>
    </dgm:pt>
    <dgm:pt modelId="{A6B832FC-D2A5-481E-B097-8E0A4F7E9116}" type="pres">
      <dgm:prSet presAssocID="{BEB5C0A8-8C21-4882-878A-208E76ED733A}" presName="composite3" presStyleCnt="0"/>
      <dgm:spPr/>
    </dgm:pt>
    <dgm:pt modelId="{8D4D46A4-4B67-4279-A7D2-BC60E9B37272}" type="pres">
      <dgm:prSet presAssocID="{BEB5C0A8-8C21-4882-878A-208E76ED733A}" presName="background3" presStyleLbl="node3" presStyleIdx="0" presStyleCnt="7"/>
      <dgm:spPr/>
    </dgm:pt>
    <dgm:pt modelId="{C06BCA87-ECED-4F5B-BA47-3079B0ACE3D3}" type="pres">
      <dgm:prSet presAssocID="{BEB5C0A8-8C21-4882-878A-208E76ED733A}" presName="text3" presStyleLbl="fgAcc3" presStyleIdx="0" presStyleCnt="7" custScaleX="146089" custScaleY="159055">
        <dgm:presLayoutVars>
          <dgm:chPref val="3"/>
        </dgm:presLayoutVars>
      </dgm:prSet>
      <dgm:spPr/>
    </dgm:pt>
    <dgm:pt modelId="{86039A0A-F085-4020-8E89-5F25A437528E}" type="pres">
      <dgm:prSet presAssocID="{BEB5C0A8-8C21-4882-878A-208E76ED733A}" presName="hierChild4" presStyleCnt="0"/>
      <dgm:spPr/>
    </dgm:pt>
    <dgm:pt modelId="{744D0700-D292-4167-8E30-83E33B256E41}" type="pres">
      <dgm:prSet presAssocID="{4EA3A79E-D949-490D-8021-20CEB31DE7CB}" presName="Name17" presStyleLbl="parChTrans1D3" presStyleIdx="1" presStyleCnt="7"/>
      <dgm:spPr/>
    </dgm:pt>
    <dgm:pt modelId="{ECF5D5DD-F455-4769-B7E3-D049E600025B}" type="pres">
      <dgm:prSet presAssocID="{0120A94D-AACE-4861-A700-DE0E29E4FAA0}" presName="hierRoot3" presStyleCnt="0"/>
      <dgm:spPr/>
    </dgm:pt>
    <dgm:pt modelId="{E98D9462-3497-4527-AFF9-BBB8F6C48D31}" type="pres">
      <dgm:prSet presAssocID="{0120A94D-AACE-4861-A700-DE0E29E4FAA0}" presName="composite3" presStyleCnt="0"/>
      <dgm:spPr/>
    </dgm:pt>
    <dgm:pt modelId="{25A8CDB8-A295-4AB2-8F06-594A71E50CAE}" type="pres">
      <dgm:prSet presAssocID="{0120A94D-AACE-4861-A700-DE0E29E4FAA0}" presName="background3" presStyleLbl="node3" presStyleIdx="1" presStyleCnt="7"/>
      <dgm:spPr/>
    </dgm:pt>
    <dgm:pt modelId="{219AAFE5-83DF-441F-B771-0C4FB59DCC01}" type="pres">
      <dgm:prSet presAssocID="{0120A94D-AACE-4861-A700-DE0E29E4FAA0}" presName="text3" presStyleLbl="fgAcc3" presStyleIdx="1" presStyleCnt="7" custScaleX="146089" custScaleY="159055">
        <dgm:presLayoutVars>
          <dgm:chPref val="3"/>
        </dgm:presLayoutVars>
      </dgm:prSet>
      <dgm:spPr/>
    </dgm:pt>
    <dgm:pt modelId="{CE60EAE5-A2A5-4442-8B62-BDF8315A79AD}" type="pres">
      <dgm:prSet presAssocID="{0120A94D-AACE-4861-A700-DE0E29E4FAA0}" presName="hierChild4" presStyleCnt="0"/>
      <dgm:spPr/>
    </dgm:pt>
    <dgm:pt modelId="{93D40E2D-50A9-44B2-BAD1-F4D55DB08866}" type="pres">
      <dgm:prSet presAssocID="{43173ADB-FAAC-4AB6-8462-A4FFB525EC54}" presName="Name23" presStyleLbl="parChTrans1D4" presStyleIdx="0" presStyleCnt="3"/>
      <dgm:spPr/>
    </dgm:pt>
    <dgm:pt modelId="{3CA488D8-D3A3-431A-BBB3-B3DEC8E60C4A}" type="pres">
      <dgm:prSet presAssocID="{6049AA41-E4CF-4E29-B13A-A523886BC486}" presName="hierRoot4" presStyleCnt="0"/>
      <dgm:spPr/>
    </dgm:pt>
    <dgm:pt modelId="{AA97BEA4-DB5D-4321-A26A-73B27D494413}" type="pres">
      <dgm:prSet presAssocID="{6049AA41-E4CF-4E29-B13A-A523886BC486}" presName="composite4" presStyleCnt="0"/>
      <dgm:spPr/>
    </dgm:pt>
    <dgm:pt modelId="{A465BC08-0434-4DD3-82BB-44977A4BD4BA}" type="pres">
      <dgm:prSet presAssocID="{6049AA41-E4CF-4E29-B13A-A523886BC486}" presName="background4" presStyleLbl="node4" presStyleIdx="0" presStyleCnt="3"/>
      <dgm:spPr/>
    </dgm:pt>
    <dgm:pt modelId="{45B23211-714C-4352-A1B3-02E4DE70B23C}" type="pres">
      <dgm:prSet presAssocID="{6049AA41-E4CF-4E29-B13A-A523886BC486}" presName="text4" presStyleLbl="fgAcc4" presStyleIdx="0" presStyleCnt="3" custScaleX="186418" custScaleY="159055">
        <dgm:presLayoutVars>
          <dgm:chPref val="3"/>
        </dgm:presLayoutVars>
      </dgm:prSet>
      <dgm:spPr/>
    </dgm:pt>
    <dgm:pt modelId="{3651411E-C674-494C-88BD-14141DB9530C}" type="pres">
      <dgm:prSet presAssocID="{6049AA41-E4CF-4E29-B13A-A523886BC486}" presName="hierChild5" presStyleCnt="0"/>
      <dgm:spPr/>
    </dgm:pt>
    <dgm:pt modelId="{72184993-BA2F-4AF6-B667-DC552A9A71DE}" type="pres">
      <dgm:prSet presAssocID="{78F7895A-82EF-429D-9E24-1D1DF34E21D9}" presName="Name10" presStyleLbl="parChTrans1D2" presStyleIdx="1" presStyleCnt="4"/>
      <dgm:spPr/>
    </dgm:pt>
    <dgm:pt modelId="{EE4D2797-39F8-477A-8F55-19A345532A61}" type="pres">
      <dgm:prSet presAssocID="{DD023003-FE81-450A-B4C0-EA3ECE81BF03}" presName="hierRoot2" presStyleCnt="0"/>
      <dgm:spPr/>
    </dgm:pt>
    <dgm:pt modelId="{4BCA48A8-0905-4A6E-8660-D260B05D8054}" type="pres">
      <dgm:prSet presAssocID="{DD023003-FE81-450A-B4C0-EA3ECE81BF03}" presName="composite2" presStyleCnt="0"/>
      <dgm:spPr/>
    </dgm:pt>
    <dgm:pt modelId="{5DD6363B-25B3-4736-B50C-BBB723407811}" type="pres">
      <dgm:prSet presAssocID="{DD023003-FE81-450A-B4C0-EA3ECE81BF03}" presName="background2" presStyleLbl="node2" presStyleIdx="1" presStyleCnt="4"/>
      <dgm:spPr/>
    </dgm:pt>
    <dgm:pt modelId="{19AC42BB-048F-4F09-BB71-01A93B454EAA}" type="pres">
      <dgm:prSet presAssocID="{DD023003-FE81-450A-B4C0-EA3ECE81BF03}" presName="text2" presStyleLbl="fgAcc2" presStyleIdx="1" presStyleCnt="4" custScaleX="217056" custScaleY="159055">
        <dgm:presLayoutVars>
          <dgm:chPref val="3"/>
        </dgm:presLayoutVars>
      </dgm:prSet>
      <dgm:spPr/>
    </dgm:pt>
    <dgm:pt modelId="{1AABE6B7-512F-488D-8726-4F9B111157F8}" type="pres">
      <dgm:prSet presAssocID="{DD023003-FE81-450A-B4C0-EA3ECE81BF03}" presName="hierChild3" presStyleCnt="0"/>
      <dgm:spPr/>
    </dgm:pt>
    <dgm:pt modelId="{16F88A17-F610-410C-80E6-E46947187F02}" type="pres">
      <dgm:prSet presAssocID="{A7B52A09-1C7C-4060-A681-D565E6B9A3E4}" presName="Name17" presStyleLbl="parChTrans1D3" presStyleIdx="2" presStyleCnt="7"/>
      <dgm:spPr/>
    </dgm:pt>
    <dgm:pt modelId="{3C178945-4A7D-424C-B8B1-4C1C7F84BC51}" type="pres">
      <dgm:prSet presAssocID="{28404E15-9B16-4542-9709-5BF1FEBD2AA1}" presName="hierRoot3" presStyleCnt="0"/>
      <dgm:spPr/>
    </dgm:pt>
    <dgm:pt modelId="{E9B47E1B-63F9-4A36-995E-BEE4BF706DC5}" type="pres">
      <dgm:prSet presAssocID="{28404E15-9B16-4542-9709-5BF1FEBD2AA1}" presName="composite3" presStyleCnt="0"/>
      <dgm:spPr/>
    </dgm:pt>
    <dgm:pt modelId="{82A2B8CF-0366-4A6C-97B6-49349D1AD9A3}" type="pres">
      <dgm:prSet presAssocID="{28404E15-9B16-4542-9709-5BF1FEBD2AA1}" presName="background3" presStyleLbl="node3" presStyleIdx="2" presStyleCnt="7"/>
      <dgm:spPr/>
    </dgm:pt>
    <dgm:pt modelId="{5DEA2A40-E900-400B-A85D-3A6451D336E6}" type="pres">
      <dgm:prSet presAssocID="{28404E15-9B16-4542-9709-5BF1FEBD2AA1}" presName="text3" presStyleLbl="fgAcc3" presStyleIdx="2" presStyleCnt="7" custScaleX="244970" custScaleY="159055">
        <dgm:presLayoutVars>
          <dgm:chPref val="3"/>
        </dgm:presLayoutVars>
      </dgm:prSet>
      <dgm:spPr/>
    </dgm:pt>
    <dgm:pt modelId="{5CF14256-ABD2-4BB7-8B18-03F89C0D067D}" type="pres">
      <dgm:prSet presAssocID="{28404E15-9B16-4542-9709-5BF1FEBD2AA1}" presName="hierChild4" presStyleCnt="0"/>
      <dgm:spPr/>
    </dgm:pt>
    <dgm:pt modelId="{6B3E13A8-7F54-4ACC-896A-BC5294BA9C1B}" type="pres">
      <dgm:prSet presAssocID="{4280357E-EA5A-4308-9E3B-0A047147CE6C}" presName="Name23" presStyleLbl="parChTrans1D4" presStyleIdx="1" presStyleCnt="3"/>
      <dgm:spPr/>
    </dgm:pt>
    <dgm:pt modelId="{69497C71-C5C3-4698-BEFC-40AE94CC00F8}" type="pres">
      <dgm:prSet presAssocID="{4DAAEFC3-4021-42FB-A417-0ACDAE68BD2F}" presName="hierRoot4" presStyleCnt="0"/>
      <dgm:spPr/>
    </dgm:pt>
    <dgm:pt modelId="{33E60A51-D9CF-41EB-8E2A-BDC25973D2A0}" type="pres">
      <dgm:prSet presAssocID="{4DAAEFC3-4021-42FB-A417-0ACDAE68BD2F}" presName="composite4" presStyleCnt="0"/>
      <dgm:spPr/>
    </dgm:pt>
    <dgm:pt modelId="{DB0CEF83-0889-4988-A7A8-79DE067C2ABA}" type="pres">
      <dgm:prSet presAssocID="{4DAAEFC3-4021-42FB-A417-0ACDAE68BD2F}" presName="background4" presStyleLbl="node4" presStyleIdx="1" presStyleCnt="3"/>
      <dgm:spPr/>
    </dgm:pt>
    <dgm:pt modelId="{0D4D6858-7097-43DC-A436-2BF06B7AA51D}" type="pres">
      <dgm:prSet presAssocID="{4DAAEFC3-4021-42FB-A417-0ACDAE68BD2F}" presName="text4" presStyleLbl="fgAcc4" presStyleIdx="1" presStyleCnt="3" custScaleX="186418" custScaleY="159055">
        <dgm:presLayoutVars>
          <dgm:chPref val="3"/>
        </dgm:presLayoutVars>
      </dgm:prSet>
      <dgm:spPr/>
    </dgm:pt>
    <dgm:pt modelId="{CD7100AB-C15A-43C5-BA95-02763B731A9A}" type="pres">
      <dgm:prSet presAssocID="{4DAAEFC3-4021-42FB-A417-0ACDAE68BD2F}" presName="hierChild5" presStyleCnt="0"/>
      <dgm:spPr/>
    </dgm:pt>
    <dgm:pt modelId="{F3517F63-2982-4C1B-BCA4-DA942CE297A6}" type="pres">
      <dgm:prSet presAssocID="{B4C58541-7EF0-4436-9CA6-5A677AB72110}" presName="Name23" presStyleLbl="parChTrans1D4" presStyleIdx="2" presStyleCnt="3"/>
      <dgm:spPr/>
    </dgm:pt>
    <dgm:pt modelId="{B19161D8-CB15-4490-ACEA-361967D0E2D8}" type="pres">
      <dgm:prSet presAssocID="{6D44025F-6814-4494-8B85-3A40B7685FBD}" presName="hierRoot4" presStyleCnt="0"/>
      <dgm:spPr/>
    </dgm:pt>
    <dgm:pt modelId="{1926847D-0051-4876-81B9-AA4CF430934E}" type="pres">
      <dgm:prSet presAssocID="{6D44025F-6814-4494-8B85-3A40B7685FBD}" presName="composite4" presStyleCnt="0"/>
      <dgm:spPr/>
    </dgm:pt>
    <dgm:pt modelId="{3076FDEE-7861-4A07-B461-952D68C7CA5C}" type="pres">
      <dgm:prSet presAssocID="{6D44025F-6814-4494-8B85-3A40B7685FBD}" presName="background4" presStyleLbl="node4" presStyleIdx="2" presStyleCnt="3"/>
      <dgm:spPr/>
    </dgm:pt>
    <dgm:pt modelId="{B267E085-52FB-4271-8868-3E2FB8DB1C7D}" type="pres">
      <dgm:prSet presAssocID="{6D44025F-6814-4494-8B85-3A40B7685FBD}" presName="text4" presStyleLbl="fgAcc4" presStyleIdx="2" presStyleCnt="3" custScaleX="186418" custScaleY="159055">
        <dgm:presLayoutVars>
          <dgm:chPref val="3"/>
        </dgm:presLayoutVars>
      </dgm:prSet>
      <dgm:spPr/>
    </dgm:pt>
    <dgm:pt modelId="{992E30D8-66E7-4EC3-A068-20C48076C1A9}" type="pres">
      <dgm:prSet presAssocID="{6D44025F-6814-4494-8B85-3A40B7685FBD}" presName="hierChild5" presStyleCnt="0"/>
      <dgm:spPr/>
    </dgm:pt>
    <dgm:pt modelId="{62609A04-89F2-49BC-9A19-89D18E7F88C7}" type="pres">
      <dgm:prSet presAssocID="{E795BFB7-F9DA-453E-866C-67578C5C4657}" presName="Name17" presStyleLbl="parChTrans1D3" presStyleIdx="3" presStyleCnt="7"/>
      <dgm:spPr/>
    </dgm:pt>
    <dgm:pt modelId="{44AEE858-358B-44C1-9ED4-25ED9C88CD3F}" type="pres">
      <dgm:prSet presAssocID="{830588F9-F730-46C7-AFB4-F279CC4AA265}" presName="hierRoot3" presStyleCnt="0"/>
      <dgm:spPr/>
    </dgm:pt>
    <dgm:pt modelId="{D710F320-EE98-41FC-A35A-A5AB9B8475EA}" type="pres">
      <dgm:prSet presAssocID="{830588F9-F730-46C7-AFB4-F279CC4AA265}" presName="composite3" presStyleCnt="0"/>
      <dgm:spPr/>
    </dgm:pt>
    <dgm:pt modelId="{AC0785A3-786F-4792-8E53-33E3C7E796BE}" type="pres">
      <dgm:prSet presAssocID="{830588F9-F730-46C7-AFB4-F279CC4AA265}" presName="background3" presStyleLbl="node3" presStyleIdx="3" presStyleCnt="7"/>
      <dgm:spPr/>
    </dgm:pt>
    <dgm:pt modelId="{FCC82238-B057-44F3-B880-39C756EF6AB2}" type="pres">
      <dgm:prSet presAssocID="{830588F9-F730-46C7-AFB4-F279CC4AA265}" presName="text3" presStyleLbl="fgAcc3" presStyleIdx="3" presStyleCnt="7" custScaleX="233979" custScaleY="159055">
        <dgm:presLayoutVars>
          <dgm:chPref val="3"/>
        </dgm:presLayoutVars>
      </dgm:prSet>
      <dgm:spPr/>
    </dgm:pt>
    <dgm:pt modelId="{C542636A-1B85-4AE5-AA56-8F01E944EA6A}" type="pres">
      <dgm:prSet presAssocID="{830588F9-F730-46C7-AFB4-F279CC4AA265}" presName="hierChild4" presStyleCnt="0"/>
      <dgm:spPr/>
    </dgm:pt>
    <dgm:pt modelId="{FCFDB487-A6C8-42DD-B0D7-009A725AEB78}" type="pres">
      <dgm:prSet presAssocID="{EC8626A8-3510-4F62-B4B4-9B9B734B04F9}" presName="Name10" presStyleLbl="parChTrans1D2" presStyleIdx="2" presStyleCnt="4"/>
      <dgm:spPr/>
    </dgm:pt>
    <dgm:pt modelId="{401B011A-F072-4E07-9BFD-EF7EC535808C}" type="pres">
      <dgm:prSet presAssocID="{37CFE98A-6C10-4A1E-8139-C8723CBF1BD5}" presName="hierRoot2" presStyleCnt="0"/>
      <dgm:spPr/>
    </dgm:pt>
    <dgm:pt modelId="{1B4C7A0F-CBB1-4690-9819-A4BC93C88306}" type="pres">
      <dgm:prSet presAssocID="{37CFE98A-6C10-4A1E-8139-C8723CBF1BD5}" presName="composite2" presStyleCnt="0"/>
      <dgm:spPr/>
    </dgm:pt>
    <dgm:pt modelId="{05862E3B-3192-4C84-8BA7-6A528967C1EA}" type="pres">
      <dgm:prSet presAssocID="{37CFE98A-6C10-4A1E-8139-C8723CBF1BD5}" presName="background2" presStyleLbl="node2" presStyleIdx="2" presStyleCnt="4"/>
      <dgm:spPr/>
    </dgm:pt>
    <dgm:pt modelId="{4E388484-2982-44B2-9C34-B98941F19DA0}" type="pres">
      <dgm:prSet presAssocID="{37CFE98A-6C10-4A1E-8139-C8723CBF1BD5}" presName="text2" presStyleLbl="fgAcc2" presStyleIdx="2" presStyleCnt="4" custScaleX="217056" custScaleY="159055">
        <dgm:presLayoutVars>
          <dgm:chPref val="3"/>
        </dgm:presLayoutVars>
      </dgm:prSet>
      <dgm:spPr/>
    </dgm:pt>
    <dgm:pt modelId="{FB6C2048-0968-4D24-B8A3-D42E596CF8B3}" type="pres">
      <dgm:prSet presAssocID="{37CFE98A-6C10-4A1E-8139-C8723CBF1BD5}" presName="hierChild3" presStyleCnt="0"/>
      <dgm:spPr/>
    </dgm:pt>
    <dgm:pt modelId="{E7BF95BF-4B55-4541-BB34-20C6AB78AF12}" type="pres">
      <dgm:prSet presAssocID="{75AEEBD8-7839-477A-B69E-471D8E6AFE63}" presName="Name17" presStyleLbl="parChTrans1D3" presStyleIdx="4" presStyleCnt="7"/>
      <dgm:spPr/>
    </dgm:pt>
    <dgm:pt modelId="{AC426EFB-F95A-4A9E-980D-C4F59F47A603}" type="pres">
      <dgm:prSet presAssocID="{38E1D30F-F37C-48B7-AD39-504AEEA6A163}" presName="hierRoot3" presStyleCnt="0"/>
      <dgm:spPr/>
    </dgm:pt>
    <dgm:pt modelId="{7A74B6A1-6B6B-4059-B56D-46C926E49EFE}" type="pres">
      <dgm:prSet presAssocID="{38E1D30F-F37C-48B7-AD39-504AEEA6A163}" presName="composite3" presStyleCnt="0"/>
      <dgm:spPr/>
    </dgm:pt>
    <dgm:pt modelId="{77D13E0A-87BB-409A-BF66-FB92B334EFC5}" type="pres">
      <dgm:prSet presAssocID="{38E1D30F-F37C-48B7-AD39-504AEEA6A163}" presName="background3" presStyleLbl="node3" presStyleIdx="4" presStyleCnt="7"/>
      <dgm:spPr/>
    </dgm:pt>
    <dgm:pt modelId="{EDCC1753-471A-4634-91B0-9F0697ACA082}" type="pres">
      <dgm:prSet presAssocID="{38E1D30F-F37C-48B7-AD39-504AEEA6A163}" presName="text3" presStyleLbl="fgAcc3" presStyleIdx="4" presStyleCnt="7" custScaleX="146089" custScaleY="159055">
        <dgm:presLayoutVars>
          <dgm:chPref val="3"/>
        </dgm:presLayoutVars>
      </dgm:prSet>
      <dgm:spPr/>
    </dgm:pt>
    <dgm:pt modelId="{9B7FC155-A392-40ED-A7F1-8B6366B2F86D}" type="pres">
      <dgm:prSet presAssocID="{38E1D30F-F37C-48B7-AD39-504AEEA6A163}" presName="hierChild4" presStyleCnt="0"/>
      <dgm:spPr/>
    </dgm:pt>
    <dgm:pt modelId="{8CF7D6F0-A6C9-4638-A8CD-91BA670858BC}" type="pres">
      <dgm:prSet presAssocID="{F35375D2-2F45-4604-B980-941529BE591A}" presName="Name10" presStyleLbl="parChTrans1D2" presStyleIdx="3" presStyleCnt="4"/>
      <dgm:spPr/>
    </dgm:pt>
    <dgm:pt modelId="{A9E39A32-415D-461F-8178-8306EA842688}" type="pres">
      <dgm:prSet presAssocID="{12A7C546-EFF2-4B84-BD54-9CD31CB3D472}" presName="hierRoot2" presStyleCnt="0"/>
      <dgm:spPr/>
    </dgm:pt>
    <dgm:pt modelId="{3580C42D-63B9-4AF2-80B6-1F516FA2B410}" type="pres">
      <dgm:prSet presAssocID="{12A7C546-EFF2-4B84-BD54-9CD31CB3D472}" presName="composite2" presStyleCnt="0"/>
      <dgm:spPr/>
    </dgm:pt>
    <dgm:pt modelId="{5A373C36-175B-42D6-BF7D-90BD1739A147}" type="pres">
      <dgm:prSet presAssocID="{12A7C546-EFF2-4B84-BD54-9CD31CB3D472}" presName="background2" presStyleLbl="node2" presStyleIdx="3" presStyleCnt="4"/>
      <dgm:spPr/>
    </dgm:pt>
    <dgm:pt modelId="{B89461C0-5DA5-450D-9653-4D0F7FFC4998}" type="pres">
      <dgm:prSet presAssocID="{12A7C546-EFF2-4B84-BD54-9CD31CB3D472}" presName="text2" presStyleLbl="fgAcc2" presStyleIdx="3" presStyleCnt="4" custScaleX="217056" custScaleY="159055">
        <dgm:presLayoutVars>
          <dgm:chPref val="3"/>
        </dgm:presLayoutVars>
      </dgm:prSet>
      <dgm:spPr/>
    </dgm:pt>
    <dgm:pt modelId="{D58633BB-6C8D-48EE-95BE-D11F7DF3B0E3}" type="pres">
      <dgm:prSet presAssocID="{12A7C546-EFF2-4B84-BD54-9CD31CB3D472}" presName="hierChild3" presStyleCnt="0"/>
      <dgm:spPr/>
    </dgm:pt>
    <dgm:pt modelId="{791E9ADC-D36E-4A85-88BB-4630126529A5}" type="pres">
      <dgm:prSet presAssocID="{125255F7-00F4-4624-9938-E83E14034B1C}" presName="Name17" presStyleLbl="parChTrans1D3" presStyleIdx="5" presStyleCnt="7"/>
      <dgm:spPr/>
    </dgm:pt>
    <dgm:pt modelId="{CF0B0704-B4E8-47F8-9B9E-1489A06351B5}" type="pres">
      <dgm:prSet presAssocID="{D4999B17-C65C-43F7-8955-1C137304D565}" presName="hierRoot3" presStyleCnt="0"/>
      <dgm:spPr/>
    </dgm:pt>
    <dgm:pt modelId="{4067DBBC-B084-4F13-A1C8-236F64BDFABE}" type="pres">
      <dgm:prSet presAssocID="{D4999B17-C65C-43F7-8955-1C137304D565}" presName="composite3" presStyleCnt="0"/>
      <dgm:spPr/>
    </dgm:pt>
    <dgm:pt modelId="{C146412E-DCB9-4BFB-A4D1-D92A4096D9A2}" type="pres">
      <dgm:prSet presAssocID="{D4999B17-C65C-43F7-8955-1C137304D565}" presName="background3" presStyleLbl="node3" presStyleIdx="5" presStyleCnt="7"/>
      <dgm:spPr/>
    </dgm:pt>
    <dgm:pt modelId="{ED4097A5-4CA9-4ECD-9051-4E71B99E341D}" type="pres">
      <dgm:prSet presAssocID="{D4999B17-C65C-43F7-8955-1C137304D565}" presName="text3" presStyleLbl="fgAcc3" presStyleIdx="5" presStyleCnt="7" custScaleX="146089" custScaleY="159055">
        <dgm:presLayoutVars>
          <dgm:chPref val="3"/>
        </dgm:presLayoutVars>
      </dgm:prSet>
      <dgm:spPr/>
    </dgm:pt>
    <dgm:pt modelId="{75A71F7D-178A-4D48-A962-8AAF11439BED}" type="pres">
      <dgm:prSet presAssocID="{D4999B17-C65C-43F7-8955-1C137304D565}" presName="hierChild4" presStyleCnt="0"/>
      <dgm:spPr/>
    </dgm:pt>
    <dgm:pt modelId="{A49EAF53-74DF-4956-8E1B-5B8592E5BE92}" type="pres">
      <dgm:prSet presAssocID="{AE278E47-C849-4DE3-A8BC-3897CD318A10}" presName="Name17" presStyleLbl="parChTrans1D3" presStyleIdx="6" presStyleCnt="7"/>
      <dgm:spPr/>
    </dgm:pt>
    <dgm:pt modelId="{63893B65-5FE1-426F-9753-8D43846B9930}" type="pres">
      <dgm:prSet presAssocID="{0A0BBB2D-CD12-4289-872A-3EFEEECEC962}" presName="hierRoot3" presStyleCnt="0"/>
      <dgm:spPr/>
    </dgm:pt>
    <dgm:pt modelId="{B10F8F7D-B1BB-4BC7-9D75-6B2E4B7B65A9}" type="pres">
      <dgm:prSet presAssocID="{0A0BBB2D-CD12-4289-872A-3EFEEECEC962}" presName="composite3" presStyleCnt="0"/>
      <dgm:spPr/>
    </dgm:pt>
    <dgm:pt modelId="{87792AB6-880D-4484-A1AB-E0AF4A718C01}" type="pres">
      <dgm:prSet presAssocID="{0A0BBB2D-CD12-4289-872A-3EFEEECEC962}" presName="background3" presStyleLbl="node3" presStyleIdx="6" presStyleCnt="7"/>
      <dgm:spPr/>
    </dgm:pt>
    <dgm:pt modelId="{92C1BDA8-6B82-49A4-8C0F-3CE6338B0A3D}" type="pres">
      <dgm:prSet presAssocID="{0A0BBB2D-CD12-4289-872A-3EFEEECEC962}" presName="text3" presStyleLbl="fgAcc3" presStyleIdx="6" presStyleCnt="7" custScaleX="146089" custScaleY="159055">
        <dgm:presLayoutVars>
          <dgm:chPref val="3"/>
        </dgm:presLayoutVars>
      </dgm:prSet>
      <dgm:spPr/>
    </dgm:pt>
    <dgm:pt modelId="{C07C3AF6-FC27-4B8E-918F-71D599D72409}" type="pres">
      <dgm:prSet presAssocID="{0A0BBB2D-CD12-4289-872A-3EFEEECEC962}" presName="hierChild4" presStyleCnt="0"/>
      <dgm:spPr/>
    </dgm:pt>
  </dgm:ptLst>
  <dgm:cxnLst>
    <dgm:cxn modelId="{406C1605-49F0-49A5-8858-ACD2C085D660}" srcId="{28404E15-9B16-4542-9709-5BF1FEBD2AA1}" destId="{4DAAEFC3-4021-42FB-A417-0ACDAE68BD2F}" srcOrd="0" destOrd="0" parTransId="{4280357E-EA5A-4308-9E3B-0A047147CE6C}" sibTransId="{99505C77-623E-4C2F-B505-9CF5DB0B0AD9}"/>
    <dgm:cxn modelId="{6F1FCB07-F3E3-411F-9B3B-F1E8964F40FB}" type="presOf" srcId="{75AEEBD8-7839-477A-B69E-471D8E6AFE63}" destId="{E7BF95BF-4B55-4541-BB34-20C6AB78AF12}" srcOrd="0" destOrd="0" presId="urn:microsoft.com/office/officeart/2005/8/layout/hierarchy1"/>
    <dgm:cxn modelId="{72461D09-B757-41C5-A5CF-37733327A035}" type="presOf" srcId="{6049AA41-E4CF-4E29-B13A-A523886BC486}" destId="{45B23211-714C-4352-A1B3-02E4DE70B23C}" srcOrd="0" destOrd="0" presId="urn:microsoft.com/office/officeart/2005/8/layout/hierarchy1"/>
    <dgm:cxn modelId="{F5677510-5516-43E8-A415-9A0C4086E777}" type="presOf" srcId="{D4999B17-C65C-43F7-8955-1C137304D565}" destId="{ED4097A5-4CA9-4ECD-9051-4E71B99E341D}" srcOrd="0" destOrd="0" presId="urn:microsoft.com/office/officeart/2005/8/layout/hierarchy1"/>
    <dgm:cxn modelId="{92B1ED16-6C5D-4C3D-98D2-5CB6C39E468C}" type="presOf" srcId="{78F7895A-82EF-429D-9E24-1D1DF34E21D9}" destId="{72184993-BA2F-4AF6-B667-DC552A9A71DE}" srcOrd="0" destOrd="0" presId="urn:microsoft.com/office/officeart/2005/8/layout/hierarchy1"/>
    <dgm:cxn modelId="{E3827E19-A138-4116-85E8-B64B478BC7B1}" type="presOf" srcId="{47E08188-00BB-4D19-A2E2-3971FBE383F8}" destId="{7CD473B8-2147-48A7-974A-9652A4A91678}" srcOrd="0" destOrd="0" presId="urn:microsoft.com/office/officeart/2005/8/layout/hierarchy1"/>
    <dgm:cxn modelId="{C376381E-4303-4FCC-8288-5AD5843FDA23}" srcId="{37CFE98A-6C10-4A1E-8139-C8723CBF1BD5}" destId="{38E1D30F-F37C-48B7-AD39-504AEEA6A163}" srcOrd="0" destOrd="0" parTransId="{75AEEBD8-7839-477A-B69E-471D8E6AFE63}" sibTransId="{B1686C9E-E1ED-4AC4-A902-C8C3BC79FBAE}"/>
    <dgm:cxn modelId="{0676F020-CFB6-4101-A8DD-6FCFA3C9233C}" type="presOf" srcId="{81C91580-547C-4091-86B7-B2913C4928E1}" destId="{1A1878D2-EE50-46D9-A900-66A2765ACF49}" srcOrd="0" destOrd="0" presId="urn:microsoft.com/office/officeart/2005/8/layout/hierarchy1"/>
    <dgm:cxn modelId="{23E58A23-821E-4ABD-AEBD-57B3ED80D2F1}" type="presOf" srcId="{4EA3A79E-D949-490D-8021-20CEB31DE7CB}" destId="{744D0700-D292-4167-8E30-83E33B256E41}" srcOrd="0" destOrd="0" presId="urn:microsoft.com/office/officeart/2005/8/layout/hierarchy1"/>
    <dgm:cxn modelId="{20A41224-C7C7-463A-9F5F-EE049D4F6F36}" type="presOf" srcId="{6336BE7D-1FA1-41E1-9A8C-771781B93562}" destId="{84A69130-6EEF-4F11-BE59-2CA6670AC251}" srcOrd="0" destOrd="0" presId="urn:microsoft.com/office/officeart/2005/8/layout/hierarchy1"/>
    <dgm:cxn modelId="{C064C025-20FD-4149-A999-00956E21E1FB}" type="presOf" srcId="{43173ADB-FAAC-4AB6-8462-A4FFB525EC54}" destId="{93D40E2D-50A9-44B2-BAD1-F4D55DB08866}" srcOrd="0" destOrd="0" presId="urn:microsoft.com/office/officeart/2005/8/layout/hierarchy1"/>
    <dgm:cxn modelId="{5D9BE928-1328-4EF6-BD19-47CF638BF495}" srcId="{0120A94D-AACE-4861-A700-DE0E29E4FAA0}" destId="{6049AA41-E4CF-4E29-B13A-A523886BC486}" srcOrd="0" destOrd="0" parTransId="{43173ADB-FAAC-4AB6-8462-A4FFB525EC54}" sibTransId="{7A330B9A-235A-4A56-88B7-47FD8811BF46}"/>
    <dgm:cxn modelId="{C39A0E2B-7456-450D-B5E4-07F6F1FAACE6}" srcId="{28404E15-9B16-4542-9709-5BF1FEBD2AA1}" destId="{6D44025F-6814-4494-8B85-3A40B7685FBD}" srcOrd="1" destOrd="0" parTransId="{B4C58541-7EF0-4436-9CA6-5A677AB72110}" sibTransId="{3AA7A99E-76A8-46F0-BEDB-35B9E360690E}"/>
    <dgm:cxn modelId="{894E6930-977C-4FCB-B908-485F3117C213}" srcId="{DD023003-FE81-450A-B4C0-EA3ECE81BF03}" destId="{830588F9-F730-46C7-AFB4-F279CC4AA265}" srcOrd="1" destOrd="0" parTransId="{E795BFB7-F9DA-453E-866C-67578C5C4657}" sibTransId="{BD14B1BC-ADA0-4243-A019-BCD8E2FB76D9}"/>
    <dgm:cxn modelId="{ADA6F134-93A1-44E2-83F4-871EF7678A50}" srcId="{DD023003-FE81-450A-B4C0-EA3ECE81BF03}" destId="{28404E15-9B16-4542-9709-5BF1FEBD2AA1}" srcOrd="0" destOrd="0" parTransId="{A7B52A09-1C7C-4060-A681-D565E6B9A3E4}" sibTransId="{2A9F2267-67EE-41F9-B9C2-88552E837878}"/>
    <dgm:cxn modelId="{3F3F923E-F047-4865-A1ED-15B2C3FCCC49}" type="presOf" srcId="{125255F7-00F4-4624-9938-E83E14034B1C}" destId="{791E9ADC-D36E-4A85-88BB-4630126529A5}" srcOrd="0" destOrd="0" presId="urn:microsoft.com/office/officeart/2005/8/layout/hierarchy1"/>
    <dgm:cxn modelId="{6CA0ED3F-B1C5-46FF-A921-3F6C86F201B4}" type="presOf" srcId="{37CFE98A-6C10-4A1E-8139-C8723CBF1BD5}" destId="{4E388484-2982-44B2-9C34-B98941F19DA0}" srcOrd="0" destOrd="0" presId="urn:microsoft.com/office/officeart/2005/8/layout/hierarchy1"/>
    <dgm:cxn modelId="{ED43BA64-2F86-4852-BC12-0BFDF2EF9D8B}" srcId="{81C91580-547C-4091-86B7-B2913C4928E1}" destId="{12A7C546-EFF2-4B84-BD54-9CD31CB3D472}" srcOrd="3" destOrd="0" parTransId="{F35375D2-2F45-4604-B980-941529BE591A}" sibTransId="{6CE9B71B-F6C7-48FD-BB80-E7CDA4FA6128}"/>
    <dgm:cxn modelId="{15CDF364-3D13-4236-83F8-93442A8BBB40}" srcId="{81C91580-547C-4091-86B7-B2913C4928E1}" destId="{37CFE98A-6C10-4A1E-8139-C8723CBF1BD5}" srcOrd="2" destOrd="0" parTransId="{EC8626A8-3510-4F62-B4B4-9B9B734B04F9}" sibTransId="{924BA649-7A56-49BA-85B6-25FBAE6E11C5}"/>
    <dgm:cxn modelId="{582E7968-11B9-497B-8CCB-9A6C34B0A4E9}" type="presOf" srcId="{AE278E47-C849-4DE3-A8BC-3897CD318A10}" destId="{A49EAF53-74DF-4956-8E1B-5B8592E5BE92}" srcOrd="0" destOrd="0" presId="urn:microsoft.com/office/officeart/2005/8/layout/hierarchy1"/>
    <dgm:cxn modelId="{3ED5EC48-9446-49CD-83AF-82F3AD403821}" type="presOf" srcId="{82740DA8-E5ED-4AFA-9094-850D8B6C0115}" destId="{8916BDC3-C357-4EB3-86C8-2BD30260F348}" srcOrd="0" destOrd="0" presId="urn:microsoft.com/office/officeart/2005/8/layout/hierarchy1"/>
    <dgm:cxn modelId="{14AA9E69-FCA6-409A-823E-FCD0175246A8}" type="presOf" srcId="{A7B52A09-1C7C-4060-A681-D565E6B9A3E4}" destId="{16F88A17-F610-410C-80E6-E46947187F02}" srcOrd="0" destOrd="0" presId="urn:microsoft.com/office/officeart/2005/8/layout/hierarchy1"/>
    <dgm:cxn modelId="{A54F536A-AAA9-4BF3-91AD-B575B50C4D59}" type="presOf" srcId="{F35375D2-2F45-4604-B980-941529BE591A}" destId="{8CF7D6F0-A6C9-4638-A8CD-91BA670858BC}" srcOrd="0" destOrd="0" presId="urn:microsoft.com/office/officeart/2005/8/layout/hierarchy1"/>
    <dgm:cxn modelId="{96E5DB4D-8972-4AD7-B2D8-720D20DD5750}" type="presOf" srcId="{E795BFB7-F9DA-453E-866C-67578C5C4657}" destId="{62609A04-89F2-49BC-9A19-89D18E7F88C7}" srcOrd="0" destOrd="0" presId="urn:microsoft.com/office/officeart/2005/8/layout/hierarchy1"/>
    <dgm:cxn modelId="{DECBEF6F-5067-49B8-AC46-49BB1C1D004B}" srcId="{12A7C546-EFF2-4B84-BD54-9CD31CB3D472}" destId="{0A0BBB2D-CD12-4289-872A-3EFEEECEC962}" srcOrd="1" destOrd="0" parTransId="{AE278E47-C849-4DE3-A8BC-3897CD318A10}" sibTransId="{1CFA92D6-AF3B-41DA-93FC-B2759600B391}"/>
    <dgm:cxn modelId="{87388676-1AD5-471F-9025-B67557490862}" type="presOf" srcId="{38E1D30F-F37C-48B7-AD39-504AEEA6A163}" destId="{EDCC1753-471A-4634-91B0-9F0697ACA082}" srcOrd="0" destOrd="0" presId="urn:microsoft.com/office/officeart/2005/8/layout/hierarchy1"/>
    <dgm:cxn modelId="{89376C57-39DD-4B1E-BEE1-976BFA90CE5A}" srcId="{81C91580-547C-4091-86B7-B2913C4928E1}" destId="{6336BE7D-1FA1-41E1-9A8C-771781B93562}" srcOrd="0" destOrd="0" parTransId="{F9764527-A7DA-4B80-B06E-5DC4849619A6}" sibTransId="{E056D4EB-21BD-46F0-BF70-179AD2B111DE}"/>
    <dgm:cxn modelId="{C73FE757-2D4B-4015-89F5-3C1E5DBA9A74}" type="presOf" srcId="{0A0BBB2D-CD12-4289-872A-3EFEEECEC962}" destId="{92C1BDA8-6B82-49A4-8C0F-3CE6338B0A3D}" srcOrd="0" destOrd="0" presId="urn:microsoft.com/office/officeart/2005/8/layout/hierarchy1"/>
    <dgm:cxn modelId="{DADB7A7A-38FD-4425-8D02-CF8E961913AA}" type="presOf" srcId="{830588F9-F730-46C7-AFB4-F279CC4AA265}" destId="{FCC82238-B057-44F3-B880-39C756EF6AB2}" srcOrd="0" destOrd="0" presId="urn:microsoft.com/office/officeart/2005/8/layout/hierarchy1"/>
    <dgm:cxn modelId="{A360217B-016C-4310-922B-733687D0A452}" type="presOf" srcId="{6D44025F-6814-4494-8B85-3A40B7685FBD}" destId="{B267E085-52FB-4271-8868-3E2FB8DB1C7D}" srcOrd="0" destOrd="0" presId="urn:microsoft.com/office/officeart/2005/8/layout/hierarchy1"/>
    <dgm:cxn modelId="{52D8A98A-9FBC-4F0D-8CC8-C72C0F669B2B}" type="presOf" srcId="{28404E15-9B16-4542-9709-5BF1FEBD2AA1}" destId="{5DEA2A40-E900-400B-A85D-3A6451D336E6}" srcOrd="0" destOrd="0" presId="urn:microsoft.com/office/officeart/2005/8/layout/hierarchy1"/>
    <dgm:cxn modelId="{C9D9918C-8D8B-4232-B9E9-4B037DA85A16}" type="presOf" srcId="{12A7C546-EFF2-4B84-BD54-9CD31CB3D472}" destId="{B89461C0-5DA5-450D-9653-4D0F7FFC4998}" srcOrd="0" destOrd="0" presId="urn:microsoft.com/office/officeart/2005/8/layout/hierarchy1"/>
    <dgm:cxn modelId="{1FEA6390-A185-494D-81B5-568D8B471E09}" type="presOf" srcId="{4DAAEFC3-4021-42FB-A417-0ACDAE68BD2F}" destId="{0D4D6858-7097-43DC-A436-2BF06B7AA51D}" srcOrd="0" destOrd="0" presId="urn:microsoft.com/office/officeart/2005/8/layout/hierarchy1"/>
    <dgm:cxn modelId="{B0BB9B92-0BBF-4DD5-BC55-170BF57FC30C}" type="presOf" srcId="{B4C58541-7EF0-4436-9CA6-5A677AB72110}" destId="{F3517F63-2982-4C1B-BCA4-DA942CE297A6}" srcOrd="0" destOrd="0" presId="urn:microsoft.com/office/officeart/2005/8/layout/hierarchy1"/>
    <dgm:cxn modelId="{AFC1E993-725B-4D9F-99D3-DB9D3E30A019}" type="presOf" srcId="{4280357E-EA5A-4308-9E3B-0A047147CE6C}" destId="{6B3E13A8-7F54-4ACC-896A-BC5294BA9C1B}" srcOrd="0" destOrd="0" presId="urn:microsoft.com/office/officeart/2005/8/layout/hierarchy1"/>
    <dgm:cxn modelId="{DF92B795-002B-4A66-89E5-A337C382CEE0}" type="presOf" srcId="{0120A94D-AACE-4861-A700-DE0E29E4FAA0}" destId="{219AAFE5-83DF-441F-B771-0C4FB59DCC01}" srcOrd="0" destOrd="0" presId="urn:microsoft.com/office/officeart/2005/8/layout/hierarchy1"/>
    <dgm:cxn modelId="{3194579A-07DE-431A-9398-ADBC4A1CE7C2}" srcId="{82740DA8-E5ED-4AFA-9094-850D8B6C0115}" destId="{81C91580-547C-4091-86B7-B2913C4928E1}" srcOrd="0" destOrd="0" parTransId="{0AC63CAA-5EF8-496A-98A9-1EC7F3FD3AA2}" sibTransId="{6BC49E8B-3D3D-4E7D-B571-D58C1B811D72}"/>
    <dgm:cxn modelId="{A12D93AD-FF84-42DA-8F45-C4A571325EE3}" type="presOf" srcId="{DD023003-FE81-450A-B4C0-EA3ECE81BF03}" destId="{19AC42BB-048F-4F09-BB71-01A93B454EAA}" srcOrd="0" destOrd="0" presId="urn:microsoft.com/office/officeart/2005/8/layout/hierarchy1"/>
    <dgm:cxn modelId="{0FADD2B9-B3B8-4D76-9A80-51A47A08F5AA}" type="presOf" srcId="{EC8626A8-3510-4F62-B4B4-9B9B734B04F9}" destId="{FCFDB487-A6C8-42DD-B0D7-009A725AEB78}" srcOrd="0" destOrd="0" presId="urn:microsoft.com/office/officeart/2005/8/layout/hierarchy1"/>
    <dgm:cxn modelId="{86844BCF-E783-4F1E-99FE-9E61E36710B1}" type="presOf" srcId="{F9764527-A7DA-4B80-B06E-5DC4849619A6}" destId="{B19CBD9F-CAFD-49C5-8781-82BB662CAF82}" srcOrd="0" destOrd="0" presId="urn:microsoft.com/office/officeart/2005/8/layout/hierarchy1"/>
    <dgm:cxn modelId="{A85660D6-F3BA-4555-9AF7-F20F5875B67F}" srcId="{6336BE7D-1FA1-41E1-9A8C-771781B93562}" destId="{0120A94D-AACE-4861-A700-DE0E29E4FAA0}" srcOrd="1" destOrd="0" parTransId="{4EA3A79E-D949-490D-8021-20CEB31DE7CB}" sibTransId="{FD7D53B6-061B-488B-AE45-9ED1C6B10C76}"/>
    <dgm:cxn modelId="{D08515E0-DF56-416E-A705-B798CA2685BC}" srcId="{12A7C546-EFF2-4B84-BD54-9CD31CB3D472}" destId="{D4999B17-C65C-43F7-8955-1C137304D565}" srcOrd="0" destOrd="0" parTransId="{125255F7-00F4-4624-9938-E83E14034B1C}" sibTransId="{F126C4C9-8211-4CD6-9BEE-F98B217E0F1F}"/>
    <dgm:cxn modelId="{975CD9E3-6E00-4FF8-A03A-372E6E1BB064}" type="presOf" srcId="{BEB5C0A8-8C21-4882-878A-208E76ED733A}" destId="{C06BCA87-ECED-4F5B-BA47-3079B0ACE3D3}" srcOrd="0" destOrd="0" presId="urn:microsoft.com/office/officeart/2005/8/layout/hierarchy1"/>
    <dgm:cxn modelId="{8EF68EF1-73CE-4E66-8EAC-0AA0DDA4E695}" srcId="{81C91580-547C-4091-86B7-B2913C4928E1}" destId="{DD023003-FE81-450A-B4C0-EA3ECE81BF03}" srcOrd="1" destOrd="0" parTransId="{78F7895A-82EF-429D-9E24-1D1DF34E21D9}" sibTransId="{5EA3591A-2815-4A9F-86C4-CC3D42D7EB1D}"/>
    <dgm:cxn modelId="{C96238FE-FDCA-4F59-8BD5-7AB771EBD2A8}" srcId="{6336BE7D-1FA1-41E1-9A8C-771781B93562}" destId="{BEB5C0A8-8C21-4882-878A-208E76ED733A}" srcOrd="0" destOrd="0" parTransId="{47E08188-00BB-4D19-A2E2-3971FBE383F8}" sibTransId="{BA3C5AC1-C424-4A2D-B92F-B0AB9D61CE9D}"/>
    <dgm:cxn modelId="{8FAB9912-7434-45FF-99F6-320CB65D1860}" type="presParOf" srcId="{8916BDC3-C357-4EB3-86C8-2BD30260F348}" destId="{FBE732EF-EB7B-47C2-A9F8-A4296BF3A42D}" srcOrd="0" destOrd="0" presId="urn:microsoft.com/office/officeart/2005/8/layout/hierarchy1"/>
    <dgm:cxn modelId="{8206B9FF-5223-4B7A-8700-E96AF0DCDDC3}" type="presParOf" srcId="{FBE732EF-EB7B-47C2-A9F8-A4296BF3A42D}" destId="{31F68593-DE1C-4D2A-825E-ADB52F99AF0C}" srcOrd="0" destOrd="0" presId="urn:microsoft.com/office/officeart/2005/8/layout/hierarchy1"/>
    <dgm:cxn modelId="{0E667589-95EB-465C-A609-C0E9DE0E81FE}" type="presParOf" srcId="{31F68593-DE1C-4D2A-825E-ADB52F99AF0C}" destId="{7E6BC64B-E7D5-404B-A8C9-4D306569F678}" srcOrd="0" destOrd="0" presId="urn:microsoft.com/office/officeart/2005/8/layout/hierarchy1"/>
    <dgm:cxn modelId="{BAD2BD41-CFE8-4726-A807-1BADFF743EDC}" type="presParOf" srcId="{31F68593-DE1C-4D2A-825E-ADB52F99AF0C}" destId="{1A1878D2-EE50-46D9-A900-66A2765ACF49}" srcOrd="1" destOrd="0" presId="urn:microsoft.com/office/officeart/2005/8/layout/hierarchy1"/>
    <dgm:cxn modelId="{5B866E4A-934A-435E-8C55-781A41CD43F8}" type="presParOf" srcId="{FBE732EF-EB7B-47C2-A9F8-A4296BF3A42D}" destId="{5BB89F3C-2354-4272-B80F-BAD720D5A220}" srcOrd="1" destOrd="0" presId="urn:microsoft.com/office/officeart/2005/8/layout/hierarchy1"/>
    <dgm:cxn modelId="{127CF803-907B-4D55-8FD9-28335B959D02}" type="presParOf" srcId="{5BB89F3C-2354-4272-B80F-BAD720D5A220}" destId="{B19CBD9F-CAFD-49C5-8781-82BB662CAF82}" srcOrd="0" destOrd="0" presId="urn:microsoft.com/office/officeart/2005/8/layout/hierarchy1"/>
    <dgm:cxn modelId="{EDD66013-4BD7-47A6-8956-B5407D9A4070}" type="presParOf" srcId="{5BB89F3C-2354-4272-B80F-BAD720D5A220}" destId="{36067EB3-89B3-4053-A6DB-C17712A3BD48}" srcOrd="1" destOrd="0" presId="urn:microsoft.com/office/officeart/2005/8/layout/hierarchy1"/>
    <dgm:cxn modelId="{CA20D2E0-A9CD-48DC-AFD9-5920ED1AA020}" type="presParOf" srcId="{36067EB3-89B3-4053-A6DB-C17712A3BD48}" destId="{0D722EF2-3842-4292-BB19-4F8ACC138EEE}" srcOrd="0" destOrd="0" presId="urn:microsoft.com/office/officeart/2005/8/layout/hierarchy1"/>
    <dgm:cxn modelId="{A54B3192-0D9B-4A69-95D8-DE6C914CC448}" type="presParOf" srcId="{0D722EF2-3842-4292-BB19-4F8ACC138EEE}" destId="{7FA934CF-6A50-4578-A14A-380015C50089}" srcOrd="0" destOrd="0" presId="urn:microsoft.com/office/officeart/2005/8/layout/hierarchy1"/>
    <dgm:cxn modelId="{7FE89B36-0366-43CA-B9CC-39D98F857B93}" type="presParOf" srcId="{0D722EF2-3842-4292-BB19-4F8ACC138EEE}" destId="{84A69130-6EEF-4F11-BE59-2CA6670AC251}" srcOrd="1" destOrd="0" presId="urn:microsoft.com/office/officeart/2005/8/layout/hierarchy1"/>
    <dgm:cxn modelId="{17F10E7D-9C9D-40EB-A89D-5FC757AE70F9}" type="presParOf" srcId="{36067EB3-89B3-4053-A6DB-C17712A3BD48}" destId="{69D687BE-1932-4E98-BD89-CB238323D235}" srcOrd="1" destOrd="0" presId="urn:microsoft.com/office/officeart/2005/8/layout/hierarchy1"/>
    <dgm:cxn modelId="{4F7A08A4-1E3C-4CFA-AE73-513BE164CF90}" type="presParOf" srcId="{69D687BE-1932-4E98-BD89-CB238323D235}" destId="{7CD473B8-2147-48A7-974A-9652A4A91678}" srcOrd="0" destOrd="0" presId="urn:microsoft.com/office/officeart/2005/8/layout/hierarchy1"/>
    <dgm:cxn modelId="{8D35D89F-0307-4DE6-B245-AE33D5FF5186}" type="presParOf" srcId="{69D687BE-1932-4E98-BD89-CB238323D235}" destId="{1C4CBD88-102C-4F52-B634-3E1C32733441}" srcOrd="1" destOrd="0" presId="urn:microsoft.com/office/officeart/2005/8/layout/hierarchy1"/>
    <dgm:cxn modelId="{02F93275-E9EC-465D-9E23-BC59735F37B8}" type="presParOf" srcId="{1C4CBD88-102C-4F52-B634-3E1C32733441}" destId="{A6B832FC-D2A5-481E-B097-8E0A4F7E9116}" srcOrd="0" destOrd="0" presId="urn:microsoft.com/office/officeart/2005/8/layout/hierarchy1"/>
    <dgm:cxn modelId="{C1F1402A-9775-49CC-99A9-A0B3DB34F744}" type="presParOf" srcId="{A6B832FC-D2A5-481E-B097-8E0A4F7E9116}" destId="{8D4D46A4-4B67-4279-A7D2-BC60E9B37272}" srcOrd="0" destOrd="0" presId="urn:microsoft.com/office/officeart/2005/8/layout/hierarchy1"/>
    <dgm:cxn modelId="{D9A33273-15F2-4459-B6F3-1EFAB5CC9DC8}" type="presParOf" srcId="{A6B832FC-D2A5-481E-B097-8E0A4F7E9116}" destId="{C06BCA87-ECED-4F5B-BA47-3079B0ACE3D3}" srcOrd="1" destOrd="0" presId="urn:microsoft.com/office/officeart/2005/8/layout/hierarchy1"/>
    <dgm:cxn modelId="{1DFF702F-668E-4654-B356-E117CF8DCE70}" type="presParOf" srcId="{1C4CBD88-102C-4F52-B634-3E1C32733441}" destId="{86039A0A-F085-4020-8E89-5F25A437528E}" srcOrd="1" destOrd="0" presId="urn:microsoft.com/office/officeart/2005/8/layout/hierarchy1"/>
    <dgm:cxn modelId="{F1A24EA7-BB5F-42AD-8454-5ACE8B12CECB}" type="presParOf" srcId="{69D687BE-1932-4E98-BD89-CB238323D235}" destId="{744D0700-D292-4167-8E30-83E33B256E41}" srcOrd="2" destOrd="0" presId="urn:microsoft.com/office/officeart/2005/8/layout/hierarchy1"/>
    <dgm:cxn modelId="{2779F4F4-71CE-4609-A58E-4EB17B913B62}" type="presParOf" srcId="{69D687BE-1932-4E98-BD89-CB238323D235}" destId="{ECF5D5DD-F455-4769-B7E3-D049E600025B}" srcOrd="3" destOrd="0" presId="urn:microsoft.com/office/officeart/2005/8/layout/hierarchy1"/>
    <dgm:cxn modelId="{1DABA0BC-1780-426D-A07D-AF9BA6136ECC}" type="presParOf" srcId="{ECF5D5DD-F455-4769-B7E3-D049E600025B}" destId="{E98D9462-3497-4527-AFF9-BBB8F6C48D31}" srcOrd="0" destOrd="0" presId="urn:microsoft.com/office/officeart/2005/8/layout/hierarchy1"/>
    <dgm:cxn modelId="{A2042EBA-8E17-4ABA-8ABF-F285463BCFD9}" type="presParOf" srcId="{E98D9462-3497-4527-AFF9-BBB8F6C48D31}" destId="{25A8CDB8-A295-4AB2-8F06-594A71E50CAE}" srcOrd="0" destOrd="0" presId="urn:microsoft.com/office/officeart/2005/8/layout/hierarchy1"/>
    <dgm:cxn modelId="{467DC099-F1E0-44D7-8F37-638112CDCD5E}" type="presParOf" srcId="{E98D9462-3497-4527-AFF9-BBB8F6C48D31}" destId="{219AAFE5-83DF-441F-B771-0C4FB59DCC01}" srcOrd="1" destOrd="0" presId="urn:microsoft.com/office/officeart/2005/8/layout/hierarchy1"/>
    <dgm:cxn modelId="{23960768-F631-479B-A42B-18401C413111}" type="presParOf" srcId="{ECF5D5DD-F455-4769-B7E3-D049E600025B}" destId="{CE60EAE5-A2A5-4442-8B62-BDF8315A79AD}" srcOrd="1" destOrd="0" presId="urn:microsoft.com/office/officeart/2005/8/layout/hierarchy1"/>
    <dgm:cxn modelId="{2F8F4451-0447-4FDA-969B-4B671478F254}" type="presParOf" srcId="{CE60EAE5-A2A5-4442-8B62-BDF8315A79AD}" destId="{93D40E2D-50A9-44B2-BAD1-F4D55DB08866}" srcOrd="0" destOrd="0" presId="urn:microsoft.com/office/officeart/2005/8/layout/hierarchy1"/>
    <dgm:cxn modelId="{6E885497-93AE-4DE6-A309-AAE5328E94AB}" type="presParOf" srcId="{CE60EAE5-A2A5-4442-8B62-BDF8315A79AD}" destId="{3CA488D8-D3A3-431A-BBB3-B3DEC8E60C4A}" srcOrd="1" destOrd="0" presId="urn:microsoft.com/office/officeart/2005/8/layout/hierarchy1"/>
    <dgm:cxn modelId="{A7CE5BCD-F32C-4E64-907B-0C5522D82958}" type="presParOf" srcId="{3CA488D8-D3A3-431A-BBB3-B3DEC8E60C4A}" destId="{AA97BEA4-DB5D-4321-A26A-73B27D494413}" srcOrd="0" destOrd="0" presId="urn:microsoft.com/office/officeart/2005/8/layout/hierarchy1"/>
    <dgm:cxn modelId="{0CEB33DA-9570-41B9-AA95-2E60011D368D}" type="presParOf" srcId="{AA97BEA4-DB5D-4321-A26A-73B27D494413}" destId="{A465BC08-0434-4DD3-82BB-44977A4BD4BA}" srcOrd="0" destOrd="0" presId="urn:microsoft.com/office/officeart/2005/8/layout/hierarchy1"/>
    <dgm:cxn modelId="{81A0BC1A-EAD7-4BAC-ADC4-6CADD5281B53}" type="presParOf" srcId="{AA97BEA4-DB5D-4321-A26A-73B27D494413}" destId="{45B23211-714C-4352-A1B3-02E4DE70B23C}" srcOrd="1" destOrd="0" presId="urn:microsoft.com/office/officeart/2005/8/layout/hierarchy1"/>
    <dgm:cxn modelId="{47484E0B-4AB7-43F6-98A1-7CE4A0AD4F16}" type="presParOf" srcId="{3CA488D8-D3A3-431A-BBB3-B3DEC8E60C4A}" destId="{3651411E-C674-494C-88BD-14141DB9530C}" srcOrd="1" destOrd="0" presId="urn:microsoft.com/office/officeart/2005/8/layout/hierarchy1"/>
    <dgm:cxn modelId="{C6BC162D-640F-4DF7-A6A3-25606300F908}" type="presParOf" srcId="{5BB89F3C-2354-4272-B80F-BAD720D5A220}" destId="{72184993-BA2F-4AF6-B667-DC552A9A71DE}" srcOrd="2" destOrd="0" presId="urn:microsoft.com/office/officeart/2005/8/layout/hierarchy1"/>
    <dgm:cxn modelId="{2FD2FF08-4491-4A99-AF84-A6103F04CA5D}" type="presParOf" srcId="{5BB89F3C-2354-4272-B80F-BAD720D5A220}" destId="{EE4D2797-39F8-477A-8F55-19A345532A61}" srcOrd="3" destOrd="0" presId="urn:microsoft.com/office/officeart/2005/8/layout/hierarchy1"/>
    <dgm:cxn modelId="{797E50E7-F6E9-47FD-AB9F-1BBCEC534719}" type="presParOf" srcId="{EE4D2797-39F8-477A-8F55-19A345532A61}" destId="{4BCA48A8-0905-4A6E-8660-D260B05D8054}" srcOrd="0" destOrd="0" presId="urn:microsoft.com/office/officeart/2005/8/layout/hierarchy1"/>
    <dgm:cxn modelId="{D083D605-9AB6-4978-9A14-13D670D4FA07}" type="presParOf" srcId="{4BCA48A8-0905-4A6E-8660-D260B05D8054}" destId="{5DD6363B-25B3-4736-B50C-BBB723407811}" srcOrd="0" destOrd="0" presId="urn:microsoft.com/office/officeart/2005/8/layout/hierarchy1"/>
    <dgm:cxn modelId="{9EDDBB3C-1C12-4ADF-9B48-8EBA3F354BE3}" type="presParOf" srcId="{4BCA48A8-0905-4A6E-8660-D260B05D8054}" destId="{19AC42BB-048F-4F09-BB71-01A93B454EAA}" srcOrd="1" destOrd="0" presId="urn:microsoft.com/office/officeart/2005/8/layout/hierarchy1"/>
    <dgm:cxn modelId="{631B24DC-D1EC-4491-8BD6-748CA5D993F6}" type="presParOf" srcId="{EE4D2797-39F8-477A-8F55-19A345532A61}" destId="{1AABE6B7-512F-488D-8726-4F9B111157F8}" srcOrd="1" destOrd="0" presId="urn:microsoft.com/office/officeart/2005/8/layout/hierarchy1"/>
    <dgm:cxn modelId="{1C6B9717-1390-41C7-B00C-2BFCDB266235}" type="presParOf" srcId="{1AABE6B7-512F-488D-8726-4F9B111157F8}" destId="{16F88A17-F610-410C-80E6-E46947187F02}" srcOrd="0" destOrd="0" presId="urn:microsoft.com/office/officeart/2005/8/layout/hierarchy1"/>
    <dgm:cxn modelId="{C5578AAC-5313-4573-B1D1-FBC785544A50}" type="presParOf" srcId="{1AABE6B7-512F-488D-8726-4F9B111157F8}" destId="{3C178945-4A7D-424C-B8B1-4C1C7F84BC51}" srcOrd="1" destOrd="0" presId="urn:microsoft.com/office/officeart/2005/8/layout/hierarchy1"/>
    <dgm:cxn modelId="{711995CD-E1B4-4886-A96D-671DE1439477}" type="presParOf" srcId="{3C178945-4A7D-424C-B8B1-4C1C7F84BC51}" destId="{E9B47E1B-63F9-4A36-995E-BEE4BF706DC5}" srcOrd="0" destOrd="0" presId="urn:microsoft.com/office/officeart/2005/8/layout/hierarchy1"/>
    <dgm:cxn modelId="{D19FD784-EA67-4F1E-99ED-B789BD2DED46}" type="presParOf" srcId="{E9B47E1B-63F9-4A36-995E-BEE4BF706DC5}" destId="{82A2B8CF-0366-4A6C-97B6-49349D1AD9A3}" srcOrd="0" destOrd="0" presId="urn:microsoft.com/office/officeart/2005/8/layout/hierarchy1"/>
    <dgm:cxn modelId="{1027097D-CEB8-4F53-A329-E92C23FB5F84}" type="presParOf" srcId="{E9B47E1B-63F9-4A36-995E-BEE4BF706DC5}" destId="{5DEA2A40-E900-400B-A85D-3A6451D336E6}" srcOrd="1" destOrd="0" presId="urn:microsoft.com/office/officeart/2005/8/layout/hierarchy1"/>
    <dgm:cxn modelId="{26A328AD-ACD3-476A-BB8B-6D0FC2C103AD}" type="presParOf" srcId="{3C178945-4A7D-424C-B8B1-4C1C7F84BC51}" destId="{5CF14256-ABD2-4BB7-8B18-03F89C0D067D}" srcOrd="1" destOrd="0" presId="urn:microsoft.com/office/officeart/2005/8/layout/hierarchy1"/>
    <dgm:cxn modelId="{EEE52DC4-2598-45F3-8250-9DC7A29D5022}" type="presParOf" srcId="{5CF14256-ABD2-4BB7-8B18-03F89C0D067D}" destId="{6B3E13A8-7F54-4ACC-896A-BC5294BA9C1B}" srcOrd="0" destOrd="0" presId="urn:microsoft.com/office/officeart/2005/8/layout/hierarchy1"/>
    <dgm:cxn modelId="{20E38DD9-D33C-4FD3-887F-4D962E8CE861}" type="presParOf" srcId="{5CF14256-ABD2-4BB7-8B18-03F89C0D067D}" destId="{69497C71-C5C3-4698-BEFC-40AE94CC00F8}" srcOrd="1" destOrd="0" presId="urn:microsoft.com/office/officeart/2005/8/layout/hierarchy1"/>
    <dgm:cxn modelId="{D0F5FD79-A3D2-4957-A491-215F49B4587D}" type="presParOf" srcId="{69497C71-C5C3-4698-BEFC-40AE94CC00F8}" destId="{33E60A51-D9CF-41EB-8E2A-BDC25973D2A0}" srcOrd="0" destOrd="0" presId="urn:microsoft.com/office/officeart/2005/8/layout/hierarchy1"/>
    <dgm:cxn modelId="{BECE4AD9-B6F0-4842-B85A-5F3E8B595613}" type="presParOf" srcId="{33E60A51-D9CF-41EB-8E2A-BDC25973D2A0}" destId="{DB0CEF83-0889-4988-A7A8-79DE067C2ABA}" srcOrd="0" destOrd="0" presId="urn:microsoft.com/office/officeart/2005/8/layout/hierarchy1"/>
    <dgm:cxn modelId="{2905E40A-D4C1-4D13-B655-8EC1691ED7E7}" type="presParOf" srcId="{33E60A51-D9CF-41EB-8E2A-BDC25973D2A0}" destId="{0D4D6858-7097-43DC-A436-2BF06B7AA51D}" srcOrd="1" destOrd="0" presId="urn:microsoft.com/office/officeart/2005/8/layout/hierarchy1"/>
    <dgm:cxn modelId="{3795DDD6-FEAE-419C-870A-B94577C2A1E6}" type="presParOf" srcId="{69497C71-C5C3-4698-BEFC-40AE94CC00F8}" destId="{CD7100AB-C15A-43C5-BA95-02763B731A9A}" srcOrd="1" destOrd="0" presId="urn:microsoft.com/office/officeart/2005/8/layout/hierarchy1"/>
    <dgm:cxn modelId="{E22F1776-F913-4F3E-A186-308B93E93179}" type="presParOf" srcId="{5CF14256-ABD2-4BB7-8B18-03F89C0D067D}" destId="{F3517F63-2982-4C1B-BCA4-DA942CE297A6}" srcOrd="2" destOrd="0" presId="urn:microsoft.com/office/officeart/2005/8/layout/hierarchy1"/>
    <dgm:cxn modelId="{B38B4999-A8B5-4BE7-B76B-2731A0E63170}" type="presParOf" srcId="{5CF14256-ABD2-4BB7-8B18-03F89C0D067D}" destId="{B19161D8-CB15-4490-ACEA-361967D0E2D8}" srcOrd="3" destOrd="0" presId="urn:microsoft.com/office/officeart/2005/8/layout/hierarchy1"/>
    <dgm:cxn modelId="{65BA246D-9BC5-41AB-BB7C-CCED60E371AA}" type="presParOf" srcId="{B19161D8-CB15-4490-ACEA-361967D0E2D8}" destId="{1926847D-0051-4876-81B9-AA4CF430934E}" srcOrd="0" destOrd="0" presId="urn:microsoft.com/office/officeart/2005/8/layout/hierarchy1"/>
    <dgm:cxn modelId="{6796C687-CC10-4745-95D6-EE8D43C5C060}" type="presParOf" srcId="{1926847D-0051-4876-81B9-AA4CF430934E}" destId="{3076FDEE-7861-4A07-B461-952D68C7CA5C}" srcOrd="0" destOrd="0" presId="urn:microsoft.com/office/officeart/2005/8/layout/hierarchy1"/>
    <dgm:cxn modelId="{1C7801EB-F114-4582-9E21-D1F7A8857126}" type="presParOf" srcId="{1926847D-0051-4876-81B9-AA4CF430934E}" destId="{B267E085-52FB-4271-8868-3E2FB8DB1C7D}" srcOrd="1" destOrd="0" presId="urn:microsoft.com/office/officeart/2005/8/layout/hierarchy1"/>
    <dgm:cxn modelId="{6AE77E69-D606-4FBC-930D-CD5B90C334A2}" type="presParOf" srcId="{B19161D8-CB15-4490-ACEA-361967D0E2D8}" destId="{992E30D8-66E7-4EC3-A068-20C48076C1A9}" srcOrd="1" destOrd="0" presId="urn:microsoft.com/office/officeart/2005/8/layout/hierarchy1"/>
    <dgm:cxn modelId="{3AEE3B6D-1D8F-4635-8E8E-D9AFE36F4268}" type="presParOf" srcId="{1AABE6B7-512F-488D-8726-4F9B111157F8}" destId="{62609A04-89F2-49BC-9A19-89D18E7F88C7}" srcOrd="2" destOrd="0" presId="urn:microsoft.com/office/officeart/2005/8/layout/hierarchy1"/>
    <dgm:cxn modelId="{791D0028-EADD-403F-9667-29ACCD7E2BB5}" type="presParOf" srcId="{1AABE6B7-512F-488D-8726-4F9B111157F8}" destId="{44AEE858-358B-44C1-9ED4-25ED9C88CD3F}" srcOrd="3" destOrd="0" presId="urn:microsoft.com/office/officeart/2005/8/layout/hierarchy1"/>
    <dgm:cxn modelId="{35AC6A8C-8D6E-4F18-ABF3-282CC4891FFA}" type="presParOf" srcId="{44AEE858-358B-44C1-9ED4-25ED9C88CD3F}" destId="{D710F320-EE98-41FC-A35A-A5AB9B8475EA}" srcOrd="0" destOrd="0" presId="urn:microsoft.com/office/officeart/2005/8/layout/hierarchy1"/>
    <dgm:cxn modelId="{C084BF70-5268-41C4-B8F9-6883CD14027F}" type="presParOf" srcId="{D710F320-EE98-41FC-A35A-A5AB9B8475EA}" destId="{AC0785A3-786F-4792-8E53-33E3C7E796BE}" srcOrd="0" destOrd="0" presId="urn:microsoft.com/office/officeart/2005/8/layout/hierarchy1"/>
    <dgm:cxn modelId="{02D4DB72-3863-4E8A-8E03-004FEC29A68E}" type="presParOf" srcId="{D710F320-EE98-41FC-A35A-A5AB9B8475EA}" destId="{FCC82238-B057-44F3-B880-39C756EF6AB2}" srcOrd="1" destOrd="0" presId="urn:microsoft.com/office/officeart/2005/8/layout/hierarchy1"/>
    <dgm:cxn modelId="{315AFE06-F3F4-42BC-8263-556F09CAFAC3}" type="presParOf" srcId="{44AEE858-358B-44C1-9ED4-25ED9C88CD3F}" destId="{C542636A-1B85-4AE5-AA56-8F01E944EA6A}" srcOrd="1" destOrd="0" presId="urn:microsoft.com/office/officeart/2005/8/layout/hierarchy1"/>
    <dgm:cxn modelId="{0D01EC96-6A51-4A00-A48A-C5FCADFA076A}" type="presParOf" srcId="{5BB89F3C-2354-4272-B80F-BAD720D5A220}" destId="{FCFDB487-A6C8-42DD-B0D7-009A725AEB78}" srcOrd="4" destOrd="0" presId="urn:microsoft.com/office/officeart/2005/8/layout/hierarchy1"/>
    <dgm:cxn modelId="{C7799DA2-4A9C-4429-94CB-AF9B7E77ED20}" type="presParOf" srcId="{5BB89F3C-2354-4272-B80F-BAD720D5A220}" destId="{401B011A-F072-4E07-9BFD-EF7EC535808C}" srcOrd="5" destOrd="0" presId="urn:microsoft.com/office/officeart/2005/8/layout/hierarchy1"/>
    <dgm:cxn modelId="{BB26B3C2-0CFA-4B66-A335-61EF384FE5CF}" type="presParOf" srcId="{401B011A-F072-4E07-9BFD-EF7EC535808C}" destId="{1B4C7A0F-CBB1-4690-9819-A4BC93C88306}" srcOrd="0" destOrd="0" presId="urn:microsoft.com/office/officeart/2005/8/layout/hierarchy1"/>
    <dgm:cxn modelId="{3B3ECF84-8924-4F81-9F3E-DCA7F224F571}" type="presParOf" srcId="{1B4C7A0F-CBB1-4690-9819-A4BC93C88306}" destId="{05862E3B-3192-4C84-8BA7-6A528967C1EA}" srcOrd="0" destOrd="0" presId="urn:microsoft.com/office/officeart/2005/8/layout/hierarchy1"/>
    <dgm:cxn modelId="{5BF7C944-2EF5-4CE3-88F7-92215C22EC83}" type="presParOf" srcId="{1B4C7A0F-CBB1-4690-9819-A4BC93C88306}" destId="{4E388484-2982-44B2-9C34-B98941F19DA0}" srcOrd="1" destOrd="0" presId="urn:microsoft.com/office/officeart/2005/8/layout/hierarchy1"/>
    <dgm:cxn modelId="{CB601515-9FFF-4D14-BAA9-88199FD2AF85}" type="presParOf" srcId="{401B011A-F072-4E07-9BFD-EF7EC535808C}" destId="{FB6C2048-0968-4D24-B8A3-D42E596CF8B3}" srcOrd="1" destOrd="0" presId="urn:microsoft.com/office/officeart/2005/8/layout/hierarchy1"/>
    <dgm:cxn modelId="{D4119F64-158E-492D-B7F9-015907AEC374}" type="presParOf" srcId="{FB6C2048-0968-4D24-B8A3-D42E596CF8B3}" destId="{E7BF95BF-4B55-4541-BB34-20C6AB78AF12}" srcOrd="0" destOrd="0" presId="urn:microsoft.com/office/officeart/2005/8/layout/hierarchy1"/>
    <dgm:cxn modelId="{7CAA9C8B-A858-43A3-9AB9-EDF8B534AFF3}" type="presParOf" srcId="{FB6C2048-0968-4D24-B8A3-D42E596CF8B3}" destId="{AC426EFB-F95A-4A9E-980D-C4F59F47A603}" srcOrd="1" destOrd="0" presId="urn:microsoft.com/office/officeart/2005/8/layout/hierarchy1"/>
    <dgm:cxn modelId="{D689A031-3AFD-4B8C-A6F2-DB116AF151B9}" type="presParOf" srcId="{AC426EFB-F95A-4A9E-980D-C4F59F47A603}" destId="{7A74B6A1-6B6B-4059-B56D-46C926E49EFE}" srcOrd="0" destOrd="0" presId="urn:microsoft.com/office/officeart/2005/8/layout/hierarchy1"/>
    <dgm:cxn modelId="{03328BED-30CD-43CC-B55F-30E378F1C98C}" type="presParOf" srcId="{7A74B6A1-6B6B-4059-B56D-46C926E49EFE}" destId="{77D13E0A-87BB-409A-BF66-FB92B334EFC5}" srcOrd="0" destOrd="0" presId="urn:microsoft.com/office/officeart/2005/8/layout/hierarchy1"/>
    <dgm:cxn modelId="{CB8996EC-CA40-453D-8801-A349D30769BC}" type="presParOf" srcId="{7A74B6A1-6B6B-4059-B56D-46C926E49EFE}" destId="{EDCC1753-471A-4634-91B0-9F0697ACA082}" srcOrd="1" destOrd="0" presId="urn:microsoft.com/office/officeart/2005/8/layout/hierarchy1"/>
    <dgm:cxn modelId="{67B0BD10-43D5-456F-B079-EE8EF2EFB655}" type="presParOf" srcId="{AC426EFB-F95A-4A9E-980D-C4F59F47A603}" destId="{9B7FC155-A392-40ED-A7F1-8B6366B2F86D}" srcOrd="1" destOrd="0" presId="urn:microsoft.com/office/officeart/2005/8/layout/hierarchy1"/>
    <dgm:cxn modelId="{846506C9-D5AE-4937-9EF2-95FA25D73D4D}" type="presParOf" srcId="{5BB89F3C-2354-4272-B80F-BAD720D5A220}" destId="{8CF7D6F0-A6C9-4638-A8CD-91BA670858BC}" srcOrd="6" destOrd="0" presId="urn:microsoft.com/office/officeart/2005/8/layout/hierarchy1"/>
    <dgm:cxn modelId="{5F14C78C-8B7C-4B56-A540-B1357A569ED4}" type="presParOf" srcId="{5BB89F3C-2354-4272-B80F-BAD720D5A220}" destId="{A9E39A32-415D-461F-8178-8306EA842688}" srcOrd="7" destOrd="0" presId="urn:microsoft.com/office/officeart/2005/8/layout/hierarchy1"/>
    <dgm:cxn modelId="{FD6A187F-3858-4B4B-BA01-BE7EBE255060}" type="presParOf" srcId="{A9E39A32-415D-461F-8178-8306EA842688}" destId="{3580C42D-63B9-4AF2-80B6-1F516FA2B410}" srcOrd="0" destOrd="0" presId="urn:microsoft.com/office/officeart/2005/8/layout/hierarchy1"/>
    <dgm:cxn modelId="{84ACB07F-9D61-49A6-A12B-C3E87AFCC22D}" type="presParOf" srcId="{3580C42D-63B9-4AF2-80B6-1F516FA2B410}" destId="{5A373C36-175B-42D6-BF7D-90BD1739A147}" srcOrd="0" destOrd="0" presId="urn:microsoft.com/office/officeart/2005/8/layout/hierarchy1"/>
    <dgm:cxn modelId="{004ED9D3-42D6-404D-A516-B06E8A295604}" type="presParOf" srcId="{3580C42D-63B9-4AF2-80B6-1F516FA2B410}" destId="{B89461C0-5DA5-450D-9653-4D0F7FFC4998}" srcOrd="1" destOrd="0" presId="urn:microsoft.com/office/officeart/2005/8/layout/hierarchy1"/>
    <dgm:cxn modelId="{5B554B06-670C-4227-A1D8-2C3BB9D99669}" type="presParOf" srcId="{A9E39A32-415D-461F-8178-8306EA842688}" destId="{D58633BB-6C8D-48EE-95BE-D11F7DF3B0E3}" srcOrd="1" destOrd="0" presId="urn:microsoft.com/office/officeart/2005/8/layout/hierarchy1"/>
    <dgm:cxn modelId="{47AAB530-D9FD-4674-82A0-8B6675945B5C}" type="presParOf" srcId="{D58633BB-6C8D-48EE-95BE-D11F7DF3B0E3}" destId="{791E9ADC-D36E-4A85-88BB-4630126529A5}" srcOrd="0" destOrd="0" presId="urn:microsoft.com/office/officeart/2005/8/layout/hierarchy1"/>
    <dgm:cxn modelId="{3BA014C6-05B3-4D86-A04D-C111DB7D4715}" type="presParOf" srcId="{D58633BB-6C8D-48EE-95BE-D11F7DF3B0E3}" destId="{CF0B0704-B4E8-47F8-9B9E-1489A06351B5}" srcOrd="1" destOrd="0" presId="urn:microsoft.com/office/officeart/2005/8/layout/hierarchy1"/>
    <dgm:cxn modelId="{9FF726F9-38F6-4364-8AC3-8356540E59BD}" type="presParOf" srcId="{CF0B0704-B4E8-47F8-9B9E-1489A06351B5}" destId="{4067DBBC-B084-4F13-A1C8-236F64BDFABE}" srcOrd="0" destOrd="0" presId="urn:microsoft.com/office/officeart/2005/8/layout/hierarchy1"/>
    <dgm:cxn modelId="{92EAD913-C401-4924-B08C-342F9C66EAC8}" type="presParOf" srcId="{4067DBBC-B084-4F13-A1C8-236F64BDFABE}" destId="{C146412E-DCB9-4BFB-A4D1-D92A4096D9A2}" srcOrd="0" destOrd="0" presId="urn:microsoft.com/office/officeart/2005/8/layout/hierarchy1"/>
    <dgm:cxn modelId="{C1008E1E-843A-45E4-9764-37F1D712EA11}" type="presParOf" srcId="{4067DBBC-B084-4F13-A1C8-236F64BDFABE}" destId="{ED4097A5-4CA9-4ECD-9051-4E71B99E341D}" srcOrd="1" destOrd="0" presId="urn:microsoft.com/office/officeart/2005/8/layout/hierarchy1"/>
    <dgm:cxn modelId="{0417042F-E62F-4AD2-8C4F-36342E895E73}" type="presParOf" srcId="{CF0B0704-B4E8-47F8-9B9E-1489A06351B5}" destId="{75A71F7D-178A-4D48-A962-8AAF11439BED}" srcOrd="1" destOrd="0" presId="urn:microsoft.com/office/officeart/2005/8/layout/hierarchy1"/>
    <dgm:cxn modelId="{38D39B19-3ABD-498F-9A76-647EA91C01EF}" type="presParOf" srcId="{D58633BB-6C8D-48EE-95BE-D11F7DF3B0E3}" destId="{A49EAF53-74DF-4956-8E1B-5B8592E5BE92}" srcOrd="2" destOrd="0" presId="urn:microsoft.com/office/officeart/2005/8/layout/hierarchy1"/>
    <dgm:cxn modelId="{81059F9F-5FB1-4930-90B0-16220D1E9870}" type="presParOf" srcId="{D58633BB-6C8D-48EE-95BE-D11F7DF3B0E3}" destId="{63893B65-5FE1-426F-9753-8D43846B9930}" srcOrd="3" destOrd="0" presId="urn:microsoft.com/office/officeart/2005/8/layout/hierarchy1"/>
    <dgm:cxn modelId="{FA9AE832-4476-409D-970B-4E331F7703FD}" type="presParOf" srcId="{63893B65-5FE1-426F-9753-8D43846B9930}" destId="{B10F8F7D-B1BB-4BC7-9D75-6B2E4B7B65A9}" srcOrd="0" destOrd="0" presId="urn:microsoft.com/office/officeart/2005/8/layout/hierarchy1"/>
    <dgm:cxn modelId="{AF072A6A-B870-4DCE-A048-FA288E7014E1}" type="presParOf" srcId="{B10F8F7D-B1BB-4BC7-9D75-6B2E4B7B65A9}" destId="{87792AB6-880D-4484-A1AB-E0AF4A718C01}" srcOrd="0" destOrd="0" presId="urn:microsoft.com/office/officeart/2005/8/layout/hierarchy1"/>
    <dgm:cxn modelId="{9F3581DE-2937-41CD-AF83-015F85EF65A3}" type="presParOf" srcId="{B10F8F7D-B1BB-4BC7-9D75-6B2E4B7B65A9}" destId="{92C1BDA8-6B82-49A4-8C0F-3CE6338B0A3D}" srcOrd="1" destOrd="0" presId="urn:microsoft.com/office/officeart/2005/8/layout/hierarchy1"/>
    <dgm:cxn modelId="{6D5B40F3-A59A-4D46-8D50-219123BC9078}" type="presParOf" srcId="{63893B65-5FE1-426F-9753-8D43846B9930}" destId="{C07C3AF6-FC27-4B8E-918F-71D599D72409}"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488C38-7409-4CFA-B5D6-7F8FBE3EDA9E}" type="doc">
      <dgm:prSet loTypeId="urn:microsoft.com/office/officeart/2005/8/layout/process2" loCatId="process" qsTypeId="urn:microsoft.com/office/officeart/2005/8/quickstyle/simple5" qsCatId="simple" csTypeId="urn:microsoft.com/office/officeart/2005/8/colors/accent0_3" csCatId="mainScheme" phldr="1"/>
      <dgm:spPr/>
    </dgm:pt>
    <dgm:pt modelId="{DE1EDF43-E655-47C5-9D9D-5A9EFEF686C6}">
      <dgm:prSet phldrT="[Text]"/>
      <dgm:spPr>
        <a:xfrm>
          <a:off x="1880934" y="1158"/>
          <a:ext cx="1724531" cy="431132"/>
        </a:xfr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US">
              <a:solidFill>
                <a:sysClr val="window" lastClr="FFFFFF"/>
              </a:solidFill>
              <a:latin typeface="Calibri"/>
              <a:ea typeface="+mn-ea"/>
              <a:cs typeface="+mn-cs"/>
            </a:rPr>
            <a:t>Risk Identification</a:t>
          </a:r>
        </a:p>
      </dgm:t>
    </dgm:pt>
    <dgm:pt modelId="{129B5ABD-F8AE-4D31-8F88-85920658D79B}" type="parTrans" cxnId="{CC52064B-6091-496D-A98A-85C4C87CC4F8}">
      <dgm:prSet/>
      <dgm:spPr/>
      <dgm:t>
        <a:bodyPr/>
        <a:lstStyle/>
        <a:p>
          <a:endParaRPr lang="en-US"/>
        </a:p>
      </dgm:t>
    </dgm:pt>
    <dgm:pt modelId="{0C5D38C1-9305-4683-B3C1-B5C16AFCC9E2}" type="sibTrans" cxnId="{CC52064B-6091-496D-A98A-85C4C87CC4F8}">
      <dgm:prSet/>
      <dgm:spPr>
        <a:xfrm rot="5400000">
          <a:off x="2662362" y="443070"/>
          <a:ext cx="161674" cy="194009"/>
        </a:xfrm>
        <a:gradFill rotWithShape="0">
          <a:gsLst>
            <a:gs pos="0">
              <a:srgbClr val="1F497D">
                <a:tint val="60000"/>
                <a:hueOff val="0"/>
                <a:satOff val="0"/>
                <a:lumOff val="0"/>
                <a:alphaOff val="0"/>
                <a:shade val="51000"/>
                <a:satMod val="130000"/>
              </a:srgbClr>
            </a:gs>
            <a:gs pos="80000">
              <a:srgbClr val="1F497D">
                <a:tint val="60000"/>
                <a:hueOff val="0"/>
                <a:satOff val="0"/>
                <a:lumOff val="0"/>
                <a:alphaOff val="0"/>
                <a:shade val="93000"/>
                <a:satMod val="130000"/>
              </a:srgbClr>
            </a:gs>
            <a:gs pos="100000">
              <a:srgbClr val="1F497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US">
            <a:solidFill>
              <a:sysClr val="window" lastClr="FFFFFF"/>
            </a:solidFill>
            <a:latin typeface="Calibri"/>
            <a:ea typeface="+mn-ea"/>
            <a:cs typeface="+mn-cs"/>
          </a:endParaRPr>
        </a:p>
      </dgm:t>
    </dgm:pt>
    <dgm:pt modelId="{10AAE4A0-A512-428D-B1F5-F972B4478D16}">
      <dgm:prSet phldrT="[Text]"/>
      <dgm:spPr>
        <a:xfrm>
          <a:off x="1880934" y="647858"/>
          <a:ext cx="1724531" cy="431132"/>
        </a:xfr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US">
              <a:solidFill>
                <a:sysClr val="window" lastClr="FFFFFF"/>
              </a:solidFill>
              <a:latin typeface="Calibri"/>
              <a:ea typeface="+mn-ea"/>
              <a:cs typeface="+mn-cs"/>
            </a:rPr>
            <a:t>Risk Classification</a:t>
          </a:r>
        </a:p>
      </dgm:t>
    </dgm:pt>
    <dgm:pt modelId="{EDDB9946-DFB4-445C-A7D4-A63EF2E6447D}" type="parTrans" cxnId="{3A1E6A63-6EAA-4FD4-B8BE-179463D699C6}">
      <dgm:prSet/>
      <dgm:spPr/>
      <dgm:t>
        <a:bodyPr/>
        <a:lstStyle/>
        <a:p>
          <a:endParaRPr lang="en-US"/>
        </a:p>
      </dgm:t>
    </dgm:pt>
    <dgm:pt modelId="{C2A59596-0976-40E0-B62E-31BE26E01DC8}" type="sibTrans" cxnId="{3A1E6A63-6EAA-4FD4-B8BE-179463D699C6}">
      <dgm:prSet/>
      <dgm:spPr>
        <a:xfrm rot="5400000">
          <a:off x="2662362" y="1089769"/>
          <a:ext cx="161674" cy="194009"/>
        </a:xfrm>
        <a:gradFill rotWithShape="0">
          <a:gsLst>
            <a:gs pos="0">
              <a:srgbClr val="1F497D">
                <a:tint val="60000"/>
                <a:hueOff val="0"/>
                <a:satOff val="0"/>
                <a:lumOff val="0"/>
                <a:alphaOff val="0"/>
                <a:shade val="51000"/>
                <a:satMod val="130000"/>
              </a:srgbClr>
            </a:gs>
            <a:gs pos="80000">
              <a:srgbClr val="1F497D">
                <a:tint val="60000"/>
                <a:hueOff val="0"/>
                <a:satOff val="0"/>
                <a:lumOff val="0"/>
                <a:alphaOff val="0"/>
                <a:shade val="93000"/>
                <a:satMod val="130000"/>
              </a:srgbClr>
            </a:gs>
            <a:gs pos="100000">
              <a:srgbClr val="1F497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US">
            <a:solidFill>
              <a:sysClr val="window" lastClr="FFFFFF"/>
            </a:solidFill>
            <a:latin typeface="Calibri"/>
            <a:ea typeface="+mn-ea"/>
            <a:cs typeface="+mn-cs"/>
          </a:endParaRPr>
        </a:p>
      </dgm:t>
    </dgm:pt>
    <dgm:pt modelId="{9F340B3F-DC98-4487-9A07-0E78980F040A}">
      <dgm:prSet phldrT="[Text]"/>
      <dgm:spPr>
        <a:xfrm>
          <a:off x="1880934" y="1941257"/>
          <a:ext cx="1724531" cy="431132"/>
        </a:xfr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US">
              <a:solidFill>
                <a:sysClr val="window" lastClr="FFFFFF"/>
              </a:solidFill>
              <a:latin typeface="Calibri"/>
              <a:ea typeface="+mn-ea"/>
              <a:cs typeface="+mn-cs"/>
            </a:rPr>
            <a:t>Risk Response </a:t>
          </a:r>
        </a:p>
      </dgm:t>
    </dgm:pt>
    <dgm:pt modelId="{4339A4BE-C20D-4C9C-9F17-E63FC6C7D813}" type="parTrans" cxnId="{7A3751A1-58F2-4E74-A0A6-ED2C9B6E8D2E}">
      <dgm:prSet/>
      <dgm:spPr/>
      <dgm:t>
        <a:bodyPr/>
        <a:lstStyle/>
        <a:p>
          <a:endParaRPr lang="en-US"/>
        </a:p>
      </dgm:t>
    </dgm:pt>
    <dgm:pt modelId="{90A9E80E-8FEB-44C8-950C-8C20552B7593}" type="sibTrans" cxnId="{7A3751A1-58F2-4E74-A0A6-ED2C9B6E8D2E}">
      <dgm:prSet/>
      <dgm:spPr/>
      <dgm:t>
        <a:bodyPr/>
        <a:lstStyle/>
        <a:p>
          <a:endParaRPr lang="en-US"/>
        </a:p>
      </dgm:t>
    </dgm:pt>
    <dgm:pt modelId="{72314DE7-1CCF-4231-843B-DA8D18BCB76A}">
      <dgm:prSet/>
      <dgm:spPr>
        <a:xfrm>
          <a:off x="1880934" y="1294557"/>
          <a:ext cx="1724531" cy="431132"/>
        </a:xfr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US">
              <a:solidFill>
                <a:sysClr val="window" lastClr="FFFFFF"/>
              </a:solidFill>
              <a:latin typeface="Calibri"/>
              <a:ea typeface="+mn-ea"/>
              <a:cs typeface="+mn-cs"/>
            </a:rPr>
            <a:t>Risk Analysis</a:t>
          </a:r>
        </a:p>
      </dgm:t>
    </dgm:pt>
    <dgm:pt modelId="{14866F1F-715A-484D-B24A-8E9C6B5824DD}" type="parTrans" cxnId="{F4B89283-29B9-4604-A4EC-C9873FE6E01F}">
      <dgm:prSet/>
      <dgm:spPr/>
      <dgm:t>
        <a:bodyPr/>
        <a:lstStyle/>
        <a:p>
          <a:endParaRPr lang="en-US"/>
        </a:p>
      </dgm:t>
    </dgm:pt>
    <dgm:pt modelId="{7937B393-AF92-42DB-84C9-F0B583FED988}" type="sibTrans" cxnId="{F4B89283-29B9-4604-A4EC-C9873FE6E01F}">
      <dgm:prSet/>
      <dgm:spPr>
        <a:xfrm rot="5400000">
          <a:off x="2662362" y="1736468"/>
          <a:ext cx="161674" cy="194009"/>
        </a:xfrm>
        <a:gradFill rotWithShape="0">
          <a:gsLst>
            <a:gs pos="0">
              <a:srgbClr val="1F497D">
                <a:tint val="60000"/>
                <a:hueOff val="0"/>
                <a:satOff val="0"/>
                <a:lumOff val="0"/>
                <a:alphaOff val="0"/>
                <a:shade val="51000"/>
                <a:satMod val="130000"/>
              </a:srgbClr>
            </a:gs>
            <a:gs pos="80000">
              <a:srgbClr val="1F497D">
                <a:tint val="60000"/>
                <a:hueOff val="0"/>
                <a:satOff val="0"/>
                <a:lumOff val="0"/>
                <a:alphaOff val="0"/>
                <a:shade val="93000"/>
                <a:satMod val="130000"/>
              </a:srgbClr>
            </a:gs>
            <a:gs pos="100000">
              <a:srgbClr val="1F497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US">
            <a:solidFill>
              <a:sysClr val="window" lastClr="FFFFFF"/>
            </a:solidFill>
            <a:latin typeface="Calibri"/>
            <a:ea typeface="+mn-ea"/>
            <a:cs typeface="+mn-cs"/>
          </a:endParaRPr>
        </a:p>
      </dgm:t>
    </dgm:pt>
    <dgm:pt modelId="{30F0E0E3-0DDC-415A-ACCB-3DD1D83BFCA5}" type="pres">
      <dgm:prSet presAssocID="{65488C38-7409-4CFA-B5D6-7F8FBE3EDA9E}" presName="linearFlow" presStyleCnt="0">
        <dgm:presLayoutVars>
          <dgm:resizeHandles val="exact"/>
        </dgm:presLayoutVars>
      </dgm:prSet>
      <dgm:spPr/>
    </dgm:pt>
    <dgm:pt modelId="{DE1745DC-13A0-4AEA-B6B9-26867E182003}" type="pres">
      <dgm:prSet presAssocID="{DE1EDF43-E655-47C5-9D9D-5A9EFEF686C6}" presName="node" presStyleLbl="node1" presStyleIdx="0" presStyleCnt="4">
        <dgm:presLayoutVars>
          <dgm:bulletEnabled val="1"/>
        </dgm:presLayoutVars>
      </dgm:prSet>
      <dgm:spPr>
        <a:prstGeom prst="roundRect">
          <a:avLst>
            <a:gd name="adj" fmla="val 10000"/>
          </a:avLst>
        </a:prstGeom>
      </dgm:spPr>
    </dgm:pt>
    <dgm:pt modelId="{DB7C05A9-0721-46CE-BB0E-74196C7A145B}" type="pres">
      <dgm:prSet presAssocID="{0C5D38C1-9305-4683-B3C1-B5C16AFCC9E2}" presName="sibTrans" presStyleLbl="sibTrans2D1" presStyleIdx="0" presStyleCnt="3"/>
      <dgm:spPr>
        <a:prstGeom prst="rightArrow">
          <a:avLst>
            <a:gd name="adj1" fmla="val 60000"/>
            <a:gd name="adj2" fmla="val 50000"/>
          </a:avLst>
        </a:prstGeom>
      </dgm:spPr>
    </dgm:pt>
    <dgm:pt modelId="{FF62FD47-E3C1-45A9-9BCB-C9550F9B629C}" type="pres">
      <dgm:prSet presAssocID="{0C5D38C1-9305-4683-B3C1-B5C16AFCC9E2}" presName="connectorText" presStyleLbl="sibTrans2D1" presStyleIdx="0" presStyleCnt="3"/>
      <dgm:spPr/>
    </dgm:pt>
    <dgm:pt modelId="{8D86728B-36C3-4BE8-BBED-398CB6D2A919}" type="pres">
      <dgm:prSet presAssocID="{10AAE4A0-A512-428D-B1F5-F972B4478D16}" presName="node" presStyleLbl="node1" presStyleIdx="1" presStyleCnt="4">
        <dgm:presLayoutVars>
          <dgm:bulletEnabled val="1"/>
        </dgm:presLayoutVars>
      </dgm:prSet>
      <dgm:spPr>
        <a:prstGeom prst="roundRect">
          <a:avLst>
            <a:gd name="adj" fmla="val 10000"/>
          </a:avLst>
        </a:prstGeom>
      </dgm:spPr>
    </dgm:pt>
    <dgm:pt modelId="{4DB1F73C-119D-4FA0-86D1-BF78C9FEAB83}" type="pres">
      <dgm:prSet presAssocID="{C2A59596-0976-40E0-B62E-31BE26E01DC8}" presName="sibTrans" presStyleLbl="sibTrans2D1" presStyleIdx="1" presStyleCnt="3"/>
      <dgm:spPr>
        <a:prstGeom prst="rightArrow">
          <a:avLst>
            <a:gd name="adj1" fmla="val 60000"/>
            <a:gd name="adj2" fmla="val 50000"/>
          </a:avLst>
        </a:prstGeom>
      </dgm:spPr>
    </dgm:pt>
    <dgm:pt modelId="{B66B70EE-682C-4790-9B77-B7A964FFF1B6}" type="pres">
      <dgm:prSet presAssocID="{C2A59596-0976-40E0-B62E-31BE26E01DC8}" presName="connectorText" presStyleLbl="sibTrans2D1" presStyleIdx="1" presStyleCnt="3"/>
      <dgm:spPr/>
    </dgm:pt>
    <dgm:pt modelId="{E993CE9D-52CB-4A50-A8CA-AA3E46A05581}" type="pres">
      <dgm:prSet presAssocID="{72314DE7-1CCF-4231-843B-DA8D18BCB76A}" presName="node" presStyleLbl="node1" presStyleIdx="2" presStyleCnt="4">
        <dgm:presLayoutVars>
          <dgm:bulletEnabled val="1"/>
        </dgm:presLayoutVars>
      </dgm:prSet>
      <dgm:spPr>
        <a:prstGeom prst="roundRect">
          <a:avLst>
            <a:gd name="adj" fmla="val 10000"/>
          </a:avLst>
        </a:prstGeom>
      </dgm:spPr>
    </dgm:pt>
    <dgm:pt modelId="{C2B8E513-8F82-4053-8D7B-197E8A0BE760}" type="pres">
      <dgm:prSet presAssocID="{7937B393-AF92-42DB-84C9-F0B583FED988}" presName="sibTrans" presStyleLbl="sibTrans2D1" presStyleIdx="2" presStyleCnt="3"/>
      <dgm:spPr>
        <a:prstGeom prst="rightArrow">
          <a:avLst>
            <a:gd name="adj1" fmla="val 60000"/>
            <a:gd name="adj2" fmla="val 50000"/>
          </a:avLst>
        </a:prstGeom>
      </dgm:spPr>
    </dgm:pt>
    <dgm:pt modelId="{796B6EF5-4651-4E6B-A684-981FCA523B47}" type="pres">
      <dgm:prSet presAssocID="{7937B393-AF92-42DB-84C9-F0B583FED988}" presName="connectorText" presStyleLbl="sibTrans2D1" presStyleIdx="2" presStyleCnt="3"/>
      <dgm:spPr/>
    </dgm:pt>
    <dgm:pt modelId="{3C574CA0-6184-453B-AED1-4F2D80C202EE}" type="pres">
      <dgm:prSet presAssocID="{9F340B3F-DC98-4487-9A07-0E78980F040A}" presName="node" presStyleLbl="node1" presStyleIdx="3" presStyleCnt="4">
        <dgm:presLayoutVars>
          <dgm:bulletEnabled val="1"/>
        </dgm:presLayoutVars>
      </dgm:prSet>
      <dgm:spPr>
        <a:prstGeom prst="roundRect">
          <a:avLst>
            <a:gd name="adj" fmla="val 10000"/>
          </a:avLst>
        </a:prstGeom>
      </dgm:spPr>
    </dgm:pt>
  </dgm:ptLst>
  <dgm:cxnLst>
    <dgm:cxn modelId="{B7A57F02-6653-4CE4-92E6-2D2E56329AB4}" type="presOf" srcId="{10AAE4A0-A512-428D-B1F5-F972B4478D16}" destId="{8D86728B-36C3-4BE8-BBED-398CB6D2A919}" srcOrd="0" destOrd="0" presId="urn:microsoft.com/office/officeart/2005/8/layout/process2"/>
    <dgm:cxn modelId="{561E1903-A392-46CA-BB80-0E4E668E5AF9}" type="presOf" srcId="{7937B393-AF92-42DB-84C9-F0B583FED988}" destId="{796B6EF5-4651-4E6B-A684-981FCA523B47}" srcOrd="1" destOrd="0" presId="urn:microsoft.com/office/officeart/2005/8/layout/process2"/>
    <dgm:cxn modelId="{20C3110E-6ED7-4B13-8EC6-D9C27286A8B9}" type="presOf" srcId="{C2A59596-0976-40E0-B62E-31BE26E01DC8}" destId="{B66B70EE-682C-4790-9B77-B7A964FFF1B6}" srcOrd="1" destOrd="0" presId="urn:microsoft.com/office/officeart/2005/8/layout/process2"/>
    <dgm:cxn modelId="{3A1E6A63-6EAA-4FD4-B8BE-179463D699C6}" srcId="{65488C38-7409-4CFA-B5D6-7F8FBE3EDA9E}" destId="{10AAE4A0-A512-428D-B1F5-F972B4478D16}" srcOrd="1" destOrd="0" parTransId="{EDDB9946-DFB4-445C-A7D4-A63EF2E6447D}" sibTransId="{C2A59596-0976-40E0-B62E-31BE26E01DC8}"/>
    <dgm:cxn modelId="{CC52064B-6091-496D-A98A-85C4C87CC4F8}" srcId="{65488C38-7409-4CFA-B5D6-7F8FBE3EDA9E}" destId="{DE1EDF43-E655-47C5-9D9D-5A9EFEF686C6}" srcOrd="0" destOrd="0" parTransId="{129B5ABD-F8AE-4D31-8F88-85920658D79B}" sibTransId="{0C5D38C1-9305-4683-B3C1-B5C16AFCC9E2}"/>
    <dgm:cxn modelId="{BA094A75-F6A0-4762-AC89-03C9586D76BD}" type="presOf" srcId="{0C5D38C1-9305-4683-B3C1-B5C16AFCC9E2}" destId="{DB7C05A9-0721-46CE-BB0E-74196C7A145B}" srcOrd="0" destOrd="0" presId="urn:microsoft.com/office/officeart/2005/8/layout/process2"/>
    <dgm:cxn modelId="{F4B89283-29B9-4604-A4EC-C9873FE6E01F}" srcId="{65488C38-7409-4CFA-B5D6-7F8FBE3EDA9E}" destId="{72314DE7-1CCF-4231-843B-DA8D18BCB76A}" srcOrd="2" destOrd="0" parTransId="{14866F1F-715A-484D-B24A-8E9C6B5824DD}" sibTransId="{7937B393-AF92-42DB-84C9-F0B583FED988}"/>
    <dgm:cxn modelId="{1A92CB97-0BE4-41B0-86D5-4CD99B93C7AF}" type="presOf" srcId="{65488C38-7409-4CFA-B5D6-7F8FBE3EDA9E}" destId="{30F0E0E3-0DDC-415A-ACCB-3DD1D83BFCA5}" srcOrd="0" destOrd="0" presId="urn:microsoft.com/office/officeart/2005/8/layout/process2"/>
    <dgm:cxn modelId="{7A3751A1-58F2-4E74-A0A6-ED2C9B6E8D2E}" srcId="{65488C38-7409-4CFA-B5D6-7F8FBE3EDA9E}" destId="{9F340B3F-DC98-4487-9A07-0E78980F040A}" srcOrd="3" destOrd="0" parTransId="{4339A4BE-C20D-4C9C-9F17-E63FC6C7D813}" sibTransId="{90A9E80E-8FEB-44C8-950C-8C20552B7593}"/>
    <dgm:cxn modelId="{53AECEA8-C8DC-4D9A-97D0-36C60A8BE940}" type="presOf" srcId="{9F340B3F-DC98-4487-9A07-0E78980F040A}" destId="{3C574CA0-6184-453B-AED1-4F2D80C202EE}" srcOrd="0" destOrd="0" presId="urn:microsoft.com/office/officeart/2005/8/layout/process2"/>
    <dgm:cxn modelId="{555E95C4-A355-4DD0-997F-E407B208873D}" type="presOf" srcId="{72314DE7-1CCF-4231-843B-DA8D18BCB76A}" destId="{E993CE9D-52CB-4A50-A8CA-AA3E46A05581}" srcOrd="0" destOrd="0" presId="urn:microsoft.com/office/officeart/2005/8/layout/process2"/>
    <dgm:cxn modelId="{05CE98C5-39EF-40E7-92FE-1EF955BFA93B}" type="presOf" srcId="{7937B393-AF92-42DB-84C9-F0B583FED988}" destId="{C2B8E513-8F82-4053-8D7B-197E8A0BE760}" srcOrd="0" destOrd="0" presId="urn:microsoft.com/office/officeart/2005/8/layout/process2"/>
    <dgm:cxn modelId="{331CD7C9-6E87-4936-9392-CAE1F197751D}" type="presOf" srcId="{0C5D38C1-9305-4683-B3C1-B5C16AFCC9E2}" destId="{FF62FD47-E3C1-45A9-9BCB-C9550F9B629C}" srcOrd="1" destOrd="0" presId="urn:microsoft.com/office/officeart/2005/8/layout/process2"/>
    <dgm:cxn modelId="{A8689CEA-7BEB-4AD7-B465-8501B300D90B}" type="presOf" srcId="{DE1EDF43-E655-47C5-9D9D-5A9EFEF686C6}" destId="{DE1745DC-13A0-4AEA-B6B9-26867E182003}" srcOrd="0" destOrd="0" presId="urn:microsoft.com/office/officeart/2005/8/layout/process2"/>
    <dgm:cxn modelId="{2ED395F1-30B1-45A4-8D6E-B9D8D3149D7E}" type="presOf" srcId="{C2A59596-0976-40E0-B62E-31BE26E01DC8}" destId="{4DB1F73C-119D-4FA0-86D1-BF78C9FEAB83}" srcOrd="0" destOrd="0" presId="urn:microsoft.com/office/officeart/2005/8/layout/process2"/>
    <dgm:cxn modelId="{09BE13F7-8B82-4670-B4DC-B2DDF2EBD0C2}" type="presParOf" srcId="{30F0E0E3-0DDC-415A-ACCB-3DD1D83BFCA5}" destId="{DE1745DC-13A0-4AEA-B6B9-26867E182003}" srcOrd="0" destOrd="0" presId="urn:microsoft.com/office/officeart/2005/8/layout/process2"/>
    <dgm:cxn modelId="{BA5E8C01-90D4-444C-A916-66BCC8C653A0}" type="presParOf" srcId="{30F0E0E3-0DDC-415A-ACCB-3DD1D83BFCA5}" destId="{DB7C05A9-0721-46CE-BB0E-74196C7A145B}" srcOrd="1" destOrd="0" presId="urn:microsoft.com/office/officeart/2005/8/layout/process2"/>
    <dgm:cxn modelId="{DC970F9E-324F-4105-9BF5-08155F71C87A}" type="presParOf" srcId="{DB7C05A9-0721-46CE-BB0E-74196C7A145B}" destId="{FF62FD47-E3C1-45A9-9BCB-C9550F9B629C}" srcOrd="0" destOrd="0" presId="urn:microsoft.com/office/officeart/2005/8/layout/process2"/>
    <dgm:cxn modelId="{1EEC50A2-8287-44FF-9BB1-ABBE9F026A52}" type="presParOf" srcId="{30F0E0E3-0DDC-415A-ACCB-3DD1D83BFCA5}" destId="{8D86728B-36C3-4BE8-BBED-398CB6D2A919}" srcOrd="2" destOrd="0" presId="urn:microsoft.com/office/officeart/2005/8/layout/process2"/>
    <dgm:cxn modelId="{BACD8BD3-E972-41D6-86C6-1875ECBBC02B}" type="presParOf" srcId="{30F0E0E3-0DDC-415A-ACCB-3DD1D83BFCA5}" destId="{4DB1F73C-119D-4FA0-86D1-BF78C9FEAB83}" srcOrd="3" destOrd="0" presId="urn:microsoft.com/office/officeart/2005/8/layout/process2"/>
    <dgm:cxn modelId="{D5A26D6F-C63D-47F2-A502-93D72EA69EF2}" type="presParOf" srcId="{4DB1F73C-119D-4FA0-86D1-BF78C9FEAB83}" destId="{B66B70EE-682C-4790-9B77-B7A964FFF1B6}" srcOrd="0" destOrd="0" presId="urn:microsoft.com/office/officeart/2005/8/layout/process2"/>
    <dgm:cxn modelId="{25A83DF7-2B06-456F-87FA-B4AA05F0302E}" type="presParOf" srcId="{30F0E0E3-0DDC-415A-ACCB-3DD1D83BFCA5}" destId="{E993CE9D-52CB-4A50-A8CA-AA3E46A05581}" srcOrd="4" destOrd="0" presId="urn:microsoft.com/office/officeart/2005/8/layout/process2"/>
    <dgm:cxn modelId="{F7FF0AE3-8B57-4A85-8034-1B5F3F9ADE70}" type="presParOf" srcId="{30F0E0E3-0DDC-415A-ACCB-3DD1D83BFCA5}" destId="{C2B8E513-8F82-4053-8D7B-197E8A0BE760}" srcOrd="5" destOrd="0" presId="urn:microsoft.com/office/officeart/2005/8/layout/process2"/>
    <dgm:cxn modelId="{A51A76EB-FF27-44BC-BE49-1C5A509DBA83}" type="presParOf" srcId="{C2B8E513-8F82-4053-8D7B-197E8A0BE760}" destId="{796B6EF5-4651-4E6B-A684-981FCA523B47}" srcOrd="0" destOrd="0" presId="urn:microsoft.com/office/officeart/2005/8/layout/process2"/>
    <dgm:cxn modelId="{7A08310D-DD7C-470A-AE14-982F57C94B86}" type="presParOf" srcId="{30F0E0E3-0DDC-415A-ACCB-3DD1D83BFCA5}" destId="{3C574CA0-6184-453B-AED1-4F2D80C202EE}" srcOrd="6" destOrd="0" presId="urn:microsoft.com/office/officeart/2005/8/layout/process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9EAF53-74DF-4956-8E1B-5B8592E5BE92}">
      <dsp:nvSpPr>
        <dsp:cNvPr id="0" name=""/>
        <dsp:cNvSpPr/>
      </dsp:nvSpPr>
      <dsp:spPr>
        <a:xfrm>
          <a:off x="5735731" y="1593402"/>
          <a:ext cx="376836" cy="130230"/>
        </a:xfrm>
        <a:custGeom>
          <a:avLst/>
          <a:gdLst/>
          <a:ahLst/>
          <a:cxnLst/>
          <a:rect l="0" t="0" r="0" b="0"/>
          <a:pathLst>
            <a:path>
              <a:moveTo>
                <a:pt x="0" y="0"/>
              </a:moveTo>
              <a:lnTo>
                <a:pt x="0" y="88748"/>
              </a:lnTo>
              <a:lnTo>
                <a:pt x="376836" y="88748"/>
              </a:lnTo>
              <a:lnTo>
                <a:pt x="376836"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91E9ADC-D36E-4A85-88BB-4630126529A5}">
      <dsp:nvSpPr>
        <dsp:cNvPr id="0" name=""/>
        <dsp:cNvSpPr/>
      </dsp:nvSpPr>
      <dsp:spPr>
        <a:xfrm>
          <a:off x="5358895" y="1593402"/>
          <a:ext cx="376836" cy="130230"/>
        </a:xfrm>
        <a:custGeom>
          <a:avLst/>
          <a:gdLst/>
          <a:ahLst/>
          <a:cxnLst/>
          <a:rect l="0" t="0" r="0" b="0"/>
          <a:pathLst>
            <a:path>
              <a:moveTo>
                <a:pt x="376836" y="0"/>
              </a:moveTo>
              <a:lnTo>
                <a:pt x="376836" y="88748"/>
              </a:lnTo>
              <a:lnTo>
                <a:pt x="0" y="88748"/>
              </a:lnTo>
              <a:lnTo>
                <a:pt x="0"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CF7D6F0-A6C9-4638-A8CD-91BA670858BC}">
      <dsp:nvSpPr>
        <dsp:cNvPr id="0" name=""/>
        <dsp:cNvSpPr/>
      </dsp:nvSpPr>
      <dsp:spPr>
        <a:xfrm>
          <a:off x="3220218" y="1010908"/>
          <a:ext cx="2515513" cy="130230"/>
        </a:xfrm>
        <a:custGeom>
          <a:avLst/>
          <a:gdLst/>
          <a:ahLst/>
          <a:cxnLst/>
          <a:rect l="0" t="0" r="0" b="0"/>
          <a:pathLst>
            <a:path>
              <a:moveTo>
                <a:pt x="0" y="0"/>
              </a:moveTo>
              <a:lnTo>
                <a:pt x="0" y="88748"/>
              </a:lnTo>
              <a:lnTo>
                <a:pt x="2515513" y="88748"/>
              </a:lnTo>
              <a:lnTo>
                <a:pt x="2515513" y="13023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BF95BF-4B55-4541-BB34-20C6AB78AF12}">
      <dsp:nvSpPr>
        <dsp:cNvPr id="0" name=""/>
        <dsp:cNvSpPr/>
      </dsp:nvSpPr>
      <dsp:spPr>
        <a:xfrm>
          <a:off x="4559502" y="1593402"/>
          <a:ext cx="91440" cy="130230"/>
        </a:xfrm>
        <a:custGeom>
          <a:avLst/>
          <a:gdLst/>
          <a:ahLst/>
          <a:cxnLst/>
          <a:rect l="0" t="0" r="0" b="0"/>
          <a:pathLst>
            <a:path>
              <a:moveTo>
                <a:pt x="45720" y="0"/>
              </a:moveTo>
              <a:lnTo>
                <a:pt x="45720"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FDB487-A6C8-42DD-B0D7-009A725AEB78}">
      <dsp:nvSpPr>
        <dsp:cNvPr id="0" name=""/>
        <dsp:cNvSpPr/>
      </dsp:nvSpPr>
      <dsp:spPr>
        <a:xfrm>
          <a:off x="3220218" y="1010908"/>
          <a:ext cx="1385004" cy="130230"/>
        </a:xfrm>
        <a:custGeom>
          <a:avLst/>
          <a:gdLst/>
          <a:ahLst/>
          <a:cxnLst/>
          <a:rect l="0" t="0" r="0" b="0"/>
          <a:pathLst>
            <a:path>
              <a:moveTo>
                <a:pt x="0" y="0"/>
              </a:moveTo>
              <a:lnTo>
                <a:pt x="0" y="88748"/>
              </a:lnTo>
              <a:lnTo>
                <a:pt x="1385004" y="88748"/>
              </a:lnTo>
              <a:lnTo>
                <a:pt x="1385004" y="13023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609A04-89F2-49BC-9A19-89D18E7F88C7}">
      <dsp:nvSpPr>
        <dsp:cNvPr id="0" name=""/>
        <dsp:cNvSpPr/>
      </dsp:nvSpPr>
      <dsp:spPr>
        <a:xfrm>
          <a:off x="3056547" y="1593402"/>
          <a:ext cx="598223" cy="130230"/>
        </a:xfrm>
        <a:custGeom>
          <a:avLst/>
          <a:gdLst/>
          <a:ahLst/>
          <a:cxnLst/>
          <a:rect l="0" t="0" r="0" b="0"/>
          <a:pathLst>
            <a:path>
              <a:moveTo>
                <a:pt x="0" y="0"/>
              </a:moveTo>
              <a:lnTo>
                <a:pt x="0" y="88748"/>
              </a:lnTo>
              <a:lnTo>
                <a:pt x="598223" y="88748"/>
              </a:lnTo>
              <a:lnTo>
                <a:pt x="598223"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3517F63-2982-4C1B-BCA4-DA942CE297A6}">
      <dsp:nvSpPr>
        <dsp:cNvPr id="0" name=""/>
        <dsp:cNvSpPr/>
      </dsp:nvSpPr>
      <dsp:spPr>
        <a:xfrm>
          <a:off x="2482931" y="2175895"/>
          <a:ext cx="467129" cy="130230"/>
        </a:xfrm>
        <a:custGeom>
          <a:avLst/>
          <a:gdLst/>
          <a:ahLst/>
          <a:cxnLst/>
          <a:rect l="0" t="0" r="0" b="0"/>
          <a:pathLst>
            <a:path>
              <a:moveTo>
                <a:pt x="0" y="0"/>
              </a:moveTo>
              <a:lnTo>
                <a:pt x="0" y="88748"/>
              </a:lnTo>
              <a:lnTo>
                <a:pt x="467129" y="88748"/>
              </a:lnTo>
              <a:lnTo>
                <a:pt x="467129" y="13023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B3E13A8-7F54-4ACC-896A-BC5294BA9C1B}">
      <dsp:nvSpPr>
        <dsp:cNvPr id="0" name=""/>
        <dsp:cNvSpPr/>
      </dsp:nvSpPr>
      <dsp:spPr>
        <a:xfrm>
          <a:off x="2015801" y="2175895"/>
          <a:ext cx="467129" cy="130230"/>
        </a:xfrm>
        <a:custGeom>
          <a:avLst/>
          <a:gdLst/>
          <a:ahLst/>
          <a:cxnLst/>
          <a:rect l="0" t="0" r="0" b="0"/>
          <a:pathLst>
            <a:path>
              <a:moveTo>
                <a:pt x="467129" y="0"/>
              </a:moveTo>
              <a:lnTo>
                <a:pt x="467129" y="88748"/>
              </a:lnTo>
              <a:lnTo>
                <a:pt x="0" y="88748"/>
              </a:lnTo>
              <a:lnTo>
                <a:pt x="0" y="13023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6F88A17-F610-410C-80E6-E46947187F02}">
      <dsp:nvSpPr>
        <dsp:cNvPr id="0" name=""/>
        <dsp:cNvSpPr/>
      </dsp:nvSpPr>
      <dsp:spPr>
        <a:xfrm>
          <a:off x="2482931" y="1593402"/>
          <a:ext cx="573615" cy="130230"/>
        </a:xfrm>
        <a:custGeom>
          <a:avLst/>
          <a:gdLst/>
          <a:ahLst/>
          <a:cxnLst/>
          <a:rect l="0" t="0" r="0" b="0"/>
          <a:pathLst>
            <a:path>
              <a:moveTo>
                <a:pt x="573615" y="0"/>
              </a:moveTo>
              <a:lnTo>
                <a:pt x="573615" y="88748"/>
              </a:lnTo>
              <a:lnTo>
                <a:pt x="0" y="88748"/>
              </a:lnTo>
              <a:lnTo>
                <a:pt x="0"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184993-BA2F-4AF6-B667-DC552A9A71DE}">
      <dsp:nvSpPr>
        <dsp:cNvPr id="0" name=""/>
        <dsp:cNvSpPr/>
      </dsp:nvSpPr>
      <dsp:spPr>
        <a:xfrm>
          <a:off x="3056547" y="1010908"/>
          <a:ext cx="163671" cy="130230"/>
        </a:xfrm>
        <a:custGeom>
          <a:avLst/>
          <a:gdLst/>
          <a:ahLst/>
          <a:cxnLst/>
          <a:rect l="0" t="0" r="0" b="0"/>
          <a:pathLst>
            <a:path>
              <a:moveTo>
                <a:pt x="163671" y="0"/>
              </a:moveTo>
              <a:lnTo>
                <a:pt x="163671" y="88748"/>
              </a:lnTo>
              <a:lnTo>
                <a:pt x="0" y="88748"/>
              </a:lnTo>
              <a:lnTo>
                <a:pt x="0" y="13023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3D40E2D-50A9-44B2-BAD1-F4D55DB08866}">
      <dsp:nvSpPr>
        <dsp:cNvPr id="0" name=""/>
        <dsp:cNvSpPr/>
      </dsp:nvSpPr>
      <dsp:spPr>
        <a:xfrm>
          <a:off x="1035821" y="2175895"/>
          <a:ext cx="91440" cy="130230"/>
        </a:xfrm>
        <a:custGeom>
          <a:avLst/>
          <a:gdLst/>
          <a:ahLst/>
          <a:cxnLst/>
          <a:rect l="0" t="0" r="0" b="0"/>
          <a:pathLst>
            <a:path>
              <a:moveTo>
                <a:pt x="45720" y="0"/>
              </a:moveTo>
              <a:lnTo>
                <a:pt x="45720" y="13023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44D0700-D292-4167-8E30-83E33B256E41}">
      <dsp:nvSpPr>
        <dsp:cNvPr id="0" name=""/>
        <dsp:cNvSpPr/>
      </dsp:nvSpPr>
      <dsp:spPr>
        <a:xfrm>
          <a:off x="704705" y="1593402"/>
          <a:ext cx="376836" cy="130230"/>
        </a:xfrm>
        <a:custGeom>
          <a:avLst/>
          <a:gdLst/>
          <a:ahLst/>
          <a:cxnLst/>
          <a:rect l="0" t="0" r="0" b="0"/>
          <a:pathLst>
            <a:path>
              <a:moveTo>
                <a:pt x="0" y="0"/>
              </a:moveTo>
              <a:lnTo>
                <a:pt x="0" y="88748"/>
              </a:lnTo>
              <a:lnTo>
                <a:pt x="376836" y="88748"/>
              </a:lnTo>
              <a:lnTo>
                <a:pt x="376836"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D473B8-2147-48A7-974A-9652A4A91678}">
      <dsp:nvSpPr>
        <dsp:cNvPr id="0" name=""/>
        <dsp:cNvSpPr/>
      </dsp:nvSpPr>
      <dsp:spPr>
        <a:xfrm>
          <a:off x="327869" y="1593402"/>
          <a:ext cx="376836" cy="130230"/>
        </a:xfrm>
        <a:custGeom>
          <a:avLst/>
          <a:gdLst/>
          <a:ahLst/>
          <a:cxnLst/>
          <a:rect l="0" t="0" r="0" b="0"/>
          <a:pathLst>
            <a:path>
              <a:moveTo>
                <a:pt x="376836" y="0"/>
              </a:moveTo>
              <a:lnTo>
                <a:pt x="376836" y="88748"/>
              </a:lnTo>
              <a:lnTo>
                <a:pt x="0" y="88748"/>
              </a:lnTo>
              <a:lnTo>
                <a:pt x="0" y="13023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19CBD9F-CAFD-49C5-8781-82BB662CAF82}">
      <dsp:nvSpPr>
        <dsp:cNvPr id="0" name=""/>
        <dsp:cNvSpPr/>
      </dsp:nvSpPr>
      <dsp:spPr>
        <a:xfrm>
          <a:off x="704705" y="1010908"/>
          <a:ext cx="2515513" cy="130230"/>
        </a:xfrm>
        <a:custGeom>
          <a:avLst/>
          <a:gdLst/>
          <a:ahLst/>
          <a:cxnLst/>
          <a:rect l="0" t="0" r="0" b="0"/>
          <a:pathLst>
            <a:path>
              <a:moveTo>
                <a:pt x="2515513" y="0"/>
              </a:moveTo>
              <a:lnTo>
                <a:pt x="2515513" y="88748"/>
              </a:lnTo>
              <a:lnTo>
                <a:pt x="0" y="88748"/>
              </a:lnTo>
              <a:lnTo>
                <a:pt x="0" y="13023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E6BC64B-E7D5-404B-A8C9-4D306569F678}">
      <dsp:nvSpPr>
        <dsp:cNvPr id="0" name=""/>
        <dsp:cNvSpPr/>
      </dsp:nvSpPr>
      <dsp:spPr>
        <a:xfrm>
          <a:off x="2253761" y="558646"/>
          <a:ext cx="1932913" cy="452262"/>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A1878D2-EE50-46D9-A900-66A2765ACF49}">
      <dsp:nvSpPr>
        <dsp:cNvPr id="0" name=""/>
        <dsp:cNvSpPr/>
      </dsp:nvSpPr>
      <dsp:spPr>
        <a:xfrm>
          <a:off x="2303515" y="605912"/>
          <a:ext cx="1932913" cy="452262"/>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Re-construction of residential building Project</a:t>
          </a:r>
        </a:p>
      </dsp:txBody>
      <dsp:txXfrm>
        <a:off x="2316761" y="619158"/>
        <a:ext cx="1906421" cy="425770"/>
      </dsp:txXfrm>
    </dsp:sp>
    <dsp:sp modelId="{7FA934CF-6A50-4578-A14A-380015C50089}">
      <dsp:nvSpPr>
        <dsp:cNvPr id="0" name=""/>
        <dsp:cNvSpPr/>
      </dsp:nvSpPr>
      <dsp:spPr>
        <a:xfrm>
          <a:off x="218733" y="1141139"/>
          <a:ext cx="971944" cy="452262"/>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4A69130-6EEF-4F11-BE59-2CA6670AC251}">
      <dsp:nvSpPr>
        <dsp:cNvPr id="0" name=""/>
        <dsp:cNvSpPr/>
      </dsp:nvSpPr>
      <dsp:spPr>
        <a:xfrm>
          <a:off x="268487" y="1188406"/>
          <a:ext cx="971944" cy="452262"/>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Oeration all unit</a:t>
          </a:r>
        </a:p>
      </dsp:txBody>
      <dsp:txXfrm>
        <a:off x="281733" y="1201652"/>
        <a:ext cx="945452" cy="425770"/>
      </dsp:txXfrm>
    </dsp:sp>
    <dsp:sp modelId="{8D4D46A4-4B67-4279-A7D2-BC60E9B37272}">
      <dsp:nvSpPr>
        <dsp:cNvPr id="0" name=""/>
        <dsp:cNvSpPr/>
      </dsp:nvSpPr>
      <dsp:spPr>
        <a:xfrm>
          <a:off x="786" y="1723633"/>
          <a:ext cx="654164"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06BCA87-ECED-4F5B-BA47-3079B0ACE3D3}">
      <dsp:nvSpPr>
        <dsp:cNvPr id="0" name=""/>
        <dsp:cNvSpPr/>
      </dsp:nvSpPr>
      <dsp:spPr>
        <a:xfrm>
          <a:off x="50540" y="1770899"/>
          <a:ext cx="654164"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Project Planning</a:t>
          </a:r>
        </a:p>
      </dsp:txBody>
      <dsp:txXfrm>
        <a:off x="63786" y="1784145"/>
        <a:ext cx="627672" cy="425770"/>
      </dsp:txXfrm>
    </dsp:sp>
    <dsp:sp modelId="{25A8CDB8-A295-4AB2-8F06-594A71E50CAE}">
      <dsp:nvSpPr>
        <dsp:cNvPr id="0" name=""/>
        <dsp:cNvSpPr/>
      </dsp:nvSpPr>
      <dsp:spPr>
        <a:xfrm>
          <a:off x="754459" y="1723633"/>
          <a:ext cx="654164"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19AAFE5-83DF-441F-B771-0C4FB59DCC01}">
      <dsp:nvSpPr>
        <dsp:cNvPr id="0" name=""/>
        <dsp:cNvSpPr/>
      </dsp:nvSpPr>
      <dsp:spPr>
        <a:xfrm>
          <a:off x="804213" y="1770899"/>
          <a:ext cx="654164"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Taking Permission</a:t>
          </a:r>
        </a:p>
      </dsp:txBody>
      <dsp:txXfrm>
        <a:off x="817459" y="1784145"/>
        <a:ext cx="627672" cy="425770"/>
      </dsp:txXfrm>
    </dsp:sp>
    <dsp:sp modelId="{A465BC08-0434-4DD3-82BB-44977A4BD4BA}">
      <dsp:nvSpPr>
        <dsp:cNvPr id="0" name=""/>
        <dsp:cNvSpPr/>
      </dsp:nvSpPr>
      <dsp:spPr>
        <a:xfrm>
          <a:off x="664165" y="2306126"/>
          <a:ext cx="834752" cy="4522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5B23211-714C-4352-A1B3-02E4DE70B23C}">
      <dsp:nvSpPr>
        <dsp:cNvPr id="0" name=""/>
        <dsp:cNvSpPr/>
      </dsp:nvSpPr>
      <dsp:spPr>
        <a:xfrm>
          <a:off x="713919" y="2353393"/>
          <a:ext cx="834752" cy="4522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permission from government</a:t>
          </a:r>
        </a:p>
      </dsp:txBody>
      <dsp:txXfrm>
        <a:off x="727165" y="2366639"/>
        <a:ext cx="808260" cy="425770"/>
      </dsp:txXfrm>
    </dsp:sp>
    <dsp:sp modelId="{5DD6363B-25B3-4736-B50C-BBB723407811}">
      <dsp:nvSpPr>
        <dsp:cNvPr id="0" name=""/>
        <dsp:cNvSpPr/>
      </dsp:nvSpPr>
      <dsp:spPr>
        <a:xfrm>
          <a:off x="2570574" y="1141139"/>
          <a:ext cx="971944" cy="452262"/>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9AC42BB-048F-4F09-BB71-01A93B454EAA}">
      <dsp:nvSpPr>
        <dsp:cNvPr id="0" name=""/>
        <dsp:cNvSpPr/>
      </dsp:nvSpPr>
      <dsp:spPr>
        <a:xfrm>
          <a:off x="2620328" y="1188406"/>
          <a:ext cx="971944" cy="452262"/>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Clearance and Stock Valuation</a:t>
          </a:r>
        </a:p>
      </dsp:txBody>
      <dsp:txXfrm>
        <a:off x="2633574" y="1201652"/>
        <a:ext cx="945452" cy="425770"/>
      </dsp:txXfrm>
    </dsp:sp>
    <dsp:sp modelId="{82A2B8CF-0366-4A6C-97B6-49349D1AD9A3}">
      <dsp:nvSpPr>
        <dsp:cNvPr id="0" name=""/>
        <dsp:cNvSpPr/>
      </dsp:nvSpPr>
      <dsp:spPr>
        <a:xfrm>
          <a:off x="1934462" y="1723633"/>
          <a:ext cx="1096939"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DEA2A40-E900-400B-A85D-3A6451D336E6}">
      <dsp:nvSpPr>
        <dsp:cNvPr id="0" name=""/>
        <dsp:cNvSpPr/>
      </dsp:nvSpPr>
      <dsp:spPr>
        <a:xfrm>
          <a:off x="1984215" y="1770899"/>
          <a:ext cx="1096939"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Measurement of installation procedure</a:t>
          </a:r>
        </a:p>
      </dsp:txBody>
      <dsp:txXfrm>
        <a:off x="1997461" y="1784145"/>
        <a:ext cx="1070447" cy="425770"/>
      </dsp:txXfrm>
    </dsp:sp>
    <dsp:sp modelId="{DB0CEF83-0889-4988-A7A8-79DE067C2ABA}">
      <dsp:nvSpPr>
        <dsp:cNvPr id="0" name=""/>
        <dsp:cNvSpPr/>
      </dsp:nvSpPr>
      <dsp:spPr>
        <a:xfrm>
          <a:off x="1598425" y="2306126"/>
          <a:ext cx="834752" cy="4522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4D6858-7097-43DC-A436-2BF06B7AA51D}">
      <dsp:nvSpPr>
        <dsp:cNvPr id="0" name=""/>
        <dsp:cNvSpPr/>
      </dsp:nvSpPr>
      <dsp:spPr>
        <a:xfrm>
          <a:off x="1648179" y="2353393"/>
          <a:ext cx="834752" cy="4522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Interior</a:t>
          </a:r>
        </a:p>
      </dsp:txBody>
      <dsp:txXfrm>
        <a:off x="1661425" y="2366639"/>
        <a:ext cx="808260" cy="425770"/>
      </dsp:txXfrm>
    </dsp:sp>
    <dsp:sp modelId="{3076FDEE-7861-4A07-B461-952D68C7CA5C}">
      <dsp:nvSpPr>
        <dsp:cNvPr id="0" name=""/>
        <dsp:cNvSpPr/>
      </dsp:nvSpPr>
      <dsp:spPr>
        <a:xfrm>
          <a:off x="2532685" y="2306126"/>
          <a:ext cx="834752" cy="4522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267E085-52FB-4271-8868-3E2FB8DB1C7D}">
      <dsp:nvSpPr>
        <dsp:cNvPr id="0" name=""/>
        <dsp:cNvSpPr/>
      </dsp:nvSpPr>
      <dsp:spPr>
        <a:xfrm>
          <a:off x="2582439" y="2353393"/>
          <a:ext cx="834752" cy="4522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Exterior</a:t>
          </a:r>
        </a:p>
      </dsp:txBody>
      <dsp:txXfrm>
        <a:off x="2595685" y="2366639"/>
        <a:ext cx="808260" cy="425770"/>
      </dsp:txXfrm>
    </dsp:sp>
    <dsp:sp modelId="{AC0785A3-786F-4792-8E53-33E3C7E796BE}">
      <dsp:nvSpPr>
        <dsp:cNvPr id="0" name=""/>
        <dsp:cNvSpPr/>
      </dsp:nvSpPr>
      <dsp:spPr>
        <a:xfrm>
          <a:off x="3130909" y="1723633"/>
          <a:ext cx="1047723"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CC82238-B057-44F3-B880-39C756EF6AB2}">
      <dsp:nvSpPr>
        <dsp:cNvPr id="0" name=""/>
        <dsp:cNvSpPr/>
      </dsp:nvSpPr>
      <dsp:spPr>
        <a:xfrm>
          <a:off x="3180663" y="1770899"/>
          <a:ext cx="1047723"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Execution date situation</a:t>
          </a:r>
        </a:p>
      </dsp:txBody>
      <dsp:txXfrm>
        <a:off x="3193909" y="1784145"/>
        <a:ext cx="1021231" cy="425770"/>
      </dsp:txXfrm>
    </dsp:sp>
    <dsp:sp modelId="{05862E3B-3192-4C84-8BA7-6A528967C1EA}">
      <dsp:nvSpPr>
        <dsp:cNvPr id="0" name=""/>
        <dsp:cNvSpPr/>
      </dsp:nvSpPr>
      <dsp:spPr>
        <a:xfrm>
          <a:off x="4119250" y="1141139"/>
          <a:ext cx="971944" cy="452262"/>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E388484-2982-44B2-9C34-B98941F19DA0}">
      <dsp:nvSpPr>
        <dsp:cNvPr id="0" name=""/>
        <dsp:cNvSpPr/>
      </dsp:nvSpPr>
      <dsp:spPr>
        <a:xfrm>
          <a:off x="4169004" y="1188406"/>
          <a:ext cx="971944" cy="452262"/>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Measurement of Supplies</a:t>
          </a:r>
        </a:p>
      </dsp:txBody>
      <dsp:txXfrm>
        <a:off x="4182250" y="1201652"/>
        <a:ext cx="945452" cy="425770"/>
      </dsp:txXfrm>
    </dsp:sp>
    <dsp:sp modelId="{77D13E0A-87BB-409A-BF66-FB92B334EFC5}">
      <dsp:nvSpPr>
        <dsp:cNvPr id="0" name=""/>
        <dsp:cNvSpPr/>
      </dsp:nvSpPr>
      <dsp:spPr>
        <a:xfrm>
          <a:off x="4278140" y="1723633"/>
          <a:ext cx="654164"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DCC1753-471A-4634-91B0-9F0697ACA082}">
      <dsp:nvSpPr>
        <dsp:cNvPr id="0" name=""/>
        <dsp:cNvSpPr/>
      </dsp:nvSpPr>
      <dsp:spPr>
        <a:xfrm>
          <a:off x="4327894" y="1770899"/>
          <a:ext cx="654164"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Assuring supply chain</a:t>
          </a:r>
        </a:p>
      </dsp:txBody>
      <dsp:txXfrm>
        <a:off x="4341140" y="1784145"/>
        <a:ext cx="627672" cy="425770"/>
      </dsp:txXfrm>
    </dsp:sp>
    <dsp:sp modelId="{5A373C36-175B-42D6-BF7D-90BD1739A147}">
      <dsp:nvSpPr>
        <dsp:cNvPr id="0" name=""/>
        <dsp:cNvSpPr/>
      </dsp:nvSpPr>
      <dsp:spPr>
        <a:xfrm>
          <a:off x="5249759" y="1141139"/>
          <a:ext cx="971944" cy="452262"/>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89461C0-5DA5-450D-9653-4D0F7FFC4998}">
      <dsp:nvSpPr>
        <dsp:cNvPr id="0" name=""/>
        <dsp:cNvSpPr/>
      </dsp:nvSpPr>
      <dsp:spPr>
        <a:xfrm>
          <a:off x="5299513" y="1188406"/>
          <a:ext cx="971944" cy="452262"/>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Final Project</a:t>
          </a:r>
        </a:p>
      </dsp:txBody>
      <dsp:txXfrm>
        <a:off x="5312759" y="1201652"/>
        <a:ext cx="945452" cy="425770"/>
      </dsp:txXfrm>
    </dsp:sp>
    <dsp:sp modelId="{C146412E-DCB9-4BFB-A4D1-D92A4096D9A2}">
      <dsp:nvSpPr>
        <dsp:cNvPr id="0" name=""/>
        <dsp:cNvSpPr/>
      </dsp:nvSpPr>
      <dsp:spPr>
        <a:xfrm>
          <a:off x="5031812" y="1723633"/>
          <a:ext cx="654164"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D4097A5-4CA9-4ECD-9051-4E71B99E341D}">
      <dsp:nvSpPr>
        <dsp:cNvPr id="0" name=""/>
        <dsp:cNvSpPr/>
      </dsp:nvSpPr>
      <dsp:spPr>
        <a:xfrm>
          <a:off x="5081566" y="1770899"/>
          <a:ext cx="654164"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Inspection</a:t>
          </a:r>
        </a:p>
      </dsp:txBody>
      <dsp:txXfrm>
        <a:off x="5094812" y="1784145"/>
        <a:ext cx="627672" cy="425770"/>
      </dsp:txXfrm>
    </dsp:sp>
    <dsp:sp modelId="{87792AB6-880D-4484-A1AB-E0AF4A718C01}">
      <dsp:nvSpPr>
        <dsp:cNvPr id="0" name=""/>
        <dsp:cNvSpPr/>
      </dsp:nvSpPr>
      <dsp:spPr>
        <a:xfrm>
          <a:off x="5785485" y="1723633"/>
          <a:ext cx="654164" cy="4522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C1BDA8-6B82-49A4-8C0F-3CE6338B0A3D}">
      <dsp:nvSpPr>
        <dsp:cNvPr id="0" name=""/>
        <dsp:cNvSpPr/>
      </dsp:nvSpPr>
      <dsp:spPr>
        <a:xfrm>
          <a:off x="5835239" y="1770899"/>
          <a:ext cx="654164" cy="4522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Closure</a:t>
          </a:r>
        </a:p>
      </dsp:txBody>
      <dsp:txXfrm>
        <a:off x="5848485" y="1784145"/>
        <a:ext cx="627672" cy="4257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1745DC-13A0-4AEA-B6B9-26867E182003}">
      <dsp:nvSpPr>
        <dsp:cNvPr id="0" name=""/>
        <dsp:cNvSpPr/>
      </dsp:nvSpPr>
      <dsp:spPr>
        <a:xfrm>
          <a:off x="1880934" y="1158"/>
          <a:ext cx="1724531" cy="431132"/>
        </a:xfrm>
        <a:prstGeom prst="roundRect">
          <a:avLst>
            <a:gd name="adj" fmla="val 10000"/>
          </a:avLst>
        </a:prstGeo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a:ea typeface="+mn-ea"/>
              <a:cs typeface="+mn-cs"/>
            </a:rPr>
            <a:t>Risk Identification</a:t>
          </a:r>
        </a:p>
      </dsp:txBody>
      <dsp:txXfrm>
        <a:off x="1893561" y="13785"/>
        <a:ext cx="1699277" cy="405878"/>
      </dsp:txXfrm>
    </dsp:sp>
    <dsp:sp modelId="{DB7C05A9-0721-46CE-BB0E-74196C7A145B}">
      <dsp:nvSpPr>
        <dsp:cNvPr id="0" name=""/>
        <dsp:cNvSpPr/>
      </dsp:nvSpPr>
      <dsp:spPr>
        <a:xfrm rot="5400000">
          <a:off x="2662362" y="443070"/>
          <a:ext cx="161674" cy="194009"/>
        </a:xfrm>
        <a:prstGeom prst="rightArrow">
          <a:avLst>
            <a:gd name="adj1" fmla="val 60000"/>
            <a:gd name="adj2" fmla="val 50000"/>
          </a:avLst>
        </a:prstGeom>
        <a:gradFill rotWithShape="0">
          <a:gsLst>
            <a:gs pos="0">
              <a:srgbClr val="1F497D">
                <a:tint val="60000"/>
                <a:hueOff val="0"/>
                <a:satOff val="0"/>
                <a:lumOff val="0"/>
                <a:alphaOff val="0"/>
                <a:shade val="51000"/>
                <a:satMod val="130000"/>
              </a:srgbClr>
            </a:gs>
            <a:gs pos="80000">
              <a:srgbClr val="1F497D">
                <a:tint val="60000"/>
                <a:hueOff val="0"/>
                <a:satOff val="0"/>
                <a:lumOff val="0"/>
                <a:alphaOff val="0"/>
                <a:shade val="93000"/>
                <a:satMod val="130000"/>
              </a:srgbClr>
            </a:gs>
            <a:gs pos="100000">
              <a:srgbClr val="1F497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rot="-5400000">
        <a:off x="2684997" y="459237"/>
        <a:ext cx="116405" cy="113172"/>
      </dsp:txXfrm>
    </dsp:sp>
    <dsp:sp modelId="{8D86728B-36C3-4BE8-BBED-398CB6D2A919}">
      <dsp:nvSpPr>
        <dsp:cNvPr id="0" name=""/>
        <dsp:cNvSpPr/>
      </dsp:nvSpPr>
      <dsp:spPr>
        <a:xfrm>
          <a:off x="1880934" y="647858"/>
          <a:ext cx="1724531" cy="431132"/>
        </a:xfrm>
        <a:prstGeom prst="roundRect">
          <a:avLst>
            <a:gd name="adj" fmla="val 10000"/>
          </a:avLst>
        </a:prstGeo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a:ea typeface="+mn-ea"/>
              <a:cs typeface="+mn-cs"/>
            </a:rPr>
            <a:t>Risk Classification</a:t>
          </a:r>
        </a:p>
      </dsp:txBody>
      <dsp:txXfrm>
        <a:off x="1893561" y="660485"/>
        <a:ext cx="1699277" cy="405878"/>
      </dsp:txXfrm>
    </dsp:sp>
    <dsp:sp modelId="{4DB1F73C-119D-4FA0-86D1-BF78C9FEAB83}">
      <dsp:nvSpPr>
        <dsp:cNvPr id="0" name=""/>
        <dsp:cNvSpPr/>
      </dsp:nvSpPr>
      <dsp:spPr>
        <a:xfrm rot="5400000">
          <a:off x="2662362" y="1089769"/>
          <a:ext cx="161674" cy="194009"/>
        </a:xfrm>
        <a:prstGeom prst="rightArrow">
          <a:avLst>
            <a:gd name="adj1" fmla="val 60000"/>
            <a:gd name="adj2" fmla="val 50000"/>
          </a:avLst>
        </a:prstGeom>
        <a:gradFill rotWithShape="0">
          <a:gsLst>
            <a:gs pos="0">
              <a:srgbClr val="1F497D">
                <a:tint val="60000"/>
                <a:hueOff val="0"/>
                <a:satOff val="0"/>
                <a:lumOff val="0"/>
                <a:alphaOff val="0"/>
                <a:shade val="51000"/>
                <a:satMod val="130000"/>
              </a:srgbClr>
            </a:gs>
            <a:gs pos="80000">
              <a:srgbClr val="1F497D">
                <a:tint val="60000"/>
                <a:hueOff val="0"/>
                <a:satOff val="0"/>
                <a:lumOff val="0"/>
                <a:alphaOff val="0"/>
                <a:shade val="93000"/>
                <a:satMod val="130000"/>
              </a:srgbClr>
            </a:gs>
            <a:gs pos="100000">
              <a:srgbClr val="1F497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rot="-5400000">
        <a:off x="2684997" y="1105936"/>
        <a:ext cx="116405" cy="113172"/>
      </dsp:txXfrm>
    </dsp:sp>
    <dsp:sp modelId="{E993CE9D-52CB-4A50-A8CA-AA3E46A05581}">
      <dsp:nvSpPr>
        <dsp:cNvPr id="0" name=""/>
        <dsp:cNvSpPr/>
      </dsp:nvSpPr>
      <dsp:spPr>
        <a:xfrm>
          <a:off x="1880934" y="1294557"/>
          <a:ext cx="1724531" cy="431132"/>
        </a:xfrm>
        <a:prstGeom prst="roundRect">
          <a:avLst>
            <a:gd name="adj" fmla="val 10000"/>
          </a:avLst>
        </a:prstGeo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a:ea typeface="+mn-ea"/>
              <a:cs typeface="+mn-cs"/>
            </a:rPr>
            <a:t>Risk Analysis</a:t>
          </a:r>
        </a:p>
      </dsp:txBody>
      <dsp:txXfrm>
        <a:off x="1893561" y="1307184"/>
        <a:ext cx="1699277" cy="405878"/>
      </dsp:txXfrm>
    </dsp:sp>
    <dsp:sp modelId="{C2B8E513-8F82-4053-8D7B-197E8A0BE760}">
      <dsp:nvSpPr>
        <dsp:cNvPr id="0" name=""/>
        <dsp:cNvSpPr/>
      </dsp:nvSpPr>
      <dsp:spPr>
        <a:xfrm rot="5400000">
          <a:off x="2662362" y="1736468"/>
          <a:ext cx="161674" cy="194009"/>
        </a:xfrm>
        <a:prstGeom prst="rightArrow">
          <a:avLst>
            <a:gd name="adj1" fmla="val 60000"/>
            <a:gd name="adj2" fmla="val 50000"/>
          </a:avLst>
        </a:prstGeom>
        <a:gradFill rotWithShape="0">
          <a:gsLst>
            <a:gs pos="0">
              <a:srgbClr val="1F497D">
                <a:tint val="60000"/>
                <a:hueOff val="0"/>
                <a:satOff val="0"/>
                <a:lumOff val="0"/>
                <a:alphaOff val="0"/>
                <a:shade val="51000"/>
                <a:satMod val="130000"/>
              </a:srgbClr>
            </a:gs>
            <a:gs pos="80000">
              <a:srgbClr val="1F497D">
                <a:tint val="60000"/>
                <a:hueOff val="0"/>
                <a:satOff val="0"/>
                <a:lumOff val="0"/>
                <a:alphaOff val="0"/>
                <a:shade val="93000"/>
                <a:satMod val="130000"/>
              </a:srgbClr>
            </a:gs>
            <a:gs pos="100000">
              <a:srgbClr val="1F497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rot="-5400000">
        <a:off x="2684997" y="1752635"/>
        <a:ext cx="116405" cy="113172"/>
      </dsp:txXfrm>
    </dsp:sp>
    <dsp:sp modelId="{3C574CA0-6184-453B-AED1-4F2D80C202EE}">
      <dsp:nvSpPr>
        <dsp:cNvPr id="0" name=""/>
        <dsp:cNvSpPr/>
      </dsp:nvSpPr>
      <dsp:spPr>
        <a:xfrm>
          <a:off x="1880934" y="1941257"/>
          <a:ext cx="1724531" cy="431132"/>
        </a:xfrm>
        <a:prstGeom prst="roundRect">
          <a:avLst>
            <a:gd name="adj" fmla="val 10000"/>
          </a:avLst>
        </a:prstGeom>
        <a:gradFill rotWithShape="0">
          <a:gsLst>
            <a:gs pos="0">
              <a:srgbClr val="1F497D">
                <a:hueOff val="0"/>
                <a:satOff val="0"/>
                <a:lumOff val="0"/>
                <a:alphaOff val="0"/>
                <a:shade val="51000"/>
                <a:satMod val="130000"/>
              </a:srgbClr>
            </a:gs>
            <a:gs pos="80000">
              <a:srgbClr val="1F497D">
                <a:hueOff val="0"/>
                <a:satOff val="0"/>
                <a:lumOff val="0"/>
                <a:alphaOff val="0"/>
                <a:shade val="93000"/>
                <a:satMod val="130000"/>
              </a:srgbClr>
            </a:gs>
            <a:gs pos="100000">
              <a:srgbClr val="1F497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a:ea typeface="+mn-ea"/>
              <a:cs typeface="+mn-cs"/>
            </a:rPr>
            <a:t>Risk Response </a:t>
          </a:r>
        </a:p>
      </dsp:txBody>
      <dsp:txXfrm>
        <a:off x="1893561" y="1953884"/>
        <a:ext cx="1699277" cy="40587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02B2AC-0ADA-4896-A352-63EE5AFE4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2868</Words>
  <Characters>16349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2020-08-31T05:01:00Z</dcterms:created>
  <dcterms:modified xsi:type="dcterms:W3CDTF">2020-09-03T19:12:00Z</dcterms:modified>
</cp:coreProperties>
</file>