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12"/>
      </w:tblGrid>
      <w:tr w:rsidR="00965D1D" w:rsidRPr="00965D1D" w14:paraId="138A5C1A" w14:textId="77777777" w:rsidTr="6A7A0441">
        <w:sdt>
          <w:sdtPr>
            <w:rPr>
              <w:color w:val="F30BD4"/>
              <w:sz w:val="36"/>
              <w:szCs w:val="36"/>
            </w:rPr>
            <w:alias w:val="Company"/>
            <w:id w:val="13406915"/>
            <w:placeholder>
              <w:docPart w:val="6EFD9B32A8B5464FA9EA8F494D454323"/>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085081A5" w14:textId="530EE456" w:rsidR="003D3F74" w:rsidRPr="00965D1D" w:rsidRDefault="003D3F74" w:rsidP="6A7A0441">
                <w:pPr>
                  <w:pStyle w:val="NoSpacing"/>
                  <w:rPr>
                    <w:color w:val="F30BD4"/>
                    <w:sz w:val="24"/>
                    <w:szCs w:val="24"/>
                  </w:rPr>
                </w:pPr>
                <w:r w:rsidRPr="00965D1D">
                  <w:rPr>
                    <w:color w:val="F30BD4"/>
                    <w:sz w:val="36"/>
                    <w:szCs w:val="36"/>
                  </w:rPr>
                  <w:t>Claire Tilling</w:t>
                </w:r>
              </w:p>
            </w:tc>
          </w:sdtContent>
        </w:sdt>
      </w:tr>
      <w:tr w:rsidR="00965D1D" w:rsidRPr="00965D1D" w14:paraId="0C189816" w14:textId="77777777" w:rsidTr="6A7A0441">
        <w:tc>
          <w:tcPr>
            <w:tcW w:w="7209" w:type="dxa"/>
          </w:tcPr>
          <w:sdt>
            <w:sdtPr>
              <w:rPr>
                <w:rFonts w:asciiTheme="majorHAnsi" w:eastAsiaTheme="majorEastAsia" w:hAnsiTheme="majorHAnsi" w:cstheme="majorBidi"/>
                <w:color w:val="F30BD4"/>
                <w:sz w:val="88"/>
                <w:szCs w:val="88"/>
              </w:rPr>
              <w:alias w:val="Title"/>
              <w:id w:val="13406919"/>
              <w:placeholder>
                <w:docPart w:val="9C22B0DB57A9814DAEFC9D7AC6670B44"/>
              </w:placeholder>
              <w:dataBinding w:prefixMappings="xmlns:ns0='http://schemas.openxmlformats.org/package/2006/metadata/core-properties' xmlns:ns1='http://purl.org/dc/elements/1.1/'" w:xpath="/ns0:coreProperties[1]/ns1:title[1]" w:storeItemID="{6C3C8BC8-F283-45AE-878A-BAB7291924A1}"/>
              <w:text/>
            </w:sdtPr>
            <w:sdtContent>
              <w:p w14:paraId="3DFC1E06" w14:textId="55332D67" w:rsidR="003D3F74" w:rsidRPr="00965D1D" w:rsidRDefault="003D3F74" w:rsidP="6A7A0441">
                <w:pPr>
                  <w:pStyle w:val="NoSpacing"/>
                  <w:spacing w:line="216" w:lineRule="auto"/>
                  <w:rPr>
                    <w:rFonts w:asciiTheme="majorHAnsi" w:eastAsiaTheme="majorEastAsia" w:hAnsiTheme="majorHAnsi" w:cstheme="majorBidi"/>
                    <w:b/>
                    <w:bCs/>
                    <w:color w:val="F30BD4"/>
                    <w:sz w:val="88"/>
                    <w:szCs w:val="88"/>
                  </w:rPr>
                </w:pPr>
                <w:r w:rsidRPr="00965D1D">
                  <w:rPr>
                    <w:rFonts w:asciiTheme="majorHAnsi" w:eastAsiaTheme="majorEastAsia" w:hAnsiTheme="majorHAnsi" w:cstheme="majorBidi"/>
                    <w:color w:val="F30BD4"/>
                    <w:sz w:val="88"/>
                    <w:szCs w:val="88"/>
                  </w:rPr>
                  <w:t>Ways of Perceiving</w:t>
                </w:r>
              </w:p>
            </w:sdtContent>
          </w:sdt>
          <w:p w14:paraId="7F6B86B4" w14:textId="77777777" w:rsidR="6A7A0441" w:rsidRPr="00965D1D" w:rsidRDefault="6A7A0441">
            <w:pPr>
              <w:rPr>
                <w:color w:val="F30BD4"/>
              </w:rPr>
            </w:pPr>
          </w:p>
        </w:tc>
      </w:tr>
      <w:tr w:rsidR="00965D1D" w:rsidRPr="00965D1D" w14:paraId="5F52A822" w14:textId="77777777" w:rsidTr="6A7A0441">
        <w:trPr>
          <w:trHeight w:val="15"/>
        </w:trPr>
        <w:sdt>
          <w:sdtPr>
            <w:rPr>
              <w:color w:val="F30BD4"/>
              <w:sz w:val="36"/>
              <w:szCs w:val="36"/>
            </w:rPr>
            <w:alias w:val="Subtitle"/>
            <w:id w:val="13406923"/>
            <w:placeholder>
              <w:docPart w:val="A979DCDD2C2A0D4DA99FB0AE29E2BEDA"/>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268F378B" w14:textId="469CE261" w:rsidR="003D3F74" w:rsidRPr="00965D1D" w:rsidRDefault="003D3F74" w:rsidP="6A7A0441">
                <w:pPr>
                  <w:pStyle w:val="NoSpacing"/>
                  <w:rPr>
                    <w:color w:val="F30BD4"/>
                    <w:sz w:val="24"/>
                    <w:szCs w:val="24"/>
                  </w:rPr>
                </w:pPr>
                <w:r w:rsidRPr="00965D1D">
                  <w:rPr>
                    <w:color w:val="F30BD4"/>
                    <w:sz w:val="36"/>
                    <w:szCs w:val="36"/>
                  </w:rPr>
                  <w:t>ADAD4019</w:t>
                </w:r>
              </w:p>
            </w:tc>
          </w:sdtContent>
        </w:sdt>
      </w:tr>
    </w:tbl>
    <w:p w14:paraId="2A4F7987" w14:textId="77777777" w:rsidR="003D3F74" w:rsidRPr="00965D1D" w:rsidRDefault="003D3F74" w:rsidP="6A7A0441">
      <w:pPr>
        <w:pStyle w:val="BodyText"/>
        <w:spacing w:before="90"/>
        <w:rPr>
          <w:b/>
          <w:bCs/>
          <w:color w:val="F30BD4"/>
          <w:sz w:val="32"/>
          <w:szCs w:val="32"/>
          <w:u w:val="single"/>
        </w:rPr>
      </w:pPr>
    </w:p>
    <w:p w14:paraId="42F37C0A" w14:textId="77777777" w:rsidR="003D3F74" w:rsidRPr="00965D1D" w:rsidRDefault="003D3F74" w:rsidP="6A7A0441">
      <w:pPr>
        <w:pStyle w:val="BodyText"/>
        <w:spacing w:before="90"/>
        <w:rPr>
          <w:b/>
          <w:bCs/>
          <w:color w:val="F30BD4"/>
          <w:sz w:val="32"/>
          <w:szCs w:val="32"/>
          <w:u w:val="single"/>
        </w:rPr>
      </w:pPr>
    </w:p>
    <w:p w14:paraId="670A52B9" w14:textId="77777777" w:rsidR="003D3F74" w:rsidRPr="00965D1D" w:rsidRDefault="003D3F74" w:rsidP="6A7A0441">
      <w:pPr>
        <w:pStyle w:val="BodyText"/>
        <w:spacing w:before="90"/>
        <w:rPr>
          <w:b/>
          <w:bCs/>
          <w:color w:val="F30BD4"/>
          <w:sz w:val="32"/>
          <w:szCs w:val="32"/>
          <w:u w:val="single"/>
        </w:rPr>
      </w:pPr>
    </w:p>
    <w:p w14:paraId="364498DD" w14:textId="77777777" w:rsidR="003D3F74" w:rsidRPr="00965D1D" w:rsidRDefault="003D3F74" w:rsidP="6A7A0441">
      <w:pPr>
        <w:pStyle w:val="BodyText"/>
        <w:spacing w:before="90"/>
        <w:rPr>
          <w:b/>
          <w:bCs/>
          <w:color w:val="F30BD4"/>
          <w:sz w:val="32"/>
          <w:szCs w:val="32"/>
          <w:u w:val="single"/>
        </w:rPr>
      </w:pPr>
    </w:p>
    <w:p w14:paraId="73944538" w14:textId="77777777" w:rsidR="003D3F74" w:rsidRPr="00965D1D" w:rsidRDefault="003D3F74" w:rsidP="6A7A0441">
      <w:pPr>
        <w:pStyle w:val="BodyText"/>
        <w:spacing w:before="90"/>
        <w:rPr>
          <w:b/>
          <w:bCs/>
          <w:color w:val="F30BD4"/>
          <w:sz w:val="32"/>
          <w:szCs w:val="32"/>
          <w:u w:val="single"/>
        </w:rPr>
      </w:pPr>
    </w:p>
    <w:p w14:paraId="4F4E4240" w14:textId="77777777" w:rsidR="003D3F74" w:rsidRPr="003D3F74" w:rsidRDefault="003D3F74" w:rsidP="6A7A0441">
      <w:pPr>
        <w:pStyle w:val="BodyText"/>
        <w:spacing w:before="90"/>
        <w:rPr>
          <w:b/>
          <w:bCs/>
          <w:color w:val="ED7D31" w:themeColor="accent2"/>
          <w:sz w:val="32"/>
          <w:szCs w:val="32"/>
          <w:u w:val="single"/>
        </w:rPr>
      </w:pPr>
    </w:p>
    <w:p w14:paraId="08FBC5FF" w14:textId="77777777" w:rsidR="003D3F74" w:rsidRPr="003D3F74" w:rsidRDefault="003D3F74" w:rsidP="6A7A0441">
      <w:pPr>
        <w:pStyle w:val="BodyText"/>
        <w:spacing w:before="90"/>
        <w:rPr>
          <w:b/>
          <w:bCs/>
          <w:color w:val="ED7D31" w:themeColor="accent2"/>
          <w:sz w:val="32"/>
          <w:szCs w:val="32"/>
          <w:u w:val="single"/>
        </w:rPr>
      </w:pPr>
    </w:p>
    <w:p w14:paraId="762E24E6" w14:textId="77777777" w:rsidR="003D3F74" w:rsidRPr="003D3F74" w:rsidRDefault="003D3F74" w:rsidP="6A7A0441">
      <w:pPr>
        <w:pStyle w:val="BodyText"/>
        <w:spacing w:before="90"/>
        <w:rPr>
          <w:b/>
          <w:bCs/>
          <w:color w:val="ED7D31" w:themeColor="accent2"/>
          <w:sz w:val="32"/>
          <w:szCs w:val="32"/>
          <w:u w:val="single"/>
        </w:rPr>
      </w:pPr>
    </w:p>
    <w:p w14:paraId="576F160D" w14:textId="77777777" w:rsidR="003D3F74" w:rsidRPr="003D3F74" w:rsidRDefault="003D3F74" w:rsidP="6A7A0441">
      <w:pPr>
        <w:pStyle w:val="BodyText"/>
        <w:spacing w:before="90"/>
        <w:rPr>
          <w:b/>
          <w:bCs/>
          <w:color w:val="ED7D31" w:themeColor="accent2"/>
          <w:sz w:val="32"/>
          <w:szCs w:val="32"/>
          <w:u w:val="single"/>
        </w:rPr>
      </w:pPr>
    </w:p>
    <w:p w14:paraId="7519572B" w14:textId="137CED8C" w:rsidR="003D3F74" w:rsidRPr="00965D1D" w:rsidRDefault="00965D1D" w:rsidP="6A7A0441">
      <w:pPr>
        <w:pStyle w:val="BodyText"/>
        <w:spacing w:before="90"/>
        <w:rPr>
          <w:b/>
          <w:bCs/>
          <w:color w:val="ED7D31" w:themeColor="accent2"/>
          <w:sz w:val="32"/>
          <w:szCs w:val="32"/>
        </w:rPr>
      </w:pPr>
      <w:r>
        <w:rPr>
          <w:noProof/>
        </w:rPr>
        <mc:AlternateContent>
          <mc:Choice Requires="wpg">
            <w:drawing>
              <wp:anchor distT="45720" distB="45720" distL="182880" distR="182880" simplePos="0" relativeHeight="251664384" behindDoc="0" locked="0" layoutInCell="1" allowOverlap="1" wp14:anchorId="3185E809" wp14:editId="79236441">
                <wp:simplePos x="0" y="0"/>
                <wp:positionH relativeFrom="margin">
                  <wp:posOffset>0</wp:posOffset>
                </wp:positionH>
                <wp:positionV relativeFrom="margin">
                  <wp:posOffset>4448175</wp:posOffset>
                </wp:positionV>
                <wp:extent cx="3566160" cy="1156972"/>
                <wp:effectExtent l="0" t="0" r="2540" b="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156972"/>
                          <a:chOff x="0" y="0"/>
                          <a:chExt cx="3567448" cy="115673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91411C" w14:textId="77777777" w:rsidR="00965D1D" w:rsidRPr="00965D1D" w:rsidRDefault="00965D1D" w:rsidP="00965D1D">
                              <w:pPr>
                                <w:jc w:val="center"/>
                                <w:rPr>
                                  <w:rFonts w:asciiTheme="majorHAnsi" w:eastAsiaTheme="majorEastAsia" w:hAnsiTheme="majorHAnsi" w:cstheme="majorBidi"/>
                                  <w:color w:val="F30BD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9040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77251C" w14:textId="77777777" w:rsidR="00965D1D" w:rsidRPr="00965D1D" w:rsidRDefault="00965D1D" w:rsidP="00965D1D">
                              <w:pPr>
                                <w:rPr>
                                  <w:caps/>
                                  <w:color w:val="F30BD4"/>
                                  <w:sz w:val="26"/>
                                  <w:szCs w:val="26"/>
                                </w:rPr>
                              </w:pPr>
                              <w:r w:rsidRPr="00965D1D">
                                <w:rPr>
                                  <w:caps/>
                                  <w:color w:val="F30BD4"/>
                                  <w:sz w:val="26"/>
                                  <w:szCs w:val="26"/>
                                </w:rPr>
                                <w:t>Student number: 2109297</w:t>
                              </w:r>
                            </w:p>
                            <w:p w14:paraId="2D973BC1" w14:textId="77777777" w:rsidR="00965D1D" w:rsidRPr="00965D1D" w:rsidRDefault="00965D1D" w:rsidP="00965D1D">
                              <w:pPr>
                                <w:rPr>
                                  <w:caps/>
                                  <w:color w:val="ED7D31" w:themeColor="accent2"/>
                                  <w:sz w:val="26"/>
                                  <w:szCs w:val="26"/>
                                </w:rPr>
                              </w:pPr>
                            </w:p>
                            <w:p w14:paraId="37D75B4B" w14:textId="77777777" w:rsidR="00965D1D" w:rsidRPr="00965D1D" w:rsidRDefault="00965D1D" w:rsidP="00965D1D">
                              <w:pPr>
                                <w:rPr>
                                  <w:caps/>
                                  <w:color w:val="F30BD4"/>
                                  <w:sz w:val="26"/>
                                  <w:szCs w:val="26"/>
                                </w:rPr>
                              </w:pPr>
                              <w:r w:rsidRPr="00965D1D">
                                <w:rPr>
                                  <w:caps/>
                                  <w:color w:val="F30BD4"/>
                                  <w:sz w:val="26"/>
                                  <w:szCs w:val="26"/>
                                </w:rPr>
                                <w:t xml:space="preserve">Lecturer: Julia Lockheart </w:t>
                              </w:r>
                            </w:p>
                            <w:p w14:paraId="2861096A" w14:textId="3B2C7B54" w:rsidR="00965D1D" w:rsidRPr="00965D1D" w:rsidRDefault="00965D1D" w:rsidP="00965D1D">
                              <w:pPr>
                                <w:rPr>
                                  <w:caps/>
                                  <w:color w:val="ED7D31" w:themeColor="accent2"/>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185E809" id="Group 198" o:spid="_x0000_s1026" style="position:absolute;margin-left:0;margin-top:350.25pt;width:280.8pt;height:91.1pt;z-index:251664384;mso-wrap-distance-left:14.4pt;mso-wrap-distance-top:3.6pt;mso-wrap-distance-right:14.4pt;mso-wrap-distance-bottom:3.6pt;mso-position-horizontal-relative:margin;mso-position-vertical-relative:margin;mso-width-relative:margin;mso-height-relative:margin" coordsize="35674,115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">
                <v:rect id="Rectangle 199" o:spid="_x0000_s102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5b9bd5 [3204]" stroked="f" strokeweight="1pt">
                  <v:textbox>
                    <w:txbxContent>
                      <w:p w14:paraId="6491411C" w14:textId="77777777" w:rsidR="00965D1D" w:rsidRPr="00965D1D" w:rsidRDefault="00965D1D" w:rsidP="00965D1D">
                        <w:pPr>
                          <w:jc w:val="center"/>
                          <w:rPr>
                            <w:rFonts w:asciiTheme="majorHAnsi" w:eastAsiaTheme="majorEastAsia" w:hAnsiTheme="majorHAnsi" w:cstheme="majorBidi"/>
                            <w:color w:val="F30BD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90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2A77251C" w14:textId="77777777" w:rsidR="00965D1D" w:rsidRPr="00965D1D" w:rsidRDefault="00965D1D" w:rsidP="00965D1D">
                        <w:pPr>
                          <w:rPr>
                            <w:caps/>
                            <w:color w:val="F30BD4"/>
                            <w:sz w:val="26"/>
                            <w:szCs w:val="26"/>
                          </w:rPr>
                        </w:pPr>
                        <w:r w:rsidRPr="00965D1D">
                          <w:rPr>
                            <w:caps/>
                            <w:color w:val="F30BD4"/>
                            <w:sz w:val="26"/>
                            <w:szCs w:val="26"/>
                          </w:rPr>
                          <w:t>Student number: 2109297</w:t>
                        </w:r>
                      </w:p>
                      <w:p w14:paraId="2D973BC1" w14:textId="77777777" w:rsidR="00965D1D" w:rsidRPr="00965D1D" w:rsidRDefault="00965D1D" w:rsidP="00965D1D">
                        <w:pPr>
                          <w:rPr>
                            <w:caps/>
                            <w:color w:val="ED7D31" w:themeColor="accent2"/>
                            <w:sz w:val="26"/>
                            <w:szCs w:val="26"/>
                          </w:rPr>
                        </w:pPr>
                      </w:p>
                      <w:p w14:paraId="37D75B4B" w14:textId="77777777" w:rsidR="00965D1D" w:rsidRPr="00965D1D" w:rsidRDefault="00965D1D" w:rsidP="00965D1D">
                        <w:pPr>
                          <w:rPr>
                            <w:caps/>
                            <w:color w:val="F30BD4"/>
                            <w:sz w:val="26"/>
                            <w:szCs w:val="26"/>
                          </w:rPr>
                        </w:pPr>
                        <w:r w:rsidRPr="00965D1D">
                          <w:rPr>
                            <w:caps/>
                            <w:color w:val="F30BD4"/>
                            <w:sz w:val="26"/>
                            <w:szCs w:val="26"/>
                          </w:rPr>
                          <w:t xml:space="preserve">Lecturer: Julia Lockheart </w:t>
                        </w:r>
                      </w:p>
                      <w:p w14:paraId="2861096A" w14:textId="3B2C7B54" w:rsidR="00965D1D" w:rsidRPr="00965D1D" w:rsidRDefault="00965D1D" w:rsidP="00965D1D">
                        <w:pPr>
                          <w:rPr>
                            <w:caps/>
                            <w:color w:val="ED7D31" w:themeColor="accent2"/>
                            <w:sz w:val="26"/>
                            <w:szCs w:val="26"/>
                          </w:rPr>
                        </w:pPr>
                      </w:p>
                    </w:txbxContent>
                  </v:textbox>
                </v:shape>
                <w10:wrap type="square" anchorx="margin" anchory="margin"/>
              </v:group>
            </w:pict>
          </mc:Fallback>
        </mc:AlternateContent>
      </w:r>
    </w:p>
    <w:p w14:paraId="08F90A41" w14:textId="77777777" w:rsidR="00965D1D" w:rsidRDefault="00965D1D" w:rsidP="6A7A0441">
      <w:pPr>
        <w:pStyle w:val="BodyText"/>
        <w:spacing w:before="90"/>
        <w:rPr>
          <w:b/>
          <w:bCs/>
          <w:sz w:val="32"/>
          <w:szCs w:val="32"/>
          <w:u w:val="single"/>
        </w:rPr>
      </w:pPr>
    </w:p>
    <w:p w14:paraId="280D06D1" w14:textId="77777777" w:rsidR="00965D1D" w:rsidRDefault="00965D1D" w:rsidP="6A7A0441">
      <w:pPr>
        <w:pStyle w:val="BodyText"/>
        <w:spacing w:before="90"/>
        <w:rPr>
          <w:b/>
          <w:bCs/>
          <w:sz w:val="32"/>
          <w:szCs w:val="32"/>
          <w:u w:val="single"/>
        </w:rPr>
      </w:pPr>
    </w:p>
    <w:p w14:paraId="11BB4BD4" w14:textId="77777777" w:rsidR="00965D1D" w:rsidRDefault="00965D1D" w:rsidP="6A7A0441">
      <w:pPr>
        <w:pStyle w:val="BodyText"/>
        <w:spacing w:before="90"/>
        <w:rPr>
          <w:b/>
          <w:bCs/>
          <w:sz w:val="32"/>
          <w:szCs w:val="32"/>
          <w:u w:val="single"/>
        </w:rPr>
      </w:pPr>
    </w:p>
    <w:p w14:paraId="50222C75" w14:textId="77777777" w:rsidR="00965D1D" w:rsidRPr="00965D1D" w:rsidRDefault="00965D1D" w:rsidP="6A7A0441">
      <w:pPr>
        <w:pStyle w:val="BodyText"/>
        <w:spacing w:before="90"/>
        <w:rPr>
          <w:b/>
          <w:bCs/>
          <w:color w:val="F30BD4"/>
          <w:sz w:val="32"/>
          <w:szCs w:val="32"/>
          <w:u w:val="single"/>
        </w:rPr>
      </w:pPr>
    </w:p>
    <w:p w14:paraId="7358EC9C" w14:textId="77777777" w:rsidR="00965D1D" w:rsidRPr="00965D1D" w:rsidRDefault="00965D1D" w:rsidP="6A7A0441">
      <w:pPr>
        <w:pStyle w:val="BodyText"/>
        <w:spacing w:before="90"/>
        <w:rPr>
          <w:b/>
          <w:bCs/>
          <w:color w:val="F30BD4"/>
          <w:sz w:val="32"/>
          <w:szCs w:val="32"/>
          <w:u w:val="single"/>
        </w:rPr>
      </w:pPr>
    </w:p>
    <w:p w14:paraId="26094DD9" w14:textId="77777777" w:rsidR="00965D1D" w:rsidRPr="00965D1D" w:rsidRDefault="00965D1D" w:rsidP="6A7A0441">
      <w:pPr>
        <w:pStyle w:val="BodyText"/>
        <w:spacing w:before="90"/>
        <w:rPr>
          <w:b/>
          <w:bCs/>
          <w:color w:val="F30BD4"/>
          <w:sz w:val="32"/>
          <w:szCs w:val="32"/>
          <w:u w:val="single"/>
        </w:rPr>
      </w:pPr>
    </w:p>
    <w:p w14:paraId="63A55FB3" w14:textId="77777777" w:rsidR="00965D1D" w:rsidRPr="00965D1D" w:rsidRDefault="00965D1D" w:rsidP="6A7A0441">
      <w:pPr>
        <w:pStyle w:val="BodyText"/>
        <w:spacing w:before="90"/>
        <w:rPr>
          <w:b/>
          <w:bCs/>
          <w:color w:val="F30BD4"/>
          <w:sz w:val="32"/>
          <w:szCs w:val="32"/>
          <w:u w:val="single"/>
        </w:rPr>
      </w:pPr>
    </w:p>
    <w:p w14:paraId="1372EE4B" w14:textId="77777777" w:rsidR="00965D1D" w:rsidRPr="00965D1D" w:rsidRDefault="00965D1D" w:rsidP="6A7A0441">
      <w:pPr>
        <w:pStyle w:val="BodyText"/>
        <w:spacing w:before="90"/>
        <w:rPr>
          <w:b/>
          <w:bCs/>
          <w:color w:val="F30BD4"/>
          <w:sz w:val="32"/>
          <w:szCs w:val="32"/>
          <w:u w:val="single"/>
        </w:rPr>
      </w:pPr>
    </w:p>
    <w:p w14:paraId="5A23DAA2" w14:textId="5A553F86" w:rsidR="00327E7C" w:rsidRPr="00965D1D" w:rsidRDefault="002B3C08" w:rsidP="6A7A0441">
      <w:pPr>
        <w:pStyle w:val="BodyText"/>
        <w:spacing w:before="90"/>
        <w:rPr>
          <w:b/>
          <w:bCs/>
          <w:color w:val="F30BD4"/>
          <w:sz w:val="32"/>
          <w:szCs w:val="32"/>
          <w:u w:val="single"/>
        </w:rPr>
      </w:pPr>
      <w:r w:rsidRPr="00965D1D">
        <w:rPr>
          <w:b/>
          <w:bCs/>
          <w:color w:val="F30BD4"/>
          <w:sz w:val="32"/>
          <w:szCs w:val="32"/>
          <w:u w:val="single"/>
        </w:rPr>
        <w:t>E</w:t>
      </w:r>
      <w:r w:rsidR="00327E7C" w:rsidRPr="00965D1D">
        <w:rPr>
          <w:b/>
          <w:bCs/>
          <w:color w:val="F30BD4"/>
          <w:sz w:val="32"/>
          <w:szCs w:val="32"/>
          <w:u w:val="single"/>
        </w:rPr>
        <w:t>xhibition title</w:t>
      </w:r>
      <w:r w:rsidRPr="00965D1D">
        <w:rPr>
          <w:b/>
          <w:bCs/>
          <w:color w:val="F30BD4"/>
          <w:sz w:val="32"/>
          <w:szCs w:val="32"/>
          <w:u w:val="single"/>
        </w:rPr>
        <w:t>:</w:t>
      </w:r>
      <w:r w:rsidR="00327E7C" w:rsidRPr="00965D1D">
        <w:rPr>
          <w:b/>
          <w:bCs/>
          <w:color w:val="F30BD4"/>
          <w:sz w:val="32"/>
          <w:szCs w:val="32"/>
          <w:u w:val="single"/>
        </w:rPr>
        <w:t xml:space="preserve"> The Performance of Masking</w:t>
      </w:r>
    </w:p>
    <w:p w14:paraId="7461856B" w14:textId="77777777" w:rsidR="008D276A" w:rsidRDefault="008D276A" w:rsidP="008D276A">
      <w:pPr>
        <w:pStyle w:val="BodyText"/>
        <w:spacing w:before="90"/>
        <w:ind w:left="110"/>
      </w:pPr>
    </w:p>
    <w:p w14:paraId="5C6BDD35" w14:textId="77777777" w:rsidR="00B77B41" w:rsidRDefault="00B77B41" w:rsidP="00B77B41">
      <w:pPr>
        <w:tabs>
          <w:tab w:val="left" w:pos="830"/>
          <w:tab w:val="left" w:pos="831"/>
        </w:tabs>
      </w:pPr>
    </w:p>
    <w:p w14:paraId="43ABF225" w14:textId="23A5015F" w:rsidR="6A7A0441" w:rsidRDefault="6A7A0441">
      <w:r>
        <w:br w:type="page"/>
      </w:r>
    </w:p>
    <w:p w14:paraId="764E9174" w14:textId="5A0D76F3" w:rsidR="002B11BD" w:rsidRDefault="002B11BD">
      <w:pPr>
        <w:pStyle w:val="TableofFigures"/>
        <w:tabs>
          <w:tab w:val="right" w:leader="dot" w:pos="9020"/>
        </w:tabs>
        <w:rPr>
          <w:noProof/>
        </w:rPr>
      </w:pPr>
      <w:r>
        <w:lastRenderedPageBreak/>
        <w:fldChar w:fldCharType="begin"/>
      </w:r>
      <w:r>
        <w:instrText xml:space="preserve"> TOC \h \z \c "Figure" </w:instrText>
      </w:r>
      <w:r>
        <w:fldChar w:fldCharType="separate"/>
      </w:r>
      <w:hyperlink w:anchor="_Toc135300757" w:history="1">
        <w:r w:rsidRPr="00AD540C">
          <w:rPr>
            <w:rStyle w:val="Hyperlink"/>
            <w:noProof/>
          </w:rPr>
          <w:t>Figure 1: Advertising poster for the exhibition</w:t>
        </w:r>
        <w:r>
          <w:rPr>
            <w:noProof/>
            <w:webHidden/>
          </w:rPr>
          <w:tab/>
        </w:r>
        <w:r>
          <w:rPr>
            <w:noProof/>
            <w:webHidden/>
          </w:rPr>
          <w:fldChar w:fldCharType="begin"/>
        </w:r>
        <w:r>
          <w:rPr>
            <w:noProof/>
            <w:webHidden/>
          </w:rPr>
          <w:instrText xml:space="preserve"> PAGEREF _Toc135300757 \h </w:instrText>
        </w:r>
        <w:r>
          <w:rPr>
            <w:noProof/>
            <w:webHidden/>
          </w:rPr>
        </w:r>
        <w:r>
          <w:rPr>
            <w:noProof/>
            <w:webHidden/>
          </w:rPr>
          <w:fldChar w:fldCharType="separate"/>
        </w:r>
        <w:r>
          <w:rPr>
            <w:noProof/>
            <w:webHidden/>
          </w:rPr>
          <w:t>3</w:t>
        </w:r>
        <w:r>
          <w:rPr>
            <w:noProof/>
            <w:webHidden/>
          </w:rPr>
          <w:fldChar w:fldCharType="end"/>
        </w:r>
      </w:hyperlink>
    </w:p>
    <w:p w14:paraId="3F2F0E85" w14:textId="75E1CDE4" w:rsidR="002B11BD" w:rsidRDefault="00000000">
      <w:pPr>
        <w:pStyle w:val="TableofFigures"/>
        <w:tabs>
          <w:tab w:val="right" w:leader="dot" w:pos="9020"/>
        </w:tabs>
        <w:rPr>
          <w:noProof/>
        </w:rPr>
      </w:pPr>
      <w:hyperlink w:anchor="_Toc135300758" w:history="1">
        <w:r w:rsidR="002B11BD" w:rsidRPr="00AD540C">
          <w:rPr>
            <w:rStyle w:val="Hyperlink"/>
            <w:noProof/>
          </w:rPr>
          <w:t>Figure 2: Mock-up model of layout</w:t>
        </w:r>
        <w:r w:rsidR="002B11BD">
          <w:rPr>
            <w:noProof/>
            <w:webHidden/>
          </w:rPr>
          <w:tab/>
        </w:r>
        <w:r w:rsidR="002B11BD">
          <w:rPr>
            <w:noProof/>
            <w:webHidden/>
          </w:rPr>
          <w:fldChar w:fldCharType="begin"/>
        </w:r>
        <w:r w:rsidR="002B11BD">
          <w:rPr>
            <w:noProof/>
            <w:webHidden/>
          </w:rPr>
          <w:instrText xml:space="preserve"> PAGEREF _Toc135300758 \h </w:instrText>
        </w:r>
        <w:r w:rsidR="002B11BD">
          <w:rPr>
            <w:noProof/>
            <w:webHidden/>
          </w:rPr>
        </w:r>
        <w:r w:rsidR="002B11BD">
          <w:rPr>
            <w:noProof/>
            <w:webHidden/>
          </w:rPr>
          <w:fldChar w:fldCharType="separate"/>
        </w:r>
        <w:r w:rsidR="002B11BD">
          <w:rPr>
            <w:noProof/>
            <w:webHidden/>
          </w:rPr>
          <w:t>5</w:t>
        </w:r>
        <w:r w:rsidR="002B11BD">
          <w:rPr>
            <w:noProof/>
            <w:webHidden/>
          </w:rPr>
          <w:fldChar w:fldCharType="end"/>
        </w:r>
      </w:hyperlink>
    </w:p>
    <w:p w14:paraId="0B4CD611" w14:textId="75E2CB4A" w:rsidR="002B11BD" w:rsidRDefault="00000000">
      <w:pPr>
        <w:pStyle w:val="TableofFigures"/>
        <w:tabs>
          <w:tab w:val="right" w:leader="dot" w:pos="9020"/>
        </w:tabs>
        <w:rPr>
          <w:noProof/>
        </w:rPr>
      </w:pPr>
      <w:hyperlink w:anchor="_Toc135300759" w:history="1">
        <w:r w:rsidR="002B11BD" w:rsidRPr="00AD540C">
          <w:rPr>
            <w:rStyle w:val="Hyperlink"/>
            <w:noProof/>
          </w:rPr>
          <w:t>Figure 3: Floor plan</w:t>
        </w:r>
        <w:r w:rsidR="002B11BD">
          <w:rPr>
            <w:noProof/>
            <w:webHidden/>
          </w:rPr>
          <w:tab/>
        </w:r>
        <w:r w:rsidR="002B11BD">
          <w:rPr>
            <w:noProof/>
            <w:webHidden/>
          </w:rPr>
          <w:fldChar w:fldCharType="begin"/>
        </w:r>
        <w:r w:rsidR="002B11BD">
          <w:rPr>
            <w:noProof/>
            <w:webHidden/>
          </w:rPr>
          <w:instrText xml:space="preserve"> PAGEREF _Toc135300759 \h </w:instrText>
        </w:r>
        <w:r w:rsidR="002B11BD">
          <w:rPr>
            <w:noProof/>
            <w:webHidden/>
          </w:rPr>
        </w:r>
        <w:r w:rsidR="002B11BD">
          <w:rPr>
            <w:noProof/>
            <w:webHidden/>
          </w:rPr>
          <w:fldChar w:fldCharType="separate"/>
        </w:r>
        <w:r w:rsidR="002B11BD">
          <w:rPr>
            <w:noProof/>
            <w:webHidden/>
          </w:rPr>
          <w:t>6</w:t>
        </w:r>
        <w:r w:rsidR="002B11BD">
          <w:rPr>
            <w:noProof/>
            <w:webHidden/>
          </w:rPr>
          <w:fldChar w:fldCharType="end"/>
        </w:r>
      </w:hyperlink>
    </w:p>
    <w:p w14:paraId="1DBD042C" w14:textId="50C670F7" w:rsidR="002B11BD" w:rsidRDefault="00000000">
      <w:pPr>
        <w:pStyle w:val="TableofFigures"/>
        <w:tabs>
          <w:tab w:val="right" w:leader="dot" w:pos="9020"/>
        </w:tabs>
        <w:rPr>
          <w:noProof/>
        </w:rPr>
      </w:pPr>
      <w:hyperlink r:id="rId8" w:anchor="_Toc135300760" w:history="1">
        <w:r w:rsidR="002B11BD" w:rsidRPr="00AD540C">
          <w:rPr>
            <w:rStyle w:val="Hyperlink"/>
            <w:noProof/>
          </w:rPr>
          <w:t>Figure 4: Selection of masks by Polina Osipovo</w:t>
        </w:r>
        <w:r w:rsidR="002B11BD">
          <w:rPr>
            <w:noProof/>
            <w:webHidden/>
          </w:rPr>
          <w:tab/>
        </w:r>
        <w:r w:rsidR="002B11BD">
          <w:rPr>
            <w:noProof/>
            <w:webHidden/>
          </w:rPr>
          <w:fldChar w:fldCharType="begin"/>
        </w:r>
        <w:r w:rsidR="002B11BD">
          <w:rPr>
            <w:noProof/>
            <w:webHidden/>
          </w:rPr>
          <w:instrText xml:space="preserve"> PAGEREF _Toc135300760 \h </w:instrText>
        </w:r>
        <w:r w:rsidR="002B11BD">
          <w:rPr>
            <w:noProof/>
            <w:webHidden/>
          </w:rPr>
        </w:r>
        <w:r w:rsidR="002B11BD">
          <w:rPr>
            <w:noProof/>
            <w:webHidden/>
          </w:rPr>
          <w:fldChar w:fldCharType="separate"/>
        </w:r>
        <w:r w:rsidR="002B11BD">
          <w:rPr>
            <w:noProof/>
            <w:webHidden/>
          </w:rPr>
          <w:t>7</w:t>
        </w:r>
        <w:r w:rsidR="002B11BD">
          <w:rPr>
            <w:noProof/>
            <w:webHidden/>
          </w:rPr>
          <w:fldChar w:fldCharType="end"/>
        </w:r>
      </w:hyperlink>
    </w:p>
    <w:p w14:paraId="7755D616" w14:textId="4E5C9489" w:rsidR="002B11BD" w:rsidRDefault="00000000">
      <w:pPr>
        <w:pStyle w:val="TableofFigures"/>
        <w:tabs>
          <w:tab w:val="right" w:leader="dot" w:pos="9020"/>
        </w:tabs>
        <w:rPr>
          <w:noProof/>
        </w:rPr>
      </w:pPr>
      <w:hyperlink w:anchor="_Toc135300761" w:history="1">
        <w:r w:rsidR="002B11BD" w:rsidRPr="00AD540C">
          <w:rPr>
            <w:rStyle w:val="Hyperlink"/>
            <w:noProof/>
          </w:rPr>
          <w:t>Figure 5: Gillian Wearing: Me as mask, (2013)</w:t>
        </w:r>
        <w:r w:rsidR="002B11BD">
          <w:rPr>
            <w:noProof/>
            <w:webHidden/>
          </w:rPr>
          <w:tab/>
        </w:r>
        <w:r w:rsidR="002B11BD">
          <w:rPr>
            <w:noProof/>
            <w:webHidden/>
          </w:rPr>
          <w:fldChar w:fldCharType="begin"/>
        </w:r>
        <w:r w:rsidR="002B11BD">
          <w:rPr>
            <w:noProof/>
            <w:webHidden/>
          </w:rPr>
          <w:instrText xml:space="preserve"> PAGEREF _Toc135300761 \h </w:instrText>
        </w:r>
        <w:r w:rsidR="002B11BD">
          <w:rPr>
            <w:noProof/>
            <w:webHidden/>
          </w:rPr>
        </w:r>
        <w:r w:rsidR="002B11BD">
          <w:rPr>
            <w:noProof/>
            <w:webHidden/>
          </w:rPr>
          <w:fldChar w:fldCharType="separate"/>
        </w:r>
        <w:r w:rsidR="002B11BD">
          <w:rPr>
            <w:noProof/>
            <w:webHidden/>
          </w:rPr>
          <w:t>8</w:t>
        </w:r>
        <w:r w:rsidR="002B11BD">
          <w:rPr>
            <w:noProof/>
            <w:webHidden/>
          </w:rPr>
          <w:fldChar w:fldCharType="end"/>
        </w:r>
      </w:hyperlink>
    </w:p>
    <w:p w14:paraId="3302FC7C" w14:textId="2E463964" w:rsidR="002B11BD" w:rsidRDefault="00000000">
      <w:pPr>
        <w:pStyle w:val="TableofFigures"/>
        <w:tabs>
          <w:tab w:val="right" w:leader="dot" w:pos="9020"/>
        </w:tabs>
        <w:rPr>
          <w:noProof/>
        </w:rPr>
      </w:pPr>
      <w:hyperlink w:anchor="_Toc135300762" w:history="1">
        <w:r w:rsidR="002B11BD" w:rsidRPr="00AD540C">
          <w:rPr>
            <w:rStyle w:val="Hyperlink"/>
            <w:noProof/>
          </w:rPr>
          <w:t>Figure 6: Farah Al Qasimi, film still</w:t>
        </w:r>
        <w:r w:rsidR="002B11BD">
          <w:rPr>
            <w:noProof/>
            <w:webHidden/>
          </w:rPr>
          <w:tab/>
        </w:r>
        <w:r w:rsidR="002B11BD">
          <w:rPr>
            <w:noProof/>
            <w:webHidden/>
          </w:rPr>
          <w:fldChar w:fldCharType="begin"/>
        </w:r>
        <w:r w:rsidR="002B11BD">
          <w:rPr>
            <w:noProof/>
            <w:webHidden/>
          </w:rPr>
          <w:instrText xml:space="preserve"> PAGEREF _Toc135300762 \h </w:instrText>
        </w:r>
        <w:r w:rsidR="002B11BD">
          <w:rPr>
            <w:noProof/>
            <w:webHidden/>
          </w:rPr>
        </w:r>
        <w:r w:rsidR="002B11BD">
          <w:rPr>
            <w:noProof/>
            <w:webHidden/>
          </w:rPr>
          <w:fldChar w:fldCharType="separate"/>
        </w:r>
        <w:r w:rsidR="002B11BD">
          <w:rPr>
            <w:noProof/>
            <w:webHidden/>
          </w:rPr>
          <w:t>9</w:t>
        </w:r>
        <w:r w:rsidR="002B11BD">
          <w:rPr>
            <w:noProof/>
            <w:webHidden/>
          </w:rPr>
          <w:fldChar w:fldCharType="end"/>
        </w:r>
      </w:hyperlink>
    </w:p>
    <w:p w14:paraId="149CE981" w14:textId="33E450BB" w:rsidR="002B11BD" w:rsidRDefault="00000000">
      <w:pPr>
        <w:pStyle w:val="TableofFigures"/>
        <w:tabs>
          <w:tab w:val="right" w:leader="dot" w:pos="9020"/>
        </w:tabs>
        <w:rPr>
          <w:noProof/>
        </w:rPr>
      </w:pPr>
      <w:hyperlink w:anchor="_Toc135300763" w:history="1">
        <w:r w:rsidR="002B11BD" w:rsidRPr="00AD540C">
          <w:rPr>
            <w:rStyle w:val="Hyperlink"/>
            <w:noProof/>
          </w:rPr>
          <w:t>Figure 7: Maria Ignacia Walker, Woven Hair (2020)</w:t>
        </w:r>
        <w:r w:rsidR="002B11BD">
          <w:rPr>
            <w:noProof/>
            <w:webHidden/>
          </w:rPr>
          <w:tab/>
        </w:r>
        <w:r w:rsidR="002B11BD">
          <w:rPr>
            <w:noProof/>
            <w:webHidden/>
          </w:rPr>
          <w:fldChar w:fldCharType="begin"/>
        </w:r>
        <w:r w:rsidR="002B11BD">
          <w:rPr>
            <w:noProof/>
            <w:webHidden/>
          </w:rPr>
          <w:instrText xml:space="preserve"> PAGEREF _Toc135300763 \h </w:instrText>
        </w:r>
        <w:r w:rsidR="002B11BD">
          <w:rPr>
            <w:noProof/>
            <w:webHidden/>
          </w:rPr>
        </w:r>
        <w:r w:rsidR="002B11BD">
          <w:rPr>
            <w:noProof/>
            <w:webHidden/>
          </w:rPr>
          <w:fldChar w:fldCharType="separate"/>
        </w:r>
        <w:r w:rsidR="002B11BD">
          <w:rPr>
            <w:noProof/>
            <w:webHidden/>
          </w:rPr>
          <w:t>10</w:t>
        </w:r>
        <w:r w:rsidR="002B11BD">
          <w:rPr>
            <w:noProof/>
            <w:webHidden/>
          </w:rPr>
          <w:fldChar w:fldCharType="end"/>
        </w:r>
      </w:hyperlink>
    </w:p>
    <w:p w14:paraId="62B6C623" w14:textId="3203C0D6" w:rsidR="002B11BD" w:rsidRDefault="00000000">
      <w:pPr>
        <w:pStyle w:val="TableofFigures"/>
        <w:tabs>
          <w:tab w:val="right" w:leader="dot" w:pos="9020"/>
        </w:tabs>
        <w:rPr>
          <w:noProof/>
        </w:rPr>
      </w:pPr>
      <w:hyperlink w:anchor="_Toc135300764" w:history="1">
        <w:r w:rsidR="002B11BD" w:rsidRPr="00AD540C">
          <w:rPr>
            <w:rStyle w:val="Hyperlink"/>
            <w:noProof/>
          </w:rPr>
          <w:t>Figure 8: Cindy Sherman, Untitled 479 ( 1975)</w:t>
        </w:r>
        <w:r w:rsidR="002B11BD">
          <w:rPr>
            <w:noProof/>
            <w:webHidden/>
          </w:rPr>
          <w:tab/>
        </w:r>
        <w:r w:rsidR="002B11BD">
          <w:rPr>
            <w:noProof/>
            <w:webHidden/>
          </w:rPr>
          <w:fldChar w:fldCharType="begin"/>
        </w:r>
        <w:r w:rsidR="002B11BD">
          <w:rPr>
            <w:noProof/>
            <w:webHidden/>
          </w:rPr>
          <w:instrText xml:space="preserve"> PAGEREF _Toc135300764 \h </w:instrText>
        </w:r>
        <w:r w:rsidR="002B11BD">
          <w:rPr>
            <w:noProof/>
            <w:webHidden/>
          </w:rPr>
        </w:r>
        <w:r w:rsidR="002B11BD">
          <w:rPr>
            <w:noProof/>
            <w:webHidden/>
          </w:rPr>
          <w:fldChar w:fldCharType="separate"/>
        </w:r>
        <w:r w:rsidR="002B11BD">
          <w:rPr>
            <w:noProof/>
            <w:webHidden/>
          </w:rPr>
          <w:t>11</w:t>
        </w:r>
        <w:r w:rsidR="002B11BD">
          <w:rPr>
            <w:noProof/>
            <w:webHidden/>
          </w:rPr>
          <w:fldChar w:fldCharType="end"/>
        </w:r>
      </w:hyperlink>
    </w:p>
    <w:p w14:paraId="18DC2979" w14:textId="7A9FFA4D" w:rsidR="002B11BD" w:rsidRDefault="00000000">
      <w:pPr>
        <w:pStyle w:val="TableofFigures"/>
        <w:tabs>
          <w:tab w:val="right" w:leader="dot" w:pos="9020"/>
        </w:tabs>
        <w:rPr>
          <w:noProof/>
        </w:rPr>
      </w:pPr>
      <w:hyperlink w:anchor="_Toc135300765" w:history="1">
        <w:r w:rsidR="002B11BD" w:rsidRPr="00AD540C">
          <w:rPr>
            <w:rStyle w:val="Hyperlink"/>
            <w:noProof/>
          </w:rPr>
          <w:t>Figure 9:Cindy Sherman, Untitled Film Still 56 (1980)</w:t>
        </w:r>
        <w:r w:rsidR="002B11BD">
          <w:rPr>
            <w:noProof/>
            <w:webHidden/>
          </w:rPr>
          <w:tab/>
        </w:r>
        <w:r w:rsidR="002B11BD">
          <w:rPr>
            <w:noProof/>
            <w:webHidden/>
          </w:rPr>
          <w:fldChar w:fldCharType="begin"/>
        </w:r>
        <w:r w:rsidR="002B11BD">
          <w:rPr>
            <w:noProof/>
            <w:webHidden/>
          </w:rPr>
          <w:instrText xml:space="preserve"> PAGEREF _Toc135300765 \h </w:instrText>
        </w:r>
        <w:r w:rsidR="002B11BD">
          <w:rPr>
            <w:noProof/>
            <w:webHidden/>
          </w:rPr>
        </w:r>
        <w:r w:rsidR="002B11BD">
          <w:rPr>
            <w:noProof/>
            <w:webHidden/>
          </w:rPr>
          <w:fldChar w:fldCharType="separate"/>
        </w:r>
        <w:r w:rsidR="002B11BD">
          <w:rPr>
            <w:noProof/>
            <w:webHidden/>
          </w:rPr>
          <w:t>12</w:t>
        </w:r>
        <w:r w:rsidR="002B11BD">
          <w:rPr>
            <w:noProof/>
            <w:webHidden/>
          </w:rPr>
          <w:fldChar w:fldCharType="end"/>
        </w:r>
      </w:hyperlink>
    </w:p>
    <w:p w14:paraId="512FCAFE" w14:textId="6C529A11" w:rsidR="002B11BD" w:rsidRDefault="00000000">
      <w:pPr>
        <w:pStyle w:val="TableofFigures"/>
        <w:tabs>
          <w:tab w:val="right" w:leader="dot" w:pos="9020"/>
        </w:tabs>
        <w:rPr>
          <w:noProof/>
        </w:rPr>
      </w:pPr>
      <w:hyperlink w:anchor="_Toc135300766" w:history="1">
        <w:r w:rsidR="002B11BD" w:rsidRPr="00AD540C">
          <w:rPr>
            <w:rStyle w:val="Hyperlink"/>
            <w:noProof/>
          </w:rPr>
          <w:t>Figure 10: Cindy Sherman, Untitled 466 (2008)</w:t>
        </w:r>
        <w:r w:rsidR="002B11BD">
          <w:rPr>
            <w:noProof/>
            <w:webHidden/>
          </w:rPr>
          <w:tab/>
        </w:r>
        <w:r w:rsidR="002B11BD">
          <w:rPr>
            <w:noProof/>
            <w:webHidden/>
          </w:rPr>
          <w:fldChar w:fldCharType="begin"/>
        </w:r>
        <w:r w:rsidR="002B11BD">
          <w:rPr>
            <w:noProof/>
            <w:webHidden/>
          </w:rPr>
          <w:instrText xml:space="preserve"> PAGEREF _Toc135300766 \h </w:instrText>
        </w:r>
        <w:r w:rsidR="002B11BD">
          <w:rPr>
            <w:noProof/>
            <w:webHidden/>
          </w:rPr>
        </w:r>
        <w:r w:rsidR="002B11BD">
          <w:rPr>
            <w:noProof/>
            <w:webHidden/>
          </w:rPr>
          <w:fldChar w:fldCharType="separate"/>
        </w:r>
        <w:r w:rsidR="002B11BD">
          <w:rPr>
            <w:noProof/>
            <w:webHidden/>
          </w:rPr>
          <w:t>13</w:t>
        </w:r>
        <w:r w:rsidR="002B11BD">
          <w:rPr>
            <w:noProof/>
            <w:webHidden/>
          </w:rPr>
          <w:fldChar w:fldCharType="end"/>
        </w:r>
      </w:hyperlink>
    </w:p>
    <w:p w14:paraId="318B496B" w14:textId="3D60B3A6" w:rsidR="002B11BD" w:rsidRDefault="00000000">
      <w:pPr>
        <w:pStyle w:val="TableofFigures"/>
        <w:tabs>
          <w:tab w:val="right" w:leader="dot" w:pos="9020"/>
        </w:tabs>
        <w:rPr>
          <w:noProof/>
        </w:rPr>
      </w:pPr>
      <w:hyperlink w:anchor="_Toc135300767" w:history="1">
        <w:r w:rsidR="002B11BD" w:rsidRPr="00AD540C">
          <w:rPr>
            <w:rStyle w:val="Hyperlink"/>
            <w:noProof/>
          </w:rPr>
          <w:t>Figure 11: Colette Lumiere “The Woman With the Golden Mask” Series/Berlin (2015-2017)</w:t>
        </w:r>
        <w:r w:rsidR="002B11BD">
          <w:rPr>
            <w:noProof/>
            <w:webHidden/>
          </w:rPr>
          <w:tab/>
        </w:r>
        <w:r w:rsidR="002B11BD">
          <w:rPr>
            <w:noProof/>
            <w:webHidden/>
          </w:rPr>
          <w:fldChar w:fldCharType="begin"/>
        </w:r>
        <w:r w:rsidR="002B11BD">
          <w:rPr>
            <w:noProof/>
            <w:webHidden/>
          </w:rPr>
          <w:instrText xml:space="preserve"> PAGEREF _Toc135300767 \h </w:instrText>
        </w:r>
        <w:r w:rsidR="002B11BD">
          <w:rPr>
            <w:noProof/>
            <w:webHidden/>
          </w:rPr>
        </w:r>
        <w:r w:rsidR="002B11BD">
          <w:rPr>
            <w:noProof/>
            <w:webHidden/>
          </w:rPr>
          <w:fldChar w:fldCharType="separate"/>
        </w:r>
        <w:r w:rsidR="002B11BD">
          <w:rPr>
            <w:noProof/>
            <w:webHidden/>
          </w:rPr>
          <w:t>15</w:t>
        </w:r>
        <w:r w:rsidR="002B11BD">
          <w:rPr>
            <w:noProof/>
            <w:webHidden/>
          </w:rPr>
          <w:fldChar w:fldCharType="end"/>
        </w:r>
      </w:hyperlink>
    </w:p>
    <w:p w14:paraId="478C4ADD" w14:textId="611265A5" w:rsidR="002B11BD" w:rsidRDefault="00000000">
      <w:pPr>
        <w:pStyle w:val="TableofFigures"/>
        <w:tabs>
          <w:tab w:val="right" w:leader="dot" w:pos="9020"/>
        </w:tabs>
        <w:rPr>
          <w:noProof/>
        </w:rPr>
      </w:pPr>
      <w:hyperlink w:anchor="_Toc135300768" w:history="1">
        <w:r w:rsidR="002B11BD" w:rsidRPr="00AD540C">
          <w:rPr>
            <w:rStyle w:val="Hyperlink"/>
            <w:noProof/>
          </w:rPr>
          <w:t>Figure 12: Sin Wai Kin, film still</w:t>
        </w:r>
        <w:r w:rsidR="002B11BD">
          <w:rPr>
            <w:noProof/>
            <w:webHidden/>
          </w:rPr>
          <w:tab/>
        </w:r>
        <w:r w:rsidR="002B11BD">
          <w:rPr>
            <w:noProof/>
            <w:webHidden/>
          </w:rPr>
          <w:fldChar w:fldCharType="begin"/>
        </w:r>
        <w:r w:rsidR="002B11BD">
          <w:rPr>
            <w:noProof/>
            <w:webHidden/>
          </w:rPr>
          <w:instrText xml:space="preserve"> PAGEREF _Toc135300768 \h </w:instrText>
        </w:r>
        <w:r w:rsidR="002B11BD">
          <w:rPr>
            <w:noProof/>
            <w:webHidden/>
          </w:rPr>
        </w:r>
        <w:r w:rsidR="002B11BD">
          <w:rPr>
            <w:noProof/>
            <w:webHidden/>
          </w:rPr>
          <w:fldChar w:fldCharType="separate"/>
        </w:r>
        <w:r w:rsidR="002B11BD">
          <w:rPr>
            <w:noProof/>
            <w:webHidden/>
          </w:rPr>
          <w:t>16</w:t>
        </w:r>
        <w:r w:rsidR="002B11BD">
          <w:rPr>
            <w:noProof/>
            <w:webHidden/>
          </w:rPr>
          <w:fldChar w:fldCharType="end"/>
        </w:r>
      </w:hyperlink>
    </w:p>
    <w:p w14:paraId="6C20D494" w14:textId="42908177" w:rsidR="002B11BD" w:rsidRDefault="00000000">
      <w:pPr>
        <w:pStyle w:val="TableofFigures"/>
        <w:tabs>
          <w:tab w:val="right" w:leader="dot" w:pos="9020"/>
        </w:tabs>
        <w:rPr>
          <w:noProof/>
        </w:rPr>
      </w:pPr>
      <w:hyperlink w:anchor="_Toc135300769" w:history="1">
        <w:r w:rsidR="002B11BD" w:rsidRPr="00AD540C">
          <w:rPr>
            <w:rStyle w:val="Hyperlink"/>
            <w:noProof/>
          </w:rPr>
          <w:t>Figure 13: Charles J. Goodall, Mask 365 (2020)</w:t>
        </w:r>
        <w:r w:rsidR="002B11BD">
          <w:rPr>
            <w:noProof/>
            <w:webHidden/>
          </w:rPr>
          <w:tab/>
        </w:r>
        <w:r w:rsidR="002B11BD">
          <w:rPr>
            <w:noProof/>
            <w:webHidden/>
          </w:rPr>
          <w:fldChar w:fldCharType="begin"/>
        </w:r>
        <w:r w:rsidR="002B11BD">
          <w:rPr>
            <w:noProof/>
            <w:webHidden/>
          </w:rPr>
          <w:instrText xml:space="preserve"> PAGEREF _Toc135300769 \h </w:instrText>
        </w:r>
        <w:r w:rsidR="002B11BD">
          <w:rPr>
            <w:noProof/>
            <w:webHidden/>
          </w:rPr>
        </w:r>
        <w:r w:rsidR="002B11BD">
          <w:rPr>
            <w:noProof/>
            <w:webHidden/>
          </w:rPr>
          <w:fldChar w:fldCharType="separate"/>
        </w:r>
        <w:r w:rsidR="002B11BD">
          <w:rPr>
            <w:noProof/>
            <w:webHidden/>
          </w:rPr>
          <w:t>17</w:t>
        </w:r>
        <w:r w:rsidR="002B11BD">
          <w:rPr>
            <w:noProof/>
            <w:webHidden/>
          </w:rPr>
          <w:fldChar w:fldCharType="end"/>
        </w:r>
      </w:hyperlink>
    </w:p>
    <w:p w14:paraId="428818DE" w14:textId="4D4CD5B0" w:rsidR="002B11BD" w:rsidRDefault="00000000">
      <w:pPr>
        <w:pStyle w:val="TableofFigures"/>
        <w:tabs>
          <w:tab w:val="right" w:leader="dot" w:pos="9020"/>
        </w:tabs>
        <w:rPr>
          <w:noProof/>
        </w:rPr>
      </w:pPr>
      <w:hyperlink w:anchor="_Toc135300770" w:history="1">
        <w:r w:rsidR="002B11BD" w:rsidRPr="00AD540C">
          <w:rPr>
            <w:rStyle w:val="Hyperlink"/>
            <w:noProof/>
          </w:rPr>
          <w:t>Figure 14: Entrance</w:t>
        </w:r>
        <w:r w:rsidR="002B11BD">
          <w:rPr>
            <w:noProof/>
            <w:webHidden/>
          </w:rPr>
          <w:tab/>
        </w:r>
        <w:r w:rsidR="002B11BD">
          <w:rPr>
            <w:noProof/>
            <w:webHidden/>
          </w:rPr>
          <w:fldChar w:fldCharType="begin"/>
        </w:r>
        <w:r w:rsidR="002B11BD">
          <w:rPr>
            <w:noProof/>
            <w:webHidden/>
          </w:rPr>
          <w:instrText xml:space="preserve"> PAGEREF _Toc135300770 \h </w:instrText>
        </w:r>
        <w:r w:rsidR="002B11BD">
          <w:rPr>
            <w:noProof/>
            <w:webHidden/>
          </w:rPr>
        </w:r>
        <w:r w:rsidR="002B11BD">
          <w:rPr>
            <w:noProof/>
            <w:webHidden/>
          </w:rPr>
          <w:fldChar w:fldCharType="separate"/>
        </w:r>
        <w:r w:rsidR="002B11BD">
          <w:rPr>
            <w:noProof/>
            <w:webHidden/>
          </w:rPr>
          <w:t>18</w:t>
        </w:r>
        <w:r w:rsidR="002B11BD">
          <w:rPr>
            <w:noProof/>
            <w:webHidden/>
          </w:rPr>
          <w:fldChar w:fldCharType="end"/>
        </w:r>
      </w:hyperlink>
    </w:p>
    <w:p w14:paraId="7A2ED416" w14:textId="31278886" w:rsidR="002B11BD" w:rsidRDefault="00000000">
      <w:pPr>
        <w:pStyle w:val="TableofFigures"/>
        <w:tabs>
          <w:tab w:val="right" w:leader="dot" w:pos="9020"/>
        </w:tabs>
        <w:rPr>
          <w:noProof/>
        </w:rPr>
      </w:pPr>
      <w:hyperlink w:anchor="_Toc135300771" w:history="1">
        <w:r w:rsidR="002B11BD" w:rsidRPr="00AD540C">
          <w:rPr>
            <w:rStyle w:val="Hyperlink"/>
            <w:noProof/>
          </w:rPr>
          <w:t>Figure 15: Back section of the venue</w:t>
        </w:r>
        <w:r w:rsidR="002B11BD">
          <w:rPr>
            <w:noProof/>
            <w:webHidden/>
          </w:rPr>
          <w:tab/>
        </w:r>
        <w:r w:rsidR="002B11BD">
          <w:rPr>
            <w:noProof/>
            <w:webHidden/>
          </w:rPr>
          <w:fldChar w:fldCharType="begin"/>
        </w:r>
        <w:r w:rsidR="002B11BD">
          <w:rPr>
            <w:noProof/>
            <w:webHidden/>
          </w:rPr>
          <w:instrText xml:space="preserve"> PAGEREF _Toc135300771 \h </w:instrText>
        </w:r>
        <w:r w:rsidR="002B11BD">
          <w:rPr>
            <w:noProof/>
            <w:webHidden/>
          </w:rPr>
        </w:r>
        <w:r w:rsidR="002B11BD">
          <w:rPr>
            <w:noProof/>
            <w:webHidden/>
          </w:rPr>
          <w:fldChar w:fldCharType="separate"/>
        </w:r>
        <w:r w:rsidR="002B11BD">
          <w:rPr>
            <w:noProof/>
            <w:webHidden/>
          </w:rPr>
          <w:t>19</w:t>
        </w:r>
        <w:r w:rsidR="002B11BD">
          <w:rPr>
            <w:noProof/>
            <w:webHidden/>
          </w:rPr>
          <w:fldChar w:fldCharType="end"/>
        </w:r>
      </w:hyperlink>
    </w:p>
    <w:p w14:paraId="718B4F38" w14:textId="795EEB31" w:rsidR="002B11BD" w:rsidRDefault="00000000">
      <w:pPr>
        <w:pStyle w:val="TableofFigures"/>
        <w:tabs>
          <w:tab w:val="right" w:leader="dot" w:pos="9020"/>
        </w:tabs>
        <w:rPr>
          <w:noProof/>
        </w:rPr>
      </w:pPr>
      <w:hyperlink w:anchor="_Toc135300772" w:history="1">
        <w:r w:rsidR="002B11BD" w:rsidRPr="00AD540C">
          <w:rPr>
            <w:rStyle w:val="Hyperlink"/>
            <w:noProof/>
          </w:rPr>
          <w:t>Figure 16: Film screen</w:t>
        </w:r>
        <w:r w:rsidR="002B11BD">
          <w:rPr>
            <w:noProof/>
            <w:webHidden/>
          </w:rPr>
          <w:tab/>
        </w:r>
        <w:r w:rsidR="002B11BD">
          <w:rPr>
            <w:noProof/>
            <w:webHidden/>
          </w:rPr>
          <w:fldChar w:fldCharType="begin"/>
        </w:r>
        <w:r w:rsidR="002B11BD">
          <w:rPr>
            <w:noProof/>
            <w:webHidden/>
          </w:rPr>
          <w:instrText xml:space="preserve"> PAGEREF _Toc135300772 \h </w:instrText>
        </w:r>
        <w:r w:rsidR="002B11BD">
          <w:rPr>
            <w:noProof/>
            <w:webHidden/>
          </w:rPr>
        </w:r>
        <w:r w:rsidR="002B11BD">
          <w:rPr>
            <w:noProof/>
            <w:webHidden/>
          </w:rPr>
          <w:fldChar w:fldCharType="separate"/>
        </w:r>
        <w:r w:rsidR="002B11BD">
          <w:rPr>
            <w:noProof/>
            <w:webHidden/>
          </w:rPr>
          <w:t>20</w:t>
        </w:r>
        <w:r w:rsidR="002B11BD">
          <w:rPr>
            <w:noProof/>
            <w:webHidden/>
          </w:rPr>
          <w:fldChar w:fldCharType="end"/>
        </w:r>
      </w:hyperlink>
    </w:p>
    <w:p w14:paraId="086B01AC" w14:textId="0E862EE5" w:rsidR="002B11BD" w:rsidRDefault="00000000">
      <w:pPr>
        <w:pStyle w:val="TableofFigures"/>
        <w:tabs>
          <w:tab w:val="right" w:leader="dot" w:pos="9020"/>
        </w:tabs>
        <w:rPr>
          <w:noProof/>
        </w:rPr>
      </w:pPr>
      <w:hyperlink w:anchor="_Toc135300773" w:history="1">
        <w:r w:rsidR="002B11BD" w:rsidRPr="00AD540C">
          <w:rPr>
            <w:rStyle w:val="Hyperlink"/>
            <w:noProof/>
          </w:rPr>
          <w:t>Figure 17: Film screen angle 2</w:t>
        </w:r>
        <w:r w:rsidR="002B11BD">
          <w:rPr>
            <w:noProof/>
            <w:webHidden/>
          </w:rPr>
          <w:tab/>
        </w:r>
        <w:r w:rsidR="002B11BD">
          <w:rPr>
            <w:noProof/>
            <w:webHidden/>
          </w:rPr>
          <w:fldChar w:fldCharType="begin"/>
        </w:r>
        <w:r w:rsidR="002B11BD">
          <w:rPr>
            <w:noProof/>
            <w:webHidden/>
          </w:rPr>
          <w:instrText xml:space="preserve"> PAGEREF _Toc135300773 \h </w:instrText>
        </w:r>
        <w:r w:rsidR="002B11BD">
          <w:rPr>
            <w:noProof/>
            <w:webHidden/>
          </w:rPr>
        </w:r>
        <w:r w:rsidR="002B11BD">
          <w:rPr>
            <w:noProof/>
            <w:webHidden/>
          </w:rPr>
          <w:fldChar w:fldCharType="separate"/>
        </w:r>
        <w:r w:rsidR="002B11BD">
          <w:rPr>
            <w:noProof/>
            <w:webHidden/>
          </w:rPr>
          <w:t>21</w:t>
        </w:r>
        <w:r w:rsidR="002B11BD">
          <w:rPr>
            <w:noProof/>
            <w:webHidden/>
          </w:rPr>
          <w:fldChar w:fldCharType="end"/>
        </w:r>
      </w:hyperlink>
    </w:p>
    <w:p w14:paraId="0C2BCD5F" w14:textId="4348428B" w:rsidR="002B11BD" w:rsidRDefault="00000000">
      <w:pPr>
        <w:pStyle w:val="TableofFigures"/>
        <w:tabs>
          <w:tab w:val="right" w:leader="dot" w:pos="9020"/>
        </w:tabs>
        <w:rPr>
          <w:noProof/>
        </w:rPr>
      </w:pPr>
      <w:hyperlink w:anchor="_Toc135300774" w:history="1">
        <w:r w:rsidR="002B11BD" w:rsidRPr="00AD540C">
          <w:rPr>
            <w:rStyle w:val="Hyperlink"/>
            <w:noProof/>
          </w:rPr>
          <w:t>Figure 18: floor area</w:t>
        </w:r>
        <w:r w:rsidR="002B11BD">
          <w:rPr>
            <w:noProof/>
            <w:webHidden/>
          </w:rPr>
          <w:tab/>
        </w:r>
        <w:r w:rsidR="002B11BD">
          <w:rPr>
            <w:noProof/>
            <w:webHidden/>
          </w:rPr>
          <w:fldChar w:fldCharType="begin"/>
        </w:r>
        <w:r w:rsidR="002B11BD">
          <w:rPr>
            <w:noProof/>
            <w:webHidden/>
          </w:rPr>
          <w:instrText xml:space="preserve"> PAGEREF _Toc135300774 \h </w:instrText>
        </w:r>
        <w:r w:rsidR="002B11BD">
          <w:rPr>
            <w:noProof/>
            <w:webHidden/>
          </w:rPr>
        </w:r>
        <w:r w:rsidR="002B11BD">
          <w:rPr>
            <w:noProof/>
            <w:webHidden/>
          </w:rPr>
          <w:fldChar w:fldCharType="separate"/>
        </w:r>
        <w:r w:rsidR="002B11BD">
          <w:rPr>
            <w:noProof/>
            <w:webHidden/>
          </w:rPr>
          <w:t>22</w:t>
        </w:r>
        <w:r w:rsidR="002B11BD">
          <w:rPr>
            <w:noProof/>
            <w:webHidden/>
          </w:rPr>
          <w:fldChar w:fldCharType="end"/>
        </w:r>
      </w:hyperlink>
    </w:p>
    <w:p w14:paraId="07727D99" w14:textId="443B995F" w:rsidR="002B11BD" w:rsidRDefault="00000000">
      <w:pPr>
        <w:pStyle w:val="TableofFigures"/>
        <w:tabs>
          <w:tab w:val="right" w:leader="dot" w:pos="9020"/>
        </w:tabs>
        <w:rPr>
          <w:noProof/>
        </w:rPr>
      </w:pPr>
      <w:hyperlink w:anchor="_Toc135300775" w:history="1">
        <w:r w:rsidR="002B11BD" w:rsidRPr="00AD540C">
          <w:rPr>
            <w:rStyle w:val="Hyperlink"/>
            <w:noProof/>
          </w:rPr>
          <w:t>Figure 19: Corner</w:t>
        </w:r>
        <w:r w:rsidR="002B11BD">
          <w:rPr>
            <w:noProof/>
            <w:webHidden/>
          </w:rPr>
          <w:tab/>
        </w:r>
        <w:r w:rsidR="002B11BD">
          <w:rPr>
            <w:noProof/>
            <w:webHidden/>
          </w:rPr>
          <w:fldChar w:fldCharType="begin"/>
        </w:r>
        <w:r w:rsidR="002B11BD">
          <w:rPr>
            <w:noProof/>
            <w:webHidden/>
          </w:rPr>
          <w:instrText xml:space="preserve"> PAGEREF _Toc135300775 \h </w:instrText>
        </w:r>
        <w:r w:rsidR="002B11BD">
          <w:rPr>
            <w:noProof/>
            <w:webHidden/>
          </w:rPr>
        </w:r>
        <w:r w:rsidR="002B11BD">
          <w:rPr>
            <w:noProof/>
            <w:webHidden/>
          </w:rPr>
          <w:fldChar w:fldCharType="separate"/>
        </w:r>
        <w:r w:rsidR="002B11BD">
          <w:rPr>
            <w:noProof/>
            <w:webHidden/>
          </w:rPr>
          <w:t>23</w:t>
        </w:r>
        <w:r w:rsidR="002B11BD">
          <w:rPr>
            <w:noProof/>
            <w:webHidden/>
          </w:rPr>
          <w:fldChar w:fldCharType="end"/>
        </w:r>
      </w:hyperlink>
    </w:p>
    <w:p w14:paraId="4E490004" w14:textId="2BD8B26B" w:rsidR="002B11BD" w:rsidRDefault="00000000">
      <w:pPr>
        <w:pStyle w:val="TableofFigures"/>
        <w:tabs>
          <w:tab w:val="right" w:leader="dot" w:pos="9020"/>
        </w:tabs>
        <w:rPr>
          <w:noProof/>
        </w:rPr>
      </w:pPr>
      <w:hyperlink w:anchor="_Toc135300776" w:history="1">
        <w:r w:rsidR="002B11BD" w:rsidRPr="00AD540C">
          <w:rPr>
            <w:rStyle w:val="Hyperlink"/>
            <w:noProof/>
          </w:rPr>
          <w:t>Figure 20: Wall space</w:t>
        </w:r>
        <w:r w:rsidR="002B11BD">
          <w:rPr>
            <w:noProof/>
            <w:webHidden/>
          </w:rPr>
          <w:tab/>
        </w:r>
        <w:r w:rsidR="002B11BD">
          <w:rPr>
            <w:noProof/>
            <w:webHidden/>
          </w:rPr>
          <w:fldChar w:fldCharType="begin"/>
        </w:r>
        <w:r w:rsidR="002B11BD">
          <w:rPr>
            <w:noProof/>
            <w:webHidden/>
          </w:rPr>
          <w:instrText xml:space="preserve"> PAGEREF _Toc135300776 \h </w:instrText>
        </w:r>
        <w:r w:rsidR="002B11BD">
          <w:rPr>
            <w:noProof/>
            <w:webHidden/>
          </w:rPr>
        </w:r>
        <w:r w:rsidR="002B11BD">
          <w:rPr>
            <w:noProof/>
            <w:webHidden/>
          </w:rPr>
          <w:fldChar w:fldCharType="separate"/>
        </w:r>
        <w:r w:rsidR="002B11BD">
          <w:rPr>
            <w:noProof/>
            <w:webHidden/>
          </w:rPr>
          <w:t>24</w:t>
        </w:r>
        <w:r w:rsidR="002B11BD">
          <w:rPr>
            <w:noProof/>
            <w:webHidden/>
          </w:rPr>
          <w:fldChar w:fldCharType="end"/>
        </w:r>
      </w:hyperlink>
    </w:p>
    <w:p w14:paraId="61928473" w14:textId="4E865216" w:rsidR="002B11BD" w:rsidRDefault="00000000">
      <w:pPr>
        <w:pStyle w:val="TableofFigures"/>
        <w:tabs>
          <w:tab w:val="right" w:leader="dot" w:pos="9020"/>
        </w:tabs>
        <w:rPr>
          <w:noProof/>
        </w:rPr>
      </w:pPr>
      <w:hyperlink w:anchor="_Toc135300777" w:history="1">
        <w:r w:rsidR="002B11BD" w:rsidRPr="00AD540C">
          <w:rPr>
            <w:rStyle w:val="Hyperlink"/>
            <w:noProof/>
          </w:rPr>
          <w:t>Figure 21: Second film screening</w:t>
        </w:r>
        <w:r w:rsidR="002B11BD">
          <w:rPr>
            <w:noProof/>
            <w:webHidden/>
          </w:rPr>
          <w:tab/>
        </w:r>
        <w:r w:rsidR="002B11BD">
          <w:rPr>
            <w:noProof/>
            <w:webHidden/>
          </w:rPr>
          <w:fldChar w:fldCharType="begin"/>
        </w:r>
        <w:r w:rsidR="002B11BD">
          <w:rPr>
            <w:noProof/>
            <w:webHidden/>
          </w:rPr>
          <w:instrText xml:space="preserve"> PAGEREF _Toc135300777 \h </w:instrText>
        </w:r>
        <w:r w:rsidR="002B11BD">
          <w:rPr>
            <w:noProof/>
            <w:webHidden/>
          </w:rPr>
        </w:r>
        <w:r w:rsidR="002B11BD">
          <w:rPr>
            <w:noProof/>
            <w:webHidden/>
          </w:rPr>
          <w:fldChar w:fldCharType="separate"/>
        </w:r>
        <w:r w:rsidR="002B11BD">
          <w:rPr>
            <w:noProof/>
            <w:webHidden/>
          </w:rPr>
          <w:t>25</w:t>
        </w:r>
        <w:r w:rsidR="002B11BD">
          <w:rPr>
            <w:noProof/>
            <w:webHidden/>
          </w:rPr>
          <w:fldChar w:fldCharType="end"/>
        </w:r>
      </w:hyperlink>
    </w:p>
    <w:p w14:paraId="4CF0184D" w14:textId="380A907D" w:rsidR="002B11BD" w:rsidRDefault="00000000">
      <w:pPr>
        <w:pStyle w:val="TableofFigures"/>
        <w:tabs>
          <w:tab w:val="right" w:leader="dot" w:pos="9020"/>
        </w:tabs>
        <w:rPr>
          <w:noProof/>
        </w:rPr>
      </w:pPr>
      <w:hyperlink w:anchor="_Toc135300778" w:history="1">
        <w:r w:rsidR="002B11BD" w:rsidRPr="00AD540C">
          <w:rPr>
            <w:rStyle w:val="Hyperlink"/>
            <w:noProof/>
          </w:rPr>
          <w:t>Figure 22: seating area</w:t>
        </w:r>
        <w:r w:rsidR="002B11BD">
          <w:rPr>
            <w:noProof/>
            <w:webHidden/>
          </w:rPr>
          <w:tab/>
        </w:r>
        <w:r w:rsidR="002B11BD">
          <w:rPr>
            <w:noProof/>
            <w:webHidden/>
          </w:rPr>
          <w:fldChar w:fldCharType="begin"/>
        </w:r>
        <w:r w:rsidR="002B11BD">
          <w:rPr>
            <w:noProof/>
            <w:webHidden/>
          </w:rPr>
          <w:instrText xml:space="preserve"> PAGEREF _Toc135300778 \h </w:instrText>
        </w:r>
        <w:r w:rsidR="002B11BD">
          <w:rPr>
            <w:noProof/>
            <w:webHidden/>
          </w:rPr>
        </w:r>
        <w:r w:rsidR="002B11BD">
          <w:rPr>
            <w:noProof/>
            <w:webHidden/>
          </w:rPr>
          <w:fldChar w:fldCharType="separate"/>
        </w:r>
        <w:r w:rsidR="002B11BD">
          <w:rPr>
            <w:noProof/>
            <w:webHidden/>
          </w:rPr>
          <w:t>26</w:t>
        </w:r>
        <w:r w:rsidR="002B11BD">
          <w:rPr>
            <w:noProof/>
            <w:webHidden/>
          </w:rPr>
          <w:fldChar w:fldCharType="end"/>
        </w:r>
      </w:hyperlink>
    </w:p>
    <w:p w14:paraId="5E4C27D5" w14:textId="77777777" w:rsidR="002B11BD" w:rsidRDefault="002B11BD" w:rsidP="00327E7C">
      <w:r>
        <w:fldChar w:fldCharType="end"/>
      </w:r>
    </w:p>
    <w:p w14:paraId="7BE17DDD" w14:textId="77777777" w:rsidR="002B11BD" w:rsidRDefault="002B11BD">
      <w:r>
        <w:br w:type="page"/>
      </w:r>
    </w:p>
    <w:p w14:paraId="74EF6EF9" w14:textId="2AA0F4F1" w:rsidR="00327E7C" w:rsidRDefault="00B77B41" w:rsidP="00327E7C">
      <w:r>
        <w:lastRenderedPageBreak/>
        <w:t>The exhibition is about masks and how we wear masks for different purposes in different situations. The artist Gillian Wearing says we are all wearing masks</w:t>
      </w:r>
      <w:r w:rsidR="00327E7C">
        <w:t xml:space="preserve">. For her, </w:t>
      </w:r>
      <w:r w:rsidR="00445F60">
        <w:t>masking</w:t>
      </w:r>
      <w:r w:rsidR="00327E7C">
        <w:t xml:space="preserve"> is a performance allowing us to be </w:t>
      </w:r>
      <w:r w:rsidR="00445F60">
        <w:t>a more confident version of yourself</w:t>
      </w:r>
      <w:r w:rsidR="00327E7C">
        <w:t xml:space="preserve"> (Dinsdale, 2021).</w:t>
      </w:r>
      <w:r w:rsidR="00EC3C38">
        <w:t xml:space="preserve"> Similarly, Surrealist writer and photographer Claude </w:t>
      </w:r>
      <w:proofErr w:type="spellStart"/>
      <w:r w:rsidR="00EC3C38">
        <w:t>Cahun</w:t>
      </w:r>
      <w:proofErr w:type="spellEnd"/>
      <w:r w:rsidR="00EC3C38">
        <w:t xml:space="preserve"> wrote; “Under this mask, another mask”, challenging the idea of a fixed identity and authenticity (Johnson, 2015).</w:t>
      </w:r>
    </w:p>
    <w:p w14:paraId="33AA44F6" w14:textId="77777777" w:rsidR="00327E7C" w:rsidRDefault="00327E7C" w:rsidP="00327E7C"/>
    <w:p w14:paraId="2E4EC12F" w14:textId="4C48831A" w:rsidR="00B41E12" w:rsidRDefault="00B77B41" w:rsidP="00B41E12">
      <w:pPr>
        <w:tabs>
          <w:tab w:val="left" w:pos="830"/>
          <w:tab w:val="left" w:pos="831"/>
        </w:tabs>
      </w:pPr>
      <w:r>
        <w:t>According to</w:t>
      </w:r>
      <w:r w:rsidR="00C859F8">
        <w:t xml:space="preserve"> research (Ekman &amp; Friesen, 2003</w:t>
      </w:r>
      <w:r w:rsidR="00CA5FB1">
        <w:t xml:space="preserve">; Feder, 2021; </w:t>
      </w:r>
      <w:proofErr w:type="spellStart"/>
      <w:r w:rsidR="00CA5FB1">
        <w:t>Marschall</w:t>
      </w:r>
      <w:proofErr w:type="spellEnd"/>
      <w:r w:rsidR="00CA5FB1">
        <w:t>, 2022)</w:t>
      </w:r>
      <w:r w:rsidR="00EC3C38">
        <w:t xml:space="preserve"> </w:t>
      </w:r>
      <w:r>
        <w:t xml:space="preserve">people mask to fit it in.  This is particularly prevalent amongst people who are disabled or neurodivergent. </w:t>
      </w:r>
      <w:r w:rsidR="00CA5FB1">
        <w:t>“Masking refers to when an individual hides or suppresses sym</w:t>
      </w:r>
      <w:r w:rsidR="00B41E12">
        <w:t>p</w:t>
      </w:r>
      <w:r w:rsidR="00CA5FB1">
        <w:t>toms, behavio</w:t>
      </w:r>
      <w:r w:rsidR="00B41E12">
        <w:t>u</w:t>
      </w:r>
      <w:r w:rsidR="00CA5FB1">
        <w:t>rs, or difficulties they are experiencing.  While it can happen intentionally, i</w:t>
      </w:r>
      <w:r w:rsidR="00B41E12">
        <w:t>t</w:t>
      </w:r>
      <w:r w:rsidR="00CA5FB1">
        <w:t xml:space="preserve"> often occurs unconsciously over time as an individual receives negative feedback for their authentic presentation</w:t>
      </w:r>
      <w:r w:rsidR="00B41E12">
        <w:t>” (</w:t>
      </w:r>
      <w:proofErr w:type="spellStart"/>
      <w:r w:rsidR="00B41E12">
        <w:t>Marschall</w:t>
      </w:r>
      <w:proofErr w:type="spellEnd"/>
      <w:r w:rsidR="00B41E12">
        <w:t>, 2022)</w:t>
      </w:r>
      <w:r w:rsidR="00CA5FB1">
        <w:t>.</w:t>
      </w:r>
      <w:r w:rsidR="00B41E12">
        <w:t xml:space="preserve"> As well as masking neurodivergent </w:t>
      </w:r>
      <w:r w:rsidR="179DC596">
        <w:t>behaviour</w:t>
      </w:r>
      <w:r w:rsidR="00B41E12">
        <w:t xml:space="preserve"> there are various other reasons for masking, such as pretending to be okay when they are not or being in poverty but ‘putting on a face’ to hide their struggles.  There is a general stigma in society against people who are struggling or are different</w:t>
      </w:r>
      <w:r w:rsidR="0066315C">
        <w:t xml:space="preserve"> (</w:t>
      </w:r>
      <w:proofErr w:type="spellStart"/>
      <w:r w:rsidR="0066315C">
        <w:t>Marschall</w:t>
      </w:r>
      <w:proofErr w:type="spellEnd"/>
      <w:r w:rsidR="0066315C">
        <w:t>, 2022).</w:t>
      </w:r>
    </w:p>
    <w:p w14:paraId="15E9606E" w14:textId="77777777" w:rsidR="00CA5FB1" w:rsidRDefault="00CA5FB1" w:rsidP="00CA5FB1">
      <w:pPr>
        <w:tabs>
          <w:tab w:val="left" w:pos="830"/>
          <w:tab w:val="left" w:pos="831"/>
        </w:tabs>
      </w:pPr>
    </w:p>
    <w:p w14:paraId="6F799962" w14:textId="27713EAE" w:rsidR="00B77B41" w:rsidRDefault="00B77B41" w:rsidP="6A7A0441">
      <w:pPr>
        <w:tabs>
          <w:tab w:val="left" w:pos="830"/>
          <w:tab w:val="left" w:pos="831"/>
        </w:tabs>
      </w:pPr>
      <w:r>
        <w:t xml:space="preserve">The exhibition will acknowledge that masking is something that has affected everyone at one time or another, but it will focus on the difficulties of everyday masking as experienced by people who are neurodivergent, disabled or have mental health difficulties. </w:t>
      </w:r>
      <w:r w:rsidR="00315EA6">
        <w:t>The exhibition will focus on mask</w:t>
      </w:r>
      <w:r w:rsidR="0066315C">
        <w:t>ing</w:t>
      </w:r>
      <w:r w:rsidR="00B41E12">
        <w:t xml:space="preserve"> and</w:t>
      </w:r>
      <w:r w:rsidR="0066315C">
        <w:t xml:space="preserve"> performance</w:t>
      </w:r>
      <w:r w:rsidR="00315EA6">
        <w:t xml:space="preserve"> by artists with different backgrounds and cultures. </w:t>
      </w:r>
      <w:r w:rsidR="0066315C">
        <w:t>T</w:t>
      </w:r>
      <w:r w:rsidR="00315EA6">
        <w:t>he</w:t>
      </w:r>
      <w:r w:rsidR="0066315C">
        <w:t xml:space="preserve"> </w:t>
      </w:r>
      <w:r w:rsidR="00315EA6">
        <w:t xml:space="preserve">purpose is to address the idea of social masking, which will be discussed as part of the exhibition. </w:t>
      </w:r>
      <w:r w:rsidR="2D25AE7D">
        <w:t>Masking and wearing a physical mask are similar, as both involve</w:t>
      </w:r>
      <w:r w:rsidR="6FF7F639">
        <w:t xml:space="preserve"> performance, </w:t>
      </w:r>
      <w:r w:rsidR="2D25AE7D">
        <w:t xml:space="preserve">hiding who you are or </w:t>
      </w:r>
      <w:r w:rsidR="6BCA93AE">
        <w:t xml:space="preserve">becoming a difference person. </w:t>
      </w:r>
      <w:r w:rsidR="19B41688">
        <w:t>The main difference between the two is that physical masks</w:t>
      </w:r>
      <w:r w:rsidR="2D25AE7D">
        <w:t xml:space="preserve"> can be worn for safety, fashion, art, hiding, disguise, </w:t>
      </w:r>
      <w:r w:rsidR="4BA13869">
        <w:t xml:space="preserve">or </w:t>
      </w:r>
      <w:r w:rsidR="2D25AE7D">
        <w:t xml:space="preserve">heath.  Whereas masking is hiding, fitting in, performing, </w:t>
      </w:r>
      <w:r w:rsidR="34DE1349">
        <w:t xml:space="preserve">confirming to </w:t>
      </w:r>
      <w:r w:rsidR="2D25AE7D">
        <w:t xml:space="preserve">peer pressure, </w:t>
      </w:r>
      <w:r w:rsidR="0C9D1459">
        <w:t xml:space="preserve">or to manage </w:t>
      </w:r>
      <w:r w:rsidR="2D25AE7D">
        <w:t xml:space="preserve">mental health.  </w:t>
      </w:r>
    </w:p>
    <w:p w14:paraId="60D09FEB" w14:textId="0B607452" w:rsidR="6A7A0441" w:rsidRDefault="6A7A0441" w:rsidP="6A7A0441">
      <w:pPr>
        <w:tabs>
          <w:tab w:val="left" w:pos="830"/>
          <w:tab w:val="left" w:pos="831"/>
        </w:tabs>
      </w:pPr>
    </w:p>
    <w:p w14:paraId="7FA4F783" w14:textId="77777777" w:rsidR="001F5FFD" w:rsidRDefault="427202C2" w:rsidP="001F5FFD">
      <w:pPr>
        <w:keepNext/>
        <w:tabs>
          <w:tab w:val="left" w:pos="830"/>
          <w:tab w:val="left" w:pos="831"/>
        </w:tabs>
      </w:pPr>
      <w:r>
        <w:rPr>
          <w:noProof/>
        </w:rPr>
        <w:lastRenderedPageBreak/>
        <w:drawing>
          <wp:inline distT="0" distB="0" distL="0" distR="0" wp14:anchorId="6F741326" wp14:editId="4C53ABEE">
            <wp:extent cx="6048375" cy="7560786"/>
            <wp:effectExtent l="0" t="0" r="6350" b="4445"/>
            <wp:docPr id="741665882"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9">
                      <a:extLst>
                        <a:ext uri="{28A0092B-C50C-407E-A947-70E740481C1C}">
                          <a14:useLocalDpi xmlns:a14="http://schemas.microsoft.com/office/drawing/2010/main" val="0"/>
                        </a:ext>
                      </a:extLst>
                    </a:blip>
                    <a:stretch>
                      <a:fillRect/>
                    </a:stretch>
                  </pic:blipFill>
                  <pic:spPr>
                    <a:xfrm>
                      <a:off x="0" y="0"/>
                      <a:ext cx="6048375" cy="7560786"/>
                    </a:xfrm>
                    <a:prstGeom prst="rect">
                      <a:avLst/>
                    </a:prstGeom>
                  </pic:spPr>
                </pic:pic>
              </a:graphicData>
            </a:graphic>
          </wp:inline>
        </w:drawing>
      </w:r>
    </w:p>
    <w:p w14:paraId="5586D90E" w14:textId="169964CD" w:rsidR="427202C2" w:rsidRDefault="001F5FFD" w:rsidP="001F5FFD">
      <w:pPr>
        <w:pStyle w:val="Caption"/>
      </w:pPr>
      <w:bookmarkStart w:id="0" w:name="_Toc135300757"/>
      <w:r>
        <w:t xml:space="preserve">Figure </w:t>
      </w:r>
      <w:r>
        <w:fldChar w:fldCharType="begin"/>
      </w:r>
      <w:r>
        <w:instrText xml:space="preserve"> SEQ Figure \* ARABIC </w:instrText>
      </w:r>
      <w:r>
        <w:fldChar w:fldCharType="separate"/>
      </w:r>
      <w:r w:rsidR="002B11BD">
        <w:rPr>
          <w:noProof/>
        </w:rPr>
        <w:t>1</w:t>
      </w:r>
      <w:r>
        <w:fldChar w:fldCharType="end"/>
      </w:r>
      <w:r>
        <w:t>: Advertising poster for the exhibition</w:t>
      </w:r>
      <w:bookmarkEnd w:id="0"/>
    </w:p>
    <w:p w14:paraId="332903DB" w14:textId="1D6EB006" w:rsidR="6A7A0441" w:rsidRDefault="6A7A0441" w:rsidP="6A7A0441">
      <w:pPr>
        <w:tabs>
          <w:tab w:val="left" w:pos="830"/>
          <w:tab w:val="left" w:pos="831"/>
        </w:tabs>
      </w:pPr>
    </w:p>
    <w:p w14:paraId="47404B96" w14:textId="77777777" w:rsidR="00315EA6" w:rsidRDefault="00315EA6" w:rsidP="00315EA6">
      <w:pPr>
        <w:tabs>
          <w:tab w:val="left" w:pos="830"/>
          <w:tab w:val="left" w:pos="831"/>
        </w:tabs>
      </w:pPr>
    </w:p>
    <w:p w14:paraId="5410D00C" w14:textId="7C8F357D" w:rsidR="00315EA6" w:rsidRDefault="00315EA6" w:rsidP="00315EA6">
      <w:r>
        <w:t xml:space="preserve">We normalise masking in society.  </w:t>
      </w:r>
      <w:r w:rsidR="005E570B">
        <w:t>Historically, p</w:t>
      </w:r>
      <w:r>
        <w:t xml:space="preserve">eople </w:t>
      </w:r>
      <w:r w:rsidR="005E570B">
        <w:t xml:space="preserve">have masked their indicators of </w:t>
      </w:r>
      <w:r>
        <w:t xml:space="preserve">autism, ADHD, </w:t>
      </w:r>
      <w:r w:rsidR="005E570B">
        <w:t xml:space="preserve">reading difficulties, hearing difficulties, </w:t>
      </w:r>
      <w:r>
        <w:t>pain, emotions, poverty, sexuality</w:t>
      </w:r>
      <w:r w:rsidR="005E570B">
        <w:t>, gender identity and even race in some cases</w:t>
      </w:r>
      <w:r w:rsidR="0066315C">
        <w:t xml:space="preserve"> (Feder, 2021). </w:t>
      </w:r>
      <w:r w:rsidR="005E570B">
        <w:t xml:space="preserve">Although, there is far more </w:t>
      </w:r>
      <w:r w:rsidR="005E570B">
        <w:lastRenderedPageBreak/>
        <w:t xml:space="preserve">acceptance today, and people are more open about their sexuality, </w:t>
      </w:r>
      <w:proofErr w:type="gramStart"/>
      <w:r w:rsidR="005E570B">
        <w:t>disability</w:t>
      </w:r>
      <w:proofErr w:type="gramEnd"/>
      <w:r w:rsidR="005E570B">
        <w:t xml:space="preserve"> or mental health than before, there are still expectations to fit in, there is still a lot of sigma and only certain portions of society are accepting of difference</w:t>
      </w:r>
      <w:r w:rsidR="0066315C">
        <w:t xml:space="preserve">. </w:t>
      </w:r>
      <w:r w:rsidR="005E570B">
        <w:t xml:space="preserve">This is why this exhibition is important as it exposes the difficulties that some people face when feeling the need to hide who they are every day.  </w:t>
      </w:r>
    </w:p>
    <w:p w14:paraId="0137788D" w14:textId="48186701" w:rsidR="005E570B" w:rsidRDefault="005E570B" w:rsidP="00315EA6"/>
    <w:p w14:paraId="1A985FB8" w14:textId="629CDA40" w:rsidR="00E902B6" w:rsidRDefault="00E902B6" w:rsidP="005E570B"/>
    <w:p w14:paraId="64E35043" w14:textId="0609498C" w:rsidR="0066315C" w:rsidRDefault="00BD3A0C" w:rsidP="00445F60">
      <w:r>
        <w:t xml:space="preserve">The chosen venue for the exhibition is Volcano in Swansea.  This is a spacious, ground-floor area with accessible access.  </w:t>
      </w:r>
      <w:r w:rsidR="00445F60">
        <w:t xml:space="preserve">Due to the topic of masking, the exhibition will be curated in a way that is accessible to account for different abilities, sensory issues, </w:t>
      </w:r>
      <w:proofErr w:type="gramStart"/>
      <w:r w:rsidR="00445F60">
        <w:t>anxiety</w:t>
      </w:r>
      <w:proofErr w:type="gramEnd"/>
      <w:r w:rsidR="00445F60">
        <w:t xml:space="preserve"> and other concerns that people may have about going to a gallery</w:t>
      </w:r>
      <w:r w:rsidR="00582B00">
        <w:t xml:space="preserve">. </w:t>
      </w:r>
      <w:r w:rsidR="00445F60">
        <w:t xml:space="preserve"> </w:t>
      </w:r>
      <w:r w:rsidR="0066315C">
        <w:t xml:space="preserve">In his book, Lefebvre bridges the gap between the mental space and the physical space, which is </w:t>
      </w:r>
      <w:proofErr w:type="gramStart"/>
      <w:r w:rsidR="0066315C">
        <w:t>similar to</w:t>
      </w:r>
      <w:proofErr w:type="gramEnd"/>
      <w:r w:rsidR="0066315C">
        <w:t xml:space="preserve"> the goal of this exhibition. The mental space refers to our minds, but the intention of the exhibition is to transfer some of these thoughts into a physical space, to show that masking is something many people deal with (Lefebvre, 1994). To e</w:t>
      </w:r>
      <w:r w:rsidR="00445F60">
        <w:t>ngage the visitor</w:t>
      </w:r>
      <w:r w:rsidR="0066315C">
        <w:t xml:space="preserve"> there will be information </w:t>
      </w:r>
      <w:r w:rsidR="00445F60">
        <w:t>present</w:t>
      </w:r>
      <w:r w:rsidR="0066315C">
        <w:t>ed in text and audio, so they can choose the format that appeals to them. There will also be r</w:t>
      </w:r>
      <w:r w:rsidR="00445F60">
        <w:t>estrict</w:t>
      </w:r>
      <w:r w:rsidR="0066315C">
        <w:t>ed</w:t>
      </w:r>
      <w:r w:rsidR="00445F60">
        <w:t xml:space="preserve"> numbers at once to avoid overwhelm, crowding</w:t>
      </w:r>
      <w:r w:rsidR="0066315C">
        <w:t>, and allow visitors to view and contemplate the works at their own p</w:t>
      </w:r>
      <w:r w:rsidR="00445F60">
        <w:t>ace</w:t>
      </w:r>
      <w:r w:rsidR="0066315C">
        <w:t>.</w:t>
      </w:r>
      <w:r w:rsidR="000466BD">
        <w:t xml:space="preserve"> </w:t>
      </w:r>
      <w:r w:rsidR="0066315C">
        <w:t xml:space="preserve">The works will be presented around the space with enough room between to move around.  </w:t>
      </w:r>
    </w:p>
    <w:p w14:paraId="02F247A3" w14:textId="77777777" w:rsidR="0066315C" w:rsidRDefault="0066315C" w:rsidP="00445F60"/>
    <w:p w14:paraId="0ABEAC1F" w14:textId="77777777" w:rsidR="00BD3A0C" w:rsidRDefault="00BD3A0C" w:rsidP="00445F60"/>
    <w:p w14:paraId="4940D691" w14:textId="77777777" w:rsidR="001F5FFD" w:rsidRDefault="001F5FFD" w:rsidP="00445F60">
      <w:pPr>
        <w:rPr>
          <w:highlight w:val="yellow"/>
        </w:rPr>
      </w:pPr>
    </w:p>
    <w:p w14:paraId="56C49045" w14:textId="44169117" w:rsidR="001F5FFD" w:rsidRDefault="0030333C" w:rsidP="001F5FFD">
      <w:pPr>
        <w:keepNext/>
      </w:pPr>
      <w:r>
        <w:rPr>
          <w:noProof/>
        </w:rPr>
        <w:lastRenderedPageBreak/>
        <w:drawing>
          <wp:inline distT="0" distB="0" distL="0" distR="0" wp14:anchorId="30C8E6B0" wp14:editId="03F7F424">
            <wp:extent cx="4787900" cy="7353300"/>
            <wp:effectExtent l="0" t="0" r="0" b="0"/>
            <wp:docPr id="15446478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47877" name="Picture 1544647877"/>
                    <pic:cNvPicPr/>
                  </pic:nvPicPr>
                  <pic:blipFill>
                    <a:blip r:embed="rId10">
                      <a:extLst>
                        <a:ext uri="{28A0092B-C50C-407E-A947-70E740481C1C}">
                          <a14:useLocalDpi xmlns:a14="http://schemas.microsoft.com/office/drawing/2010/main" val="0"/>
                        </a:ext>
                      </a:extLst>
                    </a:blip>
                    <a:stretch>
                      <a:fillRect/>
                    </a:stretch>
                  </pic:blipFill>
                  <pic:spPr>
                    <a:xfrm>
                      <a:off x="0" y="0"/>
                      <a:ext cx="4787900" cy="7353300"/>
                    </a:xfrm>
                    <a:prstGeom prst="rect">
                      <a:avLst/>
                    </a:prstGeom>
                  </pic:spPr>
                </pic:pic>
              </a:graphicData>
            </a:graphic>
          </wp:inline>
        </w:drawing>
      </w:r>
    </w:p>
    <w:p w14:paraId="5CEF2BDF" w14:textId="5253FFA2" w:rsidR="00060927" w:rsidRDefault="00060927" w:rsidP="001F5FFD">
      <w:pPr>
        <w:keepNext/>
      </w:pPr>
    </w:p>
    <w:p w14:paraId="626754DE" w14:textId="77777777" w:rsidR="00060927" w:rsidRDefault="00060927" w:rsidP="001F5FFD">
      <w:pPr>
        <w:keepNext/>
      </w:pPr>
    </w:p>
    <w:p w14:paraId="6997A933" w14:textId="47E097FA" w:rsidR="00060927" w:rsidRDefault="0030333C" w:rsidP="001F5FFD">
      <w:pPr>
        <w:keepNext/>
      </w:pPr>
      <w:r>
        <w:rPr>
          <w:noProof/>
        </w:rPr>
        <w:lastRenderedPageBreak/>
        <w:drawing>
          <wp:inline distT="0" distB="0" distL="0" distR="0" wp14:anchorId="0E333481" wp14:editId="77C968A9">
            <wp:extent cx="4978400" cy="7658100"/>
            <wp:effectExtent l="0" t="0" r="0" b="0"/>
            <wp:docPr id="19624435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43593" name="Picture 1962443593"/>
                    <pic:cNvPicPr/>
                  </pic:nvPicPr>
                  <pic:blipFill>
                    <a:blip r:embed="rId11">
                      <a:extLst>
                        <a:ext uri="{28A0092B-C50C-407E-A947-70E740481C1C}">
                          <a14:useLocalDpi xmlns:a14="http://schemas.microsoft.com/office/drawing/2010/main" val="0"/>
                        </a:ext>
                      </a:extLst>
                    </a:blip>
                    <a:stretch>
                      <a:fillRect/>
                    </a:stretch>
                  </pic:blipFill>
                  <pic:spPr>
                    <a:xfrm>
                      <a:off x="0" y="0"/>
                      <a:ext cx="4978400" cy="7658100"/>
                    </a:xfrm>
                    <a:prstGeom prst="rect">
                      <a:avLst/>
                    </a:prstGeom>
                  </pic:spPr>
                </pic:pic>
              </a:graphicData>
            </a:graphic>
          </wp:inline>
        </w:drawing>
      </w:r>
    </w:p>
    <w:p w14:paraId="7E6F385C" w14:textId="77777777" w:rsidR="0030333C" w:rsidRDefault="0030333C" w:rsidP="001F5FFD">
      <w:pPr>
        <w:keepNext/>
      </w:pPr>
    </w:p>
    <w:p w14:paraId="153601E9" w14:textId="77777777" w:rsidR="0030333C" w:rsidRDefault="0030333C" w:rsidP="001F5FFD">
      <w:pPr>
        <w:keepNext/>
      </w:pPr>
    </w:p>
    <w:p w14:paraId="5EEE13FE" w14:textId="127FD3ED" w:rsidR="00060927" w:rsidRDefault="0030333C" w:rsidP="001F5FFD">
      <w:pPr>
        <w:keepNext/>
      </w:pPr>
      <w:r>
        <w:rPr>
          <w:noProof/>
        </w:rPr>
        <w:lastRenderedPageBreak/>
        <w:drawing>
          <wp:inline distT="0" distB="0" distL="0" distR="0" wp14:anchorId="4CF1F8DF" wp14:editId="724704E9">
            <wp:extent cx="5029200" cy="6616700"/>
            <wp:effectExtent l="0" t="0" r="0" b="0"/>
            <wp:docPr id="17835455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45538" name="Picture 1783545538"/>
                    <pic:cNvPicPr/>
                  </pic:nvPicPr>
                  <pic:blipFill>
                    <a:blip r:embed="rId12">
                      <a:extLst>
                        <a:ext uri="{28A0092B-C50C-407E-A947-70E740481C1C}">
                          <a14:useLocalDpi xmlns:a14="http://schemas.microsoft.com/office/drawing/2010/main" val="0"/>
                        </a:ext>
                      </a:extLst>
                    </a:blip>
                    <a:stretch>
                      <a:fillRect/>
                    </a:stretch>
                  </pic:blipFill>
                  <pic:spPr>
                    <a:xfrm>
                      <a:off x="0" y="0"/>
                      <a:ext cx="5029200" cy="6616700"/>
                    </a:xfrm>
                    <a:prstGeom prst="rect">
                      <a:avLst/>
                    </a:prstGeom>
                  </pic:spPr>
                </pic:pic>
              </a:graphicData>
            </a:graphic>
          </wp:inline>
        </w:drawing>
      </w:r>
    </w:p>
    <w:p w14:paraId="3CBF744D" w14:textId="77777777" w:rsidR="0030333C" w:rsidRDefault="0030333C" w:rsidP="001F5FFD">
      <w:pPr>
        <w:keepNext/>
      </w:pPr>
    </w:p>
    <w:p w14:paraId="2A6214B5" w14:textId="2DB69D38" w:rsidR="0030333C" w:rsidRDefault="0030333C" w:rsidP="001F5FFD">
      <w:pPr>
        <w:keepNext/>
      </w:pPr>
      <w:r>
        <w:rPr>
          <w:noProof/>
        </w:rPr>
        <w:lastRenderedPageBreak/>
        <w:drawing>
          <wp:inline distT="0" distB="0" distL="0" distR="0" wp14:anchorId="51BA34D3" wp14:editId="0551CC91">
            <wp:extent cx="5143500" cy="7543800"/>
            <wp:effectExtent l="0" t="0" r="0" b="0"/>
            <wp:docPr id="1733041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041279" name="Picture 1733041279"/>
                    <pic:cNvPicPr/>
                  </pic:nvPicPr>
                  <pic:blipFill>
                    <a:blip r:embed="rId13">
                      <a:extLst>
                        <a:ext uri="{28A0092B-C50C-407E-A947-70E740481C1C}">
                          <a14:useLocalDpi xmlns:a14="http://schemas.microsoft.com/office/drawing/2010/main" val="0"/>
                        </a:ext>
                      </a:extLst>
                    </a:blip>
                    <a:stretch>
                      <a:fillRect/>
                    </a:stretch>
                  </pic:blipFill>
                  <pic:spPr>
                    <a:xfrm>
                      <a:off x="0" y="0"/>
                      <a:ext cx="5143500" cy="7543800"/>
                    </a:xfrm>
                    <a:prstGeom prst="rect">
                      <a:avLst/>
                    </a:prstGeom>
                  </pic:spPr>
                </pic:pic>
              </a:graphicData>
            </a:graphic>
          </wp:inline>
        </w:drawing>
      </w:r>
    </w:p>
    <w:p w14:paraId="1FB04484" w14:textId="325B4862" w:rsidR="0030333C" w:rsidRDefault="0030333C" w:rsidP="001F5FFD">
      <w:pPr>
        <w:keepNext/>
      </w:pPr>
      <w:r>
        <w:rPr>
          <w:noProof/>
        </w:rPr>
        <w:lastRenderedPageBreak/>
        <w:drawing>
          <wp:inline distT="0" distB="0" distL="0" distR="0" wp14:anchorId="1C1BC951" wp14:editId="331471B7">
            <wp:extent cx="5143500" cy="7708900"/>
            <wp:effectExtent l="0" t="0" r="0" b="0"/>
            <wp:docPr id="15280503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050359" name="Picture 1528050359"/>
                    <pic:cNvPicPr/>
                  </pic:nvPicPr>
                  <pic:blipFill>
                    <a:blip r:embed="rId14">
                      <a:extLst>
                        <a:ext uri="{28A0092B-C50C-407E-A947-70E740481C1C}">
                          <a14:useLocalDpi xmlns:a14="http://schemas.microsoft.com/office/drawing/2010/main" val="0"/>
                        </a:ext>
                      </a:extLst>
                    </a:blip>
                    <a:stretch>
                      <a:fillRect/>
                    </a:stretch>
                  </pic:blipFill>
                  <pic:spPr>
                    <a:xfrm>
                      <a:off x="0" y="0"/>
                      <a:ext cx="5143500" cy="7708900"/>
                    </a:xfrm>
                    <a:prstGeom prst="rect">
                      <a:avLst/>
                    </a:prstGeom>
                  </pic:spPr>
                </pic:pic>
              </a:graphicData>
            </a:graphic>
          </wp:inline>
        </w:drawing>
      </w:r>
    </w:p>
    <w:p w14:paraId="25DBD4A0" w14:textId="458ACA71" w:rsidR="001F5FFD" w:rsidRDefault="001F5FFD" w:rsidP="001F5FFD">
      <w:pPr>
        <w:pStyle w:val="Caption"/>
        <w:rPr>
          <w:highlight w:val="yellow"/>
        </w:rPr>
      </w:pPr>
      <w:bookmarkStart w:id="1" w:name="_Toc135300758"/>
      <w:r>
        <w:t xml:space="preserve">Figure </w:t>
      </w:r>
      <w:r>
        <w:fldChar w:fldCharType="begin"/>
      </w:r>
      <w:r>
        <w:instrText xml:space="preserve"> SEQ Figure \* ARABIC </w:instrText>
      </w:r>
      <w:r>
        <w:fldChar w:fldCharType="separate"/>
      </w:r>
      <w:r w:rsidR="002B11BD">
        <w:rPr>
          <w:noProof/>
        </w:rPr>
        <w:t>2</w:t>
      </w:r>
      <w:r>
        <w:fldChar w:fldCharType="end"/>
      </w:r>
      <w:r>
        <w:t>: Mock-up model of layout</w:t>
      </w:r>
      <w:bookmarkEnd w:id="1"/>
    </w:p>
    <w:p w14:paraId="310D960C" w14:textId="77777777" w:rsidR="001F5FFD" w:rsidRDefault="001F5FFD" w:rsidP="00445F60">
      <w:pPr>
        <w:rPr>
          <w:highlight w:val="yellow"/>
        </w:rPr>
      </w:pPr>
    </w:p>
    <w:p w14:paraId="0E432EEE" w14:textId="4D1F5722" w:rsidR="001F5FFD" w:rsidRPr="0066315C" w:rsidRDefault="001F5FFD" w:rsidP="00445F60">
      <w:pPr>
        <w:rPr>
          <w:highlight w:val="yellow"/>
        </w:rPr>
      </w:pPr>
    </w:p>
    <w:p w14:paraId="502997B4" w14:textId="50158121" w:rsidR="6A7A0441" w:rsidRDefault="6A7A0441" w:rsidP="6A7A0441">
      <w:pPr>
        <w:rPr>
          <w:highlight w:val="yellow"/>
        </w:rPr>
      </w:pPr>
    </w:p>
    <w:p w14:paraId="4544CEA5" w14:textId="75BCC554" w:rsidR="6A7A0441" w:rsidRDefault="6A7A0441" w:rsidP="6A7A0441">
      <w:pPr>
        <w:rPr>
          <w:highlight w:val="yellow"/>
        </w:rPr>
      </w:pPr>
    </w:p>
    <w:p w14:paraId="7D1252AA" w14:textId="33609377" w:rsidR="584DC271" w:rsidRDefault="004F3D5A" w:rsidP="001F5FFD">
      <w:pPr>
        <w:rPr>
          <w:rFonts w:ascii="Times New Roman"/>
          <w:sz w:val="20"/>
          <w:szCs w:val="20"/>
        </w:rPr>
      </w:pPr>
      <w:r>
        <w:lastRenderedPageBreak/>
        <w:t>As people enter</w:t>
      </w:r>
      <w:r w:rsidR="459E3167">
        <w:t xml:space="preserve"> the venue</w:t>
      </w:r>
      <w:r>
        <w:t>, they will be able to move freely around space to view the pieces they are interested in or sit on the seats to look around and absorb the atmosphere. There will be mp3 players available to give audio descriptions and commentary on all the pieces and the artists, as well as leaflets with the same information. This is so people can choose the format that is more accessible to them.  There will also be a library space at the back containing books about the artists, so people can read more about them while they are there. The books will be available in large print, braille, or as audio books.</w:t>
      </w:r>
    </w:p>
    <w:p w14:paraId="4EB4257A" w14:textId="0D06B12B" w:rsidR="007255FF" w:rsidRDefault="007255FF" w:rsidP="00E902B6">
      <w:r>
        <w:t xml:space="preserve">The visitors will first see some work by Polina </w:t>
      </w:r>
      <w:proofErr w:type="spellStart"/>
      <w:r>
        <w:t>Osipovo</w:t>
      </w:r>
      <w:proofErr w:type="spellEnd"/>
      <w:r>
        <w:t xml:space="preserve">, which will be scattered around the venue.  </w:t>
      </w:r>
      <w:r w:rsidR="000466BD">
        <w:t xml:space="preserve">They can walk around in any direction to view what they are interested in, but the next artworks in the main area will be by Gillian Wearing. They can make their way to the back to view films on loop by Farah Al Qasimi where there are some seats for people to rest, and then continue through the venue to see gold masks by Colette Lumiere. There will also be works by Maria Ignacia Walker on plinths around the venue, and a mask by Charles J. Goodall will be in the corner.  In another area of the venue, the audience will see works by Cindy Sherman, and finally another film displayed on a screen, by Japanese artist Sin Wai Kin. </w:t>
      </w:r>
    </w:p>
    <w:p w14:paraId="6313EDAD" w14:textId="48077E63" w:rsidR="6A7A0441" w:rsidRDefault="6A7A0441" w:rsidP="6A7A0441"/>
    <w:p w14:paraId="1CD545A6" w14:textId="7B82DE49" w:rsidR="001F5FFD" w:rsidRDefault="001F5FFD" w:rsidP="001F5FFD">
      <w:pPr>
        <w:keepNext/>
      </w:pPr>
    </w:p>
    <w:p w14:paraId="3BADB71B" w14:textId="77777777" w:rsidR="00060927" w:rsidRDefault="00060927" w:rsidP="001F5FFD">
      <w:pPr>
        <w:keepNext/>
      </w:pPr>
    </w:p>
    <w:p w14:paraId="3E1E8553" w14:textId="5DE3ECAA" w:rsidR="00060927" w:rsidRDefault="00060927" w:rsidP="001F5FFD">
      <w:pPr>
        <w:keepNext/>
      </w:pPr>
      <w:r>
        <w:rPr>
          <w:noProof/>
        </w:rPr>
        <w:drawing>
          <wp:inline distT="0" distB="0" distL="0" distR="0" wp14:anchorId="436F7EB2" wp14:editId="1885BE58">
            <wp:extent cx="3556000" cy="5549900"/>
            <wp:effectExtent l="0" t="0" r="0" b="0"/>
            <wp:docPr id="776051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51706" name="Picture 776051706"/>
                    <pic:cNvPicPr/>
                  </pic:nvPicPr>
                  <pic:blipFill>
                    <a:blip r:embed="rId15">
                      <a:extLst>
                        <a:ext uri="{28A0092B-C50C-407E-A947-70E740481C1C}">
                          <a14:useLocalDpi xmlns:a14="http://schemas.microsoft.com/office/drawing/2010/main" val="0"/>
                        </a:ext>
                      </a:extLst>
                    </a:blip>
                    <a:stretch>
                      <a:fillRect/>
                    </a:stretch>
                  </pic:blipFill>
                  <pic:spPr>
                    <a:xfrm>
                      <a:off x="0" y="0"/>
                      <a:ext cx="3556000" cy="5549900"/>
                    </a:xfrm>
                    <a:prstGeom prst="rect">
                      <a:avLst/>
                    </a:prstGeom>
                  </pic:spPr>
                </pic:pic>
              </a:graphicData>
            </a:graphic>
          </wp:inline>
        </w:drawing>
      </w:r>
    </w:p>
    <w:p w14:paraId="0D723CB4" w14:textId="094F6D86" w:rsidR="001F5FFD" w:rsidRDefault="001F5FFD" w:rsidP="001F5FFD">
      <w:pPr>
        <w:pStyle w:val="Caption"/>
      </w:pPr>
      <w:bookmarkStart w:id="2" w:name="_Toc135300759"/>
      <w:r>
        <w:t xml:space="preserve">Figure </w:t>
      </w:r>
      <w:r>
        <w:fldChar w:fldCharType="begin"/>
      </w:r>
      <w:r>
        <w:instrText xml:space="preserve"> SEQ Figure \* ARABIC </w:instrText>
      </w:r>
      <w:r>
        <w:fldChar w:fldCharType="separate"/>
      </w:r>
      <w:r w:rsidR="002B11BD">
        <w:rPr>
          <w:noProof/>
        </w:rPr>
        <w:t>3</w:t>
      </w:r>
      <w:r>
        <w:fldChar w:fldCharType="end"/>
      </w:r>
      <w:r>
        <w:t>: Floor plan</w:t>
      </w:r>
      <w:bookmarkEnd w:id="2"/>
    </w:p>
    <w:p w14:paraId="5D79CECA" w14:textId="6565FFEF" w:rsidR="6A7A0441" w:rsidRDefault="6A7A0441" w:rsidP="6A7A0441"/>
    <w:p w14:paraId="05F1D268" w14:textId="77777777" w:rsidR="000466BD" w:rsidRDefault="000466BD" w:rsidP="00E902B6"/>
    <w:p w14:paraId="58076EE7" w14:textId="23FFE25F" w:rsidR="7F066428" w:rsidRDefault="7F066428" w:rsidP="552F2076">
      <w:pPr>
        <w:pStyle w:val="Heading1"/>
      </w:pPr>
      <w:r>
        <w:t>Main artists</w:t>
      </w:r>
    </w:p>
    <w:p w14:paraId="03208071" w14:textId="24CB20AE" w:rsidR="552F2076" w:rsidRDefault="552F2076" w:rsidP="552F2076"/>
    <w:p w14:paraId="0AD2BD5B" w14:textId="0AEC3074" w:rsidR="000466BD" w:rsidRDefault="5EC4287C" w:rsidP="552F2076">
      <w:pPr>
        <w:pStyle w:val="Heading2"/>
      </w:pPr>
      <w:r>
        <w:t xml:space="preserve">Polina </w:t>
      </w:r>
      <w:proofErr w:type="spellStart"/>
      <w:r>
        <w:t>Osipovo</w:t>
      </w:r>
      <w:proofErr w:type="spellEnd"/>
      <w:r>
        <w:t xml:space="preserve"> </w:t>
      </w:r>
    </w:p>
    <w:p w14:paraId="1CF250FC" w14:textId="77777777" w:rsidR="000466BD" w:rsidRDefault="000466BD" w:rsidP="00E902B6"/>
    <w:p w14:paraId="7A07E6ED" w14:textId="0A374A69" w:rsidR="000466BD" w:rsidRPr="000466BD" w:rsidRDefault="000466BD" w:rsidP="000466BD">
      <w:r>
        <w:t xml:space="preserve">Polina </w:t>
      </w:r>
      <w:proofErr w:type="spellStart"/>
      <w:r>
        <w:t>Osipovo</w:t>
      </w:r>
      <w:proofErr w:type="spellEnd"/>
      <w:r>
        <w:t xml:space="preserve"> is a sculptor based in Moscow who uses pearls as her medium. Her work expresses femininity and fierceness, and criticism of mass surveillance used in her country of origin</w:t>
      </w:r>
      <w:r w:rsidR="006A2CEE">
        <w:t xml:space="preserve"> (Naeem, 2023)</w:t>
      </w:r>
      <w:r>
        <w:t xml:space="preserve">. The jewels she uses are beautiful and delicate, yet are symbolic of harshness such as blood, </w:t>
      </w:r>
      <w:proofErr w:type="gramStart"/>
      <w:r>
        <w:t>injury</w:t>
      </w:r>
      <w:proofErr w:type="gramEnd"/>
      <w:r>
        <w:t xml:space="preserve"> and surveillance cameras.  </w:t>
      </w:r>
      <w:r w:rsidR="006A2CEE">
        <w:t xml:space="preserve">Using masks to critique surveillance could indicate that people are unable to be themselves when constantly being watched, so they need to hide their true self and put on an acceptable character.  These will be displayed in mannequins scattered around the venue.  </w:t>
      </w:r>
    </w:p>
    <w:p w14:paraId="2426F3B2" w14:textId="77777777" w:rsidR="000466BD" w:rsidRDefault="000466BD" w:rsidP="000466BD">
      <w:pPr>
        <w:rPr>
          <w:highlight w:val="lightGray"/>
        </w:rPr>
      </w:pPr>
    </w:p>
    <w:p w14:paraId="2B30D7EC" w14:textId="77777777" w:rsidR="000466BD" w:rsidRDefault="000466BD" w:rsidP="000466BD">
      <w:pPr>
        <w:rPr>
          <w:highlight w:val="lightGray"/>
        </w:rPr>
      </w:pPr>
    </w:p>
    <w:p w14:paraId="65C36952" w14:textId="77777777" w:rsidR="000466BD" w:rsidRDefault="000466BD" w:rsidP="000466BD"/>
    <w:p w14:paraId="14AC4C87" w14:textId="77777777" w:rsidR="000466BD" w:rsidRDefault="000466BD" w:rsidP="000466BD"/>
    <w:p w14:paraId="31009370" w14:textId="7E6D8062" w:rsidR="000466BD" w:rsidRDefault="001F5FFD" w:rsidP="000466BD">
      <w:r>
        <w:rPr>
          <w:noProof/>
        </w:rPr>
        <mc:AlternateContent>
          <mc:Choice Requires="wps">
            <w:drawing>
              <wp:anchor distT="0" distB="0" distL="114300" distR="114300" simplePos="0" relativeHeight="251662336" behindDoc="1" locked="0" layoutInCell="1" allowOverlap="1" wp14:anchorId="38917B4E" wp14:editId="4111691F">
                <wp:simplePos x="0" y="0"/>
                <wp:positionH relativeFrom="column">
                  <wp:posOffset>-138430</wp:posOffset>
                </wp:positionH>
                <wp:positionV relativeFrom="paragraph">
                  <wp:posOffset>2369185</wp:posOffset>
                </wp:positionV>
                <wp:extent cx="4199255" cy="635"/>
                <wp:effectExtent l="0" t="0" r="0" b="0"/>
                <wp:wrapTight wrapText="bothSides">
                  <wp:wrapPolygon edited="0">
                    <wp:start x="0" y="0"/>
                    <wp:lineTo x="0" y="20057"/>
                    <wp:lineTo x="21460" y="20057"/>
                    <wp:lineTo x="21460" y="0"/>
                    <wp:lineTo x="0" y="0"/>
                  </wp:wrapPolygon>
                </wp:wrapTight>
                <wp:docPr id="1764943083" name="Text Box 1"/>
                <wp:cNvGraphicFramePr/>
                <a:graphic xmlns:a="http://schemas.openxmlformats.org/drawingml/2006/main">
                  <a:graphicData uri="http://schemas.microsoft.com/office/word/2010/wordprocessingShape">
                    <wps:wsp>
                      <wps:cNvSpPr txBox="1"/>
                      <wps:spPr>
                        <a:xfrm>
                          <a:off x="0" y="0"/>
                          <a:ext cx="4199255" cy="635"/>
                        </a:xfrm>
                        <a:prstGeom prst="rect">
                          <a:avLst/>
                        </a:prstGeom>
                        <a:solidFill>
                          <a:prstClr val="white"/>
                        </a:solidFill>
                        <a:ln>
                          <a:noFill/>
                        </a:ln>
                      </wps:spPr>
                      <wps:txbx>
                        <w:txbxContent>
                          <w:p w14:paraId="3BA17360" w14:textId="1DA98B7C" w:rsidR="001F5FFD" w:rsidRPr="001876AE" w:rsidRDefault="001F5FFD" w:rsidP="001F5FFD">
                            <w:pPr>
                              <w:pStyle w:val="Caption"/>
                              <w:rPr>
                                <w:noProof/>
                                <w:sz w:val="24"/>
                                <w:szCs w:val="24"/>
                              </w:rPr>
                            </w:pPr>
                            <w:bookmarkStart w:id="3" w:name="_Toc135300760"/>
                            <w:r>
                              <w:t xml:space="preserve">Figure </w:t>
                            </w:r>
                            <w:r>
                              <w:fldChar w:fldCharType="begin"/>
                            </w:r>
                            <w:r>
                              <w:instrText xml:space="preserve"> SEQ Figure \* ARABIC </w:instrText>
                            </w:r>
                            <w:r>
                              <w:fldChar w:fldCharType="separate"/>
                            </w:r>
                            <w:r w:rsidR="002B11BD">
                              <w:rPr>
                                <w:noProof/>
                              </w:rPr>
                              <w:t>4</w:t>
                            </w:r>
                            <w:r>
                              <w:fldChar w:fldCharType="end"/>
                            </w:r>
                            <w:r>
                              <w:t xml:space="preserve">: Selection of masks by </w:t>
                            </w:r>
                            <w:r w:rsidRPr="001421EB">
                              <w:t xml:space="preserve">Polina </w:t>
                            </w:r>
                            <w:proofErr w:type="spellStart"/>
                            <w:r w:rsidRPr="001421EB">
                              <w:t>Osipovo</w:t>
                            </w:r>
                            <w:bookmarkEnd w:id="3"/>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du="http://schemas.microsoft.com/office/word/2023/wordml/word16du">
            <w:pict>
              <v:shapetype w14:anchorId="38917B4E" id="_x0000_t202" coordsize="21600,21600" o:spt="202" path="m,l,21600r21600,l21600,xe">
                <v:stroke joinstyle="miter"/>
                <v:path gradientshapeok="t" o:connecttype="rect"/>
              </v:shapetype>
              <v:shape id="Text Box 1" o:spid="_x0000_s1026" type="#_x0000_t202" style="position:absolute;margin-left:-10.9pt;margin-top:186.55pt;width:330.65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" stroked="f">
                <v:textbox style="mso-fit-shape-to-text:t" inset="0,0,0,0">
                  <w:txbxContent>
                    <w:p w14:paraId="3BA17360" w14:textId="1DA98B7C" w:rsidR="001F5FFD" w:rsidRPr="001876AE" w:rsidRDefault="001F5FFD" w:rsidP="001F5FFD">
                      <w:pPr>
                        <w:pStyle w:val="Caption"/>
                        <w:rPr>
                          <w:noProof/>
                          <w:sz w:val="24"/>
                          <w:szCs w:val="24"/>
                        </w:rPr>
                      </w:pPr>
                      <w:bookmarkStart w:id="4" w:name="_Toc135300760"/>
                      <w:r>
                        <w:t xml:space="preserve">Figure </w:t>
                      </w:r>
                      <w:r>
                        <w:fldChar w:fldCharType="begin"/>
                      </w:r>
                      <w:r>
                        <w:instrText xml:space="preserve"> SEQ Figure \* ARABIC </w:instrText>
                      </w:r>
                      <w:r>
                        <w:fldChar w:fldCharType="separate"/>
                      </w:r>
                      <w:r w:rsidR="002B11BD">
                        <w:rPr>
                          <w:noProof/>
                        </w:rPr>
                        <w:t>4</w:t>
                      </w:r>
                      <w:r>
                        <w:fldChar w:fldCharType="end"/>
                      </w:r>
                      <w:r>
                        <w:t xml:space="preserve">: Selection of masks by </w:t>
                      </w:r>
                      <w:r w:rsidRPr="001421EB">
                        <w:t xml:space="preserve">Polina </w:t>
                      </w:r>
                      <w:proofErr w:type="spellStart"/>
                      <w:r w:rsidRPr="001421EB">
                        <w:t>Osipovo</w:t>
                      </w:r>
                      <w:bookmarkEnd w:id="4"/>
                      <w:proofErr w:type="spellEnd"/>
                    </w:p>
                  </w:txbxContent>
                </v:textbox>
                <w10:wrap type="tight"/>
              </v:shape>
            </w:pict>
          </mc:Fallback>
        </mc:AlternateContent>
      </w:r>
      <w:r>
        <w:rPr>
          <w:noProof/>
        </w:rPr>
        <w:drawing>
          <wp:anchor distT="0" distB="0" distL="114300" distR="114300" simplePos="0" relativeHeight="251660288" behindDoc="1" locked="0" layoutInCell="1" allowOverlap="1" wp14:anchorId="319015CD" wp14:editId="3DFB7A0E">
            <wp:simplePos x="0" y="0"/>
            <wp:positionH relativeFrom="column">
              <wp:posOffset>4429303</wp:posOffset>
            </wp:positionH>
            <wp:positionV relativeFrom="paragraph">
              <wp:posOffset>221143</wp:posOffset>
            </wp:positionV>
            <wp:extent cx="1677035" cy="2115185"/>
            <wp:effectExtent l="0" t="0" r="0" b="0"/>
            <wp:wrapTight wrapText="bothSides">
              <wp:wrapPolygon edited="0">
                <wp:start x="0" y="0"/>
                <wp:lineTo x="0" y="21399"/>
                <wp:lineTo x="21346" y="21399"/>
                <wp:lineTo x="21346" y="0"/>
                <wp:lineTo x="0" y="0"/>
              </wp:wrapPolygon>
            </wp:wrapTight>
            <wp:docPr id="4" name="Picture 4" descr="A picture containing person, wall,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77035" cy="21151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5B6AAB5" wp14:editId="2D5BB949">
            <wp:simplePos x="0" y="0"/>
            <wp:positionH relativeFrom="column">
              <wp:posOffset>1690074</wp:posOffset>
            </wp:positionH>
            <wp:positionV relativeFrom="paragraph">
              <wp:posOffset>221615</wp:posOffset>
            </wp:positionV>
            <wp:extent cx="2609850" cy="2115820"/>
            <wp:effectExtent l="0" t="0" r="0" b="0"/>
            <wp:wrapTight wrapText="bothSides">
              <wp:wrapPolygon edited="0">
                <wp:start x="0" y="0"/>
                <wp:lineTo x="0" y="21393"/>
                <wp:lineTo x="21442" y="21393"/>
                <wp:lineTo x="21442" y="0"/>
                <wp:lineTo x="0" y="0"/>
              </wp:wrapPolygon>
            </wp:wrapTight>
            <wp:docPr id="5" name="Picture 5" descr="A person with a crow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09850" cy="21158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02D94C84" wp14:editId="17A4523D">
            <wp:simplePos x="0" y="0"/>
            <wp:positionH relativeFrom="column">
              <wp:posOffset>-138711</wp:posOffset>
            </wp:positionH>
            <wp:positionV relativeFrom="paragraph">
              <wp:posOffset>216225</wp:posOffset>
            </wp:positionV>
            <wp:extent cx="1679575" cy="2100580"/>
            <wp:effectExtent l="0" t="0" r="0" b="0"/>
            <wp:wrapTight wrapText="bothSides">
              <wp:wrapPolygon edited="0">
                <wp:start x="0" y="0"/>
                <wp:lineTo x="0" y="21352"/>
                <wp:lineTo x="21314" y="21352"/>
                <wp:lineTo x="21314" y="0"/>
                <wp:lineTo x="0" y="0"/>
              </wp:wrapPolygon>
            </wp:wrapTight>
            <wp:docPr id="6" name="Picture 6" descr="A picture containing text, eyepatch, specta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79575" cy="2100580"/>
                    </a:xfrm>
                    <a:prstGeom prst="rect">
                      <a:avLst/>
                    </a:prstGeom>
                  </pic:spPr>
                </pic:pic>
              </a:graphicData>
            </a:graphic>
            <wp14:sizeRelH relativeFrom="margin">
              <wp14:pctWidth>0</wp14:pctWidth>
            </wp14:sizeRelH>
            <wp14:sizeRelV relativeFrom="margin">
              <wp14:pctHeight>0</wp14:pctHeight>
            </wp14:sizeRelV>
          </wp:anchor>
        </w:drawing>
      </w:r>
    </w:p>
    <w:p w14:paraId="25C2A7B6" w14:textId="205D8561" w:rsidR="001F5FFD" w:rsidRDefault="001F5FFD" w:rsidP="001F5FFD">
      <w:pPr>
        <w:keepNext/>
      </w:pPr>
    </w:p>
    <w:p w14:paraId="6A7BB949" w14:textId="79F58878" w:rsidR="000466BD" w:rsidRDefault="000466BD" w:rsidP="000466BD"/>
    <w:p w14:paraId="38F455E7" w14:textId="3395E479" w:rsidR="000466BD" w:rsidRDefault="000466BD" w:rsidP="000466BD"/>
    <w:p w14:paraId="0AD2715D" w14:textId="31C6CDA3" w:rsidR="000466BD" w:rsidRDefault="000466BD" w:rsidP="000466BD"/>
    <w:p w14:paraId="3B61BE9C" w14:textId="37065846" w:rsidR="00BD3A0C" w:rsidRDefault="7D5C6CED" w:rsidP="552F2076">
      <w:pPr>
        <w:pStyle w:val="Heading2"/>
      </w:pPr>
      <w:r>
        <w:t>Gillian Wearing</w:t>
      </w:r>
    </w:p>
    <w:p w14:paraId="71A90CF0" w14:textId="77777777" w:rsidR="00BD3A0C" w:rsidRDefault="00BD3A0C" w:rsidP="6A7A0441">
      <w:pPr>
        <w:pStyle w:val="BodyText"/>
        <w:spacing w:before="3"/>
        <w:rPr>
          <w:rFonts w:ascii="ACaslonPro-Semibold"/>
          <w:b/>
          <w:bCs/>
          <w:sz w:val="47"/>
          <w:szCs w:val="47"/>
        </w:rPr>
      </w:pPr>
    </w:p>
    <w:p w14:paraId="3380D9D9" w14:textId="1AF045F7" w:rsidR="006A2CEE" w:rsidRDefault="006A2CEE" w:rsidP="00BD3A0C">
      <w:r>
        <w:t xml:space="preserve">Gillian Wearing is an </w:t>
      </w:r>
      <w:proofErr w:type="gramStart"/>
      <w:r>
        <w:t>artists</w:t>
      </w:r>
      <w:proofErr w:type="gramEnd"/>
      <w:r>
        <w:t xml:space="preserve"> who uses photography, installations and videos to express how people participate in a daily performance of acting in a certain way in certain situations. “We’re all born naked, and the rest is drag” (RuPaul cited in Guggenheim Museum 2022). This means that we assimilate to our cultural or social surroundings to fit it and present themselves in a way they would like to be seen.  Wearing shows the masks we all wear, but this is often heightened for people with disabilities or mental health conditions.  </w:t>
      </w:r>
    </w:p>
    <w:p w14:paraId="5D2FB9EC" w14:textId="3DF4E28A" w:rsidR="006A2CEE" w:rsidRDefault="006A2CEE" w:rsidP="00BD3A0C"/>
    <w:p w14:paraId="2DD86073" w14:textId="630539E9" w:rsidR="006A2CEE" w:rsidRDefault="006A2CEE" w:rsidP="6A7A0441">
      <w:pPr>
        <w:rPr>
          <w:highlight w:val="yellow"/>
        </w:rPr>
      </w:pPr>
      <w:r>
        <w:t>Unlike traditional masks, A lot of Wearing’s masks do not have eyes, making them appear less human.  This could imply that the authentic person has been stripped away, leaving a mask in its place. Wearing claims that “we never get to know ourselves.  We are forever changing and contradicting ourselves.  We’re always evolving… Behind this mask, another mask” (cited in Howgate, 2017).</w:t>
      </w:r>
      <w:r w:rsidR="1FE32134">
        <w:t xml:space="preserve"> </w:t>
      </w:r>
      <w:r w:rsidR="68D35B01">
        <w:t xml:space="preserve"> These will be displayed as photographs on the wall when entering the venue.  </w:t>
      </w:r>
    </w:p>
    <w:p w14:paraId="2CABC023" w14:textId="77777777" w:rsidR="00BD3A0C" w:rsidRDefault="00BD3A0C" w:rsidP="00BD3A0C"/>
    <w:p w14:paraId="62D3AA6F" w14:textId="77777777" w:rsidR="00BD3A0C" w:rsidRPr="00BD3A0C" w:rsidRDefault="00BD3A0C" w:rsidP="00BD3A0C">
      <w:pPr>
        <w:rPr>
          <w:highlight w:val="lightGray"/>
        </w:rPr>
      </w:pPr>
    </w:p>
    <w:p w14:paraId="6D3E3E9C" w14:textId="77777777" w:rsidR="00BD3A0C" w:rsidRPr="00BD3A0C" w:rsidRDefault="00BD3A0C" w:rsidP="00BD3A0C">
      <w:pPr>
        <w:rPr>
          <w:highlight w:val="lightGray"/>
        </w:rPr>
      </w:pPr>
    </w:p>
    <w:p w14:paraId="07F4E228" w14:textId="77777777" w:rsidR="00BD3A0C" w:rsidRPr="00BD3A0C" w:rsidRDefault="00BD3A0C" w:rsidP="00BD3A0C">
      <w:pPr>
        <w:rPr>
          <w:highlight w:val="lightGray"/>
        </w:rPr>
      </w:pPr>
    </w:p>
    <w:p w14:paraId="02C8CA8C" w14:textId="77777777" w:rsidR="001F5FFD" w:rsidRDefault="00BD3A0C" w:rsidP="001F5FFD">
      <w:pPr>
        <w:keepNext/>
      </w:pPr>
      <w:r>
        <w:rPr>
          <w:noProof/>
        </w:rPr>
        <w:lastRenderedPageBreak/>
        <w:drawing>
          <wp:inline distT="0" distB="0" distL="0" distR="0" wp14:anchorId="2699B567" wp14:editId="6712F09A">
            <wp:extent cx="5076826" cy="6753224"/>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076826" cy="6753224"/>
                    </a:xfrm>
                    <a:prstGeom prst="rect">
                      <a:avLst/>
                    </a:prstGeom>
                  </pic:spPr>
                </pic:pic>
              </a:graphicData>
            </a:graphic>
          </wp:inline>
        </w:drawing>
      </w:r>
    </w:p>
    <w:p w14:paraId="5894D931" w14:textId="65EC083F" w:rsidR="00BD3A0C" w:rsidRPr="00BD3A0C" w:rsidRDefault="001F5FFD" w:rsidP="001F5FFD">
      <w:pPr>
        <w:pStyle w:val="Caption"/>
        <w:rPr>
          <w:highlight w:val="lightGray"/>
        </w:rPr>
      </w:pPr>
      <w:bookmarkStart w:id="4" w:name="_Toc135300761"/>
      <w:r>
        <w:t xml:space="preserve">Figure </w:t>
      </w:r>
      <w:r>
        <w:fldChar w:fldCharType="begin"/>
      </w:r>
      <w:r>
        <w:instrText xml:space="preserve"> SEQ Figure \* ARABIC </w:instrText>
      </w:r>
      <w:r>
        <w:fldChar w:fldCharType="separate"/>
      </w:r>
      <w:r w:rsidR="002B11BD">
        <w:rPr>
          <w:noProof/>
        </w:rPr>
        <w:t>5</w:t>
      </w:r>
      <w:r>
        <w:fldChar w:fldCharType="end"/>
      </w:r>
      <w:r>
        <w:t xml:space="preserve">: </w:t>
      </w:r>
      <w:r w:rsidRPr="00125992">
        <w:t>Gillian Wearing</w:t>
      </w:r>
      <w:r>
        <w:t xml:space="preserve">: </w:t>
      </w:r>
      <w:r w:rsidRPr="00125992">
        <w:t xml:space="preserve">Me as mask, </w:t>
      </w:r>
      <w:r>
        <w:t>(</w:t>
      </w:r>
      <w:r w:rsidRPr="00125992">
        <w:t>2013</w:t>
      </w:r>
      <w:r>
        <w:t>)</w:t>
      </w:r>
      <w:bookmarkEnd w:id="4"/>
    </w:p>
    <w:p w14:paraId="615D23A3" w14:textId="77777777" w:rsidR="00BD3A0C" w:rsidRPr="00BD3A0C" w:rsidRDefault="00BD3A0C" w:rsidP="00BD3A0C">
      <w:pPr>
        <w:rPr>
          <w:highlight w:val="lightGray"/>
        </w:rPr>
      </w:pPr>
    </w:p>
    <w:p w14:paraId="5293EB53" w14:textId="77777777" w:rsidR="00BD3A0C" w:rsidRPr="00BD3A0C" w:rsidRDefault="00BD3A0C" w:rsidP="00BD3A0C">
      <w:pPr>
        <w:rPr>
          <w:highlight w:val="lightGray"/>
        </w:rPr>
      </w:pPr>
    </w:p>
    <w:p w14:paraId="0FB7BB47" w14:textId="77777777" w:rsidR="00BD3A0C" w:rsidRPr="00BD3A0C" w:rsidRDefault="00BD3A0C" w:rsidP="00BD3A0C">
      <w:pPr>
        <w:rPr>
          <w:highlight w:val="lightGray"/>
        </w:rPr>
      </w:pPr>
    </w:p>
    <w:p w14:paraId="16984A65" w14:textId="77777777" w:rsidR="00BD3A0C" w:rsidRPr="00BD3A0C" w:rsidRDefault="00BD3A0C" w:rsidP="00BD3A0C">
      <w:pPr>
        <w:rPr>
          <w:highlight w:val="lightGray"/>
        </w:rPr>
      </w:pPr>
    </w:p>
    <w:p w14:paraId="0352B34A" w14:textId="30D0F02F" w:rsidR="00BD3A0C" w:rsidRDefault="7F23828A" w:rsidP="552F2076">
      <w:pPr>
        <w:pStyle w:val="Heading2"/>
        <w:rPr>
          <w:b/>
          <w:bCs/>
        </w:rPr>
      </w:pPr>
      <w:r>
        <w:t xml:space="preserve">Farah Al Qasimi </w:t>
      </w:r>
    </w:p>
    <w:p w14:paraId="42AFB9B5" w14:textId="77777777" w:rsidR="00BD3A0C" w:rsidRDefault="00BD3A0C" w:rsidP="552F2076">
      <w:pPr>
        <w:spacing w:before="3"/>
      </w:pPr>
    </w:p>
    <w:p w14:paraId="211C165B" w14:textId="12A8764B" w:rsidR="00BD3A0C" w:rsidRPr="002B11BD" w:rsidRDefault="4FF3C6A4" w:rsidP="552F2076">
      <w:pPr>
        <w:spacing w:before="3"/>
        <w:rPr>
          <w:rFonts w:cstheme="minorHAnsi"/>
        </w:rPr>
      </w:pPr>
      <w:r>
        <w:t>Farah Al Qasimi uses vivid photography and video to explore identity and representation.  A lot of her work</w:t>
      </w:r>
      <w:r w:rsidR="6784880A">
        <w:t xml:space="preserve"> shows the balance of power and vulnerability.  Her work is important for this exhibition because she </w:t>
      </w:r>
      <w:r w:rsidR="3E4C99DE">
        <w:t>uses</w:t>
      </w:r>
      <w:r w:rsidR="6784880A">
        <w:t xml:space="preserve"> her cultural </w:t>
      </w:r>
      <w:r w:rsidR="4B387257">
        <w:t>identity</w:t>
      </w:r>
      <w:r w:rsidR="6784880A">
        <w:t xml:space="preserve"> as a mask</w:t>
      </w:r>
      <w:r w:rsidR="1FD84050">
        <w:t xml:space="preserve"> to hide behind</w:t>
      </w:r>
      <w:r w:rsidR="002B11BD" w:rsidRPr="002B11BD">
        <w:rPr>
          <w:rFonts w:cstheme="minorHAnsi"/>
        </w:rPr>
        <w:t xml:space="preserve"> </w:t>
      </w:r>
      <w:r w:rsidR="002B11BD">
        <w:rPr>
          <w:rFonts w:cstheme="minorHAnsi"/>
        </w:rPr>
        <w:t>(</w:t>
      </w:r>
      <w:r w:rsidR="002B11BD" w:rsidRPr="002B11BD">
        <w:rPr>
          <w:rFonts w:cstheme="minorHAnsi"/>
        </w:rPr>
        <w:t>Mille</w:t>
      </w:r>
      <w:r w:rsidR="002B11BD">
        <w:rPr>
          <w:rFonts w:cstheme="minorHAnsi"/>
        </w:rPr>
        <w:t xml:space="preserve">, </w:t>
      </w:r>
      <w:r w:rsidR="002B11BD" w:rsidRPr="002B11BD">
        <w:rPr>
          <w:rFonts w:cstheme="minorHAnsi"/>
        </w:rPr>
        <w:t>2019)</w:t>
      </w:r>
    </w:p>
    <w:p w14:paraId="574E7F0D" w14:textId="296F4C68" w:rsidR="00BD3A0C" w:rsidRDefault="00BD3A0C" w:rsidP="552F2076">
      <w:pPr>
        <w:spacing w:before="3"/>
        <w:rPr>
          <w:highlight w:val="yellow"/>
        </w:rPr>
      </w:pPr>
    </w:p>
    <w:p w14:paraId="3A211488" w14:textId="55ABA623" w:rsidR="00BD3A0C" w:rsidRDefault="1FD84050" w:rsidP="552F2076">
      <w:pPr>
        <w:spacing w:before="3"/>
      </w:pPr>
      <w:r>
        <w:t>Growing up in the United Arab Emirates and the</w:t>
      </w:r>
      <w:r w:rsidR="592CF0DE">
        <w:t>n</w:t>
      </w:r>
      <w:r>
        <w:t xml:space="preserve"> in America,</w:t>
      </w:r>
      <w:r w:rsidR="70E6BDF7">
        <w:t xml:space="preserve"> </w:t>
      </w:r>
      <w:r w:rsidR="26153E0F">
        <w:t xml:space="preserve">she experienced </w:t>
      </w:r>
      <w:r w:rsidR="70E6BDF7">
        <w:t>masking to fit in</w:t>
      </w:r>
      <w:r w:rsidR="3EA421E1">
        <w:t>to her American environment and masking to keep her Arab parents happy</w:t>
      </w:r>
      <w:r w:rsidR="1B14435F">
        <w:t xml:space="preserve"> </w:t>
      </w:r>
      <w:r w:rsidR="002B11BD">
        <w:t>(</w:t>
      </w:r>
      <w:r w:rsidR="002B11BD" w:rsidRPr="002B11BD">
        <w:rPr>
          <w:rFonts w:cstheme="minorHAnsi"/>
        </w:rPr>
        <w:t>Mille</w:t>
      </w:r>
      <w:r w:rsidR="002B11BD">
        <w:rPr>
          <w:rFonts w:cstheme="minorHAnsi"/>
        </w:rPr>
        <w:t xml:space="preserve">, </w:t>
      </w:r>
      <w:r w:rsidR="002B11BD" w:rsidRPr="002B11BD">
        <w:rPr>
          <w:rFonts w:cstheme="minorHAnsi"/>
        </w:rPr>
        <w:t>2019)</w:t>
      </w:r>
      <w:r w:rsidR="002B11BD">
        <w:rPr>
          <w:rFonts w:cstheme="minorHAnsi"/>
        </w:rPr>
        <w:t xml:space="preserve">. </w:t>
      </w:r>
      <w:r w:rsidR="6E004CD1">
        <w:t>S</w:t>
      </w:r>
      <w:r>
        <w:t xml:space="preserve">he comments on how she </w:t>
      </w:r>
      <w:r w:rsidR="6552848F">
        <w:t>constantly</w:t>
      </w:r>
      <w:r>
        <w:t xml:space="preserve"> feels </w:t>
      </w:r>
      <w:r w:rsidR="6D6E1CAA">
        <w:t>that she is being watched</w:t>
      </w:r>
      <w:r w:rsidR="2DF0E75E">
        <w:t xml:space="preserve">, by her family and by the government.  This implied presence of others alters how she behaves, acting in the way she </w:t>
      </w:r>
      <w:proofErr w:type="gramStart"/>
      <w:r w:rsidR="2DF0E75E">
        <w:t>feel</w:t>
      </w:r>
      <w:proofErr w:type="gramEnd"/>
      <w:r w:rsidR="2DF0E75E">
        <w:t xml:space="preserve"> she is supposed to in each moment. </w:t>
      </w:r>
    </w:p>
    <w:p w14:paraId="1CDC0EA1" w14:textId="2565A5D8" w:rsidR="00BD3A0C" w:rsidRDefault="00BD3A0C" w:rsidP="552F2076">
      <w:pPr>
        <w:spacing w:before="3"/>
      </w:pPr>
    </w:p>
    <w:p w14:paraId="62918038" w14:textId="0AD1CDA2" w:rsidR="00BD3A0C" w:rsidRDefault="2DF0E75E" w:rsidP="552F2076">
      <w:pPr>
        <w:spacing w:before="3"/>
      </w:pPr>
      <w:r>
        <w:t>The still below from her video ‘How I learned to Stop Worrying and Love My Room’ shows common objects in a typical tee</w:t>
      </w:r>
      <w:r w:rsidR="4B9DBD2B">
        <w:t xml:space="preserve">nager’s bedroom. In the video, she lists her complaints with the world she is living in, where she is watched and </w:t>
      </w:r>
      <w:r w:rsidR="172C87FB">
        <w:t>monitored</w:t>
      </w:r>
      <w:r w:rsidR="4B9DBD2B">
        <w:t xml:space="preserve"> and </w:t>
      </w:r>
      <w:r w:rsidR="3EBDFF1B">
        <w:t xml:space="preserve">trying to please everyone.  </w:t>
      </w:r>
    </w:p>
    <w:p w14:paraId="2E111AF9" w14:textId="0D789B2D" w:rsidR="00BD3A0C" w:rsidRDefault="00BD3A0C" w:rsidP="552F2076">
      <w:pPr>
        <w:spacing w:before="3"/>
      </w:pPr>
    </w:p>
    <w:p w14:paraId="2734C8FA" w14:textId="77777777" w:rsidR="00BD3A0C" w:rsidRDefault="00BD3A0C" w:rsidP="552F2076">
      <w:pPr>
        <w:spacing w:before="3"/>
        <w:rPr>
          <w:b/>
          <w:bCs/>
        </w:rPr>
      </w:pPr>
    </w:p>
    <w:p w14:paraId="54BC8380" w14:textId="77777777" w:rsidR="001F5FFD" w:rsidRDefault="7F23828A" w:rsidP="001F5FFD">
      <w:pPr>
        <w:keepNext/>
        <w:spacing w:before="3"/>
      </w:pPr>
      <w:r>
        <w:rPr>
          <w:noProof/>
        </w:rPr>
        <w:drawing>
          <wp:inline distT="0" distB="0" distL="0" distR="0" wp14:anchorId="14DC9852" wp14:editId="10A7B9E4">
            <wp:extent cx="5724524" cy="4305300"/>
            <wp:effectExtent l="0" t="0" r="9525" b="0"/>
            <wp:docPr id="1136992279" name="Picture 1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724524" cy="4305300"/>
                    </a:xfrm>
                    <a:prstGeom prst="rect">
                      <a:avLst/>
                    </a:prstGeom>
                  </pic:spPr>
                </pic:pic>
              </a:graphicData>
            </a:graphic>
          </wp:inline>
        </w:drawing>
      </w:r>
    </w:p>
    <w:p w14:paraId="60DDC2BA" w14:textId="6531AB43" w:rsidR="00BD3A0C" w:rsidRDefault="001F5FFD" w:rsidP="001F5FFD">
      <w:pPr>
        <w:pStyle w:val="Caption"/>
      </w:pPr>
      <w:bookmarkStart w:id="5" w:name="_Toc135300762"/>
      <w:r>
        <w:t xml:space="preserve">Figure </w:t>
      </w:r>
      <w:r>
        <w:fldChar w:fldCharType="begin"/>
      </w:r>
      <w:r>
        <w:instrText xml:space="preserve"> SEQ Figure \* ARABIC </w:instrText>
      </w:r>
      <w:r>
        <w:fldChar w:fldCharType="separate"/>
      </w:r>
      <w:r w:rsidR="002B11BD">
        <w:rPr>
          <w:noProof/>
        </w:rPr>
        <w:t>6</w:t>
      </w:r>
      <w:r>
        <w:fldChar w:fldCharType="end"/>
      </w:r>
      <w:r>
        <w:t xml:space="preserve">: </w:t>
      </w:r>
      <w:r w:rsidRPr="00505363">
        <w:t>Farah Al Qasimi</w:t>
      </w:r>
      <w:r>
        <w:t>, film still</w:t>
      </w:r>
      <w:bookmarkEnd w:id="5"/>
    </w:p>
    <w:p w14:paraId="28F29F59" w14:textId="227D07AC" w:rsidR="00BD3A0C" w:rsidRDefault="00BD3A0C" w:rsidP="552F2076">
      <w:pPr>
        <w:pStyle w:val="BodyText"/>
        <w:spacing w:before="3"/>
        <w:rPr>
          <w:rFonts w:ascii="ACaslonPro-Semibold"/>
          <w:b/>
          <w:bCs/>
          <w:sz w:val="47"/>
          <w:szCs w:val="47"/>
        </w:rPr>
      </w:pPr>
    </w:p>
    <w:p w14:paraId="4721C6D3" w14:textId="4F4DB890" w:rsidR="677FCA50" w:rsidRDefault="677FCA50" w:rsidP="6A7A0441">
      <w:pPr>
        <w:pStyle w:val="Heading2"/>
        <w:rPr>
          <w:rFonts w:asciiTheme="minorHAnsi" w:hAnsiTheme="minorHAnsi" w:cstheme="minorBidi"/>
          <w:b/>
          <w:bCs/>
          <w:color w:val="000000" w:themeColor="text1"/>
          <w:sz w:val="24"/>
          <w:szCs w:val="24"/>
        </w:rPr>
      </w:pPr>
      <w:r>
        <w:t>Maria Ignacia Walker</w:t>
      </w:r>
    </w:p>
    <w:p w14:paraId="44EF7E70" w14:textId="61F66113" w:rsidR="6A7A0441" w:rsidRDefault="6A7A0441" w:rsidP="6A7A0441"/>
    <w:p w14:paraId="24E4C87E" w14:textId="3B1DE511" w:rsidR="6A7A0441" w:rsidRDefault="4DA79BF7">
      <w:pPr>
        <w:rPr>
          <w:b/>
          <w:bCs/>
        </w:rPr>
      </w:pPr>
      <w:r>
        <w:t>Maria Ignacia Walker is a jeweller and artist whose fascinat</w:t>
      </w:r>
      <w:r w:rsidR="5EE73071">
        <w:t>ion</w:t>
      </w:r>
      <w:r>
        <w:t xml:space="preserve"> with the human body led her to create wearable masks from human hair. </w:t>
      </w:r>
      <w:r w:rsidR="0BDDB87F">
        <w:t>This exhibition will show works from</w:t>
      </w:r>
      <w:r w:rsidR="4E86459E">
        <w:t xml:space="preserve"> </w:t>
      </w:r>
      <w:r>
        <w:t xml:space="preserve">2020 series </w:t>
      </w:r>
      <w:r w:rsidR="6A3E7281">
        <w:t>‘</w:t>
      </w:r>
      <w:r>
        <w:t>All About Time</w:t>
      </w:r>
      <w:r w:rsidR="5A4D6847">
        <w:t xml:space="preserve">’.  This series consists of a </w:t>
      </w:r>
      <w:r>
        <w:t>mask and bodysuit</w:t>
      </w:r>
      <w:r w:rsidR="236E79E5">
        <w:t xml:space="preserve"> from brown hair woven from different doners. The artwork is about self-exploration</w:t>
      </w:r>
      <w:r w:rsidR="1E7F106F">
        <w:t xml:space="preserve"> (Naeem, 2023)</w:t>
      </w:r>
      <w:r w:rsidR="236E79E5">
        <w:t xml:space="preserve">.  It could be argued </w:t>
      </w:r>
      <w:r w:rsidR="236E79E5">
        <w:lastRenderedPageBreak/>
        <w:t>that</w:t>
      </w:r>
      <w:r w:rsidR="21B9782E">
        <w:t xml:space="preserve"> as masks are included, part of who she is hides behind a mask, or that a mask forms part of her identity.  This resonates with many people who mask socially.  </w:t>
      </w:r>
      <w:r w:rsidR="16CFAFA9">
        <w:t xml:space="preserve"> </w:t>
      </w:r>
      <w:r w:rsidR="677FCA50" w:rsidRPr="6A7A0441">
        <w:rPr>
          <w:b/>
          <w:bCs/>
        </w:rPr>
        <w:t xml:space="preserve"> </w:t>
      </w:r>
    </w:p>
    <w:p w14:paraId="1644BE7F" w14:textId="77777777" w:rsidR="001F5FFD" w:rsidRDefault="001F5FFD">
      <w:pPr>
        <w:rPr>
          <w:b/>
          <w:bCs/>
        </w:rPr>
      </w:pPr>
    </w:p>
    <w:p w14:paraId="73496776" w14:textId="77777777" w:rsidR="001F5FFD" w:rsidRDefault="001F5FFD" w:rsidP="001F5FFD">
      <w:r>
        <w:t xml:space="preserve">Maria Ignacia Walker created these pieces during the Covid lockdown of 2020.  Her work is intended to show how in troubling times, “we create new shelters for ourselves” (Walker cited in Naeem, 2023). She goes onto say how her hair masks were designed to “create the strongest of shields, a mantle that will allow me to save myself from the inside” (Walker cited in Naeem, 2023). Her work will be displayed on plinths around the main area of the venue.  </w:t>
      </w:r>
    </w:p>
    <w:p w14:paraId="477AD566" w14:textId="77777777" w:rsidR="6A7A0441" w:rsidRDefault="6A7A0441"/>
    <w:p w14:paraId="21A9ABE8" w14:textId="77777777" w:rsidR="001F5FFD" w:rsidRDefault="677FCA50" w:rsidP="001F5FFD">
      <w:pPr>
        <w:keepNext/>
      </w:pPr>
      <w:r>
        <w:rPr>
          <w:noProof/>
        </w:rPr>
        <w:drawing>
          <wp:inline distT="0" distB="0" distL="0" distR="0" wp14:anchorId="1F99CE0C" wp14:editId="09A8EA0B">
            <wp:extent cx="5529459" cy="5465135"/>
            <wp:effectExtent l="0" t="0" r="0" b="2540"/>
            <wp:docPr id="1370025565" name="Picture 3" descr="A picture containing wall, person, indoor, hair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531601" cy="5467252"/>
                    </a:xfrm>
                    <a:prstGeom prst="rect">
                      <a:avLst/>
                    </a:prstGeom>
                    <a:noFill/>
                    <a:ln>
                      <a:noFill/>
                    </a:ln>
                  </pic:spPr>
                </pic:pic>
              </a:graphicData>
            </a:graphic>
          </wp:inline>
        </w:drawing>
      </w:r>
    </w:p>
    <w:p w14:paraId="79195A28" w14:textId="0A3D6CEC" w:rsidR="677FCA50" w:rsidRDefault="001F5FFD" w:rsidP="001F5FFD">
      <w:pPr>
        <w:pStyle w:val="Caption"/>
      </w:pPr>
      <w:bookmarkStart w:id="6" w:name="_Toc135300763"/>
      <w:r>
        <w:t xml:space="preserve">Figure </w:t>
      </w:r>
      <w:r>
        <w:fldChar w:fldCharType="begin"/>
      </w:r>
      <w:r>
        <w:instrText xml:space="preserve"> SEQ Figure \* ARABIC </w:instrText>
      </w:r>
      <w:r>
        <w:fldChar w:fldCharType="separate"/>
      </w:r>
      <w:r w:rsidR="002B11BD">
        <w:rPr>
          <w:noProof/>
        </w:rPr>
        <w:t>7</w:t>
      </w:r>
      <w:r>
        <w:fldChar w:fldCharType="end"/>
      </w:r>
      <w:r>
        <w:t xml:space="preserve">: </w:t>
      </w:r>
      <w:r w:rsidRPr="00996921">
        <w:t>Maria Ignacia Walker</w:t>
      </w:r>
      <w:r>
        <w:t>, Woven Hair (2020)</w:t>
      </w:r>
      <w:bookmarkEnd w:id="6"/>
    </w:p>
    <w:p w14:paraId="279A2729" w14:textId="2216E27D" w:rsidR="00BD3A0C" w:rsidRDefault="7D5C6CED" w:rsidP="6A7A0441">
      <w:pPr>
        <w:pStyle w:val="Heading2"/>
        <w:rPr>
          <w:rFonts w:ascii="ACaslonPro-Semibold"/>
          <w:b/>
          <w:bCs/>
          <w:sz w:val="47"/>
          <w:szCs w:val="47"/>
        </w:rPr>
      </w:pPr>
      <w:r>
        <w:t xml:space="preserve">Cindy Sherman </w:t>
      </w:r>
    </w:p>
    <w:p w14:paraId="3DF6ADA2" w14:textId="77777777" w:rsidR="00BD3A0C" w:rsidRDefault="00BD3A0C" w:rsidP="6A7A0441">
      <w:pPr>
        <w:pStyle w:val="BodyText"/>
        <w:spacing w:before="3"/>
        <w:rPr>
          <w:rFonts w:ascii="ACaslonPro-Semibold"/>
          <w:b/>
          <w:bCs/>
          <w:sz w:val="47"/>
          <w:szCs w:val="47"/>
        </w:rPr>
      </w:pPr>
    </w:p>
    <w:p w14:paraId="4268CB95" w14:textId="25E84581" w:rsidR="7B53178A" w:rsidRDefault="7B53178A" w:rsidP="552F2076">
      <w:r>
        <w:t xml:space="preserve">Cindy Sherman uses performance and photography to play with identity.  Through wigs, </w:t>
      </w:r>
      <w:r w:rsidR="7590BD81">
        <w:t>m</w:t>
      </w:r>
      <w:r>
        <w:t>ake-up</w:t>
      </w:r>
      <w:r w:rsidR="662F7291">
        <w:t xml:space="preserve">, prosthetics, clothing and </w:t>
      </w:r>
      <w:r>
        <w:t>poses, she pretends to be someone else, putting on different persona</w:t>
      </w:r>
      <w:r w:rsidR="3A1806F5">
        <w:t xml:space="preserve">s. </w:t>
      </w:r>
    </w:p>
    <w:p w14:paraId="420642F8" w14:textId="5FC44EA8" w:rsidR="552F2076" w:rsidRDefault="552F2076" w:rsidP="552F2076"/>
    <w:p w14:paraId="1802C80B" w14:textId="4ADD9D87" w:rsidR="12E3D8F1" w:rsidRDefault="12E3D8F1" w:rsidP="552F2076">
      <w:r>
        <w:t xml:space="preserve">Moorhouse describes persona as </w:t>
      </w:r>
      <w:r w:rsidR="5188BE22">
        <w:t>“</w:t>
      </w:r>
      <w:r>
        <w:t xml:space="preserve">a mask used by a </w:t>
      </w:r>
      <w:r w:rsidR="2E1DCAC0">
        <w:t>player, one who plays a part, character acted</w:t>
      </w:r>
      <w:r w:rsidR="630ADA3C">
        <w:t xml:space="preserve">” </w:t>
      </w:r>
      <w:r w:rsidR="002B11BD" w:rsidRPr="002B11BD">
        <w:rPr>
          <w:rFonts w:cstheme="minorHAnsi"/>
        </w:rPr>
        <w:t xml:space="preserve">(ND) </w:t>
      </w:r>
      <w:r w:rsidR="577077D6">
        <w:t xml:space="preserve">This links in with the ideas of masking, as masking involves putting on a persona </w:t>
      </w:r>
      <w:proofErr w:type="gramStart"/>
      <w:r w:rsidR="577077D6">
        <w:t>in order to</w:t>
      </w:r>
      <w:proofErr w:type="gramEnd"/>
      <w:r w:rsidR="577077D6">
        <w:t xml:space="preserve"> fit in. </w:t>
      </w:r>
    </w:p>
    <w:p w14:paraId="7F34177C" w14:textId="77777777" w:rsidR="00BD3A0C" w:rsidRDefault="00BD3A0C" w:rsidP="00BD3A0C"/>
    <w:p w14:paraId="0C75F2CD" w14:textId="77777777" w:rsidR="00BD3A0C" w:rsidRDefault="00BD3A0C" w:rsidP="00BD3A0C"/>
    <w:p w14:paraId="23F0549A" w14:textId="77777777" w:rsidR="00BD3A0C" w:rsidRDefault="00BD3A0C" w:rsidP="00BD3A0C"/>
    <w:p w14:paraId="5A528253" w14:textId="77777777" w:rsidR="001F5FFD" w:rsidRDefault="00BD3A0C" w:rsidP="001F5FFD">
      <w:pPr>
        <w:keepNext/>
      </w:pPr>
      <w:r>
        <w:rPr>
          <w:noProof/>
        </w:rPr>
        <w:drawing>
          <wp:inline distT="0" distB="0" distL="0" distR="0" wp14:anchorId="68B17D9F" wp14:editId="167F0AE0">
            <wp:extent cx="5400675" cy="3009900"/>
            <wp:effectExtent l="0" t="0" r="9525" b="0"/>
            <wp:docPr id="12" name="Picture 12" descr="A collage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2">
                      <a:extLst>
                        <a:ext uri="{28A0092B-C50C-407E-A947-70E740481C1C}">
                          <a14:useLocalDpi xmlns:a14="http://schemas.microsoft.com/office/drawing/2010/main" val="0"/>
                        </a:ext>
                      </a:extLst>
                    </a:blip>
                    <a:stretch>
                      <a:fillRect/>
                    </a:stretch>
                  </pic:blipFill>
                  <pic:spPr>
                    <a:xfrm>
                      <a:off x="0" y="0"/>
                      <a:ext cx="5400675" cy="3009900"/>
                    </a:xfrm>
                    <a:prstGeom prst="rect">
                      <a:avLst/>
                    </a:prstGeom>
                  </pic:spPr>
                </pic:pic>
              </a:graphicData>
            </a:graphic>
          </wp:inline>
        </w:drawing>
      </w:r>
    </w:p>
    <w:p w14:paraId="55EA5F47" w14:textId="25303C83" w:rsidR="00BD3A0C" w:rsidRDefault="001F5FFD" w:rsidP="001F5FFD">
      <w:pPr>
        <w:pStyle w:val="Caption"/>
      </w:pPr>
      <w:bookmarkStart w:id="7" w:name="_Toc135300764"/>
      <w:r>
        <w:t xml:space="preserve">Figure </w:t>
      </w:r>
      <w:r>
        <w:fldChar w:fldCharType="begin"/>
      </w:r>
      <w:r>
        <w:instrText xml:space="preserve"> SEQ Figure \* ARABIC </w:instrText>
      </w:r>
      <w:r>
        <w:fldChar w:fldCharType="separate"/>
      </w:r>
      <w:r w:rsidR="002B11BD">
        <w:rPr>
          <w:noProof/>
        </w:rPr>
        <w:t>8</w:t>
      </w:r>
      <w:r>
        <w:fldChar w:fldCharType="end"/>
      </w:r>
      <w:r>
        <w:t xml:space="preserve">: Cindy Sherman, Untitled 479 </w:t>
      </w:r>
      <w:proofErr w:type="gramStart"/>
      <w:r>
        <w:t>( 1975</w:t>
      </w:r>
      <w:proofErr w:type="gramEnd"/>
      <w:r>
        <w:t>)</w:t>
      </w:r>
      <w:bookmarkEnd w:id="7"/>
    </w:p>
    <w:p w14:paraId="1B55FDA3" w14:textId="77777777" w:rsidR="00BD3A0C" w:rsidRDefault="00BD3A0C" w:rsidP="00BD3A0C"/>
    <w:p w14:paraId="716F9A4B" w14:textId="77777777" w:rsidR="00BD3A0C" w:rsidRPr="00BD3A0C" w:rsidRDefault="00BD3A0C" w:rsidP="00BD3A0C">
      <w:pPr>
        <w:rPr>
          <w:highlight w:val="lightGray"/>
        </w:rPr>
      </w:pPr>
    </w:p>
    <w:p w14:paraId="3A702E4E" w14:textId="11267D57" w:rsidR="00BD3A0C" w:rsidRPr="00BD3A0C" w:rsidRDefault="40B68CCE" w:rsidP="552F2076">
      <w:pPr>
        <w:rPr>
          <w:highlight w:val="lightGray"/>
        </w:rPr>
      </w:pPr>
      <w:r>
        <w:t xml:space="preserve">Sherman plays around with </w:t>
      </w:r>
      <w:r w:rsidR="34F1C44A">
        <w:t>shooting photographs as if they were 1</w:t>
      </w:r>
      <w:r w:rsidR="16EC3366">
        <w:t>9</w:t>
      </w:r>
      <w:r w:rsidR="34F1C44A">
        <w:t>50s film stills, capturing single moments.</w:t>
      </w:r>
      <w:r w:rsidR="57236CAF">
        <w:t xml:space="preserve">  This mimicking of other people is done in Sherman’s case as an art form that comments on the male gaze of women, but </w:t>
      </w:r>
      <w:r w:rsidR="7AFD28BB">
        <w:t xml:space="preserve">it resonates with people who feel the need to mask in society as mimicking is one way that some people mask. Many people who see </w:t>
      </w:r>
      <w:r w:rsidR="2AB116C4">
        <w:t>themselves</w:t>
      </w:r>
      <w:r w:rsidR="7AFD28BB">
        <w:t xml:space="preserve"> as different also fe</w:t>
      </w:r>
      <w:r w:rsidR="4D4578B7">
        <w:t xml:space="preserve">el on show.  </w:t>
      </w:r>
      <w:r w:rsidR="52360C84">
        <w:t xml:space="preserve">Sherman putting herself on show speaks to this aspect of difference. </w:t>
      </w:r>
      <w:r w:rsidR="52360C84" w:rsidRPr="6A7A0441">
        <w:rPr>
          <w:highlight w:val="lightGray"/>
        </w:rPr>
        <w:t xml:space="preserve"> </w:t>
      </w:r>
    </w:p>
    <w:p w14:paraId="7CAD4232" w14:textId="77777777" w:rsidR="00BD3A0C" w:rsidRPr="00BD3A0C" w:rsidRDefault="00BD3A0C" w:rsidP="00BD3A0C">
      <w:pPr>
        <w:rPr>
          <w:highlight w:val="lightGray"/>
        </w:rPr>
      </w:pPr>
    </w:p>
    <w:p w14:paraId="07370934" w14:textId="77777777" w:rsidR="001F5FFD" w:rsidRDefault="00BD3A0C" w:rsidP="001F5FFD">
      <w:pPr>
        <w:keepNext/>
      </w:pPr>
      <w:r>
        <w:rPr>
          <w:noProof/>
        </w:rPr>
        <w:lastRenderedPageBreak/>
        <w:drawing>
          <wp:inline distT="0" distB="0" distL="0" distR="0" wp14:anchorId="27222885" wp14:editId="4E24FD7B">
            <wp:extent cx="5731510" cy="3855720"/>
            <wp:effectExtent l="0" t="0" r="2540" b="0"/>
            <wp:docPr id="10" name="Picture 10"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3">
                      <a:extLst>
                        <a:ext uri="{28A0092B-C50C-407E-A947-70E740481C1C}">
                          <a14:useLocalDpi xmlns:a14="http://schemas.microsoft.com/office/drawing/2010/main" val="0"/>
                        </a:ext>
                      </a:extLst>
                    </a:blip>
                    <a:stretch>
                      <a:fillRect/>
                    </a:stretch>
                  </pic:blipFill>
                  <pic:spPr>
                    <a:xfrm>
                      <a:off x="0" y="0"/>
                      <a:ext cx="5731510" cy="3855720"/>
                    </a:xfrm>
                    <a:prstGeom prst="rect">
                      <a:avLst/>
                    </a:prstGeom>
                  </pic:spPr>
                </pic:pic>
              </a:graphicData>
            </a:graphic>
          </wp:inline>
        </w:drawing>
      </w:r>
    </w:p>
    <w:p w14:paraId="1DD16C88" w14:textId="4C0A0F20" w:rsidR="00BD3A0C" w:rsidRPr="00BD3A0C" w:rsidRDefault="001F5FFD" w:rsidP="001F5FFD">
      <w:pPr>
        <w:pStyle w:val="Caption"/>
        <w:rPr>
          <w:highlight w:val="lightGray"/>
        </w:rPr>
      </w:pPr>
      <w:bookmarkStart w:id="8" w:name="_Toc135300765"/>
      <w:r>
        <w:t xml:space="preserve">Figure </w:t>
      </w:r>
      <w:r>
        <w:fldChar w:fldCharType="begin"/>
      </w:r>
      <w:r>
        <w:instrText xml:space="preserve"> SEQ Figure \* ARABIC </w:instrText>
      </w:r>
      <w:r>
        <w:fldChar w:fldCharType="separate"/>
      </w:r>
      <w:r w:rsidR="002B11BD">
        <w:rPr>
          <w:noProof/>
        </w:rPr>
        <w:t>9</w:t>
      </w:r>
      <w:r>
        <w:fldChar w:fldCharType="end"/>
      </w:r>
      <w:r>
        <w:t xml:space="preserve">:Cindy Sherman, </w:t>
      </w:r>
      <w:r w:rsidRPr="009E427E">
        <w:t>Untitled Film Still 56</w:t>
      </w:r>
      <w:r>
        <w:t xml:space="preserve"> (1980)</w:t>
      </w:r>
      <w:bookmarkEnd w:id="8"/>
    </w:p>
    <w:p w14:paraId="063D5455" w14:textId="77777777" w:rsidR="00BD3A0C" w:rsidRPr="00BD3A0C" w:rsidRDefault="00BD3A0C" w:rsidP="00BD3A0C">
      <w:pPr>
        <w:rPr>
          <w:highlight w:val="lightGray"/>
        </w:rPr>
      </w:pPr>
    </w:p>
    <w:p w14:paraId="5217D80D" w14:textId="77777777" w:rsidR="00BD3A0C" w:rsidRPr="00BD3A0C" w:rsidRDefault="00BD3A0C" w:rsidP="00BD3A0C">
      <w:pPr>
        <w:rPr>
          <w:highlight w:val="lightGray"/>
        </w:rPr>
      </w:pPr>
    </w:p>
    <w:p w14:paraId="77C83DD1" w14:textId="77777777" w:rsidR="00BD3A0C" w:rsidRPr="00BD3A0C" w:rsidRDefault="00BD3A0C" w:rsidP="00BD3A0C">
      <w:pPr>
        <w:rPr>
          <w:highlight w:val="lightGray"/>
        </w:rPr>
      </w:pPr>
    </w:p>
    <w:p w14:paraId="57F8659F" w14:textId="77777777" w:rsidR="00BD3A0C" w:rsidRPr="00BD3A0C" w:rsidRDefault="00BD3A0C" w:rsidP="00BD3A0C">
      <w:pPr>
        <w:rPr>
          <w:highlight w:val="lightGray"/>
        </w:rPr>
      </w:pPr>
    </w:p>
    <w:p w14:paraId="6F5F77C6" w14:textId="4D7B44E3" w:rsidR="00BD3A0C" w:rsidRPr="00BD3A0C" w:rsidRDefault="5D7BC9F9" w:rsidP="552F2076">
      <w:r>
        <w:t xml:space="preserve">Her later work addresses the difficulty that women face when they get </w:t>
      </w:r>
      <w:proofErr w:type="gramStart"/>
      <w:r>
        <w:t>older</w:t>
      </w:r>
      <w:proofErr w:type="gramEnd"/>
      <w:r>
        <w:t xml:space="preserve"> and their looks no longer confirm to societal expectations.  This again resonates with people who mask as they do so </w:t>
      </w:r>
      <w:r w:rsidR="25C1AD4E">
        <w:t>to conform and be accepted.</w:t>
      </w:r>
    </w:p>
    <w:p w14:paraId="3C82E02A" w14:textId="77777777" w:rsidR="00BD3A0C" w:rsidRPr="00BD3A0C" w:rsidRDefault="00BD3A0C" w:rsidP="00BD3A0C">
      <w:pPr>
        <w:rPr>
          <w:highlight w:val="lightGray"/>
        </w:rPr>
      </w:pPr>
    </w:p>
    <w:p w14:paraId="55C87B74" w14:textId="77777777" w:rsidR="001F5FFD" w:rsidRDefault="00BD3A0C" w:rsidP="001F5FFD">
      <w:pPr>
        <w:keepNext/>
      </w:pPr>
      <w:r>
        <w:rPr>
          <w:noProof/>
        </w:rPr>
        <w:lastRenderedPageBreak/>
        <w:drawing>
          <wp:inline distT="0" distB="0" distL="0" distR="0" wp14:anchorId="1A0B227A" wp14:editId="62326018">
            <wp:extent cx="4505325" cy="6524624"/>
            <wp:effectExtent l="0" t="0" r="9525" b="9525"/>
            <wp:docPr id="9" name="Picture 9" descr="A person in a blue d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4">
                      <a:extLst>
                        <a:ext uri="{28A0092B-C50C-407E-A947-70E740481C1C}">
                          <a14:useLocalDpi xmlns:a14="http://schemas.microsoft.com/office/drawing/2010/main" val="0"/>
                        </a:ext>
                      </a:extLst>
                    </a:blip>
                    <a:stretch>
                      <a:fillRect/>
                    </a:stretch>
                  </pic:blipFill>
                  <pic:spPr>
                    <a:xfrm>
                      <a:off x="0" y="0"/>
                      <a:ext cx="4505325" cy="6524624"/>
                    </a:xfrm>
                    <a:prstGeom prst="rect">
                      <a:avLst/>
                    </a:prstGeom>
                  </pic:spPr>
                </pic:pic>
              </a:graphicData>
            </a:graphic>
          </wp:inline>
        </w:drawing>
      </w:r>
    </w:p>
    <w:p w14:paraId="0A0F687C" w14:textId="0829940C" w:rsidR="00BD3A0C" w:rsidRPr="00BD3A0C" w:rsidRDefault="001F5FFD" w:rsidP="001F5FFD">
      <w:pPr>
        <w:pStyle w:val="Caption"/>
        <w:rPr>
          <w:highlight w:val="lightGray"/>
        </w:rPr>
      </w:pPr>
      <w:bookmarkStart w:id="9" w:name="_Toc135300766"/>
      <w:r>
        <w:t xml:space="preserve">Figure </w:t>
      </w:r>
      <w:r>
        <w:fldChar w:fldCharType="begin"/>
      </w:r>
      <w:r>
        <w:instrText xml:space="preserve"> SEQ Figure \* ARABIC </w:instrText>
      </w:r>
      <w:r>
        <w:fldChar w:fldCharType="separate"/>
      </w:r>
      <w:r w:rsidR="002B11BD">
        <w:rPr>
          <w:noProof/>
        </w:rPr>
        <w:t>10</w:t>
      </w:r>
      <w:r>
        <w:fldChar w:fldCharType="end"/>
      </w:r>
      <w:r>
        <w:t xml:space="preserve">: Cindy Sherman, </w:t>
      </w:r>
      <w:r w:rsidRPr="00A66367">
        <w:t>Untitled 466</w:t>
      </w:r>
      <w:r>
        <w:t xml:space="preserve"> (2008)</w:t>
      </w:r>
      <w:bookmarkEnd w:id="9"/>
    </w:p>
    <w:p w14:paraId="0C280031" w14:textId="77777777" w:rsidR="00BD3A0C" w:rsidRPr="00BD3A0C" w:rsidRDefault="00BD3A0C" w:rsidP="00BD3A0C">
      <w:pPr>
        <w:rPr>
          <w:highlight w:val="lightGray"/>
        </w:rPr>
      </w:pPr>
    </w:p>
    <w:p w14:paraId="6A7B2F99" w14:textId="77777777" w:rsidR="00BD3A0C" w:rsidRPr="00BD3A0C" w:rsidRDefault="00BD3A0C" w:rsidP="00BD3A0C">
      <w:pPr>
        <w:rPr>
          <w:highlight w:val="lightGray"/>
        </w:rPr>
      </w:pPr>
    </w:p>
    <w:p w14:paraId="4F8EC6B5" w14:textId="5A68C4BC" w:rsidR="00BD3A0C" w:rsidRDefault="2C811E58" w:rsidP="6A7A0441">
      <w:pPr>
        <w:pStyle w:val="Heading1"/>
        <w:rPr>
          <w:rFonts w:ascii="ACaslonPro-Semibold"/>
          <w:b/>
          <w:bCs/>
          <w:sz w:val="47"/>
          <w:szCs w:val="47"/>
        </w:rPr>
      </w:pPr>
      <w:r>
        <w:t>Other Artists</w:t>
      </w:r>
    </w:p>
    <w:p w14:paraId="7E5B5C71" w14:textId="7ADB9399" w:rsidR="2C811E58" w:rsidRDefault="2C811E58" w:rsidP="6A7A0441">
      <w:pPr>
        <w:rPr>
          <w:b/>
          <w:bCs/>
        </w:rPr>
      </w:pPr>
      <w:r>
        <w:t xml:space="preserve">Other artists used in the exhibition include </w:t>
      </w:r>
      <w:r w:rsidR="05012913">
        <w:t xml:space="preserve">Colette Lumiere, Sin Wai Kin, and Charles </w:t>
      </w:r>
      <w:r w:rsidR="79AB2938">
        <w:t>J</w:t>
      </w:r>
      <w:r w:rsidR="05012913">
        <w:t xml:space="preserve">. Goodall. </w:t>
      </w:r>
    </w:p>
    <w:p w14:paraId="4C8BAE31" w14:textId="0587B3F3" w:rsidR="6F5684E6" w:rsidRDefault="6F5684E6" w:rsidP="6A7A0441">
      <w:pPr>
        <w:rPr>
          <w:highlight w:val="yellow"/>
        </w:rPr>
      </w:pPr>
      <w:r>
        <w:t xml:space="preserve">Colette Lumiere is included as an example of using decorative masks to reinvent oneself.  </w:t>
      </w:r>
      <w:r w:rsidR="05012913">
        <w:t xml:space="preserve"> </w:t>
      </w:r>
    </w:p>
    <w:p w14:paraId="2ED8914F" w14:textId="5403982E" w:rsidR="6A7A0441" w:rsidRDefault="6A7A0441" w:rsidP="6A7A0441"/>
    <w:p w14:paraId="685091F7" w14:textId="03F76109" w:rsidR="51665D7A" w:rsidRDefault="51665D7A" w:rsidP="6A7A0441">
      <w:r>
        <w:t>There will be a video by Sin Wai Kin</w:t>
      </w:r>
      <w:r w:rsidR="1A05A001">
        <w:t xml:space="preserve"> called ‘The story changes the body changes (repeating)’.  In the video, the </w:t>
      </w:r>
      <w:r w:rsidR="54928C1F">
        <w:t xml:space="preserve">artist uses face paint to create different two different characters called </w:t>
      </w:r>
      <w:r w:rsidR="54928C1F">
        <w:lastRenderedPageBreak/>
        <w:t>‘The Storyteller’ and ‘Change’</w:t>
      </w:r>
      <w:r w:rsidR="48B85A23">
        <w:t>. The video explores the idea that fantasy can manifest new realities.  This resonates with the ‘fake it till you make it’ adage</w:t>
      </w:r>
      <w:r w:rsidR="46022486">
        <w:t xml:space="preserve">. </w:t>
      </w:r>
      <w:r w:rsidR="1977158F">
        <w:t>Even though this is not seen as a healthy way of coping, a</w:t>
      </w:r>
      <w:r w:rsidR="46022486">
        <w:t xml:space="preserve"> lot of neurodivergent people pretend to be a certain way until it is no longer pretend</w:t>
      </w:r>
      <w:r w:rsidR="5DFE5F02">
        <w:t>, such as being confident at public speaking</w:t>
      </w:r>
      <w:r w:rsidR="3E35E62A">
        <w:t xml:space="preserve"> (Russo, 2018)</w:t>
      </w:r>
      <w:r w:rsidR="6DD562D3">
        <w:t>.</w:t>
      </w:r>
    </w:p>
    <w:p w14:paraId="25776DB5" w14:textId="5920ED2F" w:rsidR="6A7A0441" w:rsidRDefault="6A7A0441" w:rsidP="6A7A0441"/>
    <w:p w14:paraId="43CA9B2F" w14:textId="3CBB56D3" w:rsidR="6D8510FB" w:rsidRDefault="6D8510FB" w:rsidP="6A7A0441">
      <w:r>
        <w:t>There will also be a mask in display by Charles J. Goodall</w:t>
      </w:r>
      <w:r w:rsidR="3AC18E24">
        <w:t>. This piece was</w:t>
      </w:r>
      <w:r w:rsidR="50191BB1">
        <w:t xml:space="preserve"> one of many created </w:t>
      </w:r>
      <w:r w:rsidR="3AC18E24">
        <w:t>during lockdown</w:t>
      </w:r>
      <w:r w:rsidR="581A88CC">
        <w:t xml:space="preserve"> in 2020 as part of his ‘Moving Face’ project.  He made a new mask every day as a way of expressing the impermanence of our identities.</w:t>
      </w:r>
      <w:r w:rsidR="10F734BC">
        <w:t xml:space="preserve">  This hints at the idea of </w:t>
      </w:r>
      <w:r w:rsidR="1996FEF9">
        <w:t xml:space="preserve">identity being changed though wearing a certain mask.  </w:t>
      </w:r>
      <w:r w:rsidR="158FDB93">
        <w:t xml:space="preserve">This can be seen as physical representation of masking, where the person masking </w:t>
      </w:r>
      <w:r w:rsidR="4B94F687">
        <w:t xml:space="preserve">has a fluid identity to fit into their social situation.  </w:t>
      </w:r>
    </w:p>
    <w:p w14:paraId="4BA1AC33" w14:textId="4FE28126" w:rsidR="6A7A0441" w:rsidRDefault="6A7A0441" w:rsidP="6A7A0441"/>
    <w:p w14:paraId="66BBB159" w14:textId="77777777" w:rsidR="00BD3A0C" w:rsidRDefault="00BD3A0C" w:rsidP="00BD3A0C"/>
    <w:p w14:paraId="498F960C" w14:textId="77777777" w:rsidR="00BD3A0C" w:rsidRDefault="00BD3A0C" w:rsidP="00BD3A0C"/>
    <w:p w14:paraId="247C3330" w14:textId="77777777" w:rsidR="00BD3A0C" w:rsidRDefault="00BD3A0C" w:rsidP="00BD3A0C"/>
    <w:p w14:paraId="272BD8C4" w14:textId="77777777" w:rsidR="001F5FFD" w:rsidRDefault="00BD3A0C" w:rsidP="001F5FFD">
      <w:pPr>
        <w:keepNext/>
      </w:pPr>
      <w:r>
        <w:rPr>
          <w:noProof/>
        </w:rPr>
        <w:lastRenderedPageBreak/>
        <w:drawing>
          <wp:inline distT="0" distB="0" distL="0" distR="0" wp14:anchorId="100FBB08" wp14:editId="772799D4">
            <wp:extent cx="5731510" cy="8340092"/>
            <wp:effectExtent l="0" t="0" r="2540" b="3810"/>
            <wp:docPr id="16" name="Picture 16" descr="A person wearing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5">
                      <a:extLst>
                        <a:ext uri="{28A0092B-C50C-407E-A947-70E740481C1C}">
                          <a14:useLocalDpi xmlns:a14="http://schemas.microsoft.com/office/drawing/2010/main" val="0"/>
                        </a:ext>
                      </a:extLst>
                    </a:blip>
                    <a:stretch>
                      <a:fillRect/>
                    </a:stretch>
                  </pic:blipFill>
                  <pic:spPr>
                    <a:xfrm>
                      <a:off x="0" y="0"/>
                      <a:ext cx="5731510" cy="8340092"/>
                    </a:xfrm>
                    <a:prstGeom prst="rect">
                      <a:avLst/>
                    </a:prstGeom>
                  </pic:spPr>
                </pic:pic>
              </a:graphicData>
            </a:graphic>
          </wp:inline>
        </w:drawing>
      </w:r>
    </w:p>
    <w:p w14:paraId="4BC47055" w14:textId="7470E5B5" w:rsidR="00BD3A0C" w:rsidRDefault="001F5FFD" w:rsidP="001F5FFD">
      <w:pPr>
        <w:pStyle w:val="Caption"/>
      </w:pPr>
      <w:bookmarkStart w:id="10" w:name="_Toc135300767"/>
      <w:r>
        <w:t xml:space="preserve">Figure </w:t>
      </w:r>
      <w:r>
        <w:fldChar w:fldCharType="begin"/>
      </w:r>
      <w:r>
        <w:instrText xml:space="preserve"> SEQ Figure \* ARABIC </w:instrText>
      </w:r>
      <w:r>
        <w:fldChar w:fldCharType="separate"/>
      </w:r>
      <w:r w:rsidR="002B11BD">
        <w:rPr>
          <w:noProof/>
        </w:rPr>
        <w:t>11</w:t>
      </w:r>
      <w:r>
        <w:fldChar w:fldCharType="end"/>
      </w:r>
      <w:r>
        <w:t>: Colette Lumiere</w:t>
      </w:r>
      <w:r w:rsidRPr="003F6EA9">
        <w:t xml:space="preserve"> “The Woman </w:t>
      </w:r>
      <w:proofErr w:type="gramStart"/>
      <w:r w:rsidRPr="003F6EA9">
        <w:t>With</w:t>
      </w:r>
      <w:proofErr w:type="gramEnd"/>
      <w:r w:rsidRPr="003F6EA9">
        <w:t xml:space="preserve"> the Golden Mask” Series/Berlin </w:t>
      </w:r>
      <w:r>
        <w:t>(</w:t>
      </w:r>
      <w:r w:rsidRPr="003F6EA9">
        <w:t>2015-2017</w:t>
      </w:r>
      <w:r>
        <w:t>)</w:t>
      </w:r>
      <w:bookmarkEnd w:id="10"/>
    </w:p>
    <w:p w14:paraId="4A165A0D" w14:textId="77777777" w:rsidR="00BD3A0C" w:rsidRDefault="00BD3A0C" w:rsidP="00BD3A0C"/>
    <w:p w14:paraId="56897126" w14:textId="77777777" w:rsidR="00BD3A0C" w:rsidRDefault="00BD3A0C" w:rsidP="00BD3A0C"/>
    <w:p w14:paraId="71C6A322" w14:textId="77777777" w:rsidR="00BD3A0C" w:rsidRDefault="00BD3A0C" w:rsidP="00BD3A0C"/>
    <w:p w14:paraId="6C6D3181" w14:textId="77777777" w:rsidR="00BD3A0C" w:rsidRDefault="00BD3A0C" w:rsidP="00BD3A0C"/>
    <w:p w14:paraId="5DA37F0F" w14:textId="77777777" w:rsidR="00BD3A0C" w:rsidRDefault="00BD3A0C" w:rsidP="00BD3A0C">
      <w:pPr>
        <w:rPr>
          <w:b/>
          <w:bCs/>
        </w:rPr>
      </w:pPr>
    </w:p>
    <w:p w14:paraId="001516B0" w14:textId="77777777" w:rsidR="00BD3A0C" w:rsidRDefault="00BD3A0C" w:rsidP="00BD3A0C"/>
    <w:p w14:paraId="52798F55" w14:textId="77777777" w:rsidR="00BD3A0C" w:rsidRDefault="00BD3A0C" w:rsidP="00BD3A0C"/>
    <w:p w14:paraId="1F041FD5" w14:textId="77777777" w:rsidR="00BD3A0C" w:rsidRDefault="00BD3A0C" w:rsidP="00BD3A0C"/>
    <w:p w14:paraId="7C45F841" w14:textId="77777777" w:rsidR="00BD3A0C" w:rsidRDefault="00BD3A0C" w:rsidP="00BD3A0C"/>
    <w:p w14:paraId="2351D990" w14:textId="66C5BCCC" w:rsidR="00BD3A0C" w:rsidRDefault="00BD3A0C" w:rsidP="00BD3A0C"/>
    <w:p w14:paraId="16143E36" w14:textId="77777777" w:rsidR="00BD3A0C" w:rsidRDefault="00BD3A0C" w:rsidP="00BD3A0C"/>
    <w:p w14:paraId="21A34961" w14:textId="77777777" w:rsidR="00BD3A0C" w:rsidRDefault="00BD3A0C" w:rsidP="00BD3A0C"/>
    <w:p w14:paraId="46C71488" w14:textId="77777777" w:rsidR="001F5FFD" w:rsidRDefault="00BD3A0C" w:rsidP="001F5FFD">
      <w:pPr>
        <w:keepNext/>
      </w:pPr>
      <w:r>
        <w:rPr>
          <w:noProof/>
        </w:rPr>
        <w:drawing>
          <wp:inline distT="0" distB="0" distL="0" distR="0" wp14:anchorId="3659F980" wp14:editId="428F1F99">
            <wp:extent cx="5731510" cy="3218180"/>
            <wp:effectExtent l="0" t="0" r="2540" b="1270"/>
            <wp:docPr id="7" name="Picture 7" descr="A picture containing text,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6">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618C88BF" w14:textId="21A1E317" w:rsidR="00BD3A0C" w:rsidRDefault="001F5FFD" w:rsidP="001F5FFD">
      <w:pPr>
        <w:pStyle w:val="Caption"/>
      </w:pPr>
      <w:bookmarkStart w:id="11" w:name="_Toc135300768"/>
      <w:r>
        <w:t xml:space="preserve">Figure </w:t>
      </w:r>
      <w:r>
        <w:fldChar w:fldCharType="begin"/>
      </w:r>
      <w:r>
        <w:instrText xml:space="preserve"> SEQ Figure \* ARABIC </w:instrText>
      </w:r>
      <w:r>
        <w:fldChar w:fldCharType="separate"/>
      </w:r>
      <w:r w:rsidR="002B11BD">
        <w:rPr>
          <w:noProof/>
        </w:rPr>
        <w:t>12</w:t>
      </w:r>
      <w:r>
        <w:fldChar w:fldCharType="end"/>
      </w:r>
      <w:r>
        <w:t xml:space="preserve">: </w:t>
      </w:r>
      <w:r w:rsidRPr="007313BD">
        <w:t>Sin Wai Kin</w:t>
      </w:r>
      <w:r>
        <w:t>, film still</w:t>
      </w:r>
      <w:bookmarkEnd w:id="11"/>
    </w:p>
    <w:p w14:paraId="43F41BFC" w14:textId="77777777" w:rsidR="00BD3A0C" w:rsidRPr="00BD3A0C" w:rsidRDefault="00BD3A0C" w:rsidP="00BD3A0C">
      <w:pPr>
        <w:rPr>
          <w:highlight w:val="lightGray"/>
        </w:rPr>
      </w:pPr>
    </w:p>
    <w:p w14:paraId="06E261AD" w14:textId="77777777" w:rsidR="00BD3A0C" w:rsidRPr="00BD3A0C" w:rsidRDefault="00BD3A0C" w:rsidP="00BD3A0C">
      <w:pPr>
        <w:rPr>
          <w:highlight w:val="lightGray"/>
        </w:rPr>
      </w:pPr>
    </w:p>
    <w:p w14:paraId="1B28973E" w14:textId="77777777" w:rsidR="00BD3A0C" w:rsidRDefault="00BD3A0C" w:rsidP="00BD3A0C"/>
    <w:p w14:paraId="6B245EFC" w14:textId="77777777" w:rsidR="001F5FFD" w:rsidRDefault="00BD3A0C" w:rsidP="001F5FFD">
      <w:pPr>
        <w:keepNext/>
      </w:pPr>
      <w:r>
        <w:rPr>
          <w:noProof/>
        </w:rPr>
        <w:lastRenderedPageBreak/>
        <w:drawing>
          <wp:inline distT="0" distB="0" distL="0" distR="0" wp14:anchorId="65FD3B9D" wp14:editId="1F54F421">
            <wp:extent cx="5731510" cy="5664836"/>
            <wp:effectExtent l="0" t="0" r="2540" b="0"/>
            <wp:docPr id="2" name="Picture 2" descr="A picture containing wall, indoor, mask, pai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7">
                      <a:extLst>
                        <a:ext uri="{28A0092B-C50C-407E-A947-70E740481C1C}">
                          <a14:useLocalDpi xmlns:a14="http://schemas.microsoft.com/office/drawing/2010/main" val="0"/>
                        </a:ext>
                      </a:extLst>
                    </a:blip>
                    <a:stretch>
                      <a:fillRect/>
                    </a:stretch>
                  </pic:blipFill>
                  <pic:spPr>
                    <a:xfrm>
                      <a:off x="0" y="0"/>
                      <a:ext cx="5731510" cy="5664836"/>
                    </a:xfrm>
                    <a:prstGeom prst="rect">
                      <a:avLst/>
                    </a:prstGeom>
                  </pic:spPr>
                </pic:pic>
              </a:graphicData>
            </a:graphic>
          </wp:inline>
        </w:drawing>
      </w:r>
    </w:p>
    <w:p w14:paraId="7F3EE489" w14:textId="6E22E059" w:rsidR="00BD3A0C" w:rsidRDefault="001F5FFD" w:rsidP="001F5FFD">
      <w:pPr>
        <w:pStyle w:val="Caption"/>
      </w:pPr>
      <w:bookmarkStart w:id="12" w:name="_Toc135300769"/>
      <w:r>
        <w:t xml:space="preserve">Figure </w:t>
      </w:r>
      <w:r>
        <w:fldChar w:fldCharType="begin"/>
      </w:r>
      <w:r>
        <w:instrText xml:space="preserve"> SEQ Figure \* ARABIC </w:instrText>
      </w:r>
      <w:r>
        <w:fldChar w:fldCharType="separate"/>
      </w:r>
      <w:r w:rsidR="002B11BD">
        <w:rPr>
          <w:noProof/>
        </w:rPr>
        <w:t>13</w:t>
      </w:r>
      <w:r>
        <w:fldChar w:fldCharType="end"/>
      </w:r>
      <w:r>
        <w:t xml:space="preserve">: Charles J. Goodall, </w:t>
      </w:r>
      <w:r w:rsidRPr="006C7EC4">
        <w:t>Mask 365</w:t>
      </w:r>
      <w:r>
        <w:t xml:space="preserve"> (2020)</w:t>
      </w:r>
      <w:bookmarkEnd w:id="12"/>
    </w:p>
    <w:p w14:paraId="05679B4D" w14:textId="77777777" w:rsidR="001F5FFD" w:rsidRDefault="001F5FFD" w:rsidP="001F5FFD"/>
    <w:p w14:paraId="6D74216E" w14:textId="3DBDC720" w:rsidR="001F5FFD" w:rsidRPr="001F5FFD" w:rsidRDefault="001F5FFD" w:rsidP="001F5FFD">
      <w:r>
        <w:t>Th</w:t>
      </w:r>
      <w:r w:rsidR="002B11BD">
        <w:t>e</w:t>
      </w:r>
      <w:r>
        <w:t xml:space="preserve"> pieces chosen for this exhibition use masks</w:t>
      </w:r>
      <w:r w:rsidR="002B11BD">
        <w:t xml:space="preserve"> to show how people perform, </w:t>
      </w:r>
      <w:proofErr w:type="gramStart"/>
      <w:r w:rsidR="002B11BD">
        <w:t>hide</w:t>
      </w:r>
      <w:proofErr w:type="gramEnd"/>
      <w:r w:rsidR="002B11BD">
        <w:t xml:space="preserve"> and pretend in order to fit in or become someone else.  </w:t>
      </w:r>
      <w:r>
        <w:t xml:space="preserve">The images below show how the exhibition will look within the space. </w:t>
      </w:r>
    </w:p>
    <w:p w14:paraId="2AD252C2" w14:textId="77777777" w:rsidR="00BD3A0C" w:rsidRDefault="00BD3A0C" w:rsidP="00BD3A0C"/>
    <w:p w14:paraId="42D7B7D4" w14:textId="77777777" w:rsidR="00BD3A0C" w:rsidRDefault="00BD3A0C" w:rsidP="00BD3A0C"/>
    <w:p w14:paraId="4103CE66" w14:textId="77777777" w:rsidR="008D276A" w:rsidRDefault="008D276A" w:rsidP="008D276A">
      <w:pPr>
        <w:pStyle w:val="BodyText"/>
        <w:spacing w:line="360" w:lineRule="auto"/>
        <w:ind w:left="110" w:right="96"/>
      </w:pPr>
    </w:p>
    <w:p w14:paraId="192B1D62" w14:textId="77777777" w:rsidR="00327E7C" w:rsidRDefault="00327E7C" w:rsidP="00327E7C">
      <w:pPr>
        <w:pStyle w:val="BodyText"/>
        <w:spacing w:before="143"/>
        <w:ind w:left="110"/>
      </w:pPr>
    </w:p>
    <w:p w14:paraId="635AE734" w14:textId="77777777" w:rsidR="001F5FFD" w:rsidRDefault="001F5FFD" w:rsidP="001F5FFD"/>
    <w:p w14:paraId="3164AC81" w14:textId="77777777" w:rsidR="001F5FFD" w:rsidRDefault="001F5FFD" w:rsidP="001F5FFD"/>
    <w:p w14:paraId="3C609A66" w14:textId="77777777" w:rsidR="002B11BD" w:rsidRDefault="001F5FFD" w:rsidP="002B11BD">
      <w:pPr>
        <w:keepNext/>
      </w:pPr>
      <w:r>
        <w:rPr>
          <w:noProof/>
        </w:rPr>
        <w:lastRenderedPageBreak/>
        <w:drawing>
          <wp:inline distT="0" distB="0" distL="0" distR="0" wp14:anchorId="24C71F17" wp14:editId="06008D07">
            <wp:extent cx="6048375" cy="4623550"/>
            <wp:effectExtent l="0" t="0" r="6350" b="0"/>
            <wp:docPr id="554895116" name="Picture 1" descr="A picture containing human face, wall, clothing,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95116" name="Picture 1" descr="A picture containing human face, wall, clothing, 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048375" cy="4623550"/>
                    </a:xfrm>
                    <a:prstGeom prst="rect">
                      <a:avLst/>
                    </a:prstGeom>
                  </pic:spPr>
                </pic:pic>
              </a:graphicData>
            </a:graphic>
          </wp:inline>
        </w:drawing>
      </w:r>
    </w:p>
    <w:p w14:paraId="7E3A98F1" w14:textId="166A040A" w:rsidR="001F5FFD" w:rsidRDefault="002B11BD" w:rsidP="002B11BD">
      <w:pPr>
        <w:pStyle w:val="Caption"/>
        <w:rPr>
          <w:rFonts w:ascii="Times New Roman"/>
          <w:sz w:val="20"/>
          <w:szCs w:val="20"/>
        </w:rPr>
      </w:pPr>
      <w:bookmarkStart w:id="13" w:name="_Toc135300770"/>
      <w:r>
        <w:t xml:space="preserve">Figure </w:t>
      </w:r>
      <w:r>
        <w:fldChar w:fldCharType="begin"/>
      </w:r>
      <w:r>
        <w:instrText xml:space="preserve"> SEQ Figure \* ARABIC </w:instrText>
      </w:r>
      <w:r>
        <w:fldChar w:fldCharType="separate"/>
      </w:r>
      <w:r>
        <w:rPr>
          <w:noProof/>
        </w:rPr>
        <w:t>14</w:t>
      </w:r>
      <w:r>
        <w:fldChar w:fldCharType="end"/>
      </w:r>
      <w:r>
        <w:t>: Entrance</w:t>
      </w:r>
      <w:bookmarkEnd w:id="13"/>
    </w:p>
    <w:p w14:paraId="7277AAAB" w14:textId="77777777" w:rsidR="002B11BD" w:rsidRDefault="001F5FFD" w:rsidP="002B11BD">
      <w:pPr>
        <w:keepNext/>
      </w:pPr>
      <w:r>
        <w:rPr>
          <w:noProof/>
        </w:rPr>
        <w:lastRenderedPageBreak/>
        <w:drawing>
          <wp:inline distT="0" distB="0" distL="0" distR="0" wp14:anchorId="5E2EE696" wp14:editId="4850E64D">
            <wp:extent cx="6048375" cy="4491538"/>
            <wp:effectExtent l="0" t="0" r="6350" b="1905"/>
            <wp:docPr id="629591750" name="Picture 17" descr="A room with a painting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91750" name="Picture 17" descr="A room with a painting of a person&#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6048375" cy="4491538"/>
                    </a:xfrm>
                    <a:prstGeom prst="rect">
                      <a:avLst/>
                    </a:prstGeom>
                  </pic:spPr>
                </pic:pic>
              </a:graphicData>
            </a:graphic>
          </wp:inline>
        </w:drawing>
      </w:r>
    </w:p>
    <w:p w14:paraId="290A4BB7" w14:textId="5B82E6BD" w:rsidR="001F5FFD" w:rsidRDefault="002B11BD" w:rsidP="002B11BD">
      <w:pPr>
        <w:pStyle w:val="Caption"/>
        <w:rPr>
          <w:rFonts w:ascii="Times New Roman"/>
          <w:sz w:val="20"/>
          <w:szCs w:val="20"/>
        </w:rPr>
      </w:pPr>
      <w:bookmarkStart w:id="14" w:name="_Toc135300771"/>
      <w:r>
        <w:t xml:space="preserve">Figure </w:t>
      </w:r>
      <w:r>
        <w:fldChar w:fldCharType="begin"/>
      </w:r>
      <w:r>
        <w:instrText xml:space="preserve"> SEQ Figure \* ARABIC </w:instrText>
      </w:r>
      <w:r>
        <w:fldChar w:fldCharType="separate"/>
      </w:r>
      <w:r>
        <w:rPr>
          <w:noProof/>
        </w:rPr>
        <w:t>15</w:t>
      </w:r>
      <w:r>
        <w:fldChar w:fldCharType="end"/>
      </w:r>
      <w:r>
        <w:t>: Back section of the venue</w:t>
      </w:r>
      <w:bookmarkEnd w:id="14"/>
    </w:p>
    <w:p w14:paraId="0B077031" w14:textId="77777777" w:rsidR="001F5FFD" w:rsidRDefault="001F5FFD" w:rsidP="001F5FFD"/>
    <w:p w14:paraId="7E30A2D7" w14:textId="77777777" w:rsidR="002B11BD" w:rsidRDefault="001F5FFD" w:rsidP="002B11BD">
      <w:pPr>
        <w:keepNext/>
      </w:pPr>
      <w:r>
        <w:rPr>
          <w:noProof/>
        </w:rPr>
        <w:lastRenderedPageBreak/>
        <w:drawing>
          <wp:inline distT="0" distB="0" distL="0" distR="0" wp14:anchorId="62A001B2" wp14:editId="2F6DEED2">
            <wp:extent cx="6048375" cy="7560786"/>
            <wp:effectExtent l="0" t="0" r="6350" b="4445"/>
            <wp:docPr id="1958871547" name="Picture 18" descr="A collage of a movie the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71547" name="Picture 18" descr="A collage of a movie theater&#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6048375" cy="7560786"/>
                    </a:xfrm>
                    <a:prstGeom prst="rect">
                      <a:avLst/>
                    </a:prstGeom>
                  </pic:spPr>
                </pic:pic>
              </a:graphicData>
            </a:graphic>
          </wp:inline>
        </w:drawing>
      </w:r>
    </w:p>
    <w:p w14:paraId="3767D0EF" w14:textId="047CD19E" w:rsidR="001F5FFD" w:rsidRDefault="002B11BD" w:rsidP="002B11BD">
      <w:pPr>
        <w:pStyle w:val="Caption"/>
        <w:rPr>
          <w:rFonts w:ascii="Times New Roman"/>
          <w:sz w:val="20"/>
          <w:szCs w:val="20"/>
        </w:rPr>
      </w:pPr>
      <w:bookmarkStart w:id="15" w:name="_Toc135300772"/>
      <w:r>
        <w:t xml:space="preserve">Figure </w:t>
      </w:r>
      <w:r>
        <w:fldChar w:fldCharType="begin"/>
      </w:r>
      <w:r>
        <w:instrText xml:space="preserve"> SEQ Figure \* ARABIC </w:instrText>
      </w:r>
      <w:r>
        <w:fldChar w:fldCharType="separate"/>
      </w:r>
      <w:r>
        <w:rPr>
          <w:noProof/>
        </w:rPr>
        <w:t>16</w:t>
      </w:r>
      <w:r>
        <w:fldChar w:fldCharType="end"/>
      </w:r>
      <w:r>
        <w:t>: Film screen</w:t>
      </w:r>
      <w:bookmarkEnd w:id="15"/>
    </w:p>
    <w:p w14:paraId="29EAA1B7" w14:textId="77777777" w:rsidR="001F5FFD" w:rsidRDefault="001F5FFD" w:rsidP="001F5FFD">
      <w:pPr>
        <w:rPr>
          <w:rFonts w:ascii="Times New Roman"/>
          <w:sz w:val="20"/>
          <w:szCs w:val="20"/>
        </w:rPr>
      </w:pPr>
    </w:p>
    <w:p w14:paraId="0BDC5A83" w14:textId="77777777" w:rsidR="002B11BD" w:rsidRDefault="001F5FFD" w:rsidP="002B11BD">
      <w:pPr>
        <w:pStyle w:val="BodyText"/>
        <w:keepNext/>
        <w:spacing w:before="143"/>
        <w:ind w:left="110"/>
      </w:pPr>
      <w:r>
        <w:rPr>
          <w:noProof/>
        </w:rPr>
        <w:lastRenderedPageBreak/>
        <w:drawing>
          <wp:inline distT="0" distB="0" distL="0" distR="0" wp14:anchorId="5C12F028" wp14:editId="5D9406DF">
            <wp:extent cx="6048375" cy="8178316"/>
            <wp:effectExtent l="0" t="0" r="6350" b="0"/>
            <wp:docPr id="1736738306" name="Picture 19" descr="A picture containing indoor, ceiling, wall,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738306" name="Picture 19" descr="A picture containing indoor, ceiling, wall, televis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48375" cy="8178316"/>
                    </a:xfrm>
                    <a:prstGeom prst="rect">
                      <a:avLst/>
                    </a:prstGeom>
                  </pic:spPr>
                </pic:pic>
              </a:graphicData>
            </a:graphic>
          </wp:inline>
        </w:drawing>
      </w:r>
    </w:p>
    <w:p w14:paraId="07343A71" w14:textId="5D0C8511" w:rsidR="001F5FFD" w:rsidRDefault="002B11BD" w:rsidP="002B11BD">
      <w:pPr>
        <w:pStyle w:val="Caption"/>
        <w:rPr>
          <w:rFonts w:ascii="Times New Roman"/>
          <w:sz w:val="20"/>
          <w:szCs w:val="20"/>
        </w:rPr>
      </w:pPr>
      <w:bookmarkStart w:id="16" w:name="_Toc135300773"/>
      <w:r>
        <w:t xml:space="preserve">Figure </w:t>
      </w:r>
      <w:r>
        <w:fldChar w:fldCharType="begin"/>
      </w:r>
      <w:r>
        <w:instrText xml:space="preserve"> SEQ Figure \* ARABIC </w:instrText>
      </w:r>
      <w:r>
        <w:fldChar w:fldCharType="separate"/>
      </w:r>
      <w:r>
        <w:rPr>
          <w:noProof/>
        </w:rPr>
        <w:t>17</w:t>
      </w:r>
      <w:r>
        <w:fldChar w:fldCharType="end"/>
      </w:r>
      <w:r>
        <w:t>: Film screen angle 2</w:t>
      </w:r>
      <w:bookmarkEnd w:id="16"/>
    </w:p>
    <w:p w14:paraId="79B2BE30" w14:textId="77777777" w:rsidR="001F5FFD" w:rsidRDefault="001F5FFD" w:rsidP="001F5FFD">
      <w:pPr>
        <w:pStyle w:val="BodyText"/>
        <w:spacing w:before="143"/>
        <w:ind w:left="110"/>
        <w:rPr>
          <w:rFonts w:ascii="Times New Roman"/>
          <w:sz w:val="20"/>
          <w:szCs w:val="20"/>
        </w:rPr>
      </w:pPr>
    </w:p>
    <w:p w14:paraId="432664B6" w14:textId="77777777" w:rsidR="002B11BD" w:rsidRDefault="001F5FFD" w:rsidP="002B11BD">
      <w:pPr>
        <w:pStyle w:val="BodyText"/>
        <w:keepNext/>
        <w:spacing w:before="143"/>
        <w:ind w:left="110"/>
      </w:pPr>
      <w:r>
        <w:rPr>
          <w:noProof/>
        </w:rPr>
        <w:lastRenderedPageBreak/>
        <w:drawing>
          <wp:inline distT="0" distB="0" distL="0" distR="0" wp14:anchorId="12D878C6" wp14:editId="159DFCA7">
            <wp:extent cx="6048375" cy="4446476"/>
            <wp:effectExtent l="0" t="0" r="6350" b="0"/>
            <wp:docPr id="1939083443" name="Picture 20" descr="A picture containing indoor, couch, ceil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83443" name="Picture 20" descr="A picture containing indoor, couch, ceiling, wal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048375" cy="4446476"/>
                    </a:xfrm>
                    <a:prstGeom prst="rect">
                      <a:avLst/>
                    </a:prstGeom>
                  </pic:spPr>
                </pic:pic>
              </a:graphicData>
            </a:graphic>
          </wp:inline>
        </w:drawing>
      </w:r>
    </w:p>
    <w:p w14:paraId="59374008" w14:textId="79D650C2" w:rsidR="001F5FFD" w:rsidRDefault="002B11BD" w:rsidP="002B11BD">
      <w:pPr>
        <w:pStyle w:val="Caption"/>
        <w:rPr>
          <w:rFonts w:ascii="Times New Roman"/>
          <w:sz w:val="20"/>
          <w:szCs w:val="20"/>
        </w:rPr>
      </w:pPr>
      <w:bookmarkStart w:id="17" w:name="_Toc135300774"/>
      <w:r>
        <w:t xml:space="preserve">Figure </w:t>
      </w:r>
      <w:r>
        <w:fldChar w:fldCharType="begin"/>
      </w:r>
      <w:r>
        <w:instrText xml:space="preserve"> SEQ Figure \* ARABIC </w:instrText>
      </w:r>
      <w:r>
        <w:fldChar w:fldCharType="separate"/>
      </w:r>
      <w:r>
        <w:rPr>
          <w:noProof/>
        </w:rPr>
        <w:t>18</w:t>
      </w:r>
      <w:r>
        <w:fldChar w:fldCharType="end"/>
      </w:r>
      <w:r>
        <w:t>: floor area</w:t>
      </w:r>
      <w:bookmarkEnd w:id="17"/>
    </w:p>
    <w:p w14:paraId="37A051D7" w14:textId="77777777" w:rsidR="001F5FFD" w:rsidRDefault="001F5FFD" w:rsidP="001F5FFD">
      <w:pPr>
        <w:pStyle w:val="BodyText"/>
        <w:spacing w:before="143"/>
        <w:ind w:left="110"/>
        <w:rPr>
          <w:rFonts w:ascii="Times New Roman"/>
          <w:sz w:val="20"/>
          <w:szCs w:val="20"/>
        </w:rPr>
      </w:pPr>
    </w:p>
    <w:p w14:paraId="3BB891D4" w14:textId="77777777" w:rsidR="002B11BD" w:rsidRDefault="001F5FFD" w:rsidP="002B11BD">
      <w:pPr>
        <w:keepNext/>
      </w:pPr>
      <w:r>
        <w:rPr>
          <w:noProof/>
        </w:rPr>
        <w:lastRenderedPageBreak/>
        <w:drawing>
          <wp:inline distT="0" distB="0" distL="0" distR="0" wp14:anchorId="68F25966" wp14:editId="345C89E1">
            <wp:extent cx="6048375" cy="8091366"/>
            <wp:effectExtent l="0" t="0" r="6350" b="0"/>
            <wp:docPr id="95317370" name="Picture 21" descr="A picture containing furniture, indoor, chai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7370" name="Picture 21" descr="A picture containing furniture, indoor, chair, ceiling&#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048375" cy="8091366"/>
                    </a:xfrm>
                    <a:prstGeom prst="rect">
                      <a:avLst/>
                    </a:prstGeom>
                  </pic:spPr>
                </pic:pic>
              </a:graphicData>
            </a:graphic>
          </wp:inline>
        </w:drawing>
      </w:r>
    </w:p>
    <w:p w14:paraId="1C708444" w14:textId="13731886" w:rsidR="001F5FFD" w:rsidRDefault="002B11BD" w:rsidP="002B11BD">
      <w:pPr>
        <w:pStyle w:val="Caption"/>
        <w:rPr>
          <w:rFonts w:ascii="Times New Roman"/>
          <w:sz w:val="20"/>
          <w:szCs w:val="20"/>
        </w:rPr>
      </w:pPr>
      <w:bookmarkStart w:id="18" w:name="_Toc135300775"/>
      <w:r>
        <w:t xml:space="preserve">Figure </w:t>
      </w:r>
      <w:r>
        <w:fldChar w:fldCharType="begin"/>
      </w:r>
      <w:r>
        <w:instrText xml:space="preserve"> SEQ Figure \* ARABIC </w:instrText>
      </w:r>
      <w:r>
        <w:fldChar w:fldCharType="separate"/>
      </w:r>
      <w:r>
        <w:rPr>
          <w:noProof/>
        </w:rPr>
        <w:t>19</w:t>
      </w:r>
      <w:r>
        <w:fldChar w:fldCharType="end"/>
      </w:r>
      <w:r>
        <w:t>: Corner</w:t>
      </w:r>
      <w:bookmarkEnd w:id="18"/>
    </w:p>
    <w:p w14:paraId="5A5EEAB1" w14:textId="77777777" w:rsidR="002B11BD" w:rsidRDefault="001F5FFD" w:rsidP="002B11BD">
      <w:pPr>
        <w:pStyle w:val="BodyText"/>
        <w:keepNext/>
        <w:spacing w:before="143"/>
        <w:ind w:left="110"/>
      </w:pPr>
      <w:r>
        <w:rPr>
          <w:noProof/>
        </w:rPr>
        <w:lastRenderedPageBreak/>
        <w:drawing>
          <wp:inline distT="0" distB="0" distL="0" distR="0" wp14:anchorId="5D223ED3" wp14:editId="05D10670">
            <wp:extent cx="6048375" cy="5546990"/>
            <wp:effectExtent l="0" t="0" r="6350" b="0"/>
            <wp:docPr id="145198266" name="Picture 22" descr="A person in a blue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8266" name="Picture 22" descr="A person in a blue dress&#10;&#10;Description automatically generated with low confidence"/>
                    <pic:cNvPicPr/>
                  </pic:nvPicPr>
                  <pic:blipFill>
                    <a:blip r:embed="rId34">
                      <a:extLst>
                        <a:ext uri="{28A0092B-C50C-407E-A947-70E740481C1C}">
                          <a14:useLocalDpi xmlns:a14="http://schemas.microsoft.com/office/drawing/2010/main" val="0"/>
                        </a:ext>
                      </a:extLst>
                    </a:blip>
                    <a:stretch>
                      <a:fillRect/>
                    </a:stretch>
                  </pic:blipFill>
                  <pic:spPr>
                    <a:xfrm>
                      <a:off x="0" y="0"/>
                      <a:ext cx="6048375" cy="5546990"/>
                    </a:xfrm>
                    <a:prstGeom prst="rect">
                      <a:avLst/>
                    </a:prstGeom>
                  </pic:spPr>
                </pic:pic>
              </a:graphicData>
            </a:graphic>
          </wp:inline>
        </w:drawing>
      </w:r>
    </w:p>
    <w:p w14:paraId="238EF268" w14:textId="565008C0" w:rsidR="001F5FFD" w:rsidRDefault="002B11BD" w:rsidP="002B11BD">
      <w:pPr>
        <w:pStyle w:val="Caption"/>
        <w:rPr>
          <w:rFonts w:ascii="Times New Roman"/>
          <w:sz w:val="20"/>
          <w:szCs w:val="20"/>
        </w:rPr>
      </w:pPr>
      <w:bookmarkStart w:id="19" w:name="_Toc135300776"/>
      <w:r>
        <w:t xml:space="preserve">Figure </w:t>
      </w:r>
      <w:r>
        <w:fldChar w:fldCharType="begin"/>
      </w:r>
      <w:r>
        <w:instrText xml:space="preserve"> SEQ Figure \* ARABIC </w:instrText>
      </w:r>
      <w:r>
        <w:fldChar w:fldCharType="separate"/>
      </w:r>
      <w:r>
        <w:rPr>
          <w:noProof/>
        </w:rPr>
        <w:t>20</w:t>
      </w:r>
      <w:r>
        <w:fldChar w:fldCharType="end"/>
      </w:r>
      <w:r>
        <w:t>: Wall space</w:t>
      </w:r>
      <w:bookmarkEnd w:id="19"/>
    </w:p>
    <w:p w14:paraId="3DF6411F" w14:textId="77777777" w:rsidR="001F5FFD" w:rsidRDefault="001F5FFD" w:rsidP="001F5FFD">
      <w:pPr>
        <w:pStyle w:val="BodyText"/>
        <w:spacing w:before="143"/>
        <w:ind w:left="110"/>
        <w:rPr>
          <w:rFonts w:ascii="Times New Roman"/>
          <w:sz w:val="20"/>
          <w:szCs w:val="20"/>
        </w:rPr>
      </w:pPr>
    </w:p>
    <w:p w14:paraId="38787347" w14:textId="77777777" w:rsidR="002B11BD" w:rsidRDefault="001F5FFD" w:rsidP="002B11BD">
      <w:pPr>
        <w:pStyle w:val="BodyText"/>
        <w:keepNext/>
        <w:spacing w:before="143"/>
        <w:ind w:left="110"/>
      </w:pPr>
      <w:r>
        <w:rPr>
          <w:noProof/>
        </w:rPr>
        <w:lastRenderedPageBreak/>
        <w:drawing>
          <wp:inline distT="0" distB="0" distL="0" distR="0" wp14:anchorId="3EF0ABBD" wp14:editId="31F93C37">
            <wp:extent cx="6048375" cy="6316204"/>
            <wp:effectExtent l="0" t="0" r="6350" b="5080"/>
            <wp:docPr id="1976604976" name="Picture 23" descr="A picture containing indoor, furniture, picture frame,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04976" name="Picture 23" descr="A picture containing indoor, furniture, picture frame, clothing&#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048375" cy="6316204"/>
                    </a:xfrm>
                    <a:prstGeom prst="rect">
                      <a:avLst/>
                    </a:prstGeom>
                  </pic:spPr>
                </pic:pic>
              </a:graphicData>
            </a:graphic>
          </wp:inline>
        </w:drawing>
      </w:r>
    </w:p>
    <w:p w14:paraId="2B2D04BA" w14:textId="02C4A5DE" w:rsidR="001F5FFD" w:rsidRDefault="002B11BD" w:rsidP="002B11BD">
      <w:pPr>
        <w:pStyle w:val="Caption"/>
        <w:rPr>
          <w:rFonts w:ascii="Times New Roman"/>
          <w:sz w:val="20"/>
          <w:szCs w:val="20"/>
        </w:rPr>
      </w:pPr>
      <w:bookmarkStart w:id="20" w:name="_Toc135300777"/>
      <w:r>
        <w:t xml:space="preserve">Figure </w:t>
      </w:r>
      <w:r>
        <w:fldChar w:fldCharType="begin"/>
      </w:r>
      <w:r>
        <w:instrText xml:space="preserve"> SEQ Figure \* ARABIC </w:instrText>
      </w:r>
      <w:r>
        <w:fldChar w:fldCharType="separate"/>
      </w:r>
      <w:r>
        <w:rPr>
          <w:noProof/>
        </w:rPr>
        <w:t>21</w:t>
      </w:r>
      <w:r>
        <w:fldChar w:fldCharType="end"/>
      </w:r>
      <w:r>
        <w:t>: Second film screening</w:t>
      </w:r>
      <w:bookmarkEnd w:id="20"/>
    </w:p>
    <w:p w14:paraId="791B0B77" w14:textId="77777777" w:rsidR="001F5FFD" w:rsidRDefault="001F5FFD" w:rsidP="001F5FFD">
      <w:pPr>
        <w:pStyle w:val="BodyText"/>
        <w:spacing w:before="143"/>
        <w:ind w:left="110"/>
        <w:rPr>
          <w:rFonts w:ascii="Times New Roman"/>
          <w:sz w:val="20"/>
          <w:szCs w:val="20"/>
        </w:rPr>
      </w:pPr>
    </w:p>
    <w:p w14:paraId="5B10575C" w14:textId="77777777" w:rsidR="002B11BD" w:rsidRDefault="001F5FFD" w:rsidP="002B11BD">
      <w:pPr>
        <w:pStyle w:val="BodyText"/>
        <w:keepNext/>
        <w:spacing w:before="143"/>
        <w:ind w:left="110"/>
      </w:pPr>
      <w:r>
        <w:rPr>
          <w:noProof/>
        </w:rPr>
        <w:lastRenderedPageBreak/>
        <w:drawing>
          <wp:inline distT="0" distB="0" distL="0" distR="0" wp14:anchorId="4187D98E" wp14:editId="13B1F2AE">
            <wp:extent cx="6048375" cy="5244253"/>
            <wp:effectExtent l="0" t="0" r="6350" b="0"/>
            <wp:docPr id="830685121" name="Picture 25"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36">
                      <a:extLst>
                        <a:ext uri="{28A0092B-C50C-407E-A947-70E740481C1C}">
                          <a14:useLocalDpi xmlns:a14="http://schemas.microsoft.com/office/drawing/2010/main" val="0"/>
                        </a:ext>
                      </a:extLst>
                    </a:blip>
                    <a:stretch>
                      <a:fillRect/>
                    </a:stretch>
                  </pic:blipFill>
                  <pic:spPr>
                    <a:xfrm>
                      <a:off x="0" y="0"/>
                      <a:ext cx="6048375" cy="5244253"/>
                    </a:xfrm>
                    <a:prstGeom prst="rect">
                      <a:avLst/>
                    </a:prstGeom>
                  </pic:spPr>
                </pic:pic>
              </a:graphicData>
            </a:graphic>
          </wp:inline>
        </w:drawing>
      </w:r>
    </w:p>
    <w:p w14:paraId="1D93C167" w14:textId="4748308C" w:rsidR="001F5FFD" w:rsidRDefault="002B11BD" w:rsidP="002B11BD">
      <w:pPr>
        <w:pStyle w:val="Caption"/>
        <w:rPr>
          <w:rFonts w:ascii="Times New Roman"/>
          <w:sz w:val="20"/>
          <w:szCs w:val="20"/>
        </w:rPr>
      </w:pPr>
      <w:bookmarkStart w:id="21" w:name="_Toc135300778"/>
      <w:r>
        <w:t xml:space="preserve">Figure </w:t>
      </w:r>
      <w:r>
        <w:fldChar w:fldCharType="begin"/>
      </w:r>
      <w:r>
        <w:instrText xml:space="preserve"> SEQ Figure \* ARABIC </w:instrText>
      </w:r>
      <w:r>
        <w:fldChar w:fldCharType="separate"/>
      </w:r>
      <w:r>
        <w:rPr>
          <w:noProof/>
        </w:rPr>
        <w:t>22</w:t>
      </w:r>
      <w:r>
        <w:fldChar w:fldCharType="end"/>
      </w:r>
      <w:r>
        <w:t>: seating area</w:t>
      </w:r>
      <w:bookmarkEnd w:id="21"/>
    </w:p>
    <w:p w14:paraId="486F58EB" w14:textId="77777777" w:rsidR="001F5FFD" w:rsidRDefault="001F5FFD" w:rsidP="001F5FFD">
      <w:pPr>
        <w:pStyle w:val="BodyText"/>
        <w:spacing w:before="143"/>
        <w:ind w:left="110"/>
        <w:rPr>
          <w:rFonts w:ascii="Times New Roman"/>
          <w:sz w:val="20"/>
          <w:szCs w:val="20"/>
        </w:rPr>
      </w:pPr>
    </w:p>
    <w:p w14:paraId="72B31AAA" w14:textId="77777777" w:rsidR="001F5FFD" w:rsidRDefault="001F5FFD" w:rsidP="001F5FFD"/>
    <w:p w14:paraId="328A859A" w14:textId="77777777" w:rsidR="001F5FFD" w:rsidRDefault="001F5FFD" w:rsidP="001F5FFD">
      <w:pPr>
        <w:rPr>
          <w:rFonts w:ascii="Times New Roman"/>
          <w:sz w:val="20"/>
          <w:szCs w:val="20"/>
        </w:rPr>
      </w:pPr>
    </w:p>
    <w:p w14:paraId="1A59B1CE" w14:textId="77777777" w:rsidR="001F5FFD" w:rsidRDefault="001F5FFD" w:rsidP="00327E7C">
      <w:pPr>
        <w:pStyle w:val="BodyText"/>
        <w:spacing w:before="143"/>
        <w:ind w:left="110"/>
      </w:pPr>
    </w:p>
    <w:p w14:paraId="6D57DC31" w14:textId="77777777" w:rsidR="001F5FFD" w:rsidRDefault="001F5FFD" w:rsidP="00327E7C">
      <w:pPr>
        <w:pStyle w:val="BodyText"/>
        <w:spacing w:before="143"/>
        <w:ind w:left="110"/>
      </w:pPr>
    </w:p>
    <w:p w14:paraId="4F1FCC2F" w14:textId="77777777" w:rsidR="001F5FFD" w:rsidRDefault="001F5FFD" w:rsidP="00327E7C">
      <w:pPr>
        <w:pStyle w:val="BodyText"/>
        <w:spacing w:before="143"/>
        <w:ind w:left="110"/>
      </w:pPr>
    </w:p>
    <w:p w14:paraId="31BE0F3A" w14:textId="77777777" w:rsidR="001F5FFD" w:rsidRDefault="001F5FFD" w:rsidP="00327E7C">
      <w:pPr>
        <w:pStyle w:val="BodyText"/>
        <w:spacing w:before="143"/>
        <w:ind w:left="110"/>
      </w:pPr>
    </w:p>
    <w:p w14:paraId="13333851" w14:textId="77777777" w:rsidR="002B11BD" w:rsidRDefault="002B11BD">
      <w:pPr>
        <w:rPr>
          <w:rFonts w:asciiTheme="majorHAnsi" w:eastAsiaTheme="majorEastAsia" w:hAnsiTheme="majorHAnsi" w:cstheme="majorBidi"/>
          <w:color w:val="2E74B5" w:themeColor="accent1" w:themeShade="BF"/>
          <w:sz w:val="32"/>
          <w:szCs w:val="32"/>
        </w:rPr>
      </w:pPr>
      <w:r>
        <w:br w:type="page"/>
      </w:r>
    </w:p>
    <w:p w14:paraId="25173BDD" w14:textId="2CE974D1" w:rsidR="00F808C0" w:rsidRDefault="00327E7C" w:rsidP="00EC3C38">
      <w:pPr>
        <w:pStyle w:val="Heading1"/>
      </w:pPr>
      <w:r>
        <w:lastRenderedPageBreak/>
        <w:t xml:space="preserve">References </w:t>
      </w:r>
    </w:p>
    <w:p w14:paraId="20E26C07" w14:textId="77777777" w:rsidR="002B11BD" w:rsidRDefault="002B11BD" w:rsidP="002B11BD">
      <w:pPr>
        <w:pStyle w:val="BodyText"/>
        <w:spacing w:before="143"/>
        <w:rPr>
          <w:rFonts w:asciiTheme="minorHAnsi" w:hAnsiTheme="minorHAnsi" w:cstheme="minorHAnsi"/>
        </w:rPr>
      </w:pPr>
    </w:p>
    <w:p w14:paraId="2AD8F59C" w14:textId="77777777" w:rsidR="002B11BD" w:rsidRPr="002B11BD" w:rsidRDefault="002B11BD" w:rsidP="002B11BD">
      <w:pPr>
        <w:spacing w:before="143"/>
        <w:rPr>
          <w:rFonts w:cstheme="minorHAnsi"/>
        </w:rPr>
      </w:pPr>
      <w:r w:rsidRPr="002B11BD">
        <w:rPr>
          <w:rFonts w:cstheme="minorHAnsi"/>
        </w:rPr>
        <w:t xml:space="preserve">Colette the Artist (2021) </w:t>
      </w:r>
      <w:r w:rsidRPr="002B11BD">
        <w:rPr>
          <w:rFonts w:cstheme="minorHAnsi"/>
          <w:i/>
          <w:iCs/>
        </w:rPr>
        <w:t xml:space="preserve">“The Woman </w:t>
      </w:r>
      <w:proofErr w:type="gramStart"/>
      <w:r w:rsidRPr="002B11BD">
        <w:rPr>
          <w:rFonts w:cstheme="minorHAnsi"/>
          <w:i/>
          <w:iCs/>
        </w:rPr>
        <w:t>With</w:t>
      </w:r>
      <w:proofErr w:type="gramEnd"/>
      <w:r w:rsidRPr="002B11BD">
        <w:rPr>
          <w:rFonts w:cstheme="minorHAnsi"/>
          <w:i/>
          <w:iCs/>
        </w:rPr>
        <w:t xml:space="preserve"> the Golden Mask” Series/Berlin 2015-2017 </w:t>
      </w:r>
      <w:r w:rsidRPr="002B11BD">
        <w:rPr>
          <w:rFonts w:cstheme="minorHAnsi"/>
        </w:rPr>
        <w:t xml:space="preserve">[online] available at: </w:t>
      </w:r>
      <w:hyperlink r:id="rId37">
        <w:r w:rsidRPr="002B11BD">
          <w:rPr>
            <w:rStyle w:val="Hyperlink"/>
            <w:rFonts w:cstheme="minorHAnsi"/>
          </w:rPr>
          <w:t>https://colettetheartist.mystrikingly.com/</w:t>
        </w:r>
      </w:hyperlink>
      <w:r w:rsidRPr="002B11BD">
        <w:rPr>
          <w:rFonts w:cstheme="minorHAnsi"/>
        </w:rPr>
        <w:t xml:space="preserve"> [accessed 16</w:t>
      </w:r>
      <w:r w:rsidRPr="002B11BD">
        <w:rPr>
          <w:rFonts w:cstheme="minorHAnsi"/>
          <w:vertAlign w:val="superscript"/>
        </w:rPr>
        <w:t>th</w:t>
      </w:r>
      <w:r w:rsidRPr="002B11BD">
        <w:rPr>
          <w:rFonts w:cstheme="minorHAnsi"/>
        </w:rPr>
        <w:t xml:space="preserve"> March 2023]</w:t>
      </w:r>
    </w:p>
    <w:p w14:paraId="09D85470" w14:textId="77777777" w:rsidR="002B11BD" w:rsidRDefault="002B11BD" w:rsidP="002B11BD">
      <w:pPr>
        <w:pStyle w:val="BodyText"/>
        <w:spacing w:before="143"/>
        <w:rPr>
          <w:rFonts w:asciiTheme="minorHAnsi" w:hAnsiTheme="minorHAnsi" w:cstheme="minorHAnsi"/>
        </w:rPr>
      </w:pPr>
    </w:p>
    <w:p w14:paraId="3F05EC4B" w14:textId="29570144" w:rsidR="00327E7C" w:rsidRDefault="00327E7C" w:rsidP="002B11BD">
      <w:pPr>
        <w:pStyle w:val="BodyText"/>
        <w:spacing w:before="143"/>
        <w:rPr>
          <w:rFonts w:asciiTheme="minorHAnsi" w:hAnsiTheme="minorHAnsi" w:cstheme="minorHAnsi"/>
        </w:rPr>
      </w:pPr>
      <w:r w:rsidRPr="002B11BD">
        <w:rPr>
          <w:rFonts w:asciiTheme="minorHAnsi" w:hAnsiTheme="minorHAnsi" w:cstheme="minorHAnsi"/>
        </w:rPr>
        <w:t xml:space="preserve">Dinsdale, E. (2021) </w:t>
      </w:r>
      <w:r w:rsidRPr="002B11BD">
        <w:rPr>
          <w:rFonts w:asciiTheme="minorHAnsi" w:hAnsiTheme="minorHAnsi" w:cstheme="minorHAnsi"/>
          <w:i/>
          <w:iCs/>
        </w:rPr>
        <w:t xml:space="preserve">Gillian Wearing on masks, inhabiting disguises, and identity as performance </w:t>
      </w:r>
      <w:r w:rsidRPr="002B11BD">
        <w:rPr>
          <w:rFonts w:asciiTheme="minorHAnsi" w:hAnsiTheme="minorHAnsi" w:cstheme="minorHAnsi"/>
        </w:rPr>
        <w:t>[online] available at:</w:t>
      </w:r>
      <w:r w:rsidRPr="002B11BD">
        <w:rPr>
          <w:rFonts w:asciiTheme="minorHAnsi" w:hAnsiTheme="minorHAnsi" w:cstheme="minorHAnsi"/>
          <w:i/>
          <w:iCs/>
        </w:rPr>
        <w:t xml:space="preserve"> </w:t>
      </w:r>
      <w:hyperlink r:id="rId38">
        <w:r w:rsidRPr="002B11BD">
          <w:rPr>
            <w:rStyle w:val="Hyperlink"/>
            <w:rFonts w:asciiTheme="minorHAnsi" w:hAnsiTheme="minorHAnsi" w:cstheme="minorHAnsi"/>
          </w:rPr>
          <w:t>https://www.dazeddigital.com/art-photography/article/54748/1/gillian-wearing-on-masks-inhabiting-disguises-and-identity-as-performance</w:t>
        </w:r>
      </w:hyperlink>
      <w:r w:rsidRPr="002B11BD">
        <w:rPr>
          <w:rFonts w:asciiTheme="minorHAnsi" w:hAnsiTheme="minorHAnsi" w:cstheme="minorHAnsi"/>
        </w:rPr>
        <w:t xml:space="preserve"> [accessed 18.03.2023]</w:t>
      </w:r>
    </w:p>
    <w:p w14:paraId="756C3C0A" w14:textId="77777777" w:rsidR="002B11BD" w:rsidRDefault="002B11BD" w:rsidP="002B11BD">
      <w:pPr>
        <w:pStyle w:val="BodyText"/>
        <w:spacing w:before="143"/>
        <w:rPr>
          <w:rFonts w:asciiTheme="minorHAnsi" w:hAnsiTheme="minorHAnsi" w:cstheme="minorHAnsi"/>
        </w:rPr>
      </w:pPr>
    </w:p>
    <w:p w14:paraId="6E69A9B7" w14:textId="77777777" w:rsidR="002B11BD" w:rsidRPr="002B11BD" w:rsidRDefault="002B11BD" w:rsidP="002B11BD">
      <w:pPr>
        <w:rPr>
          <w:rFonts w:cstheme="minorHAnsi"/>
        </w:rPr>
      </w:pPr>
      <w:r w:rsidRPr="002B11BD">
        <w:rPr>
          <w:rFonts w:cstheme="minorHAnsi"/>
        </w:rPr>
        <w:t xml:space="preserve">Elkin, L. (2017) </w:t>
      </w:r>
      <w:r w:rsidRPr="002B11BD">
        <w:rPr>
          <w:rFonts w:cstheme="minorHAnsi"/>
          <w:i/>
          <w:iCs/>
        </w:rPr>
        <w:t xml:space="preserve">The many masks of Gillian Wearing and Claude </w:t>
      </w:r>
      <w:proofErr w:type="spellStart"/>
      <w:r w:rsidRPr="002B11BD">
        <w:rPr>
          <w:rFonts w:cstheme="minorHAnsi"/>
          <w:i/>
          <w:iCs/>
        </w:rPr>
        <w:t>Cahun</w:t>
      </w:r>
      <w:proofErr w:type="spellEnd"/>
      <w:r w:rsidRPr="002B11BD">
        <w:rPr>
          <w:rFonts w:cstheme="minorHAnsi"/>
        </w:rPr>
        <w:t xml:space="preserve"> (online) </w:t>
      </w:r>
      <w:hyperlink r:id="rId39">
        <w:r w:rsidRPr="002B11BD">
          <w:rPr>
            <w:rStyle w:val="Hyperlink"/>
            <w:rFonts w:cstheme="minorHAnsi"/>
          </w:rPr>
          <w:t>https://www.royalacademy.org.uk/article/magazine-identity-parade-gillian-wearing-claude-cahun</w:t>
        </w:r>
      </w:hyperlink>
      <w:r w:rsidRPr="002B11BD">
        <w:rPr>
          <w:rFonts w:cstheme="minorHAnsi"/>
        </w:rPr>
        <w:t xml:space="preserve"> [accessed 16</w:t>
      </w:r>
      <w:r w:rsidRPr="002B11BD">
        <w:rPr>
          <w:rFonts w:cstheme="minorHAnsi"/>
          <w:vertAlign w:val="superscript"/>
        </w:rPr>
        <w:t>th</w:t>
      </w:r>
      <w:r w:rsidRPr="002B11BD">
        <w:rPr>
          <w:rFonts w:cstheme="minorHAnsi"/>
        </w:rPr>
        <w:t xml:space="preserve"> March 2023]</w:t>
      </w:r>
    </w:p>
    <w:p w14:paraId="4AE87941" w14:textId="77777777" w:rsidR="00CA5FB1" w:rsidRPr="002B11BD" w:rsidRDefault="00CA5FB1" w:rsidP="00327E7C">
      <w:pPr>
        <w:pStyle w:val="BodyText"/>
        <w:spacing w:before="143"/>
        <w:ind w:left="110"/>
        <w:rPr>
          <w:rFonts w:asciiTheme="minorHAnsi" w:hAnsiTheme="minorHAnsi" w:cstheme="minorHAnsi"/>
        </w:rPr>
      </w:pPr>
    </w:p>
    <w:p w14:paraId="718E2BAC" w14:textId="5572ECE7" w:rsidR="00EC3C38" w:rsidRDefault="61641A35" w:rsidP="002B11BD">
      <w:pPr>
        <w:pStyle w:val="BodyText"/>
        <w:spacing w:before="143"/>
        <w:rPr>
          <w:rFonts w:asciiTheme="minorHAnsi" w:hAnsiTheme="minorHAnsi" w:cstheme="minorHAnsi"/>
        </w:rPr>
      </w:pPr>
      <w:r w:rsidRPr="002B11BD">
        <w:rPr>
          <w:rFonts w:asciiTheme="minorHAnsi" w:hAnsiTheme="minorHAnsi" w:cstheme="minorHAnsi"/>
        </w:rPr>
        <w:t xml:space="preserve">Ekman. P &amp; Friesen, W.V. (2003) Unmasking the face: A guide to recognizing emotions from facial expressions, Cambridge: </w:t>
      </w:r>
      <w:proofErr w:type="spellStart"/>
      <w:r w:rsidRPr="002B11BD">
        <w:rPr>
          <w:rFonts w:asciiTheme="minorHAnsi" w:hAnsiTheme="minorHAnsi" w:cstheme="minorHAnsi"/>
        </w:rPr>
        <w:t>Malor</w:t>
      </w:r>
      <w:proofErr w:type="spellEnd"/>
      <w:r w:rsidRPr="002B11BD">
        <w:rPr>
          <w:rFonts w:asciiTheme="minorHAnsi" w:hAnsiTheme="minorHAnsi" w:cstheme="minorHAnsi"/>
        </w:rPr>
        <w:t xml:space="preserve"> Books</w:t>
      </w:r>
    </w:p>
    <w:p w14:paraId="611A220A" w14:textId="77777777" w:rsidR="002B11BD" w:rsidRDefault="002B11BD" w:rsidP="002B11BD">
      <w:pPr>
        <w:pStyle w:val="BodyText"/>
        <w:spacing w:before="143"/>
        <w:rPr>
          <w:rFonts w:asciiTheme="minorHAnsi" w:hAnsiTheme="minorHAnsi" w:cstheme="minorHAnsi"/>
        </w:rPr>
      </w:pPr>
    </w:p>
    <w:p w14:paraId="1228F739" w14:textId="77777777" w:rsidR="002B11BD" w:rsidRDefault="002B11BD" w:rsidP="002B11BD">
      <w:pPr>
        <w:pStyle w:val="BodyText"/>
        <w:spacing w:before="143"/>
        <w:rPr>
          <w:rFonts w:asciiTheme="minorHAnsi" w:hAnsiTheme="minorHAnsi" w:cstheme="minorHAnsi"/>
        </w:rPr>
      </w:pPr>
      <w:r w:rsidRPr="002B11BD">
        <w:rPr>
          <w:rFonts w:asciiTheme="minorHAnsi" w:hAnsiTheme="minorHAnsi" w:cstheme="minorHAnsi"/>
        </w:rPr>
        <w:t xml:space="preserve">Feder, J (2021) </w:t>
      </w:r>
      <w:r w:rsidRPr="002B11BD">
        <w:rPr>
          <w:rFonts w:asciiTheme="minorHAnsi" w:hAnsiTheme="minorHAnsi" w:cstheme="minorHAnsi"/>
          <w:i/>
          <w:iCs/>
        </w:rPr>
        <w:t>What is Autism Masking?</w:t>
      </w:r>
      <w:r w:rsidRPr="002B11BD">
        <w:rPr>
          <w:rFonts w:asciiTheme="minorHAnsi" w:hAnsiTheme="minorHAnsi" w:cstheme="minorHAnsi"/>
        </w:rPr>
        <w:t xml:space="preserve"> [online] available: </w:t>
      </w:r>
      <w:hyperlink r:id="rId40">
        <w:r w:rsidRPr="002B11BD">
          <w:rPr>
            <w:rStyle w:val="Hyperlink"/>
            <w:rFonts w:asciiTheme="minorHAnsi" w:hAnsiTheme="minorHAnsi" w:cstheme="minorHAnsi"/>
          </w:rPr>
          <w:t>https://www.accessibility.com/blog/autism-masking</w:t>
        </w:r>
      </w:hyperlink>
      <w:r w:rsidRPr="002B11BD">
        <w:rPr>
          <w:rFonts w:asciiTheme="minorHAnsi" w:hAnsiTheme="minorHAnsi" w:cstheme="minorHAnsi"/>
        </w:rPr>
        <w:t xml:space="preserve"> [accessed 02.03.2023]</w:t>
      </w:r>
    </w:p>
    <w:p w14:paraId="5A429389" w14:textId="77777777" w:rsidR="002B11BD" w:rsidRDefault="002B11BD" w:rsidP="002B11BD">
      <w:pPr>
        <w:pStyle w:val="BodyText"/>
        <w:spacing w:before="143"/>
        <w:rPr>
          <w:rFonts w:asciiTheme="minorHAnsi" w:hAnsiTheme="minorHAnsi" w:cstheme="minorHAnsi"/>
        </w:rPr>
      </w:pPr>
    </w:p>
    <w:p w14:paraId="7C936659" w14:textId="77777777" w:rsidR="002B11BD" w:rsidRPr="002B11BD" w:rsidRDefault="002B11BD" w:rsidP="002B11BD">
      <w:pPr>
        <w:rPr>
          <w:rFonts w:cstheme="minorHAnsi"/>
        </w:rPr>
      </w:pPr>
      <w:r w:rsidRPr="002B11BD">
        <w:rPr>
          <w:rFonts w:cstheme="minorHAnsi"/>
        </w:rPr>
        <w:t xml:space="preserve">Garage (2020) </w:t>
      </w:r>
      <w:r w:rsidRPr="002B11BD">
        <w:rPr>
          <w:rFonts w:cstheme="minorHAnsi"/>
          <w:i/>
          <w:iCs/>
        </w:rPr>
        <w:t>Under Her Eye with artist Polina Osipova</w:t>
      </w:r>
      <w:r w:rsidRPr="002B11BD">
        <w:rPr>
          <w:rFonts w:cstheme="minorHAnsi"/>
        </w:rPr>
        <w:t xml:space="preserve"> (online) </w:t>
      </w:r>
    </w:p>
    <w:p w14:paraId="3DCA68BB" w14:textId="77777777" w:rsidR="002B11BD" w:rsidRPr="002B11BD" w:rsidRDefault="00000000" w:rsidP="002B11BD">
      <w:pPr>
        <w:rPr>
          <w:rFonts w:cstheme="minorHAnsi"/>
        </w:rPr>
      </w:pPr>
      <w:hyperlink r:id="rId41">
        <w:r w:rsidR="002B11BD" w:rsidRPr="002B11BD">
          <w:rPr>
            <w:rStyle w:val="Hyperlink"/>
            <w:rFonts w:cstheme="minorHAnsi"/>
          </w:rPr>
          <w:t>https://garage.vice.com/en_us/article/xgqvxd/under-her-eye-with-artist-polina-osipova</w:t>
        </w:r>
      </w:hyperlink>
      <w:r w:rsidR="002B11BD">
        <w:rPr>
          <w:rFonts w:cstheme="minorHAnsi"/>
        </w:rPr>
        <w:t xml:space="preserve"> [</w:t>
      </w:r>
      <w:r w:rsidR="002B11BD" w:rsidRPr="002B11BD">
        <w:rPr>
          <w:rFonts w:cstheme="minorHAnsi"/>
        </w:rPr>
        <w:t>accessed 20</w:t>
      </w:r>
      <w:r w:rsidR="002B11BD" w:rsidRPr="002B11BD">
        <w:rPr>
          <w:rFonts w:cstheme="minorHAnsi"/>
          <w:vertAlign w:val="superscript"/>
        </w:rPr>
        <w:t>th</w:t>
      </w:r>
      <w:r w:rsidR="002B11BD" w:rsidRPr="002B11BD">
        <w:rPr>
          <w:rFonts w:cstheme="minorHAnsi"/>
        </w:rPr>
        <w:t xml:space="preserve"> March 2023</w:t>
      </w:r>
      <w:r w:rsidR="002B11BD">
        <w:rPr>
          <w:rFonts w:cstheme="minorHAnsi"/>
        </w:rPr>
        <w:t>]</w:t>
      </w:r>
    </w:p>
    <w:p w14:paraId="1497AB31" w14:textId="77777777" w:rsidR="002B11BD" w:rsidRDefault="002B11BD" w:rsidP="002B11BD">
      <w:pPr>
        <w:pStyle w:val="BodyText"/>
        <w:spacing w:before="143"/>
        <w:rPr>
          <w:rFonts w:asciiTheme="minorHAnsi" w:hAnsiTheme="minorHAnsi" w:cstheme="minorHAnsi"/>
        </w:rPr>
      </w:pPr>
    </w:p>
    <w:p w14:paraId="02CA3C35" w14:textId="77777777" w:rsidR="002B11BD" w:rsidRDefault="002B11BD" w:rsidP="002B11BD">
      <w:pPr>
        <w:rPr>
          <w:rFonts w:cstheme="minorHAnsi"/>
        </w:rPr>
      </w:pPr>
      <w:r w:rsidRPr="002B11BD">
        <w:rPr>
          <w:rFonts w:cstheme="minorHAnsi"/>
        </w:rPr>
        <w:t xml:space="preserve">Guggenheim Museum (2022) </w:t>
      </w:r>
      <w:r w:rsidRPr="002B11BD">
        <w:rPr>
          <w:rFonts w:cstheme="minorHAnsi"/>
          <w:i/>
          <w:iCs/>
        </w:rPr>
        <w:t>Wearing Masks:  The Performance of Identity in Contemporary Art</w:t>
      </w:r>
      <w:r w:rsidRPr="002B11BD">
        <w:rPr>
          <w:rFonts w:cstheme="minorHAnsi"/>
        </w:rPr>
        <w:t xml:space="preserve"> [online] Available at: </w:t>
      </w:r>
      <w:hyperlink r:id="rId42" w:history="1">
        <w:r w:rsidRPr="002B11BD">
          <w:rPr>
            <w:rStyle w:val="Hyperlink"/>
            <w:rFonts w:cstheme="minorHAnsi"/>
          </w:rPr>
          <w:t>https://www.youtube.com/watch?v=ciOvr3p1Cyk</w:t>
        </w:r>
      </w:hyperlink>
      <w:r w:rsidRPr="002B11BD">
        <w:rPr>
          <w:rFonts w:cstheme="minorHAnsi"/>
        </w:rPr>
        <w:t xml:space="preserve">  [accessed 16</w:t>
      </w:r>
      <w:r w:rsidRPr="002B11BD">
        <w:rPr>
          <w:rFonts w:cstheme="minorHAnsi"/>
          <w:vertAlign w:val="superscript"/>
        </w:rPr>
        <w:t>th</w:t>
      </w:r>
      <w:r w:rsidRPr="002B11BD">
        <w:rPr>
          <w:rFonts w:cstheme="minorHAnsi"/>
        </w:rPr>
        <w:t xml:space="preserve"> March 2023] </w:t>
      </w:r>
    </w:p>
    <w:p w14:paraId="4CEEFBA3" w14:textId="77777777" w:rsidR="002B11BD" w:rsidRDefault="002B11BD" w:rsidP="002B11BD">
      <w:pPr>
        <w:rPr>
          <w:rFonts w:cstheme="minorHAnsi"/>
        </w:rPr>
      </w:pPr>
    </w:p>
    <w:p w14:paraId="269B2FD5" w14:textId="540F8FC8" w:rsidR="002B11BD" w:rsidRPr="002B11BD" w:rsidRDefault="002B11BD" w:rsidP="002B11BD">
      <w:pPr>
        <w:shd w:val="clear" w:color="auto" w:fill="FFFFFF" w:themeFill="background1"/>
        <w:outlineLvl w:val="0"/>
        <w:rPr>
          <w:rFonts w:eastAsia="Times New Roman" w:cstheme="minorHAnsi"/>
          <w:color w:val="0F0F0F"/>
        </w:rPr>
      </w:pPr>
      <w:r w:rsidRPr="002B11BD">
        <w:rPr>
          <w:rFonts w:eastAsia="Times New Roman" w:cstheme="minorHAnsi"/>
          <w:color w:val="0F0F0F"/>
        </w:rPr>
        <w:t>Guggenheim</w:t>
      </w:r>
      <w:r>
        <w:rPr>
          <w:rFonts w:eastAsia="Times New Roman" w:cstheme="minorHAnsi"/>
          <w:color w:val="0F0F0F"/>
        </w:rPr>
        <w:t xml:space="preserve"> </w:t>
      </w:r>
      <w:r w:rsidRPr="002B11BD">
        <w:rPr>
          <w:rFonts w:cstheme="minorHAnsi"/>
        </w:rPr>
        <w:t>Museum</w:t>
      </w:r>
      <w:r w:rsidRPr="002B11BD">
        <w:rPr>
          <w:rFonts w:eastAsia="Times New Roman" w:cstheme="minorHAnsi"/>
          <w:color w:val="0F0F0F"/>
        </w:rPr>
        <w:t xml:space="preserve"> (2022) </w:t>
      </w:r>
      <w:r w:rsidRPr="002B11BD">
        <w:rPr>
          <w:rFonts w:eastAsia="Times New Roman" w:cstheme="minorHAnsi"/>
          <w:i/>
          <w:iCs/>
          <w:color w:val="0F0F0F"/>
        </w:rPr>
        <w:t>Sin Wai Kin: "the story changes the body changes (repeating)</w:t>
      </w:r>
      <w:r w:rsidRPr="002B11BD">
        <w:rPr>
          <w:rFonts w:eastAsia="Times New Roman" w:cstheme="minorHAnsi"/>
          <w:color w:val="0F0F0F"/>
        </w:rPr>
        <w:t xml:space="preserve"> (online)</w:t>
      </w:r>
    </w:p>
    <w:p w14:paraId="2A86BC45" w14:textId="77777777" w:rsidR="002B11BD" w:rsidRPr="002B11BD" w:rsidRDefault="00000000" w:rsidP="002B11BD">
      <w:pPr>
        <w:shd w:val="clear" w:color="auto" w:fill="FFFFFF" w:themeFill="background1"/>
        <w:outlineLvl w:val="0"/>
        <w:rPr>
          <w:rFonts w:eastAsia="Times New Roman" w:cstheme="minorHAnsi"/>
          <w:color w:val="0F0F0F"/>
        </w:rPr>
      </w:pPr>
      <w:hyperlink r:id="rId43">
        <w:r w:rsidR="002B11BD" w:rsidRPr="002B11BD">
          <w:rPr>
            <w:rStyle w:val="Hyperlink"/>
            <w:rFonts w:cstheme="minorHAnsi"/>
          </w:rPr>
          <w:t>https://www.youtube.com/watch?v=J-dIjAUsnOQ</w:t>
        </w:r>
      </w:hyperlink>
    </w:p>
    <w:p w14:paraId="0DF17E42" w14:textId="77777777" w:rsidR="002B11BD" w:rsidRPr="002B11BD" w:rsidRDefault="002B11BD" w:rsidP="002B11BD">
      <w:pPr>
        <w:shd w:val="clear" w:color="auto" w:fill="FFFFFF" w:themeFill="background1"/>
        <w:outlineLvl w:val="0"/>
        <w:rPr>
          <w:rFonts w:eastAsia="Times New Roman" w:cstheme="minorHAnsi"/>
          <w:color w:val="0F0F0F"/>
        </w:rPr>
      </w:pPr>
      <w:r w:rsidRPr="002B11BD">
        <w:rPr>
          <w:rFonts w:eastAsia="Times New Roman" w:cstheme="minorHAnsi"/>
          <w:color w:val="0F0F0F"/>
        </w:rPr>
        <w:t>[accessed 20</w:t>
      </w:r>
      <w:r w:rsidRPr="002B11BD">
        <w:rPr>
          <w:rFonts w:eastAsia="Times New Roman" w:cstheme="minorHAnsi"/>
          <w:color w:val="0F0F0F"/>
          <w:vertAlign w:val="superscript"/>
        </w:rPr>
        <w:t>th</w:t>
      </w:r>
      <w:r w:rsidRPr="002B11BD">
        <w:rPr>
          <w:rFonts w:eastAsia="Times New Roman" w:cstheme="minorHAnsi"/>
          <w:color w:val="0F0F0F"/>
        </w:rPr>
        <w:t xml:space="preserve"> March 2023]</w:t>
      </w:r>
    </w:p>
    <w:p w14:paraId="1A721BA4" w14:textId="77777777" w:rsidR="002B11BD" w:rsidRPr="002B11BD" w:rsidRDefault="002B11BD" w:rsidP="002B11BD">
      <w:pPr>
        <w:rPr>
          <w:rFonts w:cstheme="minorHAnsi"/>
        </w:rPr>
      </w:pPr>
    </w:p>
    <w:p w14:paraId="23747BBF" w14:textId="77777777" w:rsidR="002B11BD" w:rsidRPr="002B11BD" w:rsidRDefault="002B11BD" w:rsidP="002B11BD">
      <w:pPr>
        <w:rPr>
          <w:rFonts w:cstheme="minorHAnsi"/>
        </w:rPr>
      </w:pPr>
    </w:p>
    <w:p w14:paraId="46BC1499" w14:textId="77777777" w:rsidR="002B11BD" w:rsidRPr="002B11BD" w:rsidRDefault="002B11BD" w:rsidP="002B11BD">
      <w:pPr>
        <w:rPr>
          <w:rFonts w:cstheme="minorHAnsi"/>
        </w:rPr>
      </w:pPr>
      <w:r w:rsidRPr="002B11BD">
        <w:rPr>
          <w:rFonts w:cstheme="minorHAnsi"/>
        </w:rPr>
        <w:t xml:space="preserve">Howgate, S. (2017) </w:t>
      </w:r>
      <w:r w:rsidRPr="002B11BD">
        <w:rPr>
          <w:rFonts w:cstheme="minorHAnsi"/>
          <w:i/>
          <w:iCs/>
        </w:rPr>
        <w:t xml:space="preserve">Gillian Wearing and Claude </w:t>
      </w:r>
      <w:proofErr w:type="spellStart"/>
      <w:r w:rsidRPr="002B11BD">
        <w:rPr>
          <w:rFonts w:cstheme="minorHAnsi"/>
          <w:i/>
          <w:iCs/>
        </w:rPr>
        <w:t>Cahun</w:t>
      </w:r>
      <w:proofErr w:type="spellEnd"/>
      <w:r w:rsidRPr="002B11BD">
        <w:rPr>
          <w:rFonts w:cstheme="minorHAnsi"/>
          <w:i/>
          <w:iCs/>
        </w:rPr>
        <w:t>: Behind the Mask, Another Mask,</w:t>
      </w:r>
      <w:r w:rsidRPr="002B11BD">
        <w:rPr>
          <w:rFonts w:cstheme="minorHAnsi"/>
        </w:rPr>
        <w:t xml:space="preserve"> London, National Portrait Publications.</w:t>
      </w:r>
    </w:p>
    <w:p w14:paraId="08D004DD" w14:textId="77777777" w:rsidR="002B11BD" w:rsidRPr="002B11BD" w:rsidRDefault="002B11BD" w:rsidP="002B11BD">
      <w:pPr>
        <w:pStyle w:val="BodyText"/>
        <w:spacing w:before="143"/>
        <w:rPr>
          <w:rFonts w:asciiTheme="minorHAnsi" w:hAnsiTheme="minorHAnsi" w:cstheme="minorHAnsi"/>
        </w:rPr>
      </w:pPr>
    </w:p>
    <w:p w14:paraId="2F573F78" w14:textId="77777777" w:rsidR="002B11BD" w:rsidRPr="002B11BD" w:rsidRDefault="002B11BD" w:rsidP="002B11BD">
      <w:pPr>
        <w:pStyle w:val="BodyText"/>
        <w:spacing w:before="143"/>
        <w:rPr>
          <w:rFonts w:asciiTheme="minorHAnsi" w:hAnsiTheme="minorHAnsi" w:cstheme="minorHAnsi"/>
        </w:rPr>
      </w:pPr>
      <w:r w:rsidRPr="002B11BD">
        <w:rPr>
          <w:rFonts w:asciiTheme="minorHAnsi" w:hAnsiTheme="minorHAnsi" w:cstheme="minorHAnsi"/>
        </w:rPr>
        <w:t xml:space="preserve">Johnson, S. (2015) </w:t>
      </w:r>
      <w:r w:rsidRPr="002B11BD">
        <w:rPr>
          <w:rFonts w:asciiTheme="minorHAnsi" w:hAnsiTheme="minorHAnsi" w:cstheme="minorHAnsi"/>
          <w:i/>
          <w:iCs/>
        </w:rPr>
        <w:t xml:space="preserve">Claude </w:t>
      </w:r>
      <w:proofErr w:type="spellStart"/>
      <w:r w:rsidRPr="002B11BD">
        <w:rPr>
          <w:rFonts w:asciiTheme="minorHAnsi" w:hAnsiTheme="minorHAnsi" w:cstheme="minorHAnsi"/>
          <w:i/>
          <w:iCs/>
        </w:rPr>
        <w:t>Cahun</w:t>
      </w:r>
      <w:proofErr w:type="spellEnd"/>
      <w:r w:rsidRPr="002B11BD">
        <w:rPr>
          <w:rFonts w:asciiTheme="minorHAnsi" w:hAnsiTheme="minorHAnsi" w:cstheme="minorHAnsi"/>
          <w:i/>
          <w:iCs/>
        </w:rPr>
        <w:t>: A Very Curious Spirit</w:t>
      </w:r>
      <w:r w:rsidRPr="002B11BD">
        <w:rPr>
          <w:rFonts w:asciiTheme="minorHAnsi" w:hAnsiTheme="minorHAnsi" w:cstheme="minorHAnsi"/>
        </w:rPr>
        <w:t xml:space="preserve"> [online] available at: </w:t>
      </w:r>
      <w:hyperlink r:id="rId44">
        <w:r w:rsidRPr="002B11BD">
          <w:rPr>
            <w:rStyle w:val="Hyperlink"/>
            <w:rFonts w:asciiTheme="minorHAnsi" w:hAnsiTheme="minorHAnsi" w:cstheme="minorHAnsi"/>
          </w:rPr>
          <w:t>https://www.anothermag.com/art-photography/7358/claude-cahun-a-very-curious-spirit</w:t>
        </w:r>
      </w:hyperlink>
      <w:r>
        <w:rPr>
          <w:rFonts w:asciiTheme="minorHAnsi" w:hAnsiTheme="minorHAnsi" w:cstheme="minorHAnsi"/>
        </w:rPr>
        <w:t xml:space="preserve"> </w:t>
      </w:r>
      <w:r w:rsidRPr="002B11BD">
        <w:rPr>
          <w:rFonts w:asciiTheme="minorHAnsi" w:hAnsiTheme="minorHAnsi" w:cstheme="minorHAnsi"/>
        </w:rPr>
        <w:t>[accessed 16.03.2023]</w:t>
      </w:r>
    </w:p>
    <w:p w14:paraId="7D39903E" w14:textId="77777777" w:rsidR="002B11BD" w:rsidRPr="002B11BD" w:rsidRDefault="002B11BD" w:rsidP="002B11BD">
      <w:pPr>
        <w:pStyle w:val="BodyText"/>
        <w:spacing w:before="143"/>
        <w:rPr>
          <w:rFonts w:asciiTheme="minorHAnsi" w:hAnsiTheme="minorHAnsi" w:cstheme="minorHAnsi"/>
        </w:rPr>
      </w:pPr>
    </w:p>
    <w:p w14:paraId="1C3D8B2B" w14:textId="77777777" w:rsidR="002B11BD" w:rsidRPr="002B11BD" w:rsidRDefault="002B11BD" w:rsidP="002B11BD">
      <w:pPr>
        <w:pStyle w:val="BodyText"/>
        <w:spacing w:before="143"/>
        <w:rPr>
          <w:rFonts w:asciiTheme="minorHAnsi" w:hAnsiTheme="minorHAnsi" w:cstheme="minorHAnsi"/>
        </w:rPr>
      </w:pPr>
      <w:proofErr w:type="spellStart"/>
      <w:r w:rsidRPr="002B11BD">
        <w:rPr>
          <w:rFonts w:asciiTheme="minorHAnsi" w:hAnsiTheme="minorHAnsi" w:cstheme="minorHAnsi"/>
        </w:rPr>
        <w:t>Marschall</w:t>
      </w:r>
      <w:proofErr w:type="spellEnd"/>
      <w:r w:rsidRPr="002B11BD">
        <w:rPr>
          <w:rFonts w:asciiTheme="minorHAnsi" w:hAnsiTheme="minorHAnsi" w:cstheme="minorHAnsi"/>
        </w:rPr>
        <w:t xml:space="preserve">, A (2022) </w:t>
      </w:r>
      <w:r w:rsidRPr="002B11BD">
        <w:rPr>
          <w:rFonts w:asciiTheme="minorHAnsi" w:hAnsiTheme="minorHAnsi" w:cstheme="minorHAnsi"/>
          <w:i/>
          <w:iCs/>
        </w:rPr>
        <w:t>What is Masking in Mental Health?</w:t>
      </w:r>
      <w:r w:rsidRPr="002B11BD">
        <w:rPr>
          <w:rFonts w:asciiTheme="minorHAnsi" w:hAnsiTheme="minorHAnsi" w:cstheme="minorHAnsi"/>
        </w:rPr>
        <w:t xml:space="preserve"> [online] available at:  </w:t>
      </w:r>
      <w:hyperlink r:id="rId45">
        <w:r w:rsidRPr="002B11BD">
          <w:rPr>
            <w:rStyle w:val="Hyperlink"/>
            <w:rFonts w:asciiTheme="minorHAnsi" w:hAnsiTheme="minorHAnsi" w:cstheme="minorHAnsi"/>
          </w:rPr>
          <w:t>https://www.verywellmind.com/what-is-masking-in-mental-health-6944532#</w:t>
        </w:r>
      </w:hyperlink>
      <w:r w:rsidRPr="002B11BD">
        <w:rPr>
          <w:rFonts w:asciiTheme="minorHAnsi" w:hAnsiTheme="minorHAnsi" w:cstheme="minorHAnsi"/>
        </w:rPr>
        <w:t xml:space="preserve"> [accessed 04.03.2023]</w:t>
      </w:r>
    </w:p>
    <w:p w14:paraId="32BCDAF7" w14:textId="77777777" w:rsidR="002B11BD" w:rsidRPr="002B11BD" w:rsidRDefault="002B11BD" w:rsidP="002B11BD">
      <w:pPr>
        <w:pStyle w:val="BodyText"/>
        <w:spacing w:before="143"/>
        <w:rPr>
          <w:rFonts w:asciiTheme="minorHAnsi" w:hAnsiTheme="minorHAnsi" w:cstheme="minorHAnsi"/>
        </w:rPr>
      </w:pPr>
    </w:p>
    <w:p w14:paraId="63160636" w14:textId="26A95B6A" w:rsidR="4B05A28C" w:rsidRDefault="4B05A28C">
      <w:pPr>
        <w:rPr>
          <w:rFonts w:cstheme="minorHAnsi"/>
        </w:rPr>
      </w:pPr>
      <w:r w:rsidRPr="002B11BD">
        <w:rPr>
          <w:rFonts w:cstheme="minorHAnsi"/>
        </w:rPr>
        <w:t xml:space="preserve">Mille (2019) </w:t>
      </w:r>
      <w:r w:rsidRPr="002B11BD">
        <w:rPr>
          <w:rFonts w:cstheme="minorHAnsi"/>
          <w:i/>
          <w:iCs/>
        </w:rPr>
        <w:t>Emirati Artist Farah Al Qasimi is Just Trying to Represent Herself</w:t>
      </w:r>
      <w:r w:rsidRPr="002B11BD">
        <w:rPr>
          <w:rFonts w:cstheme="minorHAnsi"/>
        </w:rPr>
        <w:t xml:space="preserve"> (online) </w:t>
      </w:r>
      <w:hyperlink r:id="rId46">
        <w:r w:rsidRPr="002B11BD">
          <w:rPr>
            <w:rStyle w:val="Hyperlink"/>
            <w:rFonts w:cstheme="minorHAnsi"/>
          </w:rPr>
          <w:t>https://www.milleworld.com/farah-al-qasimi-representation/</w:t>
        </w:r>
      </w:hyperlink>
      <w:r w:rsidR="002B11BD">
        <w:rPr>
          <w:rFonts w:cstheme="minorHAnsi"/>
        </w:rPr>
        <w:t xml:space="preserve"> [</w:t>
      </w:r>
      <w:r w:rsidRPr="002B11BD">
        <w:rPr>
          <w:rFonts w:cstheme="minorHAnsi"/>
        </w:rPr>
        <w:t>accessed 16</w:t>
      </w:r>
      <w:r w:rsidRPr="002B11BD">
        <w:rPr>
          <w:rFonts w:cstheme="minorHAnsi"/>
          <w:vertAlign w:val="superscript"/>
        </w:rPr>
        <w:t>th</w:t>
      </w:r>
      <w:r w:rsidRPr="002B11BD">
        <w:rPr>
          <w:rFonts w:cstheme="minorHAnsi"/>
        </w:rPr>
        <w:t xml:space="preserve"> March 2023</w:t>
      </w:r>
      <w:r w:rsidR="002B11BD">
        <w:rPr>
          <w:rFonts w:cstheme="minorHAnsi"/>
        </w:rPr>
        <w:t>]</w:t>
      </w:r>
    </w:p>
    <w:p w14:paraId="745ECA64" w14:textId="77777777" w:rsidR="002B11BD" w:rsidRDefault="002B11BD">
      <w:pPr>
        <w:rPr>
          <w:rFonts w:cstheme="minorHAnsi"/>
        </w:rPr>
      </w:pPr>
    </w:p>
    <w:p w14:paraId="37BFAF77" w14:textId="77777777" w:rsidR="002B11BD" w:rsidRDefault="002B11BD" w:rsidP="002B11BD">
      <w:pPr>
        <w:rPr>
          <w:rFonts w:cstheme="minorHAnsi"/>
        </w:rPr>
      </w:pPr>
      <w:r w:rsidRPr="002B11BD">
        <w:rPr>
          <w:rFonts w:cstheme="minorHAnsi"/>
        </w:rPr>
        <w:t xml:space="preserve">Moorhouse, P. (ND) </w:t>
      </w:r>
      <w:r w:rsidRPr="002B11BD">
        <w:rPr>
          <w:rFonts w:cstheme="minorHAnsi"/>
          <w:i/>
          <w:iCs/>
        </w:rPr>
        <w:t>Cindy Sherman</w:t>
      </w:r>
      <w:r w:rsidRPr="002B11BD">
        <w:rPr>
          <w:rFonts w:cstheme="minorHAnsi"/>
        </w:rPr>
        <w:t>, London, National Portrait Gallery.</w:t>
      </w:r>
    </w:p>
    <w:p w14:paraId="7C93477D" w14:textId="77777777" w:rsidR="002B11BD" w:rsidRDefault="002B11BD" w:rsidP="002B11BD">
      <w:pPr>
        <w:rPr>
          <w:rFonts w:cstheme="minorHAnsi"/>
        </w:rPr>
      </w:pPr>
    </w:p>
    <w:p w14:paraId="2983D6D9" w14:textId="77777777" w:rsidR="002B11BD" w:rsidRPr="002B11BD" w:rsidRDefault="002B11BD" w:rsidP="002B11BD">
      <w:pPr>
        <w:rPr>
          <w:rFonts w:cstheme="minorHAnsi"/>
        </w:rPr>
      </w:pPr>
      <w:r w:rsidRPr="002B11BD">
        <w:rPr>
          <w:rFonts w:cstheme="minorHAnsi"/>
        </w:rPr>
        <w:t xml:space="preserve">National Portrait Gallery (ND) </w:t>
      </w:r>
      <w:r w:rsidRPr="002B11BD">
        <w:rPr>
          <w:rFonts w:cstheme="minorHAnsi"/>
          <w:i/>
          <w:iCs/>
        </w:rPr>
        <w:t>Cindy Sherman Postcards</w:t>
      </w:r>
      <w:r w:rsidRPr="002B11BD">
        <w:rPr>
          <w:rFonts w:cstheme="minorHAnsi"/>
        </w:rPr>
        <w:t>, National Portrait Gallery, London.</w:t>
      </w:r>
    </w:p>
    <w:p w14:paraId="41D618ED" w14:textId="77777777" w:rsidR="002B11BD" w:rsidRPr="002B11BD" w:rsidRDefault="002B11BD" w:rsidP="002B11BD">
      <w:pPr>
        <w:rPr>
          <w:rFonts w:cstheme="minorHAnsi"/>
        </w:rPr>
      </w:pPr>
    </w:p>
    <w:p w14:paraId="4D870A9F" w14:textId="77777777" w:rsidR="002B11BD" w:rsidRDefault="002B11BD" w:rsidP="002B11BD">
      <w:pPr>
        <w:rPr>
          <w:rFonts w:cstheme="minorHAnsi"/>
        </w:rPr>
      </w:pPr>
      <w:r w:rsidRPr="002B11BD">
        <w:rPr>
          <w:rFonts w:cstheme="minorHAnsi"/>
        </w:rPr>
        <w:t xml:space="preserve">Naeem, N. (2021) </w:t>
      </w:r>
      <w:r w:rsidRPr="002B11BD">
        <w:rPr>
          <w:rFonts w:cstheme="minorHAnsi"/>
          <w:i/>
          <w:iCs/>
        </w:rPr>
        <w:t>5 Avant-Garde Mask Artists Who Will Take Your Breath Away</w:t>
      </w:r>
      <w:r w:rsidRPr="002B11BD">
        <w:rPr>
          <w:rFonts w:cstheme="minorHAnsi"/>
        </w:rPr>
        <w:t xml:space="preserve"> [online] available at:</w:t>
      </w:r>
      <w:r>
        <w:rPr>
          <w:rFonts w:cstheme="minorHAnsi"/>
        </w:rPr>
        <w:t xml:space="preserve"> </w:t>
      </w:r>
      <w:hyperlink r:id="rId47" w:history="1">
        <w:r w:rsidRPr="002B11BD">
          <w:rPr>
            <w:rStyle w:val="Hyperlink"/>
            <w:rFonts w:cstheme="minorHAnsi"/>
          </w:rPr>
          <w:t>https://www.grazia.co.in/lifestyle/culture/5-avant-garde-mask-artists-who-will-take-your-breath-away-6820-1.html</w:t>
        </w:r>
      </w:hyperlink>
      <w:r w:rsidRPr="002B11BD">
        <w:rPr>
          <w:rFonts w:cstheme="minorHAnsi"/>
        </w:rPr>
        <w:t xml:space="preserve"> [accessed 20th March 2023]</w:t>
      </w:r>
    </w:p>
    <w:p w14:paraId="67652D0E" w14:textId="77777777" w:rsidR="002B11BD" w:rsidRDefault="002B11BD" w:rsidP="002B11BD">
      <w:pPr>
        <w:rPr>
          <w:rFonts w:cstheme="minorHAnsi"/>
        </w:rPr>
      </w:pPr>
    </w:p>
    <w:p w14:paraId="500CFC89" w14:textId="77777777" w:rsidR="002B11BD" w:rsidRPr="002B11BD" w:rsidRDefault="002B11BD" w:rsidP="002B11BD">
      <w:pPr>
        <w:spacing w:before="143"/>
        <w:rPr>
          <w:rStyle w:val="Hyperlink"/>
          <w:rFonts w:cstheme="minorHAnsi"/>
        </w:rPr>
      </w:pPr>
      <w:r w:rsidRPr="002B11BD">
        <w:rPr>
          <w:rFonts w:cstheme="minorHAnsi"/>
        </w:rPr>
        <w:t xml:space="preserve">Peyton, K. (2013) </w:t>
      </w:r>
      <w:r w:rsidRPr="002B11BD">
        <w:rPr>
          <w:rFonts w:cstheme="minorHAnsi"/>
          <w:i/>
          <w:iCs/>
        </w:rPr>
        <w:t>Colette Lumiere</w:t>
      </w:r>
      <w:r w:rsidRPr="002B11BD">
        <w:rPr>
          <w:rFonts w:cstheme="minorHAnsi"/>
        </w:rPr>
        <w:t xml:space="preserve"> [online] available at: </w:t>
      </w:r>
      <w:hyperlink r:id="rId48" w:history="1">
        <w:r w:rsidRPr="002B11BD">
          <w:rPr>
            <w:rStyle w:val="Hyperlink"/>
            <w:rFonts w:cstheme="minorHAnsi"/>
          </w:rPr>
          <w:t>http://bombmagazine.org/articles/colette-lumiere/</w:t>
        </w:r>
      </w:hyperlink>
      <w:r w:rsidRPr="002B11BD">
        <w:rPr>
          <w:rStyle w:val="Hyperlink"/>
          <w:rFonts w:cstheme="minorHAnsi"/>
        </w:rPr>
        <w:t xml:space="preserve"> </w:t>
      </w:r>
      <w:r w:rsidRPr="002B11BD">
        <w:rPr>
          <w:rStyle w:val="Hyperlink"/>
          <w:rFonts w:cstheme="minorHAnsi"/>
          <w:color w:val="auto"/>
          <w:u w:val="none"/>
        </w:rPr>
        <w:t>[accessed 16</w:t>
      </w:r>
      <w:r w:rsidRPr="002B11BD">
        <w:rPr>
          <w:rStyle w:val="Hyperlink"/>
          <w:rFonts w:cstheme="minorHAnsi"/>
          <w:color w:val="auto"/>
          <w:u w:val="none"/>
          <w:vertAlign w:val="superscript"/>
        </w:rPr>
        <w:t>th</w:t>
      </w:r>
      <w:r w:rsidRPr="002B11BD">
        <w:rPr>
          <w:rStyle w:val="Hyperlink"/>
          <w:rFonts w:cstheme="minorHAnsi"/>
          <w:color w:val="auto"/>
          <w:u w:val="none"/>
        </w:rPr>
        <w:t xml:space="preserve"> March 2023]</w:t>
      </w:r>
    </w:p>
    <w:p w14:paraId="1C10EAD0" w14:textId="77777777" w:rsidR="002B11BD" w:rsidRPr="002B11BD" w:rsidRDefault="002B11BD" w:rsidP="002B11BD">
      <w:pPr>
        <w:rPr>
          <w:rFonts w:cstheme="minorHAnsi"/>
        </w:rPr>
      </w:pPr>
    </w:p>
    <w:p w14:paraId="2FB763FE" w14:textId="77777777" w:rsidR="002B11BD" w:rsidRPr="002B11BD" w:rsidRDefault="002B11BD" w:rsidP="002B11BD">
      <w:pPr>
        <w:rPr>
          <w:rFonts w:cstheme="minorHAnsi"/>
        </w:rPr>
      </w:pPr>
    </w:p>
    <w:p w14:paraId="617D6D99" w14:textId="77777777" w:rsidR="002B11BD" w:rsidRPr="002B11BD" w:rsidRDefault="002B11BD" w:rsidP="002B11BD">
      <w:pPr>
        <w:rPr>
          <w:rFonts w:eastAsia="Calibri" w:cstheme="minorHAnsi"/>
        </w:rPr>
      </w:pPr>
      <w:r w:rsidRPr="002B11BD">
        <w:rPr>
          <w:rFonts w:cstheme="minorHAnsi"/>
        </w:rPr>
        <w:t xml:space="preserve">Russo, F. (2018) </w:t>
      </w:r>
      <w:r w:rsidRPr="002B11BD">
        <w:rPr>
          <w:rFonts w:cstheme="minorHAnsi"/>
          <w:i/>
          <w:iCs/>
        </w:rPr>
        <w:t xml:space="preserve">The costs of camouflaging autism </w:t>
      </w:r>
      <w:r w:rsidRPr="002B11BD">
        <w:rPr>
          <w:rFonts w:cstheme="minorHAnsi"/>
        </w:rPr>
        <w:t>[online]</w:t>
      </w:r>
      <w:r w:rsidRPr="002B11BD">
        <w:rPr>
          <w:rFonts w:cstheme="minorHAnsi"/>
          <w:i/>
          <w:iCs/>
        </w:rPr>
        <w:t xml:space="preserve"> </w:t>
      </w:r>
      <w:hyperlink r:id="rId49">
        <w:r w:rsidRPr="002B11BD">
          <w:rPr>
            <w:rStyle w:val="Hyperlink"/>
            <w:rFonts w:eastAsia="Calibri" w:cstheme="minorHAnsi"/>
          </w:rPr>
          <w:t>https://www.spectrumnews.org/features/deep-dive/costs-camouflaging-autism/</w:t>
        </w:r>
      </w:hyperlink>
      <w:r w:rsidRPr="002B11BD">
        <w:rPr>
          <w:rFonts w:eastAsia="Calibri" w:cstheme="minorHAnsi"/>
        </w:rPr>
        <w:t xml:space="preserve"> [accessed 18.04.2023]</w:t>
      </w:r>
    </w:p>
    <w:p w14:paraId="4037CE49" w14:textId="77777777" w:rsidR="002B11BD" w:rsidRDefault="002B11BD" w:rsidP="002B11BD">
      <w:pPr>
        <w:pStyle w:val="BodyText"/>
        <w:spacing w:before="143"/>
        <w:rPr>
          <w:rFonts w:asciiTheme="minorHAnsi" w:hAnsiTheme="minorHAnsi" w:cstheme="minorHAnsi"/>
        </w:rPr>
      </w:pPr>
    </w:p>
    <w:p w14:paraId="5F2ED83F" w14:textId="793DDD0F" w:rsidR="006A2CEE" w:rsidRDefault="00EC3C38" w:rsidP="002B11BD">
      <w:pPr>
        <w:pStyle w:val="BodyText"/>
        <w:spacing w:before="143"/>
        <w:rPr>
          <w:rFonts w:asciiTheme="minorHAnsi" w:hAnsiTheme="minorHAnsi" w:cstheme="minorHAnsi"/>
        </w:rPr>
      </w:pPr>
      <w:proofErr w:type="spellStart"/>
      <w:r w:rsidRPr="002B11BD">
        <w:rPr>
          <w:rFonts w:asciiTheme="minorHAnsi" w:hAnsiTheme="minorHAnsi" w:cstheme="minorHAnsi"/>
        </w:rPr>
        <w:t>Sandblom</w:t>
      </w:r>
      <w:proofErr w:type="spellEnd"/>
      <w:r w:rsidRPr="002B11BD">
        <w:rPr>
          <w:rFonts w:asciiTheme="minorHAnsi" w:hAnsiTheme="minorHAnsi" w:cstheme="minorHAnsi"/>
        </w:rPr>
        <w:t xml:space="preserve">, P. (1992) </w:t>
      </w:r>
      <w:r w:rsidRPr="002B11BD">
        <w:rPr>
          <w:rFonts w:asciiTheme="minorHAnsi" w:hAnsiTheme="minorHAnsi" w:cstheme="minorHAnsi"/>
          <w:i/>
          <w:iCs/>
        </w:rPr>
        <w:t>Creativity and Disease: How Illness affects Literature, Art and Music,</w:t>
      </w:r>
      <w:r w:rsidRPr="002B11BD">
        <w:rPr>
          <w:rFonts w:asciiTheme="minorHAnsi" w:hAnsiTheme="minorHAnsi" w:cstheme="minorHAnsi"/>
        </w:rPr>
        <w:t xml:space="preserve"> London &amp; New York: Marion Boyars Publishers</w:t>
      </w:r>
    </w:p>
    <w:p w14:paraId="702A8A00" w14:textId="77777777" w:rsidR="002B11BD" w:rsidRPr="002B11BD" w:rsidRDefault="002B11BD" w:rsidP="002B11BD">
      <w:pPr>
        <w:pStyle w:val="BodyText"/>
        <w:spacing w:before="143"/>
        <w:rPr>
          <w:rFonts w:asciiTheme="minorHAnsi" w:hAnsiTheme="minorHAnsi" w:cstheme="minorHAnsi"/>
        </w:rPr>
      </w:pPr>
    </w:p>
    <w:p w14:paraId="5A3FE2BF" w14:textId="4AF5F010" w:rsidR="002B11BD" w:rsidRPr="002B11BD" w:rsidRDefault="002B11BD" w:rsidP="6A7A0441">
      <w:pPr>
        <w:spacing w:before="143"/>
        <w:rPr>
          <w:rFonts w:cstheme="minorHAnsi"/>
          <w:color w:val="0000FF"/>
          <w:u w:val="single"/>
        </w:rPr>
      </w:pPr>
      <w:proofErr w:type="spellStart"/>
      <w:r w:rsidRPr="002B11BD">
        <w:rPr>
          <w:rFonts w:cstheme="minorHAnsi"/>
        </w:rPr>
        <w:t>Tschinkel</w:t>
      </w:r>
      <w:proofErr w:type="spellEnd"/>
      <w:r w:rsidRPr="002B11BD">
        <w:rPr>
          <w:rFonts w:cstheme="minorHAnsi"/>
        </w:rPr>
        <w:t xml:space="preserve">, P. (1993) </w:t>
      </w:r>
      <w:r w:rsidRPr="002B11BD">
        <w:rPr>
          <w:rFonts w:cstheme="minorHAnsi"/>
          <w:i/>
          <w:iCs/>
        </w:rPr>
        <w:t xml:space="preserve">COLETTE - the artist, by Paul </w:t>
      </w:r>
      <w:proofErr w:type="spellStart"/>
      <w:r w:rsidRPr="002B11BD">
        <w:rPr>
          <w:rFonts w:cstheme="minorHAnsi"/>
          <w:i/>
          <w:iCs/>
        </w:rPr>
        <w:t>Tschinkel</w:t>
      </w:r>
      <w:proofErr w:type="spellEnd"/>
      <w:r w:rsidRPr="002B11BD">
        <w:rPr>
          <w:rFonts w:cstheme="minorHAnsi"/>
          <w:i/>
          <w:iCs/>
        </w:rPr>
        <w:t xml:space="preserve"> </w:t>
      </w:r>
      <w:r w:rsidRPr="002B11BD">
        <w:rPr>
          <w:rFonts w:cstheme="minorHAnsi"/>
        </w:rPr>
        <w:t xml:space="preserve">[YouTube] Available </w:t>
      </w:r>
      <w:proofErr w:type="spellStart"/>
      <w:r w:rsidRPr="002B11BD">
        <w:rPr>
          <w:rFonts w:cstheme="minorHAnsi"/>
        </w:rPr>
        <w:t>at:</w:t>
      </w:r>
      <w:hyperlink r:id="rId50">
        <w:r w:rsidR="255B9FDB" w:rsidRPr="002B11BD">
          <w:rPr>
            <w:rStyle w:val="Hyperlink"/>
            <w:rFonts w:cstheme="minorHAnsi"/>
          </w:rPr>
          <w:t>http</w:t>
        </w:r>
        <w:proofErr w:type="spellEnd"/>
        <w:r w:rsidR="255B9FDB" w:rsidRPr="002B11BD">
          <w:rPr>
            <w:rStyle w:val="Hyperlink"/>
            <w:rFonts w:cstheme="minorHAnsi"/>
          </w:rPr>
          <w:t>://www.youtube.com/watch?v=TZNhbDKgyzs</w:t>
        </w:r>
      </w:hyperlink>
      <w:r w:rsidRPr="002B11BD">
        <w:rPr>
          <w:rStyle w:val="Hyperlink"/>
          <w:rFonts w:cstheme="minorHAnsi"/>
        </w:rPr>
        <w:t xml:space="preserve"> </w:t>
      </w:r>
      <w:r w:rsidRPr="002B11BD">
        <w:rPr>
          <w:rStyle w:val="Hyperlink"/>
          <w:rFonts w:cstheme="minorHAnsi"/>
          <w:color w:val="auto"/>
          <w:u w:val="none"/>
        </w:rPr>
        <w:t>[accessed 14</w:t>
      </w:r>
      <w:r w:rsidRPr="002B11BD">
        <w:rPr>
          <w:rStyle w:val="Hyperlink"/>
          <w:rFonts w:cstheme="minorHAnsi"/>
          <w:color w:val="auto"/>
          <w:u w:val="none"/>
          <w:vertAlign w:val="superscript"/>
        </w:rPr>
        <w:t>th</w:t>
      </w:r>
      <w:r w:rsidRPr="002B11BD">
        <w:rPr>
          <w:rStyle w:val="Hyperlink"/>
          <w:rFonts w:cstheme="minorHAnsi"/>
          <w:color w:val="auto"/>
          <w:u w:val="none"/>
        </w:rPr>
        <w:t xml:space="preserve"> March 2023]</w:t>
      </w:r>
    </w:p>
    <w:p w14:paraId="3C55B95A" w14:textId="6FCB8B8B" w:rsidR="006A2CEE" w:rsidRPr="002B11BD" w:rsidRDefault="006A2CEE" w:rsidP="6A7A0441">
      <w:pPr>
        <w:pStyle w:val="BodyText"/>
        <w:spacing w:before="143"/>
        <w:ind w:left="110"/>
        <w:rPr>
          <w:rFonts w:asciiTheme="minorHAnsi" w:hAnsiTheme="minorHAnsi" w:cstheme="minorHAnsi"/>
        </w:rPr>
      </w:pPr>
    </w:p>
    <w:p w14:paraId="5178CB14" w14:textId="550039AE" w:rsidR="6A7A0441" w:rsidRPr="002B11BD" w:rsidRDefault="6A7A0441" w:rsidP="6A7A0441">
      <w:pPr>
        <w:pStyle w:val="BodyText"/>
        <w:spacing w:before="143"/>
        <w:ind w:left="110"/>
        <w:rPr>
          <w:rFonts w:asciiTheme="minorHAnsi" w:hAnsiTheme="minorHAnsi" w:cstheme="minorHAnsi"/>
        </w:rPr>
      </w:pPr>
    </w:p>
    <w:p w14:paraId="72197120" w14:textId="1345067C" w:rsidR="6A7A0441" w:rsidRPr="002B11BD" w:rsidRDefault="6A7A0441" w:rsidP="6A7A0441">
      <w:pPr>
        <w:pStyle w:val="BodyText"/>
        <w:spacing w:before="143"/>
        <w:ind w:left="110"/>
        <w:rPr>
          <w:rFonts w:asciiTheme="minorHAnsi" w:hAnsiTheme="minorHAnsi" w:cstheme="minorHAnsi"/>
        </w:rPr>
      </w:pPr>
    </w:p>
    <w:p w14:paraId="7324109F" w14:textId="5B399893" w:rsidR="6A7A0441" w:rsidRPr="002B11BD" w:rsidRDefault="6A7A0441" w:rsidP="6A7A0441">
      <w:pPr>
        <w:rPr>
          <w:rFonts w:cstheme="minorHAnsi"/>
        </w:rPr>
      </w:pPr>
    </w:p>
    <w:p w14:paraId="53F4017D" w14:textId="33FC4C28" w:rsidR="6A7A0441" w:rsidRDefault="6A7A0441" w:rsidP="6A7A0441">
      <w:pPr>
        <w:rPr>
          <w:highlight w:val="lightGray"/>
        </w:rPr>
      </w:pPr>
    </w:p>
    <w:p w14:paraId="08CE2CFD" w14:textId="086C62A2" w:rsidR="6A7A0441" w:rsidRDefault="6A7A0441" w:rsidP="6A7A0441">
      <w:pPr>
        <w:pStyle w:val="BodyText"/>
        <w:spacing w:before="143"/>
        <w:ind w:left="110"/>
        <w:rPr>
          <w:rFonts w:ascii="Times New Roman"/>
          <w:sz w:val="20"/>
          <w:szCs w:val="20"/>
        </w:rPr>
      </w:pPr>
    </w:p>
    <w:sectPr w:rsidR="6A7A0441" w:rsidSect="001F5FFD">
      <w:pgSz w:w="11910" w:h="16840"/>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518E5" w14:textId="77777777" w:rsidR="00D75EFA" w:rsidRDefault="00D75EFA" w:rsidP="00E902B6">
      <w:r>
        <w:separator/>
      </w:r>
    </w:p>
  </w:endnote>
  <w:endnote w:type="continuationSeparator" w:id="0">
    <w:p w14:paraId="0408D4C9" w14:textId="77777777" w:rsidR="00D75EFA" w:rsidRDefault="00D75EFA" w:rsidP="00E90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dobe Caslon Pro">
    <w:altName w:val="Palatino Linotype"/>
    <w:panose1 w:val="020B0604020202020204"/>
    <w:charset w:val="00"/>
    <w:family w:val="auto"/>
    <w:pitch w:val="variable"/>
    <w:sig w:usb0="00000007" w:usb1="00000001" w:usb2="00000000" w:usb3="00000000" w:csb0="00000093" w:csb1="00000000"/>
  </w:font>
  <w:font w:name="ACaslonPro-Semibold">
    <w:altName w:val="Calibri"/>
    <w:panose1 w:val="020B0604020202020204"/>
    <w:charset w:val="00"/>
    <w:family w:val="auto"/>
    <w:pitch w:val="variable"/>
    <w:sig w:usb0="00000007" w:usb1="00000001"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B26A9" w14:textId="77777777" w:rsidR="00D75EFA" w:rsidRDefault="00D75EFA" w:rsidP="00E902B6">
      <w:r>
        <w:separator/>
      </w:r>
    </w:p>
  </w:footnote>
  <w:footnote w:type="continuationSeparator" w:id="0">
    <w:p w14:paraId="5E121C95" w14:textId="77777777" w:rsidR="00D75EFA" w:rsidRDefault="00D75EFA" w:rsidP="00E902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num w:numId="1" w16cid:durableId="1566183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76A"/>
    <w:rsid w:val="0000721A"/>
    <w:rsid w:val="000466BD"/>
    <w:rsid w:val="00060927"/>
    <w:rsid w:val="00063E7C"/>
    <w:rsid w:val="00096AE3"/>
    <w:rsid w:val="000C516C"/>
    <w:rsid w:val="001F5FFD"/>
    <w:rsid w:val="0022630B"/>
    <w:rsid w:val="002913B2"/>
    <w:rsid w:val="002A4481"/>
    <w:rsid w:val="002B11BD"/>
    <w:rsid w:val="002B3C08"/>
    <w:rsid w:val="002F5E45"/>
    <w:rsid w:val="0030333C"/>
    <w:rsid w:val="00315EA6"/>
    <w:rsid w:val="00327AD6"/>
    <w:rsid w:val="00327E7C"/>
    <w:rsid w:val="00385433"/>
    <w:rsid w:val="003A5C62"/>
    <w:rsid w:val="003D3F74"/>
    <w:rsid w:val="004379FF"/>
    <w:rsid w:val="00445F60"/>
    <w:rsid w:val="004F3D5A"/>
    <w:rsid w:val="00522DB1"/>
    <w:rsid w:val="00553955"/>
    <w:rsid w:val="00582B00"/>
    <w:rsid w:val="005E570B"/>
    <w:rsid w:val="0066315C"/>
    <w:rsid w:val="006A2CEE"/>
    <w:rsid w:val="007255FF"/>
    <w:rsid w:val="0081164B"/>
    <w:rsid w:val="0086279E"/>
    <w:rsid w:val="00866B58"/>
    <w:rsid w:val="008D276A"/>
    <w:rsid w:val="00943A8D"/>
    <w:rsid w:val="00965D1D"/>
    <w:rsid w:val="009954DD"/>
    <w:rsid w:val="00A50101"/>
    <w:rsid w:val="00A56250"/>
    <w:rsid w:val="00A5691E"/>
    <w:rsid w:val="00AC13B4"/>
    <w:rsid w:val="00AE32CB"/>
    <w:rsid w:val="00AE5C33"/>
    <w:rsid w:val="00B11435"/>
    <w:rsid w:val="00B41E12"/>
    <w:rsid w:val="00B77B41"/>
    <w:rsid w:val="00BB1091"/>
    <w:rsid w:val="00BD3A0C"/>
    <w:rsid w:val="00BF689E"/>
    <w:rsid w:val="00C859F8"/>
    <w:rsid w:val="00CA5FB1"/>
    <w:rsid w:val="00D5022B"/>
    <w:rsid w:val="00D56FC3"/>
    <w:rsid w:val="00D75EFA"/>
    <w:rsid w:val="00DB40F2"/>
    <w:rsid w:val="00E902B6"/>
    <w:rsid w:val="00EC3C38"/>
    <w:rsid w:val="00F4216D"/>
    <w:rsid w:val="00F808C0"/>
    <w:rsid w:val="00FB6755"/>
    <w:rsid w:val="013AEAF5"/>
    <w:rsid w:val="025AE21C"/>
    <w:rsid w:val="04C5964F"/>
    <w:rsid w:val="05012913"/>
    <w:rsid w:val="05114BD4"/>
    <w:rsid w:val="0591AF36"/>
    <w:rsid w:val="0752C12B"/>
    <w:rsid w:val="07D6EEC6"/>
    <w:rsid w:val="089F1F95"/>
    <w:rsid w:val="0A1A7DAE"/>
    <w:rsid w:val="0A25EBE1"/>
    <w:rsid w:val="0BD6C057"/>
    <w:rsid w:val="0BDDB87F"/>
    <w:rsid w:val="0C4CA63F"/>
    <w:rsid w:val="0C70F189"/>
    <w:rsid w:val="0C9D1459"/>
    <w:rsid w:val="100848F6"/>
    <w:rsid w:val="10F734BC"/>
    <w:rsid w:val="110E42DF"/>
    <w:rsid w:val="11510EBF"/>
    <w:rsid w:val="11F6E686"/>
    <w:rsid w:val="12B3FA3D"/>
    <w:rsid w:val="12E3D8F1"/>
    <w:rsid w:val="140379F7"/>
    <w:rsid w:val="1457B824"/>
    <w:rsid w:val="14F4E276"/>
    <w:rsid w:val="1589F9D9"/>
    <w:rsid w:val="158FDB93"/>
    <w:rsid w:val="164CEAD8"/>
    <w:rsid w:val="16C0D787"/>
    <w:rsid w:val="16CFAFA9"/>
    <w:rsid w:val="16EC3366"/>
    <w:rsid w:val="172C87FB"/>
    <w:rsid w:val="179DC596"/>
    <w:rsid w:val="1818DFE9"/>
    <w:rsid w:val="181FAA69"/>
    <w:rsid w:val="1977158F"/>
    <w:rsid w:val="1996FEF9"/>
    <w:rsid w:val="19B41688"/>
    <w:rsid w:val="1A05A001"/>
    <w:rsid w:val="1B14435F"/>
    <w:rsid w:val="1D3D649F"/>
    <w:rsid w:val="1DF053F0"/>
    <w:rsid w:val="1E7F106F"/>
    <w:rsid w:val="1E83987E"/>
    <w:rsid w:val="1FD84050"/>
    <w:rsid w:val="1FE32134"/>
    <w:rsid w:val="206D17DB"/>
    <w:rsid w:val="21B9782E"/>
    <w:rsid w:val="21F4B7CF"/>
    <w:rsid w:val="22025C77"/>
    <w:rsid w:val="22BD0544"/>
    <w:rsid w:val="22D20B8D"/>
    <w:rsid w:val="22E08D3C"/>
    <w:rsid w:val="236E79E5"/>
    <w:rsid w:val="23EB7BA9"/>
    <w:rsid w:val="24CE6083"/>
    <w:rsid w:val="255B9FDB"/>
    <w:rsid w:val="25C1AD4E"/>
    <w:rsid w:val="26153E0F"/>
    <w:rsid w:val="26C828F2"/>
    <w:rsid w:val="27B195E7"/>
    <w:rsid w:val="291D4198"/>
    <w:rsid w:val="29340D4E"/>
    <w:rsid w:val="2AB116C4"/>
    <w:rsid w:val="2AEB9F21"/>
    <w:rsid w:val="2B2E1888"/>
    <w:rsid w:val="2B99FAEB"/>
    <w:rsid w:val="2C4ABF2D"/>
    <w:rsid w:val="2C5939B1"/>
    <w:rsid w:val="2C811E58"/>
    <w:rsid w:val="2D25AE7D"/>
    <w:rsid w:val="2D2F7CF0"/>
    <w:rsid w:val="2D48A54D"/>
    <w:rsid w:val="2D789960"/>
    <w:rsid w:val="2DF0E75E"/>
    <w:rsid w:val="2E1DCAC0"/>
    <w:rsid w:val="2E968A82"/>
    <w:rsid w:val="2FBF1044"/>
    <w:rsid w:val="306F0B38"/>
    <w:rsid w:val="3232E226"/>
    <w:rsid w:val="324EA398"/>
    <w:rsid w:val="33B7E6D1"/>
    <w:rsid w:val="33CEB287"/>
    <w:rsid w:val="34DE1349"/>
    <w:rsid w:val="34F0A1EC"/>
    <w:rsid w:val="34F1C44A"/>
    <w:rsid w:val="377E6CA4"/>
    <w:rsid w:val="379904AC"/>
    <w:rsid w:val="37B0F9CC"/>
    <w:rsid w:val="37B8E752"/>
    <w:rsid w:val="38FBAF6F"/>
    <w:rsid w:val="3A1806F5"/>
    <w:rsid w:val="3AC18E24"/>
    <w:rsid w:val="3C06C0B5"/>
    <w:rsid w:val="3D5FC536"/>
    <w:rsid w:val="3E35E62A"/>
    <w:rsid w:val="3E3963AD"/>
    <w:rsid w:val="3E4C99DE"/>
    <w:rsid w:val="3EA421E1"/>
    <w:rsid w:val="3EBDFF1B"/>
    <w:rsid w:val="3EF441BD"/>
    <w:rsid w:val="3FA0713F"/>
    <w:rsid w:val="40B68CCE"/>
    <w:rsid w:val="417BE78B"/>
    <w:rsid w:val="41C1A68F"/>
    <w:rsid w:val="427138C0"/>
    <w:rsid w:val="427202C2"/>
    <w:rsid w:val="432299CF"/>
    <w:rsid w:val="4354660D"/>
    <w:rsid w:val="43E506EE"/>
    <w:rsid w:val="444BB4D5"/>
    <w:rsid w:val="459E3167"/>
    <w:rsid w:val="46022486"/>
    <w:rsid w:val="46A8BB01"/>
    <w:rsid w:val="46ED7F1F"/>
    <w:rsid w:val="471F1028"/>
    <w:rsid w:val="47B5E2BF"/>
    <w:rsid w:val="4877188A"/>
    <w:rsid w:val="4893367D"/>
    <w:rsid w:val="48B85A23"/>
    <w:rsid w:val="4919010E"/>
    <w:rsid w:val="4A2423C2"/>
    <w:rsid w:val="4A56B0EA"/>
    <w:rsid w:val="4B05A28C"/>
    <w:rsid w:val="4B17E6B5"/>
    <w:rsid w:val="4B387257"/>
    <w:rsid w:val="4B94F687"/>
    <w:rsid w:val="4B9DBD2B"/>
    <w:rsid w:val="4BA13869"/>
    <w:rsid w:val="4BD2C4C5"/>
    <w:rsid w:val="4C60AB29"/>
    <w:rsid w:val="4CBE9A32"/>
    <w:rsid w:val="4D4578B7"/>
    <w:rsid w:val="4DA79BF7"/>
    <w:rsid w:val="4E86459E"/>
    <w:rsid w:val="4FA783F7"/>
    <w:rsid w:val="4FED9467"/>
    <w:rsid w:val="4FF3C6A4"/>
    <w:rsid w:val="50191BB1"/>
    <w:rsid w:val="51665D7A"/>
    <w:rsid w:val="5188BE22"/>
    <w:rsid w:val="52360C84"/>
    <w:rsid w:val="529B0304"/>
    <w:rsid w:val="533E19F8"/>
    <w:rsid w:val="53531D4A"/>
    <w:rsid w:val="5403E18C"/>
    <w:rsid w:val="545BB3B5"/>
    <w:rsid w:val="54928C1F"/>
    <w:rsid w:val="54A5A09E"/>
    <w:rsid w:val="55085D85"/>
    <w:rsid w:val="552F2076"/>
    <w:rsid w:val="558586EB"/>
    <w:rsid w:val="55996391"/>
    <w:rsid w:val="56020057"/>
    <w:rsid w:val="57236CAF"/>
    <w:rsid w:val="577077D6"/>
    <w:rsid w:val="577A2C1A"/>
    <w:rsid w:val="581A88CC"/>
    <w:rsid w:val="582A270E"/>
    <w:rsid w:val="584DC271"/>
    <w:rsid w:val="592CF0DE"/>
    <w:rsid w:val="596FC470"/>
    <w:rsid w:val="59C5F76F"/>
    <w:rsid w:val="5A290CB5"/>
    <w:rsid w:val="5A4D6847"/>
    <w:rsid w:val="5A5B99DD"/>
    <w:rsid w:val="5C08A515"/>
    <w:rsid w:val="5D7BC9F9"/>
    <w:rsid w:val="5DFE5F02"/>
    <w:rsid w:val="5E1FAD9B"/>
    <w:rsid w:val="5E462B29"/>
    <w:rsid w:val="5EBCDA5F"/>
    <w:rsid w:val="5EC4287C"/>
    <w:rsid w:val="5EE73071"/>
    <w:rsid w:val="5F208951"/>
    <w:rsid w:val="5FE15B9B"/>
    <w:rsid w:val="61641A35"/>
    <w:rsid w:val="618423A6"/>
    <w:rsid w:val="6246EF3C"/>
    <w:rsid w:val="630ADA3C"/>
    <w:rsid w:val="6315078C"/>
    <w:rsid w:val="64EE5190"/>
    <w:rsid w:val="6552848F"/>
    <w:rsid w:val="662F7291"/>
    <w:rsid w:val="668A21F1"/>
    <w:rsid w:val="677FCA50"/>
    <w:rsid w:val="6784880A"/>
    <w:rsid w:val="67EA17D9"/>
    <w:rsid w:val="680635CC"/>
    <w:rsid w:val="682B46C3"/>
    <w:rsid w:val="68993CF1"/>
    <w:rsid w:val="68D35B01"/>
    <w:rsid w:val="6A3E7281"/>
    <w:rsid w:val="6A7A0441"/>
    <w:rsid w:val="6B24AE31"/>
    <w:rsid w:val="6B3DD68E"/>
    <w:rsid w:val="6BCA93AE"/>
    <w:rsid w:val="6BD4A925"/>
    <w:rsid w:val="6BDB00E0"/>
    <w:rsid w:val="6D6E1CAA"/>
    <w:rsid w:val="6D8510FB"/>
    <w:rsid w:val="6DD562D3"/>
    <w:rsid w:val="6E004CD1"/>
    <w:rsid w:val="6E5C4EF3"/>
    <w:rsid w:val="6E859A2D"/>
    <w:rsid w:val="6F5684E6"/>
    <w:rsid w:val="6FF7F639"/>
    <w:rsid w:val="70C142A5"/>
    <w:rsid w:val="70E6BDF7"/>
    <w:rsid w:val="7182E7AF"/>
    <w:rsid w:val="73E3DD1E"/>
    <w:rsid w:val="741E24FB"/>
    <w:rsid w:val="74D37DFD"/>
    <w:rsid w:val="7590BD81"/>
    <w:rsid w:val="75B5EAEC"/>
    <w:rsid w:val="75BF536A"/>
    <w:rsid w:val="75C0E819"/>
    <w:rsid w:val="7755C5BD"/>
    <w:rsid w:val="77A2B6C3"/>
    <w:rsid w:val="77F22933"/>
    <w:rsid w:val="78003BA3"/>
    <w:rsid w:val="79AB2938"/>
    <w:rsid w:val="7ACEE568"/>
    <w:rsid w:val="7AD824AD"/>
    <w:rsid w:val="7AFD28BB"/>
    <w:rsid w:val="7B53178A"/>
    <w:rsid w:val="7B723085"/>
    <w:rsid w:val="7CD6A25C"/>
    <w:rsid w:val="7D5C6CED"/>
    <w:rsid w:val="7DE38DAC"/>
    <w:rsid w:val="7F066428"/>
    <w:rsid w:val="7F23828A"/>
    <w:rsid w:val="7F4A17B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09AC9"/>
  <w15:chartTrackingRefBased/>
  <w15:docId w15:val="{38F1DD20-FBDC-4E40-94F3-DC75B4EED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6A7A0441"/>
    <w:rPr>
      <w:lang w:val="en-GB"/>
    </w:rPr>
  </w:style>
  <w:style w:type="paragraph" w:styleId="Heading1">
    <w:name w:val="heading 1"/>
    <w:basedOn w:val="Normal"/>
    <w:next w:val="Normal"/>
    <w:link w:val="Heading1Char"/>
    <w:uiPriority w:val="9"/>
    <w:qFormat/>
    <w:rsid w:val="6A7A044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6A7A044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6A7A0441"/>
    <w:pPr>
      <w:keepNext/>
      <w:keepLines/>
      <w:spacing w:before="40"/>
      <w:outlineLvl w:val="2"/>
    </w:pPr>
    <w:rPr>
      <w:rFonts w:asciiTheme="majorHAnsi" w:eastAsiaTheme="majorEastAsia" w:hAnsiTheme="majorHAnsi" w:cstheme="majorBidi"/>
      <w:color w:val="1F4D78"/>
    </w:rPr>
  </w:style>
  <w:style w:type="paragraph" w:styleId="Heading4">
    <w:name w:val="heading 4"/>
    <w:basedOn w:val="Normal"/>
    <w:next w:val="Normal"/>
    <w:link w:val="Heading4Char"/>
    <w:uiPriority w:val="9"/>
    <w:unhideWhenUsed/>
    <w:qFormat/>
    <w:rsid w:val="6A7A0441"/>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6A7A0441"/>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6A7A0441"/>
    <w:pPr>
      <w:keepNext/>
      <w:keepLines/>
      <w:spacing w:before="40"/>
      <w:outlineLvl w:val="5"/>
    </w:pPr>
    <w:rPr>
      <w:rFonts w:asciiTheme="majorHAnsi" w:eastAsiaTheme="majorEastAsia" w:hAnsiTheme="majorHAnsi" w:cstheme="majorBidi"/>
      <w:color w:val="1F4D78"/>
    </w:rPr>
  </w:style>
  <w:style w:type="paragraph" w:styleId="Heading7">
    <w:name w:val="heading 7"/>
    <w:basedOn w:val="Normal"/>
    <w:next w:val="Normal"/>
    <w:link w:val="Heading7Char"/>
    <w:uiPriority w:val="9"/>
    <w:unhideWhenUsed/>
    <w:qFormat/>
    <w:rsid w:val="6A7A0441"/>
    <w:pPr>
      <w:keepNext/>
      <w:keepLines/>
      <w:spacing w:before="40"/>
      <w:outlineLvl w:val="6"/>
    </w:pPr>
    <w:rPr>
      <w:rFonts w:asciiTheme="majorHAnsi" w:eastAsiaTheme="majorEastAsia" w:hAnsiTheme="majorHAnsi" w:cstheme="majorBidi"/>
      <w:i/>
      <w:iCs/>
      <w:color w:val="1F4D78"/>
    </w:rPr>
  </w:style>
  <w:style w:type="paragraph" w:styleId="Heading8">
    <w:name w:val="heading 8"/>
    <w:basedOn w:val="Normal"/>
    <w:next w:val="Normal"/>
    <w:link w:val="Heading8Char"/>
    <w:uiPriority w:val="9"/>
    <w:unhideWhenUsed/>
    <w:qFormat/>
    <w:rsid w:val="6A7A0441"/>
    <w:pPr>
      <w:keepNext/>
      <w:keepLines/>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A7A0441"/>
    <w:pPr>
      <w:keepNext/>
      <w:keepLines/>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6A7A0441"/>
    <w:pPr>
      <w:widowControl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6A7A0441"/>
    <w:rPr>
      <w:rFonts w:ascii="Adobe Caslon Pro" w:eastAsia="Adobe Caslon Pro" w:hAnsi="Adobe Caslon Pro" w:cs="Adobe Caslon Pro"/>
      <w:noProof w:val="0"/>
      <w:lang w:val="en-GB"/>
    </w:rPr>
  </w:style>
  <w:style w:type="paragraph" w:styleId="ListParagraph">
    <w:name w:val="List Paragraph"/>
    <w:basedOn w:val="Normal"/>
    <w:uiPriority w:val="1"/>
    <w:qFormat/>
    <w:rsid w:val="6A7A0441"/>
    <w:pPr>
      <w:widowControl w:val="0"/>
      <w:spacing w:before="162"/>
      <w:ind w:left="830" w:hanging="360"/>
    </w:pPr>
    <w:rPr>
      <w:rFonts w:ascii="Adobe Caslon Pro" w:eastAsia="Adobe Caslon Pro" w:hAnsi="Adobe Caslon Pro" w:cs="Adobe Caslon Pro"/>
      <w:sz w:val="22"/>
      <w:szCs w:val="22"/>
    </w:rPr>
  </w:style>
  <w:style w:type="character" w:styleId="Hyperlink">
    <w:name w:val="Hyperlink"/>
    <w:basedOn w:val="DefaultParagraphFont"/>
    <w:uiPriority w:val="99"/>
    <w:unhideWhenUsed/>
    <w:rsid w:val="00315EA6"/>
    <w:rPr>
      <w:color w:val="0000FF"/>
      <w:u w:val="single"/>
    </w:rPr>
  </w:style>
  <w:style w:type="character" w:customStyle="1" w:styleId="Heading1Char">
    <w:name w:val="Heading 1 Char"/>
    <w:basedOn w:val="DefaultParagraphFont"/>
    <w:link w:val="Heading1"/>
    <w:uiPriority w:val="9"/>
    <w:rsid w:val="6A7A0441"/>
    <w:rPr>
      <w:rFonts w:asciiTheme="majorHAnsi" w:eastAsiaTheme="majorEastAsia" w:hAnsiTheme="majorHAnsi" w:cstheme="majorBidi"/>
      <w:noProof w:val="0"/>
      <w:color w:val="2E74B5" w:themeColor="accent1" w:themeShade="BF"/>
      <w:sz w:val="32"/>
      <w:szCs w:val="32"/>
      <w:lang w:val="en-GB"/>
    </w:rPr>
  </w:style>
  <w:style w:type="character" w:styleId="UnresolvedMention">
    <w:name w:val="Unresolved Mention"/>
    <w:basedOn w:val="DefaultParagraphFont"/>
    <w:uiPriority w:val="99"/>
    <w:rsid w:val="00EC3C38"/>
    <w:rPr>
      <w:color w:val="605E5C"/>
      <w:shd w:val="clear" w:color="auto" w:fill="E1DFDD"/>
    </w:rPr>
  </w:style>
  <w:style w:type="character" w:styleId="FollowedHyperlink">
    <w:name w:val="FollowedHyperlink"/>
    <w:basedOn w:val="DefaultParagraphFont"/>
    <w:uiPriority w:val="99"/>
    <w:semiHidden/>
    <w:unhideWhenUsed/>
    <w:rsid w:val="0066315C"/>
    <w:rPr>
      <w:color w:val="954F72" w:themeColor="followedHyperlink"/>
      <w:u w:val="single"/>
    </w:rPr>
  </w:style>
  <w:style w:type="paragraph" w:styleId="NoSpacing">
    <w:name w:val="No Spacing"/>
    <w:link w:val="NoSpacingChar"/>
    <w:uiPriority w:val="1"/>
    <w:qFormat/>
    <w:rsid w:val="003D3F74"/>
    <w:rPr>
      <w:rFonts w:eastAsiaTheme="minorEastAsia"/>
      <w:sz w:val="22"/>
      <w:szCs w:val="22"/>
      <w:lang w:val="en-GB" w:eastAsia="zh-CN"/>
    </w:rPr>
  </w:style>
  <w:style w:type="character" w:customStyle="1" w:styleId="NoSpacingChar">
    <w:name w:val="No Spacing Char"/>
    <w:basedOn w:val="DefaultParagraphFont"/>
    <w:link w:val="NoSpacing"/>
    <w:uiPriority w:val="1"/>
    <w:rsid w:val="003D3F74"/>
    <w:rPr>
      <w:rFonts w:eastAsiaTheme="minorEastAsia"/>
      <w:sz w:val="22"/>
      <w:szCs w:val="22"/>
      <w:lang w:val="en-GB" w:eastAsia="zh-CN"/>
    </w:rPr>
  </w:style>
  <w:style w:type="paragraph" w:styleId="Header">
    <w:name w:val="header"/>
    <w:basedOn w:val="Normal"/>
    <w:link w:val="HeaderChar"/>
    <w:uiPriority w:val="99"/>
    <w:unhideWhenUsed/>
    <w:rsid w:val="6A7A0441"/>
    <w:pPr>
      <w:tabs>
        <w:tab w:val="center" w:pos="4513"/>
        <w:tab w:val="right" w:pos="9026"/>
      </w:tabs>
    </w:pPr>
  </w:style>
  <w:style w:type="character" w:customStyle="1" w:styleId="HeaderChar">
    <w:name w:val="Header Char"/>
    <w:basedOn w:val="DefaultParagraphFont"/>
    <w:link w:val="Header"/>
    <w:uiPriority w:val="99"/>
    <w:rsid w:val="6A7A0441"/>
    <w:rPr>
      <w:noProof w:val="0"/>
      <w:lang w:val="en-GB"/>
    </w:rPr>
  </w:style>
  <w:style w:type="paragraph" w:styleId="Footer">
    <w:name w:val="footer"/>
    <w:basedOn w:val="Normal"/>
    <w:link w:val="FooterChar"/>
    <w:uiPriority w:val="99"/>
    <w:unhideWhenUsed/>
    <w:rsid w:val="6A7A0441"/>
    <w:pPr>
      <w:tabs>
        <w:tab w:val="center" w:pos="4513"/>
        <w:tab w:val="right" w:pos="9026"/>
      </w:tabs>
    </w:pPr>
  </w:style>
  <w:style w:type="character" w:customStyle="1" w:styleId="FooterChar">
    <w:name w:val="Footer Char"/>
    <w:basedOn w:val="DefaultParagraphFont"/>
    <w:link w:val="Footer"/>
    <w:uiPriority w:val="99"/>
    <w:rsid w:val="6A7A0441"/>
    <w:rPr>
      <w:noProof w:val="0"/>
      <w:lang w:val="en-GB"/>
    </w:rPr>
  </w:style>
  <w:style w:type="character" w:customStyle="1" w:styleId="Heading2Char">
    <w:name w:val="Heading 2 Char"/>
    <w:basedOn w:val="DefaultParagraphFont"/>
    <w:link w:val="Heading2"/>
    <w:uiPriority w:val="9"/>
    <w:rsid w:val="6A7A0441"/>
    <w:rPr>
      <w:rFonts w:asciiTheme="majorHAnsi" w:eastAsiaTheme="majorEastAsia" w:hAnsiTheme="majorHAnsi" w:cstheme="majorBidi"/>
      <w:noProof w:val="0"/>
      <w:color w:val="2E74B5" w:themeColor="accent1" w:themeShade="BF"/>
      <w:sz w:val="26"/>
      <w:szCs w:val="26"/>
      <w:lang w:val="en-GB"/>
    </w:rPr>
  </w:style>
  <w:style w:type="paragraph" w:styleId="Title">
    <w:name w:val="Title"/>
    <w:basedOn w:val="Normal"/>
    <w:next w:val="Normal"/>
    <w:link w:val="TitleChar"/>
    <w:uiPriority w:val="10"/>
    <w:qFormat/>
    <w:rsid w:val="6A7A0441"/>
    <w:pPr>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A7A0441"/>
    <w:rPr>
      <w:rFonts w:eastAsiaTheme="minorEastAsia"/>
      <w:color w:val="5A5A5A"/>
    </w:rPr>
  </w:style>
  <w:style w:type="paragraph" w:styleId="Quote">
    <w:name w:val="Quote"/>
    <w:basedOn w:val="Normal"/>
    <w:next w:val="Normal"/>
    <w:link w:val="QuoteChar"/>
    <w:uiPriority w:val="29"/>
    <w:qFormat/>
    <w:rsid w:val="6A7A044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A7A0441"/>
    <w:pPr>
      <w:spacing w:before="360" w:after="360"/>
      <w:ind w:left="864" w:right="864"/>
      <w:jc w:val="center"/>
    </w:pPr>
    <w:rPr>
      <w:i/>
      <w:iCs/>
      <w:color w:val="5B9BD5" w:themeColor="accent1"/>
    </w:rPr>
  </w:style>
  <w:style w:type="character" w:customStyle="1" w:styleId="Heading3Char">
    <w:name w:val="Heading 3 Char"/>
    <w:basedOn w:val="DefaultParagraphFont"/>
    <w:link w:val="Heading3"/>
    <w:uiPriority w:val="9"/>
    <w:rsid w:val="6A7A0441"/>
    <w:rPr>
      <w:rFonts w:asciiTheme="majorHAnsi" w:eastAsiaTheme="majorEastAsia" w:hAnsiTheme="majorHAnsi" w:cstheme="majorBidi"/>
      <w:noProof w:val="0"/>
      <w:color w:val="1F4D78"/>
      <w:sz w:val="24"/>
      <w:szCs w:val="24"/>
      <w:lang w:val="en-GB"/>
    </w:rPr>
  </w:style>
  <w:style w:type="character" w:customStyle="1" w:styleId="Heading4Char">
    <w:name w:val="Heading 4 Char"/>
    <w:basedOn w:val="DefaultParagraphFont"/>
    <w:link w:val="Heading4"/>
    <w:uiPriority w:val="9"/>
    <w:rsid w:val="6A7A0441"/>
    <w:rPr>
      <w:rFonts w:asciiTheme="majorHAnsi" w:eastAsiaTheme="majorEastAsia" w:hAnsiTheme="majorHAnsi" w:cstheme="majorBidi"/>
      <w:i/>
      <w:iCs/>
      <w:noProof w:val="0"/>
      <w:color w:val="2E74B5" w:themeColor="accent1" w:themeShade="BF"/>
      <w:lang w:val="en-GB"/>
    </w:rPr>
  </w:style>
  <w:style w:type="character" w:customStyle="1" w:styleId="Heading5Char">
    <w:name w:val="Heading 5 Char"/>
    <w:basedOn w:val="DefaultParagraphFont"/>
    <w:link w:val="Heading5"/>
    <w:uiPriority w:val="9"/>
    <w:rsid w:val="6A7A0441"/>
    <w:rPr>
      <w:rFonts w:asciiTheme="majorHAnsi" w:eastAsiaTheme="majorEastAsia" w:hAnsiTheme="majorHAnsi" w:cstheme="majorBidi"/>
      <w:noProof w:val="0"/>
      <w:color w:val="2E74B5" w:themeColor="accent1" w:themeShade="BF"/>
      <w:lang w:val="en-GB"/>
    </w:rPr>
  </w:style>
  <w:style w:type="character" w:customStyle="1" w:styleId="Heading6Char">
    <w:name w:val="Heading 6 Char"/>
    <w:basedOn w:val="DefaultParagraphFont"/>
    <w:link w:val="Heading6"/>
    <w:uiPriority w:val="9"/>
    <w:rsid w:val="6A7A0441"/>
    <w:rPr>
      <w:rFonts w:asciiTheme="majorHAnsi" w:eastAsiaTheme="majorEastAsia" w:hAnsiTheme="majorHAnsi" w:cstheme="majorBidi"/>
      <w:noProof w:val="0"/>
      <w:color w:val="1F4D78"/>
      <w:lang w:val="en-GB"/>
    </w:rPr>
  </w:style>
  <w:style w:type="character" w:customStyle="1" w:styleId="Heading7Char">
    <w:name w:val="Heading 7 Char"/>
    <w:basedOn w:val="DefaultParagraphFont"/>
    <w:link w:val="Heading7"/>
    <w:uiPriority w:val="9"/>
    <w:rsid w:val="6A7A0441"/>
    <w:rPr>
      <w:rFonts w:asciiTheme="majorHAnsi" w:eastAsiaTheme="majorEastAsia" w:hAnsiTheme="majorHAnsi" w:cstheme="majorBidi"/>
      <w:i/>
      <w:iCs/>
      <w:noProof w:val="0"/>
      <w:color w:val="1F4D78"/>
      <w:lang w:val="en-GB"/>
    </w:rPr>
  </w:style>
  <w:style w:type="character" w:customStyle="1" w:styleId="Heading8Char">
    <w:name w:val="Heading 8 Char"/>
    <w:basedOn w:val="DefaultParagraphFont"/>
    <w:link w:val="Heading8"/>
    <w:uiPriority w:val="9"/>
    <w:rsid w:val="6A7A044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A7A044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A7A044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A7A044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A7A044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A7A0441"/>
    <w:rPr>
      <w:i/>
      <w:iCs/>
      <w:noProof w:val="0"/>
      <w:color w:val="5B9BD5" w:themeColor="accent1"/>
      <w:lang w:val="en-GB"/>
    </w:rPr>
  </w:style>
  <w:style w:type="paragraph" w:styleId="TOC1">
    <w:name w:val="toc 1"/>
    <w:basedOn w:val="Normal"/>
    <w:next w:val="Normal"/>
    <w:uiPriority w:val="39"/>
    <w:unhideWhenUsed/>
    <w:rsid w:val="6A7A0441"/>
    <w:pPr>
      <w:spacing w:after="100"/>
    </w:pPr>
  </w:style>
  <w:style w:type="paragraph" w:styleId="TOC2">
    <w:name w:val="toc 2"/>
    <w:basedOn w:val="Normal"/>
    <w:next w:val="Normal"/>
    <w:uiPriority w:val="39"/>
    <w:unhideWhenUsed/>
    <w:rsid w:val="6A7A0441"/>
    <w:pPr>
      <w:spacing w:after="100"/>
      <w:ind w:left="220"/>
    </w:pPr>
  </w:style>
  <w:style w:type="paragraph" w:styleId="TOC3">
    <w:name w:val="toc 3"/>
    <w:basedOn w:val="Normal"/>
    <w:next w:val="Normal"/>
    <w:uiPriority w:val="39"/>
    <w:unhideWhenUsed/>
    <w:rsid w:val="6A7A0441"/>
    <w:pPr>
      <w:spacing w:after="100"/>
      <w:ind w:left="440"/>
    </w:pPr>
  </w:style>
  <w:style w:type="paragraph" w:styleId="TOC4">
    <w:name w:val="toc 4"/>
    <w:basedOn w:val="Normal"/>
    <w:next w:val="Normal"/>
    <w:uiPriority w:val="39"/>
    <w:unhideWhenUsed/>
    <w:rsid w:val="6A7A0441"/>
    <w:pPr>
      <w:spacing w:after="100"/>
      <w:ind w:left="660"/>
    </w:pPr>
  </w:style>
  <w:style w:type="paragraph" w:styleId="TOC5">
    <w:name w:val="toc 5"/>
    <w:basedOn w:val="Normal"/>
    <w:next w:val="Normal"/>
    <w:uiPriority w:val="39"/>
    <w:unhideWhenUsed/>
    <w:rsid w:val="6A7A0441"/>
    <w:pPr>
      <w:spacing w:after="100"/>
      <w:ind w:left="880"/>
    </w:pPr>
  </w:style>
  <w:style w:type="paragraph" w:styleId="TOC6">
    <w:name w:val="toc 6"/>
    <w:basedOn w:val="Normal"/>
    <w:next w:val="Normal"/>
    <w:uiPriority w:val="39"/>
    <w:unhideWhenUsed/>
    <w:rsid w:val="6A7A0441"/>
    <w:pPr>
      <w:spacing w:after="100"/>
      <w:ind w:left="1100"/>
    </w:pPr>
  </w:style>
  <w:style w:type="paragraph" w:styleId="TOC7">
    <w:name w:val="toc 7"/>
    <w:basedOn w:val="Normal"/>
    <w:next w:val="Normal"/>
    <w:uiPriority w:val="39"/>
    <w:unhideWhenUsed/>
    <w:rsid w:val="6A7A0441"/>
    <w:pPr>
      <w:spacing w:after="100"/>
      <w:ind w:left="1320"/>
    </w:pPr>
  </w:style>
  <w:style w:type="paragraph" w:styleId="TOC8">
    <w:name w:val="toc 8"/>
    <w:basedOn w:val="Normal"/>
    <w:next w:val="Normal"/>
    <w:uiPriority w:val="39"/>
    <w:unhideWhenUsed/>
    <w:rsid w:val="6A7A0441"/>
    <w:pPr>
      <w:spacing w:after="100"/>
      <w:ind w:left="1540"/>
    </w:pPr>
  </w:style>
  <w:style w:type="paragraph" w:styleId="TOC9">
    <w:name w:val="toc 9"/>
    <w:basedOn w:val="Normal"/>
    <w:next w:val="Normal"/>
    <w:uiPriority w:val="39"/>
    <w:unhideWhenUsed/>
    <w:rsid w:val="6A7A0441"/>
    <w:pPr>
      <w:spacing w:after="100"/>
      <w:ind w:left="1760"/>
    </w:pPr>
  </w:style>
  <w:style w:type="paragraph" w:styleId="EndnoteText">
    <w:name w:val="endnote text"/>
    <w:basedOn w:val="Normal"/>
    <w:link w:val="EndnoteTextChar"/>
    <w:uiPriority w:val="99"/>
    <w:semiHidden/>
    <w:unhideWhenUsed/>
    <w:rsid w:val="6A7A0441"/>
    <w:rPr>
      <w:sz w:val="20"/>
      <w:szCs w:val="20"/>
    </w:rPr>
  </w:style>
  <w:style w:type="character" w:customStyle="1" w:styleId="EndnoteTextChar">
    <w:name w:val="Endnote Text Char"/>
    <w:basedOn w:val="DefaultParagraphFont"/>
    <w:link w:val="EndnoteText"/>
    <w:uiPriority w:val="99"/>
    <w:semiHidden/>
    <w:rsid w:val="6A7A0441"/>
    <w:rPr>
      <w:noProof w:val="0"/>
      <w:sz w:val="20"/>
      <w:szCs w:val="20"/>
      <w:lang w:val="en-GB"/>
    </w:rPr>
  </w:style>
  <w:style w:type="paragraph" w:styleId="FootnoteText">
    <w:name w:val="footnote text"/>
    <w:basedOn w:val="Normal"/>
    <w:link w:val="FootnoteTextChar"/>
    <w:uiPriority w:val="99"/>
    <w:semiHidden/>
    <w:unhideWhenUsed/>
    <w:rsid w:val="6A7A0441"/>
    <w:rPr>
      <w:sz w:val="20"/>
      <w:szCs w:val="20"/>
    </w:rPr>
  </w:style>
  <w:style w:type="character" w:customStyle="1" w:styleId="FootnoteTextChar">
    <w:name w:val="Footnote Text Char"/>
    <w:basedOn w:val="DefaultParagraphFont"/>
    <w:link w:val="FootnoteText"/>
    <w:uiPriority w:val="99"/>
    <w:semiHidden/>
    <w:rsid w:val="6A7A0441"/>
    <w:rPr>
      <w:noProof w:val="0"/>
      <w:sz w:val="20"/>
      <w:szCs w:val="20"/>
      <w:lang w:val="en-GB"/>
    </w:rPr>
  </w:style>
  <w:style w:type="paragraph" w:styleId="Caption">
    <w:name w:val="caption"/>
    <w:basedOn w:val="Normal"/>
    <w:next w:val="Normal"/>
    <w:uiPriority w:val="35"/>
    <w:unhideWhenUsed/>
    <w:qFormat/>
    <w:rsid w:val="001F5FFD"/>
    <w:pPr>
      <w:spacing w:after="200"/>
    </w:pPr>
    <w:rPr>
      <w:i/>
      <w:iCs/>
      <w:color w:val="44546A" w:themeColor="text2"/>
      <w:sz w:val="18"/>
      <w:szCs w:val="18"/>
    </w:rPr>
  </w:style>
  <w:style w:type="paragraph" w:styleId="TableofFigures">
    <w:name w:val="table of figures"/>
    <w:basedOn w:val="Normal"/>
    <w:next w:val="Normal"/>
    <w:uiPriority w:val="99"/>
    <w:unhideWhenUsed/>
    <w:rsid w:val="002B1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332536495">
      <w:bodyDiv w:val="1"/>
      <w:marLeft w:val="0"/>
      <w:marRight w:val="0"/>
      <w:marTop w:val="0"/>
      <w:marBottom w:val="0"/>
      <w:divBdr>
        <w:top w:val="none" w:sz="0" w:space="0" w:color="auto"/>
        <w:left w:val="none" w:sz="0" w:space="0" w:color="auto"/>
        <w:bottom w:val="none" w:sz="0" w:space="0" w:color="auto"/>
        <w:right w:val="none" w:sz="0" w:space="0" w:color="auto"/>
      </w:divBdr>
    </w:div>
    <w:div w:id="822088432">
      <w:bodyDiv w:val="1"/>
      <w:marLeft w:val="0"/>
      <w:marRight w:val="0"/>
      <w:marTop w:val="0"/>
      <w:marBottom w:val="0"/>
      <w:divBdr>
        <w:top w:val="none" w:sz="0" w:space="0" w:color="auto"/>
        <w:left w:val="none" w:sz="0" w:space="0" w:color="auto"/>
        <w:bottom w:val="none" w:sz="0" w:space="0" w:color="auto"/>
        <w:right w:val="none" w:sz="0" w:space="0" w:color="auto"/>
      </w:divBdr>
    </w:div>
    <w:div w:id="1348941042">
      <w:bodyDiv w:val="1"/>
      <w:marLeft w:val="0"/>
      <w:marRight w:val="0"/>
      <w:marTop w:val="0"/>
      <w:marBottom w:val="0"/>
      <w:divBdr>
        <w:top w:val="none" w:sz="0" w:space="0" w:color="auto"/>
        <w:left w:val="none" w:sz="0" w:space="0" w:color="auto"/>
        <w:bottom w:val="none" w:sz="0" w:space="0" w:color="auto"/>
        <w:right w:val="none" w:sz="0" w:space="0" w:color="auto"/>
      </w:divBdr>
    </w:div>
    <w:div w:id="19594879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hyperlink" Target="https://www.royalacademy.org.uk/article/magazine-identity-parade-gillian-wearing-claude-cahun" TargetMode="External"/><Relationship Id="rId21" Type="http://schemas.openxmlformats.org/officeDocument/2006/relationships/image" Target="media/image13.jpeg"/><Relationship Id="rId34" Type="http://schemas.openxmlformats.org/officeDocument/2006/relationships/image" Target="media/image26.jpg"/><Relationship Id="rId42" Type="http://schemas.openxmlformats.org/officeDocument/2006/relationships/hyperlink" Target="https://www.youtube.com/watch?v=ciOvr3p1Cyk" TargetMode="External"/><Relationship Id="rId47" Type="http://schemas.openxmlformats.org/officeDocument/2006/relationships/hyperlink" Target="https://www.grazia.co.in/lifestyle/culture/5-avant-garde-mask-artists-who-will-take-your-breath-away-6820-1.html" TargetMode="External"/><Relationship Id="rId50" Type="http://schemas.openxmlformats.org/officeDocument/2006/relationships/hyperlink" Target="http://www.youtube.com/watch?v=TZNhbDKgyz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jpg"/><Relationship Id="rId37" Type="http://schemas.openxmlformats.org/officeDocument/2006/relationships/hyperlink" Target="https://colettetheartist.mystrikingly.com/" TargetMode="External"/><Relationship Id="rId40" Type="http://schemas.openxmlformats.org/officeDocument/2006/relationships/hyperlink" Target="https://www.accessibility.com/blog/autism-masking" TargetMode="External"/><Relationship Id="rId45" Type="http://schemas.openxmlformats.org/officeDocument/2006/relationships/hyperlink" Target="https://www.verywellmind.com/what-is-masking-in-mental-health-6944532"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jpg"/><Relationship Id="rId44" Type="http://schemas.openxmlformats.org/officeDocument/2006/relationships/hyperlink" Target="https://www.anothermag.com/art-photography/7358/claude-cahun-a-very-curious-spirit" TargetMode="Externa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jpg"/><Relationship Id="rId30" Type="http://schemas.openxmlformats.org/officeDocument/2006/relationships/image" Target="media/image22.png"/><Relationship Id="rId35" Type="http://schemas.openxmlformats.org/officeDocument/2006/relationships/image" Target="media/image27.jpg"/><Relationship Id="rId43" Type="http://schemas.openxmlformats.org/officeDocument/2006/relationships/hyperlink" Target="https://www.youtube.com/watch?v=J-dIjAUsnOQ" TargetMode="External"/><Relationship Id="rId48" Type="http://schemas.openxmlformats.org/officeDocument/2006/relationships/hyperlink" Target="http://bombmagazine.org/articles/colette-lumiere/" TargetMode="External"/><Relationship Id="rId8" Type="http://schemas.openxmlformats.org/officeDocument/2006/relationships/hyperlink" Target="file:///C:\Users\lib-hm\Downloads\Ways%20of%20Perceiving%20Claire%20Tilling%20New%20copy.docx"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jpg"/><Relationship Id="rId38" Type="http://schemas.openxmlformats.org/officeDocument/2006/relationships/hyperlink" Target="https://www.dazeddigital.com/art-photography/article/54748/1/gillian-wearing-on-masks-inhabiting-disguises-and-identity-as-performance" TargetMode="External"/><Relationship Id="rId46" Type="http://schemas.openxmlformats.org/officeDocument/2006/relationships/hyperlink" Target="https://www.milleworld.com/farah-al-qasimi-representation/" TargetMode="External"/><Relationship Id="rId20" Type="http://schemas.openxmlformats.org/officeDocument/2006/relationships/image" Target="media/image12.jpg"/><Relationship Id="rId41" Type="http://schemas.openxmlformats.org/officeDocument/2006/relationships/hyperlink" Target="https://garage.vice.com/en_us/article/xgqvxd/under-her-eye-with-artist-polina-osipov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jpg"/><Relationship Id="rId36" Type="http://schemas.openxmlformats.org/officeDocument/2006/relationships/image" Target="media/image28.jpg"/><Relationship Id="rId49" Type="http://schemas.openxmlformats.org/officeDocument/2006/relationships/hyperlink" Target="https://www.spectrumnews.org/features/deep-dive/costs-camouflaging-autis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EFD9B32A8B5464FA9EA8F494D454323"/>
        <w:category>
          <w:name w:val="General"/>
          <w:gallery w:val="placeholder"/>
        </w:category>
        <w:types>
          <w:type w:val="bbPlcHdr"/>
        </w:types>
        <w:behaviors>
          <w:behavior w:val="content"/>
        </w:behaviors>
        <w:guid w:val="{73FCFB38-347C-E043-95AB-F99F81BCFE14}"/>
      </w:docPartPr>
      <w:docPartBody>
        <w:p w:rsidR="00C552D1" w:rsidRDefault="0001106C" w:rsidP="0001106C">
          <w:pPr>
            <w:pStyle w:val="6EFD9B32A8B5464FA9EA8F494D454323"/>
          </w:pPr>
          <w:r>
            <w:rPr>
              <w:color w:val="2F5496" w:themeColor="accent1" w:themeShade="BF"/>
            </w:rPr>
            <w:t>[Company name]</w:t>
          </w:r>
        </w:p>
      </w:docPartBody>
    </w:docPart>
    <w:docPart>
      <w:docPartPr>
        <w:name w:val="9C22B0DB57A9814DAEFC9D7AC6670B44"/>
        <w:category>
          <w:name w:val="General"/>
          <w:gallery w:val="placeholder"/>
        </w:category>
        <w:types>
          <w:type w:val="bbPlcHdr"/>
        </w:types>
        <w:behaviors>
          <w:behavior w:val="content"/>
        </w:behaviors>
        <w:guid w:val="{D5C81342-237C-7147-A73F-12D25C90D95F}"/>
      </w:docPartPr>
      <w:docPartBody>
        <w:p w:rsidR="00C552D1" w:rsidRDefault="0001106C" w:rsidP="0001106C">
          <w:pPr>
            <w:pStyle w:val="9C22B0DB57A9814DAEFC9D7AC6670B44"/>
          </w:pPr>
          <w:r>
            <w:rPr>
              <w:rFonts w:asciiTheme="majorHAnsi" w:eastAsiaTheme="majorEastAsia" w:hAnsiTheme="majorHAnsi" w:cstheme="majorBidi"/>
              <w:color w:val="4472C4" w:themeColor="accent1"/>
              <w:sz w:val="88"/>
              <w:szCs w:val="88"/>
            </w:rPr>
            <w:t>[Document title]</w:t>
          </w:r>
        </w:p>
      </w:docPartBody>
    </w:docPart>
    <w:docPart>
      <w:docPartPr>
        <w:name w:val="A979DCDD2C2A0D4DA99FB0AE29E2BEDA"/>
        <w:category>
          <w:name w:val="General"/>
          <w:gallery w:val="placeholder"/>
        </w:category>
        <w:types>
          <w:type w:val="bbPlcHdr"/>
        </w:types>
        <w:behaviors>
          <w:behavior w:val="content"/>
        </w:behaviors>
        <w:guid w:val="{39E65C66-A209-6044-987B-B9CDB1871D4E}"/>
      </w:docPartPr>
      <w:docPartBody>
        <w:p w:rsidR="00C552D1" w:rsidRDefault="0001106C" w:rsidP="0001106C">
          <w:pPr>
            <w:pStyle w:val="A979DCDD2C2A0D4DA99FB0AE29E2BEDA"/>
          </w:pPr>
          <w:r>
            <w:rPr>
              <w:color w:val="2F5496"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dobe Caslon Pro">
    <w:altName w:val="Palatino Linotype"/>
    <w:panose1 w:val="020B0604020202020204"/>
    <w:charset w:val="00"/>
    <w:family w:val="auto"/>
    <w:pitch w:val="variable"/>
    <w:sig w:usb0="00000007" w:usb1="00000001" w:usb2="00000000" w:usb3="00000000" w:csb0="00000093" w:csb1="00000000"/>
  </w:font>
  <w:font w:name="ACaslonPro-Semibold">
    <w:altName w:val="Calibri"/>
    <w:panose1 w:val="020B0604020202020204"/>
    <w:charset w:val="00"/>
    <w:family w:val="auto"/>
    <w:pitch w:val="variable"/>
    <w:sig w:usb0="00000007" w:usb1="00000001"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06C"/>
    <w:rsid w:val="0001106C"/>
    <w:rsid w:val="007A1FA5"/>
    <w:rsid w:val="00BB0F39"/>
    <w:rsid w:val="00C552D1"/>
    <w:rsid w:val="00ED77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FD9B32A8B5464FA9EA8F494D454323">
    <w:name w:val="6EFD9B32A8B5464FA9EA8F494D454323"/>
    <w:rsid w:val="0001106C"/>
  </w:style>
  <w:style w:type="paragraph" w:customStyle="1" w:styleId="9C22B0DB57A9814DAEFC9D7AC6670B44">
    <w:name w:val="9C22B0DB57A9814DAEFC9D7AC6670B44"/>
    <w:rsid w:val="0001106C"/>
  </w:style>
  <w:style w:type="paragraph" w:customStyle="1" w:styleId="A979DCDD2C2A0D4DA99FB0AE29E2BEDA">
    <w:name w:val="A979DCDD2C2A0D4DA99FB0AE29E2BEDA"/>
    <w:rsid w:val="000110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Lef94</b:Tag>
    <b:SourceType>Book</b:SourceType>
    <b:Guid>{A4D41134-A8F4-45DF-BBDA-89D1647C11E8}</b:Guid>
    <b:Author>
      <b:Author>
        <b:NameList>
          <b:Person>
            <b:Last>Lefebvre</b:Last>
            <b:First>H.</b:First>
          </b:Person>
        </b:NameList>
      </b:Author>
    </b:Author>
    <b:Title>The Production of Space</b:Title>
    <b:Year>1994</b:Year>
    <b:City>Oxford</b:City>
    <b:Publisher>Blackwell</b:Publisher>
    <b:RefOrder>1</b:RefOrder>
  </b:Source>
</b:Sources>
</file>

<file path=customXml/itemProps1.xml><?xml version="1.0" encoding="utf-8"?>
<ds:datastoreItem xmlns:ds="http://schemas.openxmlformats.org/officeDocument/2006/customXml" ds:itemID="{0A12AD65-ADAB-4075-8890-453A520F6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34</Pages>
  <Words>2925</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Ways of Perceiving</vt:lpstr>
    </vt:vector>
  </TitlesOfParts>
  <Company>Claire Tilling</Company>
  <LinksUpToDate>false</LinksUpToDate>
  <CharactersWithSpaces>19565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dc:title>
  <dc:subject>ADAD4019</dc:subject>
  <dc:creator>Microsoft Office User</dc:creator>
  <cp:keywords/>
  <dc:description/>
  <cp:lastModifiedBy>Claire Tilling (2109297)</cp:lastModifiedBy>
  <cp:revision>5</cp:revision>
  <dcterms:created xsi:type="dcterms:W3CDTF">2023-05-22T12:51:00Z</dcterms:created>
  <dcterms:modified xsi:type="dcterms:W3CDTF">2023-05-22T14:06:00Z</dcterms:modified>
</cp:coreProperties>
</file>