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ACDF9" w14:textId="061E5E70" w:rsidR="003D5EEC" w:rsidRPr="00BC3A4C" w:rsidRDefault="00BC3A4C" w:rsidP="00D11119">
      <w:pPr>
        <w:rPr>
          <w:rFonts w:ascii="Calibri" w:eastAsia="Times New Roman" w:hAnsi="Calibri" w:cs="Calibri"/>
          <w:b/>
          <w:bCs/>
          <w:color w:val="000000"/>
          <w:sz w:val="28"/>
          <w:szCs w:val="28"/>
        </w:rPr>
      </w:pPr>
      <w:r>
        <w:rPr>
          <w:rFonts w:ascii="Calibri" w:eastAsia="Times New Roman" w:hAnsi="Calibri" w:cs="Calibri"/>
          <w:b/>
          <w:bCs/>
          <w:color w:val="000000"/>
          <w:sz w:val="28"/>
          <w:szCs w:val="28"/>
        </w:rPr>
        <w:t xml:space="preserve">Assignment 4 </w:t>
      </w:r>
      <w:r w:rsidR="006733BC" w:rsidRPr="00BC3A4C">
        <w:rPr>
          <w:rFonts w:ascii="Calibri" w:eastAsia="Times New Roman" w:hAnsi="Calibri" w:cs="Calibri"/>
          <w:b/>
          <w:bCs/>
          <w:color w:val="000000"/>
          <w:sz w:val="28"/>
          <w:szCs w:val="28"/>
        </w:rPr>
        <w:t>Response and Recovery from Civil Emergencies</w:t>
      </w:r>
    </w:p>
    <w:p w14:paraId="7F274780" w14:textId="77777777" w:rsidR="00881D56" w:rsidRPr="000863C2" w:rsidRDefault="00881D56" w:rsidP="00D11119">
      <w:pPr>
        <w:rPr>
          <w:rFonts w:ascii="Calibri" w:eastAsia="Times New Roman" w:hAnsi="Calibri" w:cs="Calibri"/>
          <w:b/>
          <w:bCs/>
          <w:color w:val="000000"/>
        </w:rPr>
      </w:pPr>
    </w:p>
    <w:p w14:paraId="07BDE4DF" w14:textId="39457049" w:rsidR="00881D56" w:rsidRPr="004B32D2" w:rsidRDefault="00881D56" w:rsidP="00CE73E4">
      <w:pPr>
        <w:pStyle w:val="ListParagraph"/>
        <w:numPr>
          <w:ilvl w:val="0"/>
          <w:numId w:val="7"/>
        </w:numPr>
        <w:rPr>
          <w:rFonts w:ascii="Calibri" w:eastAsia="Times New Roman" w:hAnsi="Calibri" w:cs="Calibri"/>
          <w:b/>
          <w:bCs/>
          <w:color w:val="000000"/>
          <w:sz w:val="28"/>
          <w:szCs w:val="28"/>
        </w:rPr>
      </w:pPr>
      <w:r w:rsidRPr="004B32D2">
        <w:rPr>
          <w:rFonts w:ascii="Calibri" w:eastAsia="Times New Roman" w:hAnsi="Calibri" w:cs="Calibri"/>
          <w:b/>
          <w:bCs/>
          <w:color w:val="000000"/>
          <w:sz w:val="28"/>
          <w:szCs w:val="28"/>
        </w:rPr>
        <w:t>Introduction</w:t>
      </w:r>
    </w:p>
    <w:p w14:paraId="3CCC4847" w14:textId="77777777" w:rsidR="003D5EEC" w:rsidRPr="000863C2" w:rsidRDefault="003D5EEC" w:rsidP="00D11119">
      <w:pPr>
        <w:rPr>
          <w:rFonts w:ascii="Calibri" w:eastAsia="Times New Roman" w:hAnsi="Calibri" w:cs="Calibri"/>
          <w:color w:val="000000"/>
        </w:rPr>
      </w:pPr>
    </w:p>
    <w:p w14:paraId="447780A4" w14:textId="68DE83CE" w:rsidR="00D11119" w:rsidRPr="000863C2" w:rsidRDefault="00D11119" w:rsidP="00D11119">
      <w:pPr>
        <w:rPr>
          <w:rFonts w:ascii="Calibri" w:eastAsia="Times New Roman" w:hAnsi="Calibri" w:cs="Calibri"/>
          <w:color w:val="000000"/>
        </w:rPr>
      </w:pPr>
      <w:r w:rsidRPr="000863C2">
        <w:rPr>
          <w:rFonts w:ascii="Calibri" w:eastAsia="Times New Roman" w:hAnsi="Calibri" w:cs="Calibri"/>
          <w:color w:val="000000"/>
        </w:rPr>
        <w:t xml:space="preserve">Civil emergencies can result from a multitude of factors, these can include natural disasters, industrial accidents, civil unrest, health crises, and acts of terrorism for example. Each of these events presents unique challenges that demand </w:t>
      </w:r>
      <w:r w:rsidR="00E91A8A" w:rsidRPr="000863C2">
        <w:rPr>
          <w:rFonts w:ascii="Calibri" w:eastAsia="Times New Roman" w:hAnsi="Calibri" w:cs="Calibri"/>
          <w:color w:val="000000"/>
        </w:rPr>
        <w:t>a prompt</w:t>
      </w:r>
      <w:r w:rsidRPr="000863C2">
        <w:rPr>
          <w:rFonts w:ascii="Calibri" w:eastAsia="Times New Roman" w:hAnsi="Calibri" w:cs="Calibri"/>
          <w:color w:val="000000"/>
        </w:rPr>
        <w:t xml:space="preserve"> and effective response from responder agencies. </w:t>
      </w:r>
    </w:p>
    <w:p w14:paraId="0752CF05" w14:textId="77777777" w:rsidR="006B2E15" w:rsidRPr="000863C2" w:rsidRDefault="006B2E15" w:rsidP="00D11119">
      <w:pPr>
        <w:rPr>
          <w:rFonts w:ascii="Calibri" w:eastAsia="Times New Roman" w:hAnsi="Calibri" w:cs="Calibri"/>
          <w:color w:val="000000"/>
        </w:rPr>
      </w:pPr>
    </w:p>
    <w:p w14:paraId="2F750DF6" w14:textId="77777777" w:rsidR="00273BB4" w:rsidRDefault="006B2E15" w:rsidP="00D11119">
      <w:pPr>
        <w:rPr>
          <w:rFonts w:ascii="Calibri" w:eastAsia="Times New Roman" w:hAnsi="Calibri" w:cs="Calibri"/>
          <w:color w:val="000000"/>
        </w:rPr>
      </w:pPr>
      <w:r w:rsidRPr="000863C2">
        <w:rPr>
          <w:rFonts w:ascii="Calibri" w:eastAsia="Times New Roman" w:hAnsi="Calibri" w:cs="Calibri"/>
          <w:color w:val="000000"/>
        </w:rPr>
        <w:t>So,</w:t>
      </w:r>
      <w:r w:rsidR="003E6D14" w:rsidRPr="000863C2">
        <w:rPr>
          <w:rFonts w:ascii="Calibri" w:eastAsia="Times New Roman" w:hAnsi="Calibri" w:cs="Calibri"/>
          <w:color w:val="000000"/>
        </w:rPr>
        <w:t xml:space="preserve"> what is an Emergency</w:t>
      </w:r>
      <w:r w:rsidR="003C4BC3" w:rsidRPr="000863C2">
        <w:rPr>
          <w:rFonts w:ascii="Calibri" w:eastAsia="Times New Roman" w:hAnsi="Calibri" w:cs="Calibri"/>
          <w:color w:val="000000"/>
        </w:rPr>
        <w:t>:</w:t>
      </w:r>
    </w:p>
    <w:p w14:paraId="53EDFBC3" w14:textId="39F60D9D" w:rsidR="003E6D14" w:rsidRPr="000863C2" w:rsidRDefault="003E6D14" w:rsidP="00D11119">
      <w:pPr>
        <w:rPr>
          <w:rFonts w:ascii="Calibri" w:eastAsia="Times New Roman" w:hAnsi="Calibri" w:cs="Calibri"/>
          <w:color w:val="000000"/>
        </w:rPr>
      </w:pPr>
      <w:r w:rsidRPr="000863C2">
        <w:rPr>
          <w:rFonts w:ascii="Calibri" w:eastAsia="Times New Roman" w:hAnsi="Calibri" w:cs="Calibri"/>
          <w:color w:val="000000"/>
        </w:rPr>
        <w:t xml:space="preserve"> </w:t>
      </w:r>
    </w:p>
    <w:p w14:paraId="47DE1918" w14:textId="7EBBB61A" w:rsidR="003E6D14" w:rsidRPr="000863C2" w:rsidRDefault="003E6D14" w:rsidP="00D11119">
      <w:pPr>
        <w:rPr>
          <w:rFonts w:ascii="Calibri" w:eastAsia="Times New Roman" w:hAnsi="Calibri" w:cs="Calibri"/>
          <w:color w:val="000000"/>
        </w:rPr>
      </w:pPr>
      <w:r w:rsidRPr="000863C2">
        <w:rPr>
          <w:rFonts w:ascii="Calibri" w:hAnsi="Calibri" w:cs="Calibri"/>
        </w:rPr>
        <w:t xml:space="preserve">An emergency is defined as: </w:t>
      </w:r>
      <w:r w:rsidR="006F6CD8" w:rsidRPr="000863C2">
        <w:rPr>
          <w:rFonts w:ascii="Calibri" w:hAnsi="Calibri" w:cs="Calibri"/>
        </w:rPr>
        <w:t>“</w:t>
      </w:r>
      <w:r w:rsidRPr="000863C2">
        <w:rPr>
          <w:rFonts w:ascii="Calibri" w:hAnsi="Calibri" w:cs="Calibri"/>
        </w:rPr>
        <w:t>An event or situation which threatens serious damage to human welfare, or to the environment; or War, or terrorism, which threatens serious damage to security</w:t>
      </w:r>
      <w:r w:rsidR="006F6CD8" w:rsidRPr="000863C2">
        <w:rPr>
          <w:rFonts w:ascii="Calibri" w:hAnsi="Calibri" w:cs="Calibri"/>
        </w:rPr>
        <w:t>”</w:t>
      </w:r>
      <w:r w:rsidRPr="000863C2">
        <w:rPr>
          <w:rFonts w:ascii="Calibri" w:hAnsi="Calibri" w:cs="Calibri"/>
        </w:rPr>
        <w:t>.</w:t>
      </w:r>
      <w:r w:rsidR="003C4BC3" w:rsidRPr="000863C2">
        <w:rPr>
          <w:rFonts w:ascii="Calibri" w:hAnsi="Calibri" w:cs="Calibri"/>
        </w:rPr>
        <w:t xml:space="preserve"> </w:t>
      </w:r>
      <w:r w:rsidRPr="0063012E">
        <w:rPr>
          <w:rFonts w:ascii="Calibri" w:hAnsi="Calibri" w:cs="Calibri"/>
          <w:b/>
          <w:bCs/>
        </w:rPr>
        <w:t xml:space="preserve">(Wales Resilience </w:t>
      </w:r>
      <w:r w:rsidR="003C4BC3" w:rsidRPr="0063012E">
        <w:rPr>
          <w:rFonts w:ascii="Calibri" w:hAnsi="Calibri" w:cs="Calibri"/>
          <w:b/>
          <w:bCs/>
        </w:rPr>
        <w:t>Framework, 2025)</w:t>
      </w:r>
    </w:p>
    <w:p w14:paraId="01C98CF4" w14:textId="77777777" w:rsidR="00D11119" w:rsidRPr="000863C2" w:rsidRDefault="00D11119" w:rsidP="00D11119">
      <w:pPr>
        <w:rPr>
          <w:rFonts w:ascii="Calibri" w:eastAsia="Times New Roman" w:hAnsi="Calibri" w:cs="Calibri"/>
          <w:color w:val="000000"/>
        </w:rPr>
      </w:pPr>
    </w:p>
    <w:p w14:paraId="212E03D6" w14:textId="3D498346" w:rsidR="00D11119" w:rsidRPr="000863C2" w:rsidRDefault="00D11119" w:rsidP="00D11119">
      <w:pPr>
        <w:rPr>
          <w:rFonts w:ascii="Calibri" w:eastAsia="Times New Roman" w:hAnsi="Calibri" w:cs="Calibri"/>
          <w:color w:val="000000"/>
        </w:rPr>
      </w:pPr>
      <w:r w:rsidRPr="000863C2">
        <w:rPr>
          <w:rFonts w:ascii="Calibri" w:eastAsia="Times New Roman" w:hAnsi="Calibri" w:cs="Calibri"/>
          <w:color w:val="000000"/>
        </w:rPr>
        <w:t xml:space="preserve">In Wales, the frequency and type of emergencies is continually increasing and evolving, resulting in the increase and impact of such emergencies on communities. The emergence of new hazards—such as coal spoil tips—further complicates the risk landscape, posing distinct challenges for responder agencies and local populations. These risks are sometimes predictable but can also be unpredictable, arising from both localised issues and broader global trends, </w:t>
      </w:r>
      <w:r w:rsidR="00774CF1" w:rsidRPr="000863C2">
        <w:rPr>
          <w:rFonts w:ascii="Calibri" w:eastAsia="Times New Roman" w:hAnsi="Calibri" w:cs="Calibri"/>
          <w:color w:val="000000"/>
        </w:rPr>
        <w:t>needing</w:t>
      </w:r>
      <w:r w:rsidRPr="000863C2">
        <w:rPr>
          <w:rFonts w:ascii="Calibri" w:eastAsia="Times New Roman" w:hAnsi="Calibri" w:cs="Calibri"/>
          <w:color w:val="000000"/>
        </w:rPr>
        <w:t xml:space="preserve"> a proactive and adaptable approach to emergency management.</w:t>
      </w:r>
    </w:p>
    <w:p w14:paraId="7D55E1AF" w14:textId="77777777" w:rsidR="00D11119" w:rsidRPr="000863C2" w:rsidRDefault="00D11119" w:rsidP="00D11119">
      <w:pPr>
        <w:rPr>
          <w:rFonts w:ascii="Calibri" w:eastAsia="Times New Roman" w:hAnsi="Calibri" w:cs="Calibri"/>
          <w:color w:val="000000"/>
        </w:rPr>
      </w:pPr>
    </w:p>
    <w:p w14:paraId="62BFF893" w14:textId="0717A5E4" w:rsidR="00D11119" w:rsidRPr="000863C2" w:rsidRDefault="00D11119" w:rsidP="00D11119">
      <w:pPr>
        <w:rPr>
          <w:rFonts w:ascii="Calibri" w:eastAsia="Times New Roman" w:hAnsi="Calibri" w:cs="Calibri"/>
          <w:color w:val="000000"/>
        </w:rPr>
      </w:pPr>
      <w:r w:rsidRPr="000863C2">
        <w:rPr>
          <w:rFonts w:ascii="Calibri" w:eastAsia="Times New Roman" w:hAnsi="Calibri" w:cs="Calibri"/>
          <w:color w:val="000000"/>
        </w:rPr>
        <w:t xml:space="preserve">This assignment aims to examine the response and recovery arrangements for civil emergencies within Wales and the wider United Kingdom (UK), it will examine the multi-agency perspective that underscores the importance of collaborative management during crises. The multi-agency approach is vital, as it brings together various stakeholders, including government agencies, local authorities, emergency services, </w:t>
      </w:r>
      <w:r w:rsidR="00825775">
        <w:rPr>
          <w:rFonts w:ascii="Calibri" w:eastAsia="Times New Roman" w:hAnsi="Calibri" w:cs="Calibri"/>
          <w:color w:val="000000"/>
        </w:rPr>
        <w:t xml:space="preserve">utility companies </w:t>
      </w:r>
      <w:r w:rsidRPr="000863C2">
        <w:rPr>
          <w:rFonts w:ascii="Calibri" w:eastAsia="Times New Roman" w:hAnsi="Calibri" w:cs="Calibri"/>
          <w:color w:val="000000"/>
        </w:rPr>
        <w:t>and voluntary organisations, to ensure a coordinated response. By identifying the strengths and resources of each organisation, the response to emergencies can be more effective and efficient, ultimately safeguarding the well-being of the affected communities.</w:t>
      </w:r>
    </w:p>
    <w:p w14:paraId="79AFFEEF" w14:textId="77777777" w:rsidR="00D11119" w:rsidRPr="000863C2" w:rsidRDefault="00D11119" w:rsidP="00D11119">
      <w:pPr>
        <w:rPr>
          <w:rFonts w:ascii="Calibri" w:eastAsia="Times New Roman" w:hAnsi="Calibri" w:cs="Calibri"/>
          <w:color w:val="000000"/>
        </w:rPr>
      </w:pPr>
    </w:p>
    <w:p w14:paraId="2E536024" w14:textId="300A6C3C" w:rsidR="006435E9" w:rsidRDefault="00D11119" w:rsidP="00A92A61">
      <w:pPr>
        <w:rPr>
          <w:rFonts w:ascii="Calibri" w:eastAsia="Times New Roman" w:hAnsi="Calibri" w:cs="Calibri"/>
          <w:color w:val="000000"/>
        </w:rPr>
      </w:pPr>
      <w:r w:rsidRPr="000863C2">
        <w:rPr>
          <w:rFonts w:ascii="Calibri" w:eastAsia="Times New Roman" w:hAnsi="Calibri" w:cs="Calibri"/>
          <w:color w:val="000000"/>
        </w:rPr>
        <w:t xml:space="preserve">This </w:t>
      </w:r>
      <w:r w:rsidR="00035739">
        <w:rPr>
          <w:rFonts w:ascii="Calibri" w:eastAsia="Times New Roman" w:hAnsi="Calibri" w:cs="Calibri"/>
          <w:color w:val="000000"/>
        </w:rPr>
        <w:t>assignment</w:t>
      </w:r>
      <w:r w:rsidRPr="000863C2">
        <w:rPr>
          <w:rFonts w:ascii="Calibri" w:eastAsia="Times New Roman" w:hAnsi="Calibri" w:cs="Calibri"/>
          <w:color w:val="000000"/>
        </w:rPr>
        <w:t xml:space="preserve"> will address the area of emergency response and recovery including the key roles played by various agencies and the most effective practices that have been set in place between the Category 1 and Category 2 responders. </w:t>
      </w:r>
    </w:p>
    <w:p w14:paraId="2F2D9F27" w14:textId="77777777" w:rsidR="006435E9" w:rsidRDefault="006435E9" w:rsidP="00A92A61">
      <w:pPr>
        <w:rPr>
          <w:rFonts w:ascii="Calibri" w:eastAsia="Times New Roman" w:hAnsi="Calibri" w:cs="Calibri"/>
          <w:color w:val="000000"/>
        </w:rPr>
      </w:pPr>
    </w:p>
    <w:p w14:paraId="6F93D819" w14:textId="09BFAC31" w:rsidR="00A92A61" w:rsidRPr="00EB15F4" w:rsidRDefault="00D11119" w:rsidP="00A92A61">
      <w:pPr>
        <w:rPr>
          <w:rFonts w:ascii="Calibri" w:eastAsia="Times New Roman" w:hAnsi="Calibri" w:cs="Calibri"/>
          <w:color w:val="000000"/>
        </w:rPr>
      </w:pPr>
      <w:r w:rsidRPr="000863C2">
        <w:rPr>
          <w:rFonts w:ascii="Calibri" w:eastAsia="Times New Roman" w:hAnsi="Calibri" w:cs="Calibri"/>
          <w:color w:val="000000"/>
        </w:rPr>
        <w:t xml:space="preserve">The </w:t>
      </w:r>
      <w:r w:rsidR="00BE3A87" w:rsidRPr="000863C2">
        <w:rPr>
          <w:rFonts w:ascii="Calibri" w:eastAsia="Times New Roman" w:hAnsi="Calibri" w:cs="Calibri"/>
          <w:color w:val="000000"/>
        </w:rPr>
        <w:t>Category 1</w:t>
      </w:r>
      <w:r w:rsidRPr="000863C2">
        <w:rPr>
          <w:rFonts w:ascii="Calibri" w:eastAsia="Times New Roman" w:hAnsi="Calibri" w:cs="Calibri"/>
          <w:color w:val="000000"/>
        </w:rPr>
        <w:t xml:space="preserve"> responders </w:t>
      </w:r>
      <w:r w:rsidR="00BE3A87" w:rsidRPr="000863C2">
        <w:rPr>
          <w:rFonts w:ascii="Calibri" w:eastAsia="Times New Roman" w:hAnsi="Calibri" w:cs="Calibri"/>
          <w:color w:val="000000"/>
        </w:rPr>
        <w:t>include</w:t>
      </w:r>
      <w:r w:rsidRPr="000863C2">
        <w:rPr>
          <w:rFonts w:ascii="Calibri" w:eastAsia="Times New Roman" w:hAnsi="Calibri" w:cs="Calibri"/>
          <w:color w:val="000000"/>
        </w:rPr>
        <w:t xml:space="preserve"> the police, fire and rescue services and ambulance services</w:t>
      </w:r>
      <w:r w:rsidR="00BE3A87" w:rsidRPr="000863C2">
        <w:rPr>
          <w:rFonts w:ascii="Calibri" w:eastAsia="Times New Roman" w:hAnsi="Calibri" w:cs="Calibri"/>
          <w:color w:val="000000"/>
        </w:rPr>
        <w:t xml:space="preserve"> and local authorities</w:t>
      </w:r>
      <w:r w:rsidR="00A92A61">
        <w:rPr>
          <w:rFonts w:ascii="Calibri" w:eastAsia="Times New Roman" w:hAnsi="Calibri" w:cs="Calibri"/>
          <w:color w:val="000000"/>
        </w:rPr>
        <w:t>.</w:t>
      </w:r>
      <w:r w:rsidRPr="000863C2">
        <w:rPr>
          <w:rFonts w:ascii="Calibri" w:eastAsia="Times New Roman" w:hAnsi="Calibri" w:cs="Calibri"/>
          <w:color w:val="000000"/>
        </w:rPr>
        <w:t xml:space="preserve"> </w:t>
      </w:r>
      <w:r w:rsidR="00A92A61" w:rsidRPr="006435E9">
        <w:rPr>
          <w:rFonts w:ascii="Calibri" w:eastAsia="Times New Roman" w:hAnsi="Calibri" w:cs="Calibri"/>
          <w:color w:val="000000"/>
        </w:rPr>
        <w:t xml:space="preserve">They are expected to </w:t>
      </w:r>
      <w:r w:rsidR="00774CF1" w:rsidRPr="006435E9">
        <w:rPr>
          <w:rFonts w:ascii="Calibri" w:eastAsia="Times New Roman" w:hAnsi="Calibri" w:cs="Calibri"/>
          <w:color w:val="000000"/>
        </w:rPr>
        <w:t>prevent</w:t>
      </w:r>
      <w:r w:rsidR="00A92A61" w:rsidRPr="006435E9">
        <w:rPr>
          <w:rFonts w:ascii="Calibri" w:eastAsia="Times New Roman" w:hAnsi="Calibri" w:cs="Calibri"/>
          <w:color w:val="000000"/>
        </w:rPr>
        <w:t>, reduce, control, or mitigate the effects of emergencies, and to respond to emergencies as needed</w:t>
      </w:r>
      <w:r w:rsidR="00A92A61" w:rsidRPr="00EB15F4">
        <w:rPr>
          <w:rFonts w:ascii="Calibri" w:eastAsia="Times New Roman" w:hAnsi="Calibri" w:cs="Calibri"/>
          <w:b/>
          <w:bCs/>
          <w:color w:val="000000"/>
        </w:rPr>
        <w:t>. </w:t>
      </w:r>
      <w:r w:rsidR="00EB15F4" w:rsidRPr="00EB15F4">
        <w:rPr>
          <w:rFonts w:ascii="Calibri" w:eastAsia="Times New Roman" w:hAnsi="Calibri" w:cs="Calibri"/>
          <w:color w:val="000000"/>
        </w:rPr>
        <w:t>(Civil Contingencies Act,2004)</w:t>
      </w:r>
    </w:p>
    <w:p w14:paraId="6339A1EA" w14:textId="77777777" w:rsidR="006435E9" w:rsidRDefault="006435E9" w:rsidP="00A92A61">
      <w:pPr>
        <w:rPr>
          <w:rFonts w:ascii="Calibri" w:eastAsia="Times New Roman" w:hAnsi="Calibri" w:cs="Calibri"/>
          <w:color w:val="000000"/>
        </w:rPr>
      </w:pPr>
    </w:p>
    <w:p w14:paraId="342B7465" w14:textId="111B4B29" w:rsidR="00D11119" w:rsidRDefault="00D11119" w:rsidP="00D11119">
      <w:pPr>
        <w:rPr>
          <w:rFonts w:ascii="Calibri" w:eastAsia="Times New Roman" w:hAnsi="Calibri" w:cs="Calibri"/>
          <w:color w:val="000000"/>
        </w:rPr>
      </w:pPr>
      <w:r w:rsidRPr="000863C2">
        <w:rPr>
          <w:rFonts w:ascii="Calibri" w:eastAsia="Times New Roman" w:hAnsi="Calibri" w:cs="Calibri"/>
          <w:color w:val="000000"/>
        </w:rPr>
        <w:t xml:space="preserve">Category 2 responders, including utility and transportation </w:t>
      </w:r>
      <w:r w:rsidR="007C362D" w:rsidRPr="000863C2">
        <w:rPr>
          <w:rFonts w:ascii="Calibri" w:eastAsia="Times New Roman" w:hAnsi="Calibri" w:cs="Calibri"/>
          <w:color w:val="000000"/>
        </w:rPr>
        <w:t>companies</w:t>
      </w:r>
      <w:r w:rsidRPr="000863C2">
        <w:rPr>
          <w:rFonts w:ascii="Calibri" w:eastAsia="Times New Roman" w:hAnsi="Calibri" w:cs="Calibri"/>
          <w:color w:val="000000"/>
        </w:rPr>
        <w:t xml:space="preserve">, </w:t>
      </w:r>
      <w:r w:rsidR="00BE3A87" w:rsidRPr="000863C2">
        <w:rPr>
          <w:rFonts w:ascii="Calibri" w:eastAsia="Times New Roman" w:hAnsi="Calibri" w:cs="Calibri"/>
          <w:color w:val="000000"/>
        </w:rPr>
        <w:t xml:space="preserve">play a </w:t>
      </w:r>
      <w:r w:rsidRPr="000863C2">
        <w:rPr>
          <w:rFonts w:ascii="Calibri" w:eastAsia="Times New Roman" w:hAnsi="Calibri" w:cs="Calibri"/>
          <w:color w:val="000000"/>
        </w:rPr>
        <w:t xml:space="preserve">supporting </w:t>
      </w:r>
      <w:r w:rsidR="00BE3A87" w:rsidRPr="000863C2">
        <w:rPr>
          <w:rFonts w:ascii="Calibri" w:eastAsia="Times New Roman" w:hAnsi="Calibri" w:cs="Calibri"/>
          <w:color w:val="000000"/>
        </w:rPr>
        <w:t>role</w:t>
      </w:r>
      <w:r w:rsidR="001E66DF" w:rsidRPr="000863C2">
        <w:rPr>
          <w:rFonts w:ascii="Calibri" w:eastAsia="Times New Roman" w:hAnsi="Calibri" w:cs="Calibri"/>
          <w:color w:val="000000"/>
        </w:rPr>
        <w:t xml:space="preserve"> which includes the provision of information</w:t>
      </w:r>
      <w:r w:rsidRPr="000863C2">
        <w:rPr>
          <w:rFonts w:ascii="Calibri" w:eastAsia="Times New Roman" w:hAnsi="Calibri" w:cs="Calibri"/>
          <w:color w:val="000000"/>
        </w:rPr>
        <w:t xml:space="preserve">. </w:t>
      </w:r>
      <w:r w:rsidR="00BE3A87" w:rsidRPr="000863C2">
        <w:rPr>
          <w:rFonts w:ascii="Calibri" w:eastAsia="Times New Roman" w:hAnsi="Calibri" w:cs="Calibri"/>
          <w:color w:val="000000"/>
        </w:rPr>
        <w:t xml:space="preserve">The role of the voluntary sector will also be examined as </w:t>
      </w:r>
      <w:r w:rsidRPr="000863C2">
        <w:rPr>
          <w:rFonts w:ascii="Calibri" w:eastAsia="Times New Roman" w:hAnsi="Calibri" w:cs="Calibri"/>
          <w:color w:val="000000"/>
        </w:rPr>
        <w:t xml:space="preserve">the </w:t>
      </w:r>
      <w:r w:rsidR="00BE3A87" w:rsidRPr="000863C2">
        <w:rPr>
          <w:rFonts w:ascii="Calibri" w:eastAsia="Times New Roman" w:hAnsi="Calibri" w:cs="Calibri"/>
          <w:color w:val="000000"/>
        </w:rPr>
        <w:t>support of</w:t>
      </w:r>
      <w:r w:rsidRPr="000863C2">
        <w:rPr>
          <w:rFonts w:ascii="Calibri" w:eastAsia="Times New Roman" w:hAnsi="Calibri" w:cs="Calibri"/>
          <w:color w:val="000000"/>
        </w:rPr>
        <w:t xml:space="preserve"> these organi</w:t>
      </w:r>
      <w:r w:rsidR="00BE3A87" w:rsidRPr="000863C2">
        <w:rPr>
          <w:rFonts w:ascii="Calibri" w:eastAsia="Times New Roman" w:hAnsi="Calibri" w:cs="Calibri"/>
          <w:color w:val="000000"/>
        </w:rPr>
        <w:t>s</w:t>
      </w:r>
      <w:r w:rsidRPr="000863C2">
        <w:rPr>
          <w:rFonts w:ascii="Calibri" w:eastAsia="Times New Roman" w:hAnsi="Calibri" w:cs="Calibri"/>
          <w:color w:val="000000"/>
        </w:rPr>
        <w:t xml:space="preserve">ations </w:t>
      </w:r>
      <w:r w:rsidR="00BE3A87" w:rsidRPr="000863C2">
        <w:rPr>
          <w:rFonts w:ascii="Calibri" w:eastAsia="Times New Roman" w:hAnsi="Calibri" w:cs="Calibri"/>
          <w:color w:val="000000"/>
        </w:rPr>
        <w:t xml:space="preserve">can be crucial in supporting both response and recovery. </w:t>
      </w:r>
    </w:p>
    <w:p w14:paraId="2953B334" w14:textId="77777777" w:rsidR="000E2E34" w:rsidRPr="000863C2" w:rsidRDefault="000E2E34" w:rsidP="00D11119">
      <w:pPr>
        <w:rPr>
          <w:rFonts w:ascii="Calibri" w:eastAsia="Times New Roman" w:hAnsi="Calibri" w:cs="Calibri"/>
          <w:color w:val="000000"/>
        </w:rPr>
      </w:pPr>
    </w:p>
    <w:p w14:paraId="54E4E12E" w14:textId="77777777" w:rsidR="006F4120" w:rsidRPr="000863C2" w:rsidRDefault="006F4120" w:rsidP="00D11119">
      <w:pPr>
        <w:rPr>
          <w:rFonts w:ascii="Calibri" w:eastAsia="Times New Roman" w:hAnsi="Calibri" w:cs="Calibri"/>
          <w:color w:val="000000"/>
        </w:rPr>
      </w:pPr>
    </w:p>
    <w:p w14:paraId="021D190B" w14:textId="696735DC" w:rsidR="00D11119" w:rsidRPr="000863C2" w:rsidRDefault="00BE3A87" w:rsidP="00D11119">
      <w:pPr>
        <w:rPr>
          <w:rFonts w:ascii="Calibri" w:eastAsia="Times New Roman" w:hAnsi="Calibri" w:cs="Calibri"/>
          <w:color w:val="000000"/>
        </w:rPr>
      </w:pPr>
      <w:r w:rsidRPr="000863C2">
        <w:rPr>
          <w:rFonts w:ascii="Calibri" w:eastAsia="Times New Roman" w:hAnsi="Calibri" w:cs="Calibri"/>
          <w:color w:val="000000"/>
        </w:rPr>
        <w:lastRenderedPageBreak/>
        <w:t xml:space="preserve">The </w:t>
      </w:r>
      <w:r w:rsidR="00035739">
        <w:rPr>
          <w:rFonts w:ascii="Calibri" w:eastAsia="Times New Roman" w:hAnsi="Calibri" w:cs="Calibri"/>
          <w:color w:val="000000"/>
        </w:rPr>
        <w:t>assignment</w:t>
      </w:r>
      <w:r w:rsidR="006F4120" w:rsidRPr="000863C2">
        <w:rPr>
          <w:rFonts w:ascii="Calibri" w:eastAsia="Times New Roman" w:hAnsi="Calibri" w:cs="Calibri"/>
          <w:color w:val="000000"/>
        </w:rPr>
        <w:t xml:space="preserve"> will look at the</w:t>
      </w:r>
      <w:r w:rsidR="00D11119" w:rsidRPr="000863C2">
        <w:rPr>
          <w:rFonts w:ascii="Calibri" w:eastAsia="Times New Roman" w:hAnsi="Calibri" w:cs="Calibri"/>
          <w:color w:val="000000"/>
        </w:rPr>
        <w:t xml:space="preserve"> command structures </w:t>
      </w:r>
      <w:r w:rsidR="00774CF1" w:rsidRPr="000863C2">
        <w:rPr>
          <w:rFonts w:ascii="Calibri" w:eastAsia="Times New Roman" w:hAnsi="Calibri" w:cs="Calibri"/>
          <w:color w:val="000000"/>
        </w:rPr>
        <w:t>used</w:t>
      </w:r>
      <w:r w:rsidR="00D11119" w:rsidRPr="000863C2">
        <w:rPr>
          <w:rFonts w:ascii="Calibri" w:eastAsia="Times New Roman" w:hAnsi="Calibri" w:cs="Calibri"/>
          <w:color w:val="000000"/>
        </w:rPr>
        <w:t xml:space="preserve"> in Wales </w:t>
      </w:r>
      <w:r w:rsidR="006F4120" w:rsidRPr="000863C2">
        <w:rPr>
          <w:rFonts w:ascii="Calibri" w:eastAsia="Times New Roman" w:hAnsi="Calibri" w:cs="Calibri"/>
          <w:color w:val="000000"/>
        </w:rPr>
        <w:t xml:space="preserve">and the wider UK </w:t>
      </w:r>
      <w:r w:rsidR="00D11119" w:rsidRPr="000863C2">
        <w:rPr>
          <w:rFonts w:ascii="Calibri" w:eastAsia="Times New Roman" w:hAnsi="Calibri" w:cs="Calibri"/>
          <w:color w:val="000000"/>
        </w:rPr>
        <w:t>during emergencies</w:t>
      </w:r>
      <w:r w:rsidR="00ED25E0" w:rsidRPr="000863C2">
        <w:rPr>
          <w:rFonts w:ascii="Calibri" w:eastAsia="Times New Roman" w:hAnsi="Calibri" w:cs="Calibri"/>
          <w:color w:val="000000"/>
        </w:rPr>
        <w:t xml:space="preserve"> and how important they are </w:t>
      </w:r>
      <w:r w:rsidR="002D7C48" w:rsidRPr="000863C2">
        <w:rPr>
          <w:rFonts w:ascii="Calibri" w:eastAsia="Times New Roman" w:hAnsi="Calibri" w:cs="Calibri"/>
          <w:color w:val="000000"/>
        </w:rPr>
        <w:t>for response and recovery</w:t>
      </w:r>
      <w:r w:rsidR="00D11119" w:rsidRPr="000863C2">
        <w:rPr>
          <w:rFonts w:ascii="Calibri" w:eastAsia="Times New Roman" w:hAnsi="Calibri" w:cs="Calibri"/>
          <w:color w:val="000000"/>
        </w:rPr>
        <w:t xml:space="preserve">. </w:t>
      </w:r>
      <w:r w:rsidR="007E0EA4" w:rsidRPr="000863C2">
        <w:rPr>
          <w:rFonts w:ascii="Calibri" w:eastAsia="Times New Roman" w:hAnsi="Calibri" w:cs="Calibri"/>
          <w:color w:val="000000"/>
        </w:rPr>
        <w:t>It</w:t>
      </w:r>
      <w:r w:rsidR="00D11119" w:rsidRPr="000863C2">
        <w:rPr>
          <w:rFonts w:ascii="Calibri" w:eastAsia="Times New Roman" w:hAnsi="Calibri" w:cs="Calibri"/>
          <w:color w:val="000000"/>
        </w:rPr>
        <w:t xml:space="preserve"> will </w:t>
      </w:r>
      <w:r w:rsidRPr="000863C2">
        <w:rPr>
          <w:rFonts w:ascii="Calibri" w:eastAsia="Times New Roman" w:hAnsi="Calibri" w:cs="Calibri"/>
          <w:color w:val="000000"/>
        </w:rPr>
        <w:t>outline</w:t>
      </w:r>
      <w:r w:rsidR="00D11119" w:rsidRPr="000863C2">
        <w:rPr>
          <w:rFonts w:ascii="Calibri" w:eastAsia="Times New Roman" w:hAnsi="Calibri" w:cs="Calibri"/>
          <w:color w:val="000000"/>
        </w:rPr>
        <w:t xml:space="preserve"> the responsibilities of different agencies within the emergency management framework, providing insight into effective communication and decision-making processes. Understanding the command levels—ranging from local to national</w:t>
      </w:r>
      <w:r w:rsidRPr="000863C2">
        <w:rPr>
          <w:rFonts w:ascii="Calibri" w:eastAsia="Times New Roman" w:hAnsi="Calibri" w:cs="Calibri"/>
          <w:color w:val="000000"/>
        </w:rPr>
        <w:t xml:space="preserve"> and explaining the allocation of resource and support </w:t>
      </w:r>
      <w:r w:rsidR="006F4120" w:rsidRPr="000863C2">
        <w:rPr>
          <w:rFonts w:ascii="Calibri" w:eastAsia="Times New Roman" w:hAnsi="Calibri" w:cs="Calibri"/>
          <w:color w:val="000000"/>
        </w:rPr>
        <w:t>to</w:t>
      </w:r>
      <w:r w:rsidR="00D11119" w:rsidRPr="000863C2">
        <w:rPr>
          <w:rFonts w:ascii="Calibri" w:eastAsia="Times New Roman" w:hAnsi="Calibri" w:cs="Calibri"/>
          <w:color w:val="000000"/>
        </w:rPr>
        <w:t xml:space="preserve"> ensure a swift and coordinated response.</w:t>
      </w:r>
    </w:p>
    <w:p w14:paraId="31566003" w14:textId="77777777" w:rsidR="00D11119" w:rsidRPr="000863C2" w:rsidRDefault="00D11119" w:rsidP="00D11119">
      <w:pPr>
        <w:rPr>
          <w:rFonts w:ascii="Calibri" w:eastAsia="Times New Roman" w:hAnsi="Calibri" w:cs="Calibri"/>
          <w:color w:val="000000"/>
        </w:rPr>
      </w:pPr>
    </w:p>
    <w:p w14:paraId="180D40C9" w14:textId="5E859F9B" w:rsidR="00BE3A87" w:rsidRPr="000863C2" w:rsidRDefault="00D11119" w:rsidP="00D11119">
      <w:pPr>
        <w:rPr>
          <w:rFonts w:ascii="Calibri" w:eastAsia="Times New Roman" w:hAnsi="Calibri" w:cs="Calibri"/>
          <w:color w:val="000000"/>
        </w:rPr>
      </w:pPr>
      <w:r w:rsidRPr="000863C2">
        <w:rPr>
          <w:rFonts w:ascii="Calibri" w:eastAsia="Times New Roman" w:hAnsi="Calibri" w:cs="Calibri"/>
          <w:color w:val="000000"/>
        </w:rPr>
        <w:t xml:space="preserve">Furthermore, the assignment will investigate relevant legal </w:t>
      </w:r>
      <w:r w:rsidR="00BE3A87" w:rsidRPr="000863C2">
        <w:rPr>
          <w:rFonts w:ascii="Calibri" w:eastAsia="Times New Roman" w:hAnsi="Calibri" w:cs="Calibri"/>
          <w:color w:val="000000"/>
        </w:rPr>
        <w:t>consequences</w:t>
      </w:r>
      <w:r w:rsidRPr="000863C2">
        <w:rPr>
          <w:rFonts w:ascii="Calibri" w:eastAsia="Times New Roman" w:hAnsi="Calibri" w:cs="Calibri"/>
          <w:color w:val="000000"/>
        </w:rPr>
        <w:t xml:space="preserve"> that may arise from emergency responses, emphasi</w:t>
      </w:r>
      <w:r w:rsidR="00BE3A87" w:rsidRPr="000863C2">
        <w:rPr>
          <w:rFonts w:ascii="Calibri" w:eastAsia="Times New Roman" w:hAnsi="Calibri" w:cs="Calibri"/>
          <w:color w:val="000000"/>
        </w:rPr>
        <w:t>s</w:t>
      </w:r>
      <w:r w:rsidRPr="000863C2">
        <w:rPr>
          <w:rFonts w:ascii="Calibri" w:eastAsia="Times New Roman" w:hAnsi="Calibri" w:cs="Calibri"/>
          <w:color w:val="000000"/>
        </w:rPr>
        <w:t xml:space="preserve">ing strategies to mitigate potential liabilities through </w:t>
      </w:r>
      <w:r w:rsidRPr="00656851">
        <w:rPr>
          <w:rFonts w:ascii="Calibri" w:eastAsia="Times New Roman" w:hAnsi="Calibri" w:cs="Calibri"/>
          <w:color w:val="000000"/>
        </w:rPr>
        <w:t>coordinated joint efforts.</w:t>
      </w:r>
      <w:r w:rsidRPr="000863C2">
        <w:rPr>
          <w:rFonts w:ascii="Calibri" w:eastAsia="Times New Roman" w:hAnsi="Calibri" w:cs="Calibri"/>
          <w:color w:val="000000"/>
        </w:rPr>
        <w:t xml:space="preserve"> </w:t>
      </w:r>
      <w:r w:rsidR="00BE3A87" w:rsidRPr="000863C2">
        <w:rPr>
          <w:rFonts w:ascii="Calibri" w:eastAsia="Times New Roman" w:hAnsi="Calibri" w:cs="Calibri"/>
          <w:color w:val="000000"/>
        </w:rPr>
        <w:t xml:space="preserve">It will briefly describe the complexities of the various laws and regulations that measure the actions of responders. </w:t>
      </w:r>
    </w:p>
    <w:p w14:paraId="0871E0FD" w14:textId="77777777" w:rsidR="00D11119" w:rsidRPr="000863C2" w:rsidRDefault="00D11119" w:rsidP="00D11119">
      <w:pPr>
        <w:rPr>
          <w:rFonts w:ascii="Calibri" w:eastAsia="Times New Roman" w:hAnsi="Calibri" w:cs="Calibri"/>
          <w:color w:val="000000"/>
        </w:rPr>
      </w:pPr>
    </w:p>
    <w:p w14:paraId="13D0ED21" w14:textId="4588BEBF" w:rsidR="00D11119" w:rsidRPr="000863C2" w:rsidRDefault="00D11119" w:rsidP="00D11119">
      <w:pPr>
        <w:rPr>
          <w:rFonts w:ascii="Calibri" w:eastAsia="Times New Roman" w:hAnsi="Calibri" w:cs="Calibri"/>
          <w:color w:val="000000"/>
        </w:rPr>
      </w:pPr>
      <w:r w:rsidRPr="000863C2">
        <w:rPr>
          <w:rFonts w:ascii="Calibri" w:eastAsia="Times New Roman" w:hAnsi="Calibri" w:cs="Calibri"/>
          <w:color w:val="000000"/>
        </w:rPr>
        <w:t>Focusing specifically on the response and recovery phases of emergency management</w:t>
      </w:r>
      <w:r w:rsidR="006F4120" w:rsidRPr="000863C2">
        <w:rPr>
          <w:rFonts w:ascii="Calibri" w:eastAsia="Times New Roman" w:hAnsi="Calibri" w:cs="Calibri"/>
          <w:color w:val="000000"/>
        </w:rPr>
        <w:t xml:space="preserve"> </w:t>
      </w:r>
      <w:r w:rsidRPr="000863C2">
        <w:rPr>
          <w:rFonts w:ascii="Calibri" w:eastAsia="Times New Roman" w:hAnsi="Calibri" w:cs="Calibri"/>
          <w:color w:val="000000"/>
        </w:rPr>
        <w:t xml:space="preserve">this </w:t>
      </w:r>
      <w:r w:rsidR="00035739">
        <w:rPr>
          <w:rFonts w:ascii="Calibri" w:eastAsia="Times New Roman" w:hAnsi="Calibri" w:cs="Calibri"/>
          <w:color w:val="000000"/>
        </w:rPr>
        <w:t>assignment</w:t>
      </w:r>
      <w:r w:rsidRPr="000863C2">
        <w:rPr>
          <w:rFonts w:ascii="Calibri" w:eastAsia="Times New Roman" w:hAnsi="Calibri" w:cs="Calibri"/>
          <w:color w:val="000000"/>
        </w:rPr>
        <w:t xml:space="preserve"> will outline best practices and current national guidelines that promote effective collaboration among agencies. Considerations during these phases will be examined</w:t>
      </w:r>
      <w:r w:rsidR="006F4120" w:rsidRPr="000863C2">
        <w:rPr>
          <w:rFonts w:ascii="Calibri" w:eastAsia="Times New Roman" w:hAnsi="Calibri" w:cs="Calibri"/>
          <w:color w:val="000000"/>
        </w:rPr>
        <w:t>.</w:t>
      </w:r>
    </w:p>
    <w:p w14:paraId="5125CCB3" w14:textId="77777777" w:rsidR="00D11119" w:rsidRPr="000863C2" w:rsidRDefault="00D11119" w:rsidP="00D11119">
      <w:pPr>
        <w:rPr>
          <w:rFonts w:ascii="Calibri" w:eastAsia="Times New Roman" w:hAnsi="Calibri" w:cs="Calibri"/>
          <w:color w:val="000000"/>
        </w:rPr>
      </w:pPr>
    </w:p>
    <w:p w14:paraId="322AD455" w14:textId="6E38B754" w:rsidR="00D11119" w:rsidRPr="000863C2" w:rsidRDefault="00D11119" w:rsidP="00D11119">
      <w:pPr>
        <w:rPr>
          <w:rFonts w:ascii="Calibri" w:eastAsia="Times New Roman" w:hAnsi="Calibri" w:cs="Calibri"/>
          <w:color w:val="000000"/>
        </w:rPr>
      </w:pPr>
      <w:r w:rsidRPr="000863C2">
        <w:rPr>
          <w:rFonts w:ascii="Calibri" w:eastAsia="Times New Roman" w:hAnsi="Calibri" w:cs="Calibri"/>
          <w:color w:val="000000"/>
        </w:rPr>
        <w:t xml:space="preserve">To </w:t>
      </w:r>
      <w:r w:rsidR="006F4120" w:rsidRPr="000863C2">
        <w:rPr>
          <w:rFonts w:ascii="Calibri" w:eastAsia="Times New Roman" w:hAnsi="Calibri" w:cs="Calibri"/>
          <w:color w:val="000000"/>
        </w:rPr>
        <w:t>identify historic</w:t>
      </w:r>
      <w:r w:rsidRPr="000863C2">
        <w:rPr>
          <w:rFonts w:ascii="Calibri" w:eastAsia="Times New Roman" w:hAnsi="Calibri" w:cs="Calibri"/>
          <w:color w:val="000000"/>
        </w:rPr>
        <w:t xml:space="preserve"> lessons learned and areas for improvement, the assignment will include a case </w:t>
      </w:r>
      <w:r w:rsidR="006F4120" w:rsidRPr="000863C2">
        <w:rPr>
          <w:rFonts w:ascii="Calibri" w:eastAsia="Times New Roman" w:hAnsi="Calibri" w:cs="Calibri"/>
          <w:color w:val="000000"/>
        </w:rPr>
        <w:t xml:space="preserve">from a recent emergency within the water industry. </w:t>
      </w:r>
      <w:r w:rsidRPr="000863C2">
        <w:rPr>
          <w:rFonts w:ascii="Calibri" w:eastAsia="Times New Roman" w:hAnsi="Calibri" w:cs="Calibri"/>
          <w:color w:val="000000"/>
        </w:rPr>
        <w:t xml:space="preserve"> </w:t>
      </w:r>
      <w:r w:rsidR="006F4120" w:rsidRPr="000863C2">
        <w:rPr>
          <w:rFonts w:ascii="Calibri" w:eastAsia="Times New Roman" w:hAnsi="Calibri" w:cs="Calibri"/>
          <w:color w:val="000000"/>
        </w:rPr>
        <w:t>T</w:t>
      </w:r>
      <w:r w:rsidRPr="000863C2">
        <w:rPr>
          <w:rFonts w:ascii="Calibri" w:eastAsia="Times New Roman" w:hAnsi="Calibri" w:cs="Calibri"/>
          <w:color w:val="000000"/>
        </w:rPr>
        <w:t xml:space="preserve">his </w:t>
      </w:r>
      <w:r w:rsidR="00035739">
        <w:rPr>
          <w:rFonts w:ascii="Calibri" w:eastAsia="Times New Roman" w:hAnsi="Calibri" w:cs="Calibri"/>
          <w:color w:val="000000"/>
        </w:rPr>
        <w:t>assignment</w:t>
      </w:r>
      <w:r w:rsidRPr="000863C2">
        <w:rPr>
          <w:rFonts w:ascii="Calibri" w:eastAsia="Times New Roman" w:hAnsi="Calibri" w:cs="Calibri"/>
          <w:color w:val="000000"/>
        </w:rPr>
        <w:t xml:space="preserve"> will aim to identify </w:t>
      </w:r>
      <w:r w:rsidR="006F4120" w:rsidRPr="000863C2">
        <w:rPr>
          <w:rFonts w:ascii="Calibri" w:eastAsia="Times New Roman" w:hAnsi="Calibri" w:cs="Calibri"/>
          <w:color w:val="000000"/>
        </w:rPr>
        <w:t>lessons learned</w:t>
      </w:r>
      <w:r w:rsidRPr="000863C2">
        <w:rPr>
          <w:rFonts w:ascii="Calibri" w:eastAsia="Times New Roman" w:hAnsi="Calibri" w:cs="Calibri"/>
          <w:color w:val="000000"/>
        </w:rPr>
        <w:t xml:space="preserve"> that can enhance future multi-agency responses to civil emergencies in Wales. Ultimately, the goal of this assignment is to contribute to ongoing </w:t>
      </w:r>
      <w:r w:rsidR="006F4120" w:rsidRPr="000863C2">
        <w:rPr>
          <w:rFonts w:ascii="Calibri" w:eastAsia="Times New Roman" w:hAnsi="Calibri" w:cs="Calibri"/>
          <w:color w:val="000000"/>
        </w:rPr>
        <w:t>discussions</w:t>
      </w:r>
      <w:r w:rsidRPr="000863C2">
        <w:rPr>
          <w:rFonts w:ascii="Calibri" w:eastAsia="Times New Roman" w:hAnsi="Calibri" w:cs="Calibri"/>
          <w:color w:val="000000"/>
        </w:rPr>
        <w:t xml:space="preserve"> </w:t>
      </w:r>
      <w:r w:rsidR="006F4120" w:rsidRPr="000863C2">
        <w:rPr>
          <w:rFonts w:ascii="Calibri" w:eastAsia="Times New Roman" w:hAnsi="Calibri" w:cs="Calibri"/>
          <w:color w:val="000000"/>
        </w:rPr>
        <w:t>regarding</w:t>
      </w:r>
      <w:r w:rsidRPr="000863C2">
        <w:rPr>
          <w:rFonts w:ascii="Calibri" w:eastAsia="Times New Roman" w:hAnsi="Calibri" w:cs="Calibri"/>
          <w:color w:val="000000"/>
        </w:rPr>
        <w:t xml:space="preserve"> improving emergency management practices, ensuring that Wales is better prepared to face the challenges posed by civil emergencies in the future</w:t>
      </w:r>
      <w:r w:rsidR="004B493B" w:rsidRPr="000863C2">
        <w:rPr>
          <w:rFonts w:ascii="Calibri" w:eastAsia="Times New Roman" w:hAnsi="Calibri" w:cs="Calibri"/>
          <w:color w:val="000000"/>
        </w:rPr>
        <w:t>.</w:t>
      </w:r>
    </w:p>
    <w:p w14:paraId="0AEEC560" w14:textId="77777777" w:rsidR="004B493B" w:rsidRPr="000863C2" w:rsidRDefault="004B493B" w:rsidP="00D11119">
      <w:pPr>
        <w:rPr>
          <w:rFonts w:ascii="Calibri" w:eastAsia="Times New Roman" w:hAnsi="Calibri" w:cs="Calibri"/>
          <w:color w:val="000000"/>
        </w:rPr>
      </w:pPr>
    </w:p>
    <w:p w14:paraId="01448A8A" w14:textId="77777777" w:rsidR="00B94544" w:rsidRPr="000863C2" w:rsidRDefault="00B94544" w:rsidP="00D11119">
      <w:pPr>
        <w:rPr>
          <w:rFonts w:ascii="Calibri" w:eastAsia="Times New Roman" w:hAnsi="Calibri" w:cs="Calibri"/>
          <w:b/>
          <w:bCs/>
          <w:color w:val="000000"/>
        </w:rPr>
      </w:pPr>
    </w:p>
    <w:p w14:paraId="44EE1F40" w14:textId="4301C1BC" w:rsidR="0023638E" w:rsidRPr="004B32D2" w:rsidRDefault="00315A1B" w:rsidP="00EA50EC">
      <w:pPr>
        <w:pStyle w:val="ListParagraph"/>
        <w:numPr>
          <w:ilvl w:val="0"/>
          <w:numId w:val="7"/>
        </w:numPr>
        <w:rPr>
          <w:rFonts w:ascii="Calibri" w:eastAsia="Times New Roman" w:hAnsi="Calibri" w:cs="Calibri"/>
          <w:b/>
          <w:bCs/>
          <w:color w:val="000000"/>
          <w:sz w:val="28"/>
          <w:szCs w:val="28"/>
        </w:rPr>
      </w:pPr>
      <w:r w:rsidRPr="004B32D2">
        <w:rPr>
          <w:rFonts w:ascii="Calibri" w:eastAsia="Times New Roman" w:hAnsi="Calibri" w:cs="Calibri"/>
          <w:b/>
          <w:bCs/>
          <w:color w:val="000000"/>
          <w:sz w:val="28"/>
          <w:szCs w:val="28"/>
        </w:rPr>
        <w:t>Emergency Response Arrangements</w:t>
      </w:r>
    </w:p>
    <w:p w14:paraId="09C86480" w14:textId="77777777" w:rsidR="00F42DC9" w:rsidRPr="000863C2" w:rsidRDefault="00F42DC9" w:rsidP="0023638E">
      <w:pPr>
        <w:rPr>
          <w:rFonts w:ascii="Calibri" w:eastAsia="Times New Roman" w:hAnsi="Calibri" w:cs="Calibri"/>
          <w:color w:val="000000"/>
        </w:rPr>
      </w:pPr>
    </w:p>
    <w:p w14:paraId="7F8921CA" w14:textId="05C97215" w:rsidR="0036044C" w:rsidRPr="000863C2" w:rsidRDefault="00125A88" w:rsidP="00961782">
      <w:pPr>
        <w:rPr>
          <w:rFonts w:ascii="Calibri" w:eastAsia="Times New Roman" w:hAnsi="Calibri" w:cs="Calibri"/>
          <w:color w:val="000000"/>
        </w:rPr>
      </w:pPr>
      <w:r w:rsidRPr="000863C2">
        <w:rPr>
          <w:rFonts w:ascii="Calibri" w:eastAsia="Times New Roman" w:hAnsi="Calibri" w:cs="Calibri"/>
          <w:color w:val="000000"/>
        </w:rPr>
        <w:t>First</w:t>
      </w:r>
      <w:r w:rsidR="007A05D4" w:rsidRPr="000863C2">
        <w:rPr>
          <w:rFonts w:ascii="Calibri" w:eastAsia="Times New Roman" w:hAnsi="Calibri" w:cs="Calibri"/>
          <w:color w:val="000000"/>
        </w:rPr>
        <w:t>,</w:t>
      </w:r>
      <w:r w:rsidR="00F42DC9" w:rsidRPr="000863C2">
        <w:rPr>
          <w:rFonts w:ascii="Calibri" w:eastAsia="Times New Roman" w:hAnsi="Calibri" w:cs="Calibri"/>
          <w:color w:val="000000"/>
        </w:rPr>
        <w:t xml:space="preserve"> it is important to </w:t>
      </w:r>
      <w:r w:rsidR="007A05D4" w:rsidRPr="000863C2">
        <w:rPr>
          <w:rFonts w:ascii="Calibri" w:eastAsia="Times New Roman" w:hAnsi="Calibri" w:cs="Calibri"/>
          <w:color w:val="000000"/>
        </w:rPr>
        <w:t>explain what is defined as response</w:t>
      </w:r>
      <w:r w:rsidR="00FB66E0" w:rsidRPr="000863C2">
        <w:rPr>
          <w:rFonts w:ascii="Calibri" w:eastAsia="Times New Roman" w:hAnsi="Calibri" w:cs="Calibri"/>
          <w:color w:val="000000"/>
        </w:rPr>
        <w:t>.</w:t>
      </w:r>
    </w:p>
    <w:p w14:paraId="1DD5DA89" w14:textId="77777777" w:rsidR="001A3A21" w:rsidRPr="000863C2" w:rsidRDefault="001A3A21" w:rsidP="00961782">
      <w:pPr>
        <w:rPr>
          <w:rFonts w:ascii="Calibri" w:eastAsia="Times New Roman" w:hAnsi="Calibri" w:cs="Calibri"/>
          <w:color w:val="000000"/>
        </w:rPr>
      </w:pPr>
    </w:p>
    <w:p w14:paraId="6F74E8D1" w14:textId="26515B80" w:rsidR="008522FF" w:rsidRPr="000863C2" w:rsidRDefault="00C70868" w:rsidP="008522FF">
      <w:pPr>
        <w:rPr>
          <w:rFonts w:ascii="Calibri" w:eastAsia="Times New Roman" w:hAnsi="Calibri" w:cs="Calibri"/>
          <w:b/>
          <w:bCs/>
          <w:color w:val="000000"/>
        </w:rPr>
      </w:pPr>
      <w:r w:rsidRPr="000863C2">
        <w:rPr>
          <w:rFonts w:ascii="Calibri" w:hAnsi="Calibri" w:cs="Calibri"/>
        </w:rPr>
        <w:t>“</w:t>
      </w:r>
      <w:r w:rsidR="00E56030" w:rsidRPr="000863C2">
        <w:rPr>
          <w:rFonts w:ascii="Calibri" w:hAnsi="Calibri" w:cs="Calibri"/>
        </w:rPr>
        <w:t xml:space="preserve">Response encompasses the decisions and actions taken to deal with the immediate effects of an emergency. It is the decisions and actions taken </w:t>
      </w:r>
      <w:r w:rsidR="00774CF1" w:rsidRPr="000863C2">
        <w:rPr>
          <w:rFonts w:ascii="Calibri" w:hAnsi="Calibri" w:cs="Calibri"/>
        </w:rPr>
        <w:t>by</w:t>
      </w:r>
      <w:r w:rsidR="00E56030" w:rsidRPr="000863C2">
        <w:rPr>
          <w:rFonts w:ascii="Calibri" w:hAnsi="Calibri" w:cs="Calibri"/>
        </w:rPr>
        <w:t xml:space="preserve"> the strategic, tactical and operational </w:t>
      </w:r>
      <w:r w:rsidR="00774CF1" w:rsidRPr="000863C2">
        <w:rPr>
          <w:rFonts w:ascii="Calibri" w:hAnsi="Calibri" w:cs="Calibri"/>
        </w:rPr>
        <w:t>aims</w:t>
      </w:r>
      <w:r w:rsidR="00E56030" w:rsidRPr="000863C2">
        <w:rPr>
          <w:rFonts w:ascii="Calibri" w:hAnsi="Calibri" w:cs="Calibri"/>
        </w:rPr>
        <w:t xml:space="preserve"> defined by emergency responders. At </w:t>
      </w:r>
      <w:r w:rsidR="00774CF1" w:rsidRPr="000863C2">
        <w:rPr>
          <w:rFonts w:ascii="Calibri" w:hAnsi="Calibri" w:cs="Calibri"/>
        </w:rPr>
        <w:t>an elevated level</w:t>
      </w:r>
      <w:r w:rsidR="00E56030" w:rsidRPr="000863C2">
        <w:rPr>
          <w:rFonts w:ascii="Calibri" w:hAnsi="Calibri" w:cs="Calibri"/>
        </w:rPr>
        <w:t xml:space="preserve"> these will be to protect life, contain and mitigate the impacts of the emergency and create the conditions for a return to normality. In many scenarios it is likely to be relatively short and to last for a matter of hours or days – rapid implementation of arrangements for collaboration, co-ordination and communication are, therefore, vital. Response encompasses the effort to deal not only with the direct effects of the emergency itself (e.g. fighting fires, rescuing individuals) but also the indirect effects (e.g. disruption, media interest)</w:t>
      </w:r>
      <w:r w:rsidRPr="000863C2">
        <w:rPr>
          <w:rFonts w:ascii="Calibri" w:hAnsi="Calibri" w:cs="Calibri"/>
        </w:rPr>
        <w:t>”</w:t>
      </w:r>
      <w:r w:rsidR="00E56030" w:rsidRPr="000863C2">
        <w:rPr>
          <w:rFonts w:ascii="Calibri" w:hAnsi="Calibri" w:cs="Calibri"/>
        </w:rPr>
        <w:t>.</w:t>
      </w:r>
      <w:r w:rsidRPr="000863C2">
        <w:rPr>
          <w:rFonts w:ascii="Calibri" w:hAnsi="Calibri" w:cs="Calibri"/>
        </w:rPr>
        <w:t xml:space="preserve"> </w:t>
      </w:r>
      <w:r w:rsidR="003742AD" w:rsidRPr="007E63E0">
        <w:rPr>
          <w:rFonts w:ascii="Calibri" w:hAnsi="Calibri" w:cs="Calibri"/>
        </w:rPr>
        <w:t>(</w:t>
      </w:r>
      <w:r w:rsidR="007E63E0" w:rsidRPr="007E63E0">
        <w:rPr>
          <w:rFonts w:ascii="Calibri" w:eastAsia="Times New Roman" w:hAnsi="Calibri" w:cs="Calibri"/>
          <w:color w:val="000000"/>
        </w:rPr>
        <w:t>g</w:t>
      </w:r>
      <w:r w:rsidR="003742AD" w:rsidRPr="007E63E0">
        <w:rPr>
          <w:rFonts w:ascii="Calibri" w:eastAsia="Times New Roman" w:hAnsi="Calibri" w:cs="Calibri"/>
          <w:color w:val="000000"/>
        </w:rPr>
        <w:t>ov.uk,2013)</w:t>
      </w:r>
    </w:p>
    <w:p w14:paraId="5B6438DF" w14:textId="77777777" w:rsidR="001A3A21" w:rsidRPr="000863C2" w:rsidRDefault="001A3A21" w:rsidP="008522FF">
      <w:pPr>
        <w:rPr>
          <w:rFonts w:ascii="Calibri" w:eastAsia="Times New Roman" w:hAnsi="Calibri" w:cs="Calibri"/>
          <w:b/>
          <w:bCs/>
          <w:color w:val="000000"/>
        </w:rPr>
      </w:pPr>
    </w:p>
    <w:p w14:paraId="43966A35" w14:textId="6A39621A" w:rsidR="00B05AF3" w:rsidRDefault="00B05AF3" w:rsidP="007F1E71">
      <w:pPr>
        <w:rPr>
          <w:rFonts w:ascii="Calibri" w:eastAsia="Times New Roman" w:hAnsi="Calibri" w:cs="Calibri"/>
          <w:b/>
          <w:bCs/>
          <w:color w:val="000000"/>
        </w:rPr>
      </w:pPr>
      <w:r w:rsidRPr="00AF12E8">
        <w:rPr>
          <w:rFonts w:ascii="Calibri" w:eastAsia="Times New Roman" w:hAnsi="Calibri" w:cs="Calibri"/>
          <w:b/>
          <w:bCs/>
          <w:color w:val="000000"/>
        </w:rPr>
        <w:t>Emergency Response in Wales</w:t>
      </w:r>
    </w:p>
    <w:p w14:paraId="19596BEC" w14:textId="77777777" w:rsidR="00871581" w:rsidRDefault="00871581" w:rsidP="007F1E71">
      <w:pPr>
        <w:rPr>
          <w:rFonts w:ascii="Calibri" w:eastAsia="Times New Roman" w:hAnsi="Calibri" w:cs="Calibri"/>
          <w:b/>
          <w:bCs/>
          <w:color w:val="000000"/>
        </w:rPr>
      </w:pPr>
    </w:p>
    <w:p w14:paraId="1AB26594" w14:textId="7ED8E11F" w:rsidR="004869BE" w:rsidRDefault="00871581" w:rsidP="007F1E71">
      <w:pPr>
        <w:rPr>
          <w:rFonts w:ascii="Calibri" w:hAnsi="Calibri" w:cs="Calibri"/>
        </w:rPr>
      </w:pPr>
      <w:r w:rsidRPr="002559E3">
        <w:rPr>
          <w:rFonts w:ascii="Calibri" w:hAnsi="Calibri" w:cs="Calibri"/>
        </w:rPr>
        <w:t xml:space="preserve">Wales has </w:t>
      </w:r>
      <w:r w:rsidR="005E4CC5" w:rsidRPr="002559E3">
        <w:rPr>
          <w:rFonts w:ascii="Calibri" w:hAnsi="Calibri" w:cs="Calibri"/>
        </w:rPr>
        <w:t>proven</w:t>
      </w:r>
      <w:r w:rsidRPr="002559E3">
        <w:rPr>
          <w:rFonts w:ascii="Calibri" w:hAnsi="Calibri" w:cs="Calibri"/>
        </w:rPr>
        <w:t xml:space="preserve"> a</w:t>
      </w:r>
      <w:r w:rsidR="005E4CC5">
        <w:rPr>
          <w:rFonts w:ascii="Calibri" w:hAnsi="Calibri" w:cs="Calibri"/>
        </w:rPr>
        <w:t>nd</w:t>
      </w:r>
      <w:r w:rsidRPr="002559E3">
        <w:rPr>
          <w:rFonts w:ascii="Calibri" w:hAnsi="Calibri" w:cs="Calibri"/>
        </w:rPr>
        <w:t xml:space="preserve"> robust framework for emergency response and recovery, aligned with national guidelines and local needs. The key agencies involved include the Welsh Government, local authorities, emergency services (police, fire, </w:t>
      </w:r>
      <w:r w:rsidR="0096246F" w:rsidRPr="002559E3">
        <w:rPr>
          <w:rFonts w:ascii="Calibri" w:hAnsi="Calibri" w:cs="Calibri"/>
        </w:rPr>
        <w:t xml:space="preserve">coastguard </w:t>
      </w:r>
      <w:r w:rsidRPr="002559E3">
        <w:rPr>
          <w:rFonts w:ascii="Calibri" w:hAnsi="Calibri" w:cs="Calibri"/>
        </w:rPr>
        <w:t xml:space="preserve">and ambulance), healthcare providers, </w:t>
      </w:r>
      <w:r w:rsidR="00271990" w:rsidRPr="002559E3">
        <w:rPr>
          <w:rFonts w:ascii="Calibri" w:hAnsi="Calibri" w:cs="Calibri"/>
        </w:rPr>
        <w:t xml:space="preserve">utility companies </w:t>
      </w:r>
      <w:r w:rsidR="00073FB5" w:rsidRPr="002559E3">
        <w:rPr>
          <w:rFonts w:ascii="Calibri" w:hAnsi="Calibri" w:cs="Calibri"/>
        </w:rPr>
        <w:t xml:space="preserve">transport agencies </w:t>
      </w:r>
      <w:r w:rsidRPr="002559E3">
        <w:rPr>
          <w:rFonts w:ascii="Calibri" w:hAnsi="Calibri" w:cs="Calibri"/>
        </w:rPr>
        <w:t>and voluntary organi</w:t>
      </w:r>
      <w:r w:rsidR="0096246F" w:rsidRPr="002559E3">
        <w:rPr>
          <w:rFonts w:ascii="Calibri" w:hAnsi="Calibri" w:cs="Calibri"/>
        </w:rPr>
        <w:t>s</w:t>
      </w:r>
      <w:r w:rsidRPr="002559E3">
        <w:rPr>
          <w:rFonts w:ascii="Calibri" w:hAnsi="Calibri" w:cs="Calibri"/>
        </w:rPr>
        <w:t xml:space="preserve">ations. These agencies collaborate through mechanisms such as the Local Resilience Forums (LRFs), which are designed to </w:t>
      </w:r>
      <w:r w:rsidR="005E4CC5" w:rsidRPr="002559E3">
        <w:rPr>
          <w:rFonts w:ascii="Calibri" w:hAnsi="Calibri" w:cs="Calibri"/>
        </w:rPr>
        <w:t>help</w:t>
      </w:r>
      <w:r w:rsidRPr="002559E3">
        <w:rPr>
          <w:rFonts w:ascii="Calibri" w:hAnsi="Calibri" w:cs="Calibri"/>
        </w:rPr>
        <w:t xml:space="preserve"> joint planning and response. </w:t>
      </w:r>
    </w:p>
    <w:p w14:paraId="69D3ED36" w14:textId="489C9140" w:rsidR="004F375A" w:rsidRPr="00BF3EC5" w:rsidRDefault="004F375A" w:rsidP="007F1E71">
      <w:pPr>
        <w:rPr>
          <w:rFonts w:ascii="Calibri" w:hAnsi="Calibri" w:cs="Calibri"/>
          <w:b/>
          <w:bCs/>
        </w:rPr>
      </w:pPr>
      <w:r w:rsidRPr="00BF3EC5">
        <w:rPr>
          <w:rFonts w:ascii="Calibri" w:hAnsi="Calibri" w:cs="Calibri"/>
          <w:b/>
          <w:bCs/>
        </w:rPr>
        <w:t>Local Resilience Forums (LRFs)</w:t>
      </w:r>
    </w:p>
    <w:p w14:paraId="5A58AF0E" w14:textId="77777777" w:rsidR="004F375A" w:rsidRDefault="004F375A" w:rsidP="007F1E71">
      <w:pPr>
        <w:rPr>
          <w:rFonts w:ascii="Calibri" w:hAnsi="Calibri" w:cs="Calibri"/>
        </w:rPr>
      </w:pPr>
    </w:p>
    <w:p w14:paraId="48776B0B" w14:textId="404B4878" w:rsidR="004869BE" w:rsidRDefault="009A29B7" w:rsidP="007F1E71">
      <w:pPr>
        <w:rPr>
          <w:rFonts w:ascii="Calibri" w:hAnsi="Calibri" w:cs="Calibri"/>
        </w:rPr>
      </w:pPr>
      <w:r>
        <w:rPr>
          <w:rFonts w:ascii="Calibri" w:hAnsi="Calibri" w:cs="Calibri"/>
        </w:rPr>
        <w:t>The Purpose of Local Resilience Forum’s is t</w:t>
      </w:r>
      <w:r w:rsidR="00974CC7">
        <w:rPr>
          <w:rFonts w:ascii="Calibri" w:hAnsi="Calibri" w:cs="Calibri"/>
        </w:rPr>
        <w:t xml:space="preserve">o bring together </w:t>
      </w:r>
      <w:r w:rsidR="009E60DA">
        <w:rPr>
          <w:rFonts w:ascii="Calibri" w:hAnsi="Calibri" w:cs="Calibri"/>
        </w:rPr>
        <w:t xml:space="preserve">organisations to look at preidentified risks and create plans </w:t>
      </w:r>
      <w:r w:rsidR="00A41384">
        <w:rPr>
          <w:rFonts w:ascii="Calibri" w:hAnsi="Calibri" w:cs="Calibri"/>
        </w:rPr>
        <w:t xml:space="preserve">to mitigate the effect of these </w:t>
      </w:r>
      <w:r w:rsidR="00BF3EC5">
        <w:rPr>
          <w:rFonts w:ascii="Calibri" w:hAnsi="Calibri" w:cs="Calibri"/>
        </w:rPr>
        <w:t>risks.</w:t>
      </w:r>
    </w:p>
    <w:p w14:paraId="2F695B05" w14:textId="622FE244" w:rsidR="006D1B0E" w:rsidRPr="006D1B0E" w:rsidRDefault="006D1B0E" w:rsidP="009A29B7">
      <w:pPr>
        <w:spacing w:before="100" w:beforeAutospacing="1" w:after="100" w:afterAutospacing="1"/>
        <w:rPr>
          <w:rFonts w:ascii="Calibri" w:eastAsia="Times New Roman" w:hAnsi="Calibri" w:cs="Calibri"/>
          <w:color w:val="000000"/>
        </w:rPr>
      </w:pPr>
      <w:r w:rsidRPr="006D1B0E">
        <w:rPr>
          <w:rFonts w:ascii="Calibri" w:eastAsia="Times New Roman" w:hAnsi="Calibri" w:cs="Calibri"/>
          <w:color w:val="000000"/>
        </w:rPr>
        <w:t xml:space="preserve">The Civil Contingencies Act </w:t>
      </w:r>
      <w:r w:rsidR="00453047">
        <w:rPr>
          <w:rFonts w:ascii="Calibri" w:eastAsia="Times New Roman" w:hAnsi="Calibri" w:cs="Calibri"/>
          <w:color w:val="000000"/>
        </w:rPr>
        <w:t>(</w:t>
      </w:r>
      <w:r w:rsidRPr="006D1B0E">
        <w:rPr>
          <w:rFonts w:ascii="Calibri" w:eastAsia="Times New Roman" w:hAnsi="Calibri" w:cs="Calibri"/>
          <w:color w:val="000000"/>
        </w:rPr>
        <w:t>2004</w:t>
      </w:r>
      <w:r w:rsidR="00453047">
        <w:rPr>
          <w:rFonts w:ascii="Calibri" w:eastAsia="Times New Roman" w:hAnsi="Calibri" w:cs="Calibri"/>
          <w:color w:val="000000"/>
        </w:rPr>
        <w:t>)</w:t>
      </w:r>
      <w:r w:rsidRPr="006D1B0E">
        <w:rPr>
          <w:rFonts w:ascii="Calibri" w:eastAsia="Times New Roman" w:hAnsi="Calibri" w:cs="Calibri"/>
          <w:color w:val="000000"/>
        </w:rPr>
        <w:t xml:space="preserve"> puts a duty on key organisations to work together, this resulted in the establishment of the </w:t>
      </w:r>
      <w:r w:rsidR="00BF3EC5">
        <w:rPr>
          <w:rFonts w:ascii="Calibri" w:eastAsia="Times New Roman" w:hAnsi="Calibri" w:cs="Calibri"/>
          <w:color w:val="000000"/>
        </w:rPr>
        <w:t>LRFs</w:t>
      </w:r>
      <w:r w:rsidRPr="006D1B0E">
        <w:rPr>
          <w:rFonts w:ascii="Calibri" w:eastAsia="Times New Roman" w:hAnsi="Calibri" w:cs="Calibri"/>
          <w:color w:val="000000"/>
        </w:rPr>
        <w:t>. Th</w:t>
      </w:r>
      <w:r w:rsidR="00C45358">
        <w:rPr>
          <w:rFonts w:ascii="Calibri" w:eastAsia="Times New Roman" w:hAnsi="Calibri" w:cs="Calibri"/>
          <w:color w:val="000000"/>
        </w:rPr>
        <w:t>ese</w:t>
      </w:r>
      <w:r w:rsidRPr="006D1B0E">
        <w:rPr>
          <w:rFonts w:ascii="Calibri" w:eastAsia="Times New Roman" w:hAnsi="Calibri" w:cs="Calibri"/>
          <w:color w:val="000000"/>
        </w:rPr>
        <w:t xml:space="preserve"> partnership</w:t>
      </w:r>
      <w:r w:rsidR="00C45358">
        <w:rPr>
          <w:rFonts w:ascii="Calibri" w:eastAsia="Times New Roman" w:hAnsi="Calibri" w:cs="Calibri"/>
          <w:color w:val="000000"/>
        </w:rPr>
        <w:t>s</w:t>
      </w:r>
      <w:r w:rsidRPr="006D1B0E">
        <w:rPr>
          <w:rFonts w:ascii="Calibri" w:eastAsia="Times New Roman" w:hAnsi="Calibri" w:cs="Calibri"/>
          <w:color w:val="000000"/>
        </w:rPr>
        <w:t xml:space="preserve"> work together to assess risk and develop emergency plans to prepare for, respond to and recover from emergencies.</w:t>
      </w:r>
    </w:p>
    <w:p w14:paraId="77D58A75" w14:textId="77777777" w:rsidR="006D1B0E" w:rsidRPr="006D1B0E" w:rsidRDefault="006D1B0E" w:rsidP="009A29B7">
      <w:pPr>
        <w:spacing w:before="100" w:beforeAutospacing="1" w:after="100" w:afterAutospacing="1"/>
        <w:rPr>
          <w:rFonts w:ascii="Calibri" w:eastAsia="Times New Roman" w:hAnsi="Calibri" w:cs="Calibri"/>
          <w:color w:val="000000"/>
        </w:rPr>
      </w:pPr>
      <w:r w:rsidRPr="006D1B0E">
        <w:rPr>
          <w:rFonts w:ascii="Calibri" w:eastAsia="Times New Roman" w:hAnsi="Calibri" w:cs="Calibri"/>
          <w:color w:val="000000"/>
        </w:rPr>
        <w:t>By partner agencies working together we can help to:</w:t>
      </w:r>
    </w:p>
    <w:p w14:paraId="562D9AD2" w14:textId="77777777" w:rsidR="006D1B0E" w:rsidRPr="006D1B0E" w:rsidRDefault="006D1B0E" w:rsidP="009A29B7">
      <w:pPr>
        <w:numPr>
          <w:ilvl w:val="0"/>
          <w:numId w:val="22"/>
        </w:numPr>
        <w:spacing w:before="100" w:beforeAutospacing="1" w:after="100" w:afterAutospacing="1"/>
        <w:rPr>
          <w:rFonts w:ascii="Calibri" w:eastAsia="Times New Roman" w:hAnsi="Calibri" w:cs="Calibri"/>
          <w:color w:val="000000"/>
        </w:rPr>
      </w:pPr>
      <w:r w:rsidRPr="006D1B0E">
        <w:rPr>
          <w:rFonts w:ascii="Calibri" w:eastAsia="Times New Roman" w:hAnsi="Calibri" w:cs="Calibri"/>
          <w:color w:val="000000"/>
        </w:rPr>
        <w:t>Save lives.</w:t>
      </w:r>
    </w:p>
    <w:p w14:paraId="2E994EEB" w14:textId="77777777" w:rsidR="006D1B0E" w:rsidRPr="006D1B0E" w:rsidRDefault="006D1B0E" w:rsidP="009A29B7">
      <w:pPr>
        <w:numPr>
          <w:ilvl w:val="0"/>
          <w:numId w:val="22"/>
        </w:numPr>
        <w:spacing w:before="100" w:beforeAutospacing="1" w:after="100" w:afterAutospacing="1"/>
        <w:rPr>
          <w:rFonts w:ascii="Calibri" w:eastAsia="Times New Roman" w:hAnsi="Calibri" w:cs="Calibri"/>
          <w:color w:val="000000"/>
        </w:rPr>
      </w:pPr>
      <w:r w:rsidRPr="006D1B0E">
        <w:rPr>
          <w:rFonts w:ascii="Calibri" w:eastAsia="Times New Roman" w:hAnsi="Calibri" w:cs="Calibri"/>
          <w:color w:val="000000"/>
        </w:rPr>
        <w:t>Prevent the disaster getting worse.</w:t>
      </w:r>
    </w:p>
    <w:p w14:paraId="4A756509" w14:textId="77777777" w:rsidR="006D1B0E" w:rsidRPr="006D1B0E" w:rsidRDefault="006D1B0E" w:rsidP="009A29B7">
      <w:pPr>
        <w:numPr>
          <w:ilvl w:val="0"/>
          <w:numId w:val="22"/>
        </w:numPr>
        <w:spacing w:before="100" w:beforeAutospacing="1" w:after="100" w:afterAutospacing="1"/>
        <w:rPr>
          <w:rFonts w:ascii="Calibri" w:eastAsia="Times New Roman" w:hAnsi="Calibri" w:cs="Calibri"/>
          <w:color w:val="000000"/>
        </w:rPr>
      </w:pPr>
      <w:r w:rsidRPr="006D1B0E">
        <w:rPr>
          <w:rFonts w:ascii="Calibri" w:eastAsia="Times New Roman" w:hAnsi="Calibri" w:cs="Calibri"/>
          <w:color w:val="000000"/>
        </w:rPr>
        <w:t>Relieve the suffering of those affected by the incident.</w:t>
      </w:r>
    </w:p>
    <w:p w14:paraId="3FA85B0C" w14:textId="78180ED7" w:rsidR="004869BE" w:rsidRDefault="006D1B0E" w:rsidP="007F1E71">
      <w:pPr>
        <w:numPr>
          <w:ilvl w:val="0"/>
          <w:numId w:val="22"/>
        </w:numPr>
        <w:spacing w:before="100" w:beforeAutospacing="1" w:after="100" w:afterAutospacing="1"/>
        <w:rPr>
          <w:rFonts w:ascii="Calibri" w:eastAsia="Times New Roman" w:hAnsi="Calibri" w:cs="Calibri"/>
          <w:color w:val="000000"/>
        </w:rPr>
      </w:pPr>
      <w:r w:rsidRPr="006D1B0E">
        <w:rPr>
          <w:rFonts w:ascii="Calibri" w:eastAsia="Times New Roman" w:hAnsi="Calibri" w:cs="Calibri"/>
          <w:color w:val="000000"/>
        </w:rPr>
        <w:t>Restore normality as soon as possible</w:t>
      </w:r>
      <w:r w:rsidR="00F91350">
        <w:rPr>
          <w:rFonts w:ascii="Calibri" w:eastAsia="Times New Roman" w:hAnsi="Calibri" w:cs="Calibri"/>
          <w:color w:val="000000"/>
        </w:rPr>
        <w:t>.</w:t>
      </w:r>
      <w:r w:rsidR="00847B4C">
        <w:rPr>
          <w:rFonts w:ascii="Calibri" w:eastAsia="Times New Roman" w:hAnsi="Calibri" w:cs="Calibri"/>
          <w:color w:val="000000"/>
        </w:rPr>
        <w:t xml:space="preserve"> </w:t>
      </w:r>
    </w:p>
    <w:p w14:paraId="2FBE8212" w14:textId="569EAF52" w:rsidR="00847B4C" w:rsidRPr="00F91350" w:rsidRDefault="00C86D4A" w:rsidP="00847B4C">
      <w:pPr>
        <w:spacing w:before="100" w:beforeAutospacing="1" w:after="100" w:afterAutospacing="1"/>
        <w:rPr>
          <w:rFonts w:ascii="Calibri" w:eastAsia="Times New Roman" w:hAnsi="Calibri" w:cs="Calibri"/>
          <w:color w:val="000000"/>
        </w:rPr>
      </w:pPr>
      <w:r>
        <w:rPr>
          <w:rFonts w:ascii="Calibri" w:eastAsia="Times New Roman" w:hAnsi="Calibri" w:cs="Calibri"/>
          <w:color w:val="000000"/>
        </w:rPr>
        <w:t>(</w:t>
      </w:r>
      <w:r w:rsidR="000A25FB">
        <w:rPr>
          <w:rFonts w:ascii="Calibri" w:eastAsia="Times New Roman" w:hAnsi="Calibri" w:cs="Calibri"/>
          <w:color w:val="000000"/>
        </w:rPr>
        <w:t>gov.uk)</w:t>
      </w:r>
    </w:p>
    <w:p w14:paraId="3B7FFEDD" w14:textId="68347639" w:rsidR="00B05AF3" w:rsidRDefault="00871581" w:rsidP="007F1E71">
      <w:pPr>
        <w:rPr>
          <w:rFonts w:ascii="Calibri" w:hAnsi="Calibri" w:cs="Calibri"/>
        </w:rPr>
      </w:pPr>
      <w:r w:rsidRPr="002559E3">
        <w:rPr>
          <w:rFonts w:ascii="Calibri" w:hAnsi="Calibri" w:cs="Calibri"/>
        </w:rPr>
        <w:t>The integration of various organi</w:t>
      </w:r>
      <w:r w:rsidR="002559E3" w:rsidRPr="002559E3">
        <w:rPr>
          <w:rFonts w:ascii="Calibri" w:hAnsi="Calibri" w:cs="Calibri"/>
        </w:rPr>
        <w:t>s</w:t>
      </w:r>
      <w:r w:rsidRPr="002559E3">
        <w:rPr>
          <w:rFonts w:ascii="Calibri" w:hAnsi="Calibri" w:cs="Calibri"/>
        </w:rPr>
        <w:t>ations enhances resource sharing and improves the overall effectiveness of the emergency management system.</w:t>
      </w:r>
    </w:p>
    <w:p w14:paraId="66B73699" w14:textId="77777777" w:rsidR="00FF5160" w:rsidRPr="001E0293" w:rsidRDefault="00FF5160" w:rsidP="007F1E71">
      <w:pPr>
        <w:rPr>
          <w:rFonts w:ascii="Calibri" w:hAnsi="Calibri" w:cs="Calibri"/>
        </w:rPr>
      </w:pPr>
    </w:p>
    <w:p w14:paraId="4324ED1D" w14:textId="33E1AAB4" w:rsidR="00D15CAE" w:rsidRDefault="001E0293" w:rsidP="001E0293">
      <w:pPr>
        <w:rPr>
          <w:rFonts w:ascii="Calibri" w:eastAsia="Times New Roman" w:hAnsi="Calibri" w:cs="Calibri"/>
          <w:color w:val="000000"/>
        </w:rPr>
      </w:pPr>
      <w:r w:rsidRPr="001E0293">
        <w:rPr>
          <w:rFonts w:ascii="Calibri" w:eastAsia="Times New Roman" w:hAnsi="Calibri" w:cs="Calibri"/>
          <w:color w:val="000000"/>
        </w:rPr>
        <w:t xml:space="preserve">The emergency response systems in Wales are designed to accommodate a wide range of civil emergencies, supported by a comprehensive legislative framework established by the Civil Contingencies Act 2004, which outlines the responsibilities of Category 1 responders. Central to this system is multi-agency coordination, where local authorities, police, fire and rescue services, health </w:t>
      </w:r>
      <w:r w:rsidR="006149F4">
        <w:rPr>
          <w:rFonts w:ascii="Calibri" w:eastAsia="Times New Roman" w:hAnsi="Calibri" w:cs="Calibri"/>
          <w:color w:val="000000"/>
        </w:rPr>
        <w:t>organisations</w:t>
      </w:r>
      <w:r w:rsidRPr="001E0293">
        <w:rPr>
          <w:rFonts w:ascii="Calibri" w:eastAsia="Times New Roman" w:hAnsi="Calibri" w:cs="Calibri"/>
          <w:color w:val="000000"/>
        </w:rPr>
        <w:t xml:space="preserve">, utility companies (Category 2), and voluntary </w:t>
      </w:r>
      <w:r w:rsidR="006149F4">
        <w:rPr>
          <w:rFonts w:ascii="Calibri" w:eastAsia="Times New Roman" w:hAnsi="Calibri" w:cs="Calibri"/>
          <w:color w:val="000000"/>
        </w:rPr>
        <w:t>organisations</w:t>
      </w:r>
      <w:r w:rsidRPr="001E0293">
        <w:rPr>
          <w:rFonts w:ascii="Calibri" w:eastAsia="Times New Roman" w:hAnsi="Calibri" w:cs="Calibri"/>
          <w:color w:val="000000"/>
        </w:rPr>
        <w:t xml:space="preserve"> collaborate effectively. The response framework encompasses various phases, including immediate actions such as search and rescue operations, medical services, and the establishment of emergency shelters. </w:t>
      </w:r>
    </w:p>
    <w:p w14:paraId="4A396501" w14:textId="77777777" w:rsidR="00D15CAE" w:rsidRDefault="00D15CAE" w:rsidP="001E0293">
      <w:pPr>
        <w:rPr>
          <w:rFonts w:ascii="Calibri" w:eastAsia="Times New Roman" w:hAnsi="Calibri" w:cs="Calibri"/>
          <w:color w:val="000000"/>
        </w:rPr>
      </w:pPr>
    </w:p>
    <w:p w14:paraId="29467FE6" w14:textId="7AA94141" w:rsidR="001E0293" w:rsidRPr="001E0293" w:rsidRDefault="001E0293" w:rsidP="001E0293">
      <w:pPr>
        <w:rPr>
          <w:rFonts w:ascii="Calibri" w:eastAsia="Times New Roman" w:hAnsi="Calibri" w:cs="Calibri"/>
          <w:color w:val="000000"/>
        </w:rPr>
      </w:pPr>
      <w:r w:rsidRPr="001E0293">
        <w:rPr>
          <w:rFonts w:ascii="Calibri" w:eastAsia="Times New Roman" w:hAnsi="Calibri" w:cs="Calibri"/>
          <w:color w:val="000000"/>
        </w:rPr>
        <w:t>Additionally, public awareness and education play a crucial role in enhancing community involvement, exemplified by initiatives like training Flood Wardens to assist with existing flood response plans. Finally, Wales integrates its emergency response policies with national plans at the UK level when necessary, ensuring a cohesive approach to managing emergencies.</w:t>
      </w:r>
    </w:p>
    <w:p w14:paraId="0A0451ED" w14:textId="77777777" w:rsidR="009629BA" w:rsidRPr="000863C2" w:rsidRDefault="009629BA" w:rsidP="0023638E">
      <w:pPr>
        <w:rPr>
          <w:rFonts w:ascii="Calibri" w:eastAsia="Times New Roman" w:hAnsi="Calibri" w:cs="Calibri"/>
          <w:b/>
          <w:bCs/>
          <w:color w:val="000000"/>
        </w:rPr>
      </w:pPr>
    </w:p>
    <w:p w14:paraId="1DFC045B" w14:textId="1A0BBCFE" w:rsidR="009629BA" w:rsidRPr="000863C2" w:rsidRDefault="009629BA" w:rsidP="0023638E">
      <w:pPr>
        <w:rPr>
          <w:rFonts w:ascii="Calibri" w:eastAsia="Times New Roman" w:hAnsi="Calibri" w:cs="Calibri"/>
          <w:b/>
          <w:bCs/>
          <w:color w:val="000000"/>
        </w:rPr>
      </w:pPr>
      <w:r w:rsidRPr="000863C2">
        <w:rPr>
          <w:rFonts w:ascii="Calibri" w:eastAsia="Times New Roman" w:hAnsi="Calibri" w:cs="Calibri"/>
          <w:b/>
          <w:bCs/>
          <w:color w:val="000000"/>
        </w:rPr>
        <w:t xml:space="preserve">Command Levels </w:t>
      </w:r>
      <w:r w:rsidR="00154EDE" w:rsidRPr="000863C2">
        <w:rPr>
          <w:rFonts w:ascii="Calibri" w:eastAsia="Times New Roman" w:hAnsi="Calibri" w:cs="Calibri"/>
          <w:b/>
          <w:bCs/>
          <w:color w:val="000000"/>
        </w:rPr>
        <w:t>Used by Responder Agencies</w:t>
      </w:r>
    </w:p>
    <w:p w14:paraId="6B43743B" w14:textId="77777777" w:rsidR="00154EDE" w:rsidRPr="000863C2" w:rsidRDefault="00154EDE" w:rsidP="0023638E">
      <w:pPr>
        <w:rPr>
          <w:rFonts w:ascii="Calibri" w:eastAsia="Times New Roman" w:hAnsi="Calibri" w:cs="Calibri"/>
          <w:b/>
          <w:bCs/>
          <w:color w:val="000000"/>
        </w:rPr>
      </w:pPr>
    </w:p>
    <w:p w14:paraId="4078CF4F" w14:textId="7265A9B1" w:rsidR="00154EDE" w:rsidRPr="000863C2" w:rsidRDefault="00154EDE" w:rsidP="005D39E0">
      <w:pPr>
        <w:rPr>
          <w:rFonts w:ascii="Calibri" w:eastAsia="Times New Roman" w:hAnsi="Calibri" w:cs="Calibri"/>
          <w:b/>
          <w:bCs/>
          <w:color w:val="000000"/>
        </w:rPr>
      </w:pPr>
      <w:r w:rsidRPr="000863C2">
        <w:rPr>
          <w:rFonts w:ascii="Calibri" w:eastAsia="Times New Roman" w:hAnsi="Calibri" w:cs="Calibri"/>
          <w:b/>
          <w:bCs/>
          <w:color w:val="000000"/>
        </w:rPr>
        <w:t>Local Command Structures</w:t>
      </w:r>
    </w:p>
    <w:p w14:paraId="7426E5F8" w14:textId="77777777" w:rsidR="009629BA" w:rsidRPr="000863C2" w:rsidRDefault="009629BA" w:rsidP="0023638E">
      <w:pPr>
        <w:rPr>
          <w:rFonts w:ascii="Calibri" w:eastAsia="Times New Roman" w:hAnsi="Calibri" w:cs="Calibri"/>
          <w:b/>
          <w:bCs/>
          <w:color w:val="000000"/>
        </w:rPr>
      </w:pPr>
    </w:p>
    <w:p w14:paraId="465A40FA" w14:textId="683FD6F8" w:rsidR="0023638E" w:rsidRPr="0023638E" w:rsidRDefault="0023638E" w:rsidP="0023638E">
      <w:pPr>
        <w:rPr>
          <w:rFonts w:ascii="Calibri" w:eastAsia="Times New Roman" w:hAnsi="Calibri" w:cs="Calibri"/>
          <w:b/>
          <w:bCs/>
          <w:color w:val="000000"/>
        </w:rPr>
      </w:pPr>
      <w:r w:rsidRPr="0023638E">
        <w:rPr>
          <w:rFonts w:ascii="Calibri" w:eastAsia="Times New Roman" w:hAnsi="Calibri" w:cs="Calibri"/>
          <w:b/>
          <w:bCs/>
          <w:color w:val="000000"/>
        </w:rPr>
        <w:t>Single Responder Agencies</w:t>
      </w:r>
    </w:p>
    <w:p w14:paraId="0F7B983B" w14:textId="77777777" w:rsidR="0023638E" w:rsidRPr="0023638E" w:rsidRDefault="0023638E" w:rsidP="0023638E">
      <w:pPr>
        <w:rPr>
          <w:rFonts w:ascii="Calibri" w:eastAsia="Times New Roman" w:hAnsi="Calibri" w:cs="Calibri"/>
          <w:b/>
          <w:bCs/>
          <w:color w:val="000000"/>
        </w:rPr>
      </w:pPr>
    </w:p>
    <w:p w14:paraId="7484AD85" w14:textId="5A91788A" w:rsidR="0023638E" w:rsidRPr="000863C2" w:rsidRDefault="0023638E" w:rsidP="0023638E">
      <w:pPr>
        <w:rPr>
          <w:rFonts w:ascii="Calibri" w:eastAsia="Times New Roman" w:hAnsi="Calibri" w:cs="Calibri"/>
          <w:color w:val="000000"/>
        </w:rPr>
      </w:pPr>
      <w:r w:rsidRPr="0023638E">
        <w:rPr>
          <w:rFonts w:ascii="Calibri" w:eastAsia="Times New Roman" w:hAnsi="Calibri" w:cs="Calibri"/>
          <w:color w:val="000000"/>
        </w:rPr>
        <w:t xml:space="preserve">The multi-agency response does not suit all emergencies, and some localised issues such as individual house fires or medical emergencies may be best tackled by individual agencies. Indicatively, traffic accidents can be managed by the police. The command structure adopted in such instances will generally be a gold, silver, and bronze model used by any major agency like police, fire, and ambulance services that are also be replicated by utility companies and other organisations. </w:t>
      </w:r>
    </w:p>
    <w:p w14:paraId="1D54CC19" w14:textId="77777777" w:rsidR="00E11C86" w:rsidRPr="0023638E" w:rsidRDefault="00E11C86" w:rsidP="0023638E">
      <w:pPr>
        <w:rPr>
          <w:rFonts w:ascii="Calibri" w:eastAsia="Times New Roman" w:hAnsi="Calibri" w:cs="Calibri"/>
          <w:color w:val="000000"/>
        </w:rPr>
      </w:pPr>
    </w:p>
    <w:p w14:paraId="2101BB62" w14:textId="77777777" w:rsidR="0023638E" w:rsidRPr="0023638E" w:rsidRDefault="0023638E" w:rsidP="0023638E">
      <w:pPr>
        <w:rPr>
          <w:rFonts w:ascii="Calibri" w:eastAsia="Times New Roman" w:hAnsi="Calibri" w:cs="Calibri"/>
          <w:color w:val="000000"/>
        </w:rPr>
      </w:pPr>
      <w:r w:rsidRPr="0023638E">
        <w:rPr>
          <w:rFonts w:ascii="Calibri" w:eastAsia="Times New Roman" w:hAnsi="Calibri" w:cs="Calibri"/>
          <w:b/>
          <w:bCs/>
          <w:color w:val="000000"/>
        </w:rPr>
        <w:lastRenderedPageBreak/>
        <w:t>Gold;</w:t>
      </w:r>
      <w:r w:rsidRPr="0023638E">
        <w:rPr>
          <w:rFonts w:ascii="Calibri" w:eastAsia="Times New Roman" w:hAnsi="Calibri" w:cs="Calibri"/>
          <w:color w:val="000000"/>
        </w:rPr>
        <w:t xml:space="preserve"> This level deals with development of strategy in general, determination of long-term goals and resource allocation. Decision-making at the highest positions is done through involvement of senior management of different agencies.</w:t>
      </w:r>
    </w:p>
    <w:p w14:paraId="5A7E6003" w14:textId="77777777" w:rsidR="0023638E" w:rsidRPr="0023638E" w:rsidRDefault="0023638E" w:rsidP="0023638E">
      <w:pPr>
        <w:rPr>
          <w:rFonts w:ascii="Calibri" w:eastAsia="Times New Roman" w:hAnsi="Calibri" w:cs="Calibri"/>
          <w:color w:val="000000"/>
        </w:rPr>
      </w:pPr>
    </w:p>
    <w:p w14:paraId="3D3642E2" w14:textId="73CE7F48" w:rsidR="0023638E" w:rsidRPr="0023638E" w:rsidRDefault="0023638E" w:rsidP="0023638E">
      <w:pPr>
        <w:rPr>
          <w:rFonts w:ascii="Calibri" w:eastAsia="Times New Roman" w:hAnsi="Calibri" w:cs="Calibri"/>
          <w:color w:val="000000"/>
        </w:rPr>
      </w:pPr>
      <w:r w:rsidRPr="0023638E">
        <w:rPr>
          <w:rFonts w:ascii="Calibri" w:eastAsia="Times New Roman" w:hAnsi="Calibri" w:cs="Calibri"/>
          <w:b/>
          <w:bCs/>
          <w:color w:val="000000"/>
        </w:rPr>
        <w:t>Silver:</w:t>
      </w:r>
      <w:r w:rsidRPr="0023638E">
        <w:rPr>
          <w:rFonts w:ascii="Calibri" w:eastAsia="Times New Roman" w:hAnsi="Calibri" w:cs="Calibri"/>
          <w:color w:val="000000"/>
        </w:rPr>
        <w:t xml:space="preserve"> The silver level concentrates on the works between the agencies and tactical commanders would interpret the strategic goals into practical plans that would be executed by the operational unit.</w:t>
      </w:r>
    </w:p>
    <w:p w14:paraId="65B0B23D" w14:textId="77777777" w:rsidR="0023638E" w:rsidRPr="0023638E" w:rsidRDefault="0023638E" w:rsidP="0023638E">
      <w:pPr>
        <w:rPr>
          <w:rFonts w:ascii="Calibri" w:eastAsia="Times New Roman" w:hAnsi="Calibri" w:cs="Calibri"/>
          <w:b/>
          <w:bCs/>
          <w:color w:val="000000"/>
        </w:rPr>
      </w:pPr>
    </w:p>
    <w:p w14:paraId="71066430" w14:textId="72C2D151" w:rsidR="00763670" w:rsidRPr="0023638E" w:rsidRDefault="0023638E" w:rsidP="0023638E">
      <w:pPr>
        <w:rPr>
          <w:rFonts w:ascii="Calibri" w:eastAsia="Times New Roman" w:hAnsi="Calibri" w:cs="Calibri"/>
          <w:color w:val="000000"/>
        </w:rPr>
      </w:pPr>
      <w:r w:rsidRPr="0023638E">
        <w:rPr>
          <w:rFonts w:ascii="Calibri" w:eastAsia="Times New Roman" w:hAnsi="Calibri" w:cs="Calibri"/>
          <w:b/>
          <w:bCs/>
          <w:color w:val="000000"/>
        </w:rPr>
        <w:t>Bronze:</w:t>
      </w:r>
      <w:r w:rsidRPr="0023638E">
        <w:rPr>
          <w:rFonts w:ascii="Calibri" w:eastAsia="Times New Roman" w:hAnsi="Calibri" w:cs="Calibri"/>
          <w:color w:val="000000"/>
        </w:rPr>
        <w:t xml:space="preserve"> This level is composed of first line responders who process the on-site action. The first personnel to the scene are the operational first responders who coordinate initial activities on the ground like control measures, and designating roles and responsibilities of the first responders.</w:t>
      </w:r>
    </w:p>
    <w:p w14:paraId="51D7D7A9" w14:textId="77777777" w:rsidR="0023638E" w:rsidRPr="0023638E" w:rsidRDefault="0023638E" w:rsidP="0023638E">
      <w:pPr>
        <w:rPr>
          <w:rFonts w:ascii="Calibri" w:eastAsia="Times New Roman" w:hAnsi="Calibri" w:cs="Calibri"/>
          <w:color w:val="000000"/>
        </w:rPr>
      </w:pPr>
    </w:p>
    <w:p w14:paraId="60793E1E" w14:textId="77777777" w:rsidR="0023638E" w:rsidRPr="0023638E" w:rsidRDefault="0023638E" w:rsidP="0023638E">
      <w:pPr>
        <w:rPr>
          <w:rFonts w:ascii="Calibri" w:eastAsia="Times New Roman" w:hAnsi="Calibri" w:cs="Calibri"/>
          <w:b/>
          <w:bCs/>
          <w:color w:val="000000"/>
        </w:rPr>
      </w:pPr>
      <w:r w:rsidRPr="0023638E">
        <w:rPr>
          <w:rFonts w:ascii="Calibri" w:eastAsia="Times New Roman" w:hAnsi="Calibri" w:cs="Calibri"/>
          <w:b/>
          <w:bCs/>
          <w:color w:val="000000"/>
        </w:rPr>
        <w:t>Multi Agency Response</w:t>
      </w:r>
    </w:p>
    <w:p w14:paraId="2650E8EE" w14:textId="77777777" w:rsidR="0023638E" w:rsidRPr="0023638E" w:rsidRDefault="0023638E" w:rsidP="0023638E">
      <w:pPr>
        <w:rPr>
          <w:rFonts w:ascii="Calibri" w:eastAsia="Times New Roman" w:hAnsi="Calibri" w:cs="Calibri"/>
          <w:color w:val="000000"/>
        </w:rPr>
      </w:pPr>
    </w:p>
    <w:p w14:paraId="524AC71C" w14:textId="26932826" w:rsidR="006047EF" w:rsidRDefault="0023638E" w:rsidP="0023638E">
      <w:pPr>
        <w:rPr>
          <w:rFonts w:ascii="Calibri" w:eastAsia="Times New Roman" w:hAnsi="Calibri" w:cs="Calibri"/>
          <w:color w:val="000000"/>
        </w:rPr>
      </w:pPr>
      <w:r w:rsidRPr="0023638E">
        <w:rPr>
          <w:rFonts w:ascii="Calibri" w:eastAsia="Times New Roman" w:hAnsi="Calibri" w:cs="Calibri"/>
          <w:b/>
          <w:bCs/>
          <w:color w:val="000000"/>
        </w:rPr>
        <w:t>Strategic Co-ordinating Group (SCG):</w:t>
      </w:r>
      <w:r w:rsidRPr="0023638E">
        <w:rPr>
          <w:rFonts w:ascii="Calibri" w:eastAsia="Times New Roman" w:hAnsi="Calibri" w:cs="Calibri"/>
          <w:color w:val="000000"/>
        </w:rPr>
        <w:t xml:space="preserve"> The SCG </w:t>
      </w:r>
      <w:r w:rsidR="003B27E3" w:rsidRPr="000863C2">
        <w:rPr>
          <w:rFonts w:ascii="Calibri" w:eastAsia="Times New Roman" w:hAnsi="Calibri" w:cs="Calibri"/>
          <w:color w:val="000000"/>
        </w:rPr>
        <w:t>consist</w:t>
      </w:r>
      <w:r w:rsidRPr="0023638E">
        <w:rPr>
          <w:rFonts w:ascii="Calibri" w:eastAsia="Times New Roman" w:hAnsi="Calibri" w:cs="Calibri"/>
          <w:color w:val="000000"/>
        </w:rPr>
        <w:t xml:space="preserve"> of senior representatives of different responder agencies, such as emergency services, local authorities, environmental and health bodies. This group is critical when it comes to controlling a coordinated response to the situation, creating </w:t>
      </w:r>
      <w:r w:rsidR="005E4CC5" w:rsidRPr="0023638E">
        <w:rPr>
          <w:rFonts w:ascii="Calibri" w:eastAsia="Times New Roman" w:hAnsi="Calibri" w:cs="Calibri"/>
          <w:color w:val="000000"/>
        </w:rPr>
        <w:t>a mutual understanding</w:t>
      </w:r>
      <w:r w:rsidRPr="0023638E">
        <w:rPr>
          <w:rFonts w:ascii="Calibri" w:eastAsia="Times New Roman" w:hAnsi="Calibri" w:cs="Calibri"/>
          <w:color w:val="000000"/>
        </w:rPr>
        <w:t xml:space="preserve"> of it, and efficiently coupling resources. The SCG sets out the strategic decisions to ensure that all agencies are working to the same direction and in addition, that the response is in relation to the overall goals made at that level. The SCG has the role of communicating with the outside stakeholders which include government officials and community leaders to ensure transparent communications and trust by the communities affected. </w:t>
      </w:r>
      <w:r w:rsidR="00704D3A">
        <w:rPr>
          <w:rFonts w:ascii="Calibri" w:eastAsia="Times New Roman" w:hAnsi="Calibri" w:cs="Calibri"/>
          <w:color w:val="000000"/>
        </w:rPr>
        <w:t xml:space="preserve">The SCG will create the strategy </w:t>
      </w:r>
      <w:r w:rsidR="00C3415D">
        <w:rPr>
          <w:rFonts w:ascii="Calibri" w:eastAsia="Times New Roman" w:hAnsi="Calibri" w:cs="Calibri"/>
          <w:color w:val="000000"/>
        </w:rPr>
        <w:t xml:space="preserve">of the response using the Joint Decision Model </w:t>
      </w:r>
      <w:r w:rsidR="00C3415D" w:rsidRPr="000C2342">
        <w:rPr>
          <w:rFonts w:ascii="Calibri" w:eastAsia="Times New Roman" w:hAnsi="Calibri" w:cs="Calibri"/>
          <w:color w:val="000000"/>
        </w:rPr>
        <w:t>(JDM)</w:t>
      </w:r>
      <w:r w:rsidR="00B277BD">
        <w:rPr>
          <w:rFonts w:ascii="Calibri" w:eastAsia="Times New Roman" w:hAnsi="Calibri" w:cs="Calibri"/>
          <w:color w:val="000000"/>
        </w:rPr>
        <w:t xml:space="preserve"> shown below in </w:t>
      </w:r>
      <w:r w:rsidR="00B277BD" w:rsidRPr="00B277BD">
        <w:rPr>
          <w:rFonts w:ascii="Calibri" w:eastAsia="Times New Roman" w:hAnsi="Calibri" w:cs="Calibri"/>
          <w:b/>
          <w:bCs/>
          <w:color w:val="000000"/>
        </w:rPr>
        <w:t>Figure 1</w:t>
      </w:r>
      <w:r w:rsidR="00B277BD">
        <w:rPr>
          <w:rFonts w:ascii="Calibri" w:eastAsia="Times New Roman" w:hAnsi="Calibri" w:cs="Calibri"/>
          <w:color w:val="000000"/>
        </w:rPr>
        <w:t xml:space="preserve">. </w:t>
      </w:r>
    </w:p>
    <w:p w14:paraId="41D8E913" w14:textId="77777777" w:rsidR="006047EF" w:rsidRDefault="006047EF" w:rsidP="0023638E">
      <w:pPr>
        <w:rPr>
          <w:rFonts w:ascii="Calibri" w:eastAsia="Times New Roman" w:hAnsi="Calibri" w:cs="Calibri"/>
          <w:color w:val="000000"/>
        </w:rPr>
      </w:pPr>
    </w:p>
    <w:p w14:paraId="0904B8BF" w14:textId="19C5519E" w:rsidR="0023638E" w:rsidRDefault="000C2342" w:rsidP="0023638E">
      <w:pPr>
        <w:rPr>
          <w:rFonts w:ascii="Calibri" w:eastAsia="Times New Roman" w:hAnsi="Calibri" w:cs="Calibri"/>
          <w:color w:val="000000"/>
        </w:rPr>
      </w:pPr>
      <w:r>
        <w:rPr>
          <w:rFonts w:ascii="Calibri" w:eastAsia="Times New Roman" w:hAnsi="Calibri" w:cs="Calibri"/>
          <w:color w:val="000000"/>
        </w:rPr>
        <w:t>(</w:t>
      </w:r>
      <w:r w:rsidR="00AE73CC" w:rsidRPr="00AE73CC">
        <w:rPr>
          <w:rFonts w:ascii="Calibri" w:eastAsia="Times New Roman" w:hAnsi="Calibri" w:cs="Calibri"/>
          <w:color w:val="000000"/>
        </w:rPr>
        <w:t>Joint Emergency Services Interoperability Programme</w:t>
      </w:r>
      <w:r w:rsidR="00383BC3">
        <w:rPr>
          <w:rFonts w:ascii="Calibri" w:eastAsia="Times New Roman" w:hAnsi="Calibri" w:cs="Calibri"/>
          <w:color w:val="000000"/>
        </w:rPr>
        <w:t>,</w:t>
      </w:r>
      <w:r w:rsidR="00AE73CC">
        <w:rPr>
          <w:rFonts w:ascii="Calibri" w:eastAsia="Times New Roman" w:hAnsi="Calibri" w:cs="Calibri"/>
          <w:color w:val="000000"/>
        </w:rPr>
        <w:t xml:space="preserve"> </w:t>
      </w:r>
      <w:r w:rsidR="00383BC3">
        <w:rPr>
          <w:rFonts w:ascii="Calibri" w:eastAsia="Times New Roman" w:hAnsi="Calibri" w:cs="Calibri"/>
          <w:color w:val="000000"/>
        </w:rPr>
        <w:t>2022)</w:t>
      </w:r>
    </w:p>
    <w:p w14:paraId="53EC4DB0" w14:textId="77777777" w:rsidR="00427F98" w:rsidRDefault="00427F98" w:rsidP="0023638E">
      <w:pPr>
        <w:rPr>
          <w:rFonts w:ascii="Calibri" w:eastAsia="Times New Roman" w:hAnsi="Calibri" w:cs="Calibri"/>
          <w:color w:val="000000"/>
        </w:rPr>
      </w:pPr>
    </w:p>
    <w:p w14:paraId="326245F1" w14:textId="3AE3E59B" w:rsidR="00B277BD" w:rsidRDefault="00B277BD" w:rsidP="0023638E">
      <w:pPr>
        <w:rPr>
          <w:rFonts w:ascii="Calibri" w:eastAsia="Times New Roman" w:hAnsi="Calibri" w:cs="Calibri"/>
          <w:color w:val="000000"/>
        </w:rPr>
      </w:pPr>
      <w:r>
        <w:rPr>
          <w:rFonts w:ascii="Calibri" w:eastAsia="Times New Roman" w:hAnsi="Calibri" w:cs="Calibri"/>
          <w:color w:val="000000"/>
        </w:rPr>
        <w:t>Figure 1:</w:t>
      </w:r>
    </w:p>
    <w:p w14:paraId="3CA7F02B" w14:textId="77777777" w:rsidR="00B277BD" w:rsidRDefault="00B277BD" w:rsidP="0023638E">
      <w:pPr>
        <w:rPr>
          <w:rFonts w:ascii="Calibri" w:eastAsia="Times New Roman" w:hAnsi="Calibri" w:cs="Calibri"/>
          <w:color w:val="000000"/>
        </w:rPr>
      </w:pPr>
    </w:p>
    <w:p w14:paraId="0B5CE1B5" w14:textId="1675704F" w:rsidR="00A81DDC" w:rsidRPr="0023638E" w:rsidRDefault="00A81DDC" w:rsidP="0023638E">
      <w:pPr>
        <w:rPr>
          <w:rFonts w:ascii="Calibri" w:eastAsia="Times New Roman" w:hAnsi="Calibri" w:cs="Calibri"/>
          <w:color w:val="000000"/>
        </w:rPr>
      </w:pPr>
      <w:r w:rsidRPr="00A81DDC">
        <w:rPr>
          <w:rFonts w:ascii="Calibri" w:eastAsia="Times New Roman" w:hAnsi="Calibri" w:cs="Calibri"/>
          <w:noProof/>
          <w:color w:val="000000"/>
        </w:rPr>
        <w:drawing>
          <wp:inline distT="0" distB="0" distL="0" distR="0" wp14:anchorId="25AB559C" wp14:editId="169CE5B9">
            <wp:extent cx="2809875" cy="2998166"/>
            <wp:effectExtent l="0" t="0" r="0" b="0"/>
            <wp:docPr id="1886234258" name="Picture 1"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34258" name="Picture 1" descr="A diagram of a company's company&#10;&#10;AI-generated content may be incorrect."/>
                    <pic:cNvPicPr/>
                  </pic:nvPicPr>
                  <pic:blipFill>
                    <a:blip r:embed="rId8"/>
                    <a:stretch>
                      <a:fillRect/>
                    </a:stretch>
                  </pic:blipFill>
                  <pic:spPr>
                    <a:xfrm>
                      <a:off x="0" y="0"/>
                      <a:ext cx="2829731" cy="3019352"/>
                    </a:xfrm>
                    <a:prstGeom prst="rect">
                      <a:avLst/>
                    </a:prstGeom>
                  </pic:spPr>
                </pic:pic>
              </a:graphicData>
            </a:graphic>
          </wp:inline>
        </w:drawing>
      </w:r>
    </w:p>
    <w:p w14:paraId="15303967" w14:textId="77777777" w:rsidR="0023638E" w:rsidRPr="0023638E" w:rsidRDefault="0023638E" w:rsidP="0023638E">
      <w:pPr>
        <w:rPr>
          <w:rFonts w:ascii="Calibri" w:eastAsia="Times New Roman" w:hAnsi="Calibri" w:cs="Calibri"/>
          <w:color w:val="000000"/>
        </w:rPr>
      </w:pPr>
    </w:p>
    <w:p w14:paraId="7616D8DD" w14:textId="476923B3" w:rsidR="0023638E" w:rsidRPr="0023638E" w:rsidRDefault="0023638E" w:rsidP="0023638E">
      <w:pPr>
        <w:rPr>
          <w:rFonts w:ascii="Calibri" w:eastAsia="Times New Roman" w:hAnsi="Calibri" w:cs="Calibri"/>
          <w:color w:val="000000"/>
        </w:rPr>
      </w:pPr>
      <w:r w:rsidRPr="0023638E">
        <w:rPr>
          <w:rFonts w:ascii="Calibri" w:eastAsia="Times New Roman" w:hAnsi="Calibri" w:cs="Calibri"/>
          <w:b/>
          <w:bCs/>
          <w:color w:val="000000"/>
        </w:rPr>
        <w:lastRenderedPageBreak/>
        <w:t>Tactical Co-ordinating Group (TCG):</w:t>
      </w:r>
      <w:r w:rsidRPr="0023638E">
        <w:rPr>
          <w:rFonts w:ascii="Calibri" w:eastAsia="Times New Roman" w:hAnsi="Calibri" w:cs="Calibri"/>
          <w:color w:val="000000"/>
        </w:rPr>
        <w:t xml:space="preserve"> The TCG works on a tactical level and ensures that the TCG converts the strategic planning </w:t>
      </w:r>
      <w:r w:rsidR="005E4CC5" w:rsidRPr="0023638E">
        <w:rPr>
          <w:rFonts w:ascii="Calibri" w:eastAsia="Times New Roman" w:hAnsi="Calibri" w:cs="Calibri"/>
          <w:color w:val="000000"/>
        </w:rPr>
        <w:t>conducted</w:t>
      </w:r>
      <w:r w:rsidRPr="0023638E">
        <w:rPr>
          <w:rFonts w:ascii="Calibri" w:eastAsia="Times New Roman" w:hAnsi="Calibri" w:cs="Calibri"/>
          <w:color w:val="000000"/>
        </w:rPr>
        <w:t xml:space="preserve"> by the SCG into an action plan, integrating physical resources and human resources at the local level. This team evaluates what is happening in real-time, makes the necessary adjustments to its operating strategy and aligns all responders on the same course of action. The TCG plays the bridging role between the operational level, in which frontline responders work, and the SCG, so that any difficulties encountered </w:t>
      </w:r>
      <w:r w:rsidR="005E4CC5" w:rsidRPr="0023638E">
        <w:rPr>
          <w:rFonts w:ascii="Calibri" w:eastAsia="Times New Roman" w:hAnsi="Calibri" w:cs="Calibri"/>
          <w:color w:val="000000"/>
        </w:rPr>
        <w:t>in work</w:t>
      </w:r>
      <w:r w:rsidRPr="0023638E">
        <w:rPr>
          <w:rFonts w:ascii="Calibri" w:eastAsia="Times New Roman" w:hAnsi="Calibri" w:cs="Calibri"/>
          <w:color w:val="000000"/>
        </w:rPr>
        <w:t xml:space="preserve"> are notified and overcome in a timely manner. Through this continued flow of information, the TCG streamlines the response effort and adjusts the strategies according to emerging situations.</w:t>
      </w:r>
      <w:r w:rsidR="00C10859">
        <w:rPr>
          <w:rFonts w:ascii="Calibri" w:eastAsia="Times New Roman" w:hAnsi="Calibri" w:cs="Calibri"/>
          <w:color w:val="000000"/>
        </w:rPr>
        <w:t xml:space="preserve"> </w:t>
      </w:r>
      <w:r w:rsidR="0098209D">
        <w:rPr>
          <w:rFonts w:ascii="Calibri" w:eastAsia="Times New Roman" w:hAnsi="Calibri" w:cs="Calibri"/>
          <w:color w:val="000000"/>
        </w:rPr>
        <w:t>(</w:t>
      </w:r>
      <w:r w:rsidR="00C10859">
        <w:rPr>
          <w:rFonts w:ascii="Calibri" w:eastAsia="Times New Roman" w:hAnsi="Calibri" w:cs="Calibri"/>
          <w:color w:val="000000"/>
        </w:rPr>
        <w:t>Hill and Pickford</w:t>
      </w:r>
      <w:r w:rsidR="0098209D">
        <w:rPr>
          <w:rFonts w:ascii="Calibri" w:eastAsia="Times New Roman" w:hAnsi="Calibri" w:cs="Calibri"/>
          <w:color w:val="000000"/>
        </w:rPr>
        <w:t xml:space="preserve">, </w:t>
      </w:r>
      <w:r w:rsidR="00C10859">
        <w:rPr>
          <w:rFonts w:ascii="Calibri" w:eastAsia="Times New Roman" w:hAnsi="Calibri" w:cs="Calibri"/>
          <w:color w:val="000000"/>
        </w:rPr>
        <w:t>2024)</w:t>
      </w:r>
    </w:p>
    <w:p w14:paraId="658A9C2E" w14:textId="77777777" w:rsidR="0023638E" w:rsidRPr="0023638E" w:rsidRDefault="0023638E" w:rsidP="0023638E">
      <w:pPr>
        <w:rPr>
          <w:rFonts w:ascii="Calibri" w:eastAsia="Times New Roman" w:hAnsi="Calibri" w:cs="Calibri"/>
          <w:color w:val="000000"/>
        </w:rPr>
      </w:pPr>
    </w:p>
    <w:p w14:paraId="11968155" w14:textId="57405A0B" w:rsidR="0023638E" w:rsidRPr="0023638E" w:rsidRDefault="0023638E" w:rsidP="0023638E">
      <w:pPr>
        <w:rPr>
          <w:rFonts w:ascii="Calibri" w:eastAsia="Times New Roman" w:hAnsi="Calibri" w:cs="Calibri"/>
          <w:color w:val="000000"/>
        </w:rPr>
      </w:pPr>
      <w:r w:rsidRPr="0023638E">
        <w:rPr>
          <w:rFonts w:ascii="Calibri" w:eastAsia="Times New Roman" w:hAnsi="Calibri" w:cs="Calibri"/>
          <w:b/>
          <w:bCs/>
          <w:color w:val="000000"/>
        </w:rPr>
        <w:t>Operational Coordination:</w:t>
      </w:r>
      <w:r w:rsidRPr="0023638E">
        <w:rPr>
          <w:rFonts w:ascii="Calibri" w:eastAsia="Times New Roman" w:hAnsi="Calibri" w:cs="Calibri"/>
          <w:color w:val="000000"/>
        </w:rPr>
        <w:t xml:space="preserve"> The level consists of the first line of responders that work on the site of the emergency with direct activity. Operation coordination plays </w:t>
      </w:r>
      <w:r w:rsidR="009B36B3" w:rsidRPr="0023638E">
        <w:rPr>
          <w:rFonts w:ascii="Calibri" w:eastAsia="Times New Roman" w:hAnsi="Calibri" w:cs="Calibri"/>
          <w:color w:val="000000"/>
        </w:rPr>
        <w:t>a key role</w:t>
      </w:r>
      <w:r w:rsidRPr="0023638E">
        <w:rPr>
          <w:rFonts w:ascii="Calibri" w:eastAsia="Times New Roman" w:hAnsi="Calibri" w:cs="Calibri"/>
          <w:color w:val="000000"/>
        </w:rPr>
        <w:t xml:space="preserve"> in the implementation of the tactical plans developed by the TCG and in the timely satisfaction of the demands. The first people to arrive at the scene usually include the operational team who are meant to set safety measures, govern the resources, as well as organize the </w:t>
      </w:r>
      <w:r w:rsidR="009B36B3" w:rsidRPr="0023638E">
        <w:rPr>
          <w:rFonts w:ascii="Calibri" w:eastAsia="Times New Roman" w:hAnsi="Calibri" w:cs="Calibri"/>
          <w:color w:val="000000"/>
        </w:rPr>
        <w:t>first</w:t>
      </w:r>
      <w:r w:rsidRPr="0023638E">
        <w:rPr>
          <w:rFonts w:ascii="Calibri" w:eastAsia="Times New Roman" w:hAnsi="Calibri" w:cs="Calibri"/>
          <w:color w:val="000000"/>
        </w:rPr>
        <w:t xml:space="preserve"> mix of response work. </w:t>
      </w:r>
    </w:p>
    <w:p w14:paraId="55EC4D94" w14:textId="77777777" w:rsidR="0023638E" w:rsidRPr="000863C2" w:rsidRDefault="0023638E" w:rsidP="0023638E">
      <w:pPr>
        <w:rPr>
          <w:rFonts w:ascii="Calibri" w:eastAsia="Times New Roman" w:hAnsi="Calibri" w:cs="Calibri"/>
          <w:color w:val="000000"/>
        </w:rPr>
      </w:pPr>
      <w:r w:rsidRPr="0023638E">
        <w:rPr>
          <w:rFonts w:ascii="Calibri" w:eastAsia="Times New Roman" w:hAnsi="Calibri" w:cs="Calibri"/>
          <w:color w:val="000000"/>
        </w:rPr>
        <w:t>In the areas of coordination of operation, effective communication is one of the key aspects. The operational team needs to ensure that there are clear channels of communications between them and the TCG and SCG to navigate on strategic goals and dealing with the current operational issues. Frequent briefings and reporting maintain the levels informed, so the response to the emergency is complete and constructive. Such form of organisation of response activities helps to provide a timely and efficient response to the emergencies on the one hand and secure the safety and welfare of the communities.</w:t>
      </w:r>
    </w:p>
    <w:p w14:paraId="5DE6D596" w14:textId="77777777" w:rsidR="0049295A" w:rsidRDefault="0049295A" w:rsidP="00506CBD">
      <w:pPr>
        <w:rPr>
          <w:rFonts w:ascii="Calibri" w:eastAsia="Times New Roman" w:hAnsi="Calibri" w:cs="Calibri"/>
          <w:b/>
          <w:bCs/>
          <w:color w:val="000000"/>
        </w:rPr>
      </w:pPr>
    </w:p>
    <w:p w14:paraId="7AE08875" w14:textId="4750B805" w:rsidR="0049295A" w:rsidRDefault="0049295A" w:rsidP="0049295A">
      <w:pPr>
        <w:rPr>
          <w:rFonts w:ascii="Calibri" w:eastAsia="Times New Roman" w:hAnsi="Calibri" w:cs="Calibri"/>
          <w:color w:val="000000"/>
        </w:rPr>
      </w:pPr>
      <w:r w:rsidRPr="0023638E">
        <w:rPr>
          <w:rFonts w:ascii="Calibri" w:eastAsia="Times New Roman" w:hAnsi="Calibri" w:cs="Calibri"/>
          <w:color w:val="000000"/>
        </w:rPr>
        <w:t xml:space="preserve">We should be clear how the </w:t>
      </w:r>
      <w:r w:rsidR="007E7A4C" w:rsidRPr="0023638E">
        <w:rPr>
          <w:rFonts w:ascii="Calibri" w:eastAsia="Times New Roman" w:hAnsi="Calibri" w:cs="Calibri"/>
          <w:color w:val="000000"/>
        </w:rPr>
        <w:t>gold, silver and bronze</w:t>
      </w:r>
      <w:r w:rsidRPr="0023638E">
        <w:rPr>
          <w:rFonts w:ascii="Calibri" w:eastAsia="Times New Roman" w:hAnsi="Calibri" w:cs="Calibri"/>
          <w:color w:val="000000"/>
        </w:rPr>
        <w:t xml:space="preserve"> command structure, as an internal structure, differs with the Strategic Tactical and Operational structure. Gold Command has an instructional purpose in a police force whereas in a multi-agency setting, differences are negotiated by the SCG chair who presides over the discussions and creates a consensus.</w:t>
      </w:r>
    </w:p>
    <w:p w14:paraId="376D8A3F" w14:textId="77777777" w:rsidR="00F45697" w:rsidRPr="0023638E" w:rsidRDefault="00F45697" w:rsidP="0049295A">
      <w:pPr>
        <w:rPr>
          <w:rFonts w:ascii="Calibri" w:eastAsia="Times New Roman" w:hAnsi="Calibri" w:cs="Calibri"/>
          <w:color w:val="000000"/>
        </w:rPr>
      </w:pPr>
    </w:p>
    <w:p w14:paraId="48E7ACE4" w14:textId="23A79042" w:rsidR="0049295A" w:rsidRDefault="001D4666" w:rsidP="00506CBD">
      <w:pPr>
        <w:rPr>
          <w:rFonts w:ascii="Calibri" w:eastAsia="Times New Roman" w:hAnsi="Calibri" w:cs="Calibri"/>
          <w:b/>
          <w:bCs/>
          <w:color w:val="000000"/>
        </w:rPr>
      </w:pPr>
      <w:r>
        <w:rPr>
          <w:rFonts w:ascii="Calibri" w:eastAsia="Times New Roman" w:hAnsi="Calibri" w:cs="Calibri"/>
          <w:color w:val="000000"/>
        </w:rPr>
        <w:t>(Hill and Pickford, 2024)</w:t>
      </w:r>
    </w:p>
    <w:p w14:paraId="47A95B43" w14:textId="77777777" w:rsidR="00C9381E" w:rsidRDefault="00C9381E" w:rsidP="00506CBD">
      <w:pPr>
        <w:rPr>
          <w:rFonts w:ascii="Calibri" w:eastAsia="Times New Roman" w:hAnsi="Calibri" w:cs="Calibri"/>
          <w:b/>
          <w:bCs/>
          <w:color w:val="000000"/>
        </w:rPr>
      </w:pPr>
    </w:p>
    <w:p w14:paraId="2C19E77C" w14:textId="275E112F" w:rsidR="00C92B69" w:rsidRPr="0050586D" w:rsidRDefault="00C92B69" w:rsidP="00506CBD">
      <w:pPr>
        <w:rPr>
          <w:rFonts w:ascii="Calibri" w:eastAsia="Times New Roman" w:hAnsi="Calibri" w:cs="Calibri"/>
          <w:b/>
          <w:bCs/>
          <w:color w:val="000000"/>
        </w:rPr>
      </w:pPr>
      <w:r w:rsidRPr="0050586D">
        <w:rPr>
          <w:rFonts w:ascii="Calibri" w:eastAsia="Times New Roman" w:hAnsi="Calibri" w:cs="Calibri"/>
          <w:b/>
          <w:bCs/>
          <w:color w:val="000000"/>
        </w:rPr>
        <w:t xml:space="preserve">DCWW Cowlyd Incident </w:t>
      </w:r>
    </w:p>
    <w:p w14:paraId="37B577D0" w14:textId="77777777" w:rsidR="00C92B69" w:rsidRDefault="00C92B69" w:rsidP="00506CBD">
      <w:pPr>
        <w:rPr>
          <w:rFonts w:ascii="Calibri" w:eastAsia="Times New Roman" w:hAnsi="Calibri" w:cs="Calibri"/>
          <w:color w:val="000000"/>
        </w:rPr>
      </w:pPr>
    </w:p>
    <w:p w14:paraId="0A75111A" w14:textId="72EDE93E" w:rsidR="00C9381E" w:rsidRDefault="00C9381E" w:rsidP="00506CBD">
      <w:pPr>
        <w:rPr>
          <w:rFonts w:ascii="Calibri" w:eastAsia="Times New Roman" w:hAnsi="Calibri" w:cs="Calibri"/>
          <w:color w:val="000000"/>
        </w:rPr>
      </w:pPr>
      <w:r w:rsidRPr="00E446D4">
        <w:rPr>
          <w:rFonts w:ascii="Calibri" w:eastAsia="Times New Roman" w:hAnsi="Calibri" w:cs="Calibri"/>
          <w:color w:val="000000"/>
        </w:rPr>
        <w:t xml:space="preserve">The structure above was used for an incident that occurred in January 2025. This was a Dwr Cymru Welsh Water (DCWW) incident that involved the loss of supply </w:t>
      </w:r>
      <w:r w:rsidR="00E446D4" w:rsidRPr="00E446D4">
        <w:rPr>
          <w:rFonts w:ascii="Calibri" w:eastAsia="Times New Roman" w:hAnsi="Calibri" w:cs="Calibri"/>
          <w:color w:val="000000"/>
        </w:rPr>
        <w:t xml:space="preserve">to approximately </w:t>
      </w:r>
      <w:r w:rsidR="00DB4DD3">
        <w:rPr>
          <w:rFonts w:ascii="Calibri" w:eastAsia="Times New Roman" w:hAnsi="Calibri" w:cs="Calibri"/>
          <w:color w:val="000000"/>
        </w:rPr>
        <w:t>5</w:t>
      </w:r>
      <w:r w:rsidR="00E446D4" w:rsidRPr="00E446D4">
        <w:rPr>
          <w:rFonts w:ascii="Calibri" w:eastAsia="Times New Roman" w:hAnsi="Calibri" w:cs="Calibri"/>
          <w:color w:val="000000"/>
        </w:rPr>
        <w:t>0,000 properties in Conwy County</w:t>
      </w:r>
      <w:r w:rsidR="00DB4DD3">
        <w:rPr>
          <w:rFonts w:ascii="Calibri" w:eastAsia="Times New Roman" w:hAnsi="Calibri" w:cs="Calibri"/>
          <w:color w:val="000000"/>
        </w:rPr>
        <w:t xml:space="preserve"> for six days. </w:t>
      </w:r>
    </w:p>
    <w:p w14:paraId="617D3E3F" w14:textId="77777777" w:rsidR="0014767E" w:rsidRDefault="0014767E" w:rsidP="00506CBD">
      <w:pPr>
        <w:rPr>
          <w:rFonts w:ascii="Calibri" w:eastAsia="Times New Roman" w:hAnsi="Calibri" w:cs="Calibri"/>
          <w:color w:val="000000"/>
        </w:rPr>
      </w:pPr>
    </w:p>
    <w:p w14:paraId="00D6214F" w14:textId="27A6643F" w:rsidR="00D9016C" w:rsidRDefault="00D9016C" w:rsidP="00D9016C">
      <w:pPr>
        <w:rPr>
          <w:rFonts w:ascii="Calibri" w:eastAsia="Times New Roman" w:hAnsi="Calibri" w:cs="Calibri"/>
          <w:color w:val="000000"/>
        </w:rPr>
      </w:pPr>
      <w:r w:rsidRPr="00D9016C">
        <w:rPr>
          <w:rFonts w:ascii="Calibri" w:eastAsia="Times New Roman" w:hAnsi="Calibri" w:cs="Calibri"/>
          <w:color w:val="000000"/>
        </w:rPr>
        <w:t>The response was coordinated through the establishment of a SCG and a TCG</w:t>
      </w:r>
      <w:r w:rsidR="0014767E">
        <w:rPr>
          <w:rFonts w:ascii="Calibri" w:eastAsia="Times New Roman" w:hAnsi="Calibri" w:cs="Calibri"/>
          <w:color w:val="000000"/>
        </w:rPr>
        <w:t>.</w:t>
      </w:r>
    </w:p>
    <w:p w14:paraId="51E4EEB9" w14:textId="77777777" w:rsidR="0014767E" w:rsidRPr="00D9016C" w:rsidRDefault="0014767E" w:rsidP="00D9016C">
      <w:pPr>
        <w:rPr>
          <w:rFonts w:ascii="Calibri" w:eastAsia="Times New Roman" w:hAnsi="Calibri" w:cs="Calibri"/>
          <w:color w:val="000000"/>
        </w:rPr>
      </w:pPr>
    </w:p>
    <w:p w14:paraId="2127BE86" w14:textId="46DDF75C" w:rsidR="00FC2A73" w:rsidRDefault="00D9016C" w:rsidP="00D9016C">
      <w:pPr>
        <w:rPr>
          <w:rFonts w:ascii="Calibri" w:eastAsia="Times New Roman" w:hAnsi="Calibri" w:cs="Calibri"/>
          <w:color w:val="000000"/>
        </w:rPr>
      </w:pPr>
      <w:r w:rsidRPr="00D9016C">
        <w:rPr>
          <w:rFonts w:ascii="Calibri" w:eastAsia="Times New Roman" w:hAnsi="Calibri" w:cs="Calibri"/>
          <w:color w:val="000000"/>
        </w:rPr>
        <w:t>The SCG</w:t>
      </w:r>
      <w:r w:rsidR="0014767E">
        <w:rPr>
          <w:rFonts w:ascii="Calibri" w:eastAsia="Times New Roman" w:hAnsi="Calibri" w:cs="Calibri"/>
          <w:color w:val="000000"/>
        </w:rPr>
        <w:t xml:space="preserve"> was chaired by North Wales Police (NWP) </w:t>
      </w:r>
      <w:r w:rsidR="00FC2A73">
        <w:rPr>
          <w:rFonts w:ascii="Calibri" w:eastAsia="Times New Roman" w:hAnsi="Calibri" w:cs="Calibri"/>
          <w:color w:val="000000"/>
        </w:rPr>
        <w:t>and</w:t>
      </w:r>
      <w:r w:rsidR="0014767E">
        <w:rPr>
          <w:rFonts w:ascii="Calibri" w:eastAsia="Times New Roman" w:hAnsi="Calibri" w:cs="Calibri"/>
          <w:color w:val="000000"/>
        </w:rPr>
        <w:t xml:space="preserve"> </w:t>
      </w:r>
      <w:r w:rsidRPr="00D9016C">
        <w:rPr>
          <w:rFonts w:ascii="Calibri" w:eastAsia="Times New Roman" w:hAnsi="Calibri" w:cs="Calibri"/>
          <w:color w:val="000000"/>
        </w:rPr>
        <w:t xml:space="preserve">made up of local authorities, </w:t>
      </w:r>
      <w:r w:rsidR="00F205D3">
        <w:rPr>
          <w:rFonts w:ascii="Calibri" w:eastAsia="Times New Roman" w:hAnsi="Calibri" w:cs="Calibri"/>
          <w:color w:val="000000"/>
        </w:rPr>
        <w:t xml:space="preserve">other </w:t>
      </w:r>
      <w:r w:rsidRPr="00D9016C">
        <w:rPr>
          <w:rFonts w:ascii="Calibri" w:eastAsia="Times New Roman" w:hAnsi="Calibri" w:cs="Calibri"/>
          <w:color w:val="000000"/>
        </w:rPr>
        <w:t>emergency services and health organisations</w:t>
      </w:r>
      <w:r w:rsidR="00F205D3">
        <w:rPr>
          <w:rFonts w:ascii="Calibri" w:eastAsia="Times New Roman" w:hAnsi="Calibri" w:cs="Calibri"/>
          <w:color w:val="000000"/>
        </w:rPr>
        <w:t xml:space="preserve"> and </w:t>
      </w:r>
      <w:r w:rsidRPr="00D9016C">
        <w:rPr>
          <w:rFonts w:ascii="Calibri" w:eastAsia="Times New Roman" w:hAnsi="Calibri" w:cs="Calibri"/>
          <w:color w:val="000000"/>
        </w:rPr>
        <w:t xml:space="preserve">was responsible for </w:t>
      </w:r>
      <w:r w:rsidR="00F205D3">
        <w:rPr>
          <w:rFonts w:ascii="Calibri" w:eastAsia="Times New Roman" w:hAnsi="Calibri" w:cs="Calibri"/>
          <w:color w:val="000000"/>
        </w:rPr>
        <w:t>the strategic</w:t>
      </w:r>
      <w:r w:rsidRPr="00D9016C">
        <w:rPr>
          <w:rFonts w:ascii="Calibri" w:eastAsia="Times New Roman" w:hAnsi="Calibri" w:cs="Calibri"/>
          <w:color w:val="000000"/>
        </w:rPr>
        <w:t xml:space="preserve"> response to the incident. </w:t>
      </w:r>
    </w:p>
    <w:p w14:paraId="79A93236" w14:textId="77777777" w:rsidR="00FC2A73" w:rsidRDefault="00FC2A73" w:rsidP="00D9016C">
      <w:pPr>
        <w:rPr>
          <w:rFonts w:ascii="Calibri" w:eastAsia="Times New Roman" w:hAnsi="Calibri" w:cs="Calibri"/>
          <w:color w:val="000000"/>
        </w:rPr>
      </w:pPr>
    </w:p>
    <w:p w14:paraId="4FE273F8" w14:textId="21200537" w:rsidR="00FC2A73" w:rsidRDefault="00D9016C" w:rsidP="00D9016C">
      <w:pPr>
        <w:rPr>
          <w:rFonts w:ascii="Calibri" w:eastAsia="Times New Roman" w:hAnsi="Calibri" w:cs="Calibri"/>
          <w:color w:val="000000"/>
        </w:rPr>
      </w:pPr>
      <w:r w:rsidRPr="00D9016C">
        <w:rPr>
          <w:rFonts w:ascii="Calibri" w:eastAsia="Times New Roman" w:hAnsi="Calibri" w:cs="Calibri"/>
          <w:color w:val="000000"/>
        </w:rPr>
        <w:t xml:space="preserve">The TCG was </w:t>
      </w:r>
      <w:r w:rsidR="00FD67D4">
        <w:rPr>
          <w:rFonts w:ascii="Calibri" w:eastAsia="Times New Roman" w:hAnsi="Calibri" w:cs="Calibri"/>
          <w:color w:val="000000"/>
        </w:rPr>
        <w:t xml:space="preserve">made up of the same Cat 1 responder agencies but also </w:t>
      </w:r>
      <w:r w:rsidR="00D40361">
        <w:rPr>
          <w:rFonts w:ascii="Calibri" w:eastAsia="Times New Roman" w:hAnsi="Calibri" w:cs="Calibri"/>
          <w:color w:val="000000"/>
        </w:rPr>
        <w:t xml:space="preserve">DCWW itself and other Cat 2 responders. These were supported by </w:t>
      </w:r>
      <w:r w:rsidR="00FE7727">
        <w:rPr>
          <w:rFonts w:ascii="Calibri" w:eastAsia="Times New Roman" w:hAnsi="Calibri" w:cs="Calibri"/>
          <w:color w:val="000000"/>
        </w:rPr>
        <w:t xml:space="preserve">4X4 Wales and British Red Cross from the Voluntary Sector. </w:t>
      </w:r>
      <w:r w:rsidR="005449A0">
        <w:rPr>
          <w:rFonts w:ascii="Calibri" w:eastAsia="Times New Roman" w:hAnsi="Calibri" w:cs="Calibri"/>
          <w:color w:val="000000"/>
        </w:rPr>
        <w:t xml:space="preserve">The TCG was </w:t>
      </w:r>
      <w:r w:rsidRPr="00D9016C">
        <w:rPr>
          <w:rFonts w:ascii="Calibri" w:eastAsia="Times New Roman" w:hAnsi="Calibri" w:cs="Calibri"/>
          <w:color w:val="000000"/>
        </w:rPr>
        <w:t>responsible for making tactical choices, handling the response at the scene and organi</w:t>
      </w:r>
      <w:r w:rsidR="00BD35E8">
        <w:rPr>
          <w:rFonts w:ascii="Calibri" w:eastAsia="Times New Roman" w:hAnsi="Calibri" w:cs="Calibri"/>
          <w:color w:val="000000"/>
        </w:rPr>
        <w:t>s</w:t>
      </w:r>
      <w:r w:rsidRPr="00D9016C">
        <w:rPr>
          <w:rFonts w:ascii="Calibri" w:eastAsia="Times New Roman" w:hAnsi="Calibri" w:cs="Calibri"/>
          <w:color w:val="000000"/>
        </w:rPr>
        <w:t>ing water distribution</w:t>
      </w:r>
      <w:r w:rsidR="00BD35E8">
        <w:rPr>
          <w:rFonts w:ascii="Calibri" w:eastAsia="Times New Roman" w:hAnsi="Calibri" w:cs="Calibri"/>
          <w:color w:val="000000"/>
        </w:rPr>
        <w:t xml:space="preserve"> through dire</w:t>
      </w:r>
      <w:r w:rsidR="00E16897">
        <w:rPr>
          <w:rFonts w:ascii="Calibri" w:eastAsia="Times New Roman" w:hAnsi="Calibri" w:cs="Calibri"/>
          <w:color w:val="000000"/>
        </w:rPr>
        <w:t>c</w:t>
      </w:r>
      <w:r w:rsidR="00BD35E8">
        <w:rPr>
          <w:rFonts w:ascii="Calibri" w:eastAsia="Times New Roman" w:hAnsi="Calibri" w:cs="Calibri"/>
          <w:color w:val="000000"/>
        </w:rPr>
        <w:t xml:space="preserve">t deliveries to Priority </w:t>
      </w:r>
      <w:r w:rsidR="00BD35E8">
        <w:rPr>
          <w:rFonts w:ascii="Calibri" w:eastAsia="Times New Roman" w:hAnsi="Calibri" w:cs="Calibri"/>
          <w:color w:val="000000"/>
        </w:rPr>
        <w:lastRenderedPageBreak/>
        <w:t xml:space="preserve">Service Register (PSR) customers </w:t>
      </w:r>
      <w:r w:rsidR="00226109">
        <w:rPr>
          <w:rFonts w:ascii="Calibri" w:eastAsia="Times New Roman" w:hAnsi="Calibri" w:cs="Calibri"/>
          <w:color w:val="000000"/>
        </w:rPr>
        <w:t xml:space="preserve">at their properties </w:t>
      </w:r>
      <w:r w:rsidR="00C92B69">
        <w:rPr>
          <w:rFonts w:ascii="Calibri" w:eastAsia="Times New Roman" w:hAnsi="Calibri" w:cs="Calibri"/>
          <w:color w:val="000000"/>
        </w:rPr>
        <w:t>and</w:t>
      </w:r>
      <w:r w:rsidR="008246FE">
        <w:rPr>
          <w:rFonts w:ascii="Calibri" w:eastAsia="Times New Roman" w:hAnsi="Calibri" w:cs="Calibri"/>
          <w:color w:val="000000"/>
        </w:rPr>
        <w:t xml:space="preserve"> by setting up Alternative Water Stations (AWS).</w:t>
      </w:r>
      <w:r w:rsidR="00FE6E2A">
        <w:rPr>
          <w:rFonts w:ascii="Calibri" w:eastAsia="Times New Roman" w:hAnsi="Calibri" w:cs="Calibri"/>
          <w:color w:val="000000"/>
        </w:rPr>
        <w:t xml:space="preserve"> (</w:t>
      </w:r>
      <w:proofErr w:type="spellStart"/>
      <w:r w:rsidR="00FE6E2A">
        <w:rPr>
          <w:rFonts w:ascii="Calibri" w:eastAsia="Times New Roman" w:hAnsi="Calibri" w:cs="Calibri"/>
          <w:color w:val="000000"/>
        </w:rPr>
        <w:t>gov.</w:t>
      </w:r>
      <w:r w:rsidR="00981759">
        <w:rPr>
          <w:rFonts w:ascii="Calibri" w:eastAsia="Times New Roman" w:hAnsi="Calibri" w:cs="Calibri"/>
          <w:color w:val="000000"/>
        </w:rPr>
        <w:t>wales</w:t>
      </w:r>
      <w:proofErr w:type="spellEnd"/>
      <w:r w:rsidR="00FE6E2A">
        <w:rPr>
          <w:rFonts w:ascii="Calibri" w:eastAsia="Times New Roman" w:hAnsi="Calibri" w:cs="Calibri"/>
          <w:color w:val="000000"/>
        </w:rPr>
        <w:t>)</w:t>
      </w:r>
    </w:p>
    <w:p w14:paraId="71AC60E9" w14:textId="6AF83A53" w:rsidR="00D9016C" w:rsidRPr="00D9016C" w:rsidRDefault="008246FE" w:rsidP="00D9016C">
      <w:pPr>
        <w:rPr>
          <w:rFonts w:ascii="Calibri" w:eastAsia="Times New Roman" w:hAnsi="Calibri" w:cs="Calibri"/>
          <w:color w:val="000000"/>
        </w:rPr>
      </w:pPr>
      <w:r>
        <w:rPr>
          <w:rFonts w:ascii="Calibri" w:eastAsia="Times New Roman" w:hAnsi="Calibri" w:cs="Calibri"/>
          <w:color w:val="000000"/>
        </w:rPr>
        <w:t xml:space="preserve"> </w:t>
      </w:r>
    </w:p>
    <w:p w14:paraId="3A2B7841" w14:textId="3B0DABC8" w:rsidR="00D9016C" w:rsidRPr="00D9016C" w:rsidRDefault="00D9016C" w:rsidP="00D9016C">
      <w:pPr>
        <w:rPr>
          <w:rFonts w:ascii="Calibri" w:eastAsia="Times New Roman" w:hAnsi="Calibri" w:cs="Calibri"/>
          <w:color w:val="000000"/>
        </w:rPr>
      </w:pPr>
      <w:r w:rsidRPr="00D9016C">
        <w:rPr>
          <w:rFonts w:ascii="Calibri" w:eastAsia="Times New Roman" w:hAnsi="Calibri" w:cs="Calibri"/>
          <w:color w:val="000000"/>
        </w:rPr>
        <w:t xml:space="preserve">The </w:t>
      </w:r>
      <w:r w:rsidR="00F874C4">
        <w:rPr>
          <w:rFonts w:ascii="Calibri" w:eastAsia="Times New Roman" w:hAnsi="Calibri" w:cs="Calibri"/>
          <w:color w:val="000000"/>
        </w:rPr>
        <w:t>success</w:t>
      </w:r>
      <w:r w:rsidRPr="00D9016C">
        <w:rPr>
          <w:rFonts w:ascii="Calibri" w:eastAsia="Times New Roman" w:hAnsi="Calibri" w:cs="Calibri"/>
          <w:color w:val="000000"/>
        </w:rPr>
        <w:t xml:space="preserve"> of the response was </w:t>
      </w:r>
      <w:r w:rsidR="004B2BA0" w:rsidRPr="00D9016C">
        <w:rPr>
          <w:rFonts w:ascii="Calibri" w:eastAsia="Times New Roman" w:hAnsi="Calibri" w:cs="Calibri"/>
          <w:color w:val="000000"/>
        </w:rPr>
        <w:t>due</w:t>
      </w:r>
      <w:r w:rsidRPr="00D9016C">
        <w:rPr>
          <w:rFonts w:ascii="Calibri" w:eastAsia="Times New Roman" w:hAnsi="Calibri" w:cs="Calibri"/>
          <w:color w:val="000000"/>
        </w:rPr>
        <w:t xml:space="preserve"> to the effective cooperation between Category 1 and Category 2 partners and the voluntary sector.  These organisations assisted with the delivery </w:t>
      </w:r>
      <w:r w:rsidR="00F874C4">
        <w:rPr>
          <w:rFonts w:ascii="Calibri" w:eastAsia="Times New Roman" w:hAnsi="Calibri" w:cs="Calibri"/>
          <w:color w:val="000000"/>
        </w:rPr>
        <w:t xml:space="preserve">directly to </w:t>
      </w:r>
      <w:r w:rsidRPr="00D9016C">
        <w:rPr>
          <w:rFonts w:ascii="Calibri" w:eastAsia="Times New Roman" w:hAnsi="Calibri" w:cs="Calibri"/>
          <w:color w:val="000000"/>
        </w:rPr>
        <w:t xml:space="preserve">PSR customers and with support at </w:t>
      </w:r>
      <w:r w:rsidR="00F874C4">
        <w:rPr>
          <w:rFonts w:ascii="Calibri" w:eastAsia="Times New Roman" w:hAnsi="Calibri" w:cs="Calibri"/>
          <w:color w:val="000000"/>
        </w:rPr>
        <w:t xml:space="preserve">AWS by </w:t>
      </w:r>
      <w:r w:rsidR="007322CE">
        <w:rPr>
          <w:rFonts w:ascii="Calibri" w:eastAsia="Times New Roman" w:hAnsi="Calibri" w:cs="Calibri"/>
          <w:color w:val="000000"/>
        </w:rPr>
        <w:t>controlling</w:t>
      </w:r>
      <w:r w:rsidR="00F874C4">
        <w:rPr>
          <w:rFonts w:ascii="Calibri" w:eastAsia="Times New Roman" w:hAnsi="Calibri" w:cs="Calibri"/>
          <w:color w:val="000000"/>
        </w:rPr>
        <w:t xml:space="preserve"> traffic flow and </w:t>
      </w:r>
      <w:r w:rsidR="007322CE">
        <w:rPr>
          <w:rFonts w:ascii="Calibri" w:eastAsia="Times New Roman" w:hAnsi="Calibri" w:cs="Calibri"/>
          <w:color w:val="000000"/>
        </w:rPr>
        <w:t xml:space="preserve">physically handing out water to customers in cars. </w:t>
      </w:r>
      <w:r w:rsidRPr="00D9016C">
        <w:rPr>
          <w:rFonts w:ascii="Calibri" w:eastAsia="Times New Roman" w:hAnsi="Calibri" w:cs="Calibri"/>
          <w:color w:val="000000"/>
        </w:rPr>
        <w:t xml:space="preserve">These teams </w:t>
      </w:r>
      <w:r w:rsidR="004B2BA0" w:rsidRPr="00D9016C">
        <w:rPr>
          <w:rFonts w:ascii="Calibri" w:eastAsia="Times New Roman" w:hAnsi="Calibri" w:cs="Calibri"/>
          <w:color w:val="000000"/>
        </w:rPr>
        <w:t>functioned as</w:t>
      </w:r>
      <w:r w:rsidRPr="00D9016C">
        <w:rPr>
          <w:rFonts w:ascii="Calibri" w:eastAsia="Times New Roman" w:hAnsi="Calibri" w:cs="Calibri"/>
          <w:color w:val="000000"/>
        </w:rPr>
        <w:t xml:space="preserve"> </w:t>
      </w:r>
      <w:r w:rsidR="00C92B69">
        <w:rPr>
          <w:rFonts w:ascii="Calibri" w:eastAsia="Times New Roman" w:hAnsi="Calibri" w:cs="Calibri"/>
          <w:color w:val="000000"/>
        </w:rPr>
        <w:t>O</w:t>
      </w:r>
      <w:r w:rsidRPr="00D9016C">
        <w:rPr>
          <w:rFonts w:ascii="Calibri" w:eastAsia="Times New Roman" w:hAnsi="Calibri" w:cs="Calibri"/>
          <w:color w:val="000000"/>
        </w:rPr>
        <w:t xml:space="preserve">perational support to the TCG and allowed an effective response. </w:t>
      </w:r>
    </w:p>
    <w:p w14:paraId="1939BE05" w14:textId="241638ED" w:rsidR="00D9016C" w:rsidRPr="00D9016C" w:rsidRDefault="00D9016C" w:rsidP="00D9016C">
      <w:pPr>
        <w:rPr>
          <w:rFonts w:ascii="Calibri" w:eastAsia="Times New Roman" w:hAnsi="Calibri" w:cs="Calibri"/>
          <w:color w:val="000000"/>
        </w:rPr>
      </w:pPr>
      <w:r w:rsidRPr="00D9016C">
        <w:rPr>
          <w:rFonts w:ascii="Calibri" w:eastAsia="Times New Roman" w:hAnsi="Calibri" w:cs="Calibri"/>
          <w:color w:val="000000"/>
        </w:rPr>
        <w:t xml:space="preserve">To improve communication and ensure safety, health and communication cells were set up to provide information about the incident. They </w:t>
      </w:r>
      <w:r w:rsidR="004B2BA0" w:rsidRPr="00D9016C">
        <w:rPr>
          <w:rFonts w:ascii="Calibri" w:eastAsia="Times New Roman" w:hAnsi="Calibri" w:cs="Calibri"/>
          <w:color w:val="000000"/>
        </w:rPr>
        <w:t>shared</w:t>
      </w:r>
      <w:r w:rsidRPr="00D9016C">
        <w:rPr>
          <w:rFonts w:ascii="Calibri" w:eastAsia="Times New Roman" w:hAnsi="Calibri" w:cs="Calibri"/>
          <w:color w:val="000000"/>
        </w:rPr>
        <w:t xml:space="preserve"> updates on the situation, where to get water and how to stay healthy while using it.</w:t>
      </w:r>
      <w:r w:rsidR="00FE6E2A">
        <w:rPr>
          <w:rFonts w:ascii="Calibri" w:eastAsia="Times New Roman" w:hAnsi="Calibri" w:cs="Calibri"/>
          <w:color w:val="000000"/>
        </w:rPr>
        <w:t xml:space="preserve"> (</w:t>
      </w:r>
      <w:proofErr w:type="spellStart"/>
      <w:r w:rsidR="00FE6E2A">
        <w:rPr>
          <w:rFonts w:ascii="Calibri" w:eastAsia="Times New Roman" w:hAnsi="Calibri" w:cs="Calibri"/>
          <w:color w:val="000000"/>
        </w:rPr>
        <w:t>gov.</w:t>
      </w:r>
      <w:r w:rsidR="00981759">
        <w:rPr>
          <w:rFonts w:ascii="Calibri" w:eastAsia="Times New Roman" w:hAnsi="Calibri" w:cs="Calibri"/>
          <w:color w:val="000000"/>
        </w:rPr>
        <w:t>wales</w:t>
      </w:r>
      <w:proofErr w:type="spellEnd"/>
      <w:r w:rsidR="00FE6E2A">
        <w:rPr>
          <w:rFonts w:ascii="Calibri" w:eastAsia="Times New Roman" w:hAnsi="Calibri" w:cs="Calibri"/>
          <w:color w:val="000000"/>
        </w:rPr>
        <w:t>)</w:t>
      </w:r>
    </w:p>
    <w:p w14:paraId="277BB2A4" w14:textId="7DBB36E0" w:rsidR="00F37F00" w:rsidRPr="000863C2" w:rsidRDefault="00F37F00" w:rsidP="00F37F00">
      <w:pPr>
        <w:rPr>
          <w:rFonts w:ascii="Calibri" w:eastAsia="Times New Roman" w:hAnsi="Calibri" w:cs="Calibri"/>
        </w:rPr>
      </w:pPr>
    </w:p>
    <w:p w14:paraId="191CE07E" w14:textId="73639DAC" w:rsidR="008C19D1" w:rsidRPr="0049295A" w:rsidRDefault="008C19D1" w:rsidP="0049295A">
      <w:pPr>
        <w:rPr>
          <w:rFonts w:ascii="Calibri" w:eastAsia="Times New Roman" w:hAnsi="Calibri" w:cs="Calibri"/>
          <w:b/>
          <w:bCs/>
          <w:color w:val="000000"/>
          <w:sz w:val="28"/>
          <w:szCs w:val="28"/>
        </w:rPr>
      </w:pPr>
      <w:r w:rsidRPr="0049295A">
        <w:rPr>
          <w:rFonts w:ascii="Calibri" w:eastAsia="Times New Roman" w:hAnsi="Calibri" w:cs="Calibri"/>
          <w:b/>
          <w:bCs/>
          <w:color w:val="000000"/>
          <w:sz w:val="28"/>
          <w:szCs w:val="28"/>
        </w:rPr>
        <w:t>Pan-Wales Emergency Management Command Structure</w:t>
      </w:r>
    </w:p>
    <w:p w14:paraId="03DD1300" w14:textId="77777777" w:rsidR="008C19D1" w:rsidRPr="008C19D1" w:rsidRDefault="008C19D1" w:rsidP="008C19D1">
      <w:pPr>
        <w:rPr>
          <w:rFonts w:ascii="Calibri" w:eastAsia="Times New Roman" w:hAnsi="Calibri" w:cs="Calibri"/>
          <w:b/>
          <w:bCs/>
          <w:color w:val="000000"/>
          <w:sz w:val="28"/>
          <w:szCs w:val="28"/>
        </w:rPr>
      </w:pPr>
    </w:p>
    <w:p w14:paraId="532E9694" w14:textId="496CEC9D" w:rsidR="008C19D1" w:rsidRPr="008C19D1" w:rsidRDefault="008C19D1" w:rsidP="008C19D1">
      <w:pPr>
        <w:rPr>
          <w:rFonts w:ascii="Calibri" w:eastAsia="Times New Roman" w:hAnsi="Calibri" w:cs="Calibri"/>
        </w:rPr>
      </w:pPr>
      <w:r w:rsidRPr="008C19D1">
        <w:rPr>
          <w:rFonts w:ascii="Calibri" w:eastAsia="Times New Roman" w:hAnsi="Calibri" w:cs="Calibri"/>
        </w:rPr>
        <w:t xml:space="preserve">The pan-Wales emergency management command structure is set up to provide a co-ordinated and efficient response to emergencies which impact Wales. This framework has several </w:t>
      </w:r>
      <w:r w:rsidR="008413EB" w:rsidRPr="008C19D1">
        <w:rPr>
          <w:rFonts w:ascii="Calibri" w:eastAsia="Times New Roman" w:hAnsi="Calibri" w:cs="Calibri"/>
        </w:rPr>
        <w:t>essential elements</w:t>
      </w:r>
      <w:r w:rsidRPr="008C19D1">
        <w:rPr>
          <w:rFonts w:ascii="Calibri" w:eastAsia="Times New Roman" w:hAnsi="Calibri" w:cs="Calibri"/>
        </w:rPr>
        <w:t>:</w:t>
      </w:r>
    </w:p>
    <w:p w14:paraId="3D5392B8" w14:textId="77777777" w:rsidR="008C19D1" w:rsidRPr="008C19D1" w:rsidRDefault="008C19D1" w:rsidP="008C19D1">
      <w:pPr>
        <w:rPr>
          <w:rFonts w:ascii="Calibri" w:eastAsia="Times New Roman" w:hAnsi="Calibri" w:cs="Calibri"/>
        </w:rPr>
      </w:pPr>
    </w:p>
    <w:p w14:paraId="4A306659" w14:textId="710D715F" w:rsidR="008C19D1" w:rsidRPr="008C19D1" w:rsidRDefault="008C19D1" w:rsidP="008C19D1">
      <w:pPr>
        <w:rPr>
          <w:rFonts w:ascii="Calibri" w:eastAsia="Times New Roman" w:hAnsi="Calibri" w:cs="Calibri"/>
        </w:rPr>
      </w:pPr>
      <w:r w:rsidRPr="008C19D1">
        <w:rPr>
          <w:rFonts w:ascii="Calibri" w:eastAsia="Times New Roman" w:hAnsi="Calibri" w:cs="Calibri"/>
          <w:b/>
          <w:bCs/>
        </w:rPr>
        <w:t>Welsh Government:</w:t>
      </w:r>
      <w:r w:rsidRPr="008C19D1">
        <w:rPr>
          <w:rFonts w:ascii="Calibri" w:eastAsia="Times New Roman" w:hAnsi="Calibri" w:cs="Calibri"/>
        </w:rPr>
        <w:t xml:space="preserve"> Serving as the central authority, the Welsh Government plays a critical role in coordinating responses to emergencies. It gives collective guidance and assistance as all the different agencies operate together.</w:t>
      </w:r>
    </w:p>
    <w:p w14:paraId="3DD34571" w14:textId="77777777" w:rsidR="008C19D1" w:rsidRPr="008C19D1" w:rsidRDefault="008C19D1" w:rsidP="008C19D1">
      <w:pPr>
        <w:rPr>
          <w:rFonts w:ascii="Calibri" w:eastAsia="Times New Roman" w:hAnsi="Calibri" w:cs="Calibri"/>
        </w:rPr>
      </w:pPr>
    </w:p>
    <w:p w14:paraId="6D1BC31C" w14:textId="0DC97308" w:rsidR="008C19D1" w:rsidRPr="008C19D1" w:rsidRDefault="008C19D1" w:rsidP="008C19D1">
      <w:pPr>
        <w:rPr>
          <w:rFonts w:ascii="Calibri" w:eastAsia="Times New Roman" w:hAnsi="Calibri" w:cs="Calibri"/>
        </w:rPr>
      </w:pPr>
      <w:r w:rsidRPr="008C19D1">
        <w:rPr>
          <w:rFonts w:ascii="Calibri" w:eastAsia="Times New Roman" w:hAnsi="Calibri" w:cs="Calibri"/>
          <w:b/>
          <w:bCs/>
        </w:rPr>
        <w:t>Wales Civil Contingencies Committee (WCCC):</w:t>
      </w:r>
      <w:r w:rsidRPr="008C19D1">
        <w:rPr>
          <w:rFonts w:ascii="Calibri" w:eastAsia="Times New Roman" w:hAnsi="Calibri" w:cs="Calibri"/>
        </w:rPr>
        <w:t xml:space="preserve"> The WCCC functions as an advisory body during emergencies. It is made of senior members of the Welsh Government and lead responding </w:t>
      </w:r>
      <w:r w:rsidR="006149F4">
        <w:rPr>
          <w:rFonts w:ascii="Calibri" w:eastAsia="Times New Roman" w:hAnsi="Calibri" w:cs="Calibri"/>
        </w:rPr>
        <w:t>organisations</w:t>
      </w:r>
      <w:r w:rsidRPr="008C19D1">
        <w:rPr>
          <w:rFonts w:ascii="Calibri" w:eastAsia="Times New Roman" w:hAnsi="Calibri" w:cs="Calibri"/>
        </w:rPr>
        <w:t>. The committee offers high-level direction, evaluates problems that cannot be solved at the local level, and recommendations on how resources will be allocated throughout Wales.</w:t>
      </w:r>
    </w:p>
    <w:p w14:paraId="5D18F8D0" w14:textId="77777777" w:rsidR="008C19D1" w:rsidRPr="008C19D1" w:rsidRDefault="008C19D1" w:rsidP="008C19D1">
      <w:pPr>
        <w:rPr>
          <w:rFonts w:ascii="Calibri" w:eastAsia="Times New Roman" w:hAnsi="Calibri" w:cs="Calibri"/>
        </w:rPr>
      </w:pPr>
    </w:p>
    <w:p w14:paraId="220E3648" w14:textId="60CB7291" w:rsidR="008C19D1" w:rsidRPr="008C19D1" w:rsidRDefault="008C19D1" w:rsidP="008C19D1">
      <w:pPr>
        <w:rPr>
          <w:rFonts w:ascii="Calibri" w:eastAsia="Times New Roman" w:hAnsi="Calibri" w:cs="Calibri"/>
        </w:rPr>
      </w:pPr>
      <w:r w:rsidRPr="008C19D1">
        <w:rPr>
          <w:rFonts w:ascii="Calibri" w:eastAsia="Times New Roman" w:hAnsi="Calibri" w:cs="Calibri"/>
          <w:b/>
          <w:bCs/>
        </w:rPr>
        <w:t>Civil Contingencies Group (CCG):</w:t>
      </w:r>
      <w:r w:rsidRPr="008C19D1">
        <w:rPr>
          <w:rFonts w:ascii="Calibri" w:eastAsia="Times New Roman" w:hAnsi="Calibri" w:cs="Calibri"/>
        </w:rPr>
        <w:t xml:space="preserve"> Activated for emergencies with a Level 1 impact, the CCG coordinates the initial response to incidents and monitors the situation. Should the emergency become severe, then CCG may be able to switch to the WCCC to address more severe cases that need immediate focus and assistance.</w:t>
      </w:r>
    </w:p>
    <w:p w14:paraId="16451F28" w14:textId="77777777" w:rsidR="008C19D1" w:rsidRPr="008C19D1" w:rsidRDefault="008C19D1" w:rsidP="008C19D1">
      <w:pPr>
        <w:rPr>
          <w:rFonts w:ascii="Calibri" w:eastAsia="Times New Roman" w:hAnsi="Calibri" w:cs="Calibri"/>
        </w:rPr>
      </w:pPr>
    </w:p>
    <w:p w14:paraId="74C90171" w14:textId="475984C4" w:rsidR="008C19D1" w:rsidRPr="008C19D1" w:rsidRDefault="008C19D1" w:rsidP="008C19D1">
      <w:pPr>
        <w:rPr>
          <w:rFonts w:ascii="Calibri" w:eastAsia="Times New Roman" w:hAnsi="Calibri" w:cs="Calibri"/>
        </w:rPr>
      </w:pPr>
      <w:r w:rsidRPr="008C19D1">
        <w:rPr>
          <w:rFonts w:ascii="Calibri" w:eastAsia="Times New Roman" w:hAnsi="Calibri" w:cs="Calibri"/>
          <w:b/>
          <w:bCs/>
        </w:rPr>
        <w:t>Emergency Co-ordination Centre (Wales) (ECC(W)):</w:t>
      </w:r>
      <w:r w:rsidRPr="008C19D1">
        <w:rPr>
          <w:rFonts w:ascii="Calibri" w:eastAsia="Times New Roman" w:hAnsi="Calibri" w:cs="Calibri"/>
        </w:rPr>
        <w:t xml:space="preserve"> Established by the Welsh Government, the ECC(W) is responsible for gathering and </w:t>
      </w:r>
      <w:r w:rsidR="009B36B3" w:rsidRPr="008C19D1">
        <w:rPr>
          <w:rFonts w:ascii="Calibri" w:eastAsia="Times New Roman" w:hAnsi="Calibri" w:cs="Calibri"/>
        </w:rPr>
        <w:t>giving</w:t>
      </w:r>
      <w:r w:rsidRPr="008C19D1">
        <w:rPr>
          <w:rFonts w:ascii="Calibri" w:eastAsia="Times New Roman" w:hAnsi="Calibri" w:cs="Calibri"/>
        </w:rPr>
        <w:t xml:space="preserve"> information about emergencies. It sustains the WCCC by ensuring efficient communication at the local, pan-Wales, and UK, and can support multi-agency responses where </w:t>
      </w:r>
      <w:r w:rsidR="009B36B3" w:rsidRPr="008C19D1">
        <w:rPr>
          <w:rFonts w:ascii="Calibri" w:eastAsia="Times New Roman" w:hAnsi="Calibri" w:cs="Calibri"/>
        </w:rPr>
        <w:t>needed</w:t>
      </w:r>
      <w:r w:rsidRPr="008C19D1">
        <w:rPr>
          <w:rFonts w:ascii="Calibri" w:eastAsia="Times New Roman" w:hAnsi="Calibri" w:cs="Calibri"/>
        </w:rPr>
        <w:t>.</w:t>
      </w:r>
    </w:p>
    <w:p w14:paraId="37D69BC0" w14:textId="77777777" w:rsidR="008C19D1" w:rsidRPr="008C19D1" w:rsidRDefault="008C19D1" w:rsidP="008C19D1">
      <w:pPr>
        <w:rPr>
          <w:rFonts w:ascii="Calibri" w:eastAsia="Times New Roman" w:hAnsi="Calibri" w:cs="Calibri"/>
          <w:b/>
          <w:bCs/>
        </w:rPr>
      </w:pPr>
    </w:p>
    <w:p w14:paraId="3CA60F4B" w14:textId="55FF4C03" w:rsidR="008C19D1" w:rsidRPr="008C19D1" w:rsidRDefault="008C19D1" w:rsidP="008C19D1">
      <w:pPr>
        <w:rPr>
          <w:rFonts w:ascii="Calibri" w:eastAsia="Times New Roman" w:hAnsi="Calibri" w:cs="Calibri"/>
        </w:rPr>
      </w:pPr>
      <w:r w:rsidRPr="008C19D1">
        <w:rPr>
          <w:rFonts w:ascii="Calibri" w:eastAsia="Times New Roman" w:hAnsi="Calibri" w:cs="Calibri"/>
          <w:b/>
          <w:bCs/>
        </w:rPr>
        <w:t>Wales Emergency Co-ordinator (WEC):</w:t>
      </w:r>
      <w:r w:rsidRPr="008C19D1">
        <w:rPr>
          <w:rFonts w:ascii="Calibri" w:eastAsia="Times New Roman" w:hAnsi="Calibri" w:cs="Calibri"/>
        </w:rPr>
        <w:t xml:space="preserve"> The WEC is appointed by the UK government when emergency regulations are enacted. This position monitors the CCG and connects the response of the Welsh Government to the UK level of operations to ensure that all aspects of emergency management are </w:t>
      </w:r>
      <w:r w:rsidR="009B36B3" w:rsidRPr="008C19D1">
        <w:rPr>
          <w:rFonts w:ascii="Calibri" w:eastAsia="Times New Roman" w:hAnsi="Calibri" w:cs="Calibri"/>
        </w:rPr>
        <w:t>decided</w:t>
      </w:r>
      <w:r w:rsidRPr="008C19D1">
        <w:rPr>
          <w:rFonts w:ascii="Calibri" w:eastAsia="Times New Roman" w:hAnsi="Calibri" w:cs="Calibri"/>
        </w:rPr>
        <w:t xml:space="preserve"> in a coordinated manner.</w:t>
      </w:r>
    </w:p>
    <w:p w14:paraId="49A5964C" w14:textId="77777777" w:rsidR="008C19D1" w:rsidRPr="008C19D1" w:rsidRDefault="008C19D1" w:rsidP="008C19D1">
      <w:pPr>
        <w:rPr>
          <w:rFonts w:ascii="Calibri" w:eastAsia="Times New Roman" w:hAnsi="Calibri" w:cs="Calibri"/>
        </w:rPr>
      </w:pPr>
    </w:p>
    <w:p w14:paraId="426277D3" w14:textId="1A38EF11" w:rsidR="00C77D7C" w:rsidRDefault="008C19D1" w:rsidP="008C19D1">
      <w:pPr>
        <w:rPr>
          <w:rFonts w:ascii="Calibri" w:eastAsia="Times New Roman" w:hAnsi="Calibri" w:cs="Calibri"/>
        </w:rPr>
      </w:pPr>
      <w:r w:rsidRPr="008C19D1">
        <w:rPr>
          <w:rFonts w:ascii="Calibri" w:eastAsia="Times New Roman" w:hAnsi="Calibri" w:cs="Calibri"/>
        </w:rPr>
        <w:t xml:space="preserve">This combined command system is critical to support the overall management of an emergency in Wales and make sure that both local and national response capabilities are </w:t>
      </w:r>
      <w:r w:rsidR="008413EB" w:rsidRPr="008C19D1">
        <w:rPr>
          <w:rFonts w:ascii="Calibri" w:eastAsia="Times New Roman" w:hAnsi="Calibri" w:cs="Calibri"/>
        </w:rPr>
        <w:t>coordinated</w:t>
      </w:r>
      <w:r w:rsidR="000B536C" w:rsidRPr="008C19D1">
        <w:rPr>
          <w:rFonts w:ascii="Calibri" w:eastAsia="Times New Roman" w:hAnsi="Calibri" w:cs="Calibri"/>
        </w:rPr>
        <w:t>,</w:t>
      </w:r>
      <w:r w:rsidRPr="008C19D1">
        <w:rPr>
          <w:rFonts w:ascii="Calibri" w:eastAsia="Times New Roman" w:hAnsi="Calibri" w:cs="Calibri"/>
        </w:rPr>
        <w:t xml:space="preserve"> so a multi-faceted effect is achieved to safeguard the safety and well-being of citizens.</w:t>
      </w:r>
    </w:p>
    <w:p w14:paraId="6759513E" w14:textId="688E9E79" w:rsidR="00C77D7C" w:rsidRDefault="000B536C" w:rsidP="008C19D1">
      <w:pPr>
        <w:rPr>
          <w:rFonts w:ascii="Calibri" w:eastAsia="Times New Roman" w:hAnsi="Calibri" w:cs="Calibri"/>
        </w:rPr>
      </w:pPr>
      <w:r>
        <w:rPr>
          <w:rFonts w:ascii="Calibri" w:eastAsia="Times New Roman" w:hAnsi="Calibri" w:cs="Calibri"/>
        </w:rPr>
        <w:lastRenderedPageBreak/>
        <w:t xml:space="preserve"> </w:t>
      </w:r>
    </w:p>
    <w:p w14:paraId="270014C9" w14:textId="615079B0" w:rsidR="00D73230" w:rsidRPr="000863C2" w:rsidRDefault="00EA1D31" w:rsidP="008C19D1">
      <w:pPr>
        <w:rPr>
          <w:rFonts w:ascii="Calibri" w:eastAsia="Times New Roman" w:hAnsi="Calibri" w:cs="Calibri"/>
        </w:rPr>
      </w:pPr>
      <w:r w:rsidRPr="009C047B">
        <w:rPr>
          <w:rFonts w:ascii="Calibri" w:eastAsia="Times New Roman" w:hAnsi="Calibri" w:cs="Calibri"/>
        </w:rPr>
        <w:t>(</w:t>
      </w:r>
      <w:r w:rsidR="000B536C" w:rsidRPr="009C047B">
        <w:rPr>
          <w:rFonts w:ascii="Calibri" w:eastAsia="Times New Roman" w:hAnsi="Calibri" w:cs="Calibri"/>
        </w:rPr>
        <w:t xml:space="preserve">Emergency Response and Recovery </w:t>
      </w:r>
      <w:r w:rsidRPr="009C047B">
        <w:rPr>
          <w:rFonts w:ascii="Calibri" w:eastAsia="Times New Roman" w:hAnsi="Calibri" w:cs="Calibri"/>
        </w:rPr>
        <w:t>5</w:t>
      </w:r>
      <w:r w:rsidRPr="009C047B">
        <w:rPr>
          <w:rFonts w:ascii="Calibri" w:eastAsia="Times New Roman" w:hAnsi="Calibri" w:cs="Calibri"/>
          <w:vertAlign w:val="superscript"/>
        </w:rPr>
        <w:t>th</w:t>
      </w:r>
      <w:r w:rsidRPr="009C047B">
        <w:rPr>
          <w:rFonts w:ascii="Calibri" w:eastAsia="Times New Roman" w:hAnsi="Calibri" w:cs="Calibri"/>
        </w:rPr>
        <w:t xml:space="preserve"> Edition,</w:t>
      </w:r>
      <w:r w:rsidR="00583A1A" w:rsidRPr="009C047B">
        <w:rPr>
          <w:rFonts w:ascii="Calibri" w:eastAsia="Times New Roman" w:hAnsi="Calibri" w:cs="Calibri"/>
        </w:rPr>
        <w:t xml:space="preserve"> </w:t>
      </w:r>
      <w:r w:rsidRPr="009C047B">
        <w:rPr>
          <w:rFonts w:ascii="Calibri" w:eastAsia="Times New Roman" w:hAnsi="Calibri" w:cs="Calibri"/>
        </w:rPr>
        <w:t>2013)</w:t>
      </w:r>
    </w:p>
    <w:p w14:paraId="43456838" w14:textId="40BD3F6E" w:rsidR="00D73230" w:rsidRPr="008907E9" w:rsidRDefault="00D73230" w:rsidP="00D73230">
      <w:pPr>
        <w:rPr>
          <w:rFonts w:ascii="Calibri" w:eastAsia="Times New Roman" w:hAnsi="Calibri" w:cs="Calibri"/>
        </w:rPr>
      </w:pPr>
    </w:p>
    <w:p w14:paraId="58BC1804" w14:textId="16021EF3" w:rsidR="00D73230" w:rsidRPr="0049295A" w:rsidRDefault="00D73230" w:rsidP="0049295A">
      <w:pPr>
        <w:pStyle w:val="ListParagraph"/>
        <w:numPr>
          <w:ilvl w:val="0"/>
          <w:numId w:val="7"/>
        </w:numPr>
        <w:rPr>
          <w:rFonts w:ascii="Calibri" w:eastAsia="Times New Roman" w:hAnsi="Calibri" w:cs="Calibri"/>
          <w:sz w:val="28"/>
          <w:szCs w:val="28"/>
        </w:rPr>
      </w:pPr>
      <w:r w:rsidRPr="0049295A">
        <w:rPr>
          <w:rFonts w:ascii="Calibri" w:eastAsia="Times New Roman" w:hAnsi="Calibri" w:cs="Calibri"/>
          <w:b/>
          <w:bCs/>
          <w:sz w:val="28"/>
          <w:szCs w:val="28"/>
        </w:rPr>
        <w:t xml:space="preserve">Multi-Agency </w:t>
      </w:r>
      <w:r w:rsidR="00D631D4" w:rsidRPr="0049295A">
        <w:rPr>
          <w:rFonts w:ascii="Calibri" w:eastAsia="Times New Roman" w:hAnsi="Calibri" w:cs="Calibri"/>
          <w:b/>
          <w:bCs/>
          <w:sz w:val="28"/>
          <w:szCs w:val="28"/>
        </w:rPr>
        <w:t>Best Practice</w:t>
      </w:r>
    </w:p>
    <w:p w14:paraId="1421587D" w14:textId="77777777" w:rsidR="00BF7D2D" w:rsidRPr="000863C2" w:rsidRDefault="00BF7D2D" w:rsidP="00BF7D2D">
      <w:pPr>
        <w:rPr>
          <w:rFonts w:ascii="Calibri" w:eastAsia="Times New Roman" w:hAnsi="Calibri" w:cs="Calibri"/>
          <w:b/>
          <w:bCs/>
        </w:rPr>
      </w:pPr>
    </w:p>
    <w:p w14:paraId="731117FD" w14:textId="5044E7DF" w:rsidR="00747933" w:rsidRDefault="00747933" w:rsidP="00747933">
      <w:pPr>
        <w:rPr>
          <w:rFonts w:ascii="Calibri" w:eastAsia="Times New Roman" w:hAnsi="Calibri" w:cs="Calibri"/>
        </w:rPr>
      </w:pPr>
      <w:r w:rsidRPr="00747933">
        <w:rPr>
          <w:rFonts w:ascii="Calibri" w:eastAsia="Times New Roman" w:hAnsi="Calibri" w:cs="Calibri"/>
        </w:rPr>
        <w:t>Integrating the JESIP (Joint Emergency Services Interoperability Principles</w:t>
      </w:r>
      <w:r w:rsidR="00854469" w:rsidRPr="00747933">
        <w:rPr>
          <w:rFonts w:ascii="Calibri" w:eastAsia="Times New Roman" w:hAnsi="Calibri" w:cs="Calibri"/>
        </w:rPr>
        <w:t xml:space="preserve">) </w:t>
      </w:r>
      <w:r w:rsidR="00854469">
        <w:rPr>
          <w:rFonts w:ascii="Calibri" w:eastAsia="Times New Roman" w:hAnsi="Calibri" w:cs="Calibri"/>
        </w:rPr>
        <w:t xml:space="preserve">which is outlined in </w:t>
      </w:r>
      <w:r w:rsidR="0046061B" w:rsidRPr="00CF6A24">
        <w:rPr>
          <w:rFonts w:ascii="Calibri" w:eastAsia="Times New Roman" w:hAnsi="Calibri" w:cs="Calibri"/>
          <w:b/>
          <w:bCs/>
        </w:rPr>
        <w:t>(</w:t>
      </w:r>
      <w:r w:rsidR="00854469" w:rsidRPr="00CF6A24">
        <w:rPr>
          <w:rFonts w:ascii="Calibri" w:eastAsia="Times New Roman" w:hAnsi="Calibri" w:cs="Calibri"/>
          <w:b/>
          <w:bCs/>
        </w:rPr>
        <w:t>Figure 2</w:t>
      </w:r>
      <w:r w:rsidR="0046061B" w:rsidRPr="00CF6A24">
        <w:rPr>
          <w:rFonts w:ascii="Calibri" w:eastAsia="Times New Roman" w:hAnsi="Calibri" w:cs="Calibri"/>
          <w:b/>
          <w:bCs/>
        </w:rPr>
        <w:t>)</w:t>
      </w:r>
      <w:r w:rsidR="00854469">
        <w:rPr>
          <w:rFonts w:ascii="Calibri" w:eastAsia="Times New Roman" w:hAnsi="Calibri" w:cs="Calibri"/>
        </w:rPr>
        <w:t xml:space="preserve"> </w:t>
      </w:r>
      <w:r w:rsidRPr="00747933">
        <w:rPr>
          <w:rFonts w:ascii="Calibri" w:eastAsia="Times New Roman" w:hAnsi="Calibri" w:cs="Calibri"/>
        </w:rPr>
        <w:t xml:space="preserve">framework with the METHANE structure and best practices in emergency response significantly enhances effectiveness. </w:t>
      </w:r>
    </w:p>
    <w:p w14:paraId="26906AE0" w14:textId="77777777" w:rsidR="00747933" w:rsidRDefault="00747933" w:rsidP="00747933">
      <w:pPr>
        <w:rPr>
          <w:rFonts w:ascii="Calibri" w:eastAsia="Times New Roman" w:hAnsi="Calibri" w:cs="Calibri"/>
        </w:rPr>
      </w:pPr>
    </w:p>
    <w:p w14:paraId="00BA8F5A" w14:textId="77777777" w:rsidR="0077660E" w:rsidRDefault="00747933" w:rsidP="00747933">
      <w:pPr>
        <w:rPr>
          <w:rFonts w:ascii="Calibri" w:eastAsia="Times New Roman" w:hAnsi="Calibri" w:cs="Calibri"/>
        </w:rPr>
      </w:pPr>
      <w:r w:rsidRPr="00FD0B0E">
        <w:rPr>
          <w:rFonts w:ascii="Calibri" w:eastAsia="Times New Roman" w:hAnsi="Calibri" w:cs="Calibri"/>
        </w:rPr>
        <w:t>METHANE is an acronym corresponding to</w:t>
      </w:r>
      <w:r w:rsidR="00860C92" w:rsidRPr="00FD0B0E">
        <w:rPr>
          <w:rFonts w:ascii="Calibri" w:eastAsia="Times New Roman" w:hAnsi="Calibri" w:cs="Calibri"/>
        </w:rPr>
        <w:t>:</w:t>
      </w:r>
    </w:p>
    <w:p w14:paraId="31CAC9A2" w14:textId="77777777" w:rsidR="00C64051" w:rsidRPr="00FD0B0E" w:rsidRDefault="00C64051" w:rsidP="00747933">
      <w:pPr>
        <w:rPr>
          <w:rFonts w:ascii="Calibri" w:eastAsia="Times New Roman" w:hAnsi="Calibri" w:cs="Calibri"/>
        </w:rPr>
      </w:pPr>
    </w:p>
    <w:p w14:paraId="107EBDE6" w14:textId="5B220FC1" w:rsidR="0077660E" w:rsidRDefault="00FD0B0E" w:rsidP="00747933">
      <w:pPr>
        <w:rPr>
          <w:rFonts w:ascii="Calibri" w:eastAsia="Times New Roman" w:hAnsi="Calibri" w:cs="Calibri"/>
        </w:rPr>
      </w:pPr>
      <w:r>
        <w:rPr>
          <w:noProof/>
        </w:rPr>
        <w:drawing>
          <wp:inline distT="0" distB="0" distL="0" distR="0" wp14:anchorId="44C337AE" wp14:editId="7ED069AE">
            <wp:extent cx="2847975" cy="4254942"/>
            <wp:effectExtent l="0" t="0" r="0" b="0"/>
            <wp:docPr id="574145315" name="Picture 574145315" descr="M/ETHANE 3 Colum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THANE 3 Column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52372" cy="4261512"/>
                    </a:xfrm>
                    <a:prstGeom prst="rect">
                      <a:avLst/>
                    </a:prstGeom>
                    <a:noFill/>
                    <a:ln>
                      <a:noFill/>
                    </a:ln>
                  </pic:spPr>
                </pic:pic>
              </a:graphicData>
            </a:graphic>
          </wp:inline>
        </w:drawing>
      </w:r>
    </w:p>
    <w:p w14:paraId="01E91C3D" w14:textId="77777777" w:rsidR="0077660E" w:rsidRDefault="0077660E" w:rsidP="00747933">
      <w:pPr>
        <w:rPr>
          <w:rFonts w:ascii="Calibri" w:eastAsia="Times New Roman" w:hAnsi="Calibri" w:cs="Calibri"/>
        </w:rPr>
      </w:pPr>
    </w:p>
    <w:p w14:paraId="38D4F94D" w14:textId="236F9F7F" w:rsidR="00760AE8" w:rsidRDefault="00760AE8" w:rsidP="00747933">
      <w:pPr>
        <w:rPr>
          <w:rFonts w:ascii="Calibri" w:eastAsia="Times New Roman" w:hAnsi="Calibri" w:cs="Calibri"/>
        </w:rPr>
      </w:pPr>
      <w:r>
        <w:rPr>
          <w:rFonts w:ascii="Calibri" w:eastAsia="Times New Roman" w:hAnsi="Calibri" w:cs="Calibri"/>
        </w:rPr>
        <w:t xml:space="preserve">This is </w:t>
      </w:r>
      <w:r w:rsidR="00747933" w:rsidRPr="00747933">
        <w:rPr>
          <w:rFonts w:ascii="Calibri" w:eastAsia="Times New Roman" w:hAnsi="Calibri" w:cs="Calibri"/>
        </w:rPr>
        <w:t xml:space="preserve">a systematic response strategy on an incident. </w:t>
      </w:r>
      <w:r>
        <w:rPr>
          <w:rFonts w:ascii="Calibri" w:eastAsia="Times New Roman" w:hAnsi="Calibri" w:cs="Calibri"/>
        </w:rPr>
        <w:t>These principles</w:t>
      </w:r>
      <w:r w:rsidR="00074E51">
        <w:rPr>
          <w:rFonts w:ascii="Calibri" w:eastAsia="Times New Roman" w:hAnsi="Calibri" w:cs="Calibri"/>
        </w:rPr>
        <w:t xml:space="preserve"> help everyone</w:t>
      </w:r>
      <w:r w:rsidR="00763739" w:rsidRPr="00763739">
        <w:rPr>
          <w:rFonts w:ascii="Calibri" w:eastAsia="Times New Roman" w:hAnsi="Calibri" w:cs="Calibri"/>
        </w:rPr>
        <w:t xml:space="preserve"> understand the </w:t>
      </w:r>
      <w:r w:rsidR="008413EB" w:rsidRPr="00763739">
        <w:rPr>
          <w:rFonts w:ascii="Calibri" w:eastAsia="Times New Roman" w:hAnsi="Calibri" w:cs="Calibri"/>
        </w:rPr>
        <w:t>valuable information</w:t>
      </w:r>
      <w:r w:rsidR="00763739" w:rsidRPr="00763739">
        <w:rPr>
          <w:rFonts w:ascii="Calibri" w:eastAsia="Times New Roman" w:hAnsi="Calibri" w:cs="Calibri"/>
        </w:rPr>
        <w:t xml:space="preserve"> which speeds up decision-making in response to emergencies.</w:t>
      </w:r>
      <w:r w:rsidR="001C3DFF">
        <w:rPr>
          <w:rFonts w:ascii="Calibri" w:eastAsia="Times New Roman" w:hAnsi="Calibri" w:cs="Calibri"/>
        </w:rPr>
        <w:t xml:space="preserve"> </w:t>
      </w:r>
      <w:r w:rsidR="00E96C35">
        <w:rPr>
          <w:rFonts w:ascii="Calibri" w:eastAsia="Times New Roman" w:hAnsi="Calibri" w:cs="Calibri"/>
          <w:color w:val="000000"/>
        </w:rPr>
        <w:t>(JESIP,</w:t>
      </w:r>
      <w:r w:rsidR="007B058B">
        <w:rPr>
          <w:rFonts w:ascii="Calibri" w:eastAsia="Times New Roman" w:hAnsi="Calibri" w:cs="Calibri"/>
          <w:color w:val="000000"/>
        </w:rPr>
        <w:t xml:space="preserve"> </w:t>
      </w:r>
      <w:r w:rsidR="00E96C35">
        <w:rPr>
          <w:rFonts w:ascii="Calibri" w:eastAsia="Times New Roman" w:hAnsi="Calibri" w:cs="Calibri"/>
          <w:color w:val="000000"/>
        </w:rPr>
        <w:t>2022)</w:t>
      </w:r>
    </w:p>
    <w:p w14:paraId="355BC300" w14:textId="77777777" w:rsidR="00760AE8" w:rsidRDefault="00760AE8" w:rsidP="00747933">
      <w:pPr>
        <w:rPr>
          <w:rFonts w:ascii="Calibri" w:eastAsia="Times New Roman" w:hAnsi="Calibri" w:cs="Calibri"/>
        </w:rPr>
      </w:pPr>
    </w:p>
    <w:p w14:paraId="5B980534" w14:textId="471B63E1" w:rsidR="00747933" w:rsidRPr="00747933" w:rsidRDefault="00747933" w:rsidP="00747933">
      <w:pPr>
        <w:rPr>
          <w:rFonts w:ascii="Calibri" w:eastAsia="Times New Roman" w:hAnsi="Calibri" w:cs="Calibri"/>
        </w:rPr>
      </w:pPr>
      <w:r w:rsidRPr="00747933">
        <w:rPr>
          <w:rFonts w:ascii="Calibri" w:eastAsia="Times New Roman" w:hAnsi="Calibri" w:cs="Calibri"/>
        </w:rPr>
        <w:t xml:space="preserve">The JESIP principles </w:t>
      </w:r>
      <w:r w:rsidR="00083833" w:rsidRPr="00083833">
        <w:rPr>
          <w:rFonts w:ascii="Calibri" w:eastAsia="Times New Roman" w:hAnsi="Calibri" w:cs="Calibri"/>
          <w:b/>
          <w:bCs/>
        </w:rPr>
        <w:t>(Figure 3)</w:t>
      </w:r>
      <w:r w:rsidR="00083833">
        <w:rPr>
          <w:rFonts w:ascii="Calibri" w:eastAsia="Times New Roman" w:hAnsi="Calibri" w:cs="Calibri"/>
        </w:rPr>
        <w:t xml:space="preserve"> </w:t>
      </w:r>
      <w:r w:rsidRPr="00747933">
        <w:rPr>
          <w:rFonts w:ascii="Calibri" w:eastAsia="Times New Roman" w:hAnsi="Calibri" w:cs="Calibri"/>
        </w:rPr>
        <w:t xml:space="preserve">focus on co-location or availability; These concepts can improve the interoperability between emergency services. Having a common place to co-locate these responders provides better communication and coordination and develops a single point of authority. A common risk understanding helps all agencies to be on the same track, </w:t>
      </w:r>
      <w:r w:rsidR="00AC41F3" w:rsidRPr="00747933">
        <w:rPr>
          <w:rFonts w:ascii="Calibri" w:eastAsia="Times New Roman" w:hAnsi="Calibri" w:cs="Calibri"/>
        </w:rPr>
        <w:t>while</w:t>
      </w:r>
      <w:r w:rsidRPr="00747933">
        <w:rPr>
          <w:rFonts w:ascii="Calibri" w:eastAsia="Times New Roman" w:hAnsi="Calibri" w:cs="Calibri"/>
        </w:rPr>
        <w:t xml:space="preserve"> mutual aid agreement facilitates effective sharing of resources.</w:t>
      </w:r>
    </w:p>
    <w:p w14:paraId="720C7654" w14:textId="77777777" w:rsidR="00747933" w:rsidRPr="00747933" w:rsidRDefault="00747933" w:rsidP="00747933">
      <w:pPr>
        <w:rPr>
          <w:rFonts w:ascii="Calibri" w:eastAsia="Times New Roman" w:hAnsi="Calibri" w:cs="Calibri"/>
        </w:rPr>
      </w:pPr>
    </w:p>
    <w:p w14:paraId="48E9D3F5" w14:textId="684C5269" w:rsidR="002B7E18" w:rsidRDefault="00747933" w:rsidP="00747933">
      <w:pPr>
        <w:rPr>
          <w:rFonts w:ascii="Calibri" w:eastAsia="Times New Roman" w:hAnsi="Calibri" w:cs="Calibri"/>
        </w:rPr>
      </w:pPr>
      <w:r w:rsidRPr="00747933">
        <w:rPr>
          <w:rFonts w:ascii="Calibri" w:eastAsia="Times New Roman" w:hAnsi="Calibri" w:cs="Calibri"/>
        </w:rPr>
        <w:t xml:space="preserve">Emergency response is further enhanced by best practices which consist of methodical planning of preparedness, enhanced skill development through frequent training and community outreach. Adequate risk assessments and communication channels between </w:t>
      </w:r>
      <w:r w:rsidRPr="00747933">
        <w:rPr>
          <w:rFonts w:ascii="Calibri" w:eastAsia="Times New Roman" w:hAnsi="Calibri" w:cs="Calibri"/>
        </w:rPr>
        <w:lastRenderedPageBreak/>
        <w:t xml:space="preserve">different parties makes the responders manage their resources and assist the affected people. Moreover, mental support and the ongoing evaluation of incidents after they have occurred will help to make sure that the lessons learned will be used to improve the response next time. The combination of the METHANE structure, the JESIP principles, and best practices allows transforming the ways emergency services respond and improve the outcomes of their </w:t>
      </w:r>
      <w:r w:rsidR="0036323A" w:rsidRPr="00747933">
        <w:rPr>
          <w:rFonts w:ascii="Calibri" w:eastAsia="Times New Roman" w:hAnsi="Calibri" w:cs="Calibri"/>
        </w:rPr>
        <w:t>help</w:t>
      </w:r>
      <w:r w:rsidRPr="00747933">
        <w:rPr>
          <w:rFonts w:ascii="Calibri" w:eastAsia="Times New Roman" w:hAnsi="Calibri" w:cs="Calibri"/>
        </w:rPr>
        <w:t xml:space="preserve"> those who are affected by emergencies.</w:t>
      </w:r>
      <w:r w:rsidR="00135F8F">
        <w:rPr>
          <w:rFonts w:ascii="Calibri" w:eastAsia="Times New Roman" w:hAnsi="Calibri" w:cs="Calibri"/>
        </w:rPr>
        <w:t xml:space="preserve"> </w:t>
      </w:r>
      <w:r w:rsidR="00E96C35">
        <w:rPr>
          <w:rFonts w:ascii="Calibri" w:eastAsia="Times New Roman" w:hAnsi="Calibri" w:cs="Calibri"/>
          <w:color w:val="000000"/>
        </w:rPr>
        <w:t>(JESIP,</w:t>
      </w:r>
      <w:r w:rsidR="00B2636E">
        <w:rPr>
          <w:rFonts w:ascii="Calibri" w:eastAsia="Times New Roman" w:hAnsi="Calibri" w:cs="Calibri"/>
          <w:color w:val="000000"/>
        </w:rPr>
        <w:t xml:space="preserve"> </w:t>
      </w:r>
      <w:r w:rsidR="00E96C35">
        <w:rPr>
          <w:rFonts w:ascii="Calibri" w:eastAsia="Times New Roman" w:hAnsi="Calibri" w:cs="Calibri"/>
          <w:color w:val="000000"/>
        </w:rPr>
        <w:t>2022)</w:t>
      </w:r>
    </w:p>
    <w:p w14:paraId="78E18E50" w14:textId="77777777" w:rsidR="00135F8F" w:rsidRDefault="00135F8F" w:rsidP="00747933">
      <w:pPr>
        <w:rPr>
          <w:rFonts w:ascii="Calibri" w:eastAsia="Times New Roman" w:hAnsi="Calibri" w:cs="Calibri"/>
        </w:rPr>
      </w:pPr>
    </w:p>
    <w:p w14:paraId="3D9EB467" w14:textId="77777777" w:rsidR="00EC01DE" w:rsidRDefault="00EC01DE" w:rsidP="00BF7D2D">
      <w:pPr>
        <w:rPr>
          <w:rFonts w:ascii="Calibri" w:eastAsia="Times New Roman" w:hAnsi="Calibri" w:cs="Calibri"/>
          <w:b/>
          <w:bCs/>
        </w:rPr>
      </w:pPr>
    </w:p>
    <w:p w14:paraId="7E00822C" w14:textId="3784FE00" w:rsidR="00EC01DE" w:rsidRDefault="00A916A7" w:rsidP="00BF7D2D">
      <w:pPr>
        <w:rPr>
          <w:rFonts w:ascii="Calibri" w:eastAsia="Times New Roman" w:hAnsi="Calibri" w:cs="Calibri"/>
          <w:b/>
          <w:bCs/>
        </w:rPr>
      </w:pPr>
      <w:r>
        <w:rPr>
          <w:noProof/>
        </w:rPr>
        <w:drawing>
          <wp:inline distT="0" distB="0" distL="0" distR="0" wp14:anchorId="0411240A" wp14:editId="095BE6AD">
            <wp:extent cx="3505200" cy="3084576"/>
            <wp:effectExtent l="0" t="0" r="0" b="1905"/>
            <wp:docPr id="1" name="Picture 1" descr="Principles of joint work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s of joint working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13100" cy="3091528"/>
                    </a:xfrm>
                    <a:prstGeom prst="rect">
                      <a:avLst/>
                    </a:prstGeom>
                    <a:noFill/>
                    <a:ln>
                      <a:noFill/>
                    </a:ln>
                  </pic:spPr>
                </pic:pic>
              </a:graphicData>
            </a:graphic>
          </wp:inline>
        </w:drawing>
      </w:r>
    </w:p>
    <w:p w14:paraId="2755DF6C" w14:textId="77777777" w:rsidR="00EC01DE" w:rsidRDefault="00EC01DE" w:rsidP="00BF7D2D">
      <w:pPr>
        <w:rPr>
          <w:rFonts w:ascii="Calibri" w:eastAsia="Times New Roman" w:hAnsi="Calibri" w:cs="Calibri"/>
          <w:b/>
          <w:bCs/>
        </w:rPr>
      </w:pPr>
    </w:p>
    <w:p w14:paraId="02706DCF" w14:textId="77777777" w:rsidR="004253F7" w:rsidRDefault="004253F7" w:rsidP="00BF7D2D">
      <w:pPr>
        <w:rPr>
          <w:rFonts w:ascii="Calibri" w:eastAsia="Times New Roman" w:hAnsi="Calibri" w:cs="Calibri"/>
          <w:b/>
          <w:bCs/>
        </w:rPr>
      </w:pPr>
    </w:p>
    <w:p w14:paraId="3296285D" w14:textId="08BAC051" w:rsidR="004253F7" w:rsidRDefault="004B32D2" w:rsidP="00BF7D2D">
      <w:pPr>
        <w:rPr>
          <w:rFonts w:ascii="Calibri" w:eastAsia="Times New Roman" w:hAnsi="Calibri" w:cs="Calibri"/>
          <w:b/>
          <w:bCs/>
        </w:rPr>
      </w:pPr>
      <w:r>
        <w:rPr>
          <w:rFonts w:ascii="Calibri" w:eastAsia="Times New Roman" w:hAnsi="Calibri" w:cs="Calibri"/>
          <w:b/>
          <w:bCs/>
        </w:rPr>
        <w:t>Technology to Assist in Multi-Agency Working</w:t>
      </w:r>
    </w:p>
    <w:p w14:paraId="1EE0DC01" w14:textId="77777777" w:rsidR="004B32D2" w:rsidRDefault="004B32D2" w:rsidP="00BF7D2D">
      <w:pPr>
        <w:rPr>
          <w:rFonts w:ascii="Calibri" w:eastAsia="Times New Roman" w:hAnsi="Calibri" w:cs="Calibri"/>
          <w:b/>
          <w:bCs/>
        </w:rPr>
      </w:pPr>
    </w:p>
    <w:p w14:paraId="432047D9" w14:textId="4E938B34" w:rsidR="0066617A" w:rsidRPr="004B32D2" w:rsidRDefault="004B32D2" w:rsidP="00BF7D2D">
      <w:pPr>
        <w:rPr>
          <w:rFonts w:ascii="Calibri" w:eastAsia="Times New Roman" w:hAnsi="Calibri" w:cs="Calibri"/>
        </w:rPr>
      </w:pPr>
      <w:r w:rsidRPr="000863C2">
        <w:rPr>
          <w:rFonts w:ascii="Calibri" w:eastAsia="Times New Roman" w:hAnsi="Calibri" w:cs="Calibri"/>
        </w:rPr>
        <w:t xml:space="preserve">Using data mapping tools like JIGSO (Data Map Wales) can </w:t>
      </w:r>
      <w:r w:rsidR="0036323A" w:rsidRPr="000863C2">
        <w:rPr>
          <w:rFonts w:ascii="Calibri" w:eastAsia="Times New Roman" w:hAnsi="Calibri" w:cs="Calibri"/>
        </w:rPr>
        <w:t>improve</w:t>
      </w:r>
      <w:r w:rsidRPr="000863C2">
        <w:rPr>
          <w:rFonts w:ascii="Calibri" w:eastAsia="Times New Roman" w:hAnsi="Calibri" w:cs="Calibri"/>
        </w:rPr>
        <w:t xml:space="preserve"> how different agencies work together. JIGSO makes it possible to share data and stay aware of the situation as it happens which is </w:t>
      </w:r>
      <w:r w:rsidR="0036323A" w:rsidRPr="000863C2">
        <w:rPr>
          <w:rFonts w:ascii="Calibri" w:eastAsia="Times New Roman" w:hAnsi="Calibri" w:cs="Calibri"/>
        </w:rPr>
        <w:t>especially important</w:t>
      </w:r>
      <w:r w:rsidRPr="000863C2">
        <w:rPr>
          <w:rFonts w:ascii="Calibri" w:eastAsia="Times New Roman" w:hAnsi="Calibri" w:cs="Calibri"/>
        </w:rPr>
        <w:t xml:space="preserve"> in emergencies. It allows agencies to see the effects of an incident, use resources wisely and manage responses more smoothly. Developing this system would give Wales a unique data analysis tool that could provide real time data for responder agencies and the command structures</w:t>
      </w:r>
      <w:r w:rsidR="00B06A9F">
        <w:rPr>
          <w:rFonts w:ascii="Calibri" w:eastAsia="Times New Roman" w:hAnsi="Calibri" w:cs="Calibri"/>
        </w:rPr>
        <w:t xml:space="preserve">. </w:t>
      </w:r>
      <w:r w:rsidR="00E47C44">
        <w:rPr>
          <w:rFonts w:ascii="Calibri" w:eastAsia="Times New Roman" w:hAnsi="Calibri" w:cs="Calibri"/>
        </w:rPr>
        <w:t>(</w:t>
      </w:r>
      <w:proofErr w:type="spellStart"/>
      <w:r w:rsidR="00E47C44">
        <w:rPr>
          <w:rFonts w:ascii="Calibri" w:eastAsia="Times New Roman" w:hAnsi="Calibri" w:cs="Calibri"/>
        </w:rPr>
        <w:t>Datamap</w:t>
      </w:r>
      <w:r w:rsidR="00B06A9F">
        <w:rPr>
          <w:rFonts w:ascii="Calibri" w:eastAsia="Times New Roman" w:hAnsi="Calibri" w:cs="Calibri"/>
        </w:rPr>
        <w:t>.gov</w:t>
      </w:r>
      <w:r w:rsidR="00E47C44">
        <w:rPr>
          <w:rFonts w:ascii="Calibri" w:eastAsia="Times New Roman" w:hAnsi="Calibri" w:cs="Calibri"/>
        </w:rPr>
        <w:t>.wales</w:t>
      </w:r>
      <w:proofErr w:type="spellEnd"/>
      <w:r w:rsidR="00E47C44">
        <w:rPr>
          <w:rFonts w:ascii="Calibri" w:eastAsia="Times New Roman" w:hAnsi="Calibri" w:cs="Calibri"/>
        </w:rPr>
        <w:t>)</w:t>
      </w:r>
    </w:p>
    <w:p w14:paraId="288B2F72" w14:textId="77777777" w:rsidR="001C5E8A" w:rsidRPr="00A73564" w:rsidRDefault="001C5E8A" w:rsidP="001C5E8A">
      <w:pPr>
        <w:rPr>
          <w:rFonts w:ascii="Calibri" w:eastAsia="Times New Roman" w:hAnsi="Calibri" w:cs="Calibri"/>
        </w:rPr>
      </w:pPr>
    </w:p>
    <w:p w14:paraId="0B3D896C" w14:textId="4C19319C" w:rsidR="00AA7F86" w:rsidRPr="00A73564" w:rsidRDefault="0060332C" w:rsidP="00AA7F86">
      <w:pPr>
        <w:pStyle w:val="ListParagraph"/>
        <w:numPr>
          <w:ilvl w:val="0"/>
          <w:numId w:val="7"/>
        </w:numPr>
        <w:rPr>
          <w:rFonts w:ascii="Calibri" w:eastAsia="Times New Roman" w:hAnsi="Calibri" w:cs="Calibri"/>
          <w:b/>
          <w:bCs/>
          <w:sz w:val="28"/>
          <w:szCs w:val="28"/>
        </w:rPr>
      </w:pPr>
      <w:r w:rsidRPr="00A73564">
        <w:rPr>
          <w:rFonts w:ascii="Calibri" w:eastAsia="Times New Roman" w:hAnsi="Calibri" w:cs="Calibri"/>
          <w:b/>
          <w:bCs/>
          <w:sz w:val="28"/>
          <w:szCs w:val="28"/>
        </w:rPr>
        <w:t>Recovery Phase Considerations</w:t>
      </w:r>
    </w:p>
    <w:p w14:paraId="52CDB858" w14:textId="77777777" w:rsidR="00AA7F86" w:rsidRPr="00A73564" w:rsidRDefault="00AA7F86" w:rsidP="00AA7F86">
      <w:pPr>
        <w:rPr>
          <w:rFonts w:ascii="Calibri" w:eastAsia="Times New Roman" w:hAnsi="Calibri" w:cs="Calibri"/>
        </w:rPr>
      </w:pPr>
    </w:p>
    <w:p w14:paraId="5E523235" w14:textId="42F530C4" w:rsidR="0060332C" w:rsidRDefault="00AA7F86" w:rsidP="00AA7F86">
      <w:pPr>
        <w:rPr>
          <w:rFonts w:ascii="Calibri" w:eastAsia="Times New Roman" w:hAnsi="Calibri" w:cs="Calibri"/>
        </w:rPr>
      </w:pPr>
      <w:r w:rsidRPr="00A73564">
        <w:rPr>
          <w:rFonts w:ascii="Calibri" w:eastAsia="Times New Roman" w:hAnsi="Calibri" w:cs="Calibri"/>
        </w:rPr>
        <w:t xml:space="preserve">“Recovery is defined as the process of rebuilding, </w:t>
      </w:r>
      <w:r w:rsidR="0036323A" w:rsidRPr="00A73564">
        <w:rPr>
          <w:rFonts w:ascii="Calibri" w:eastAsia="Times New Roman" w:hAnsi="Calibri" w:cs="Calibri"/>
        </w:rPr>
        <w:t>restoring,</w:t>
      </w:r>
      <w:r w:rsidRPr="00A73564">
        <w:rPr>
          <w:rFonts w:ascii="Calibri" w:eastAsia="Times New Roman" w:hAnsi="Calibri" w:cs="Calibri"/>
        </w:rPr>
        <w:t xml:space="preserve"> and rehabilitating the community following an emergency. Although distinct from the response phase, recovery should be an integral part of the response from the very beginning, as actions taken during the response phase can influence the longer-term outcomes for a community</w:t>
      </w:r>
      <w:r w:rsidR="0036323A" w:rsidRPr="00A73564">
        <w:rPr>
          <w:rFonts w:ascii="Calibri" w:eastAsia="Times New Roman" w:hAnsi="Calibri" w:cs="Calibri"/>
        </w:rPr>
        <w:t>.”</w:t>
      </w:r>
      <w:r w:rsidRPr="00A73564">
        <w:rPr>
          <w:rFonts w:ascii="Calibri" w:eastAsia="Times New Roman" w:hAnsi="Calibri" w:cs="Calibri"/>
        </w:rPr>
        <w:t xml:space="preserve"> </w:t>
      </w:r>
      <w:r w:rsidR="000918A2">
        <w:rPr>
          <w:rFonts w:ascii="Calibri" w:eastAsia="Times New Roman" w:hAnsi="Calibri" w:cs="Calibri"/>
        </w:rPr>
        <w:t>(</w:t>
      </w:r>
      <w:r w:rsidR="009B7816">
        <w:rPr>
          <w:rFonts w:ascii="Calibri" w:eastAsia="Times New Roman" w:hAnsi="Calibri" w:cs="Calibri"/>
        </w:rPr>
        <w:t>gov.uk)</w:t>
      </w:r>
    </w:p>
    <w:p w14:paraId="4ABBBF24" w14:textId="77777777" w:rsidR="009B7816" w:rsidRPr="009B7816" w:rsidRDefault="009B7816" w:rsidP="00AA7F86">
      <w:pPr>
        <w:rPr>
          <w:rFonts w:ascii="Calibri" w:eastAsia="Times New Roman" w:hAnsi="Calibri" w:cs="Calibri"/>
        </w:rPr>
      </w:pPr>
    </w:p>
    <w:p w14:paraId="2DE6BE13" w14:textId="2CF235AD" w:rsidR="00707D75" w:rsidRPr="003722D1" w:rsidRDefault="00707D75" w:rsidP="00707D75">
      <w:pPr>
        <w:rPr>
          <w:rFonts w:ascii="Calibri" w:eastAsia="Times New Roman" w:hAnsi="Calibri" w:cs="Calibri"/>
        </w:rPr>
      </w:pPr>
      <w:r w:rsidRPr="003722D1">
        <w:rPr>
          <w:rFonts w:ascii="Calibri" w:eastAsia="Times New Roman" w:hAnsi="Calibri" w:cs="Calibri"/>
        </w:rPr>
        <w:t>The post</w:t>
      </w:r>
      <w:r w:rsidR="003722D1">
        <w:rPr>
          <w:rFonts w:ascii="Calibri" w:eastAsia="Times New Roman" w:hAnsi="Calibri" w:cs="Calibri"/>
        </w:rPr>
        <w:t xml:space="preserve"> emergency </w:t>
      </w:r>
      <w:r w:rsidRPr="003722D1">
        <w:rPr>
          <w:rFonts w:ascii="Calibri" w:eastAsia="Times New Roman" w:hAnsi="Calibri" w:cs="Calibri"/>
        </w:rPr>
        <w:t xml:space="preserve">phases in Wales, as well as </w:t>
      </w:r>
      <w:r w:rsidR="007A5013">
        <w:rPr>
          <w:rFonts w:ascii="Calibri" w:eastAsia="Times New Roman" w:hAnsi="Calibri" w:cs="Calibri"/>
        </w:rPr>
        <w:t>the wider UK</w:t>
      </w:r>
      <w:r w:rsidRPr="003722D1">
        <w:rPr>
          <w:rFonts w:ascii="Calibri" w:eastAsia="Times New Roman" w:hAnsi="Calibri" w:cs="Calibri"/>
        </w:rPr>
        <w:t>, are important to make a new normal and create a resilient community.</w:t>
      </w:r>
    </w:p>
    <w:p w14:paraId="081697C7" w14:textId="77777777" w:rsidR="00707D75" w:rsidRPr="003722D1" w:rsidRDefault="00707D75" w:rsidP="00707D75">
      <w:pPr>
        <w:rPr>
          <w:rFonts w:ascii="Calibri" w:eastAsia="Times New Roman" w:hAnsi="Calibri" w:cs="Calibri"/>
        </w:rPr>
      </w:pPr>
    </w:p>
    <w:p w14:paraId="65C95B99" w14:textId="085D5FC9" w:rsidR="00707D75" w:rsidRPr="003722D1" w:rsidRDefault="00707D75" w:rsidP="00707D75">
      <w:pPr>
        <w:rPr>
          <w:rFonts w:ascii="Calibri" w:eastAsia="Times New Roman" w:hAnsi="Calibri" w:cs="Calibri"/>
        </w:rPr>
      </w:pPr>
      <w:r w:rsidRPr="003722D1">
        <w:rPr>
          <w:rFonts w:ascii="Calibri" w:eastAsia="Times New Roman" w:hAnsi="Calibri" w:cs="Calibri"/>
        </w:rPr>
        <w:t xml:space="preserve">While the Strategic Coordinating Group (SCG) is engaged in the response phase, it is essential to determine the </w:t>
      </w:r>
      <w:r w:rsidR="00AC41F3" w:rsidRPr="003722D1">
        <w:rPr>
          <w:rFonts w:ascii="Calibri" w:eastAsia="Times New Roman" w:hAnsi="Calibri" w:cs="Calibri"/>
        </w:rPr>
        <w:t>proper timing</w:t>
      </w:r>
      <w:r w:rsidRPr="003722D1">
        <w:rPr>
          <w:rFonts w:ascii="Calibri" w:eastAsia="Times New Roman" w:hAnsi="Calibri" w:cs="Calibri"/>
        </w:rPr>
        <w:t xml:space="preserve"> for the establishment of the Recovery </w:t>
      </w:r>
      <w:r w:rsidRPr="003722D1">
        <w:rPr>
          <w:rFonts w:ascii="Calibri" w:eastAsia="Times New Roman" w:hAnsi="Calibri" w:cs="Calibri"/>
        </w:rPr>
        <w:lastRenderedPageBreak/>
        <w:t>Coordination Group (RCG). Ideally, recovery</w:t>
      </w:r>
      <w:r w:rsidR="00A42887">
        <w:rPr>
          <w:rFonts w:ascii="Calibri" w:eastAsia="Times New Roman" w:hAnsi="Calibri" w:cs="Calibri"/>
        </w:rPr>
        <w:t xml:space="preserve"> </w:t>
      </w:r>
      <w:r w:rsidRPr="003722D1">
        <w:rPr>
          <w:rFonts w:ascii="Calibri" w:eastAsia="Times New Roman" w:hAnsi="Calibri" w:cs="Calibri"/>
        </w:rPr>
        <w:t>or at least the planning of it</w:t>
      </w:r>
      <w:r w:rsidR="00A42887">
        <w:rPr>
          <w:rFonts w:ascii="Calibri" w:eastAsia="Times New Roman" w:hAnsi="Calibri" w:cs="Calibri"/>
        </w:rPr>
        <w:t xml:space="preserve"> </w:t>
      </w:r>
      <w:r w:rsidRPr="003722D1">
        <w:rPr>
          <w:rFonts w:ascii="Calibri" w:eastAsia="Times New Roman" w:hAnsi="Calibri" w:cs="Calibri"/>
        </w:rPr>
        <w:t xml:space="preserve">should also be </w:t>
      </w:r>
      <w:r w:rsidR="00AC41F3" w:rsidRPr="003722D1">
        <w:rPr>
          <w:rFonts w:ascii="Calibri" w:eastAsia="Times New Roman" w:hAnsi="Calibri" w:cs="Calibri"/>
        </w:rPr>
        <w:t>started</w:t>
      </w:r>
      <w:r w:rsidRPr="003722D1">
        <w:rPr>
          <w:rFonts w:ascii="Calibri" w:eastAsia="Times New Roman" w:hAnsi="Calibri" w:cs="Calibri"/>
        </w:rPr>
        <w:t xml:space="preserve"> at the start of the emergency, which should simultaneously </w:t>
      </w:r>
      <w:r w:rsidR="00A42887">
        <w:rPr>
          <w:rFonts w:ascii="Calibri" w:eastAsia="Times New Roman" w:hAnsi="Calibri" w:cs="Calibri"/>
        </w:rPr>
        <w:t>work</w:t>
      </w:r>
      <w:r w:rsidRPr="003722D1">
        <w:rPr>
          <w:rFonts w:ascii="Calibri" w:eastAsia="Times New Roman" w:hAnsi="Calibri" w:cs="Calibri"/>
        </w:rPr>
        <w:t xml:space="preserve"> alongside the response phase. The authori</w:t>
      </w:r>
      <w:r w:rsidR="0095137C">
        <w:rPr>
          <w:rFonts w:ascii="Calibri" w:eastAsia="Times New Roman" w:hAnsi="Calibri" w:cs="Calibri"/>
        </w:rPr>
        <w:t>s</w:t>
      </w:r>
      <w:r w:rsidRPr="003722D1">
        <w:rPr>
          <w:rFonts w:ascii="Calibri" w:eastAsia="Times New Roman" w:hAnsi="Calibri" w:cs="Calibri"/>
        </w:rPr>
        <w:t xml:space="preserve">ed transition to </w:t>
      </w:r>
      <w:r w:rsidR="00E65203" w:rsidRPr="003722D1">
        <w:rPr>
          <w:rFonts w:ascii="Calibri" w:eastAsia="Times New Roman" w:hAnsi="Calibri" w:cs="Calibri"/>
        </w:rPr>
        <w:t>recovery,</w:t>
      </w:r>
      <w:r w:rsidRPr="003722D1">
        <w:rPr>
          <w:rFonts w:ascii="Calibri" w:eastAsia="Times New Roman" w:hAnsi="Calibri" w:cs="Calibri"/>
        </w:rPr>
        <w:t xml:space="preserve"> however</w:t>
      </w:r>
      <w:r w:rsidR="0095137C">
        <w:rPr>
          <w:rFonts w:ascii="Calibri" w:eastAsia="Times New Roman" w:hAnsi="Calibri" w:cs="Calibri"/>
        </w:rPr>
        <w:t>,</w:t>
      </w:r>
      <w:r w:rsidRPr="003722D1">
        <w:rPr>
          <w:rFonts w:ascii="Calibri" w:eastAsia="Times New Roman" w:hAnsi="Calibri" w:cs="Calibri"/>
        </w:rPr>
        <w:t xml:space="preserve"> </w:t>
      </w:r>
      <w:r w:rsidR="0095137C">
        <w:rPr>
          <w:rFonts w:ascii="Calibri" w:eastAsia="Times New Roman" w:hAnsi="Calibri" w:cs="Calibri"/>
        </w:rPr>
        <w:t xml:space="preserve">will </w:t>
      </w:r>
      <w:r w:rsidRPr="003722D1">
        <w:rPr>
          <w:rFonts w:ascii="Calibri" w:eastAsia="Times New Roman" w:hAnsi="Calibri" w:cs="Calibri"/>
        </w:rPr>
        <w:t>only take place after the withdrawal of emergency services and transfer of the responsibility to the local authority</w:t>
      </w:r>
      <w:r w:rsidR="0036323A" w:rsidRPr="003722D1">
        <w:rPr>
          <w:rFonts w:ascii="Calibri" w:eastAsia="Times New Roman" w:hAnsi="Calibri" w:cs="Calibri"/>
        </w:rPr>
        <w:t>.</w:t>
      </w:r>
      <w:r w:rsidR="0036323A">
        <w:rPr>
          <w:rFonts w:ascii="Calibri" w:eastAsia="Times New Roman" w:hAnsi="Calibri" w:cs="Calibri"/>
        </w:rPr>
        <w:t xml:space="preserve"> </w:t>
      </w:r>
      <w:r w:rsidR="00F606C0">
        <w:rPr>
          <w:rFonts w:ascii="Calibri" w:eastAsia="Times New Roman" w:hAnsi="Calibri" w:cs="Calibri"/>
        </w:rPr>
        <w:t>(localgov.uk)</w:t>
      </w:r>
    </w:p>
    <w:p w14:paraId="78CBE029" w14:textId="77777777" w:rsidR="00707D75" w:rsidRPr="003722D1" w:rsidRDefault="00707D75" w:rsidP="00707D75">
      <w:pPr>
        <w:rPr>
          <w:rFonts w:ascii="Calibri" w:eastAsia="Times New Roman" w:hAnsi="Calibri" w:cs="Calibri"/>
        </w:rPr>
      </w:pPr>
    </w:p>
    <w:p w14:paraId="11C3E07C" w14:textId="079499BF" w:rsidR="00E65203" w:rsidRDefault="00707D75" w:rsidP="00707D75">
      <w:pPr>
        <w:rPr>
          <w:rFonts w:ascii="Calibri" w:eastAsia="Times New Roman" w:hAnsi="Calibri" w:cs="Calibri"/>
        </w:rPr>
      </w:pPr>
      <w:r w:rsidRPr="003722D1">
        <w:rPr>
          <w:rFonts w:ascii="Calibri" w:eastAsia="Times New Roman" w:hAnsi="Calibri" w:cs="Calibri"/>
        </w:rPr>
        <w:t xml:space="preserve">The issue of recovery goes beyond just restoring </w:t>
      </w:r>
      <w:r w:rsidR="00113952">
        <w:rPr>
          <w:rFonts w:ascii="Calibri" w:eastAsia="Times New Roman" w:hAnsi="Calibri" w:cs="Calibri"/>
        </w:rPr>
        <w:t>what</w:t>
      </w:r>
      <w:r w:rsidRPr="003722D1">
        <w:rPr>
          <w:rFonts w:ascii="Calibri" w:eastAsia="Times New Roman" w:hAnsi="Calibri" w:cs="Calibri"/>
        </w:rPr>
        <w:t xml:space="preserve"> which has been lost, or repairing that which had been </w:t>
      </w:r>
      <w:r w:rsidR="00113952">
        <w:rPr>
          <w:rFonts w:ascii="Calibri" w:eastAsia="Times New Roman" w:hAnsi="Calibri" w:cs="Calibri"/>
        </w:rPr>
        <w:t>damaged</w:t>
      </w:r>
      <w:r w:rsidRPr="003722D1">
        <w:rPr>
          <w:rFonts w:ascii="Calibri" w:eastAsia="Times New Roman" w:hAnsi="Calibri" w:cs="Calibri"/>
        </w:rPr>
        <w:t xml:space="preserve">, it is a multi-faceted social and </w:t>
      </w:r>
      <w:r w:rsidR="001F699F">
        <w:rPr>
          <w:rFonts w:ascii="Calibri" w:eastAsia="Times New Roman" w:hAnsi="Calibri" w:cs="Calibri"/>
        </w:rPr>
        <w:t>developing</w:t>
      </w:r>
      <w:r w:rsidRPr="003722D1">
        <w:rPr>
          <w:rFonts w:ascii="Calibri" w:eastAsia="Times New Roman" w:hAnsi="Calibri" w:cs="Calibri"/>
        </w:rPr>
        <w:t xml:space="preserve"> process that is dependent on the emergency. In case it is on a specific event where one considers like a terrorist attack or a catastrophic event</w:t>
      </w:r>
      <w:r w:rsidR="00AE70A9">
        <w:rPr>
          <w:rFonts w:ascii="Calibri" w:eastAsia="Times New Roman" w:hAnsi="Calibri" w:cs="Calibri"/>
        </w:rPr>
        <w:t>.</w:t>
      </w:r>
      <w:r w:rsidR="00814580">
        <w:rPr>
          <w:rFonts w:ascii="Calibri" w:eastAsia="Times New Roman" w:hAnsi="Calibri" w:cs="Calibri"/>
        </w:rPr>
        <w:t xml:space="preserve"> </w:t>
      </w:r>
      <w:r w:rsidR="0036323A">
        <w:rPr>
          <w:rFonts w:ascii="Calibri" w:eastAsia="Times New Roman" w:hAnsi="Calibri" w:cs="Calibri"/>
        </w:rPr>
        <w:t>So,</w:t>
      </w:r>
      <w:r w:rsidR="00814580">
        <w:rPr>
          <w:rFonts w:ascii="Calibri" w:eastAsia="Times New Roman" w:hAnsi="Calibri" w:cs="Calibri"/>
        </w:rPr>
        <w:t xml:space="preserve"> it</w:t>
      </w:r>
      <w:r w:rsidRPr="003722D1">
        <w:rPr>
          <w:rFonts w:ascii="Calibri" w:eastAsia="Times New Roman" w:hAnsi="Calibri" w:cs="Calibri"/>
        </w:rPr>
        <w:t xml:space="preserve"> is important to keep in mind the use of the word recovery, in that, some people may never recover, whether physically or emotionally. </w:t>
      </w:r>
    </w:p>
    <w:p w14:paraId="41836975" w14:textId="708F4BFE" w:rsidR="00707D75" w:rsidRDefault="00022348" w:rsidP="00707D75">
      <w:pPr>
        <w:rPr>
          <w:rFonts w:ascii="Calibri" w:eastAsia="Times New Roman" w:hAnsi="Calibri" w:cs="Calibri"/>
        </w:rPr>
      </w:pPr>
      <w:r>
        <w:rPr>
          <w:rFonts w:ascii="Calibri" w:eastAsia="Times New Roman" w:hAnsi="Calibri" w:cs="Calibri"/>
        </w:rPr>
        <w:t xml:space="preserve">The </w:t>
      </w:r>
      <w:r w:rsidRPr="003826C2">
        <w:rPr>
          <w:rFonts w:ascii="Calibri" w:eastAsia="Times New Roman" w:hAnsi="Calibri" w:cs="Calibri"/>
        </w:rPr>
        <w:t>recovery</w:t>
      </w:r>
      <w:r w:rsidR="003826C2" w:rsidRPr="003826C2">
        <w:rPr>
          <w:rFonts w:ascii="Calibri" w:eastAsia="Times New Roman" w:hAnsi="Calibri" w:cs="Calibri"/>
        </w:rPr>
        <w:t xml:space="preserve"> process can also present opportunities alongside its challenges, such as enhancing local areas through redevelopment and strengthening community ties and resilience.</w:t>
      </w:r>
      <w:r w:rsidR="00F606C0" w:rsidRPr="00F606C0">
        <w:rPr>
          <w:rFonts w:ascii="Calibri" w:eastAsia="Times New Roman" w:hAnsi="Calibri" w:cs="Calibri"/>
        </w:rPr>
        <w:t xml:space="preserve"> </w:t>
      </w:r>
      <w:r w:rsidR="00F606C0">
        <w:rPr>
          <w:rFonts w:ascii="Calibri" w:eastAsia="Times New Roman" w:hAnsi="Calibri" w:cs="Calibri"/>
        </w:rPr>
        <w:t>(localgov.uk)</w:t>
      </w:r>
    </w:p>
    <w:p w14:paraId="2ABA35A5" w14:textId="77777777" w:rsidR="003826C2" w:rsidRPr="003722D1" w:rsidRDefault="003826C2" w:rsidP="00707D75">
      <w:pPr>
        <w:rPr>
          <w:rFonts w:ascii="Calibri" w:eastAsia="Times New Roman" w:hAnsi="Calibri" w:cs="Calibri"/>
        </w:rPr>
      </w:pPr>
    </w:p>
    <w:p w14:paraId="43312ED7" w14:textId="3794CDF2" w:rsidR="00707D75" w:rsidRDefault="00707D75" w:rsidP="00707D75">
      <w:pPr>
        <w:rPr>
          <w:rFonts w:ascii="Calibri" w:eastAsia="Times New Roman" w:hAnsi="Calibri" w:cs="Calibri"/>
        </w:rPr>
      </w:pPr>
      <w:r w:rsidRPr="003722D1">
        <w:rPr>
          <w:rFonts w:ascii="Calibri" w:eastAsia="Times New Roman" w:hAnsi="Calibri" w:cs="Calibri"/>
        </w:rPr>
        <w:t xml:space="preserve">The process of recovery is multidimensional and oftentimes extended bringing into action more agencies and players than the response did. It will be resource intensive, and it will attract more attention of the community and the media. </w:t>
      </w:r>
      <w:r w:rsidR="008A6079">
        <w:rPr>
          <w:rFonts w:ascii="Calibri" w:eastAsia="Times New Roman" w:hAnsi="Calibri" w:cs="Calibri"/>
        </w:rPr>
        <w:t>Initiating</w:t>
      </w:r>
      <w:r w:rsidRPr="003722D1">
        <w:rPr>
          <w:rFonts w:ascii="Calibri" w:eastAsia="Times New Roman" w:hAnsi="Calibri" w:cs="Calibri"/>
        </w:rPr>
        <w:t xml:space="preserve"> recovery work in the earliest possible time is </w:t>
      </w:r>
      <w:r w:rsidR="007E7A4C" w:rsidRPr="003722D1">
        <w:rPr>
          <w:rFonts w:ascii="Calibri" w:eastAsia="Times New Roman" w:hAnsi="Calibri" w:cs="Calibri"/>
        </w:rPr>
        <w:t>significant</w:t>
      </w:r>
      <w:r w:rsidRPr="003722D1">
        <w:rPr>
          <w:rFonts w:ascii="Calibri" w:eastAsia="Times New Roman" w:hAnsi="Calibri" w:cs="Calibri"/>
        </w:rPr>
        <w:t xml:space="preserve"> and recovery work must go on until the disruption is resolved, service demands normali</w:t>
      </w:r>
      <w:r w:rsidR="002C2362">
        <w:rPr>
          <w:rFonts w:ascii="Calibri" w:eastAsia="Times New Roman" w:hAnsi="Calibri" w:cs="Calibri"/>
        </w:rPr>
        <w:t>s</w:t>
      </w:r>
      <w:r w:rsidRPr="003722D1">
        <w:rPr>
          <w:rFonts w:ascii="Calibri" w:eastAsia="Times New Roman" w:hAnsi="Calibri" w:cs="Calibri"/>
        </w:rPr>
        <w:t xml:space="preserve">ed, and the needs of the directly and indirectly hit have already been met. This may take months or years and is most often led by the council, with a chief executive, or other strategic director, as </w:t>
      </w:r>
      <w:r w:rsidR="007E7A4C" w:rsidRPr="003722D1">
        <w:rPr>
          <w:rFonts w:ascii="Calibri" w:eastAsia="Times New Roman" w:hAnsi="Calibri" w:cs="Calibri"/>
        </w:rPr>
        <w:t>chair</w:t>
      </w:r>
      <w:r w:rsidRPr="003722D1">
        <w:rPr>
          <w:rFonts w:ascii="Calibri" w:eastAsia="Times New Roman" w:hAnsi="Calibri" w:cs="Calibri"/>
        </w:rPr>
        <w:t xml:space="preserve"> of the </w:t>
      </w:r>
      <w:r w:rsidR="002C2362">
        <w:rPr>
          <w:rFonts w:ascii="Calibri" w:eastAsia="Times New Roman" w:hAnsi="Calibri" w:cs="Calibri"/>
        </w:rPr>
        <w:t>RCG</w:t>
      </w:r>
      <w:r w:rsidR="00EC672F">
        <w:rPr>
          <w:rFonts w:ascii="Calibri" w:eastAsia="Times New Roman" w:hAnsi="Calibri" w:cs="Calibri"/>
        </w:rPr>
        <w:t>.</w:t>
      </w:r>
      <w:r w:rsidR="00F606C0">
        <w:rPr>
          <w:rFonts w:ascii="Calibri" w:eastAsia="Times New Roman" w:hAnsi="Calibri" w:cs="Calibri"/>
        </w:rPr>
        <w:t xml:space="preserve"> (localgov.uk)</w:t>
      </w:r>
    </w:p>
    <w:p w14:paraId="2AFC8AF5" w14:textId="77777777" w:rsidR="00EC672F" w:rsidRPr="003722D1" w:rsidRDefault="00EC672F" w:rsidP="00707D75">
      <w:pPr>
        <w:rPr>
          <w:rFonts w:ascii="Calibri" w:eastAsia="Times New Roman" w:hAnsi="Calibri" w:cs="Calibri"/>
        </w:rPr>
      </w:pPr>
    </w:p>
    <w:p w14:paraId="697D977E" w14:textId="770232CC" w:rsidR="00AE35D5" w:rsidRDefault="00707D75" w:rsidP="00707D75">
      <w:pPr>
        <w:rPr>
          <w:rFonts w:ascii="Calibri" w:eastAsia="Times New Roman" w:hAnsi="Calibri" w:cs="Calibri"/>
        </w:rPr>
      </w:pPr>
      <w:r w:rsidRPr="003722D1">
        <w:rPr>
          <w:rFonts w:ascii="Calibri" w:eastAsia="Times New Roman" w:hAnsi="Calibri" w:cs="Calibri"/>
        </w:rPr>
        <w:t xml:space="preserve">The councils also contribute during recovery period </w:t>
      </w:r>
      <w:r w:rsidR="00EC672F">
        <w:rPr>
          <w:rFonts w:ascii="Calibri" w:eastAsia="Times New Roman" w:hAnsi="Calibri" w:cs="Calibri"/>
        </w:rPr>
        <w:t xml:space="preserve">as </w:t>
      </w:r>
      <w:r w:rsidRPr="003722D1">
        <w:rPr>
          <w:rFonts w:ascii="Calibri" w:eastAsia="Times New Roman" w:hAnsi="Calibri" w:cs="Calibri"/>
        </w:rPr>
        <w:t xml:space="preserve">they address the needs of the community by implementing </w:t>
      </w:r>
      <w:r w:rsidR="00EC672F">
        <w:rPr>
          <w:rFonts w:ascii="Calibri" w:eastAsia="Times New Roman" w:hAnsi="Calibri" w:cs="Calibri"/>
        </w:rPr>
        <w:t>facilities</w:t>
      </w:r>
      <w:r w:rsidRPr="003722D1">
        <w:rPr>
          <w:rFonts w:ascii="Calibri" w:eastAsia="Times New Roman" w:hAnsi="Calibri" w:cs="Calibri"/>
        </w:rPr>
        <w:t xml:space="preserve"> such as drop-in </w:t>
      </w:r>
      <w:r w:rsidR="003101FE" w:rsidRPr="003722D1">
        <w:rPr>
          <w:rFonts w:ascii="Calibri" w:eastAsia="Times New Roman" w:hAnsi="Calibri" w:cs="Calibri"/>
        </w:rPr>
        <w:t>centres</w:t>
      </w:r>
      <w:r w:rsidRPr="003722D1">
        <w:rPr>
          <w:rFonts w:ascii="Calibri" w:eastAsia="Times New Roman" w:hAnsi="Calibri" w:cs="Calibri"/>
        </w:rPr>
        <w:t xml:space="preserve"> and where applicable, anniversaries and memorials </w:t>
      </w:r>
      <w:r w:rsidR="003101FE">
        <w:rPr>
          <w:rFonts w:ascii="Calibri" w:eastAsia="Times New Roman" w:hAnsi="Calibri" w:cs="Calibri"/>
        </w:rPr>
        <w:t>as part of the</w:t>
      </w:r>
      <w:r w:rsidRPr="003722D1">
        <w:rPr>
          <w:rFonts w:ascii="Calibri" w:eastAsia="Times New Roman" w:hAnsi="Calibri" w:cs="Calibri"/>
        </w:rPr>
        <w:t xml:space="preserve"> recovery package. The creation of an aftercare group as a sub-organi</w:t>
      </w:r>
      <w:r w:rsidR="004250CD">
        <w:rPr>
          <w:rFonts w:ascii="Calibri" w:eastAsia="Times New Roman" w:hAnsi="Calibri" w:cs="Calibri"/>
        </w:rPr>
        <w:t>s</w:t>
      </w:r>
      <w:r w:rsidRPr="003722D1">
        <w:rPr>
          <w:rFonts w:ascii="Calibri" w:eastAsia="Times New Roman" w:hAnsi="Calibri" w:cs="Calibri"/>
        </w:rPr>
        <w:t>ation of the recovery coordination group can offer the critical support to victims who are also the responders in terms of emotion. These may include the organi</w:t>
      </w:r>
      <w:r w:rsidR="004250CD">
        <w:rPr>
          <w:rFonts w:ascii="Calibri" w:eastAsia="Times New Roman" w:hAnsi="Calibri" w:cs="Calibri"/>
        </w:rPr>
        <w:t>s</w:t>
      </w:r>
      <w:r w:rsidRPr="003722D1">
        <w:rPr>
          <w:rFonts w:ascii="Calibri" w:eastAsia="Times New Roman" w:hAnsi="Calibri" w:cs="Calibri"/>
        </w:rPr>
        <w:t>ation of community support or self-help groups to people who would want to share their experiences, organi</w:t>
      </w:r>
      <w:r w:rsidR="00FC05CE">
        <w:rPr>
          <w:rFonts w:ascii="Calibri" w:eastAsia="Times New Roman" w:hAnsi="Calibri" w:cs="Calibri"/>
        </w:rPr>
        <w:t>s</w:t>
      </w:r>
      <w:r w:rsidRPr="003722D1">
        <w:rPr>
          <w:rFonts w:ascii="Calibri" w:eastAsia="Times New Roman" w:hAnsi="Calibri" w:cs="Calibri"/>
        </w:rPr>
        <w:t>ing activities to bring together the displaced communities, the organi</w:t>
      </w:r>
      <w:r w:rsidR="00FC05CE">
        <w:rPr>
          <w:rFonts w:ascii="Calibri" w:eastAsia="Times New Roman" w:hAnsi="Calibri" w:cs="Calibri"/>
        </w:rPr>
        <w:t>s</w:t>
      </w:r>
      <w:r w:rsidRPr="003722D1">
        <w:rPr>
          <w:rFonts w:ascii="Calibri" w:eastAsia="Times New Roman" w:hAnsi="Calibri" w:cs="Calibri"/>
        </w:rPr>
        <w:t xml:space="preserve">ation of care and </w:t>
      </w:r>
      <w:r w:rsidR="00FC05CE" w:rsidRPr="003722D1">
        <w:rPr>
          <w:rFonts w:ascii="Calibri" w:eastAsia="Times New Roman" w:hAnsi="Calibri" w:cs="Calibri"/>
        </w:rPr>
        <w:t>counselling</w:t>
      </w:r>
      <w:r w:rsidRPr="003722D1">
        <w:rPr>
          <w:rFonts w:ascii="Calibri" w:eastAsia="Times New Roman" w:hAnsi="Calibri" w:cs="Calibri"/>
        </w:rPr>
        <w:t xml:space="preserve"> support. Even though the council can be the one to start up this group, the voluntary sector can take the lead.</w:t>
      </w:r>
      <w:r w:rsidR="008F6728">
        <w:rPr>
          <w:rFonts w:ascii="Calibri" w:eastAsia="Times New Roman" w:hAnsi="Calibri" w:cs="Calibri"/>
        </w:rPr>
        <w:t xml:space="preserve"> </w:t>
      </w:r>
      <w:bookmarkStart w:id="0" w:name="_Hlk203748973"/>
      <w:r w:rsidR="003E00A9">
        <w:rPr>
          <w:rFonts w:ascii="Calibri" w:eastAsia="Times New Roman" w:hAnsi="Calibri" w:cs="Calibri"/>
        </w:rPr>
        <w:t>(</w:t>
      </w:r>
      <w:r w:rsidR="002F3119">
        <w:rPr>
          <w:rFonts w:ascii="Calibri" w:eastAsia="Times New Roman" w:hAnsi="Calibri" w:cs="Calibri"/>
        </w:rPr>
        <w:t>local</w:t>
      </w:r>
      <w:r w:rsidR="003E00A9">
        <w:rPr>
          <w:rFonts w:ascii="Calibri" w:eastAsia="Times New Roman" w:hAnsi="Calibri" w:cs="Calibri"/>
        </w:rPr>
        <w:t>gov.uk)</w:t>
      </w:r>
      <w:bookmarkEnd w:id="0"/>
    </w:p>
    <w:p w14:paraId="1C69B4AD" w14:textId="77777777" w:rsidR="00AF1466" w:rsidRDefault="00AF1466" w:rsidP="00707D75">
      <w:pPr>
        <w:rPr>
          <w:rFonts w:ascii="Calibri" w:eastAsia="Times New Roman" w:hAnsi="Calibri" w:cs="Calibri"/>
        </w:rPr>
      </w:pPr>
    </w:p>
    <w:p w14:paraId="665E0C95" w14:textId="77777777" w:rsidR="003722D1" w:rsidRPr="00157F11" w:rsidRDefault="003722D1" w:rsidP="00707D75">
      <w:pPr>
        <w:rPr>
          <w:rFonts w:ascii="Calibri" w:eastAsia="Times New Roman" w:hAnsi="Calibri" w:cs="Calibri"/>
          <w:color w:val="000000"/>
        </w:rPr>
      </w:pPr>
    </w:p>
    <w:p w14:paraId="6CF8E269" w14:textId="77777777" w:rsidR="00157F11" w:rsidRPr="003C26FA" w:rsidRDefault="00157F11" w:rsidP="00157F11">
      <w:pPr>
        <w:rPr>
          <w:rFonts w:ascii="Calibri" w:eastAsia="Times New Roman" w:hAnsi="Calibri" w:cs="Calibri"/>
          <w:b/>
          <w:bCs/>
          <w:color w:val="000000"/>
        </w:rPr>
      </w:pPr>
      <w:r w:rsidRPr="003C26FA">
        <w:rPr>
          <w:rFonts w:ascii="Calibri" w:eastAsia="Times New Roman" w:hAnsi="Calibri" w:cs="Calibri"/>
          <w:b/>
          <w:bCs/>
          <w:color w:val="000000"/>
        </w:rPr>
        <w:t>Key Considerations</w:t>
      </w:r>
    </w:p>
    <w:p w14:paraId="2312CF3B" w14:textId="77777777" w:rsidR="00157F11" w:rsidRPr="00157F11" w:rsidRDefault="00157F11" w:rsidP="00157F11">
      <w:pPr>
        <w:rPr>
          <w:rFonts w:ascii="Calibri" w:eastAsia="Times New Roman" w:hAnsi="Calibri" w:cs="Calibri"/>
          <w:color w:val="000000"/>
        </w:rPr>
      </w:pPr>
    </w:p>
    <w:p w14:paraId="23A4D24B" w14:textId="77777777" w:rsidR="00157F11" w:rsidRPr="003C26FA" w:rsidRDefault="00157F11" w:rsidP="00157F11">
      <w:pPr>
        <w:rPr>
          <w:rFonts w:ascii="Calibri" w:eastAsia="Times New Roman" w:hAnsi="Calibri" w:cs="Calibri"/>
          <w:b/>
          <w:bCs/>
          <w:color w:val="000000"/>
        </w:rPr>
      </w:pPr>
      <w:r w:rsidRPr="003C26FA">
        <w:rPr>
          <w:rFonts w:ascii="Calibri" w:eastAsia="Times New Roman" w:hAnsi="Calibri" w:cs="Calibri"/>
          <w:b/>
          <w:bCs/>
          <w:color w:val="000000"/>
        </w:rPr>
        <w:t>Before Recovery Phases</w:t>
      </w:r>
    </w:p>
    <w:p w14:paraId="05244225" w14:textId="7BC21622" w:rsidR="00157F11" w:rsidRPr="003C26FA" w:rsidRDefault="00157F11" w:rsidP="003C26FA">
      <w:pPr>
        <w:pStyle w:val="ListParagraph"/>
        <w:numPr>
          <w:ilvl w:val="0"/>
          <w:numId w:val="15"/>
        </w:numPr>
        <w:rPr>
          <w:rFonts w:ascii="Calibri" w:eastAsia="Times New Roman" w:hAnsi="Calibri" w:cs="Calibri"/>
          <w:color w:val="000000"/>
        </w:rPr>
      </w:pPr>
      <w:r w:rsidRPr="003C26FA">
        <w:rPr>
          <w:rFonts w:ascii="Calibri" w:eastAsia="Times New Roman" w:hAnsi="Calibri" w:cs="Calibri"/>
          <w:color w:val="000000"/>
        </w:rPr>
        <w:t>Preparedness Planning: Develop comprehensive emergency plans that include recovery strategies, stakeholder roles, and resource allocations.</w:t>
      </w:r>
    </w:p>
    <w:p w14:paraId="5B0A3013" w14:textId="3BF3453D" w:rsidR="00157F11" w:rsidRPr="003C26FA" w:rsidRDefault="00157F11" w:rsidP="003C26FA">
      <w:pPr>
        <w:pStyle w:val="ListParagraph"/>
        <w:numPr>
          <w:ilvl w:val="0"/>
          <w:numId w:val="15"/>
        </w:numPr>
        <w:rPr>
          <w:rFonts w:ascii="Calibri" w:eastAsia="Times New Roman" w:hAnsi="Calibri" w:cs="Calibri"/>
          <w:color w:val="000000"/>
        </w:rPr>
      </w:pPr>
      <w:r w:rsidRPr="003C26FA">
        <w:rPr>
          <w:rFonts w:ascii="Calibri" w:eastAsia="Times New Roman" w:hAnsi="Calibri" w:cs="Calibri"/>
          <w:color w:val="000000"/>
        </w:rPr>
        <w:t xml:space="preserve">Risk Assessment: </w:t>
      </w:r>
      <w:r w:rsidR="00275216" w:rsidRPr="003C26FA">
        <w:rPr>
          <w:rFonts w:ascii="Calibri" w:eastAsia="Times New Roman" w:hAnsi="Calibri" w:cs="Calibri"/>
          <w:color w:val="000000"/>
        </w:rPr>
        <w:t>Find</w:t>
      </w:r>
      <w:r w:rsidRPr="003C26FA">
        <w:rPr>
          <w:rFonts w:ascii="Calibri" w:eastAsia="Times New Roman" w:hAnsi="Calibri" w:cs="Calibri"/>
          <w:color w:val="000000"/>
        </w:rPr>
        <w:t xml:space="preserve"> potential hazards and vulnerabilities specific to the community, including natural disasters, industrial incidents, and public health emergencies.</w:t>
      </w:r>
    </w:p>
    <w:p w14:paraId="30E3304E" w14:textId="274882CF" w:rsidR="00157F11" w:rsidRPr="003C26FA" w:rsidRDefault="00157F11" w:rsidP="003C26FA">
      <w:pPr>
        <w:pStyle w:val="ListParagraph"/>
        <w:numPr>
          <w:ilvl w:val="0"/>
          <w:numId w:val="15"/>
        </w:numPr>
        <w:rPr>
          <w:rFonts w:ascii="Calibri" w:eastAsia="Times New Roman" w:hAnsi="Calibri" w:cs="Calibri"/>
          <w:color w:val="000000"/>
        </w:rPr>
      </w:pPr>
      <w:r w:rsidRPr="003C26FA">
        <w:rPr>
          <w:rFonts w:ascii="Calibri" w:eastAsia="Times New Roman" w:hAnsi="Calibri" w:cs="Calibri"/>
          <w:color w:val="000000"/>
        </w:rPr>
        <w:t>Community Engagement: Involve local communities in planning processes to ensure that recovery efforts are aligned with their needs and priorities.</w:t>
      </w:r>
    </w:p>
    <w:p w14:paraId="16C0ED4A" w14:textId="60B1A2E4" w:rsidR="00157F11" w:rsidRPr="003C26FA" w:rsidRDefault="00157F11" w:rsidP="003C26FA">
      <w:pPr>
        <w:pStyle w:val="ListParagraph"/>
        <w:numPr>
          <w:ilvl w:val="0"/>
          <w:numId w:val="15"/>
        </w:numPr>
        <w:rPr>
          <w:rFonts w:ascii="Calibri" w:eastAsia="Times New Roman" w:hAnsi="Calibri" w:cs="Calibri"/>
          <w:color w:val="000000"/>
        </w:rPr>
      </w:pPr>
      <w:r w:rsidRPr="003C26FA">
        <w:rPr>
          <w:rFonts w:ascii="Calibri" w:eastAsia="Times New Roman" w:hAnsi="Calibri" w:cs="Calibri"/>
          <w:color w:val="000000"/>
        </w:rPr>
        <w:t>Training and Exercises: Conduct regular training sessions and simulations for emergency responders and recovery personnel to prepare for real-life scenarios.</w:t>
      </w:r>
      <w:r w:rsidR="00160A44">
        <w:rPr>
          <w:rFonts w:ascii="Calibri" w:eastAsia="Times New Roman" w:hAnsi="Calibri" w:cs="Calibri"/>
          <w:color w:val="000000"/>
        </w:rPr>
        <w:t xml:space="preserve"> </w:t>
      </w:r>
      <w:r w:rsidR="007A520C">
        <w:rPr>
          <w:rFonts w:ascii="Calibri" w:eastAsia="Times New Roman" w:hAnsi="Calibri" w:cs="Calibri"/>
          <w:color w:val="000000"/>
        </w:rPr>
        <w:t>(gov.uk)</w:t>
      </w:r>
    </w:p>
    <w:p w14:paraId="025BF845" w14:textId="77777777" w:rsidR="00157F11" w:rsidRPr="00157F11" w:rsidRDefault="00157F11" w:rsidP="00157F11">
      <w:pPr>
        <w:rPr>
          <w:rFonts w:ascii="Calibri" w:eastAsia="Times New Roman" w:hAnsi="Calibri" w:cs="Calibri"/>
          <w:color w:val="000000"/>
        </w:rPr>
      </w:pPr>
    </w:p>
    <w:p w14:paraId="1D500E04" w14:textId="77777777" w:rsidR="00157F11" w:rsidRPr="00A3750D" w:rsidRDefault="00157F11" w:rsidP="00157F11">
      <w:pPr>
        <w:rPr>
          <w:rFonts w:ascii="Calibri" w:eastAsia="Times New Roman" w:hAnsi="Calibri" w:cs="Calibri"/>
          <w:b/>
          <w:bCs/>
          <w:color w:val="000000"/>
        </w:rPr>
      </w:pPr>
      <w:r w:rsidRPr="00A3750D">
        <w:rPr>
          <w:rFonts w:ascii="Calibri" w:eastAsia="Times New Roman" w:hAnsi="Calibri" w:cs="Calibri"/>
          <w:b/>
          <w:bCs/>
          <w:color w:val="000000"/>
        </w:rPr>
        <w:t>During Recovery Phases</w:t>
      </w:r>
    </w:p>
    <w:p w14:paraId="2336639C" w14:textId="38D177C9" w:rsidR="00157F11" w:rsidRPr="00A3750D" w:rsidRDefault="00157F11" w:rsidP="00A3750D">
      <w:pPr>
        <w:pStyle w:val="ListParagraph"/>
        <w:numPr>
          <w:ilvl w:val="0"/>
          <w:numId w:val="16"/>
        </w:numPr>
        <w:rPr>
          <w:rFonts w:ascii="Calibri" w:eastAsia="Times New Roman" w:hAnsi="Calibri" w:cs="Calibri"/>
          <w:color w:val="000000"/>
        </w:rPr>
      </w:pPr>
      <w:r w:rsidRPr="00A3750D">
        <w:rPr>
          <w:rFonts w:ascii="Calibri" w:eastAsia="Times New Roman" w:hAnsi="Calibri" w:cs="Calibri"/>
          <w:color w:val="000000"/>
        </w:rPr>
        <w:t>Assessment of Needs: Quickly evaluate the community’s immediate needs, including housing, healthcare, and psychological support.</w:t>
      </w:r>
    </w:p>
    <w:p w14:paraId="78980BF8" w14:textId="7F58EF73" w:rsidR="00157F11" w:rsidRPr="00A3750D" w:rsidRDefault="00157F11" w:rsidP="00A3750D">
      <w:pPr>
        <w:pStyle w:val="ListParagraph"/>
        <w:numPr>
          <w:ilvl w:val="0"/>
          <w:numId w:val="16"/>
        </w:numPr>
        <w:rPr>
          <w:rFonts w:ascii="Calibri" w:eastAsia="Times New Roman" w:hAnsi="Calibri" w:cs="Calibri"/>
          <w:color w:val="000000"/>
        </w:rPr>
      </w:pPr>
      <w:r w:rsidRPr="00A3750D">
        <w:rPr>
          <w:rFonts w:ascii="Calibri" w:eastAsia="Times New Roman" w:hAnsi="Calibri" w:cs="Calibri"/>
          <w:color w:val="000000"/>
        </w:rPr>
        <w:t>Resource Allocation: Ensure that resources are efficiently distributed to affected areas, including food, water, medical supplies, and financial aid.</w:t>
      </w:r>
    </w:p>
    <w:p w14:paraId="7C10210D" w14:textId="34727026" w:rsidR="00157F11" w:rsidRPr="00A3750D" w:rsidRDefault="00157F11" w:rsidP="00A3750D">
      <w:pPr>
        <w:pStyle w:val="ListParagraph"/>
        <w:numPr>
          <w:ilvl w:val="0"/>
          <w:numId w:val="16"/>
        </w:numPr>
        <w:rPr>
          <w:rFonts w:ascii="Calibri" w:eastAsia="Times New Roman" w:hAnsi="Calibri" w:cs="Calibri"/>
          <w:color w:val="000000"/>
        </w:rPr>
      </w:pPr>
      <w:r w:rsidRPr="00A3750D">
        <w:rPr>
          <w:rFonts w:ascii="Calibri" w:eastAsia="Times New Roman" w:hAnsi="Calibri" w:cs="Calibri"/>
          <w:color w:val="000000"/>
        </w:rPr>
        <w:t xml:space="preserve">Communication: </w:t>
      </w:r>
      <w:r w:rsidR="00275216" w:rsidRPr="00A3750D">
        <w:rPr>
          <w:rFonts w:ascii="Calibri" w:eastAsia="Times New Roman" w:hAnsi="Calibri" w:cs="Calibri"/>
          <w:color w:val="000000"/>
        </w:rPr>
        <w:t>Keep</w:t>
      </w:r>
      <w:r w:rsidRPr="00A3750D">
        <w:rPr>
          <w:rFonts w:ascii="Calibri" w:eastAsia="Times New Roman" w:hAnsi="Calibri" w:cs="Calibri"/>
          <w:color w:val="000000"/>
        </w:rPr>
        <w:t xml:space="preserve"> clear and transparent communication with the public </w:t>
      </w:r>
      <w:r w:rsidR="00AC41F3" w:rsidRPr="00A3750D">
        <w:rPr>
          <w:rFonts w:ascii="Calibri" w:eastAsia="Times New Roman" w:hAnsi="Calibri" w:cs="Calibri"/>
          <w:color w:val="000000"/>
        </w:rPr>
        <w:t>about</w:t>
      </w:r>
      <w:r w:rsidRPr="00A3750D">
        <w:rPr>
          <w:rFonts w:ascii="Calibri" w:eastAsia="Times New Roman" w:hAnsi="Calibri" w:cs="Calibri"/>
          <w:color w:val="000000"/>
        </w:rPr>
        <w:t xml:space="preserve"> recovery efforts, available resources, and safety information.</w:t>
      </w:r>
    </w:p>
    <w:p w14:paraId="11D0E896" w14:textId="6A677920" w:rsidR="00157F11" w:rsidRDefault="00157F11" w:rsidP="00A3750D">
      <w:pPr>
        <w:pStyle w:val="ListParagraph"/>
        <w:numPr>
          <w:ilvl w:val="0"/>
          <w:numId w:val="16"/>
        </w:numPr>
        <w:rPr>
          <w:rFonts w:ascii="Calibri" w:eastAsia="Times New Roman" w:hAnsi="Calibri" w:cs="Calibri"/>
          <w:color w:val="000000"/>
        </w:rPr>
      </w:pPr>
      <w:r w:rsidRPr="00A3750D">
        <w:rPr>
          <w:rFonts w:ascii="Calibri" w:eastAsia="Times New Roman" w:hAnsi="Calibri" w:cs="Calibri"/>
          <w:color w:val="000000"/>
        </w:rPr>
        <w:t>Collaboration: Foster partnerships among government agencies, non-profits, businesses, and community organi</w:t>
      </w:r>
      <w:r w:rsidR="00C919BB">
        <w:rPr>
          <w:rFonts w:ascii="Calibri" w:eastAsia="Times New Roman" w:hAnsi="Calibri" w:cs="Calibri"/>
          <w:color w:val="000000"/>
        </w:rPr>
        <w:t>s</w:t>
      </w:r>
      <w:r w:rsidRPr="00A3750D">
        <w:rPr>
          <w:rFonts w:ascii="Calibri" w:eastAsia="Times New Roman" w:hAnsi="Calibri" w:cs="Calibri"/>
          <w:color w:val="000000"/>
        </w:rPr>
        <w:t xml:space="preserve">ations to </w:t>
      </w:r>
      <w:r w:rsidR="00275216" w:rsidRPr="00A3750D">
        <w:rPr>
          <w:rFonts w:ascii="Calibri" w:eastAsia="Times New Roman" w:hAnsi="Calibri" w:cs="Calibri"/>
          <w:color w:val="000000"/>
        </w:rPr>
        <w:t>use</w:t>
      </w:r>
      <w:r w:rsidRPr="00A3750D">
        <w:rPr>
          <w:rFonts w:ascii="Calibri" w:eastAsia="Times New Roman" w:hAnsi="Calibri" w:cs="Calibri"/>
          <w:color w:val="000000"/>
        </w:rPr>
        <w:t xml:space="preserve"> resources and </w:t>
      </w:r>
      <w:r w:rsidR="00AC41F3" w:rsidRPr="00A3750D">
        <w:rPr>
          <w:rFonts w:ascii="Calibri" w:eastAsia="Times New Roman" w:hAnsi="Calibri" w:cs="Calibri"/>
          <w:color w:val="000000"/>
        </w:rPr>
        <w:t>ability</w:t>
      </w:r>
      <w:r w:rsidRPr="00A3750D">
        <w:rPr>
          <w:rFonts w:ascii="Calibri" w:eastAsia="Times New Roman" w:hAnsi="Calibri" w:cs="Calibri"/>
          <w:color w:val="000000"/>
        </w:rPr>
        <w:t>.</w:t>
      </w:r>
      <w:r w:rsidR="00160A44">
        <w:rPr>
          <w:rFonts w:ascii="Calibri" w:eastAsia="Times New Roman" w:hAnsi="Calibri" w:cs="Calibri"/>
          <w:color w:val="000000"/>
        </w:rPr>
        <w:t xml:space="preserve"> </w:t>
      </w:r>
      <w:r w:rsidR="007A520C">
        <w:rPr>
          <w:rFonts w:ascii="Calibri" w:eastAsia="Times New Roman" w:hAnsi="Calibri" w:cs="Calibri"/>
          <w:color w:val="000000"/>
        </w:rPr>
        <w:t>(</w:t>
      </w:r>
      <w:r w:rsidR="0078733C">
        <w:rPr>
          <w:rFonts w:ascii="Calibri" w:eastAsia="Times New Roman" w:hAnsi="Calibri" w:cs="Calibri"/>
          <w:color w:val="000000"/>
        </w:rPr>
        <w:t>gov.uk)</w:t>
      </w:r>
    </w:p>
    <w:p w14:paraId="501A25CB" w14:textId="77777777" w:rsidR="00646C9E" w:rsidRDefault="00646C9E" w:rsidP="00646C9E">
      <w:pPr>
        <w:rPr>
          <w:rFonts w:ascii="Calibri" w:eastAsia="Times New Roman" w:hAnsi="Calibri" w:cs="Calibri"/>
          <w:color w:val="000000"/>
        </w:rPr>
      </w:pPr>
    </w:p>
    <w:p w14:paraId="60949369" w14:textId="48104495" w:rsidR="00646C9E" w:rsidRPr="00646C9E" w:rsidRDefault="00646C9E" w:rsidP="00646C9E">
      <w:pPr>
        <w:rPr>
          <w:rFonts w:ascii="Calibri" w:eastAsia="Times New Roman" w:hAnsi="Calibri" w:cs="Calibri"/>
          <w:b/>
          <w:bCs/>
          <w:color w:val="000000"/>
        </w:rPr>
      </w:pPr>
      <w:r w:rsidRPr="00C26B35">
        <w:rPr>
          <w:rFonts w:ascii="Calibri" w:eastAsia="Times New Roman" w:hAnsi="Calibri" w:cs="Calibri"/>
          <w:b/>
          <w:bCs/>
          <w:color w:val="000000"/>
        </w:rPr>
        <w:t>After Recovery Phases</w:t>
      </w:r>
    </w:p>
    <w:p w14:paraId="68C69457" w14:textId="4F59E701" w:rsidR="00646C9E" w:rsidRPr="00646C9E" w:rsidRDefault="00646C9E" w:rsidP="00646C9E">
      <w:pPr>
        <w:pStyle w:val="ListParagraph"/>
        <w:numPr>
          <w:ilvl w:val="0"/>
          <w:numId w:val="17"/>
        </w:numPr>
        <w:rPr>
          <w:rFonts w:ascii="Calibri" w:eastAsia="Times New Roman" w:hAnsi="Calibri" w:cs="Calibri"/>
          <w:color w:val="000000"/>
        </w:rPr>
      </w:pPr>
      <w:r w:rsidRPr="00646C9E">
        <w:rPr>
          <w:rFonts w:ascii="Calibri" w:eastAsia="Times New Roman" w:hAnsi="Calibri" w:cs="Calibri"/>
          <w:color w:val="000000"/>
        </w:rPr>
        <w:t xml:space="preserve">Evaluation and Feedback: Assess the effectiveness of recovery efforts and gather feedback from affected communities to </w:t>
      </w:r>
      <w:r w:rsidR="00275216" w:rsidRPr="00646C9E">
        <w:rPr>
          <w:rFonts w:ascii="Calibri" w:eastAsia="Times New Roman" w:hAnsi="Calibri" w:cs="Calibri"/>
          <w:color w:val="000000"/>
        </w:rPr>
        <w:t>find</w:t>
      </w:r>
      <w:r w:rsidRPr="00646C9E">
        <w:rPr>
          <w:rFonts w:ascii="Calibri" w:eastAsia="Times New Roman" w:hAnsi="Calibri" w:cs="Calibri"/>
          <w:color w:val="000000"/>
        </w:rPr>
        <w:t xml:space="preserve"> areas for improvement.</w:t>
      </w:r>
    </w:p>
    <w:p w14:paraId="1A7EC2E2" w14:textId="2C141964" w:rsidR="00646C9E" w:rsidRPr="00646C9E" w:rsidRDefault="00646C9E" w:rsidP="00646C9E">
      <w:pPr>
        <w:pStyle w:val="ListParagraph"/>
        <w:numPr>
          <w:ilvl w:val="0"/>
          <w:numId w:val="17"/>
        </w:numPr>
        <w:rPr>
          <w:rFonts w:ascii="Calibri" w:eastAsia="Times New Roman" w:hAnsi="Calibri" w:cs="Calibri"/>
          <w:color w:val="000000"/>
        </w:rPr>
      </w:pPr>
      <w:r w:rsidRPr="00646C9E">
        <w:rPr>
          <w:rFonts w:ascii="Calibri" w:eastAsia="Times New Roman" w:hAnsi="Calibri" w:cs="Calibri"/>
          <w:color w:val="000000"/>
        </w:rPr>
        <w:t>Long-term Recovery Planning: Develop strategies that address underlying vulnerabilities and promote resilience, such as infrastructure improvements and economic development.</w:t>
      </w:r>
    </w:p>
    <w:p w14:paraId="09CEEAD7" w14:textId="187A064A" w:rsidR="00646C9E" w:rsidRPr="00646C9E" w:rsidRDefault="00646C9E" w:rsidP="00646C9E">
      <w:pPr>
        <w:pStyle w:val="ListParagraph"/>
        <w:numPr>
          <w:ilvl w:val="0"/>
          <w:numId w:val="17"/>
        </w:numPr>
        <w:rPr>
          <w:rFonts w:ascii="Calibri" w:eastAsia="Times New Roman" w:hAnsi="Calibri" w:cs="Calibri"/>
          <w:color w:val="000000"/>
        </w:rPr>
      </w:pPr>
      <w:r w:rsidRPr="00646C9E">
        <w:rPr>
          <w:rFonts w:ascii="Calibri" w:eastAsia="Times New Roman" w:hAnsi="Calibri" w:cs="Calibri"/>
          <w:color w:val="000000"/>
        </w:rPr>
        <w:t>Mental Health Support: Provide ongoing mental health services to those affected by the emergency, as psychological recovery is as vital as physical and economic recovery.</w:t>
      </w:r>
    </w:p>
    <w:p w14:paraId="6213F273" w14:textId="01DDD4CF" w:rsidR="00646C9E" w:rsidRPr="00646C9E" w:rsidRDefault="00646C9E" w:rsidP="00646C9E">
      <w:pPr>
        <w:pStyle w:val="ListParagraph"/>
        <w:numPr>
          <w:ilvl w:val="0"/>
          <w:numId w:val="17"/>
        </w:numPr>
        <w:rPr>
          <w:rFonts w:ascii="Calibri" w:eastAsia="Times New Roman" w:hAnsi="Calibri" w:cs="Calibri"/>
          <w:color w:val="000000"/>
        </w:rPr>
      </w:pPr>
      <w:r w:rsidRPr="00646C9E">
        <w:rPr>
          <w:rFonts w:ascii="Calibri" w:eastAsia="Times New Roman" w:hAnsi="Calibri" w:cs="Calibri"/>
          <w:color w:val="000000"/>
        </w:rPr>
        <w:t>Documentation and Learning: Document lessons learned and best practices to inform future emergency preparedness and recovery planning.</w:t>
      </w:r>
      <w:r w:rsidR="00160A44">
        <w:rPr>
          <w:rFonts w:ascii="Calibri" w:eastAsia="Times New Roman" w:hAnsi="Calibri" w:cs="Calibri"/>
          <w:color w:val="000000"/>
        </w:rPr>
        <w:t xml:space="preserve"> </w:t>
      </w:r>
      <w:r w:rsidR="0078733C">
        <w:rPr>
          <w:rFonts w:ascii="Calibri" w:eastAsia="Times New Roman" w:hAnsi="Calibri" w:cs="Calibri"/>
          <w:color w:val="000000"/>
        </w:rPr>
        <w:t>(gov.uk)</w:t>
      </w:r>
    </w:p>
    <w:p w14:paraId="52F5E36D" w14:textId="77777777" w:rsidR="00646C9E" w:rsidRPr="00646C9E" w:rsidRDefault="00646C9E" w:rsidP="00646C9E">
      <w:pPr>
        <w:rPr>
          <w:rFonts w:ascii="Calibri" w:eastAsia="Times New Roman" w:hAnsi="Calibri" w:cs="Calibri"/>
          <w:color w:val="000000"/>
        </w:rPr>
      </w:pPr>
    </w:p>
    <w:p w14:paraId="16777585" w14:textId="77777777" w:rsidR="00157F11" w:rsidRPr="00157F11" w:rsidRDefault="00157F11" w:rsidP="00157F11">
      <w:pPr>
        <w:rPr>
          <w:rFonts w:ascii="Calibri" w:eastAsia="Times New Roman" w:hAnsi="Calibri" w:cs="Calibri"/>
          <w:color w:val="000000"/>
        </w:rPr>
      </w:pPr>
    </w:p>
    <w:p w14:paraId="4C531272" w14:textId="77777777" w:rsidR="00C26B35" w:rsidRDefault="00157F11" w:rsidP="00157F11">
      <w:pPr>
        <w:rPr>
          <w:rFonts w:ascii="Calibri" w:eastAsia="Times New Roman" w:hAnsi="Calibri" w:cs="Calibri"/>
          <w:b/>
          <w:bCs/>
          <w:color w:val="000000"/>
        </w:rPr>
      </w:pPr>
      <w:r w:rsidRPr="00C919BB">
        <w:rPr>
          <w:rFonts w:ascii="Calibri" w:eastAsia="Times New Roman" w:hAnsi="Calibri" w:cs="Calibri"/>
          <w:b/>
          <w:bCs/>
          <w:color w:val="000000"/>
        </w:rPr>
        <w:t xml:space="preserve">Recovery Coordination: </w:t>
      </w:r>
    </w:p>
    <w:p w14:paraId="15E524EF" w14:textId="77777777" w:rsidR="00C26B35" w:rsidRDefault="00C26B35" w:rsidP="00157F11">
      <w:pPr>
        <w:rPr>
          <w:rFonts w:ascii="Calibri" w:eastAsia="Times New Roman" w:hAnsi="Calibri" w:cs="Calibri"/>
          <w:b/>
          <w:bCs/>
          <w:color w:val="000000"/>
        </w:rPr>
      </w:pPr>
    </w:p>
    <w:p w14:paraId="7219C93F" w14:textId="63A1338B" w:rsidR="00157F11" w:rsidRPr="00C26B35" w:rsidRDefault="00157F11" w:rsidP="00157F11">
      <w:pPr>
        <w:rPr>
          <w:rFonts w:ascii="Calibri" w:eastAsia="Times New Roman" w:hAnsi="Calibri" w:cs="Calibri"/>
          <w:b/>
          <w:bCs/>
          <w:color w:val="000000"/>
        </w:rPr>
      </w:pPr>
      <w:r w:rsidRPr="00157F11">
        <w:rPr>
          <w:rFonts w:ascii="Calibri" w:eastAsia="Times New Roman" w:hAnsi="Calibri" w:cs="Calibri"/>
          <w:color w:val="000000"/>
        </w:rPr>
        <w:t xml:space="preserve">As part of the response to a civil emergency at the local level, Strategic Co-ordinating Groups (SCGs) will </w:t>
      </w:r>
      <w:r w:rsidR="00275216" w:rsidRPr="00157F11">
        <w:rPr>
          <w:rFonts w:ascii="Calibri" w:eastAsia="Times New Roman" w:hAnsi="Calibri" w:cs="Calibri"/>
          <w:color w:val="000000"/>
        </w:rPr>
        <w:t>set up</w:t>
      </w:r>
      <w:r w:rsidR="008961C8">
        <w:rPr>
          <w:rFonts w:ascii="Calibri" w:eastAsia="Times New Roman" w:hAnsi="Calibri" w:cs="Calibri"/>
          <w:color w:val="000000"/>
        </w:rPr>
        <w:t xml:space="preserve"> a </w:t>
      </w:r>
      <w:r w:rsidRPr="00157F11">
        <w:rPr>
          <w:rFonts w:ascii="Calibri" w:eastAsia="Times New Roman" w:hAnsi="Calibri" w:cs="Calibri"/>
          <w:color w:val="000000"/>
        </w:rPr>
        <w:t xml:space="preserve">Recovery Co-ordinating Group </w:t>
      </w:r>
      <w:r w:rsidR="008961C8">
        <w:rPr>
          <w:rFonts w:ascii="Calibri" w:eastAsia="Times New Roman" w:hAnsi="Calibri" w:cs="Calibri"/>
          <w:color w:val="000000"/>
        </w:rPr>
        <w:t xml:space="preserve">(RCG) </w:t>
      </w:r>
      <w:r w:rsidRPr="00157F11">
        <w:rPr>
          <w:rFonts w:ascii="Calibri" w:eastAsia="Times New Roman" w:hAnsi="Calibri" w:cs="Calibri"/>
          <w:color w:val="000000"/>
        </w:rPr>
        <w:t xml:space="preserve">to manage recovery and take responsibility for rebuilding, restoring, and </w:t>
      </w:r>
      <w:r w:rsidR="00A871E5">
        <w:rPr>
          <w:rFonts w:ascii="Calibri" w:eastAsia="Times New Roman" w:hAnsi="Calibri" w:cs="Calibri"/>
          <w:color w:val="000000"/>
        </w:rPr>
        <w:t>regenerating</w:t>
      </w:r>
      <w:r w:rsidRPr="00157F11">
        <w:rPr>
          <w:rFonts w:ascii="Calibri" w:eastAsia="Times New Roman" w:hAnsi="Calibri" w:cs="Calibri"/>
          <w:color w:val="000000"/>
        </w:rPr>
        <w:t xml:space="preserve"> the affected community. </w:t>
      </w:r>
    </w:p>
    <w:p w14:paraId="624A684D" w14:textId="7DC635ED" w:rsidR="00157F11" w:rsidRPr="00157F11" w:rsidRDefault="00157F11" w:rsidP="00157F11">
      <w:pPr>
        <w:rPr>
          <w:rFonts w:ascii="Calibri" w:eastAsia="Times New Roman" w:hAnsi="Calibri" w:cs="Calibri"/>
          <w:color w:val="000000"/>
        </w:rPr>
      </w:pPr>
      <w:r w:rsidRPr="00157F11">
        <w:rPr>
          <w:rFonts w:ascii="Calibri" w:eastAsia="Times New Roman" w:hAnsi="Calibri" w:cs="Calibri"/>
          <w:color w:val="000000"/>
        </w:rPr>
        <w:t xml:space="preserve">In emergencies requiring the activation of SCGs, the Emergency Coordination Centre for Wales (ECC(W)) will likely be activated to </w:t>
      </w:r>
      <w:r w:rsidR="00275216" w:rsidRPr="00157F11">
        <w:rPr>
          <w:rFonts w:ascii="Calibri" w:eastAsia="Times New Roman" w:hAnsi="Calibri" w:cs="Calibri"/>
          <w:color w:val="000000"/>
        </w:rPr>
        <w:t>aid</w:t>
      </w:r>
      <w:r w:rsidRPr="00157F11">
        <w:rPr>
          <w:rFonts w:ascii="Calibri" w:eastAsia="Times New Roman" w:hAnsi="Calibri" w:cs="Calibri"/>
          <w:color w:val="000000"/>
        </w:rPr>
        <w:t xml:space="preserve"> SCGs, particularly </w:t>
      </w:r>
      <w:r w:rsidR="00E91A8A" w:rsidRPr="00157F11">
        <w:rPr>
          <w:rFonts w:ascii="Calibri" w:eastAsia="Times New Roman" w:hAnsi="Calibri" w:cs="Calibri"/>
          <w:color w:val="000000"/>
        </w:rPr>
        <w:t>about</w:t>
      </w:r>
      <w:r w:rsidRPr="00157F11">
        <w:rPr>
          <w:rFonts w:ascii="Calibri" w:eastAsia="Times New Roman" w:hAnsi="Calibri" w:cs="Calibri"/>
          <w:color w:val="000000"/>
        </w:rPr>
        <w:t xml:space="preserve"> consequence management and recovery issues.</w:t>
      </w:r>
    </w:p>
    <w:p w14:paraId="5B9039E6" w14:textId="1AE0B80D" w:rsidR="00157F11" w:rsidRPr="00157F11" w:rsidRDefault="00157F11" w:rsidP="00157F11">
      <w:pPr>
        <w:rPr>
          <w:rFonts w:ascii="Calibri" w:eastAsia="Times New Roman" w:hAnsi="Calibri" w:cs="Calibri"/>
          <w:color w:val="000000"/>
        </w:rPr>
      </w:pPr>
      <w:r w:rsidRPr="00157F11">
        <w:rPr>
          <w:rFonts w:ascii="Calibri" w:eastAsia="Times New Roman" w:hAnsi="Calibri" w:cs="Calibri"/>
          <w:color w:val="000000"/>
        </w:rPr>
        <w:t>The ECC(W) will include a cell dedicated to these issues and will serve as the main link between the ECC(W) and the SCG.</w:t>
      </w:r>
    </w:p>
    <w:p w14:paraId="60056926" w14:textId="77777777" w:rsidR="00C26B35" w:rsidRDefault="00C26B35" w:rsidP="00157F11">
      <w:pPr>
        <w:rPr>
          <w:rFonts w:ascii="Calibri" w:eastAsia="Times New Roman" w:hAnsi="Calibri" w:cs="Calibri"/>
          <w:color w:val="000000"/>
        </w:rPr>
      </w:pPr>
    </w:p>
    <w:p w14:paraId="470A03EC" w14:textId="20E082C4" w:rsidR="00157F11" w:rsidRPr="00157F11" w:rsidRDefault="00157F11" w:rsidP="00157F11">
      <w:pPr>
        <w:rPr>
          <w:rFonts w:ascii="Calibri" w:eastAsia="Times New Roman" w:hAnsi="Calibri" w:cs="Calibri"/>
          <w:color w:val="000000"/>
        </w:rPr>
      </w:pPr>
      <w:r w:rsidRPr="00157F11">
        <w:rPr>
          <w:rFonts w:ascii="Calibri" w:eastAsia="Times New Roman" w:hAnsi="Calibri" w:cs="Calibri"/>
          <w:color w:val="000000"/>
        </w:rPr>
        <w:t>The process of the establishment of a Welsh Government Recovery Co-ordinating Group, whose chair will be a fit official, will be triggered by the Chair of the senior-level Civil Contingencies Group in the Welsh Government.</w:t>
      </w:r>
    </w:p>
    <w:p w14:paraId="664546A1" w14:textId="5BAE7FA2" w:rsidR="00157F11" w:rsidRPr="00157F11" w:rsidRDefault="00157F11" w:rsidP="00157F11">
      <w:pPr>
        <w:rPr>
          <w:rFonts w:ascii="Calibri" w:eastAsia="Times New Roman" w:hAnsi="Calibri" w:cs="Calibri"/>
          <w:color w:val="000000"/>
        </w:rPr>
      </w:pPr>
      <w:r w:rsidRPr="00157F11">
        <w:rPr>
          <w:rFonts w:ascii="Calibri" w:eastAsia="Times New Roman" w:hAnsi="Calibri" w:cs="Calibri"/>
          <w:color w:val="000000"/>
        </w:rPr>
        <w:t xml:space="preserve">This lead official will convene a meeting promptly to decide on the membership, drawing from Welsh Government Departments and external </w:t>
      </w:r>
      <w:r w:rsidR="006149F4">
        <w:rPr>
          <w:rFonts w:ascii="Calibri" w:eastAsia="Times New Roman" w:hAnsi="Calibri" w:cs="Calibri"/>
          <w:color w:val="000000"/>
        </w:rPr>
        <w:t>organisations</w:t>
      </w:r>
      <w:r w:rsidRPr="00157F11">
        <w:rPr>
          <w:rFonts w:ascii="Calibri" w:eastAsia="Times New Roman" w:hAnsi="Calibri" w:cs="Calibri"/>
          <w:color w:val="000000"/>
        </w:rPr>
        <w:t xml:space="preserve"> as needed (e.g., Welsh Local Government Association).</w:t>
      </w:r>
    </w:p>
    <w:p w14:paraId="09584A0B" w14:textId="77777777" w:rsidR="00C26B35" w:rsidRDefault="00C26B35" w:rsidP="00157F11">
      <w:pPr>
        <w:rPr>
          <w:rFonts w:ascii="Calibri" w:eastAsia="Times New Roman" w:hAnsi="Calibri" w:cs="Calibri"/>
          <w:color w:val="000000"/>
        </w:rPr>
      </w:pPr>
    </w:p>
    <w:p w14:paraId="0AB37CC9" w14:textId="51E85782" w:rsidR="00157F11" w:rsidRPr="00157F11" w:rsidRDefault="00157F11" w:rsidP="00157F11">
      <w:pPr>
        <w:rPr>
          <w:rFonts w:ascii="Calibri" w:eastAsia="Times New Roman" w:hAnsi="Calibri" w:cs="Calibri"/>
          <w:color w:val="000000"/>
        </w:rPr>
      </w:pPr>
      <w:r w:rsidRPr="00157F11">
        <w:rPr>
          <w:rFonts w:ascii="Calibri" w:eastAsia="Times New Roman" w:hAnsi="Calibri" w:cs="Calibri"/>
          <w:color w:val="000000"/>
        </w:rPr>
        <w:t xml:space="preserve">The Recovery Co-ordinating Group can arrange an internal secondment of officials with the relevant skills and </w:t>
      </w:r>
      <w:r w:rsidR="00E91A8A" w:rsidRPr="00157F11">
        <w:rPr>
          <w:rFonts w:ascii="Calibri" w:eastAsia="Times New Roman" w:hAnsi="Calibri" w:cs="Calibri"/>
          <w:color w:val="000000"/>
        </w:rPr>
        <w:t>ability</w:t>
      </w:r>
      <w:r w:rsidRPr="00157F11">
        <w:rPr>
          <w:rFonts w:ascii="Calibri" w:eastAsia="Times New Roman" w:hAnsi="Calibri" w:cs="Calibri"/>
          <w:color w:val="000000"/>
        </w:rPr>
        <w:t xml:space="preserve">, </w:t>
      </w:r>
      <w:r w:rsidR="00C26B35" w:rsidRPr="00157F11">
        <w:rPr>
          <w:rFonts w:ascii="Calibri" w:eastAsia="Times New Roman" w:hAnsi="Calibri" w:cs="Calibri"/>
          <w:color w:val="000000"/>
        </w:rPr>
        <w:t>to</w:t>
      </w:r>
      <w:r w:rsidRPr="00157F11">
        <w:rPr>
          <w:rFonts w:ascii="Calibri" w:eastAsia="Times New Roman" w:hAnsi="Calibri" w:cs="Calibri"/>
          <w:color w:val="000000"/>
        </w:rPr>
        <w:t xml:space="preserve"> support and coordinate its work, by agreement with the Permanent Secretary a Recovery Team may be appointed.</w:t>
      </w:r>
    </w:p>
    <w:p w14:paraId="75310FCC" w14:textId="06410941" w:rsidR="00157F11" w:rsidRDefault="00157F11" w:rsidP="00157F11">
      <w:pPr>
        <w:rPr>
          <w:rFonts w:ascii="Calibri" w:eastAsia="Times New Roman" w:hAnsi="Calibri" w:cs="Calibri"/>
          <w:color w:val="000000"/>
        </w:rPr>
      </w:pPr>
      <w:r w:rsidRPr="00157F11">
        <w:rPr>
          <w:rFonts w:ascii="Calibri" w:eastAsia="Times New Roman" w:hAnsi="Calibri" w:cs="Calibri"/>
          <w:color w:val="000000"/>
        </w:rPr>
        <w:t xml:space="preserve">Once the SCG formally transitions to the recovery phase, the operation of the ECC(W) will be scaled down and eventually ceased. The lead department will </w:t>
      </w:r>
      <w:r w:rsidR="00E91A8A" w:rsidRPr="00157F11">
        <w:rPr>
          <w:rFonts w:ascii="Calibri" w:eastAsia="Times New Roman" w:hAnsi="Calibri" w:cs="Calibri"/>
          <w:color w:val="000000"/>
        </w:rPr>
        <w:t>keep</w:t>
      </w:r>
      <w:r w:rsidRPr="00157F11">
        <w:rPr>
          <w:rFonts w:ascii="Calibri" w:eastAsia="Times New Roman" w:hAnsi="Calibri" w:cs="Calibri"/>
          <w:color w:val="000000"/>
        </w:rPr>
        <w:t xml:space="preserve"> the coordination of </w:t>
      </w:r>
      <w:r w:rsidRPr="00157F11">
        <w:rPr>
          <w:rFonts w:ascii="Calibri" w:eastAsia="Times New Roman" w:hAnsi="Calibri" w:cs="Calibri"/>
          <w:color w:val="000000"/>
        </w:rPr>
        <w:lastRenderedPageBreak/>
        <w:t xml:space="preserve">the emergency response and recovery activity of the Welsh Government with meetings of the Recovery Co-ordinating Group called as </w:t>
      </w:r>
      <w:r w:rsidR="00774CF1" w:rsidRPr="00157F11">
        <w:rPr>
          <w:rFonts w:ascii="Calibri" w:eastAsia="Times New Roman" w:hAnsi="Calibri" w:cs="Calibri"/>
          <w:color w:val="000000"/>
        </w:rPr>
        <w:t>needed</w:t>
      </w:r>
      <w:r w:rsidRPr="00157F11">
        <w:rPr>
          <w:rFonts w:ascii="Calibri" w:eastAsia="Times New Roman" w:hAnsi="Calibri" w:cs="Calibri"/>
          <w:color w:val="000000"/>
        </w:rPr>
        <w:t>.</w:t>
      </w:r>
      <w:r w:rsidR="0024276A">
        <w:rPr>
          <w:rFonts w:ascii="Calibri" w:eastAsia="Times New Roman" w:hAnsi="Calibri" w:cs="Calibri"/>
          <w:color w:val="000000"/>
        </w:rPr>
        <w:t xml:space="preserve"> (gov.uk)</w:t>
      </w:r>
    </w:p>
    <w:p w14:paraId="35457356" w14:textId="77777777" w:rsidR="0024276A" w:rsidRDefault="0024276A" w:rsidP="00157F11">
      <w:pPr>
        <w:rPr>
          <w:rFonts w:ascii="Calibri" w:eastAsia="Times New Roman" w:hAnsi="Calibri" w:cs="Calibri"/>
          <w:color w:val="000000"/>
        </w:rPr>
      </w:pPr>
    </w:p>
    <w:p w14:paraId="32B4CDE8" w14:textId="77777777" w:rsidR="003D06F0" w:rsidRDefault="003D06F0" w:rsidP="00157F11">
      <w:pPr>
        <w:rPr>
          <w:rFonts w:ascii="Calibri" w:eastAsia="Times New Roman" w:hAnsi="Calibri" w:cs="Calibri"/>
          <w:color w:val="000000"/>
        </w:rPr>
      </w:pPr>
    </w:p>
    <w:p w14:paraId="273375A6" w14:textId="1759FD03" w:rsidR="003D06F0" w:rsidRDefault="003D06F0" w:rsidP="00157F11">
      <w:pPr>
        <w:rPr>
          <w:rFonts w:ascii="Calibri" w:eastAsia="Times New Roman" w:hAnsi="Calibri" w:cs="Calibri"/>
          <w:color w:val="000000"/>
        </w:rPr>
      </w:pPr>
      <w:r w:rsidRPr="00157F11">
        <w:rPr>
          <w:rFonts w:ascii="Calibri" w:eastAsia="Times New Roman" w:hAnsi="Calibri" w:cs="Calibri"/>
          <w:color w:val="000000"/>
        </w:rPr>
        <w:t>Considering these aspects, Wales will be able to become more resilient and achieve better results in the locations exposed to civil emergencies.</w:t>
      </w:r>
    </w:p>
    <w:p w14:paraId="5F927CFC" w14:textId="77777777" w:rsidR="00D925CC" w:rsidRDefault="00D925CC" w:rsidP="00157F11">
      <w:pPr>
        <w:rPr>
          <w:rFonts w:ascii="Calibri" w:eastAsia="Times New Roman" w:hAnsi="Calibri" w:cs="Calibri"/>
          <w:color w:val="000000"/>
        </w:rPr>
      </w:pPr>
    </w:p>
    <w:p w14:paraId="3402C523" w14:textId="083C1462" w:rsidR="00D925CC" w:rsidRPr="00157F11" w:rsidRDefault="00D925CC" w:rsidP="00157F11">
      <w:pPr>
        <w:rPr>
          <w:rFonts w:ascii="Calibri" w:eastAsia="Times New Roman" w:hAnsi="Calibri" w:cs="Calibri"/>
          <w:color w:val="000000"/>
        </w:rPr>
      </w:pPr>
      <w:r>
        <w:rPr>
          <w:rFonts w:ascii="Calibri" w:eastAsia="Times New Roman" w:hAnsi="Calibri" w:cs="Calibri"/>
          <w:color w:val="000000"/>
        </w:rPr>
        <w:t xml:space="preserve">This was again used in the DCWW Cowlyd Incident where a RCG was in place for two weeks after the response had </w:t>
      </w:r>
      <w:r w:rsidR="00CD5326">
        <w:rPr>
          <w:rFonts w:ascii="Calibri" w:eastAsia="Times New Roman" w:hAnsi="Calibri" w:cs="Calibri"/>
          <w:color w:val="000000"/>
        </w:rPr>
        <w:t xml:space="preserve">been stood down. The RCG composed of representatives from Public Health Wales </w:t>
      </w:r>
      <w:r w:rsidR="00EC2D5F">
        <w:rPr>
          <w:rFonts w:ascii="Calibri" w:eastAsia="Times New Roman" w:hAnsi="Calibri" w:cs="Calibri"/>
          <w:color w:val="000000"/>
        </w:rPr>
        <w:t xml:space="preserve">(PHW) </w:t>
      </w:r>
      <w:r w:rsidR="00CD5326">
        <w:rPr>
          <w:rFonts w:ascii="Calibri" w:eastAsia="Times New Roman" w:hAnsi="Calibri" w:cs="Calibri"/>
          <w:color w:val="000000"/>
        </w:rPr>
        <w:t xml:space="preserve">Conwy County Council </w:t>
      </w:r>
      <w:r w:rsidR="00EC2D5F">
        <w:rPr>
          <w:rFonts w:ascii="Calibri" w:eastAsia="Times New Roman" w:hAnsi="Calibri" w:cs="Calibri"/>
          <w:color w:val="000000"/>
        </w:rPr>
        <w:t>(</w:t>
      </w:r>
      <w:r w:rsidR="000A1D1B">
        <w:rPr>
          <w:rFonts w:ascii="Calibri" w:eastAsia="Times New Roman" w:hAnsi="Calibri" w:cs="Calibri"/>
          <w:color w:val="000000"/>
        </w:rPr>
        <w:t>CCC</w:t>
      </w:r>
      <w:r w:rsidR="00EC2D5F">
        <w:rPr>
          <w:rFonts w:ascii="Calibri" w:eastAsia="Times New Roman" w:hAnsi="Calibri" w:cs="Calibri"/>
          <w:color w:val="000000"/>
        </w:rPr>
        <w:t xml:space="preserve">) North Wales Council Reps </w:t>
      </w:r>
      <w:r w:rsidR="00627A2A">
        <w:rPr>
          <w:rFonts w:ascii="Calibri" w:eastAsia="Times New Roman" w:hAnsi="Calibri" w:cs="Calibri"/>
          <w:color w:val="000000"/>
        </w:rPr>
        <w:t>(</w:t>
      </w:r>
      <w:proofErr w:type="spellStart"/>
      <w:r w:rsidR="00EC2D5F">
        <w:rPr>
          <w:rFonts w:ascii="Calibri" w:eastAsia="Times New Roman" w:hAnsi="Calibri" w:cs="Calibri"/>
          <w:color w:val="000000"/>
        </w:rPr>
        <w:t>NWCReps</w:t>
      </w:r>
      <w:proofErr w:type="spellEnd"/>
      <w:r w:rsidR="00627A2A">
        <w:rPr>
          <w:rFonts w:ascii="Calibri" w:eastAsia="Times New Roman" w:hAnsi="Calibri" w:cs="Calibri"/>
          <w:color w:val="000000"/>
        </w:rPr>
        <w:t xml:space="preserve">) </w:t>
      </w:r>
      <w:r w:rsidR="00EC2D5F">
        <w:rPr>
          <w:rFonts w:ascii="Calibri" w:eastAsia="Times New Roman" w:hAnsi="Calibri" w:cs="Calibri"/>
          <w:color w:val="000000"/>
        </w:rPr>
        <w:t xml:space="preserve">and DCWW to name a few. The purpose of this group was to </w:t>
      </w:r>
      <w:r w:rsidR="00BD4A64">
        <w:rPr>
          <w:rFonts w:ascii="Calibri" w:eastAsia="Times New Roman" w:hAnsi="Calibri" w:cs="Calibri"/>
          <w:color w:val="000000"/>
        </w:rPr>
        <w:t>check</w:t>
      </w:r>
      <w:r w:rsidR="00EC2D5F">
        <w:rPr>
          <w:rFonts w:ascii="Calibri" w:eastAsia="Times New Roman" w:hAnsi="Calibri" w:cs="Calibri"/>
          <w:color w:val="000000"/>
        </w:rPr>
        <w:t xml:space="preserve"> </w:t>
      </w:r>
      <w:r w:rsidR="001578DA">
        <w:rPr>
          <w:rFonts w:ascii="Calibri" w:eastAsia="Times New Roman" w:hAnsi="Calibri" w:cs="Calibri"/>
          <w:color w:val="000000"/>
        </w:rPr>
        <w:t xml:space="preserve">the health of the public by monitoring hospital and GP Surgery admissions. These </w:t>
      </w:r>
      <w:r w:rsidR="00A666E3">
        <w:rPr>
          <w:rFonts w:ascii="Calibri" w:eastAsia="Times New Roman" w:hAnsi="Calibri" w:cs="Calibri"/>
          <w:color w:val="000000"/>
        </w:rPr>
        <w:t>were</w:t>
      </w:r>
      <w:r w:rsidR="001578DA">
        <w:rPr>
          <w:rFonts w:ascii="Calibri" w:eastAsia="Times New Roman" w:hAnsi="Calibri" w:cs="Calibri"/>
          <w:color w:val="000000"/>
        </w:rPr>
        <w:t xml:space="preserve"> studied to ensure there was no </w:t>
      </w:r>
      <w:r w:rsidR="00F643C7">
        <w:rPr>
          <w:rFonts w:ascii="Calibri" w:eastAsia="Times New Roman" w:hAnsi="Calibri" w:cs="Calibri"/>
          <w:color w:val="000000"/>
        </w:rPr>
        <w:t>increase</w:t>
      </w:r>
      <w:r w:rsidR="00FB5649">
        <w:rPr>
          <w:rFonts w:ascii="Calibri" w:eastAsia="Times New Roman" w:hAnsi="Calibri" w:cs="Calibri"/>
          <w:color w:val="000000"/>
        </w:rPr>
        <w:t xml:space="preserve"> in admissions and no detrimental effect to the community. Once the </w:t>
      </w:r>
      <w:r w:rsidR="00395633">
        <w:rPr>
          <w:rFonts w:ascii="Calibri" w:eastAsia="Times New Roman" w:hAnsi="Calibri" w:cs="Calibri"/>
          <w:color w:val="000000"/>
        </w:rPr>
        <w:t xml:space="preserve">RCG was confident </w:t>
      </w:r>
      <w:r w:rsidR="00586B6D">
        <w:rPr>
          <w:rFonts w:ascii="Calibri" w:eastAsia="Times New Roman" w:hAnsi="Calibri" w:cs="Calibri"/>
          <w:color w:val="000000"/>
        </w:rPr>
        <w:t>that</w:t>
      </w:r>
      <w:r w:rsidR="00395633">
        <w:rPr>
          <w:rFonts w:ascii="Calibri" w:eastAsia="Times New Roman" w:hAnsi="Calibri" w:cs="Calibri"/>
          <w:color w:val="000000"/>
        </w:rPr>
        <w:t xml:space="preserve"> there were no lasting issues </w:t>
      </w:r>
      <w:r w:rsidR="00586B6D">
        <w:rPr>
          <w:rFonts w:ascii="Calibri" w:eastAsia="Times New Roman" w:hAnsi="Calibri" w:cs="Calibri"/>
          <w:color w:val="000000"/>
        </w:rPr>
        <w:t xml:space="preserve">this group was then stood down through consensus. </w:t>
      </w:r>
    </w:p>
    <w:p w14:paraId="76380742" w14:textId="77777777" w:rsidR="00157F11" w:rsidRPr="00157F11" w:rsidRDefault="00157F11" w:rsidP="00157F11">
      <w:pPr>
        <w:rPr>
          <w:rFonts w:ascii="Calibri" w:eastAsia="Times New Roman" w:hAnsi="Calibri" w:cs="Calibri"/>
          <w:color w:val="000000"/>
        </w:rPr>
      </w:pPr>
    </w:p>
    <w:p w14:paraId="77DE75A5" w14:textId="77777777" w:rsidR="0050657D" w:rsidRPr="0006118A" w:rsidRDefault="0050657D" w:rsidP="00157F11">
      <w:pPr>
        <w:rPr>
          <w:rFonts w:ascii="Calibri" w:eastAsia="Times New Roman" w:hAnsi="Calibri" w:cs="Calibri"/>
          <w:b/>
          <w:bCs/>
          <w:color w:val="000000"/>
        </w:rPr>
      </w:pPr>
    </w:p>
    <w:p w14:paraId="77789A1E" w14:textId="26C82440" w:rsidR="0060332C" w:rsidRPr="002B19AF" w:rsidRDefault="0060332C" w:rsidP="002B19AF">
      <w:pPr>
        <w:pStyle w:val="ListParagraph"/>
        <w:numPr>
          <w:ilvl w:val="0"/>
          <w:numId w:val="7"/>
        </w:numPr>
        <w:rPr>
          <w:rFonts w:ascii="Calibri" w:eastAsia="Times New Roman" w:hAnsi="Calibri" w:cs="Calibri"/>
          <w:b/>
          <w:bCs/>
          <w:color w:val="000000"/>
          <w:sz w:val="28"/>
          <w:szCs w:val="28"/>
        </w:rPr>
      </w:pPr>
      <w:r w:rsidRPr="002B19AF">
        <w:rPr>
          <w:rFonts w:ascii="Calibri" w:eastAsia="Times New Roman" w:hAnsi="Calibri" w:cs="Calibri"/>
          <w:b/>
          <w:bCs/>
          <w:color w:val="000000"/>
          <w:sz w:val="28"/>
          <w:szCs w:val="28"/>
        </w:rPr>
        <w:t>Legal Ramifications of Emergency Response</w:t>
      </w:r>
    </w:p>
    <w:p w14:paraId="5C64EC3F" w14:textId="77777777" w:rsidR="002B19AF" w:rsidRPr="002B19AF" w:rsidRDefault="002B19AF" w:rsidP="002B19AF">
      <w:pPr>
        <w:rPr>
          <w:rFonts w:ascii="Calibri" w:eastAsia="Times New Roman" w:hAnsi="Calibri" w:cs="Calibri"/>
          <w:b/>
          <w:bCs/>
          <w:color w:val="000000"/>
          <w:sz w:val="28"/>
          <w:szCs w:val="28"/>
        </w:rPr>
      </w:pPr>
    </w:p>
    <w:p w14:paraId="13C9A329" w14:textId="0A46ADEC" w:rsidR="00C94C1C" w:rsidRPr="00C94C1C" w:rsidRDefault="00C94C1C" w:rsidP="00C94C1C">
      <w:pPr>
        <w:rPr>
          <w:rFonts w:ascii="Calibri" w:eastAsia="Times New Roman" w:hAnsi="Calibri" w:cs="Calibri"/>
          <w:color w:val="000000"/>
        </w:rPr>
      </w:pPr>
      <w:r w:rsidRPr="00C94C1C">
        <w:rPr>
          <w:rFonts w:ascii="Calibri" w:eastAsia="Times New Roman" w:hAnsi="Calibri" w:cs="Calibri"/>
          <w:color w:val="000000"/>
        </w:rPr>
        <w:t xml:space="preserve">Response and recovery of civil emergency may provide </w:t>
      </w:r>
      <w:r w:rsidR="001B1FCE" w:rsidRPr="00C94C1C">
        <w:rPr>
          <w:rFonts w:ascii="Calibri" w:eastAsia="Times New Roman" w:hAnsi="Calibri" w:cs="Calibri"/>
          <w:color w:val="000000"/>
        </w:rPr>
        <w:t>several</w:t>
      </w:r>
      <w:r w:rsidRPr="00C94C1C">
        <w:rPr>
          <w:rFonts w:ascii="Calibri" w:eastAsia="Times New Roman" w:hAnsi="Calibri" w:cs="Calibri"/>
          <w:color w:val="000000"/>
        </w:rPr>
        <w:t xml:space="preserve"> legal implications, whether to individuals, </w:t>
      </w:r>
      <w:r w:rsidR="001B1FCE" w:rsidRPr="00C94C1C">
        <w:rPr>
          <w:rFonts w:ascii="Calibri" w:eastAsia="Times New Roman" w:hAnsi="Calibri" w:cs="Calibri"/>
          <w:color w:val="000000"/>
        </w:rPr>
        <w:t>organi</w:t>
      </w:r>
      <w:r w:rsidR="001B1FCE">
        <w:rPr>
          <w:rFonts w:ascii="Calibri" w:eastAsia="Times New Roman" w:hAnsi="Calibri" w:cs="Calibri"/>
          <w:color w:val="000000"/>
        </w:rPr>
        <w:t>s</w:t>
      </w:r>
      <w:r w:rsidR="001B1FCE" w:rsidRPr="00C94C1C">
        <w:rPr>
          <w:rFonts w:ascii="Calibri" w:eastAsia="Times New Roman" w:hAnsi="Calibri" w:cs="Calibri"/>
          <w:color w:val="000000"/>
        </w:rPr>
        <w:t>ations</w:t>
      </w:r>
      <w:r w:rsidRPr="00C94C1C">
        <w:rPr>
          <w:rFonts w:ascii="Calibri" w:eastAsia="Times New Roman" w:hAnsi="Calibri" w:cs="Calibri"/>
          <w:color w:val="000000"/>
        </w:rPr>
        <w:t>, and government</w:t>
      </w:r>
      <w:r w:rsidR="001B1FCE">
        <w:rPr>
          <w:rFonts w:ascii="Calibri" w:eastAsia="Times New Roman" w:hAnsi="Calibri" w:cs="Calibri"/>
          <w:color w:val="000000"/>
        </w:rPr>
        <w:t xml:space="preserve"> </w:t>
      </w:r>
      <w:r w:rsidR="00FF55C1">
        <w:rPr>
          <w:rFonts w:ascii="Calibri" w:eastAsia="Times New Roman" w:hAnsi="Calibri" w:cs="Calibri"/>
          <w:color w:val="000000"/>
        </w:rPr>
        <w:t>departments</w:t>
      </w:r>
      <w:r w:rsidRPr="00C94C1C">
        <w:rPr>
          <w:rFonts w:ascii="Calibri" w:eastAsia="Times New Roman" w:hAnsi="Calibri" w:cs="Calibri"/>
          <w:color w:val="000000"/>
        </w:rPr>
        <w:t>. These are some of the main legal issues and possible mitigation measures backed by effective joint actions:</w:t>
      </w:r>
    </w:p>
    <w:p w14:paraId="39851238" w14:textId="77777777" w:rsidR="00C94C1C" w:rsidRPr="00C92686" w:rsidRDefault="00C94C1C" w:rsidP="00C94C1C">
      <w:pPr>
        <w:rPr>
          <w:rFonts w:ascii="Calibri" w:eastAsia="Times New Roman" w:hAnsi="Calibri" w:cs="Calibri"/>
          <w:b/>
          <w:bCs/>
          <w:color w:val="000000"/>
        </w:rPr>
      </w:pPr>
    </w:p>
    <w:p w14:paraId="26F44CF9" w14:textId="05A1BEE4" w:rsidR="00C92686" w:rsidRPr="00C92686" w:rsidRDefault="00C94C1C" w:rsidP="00C92686">
      <w:pPr>
        <w:rPr>
          <w:rFonts w:ascii="Calibri" w:eastAsia="Times New Roman" w:hAnsi="Calibri" w:cs="Calibri"/>
          <w:b/>
          <w:bCs/>
          <w:color w:val="000000"/>
        </w:rPr>
      </w:pPr>
      <w:r w:rsidRPr="00C92686">
        <w:rPr>
          <w:rFonts w:ascii="Calibri" w:eastAsia="Times New Roman" w:hAnsi="Calibri" w:cs="Calibri"/>
          <w:b/>
          <w:bCs/>
          <w:color w:val="000000"/>
        </w:rPr>
        <w:t>Legal Ramifications</w:t>
      </w:r>
      <w:r w:rsidR="00C92686" w:rsidRPr="00C92686">
        <w:rPr>
          <w:rFonts w:ascii="Calibri" w:eastAsia="Times New Roman" w:hAnsi="Calibri" w:cs="Calibri"/>
          <w:b/>
          <w:bCs/>
          <w:color w:val="000000"/>
        </w:rPr>
        <w:t xml:space="preserve"> and </w:t>
      </w:r>
      <w:r w:rsidRPr="00C92686">
        <w:rPr>
          <w:rFonts w:ascii="Calibri" w:eastAsia="Times New Roman" w:hAnsi="Calibri" w:cs="Calibri"/>
          <w:b/>
          <w:bCs/>
          <w:color w:val="000000"/>
        </w:rPr>
        <w:t xml:space="preserve">Liability Issues: </w:t>
      </w:r>
    </w:p>
    <w:p w14:paraId="12095F59" w14:textId="77777777" w:rsidR="00C92686" w:rsidRDefault="00C92686" w:rsidP="00AE4E4B">
      <w:pPr>
        <w:pStyle w:val="ListParagraph"/>
        <w:rPr>
          <w:rFonts w:ascii="Calibri" w:eastAsia="Times New Roman" w:hAnsi="Calibri" w:cs="Calibri"/>
          <w:color w:val="000000"/>
        </w:rPr>
      </w:pPr>
    </w:p>
    <w:p w14:paraId="1E650C6E" w14:textId="6853DD50" w:rsidR="00C94C1C" w:rsidRPr="00134E6A" w:rsidRDefault="00C94C1C" w:rsidP="00134E6A">
      <w:pPr>
        <w:pStyle w:val="ListParagraph"/>
        <w:numPr>
          <w:ilvl w:val="0"/>
          <w:numId w:val="21"/>
        </w:numPr>
        <w:rPr>
          <w:rFonts w:ascii="Calibri" w:eastAsia="Times New Roman" w:hAnsi="Calibri" w:cs="Calibri"/>
          <w:color w:val="000000"/>
        </w:rPr>
      </w:pPr>
      <w:r w:rsidRPr="00134E6A">
        <w:rPr>
          <w:rFonts w:ascii="Calibri" w:eastAsia="Times New Roman" w:hAnsi="Calibri" w:cs="Calibri"/>
          <w:color w:val="000000"/>
        </w:rPr>
        <w:t xml:space="preserve">Public Entities: Government agencies may face lawsuits for negligence, particularly if they </w:t>
      </w:r>
      <w:r w:rsidR="00E91A8A" w:rsidRPr="00134E6A">
        <w:rPr>
          <w:rFonts w:ascii="Calibri" w:eastAsia="Times New Roman" w:hAnsi="Calibri" w:cs="Calibri"/>
          <w:color w:val="000000"/>
        </w:rPr>
        <w:t>did not</w:t>
      </w:r>
      <w:r w:rsidRPr="00134E6A">
        <w:rPr>
          <w:rFonts w:ascii="Calibri" w:eastAsia="Times New Roman" w:hAnsi="Calibri" w:cs="Calibri"/>
          <w:color w:val="000000"/>
        </w:rPr>
        <w:t xml:space="preserve"> respond adequately or mismanaged resources during the emergency.</w:t>
      </w:r>
    </w:p>
    <w:p w14:paraId="42BBC4C7" w14:textId="77777777" w:rsidR="00805BB2" w:rsidRPr="00C94C1C" w:rsidRDefault="00805BB2" w:rsidP="00805BB2">
      <w:pPr>
        <w:pStyle w:val="ListParagraph"/>
        <w:rPr>
          <w:rFonts w:ascii="Calibri" w:eastAsia="Times New Roman" w:hAnsi="Calibri" w:cs="Calibri"/>
          <w:color w:val="000000"/>
        </w:rPr>
      </w:pPr>
    </w:p>
    <w:p w14:paraId="259AA224" w14:textId="02C8C6D6" w:rsidR="00C94C1C" w:rsidRPr="00C94C1C" w:rsidRDefault="00C94C1C" w:rsidP="00805BB2">
      <w:pPr>
        <w:pStyle w:val="ListParagraph"/>
        <w:numPr>
          <w:ilvl w:val="0"/>
          <w:numId w:val="21"/>
        </w:numPr>
        <w:rPr>
          <w:rFonts w:ascii="Calibri" w:eastAsia="Times New Roman" w:hAnsi="Calibri" w:cs="Calibri"/>
          <w:color w:val="000000"/>
        </w:rPr>
      </w:pPr>
      <w:r w:rsidRPr="00C94C1C">
        <w:rPr>
          <w:rFonts w:ascii="Calibri" w:eastAsia="Times New Roman" w:hAnsi="Calibri" w:cs="Calibri"/>
          <w:color w:val="000000"/>
        </w:rPr>
        <w:t>Private Entities: Businesses may be held liable for injuries or damages resulting from their actions or inactions during the crisis.</w:t>
      </w:r>
    </w:p>
    <w:p w14:paraId="7FF91DF0" w14:textId="77777777" w:rsidR="00C94C1C" w:rsidRPr="00895967" w:rsidRDefault="00C94C1C" w:rsidP="00895967">
      <w:pPr>
        <w:rPr>
          <w:rFonts w:ascii="Calibri" w:eastAsia="Times New Roman" w:hAnsi="Calibri" w:cs="Calibri"/>
          <w:color w:val="000000"/>
        </w:rPr>
      </w:pPr>
    </w:p>
    <w:p w14:paraId="12FE7C59" w14:textId="2F2A0F4D" w:rsidR="00C94C1C" w:rsidRPr="00C94C1C" w:rsidRDefault="00C94C1C" w:rsidP="00805BB2">
      <w:pPr>
        <w:pStyle w:val="ListParagraph"/>
        <w:numPr>
          <w:ilvl w:val="0"/>
          <w:numId w:val="21"/>
        </w:numPr>
        <w:rPr>
          <w:rFonts w:ascii="Calibri" w:eastAsia="Times New Roman" w:hAnsi="Calibri" w:cs="Calibri"/>
          <w:color w:val="000000"/>
        </w:rPr>
      </w:pPr>
      <w:r w:rsidRPr="00C94C1C">
        <w:rPr>
          <w:rFonts w:ascii="Calibri" w:eastAsia="Times New Roman" w:hAnsi="Calibri" w:cs="Calibri"/>
          <w:color w:val="000000"/>
        </w:rPr>
        <w:t>Regulatory Compliance:</w:t>
      </w:r>
    </w:p>
    <w:p w14:paraId="47F5150F" w14:textId="5D7C1A3B" w:rsidR="00C94C1C" w:rsidRPr="00C94C1C" w:rsidRDefault="00C94C1C" w:rsidP="00805BB2">
      <w:pPr>
        <w:pStyle w:val="ListParagraph"/>
        <w:rPr>
          <w:rFonts w:ascii="Calibri" w:eastAsia="Times New Roman" w:hAnsi="Calibri" w:cs="Calibri"/>
          <w:color w:val="000000"/>
        </w:rPr>
      </w:pPr>
      <w:r w:rsidRPr="00C94C1C">
        <w:rPr>
          <w:rFonts w:ascii="Calibri" w:eastAsia="Times New Roman" w:hAnsi="Calibri" w:cs="Calibri"/>
          <w:color w:val="000000"/>
        </w:rPr>
        <w:t>There are different laws to be followed by organi</w:t>
      </w:r>
      <w:r w:rsidR="006149F4">
        <w:rPr>
          <w:rFonts w:ascii="Calibri" w:eastAsia="Times New Roman" w:hAnsi="Calibri" w:cs="Calibri"/>
          <w:color w:val="000000"/>
        </w:rPr>
        <w:t>s</w:t>
      </w:r>
      <w:r w:rsidRPr="00C94C1C">
        <w:rPr>
          <w:rFonts w:ascii="Calibri" w:eastAsia="Times New Roman" w:hAnsi="Calibri" w:cs="Calibri"/>
          <w:color w:val="000000"/>
        </w:rPr>
        <w:t>ations on matters of safety, health and environmental standards. Failure to comply in case of an emergency is punishable with fines and legal issues.</w:t>
      </w:r>
      <w:r w:rsidR="00895967">
        <w:rPr>
          <w:rFonts w:ascii="Calibri" w:eastAsia="Times New Roman" w:hAnsi="Calibri" w:cs="Calibri"/>
          <w:color w:val="000000"/>
        </w:rPr>
        <w:t xml:space="preserve"> For </w:t>
      </w:r>
      <w:r w:rsidR="001A3ACB">
        <w:rPr>
          <w:rFonts w:ascii="Calibri" w:eastAsia="Times New Roman" w:hAnsi="Calibri" w:cs="Calibri"/>
          <w:color w:val="000000"/>
        </w:rPr>
        <w:t>example,</w:t>
      </w:r>
      <w:r w:rsidR="00895967">
        <w:rPr>
          <w:rFonts w:ascii="Calibri" w:eastAsia="Times New Roman" w:hAnsi="Calibri" w:cs="Calibri"/>
          <w:color w:val="000000"/>
        </w:rPr>
        <w:t xml:space="preserve"> DCWW </w:t>
      </w:r>
      <w:r w:rsidR="001A3ACB">
        <w:rPr>
          <w:rFonts w:ascii="Calibri" w:eastAsia="Times New Roman" w:hAnsi="Calibri" w:cs="Calibri"/>
          <w:color w:val="000000"/>
        </w:rPr>
        <w:t>must</w:t>
      </w:r>
      <w:r w:rsidR="00895967">
        <w:rPr>
          <w:rFonts w:ascii="Calibri" w:eastAsia="Times New Roman" w:hAnsi="Calibri" w:cs="Calibri"/>
          <w:color w:val="000000"/>
        </w:rPr>
        <w:t xml:space="preserve"> comply to water regulation</w:t>
      </w:r>
      <w:r w:rsidR="007B5AF1">
        <w:rPr>
          <w:rFonts w:ascii="Calibri" w:eastAsia="Times New Roman" w:hAnsi="Calibri" w:cs="Calibri"/>
          <w:color w:val="000000"/>
        </w:rPr>
        <w:t>s</w:t>
      </w:r>
      <w:r w:rsidR="00895967">
        <w:rPr>
          <w:rFonts w:ascii="Calibri" w:eastAsia="Times New Roman" w:hAnsi="Calibri" w:cs="Calibri"/>
          <w:color w:val="000000"/>
        </w:rPr>
        <w:t xml:space="preserve"> </w:t>
      </w:r>
      <w:r w:rsidR="007B5AF1">
        <w:rPr>
          <w:rFonts w:ascii="Calibri" w:eastAsia="Times New Roman" w:hAnsi="Calibri" w:cs="Calibri"/>
          <w:color w:val="000000"/>
        </w:rPr>
        <w:t>monitored by the D</w:t>
      </w:r>
      <w:r w:rsidR="001A3ACB">
        <w:rPr>
          <w:rFonts w:ascii="Calibri" w:eastAsia="Times New Roman" w:hAnsi="Calibri" w:cs="Calibri"/>
          <w:color w:val="000000"/>
        </w:rPr>
        <w:t>rinking</w:t>
      </w:r>
      <w:r w:rsidR="00F86C0D">
        <w:rPr>
          <w:rFonts w:ascii="Calibri" w:eastAsia="Times New Roman" w:hAnsi="Calibri" w:cs="Calibri"/>
          <w:color w:val="000000"/>
        </w:rPr>
        <w:t xml:space="preserve"> Water Inspectorate (DWI</w:t>
      </w:r>
      <w:r w:rsidR="000B3447">
        <w:rPr>
          <w:rFonts w:ascii="Calibri" w:eastAsia="Times New Roman" w:hAnsi="Calibri" w:cs="Calibri"/>
          <w:color w:val="000000"/>
        </w:rPr>
        <w:t>).</w:t>
      </w:r>
    </w:p>
    <w:p w14:paraId="2035B92B" w14:textId="77777777" w:rsidR="00C94C1C" w:rsidRPr="00C94C1C" w:rsidRDefault="00C94C1C" w:rsidP="00805BB2">
      <w:pPr>
        <w:pStyle w:val="ListParagraph"/>
        <w:rPr>
          <w:rFonts w:ascii="Calibri" w:eastAsia="Times New Roman" w:hAnsi="Calibri" w:cs="Calibri"/>
          <w:color w:val="000000"/>
        </w:rPr>
      </w:pPr>
    </w:p>
    <w:p w14:paraId="480D5C7F" w14:textId="58D6F28D" w:rsidR="00C94C1C" w:rsidRPr="00C94C1C" w:rsidRDefault="00C94C1C" w:rsidP="00805BB2">
      <w:pPr>
        <w:pStyle w:val="ListParagraph"/>
        <w:numPr>
          <w:ilvl w:val="0"/>
          <w:numId w:val="21"/>
        </w:numPr>
        <w:rPr>
          <w:rFonts w:ascii="Calibri" w:eastAsia="Times New Roman" w:hAnsi="Calibri" w:cs="Calibri"/>
          <w:color w:val="000000"/>
        </w:rPr>
      </w:pPr>
      <w:r w:rsidRPr="00C94C1C">
        <w:rPr>
          <w:rFonts w:ascii="Calibri" w:eastAsia="Times New Roman" w:hAnsi="Calibri" w:cs="Calibri"/>
          <w:color w:val="000000"/>
        </w:rPr>
        <w:t>Insurance Claims:</w:t>
      </w:r>
    </w:p>
    <w:p w14:paraId="43A23E9E" w14:textId="0598ABEE" w:rsidR="00C94C1C" w:rsidRPr="00C94C1C" w:rsidRDefault="00C94C1C" w:rsidP="00805BB2">
      <w:pPr>
        <w:pStyle w:val="ListParagraph"/>
        <w:rPr>
          <w:rFonts w:ascii="Calibri" w:eastAsia="Times New Roman" w:hAnsi="Calibri" w:cs="Calibri"/>
          <w:color w:val="000000"/>
        </w:rPr>
      </w:pPr>
      <w:r w:rsidRPr="00C94C1C">
        <w:rPr>
          <w:rFonts w:ascii="Calibri" w:eastAsia="Times New Roman" w:hAnsi="Calibri" w:cs="Calibri"/>
          <w:color w:val="000000"/>
        </w:rPr>
        <w:t>It can involve a confrontation on insurance claims that can be on damages, interruption of business or liability. Policy interpretations can be a focus of a contest by the insurer concerning the claims.</w:t>
      </w:r>
    </w:p>
    <w:p w14:paraId="02A91729" w14:textId="77777777" w:rsidR="00C94C1C" w:rsidRPr="00C94C1C" w:rsidRDefault="00C94C1C" w:rsidP="00C94C1C">
      <w:pPr>
        <w:rPr>
          <w:rFonts w:ascii="Calibri" w:eastAsia="Times New Roman" w:hAnsi="Calibri" w:cs="Calibri"/>
          <w:color w:val="000000"/>
        </w:rPr>
      </w:pPr>
    </w:p>
    <w:p w14:paraId="2BEA29A2" w14:textId="056D774B" w:rsidR="00C94C1C" w:rsidRPr="00C94C1C" w:rsidRDefault="00C94C1C" w:rsidP="00805BB2">
      <w:pPr>
        <w:pStyle w:val="ListParagraph"/>
        <w:numPr>
          <w:ilvl w:val="0"/>
          <w:numId w:val="21"/>
        </w:numPr>
        <w:rPr>
          <w:rFonts w:ascii="Calibri" w:eastAsia="Times New Roman" w:hAnsi="Calibri" w:cs="Calibri"/>
          <w:color w:val="000000"/>
        </w:rPr>
      </w:pPr>
      <w:r w:rsidRPr="00C94C1C">
        <w:rPr>
          <w:rFonts w:ascii="Calibri" w:eastAsia="Times New Roman" w:hAnsi="Calibri" w:cs="Calibri"/>
          <w:color w:val="000000"/>
        </w:rPr>
        <w:t>Data Protection and Privacy:</w:t>
      </w:r>
    </w:p>
    <w:p w14:paraId="514BE5FF" w14:textId="110FAFC2" w:rsidR="00C94C1C" w:rsidRPr="00C94C1C" w:rsidRDefault="00C94C1C" w:rsidP="00805BB2">
      <w:pPr>
        <w:pStyle w:val="ListParagraph"/>
        <w:rPr>
          <w:rFonts w:ascii="Calibri" w:eastAsia="Times New Roman" w:hAnsi="Calibri" w:cs="Calibri"/>
          <w:color w:val="000000"/>
        </w:rPr>
      </w:pPr>
      <w:r w:rsidRPr="00C94C1C">
        <w:rPr>
          <w:rFonts w:ascii="Calibri" w:eastAsia="Times New Roman" w:hAnsi="Calibri" w:cs="Calibri"/>
          <w:color w:val="000000"/>
        </w:rPr>
        <w:t>The process of collection and operational use of personal data in case of crisis should correspond with the data security regulations. Violations may cause legal action.</w:t>
      </w:r>
      <w:r w:rsidR="00F16162">
        <w:rPr>
          <w:rFonts w:ascii="Calibri" w:eastAsia="Times New Roman" w:hAnsi="Calibri" w:cs="Calibri"/>
          <w:color w:val="000000"/>
        </w:rPr>
        <w:t xml:space="preserve"> (gov.uk)</w:t>
      </w:r>
    </w:p>
    <w:p w14:paraId="67C356AE" w14:textId="77777777" w:rsidR="00C94C1C" w:rsidRPr="00805BB2" w:rsidRDefault="00C94C1C" w:rsidP="00C94C1C">
      <w:pPr>
        <w:rPr>
          <w:rFonts w:ascii="Calibri" w:eastAsia="Times New Roman" w:hAnsi="Calibri" w:cs="Calibri"/>
          <w:b/>
          <w:bCs/>
          <w:color w:val="000000"/>
        </w:rPr>
      </w:pPr>
    </w:p>
    <w:p w14:paraId="4BE13264" w14:textId="77777777" w:rsidR="00C94C1C" w:rsidRPr="00805BB2" w:rsidRDefault="00C94C1C" w:rsidP="00C94C1C">
      <w:pPr>
        <w:rPr>
          <w:rFonts w:ascii="Calibri" w:eastAsia="Times New Roman" w:hAnsi="Calibri" w:cs="Calibri"/>
          <w:b/>
          <w:bCs/>
          <w:color w:val="000000"/>
        </w:rPr>
      </w:pPr>
      <w:r w:rsidRPr="00805BB2">
        <w:rPr>
          <w:rFonts w:ascii="Calibri" w:eastAsia="Times New Roman" w:hAnsi="Calibri" w:cs="Calibri"/>
          <w:b/>
          <w:bCs/>
          <w:color w:val="000000"/>
        </w:rPr>
        <w:lastRenderedPageBreak/>
        <w:t>Mitigation Strategies through Effective Joint Response</w:t>
      </w:r>
    </w:p>
    <w:p w14:paraId="53130135" w14:textId="77777777" w:rsidR="00A14BD7" w:rsidRDefault="00A14BD7" w:rsidP="00C94C1C">
      <w:pPr>
        <w:rPr>
          <w:rFonts w:ascii="Calibri" w:eastAsia="Times New Roman" w:hAnsi="Calibri" w:cs="Calibri"/>
          <w:color w:val="000000"/>
        </w:rPr>
      </w:pPr>
    </w:p>
    <w:p w14:paraId="3D0F7C5E" w14:textId="5DF675D3" w:rsidR="00C94C1C" w:rsidRPr="00A14BD7" w:rsidRDefault="00C94C1C" w:rsidP="00A14BD7">
      <w:pPr>
        <w:pStyle w:val="ListParagraph"/>
        <w:numPr>
          <w:ilvl w:val="0"/>
          <w:numId w:val="21"/>
        </w:numPr>
        <w:rPr>
          <w:rFonts w:ascii="Calibri" w:eastAsia="Times New Roman" w:hAnsi="Calibri" w:cs="Calibri"/>
          <w:color w:val="000000"/>
        </w:rPr>
      </w:pPr>
      <w:r w:rsidRPr="00A14BD7">
        <w:rPr>
          <w:rFonts w:ascii="Calibri" w:eastAsia="Times New Roman" w:hAnsi="Calibri" w:cs="Calibri"/>
          <w:color w:val="000000"/>
        </w:rPr>
        <w:t>Clear Communication and Coordination:</w:t>
      </w:r>
    </w:p>
    <w:p w14:paraId="1622EEBA" w14:textId="1F28FECE" w:rsidR="00C94C1C" w:rsidRPr="00C94C1C" w:rsidRDefault="00C94C1C" w:rsidP="00A14BD7">
      <w:pPr>
        <w:ind w:left="720"/>
        <w:rPr>
          <w:rFonts w:ascii="Calibri" w:eastAsia="Times New Roman" w:hAnsi="Calibri" w:cs="Calibri"/>
          <w:color w:val="000000"/>
        </w:rPr>
      </w:pPr>
      <w:r w:rsidRPr="00C94C1C">
        <w:rPr>
          <w:rFonts w:ascii="Calibri" w:eastAsia="Times New Roman" w:hAnsi="Calibri" w:cs="Calibri"/>
          <w:color w:val="000000"/>
        </w:rPr>
        <w:t>A good communication between the responding bodies will aid in ensuring that everyone knows his roles and responsibilities and this will minimize chances of mismanagement.</w:t>
      </w:r>
    </w:p>
    <w:p w14:paraId="552D2179" w14:textId="77777777" w:rsidR="00C94C1C" w:rsidRPr="00C94C1C" w:rsidRDefault="00C94C1C" w:rsidP="00C94C1C">
      <w:pPr>
        <w:rPr>
          <w:rFonts w:ascii="Calibri" w:eastAsia="Times New Roman" w:hAnsi="Calibri" w:cs="Calibri"/>
          <w:color w:val="000000"/>
        </w:rPr>
      </w:pPr>
    </w:p>
    <w:p w14:paraId="3F69F8DF" w14:textId="3690F5B9" w:rsidR="00C94C1C" w:rsidRPr="00A14BD7" w:rsidRDefault="00C94C1C" w:rsidP="00A14BD7">
      <w:pPr>
        <w:pStyle w:val="ListParagraph"/>
        <w:numPr>
          <w:ilvl w:val="0"/>
          <w:numId w:val="21"/>
        </w:numPr>
        <w:rPr>
          <w:rFonts w:ascii="Calibri" w:eastAsia="Times New Roman" w:hAnsi="Calibri" w:cs="Calibri"/>
          <w:color w:val="000000"/>
        </w:rPr>
      </w:pPr>
      <w:r w:rsidRPr="00A14BD7">
        <w:rPr>
          <w:rFonts w:ascii="Calibri" w:eastAsia="Times New Roman" w:hAnsi="Calibri" w:cs="Calibri"/>
          <w:color w:val="000000"/>
        </w:rPr>
        <w:t>Legal Preparedness:</w:t>
      </w:r>
    </w:p>
    <w:p w14:paraId="5F7D5BA6" w14:textId="475E6E04" w:rsidR="00C94C1C" w:rsidRPr="00C94C1C" w:rsidRDefault="00C94C1C" w:rsidP="00A14BD7">
      <w:pPr>
        <w:ind w:left="720"/>
        <w:rPr>
          <w:rFonts w:ascii="Calibri" w:eastAsia="Times New Roman" w:hAnsi="Calibri" w:cs="Calibri"/>
          <w:color w:val="000000"/>
        </w:rPr>
      </w:pPr>
      <w:r w:rsidRPr="00C94C1C">
        <w:rPr>
          <w:rFonts w:ascii="Calibri" w:eastAsia="Times New Roman" w:hAnsi="Calibri" w:cs="Calibri"/>
          <w:color w:val="000000"/>
        </w:rPr>
        <w:t xml:space="preserve">Interact with legal consultants during the planning phase and uncover possible problems which may arise legally and find solutions on how to tackle them beforehand. This will involve </w:t>
      </w:r>
      <w:r w:rsidR="004B2BA0" w:rsidRPr="00C94C1C">
        <w:rPr>
          <w:rFonts w:ascii="Calibri" w:eastAsia="Times New Roman" w:hAnsi="Calibri" w:cs="Calibri"/>
          <w:color w:val="000000"/>
        </w:rPr>
        <w:t>an</w:t>
      </w:r>
      <w:r w:rsidRPr="00C94C1C">
        <w:rPr>
          <w:rFonts w:ascii="Calibri" w:eastAsia="Times New Roman" w:hAnsi="Calibri" w:cs="Calibri"/>
          <w:color w:val="000000"/>
        </w:rPr>
        <w:t xml:space="preserve"> examination of the contractual requirements and the regulatory compliance.</w:t>
      </w:r>
    </w:p>
    <w:p w14:paraId="0EACF949" w14:textId="77777777" w:rsidR="00A14BD7" w:rsidRDefault="00A14BD7" w:rsidP="00C94C1C">
      <w:pPr>
        <w:rPr>
          <w:rFonts w:ascii="Calibri" w:eastAsia="Times New Roman" w:hAnsi="Calibri" w:cs="Calibri"/>
          <w:color w:val="000000"/>
        </w:rPr>
      </w:pPr>
    </w:p>
    <w:p w14:paraId="010EC7CB" w14:textId="7D21A467" w:rsidR="00C94C1C" w:rsidRPr="00A14BD7" w:rsidRDefault="00C94C1C" w:rsidP="00A14BD7">
      <w:pPr>
        <w:pStyle w:val="ListParagraph"/>
        <w:numPr>
          <w:ilvl w:val="0"/>
          <w:numId w:val="21"/>
        </w:numPr>
        <w:rPr>
          <w:rFonts w:ascii="Calibri" w:eastAsia="Times New Roman" w:hAnsi="Calibri" w:cs="Calibri"/>
          <w:color w:val="000000"/>
        </w:rPr>
      </w:pPr>
      <w:r w:rsidRPr="00A14BD7">
        <w:rPr>
          <w:rFonts w:ascii="Calibri" w:eastAsia="Times New Roman" w:hAnsi="Calibri" w:cs="Calibri"/>
          <w:color w:val="000000"/>
        </w:rPr>
        <w:t>Training and Exercises:</w:t>
      </w:r>
    </w:p>
    <w:p w14:paraId="2F13589D" w14:textId="64BE1C28" w:rsidR="00C94C1C" w:rsidRPr="00C94C1C" w:rsidRDefault="00C94C1C" w:rsidP="00A14BD7">
      <w:pPr>
        <w:ind w:left="720"/>
        <w:rPr>
          <w:rFonts w:ascii="Calibri" w:eastAsia="Times New Roman" w:hAnsi="Calibri" w:cs="Calibri"/>
          <w:color w:val="000000"/>
        </w:rPr>
      </w:pPr>
      <w:r w:rsidRPr="00C94C1C">
        <w:rPr>
          <w:rFonts w:ascii="Calibri" w:eastAsia="Times New Roman" w:hAnsi="Calibri" w:cs="Calibri"/>
          <w:color w:val="000000"/>
        </w:rPr>
        <w:t>Participate in mutual training activities that encompass the legal component of the response to an emergency and recovery. This will make everybody knowledgeable of legal constructs and cover of liabilities.</w:t>
      </w:r>
    </w:p>
    <w:p w14:paraId="330A17EE" w14:textId="77777777" w:rsidR="005373BB" w:rsidRDefault="005373BB" w:rsidP="00C94C1C">
      <w:pPr>
        <w:rPr>
          <w:rFonts w:ascii="Calibri" w:eastAsia="Times New Roman" w:hAnsi="Calibri" w:cs="Calibri"/>
          <w:color w:val="000000"/>
        </w:rPr>
      </w:pPr>
    </w:p>
    <w:p w14:paraId="4462DFD3" w14:textId="4F6D66B5" w:rsidR="00C94C1C" w:rsidRPr="005373BB" w:rsidRDefault="00C94C1C" w:rsidP="005373BB">
      <w:pPr>
        <w:pStyle w:val="ListParagraph"/>
        <w:numPr>
          <w:ilvl w:val="0"/>
          <w:numId w:val="21"/>
        </w:numPr>
        <w:rPr>
          <w:rFonts w:ascii="Calibri" w:eastAsia="Times New Roman" w:hAnsi="Calibri" w:cs="Calibri"/>
          <w:color w:val="000000"/>
        </w:rPr>
      </w:pPr>
      <w:r w:rsidRPr="005373BB">
        <w:rPr>
          <w:rFonts w:ascii="Calibri" w:eastAsia="Times New Roman" w:hAnsi="Calibri" w:cs="Calibri"/>
          <w:color w:val="000000"/>
        </w:rPr>
        <w:t>Documentation:</w:t>
      </w:r>
    </w:p>
    <w:p w14:paraId="20317337" w14:textId="7742BAF3" w:rsidR="00C94C1C" w:rsidRPr="00C94C1C" w:rsidRDefault="00C94C1C" w:rsidP="005373BB">
      <w:pPr>
        <w:ind w:left="720"/>
        <w:rPr>
          <w:rFonts w:ascii="Calibri" w:eastAsia="Times New Roman" w:hAnsi="Calibri" w:cs="Calibri"/>
          <w:color w:val="000000"/>
        </w:rPr>
      </w:pPr>
      <w:r w:rsidRPr="00C94C1C">
        <w:rPr>
          <w:rFonts w:ascii="Calibri" w:eastAsia="Times New Roman" w:hAnsi="Calibri" w:cs="Calibri"/>
          <w:color w:val="000000"/>
        </w:rPr>
        <w:t xml:space="preserve">Keep good written records of the decisions made, course of actions and communications </w:t>
      </w:r>
      <w:r w:rsidR="00805BB2" w:rsidRPr="00C94C1C">
        <w:rPr>
          <w:rFonts w:ascii="Calibri" w:eastAsia="Times New Roman" w:hAnsi="Calibri" w:cs="Calibri"/>
          <w:color w:val="000000"/>
        </w:rPr>
        <w:t>considering</w:t>
      </w:r>
      <w:r w:rsidRPr="00C94C1C">
        <w:rPr>
          <w:rFonts w:ascii="Calibri" w:eastAsia="Times New Roman" w:hAnsi="Calibri" w:cs="Calibri"/>
          <w:color w:val="000000"/>
        </w:rPr>
        <w:t xml:space="preserve"> the emergency. This may be used in legal conflicts and help prove that the rules are adhered to.</w:t>
      </w:r>
    </w:p>
    <w:p w14:paraId="241DC0C6" w14:textId="77777777" w:rsidR="00C94C1C" w:rsidRPr="00C94C1C" w:rsidRDefault="00C94C1C" w:rsidP="00C94C1C">
      <w:pPr>
        <w:rPr>
          <w:rFonts w:ascii="Calibri" w:eastAsia="Times New Roman" w:hAnsi="Calibri" w:cs="Calibri"/>
          <w:color w:val="000000"/>
        </w:rPr>
      </w:pPr>
    </w:p>
    <w:p w14:paraId="247943D3" w14:textId="58BD5C64" w:rsidR="00C94C1C" w:rsidRPr="005373BB" w:rsidRDefault="00C94C1C" w:rsidP="005373BB">
      <w:pPr>
        <w:pStyle w:val="ListParagraph"/>
        <w:numPr>
          <w:ilvl w:val="0"/>
          <w:numId w:val="21"/>
        </w:numPr>
        <w:rPr>
          <w:rFonts w:ascii="Calibri" w:eastAsia="Times New Roman" w:hAnsi="Calibri" w:cs="Calibri"/>
          <w:color w:val="000000"/>
        </w:rPr>
      </w:pPr>
      <w:r w:rsidRPr="005373BB">
        <w:rPr>
          <w:rFonts w:ascii="Calibri" w:eastAsia="Times New Roman" w:hAnsi="Calibri" w:cs="Calibri"/>
          <w:color w:val="000000"/>
        </w:rPr>
        <w:t>Joint Incident Command:</w:t>
      </w:r>
    </w:p>
    <w:p w14:paraId="5B2BAB99" w14:textId="4BA30AB0" w:rsidR="00C94C1C" w:rsidRPr="00C94C1C" w:rsidRDefault="00C94C1C" w:rsidP="005373BB">
      <w:pPr>
        <w:ind w:left="720"/>
        <w:rPr>
          <w:rFonts w:ascii="Calibri" w:eastAsia="Times New Roman" w:hAnsi="Calibri" w:cs="Calibri"/>
          <w:color w:val="000000"/>
        </w:rPr>
      </w:pPr>
      <w:r w:rsidRPr="00C94C1C">
        <w:rPr>
          <w:rFonts w:ascii="Calibri" w:eastAsia="Times New Roman" w:hAnsi="Calibri" w:cs="Calibri"/>
          <w:color w:val="000000"/>
        </w:rPr>
        <w:t xml:space="preserve">Put in place a unified chain of command uniting different agencies and organisations. This enhances </w:t>
      </w:r>
      <w:r w:rsidR="009239C9" w:rsidRPr="00C94C1C">
        <w:rPr>
          <w:rFonts w:ascii="Calibri" w:eastAsia="Times New Roman" w:hAnsi="Calibri" w:cs="Calibri"/>
          <w:color w:val="000000"/>
        </w:rPr>
        <w:t>teamwork</w:t>
      </w:r>
      <w:r w:rsidRPr="00C94C1C">
        <w:rPr>
          <w:rFonts w:ascii="Calibri" w:eastAsia="Times New Roman" w:hAnsi="Calibri" w:cs="Calibri"/>
          <w:color w:val="000000"/>
        </w:rPr>
        <w:t xml:space="preserve"> and makes decision making less complicated as actions are not likely to be contradicting.</w:t>
      </w:r>
    </w:p>
    <w:p w14:paraId="67F02B50" w14:textId="77777777" w:rsidR="00A14BD7" w:rsidRDefault="00A14BD7" w:rsidP="00C94C1C">
      <w:pPr>
        <w:rPr>
          <w:rFonts w:ascii="Calibri" w:eastAsia="Times New Roman" w:hAnsi="Calibri" w:cs="Calibri"/>
          <w:color w:val="000000"/>
        </w:rPr>
      </w:pPr>
    </w:p>
    <w:p w14:paraId="32AC5B2D" w14:textId="1D913D7A" w:rsidR="00C94C1C" w:rsidRPr="00A14BD7" w:rsidRDefault="00C94C1C" w:rsidP="00A14BD7">
      <w:pPr>
        <w:pStyle w:val="ListParagraph"/>
        <w:numPr>
          <w:ilvl w:val="0"/>
          <w:numId w:val="20"/>
        </w:numPr>
        <w:rPr>
          <w:rFonts w:ascii="Calibri" w:eastAsia="Times New Roman" w:hAnsi="Calibri" w:cs="Calibri"/>
          <w:color w:val="000000"/>
        </w:rPr>
      </w:pPr>
      <w:r w:rsidRPr="00A14BD7">
        <w:rPr>
          <w:rFonts w:ascii="Calibri" w:eastAsia="Times New Roman" w:hAnsi="Calibri" w:cs="Calibri"/>
          <w:color w:val="000000"/>
        </w:rPr>
        <w:t>Community Engagement:</w:t>
      </w:r>
    </w:p>
    <w:p w14:paraId="1932A7F0" w14:textId="21405355" w:rsidR="00C94C1C" w:rsidRPr="00C94C1C" w:rsidRDefault="00C94C1C" w:rsidP="00A14BD7">
      <w:pPr>
        <w:ind w:left="720"/>
        <w:rPr>
          <w:rFonts w:ascii="Calibri" w:eastAsia="Times New Roman" w:hAnsi="Calibri" w:cs="Calibri"/>
          <w:color w:val="000000"/>
        </w:rPr>
      </w:pPr>
      <w:r w:rsidRPr="00C94C1C">
        <w:rPr>
          <w:rFonts w:ascii="Calibri" w:eastAsia="Times New Roman" w:hAnsi="Calibri" w:cs="Calibri"/>
          <w:color w:val="000000"/>
        </w:rPr>
        <w:t>Engage community stakeholders in the planning and response mechanism that potentially can solve the concerns in advance and minimize the likelihood of civil rights violations.</w:t>
      </w:r>
    </w:p>
    <w:p w14:paraId="47616CD1" w14:textId="77777777" w:rsidR="00C94C1C" w:rsidRPr="00C94C1C" w:rsidRDefault="00C94C1C" w:rsidP="00C94C1C">
      <w:pPr>
        <w:rPr>
          <w:rFonts w:ascii="Calibri" w:eastAsia="Times New Roman" w:hAnsi="Calibri" w:cs="Calibri"/>
          <w:color w:val="000000"/>
        </w:rPr>
      </w:pPr>
    </w:p>
    <w:p w14:paraId="7F986477" w14:textId="1E997B69" w:rsidR="00C94C1C" w:rsidRPr="00A14BD7" w:rsidRDefault="00C94C1C" w:rsidP="00A14BD7">
      <w:pPr>
        <w:pStyle w:val="ListParagraph"/>
        <w:numPr>
          <w:ilvl w:val="0"/>
          <w:numId w:val="19"/>
        </w:numPr>
        <w:rPr>
          <w:rFonts w:ascii="Calibri" w:eastAsia="Times New Roman" w:hAnsi="Calibri" w:cs="Calibri"/>
          <w:color w:val="000000"/>
        </w:rPr>
      </w:pPr>
      <w:r w:rsidRPr="00A14BD7">
        <w:rPr>
          <w:rFonts w:ascii="Calibri" w:eastAsia="Times New Roman" w:hAnsi="Calibri" w:cs="Calibri"/>
          <w:color w:val="000000"/>
        </w:rPr>
        <w:t>Insurance Review and Risk Management:</w:t>
      </w:r>
    </w:p>
    <w:p w14:paraId="14532191" w14:textId="5E3CF85F" w:rsidR="00C94C1C" w:rsidRPr="00C94C1C" w:rsidRDefault="00C94C1C" w:rsidP="00A14BD7">
      <w:pPr>
        <w:ind w:left="720"/>
        <w:rPr>
          <w:rFonts w:ascii="Calibri" w:eastAsia="Times New Roman" w:hAnsi="Calibri" w:cs="Calibri"/>
          <w:color w:val="000000"/>
        </w:rPr>
      </w:pPr>
      <w:r w:rsidRPr="00C94C1C">
        <w:rPr>
          <w:rFonts w:ascii="Calibri" w:eastAsia="Times New Roman" w:hAnsi="Calibri" w:cs="Calibri"/>
          <w:color w:val="000000"/>
        </w:rPr>
        <w:t>Monitor insurance coverages and risk mitigation programs on a regular basis to make sure there is enough cover in case of an emergency. This may assist in reducing the wastage of monies as well as litigations of claims.</w:t>
      </w:r>
    </w:p>
    <w:p w14:paraId="543B86B9" w14:textId="77777777" w:rsidR="00C94C1C" w:rsidRPr="00C94C1C" w:rsidRDefault="00C94C1C" w:rsidP="00C94C1C">
      <w:pPr>
        <w:rPr>
          <w:rFonts w:ascii="Calibri" w:eastAsia="Times New Roman" w:hAnsi="Calibri" w:cs="Calibri"/>
          <w:color w:val="000000"/>
        </w:rPr>
      </w:pPr>
    </w:p>
    <w:p w14:paraId="0AAC5940" w14:textId="1DAC4AFB" w:rsidR="00C94C1C" w:rsidRPr="00A14BD7" w:rsidRDefault="00C94C1C" w:rsidP="00A14BD7">
      <w:pPr>
        <w:pStyle w:val="ListParagraph"/>
        <w:numPr>
          <w:ilvl w:val="0"/>
          <w:numId w:val="18"/>
        </w:numPr>
        <w:rPr>
          <w:rFonts w:ascii="Calibri" w:eastAsia="Times New Roman" w:hAnsi="Calibri" w:cs="Calibri"/>
          <w:color w:val="000000"/>
        </w:rPr>
      </w:pPr>
      <w:r w:rsidRPr="00A14BD7">
        <w:rPr>
          <w:rFonts w:ascii="Calibri" w:eastAsia="Times New Roman" w:hAnsi="Calibri" w:cs="Calibri"/>
          <w:color w:val="000000"/>
        </w:rPr>
        <w:t>Post</w:t>
      </w:r>
      <w:r w:rsidR="001A3ACB">
        <w:rPr>
          <w:rFonts w:ascii="Calibri" w:eastAsia="Times New Roman" w:hAnsi="Calibri" w:cs="Calibri"/>
          <w:color w:val="000000"/>
        </w:rPr>
        <w:t xml:space="preserve"> </w:t>
      </w:r>
      <w:r w:rsidR="000B3447">
        <w:rPr>
          <w:rFonts w:ascii="Calibri" w:eastAsia="Times New Roman" w:hAnsi="Calibri" w:cs="Calibri"/>
          <w:color w:val="000000"/>
        </w:rPr>
        <w:t>Incident</w:t>
      </w:r>
      <w:r w:rsidRPr="00A14BD7">
        <w:rPr>
          <w:rFonts w:ascii="Calibri" w:eastAsia="Times New Roman" w:hAnsi="Calibri" w:cs="Calibri"/>
          <w:color w:val="000000"/>
        </w:rPr>
        <w:t xml:space="preserve"> Review </w:t>
      </w:r>
      <w:r w:rsidR="001A3ACB">
        <w:rPr>
          <w:rFonts w:ascii="Calibri" w:eastAsia="Times New Roman" w:hAnsi="Calibri" w:cs="Calibri"/>
          <w:color w:val="000000"/>
        </w:rPr>
        <w:t xml:space="preserve">(PIR) </w:t>
      </w:r>
      <w:r w:rsidRPr="00A14BD7">
        <w:rPr>
          <w:rFonts w:ascii="Calibri" w:eastAsia="Times New Roman" w:hAnsi="Calibri" w:cs="Calibri"/>
          <w:color w:val="000000"/>
        </w:rPr>
        <w:t>and Learning:</w:t>
      </w:r>
    </w:p>
    <w:p w14:paraId="10E8B143" w14:textId="59DDF9EF" w:rsidR="00C94C1C" w:rsidRPr="00A14BD7" w:rsidRDefault="00DD1822" w:rsidP="00A14BD7">
      <w:pPr>
        <w:pStyle w:val="ListParagraph"/>
        <w:rPr>
          <w:rFonts w:ascii="Calibri" w:eastAsia="Times New Roman" w:hAnsi="Calibri" w:cs="Calibri"/>
          <w:color w:val="000000"/>
        </w:rPr>
      </w:pPr>
      <w:r>
        <w:rPr>
          <w:rFonts w:ascii="Calibri" w:eastAsia="Times New Roman" w:hAnsi="Calibri" w:cs="Calibri"/>
          <w:color w:val="000000"/>
        </w:rPr>
        <w:t>Hold</w:t>
      </w:r>
      <w:r w:rsidR="00C94C1C" w:rsidRPr="00A14BD7">
        <w:rPr>
          <w:rFonts w:ascii="Calibri" w:eastAsia="Times New Roman" w:hAnsi="Calibri" w:cs="Calibri"/>
          <w:color w:val="000000"/>
        </w:rPr>
        <w:t xml:space="preserve"> extensive review to detect any lawful issues discovered and lessons learnt after the emergency. This will guide future preparations strategies and improve on the chances of mitigating legal risks in future response.</w:t>
      </w:r>
      <w:r w:rsidR="00F16162">
        <w:rPr>
          <w:rFonts w:ascii="Calibri" w:eastAsia="Times New Roman" w:hAnsi="Calibri" w:cs="Calibri"/>
          <w:color w:val="000000"/>
        </w:rPr>
        <w:t xml:space="preserve"> (gov.uk)</w:t>
      </w:r>
    </w:p>
    <w:p w14:paraId="49E515FB" w14:textId="77777777" w:rsidR="00C94C1C" w:rsidRPr="00C94C1C" w:rsidRDefault="00C94C1C" w:rsidP="00C94C1C">
      <w:pPr>
        <w:rPr>
          <w:rFonts w:ascii="Calibri" w:eastAsia="Times New Roman" w:hAnsi="Calibri" w:cs="Calibri"/>
          <w:color w:val="000000"/>
        </w:rPr>
      </w:pPr>
    </w:p>
    <w:p w14:paraId="51871F3D" w14:textId="3CF5AB4B" w:rsidR="001C5E8A" w:rsidRPr="000863C2" w:rsidRDefault="006E0058" w:rsidP="006E0058">
      <w:pPr>
        <w:rPr>
          <w:rFonts w:ascii="Calibri" w:eastAsia="Times New Roman" w:hAnsi="Calibri" w:cs="Calibri"/>
          <w:b/>
          <w:bCs/>
        </w:rPr>
      </w:pPr>
      <w:r>
        <w:rPr>
          <w:rFonts w:ascii="Calibri" w:eastAsia="Times New Roman" w:hAnsi="Calibri" w:cs="Calibri"/>
          <w:color w:val="000000"/>
        </w:rPr>
        <w:t>Organisations</w:t>
      </w:r>
      <w:r w:rsidR="00C94C1C" w:rsidRPr="00C94C1C">
        <w:rPr>
          <w:rFonts w:ascii="Calibri" w:eastAsia="Times New Roman" w:hAnsi="Calibri" w:cs="Calibri"/>
          <w:color w:val="000000"/>
        </w:rPr>
        <w:t xml:space="preserve"> and governments will be able to become more resilient in dealing with the repercussions of civil emergencies with the more concerted and legally acceptable approaching to such emergencies to deal with them effectively after proactively seeking to overcome such legal ramifications well in time by initiating effective joint responses.</w:t>
      </w:r>
    </w:p>
    <w:p w14:paraId="46DB97D7" w14:textId="77777777" w:rsidR="0023072C" w:rsidRDefault="0023072C" w:rsidP="00990B13">
      <w:pPr>
        <w:rPr>
          <w:rFonts w:ascii="Calibri" w:eastAsia="Times New Roman" w:hAnsi="Calibri" w:cs="Calibri"/>
          <w:b/>
          <w:bCs/>
        </w:rPr>
      </w:pPr>
    </w:p>
    <w:p w14:paraId="16050D55" w14:textId="77777777" w:rsidR="00B632D7" w:rsidRDefault="00B632D7" w:rsidP="00990B13">
      <w:pPr>
        <w:rPr>
          <w:rFonts w:ascii="Calibri" w:eastAsia="Times New Roman" w:hAnsi="Calibri" w:cs="Calibri"/>
          <w:b/>
          <w:bCs/>
        </w:rPr>
      </w:pPr>
    </w:p>
    <w:p w14:paraId="0A3B44CE" w14:textId="22E5F423" w:rsidR="004B7277" w:rsidRPr="004B7277" w:rsidRDefault="00990B13" w:rsidP="004B7277">
      <w:pPr>
        <w:pStyle w:val="ListParagraph"/>
        <w:numPr>
          <w:ilvl w:val="0"/>
          <w:numId w:val="7"/>
        </w:numPr>
        <w:rPr>
          <w:rFonts w:ascii="Calibri" w:eastAsia="Times New Roman" w:hAnsi="Calibri" w:cs="Calibri"/>
          <w:b/>
          <w:bCs/>
          <w:sz w:val="28"/>
          <w:szCs w:val="28"/>
        </w:rPr>
      </w:pPr>
      <w:r w:rsidRPr="00470151">
        <w:rPr>
          <w:rFonts w:ascii="Calibri" w:eastAsia="Times New Roman" w:hAnsi="Calibri" w:cs="Calibri"/>
          <w:b/>
          <w:bCs/>
          <w:sz w:val="28"/>
          <w:szCs w:val="28"/>
        </w:rPr>
        <w:t>Conclusion</w:t>
      </w:r>
    </w:p>
    <w:p w14:paraId="1ECB578C" w14:textId="77777777" w:rsidR="004B7277" w:rsidRPr="004B7277" w:rsidRDefault="004B7277" w:rsidP="004B7277">
      <w:pPr>
        <w:rPr>
          <w:rFonts w:ascii="Calibri" w:eastAsia="Times New Roman" w:hAnsi="Calibri" w:cs="Calibri"/>
        </w:rPr>
      </w:pPr>
    </w:p>
    <w:p w14:paraId="79EA5EFC" w14:textId="5807A1FE" w:rsidR="004B7277" w:rsidRPr="004B7277" w:rsidRDefault="004B7277" w:rsidP="004B7277">
      <w:pPr>
        <w:rPr>
          <w:rFonts w:ascii="Calibri" w:eastAsia="Times New Roman" w:hAnsi="Calibri" w:cs="Calibri"/>
        </w:rPr>
      </w:pPr>
      <w:r w:rsidRPr="004B7277">
        <w:rPr>
          <w:rFonts w:ascii="Calibri" w:eastAsia="Times New Roman" w:hAnsi="Calibri" w:cs="Calibri"/>
        </w:rPr>
        <w:t>Response and recovery to civil emergencies requires the effective collaboration of various agencies in Wales. The management of complex emergencies is dependent on a properly coordinated strategy that incorporates sound command structures, best practices, and an adequate knowledge of legal implications that can evolve during and at the end of such an incident. Wales can become much more resilient toward future civil emergencies by focusing on continuous training, assessment, community engagement.</w:t>
      </w:r>
    </w:p>
    <w:p w14:paraId="2F4AF48A" w14:textId="77777777" w:rsidR="004B7277" w:rsidRPr="004B7277" w:rsidRDefault="004B7277" w:rsidP="004B7277">
      <w:pPr>
        <w:rPr>
          <w:rFonts w:ascii="Calibri" w:eastAsia="Times New Roman" w:hAnsi="Calibri" w:cs="Calibri"/>
        </w:rPr>
      </w:pPr>
    </w:p>
    <w:p w14:paraId="364ED9DD" w14:textId="384D747B" w:rsidR="004B7277" w:rsidRDefault="004B7277" w:rsidP="004B7277">
      <w:pPr>
        <w:rPr>
          <w:rFonts w:ascii="Calibri" w:eastAsia="Times New Roman" w:hAnsi="Calibri" w:cs="Calibri"/>
        </w:rPr>
      </w:pPr>
      <w:r w:rsidRPr="004B7277">
        <w:rPr>
          <w:rFonts w:ascii="Calibri" w:eastAsia="Times New Roman" w:hAnsi="Calibri" w:cs="Calibri"/>
        </w:rPr>
        <w:t xml:space="preserve">The Cowlyd incident forms an interesting case study in the significance of effective communication, speed of mobilization of resources and collaborations among different agencies in ensuring effective handling of tragedies and crises. This accident, accompanied by a huge loss of supply of water affecting about 50,000 properties, </w:t>
      </w:r>
      <w:r w:rsidR="00E91A8A" w:rsidRPr="004B7277">
        <w:rPr>
          <w:rFonts w:ascii="Calibri" w:eastAsia="Times New Roman" w:hAnsi="Calibri" w:cs="Calibri"/>
        </w:rPr>
        <w:t>proved</w:t>
      </w:r>
      <w:r w:rsidRPr="004B7277">
        <w:rPr>
          <w:rFonts w:ascii="Calibri" w:eastAsia="Times New Roman" w:hAnsi="Calibri" w:cs="Calibri"/>
        </w:rPr>
        <w:t xml:space="preserve"> the essentiality of the existence of sustainable command structures. The Strategic Coordinating Group (SCG) and Tactical Coordinating Group (TCG) frameworks proved instrumental in </w:t>
      </w:r>
      <w:r w:rsidR="00E91A8A" w:rsidRPr="004B7277">
        <w:rPr>
          <w:rFonts w:ascii="Calibri" w:eastAsia="Times New Roman" w:hAnsi="Calibri" w:cs="Calibri"/>
        </w:rPr>
        <w:t>helping</w:t>
      </w:r>
      <w:r w:rsidRPr="004B7277">
        <w:rPr>
          <w:rFonts w:ascii="Calibri" w:eastAsia="Times New Roman" w:hAnsi="Calibri" w:cs="Calibri"/>
        </w:rPr>
        <w:t xml:space="preserve"> efficient decision-making and resource allocation. The strategic response was led by the SCG, with North Wales Police in the chair, </w:t>
      </w:r>
      <w:r w:rsidR="00E91A8A" w:rsidRPr="004B7277">
        <w:rPr>
          <w:rFonts w:ascii="Calibri" w:eastAsia="Times New Roman" w:hAnsi="Calibri" w:cs="Calibri"/>
        </w:rPr>
        <w:t>while</w:t>
      </w:r>
      <w:r w:rsidRPr="004B7277">
        <w:rPr>
          <w:rFonts w:ascii="Calibri" w:eastAsia="Times New Roman" w:hAnsi="Calibri" w:cs="Calibri"/>
        </w:rPr>
        <w:t xml:space="preserve"> the TCG led to practical action, making sure that the frontline responders received the necessary resources and support needed to meet immediate demands of the affected population.</w:t>
      </w:r>
    </w:p>
    <w:p w14:paraId="5B42C08A" w14:textId="77777777" w:rsidR="00150EFF" w:rsidRPr="004B7277" w:rsidRDefault="00150EFF" w:rsidP="004B7277">
      <w:pPr>
        <w:rPr>
          <w:rFonts w:ascii="Calibri" w:eastAsia="Times New Roman" w:hAnsi="Calibri" w:cs="Calibri"/>
        </w:rPr>
      </w:pPr>
    </w:p>
    <w:p w14:paraId="0A08B586" w14:textId="65EAA080" w:rsidR="004B7277" w:rsidRPr="004B7277" w:rsidRDefault="004B7277" w:rsidP="004B7277">
      <w:pPr>
        <w:rPr>
          <w:rFonts w:ascii="Calibri" w:eastAsia="Times New Roman" w:hAnsi="Calibri" w:cs="Calibri"/>
        </w:rPr>
      </w:pPr>
      <w:r w:rsidRPr="004B7277">
        <w:rPr>
          <w:rFonts w:ascii="Calibri" w:eastAsia="Times New Roman" w:hAnsi="Calibri" w:cs="Calibri"/>
        </w:rPr>
        <w:t xml:space="preserve">The cooperation of many agencies in the Cowlyd incident, including emergency organisations, local authorities, healthcare and voluntary agencies, </w:t>
      </w:r>
      <w:r w:rsidR="00E91A8A" w:rsidRPr="004B7277">
        <w:rPr>
          <w:rFonts w:ascii="Calibri" w:eastAsia="Times New Roman" w:hAnsi="Calibri" w:cs="Calibri"/>
        </w:rPr>
        <w:t>proved</w:t>
      </w:r>
      <w:r w:rsidRPr="004B7277">
        <w:rPr>
          <w:rFonts w:ascii="Calibri" w:eastAsia="Times New Roman" w:hAnsi="Calibri" w:cs="Calibri"/>
        </w:rPr>
        <w:t xml:space="preserve"> how best the multi-agency approach can be employed to deal with complex difficulties. The joint operationalization of Category 1 responders, including the police forces and the fire departments, and the responders in Category 2, including utility companies, proved that an integrated response is an essential constituent of minimizing the effects of emergencies. This voluntary response was further complemented by the involvement of voluntary organisations, which came in handy to deliver the needed support services including distribution of water and supporting vulnerable groups.</w:t>
      </w:r>
    </w:p>
    <w:p w14:paraId="0B289F0A" w14:textId="77777777" w:rsidR="004B7277" w:rsidRPr="004B7277" w:rsidRDefault="004B7277" w:rsidP="004B7277">
      <w:pPr>
        <w:rPr>
          <w:rFonts w:ascii="Calibri" w:eastAsia="Times New Roman" w:hAnsi="Calibri" w:cs="Calibri"/>
        </w:rPr>
      </w:pPr>
    </w:p>
    <w:p w14:paraId="3069EF71" w14:textId="01BE4801" w:rsidR="004B7277" w:rsidRPr="004B7277" w:rsidRDefault="004B7277" w:rsidP="004B7277">
      <w:pPr>
        <w:rPr>
          <w:rFonts w:ascii="Calibri" w:eastAsia="Times New Roman" w:hAnsi="Calibri" w:cs="Calibri"/>
        </w:rPr>
      </w:pPr>
      <w:r w:rsidRPr="004B7277">
        <w:rPr>
          <w:rFonts w:ascii="Calibri" w:eastAsia="Times New Roman" w:hAnsi="Calibri" w:cs="Calibri"/>
        </w:rPr>
        <w:t xml:space="preserve">Besides the practical tasks of emergency management, the legal consequences of the response work should be considered. Agencies need to keep in mind about the possible liabilities that might crop up such as negligence claims or issues that might become problems </w:t>
      </w:r>
      <w:r w:rsidR="00E91A8A" w:rsidRPr="004B7277">
        <w:rPr>
          <w:rFonts w:ascii="Calibri" w:eastAsia="Times New Roman" w:hAnsi="Calibri" w:cs="Calibri"/>
        </w:rPr>
        <w:t>about</w:t>
      </w:r>
      <w:r w:rsidRPr="004B7277">
        <w:rPr>
          <w:rFonts w:ascii="Calibri" w:eastAsia="Times New Roman" w:hAnsi="Calibri" w:cs="Calibri"/>
        </w:rPr>
        <w:t xml:space="preserve"> the regulatory compliance during emergence. Agencies can better manage these challenges and reduce risks by forming </w:t>
      </w:r>
      <w:r w:rsidR="00E91A8A" w:rsidRPr="004B7277">
        <w:rPr>
          <w:rFonts w:ascii="Calibri" w:eastAsia="Times New Roman" w:hAnsi="Calibri" w:cs="Calibri"/>
        </w:rPr>
        <w:t>an initiative-taking</w:t>
      </w:r>
      <w:r w:rsidRPr="004B7277">
        <w:rPr>
          <w:rFonts w:ascii="Calibri" w:eastAsia="Times New Roman" w:hAnsi="Calibri" w:cs="Calibri"/>
        </w:rPr>
        <w:t xml:space="preserve"> approach by involving legal advisors during planning and training including elements of legal preparedness. </w:t>
      </w:r>
    </w:p>
    <w:p w14:paraId="6B138D5A" w14:textId="77777777" w:rsidR="004B7277" w:rsidRPr="004B7277" w:rsidRDefault="004B7277" w:rsidP="004B7277">
      <w:pPr>
        <w:rPr>
          <w:rFonts w:ascii="Calibri" w:eastAsia="Times New Roman" w:hAnsi="Calibri" w:cs="Calibri"/>
        </w:rPr>
      </w:pPr>
    </w:p>
    <w:p w14:paraId="6822A496" w14:textId="1F5A9B8D" w:rsidR="004B7277" w:rsidRPr="004B7277" w:rsidRDefault="004B7277" w:rsidP="004B7277">
      <w:pPr>
        <w:rPr>
          <w:rFonts w:ascii="Calibri" w:eastAsia="Times New Roman" w:hAnsi="Calibri" w:cs="Calibri"/>
        </w:rPr>
      </w:pPr>
      <w:r w:rsidRPr="004B7277">
        <w:rPr>
          <w:rFonts w:ascii="Calibri" w:eastAsia="Times New Roman" w:hAnsi="Calibri" w:cs="Calibri"/>
        </w:rPr>
        <w:t xml:space="preserve">Moreover, community involvement is also an essential factor resiliency promotion. Local people are not to be a fixation in planning and responding to emergencies or, as a consideration, the resident communities can be empowered through such rescue missions. The complication is that the </w:t>
      </w:r>
      <w:r w:rsidR="00150EFF" w:rsidRPr="004B7277">
        <w:rPr>
          <w:rFonts w:ascii="Calibri" w:eastAsia="Times New Roman" w:hAnsi="Calibri" w:cs="Calibri"/>
        </w:rPr>
        <w:t>neighbourhood</w:t>
      </w:r>
      <w:r w:rsidRPr="004B7277">
        <w:rPr>
          <w:rFonts w:ascii="Calibri" w:eastAsia="Times New Roman" w:hAnsi="Calibri" w:cs="Calibri"/>
        </w:rPr>
        <w:t xml:space="preserve"> feels enlightened and relies on the agencies to provide the support. These programs like the community support groups and the awareness campaigns can be used </w:t>
      </w:r>
      <w:r w:rsidR="00150EFF" w:rsidRPr="004B7277">
        <w:rPr>
          <w:rFonts w:ascii="Calibri" w:eastAsia="Times New Roman" w:hAnsi="Calibri" w:cs="Calibri"/>
        </w:rPr>
        <w:t>to</w:t>
      </w:r>
      <w:r w:rsidRPr="004B7277">
        <w:rPr>
          <w:rFonts w:ascii="Calibri" w:eastAsia="Times New Roman" w:hAnsi="Calibri" w:cs="Calibri"/>
        </w:rPr>
        <w:t xml:space="preserve"> promote social cohesion and see to it that the needs of every member of the community are </w:t>
      </w:r>
      <w:r w:rsidR="00BC3A4C" w:rsidRPr="004B7277">
        <w:rPr>
          <w:rFonts w:ascii="Calibri" w:eastAsia="Times New Roman" w:hAnsi="Calibri" w:cs="Calibri"/>
        </w:rPr>
        <w:t>considered</w:t>
      </w:r>
      <w:r w:rsidRPr="004B7277">
        <w:rPr>
          <w:rFonts w:ascii="Calibri" w:eastAsia="Times New Roman" w:hAnsi="Calibri" w:cs="Calibri"/>
        </w:rPr>
        <w:t xml:space="preserve"> when recovery plans are being made.</w:t>
      </w:r>
    </w:p>
    <w:p w14:paraId="1411081B" w14:textId="77777777" w:rsidR="004B7277" w:rsidRPr="004B7277" w:rsidRDefault="004B7277" w:rsidP="004B7277">
      <w:pPr>
        <w:rPr>
          <w:rFonts w:ascii="Calibri" w:eastAsia="Times New Roman" w:hAnsi="Calibri" w:cs="Calibri"/>
        </w:rPr>
      </w:pPr>
    </w:p>
    <w:p w14:paraId="729419FF" w14:textId="6C709FB7" w:rsidR="00990B13" w:rsidRPr="000863C2" w:rsidRDefault="004B7277" w:rsidP="004B7277">
      <w:pPr>
        <w:rPr>
          <w:rFonts w:ascii="Calibri" w:hAnsi="Calibri" w:cs="Calibri"/>
        </w:rPr>
      </w:pPr>
      <w:r w:rsidRPr="004B7277">
        <w:rPr>
          <w:rFonts w:ascii="Calibri" w:eastAsia="Times New Roman" w:hAnsi="Calibri" w:cs="Calibri"/>
        </w:rPr>
        <w:lastRenderedPageBreak/>
        <w:t>In the end, Wales can always be more prepared and efficient with emergency recovery by learning more about the past and encouraging a culture of emergency preparedness. The insights gained during the events such as the Cowlyd and the investigations of the past emergencies, should be used to develop new strategies and practices. Through improved inter-agency cooperation, emphasis on communication, as well as the existence of legal and community concerns, Wales will be able to develop a more robust framework of emergency management capable of not only reacting to emergencies but also helping to recover and develop in the wake of a crisis. The way ahead can be defined as constant learning and adapting, so that Wales will be well prepared to any challenges the civil emergencies set in future.</w:t>
      </w:r>
    </w:p>
    <w:p w14:paraId="064CD474" w14:textId="77777777" w:rsidR="00B632D7" w:rsidRDefault="00B632D7">
      <w:pPr>
        <w:rPr>
          <w:rFonts w:ascii="Calibri" w:hAnsi="Calibri" w:cs="Calibri"/>
        </w:rPr>
      </w:pPr>
    </w:p>
    <w:p w14:paraId="435150B5" w14:textId="77777777" w:rsidR="00B632D7" w:rsidRDefault="00B632D7">
      <w:pPr>
        <w:rPr>
          <w:rFonts w:ascii="Calibri" w:hAnsi="Calibri" w:cs="Calibri"/>
        </w:rPr>
      </w:pPr>
    </w:p>
    <w:p w14:paraId="7BA650F4" w14:textId="77777777" w:rsidR="00B632D7" w:rsidRDefault="00B632D7">
      <w:pPr>
        <w:rPr>
          <w:rFonts w:ascii="Calibri" w:hAnsi="Calibri" w:cs="Calibri"/>
        </w:rPr>
      </w:pPr>
    </w:p>
    <w:p w14:paraId="679D7FEB" w14:textId="77777777" w:rsidR="00B632D7" w:rsidRDefault="00B632D7">
      <w:pPr>
        <w:rPr>
          <w:rFonts w:ascii="Calibri" w:hAnsi="Calibri" w:cs="Calibri"/>
        </w:rPr>
      </w:pPr>
    </w:p>
    <w:p w14:paraId="04230343" w14:textId="77777777" w:rsidR="00B632D7" w:rsidRDefault="00B632D7">
      <w:pPr>
        <w:rPr>
          <w:rFonts w:ascii="Calibri" w:hAnsi="Calibri" w:cs="Calibri"/>
        </w:rPr>
      </w:pPr>
    </w:p>
    <w:p w14:paraId="28A1428E" w14:textId="77777777" w:rsidR="00B632D7" w:rsidRDefault="00B632D7">
      <w:pPr>
        <w:rPr>
          <w:rFonts w:ascii="Calibri" w:hAnsi="Calibri" w:cs="Calibri"/>
        </w:rPr>
      </w:pPr>
    </w:p>
    <w:p w14:paraId="3897E397" w14:textId="77777777" w:rsidR="00B632D7" w:rsidRDefault="00B632D7">
      <w:pPr>
        <w:rPr>
          <w:rFonts w:ascii="Calibri" w:hAnsi="Calibri" w:cs="Calibri"/>
        </w:rPr>
      </w:pPr>
    </w:p>
    <w:p w14:paraId="2A4CA7D9" w14:textId="77777777" w:rsidR="00B632D7" w:rsidRDefault="00B632D7">
      <w:pPr>
        <w:rPr>
          <w:rFonts w:ascii="Calibri" w:hAnsi="Calibri" w:cs="Calibri"/>
        </w:rPr>
      </w:pPr>
    </w:p>
    <w:p w14:paraId="17D1798E" w14:textId="77777777" w:rsidR="00B632D7" w:rsidRDefault="00B632D7">
      <w:pPr>
        <w:rPr>
          <w:rFonts w:ascii="Calibri" w:hAnsi="Calibri" w:cs="Calibri"/>
        </w:rPr>
      </w:pPr>
    </w:p>
    <w:p w14:paraId="23597D45" w14:textId="77777777" w:rsidR="00B632D7" w:rsidRDefault="00B632D7">
      <w:pPr>
        <w:rPr>
          <w:rFonts w:ascii="Calibri" w:hAnsi="Calibri" w:cs="Calibri"/>
        </w:rPr>
      </w:pPr>
    </w:p>
    <w:p w14:paraId="766B2BEE" w14:textId="77777777" w:rsidR="00B632D7" w:rsidRDefault="00B632D7">
      <w:pPr>
        <w:rPr>
          <w:rFonts w:ascii="Calibri" w:hAnsi="Calibri" w:cs="Calibri"/>
        </w:rPr>
      </w:pPr>
    </w:p>
    <w:p w14:paraId="5F649993" w14:textId="77777777" w:rsidR="00B632D7" w:rsidRDefault="00B632D7">
      <w:pPr>
        <w:rPr>
          <w:rFonts w:ascii="Calibri" w:hAnsi="Calibri" w:cs="Calibri"/>
        </w:rPr>
      </w:pPr>
    </w:p>
    <w:p w14:paraId="786BFF6C" w14:textId="77777777" w:rsidR="00B632D7" w:rsidRDefault="00B632D7">
      <w:pPr>
        <w:rPr>
          <w:rFonts w:ascii="Calibri" w:hAnsi="Calibri" w:cs="Calibri"/>
        </w:rPr>
      </w:pPr>
    </w:p>
    <w:p w14:paraId="5152D4C8" w14:textId="77777777" w:rsidR="00B632D7" w:rsidRDefault="00B632D7">
      <w:pPr>
        <w:rPr>
          <w:rFonts w:ascii="Calibri" w:hAnsi="Calibri" w:cs="Calibri"/>
        </w:rPr>
      </w:pPr>
    </w:p>
    <w:p w14:paraId="05070E0A" w14:textId="77777777" w:rsidR="00B632D7" w:rsidRDefault="00B632D7">
      <w:pPr>
        <w:rPr>
          <w:rFonts w:ascii="Calibri" w:hAnsi="Calibri" w:cs="Calibri"/>
        </w:rPr>
      </w:pPr>
    </w:p>
    <w:p w14:paraId="265AB572" w14:textId="77777777" w:rsidR="00B632D7" w:rsidRDefault="00B632D7">
      <w:pPr>
        <w:rPr>
          <w:rFonts w:ascii="Calibri" w:hAnsi="Calibri" w:cs="Calibri"/>
        </w:rPr>
      </w:pPr>
    </w:p>
    <w:p w14:paraId="05918791" w14:textId="77777777" w:rsidR="00B632D7" w:rsidRDefault="00B632D7">
      <w:pPr>
        <w:rPr>
          <w:rFonts w:ascii="Calibri" w:hAnsi="Calibri" w:cs="Calibri"/>
        </w:rPr>
      </w:pPr>
    </w:p>
    <w:p w14:paraId="1B0D7364" w14:textId="77777777" w:rsidR="00B632D7" w:rsidRDefault="00B632D7">
      <w:pPr>
        <w:rPr>
          <w:rFonts w:ascii="Calibri" w:hAnsi="Calibri" w:cs="Calibri"/>
        </w:rPr>
      </w:pPr>
    </w:p>
    <w:p w14:paraId="0CA420BB" w14:textId="77777777" w:rsidR="00B632D7" w:rsidRDefault="00B632D7">
      <w:pPr>
        <w:rPr>
          <w:rFonts w:ascii="Calibri" w:hAnsi="Calibri" w:cs="Calibri"/>
        </w:rPr>
      </w:pPr>
    </w:p>
    <w:p w14:paraId="303996BD" w14:textId="77777777" w:rsidR="00B632D7" w:rsidRDefault="00B632D7">
      <w:pPr>
        <w:rPr>
          <w:rFonts w:ascii="Calibri" w:hAnsi="Calibri" w:cs="Calibri"/>
        </w:rPr>
      </w:pPr>
    </w:p>
    <w:p w14:paraId="07D474DE" w14:textId="77777777" w:rsidR="00441691" w:rsidRDefault="00441691">
      <w:pPr>
        <w:rPr>
          <w:rFonts w:ascii="Calibri" w:hAnsi="Calibri" w:cs="Calibri"/>
        </w:rPr>
      </w:pPr>
    </w:p>
    <w:p w14:paraId="58725005" w14:textId="77777777" w:rsidR="00441691" w:rsidRDefault="00441691">
      <w:pPr>
        <w:rPr>
          <w:rFonts w:ascii="Calibri" w:hAnsi="Calibri" w:cs="Calibri"/>
        </w:rPr>
      </w:pPr>
    </w:p>
    <w:p w14:paraId="7DF03D6B" w14:textId="77777777" w:rsidR="00441691" w:rsidRDefault="00441691">
      <w:pPr>
        <w:rPr>
          <w:rFonts w:ascii="Calibri" w:hAnsi="Calibri" w:cs="Calibri"/>
        </w:rPr>
      </w:pPr>
    </w:p>
    <w:p w14:paraId="06B487FB" w14:textId="77777777" w:rsidR="00441691" w:rsidRDefault="00441691">
      <w:pPr>
        <w:rPr>
          <w:rFonts w:ascii="Calibri" w:hAnsi="Calibri" w:cs="Calibri"/>
        </w:rPr>
      </w:pPr>
    </w:p>
    <w:p w14:paraId="36A82BBC" w14:textId="77777777" w:rsidR="00441691" w:rsidRDefault="00441691">
      <w:pPr>
        <w:rPr>
          <w:rFonts w:ascii="Calibri" w:hAnsi="Calibri" w:cs="Calibri"/>
        </w:rPr>
      </w:pPr>
    </w:p>
    <w:p w14:paraId="349DB8CC" w14:textId="77777777" w:rsidR="00441691" w:rsidRDefault="00441691">
      <w:pPr>
        <w:rPr>
          <w:rFonts w:ascii="Calibri" w:hAnsi="Calibri" w:cs="Calibri"/>
        </w:rPr>
      </w:pPr>
    </w:p>
    <w:p w14:paraId="7144F873" w14:textId="77777777" w:rsidR="00441691" w:rsidRDefault="00441691">
      <w:pPr>
        <w:rPr>
          <w:rFonts w:ascii="Calibri" w:hAnsi="Calibri" w:cs="Calibri"/>
        </w:rPr>
      </w:pPr>
    </w:p>
    <w:p w14:paraId="54FD8C9E" w14:textId="77777777" w:rsidR="00441691" w:rsidRDefault="00441691">
      <w:pPr>
        <w:rPr>
          <w:rFonts w:ascii="Calibri" w:hAnsi="Calibri" w:cs="Calibri"/>
        </w:rPr>
      </w:pPr>
    </w:p>
    <w:p w14:paraId="4557CFDD" w14:textId="77777777" w:rsidR="00441691" w:rsidRDefault="00441691">
      <w:pPr>
        <w:rPr>
          <w:rFonts w:ascii="Calibri" w:hAnsi="Calibri" w:cs="Calibri"/>
        </w:rPr>
      </w:pPr>
    </w:p>
    <w:p w14:paraId="03EC0137" w14:textId="77777777" w:rsidR="00441691" w:rsidRDefault="00441691">
      <w:pPr>
        <w:rPr>
          <w:rFonts w:ascii="Calibri" w:hAnsi="Calibri" w:cs="Calibri"/>
        </w:rPr>
      </w:pPr>
    </w:p>
    <w:p w14:paraId="00C9199D" w14:textId="77777777" w:rsidR="005971F9" w:rsidRDefault="005971F9">
      <w:pPr>
        <w:rPr>
          <w:rFonts w:ascii="Calibri" w:hAnsi="Calibri" w:cs="Calibri"/>
          <w:b/>
          <w:bCs/>
          <w:sz w:val="28"/>
          <w:szCs w:val="28"/>
        </w:rPr>
      </w:pPr>
    </w:p>
    <w:p w14:paraId="11006BA4" w14:textId="77777777" w:rsidR="005971F9" w:rsidRDefault="005971F9">
      <w:pPr>
        <w:rPr>
          <w:rFonts w:ascii="Calibri" w:hAnsi="Calibri" w:cs="Calibri"/>
          <w:b/>
          <w:bCs/>
          <w:sz w:val="28"/>
          <w:szCs w:val="28"/>
        </w:rPr>
      </w:pPr>
    </w:p>
    <w:p w14:paraId="7F5F62C5" w14:textId="77777777" w:rsidR="005971F9" w:rsidRDefault="005971F9">
      <w:pPr>
        <w:rPr>
          <w:rFonts w:ascii="Calibri" w:hAnsi="Calibri" w:cs="Calibri"/>
          <w:b/>
          <w:bCs/>
          <w:sz w:val="28"/>
          <w:szCs w:val="28"/>
        </w:rPr>
      </w:pPr>
    </w:p>
    <w:p w14:paraId="1B110BC1" w14:textId="77777777" w:rsidR="003C40DB" w:rsidRDefault="003C40DB">
      <w:pPr>
        <w:rPr>
          <w:rFonts w:ascii="Calibri" w:hAnsi="Calibri" w:cs="Calibri"/>
          <w:b/>
          <w:bCs/>
          <w:sz w:val="28"/>
          <w:szCs w:val="28"/>
        </w:rPr>
      </w:pPr>
    </w:p>
    <w:p w14:paraId="334E2228" w14:textId="77777777" w:rsidR="003C40DB" w:rsidRDefault="003C40DB">
      <w:pPr>
        <w:rPr>
          <w:rFonts w:ascii="Calibri" w:hAnsi="Calibri" w:cs="Calibri"/>
          <w:b/>
          <w:bCs/>
          <w:sz w:val="28"/>
          <w:szCs w:val="28"/>
        </w:rPr>
      </w:pPr>
    </w:p>
    <w:p w14:paraId="0F0C5F80" w14:textId="77777777" w:rsidR="003C40DB" w:rsidRDefault="003C40DB">
      <w:pPr>
        <w:rPr>
          <w:rFonts w:ascii="Calibri" w:hAnsi="Calibri" w:cs="Calibri"/>
          <w:b/>
          <w:bCs/>
          <w:sz w:val="28"/>
          <w:szCs w:val="28"/>
        </w:rPr>
      </w:pPr>
    </w:p>
    <w:p w14:paraId="03564462" w14:textId="57811B97" w:rsidR="00A649CA" w:rsidRPr="007F103E" w:rsidRDefault="000F13CB">
      <w:pPr>
        <w:rPr>
          <w:rFonts w:ascii="Calibri" w:hAnsi="Calibri" w:cs="Calibri"/>
          <w:b/>
          <w:bCs/>
          <w:sz w:val="28"/>
          <w:szCs w:val="28"/>
        </w:rPr>
      </w:pPr>
      <w:r w:rsidRPr="007F103E">
        <w:rPr>
          <w:rFonts w:ascii="Calibri" w:hAnsi="Calibri" w:cs="Calibri"/>
          <w:b/>
          <w:bCs/>
          <w:sz w:val="28"/>
          <w:szCs w:val="28"/>
        </w:rPr>
        <w:lastRenderedPageBreak/>
        <w:t>References</w:t>
      </w:r>
      <w:r w:rsidR="00A649CA" w:rsidRPr="007F103E">
        <w:rPr>
          <w:rFonts w:ascii="Calibri" w:hAnsi="Calibri" w:cs="Calibri"/>
          <w:b/>
          <w:bCs/>
          <w:sz w:val="28"/>
          <w:szCs w:val="28"/>
        </w:rPr>
        <w:t>:</w:t>
      </w:r>
    </w:p>
    <w:p w14:paraId="0ABE5FAD" w14:textId="77777777" w:rsidR="00A649CA" w:rsidRPr="000863C2" w:rsidRDefault="00A649CA">
      <w:pPr>
        <w:rPr>
          <w:rFonts w:ascii="Calibri" w:hAnsi="Calibri" w:cs="Calibri"/>
        </w:rPr>
      </w:pPr>
    </w:p>
    <w:p w14:paraId="64F0E657" w14:textId="6678A525" w:rsidR="00763782" w:rsidRDefault="00763782" w:rsidP="00763782">
      <w:pPr>
        <w:rPr>
          <w:rFonts w:eastAsia="Times New Roman"/>
          <w:color w:val="000000"/>
        </w:rPr>
      </w:pPr>
      <w:r>
        <w:rPr>
          <w:rFonts w:eastAsia="Times New Roman"/>
          <w:color w:val="000000"/>
        </w:rPr>
        <w:t xml:space="preserve">1. UK Government. (n.d.). *Emergency response and recovery*. Available at: </w:t>
      </w:r>
      <w:hyperlink r:id="rId11" w:history="1">
        <w:r>
          <w:rPr>
            <w:rStyle w:val="Hyperlink"/>
            <w:rFonts w:eastAsia="Times New Roman"/>
          </w:rPr>
          <w:t>https://www.gov.uk/guidance/emergency-response-and-recovery</w:t>
        </w:r>
      </w:hyperlink>
      <w:r>
        <w:rPr>
          <w:rFonts w:eastAsia="Times New Roman"/>
          <w:color w:val="000000"/>
        </w:rPr>
        <w:t xml:space="preserve"> [Accessed 27 </w:t>
      </w:r>
      <w:r w:rsidR="00B22FC2">
        <w:rPr>
          <w:rFonts w:eastAsia="Times New Roman"/>
          <w:color w:val="000000"/>
        </w:rPr>
        <w:t>May</w:t>
      </w:r>
      <w:r>
        <w:rPr>
          <w:rFonts w:eastAsia="Times New Roman"/>
          <w:color w:val="000000"/>
        </w:rPr>
        <w:t>. 202</w:t>
      </w:r>
      <w:r w:rsidR="00B22FC2">
        <w:rPr>
          <w:rFonts w:eastAsia="Times New Roman"/>
          <w:color w:val="000000"/>
        </w:rPr>
        <w:t>5</w:t>
      </w:r>
      <w:r>
        <w:rPr>
          <w:rFonts w:eastAsia="Times New Roman"/>
          <w:color w:val="000000"/>
        </w:rPr>
        <w:t>].</w:t>
      </w:r>
    </w:p>
    <w:p w14:paraId="08C17891" w14:textId="77777777" w:rsidR="00763782" w:rsidRDefault="00763782" w:rsidP="00763782">
      <w:pPr>
        <w:rPr>
          <w:rFonts w:eastAsia="Times New Roman"/>
          <w:color w:val="000000"/>
        </w:rPr>
      </w:pPr>
    </w:p>
    <w:p w14:paraId="013B07CE" w14:textId="443B6799" w:rsidR="00763782" w:rsidRDefault="00763782" w:rsidP="00763782">
      <w:pPr>
        <w:rPr>
          <w:rFonts w:eastAsia="Times New Roman"/>
          <w:color w:val="000000"/>
        </w:rPr>
      </w:pPr>
      <w:r>
        <w:rPr>
          <w:rFonts w:eastAsia="Times New Roman"/>
          <w:color w:val="000000"/>
        </w:rPr>
        <w:t xml:space="preserve">2. North Wales Fire and Rescue Service. The North Wales Resilience Forum. Available at: </w:t>
      </w:r>
      <w:hyperlink r:id="rId12" w:history="1">
        <w:r>
          <w:rPr>
            <w:rStyle w:val="Hyperlink"/>
            <w:rFonts w:eastAsia="Times New Roman"/>
          </w:rPr>
          <w:t>https://www.northwalesfire.gov.wales/keeping-you-safe/the-north-wales-resilience-forum/</w:t>
        </w:r>
      </w:hyperlink>
      <w:r>
        <w:rPr>
          <w:rFonts w:eastAsia="Times New Roman"/>
          <w:color w:val="000000"/>
        </w:rPr>
        <w:t xml:space="preserve"> [Accessed </w:t>
      </w:r>
      <w:r w:rsidR="007D743C">
        <w:rPr>
          <w:rFonts w:eastAsia="Times New Roman"/>
          <w:color w:val="000000"/>
        </w:rPr>
        <w:t>15</w:t>
      </w:r>
      <w:r>
        <w:rPr>
          <w:rFonts w:eastAsia="Times New Roman"/>
          <w:color w:val="000000"/>
        </w:rPr>
        <w:t xml:space="preserve"> </w:t>
      </w:r>
      <w:r w:rsidR="007D743C">
        <w:rPr>
          <w:rFonts w:eastAsia="Times New Roman"/>
          <w:color w:val="000000"/>
        </w:rPr>
        <w:t>May</w:t>
      </w:r>
      <w:r>
        <w:rPr>
          <w:rFonts w:eastAsia="Times New Roman"/>
          <w:color w:val="000000"/>
        </w:rPr>
        <w:t>. 202</w:t>
      </w:r>
      <w:r w:rsidR="007D743C">
        <w:rPr>
          <w:rFonts w:eastAsia="Times New Roman"/>
          <w:color w:val="000000"/>
        </w:rPr>
        <w:t>5</w:t>
      </w:r>
      <w:r>
        <w:rPr>
          <w:rFonts w:eastAsia="Times New Roman"/>
          <w:color w:val="000000"/>
        </w:rPr>
        <w:t>].</w:t>
      </w:r>
    </w:p>
    <w:p w14:paraId="50A714FE" w14:textId="77777777" w:rsidR="00763782" w:rsidRDefault="00763782" w:rsidP="00763782">
      <w:pPr>
        <w:rPr>
          <w:rFonts w:eastAsia="Times New Roman"/>
          <w:color w:val="000000"/>
        </w:rPr>
      </w:pPr>
    </w:p>
    <w:p w14:paraId="34DD4617" w14:textId="176C796B" w:rsidR="00763782" w:rsidRDefault="00763782" w:rsidP="00763782">
      <w:pPr>
        <w:rPr>
          <w:rFonts w:eastAsia="Times New Roman"/>
          <w:color w:val="000000"/>
        </w:rPr>
      </w:pPr>
      <w:r>
        <w:rPr>
          <w:rFonts w:eastAsia="Times New Roman"/>
          <w:color w:val="000000"/>
        </w:rPr>
        <w:t xml:space="preserve">3. Welsh Government (2025). Wales Resilience Framework 2025. Available at: </w:t>
      </w:r>
      <w:hyperlink r:id="rId13" w:history="1">
        <w:r>
          <w:rPr>
            <w:rStyle w:val="Hyperlink"/>
            <w:rFonts w:eastAsia="Times New Roman"/>
          </w:rPr>
          <w:t>https://www.gov.wales/sites/default/files/publications/2025-05/wales-resilience-framework-2025.pdf</w:t>
        </w:r>
      </w:hyperlink>
      <w:r>
        <w:rPr>
          <w:rFonts w:eastAsia="Times New Roman"/>
          <w:color w:val="000000"/>
        </w:rPr>
        <w:t xml:space="preserve"> [Accessed 27 </w:t>
      </w:r>
      <w:r w:rsidR="00847297">
        <w:rPr>
          <w:rFonts w:eastAsia="Times New Roman"/>
          <w:color w:val="000000"/>
        </w:rPr>
        <w:t>May</w:t>
      </w:r>
      <w:r>
        <w:rPr>
          <w:rFonts w:eastAsia="Times New Roman"/>
          <w:color w:val="000000"/>
        </w:rPr>
        <w:t>. 202</w:t>
      </w:r>
      <w:r w:rsidR="00847297">
        <w:rPr>
          <w:rFonts w:eastAsia="Times New Roman"/>
          <w:color w:val="000000"/>
        </w:rPr>
        <w:t>5</w:t>
      </w:r>
      <w:r>
        <w:rPr>
          <w:rFonts w:eastAsia="Times New Roman"/>
          <w:color w:val="000000"/>
        </w:rPr>
        <w:t>].</w:t>
      </w:r>
    </w:p>
    <w:p w14:paraId="27D6C24A" w14:textId="77777777" w:rsidR="00763782" w:rsidRDefault="00763782" w:rsidP="00763782">
      <w:pPr>
        <w:rPr>
          <w:rFonts w:eastAsia="Times New Roman"/>
          <w:color w:val="000000"/>
        </w:rPr>
      </w:pPr>
    </w:p>
    <w:p w14:paraId="74E853DE" w14:textId="34277A88" w:rsidR="00763782" w:rsidRDefault="00763782" w:rsidP="00763782">
      <w:pPr>
        <w:rPr>
          <w:rFonts w:eastAsia="Times New Roman"/>
          <w:color w:val="000000"/>
        </w:rPr>
      </w:pPr>
      <w:r>
        <w:rPr>
          <w:rFonts w:eastAsia="Times New Roman"/>
          <w:color w:val="000000"/>
        </w:rPr>
        <w:t xml:space="preserve">4. UK Government. (2013). Emergency response and recovery (5th edition). Available at: </w:t>
      </w:r>
      <w:hyperlink r:id="rId14" w:history="1">
        <w:r>
          <w:rPr>
            <w:rStyle w:val="Hyperlink"/>
            <w:rFonts w:eastAsia="Times New Roman"/>
          </w:rPr>
          <w:t>https://assets.publishing.service.gov.uk/media/5a7c1f3040f0b61a825d6974/Emergency_Response_and_Recovery_5th_edition_October_2013.pdf</w:t>
        </w:r>
      </w:hyperlink>
      <w:r>
        <w:rPr>
          <w:rFonts w:eastAsia="Times New Roman"/>
          <w:color w:val="000000"/>
        </w:rPr>
        <w:t xml:space="preserve"> [Accessed </w:t>
      </w:r>
      <w:r w:rsidR="007D743C">
        <w:rPr>
          <w:rFonts w:eastAsia="Times New Roman"/>
          <w:color w:val="000000"/>
        </w:rPr>
        <w:t>01</w:t>
      </w:r>
      <w:r>
        <w:rPr>
          <w:rFonts w:eastAsia="Times New Roman"/>
          <w:color w:val="000000"/>
        </w:rPr>
        <w:t xml:space="preserve"> </w:t>
      </w:r>
      <w:r w:rsidR="007D743C">
        <w:rPr>
          <w:rFonts w:eastAsia="Times New Roman"/>
          <w:color w:val="000000"/>
        </w:rPr>
        <w:t>June</w:t>
      </w:r>
      <w:r>
        <w:rPr>
          <w:rFonts w:eastAsia="Times New Roman"/>
          <w:color w:val="000000"/>
        </w:rPr>
        <w:t>. 202</w:t>
      </w:r>
      <w:r w:rsidR="007D743C">
        <w:rPr>
          <w:rFonts w:eastAsia="Times New Roman"/>
          <w:color w:val="000000"/>
        </w:rPr>
        <w:t>5</w:t>
      </w:r>
      <w:r>
        <w:rPr>
          <w:rFonts w:eastAsia="Times New Roman"/>
          <w:color w:val="000000"/>
        </w:rPr>
        <w:t>].</w:t>
      </w:r>
    </w:p>
    <w:p w14:paraId="0FE65454" w14:textId="77777777" w:rsidR="00763782" w:rsidRDefault="00763782" w:rsidP="00763782">
      <w:pPr>
        <w:rPr>
          <w:rFonts w:eastAsia="Times New Roman"/>
          <w:color w:val="000000"/>
        </w:rPr>
      </w:pPr>
    </w:p>
    <w:p w14:paraId="123DC48E" w14:textId="6EAB6FC8" w:rsidR="00763782" w:rsidRDefault="00763782" w:rsidP="00763782">
      <w:pPr>
        <w:rPr>
          <w:rFonts w:eastAsia="Times New Roman"/>
          <w:color w:val="000000"/>
        </w:rPr>
      </w:pPr>
      <w:r>
        <w:rPr>
          <w:rFonts w:eastAsia="Times New Roman"/>
          <w:color w:val="000000"/>
        </w:rPr>
        <w:t>5. JESIP</w:t>
      </w:r>
      <w:r w:rsidR="007D743C">
        <w:rPr>
          <w:rFonts w:eastAsia="Times New Roman"/>
          <w:color w:val="000000"/>
        </w:rPr>
        <w:t xml:space="preserve">. </w:t>
      </w:r>
      <w:r>
        <w:rPr>
          <w:rFonts w:eastAsia="Times New Roman"/>
          <w:color w:val="000000"/>
        </w:rPr>
        <w:t xml:space="preserve">Principles for joint working. Available at: </w:t>
      </w:r>
      <w:hyperlink r:id="rId15" w:history="1">
        <w:r>
          <w:rPr>
            <w:rStyle w:val="Hyperlink"/>
            <w:rFonts w:eastAsia="Times New Roman"/>
          </w:rPr>
          <w:t>https://www.jesip.org.uk/joint-doctrine/principles-for-joint-working/</w:t>
        </w:r>
      </w:hyperlink>
      <w:r>
        <w:rPr>
          <w:rFonts w:eastAsia="Times New Roman"/>
          <w:color w:val="000000"/>
        </w:rPr>
        <w:t xml:space="preserve"> [Accessed </w:t>
      </w:r>
      <w:r w:rsidR="00933FF8">
        <w:rPr>
          <w:rFonts w:eastAsia="Times New Roman"/>
          <w:color w:val="000000"/>
        </w:rPr>
        <w:t>07 June</w:t>
      </w:r>
      <w:r>
        <w:rPr>
          <w:rFonts w:eastAsia="Times New Roman"/>
          <w:color w:val="000000"/>
        </w:rPr>
        <w:t>. 202</w:t>
      </w:r>
      <w:r w:rsidR="00933FF8">
        <w:rPr>
          <w:rFonts w:eastAsia="Times New Roman"/>
          <w:color w:val="000000"/>
        </w:rPr>
        <w:t>5</w:t>
      </w:r>
      <w:r>
        <w:rPr>
          <w:rFonts w:eastAsia="Times New Roman"/>
          <w:color w:val="000000"/>
        </w:rPr>
        <w:t>].</w:t>
      </w:r>
    </w:p>
    <w:p w14:paraId="66AA2B3D" w14:textId="77777777" w:rsidR="00763782" w:rsidRDefault="00763782" w:rsidP="00763782">
      <w:pPr>
        <w:rPr>
          <w:rFonts w:eastAsia="Times New Roman"/>
          <w:color w:val="000000"/>
        </w:rPr>
      </w:pPr>
    </w:p>
    <w:p w14:paraId="2949B115" w14:textId="40B396E1" w:rsidR="00763782" w:rsidRDefault="00763782" w:rsidP="00763782">
      <w:pPr>
        <w:rPr>
          <w:rFonts w:eastAsia="Times New Roman"/>
          <w:color w:val="000000"/>
        </w:rPr>
      </w:pPr>
      <w:r>
        <w:rPr>
          <w:rFonts w:eastAsia="Times New Roman"/>
          <w:color w:val="000000"/>
        </w:rPr>
        <w:t>6. Local Government Association. A councillor's guide to civil emergencie</w:t>
      </w:r>
      <w:r w:rsidR="00933FF8">
        <w:rPr>
          <w:rFonts w:eastAsia="Times New Roman"/>
          <w:color w:val="000000"/>
        </w:rPr>
        <w:t>s</w:t>
      </w:r>
      <w:r>
        <w:rPr>
          <w:rFonts w:eastAsia="Times New Roman"/>
          <w:color w:val="000000"/>
        </w:rPr>
        <w:t xml:space="preserve">. Available at: </w:t>
      </w:r>
      <w:hyperlink r:id="rId16" w:history="1">
        <w:r>
          <w:rPr>
            <w:rStyle w:val="Hyperlink"/>
            <w:rFonts w:eastAsia="Times New Roman"/>
          </w:rPr>
          <w:t>https://www.local.gov.uk/sites/default/files/documents/Publications%20-%2010.26%20A%20councillor%27s%20guide%20to%20civil%20emergencies_05.1.pdf</w:t>
        </w:r>
      </w:hyperlink>
      <w:r>
        <w:rPr>
          <w:rFonts w:eastAsia="Times New Roman"/>
          <w:color w:val="000000"/>
        </w:rPr>
        <w:t xml:space="preserve"> [Accessed 27 Oct. 2023].</w:t>
      </w:r>
    </w:p>
    <w:p w14:paraId="0B1B3804" w14:textId="77777777" w:rsidR="00763782" w:rsidRDefault="00763782" w:rsidP="00763782">
      <w:pPr>
        <w:rPr>
          <w:rFonts w:eastAsia="Times New Roman"/>
          <w:color w:val="000000"/>
        </w:rPr>
      </w:pPr>
    </w:p>
    <w:p w14:paraId="2E40AC93" w14:textId="4500E485" w:rsidR="00763782" w:rsidRDefault="00763782" w:rsidP="00763782">
      <w:pPr>
        <w:rPr>
          <w:rFonts w:eastAsia="Times New Roman"/>
          <w:color w:val="000000"/>
        </w:rPr>
      </w:pPr>
      <w:r>
        <w:rPr>
          <w:rFonts w:eastAsia="Times New Roman"/>
          <w:color w:val="000000"/>
        </w:rPr>
        <w:t xml:space="preserve">7. Data Map Wales. (n.d.). What we do. Available at: </w:t>
      </w:r>
      <w:hyperlink r:id="rId17" w:history="1">
        <w:r>
          <w:rPr>
            <w:rStyle w:val="Hyperlink"/>
            <w:rFonts w:eastAsia="Times New Roman"/>
          </w:rPr>
          <w:t>https://datamap.gov.wales/info/what-we-do</w:t>
        </w:r>
      </w:hyperlink>
      <w:r>
        <w:rPr>
          <w:rFonts w:eastAsia="Times New Roman"/>
          <w:color w:val="000000"/>
        </w:rPr>
        <w:t xml:space="preserve"> [Accessed </w:t>
      </w:r>
      <w:r w:rsidR="000B3E7D">
        <w:rPr>
          <w:rFonts w:eastAsia="Times New Roman"/>
          <w:color w:val="000000"/>
        </w:rPr>
        <w:t>14</w:t>
      </w:r>
      <w:r>
        <w:rPr>
          <w:rFonts w:eastAsia="Times New Roman"/>
          <w:color w:val="000000"/>
        </w:rPr>
        <w:t xml:space="preserve"> </w:t>
      </w:r>
      <w:r w:rsidR="000B3E7D">
        <w:rPr>
          <w:rFonts w:eastAsia="Times New Roman"/>
          <w:color w:val="000000"/>
        </w:rPr>
        <w:t>Jun</w:t>
      </w:r>
      <w:r>
        <w:rPr>
          <w:rFonts w:eastAsia="Times New Roman"/>
          <w:color w:val="000000"/>
        </w:rPr>
        <w:t>. 202</w:t>
      </w:r>
      <w:r w:rsidR="000B3E7D">
        <w:rPr>
          <w:rFonts w:eastAsia="Times New Roman"/>
          <w:color w:val="000000"/>
        </w:rPr>
        <w:t>5</w:t>
      </w:r>
      <w:r>
        <w:rPr>
          <w:rFonts w:eastAsia="Times New Roman"/>
          <w:color w:val="000000"/>
        </w:rPr>
        <w:t>].</w:t>
      </w:r>
    </w:p>
    <w:p w14:paraId="022942F2" w14:textId="77777777" w:rsidR="00763782" w:rsidRDefault="00763782" w:rsidP="00763782">
      <w:pPr>
        <w:rPr>
          <w:rFonts w:eastAsia="Times New Roman"/>
          <w:color w:val="000000"/>
        </w:rPr>
      </w:pPr>
    </w:p>
    <w:p w14:paraId="03F9F298" w14:textId="16B3CE48" w:rsidR="00763782" w:rsidRDefault="00763782" w:rsidP="00763782">
      <w:pPr>
        <w:rPr>
          <w:rFonts w:eastAsia="Times New Roman"/>
          <w:color w:val="000000"/>
        </w:rPr>
      </w:pPr>
      <w:r>
        <w:rPr>
          <w:rFonts w:eastAsia="Times New Roman"/>
          <w:color w:val="000000"/>
        </w:rPr>
        <w:t>8. JESIP. The Joint Decision Model (JDM</w:t>
      </w:r>
      <w:r w:rsidR="000B3E7D">
        <w:rPr>
          <w:rFonts w:eastAsia="Times New Roman"/>
          <w:color w:val="000000"/>
        </w:rPr>
        <w:t>)</w:t>
      </w:r>
      <w:r>
        <w:rPr>
          <w:rFonts w:eastAsia="Times New Roman"/>
          <w:color w:val="000000"/>
        </w:rPr>
        <w:t xml:space="preserve">. Available at: </w:t>
      </w:r>
      <w:hyperlink r:id="rId18" w:history="1">
        <w:r>
          <w:rPr>
            <w:rStyle w:val="Hyperlink"/>
            <w:rFonts w:eastAsia="Times New Roman"/>
          </w:rPr>
          <w:t>https://www.jesip.org.uk/joint-doctrine/the-joint-decision-model-jdm/</w:t>
        </w:r>
      </w:hyperlink>
      <w:r>
        <w:rPr>
          <w:rFonts w:eastAsia="Times New Roman"/>
          <w:color w:val="000000"/>
        </w:rPr>
        <w:t xml:space="preserve"> [Accessed </w:t>
      </w:r>
      <w:r w:rsidR="007F103E">
        <w:rPr>
          <w:rFonts w:eastAsia="Times New Roman"/>
          <w:color w:val="000000"/>
        </w:rPr>
        <w:t>15</w:t>
      </w:r>
      <w:r>
        <w:rPr>
          <w:rFonts w:eastAsia="Times New Roman"/>
          <w:color w:val="000000"/>
        </w:rPr>
        <w:t xml:space="preserve"> </w:t>
      </w:r>
      <w:r w:rsidR="007F103E">
        <w:rPr>
          <w:rFonts w:eastAsia="Times New Roman"/>
          <w:color w:val="000000"/>
        </w:rPr>
        <w:t>May</w:t>
      </w:r>
      <w:r>
        <w:rPr>
          <w:rFonts w:eastAsia="Times New Roman"/>
          <w:color w:val="000000"/>
        </w:rPr>
        <w:t>. 202</w:t>
      </w:r>
      <w:r w:rsidR="007F103E">
        <w:rPr>
          <w:rFonts w:eastAsia="Times New Roman"/>
          <w:color w:val="000000"/>
        </w:rPr>
        <w:t>5</w:t>
      </w:r>
      <w:r>
        <w:rPr>
          <w:rFonts w:eastAsia="Times New Roman"/>
          <w:color w:val="000000"/>
        </w:rPr>
        <w:t>].</w:t>
      </w:r>
    </w:p>
    <w:p w14:paraId="26DC58EF" w14:textId="77777777" w:rsidR="00763782" w:rsidRDefault="00763782" w:rsidP="00763782">
      <w:pPr>
        <w:rPr>
          <w:rFonts w:eastAsia="Times New Roman"/>
          <w:color w:val="000000"/>
        </w:rPr>
      </w:pPr>
    </w:p>
    <w:p w14:paraId="6E4C9DA2" w14:textId="6776CCA4" w:rsidR="00763782" w:rsidRDefault="00763782" w:rsidP="00763782">
      <w:pPr>
        <w:rPr>
          <w:rFonts w:eastAsia="Times New Roman"/>
          <w:color w:val="000000"/>
        </w:rPr>
      </w:pPr>
      <w:r>
        <w:rPr>
          <w:rFonts w:eastAsia="Times New Roman"/>
          <w:color w:val="000000"/>
        </w:rPr>
        <w:t xml:space="preserve">9. COVID-19 Public Inquiry. (2023). Inquiry document. Available at: </w:t>
      </w:r>
      <w:hyperlink r:id="rId19" w:history="1">
        <w:r>
          <w:rPr>
            <w:rStyle w:val="Hyperlink"/>
            <w:rFonts w:eastAsia="Times New Roman"/>
          </w:rPr>
          <w:t>https://covid19.public-inquiry.uk/wp-content/uploads/2023/07/21175547/INQ000089571.pdf</w:t>
        </w:r>
      </w:hyperlink>
      <w:r>
        <w:rPr>
          <w:rFonts w:eastAsia="Times New Roman"/>
          <w:color w:val="000000"/>
        </w:rPr>
        <w:t xml:space="preserve"> [Accessed </w:t>
      </w:r>
      <w:r w:rsidR="007F103E">
        <w:rPr>
          <w:rFonts w:eastAsia="Times New Roman"/>
          <w:color w:val="000000"/>
        </w:rPr>
        <w:t>15</w:t>
      </w:r>
      <w:r>
        <w:rPr>
          <w:rFonts w:eastAsia="Times New Roman"/>
          <w:color w:val="000000"/>
        </w:rPr>
        <w:t xml:space="preserve"> </w:t>
      </w:r>
      <w:r w:rsidR="007F103E">
        <w:rPr>
          <w:rFonts w:eastAsia="Times New Roman"/>
          <w:color w:val="000000"/>
        </w:rPr>
        <w:t>June</w:t>
      </w:r>
      <w:r>
        <w:rPr>
          <w:rFonts w:eastAsia="Times New Roman"/>
          <w:color w:val="000000"/>
        </w:rPr>
        <w:t>. 202</w:t>
      </w:r>
      <w:r w:rsidR="007F103E">
        <w:rPr>
          <w:rFonts w:eastAsia="Times New Roman"/>
          <w:color w:val="000000"/>
        </w:rPr>
        <w:t>5</w:t>
      </w:r>
      <w:r>
        <w:rPr>
          <w:rFonts w:eastAsia="Times New Roman"/>
          <w:color w:val="000000"/>
        </w:rPr>
        <w:t>].</w:t>
      </w:r>
    </w:p>
    <w:p w14:paraId="0C483220" w14:textId="77777777" w:rsidR="00763782" w:rsidRDefault="00763782" w:rsidP="00763782">
      <w:pPr>
        <w:rPr>
          <w:rFonts w:eastAsia="Times New Roman"/>
          <w:color w:val="000000"/>
        </w:rPr>
      </w:pPr>
    </w:p>
    <w:p w14:paraId="48B79E76" w14:textId="3CB6EEF9" w:rsidR="00763782" w:rsidRDefault="00763782" w:rsidP="00763782">
      <w:pPr>
        <w:rPr>
          <w:rFonts w:eastAsia="Times New Roman"/>
          <w:color w:val="000000"/>
        </w:rPr>
      </w:pPr>
      <w:r>
        <w:rPr>
          <w:rFonts w:eastAsia="Times New Roman"/>
          <w:color w:val="000000"/>
        </w:rPr>
        <w:t xml:space="preserve">10. North Wales Fire and Rescue Service. (n.d.). The North Wales Resilience Forum. Available at: </w:t>
      </w:r>
      <w:hyperlink r:id="rId20" w:history="1">
        <w:r>
          <w:rPr>
            <w:rStyle w:val="Hyperlink"/>
            <w:rFonts w:eastAsia="Times New Roman"/>
          </w:rPr>
          <w:t>https://www.northwalesfire.gov.wales/keeping-you-safe/the-north-wales-resilience-forum/</w:t>
        </w:r>
      </w:hyperlink>
      <w:r>
        <w:rPr>
          <w:rFonts w:eastAsia="Times New Roman"/>
          <w:color w:val="000000"/>
        </w:rPr>
        <w:t xml:space="preserve"> [Accessed </w:t>
      </w:r>
      <w:r w:rsidR="007F103E">
        <w:rPr>
          <w:rFonts w:eastAsia="Times New Roman"/>
          <w:color w:val="000000"/>
        </w:rPr>
        <w:t>08</w:t>
      </w:r>
      <w:r>
        <w:rPr>
          <w:rFonts w:eastAsia="Times New Roman"/>
          <w:color w:val="000000"/>
        </w:rPr>
        <w:t xml:space="preserve"> </w:t>
      </w:r>
      <w:r w:rsidR="007F103E">
        <w:rPr>
          <w:rFonts w:eastAsia="Times New Roman"/>
          <w:color w:val="000000"/>
        </w:rPr>
        <w:t>June</w:t>
      </w:r>
      <w:r>
        <w:rPr>
          <w:rFonts w:eastAsia="Times New Roman"/>
          <w:color w:val="000000"/>
        </w:rPr>
        <w:t>. 202</w:t>
      </w:r>
      <w:r w:rsidR="007F103E">
        <w:rPr>
          <w:rFonts w:eastAsia="Times New Roman"/>
          <w:color w:val="000000"/>
        </w:rPr>
        <w:t>5</w:t>
      </w:r>
      <w:r>
        <w:rPr>
          <w:rFonts w:eastAsia="Times New Roman"/>
          <w:color w:val="000000"/>
        </w:rPr>
        <w:t>].</w:t>
      </w:r>
    </w:p>
    <w:p w14:paraId="4746EE7B" w14:textId="77777777" w:rsidR="00763782" w:rsidRDefault="00763782" w:rsidP="00763782">
      <w:pPr>
        <w:rPr>
          <w:rFonts w:eastAsia="Times New Roman"/>
          <w:color w:val="000000"/>
        </w:rPr>
      </w:pPr>
    </w:p>
    <w:p w14:paraId="0737C7D1" w14:textId="17555B92" w:rsidR="00763782" w:rsidRDefault="00763782" w:rsidP="00763782">
      <w:pPr>
        <w:rPr>
          <w:rFonts w:eastAsia="Times New Roman"/>
          <w:color w:val="000000"/>
        </w:rPr>
      </w:pPr>
      <w:r>
        <w:rPr>
          <w:rFonts w:eastAsia="Times New Roman"/>
          <w:color w:val="000000"/>
        </w:rPr>
        <w:t xml:space="preserve">11. UK Government. (2013). Emergency response and recovery (5th edition). Available at: </w:t>
      </w:r>
      <w:hyperlink r:id="rId21" w:history="1">
        <w:r>
          <w:rPr>
            <w:rStyle w:val="Hyperlink"/>
            <w:rFonts w:eastAsia="Times New Roman"/>
          </w:rPr>
          <w:t>https://assets.publishing.service.gov.uk/media/5a7c1f3040f0b61a825d6974/Emergency_Response_and_Recovery_5th_edition_October_2013.pdf</w:t>
        </w:r>
      </w:hyperlink>
      <w:r>
        <w:rPr>
          <w:rFonts w:eastAsia="Times New Roman"/>
          <w:color w:val="000000"/>
        </w:rPr>
        <w:t xml:space="preserve"> [Accessed </w:t>
      </w:r>
      <w:r w:rsidR="007F103E">
        <w:rPr>
          <w:rFonts w:eastAsia="Times New Roman"/>
          <w:color w:val="000000"/>
        </w:rPr>
        <w:t>07</w:t>
      </w:r>
      <w:r>
        <w:rPr>
          <w:rFonts w:eastAsia="Times New Roman"/>
          <w:color w:val="000000"/>
        </w:rPr>
        <w:t xml:space="preserve"> </w:t>
      </w:r>
      <w:r w:rsidR="007F103E">
        <w:rPr>
          <w:rFonts w:eastAsia="Times New Roman"/>
          <w:color w:val="000000"/>
        </w:rPr>
        <w:t>Jun</w:t>
      </w:r>
      <w:r>
        <w:rPr>
          <w:rFonts w:eastAsia="Times New Roman"/>
          <w:color w:val="000000"/>
        </w:rPr>
        <w:t>. 202</w:t>
      </w:r>
      <w:r w:rsidR="007F103E">
        <w:rPr>
          <w:rFonts w:eastAsia="Times New Roman"/>
          <w:color w:val="000000"/>
        </w:rPr>
        <w:t>5</w:t>
      </w:r>
      <w:r>
        <w:rPr>
          <w:rFonts w:eastAsia="Times New Roman"/>
          <w:color w:val="000000"/>
        </w:rPr>
        <w:t>].</w:t>
      </w:r>
    </w:p>
    <w:p w14:paraId="5B860F2B" w14:textId="77777777" w:rsidR="004548E6" w:rsidRDefault="004548E6" w:rsidP="00763782">
      <w:pPr>
        <w:rPr>
          <w:rFonts w:eastAsia="Times New Roman"/>
          <w:color w:val="000000"/>
        </w:rPr>
      </w:pPr>
    </w:p>
    <w:p w14:paraId="55C1B7C3" w14:textId="77777777" w:rsidR="004548E6" w:rsidRDefault="004548E6" w:rsidP="00763782">
      <w:pPr>
        <w:rPr>
          <w:rFonts w:eastAsia="Times New Roman"/>
          <w:color w:val="000000"/>
        </w:rPr>
      </w:pPr>
    </w:p>
    <w:p w14:paraId="488B987B" w14:textId="6A4FC8F8" w:rsidR="004548E6" w:rsidRDefault="00504231" w:rsidP="00763782">
      <w:pPr>
        <w:rPr>
          <w:rFonts w:eastAsia="Times New Roman"/>
          <w:color w:val="000000"/>
        </w:rPr>
      </w:pPr>
      <w:r>
        <w:rPr>
          <w:rFonts w:eastAsia="Times New Roman"/>
          <w:color w:val="000000"/>
        </w:rPr>
        <w:lastRenderedPageBreak/>
        <w:t xml:space="preserve">12. </w:t>
      </w:r>
      <w:r w:rsidR="00652A0D">
        <w:rPr>
          <w:rFonts w:eastAsia="Times New Roman"/>
          <w:color w:val="000000"/>
        </w:rPr>
        <w:t xml:space="preserve">Hill and Pickford. Civil contingencies </w:t>
      </w:r>
      <w:r w:rsidR="005B4CC4">
        <w:rPr>
          <w:rFonts w:eastAsia="Times New Roman"/>
          <w:color w:val="000000"/>
        </w:rPr>
        <w:t xml:space="preserve">and disaster and emergency management. Available at: </w:t>
      </w:r>
      <w:hyperlink r:id="rId22" w:history="1">
        <w:r w:rsidR="005B4CC4" w:rsidRPr="002135D9">
          <w:rPr>
            <w:rStyle w:val="Hyperlink"/>
            <w:rFonts w:eastAsia="Times New Roman"/>
          </w:rPr>
          <w:t>https://business.senedd.wales/documents/s144502/WCISPC6-01-24-P3-Nottingham%20Trent%20University%20Presentation.pdf</w:t>
        </w:r>
      </w:hyperlink>
      <w:r w:rsidR="005B4CC4">
        <w:rPr>
          <w:rFonts w:eastAsia="Times New Roman"/>
          <w:color w:val="000000"/>
        </w:rPr>
        <w:t xml:space="preserve"> </w:t>
      </w:r>
      <w:r w:rsidR="00A775CB">
        <w:rPr>
          <w:rFonts w:eastAsia="Times New Roman"/>
          <w:color w:val="000000"/>
        </w:rPr>
        <w:t xml:space="preserve">[Accessed </w:t>
      </w:r>
      <w:r w:rsidR="005971F9">
        <w:rPr>
          <w:rFonts w:eastAsia="Times New Roman"/>
          <w:color w:val="000000"/>
        </w:rPr>
        <w:t>10 June. 2025]</w:t>
      </w:r>
    </w:p>
    <w:p w14:paraId="00EB656C" w14:textId="77777777" w:rsidR="001E2A50" w:rsidRDefault="001E2A50" w:rsidP="00763782">
      <w:pPr>
        <w:rPr>
          <w:rFonts w:eastAsia="Times New Roman"/>
          <w:color w:val="000000"/>
        </w:rPr>
      </w:pPr>
    </w:p>
    <w:p w14:paraId="1B47E249" w14:textId="41F5AF89" w:rsidR="001E2A50" w:rsidRDefault="0007363F" w:rsidP="00763782">
      <w:pPr>
        <w:rPr>
          <w:rFonts w:eastAsia="Times New Roman"/>
          <w:color w:val="000000"/>
        </w:rPr>
      </w:pPr>
      <w:r>
        <w:rPr>
          <w:rFonts w:eastAsia="Times New Roman"/>
          <w:color w:val="000000"/>
        </w:rPr>
        <w:t>13. Welsh Government</w:t>
      </w:r>
      <w:r w:rsidR="00E65451">
        <w:rPr>
          <w:rFonts w:eastAsia="Times New Roman"/>
          <w:color w:val="000000"/>
        </w:rPr>
        <w:t>. (2025) Written Statement</w:t>
      </w:r>
      <w:r w:rsidR="005074AC">
        <w:rPr>
          <w:rFonts w:eastAsia="Times New Roman"/>
          <w:color w:val="000000"/>
        </w:rPr>
        <w:t xml:space="preserve">: Water Supply </w:t>
      </w:r>
      <w:r w:rsidR="004402A5">
        <w:rPr>
          <w:rFonts w:eastAsia="Times New Roman"/>
          <w:color w:val="000000"/>
        </w:rPr>
        <w:t>Interruption</w:t>
      </w:r>
      <w:r w:rsidR="005074AC">
        <w:rPr>
          <w:rFonts w:eastAsia="Times New Roman"/>
          <w:color w:val="000000"/>
        </w:rPr>
        <w:t xml:space="preserve"> in Conwy. A</w:t>
      </w:r>
      <w:r w:rsidR="006E1425">
        <w:rPr>
          <w:rFonts w:eastAsia="Times New Roman"/>
          <w:color w:val="000000"/>
        </w:rPr>
        <w:t xml:space="preserve">vailable at: </w:t>
      </w:r>
      <w:hyperlink r:id="rId23" w:history="1">
        <w:r w:rsidR="006E1425" w:rsidRPr="002135D9">
          <w:rPr>
            <w:rStyle w:val="Hyperlink"/>
            <w:rFonts w:eastAsia="Times New Roman"/>
          </w:rPr>
          <w:t>https://www.gov.wales/written-statement-water-supply-interruption-conwy</w:t>
        </w:r>
      </w:hyperlink>
      <w:r w:rsidR="006E1425">
        <w:rPr>
          <w:rFonts w:eastAsia="Times New Roman"/>
          <w:color w:val="000000"/>
        </w:rPr>
        <w:t xml:space="preserve"> [Accessed 17 June. 2025)</w:t>
      </w:r>
    </w:p>
    <w:p w14:paraId="10A25725" w14:textId="77777777" w:rsidR="00A649CA" w:rsidRPr="000863C2" w:rsidRDefault="00A649CA" w:rsidP="00763782">
      <w:pPr>
        <w:rPr>
          <w:rFonts w:ascii="Calibri" w:hAnsi="Calibri" w:cs="Calibri"/>
        </w:rPr>
      </w:pPr>
    </w:p>
    <w:sectPr w:rsidR="00A649CA" w:rsidRPr="000863C2" w:rsidSect="00A14BD7">
      <w:headerReference w:type="default" r:id="rId24"/>
      <w:footerReference w:type="default" r:id="rId25"/>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183F6" w14:textId="77777777" w:rsidR="00FA375D" w:rsidRDefault="00FA375D" w:rsidP="00DE752B">
      <w:r>
        <w:separator/>
      </w:r>
    </w:p>
  </w:endnote>
  <w:endnote w:type="continuationSeparator" w:id="0">
    <w:p w14:paraId="5FD30DA6" w14:textId="77777777" w:rsidR="00FA375D" w:rsidRDefault="00FA375D" w:rsidP="00DE7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802534"/>
      <w:docPartObj>
        <w:docPartGallery w:val="Page Numbers (Bottom of Page)"/>
        <w:docPartUnique/>
      </w:docPartObj>
    </w:sdtPr>
    <w:sdtEndPr>
      <w:rPr>
        <w:noProof/>
      </w:rPr>
    </w:sdtEndPr>
    <w:sdtContent>
      <w:p w14:paraId="34A323C8" w14:textId="20DF8497" w:rsidR="00CF1887" w:rsidRDefault="00CF18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446140" w14:textId="77777777" w:rsidR="00DE752B" w:rsidRDefault="00DE7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08F87" w14:textId="77777777" w:rsidR="00FA375D" w:rsidRDefault="00FA375D" w:rsidP="00DE752B">
      <w:r>
        <w:separator/>
      </w:r>
    </w:p>
  </w:footnote>
  <w:footnote w:type="continuationSeparator" w:id="0">
    <w:p w14:paraId="032042FF" w14:textId="77777777" w:rsidR="00FA375D" w:rsidRDefault="00FA375D" w:rsidP="00DE75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7099297"/>
      <w:docPartObj>
        <w:docPartGallery w:val="Page Numbers (Top of Page)"/>
        <w:docPartUnique/>
      </w:docPartObj>
    </w:sdtPr>
    <w:sdtEndPr>
      <w:rPr>
        <w:noProof/>
      </w:rPr>
    </w:sdtEndPr>
    <w:sdtContent>
      <w:p w14:paraId="2375E495" w14:textId="6935B9A6" w:rsidR="00DE752B" w:rsidRDefault="00DE752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6F9ABA6" w14:textId="77777777" w:rsidR="00DE752B" w:rsidRDefault="00DE75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647B"/>
    <w:multiLevelType w:val="hybridMultilevel"/>
    <w:tmpl w:val="309E730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0D608B0"/>
    <w:multiLevelType w:val="hybridMultilevel"/>
    <w:tmpl w:val="0E644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2628D"/>
    <w:multiLevelType w:val="hybridMultilevel"/>
    <w:tmpl w:val="28CA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A4F87"/>
    <w:multiLevelType w:val="hybridMultilevel"/>
    <w:tmpl w:val="6D9A4616"/>
    <w:lvl w:ilvl="0" w:tplc="0809000F">
      <w:start w:val="1"/>
      <w:numFmt w:val="decimal"/>
      <w:lvlText w:val="%1."/>
      <w:lvlJc w:val="left"/>
      <w:pPr>
        <w:ind w:left="720" w:hanging="360"/>
      </w:pPr>
      <w:rPr>
        <w:rFonts w:hint="default"/>
      </w:rPr>
    </w:lvl>
    <w:lvl w:ilvl="1" w:tplc="2430C81E">
      <w:start w:val="3"/>
      <w:numFmt w:val="bullet"/>
      <w:lvlText w:val="-"/>
      <w:lvlJc w:val="left"/>
      <w:pPr>
        <w:ind w:left="1440" w:hanging="360"/>
      </w:pPr>
      <w:rPr>
        <w:rFonts w:ascii="Aptos" w:eastAsiaTheme="minorHAnsi" w:hAnsi="Aptos" w:cs="Apto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5F57DA"/>
    <w:multiLevelType w:val="hybridMultilevel"/>
    <w:tmpl w:val="538A46E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CCD3769"/>
    <w:multiLevelType w:val="hybridMultilevel"/>
    <w:tmpl w:val="D4D48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8F59F8"/>
    <w:multiLevelType w:val="hybridMultilevel"/>
    <w:tmpl w:val="04966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B67844"/>
    <w:multiLevelType w:val="hybridMultilevel"/>
    <w:tmpl w:val="A6BAB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A09C1"/>
    <w:multiLevelType w:val="hybridMultilevel"/>
    <w:tmpl w:val="D8AE06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9162311"/>
    <w:multiLevelType w:val="hybridMultilevel"/>
    <w:tmpl w:val="65085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9E6604"/>
    <w:multiLevelType w:val="hybridMultilevel"/>
    <w:tmpl w:val="7572F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5231B5"/>
    <w:multiLevelType w:val="hybridMultilevel"/>
    <w:tmpl w:val="53B25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674239"/>
    <w:multiLevelType w:val="multilevel"/>
    <w:tmpl w:val="78EE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A31F89"/>
    <w:multiLevelType w:val="hybridMultilevel"/>
    <w:tmpl w:val="FDF2E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8D64AC"/>
    <w:multiLevelType w:val="hybridMultilevel"/>
    <w:tmpl w:val="AAC00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2F0F23"/>
    <w:multiLevelType w:val="multilevel"/>
    <w:tmpl w:val="D608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0F22E7"/>
    <w:multiLevelType w:val="hybridMultilevel"/>
    <w:tmpl w:val="2EDE7B2A"/>
    <w:lvl w:ilvl="0" w:tplc="F4F027E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1176A2"/>
    <w:multiLevelType w:val="hybridMultilevel"/>
    <w:tmpl w:val="6DF26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335E3D"/>
    <w:multiLevelType w:val="hybridMultilevel"/>
    <w:tmpl w:val="A93847A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D9C0BAC"/>
    <w:multiLevelType w:val="hybridMultilevel"/>
    <w:tmpl w:val="DD92C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9C75B3"/>
    <w:multiLevelType w:val="hybridMultilevel"/>
    <w:tmpl w:val="34D2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30214B"/>
    <w:multiLevelType w:val="hybridMultilevel"/>
    <w:tmpl w:val="8DE86AB4"/>
    <w:lvl w:ilvl="0" w:tplc="D9D209BA">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758215">
    <w:abstractNumId w:val="4"/>
  </w:num>
  <w:num w:numId="2" w16cid:durableId="209613565">
    <w:abstractNumId w:val="0"/>
  </w:num>
  <w:num w:numId="3" w16cid:durableId="459803503">
    <w:abstractNumId w:val="18"/>
  </w:num>
  <w:num w:numId="4" w16cid:durableId="565452067">
    <w:abstractNumId w:val="20"/>
  </w:num>
  <w:num w:numId="5" w16cid:durableId="2015067237">
    <w:abstractNumId w:val="3"/>
  </w:num>
  <w:num w:numId="6" w16cid:durableId="1445885897">
    <w:abstractNumId w:val="6"/>
  </w:num>
  <w:num w:numId="7" w16cid:durableId="338120862">
    <w:abstractNumId w:val="16"/>
  </w:num>
  <w:num w:numId="8" w16cid:durableId="918557412">
    <w:abstractNumId w:val="14"/>
  </w:num>
  <w:num w:numId="9" w16cid:durableId="1463183651">
    <w:abstractNumId w:val="5"/>
  </w:num>
  <w:num w:numId="10" w16cid:durableId="1518959687">
    <w:abstractNumId w:val="1"/>
  </w:num>
  <w:num w:numId="11" w16cid:durableId="1375887703">
    <w:abstractNumId w:val="12"/>
  </w:num>
  <w:num w:numId="12" w16cid:durableId="1492019153">
    <w:abstractNumId w:val="19"/>
  </w:num>
  <w:num w:numId="13" w16cid:durableId="1550216445">
    <w:abstractNumId w:val="21"/>
  </w:num>
  <w:num w:numId="14" w16cid:durableId="1721779477">
    <w:abstractNumId w:val="8"/>
  </w:num>
  <w:num w:numId="15" w16cid:durableId="688028374">
    <w:abstractNumId w:val="9"/>
  </w:num>
  <w:num w:numId="16" w16cid:durableId="2078673270">
    <w:abstractNumId w:val="2"/>
  </w:num>
  <w:num w:numId="17" w16cid:durableId="1596863177">
    <w:abstractNumId w:val="17"/>
  </w:num>
  <w:num w:numId="18" w16cid:durableId="171341703">
    <w:abstractNumId w:val="7"/>
  </w:num>
  <w:num w:numId="19" w16cid:durableId="1459446786">
    <w:abstractNumId w:val="11"/>
  </w:num>
  <w:num w:numId="20" w16cid:durableId="1308045174">
    <w:abstractNumId w:val="13"/>
  </w:num>
  <w:num w:numId="21" w16cid:durableId="766852168">
    <w:abstractNumId w:val="10"/>
  </w:num>
  <w:num w:numId="22" w16cid:durableId="2542867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119"/>
    <w:rsid w:val="00017368"/>
    <w:rsid w:val="00022348"/>
    <w:rsid w:val="00035739"/>
    <w:rsid w:val="0006118A"/>
    <w:rsid w:val="000660B3"/>
    <w:rsid w:val="00066394"/>
    <w:rsid w:val="0007363F"/>
    <w:rsid w:val="00073EA5"/>
    <w:rsid w:val="00073FB5"/>
    <w:rsid w:val="00074E51"/>
    <w:rsid w:val="000754CD"/>
    <w:rsid w:val="00083833"/>
    <w:rsid w:val="000863C2"/>
    <w:rsid w:val="000918A2"/>
    <w:rsid w:val="000A09DE"/>
    <w:rsid w:val="000A1D1B"/>
    <w:rsid w:val="000A25FB"/>
    <w:rsid w:val="000B3447"/>
    <w:rsid w:val="000B3E7D"/>
    <w:rsid w:val="000B536C"/>
    <w:rsid w:val="000C2342"/>
    <w:rsid w:val="000D7007"/>
    <w:rsid w:val="000E2E34"/>
    <w:rsid w:val="000E4925"/>
    <w:rsid w:val="000F13CB"/>
    <w:rsid w:val="000F22C9"/>
    <w:rsid w:val="000F34F1"/>
    <w:rsid w:val="00101B45"/>
    <w:rsid w:val="00113952"/>
    <w:rsid w:val="00125A88"/>
    <w:rsid w:val="0013254F"/>
    <w:rsid w:val="00134E6A"/>
    <w:rsid w:val="00135F8F"/>
    <w:rsid w:val="0014767E"/>
    <w:rsid w:val="00150EFF"/>
    <w:rsid w:val="00154EDE"/>
    <w:rsid w:val="001578DA"/>
    <w:rsid w:val="00157F11"/>
    <w:rsid w:val="00160A44"/>
    <w:rsid w:val="001613A5"/>
    <w:rsid w:val="001A03F4"/>
    <w:rsid w:val="001A1F58"/>
    <w:rsid w:val="001A3A21"/>
    <w:rsid w:val="001A3ACB"/>
    <w:rsid w:val="001A3C98"/>
    <w:rsid w:val="001A6A1C"/>
    <w:rsid w:val="001B1FCE"/>
    <w:rsid w:val="001C0972"/>
    <w:rsid w:val="001C3DFF"/>
    <w:rsid w:val="001C5C84"/>
    <w:rsid w:val="001C5E8A"/>
    <w:rsid w:val="001D4666"/>
    <w:rsid w:val="001E0293"/>
    <w:rsid w:val="001E1C9A"/>
    <w:rsid w:val="001E2A50"/>
    <w:rsid w:val="001E66DF"/>
    <w:rsid w:val="001F5D30"/>
    <w:rsid w:val="001F699F"/>
    <w:rsid w:val="002104BB"/>
    <w:rsid w:val="00211EE4"/>
    <w:rsid w:val="00226109"/>
    <w:rsid w:val="0023072C"/>
    <w:rsid w:val="0023638E"/>
    <w:rsid w:val="0024276A"/>
    <w:rsid w:val="00247501"/>
    <w:rsid w:val="00250940"/>
    <w:rsid w:val="0025417F"/>
    <w:rsid w:val="002559E3"/>
    <w:rsid w:val="00257645"/>
    <w:rsid w:val="002679F5"/>
    <w:rsid w:val="00271990"/>
    <w:rsid w:val="00273BB4"/>
    <w:rsid w:val="00275216"/>
    <w:rsid w:val="002876A6"/>
    <w:rsid w:val="002933EC"/>
    <w:rsid w:val="002A18DA"/>
    <w:rsid w:val="002A40B0"/>
    <w:rsid w:val="002B1110"/>
    <w:rsid w:val="002B1187"/>
    <w:rsid w:val="002B122C"/>
    <w:rsid w:val="002B19AF"/>
    <w:rsid w:val="002B3E6B"/>
    <w:rsid w:val="002B7E18"/>
    <w:rsid w:val="002C2362"/>
    <w:rsid w:val="002C641C"/>
    <w:rsid w:val="002D171F"/>
    <w:rsid w:val="002D7C48"/>
    <w:rsid w:val="002F3119"/>
    <w:rsid w:val="002F39E5"/>
    <w:rsid w:val="002F76CA"/>
    <w:rsid w:val="003101FE"/>
    <w:rsid w:val="00315A1B"/>
    <w:rsid w:val="003206B4"/>
    <w:rsid w:val="00331CB2"/>
    <w:rsid w:val="00355992"/>
    <w:rsid w:val="0036044C"/>
    <w:rsid w:val="0036323A"/>
    <w:rsid w:val="003722D1"/>
    <w:rsid w:val="003742AD"/>
    <w:rsid w:val="00376D90"/>
    <w:rsid w:val="003826C2"/>
    <w:rsid w:val="00383BC3"/>
    <w:rsid w:val="003851C1"/>
    <w:rsid w:val="0038798C"/>
    <w:rsid w:val="00395633"/>
    <w:rsid w:val="003A20BC"/>
    <w:rsid w:val="003B27E3"/>
    <w:rsid w:val="003B7D56"/>
    <w:rsid w:val="003C2497"/>
    <w:rsid w:val="003C26FA"/>
    <w:rsid w:val="003C40DB"/>
    <w:rsid w:val="003C4BC3"/>
    <w:rsid w:val="003D06F0"/>
    <w:rsid w:val="003D2ABD"/>
    <w:rsid w:val="003D5EEC"/>
    <w:rsid w:val="003E00A9"/>
    <w:rsid w:val="003E6D14"/>
    <w:rsid w:val="003F1AE3"/>
    <w:rsid w:val="00407EB1"/>
    <w:rsid w:val="004250CD"/>
    <w:rsid w:val="004253F7"/>
    <w:rsid w:val="004266F8"/>
    <w:rsid w:val="00427F98"/>
    <w:rsid w:val="004311F7"/>
    <w:rsid w:val="004402A5"/>
    <w:rsid w:val="00441691"/>
    <w:rsid w:val="00441C05"/>
    <w:rsid w:val="00444BAE"/>
    <w:rsid w:val="00446250"/>
    <w:rsid w:val="004470BC"/>
    <w:rsid w:val="004526F4"/>
    <w:rsid w:val="00453047"/>
    <w:rsid w:val="004548E6"/>
    <w:rsid w:val="0046061B"/>
    <w:rsid w:val="00470151"/>
    <w:rsid w:val="004869BE"/>
    <w:rsid w:val="0049295A"/>
    <w:rsid w:val="004A3A64"/>
    <w:rsid w:val="004A6C27"/>
    <w:rsid w:val="004B1493"/>
    <w:rsid w:val="004B2BA0"/>
    <w:rsid w:val="004B32D2"/>
    <w:rsid w:val="004B4008"/>
    <w:rsid w:val="004B493B"/>
    <w:rsid w:val="004B6546"/>
    <w:rsid w:val="004B7277"/>
    <w:rsid w:val="004C4A7E"/>
    <w:rsid w:val="004E64E4"/>
    <w:rsid w:val="004F2453"/>
    <w:rsid w:val="004F2AB9"/>
    <w:rsid w:val="004F375A"/>
    <w:rsid w:val="00504231"/>
    <w:rsid w:val="0050586D"/>
    <w:rsid w:val="0050657D"/>
    <w:rsid w:val="00506CBD"/>
    <w:rsid w:val="005070DC"/>
    <w:rsid w:val="005074AC"/>
    <w:rsid w:val="0051613E"/>
    <w:rsid w:val="005373BB"/>
    <w:rsid w:val="00540D37"/>
    <w:rsid w:val="005449A0"/>
    <w:rsid w:val="005458F5"/>
    <w:rsid w:val="00546EC1"/>
    <w:rsid w:val="00557936"/>
    <w:rsid w:val="00561736"/>
    <w:rsid w:val="005747ED"/>
    <w:rsid w:val="00580035"/>
    <w:rsid w:val="00583A1A"/>
    <w:rsid w:val="00586B6D"/>
    <w:rsid w:val="005971F9"/>
    <w:rsid w:val="005B4CC4"/>
    <w:rsid w:val="005C5EF5"/>
    <w:rsid w:val="005D39E0"/>
    <w:rsid w:val="005E491F"/>
    <w:rsid w:val="005E4CC5"/>
    <w:rsid w:val="0060332C"/>
    <w:rsid w:val="006047EF"/>
    <w:rsid w:val="006149F4"/>
    <w:rsid w:val="00620CC9"/>
    <w:rsid w:val="00624834"/>
    <w:rsid w:val="00627A2A"/>
    <w:rsid w:val="0063012E"/>
    <w:rsid w:val="006343B1"/>
    <w:rsid w:val="0064343D"/>
    <w:rsid w:val="006435E9"/>
    <w:rsid w:val="0064453D"/>
    <w:rsid w:val="00646C9E"/>
    <w:rsid w:val="00652A0D"/>
    <w:rsid w:val="00653E3D"/>
    <w:rsid w:val="00656851"/>
    <w:rsid w:val="0066617A"/>
    <w:rsid w:val="006733BC"/>
    <w:rsid w:val="00687BF3"/>
    <w:rsid w:val="006A0961"/>
    <w:rsid w:val="006B2E15"/>
    <w:rsid w:val="006B2E8A"/>
    <w:rsid w:val="006C783E"/>
    <w:rsid w:val="006D1B0E"/>
    <w:rsid w:val="006E0058"/>
    <w:rsid w:val="006E114D"/>
    <w:rsid w:val="006E1425"/>
    <w:rsid w:val="006E2E60"/>
    <w:rsid w:val="006F34A2"/>
    <w:rsid w:val="006F4120"/>
    <w:rsid w:val="006F6CD8"/>
    <w:rsid w:val="0070444B"/>
    <w:rsid w:val="00704C85"/>
    <w:rsid w:val="00704D3A"/>
    <w:rsid w:val="00707D75"/>
    <w:rsid w:val="007322CE"/>
    <w:rsid w:val="007446AE"/>
    <w:rsid w:val="00747432"/>
    <w:rsid w:val="00747933"/>
    <w:rsid w:val="00760AE8"/>
    <w:rsid w:val="00760BB4"/>
    <w:rsid w:val="00762733"/>
    <w:rsid w:val="00763670"/>
    <w:rsid w:val="00763739"/>
    <w:rsid w:val="00763782"/>
    <w:rsid w:val="00764E0D"/>
    <w:rsid w:val="00774CF1"/>
    <w:rsid w:val="0077660E"/>
    <w:rsid w:val="007776C6"/>
    <w:rsid w:val="0078733C"/>
    <w:rsid w:val="00791492"/>
    <w:rsid w:val="00792876"/>
    <w:rsid w:val="007A05D4"/>
    <w:rsid w:val="007A5013"/>
    <w:rsid w:val="007A520C"/>
    <w:rsid w:val="007A5C4B"/>
    <w:rsid w:val="007A78AB"/>
    <w:rsid w:val="007B058B"/>
    <w:rsid w:val="007B5AF1"/>
    <w:rsid w:val="007C2B4B"/>
    <w:rsid w:val="007C362D"/>
    <w:rsid w:val="007C6B29"/>
    <w:rsid w:val="007C7E1F"/>
    <w:rsid w:val="007D743C"/>
    <w:rsid w:val="007D7479"/>
    <w:rsid w:val="007E0EA4"/>
    <w:rsid w:val="007E63E0"/>
    <w:rsid w:val="007E7A4C"/>
    <w:rsid w:val="007E7D58"/>
    <w:rsid w:val="007F103E"/>
    <w:rsid w:val="007F1E71"/>
    <w:rsid w:val="00805BB2"/>
    <w:rsid w:val="00806263"/>
    <w:rsid w:val="00814580"/>
    <w:rsid w:val="0081732D"/>
    <w:rsid w:val="008246FE"/>
    <w:rsid w:val="00825426"/>
    <w:rsid w:val="00825775"/>
    <w:rsid w:val="00825A0C"/>
    <w:rsid w:val="008349BC"/>
    <w:rsid w:val="008413EB"/>
    <w:rsid w:val="00841E8C"/>
    <w:rsid w:val="00847297"/>
    <w:rsid w:val="00847B4C"/>
    <w:rsid w:val="008522FF"/>
    <w:rsid w:val="00854469"/>
    <w:rsid w:val="00860C92"/>
    <w:rsid w:val="008627A6"/>
    <w:rsid w:val="0086283A"/>
    <w:rsid w:val="00865EF5"/>
    <w:rsid w:val="0087081E"/>
    <w:rsid w:val="00871581"/>
    <w:rsid w:val="008801A9"/>
    <w:rsid w:val="00881D56"/>
    <w:rsid w:val="00883570"/>
    <w:rsid w:val="0088732C"/>
    <w:rsid w:val="0088775C"/>
    <w:rsid w:val="008907E9"/>
    <w:rsid w:val="0089407E"/>
    <w:rsid w:val="00895967"/>
    <w:rsid w:val="008961C8"/>
    <w:rsid w:val="00897ECB"/>
    <w:rsid w:val="008A381E"/>
    <w:rsid w:val="008A6079"/>
    <w:rsid w:val="008A69A4"/>
    <w:rsid w:val="008B2C3C"/>
    <w:rsid w:val="008B365E"/>
    <w:rsid w:val="008C19D1"/>
    <w:rsid w:val="008E345F"/>
    <w:rsid w:val="008E68A6"/>
    <w:rsid w:val="008F6728"/>
    <w:rsid w:val="00914938"/>
    <w:rsid w:val="009228AC"/>
    <w:rsid w:val="00922C1E"/>
    <w:rsid w:val="009239C9"/>
    <w:rsid w:val="009261AC"/>
    <w:rsid w:val="00933FF8"/>
    <w:rsid w:val="00943E59"/>
    <w:rsid w:val="00944F1E"/>
    <w:rsid w:val="00945A0D"/>
    <w:rsid w:val="0095137C"/>
    <w:rsid w:val="00953DAB"/>
    <w:rsid w:val="00961782"/>
    <w:rsid w:val="0096246F"/>
    <w:rsid w:val="009629BA"/>
    <w:rsid w:val="00970696"/>
    <w:rsid w:val="00974CC7"/>
    <w:rsid w:val="009763A0"/>
    <w:rsid w:val="00981759"/>
    <w:rsid w:val="0098209D"/>
    <w:rsid w:val="00982947"/>
    <w:rsid w:val="00990B13"/>
    <w:rsid w:val="009A1973"/>
    <w:rsid w:val="009A29B7"/>
    <w:rsid w:val="009A67BF"/>
    <w:rsid w:val="009B12EF"/>
    <w:rsid w:val="009B14C8"/>
    <w:rsid w:val="009B36B3"/>
    <w:rsid w:val="009B7816"/>
    <w:rsid w:val="009C0250"/>
    <w:rsid w:val="009C047B"/>
    <w:rsid w:val="009C31AE"/>
    <w:rsid w:val="009E60DA"/>
    <w:rsid w:val="009F3218"/>
    <w:rsid w:val="00A04B48"/>
    <w:rsid w:val="00A07101"/>
    <w:rsid w:val="00A10FF6"/>
    <w:rsid w:val="00A12CBD"/>
    <w:rsid w:val="00A14BD7"/>
    <w:rsid w:val="00A25A6C"/>
    <w:rsid w:val="00A35988"/>
    <w:rsid w:val="00A36507"/>
    <w:rsid w:val="00A3750D"/>
    <w:rsid w:val="00A41384"/>
    <w:rsid w:val="00A42887"/>
    <w:rsid w:val="00A46374"/>
    <w:rsid w:val="00A53DE8"/>
    <w:rsid w:val="00A54323"/>
    <w:rsid w:val="00A55C52"/>
    <w:rsid w:val="00A57BDE"/>
    <w:rsid w:val="00A611C7"/>
    <w:rsid w:val="00A649CA"/>
    <w:rsid w:val="00A666C1"/>
    <w:rsid w:val="00A666E3"/>
    <w:rsid w:val="00A7212F"/>
    <w:rsid w:val="00A73564"/>
    <w:rsid w:val="00A775CB"/>
    <w:rsid w:val="00A81DDC"/>
    <w:rsid w:val="00A871E5"/>
    <w:rsid w:val="00A916A7"/>
    <w:rsid w:val="00A92A61"/>
    <w:rsid w:val="00AA7F86"/>
    <w:rsid w:val="00AB1439"/>
    <w:rsid w:val="00AC41F3"/>
    <w:rsid w:val="00AE044A"/>
    <w:rsid w:val="00AE35D5"/>
    <w:rsid w:val="00AE4E4B"/>
    <w:rsid w:val="00AE70A9"/>
    <w:rsid w:val="00AE73CC"/>
    <w:rsid w:val="00AF12E8"/>
    <w:rsid w:val="00AF1466"/>
    <w:rsid w:val="00AF5D39"/>
    <w:rsid w:val="00B05AF3"/>
    <w:rsid w:val="00B06A9F"/>
    <w:rsid w:val="00B120A0"/>
    <w:rsid w:val="00B2259F"/>
    <w:rsid w:val="00B22FC2"/>
    <w:rsid w:val="00B2636E"/>
    <w:rsid w:val="00B277BD"/>
    <w:rsid w:val="00B34874"/>
    <w:rsid w:val="00B367CC"/>
    <w:rsid w:val="00B47BBD"/>
    <w:rsid w:val="00B50B04"/>
    <w:rsid w:val="00B54749"/>
    <w:rsid w:val="00B632D7"/>
    <w:rsid w:val="00B8249E"/>
    <w:rsid w:val="00B93DBA"/>
    <w:rsid w:val="00B94544"/>
    <w:rsid w:val="00BA4254"/>
    <w:rsid w:val="00BA51FF"/>
    <w:rsid w:val="00BC218D"/>
    <w:rsid w:val="00BC3A4C"/>
    <w:rsid w:val="00BD35E8"/>
    <w:rsid w:val="00BD4396"/>
    <w:rsid w:val="00BD4A64"/>
    <w:rsid w:val="00BD6517"/>
    <w:rsid w:val="00BE16F6"/>
    <w:rsid w:val="00BE3A87"/>
    <w:rsid w:val="00BF3EC5"/>
    <w:rsid w:val="00BF623D"/>
    <w:rsid w:val="00BF7D2D"/>
    <w:rsid w:val="00C079FB"/>
    <w:rsid w:val="00C10859"/>
    <w:rsid w:val="00C120D7"/>
    <w:rsid w:val="00C1629D"/>
    <w:rsid w:val="00C26B35"/>
    <w:rsid w:val="00C33063"/>
    <w:rsid w:val="00C3415D"/>
    <w:rsid w:val="00C45358"/>
    <w:rsid w:val="00C56068"/>
    <w:rsid w:val="00C64051"/>
    <w:rsid w:val="00C70326"/>
    <w:rsid w:val="00C70868"/>
    <w:rsid w:val="00C77D7C"/>
    <w:rsid w:val="00C86D4A"/>
    <w:rsid w:val="00C90643"/>
    <w:rsid w:val="00C919BB"/>
    <w:rsid w:val="00C92686"/>
    <w:rsid w:val="00C92B69"/>
    <w:rsid w:val="00C9381E"/>
    <w:rsid w:val="00C94C1C"/>
    <w:rsid w:val="00CD2EE2"/>
    <w:rsid w:val="00CD5326"/>
    <w:rsid w:val="00CE52D8"/>
    <w:rsid w:val="00CE73E4"/>
    <w:rsid w:val="00CF1887"/>
    <w:rsid w:val="00CF6A24"/>
    <w:rsid w:val="00D11119"/>
    <w:rsid w:val="00D11D79"/>
    <w:rsid w:val="00D15CAE"/>
    <w:rsid w:val="00D208D9"/>
    <w:rsid w:val="00D34826"/>
    <w:rsid w:val="00D40361"/>
    <w:rsid w:val="00D434F5"/>
    <w:rsid w:val="00D4717C"/>
    <w:rsid w:val="00D631D4"/>
    <w:rsid w:val="00D700A8"/>
    <w:rsid w:val="00D73230"/>
    <w:rsid w:val="00D77853"/>
    <w:rsid w:val="00D81EBC"/>
    <w:rsid w:val="00D84DB7"/>
    <w:rsid w:val="00D9016C"/>
    <w:rsid w:val="00D9069A"/>
    <w:rsid w:val="00D925CC"/>
    <w:rsid w:val="00DB4DD3"/>
    <w:rsid w:val="00DB53CE"/>
    <w:rsid w:val="00DD1822"/>
    <w:rsid w:val="00DD6571"/>
    <w:rsid w:val="00DE752B"/>
    <w:rsid w:val="00DF175F"/>
    <w:rsid w:val="00DF6B6A"/>
    <w:rsid w:val="00E0192B"/>
    <w:rsid w:val="00E11C86"/>
    <w:rsid w:val="00E16897"/>
    <w:rsid w:val="00E23EEC"/>
    <w:rsid w:val="00E37912"/>
    <w:rsid w:val="00E446D4"/>
    <w:rsid w:val="00E4686B"/>
    <w:rsid w:val="00E47C44"/>
    <w:rsid w:val="00E47FA7"/>
    <w:rsid w:val="00E56030"/>
    <w:rsid w:val="00E65203"/>
    <w:rsid w:val="00E65451"/>
    <w:rsid w:val="00E70926"/>
    <w:rsid w:val="00E903BC"/>
    <w:rsid w:val="00E91A8A"/>
    <w:rsid w:val="00E94174"/>
    <w:rsid w:val="00E96C35"/>
    <w:rsid w:val="00EA1D31"/>
    <w:rsid w:val="00EA50EC"/>
    <w:rsid w:val="00EA6728"/>
    <w:rsid w:val="00EB15F4"/>
    <w:rsid w:val="00EB5F5A"/>
    <w:rsid w:val="00EC01DE"/>
    <w:rsid w:val="00EC1465"/>
    <w:rsid w:val="00EC2D5F"/>
    <w:rsid w:val="00EC5005"/>
    <w:rsid w:val="00EC672F"/>
    <w:rsid w:val="00ED1927"/>
    <w:rsid w:val="00ED25E0"/>
    <w:rsid w:val="00EF7408"/>
    <w:rsid w:val="00F013FE"/>
    <w:rsid w:val="00F07EFB"/>
    <w:rsid w:val="00F16162"/>
    <w:rsid w:val="00F205D3"/>
    <w:rsid w:val="00F37F00"/>
    <w:rsid w:val="00F41F62"/>
    <w:rsid w:val="00F42DC9"/>
    <w:rsid w:val="00F45697"/>
    <w:rsid w:val="00F56EF2"/>
    <w:rsid w:val="00F606C0"/>
    <w:rsid w:val="00F643C7"/>
    <w:rsid w:val="00F73E83"/>
    <w:rsid w:val="00F86C0D"/>
    <w:rsid w:val="00F874C4"/>
    <w:rsid w:val="00F90FE1"/>
    <w:rsid w:val="00F91350"/>
    <w:rsid w:val="00F94DA2"/>
    <w:rsid w:val="00FA375D"/>
    <w:rsid w:val="00FA44BD"/>
    <w:rsid w:val="00FB4A24"/>
    <w:rsid w:val="00FB5649"/>
    <w:rsid w:val="00FB66E0"/>
    <w:rsid w:val="00FC05CE"/>
    <w:rsid w:val="00FC2A73"/>
    <w:rsid w:val="00FD02C4"/>
    <w:rsid w:val="00FD0B0E"/>
    <w:rsid w:val="00FD67D4"/>
    <w:rsid w:val="00FE0C38"/>
    <w:rsid w:val="00FE6E2A"/>
    <w:rsid w:val="00FE7727"/>
    <w:rsid w:val="00FF5160"/>
    <w:rsid w:val="00FF5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AD269"/>
  <w15:chartTrackingRefBased/>
  <w15:docId w15:val="{6B8337CA-46CA-4F61-AAAF-39470D014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A61"/>
    <w:pPr>
      <w:spacing w:after="0" w:line="240" w:lineRule="auto"/>
    </w:pPr>
    <w:rPr>
      <w:rFonts w:ascii="Aptos" w:hAnsi="Aptos" w:cs="Aptos"/>
      <w:kern w:val="0"/>
      <w:sz w:val="24"/>
      <w:szCs w:val="24"/>
      <w:lang w:eastAsia="en-GB"/>
      <w14:ligatures w14:val="none"/>
    </w:rPr>
  </w:style>
  <w:style w:type="paragraph" w:styleId="Heading1">
    <w:name w:val="heading 1"/>
    <w:basedOn w:val="Normal"/>
    <w:next w:val="Normal"/>
    <w:link w:val="Heading1Char"/>
    <w:uiPriority w:val="9"/>
    <w:qFormat/>
    <w:rsid w:val="00D11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1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1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1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1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1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1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1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119"/>
    <w:rPr>
      <w:rFonts w:eastAsiaTheme="majorEastAsia" w:cstheme="majorBidi"/>
      <w:color w:val="272727" w:themeColor="text1" w:themeTint="D8"/>
    </w:rPr>
  </w:style>
  <w:style w:type="paragraph" w:styleId="Title">
    <w:name w:val="Title"/>
    <w:basedOn w:val="Normal"/>
    <w:next w:val="Normal"/>
    <w:link w:val="TitleChar"/>
    <w:uiPriority w:val="10"/>
    <w:qFormat/>
    <w:rsid w:val="00D111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119"/>
    <w:pPr>
      <w:spacing w:before="160"/>
      <w:jc w:val="center"/>
    </w:pPr>
    <w:rPr>
      <w:i/>
      <w:iCs/>
      <w:color w:val="404040" w:themeColor="text1" w:themeTint="BF"/>
    </w:rPr>
  </w:style>
  <w:style w:type="character" w:customStyle="1" w:styleId="QuoteChar">
    <w:name w:val="Quote Char"/>
    <w:basedOn w:val="DefaultParagraphFont"/>
    <w:link w:val="Quote"/>
    <w:uiPriority w:val="29"/>
    <w:rsid w:val="00D11119"/>
    <w:rPr>
      <w:i/>
      <w:iCs/>
      <w:color w:val="404040" w:themeColor="text1" w:themeTint="BF"/>
    </w:rPr>
  </w:style>
  <w:style w:type="paragraph" w:styleId="ListParagraph">
    <w:name w:val="List Paragraph"/>
    <w:basedOn w:val="Normal"/>
    <w:uiPriority w:val="34"/>
    <w:qFormat/>
    <w:rsid w:val="00D11119"/>
    <w:pPr>
      <w:ind w:left="720"/>
      <w:contextualSpacing/>
    </w:pPr>
  </w:style>
  <w:style w:type="character" w:styleId="IntenseEmphasis">
    <w:name w:val="Intense Emphasis"/>
    <w:basedOn w:val="DefaultParagraphFont"/>
    <w:uiPriority w:val="21"/>
    <w:qFormat/>
    <w:rsid w:val="00D11119"/>
    <w:rPr>
      <w:i/>
      <w:iCs/>
      <w:color w:val="0F4761" w:themeColor="accent1" w:themeShade="BF"/>
    </w:rPr>
  </w:style>
  <w:style w:type="paragraph" w:styleId="IntenseQuote">
    <w:name w:val="Intense Quote"/>
    <w:basedOn w:val="Normal"/>
    <w:next w:val="Normal"/>
    <w:link w:val="IntenseQuoteChar"/>
    <w:uiPriority w:val="30"/>
    <w:qFormat/>
    <w:rsid w:val="00D11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119"/>
    <w:rPr>
      <w:i/>
      <w:iCs/>
      <w:color w:val="0F4761" w:themeColor="accent1" w:themeShade="BF"/>
    </w:rPr>
  </w:style>
  <w:style w:type="character" w:styleId="IntenseReference">
    <w:name w:val="Intense Reference"/>
    <w:basedOn w:val="DefaultParagraphFont"/>
    <w:uiPriority w:val="32"/>
    <w:qFormat/>
    <w:rsid w:val="00D11119"/>
    <w:rPr>
      <w:b/>
      <w:bCs/>
      <w:smallCaps/>
      <w:color w:val="0F4761" w:themeColor="accent1" w:themeShade="BF"/>
      <w:spacing w:val="5"/>
    </w:rPr>
  </w:style>
  <w:style w:type="character" w:styleId="Hyperlink">
    <w:name w:val="Hyperlink"/>
    <w:basedOn w:val="DefaultParagraphFont"/>
    <w:uiPriority w:val="99"/>
    <w:unhideWhenUsed/>
    <w:rsid w:val="003B7D56"/>
    <w:rPr>
      <w:color w:val="467886" w:themeColor="hyperlink"/>
      <w:u w:val="single"/>
    </w:rPr>
  </w:style>
  <w:style w:type="character" w:styleId="UnresolvedMention">
    <w:name w:val="Unresolved Mention"/>
    <w:basedOn w:val="DefaultParagraphFont"/>
    <w:uiPriority w:val="99"/>
    <w:semiHidden/>
    <w:unhideWhenUsed/>
    <w:rsid w:val="003B7D56"/>
    <w:rPr>
      <w:color w:val="605E5C"/>
      <w:shd w:val="clear" w:color="auto" w:fill="E1DFDD"/>
    </w:rPr>
  </w:style>
  <w:style w:type="character" w:styleId="CommentReference">
    <w:name w:val="annotation reference"/>
    <w:basedOn w:val="DefaultParagraphFont"/>
    <w:uiPriority w:val="99"/>
    <w:semiHidden/>
    <w:unhideWhenUsed/>
    <w:rsid w:val="00763670"/>
    <w:rPr>
      <w:sz w:val="16"/>
      <w:szCs w:val="16"/>
    </w:rPr>
  </w:style>
  <w:style w:type="paragraph" w:styleId="CommentText">
    <w:name w:val="annotation text"/>
    <w:basedOn w:val="Normal"/>
    <w:link w:val="CommentTextChar"/>
    <w:uiPriority w:val="99"/>
    <w:unhideWhenUsed/>
    <w:rsid w:val="00763670"/>
    <w:rPr>
      <w:sz w:val="20"/>
      <w:szCs w:val="20"/>
    </w:rPr>
  </w:style>
  <w:style w:type="character" w:customStyle="1" w:styleId="CommentTextChar">
    <w:name w:val="Comment Text Char"/>
    <w:basedOn w:val="DefaultParagraphFont"/>
    <w:link w:val="CommentText"/>
    <w:uiPriority w:val="99"/>
    <w:rsid w:val="00763670"/>
    <w:rPr>
      <w:rFonts w:ascii="Aptos" w:hAnsi="Aptos" w:cs="Aptos"/>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763670"/>
    <w:rPr>
      <w:b/>
      <w:bCs/>
    </w:rPr>
  </w:style>
  <w:style w:type="character" w:customStyle="1" w:styleId="CommentSubjectChar">
    <w:name w:val="Comment Subject Char"/>
    <w:basedOn w:val="CommentTextChar"/>
    <w:link w:val="CommentSubject"/>
    <w:uiPriority w:val="99"/>
    <w:semiHidden/>
    <w:rsid w:val="00763670"/>
    <w:rPr>
      <w:rFonts w:ascii="Aptos" w:hAnsi="Aptos" w:cs="Aptos"/>
      <w:b/>
      <w:bCs/>
      <w:kern w:val="0"/>
      <w:sz w:val="20"/>
      <w:szCs w:val="20"/>
      <w:lang w:eastAsia="en-GB"/>
      <w14:ligatures w14:val="none"/>
    </w:rPr>
  </w:style>
  <w:style w:type="paragraph" w:styleId="Header">
    <w:name w:val="header"/>
    <w:basedOn w:val="Normal"/>
    <w:link w:val="HeaderChar"/>
    <w:uiPriority w:val="99"/>
    <w:unhideWhenUsed/>
    <w:rsid w:val="00DE752B"/>
    <w:pPr>
      <w:tabs>
        <w:tab w:val="center" w:pos="4513"/>
        <w:tab w:val="right" w:pos="9026"/>
      </w:tabs>
    </w:pPr>
  </w:style>
  <w:style w:type="character" w:customStyle="1" w:styleId="HeaderChar">
    <w:name w:val="Header Char"/>
    <w:basedOn w:val="DefaultParagraphFont"/>
    <w:link w:val="Header"/>
    <w:uiPriority w:val="99"/>
    <w:rsid w:val="00DE752B"/>
    <w:rPr>
      <w:rFonts w:ascii="Aptos" w:hAnsi="Aptos" w:cs="Aptos"/>
      <w:kern w:val="0"/>
      <w:sz w:val="24"/>
      <w:szCs w:val="24"/>
      <w:lang w:eastAsia="en-GB"/>
      <w14:ligatures w14:val="none"/>
    </w:rPr>
  </w:style>
  <w:style w:type="paragraph" w:styleId="Footer">
    <w:name w:val="footer"/>
    <w:basedOn w:val="Normal"/>
    <w:link w:val="FooterChar"/>
    <w:uiPriority w:val="99"/>
    <w:unhideWhenUsed/>
    <w:rsid w:val="00DE752B"/>
    <w:pPr>
      <w:tabs>
        <w:tab w:val="center" w:pos="4513"/>
        <w:tab w:val="right" w:pos="9026"/>
      </w:tabs>
    </w:pPr>
  </w:style>
  <w:style w:type="character" w:customStyle="1" w:styleId="FooterChar">
    <w:name w:val="Footer Char"/>
    <w:basedOn w:val="DefaultParagraphFont"/>
    <w:link w:val="Footer"/>
    <w:uiPriority w:val="99"/>
    <w:rsid w:val="00DE752B"/>
    <w:rPr>
      <w:rFonts w:ascii="Aptos" w:hAnsi="Aptos" w:cs="Aptos"/>
      <w:kern w:val="0"/>
      <w:sz w:val="24"/>
      <w:szCs w:val="24"/>
      <w:lang w:eastAsia="en-GB"/>
      <w14:ligatures w14:val="none"/>
    </w:rPr>
  </w:style>
  <w:style w:type="character" w:customStyle="1" w:styleId="uv3um">
    <w:name w:val="uv3um"/>
    <w:basedOn w:val="DefaultParagraphFont"/>
    <w:rsid w:val="000E2E34"/>
  </w:style>
  <w:style w:type="character" w:styleId="FollowedHyperlink">
    <w:name w:val="FollowedHyperlink"/>
    <w:basedOn w:val="DefaultParagraphFont"/>
    <w:uiPriority w:val="99"/>
    <w:semiHidden/>
    <w:unhideWhenUsed/>
    <w:rsid w:val="005042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655426">
      <w:bodyDiv w:val="1"/>
      <w:marLeft w:val="0"/>
      <w:marRight w:val="0"/>
      <w:marTop w:val="0"/>
      <w:marBottom w:val="0"/>
      <w:divBdr>
        <w:top w:val="none" w:sz="0" w:space="0" w:color="auto"/>
        <w:left w:val="none" w:sz="0" w:space="0" w:color="auto"/>
        <w:bottom w:val="none" w:sz="0" w:space="0" w:color="auto"/>
        <w:right w:val="none" w:sz="0" w:space="0" w:color="auto"/>
      </w:divBdr>
    </w:div>
    <w:div w:id="206724119">
      <w:bodyDiv w:val="1"/>
      <w:marLeft w:val="0"/>
      <w:marRight w:val="0"/>
      <w:marTop w:val="0"/>
      <w:marBottom w:val="0"/>
      <w:divBdr>
        <w:top w:val="none" w:sz="0" w:space="0" w:color="auto"/>
        <w:left w:val="none" w:sz="0" w:space="0" w:color="auto"/>
        <w:bottom w:val="none" w:sz="0" w:space="0" w:color="auto"/>
        <w:right w:val="none" w:sz="0" w:space="0" w:color="auto"/>
      </w:divBdr>
    </w:div>
    <w:div w:id="333149504">
      <w:bodyDiv w:val="1"/>
      <w:marLeft w:val="0"/>
      <w:marRight w:val="0"/>
      <w:marTop w:val="0"/>
      <w:marBottom w:val="0"/>
      <w:divBdr>
        <w:top w:val="none" w:sz="0" w:space="0" w:color="auto"/>
        <w:left w:val="none" w:sz="0" w:space="0" w:color="auto"/>
        <w:bottom w:val="none" w:sz="0" w:space="0" w:color="auto"/>
        <w:right w:val="none" w:sz="0" w:space="0" w:color="auto"/>
      </w:divBdr>
    </w:div>
    <w:div w:id="422338807">
      <w:bodyDiv w:val="1"/>
      <w:marLeft w:val="0"/>
      <w:marRight w:val="0"/>
      <w:marTop w:val="0"/>
      <w:marBottom w:val="0"/>
      <w:divBdr>
        <w:top w:val="none" w:sz="0" w:space="0" w:color="auto"/>
        <w:left w:val="none" w:sz="0" w:space="0" w:color="auto"/>
        <w:bottom w:val="none" w:sz="0" w:space="0" w:color="auto"/>
        <w:right w:val="none" w:sz="0" w:space="0" w:color="auto"/>
      </w:divBdr>
    </w:div>
    <w:div w:id="442070383">
      <w:bodyDiv w:val="1"/>
      <w:marLeft w:val="0"/>
      <w:marRight w:val="0"/>
      <w:marTop w:val="0"/>
      <w:marBottom w:val="0"/>
      <w:divBdr>
        <w:top w:val="none" w:sz="0" w:space="0" w:color="auto"/>
        <w:left w:val="none" w:sz="0" w:space="0" w:color="auto"/>
        <w:bottom w:val="none" w:sz="0" w:space="0" w:color="auto"/>
        <w:right w:val="none" w:sz="0" w:space="0" w:color="auto"/>
      </w:divBdr>
    </w:div>
    <w:div w:id="532230944">
      <w:bodyDiv w:val="1"/>
      <w:marLeft w:val="0"/>
      <w:marRight w:val="0"/>
      <w:marTop w:val="0"/>
      <w:marBottom w:val="0"/>
      <w:divBdr>
        <w:top w:val="none" w:sz="0" w:space="0" w:color="auto"/>
        <w:left w:val="none" w:sz="0" w:space="0" w:color="auto"/>
        <w:bottom w:val="none" w:sz="0" w:space="0" w:color="auto"/>
        <w:right w:val="none" w:sz="0" w:space="0" w:color="auto"/>
      </w:divBdr>
    </w:div>
    <w:div w:id="661466689">
      <w:bodyDiv w:val="1"/>
      <w:marLeft w:val="0"/>
      <w:marRight w:val="0"/>
      <w:marTop w:val="0"/>
      <w:marBottom w:val="0"/>
      <w:divBdr>
        <w:top w:val="none" w:sz="0" w:space="0" w:color="auto"/>
        <w:left w:val="none" w:sz="0" w:space="0" w:color="auto"/>
        <w:bottom w:val="none" w:sz="0" w:space="0" w:color="auto"/>
        <w:right w:val="none" w:sz="0" w:space="0" w:color="auto"/>
      </w:divBdr>
    </w:div>
    <w:div w:id="810638365">
      <w:bodyDiv w:val="1"/>
      <w:marLeft w:val="0"/>
      <w:marRight w:val="0"/>
      <w:marTop w:val="0"/>
      <w:marBottom w:val="0"/>
      <w:divBdr>
        <w:top w:val="none" w:sz="0" w:space="0" w:color="auto"/>
        <w:left w:val="none" w:sz="0" w:space="0" w:color="auto"/>
        <w:bottom w:val="none" w:sz="0" w:space="0" w:color="auto"/>
        <w:right w:val="none" w:sz="0" w:space="0" w:color="auto"/>
      </w:divBdr>
    </w:div>
    <w:div w:id="968587312">
      <w:bodyDiv w:val="1"/>
      <w:marLeft w:val="0"/>
      <w:marRight w:val="0"/>
      <w:marTop w:val="0"/>
      <w:marBottom w:val="0"/>
      <w:divBdr>
        <w:top w:val="none" w:sz="0" w:space="0" w:color="auto"/>
        <w:left w:val="none" w:sz="0" w:space="0" w:color="auto"/>
        <w:bottom w:val="none" w:sz="0" w:space="0" w:color="auto"/>
        <w:right w:val="none" w:sz="0" w:space="0" w:color="auto"/>
      </w:divBdr>
    </w:div>
    <w:div w:id="1186023785">
      <w:bodyDiv w:val="1"/>
      <w:marLeft w:val="0"/>
      <w:marRight w:val="0"/>
      <w:marTop w:val="0"/>
      <w:marBottom w:val="0"/>
      <w:divBdr>
        <w:top w:val="none" w:sz="0" w:space="0" w:color="auto"/>
        <w:left w:val="none" w:sz="0" w:space="0" w:color="auto"/>
        <w:bottom w:val="none" w:sz="0" w:space="0" w:color="auto"/>
        <w:right w:val="none" w:sz="0" w:space="0" w:color="auto"/>
      </w:divBdr>
    </w:div>
    <w:div w:id="1556427036">
      <w:bodyDiv w:val="1"/>
      <w:marLeft w:val="0"/>
      <w:marRight w:val="0"/>
      <w:marTop w:val="0"/>
      <w:marBottom w:val="0"/>
      <w:divBdr>
        <w:top w:val="none" w:sz="0" w:space="0" w:color="auto"/>
        <w:left w:val="none" w:sz="0" w:space="0" w:color="auto"/>
        <w:bottom w:val="none" w:sz="0" w:space="0" w:color="auto"/>
        <w:right w:val="none" w:sz="0" w:space="0" w:color="auto"/>
      </w:divBdr>
    </w:div>
    <w:div w:id="1888377345">
      <w:bodyDiv w:val="1"/>
      <w:marLeft w:val="0"/>
      <w:marRight w:val="0"/>
      <w:marTop w:val="0"/>
      <w:marBottom w:val="0"/>
      <w:divBdr>
        <w:top w:val="none" w:sz="0" w:space="0" w:color="auto"/>
        <w:left w:val="none" w:sz="0" w:space="0" w:color="auto"/>
        <w:bottom w:val="none" w:sz="0" w:space="0" w:color="auto"/>
        <w:right w:val="none" w:sz="0" w:space="0" w:color="auto"/>
      </w:divBdr>
      <w:divsChild>
        <w:div w:id="1582718902">
          <w:marLeft w:val="0"/>
          <w:marRight w:val="0"/>
          <w:marTop w:val="0"/>
          <w:marBottom w:val="0"/>
          <w:divBdr>
            <w:top w:val="none" w:sz="0" w:space="0" w:color="auto"/>
            <w:left w:val="none" w:sz="0" w:space="0" w:color="auto"/>
            <w:bottom w:val="none" w:sz="0" w:space="0" w:color="auto"/>
            <w:right w:val="none" w:sz="0" w:space="0" w:color="auto"/>
          </w:divBdr>
          <w:divsChild>
            <w:div w:id="954794353">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949388632">
      <w:bodyDiv w:val="1"/>
      <w:marLeft w:val="0"/>
      <w:marRight w:val="0"/>
      <w:marTop w:val="0"/>
      <w:marBottom w:val="0"/>
      <w:divBdr>
        <w:top w:val="none" w:sz="0" w:space="0" w:color="auto"/>
        <w:left w:val="none" w:sz="0" w:space="0" w:color="auto"/>
        <w:bottom w:val="none" w:sz="0" w:space="0" w:color="auto"/>
        <w:right w:val="none" w:sz="0" w:space="0" w:color="auto"/>
      </w:divBdr>
    </w:div>
    <w:div w:id="2061853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wales/sites/default/files/publications/2025-05/wales-resilience-framework-2025.pdf" TargetMode="External"/><Relationship Id="rId18" Type="http://schemas.openxmlformats.org/officeDocument/2006/relationships/hyperlink" Target="https://www.jesip.org.uk/joint-doctrine/the-joint-decision-model-jd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assets.publishing.service.gov.uk/media/5a7c1f3040f0b61a825d6974/Emergency_Response_and_Recovery_5th_edition_October_2013.pdf" TargetMode="External"/><Relationship Id="rId7" Type="http://schemas.openxmlformats.org/officeDocument/2006/relationships/endnotes" Target="endnotes.xml"/><Relationship Id="rId12" Type="http://schemas.openxmlformats.org/officeDocument/2006/relationships/hyperlink" Target="https://www.northwalesfire.gov.wales/keeping-you-safe/the-north-wales-resilience-forum/" TargetMode="External"/><Relationship Id="rId17" Type="http://schemas.openxmlformats.org/officeDocument/2006/relationships/hyperlink" Target="https://datamap.gov.wales/info/what-we-do"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ocal.gov.uk/sites/default/files/documents/Publications%20-%2010.26%20A%20councillor%27s%20guide%20to%20civil%20emergencies_05.1.pdf" TargetMode="External"/><Relationship Id="rId20" Type="http://schemas.openxmlformats.org/officeDocument/2006/relationships/hyperlink" Target="https://www.northwalesfire.gov.wales/keeping-you-safe/the-north-wales-resilience-for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emergency-response-and-recovery"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jesip.org.uk/joint-doctrine/principles-for-joint-working/" TargetMode="External"/><Relationship Id="rId23" Type="http://schemas.openxmlformats.org/officeDocument/2006/relationships/hyperlink" Target="https://www.gov.wales/written-statement-water-supply-interruption-conwy" TargetMode="External"/><Relationship Id="rId10" Type="http://schemas.openxmlformats.org/officeDocument/2006/relationships/image" Target="media/image3.jpeg"/><Relationship Id="rId19" Type="http://schemas.openxmlformats.org/officeDocument/2006/relationships/hyperlink" Target="https://covid19.public-inquiry.uk/wp-content/uploads/2023/07/21175547/INQ00008957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media/5a7c1f3040f0b61a825d6974/Emergency_Response_and_Recovery_5th_edition_October_2013.pdf" TargetMode="External"/><Relationship Id="rId22" Type="http://schemas.openxmlformats.org/officeDocument/2006/relationships/hyperlink" Target="https://business.senedd.wales/documents/s144502/WCISPC6-01-24-P3-Nottingham%20Trent%20University%20Presentatio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{5DEE1B0D-0984-4146-8EE9-5E38F2CBD751}</b:Guid>
    <b:Title>https://www.northwalesfire.gov.wales/</b:Title>
    <b:InternetSiteTitle>NORTHWALESFIRE.GO.UK</b:InternetSiteTitle>
    <b:RefOrder>1</b:RefOrder>
  </b:Source>
</b:Sources>
</file>

<file path=customXml/itemProps1.xml><?xml version="1.0" encoding="utf-8"?>
<ds:datastoreItem xmlns:ds="http://schemas.openxmlformats.org/officeDocument/2006/customXml" ds:itemID="{D7661A2F-9748-4DA4-8549-238255993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5552</Words>
  <Characters>31649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 Chape</dc:creator>
  <cp:keywords/>
  <dc:description/>
  <cp:lastModifiedBy>Roy Chape</cp:lastModifiedBy>
  <cp:revision>3</cp:revision>
  <dcterms:created xsi:type="dcterms:W3CDTF">2025-07-18T16:21:00Z</dcterms:created>
  <dcterms:modified xsi:type="dcterms:W3CDTF">2025-07-18T16:23:00Z</dcterms:modified>
</cp:coreProperties>
</file>