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BF5FBC" w14:textId="7F6F2DA3" w:rsidR="00345D16" w:rsidRPr="00F97861" w:rsidRDefault="004069AF" w:rsidP="00115386">
      <w:pPr>
        <w:jc w:val="center"/>
        <w:rPr>
          <w:rFonts w:cs="Times New Roman"/>
          <w:b/>
          <w:szCs w:val="24"/>
        </w:rPr>
      </w:pPr>
      <w:r w:rsidRPr="00F97861">
        <w:rPr>
          <w:rFonts w:cs="Times New Roman"/>
          <w:b/>
          <w:szCs w:val="24"/>
        </w:rPr>
        <w:t>Student name:</w:t>
      </w:r>
      <w:r w:rsidR="00F97861">
        <w:rPr>
          <w:rFonts w:cs="Times New Roman"/>
          <w:b/>
          <w:szCs w:val="24"/>
        </w:rPr>
        <w:t xml:space="preserve"> Emanuel </w:t>
      </w:r>
      <w:proofErr w:type="spellStart"/>
      <w:r w:rsidR="00F97861">
        <w:rPr>
          <w:rFonts w:cs="Times New Roman"/>
          <w:b/>
          <w:szCs w:val="24"/>
        </w:rPr>
        <w:t>Cogalniceanu</w:t>
      </w:r>
      <w:proofErr w:type="spellEnd"/>
    </w:p>
    <w:p w14:paraId="79BF5FBD" w14:textId="134A0D1C" w:rsidR="00345D16" w:rsidRPr="00F97861" w:rsidRDefault="004069AF" w:rsidP="00115386">
      <w:pPr>
        <w:jc w:val="center"/>
        <w:rPr>
          <w:rFonts w:eastAsiaTheme="majorEastAsia" w:cs="Times New Roman"/>
          <w:b/>
          <w:szCs w:val="24"/>
        </w:rPr>
      </w:pPr>
      <w:r w:rsidRPr="00F97861">
        <w:rPr>
          <w:rFonts w:cs="Times New Roman"/>
          <w:b/>
          <w:szCs w:val="24"/>
        </w:rPr>
        <w:t xml:space="preserve"> Student ID number:</w:t>
      </w:r>
      <w:r w:rsidR="00F97861">
        <w:rPr>
          <w:rFonts w:cs="Times New Roman"/>
          <w:b/>
          <w:szCs w:val="24"/>
        </w:rPr>
        <w:t xml:space="preserve"> </w:t>
      </w:r>
      <w:r w:rsidR="00D71844">
        <w:rPr>
          <w:rFonts w:cs="Times New Roman"/>
          <w:b/>
          <w:szCs w:val="24"/>
        </w:rPr>
        <w:t>22</w:t>
      </w:r>
      <w:r w:rsidR="00947C88">
        <w:rPr>
          <w:rFonts w:cs="Times New Roman"/>
          <w:b/>
          <w:szCs w:val="24"/>
        </w:rPr>
        <w:t>43719</w:t>
      </w:r>
    </w:p>
    <w:p w14:paraId="79BF5FBE" w14:textId="77777777" w:rsidR="00345D16" w:rsidRPr="00F97861" w:rsidRDefault="004069AF" w:rsidP="00115386">
      <w:pPr>
        <w:jc w:val="center"/>
        <w:rPr>
          <w:rFonts w:cs="Times New Roman"/>
          <w:b/>
          <w:szCs w:val="24"/>
        </w:rPr>
      </w:pPr>
      <w:r w:rsidRPr="00F97861">
        <w:rPr>
          <w:rFonts w:cs="Times New Roman"/>
          <w:b/>
          <w:szCs w:val="24"/>
        </w:rPr>
        <w:t>Program: BA International Hotel Management</w:t>
      </w:r>
    </w:p>
    <w:p w14:paraId="79BF5FBF" w14:textId="77777777" w:rsidR="00345D16" w:rsidRPr="00F97861" w:rsidRDefault="004069AF" w:rsidP="00115386">
      <w:pPr>
        <w:jc w:val="center"/>
        <w:rPr>
          <w:rFonts w:cs="Times New Roman"/>
          <w:b/>
          <w:szCs w:val="24"/>
        </w:rPr>
      </w:pPr>
      <w:r w:rsidRPr="00F97861">
        <w:rPr>
          <w:rFonts w:cs="Times New Roman"/>
          <w:b/>
          <w:szCs w:val="24"/>
        </w:rPr>
        <w:t>Module: Financial Management for the Hotel Industry</w:t>
      </w:r>
    </w:p>
    <w:p w14:paraId="79BF5FC0" w14:textId="77777777" w:rsidR="00345D16" w:rsidRPr="00F97861" w:rsidRDefault="004069AF" w:rsidP="00115386">
      <w:pPr>
        <w:jc w:val="center"/>
        <w:rPr>
          <w:rFonts w:cs="Times New Roman"/>
          <w:b/>
          <w:szCs w:val="24"/>
        </w:rPr>
      </w:pPr>
      <w:r w:rsidRPr="00F97861">
        <w:rPr>
          <w:rFonts w:cs="Times New Roman"/>
          <w:b/>
          <w:szCs w:val="24"/>
        </w:rPr>
        <w:t>Module code: BMIH5007</w:t>
      </w:r>
    </w:p>
    <w:p w14:paraId="79BF5FC1" w14:textId="77777777" w:rsidR="00345D16" w:rsidRPr="00F97861" w:rsidRDefault="004069AF" w:rsidP="00115386">
      <w:pPr>
        <w:jc w:val="center"/>
        <w:rPr>
          <w:rFonts w:eastAsiaTheme="majorEastAsia" w:cs="Times New Roman"/>
          <w:b/>
          <w:szCs w:val="24"/>
        </w:rPr>
      </w:pPr>
      <w:r w:rsidRPr="00F97861">
        <w:rPr>
          <w:rFonts w:eastAsiaTheme="majorEastAsia" w:cs="Times New Roman"/>
          <w:b/>
          <w:szCs w:val="24"/>
        </w:rPr>
        <w:t>Assignment Title: Business Report - Comparison of Two Hospitality Organizations</w:t>
      </w:r>
    </w:p>
    <w:p w14:paraId="79BF5FC2" w14:textId="77777777" w:rsidR="00345D16" w:rsidRPr="00F97861" w:rsidRDefault="004069AF" w:rsidP="00115386">
      <w:pPr>
        <w:jc w:val="left"/>
        <w:rPr>
          <w:rFonts w:eastAsiaTheme="majorEastAsia" w:cs="Times New Roman"/>
          <w:b/>
          <w:szCs w:val="24"/>
        </w:rPr>
      </w:pPr>
      <w:r w:rsidRPr="00F97861">
        <w:rPr>
          <w:rFonts w:eastAsiaTheme="majorEastAsia" w:cs="Times New Roman"/>
          <w:b/>
          <w:szCs w:val="24"/>
        </w:rPr>
        <w:t>Declaration</w:t>
      </w:r>
    </w:p>
    <w:p w14:paraId="79BF5FC3" w14:textId="5F047C2A" w:rsidR="005C1FAC" w:rsidRPr="00F97861" w:rsidRDefault="004069AF" w:rsidP="00115386">
      <w:pPr>
        <w:rPr>
          <w:rFonts w:eastAsiaTheme="majorEastAsia" w:cs="Times New Roman"/>
          <w:szCs w:val="24"/>
        </w:rPr>
      </w:pPr>
      <w:r w:rsidRPr="00F97861">
        <w:rPr>
          <w:rFonts w:eastAsiaTheme="majorEastAsia" w:cs="Times New Roman"/>
          <w:szCs w:val="24"/>
        </w:rPr>
        <w:t>On 16</w:t>
      </w:r>
      <w:r w:rsidRPr="00F97861">
        <w:rPr>
          <w:rFonts w:eastAsiaTheme="majorEastAsia" w:cs="Times New Roman"/>
          <w:szCs w:val="24"/>
          <w:vertAlign w:val="superscript"/>
        </w:rPr>
        <w:t>th</w:t>
      </w:r>
      <w:r w:rsidRPr="00F97861">
        <w:rPr>
          <w:rFonts w:eastAsiaTheme="majorEastAsia" w:cs="Times New Roman"/>
          <w:szCs w:val="24"/>
        </w:rPr>
        <w:t xml:space="preserve"> October 2024, I used the Grammarly app to check my material for spelling and grammatical mistakes. The tool worked independently, with no need for me to type specific queries; it was easy to determine which of the offered suggestions should be implemented or rejected. I declare that I did not employ the use of AI instruments in the search and writing of this </w:t>
      </w:r>
      <w:r w:rsidR="009D4349" w:rsidRPr="00F97861">
        <w:rPr>
          <w:rFonts w:eastAsiaTheme="majorEastAsia" w:cs="Times New Roman"/>
          <w:szCs w:val="24"/>
        </w:rPr>
        <w:t>assignment and</w:t>
      </w:r>
      <w:r w:rsidRPr="00F97861">
        <w:rPr>
          <w:rFonts w:eastAsiaTheme="majorEastAsia" w:cs="Times New Roman"/>
          <w:szCs w:val="24"/>
        </w:rPr>
        <w:t xml:space="preserve"> have not submitted any AI-generated work as mine. Further, all drafts, notes, and all other materials used in the completion of this assignment have been retained by me and will be produced on request.</w:t>
      </w:r>
    </w:p>
    <w:p w14:paraId="79BF5FC4" w14:textId="77777777" w:rsidR="005C1FAC" w:rsidRPr="00F97861" w:rsidRDefault="004069AF" w:rsidP="00115386">
      <w:pPr>
        <w:jc w:val="left"/>
        <w:rPr>
          <w:rFonts w:eastAsiaTheme="majorEastAsia" w:cs="Times New Roman"/>
          <w:b/>
          <w:szCs w:val="24"/>
        </w:rPr>
      </w:pPr>
      <w:r w:rsidRPr="00F97861">
        <w:rPr>
          <w:rFonts w:eastAsiaTheme="majorEastAsia" w:cs="Times New Roman"/>
          <w:b/>
          <w:szCs w:val="24"/>
        </w:rPr>
        <w:br w:type="page"/>
      </w:r>
    </w:p>
    <w:p w14:paraId="79BF5FC5" w14:textId="77777777" w:rsidR="005C1FAC" w:rsidRPr="00F97861" w:rsidRDefault="004069AF" w:rsidP="00115386">
      <w:pPr>
        <w:jc w:val="left"/>
        <w:rPr>
          <w:rFonts w:eastAsiaTheme="majorEastAsia" w:cs="Times New Roman"/>
          <w:b/>
          <w:szCs w:val="24"/>
        </w:rPr>
      </w:pPr>
      <w:r w:rsidRPr="00F97861">
        <w:rPr>
          <w:rFonts w:eastAsiaTheme="majorEastAsia" w:cs="Times New Roman"/>
          <w:b/>
          <w:szCs w:val="24"/>
        </w:rPr>
        <w:lastRenderedPageBreak/>
        <w:t>Executive Summary</w:t>
      </w:r>
    </w:p>
    <w:p w14:paraId="79BF5FC6" w14:textId="6EB620E2" w:rsidR="005C1FAC" w:rsidRPr="00F97861" w:rsidRDefault="004069AF" w:rsidP="00115386">
      <w:pPr>
        <w:ind w:firstLine="720"/>
        <w:rPr>
          <w:rFonts w:eastAsiaTheme="majorEastAsia" w:cs="Times New Roman"/>
          <w:szCs w:val="24"/>
        </w:rPr>
      </w:pPr>
      <w:r w:rsidRPr="00F97861">
        <w:rPr>
          <w:rFonts w:eastAsiaTheme="majorEastAsia" w:cs="Times New Roman"/>
          <w:szCs w:val="24"/>
        </w:rPr>
        <w:t xml:space="preserve">This report provides an in-depth comparison of the financial management strategies of two prominent hotel groups: Shangri-La Hotels and Premier Inn Hotels. It evaluates their performance across four key areas including overall sales, market segmentation, growth rate, and financial capital invested in CSR. Marriott owns such brands as Shangri-La that is targeting the audience of high-income citizens </w:t>
      </w:r>
      <w:proofErr w:type="gramStart"/>
      <w:r w:rsidRPr="00F97861">
        <w:rPr>
          <w:rFonts w:eastAsiaTheme="majorEastAsia" w:cs="Times New Roman"/>
          <w:szCs w:val="24"/>
        </w:rPr>
        <w:t>and is</w:t>
      </w:r>
      <w:proofErr w:type="gramEnd"/>
      <w:r w:rsidRPr="00F97861">
        <w:rPr>
          <w:rFonts w:eastAsiaTheme="majorEastAsia" w:cs="Times New Roman"/>
          <w:szCs w:val="24"/>
        </w:rPr>
        <w:t xml:space="preserve"> expanding its hotels mainly in Asia whereas Premier Inn is targeting budget tourists and is mainly located in the UK. Moreover, this figure reveals the firm's concentration in the luxury class of operations, its growth in the growth regions of the globe, and its concern about eco-responsibility. In contrast, Premier Inn also prioritizes value, growth outside London, and operational productivity. </w:t>
      </w:r>
      <w:r w:rsidR="00B021B2" w:rsidRPr="00F97861">
        <w:rPr>
          <w:rFonts w:eastAsiaTheme="majorEastAsia" w:cs="Times New Roman"/>
          <w:szCs w:val="24"/>
        </w:rPr>
        <w:t xml:space="preserve">Consequently, </w:t>
      </w:r>
      <w:r w:rsidRPr="00F97861">
        <w:rPr>
          <w:rFonts w:eastAsiaTheme="majorEastAsia" w:cs="Times New Roman"/>
          <w:szCs w:val="24"/>
        </w:rPr>
        <w:t xml:space="preserve">both organizations </w:t>
      </w:r>
      <w:r w:rsidR="00273544" w:rsidRPr="00F97861">
        <w:rPr>
          <w:rFonts w:eastAsiaTheme="majorEastAsia" w:cs="Times New Roman"/>
          <w:szCs w:val="24"/>
        </w:rPr>
        <w:t xml:space="preserve">display efforts </w:t>
      </w:r>
      <w:r w:rsidRPr="00F97861">
        <w:rPr>
          <w:rFonts w:eastAsiaTheme="majorEastAsia" w:cs="Times New Roman"/>
          <w:szCs w:val="24"/>
        </w:rPr>
        <w:t xml:space="preserve">in CSR activity, although styles vary due to market positions take particulars of the recommendations based on the individual's opportunities for growth, generating new streams of revenue, as well as methods of contributing to the improvement of </w:t>
      </w:r>
      <w:proofErr w:type="gramStart"/>
      <w:r w:rsidRPr="00F97861">
        <w:rPr>
          <w:rFonts w:eastAsiaTheme="majorEastAsia" w:cs="Times New Roman"/>
          <w:szCs w:val="24"/>
        </w:rPr>
        <w:t>each individual's</w:t>
      </w:r>
      <w:proofErr w:type="gramEnd"/>
      <w:r w:rsidRPr="00F97861">
        <w:rPr>
          <w:rFonts w:eastAsiaTheme="majorEastAsia" w:cs="Times New Roman"/>
          <w:szCs w:val="24"/>
        </w:rPr>
        <w:t xml:space="preserve"> CSR plan. </w:t>
      </w:r>
      <w:r w:rsidRPr="00F97861">
        <w:rPr>
          <w:rFonts w:eastAsiaTheme="majorEastAsia" w:cs="Times New Roman"/>
          <w:szCs w:val="24"/>
        </w:rPr>
        <w:br w:type="page"/>
      </w:r>
    </w:p>
    <w:sdt>
      <w:sdtPr>
        <w:rPr>
          <w:rFonts w:ascii="Times New Roman" w:eastAsiaTheme="minorHAnsi" w:hAnsi="Times New Roman" w:cs="Times New Roman"/>
          <w:b/>
          <w:color w:val="auto"/>
          <w:sz w:val="24"/>
          <w:szCs w:val="22"/>
        </w:rPr>
        <w:id w:val="-1314018515"/>
        <w:docPartObj>
          <w:docPartGallery w:val="Table of Contents"/>
          <w:docPartUnique/>
        </w:docPartObj>
      </w:sdtPr>
      <w:sdtEndPr>
        <w:rPr>
          <w:rFonts w:cstheme="minorBidi"/>
          <w:bCs/>
          <w:noProof/>
        </w:rPr>
      </w:sdtEndPr>
      <w:sdtContent>
        <w:p w14:paraId="79BF5FC7" w14:textId="77777777" w:rsidR="00115386" w:rsidRPr="00F97861" w:rsidRDefault="004069AF" w:rsidP="00115386">
          <w:pPr>
            <w:pStyle w:val="TOCHeading"/>
            <w:jc w:val="center"/>
            <w:rPr>
              <w:rFonts w:ascii="Times New Roman" w:hAnsi="Times New Roman" w:cs="Times New Roman"/>
              <w:b/>
              <w:color w:val="auto"/>
              <w:sz w:val="24"/>
            </w:rPr>
          </w:pPr>
          <w:r w:rsidRPr="00F97861">
            <w:rPr>
              <w:rFonts w:ascii="Times New Roman" w:hAnsi="Times New Roman" w:cs="Times New Roman"/>
              <w:b/>
              <w:color w:val="auto"/>
              <w:sz w:val="24"/>
            </w:rPr>
            <w:t>Table of Contents</w:t>
          </w:r>
        </w:p>
        <w:p w14:paraId="79BF5FC8" w14:textId="77777777" w:rsidR="00115386" w:rsidRPr="00F97861" w:rsidRDefault="004069AF">
          <w:pPr>
            <w:pStyle w:val="TOC1"/>
            <w:tabs>
              <w:tab w:val="left" w:pos="440"/>
              <w:tab w:val="right" w:leader="dot" w:pos="9350"/>
            </w:tabs>
            <w:rPr>
              <w:noProof/>
            </w:rPr>
          </w:pPr>
          <w:r w:rsidRPr="00F97861">
            <w:fldChar w:fldCharType="begin"/>
          </w:r>
          <w:r w:rsidRPr="00F97861">
            <w:instrText xml:space="preserve"> TOC \o "1-3" \h \z \u </w:instrText>
          </w:r>
          <w:r w:rsidRPr="00F97861">
            <w:fldChar w:fldCharType="separate"/>
          </w:r>
          <w:hyperlink w:anchor="_Toc179988799" w:history="1">
            <w:r w:rsidRPr="00F97861">
              <w:rPr>
                <w:rStyle w:val="Hyperlink"/>
                <w:rFonts w:cs="Times New Roman"/>
                <w:noProof/>
                <w:color w:val="auto"/>
              </w:rPr>
              <w:t>1.</w:t>
            </w:r>
            <w:r w:rsidRPr="00F97861">
              <w:rPr>
                <w:noProof/>
              </w:rPr>
              <w:tab/>
            </w:r>
            <w:r w:rsidRPr="00F97861">
              <w:rPr>
                <w:rStyle w:val="Hyperlink"/>
                <w:rFonts w:cs="Times New Roman"/>
                <w:noProof/>
                <w:color w:val="auto"/>
              </w:rPr>
              <w:t>Introduction</w:t>
            </w:r>
            <w:r w:rsidRPr="00F97861">
              <w:rPr>
                <w:noProof/>
                <w:webHidden/>
              </w:rPr>
              <w:tab/>
            </w:r>
            <w:r w:rsidRPr="00F97861">
              <w:rPr>
                <w:noProof/>
                <w:webHidden/>
              </w:rPr>
              <w:fldChar w:fldCharType="begin"/>
            </w:r>
            <w:r w:rsidRPr="00F97861">
              <w:rPr>
                <w:noProof/>
                <w:webHidden/>
              </w:rPr>
              <w:instrText xml:space="preserve"> PAGEREF _Toc179988799 \h </w:instrText>
            </w:r>
            <w:r w:rsidRPr="00F97861">
              <w:rPr>
                <w:noProof/>
                <w:webHidden/>
              </w:rPr>
            </w:r>
            <w:r w:rsidRPr="00F97861">
              <w:rPr>
                <w:noProof/>
                <w:webHidden/>
              </w:rPr>
              <w:fldChar w:fldCharType="separate"/>
            </w:r>
            <w:r w:rsidRPr="00F97861">
              <w:rPr>
                <w:noProof/>
                <w:webHidden/>
              </w:rPr>
              <w:t>4</w:t>
            </w:r>
            <w:r w:rsidRPr="00F97861">
              <w:rPr>
                <w:noProof/>
                <w:webHidden/>
              </w:rPr>
              <w:fldChar w:fldCharType="end"/>
            </w:r>
          </w:hyperlink>
        </w:p>
        <w:p w14:paraId="79BF5FC9" w14:textId="77777777" w:rsidR="00115386" w:rsidRPr="00F97861" w:rsidRDefault="004069AF">
          <w:pPr>
            <w:pStyle w:val="TOC1"/>
            <w:tabs>
              <w:tab w:val="left" w:pos="440"/>
              <w:tab w:val="right" w:leader="dot" w:pos="9350"/>
            </w:tabs>
            <w:rPr>
              <w:noProof/>
            </w:rPr>
          </w:pPr>
          <w:hyperlink w:anchor="_Toc179988800" w:history="1">
            <w:r w:rsidRPr="00F97861">
              <w:rPr>
                <w:rStyle w:val="Hyperlink"/>
                <w:rFonts w:cs="Times New Roman"/>
                <w:noProof/>
                <w:color w:val="auto"/>
              </w:rPr>
              <w:t>2.</w:t>
            </w:r>
            <w:r w:rsidRPr="00F97861">
              <w:rPr>
                <w:noProof/>
              </w:rPr>
              <w:tab/>
            </w:r>
            <w:r w:rsidRPr="00F97861">
              <w:rPr>
                <w:rStyle w:val="Hyperlink"/>
                <w:rFonts w:cs="Times New Roman"/>
                <w:noProof/>
                <w:color w:val="auto"/>
              </w:rPr>
              <w:t>Revenue Analysis</w:t>
            </w:r>
            <w:r w:rsidRPr="00F97861">
              <w:rPr>
                <w:noProof/>
                <w:webHidden/>
              </w:rPr>
              <w:tab/>
            </w:r>
            <w:r w:rsidRPr="00F97861">
              <w:rPr>
                <w:noProof/>
                <w:webHidden/>
              </w:rPr>
              <w:fldChar w:fldCharType="begin"/>
            </w:r>
            <w:r w:rsidRPr="00F97861">
              <w:rPr>
                <w:noProof/>
                <w:webHidden/>
              </w:rPr>
              <w:instrText xml:space="preserve"> PAGEREF _Toc179988800 \h </w:instrText>
            </w:r>
            <w:r w:rsidRPr="00F97861">
              <w:rPr>
                <w:noProof/>
                <w:webHidden/>
              </w:rPr>
            </w:r>
            <w:r w:rsidRPr="00F97861">
              <w:rPr>
                <w:noProof/>
                <w:webHidden/>
              </w:rPr>
              <w:fldChar w:fldCharType="separate"/>
            </w:r>
            <w:r w:rsidRPr="00F97861">
              <w:rPr>
                <w:noProof/>
                <w:webHidden/>
              </w:rPr>
              <w:t>4</w:t>
            </w:r>
            <w:r w:rsidRPr="00F97861">
              <w:rPr>
                <w:noProof/>
                <w:webHidden/>
              </w:rPr>
              <w:fldChar w:fldCharType="end"/>
            </w:r>
          </w:hyperlink>
        </w:p>
        <w:p w14:paraId="79BF5FCA" w14:textId="77777777" w:rsidR="00115386" w:rsidRPr="00F97861" w:rsidRDefault="004069AF">
          <w:pPr>
            <w:pStyle w:val="TOC2"/>
            <w:tabs>
              <w:tab w:val="left" w:pos="880"/>
              <w:tab w:val="right" w:leader="dot" w:pos="9350"/>
            </w:tabs>
            <w:rPr>
              <w:noProof/>
            </w:rPr>
          </w:pPr>
          <w:hyperlink w:anchor="_Toc179988801" w:history="1">
            <w:r w:rsidRPr="00F97861">
              <w:rPr>
                <w:rStyle w:val="Hyperlink"/>
                <w:rFonts w:cs="Times New Roman"/>
                <w:noProof/>
                <w:color w:val="auto"/>
              </w:rPr>
              <w:t>2.1</w:t>
            </w:r>
            <w:r w:rsidRPr="00F97861">
              <w:rPr>
                <w:noProof/>
              </w:rPr>
              <w:tab/>
            </w:r>
            <w:r w:rsidRPr="00F97861">
              <w:rPr>
                <w:rStyle w:val="Hyperlink"/>
                <w:rFonts w:cs="Times New Roman"/>
                <w:noProof/>
                <w:color w:val="auto"/>
              </w:rPr>
              <w:t>Shangri-La</w:t>
            </w:r>
            <w:r w:rsidRPr="00F97861">
              <w:rPr>
                <w:noProof/>
                <w:webHidden/>
              </w:rPr>
              <w:tab/>
            </w:r>
            <w:r w:rsidRPr="00F97861">
              <w:rPr>
                <w:noProof/>
                <w:webHidden/>
              </w:rPr>
              <w:fldChar w:fldCharType="begin"/>
            </w:r>
            <w:r w:rsidRPr="00F97861">
              <w:rPr>
                <w:noProof/>
                <w:webHidden/>
              </w:rPr>
              <w:instrText xml:space="preserve"> PAGEREF _Toc179988801 \h </w:instrText>
            </w:r>
            <w:r w:rsidRPr="00F97861">
              <w:rPr>
                <w:noProof/>
                <w:webHidden/>
              </w:rPr>
            </w:r>
            <w:r w:rsidRPr="00F97861">
              <w:rPr>
                <w:noProof/>
                <w:webHidden/>
              </w:rPr>
              <w:fldChar w:fldCharType="separate"/>
            </w:r>
            <w:r w:rsidRPr="00F97861">
              <w:rPr>
                <w:noProof/>
                <w:webHidden/>
              </w:rPr>
              <w:t>4</w:t>
            </w:r>
            <w:r w:rsidRPr="00F97861">
              <w:rPr>
                <w:noProof/>
                <w:webHidden/>
              </w:rPr>
              <w:fldChar w:fldCharType="end"/>
            </w:r>
          </w:hyperlink>
        </w:p>
        <w:p w14:paraId="79BF5FCB" w14:textId="77777777" w:rsidR="00115386" w:rsidRPr="00F97861" w:rsidRDefault="004069AF">
          <w:pPr>
            <w:pStyle w:val="TOC2"/>
            <w:tabs>
              <w:tab w:val="left" w:pos="880"/>
              <w:tab w:val="right" w:leader="dot" w:pos="9350"/>
            </w:tabs>
            <w:rPr>
              <w:noProof/>
            </w:rPr>
          </w:pPr>
          <w:hyperlink w:anchor="_Toc179988802" w:history="1">
            <w:r w:rsidRPr="00F97861">
              <w:rPr>
                <w:rStyle w:val="Hyperlink"/>
                <w:rFonts w:cs="Times New Roman"/>
                <w:noProof/>
                <w:color w:val="auto"/>
              </w:rPr>
              <w:t>2.2</w:t>
            </w:r>
            <w:r w:rsidRPr="00F97861">
              <w:rPr>
                <w:noProof/>
              </w:rPr>
              <w:tab/>
            </w:r>
            <w:r w:rsidRPr="00F97861">
              <w:rPr>
                <w:rStyle w:val="Hyperlink"/>
                <w:rFonts w:cs="Times New Roman"/>
                <w:noProof/>
                <w:color w:val="auto"/>
              </w:rPr>
              <w:t>Premier Inn Hotel</w:t>
            </w:r>
            <w:r w:rsidRPr="00F97861">
              <w:rPr>
                <w:noProof/>
                <w:webHidden/>
              </w:rPr>
              <w:tab/>
            </w:r>
            <w:r w:rsidRPr="00F97861">
              <w:rPr>
                <w:noProof/>
                <w:webHidden/>
              </w:rPr>
              <w:fldChar w:fldCharType="begin"/>
            </w:r>
            <w:r w:rsidRPr="00F97861">
              <w:rPr>
                <w:noProof/>
                <w:webHidden/>
              </w:rPr>
              <w:instrText xml:space="preserve"> PAGEREF _Toc179988802 \h </w:instrText>
            </w:r>
            <w:r w:rsidRPr="00F97861">
              <w:rPr>
                <w:noProof/>
                <w:webHidden/>
              </w:rPr>
            </w:r>
            <w:r w:rsidRPr="00F97861">
              <w:rPr>
                <w:noProof/>
                <w:webHidden/>
              </w:rPr>
              <w:fldChar w:fldCharType="separate"/>
            </w:r>
            <w:r w:rsidRPr="00F97861">
              <w:rPr>
                <w:noProof/>
                <w:webHidden/>
              </w:rPr>
              <w:t>5</w:t>
            </w:r>
            <w:r w:rsidRPr="00F97861">
              <w:rPr>
                <w:noProof/>
                <w:webHidden/>
              </w:rPr>
              <w:fldChar w:fldCharType="end"/>
            </w:r>
          </w:hyperlink>
        </w:p>
        <w:p w14:paraId="79BF5FCC" w14:textId="77777777" w:rsidR="00115386" w:rsidRPr="00F97861" w:rsidRDefault="004069AF">
          <w:pPr>
            <w:pStyle w:val="TOC1"/>
            <w:tabs>
              <w:tab w:val="left" w:pos="440"/>
              <w:tab w:val="right" w:leader="dot" w:pos="9350"/>
            </w:tabs>
            <w:rPr>
              <w:noProof/>
            </w:rPr>
          </w:pPr>
          <w:hyperlink w:anchor="_Toc179988803" w:history="1">
            <w:r w:rsidRPr="00F97861">
              <w:rPr>
                <w:rStyle w:val="Hyperlink"/>
                <w:rFonts w:cs="Times New Roman"/>
                <w:noProof/>
                <w:color w:val="auto"/>
              </w:rPr>
              <w:t>3.</w:t>
            </w:r>
            <w:r w:rsidRPr="00F97861">
              <w:rPr>
                <w:noProof/>
              </w:rPr>
              <w:tab/>
            </w:r>
            <w:r w:rsidRPr="00F97861">
              <w:rPr>
                <w:rStyle w:val="Hyperlink"/>
                <w:rFonts w:cs="Times New Roman"/>
                <w:noProof/>
                <w:color w:val="auto"/>
              </w:rPr>
              <w:t>Market Positioning</w:t>
            </w:r>
            <w:r w:rsidRPr="00F97861">
              <w:rPr>
                <w:noProof/>
                <w:webHidden/>
              </w:rPr>
              <w:tab/>
            </w:r>
            <w:r w:rsidRPr="00F97861">
              <w:rPr>
                <w:noProof/>
                <w:webHidden/>
              </w:rPr>
              <w:fldChar w:fldCharType="begin"/>
            </w:r>
            <w:r w:rsidRPr="00F97861">
              <w:rPr>
                <w:noProof/>
                <w:webHidden/>
              </w:rPr>
              <w:instrText xml:space="preserve"> PAGEREF _Toc179988803 \h </w:instrText>
            </w:r>
            <w:r w:rsidRPr="00F97861">
              <w:rPr>
                <w:noProof/>
                <w:webHidden/>
              </w:rPr>
            </w:r>
            <w:r w:rsidRPr="00F97861">
              <w:rPr>
                <w:noProof/>
                <w:webHidden/>
              </w:rPr>
              <w:fldChar w:fldCharType="separate"/>
            </w:r>
            <w:r w:rsidRPr="00F97861">
              <w:rPr>
                <w:noProof/>
                <w:webHidden/>
              </w:rPr>
              <w:t>7</w:t>
            </w:r>
            <w:r w:rsidRPr="00F97861">
              <w:rPr>
                <w:noProof/>
                <w:webHidden/>
              </w:rPr>
              <w:fldChar w:fldCharType="end"/>
            </w:r>
          </w:hyperlink>
        </w:p>
        <w:p w14:paraId="79BF5FCD" w14:textId="77777777" w:rsidR="00115386" w:rsidRPr="00F97861" w:rsidRDefault="004069AF">
          <w:pPr>
            <w:pStyle w:val="TOC1"/>
            <w:tabs>
              <w:tab w:val="left" w:pos="440"/>
              <w:tab w:val="right" w:leader="dot" w:pos="9350"/>
            </w:tabs>
            <w:rPr>
              <w:noProof/>
            </w:rPr>
          </w:pPr>
          <w:hyperlink w:anchor="_Toc179988804" w:history="1">
            <w:r w:rsidRPr="00F97861">
              <w:rPr>
                <w:rStyle w:val="Hyperlink"/>
                <w:rFonts w:cs="Times New Roman"/>
                <w:noProof/>
                <w:color w:val="auto"/>
              </w:rPr>
              <w:t>4.</w:t>
            </w:r>
            <w:r w:rsidRPr="00F97861">
              <w:rPr>
                <w:noProof/>
              </w:rPr>
              <w:tab/>
            </w:r>
            <w:r w:rsidRPr="00F97861">
              <w:rPr>
                <w:rStyle w:val="Hyperlink"/>
                <w:rFonts w:cs="Times New Roman"/>
                <w:noProof/>
                <w:color w:val="auto"/>
              </w:rPr>
              <w:t>Growth Expansion</w:t>
            </w:r>
            <w:r w:rsidRPr="00F97861">
              <w:rPr>
                <w:noProof/>
                <w:webHidden/>
              </w:rPr>
              <w:tab/>
            </w:r>
            <w:r w:rsidRPr="00F97861">
              <w:rPr>
                <w:noProof/>
                <w:webHidden/>
              </w:rPr>
              <w:fldChar w:fldCharType="begin"/>
            </w:r>
            <w:r w:rsidRPr="00F97861">
              <w:rPr>
                <w:noProof/>
                <w:webHidden/>
              </w:rPr>
              <w:instrText xml:space="preserve"> PAGEREF _Toc179988804 \h </w:instrText>
            </w:r>
            <w:r w:rsidRPr="00F97861">
              <w:rPr>
                <w:noProof/>
                <w:webHidden/>
              </w:rPr>
            </w:r>
            <w:r w:rsidRPr="00F97861">
              <w:rPr>
                <w:noProof/>
                <w:webHidden/>
              </w:rPr>
              <w:fldChar w:fldCharType="separate"/>
            </w:r>
            <w:r w:rsidRPr="00F97861">
              <w:rPr>
                <w:noProof/>
                <w:webHidden/>
              </w:rPr>
              <w:t>10</w:t>
            </w:r>
            <w:r w:rsidRPr="00F97861">
              <w:rPr>
                <w:noProof/>
                <w:webHidden/>
              </w:rPr>
              <w:fldChar w:fldCharType="end"/>
            </w:r>
          </w:hyperlink>
        </w:p>
        <w:p w14:paraId="79BF5FCE" w14:textId="77777777" w:rsidR="00115386" w:rsidRPr="00F97861" w:rsidRDefault="004069AF">
          <w:pPr>
            <w:pStyle w:val="TOC1"/>
            <w:tabs>
              <w:tab w:val="left" w:pos="440"/>
              <w:tab w:val="right" w:leader="dot" w:pos="9350"/>
            </w:tabs>
            <w:rPr>
              <w:noProof/>
            </w:rPr>
          </w:pPr>
          <w:hyperlink w:anchor="_Toc179988805" w:history="1">
            <w:r w:rsidRPr="00F97861">
              <w:rPr>
                <w:rStyle w:val="Hyperlink"/>
                <w:rFonts w:cs="Times New Roman"/>
                <w:noProof/>
                <w:color w:val="auto"/>
              </w:rPr>
              <w:t>5.</w:t>
            </w:r>
            <w:r w:rsidRPr="00F97861">
              <w:rPr>
                <w:noProof/>
              </w:rPr>
              <w:tab/>
            </w:r>
            <w:r w:rsidRPr="00F97861">
              <w:rPr>
                <w:rStyle w:val="Hyperlink"/>
                <w:rFonts w:cs="Times New Roman"/>
                <w:noProof/>
                <w:color w:val="auto"/>
              </w:rPr>
              <w:t>Financial Commitment to CSR</w:t>
            </w:r>
            <w:r w:rsidRPr="00F97861">
              <w:rPr>
                <w:noProof/>
                <w:webHidden/>
              </w:rPr>
              <w:tab/>
            </w:r>
            <w:r w:rsidRPr="00F97861">
              <w:rPr>
                <w:noProof/>
                <w:webHidden/>
              </w:rPr>
              <w:fldChar w:fldCharType="begin"/>
            </w:r>
            <w:r w:rsidRPr="00F97861">
              <w:rPr>
                <w:noProof/>
                <w:webHidden/>
              </w:rPr>
              <w:instrText xml:space="preserve"> PAGEREF _Toc179988805 \h </w:instrText>
            </w:r>
            <w:r w:rsidRPr="00F97861">
              <w:rPr>
                <w:noProof/>
                <w:webHidden/>
              </w:rPr>
            </w:r>
            <w:r w:rsidRPr="00F97861">
              <w:rPr>
                <w:noProof/>
                <w:webHidden/>
              </w:rPr>
              <w:fldChar w:fldCharType="separate"/>
            </w:r>
            <w:r w:rsidRPr="00F97861">
              <w:rPr>
                <w:noProof/>
                <w:webHidden/>
              </w:rPr>
              <w:t>11</w:t>
            </w:r>
            <w:r w:rsidRPr="00F97861">
              <w:rPr>
                <w:noProof/>
                <w:webHidden/>
              </w:rPr>
              <w:fldChar w:fldCharType="end"/>
            </w:r>
          </w:hyperlink>
        </w:p>
        <w:p w14:paraId="79BF5FCF" w14:textId="77777777" w:rsidR="00115386" w:rsidRPr="00F97861" w:rsidRDefault="004069AF">
          <w:pPr>
            <w:pStyle w:val="TOC1"/>
            <w:tabs>
              <w:tab w:val="left" w:pos="440"/>
              <w:tab w:val="right" w:leader="dot" w:pos="9350"/>
            </w:tabs>
            <w:rPr>
              <w:noProof/>
            </w:rPr>
          </w:pPr>
          <w:hyperlink w:anchor="_Toc179988806" w:history="1">
            <w:r w:rsidRPr="00F97861">
              <w:rPr>
                <w:rStyle w:val="Hyperlink"/>
                <w:rFonts w:cs="Times New Roman"/>
                <w:noProof/>
                <w:color w:val="auto"/>
              </w:rPr>
              <w:t>6.</w:t>
            </w:r>
            <w:r w:rsidRPr="00F97861">
              <w:rPr>
                <w:noProof/>
              </w:rPr>
              <w:tab/>
            </w:r>
            <w:r w:rsidRPr="00F97861">
              <w:rPr>
                <w:rStyle w:val="Hyperlink"/>
                <w:rFonts w:cs="Times New Roman"/>
                <w:noProof/>
                <w:color w:val="auto"/>
              </w:rPr>
              <w:t>Recommendations</w:t>
            </w:r>
            <w:r w:rsidRPr="00F97861">
              <w:rPr>
                <w:noProof/>
                <w:webHidden/>
              </w:rPr>
              <w:tab/>
            </w:r>
            <w:r w:rsidRPr="00F97861">
              <w:rPr>
                <w:noProof/>
                <w:webHidden/>
              </w:rPr>
              <w:fldChar w:fldCharType="begin"/>
            </w:r>
            <w:r w:rsidRPr="00F97861">
              <w:rPr>
                <w:noProof/>
                <w:webHidden/>
              </w:rPr>
              <w:instrText xml:space="preserve"> PAGEREF _Toc179988806 \h </w:instrText>
            </w:r>
            <w:r w:rsidRPr="00F97861">
              <w:rPr>
                <w:noProof/>
                <w:webHidden/>
              </w:rPr>
            </w:r>
            <w:r w:rsidRPr="00F97861">
              <w:rPr>
                <w:noProof/>
                <w:webHidden/>
              </w:rPr>
              <w:fldChar w:fldCharType="separate"/>
            </w:r>
            <w:r w:rsidRPr="00F97861">
              <w:rPr>
                <w:noProof/>
                <w:webHidden/>
              </w:rPr>
              <w:t>12</w:t>
            </w:r>
            <w:r w:rsidRPr="00F97861">
              <w:rPr>
                <w:noProof/>
                <w:webHidden/>
              </w:rPr>
              <w:fldChar w:fldCharType="end"/>
            </w:r>
          </w:hyperlink>
        </w:p>
        <w:p w14:paraId="79BF5FD0" w14:textId="77777777" w:rsidR="00115386" w:rsidRPr="00F97861" w:rsidRDefault="004069AF">
          <w:pPr>
            <w:pStyle w:val="TOC1"/>
            <w:tabs>
              <w:tab w:val="left" w:pos="440"/>
              <w:tab w:val="right" w:leader="dot" w:pos="9350"/>
            </w:tabs>
            <w:rPr>
              <w:noProof/>
            </w:rPr>
          </w:pPr>
          <w:hyperlink w:anchor="_Toc179988807" w:history="1">
            <w:r w:rsidRPr="00F97861">
              <w:rPr>
                <w:rStyle w:val="Hyperlink"/>
                <w:rFonts w:cs="Times New Roman"/>
                <w:noProof/>
                <w:color w:val="auto"/>
              </w:rPr>
              <w:t>7.</w:t>
            </w:r>
            <w:r w:rsidRPr="00F97861">
              <w:rPr>
                <w:noProof/>
              </w:rPr>
              <w:tab/>
            </w:r>
            <w:r w:rsidRPr="00F97861">
              <w:rPr>
                <w:rStyle w:val="Hyperlink"/>
                <w:rFonts w:cs="Times New Roman"/>
                <w:noProof/>
                <w:color w:val="auto"/>
              </w:rPr>
              <w:t>Conclusion</w:t>
            </w:r>
            <w:r w:rsidRPr="00F97861">
              <w:rPr>
                <w:noProof/>
                <w:webHidden/>
              </w:rPr>
              <w:tab/>
            </w:r>
            <w:r w:rsidRPr="00F97861">
              <w:rPr>
                <w:noProof/>
                <w:webHidden/>
              </w:rPr>
              <w:fldChar w:fldCharType="begin"/>
            </w:r>
            <w:r w:rsidRPr="00F97861">
              <w:rPr>
                <w:noProof/>
                <w:webHidden/>
              </w:rPr>
              <w:instrText xml:space="preserve"> PAGEREF _Toc179988807 \h </w:instrText>
            </w:r>
            <w:r w:rsidRPr="00F97861">
              <w:rPr>
                <w:noProof/>
                <w:webHidden/>
              </w:rPr>
            </w:r>
            <w:r w:rsidRPr="00F97861">
              <w:rPr>
                <w:noProof/>
                <w:webHidden/>
              </w:rPr>
              <w:fldChar w:fldCharType="separate"/>
            </w:r>
            <w:r w:rsidRPr="00F97861">
              <w:rPr>
                <w:noProof/>
                <w:webHidden/>
              </w:rPr>
              <w:t>13</w:t>
            </w:r>
            <w:r w:rsidRPr="00F97861">
              <w:rPr>
                <w:noProof/>
                <w:webHidden/>
              </w:rPr>
              <w:fldChar w:fldCharType="end"/>
            </w:r>
          </w:hyperlink>
        </w:p>
        <w:p w14:paraId="79BF5FD1" w14:textId="77777777" w:rsidR="00115386" w:rsidRPr="00F97861" w:rsidRDefault="004069AF">
          <w:pPr>
            <w:pStyle w:val="TOC1"/>
            <w:tabs>
              <w:tab w:val="left" w:pos="440"/>
              <w:tab w:val="right" w:leader="dot" w:pos="9350"/>
            </w:tabs>
            <w:rPr>
              <w:noProof/>
            </w:rPr>
          </w:pPr>
          <w:hyperlink w:anchor="_Toc179988808" w:history="1">
            <w:r w:rsidRPr="00F97861">
              <w:rPr>
                <w:rStyle w:val="Hyperlink"/>
                <w:rFonts w:cs="Times New Roman"/>
                <w:noProof/>
                <w:color w:val="auto"/>
              </w:rPr>
              <w:t>8.</w:t>
            </w:r>
            <w:r w:rsidRPr="00F97861">
              <w:rPr>
                <w:noProof/>
              </w:rPr>
              <w:tab/>
            </w:r>
            <w:r w:rsidRPr="00F97861">
              <w:rPr>
                <w:rStyle w:val="Hyperlink"/>
                <w:rFonts w:cs="Times New Roman"/>
                <w:noProof/>
                <w:color w:val="auto"/>
              </w:rPr>
              <w:t>References</w:t>
            </w:r>
            <w:r w:rsidRPr="00F97861">
              <w:rPr>
                <w:noProof/>
                <w:webHidden/>
              </w:rPr>
              <w:tab/>
            </w:r>
            <w:r w:rsidRPr="00F97861">
              <w:rPr>
                <w:noProof/>
                <w:webHidden/>
              </w:rPr>
              <w:fldChar w:fldCharType="begin"/>
            </w:r>
            <w:r w:rsidRPr="00F97861">
              <w:rPr>
                <w:noProof/>
                <w:webHidden/>
              </w:rPr>
              <w:instrText xml:space="preserve"> PAGEREF _Toc179988808 \h </w:instrText>
            </w:r>
            <w:r w:rsidRPr="00F97861">
              <w:rPr>
                <w:noProof/>
                <w:webHidden/>
              </w:rPr>
            </w:r>
            <w:r w:rsidRPr="00F97861">
              <w:rPr>
                <w:noProof/>
                <w:webHidden/>
              </w:rPr>
              <w:fldChar w:fldCharType="separate"/>
            </w:r>
            <w:r w:rsidRPr="00F97861">
              <w:rPr>
                <w:noProof/>
                <w:webHidden/>
              </w:rPr>
              <w:t>14</w:t>
            </w:r>
            <w:r w:rsidRPr="00F97861">
              <w:rPr>
                <w:noProof/>
                <w:webHidden/>
              </w:rPr>
              <w:fldChar w:fldCharType="end"/>
            </w:r>
          </w:hyperlink>
        </w:p>
        <w:p w14:paraId="79BF5FD2" w14:textId="77777777" w:rsidR="00115386" w:rsidRPr="00F97861" w:rsidRDefault="004069AF">
          <w:r w:rsidRPr="00F97861">
            <w:rPr>
              <w:b/>
              <w:bCs/>
              <w:noProof/>
            </w:rPr>
            <w:fldChar w:fldCharType="end"/>
          </w:r>
        </w:p>
      </w:sdtContent>
    </w:sdt>
    <w:p w14:paraId="79BF5FD3" w14:textId="77777777" w:rsidR="005C1FAC" w:rsidRPr="00F97861" w:rsidRDefault="004069AF" w:rsidP="00115386">
      <w:pPr>
        <w:jc w:val="left"/>
        <w:rPr>
          <w:rFonts w:eastAsiaTheme="majorEastAsia" w:cs="Times New Roman"/>
          <w:b/>
          <w:szCs w:val="24"/>
        </w:rPr>
      </w:pPr>
      <w:r w:rsidRPr="00F97861">
        <w:rPr>
          <w:rFonts w:eastAsiaTheme="majorEastAsia" w:cs="Times New Roman"/>
          <w:b/>
          <w:szCs w:val="24"/>
        </w:rPr>
        <w:br w:type="page"/>
      </w:r>
    </w:p>
    <w:p w14:paraId="79BF5FD4" w14:textId="77777777" w:rsidR="00345D16" w:rsidRPr="00F97861" w:rsidRDefault="004069AF" w:rsidP="00115386">
      <w:pPr>
        <w:pStyle w:val="Heading1"/>
        <w:numPr>
          <w:ilvl w:val="0"/>
          <w:numId w:val="3"/>
        </w:numPr>
        <w:spacing w:line="360" w:lineRule="auto"/>
        <w:rPr>
          <w:rFonts w:cs="Times New Roman"/>
          <w:szCs w:val="24"/>
        </w:rPr>
      </w:pPr>
      <w:bookmarkStart w:id="0" w:name="_Toc179988799"/>
      <w:r w:rsidRPr="00F97861">
        <w:rPr>
          <w:rFonts w:cs="Times New Roman"/>
          <w:szCs w:val="24"/>
        </w:rPr>
        <w:lastRenderedPageBreak/>
        <w:t>Introduction</w:t>
      </w:r>
      <w:bookmarkEnd w:id="0"/>
      <w:r w:rsidRPr="00F97861">
        <w:rPr>
          <w:rFonts w:cs="Times New Roman"/>
          <w:szCs w:val="24"/>
        </w:rPr>
        <w:t xml:space="preserve"> </w:t>
      </w:r>
    </w:p>
    <w:p w14:paraId="79BF5FD5" w14:textId="77777777" w:rsidR="00C5191F" w:rsidRPr="00F97861" w:rsidRDefault="004069AF" w:rsidP="00115386">
      <w:pPr>
        <w:ind w:firstLine="360"/>
        <w:rPr>
          <w:rFonts w:cs="Times New Roman"/>
          <w:szCs w:val="24"/>
        </w:rPr>
      </w:pPr>
      <w:r w:rsidRPr="00F97861">
        <w:rPr>
          <w:rFonts w:cs="Times New Roman"/>
          <w:szCs w:val="24"/>
        </w:rPr>
        <w:t>The following report aims to undertake a fundamental comparative analysis of the two leading hotel chains, namely Shangri-La Hotels and Premier Inn Hotels to evaluate the financial management strategies of both hotel chains.</w:t>
      </w:r>
      <w:r w:rsidR="00B021B2" w:rsidRPr="00F97861">
        <w:rPr>
          <w:rFonts w:cs="Times New Roman"/>
          <w:szCs w:val="24"/>
        </w:rPr>
        <w:t xml:space="preserve"> Moreover, </w:t>
      </w:r>
      <w:r w:rsidRPr="00F97861">
        <w:rPr>
          <w:rFonts w:cs="Times New Roman"/>
          <w:szCs w:val="24"/>
        </w:rPr>
        <w:t>Shangri-La Hotels, which is a luxury brand that provides a wide range of services on the international level, and another organization, namely Premier Inn, which offers cheap intermediate services, arrange financial information to support its development and</w:t>
      </w:r>
      <w:r w:rsidR="000238C6" w:rsidRPr="00F97861">
        <w:rPr>
          <w:rFonts w:cs="Times New Roman"/>
          <w:szCs w:val="24"/>
        </w:rPr>
        <w:t xml:space="preserve"> sustain its revenue growth. </w:t>
      </w:r>
      <w:r w:rsidRPr="00F97861">
        <w:rPr>
          <w:rFonts w:cs="Times New Roman"/>
          <w:szCs w:val="24"/>
        </w:rPr>
        <w:t>The assessment covers four key areas: total sales, market segment, business development, and the firm's liability to CSR. The business of hospitality, which has seasonal tendencies as well, depends on consumer choices, the condition of the global economy, and competition. This report analyzes financial revenues, market position, techniques for growth, and CSR initiatives</w:t>
      </w:r>
      <w:r w:rsidR="00B021B2" w:rsidRPr="00F97861">
        <w:rPr>
          <w:rFonts w:cs="Times New Roman"/>
          <w:szCs w:val="24"/>
        </w:rPr>
        <w:t>.</w:t>
      </w:r>
      <w:r w:rsidRPr="00F97861">
        <w:rPr>
          <w:rFonts w:cs="Times New Roman"/>
          <w:szCs w:val="24"/>
        </w:rPr>
        <w:t xml:space="preserve"> </w:t>
      </w:r>
      <w:r w:rsidR="00B021B2" w:rsidRPr="00F97861">
        <w:rPr>
          <w:rFonts w:cs="Times New Roman"/>
          <w:szCs w:val="24"/>
        </w:rPr>
        <w:t xml:space="preserve">The purpose of the report </w:t>
      </w:r>
      <w:proofErr w:type="gramStart"/>
      <w:r w:rsidR="00B021B2" w:rsidRPr="00F97861">
        <w:rPr>
          <w:rFonts w:cs="Times New Roman"/>
          <w:szCs w:val="24"/>
        </w:rPr>
        <w:t>is to seek</w:t>
      </w:r>
      <w:proofErr w:type="gramEnd"/>
      <w:r w:rsidR="00B021B2" w:rsidRPr="00F97861">
        <w:rPr>
          <w:rFonts w:cs="Times New Roman"/>
          <w:szCs w:val="24"/>
        </w:rPr>
        <w:t xml:space="preserve"> to </w:t>
      </w:r>
      <w:proofErr w:type="gramStart"/>
      <w:r w:rsidRPr="00F97861">
        <w:rPr>
          <w:rFonts w:cs="Times New Roman"/>
          <w:szCs w:val="24"/>
        </w:rPr>
        <w:t>compare and contrast</w:t>
      </w:r>
      <w:proofErr w:type="gramEnd"/>
      <w:r w:rsidRPr="00F97861">
        <w:rPr>
          <w:rFonts w:cs="Times New Roman"/>
          <w:szCs w:val="24"/>
        </w:rPr>
        <w:t xml:space="preserve"> these two companies' financial management strategies and their repercussions on sustainable f</w:t>
      </w:r>
      <w:r w:rsidR="00A72B39" w:rsidRPr="00F97861">
        <w:rPr>
          <w:rFonts w:cs="Times New Roman"/>
          <w:szCs w:val="24"/>
        </w:rPr>
        <w:t>inancial management advancement</w:t>
      </w:r>
      <w:r w:rsidRPr="00F97861">
        <w:rPr>
          <w:rFonts w:cs="Times New Roman"/>
          <w:szCs w:val="24"/>
        </w:rPr>
        <w:t>.</w:t>
      </w:r>
    </w:p>
    <w:p w14:paraId="79BF5FD6" w14:textId="77777777" w:rsidR="00345D16" w:rsidRPr="00F97861" w:rsidRDefault="004069AF" w:rsidP="00115386">
      <w:pPr>
        <w:pStyle w:val="Heading1"/>
        <w:numPr>
          <w:ilvl w:val="0"/>
          <w:numId w:val="3"/>
        </w:numPr>
        <w:spacing w:line="360" w:lineRule="auto"/>
        <w:rPr>
          <w:rFonts w:cs="Times New Roman"/>
          <w:szCs w:val="24"/>
        </w:rPr>
      </w:pPr>
      <w:bookmarkStart w:id="1" w:name="_Toc179988800"/>
      <w:r w:rsidRPr="00F97861">
        <w:rPr>
          <w:rFonts w:cs="Times New Roman"/>
          <w:szCs w:val="24"/>
        </w:rPr>
        <w:t>Revenue Analysis</w:t>
      </w:r>
      <w:bookmarkEnd w:id="1"/>
      <w:r w:rsidRPr="00F97861">
        <w:rPr>
          <w:rFonts w:cs="Times New Roman"/>
          <w:szCs w:val="24"/>
        </w:rPr>
        <w:t xml:space="preserve"> </w:t>
      </w:r>
    </w:p>
    <w:p w14:paraId="79BF5FD7" w14:textId="77777777" w:rsidR="00376E44" w:rsidRPr="00F97861" w:rsidRDefault="004069AF" w:rsidP="00115386">
      <w:pPr>
        <w:pStyle w:val="Heading2"/>
        <w:numPr>
          <w:ilvl w:val="1"/>
          <w:numId w:val="3"/>
        </w:numPr>
        <w:spacing w:line="360" w:lineRule="auto"/>
        <w:rPr>
          <w:rFonts w:cs="Times New Roman"/>
          <w:szCs w:val="24"/>
        </w:rPr>
      </w:pPr>
      <w:bookmarkStart w:id="2" w:name="_Toc179988801"/>
      <w:r w:rsidRPr="00F97861">
        <w:rPr>
          <w:rFonts w:cs="Times New Roman"/>
          <w:szCs w:val="24"/>
        </w:rPr>
        <w:t>Shangri-La</w:t>
      </w:r>
      <w:bookmarkEnd w:id="2"/>
    </w:p>
    <w:p w14:paraId="79BF5FD8" w14:textId="442357CF" w:rsidR="00AE41C4" w:rsidRPr="00F97861" w:rsidRDefault="004069AF" w:rsidP="00115386">
      <w:pPr>
        <w:ind w:firstLine="720"/>
        <w:rPr>
          <w:rFonts w:cs="Times New Roman"/>
          <w:szCs w:val="24"/>
        </w:rPr>
      </w:pPr>
      <w:r w:rsidRPr="00F97861">
        <w:rPr>
          <w:rFonts w:cs="Times New Roman"/>
          <w:szCs w:val="24"/>
        </w:rPr>
        <w:t xml:space="preserve">Luxury sales and receipts from accommodation are the two main streams of revenue in this company followed by food and drink services, and luxury and wellness products, among others. Luxury is the brand and because of this, the </w:t>
      </w:r>
      <w:r w:rsidR="005C1FAC" w:rsidRPr="00F97861">
        <w:rPr>
          <w:rFonts w:cs="Times New Roman"/>
          <w:szCs w:val="24"/>
        </w:rPr>
        <w:t>organization</w:t>
      </w:r>
      <w:r w:rsidRPr="00F97861">
        <w:rPr>
          <w:rFonts w:cs="Times New Roman"/>
          <w:szCs w:val="24"/>
        </w:rPr>
        <w:t xml:space="preserve"> can charge relatively high rates for the rooms and other services offered</w:t>
      </w:r>
      <w:r w:rsidR="000238C6" w:rsidRPr="00F97861">
        <w:rPr>
          <w:rFonts w:cs="Times New Roman"/>
          <w:szCs w:val="24"/>
        </w:rPr>
        <w:t xml:space="preserve"> (</w:t>
      </w:r>
      <w:r w:rsidR="000238C6" w:rsidRPr="00F97861">
        <w:rPr>
          <w:rFonts w:cs="Times New Roman"/>
          <w:szCs w:val="24"/>
          <w:shd w:val="clear" w:color="auto" w:fill="FFFFFF"/>
        </w:rPr>
        <w:t>Omondi-Ochieng, 2019</w:t>
      </w:r>
      <w:r w:rsidR="000238C6" w:rsidRPr="00F97861">
        <w:rPr>
          <w:rFonts w:cs="Times New Roman"/>
          <w:szCs w:val="24"/>
        </w:rPr>
        <w:t>)</w:t>
      </w:r>
      <w:r w:rsidRPr="00F97861">
        <w:rPr>
          <w:rFonts w:cs="Times New Roman"/>
          <w:szCs w:val="24"/>
        </w:rPr>
        <w:t xml:space="preserve">. </w:t>
      </w:r>
      <w:r w:rsidR="000238C6" w:rsidRPr="00F97861">
        <w:rPr>
          <w:rFonts w:cs="Times New Roman"/>
          <w:szCs w:val="24"/>
        </w:rPr>
        <w:t>Subsequently</w:t>
      </w:r>
      <w:r w:rsidRPr="00F97861">
        <w:rPr>
          <w:rFonts w:cs="Times New Roman"/>
          <w:szCs w:val="24"/>
        </w:rPr>
        <w:t>, Shangri-La has directed its efforts on increasing the well</w:t>
      </w:r>
      <w:r w:rsidR="00A72B39" w:rsidRPr="00F97861">
        <w:rPr>
          <w:rFonts w:cs="Times New Roman"/>
          <w:szCs w:val="24"/>
        </w:rPr>
        <w:t xml:space="preserve">ness and event offerings which </w:t>
      </w:r>
      <w:r w:rsidR="000238C6" w:rsidRPr="00F97861">
        <w:rPr>
          <w:rFonts w:cs="Times New Roman"/>
          <w:szCs w:val="24"/>
        </w:rPr>
        <w:t>are revenue-resulting acceleration effectively (</w:t>
      </w:r>
      <w:r w:rsidR="000238C6" w:rsidRPr="00F97861">
        <w:rPr>
          <w:rFonts w:cs="Times New Roman"/>
          <w:szCs w:val="24"/>
          <w:shd w:val="clear" w:color="auto" w:fill="FFFFFF"/>
        </w:rPr>
        <w:t>Wang et al., 2020</w:t>
      </w:r>
      <w:r w:rsidR="000238C6" w:rsidRPr="00F97861">
        <w:rPr>
          <w:rFonts w:cs="Times New Roman"/>
          <w:szCs w:val="24"/>
        </w:rPr>
        <w:t xml:space="preserve">). </w:t>
      </w:r>
      <w:r w:rsidR="00A72B39" w:rsidRPr="00F97861">
        <w:rPr>
          <w:rFonts w:cs="Times New Roman"/>
          <w:szCs w:val="24"/>
        </w:rPr>
        <w:t>Moreover</w:t>
      </w:r>
      <w:r w:rsidRPr="00F97861">
        <w:rPr>
          <w:rFonts w:cs="Times New Roman"/>
          <w:szCs w:val="24"/>
        </w:rPr>
        <w:t xml:space="preserve">, the new cases of the virus and the instabilities of the world economy resulted in low occupancy levels and revenue in 2020 and 2021. </w:t>
      </w:r>
      <w:r w:rsidR="00A72B39" w:rsidRPr="00F97861">
        <w:rPr>
          <w:rFonts w:cs="Times New Roman"/>
          <w:szCs w:val="24"/>
        </w:rPr>
        <w:t>However,</w:t>
      </w:r>
      <w:r w:rsidRPr="00F97861">
        <w:rPr>
          <w:rFonts w:cs="Times New Roman"/>
          <w:szCs w:val="24"/>
        </w:rPr>
        <w:t xml:space="preserve"> the revenue of Premier Inn UK in FY23, with statutory revenue of £2.508 billion was far better than in FY22. </w:t>
      </w:r>
      <w:r w:rsidR="000C3DB6">
        <w:rPr>
          <w:rFonts w:cs="Times New Roman"/>
          <w:szCs w:val="24"/>
        </w:rPr>
        <w:t>The company</w:t>
      </w:r>
      <w:r w:rsidRPr="00F97861">
        <w:rPr>
          <w:rFonts w:cs="Times New Roman"/>
          <w:szCs w:val="24"/>
        </w:rPr>
        <w:t xml:space="preserve"> generated a pre-tax profit of £375 million which represents a stark departure from the losses posted for FY22. Total operating costs increased during FY 07 but the average room income per availability (AIPA), £59.45 showed an increasing Operating Margin due to an overall increase in the Room Stock Capacity</w:t>
      </w:r>
      <w:r w:rsidR="000238C6" w:rsidRPr="00F97861">
        <w:rPr>
          <w:rFonts w:cs="Times New Roman"/>
          <w:szCs w:val="24"/>
        </w:rPr>
        <w:t xml:space="preserve"> (</w:t>
      </w:r>
      <w:r w:rsidR="000238C6" w:rsidRPr="00F97861">
        <w:rPr>
          <w:rFonts w:cs="Times New Roman"/>
          <w:szCs w:val="24"/>
          <w:shd w:val="clear" w:color="auto" w:fill="FFFFFF"/>
        </w:rPr>
        <w:t>Uyar</w:t>
      </w:r>
      <w:r w:rsidR="000238C6" w:rsidRPr="00F97861">
        <w:rPr>
          <w:rFonts w:cs="Times New Roman"/>
          <w:szCs w:val="24"/>
        </w:rPr>
        <w:t xml:space="preserve"> </w:t>
      </w:r>
      <w:r w:rsidR="000238C6" w:rsidRPr="00F97861">
        <w:rPr>
          <w:rFonts w:cs="Times New Roman"/>
          <w:szCs w:val="24"/>
          <w:shd w:val="clear" w:color="auto" w:fill="FFFFFF"/>
        </w:rPr>
        <w:t>et al., 2020</w:t>
      </w:r>
      <w:r w:rsidR="000238C6" w:rsidRPr="00F97861">
        <w:rPr>
          <w:rFonts w:cs="Times New Roman"/>
          <w:szCs w:val="24"/>
        </w:rPr>
        <w:t>)</w:t>
      </w:r>
      <w:r w:rsidRPr="00F97861">
        <w:rPr>
          <w:rFonts w:cs="Times New Roman"/>
          <w:szCs w:val="24"/>
        </w:rPr>
        <w:t xml:space="preserve">. The key performance indicators are also indicative of an improvement in occupancy rates and committed room growth pointing to the </w:t>
      </w:r>
      <w:r w:rsidR="004D1951" w:rsidRPr="00F97861">
        <w:rPr>
          <w:rFonts w:cs="Times New Roman"/>
          <w:szCs w:val="24"/>
        </w:rPr>
        <w:t>company’s</w:t>
      </w:r>
      <w:r w:rsidRPr="00F97861">
        <w:rPr>
          <w:rFonts w:cs="Times New Roman"/>
          <w:szCs w:val="24"/>
        </w:rPr>
        <w:t xml:space="preserve"> expansion and operational success. </w:t>
      </w:r>
    </w:p>
    <w:p w14:paraId="79BF5FD9" w14:textId="77777777" w:rsidR="00A72B39" w:rsidRPr="00F97861" w:rsidRDefault="004069AF" w:rsidP="00115386">
      <w:pPr>
        <w:keepNext/>
        <w:rPr>
          <w:rFonts w:cs="Times New Roman"/>
          <w:szCs w:val="24"/>
        </w:rPr>
      </w:pPr>
      <w:r w:rsidRPr="00F97861">
        <w:rPr>
          <w:rFonts w:cs="Times New Roman"/>
          <w:noProof/>
          <w:szCs w:val="24"/>
        </w:rPr>
        <w:lastRenderedPageBreak/>
        <w:drawing>
          <wp:inline distT="0" distB="0" distL="0" distR="0" wp14:anchorId="79BF601A" wp14:editId="79BF601B">
            <wp:extent cx="5943600" cy="49428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6"/>
                    <a:stretch>
                      <a:fillRect/>
                    </a:stretch>
                  </pic:blipFill>
                  <pic:spPr>
                    <a:xfrm>
                      <a:off x="0" y="0"/>
                      <a:ext cx="5943600" cy="4942840"/>
                    </a:xfrm>
                    <a:prstGeom prst="rect">
                      <a:avLst/>
                    </a:prstGeom>
                  </pic:spPr>
                </pic:pic>
              </a:graphicData>
            </a:graphic>
          </wp:inline>
        </w:drawing>
      </w:r>
    </w:p>
    <w:p w14:paraId="79BF5FDA" w14:textId="77777777" w:rsidR="00A72B39" w:rsidRPr="00F97861" w:rsidRDefault="004069AF" w:rsidP="00115386">
      <w:pPr>
        <w:pStyle w:val="Caption"/>
        <w:spacing w:line="360" w:lineRule="auto"/>
        <w:jc w:val="center"/>
        <w:rPr>
          <w:rFonts w:cs="Times New Roman"/>
          <w:i w:val="0"/>
          <w:color w:val="auto"/>
          <w:sz w:val="24"/>
          <w:szCs w:val="24"/>
        </w:rPr>
      </w:pPr>
      <w:r w:rsidRPr="00F97861">
        <w:rPr>
          <w:rFonts w:cs="Times New Roman"/>
          <w:i w:val="0"/>
          <w:color w:val="auto"/>
          <w:sz w:val="24"/>
          <w:szCs w:val="24"/>
        </w:rPr>
        <w:t xml:space="preserve">Figure </w:t>
      </w:r>
      <w:r w:rsidRPr="00F97861">
        <w:rPr>
          <w:rFonts w:cs="Times New Roman"/>
          <w:i w:val="0"/>
          <w:color w:val="auto"/>
          <w:sz w:val="24"/>
          <w:szCs w:val="24"/>
        </w:rPr>
        <w:fldChar w:fldCharType="begin"/>
      </w:r>
      <w:r w:rsidRPr="00F97861">
        <w:rPr>
          <w:rFonts w:cs="Times New Roman"/>
          <w:i w:val="0"/>
          <w:color w:val="auto"/>
          <w:sz w:val="24"/>
          <w:szCs w:val="24"/>
        </w:rPr>
        <w:instrText xml:space="preserve"> SEQ Figure \* ARABIC </w:instrText>
      </w:r>
      <w:r w:rsidRPr="00F97861">
        <w:rPr>
          <w:rFonts w:cs="Times New Roman"/>
          <w:i w:val="0"/>
          <w:color w:val="auto"/>
          <w:sz w:val="24"/>
          <w:szCs w:val="24"/>
        </w:rPr>
        <w:fldChar w:fldCharType="separate"/>
      </w:r>
      <w:r w:rsidRPr="00F97861">
        <w:rPr>
          <w:rFonts w:cs="Times New Roman"/>
          <w:i w:val="0"/>
          <w:noProof/>
          <w:color w:val="auto"/>
          <w:sz w:val="24"/>
          <w:szCs w:val="24"/>
        </w:rPr>
        <w:t>1</w:t>
      </w:r>
      <w:r w:rsidRPr="00F97861">
        <w:rPr>
          <w:rFonts w:cs="Times New Roman"/>
          <w:i w:val="0"/>
          <w:color w:val="auto"/>
          <w:sz w:val="24"/>
          <w:szCs w:val="24"/>
        </w:rPr>
        <w:fldChar w:fldCharType="end"/>
      </w:r>
      <w:r w:rsidRPr="00F97861">
        <w:rPr>
          <w:rFonts w:cs="Times New Roman"/>
          <w:i w:val="0"/>
          <w:color w:val="auto"/>
          <w:sz w:val="24"/>
          <w:szCs w:val="24"/>
        </w:rPr>
        <w:t>: Shangri-La-annual Report 2023</w:t>
      </w:r>
    </w:p>
    <w:p w14:paraId="79BF5FDB" w14:textId="77777777" w:rsidR="00A72B39" w:rsidRPr="00F97861" w:rsidRDefault="004069AF" w:rsidP="00115386">
      <w:pPr>
        <w:jc w:val="center"/>
        <w:rPr>
          <w:rFonts w:cs="Times New Roman"/>
          <w:szCs w:val="24"/>
        </w:rPr>
      </w:pPr>
      <w:r w:rsidRPr="00F97861">
        <w:rPr>
          <w:rFonts w:cs="Times New Roman"/>
          <w:szCs w:val="24"/>
        </w:rPr>
        <w:t>Source: (Annual Report, 2023)</w:t>
      </w:r>
    </w:p>
    <w:p w14:paraId="79BF5FDC" w14:textId="77777777" w:rsidR="00A571A7" w:rsidRPr="00F97861" w:rsidRDefault="004069AF" w:rsidP="00115386">
      <w:pPr>
        <w:pStyle w:val="Heading2"/>
        <w:numPr>
          <w:ilvl w:val="1"/>
          <w:numId w:val="3"/>
        </w:numPr>
        <w:spacing w:line="360" w:lineRule="auto"/>
        <w:rPr>
          <w:rFonts w:cs="Times New Roman"/>
          <w:iCs/>
          <w:szCs w:val="24"/>
        </w:rPr>
      </w:pPr>
      <w:bookmarkStart w:id="3" w:name="_Toc179988802"/>
      <w:r w:rsidRPr="00F97861">
        <w:rPr>
          <w:rFonts w:cs="Times New Roman"/>
          <w:iCs/>
          <w:szCs w:val="24"/>
        </w:rPr>
        <w:t>Premier Inn Hotel</w:t>
      </w:r>
      <w:bookmarkEnd w:id="3"/>
    </w:p>
    <w:p w14:paraId="79BF5FDD" w14:textId="77777777" w:rsidR="00AE41C4" w:rsidRPr="00F97861" w:rsidRDefault="004069AF" w:rsidP="00115386">
      <w:pPr>
        <w:ind w:firstLine="720"/>
        <w:rPr>
          <w:rFonts w:cs="Times New Roman"/>
          <w:szCs w:val="24"/>
        </w:rPr>
      </w:pPr>
      <w:r w:rsidRPr="00F97861">
        <w:rPr>
          <w:rFonts w:cs="Times New Roman"/>
          <w:szCs w:val="24"/>
        </w:rPr>
        <w:t xml:space="preserve">Currently, revenue is mainly through room sales, and hotel guests also obtain meals from the restaurant, which is owned by Premier Inn. </w:t>
      </w:r>
      <w:r w:rsidR="000238C6" w:rsidRPr="00F97861">
        <w:rPr>
          <w:rFonts w:cs="Times New Roman"/>
          <w:szCs w:val="24"/>
          <w:shd w:val="clear" w:color="auto" w:fill="FFFFFF"/>
        </w:rPr>
        <w:t xml:space="preserve">Meira and </w:t>
      </w:r>
      <w:proofErr w:type="spellStart"/>
      <w:r w:rsidR="000238C6" w:rsidRPr="00F97861">
        <w:rPr>
          <w:rFonts w:cs="Times New Roman"/>
          <w:szCs w:val="24"/>
          <w:shd w:val="clear" w:color="auto" w:fill="FFFFFF"/>
        </w:rPr>
        <w:t>Hancer</w:t>
      </w:r>
      <w:proofErr w:type="spellEnd"/>
      <w:r w:rsidR="000238C6" w:rsidRPr="00F97861">
        <w:rPr>
          <w:rFonts w:cs="Times New Roman"/>
          <w:szCs w:val="24"/>
          <w:shd w:val="clear" w:color="auto" w:fill="FFFFFF"/>
        </w:rPr>
        <w:t>, (2021</w:t>
      </w:r>
      <w:r w:rsidR="000238C6" w:rsidRPr="00F97861">
        <w:rPr>
          <w:rFonts w:cs="Times New Roman"/>
          <w:szCs w:val="24"/>
        </w:rPr>
        <w:t xml:space="preserve">), </w:t>
      </w:r>
      <w:r w:rsidRPr="00F97861">
        <w:rPr>
          <w:rFonts w:cs="Times New Roman"/>
          <w:szCs w:val="24"/>
        </w:rPr>
        <w:t xml:space="preserve">focus on low-priced products, customers who search for cheap options, families, and businessmen who need comfortable accommodations but not super cheap. In contrast, Premier Inn had an advantage in domestic travel during the pandemic, though </w:t>
      </w:r>
      <w:proofErr w:type="gramStart"/>
      <w:r w:rsidRPr="00F97861">
        <w:rPr>
          <w:rFonts w:cs="Times New Roman"/>
          <w:szCs w:val="24"/>
        </w:rPr>
        <w:t>similar to</w:t>
      </w:r>
      <w:proofErr w:type="gramEnd"/>
      <w:r w:rsidRPr="00F97861">
        <w:rPr>
          <w:rFonts w:cs="Times New Roman"/>
          <w:szCs w:val="24"/>
        </w:rPr>
        <w:t xml:space="preserve"> Shangri-La, its revenue was more or less stable owing to the staycation economy in the UK. </w:t>
      </w:r>
      <w:r w:rsidR="000238C6" w:rsidRPr="00F97861">
        <w:rPr>
          <w:rFonts w:cs="Times New Roman"/>
          <w:szCs w:val="24"/>
          <w:shd w:val="clear" w:color="auto" w:fill="FFFFFF"/>
        </w:rPr>
        <w:t xml:space="preserve">Panno, (2020), </w:t>
      </w:r>
      <w:r w:rsidRPr="00F97861">
        <w:rPr>
          <w:rFonts w:cs="Times New Roman"/>
          <w:szCs w:val="24"/>
        </w:rPr>
        <w:t xml:space="preserve">energy and </w:t>
      </w:r>
      <w:r w:rsidR="000238C6" w:rsidRPr="00F97861">
        <w:rPr>
          <w:rFonts w:cs="Times New Roman"/>
          <w:szCs w:val="24"/>
        </w:rPr>
        <w:t>labor</w:t>
      </w:r>
      <w:r w:rsidRPr="00F97861">
        <w:rPr>
          <w:rFonts w:cs="Times New Roman"/>
          <w:szCs w:val="24"/>
        </w:rPr>
        <w:t xml:space="preserve"> costs have put considerable upward pressure on profitability in the bargain. Nonetheless, Premier Inn has formed </w:t>
      </w:r>
      <w:r w:rsidRPr="00F97861">
        <w:rPr>
          <w:rFonts w:cs="Times New Roman"/>
          <w:szCs w:val="24"/>
        </w:rPr>
        <w:lastRenderedPageBreak/>
        <w:t>a good level of solidity as it indicates high occupancy, and growth of properties in the UK and Europe that led to the constant growth of its revenues</w:t>
      </w:r>
      <w:r w:rsidR="000238C6" w:rsidRPr="00F97861">
        <w:rPr>
          <w:rFonts w:cs="Times New Roman"/>
          <w:szCs w:val="24"/>
        </w:rPr>
        <w:t xml:space="preserve"> (</w:t>
      </w:r>
      <w:r w:rsidR="000238C6" w:rsidRPr="00F97861">
        <w:rPr>
          <w:rFonts w:cs="Times New Roman"/>
          <w:szCs w:val="24"/>
          <w:shd w:val="clear" w:color="auto" w:fill="FFFFFF"/>
        </w:rPr>
        <w:t>Sakshi et al., 2020</w:t>
      </w:r>
      <w:r w:rsidR="000238C6" w:rsidRPr="00F97861">
        <w:rPr>
          <w:rFonts w:cs="Times New Roman"/>
          <w:szCs w:val="24"/>
        </w:rPr>
        <w:t>)</w:t>
      </w:r>
      <w:r w:rsidRPr="00F97861">
        <w:rPr>
          <w:rFonts w:cs="Times New Roman"/>
          <w:szCs w:val="24"/>
        </w:rPr>
        <w:t>.</w:t>
      </w:r>
    </w:p>
    <w:p w14:paraId="79BF5FDE" w14:textId="7DCE0A75" w:rsidR="00AE41C4" w:rsidRPr="00F97861" w:rsidRDefault="004069AF" w:rsidP="00115386">
      <w:pPr>
        <w:ind w:firstLine="720"/>
        <w:rPr>
          <w:rFonts w:cs="Times New Roman"/>
          <w:szCs w:val="24"/>
        </w:rPr>
      </w:pPr>
      <w:r w:rsidRPr="00F97861">
        <w:rPr>
          <w:rFonts w:cs="Times New Roman"/>
          <w:szCs w:val="24"/>
        </w:rPr>
        <w:t>According to the data, the total asset figure by the end of December 2023 is USD 12.862 billion slightly higher than the figure for the year 2022 which is USD 12.633 billion. The non-current assets are worth USD 11.406 billion comprising property, plant, and equipment worth USD 3.998 billion, investment properties worth USD 1.803 billion, and right-of-use assets worth USD 1.051 billion</w:t>
      </w:r>
      <w:r w:rsidR="000238C6" w:rsidRPr="00F97861">
        <w:rPr>
          <w:rFonts w:cs="Times New Roman"/>
          <w:szCs w:val="24"/>
        </w:rPr>
        <w:t xml:space="preserve"> (</w:t>
      </w:r>
      <w:r w:rsidR="000238C6" w:rsidRPr="00F97861">
        <w:rPr>
          <w:rFonts w:cs="Times New Roman"/>
          <w:szCs w:val="24"/>
          <w:shd w:val="clear" w:color="auto" w:fill="FFFFFF"/>
        </w:rPr>
        <w:t>Ritchie and Jiang, 2021</w:t>
      </w:r>
      <w:r w:rsidR="000238C6" w:rsidRPr="00F97861">
        <w:rPr>
          <w:rFonts w:cs="Times New Roman"/>
          <w:szCs w:val="24"/>
        </w:rPr>
        <w:t>)</w:t>
      </w:r>
      <w:r w:rsidRPr="00F97861">
        <w:rPr>
          <w:rFonts w:cs="Times New Roman"/>
          <w:szCs w:val="24"/>
        </w:rPr>
        <w:t>. The current assets are USD 1.455 billion and there are cash and cash equivalents of USD 870 million. Total non-controlling interests amount to USD 1.080 billion, following the principle of equity, by share capital and premium of USD 3.201 billion, and retained</w:t>
      </w:r>
      <w:r w:rsidR="00936726" w:rsidRPr="00F97861">
        <w:rPr>
          <w:rFonts w:cs="Times New Roman"/>
          <w:szCs w:val="24"/>
        </w:rPr>
        <w:t xml:space="preserve"> earnings of USD 1.629 billion. </w:t>
      </w:r>
      <w:r w:rsidRPr="00F97861">
        <w:rPr>
          <w:rFonts w:cs="Times New Roman"/>
          <w:szCs w:val="24"/>
        </w:rPr>
        <w:t>The revenue for the year, to December 31, 2023, is $2,141.8 million an increase of 46.5% from the year 2022. The gross profit increased by 70.1%, the operating profit by 132.6%.</w:t>
      </w:r>
      <w:r w:rsidR="00015D22">
        <w:rPr>
          <w:rFonts w:cs="Times New Roman"/>
          <w:szCs w:val="24"/>
        </w:rPr>
        <w:t xml:space="preserve"> </w:t>
      </w:r>
      <w:r w:rsidRPr="00F97861">
        <w:rPr>
          <w:rFonts w:cs="Times New Roman"/>
          <w:szCs w:val="24"/>
        </w:rPr>
        <w:t>Its operating profit has</w:t>
      </w:r>
      <w:r w:rsidR="00015D22">
        <w:rPr>
          <w:rFonts w:cs="Times New Roman"/>
          <w:szCs w:val="24"/>
        </w:rPr>
        <w:t xml:space="preserve"> </w:t>
      </w:r>
      <w:r w:rsidRPr="00F97861">
        <w:rPr>
          <w:rFonts w:cs="Times New Roman"/>
          <w:szCs w:val="24"/>
        </w:rPr>
        <w:t>enhanced greatly hitting $214.7M in contrast to a loss recorded the previous year. Profit before tax was $280.1 million</w:t>
      </w:r>
      <w:r w:rsidR="000238C6" w:rsidRPr="00F97861">
        <w:rPr>
          <w:rFonts w:cs="Times New Roman"/>
          <w:szCs w:val="24"/>
        </w:rPr>
        <w:t xml:space="preserve"> (</w:t>
      </w:r>
      <w:r w:rsidR="000238C6" w:rsidRPr="00F97861">
        <w:rPr>
          <w:rFonts w:cs="Times New Roman"/>
          <w:szCs w:val="24"/>
          <w:shd w:val="clear" w:color="auto" w:fill="FFFFFF"/>
        </w:rPr>
        <w:t>Martín-Rios and Ciobanu, 2019</w:t>
      </w:r>
      <w:r w:rsidR="000238C6" w:rsidRPr="00F97861">
        <w:rPr>
          <w:rFonts w:cs="Times New Roman"/>
          <w:szCs w:val="24"/>
        </w:rPr>
        <w:t>)</w:t>
      </w:r>
      <w:r w:rsidRPr="00F97861">
        <w:rPr>
          <w:rFonts w:cs="Times New Roman"/>
          <w:szCs w:val="24"/>
        </w:rPr>
        <w:t>. The company achieved a net profit of $201.6M with profit for the owners of $184.1M as compared to losses in 2022.</w:t>
      </w:r>
    </w:p>
    <w:p w14:paraId="79BF5FDF" w14:textId="77777777" w:rsidR="00A72B39" w:rsidRPr="00F97861" w:rsidRDefault="004069AF" w:rsidP="00115386">
      <w:pPr>
        <w:keepNext/>
        <w:jc w:val="center"/>
        <w:rPr>
          <w:rFonts w:cs="Times New Roman"/>
          <w:szCs w:val="24"/>
        </w:rPr>
      </w:pPr>
      <w:r w:rsidRPr="00F97861">
        <w:rPr>
          <w:rFonts w:cs="Times New Roman"/>
          <w:noProof/>
          <w:szCs w:val="24"/>
        </w:rPr>
        <w:lastRenderedPageBreak/>
        <w:drawing>
          <wp:inline distT="0" distB="0" distL="0" distR="0" wp14:anchorId="79BF601C" wp14:editId="79BF601D">
            <wp:extent cx="4619625" cy="4395839"/>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7"/>
                    <a:stretch>
                      <a:fillRect/>
                    </a:stretch>
                  </pic:blipFill>
                  <pic:spPr>
                    <a:xfrm>
                      <a:off x="0" y="0"/>
                      <a:ext cx="4632347" cy="4407945"/>
                    </a:xfrm>
                    <a:prstGeom prst="rect">
                      <a:avLst/>
                    </a:prstGeom>
                  </pic:spPr>
                </pic:pic>
              </a:graphicData>
            </a:graphic>
          </wp:inline>
        </w:drawing>
      </w:r>
    </w:p>
    <w:p w14:paraId="79BF5FE0" w14:textId="77777777" w:rsidR="00A72B39" w:rsidRPr="00F97861" w:rsidRDefault="004069AF" w:rsidP="00115386">
      <w:pPr>
        <w:pStyle w:val="Caption"/>
        <w:spacing w:line="360" w:lineRule="auto"/>
        <w:jc w:val="center"/>
        <w:rPr>
          <w:rFonts w:cs="Times New Roman"/>
          <w:i w:val="0"/>
          <w:color w:val="auto"/>
          <w:sz w:val="24"/>
          <w:szCs w:val="24"/>
        </w:rPr>
      </w:pPr>
      <w:r w:rsidRPr="00F97861">
        <w:rPr>
          <w:rFonts w:cs="Times New Roman"/>
          <w:i w:val="0"/>
          <w:color w:val="auto"/>
          <w:sz w:val="24"/>
          <w:szCs w:val="24"/>
        </w:rPr>
        <w:t xml:space="preserve">Figure </w:t>
      </w:r>
      <w:r w:rsidRPr="00F97861">
        <w:rPr>
          <w:rFonts w:cs="Times New Roman"/>
          <w:i w:val="0"/>
          <w:color w:val="auto"/>
          <w:sz w:val="24"/>
          <w:szCs w:val="24"/>
        </w:rPr>
        <w:fldChar w:fldCharType="begin"/>
      </w:r>
      <w:r w:rsidRPr="00F97861">
        <w:rPr>
          <w:rFonts w:cs="Times New Roman"/>
          <w:i w:val="0"/>
          <w:color w:val="auto"/>
          <w:sz w:val="24"/>
          <w:szCs w:val="24"/>
        </w:rPr>
        <w:instrText xml:space="preserve"> SEQ Figure \* ARABIC </w:instrText>
      </w:r>
      <w:r w:rsidRPr="00F97861">
        <w:rPr>
          <w:rFonts w:cs="Times New Roman"/>
          <w:i w:val="0"/>
          <w:color w:val="auto"/>
          <w:sz w:val="24"/>
          <w:szCs w:val="24"/>
        </w:rPr>
        <w:fldChar w:fldCharType="separate"/>
      </w:r>
      <w:r w:rsidRPr="00F97861">
        <w:rPr>
          <w:rFonts w:cs="Times New Roman"/>
          <w:i w:val="0"/>
          <w:noProof/>
          <w:color w:val="auto"/>
          <w:sz w:val="24"/>
          <w:szCs w:val="24"/>
        </w:rPr>
        <w:t>2</w:t>
      </w:r>
      <w:r w:rsidRPr="00F97861">
        <w:rPr>
          <w:rFonts w:cs="Times New Roman"/>
          <w:i w:val="0"/>
          <w:color w:val="auto"/>
          <w:sz w:val="24"/>
          <w:szCs w:val="24"/>
        </w:rPr>
        <w:fldChar w:fldCharType="end"/>
      </w:r>
      <w:r w:rsidRPr="00F97861">
        <w:rPr>
          <w:rFonts w:cs="Times New Roman"/>
          <w:i w:val="0"/>
          <w:color w:val="auto"/>
          <w:sz w:val="24"/>
          <w:szCs w:val="24"/>
        </w:rPr>
        <w:t xml:space="preserve">: </w:t>
      </w:r>
      <w:r w:rsidR="00587A2B" w:rsidRPr="00F97861">
        <w:rPr>
          <w:rFonts w:cs="Times New Roman"/>
          <w:i w:val="0"/>
          <w:color w:val="auto"/>
          <w:sz w:val="24"/>
          <w:szCs w:val="24"/>
        </w:rPr>
        <w:t>Annual report of Premier Inn</w:t>
      </w:r>
    </w:p>
    <w:p w14:paraId="79BF5FE1" w14:textId="77777777" w:rsidR="00A72B39" w:rsidRPr="00F97861" w:rsidRDefault="004069AF" w:rsidP="00115386">
      <w:pPr>
        <w:jc w:val="center"/>
        <w:rPr>
          <w:rFonts w:cs="Times New Roman"/>
          <w:szCs w:val="24"/>
        </w:rPr>
      </w:pPr>
      <w:r w:rsidRPr="00F97861">
        <w:rPr>
          <w:rFonts w:cs="Times New Roman"/>
          <w:szCs w:val="24"/>
        </w:rPr>
        <w:t>Source: (</w:t>
      </w:r>
      <w:r w:rsidR="00587A2B" w:rsidRPr="00F97861">
        <w:rPr>
          <w:rFonts w:cs="Times New Roman"/>
          <w:szCs w:val="24"/>
        </w:rPr>
        <w:t>Whitbread</w:t>
      </w:r>
      <w:r w:rsidRPr="00F97861">
        <w:rPr>
          <w:rFonts w:cs="Times New Roman"/>
          <w:szCs w:val="24"/>
        </w:rPr>
        <w:t xml:space="preserve"> UK, 2023)</w:t>
      </w:r>
    </w:p>
    <w:p w14:paraId="79BF5FE2" w14:textId="77777777" w:rsidR="005C1FAC" w:rsidRPr="00F97861" w:rsidRDefault="004069AF" w:rsidP="00115386">
      <w:pPr>
        <w:pStyle w:val="Heading1"/>
        <w:numPr>
          <w:ilvl w:val="0"/>
          <w:numId w:val="3"/>
        </w:numPr>
        <w:spacing w:line="360" w:lineRule="auto"/>
        <w:rPr>
          <w:rFonts w:cs="Times New Roman"/>
          <w:szCs w:val="24"/>
        </w:rPr>
      </w:pPr>
      <w:bookmarkStart w:id="4" w:name="_Toc179988803"/>
      <w:r w:rsidRPr="00F97861">
        <w:rPr>
          <w:rFonts w:cs="Times New Roman"/>
          <w:szCs w:val="24"/>
        </w:rPr>
        <w:t>Market Positioning</w:t>
      </w:r>
      <w:bookmarkEnd w:id="4"/>
      <w:r w:rsidRPr="00F97861">
        <w:rPr>
          <w:rFonts w:cs="Times New Roman"/>
          <w:szCs w:val="24"/>
        </w:rPr>
        <w:t xml:space="preserve"> </w:t>
      </w:r>
    </w:p>
    <w:p w14:paraId="79BF5FE3" w14:textId="170404AE" w:rsidR="00C91C90" w:rsidRPr="00F97861" w:rsidRDefault="004069AF" w:rsidP="00C91C90">
      <w:pPr>
        <w:ind w:firstLine="360"/>
        <w:rPr>
          <w:rFonts w:cs="Times New Roman"/>
          <w:szCs w:val="24"/>
        </w:rPr>
      </w:pPr>
      <w:r w:rsidRPr="00F97861">
        <w:rPr>
          <w:rFonts w:cs="Times New Roman"/>
          <w:szCs w:val="24"/>
        </w:rPr>
        <w:t>In considering the hotel namely Shangri-La in which the market segments</w:t>
      </w:r>
      <w:r w:rsidR="002F4AA6" w:rsidRPr="00F97861">
        <w:rPr>
          <w:rFonts w:cs="Times New Roman"/>
          <w:szCs w:val="24"/>
        </w:rPr>
        <w:t xml:space="preserve"> implemented strategies are aimed at </w:t>
      </w:r>
      <w:r w:rsidR="007D4921" w:rsidRPr="00F97861">
        <w:rPr>
          <w:rFonts w:cs="Times New Roman"/>
          <w:szCs w:val="24"/>
        </w:rPr>
        <w:t>including</w:t>
      </w:r>
      <w:r w:rsidR="002F4AA6" w:rsidRPr="00F97861">
        <w:rPr>
          <w:rFonts w:cs="Times New Roman"/>
          <w:szCs w:val="24"/>
        </w:rPr>
        <w:t xml:space="preserve"> enthusiastic and selective luxury </w:t>
      </w:r>
      <w:r w:rsidRPr="00F97861">
        <w:rPr>
          <w:rFonts w:cs="Times New Roman"/>
          <w:szCs w:val="24"/>
        </w:rPr>
        <w:t>travelers</w:t>
      </w:r>
      <w:r w:rsidR="002F4AA6" w:rsidRPr="00F97861">
        <w:rPr>
          <w:rFonts w:cs="Times New Roman"/>
          <w:szCs w:val="24"/>
        </w:rPr>
        <w:t>, business customers in addition to upper-income customers</w:t>
      </w:r>
      <w:r w:rsidR="000238C6" w:rsidRPr="00F97861">
        <w:rPr>
          <w:rFonts w:cs="Times New Roman"/>
          <w:szCs w:val="24"/>
        </w:rPr>
        <w:t xml:space="preserve"> (</w:t>
      </w:r>
      <w:r w:rsidR="000238C6" w:rsidRPr="00F97861">
        <w:rPr>
          <w:rFonts w:cs="Times New Roman"/>
          <w:szCs w:val="24"/>
          <w:shd w:val="clear" w:color="auto" w:fill="FFFFFF"/>
        </w:rPr>
        <w:t>Martín-Rios and Ciobanu, 2019</w:t>
      </w:r>
      <w:r w:rsidR="000238C6" w:rsidRPr="00F97861">
        <w:rPr>
          <w:rFonts w:cs="Times New Roman"/>
          <w:szCs w:val="24"/>
        </w:rPr>
        <w:t>)</w:t>
      </w:r>
      <w:r w:rsidR="002F4AA6" w:rsidRPr="00F97861">
        <w:rPr>
          <w:rFonts w:cs="Times New Roman"/>
          <w:szCs w:val="24"/>
        </w:rPr>
        <w:t>. This comprises wealthy businesses, holidaymakers, politicians as well as other people who expect customized services, lavish rooms, and special facilities. Shangri-La is targeting those clients who will be interested not only in accommodation but also in an experience to enjoy the very</w:t>
      </w:r>
      <w:r w:rsidR="0073043C" w:rsidRPr="00F97861">
        <w:rPr>
          <w:rFonts w:cs="Times New Roman"/>
          <w:szCs w:val="24"/>
        </w:rPr>
        <w:t xml:space="preserve"> essence of luxury and comfort. </w:t>
      </w:r>
      <w:r w:rsidR="002F4AA6" w:rsidRPr="00F97861">
        <w:rPr>
          <w:rFonts w:cs="Times New Roman"/>
          <w:szCs w:val="24"/>
        </w:rPr>
        <w:t xml:space="preserve">This business occupies a leadership position in the segment of luxury hotels, especially in the Asia-Pacific region and the Middle East market. </w:t>
      </w:r>
      <w:r w:rsidR="0073043C" w:rsidRPr="00F97861">
        <w:rPr>
          <w:rFonts w:cs="Times New Roman"/>
          <w:szCs w:val="24"/>
        </w:rPr>
        <w:t>Moreover, it</w:t>
      </w:r>
      <w:r w:rsidR="002F4AA6" w:rsidRPr="00F97861">
        <w:rPr>
          <w:rFonts w:cs="Times New Roman"/>
          <w:szCs w:val="24"/>
        </w:rPr>
        <w:t xml:space="preserve"> currently has roughly 100 outlets globally to make it almost at par with premium brands such as Four Seasons, or Ritz-Carlton</w:t>
      </w:r>
      <w:r w:rsidR="000238C6" w:rsidRPr="00F97861">
        <w:rPr>
          <w:rFonts w:cs="Times New Roman"/>
          <w:szCs w:val="24"/>
        </w:rPr>
        <w:t xml:space="preserve"> (</w:t>
      </w:r>
      <w:proofErr w:type="spellStart"/>
      <w:r w:rsidR="000238C6" w:rsidRPr="00F97861">
        <w:rPr>
          <w:rFonts w:cs="Times New Roman"/>
          <w:szCs w:val="24"/>
          <w:shd w:val="clear" w:color="auto" w:fill="FFFFFF"/>
        </w:rPr>
        <w:t>Malagila</w:t>
      </w:r>
      <w:proofErr w:type="spellEnd"/>
      <w:r w:rsidR="000238C6" w:rsidRPr="00F97861">
        <w:rPr>
          <w:rFonts w:cs="Times New Roman"/>
          <w:szCs w:val="24"/>
          <w:shd w:val="clear" w:color="auto" w:fill="FFFFFF"/>
        </w:rPr>
        <w:t xml:space="preserve"> et al., 2021</w:t>
      </w:r>
      <w:r w:rsidR="000238C6" w:rsidRPr="00F97861">
        <w:rPr>
          <w:rFonts w:cs="Times New Roman"/>
          <w:szCs w:val="24"/>
        </w:rPr>
        <w:t>)</w:t>
      </w:r>
      <w:r w:rsidR="002F4AA6" w:rsidRPr="00F97861">
        <w:rPr>
          <w:rFonts w:cs="Times New Roman"/>
          <w:szCs w:val="24"/>
        </w:rPr>
        <w:t xml:space="preserve">. Currently, Shangri-La controls an estimated 5% of the luxury segment; The </w:t>
      </w:r>
      <w:r w:rsidR="0073043C" w:rsidRPr="00F97861">
        <w:rPr>
          <w:rFonts w:cs="Times New Roman"/>
          <w:szCs w:val="24"/>
        </w:rPr>
        <w:t>Company</w:t>
      </w:r>
      <w:r w:rsidR="002F4AA6" w:rsidRPr="00F97861">
        <w:rPr>
          <w:rFonts w:cs="Times New Roman"/>
          <w:szCs w:val="24"/>
        </w:rPr>
        <w:t xml:space="preserve"> </w:t>
      </w:r>
      <w:r w:rsidR="002F4AA6" w:rsidRPr="00F97861">
        <w:rPr>
          <w:rFonts w:cs="Times New Roman"/>
          <w:szCs w:val="24"/>
        </w:rPr>
        <w:lastRenderedPageBreak/>
        <w:t>established a firm brand image that bases its operations on excellen</w:t>
      </w:r>
      <w:r w:rsidRPr="00F97861">
        <w:rPr>
          <w:rFonts w:cs="Times New Roman"/>
          <w:szCs w:val="24"/>
        </w:rPr>
        <w:t>t services and quality products</w:t>
      </w:r>
      <w:r w:rsidR="0073043C" w:rsidRPr="00F97861">
        <w:rPr>
          <w:rFonts w:cs="Times New Roman"/>
          <w:szCs w:val="24"/>
        </w:rPr>
        <w:t xml:space="preserve">. In contrast, </w:t>
      </w:r>
      <w:r w:rsidR="002F4AA6" w:rsidRPr="00F97861">
        <w:rPr>
          <w:rFonts w:cs="Times New Roman"/>
          <w:szCs w:val="24"/>
        </w:rPr>
        <w:t>Shangri-La also has an advantage over rivals Four Seasons and Ritz-Carlton in places such as Asia given the organization’s strong established relationships and knowledge of those regions’ consumers</w:t>
      </w:r>
      <w:r w:rsidR="000238C6" w:rsidRPr="00F97861">
        <w:rPr>
          <w:rFonts w:cs="Times New Roman"/>
          <w:szCs w:val="24"/>
        </w:rPr>
        <w:t xml:space="preserve"> (</w:t>
      </w:r>
      <w:r w:rsidR="000238C6" w:rsidRPr="00F97861">
        <w:rPr>
          <w:rFonts w:cs="Times New Roman"/>
          <w:szCs w:val="24"/>
          <w:shd w:val="clear" w:color="auto" w:fill="FFFFFF"/>
        </w:rPr>
        <w:t>Gordon, 2020</w:t>
      </w:r>
      <w:r w:rsidR="000238C6" w:rsidRPr="00F97861">
        <w:rPr>
          <w:rFonts w:cs="Times New Roman"/>
          <w:szCs w:val="24"/>
        </w:rPr>
        <w:t>)</w:t>
      </w:r>
      <w:r w:rsidR="002F4AA6" w:rsidRPr="00F97861">
        <w:rPr>
          <w:rFonts w:cs="Times New Roman"/>
          <w:szCs w:val="24"/>
        </w:rPr>
        <w:t xml:space="preserve">. </w:t>
      </w:r>
      <w:r w:rsidR="000238C6" w:rsidRPr="00F97861">
        <w:rPr>
          <w:rFonts w:cs="Times New Roman"/>
          <w:szCs w:val="24"/>
        </w:rPr>
        <w:t>Additionally, w</w:t>
      </w:r>
      <w:r w:rsidR="002F4AA6" w:rsidRPr="00F97861">
        <w:rPr>
          <w:rFonts w:cs="Times New Roman"/>
          <w:szCs w:val="24"/>
        </w:rPr>
        <w:t>hile Four Seasons targets serving modern luxury, the values of which are different from traditional luxury, Shangri-La targets a traditional hospitality-concept, making it a plus for its bran</w:t>
      </w:r>
      <w:r w:rsidR="00C91C90" w:rsidRPr="00F97861">
        <w:rPr>
          <w:rFonts w:cs="Times New Roman"/>
          <w:szCs w:val="24"/>
        </w:rPr>
        <w:t xml:space="preserve">d </w:t>
      </w:r>
      <w:r w:rsidR="000238C6" w:rsidRPr="00F97861">
        <w:rPr>
          <w:rFonts w:cs="Times New Roman"/>
          <w:szCs w:val="24"/>
        </w:rPr>
        <w:t>(</w:t>
      </w:r>
      <w:r w:rsidR="000238C6" w:rsidRPr="00F97861">
        <w:rPr>
          <w:rFonts w:cs="Times New Roman"/>
          <w:szCs w:val="24"/>
          <w:shd w:val="clear" w:color="auto" w:fill="FFFFFF"/>
        </w:rPr>
        <w:t>Tam et al., 2022</w:t>
      </w:r>
      <w:r w:rsidR="000238C6" w:rsidRPr="00F97861">
        <w:rPr>
          <w:rFonts w:cs="Times New Roman"/>
          <w:szCs w:val="24"/>
        </w:rPr>
        <w:t>)</w:t>
      </w:r>
      <w:r w:rsidRPr="00F97861">
        <w:rPr>
          <w:rFonts w:cs="Times New Roman"/>
          <w:szCs w:val="24"/>
        </w:rPr>
        <w:t>.</w:t>
      </w:r>
      <w:r w:rsidR="000238C6" w:rsidRPr="00F97861">
        <w:rPr>
          <w:rFonts w:cs="Times New Roman"/>
          <w:szCs w:val="24"/>
        </w:rPr>
        <w:t xml:space="preserve"> </w:t>
      </w:r>
    </w:p>
    <w:p w14:paraId="79BF5FE4" w14:textId="77777777" w:rsidR="0073043C" w:rsidRPr="00F97861" w:rsidRDefault="00C91C90" w:rsidP="00C91C90">
      <w:pPr>
        <w:ind w:firstLine="360"/>
        <w:rPr>
          <w:rFonts w:cs="Times New Roman"/>
          <w:szCs w:val="24"/>
        </w:rPr>
      </w:pPr>
      <w:r w:rsidRPr="00F97861">
        <w:rPr>
          <w:rFonts w:cs="Times New Roman"/>
          <w:szCs w:val="24"/>
        </w:rPr>
        <w:t>Moreover, in</w:t>
      </w:r>
      <w:r w:rsidR="000238C6" w:rsidRPr="00F97861">
        <w:rPr>
          <w:rFonts w:cs="Times New Roman"/>
          <w:szCs w:val="24"/>
        </w:rPr>
        <w:t xml:space="preserve"> </w:t>
      </w:r>
      <w:proofErr w:type="gramStart"/>
      <w:r w:rsidR="000238C6" w:rsidRPr="00F97861">
        <w:rPr>
          <w:rFonts w:cs="Times New Roman"/>
          <w:szCs w:val="24"/>
        </w:rPr>
        <w:t>respective</w:t>
      </w:r>
      <w:proofErr w:type="gramEnd"/>
      <w:r w:rsidR="000238C6" w:rsidRPr="00F97861">
        <w:rPr>
          <w:rFonts w:cs="Times New Roman"/>
          <w:szCs w:val="24"/>
        </w:rPr>
        <w:t xml:space="preserve"> to the segment revenue of </w:t>
      </w:r>
      <w:r w:rsidRPr="00F97861">
        <w:rPr>
          <w:rFonts w:cs="Times New Roman"/>
          <w:szCs w:val="24"/>
        </w:rPr>
        <w:t>Premier Inn</w:t>
      </w:r>
      <w:r w:rsidR="000238C6" w:rsidRPr="00F97861">
        <w:rPr>
          <w:rFonts w:cs="Times New Roman"/>
          <w:szCs w:val="24"/>
        </w:rPr>
        <w:t xml:space="preserve"> a large portion of revenue is from rooms then a lower towards foods and beverages significantly. </w:t>
      </w:r>
      <w:r w:rsidR="004069AF" w:rsidRPr="00F97861">
        <w:rPr>
          <w:rFonts w:cs="Times New Roman"/>
          <w:szCs w:val="24"/>
        </w:rPr>
        <w:t>Therefore, on average, the company primarily focuses on the economic segment, families, and business clientele in search of comfortable and cheap accommodations. People of all ages and various statuses visit the brand which includes families on vacations to corporate entities in search of cheap but comfortable lodging</w:t>
      </w:r>
      <w:r w:rsidR="000238C6" w:rsidRPr="00F97861">
        <w:rPr>
          <w:rFonts w:cs="Times New Roman"/>
          <w:szCs w:val="24"/>
        </w:rPr>
        <w:t xml:space="preserve"> (</w:t>
      </w:r>
      <w:r w:rsidR="000238C6" w:rsidRPr="00F97861">
        <w:rPr>
          <w:rFonts w:cs="Times New Roman"/>
          <w:szCs w:val="24"/>
          <w:shd w:val="clear" w:color="auto" w:fill="FFFFFF"/>
        </w:rPr>
        <w:t>Franco et al., 2020</w:t>
      </w:r>
      <w:r w:rsidR="000238C6" w:rsidRPr="00F97861">
        <w:rPr>
          <w:rFonts w:cs="Times New Roman"/>
          <w:szCs w:val="24"/>
        </w:rPr>
        <w:t>)</w:t>
      </w:r>
      <w:r w:rsidR="004069AF" w:rsidRPr="00F97861">
        <w:rPr>
          <w:rFonts w:cs="Times New Roman"/>
          <w:szCs w:val="24"/>
        </w:rPr>
        <w:t>.</w:t>
      </w:r>
      <w:r w:rsidR="000238C6" w:rsidRPr="00F97861">
        <w:rPr>
          <w:rFonts w:cs="Times New Roman"/>
          <w:szCs w:val="24"/>
        </w:rPr>
        <w:t xml:space="preserve"> Subsequently</w:t>
      </w:r>
      <w:r w:rsidR="004069AF" w:rsidRPr="00F97861">
        <w:rPr>
          <w:rFonts w:cs="Times New Roman"/>
          <w:szCs w:val="24"/>
        </w:rPr>
        <w:t>, Premier Inn's target consumer is the one with the utmost concern about the cost. Currently, Premier Inn is one of the largest players in the UK's budget hotel industry, the company controls about 20% of this market</w:t>
      </w:r>
      <w:r w:rsidR="000238C6" w:rsidRPr="00F97861">
        <w:rPr>
          <w:rFonts w:cs="Times New Roman"/>
          <w:szCs w:val="24"/>
        </w:rPr>
        <w:t xml:space="preserve"> (</w:t>
      </w:r>
      <w:r w:rsidR="000238C6" w:rsidRPr="00F97861">
        <w:rPr>
          <w:rFonts w:cs="Times New Roman"/>
          <w:szCs w:val="24"/>
          <w:shd w:val="clear" w:color="auto" w:fill="FFFFFF"/>
        </w:rPr>
        <w:t>Hayes et al., 2021</w:t>
      </w:r>
      <w:r w:rsidR="000238C6" w:rsidRPr="00F97861">
        <w:rPr>
          <w:rFonts w:cs="Times New Roman"/>
          <w:szCs w:val="24"/>
        </w:rPr>
        <w:t>)</w:t>
      </w:r>
      <w:r w:rsidR="00587A2B" w:rsidRPr="00F97861">
        <w:rPr>
          <w:rFonts w:cs="Times New Roman"/>
          <w:szCs w:val="24"/>
        </w:rPr>
        <w:t xml:space="preserve">. </w:t>
      </w:r>
      <w:r w:rsidR="004069AF" w:rsidRPr="00F97861">
        <w:rPr>
          <w:rFonts w:cs="Times New Roman"/>
          <w:szCs w:val="24"/>
        </w:rPr>
        <w:t xml:space="preserve">In considering the graph, which represents the revenue increases from the year 2020 by 4.95 and gradually increase with high propensity which reflects a positive side for the hotel industry. </w:t>
      </w:r>
    </w:p>
    <w:p w14:paraId="79BF5FE5" w14:textId="77777777" w:rsidR="005C1FAC" w:rsidRPr="00F97861" w:rsidRDefault="004069AF" w:rsidP="00115386">
      <w:pPr>
        <w:keepNext/>
        <w:rPr>
          <w:rFonts w:cs="Times New Roman"/>
          <w:szCs w:val="24"/>
        </w:rPr>
      </w:pPr>
      <w:r w:rsidRPr="00F97861">
        <w:rPr>
          <w:rFonts w:cs="Times New Roman"/>
          <w:noProof/>
          <w:szCs w:val="24"/>
        </w:rPr>
        <w:drawing>
          <wp:inline distT="0" distB="0" distL="0" distR="0" wp14:anchorId="79BF601E" wp14:editId="79BF601F">
            <wp:extent cx="5114925" cy="29034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31955" cy="2913097"/>
                    </a:xfrm>
                    <a:prstGeom prst="rect">
                      <a:avLst/>
                    </a:prstGeom>
                  </pic:spPr>
                </pic:pic>
              </a:graphicData>
            </a:graphic>
          </wp:inline>
        </w:drawing>
      </w:r>
    </w:p>
    <w:p w14:paraId="79BF5FE6" w14:textId="77777777" w:rsidR="005C1FAC" w:rsidRPr="00F97861" w:rsidRDefault="004069AF" w:rsidP="00115386">
      <w:pPr>
        <w:pStyle w:val="Caption"/>
        <w:spacing w:line="360" w:lineRule="auto"/>
        <w:jc w:val="center"/>
        <w:rPr>
          <w:rFonts w:cs="Times New Roman"/>
          <w:i w:val="0"/>
          <w:color w:val="auto"/>
          <w:sz w:val="24"/>
          <w:szCs w:val="24"/>
        </w:rPr>
      </w:pPr>
      <w:r w:rsidRPr="00F97861">
        <w:rPr>
          <w:rFonts w:cs="Times New Roman"/>
          <w:i w:val="0"/>
          <w:color w:val="auto"/>
          <w:sz w:val="24"/>
          <w:szCs w:val="24"/>
        </w:rPr>
        <w:t xml:space="preserve">Figure </w:t>
      </w:r>
      <w:r w:rsidRPr="00F97861">
        <w:rPr>
          <w:rFonts w:cs="Times New Roman"/>
          <w:i w:val="0"/>
          <w:color w:val="auto"/>
          <w:sz w:val="24"/>
          <w:szCs w:val="24"/>
        </w:rPr>
        <w:fldChar w:fldCharType="begin"/>
      </w:r>
      <w:r w:rsidRPr="00F97861">
        <w:rPr>
          <w:rFonts w:cs="Times New Roman"/>
          <w:i w:val="0"/>
          <w:color w:val="auto"/>
          <w:sz w:val="24"/>
          <w:szCs w:val="24"/>
        </w:rPr>
        <w:instrText xml:space="preserve"> SEQ Figure \* ARABIC </w:instrText>
      </w:r>
      <w:r w:rsidRPr="00F97861">
        <w:rPr>
          <w:rFonts w:cs="Times New Roman"/>
          <w:i w:val="0"/>
          <w:color w:val="auto"/>
          <w:sz w:val="24"/>
          <w:szCs w:val="24"/>
        </w:rPr>
        <w:fldChar w:fldCharType="separate"/>
      </w:r>
      <w:r w:rsidR="00A72B39" w:rsidRPr="00F97861">
        <w:rPr>
          <w:rFonts w:cs="Times New Roman"/>
          <w:i w:val="0"/>
          <w:noProof/>
          <w:color w:val="auto"/>
          <w:sz w:val="24"/>
          <w:szCs w:val="24"/>
        </w:rPr>
        <w:t>3</w:t>
      </w:r>
      <w:r w:rsidRPr="00F97861">
        <w:rPr>
          <w:rFonts w:cs="Times New Roman"/>
          <w:i w:val="0"/>
          <w:color w:val="auto"/>
          <w:sz w:val="24"/>
          <w:szCs w:val="24"/>
        </w:rPr>
        <w:fldChar w:fldCharType="end"/>
      </w:r>
      <w:r w:rsidRPr="00F97861">
        <w:rPr>
          <w:rFonts w:cs="Times New Roman"/>
          <w:i w:val="0"/>
          <w:color w:val="auto"/>
          <w:sz w:val="24"/>
          <w:szCs w:val="24"/>
        </w:rPr>
        <w:t>: Revenue of the hotel industry in the UK from the year 2020 to 2029</w:t>
      </w:r>
    </w:p>
    <w:p w14:paraId="79BF5FE7" w14:textId="77777777" w:rsidR="005C1FAC" w:rsidRPr="00F97861" w:rsidRDefault="004069AF" w:rsidP="00115386">
      <w:pPr>
        <w:jc w:val="center"/>
        <w:rPr>
          <w:rFonts w:cs="Times New Roman"/>
          <w:szCs w:val="24"/>
        </w:rPr>
      </w:pPr>
      <w:r w:rsidRPr="00F97861">
        <w:rPr>
          <w:rFonts w:cs="Times New Roman"/>
          <w:szCs w:val="24"/>
        </w:rPr>
        <w:t xml:space="preserve">Source: (Statista, </w:t>
      </w:r>
      <w:r w:rsidR="00736037" w:rsidRPr="00F97861">
        <w:rPr>
          <w:rFonts w:cs="Times New Roman"/>
          <w:szCs w:val="24"/>
        </w:rPr>
        <w:t>2024)</w:t>
      </w:r>
    </w:p>
    <w:p w14:paraId="79BF5FE8" w14:textId="77777777" w:rsidR="00736037" w:rsidRPr="00F97861" w:rsidRDefault="004069AF" w:rsidP="00115386">
      <w:pPr>
        <w:keepNext/>
        <w:rPr>
          <w:rFonts w:cs="Times New Roman"/>
          <w:szCs w:val="24"/>
        </w:rPr>
      </w:pPr>
      <w:r w:rsidRPr="00F97861">
        <w:rPr>
          <w:rFonts w:cs="Times New Roman"/>
          <w:noProof/>
          <w:szCs w:val="24"/>
        </w:rPr>
        <w:lastRenderedPageBreak/>
        <w:drawing>
          <wp:inline distT="0" distB="0" distL="0" distR="0" wp14:anchorId="79BF6020" wp14:editId="79BF6021">
            <wp:extent cx="5943600" cy="38804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943600" cy="3880485"/>
                    </a:xfrm>
                    <a:prstGeom prst="rect">
                      <a:avLst/>
                    </a:prstGeom>
                  </pic:spPr>
                </pic:pic>
              </a:graphicData>
            </a:graphic>
          </wp:inline>
        </w:drawing>
      </w:r>
    </w:p>
    <w:p w14:paraId="79BF5FE9" w14:textId="77777777" w:rsidR="005C1FAC" w:rsidRPr="00F97861" w:rsidRDefault="004069AF" w:rsidP="00115386">
      <w:pPr>
        <w:pStyle w:val="Caption"/>
        <w:spacing w:line="360" w:lineRule="auto"/>
        <w:jc w:val="center"/>
        <w:rPr>
          <w:rFonts w:cs="Times New Roman"/>
          <w:i w:val="0"/>
          <w:color w:val="auto"/>
          <w:sz w:val="24"/>
          <w:szCs w:val="24"/>
        </w:rPr>
      </w:pPr>
      <w:r w:rsidRPr="00F97861">
        <w:rPr>
          <w:rFonts w:cs="Times New Roman"/>
          <w:i w:val="0"/>
          <w:color w:val="auto"/>
          <w:sz w:val="24"/>
          <w:szCs w:val="24"/>
        </w:rPr>
        <w:t xml:space="preserve">Figure </w:t>
      </w:r>
      <w:r w:rsidRPr="00F97861">
        <w:rPr>
          <w:rFonts w:cs="Times New Roman"/>
          <w:i w:val="0"/>
          <w:color w:val="auto"/>
          <w:sz w:val="24"/>
          <w:szCs w:val="24"/>
        </w:rPr>
        <w:fldChar w:fldCharType="begin"/>
      </w:r>
      <w:r w:rsidRPr="00F97861">
        <w:rPr>
          <w:rFonts w:cs="Times New Roman"/>
          <w:i w:val="0"/>
          <w:color w:val="auto"/>
          <w:sz w:val="24"/>
          <w:szCs w:val="24"/>
        </w:rPr>
        <w:instrText xml:space="preserve"> SEQ Figure \* ARABIC </w:instrText>
      </w:r>
      <w:r w:rsidRPr="00F97861">
        <w:rPr>
          <w:rFonts w:cs="Times New Roman"/>
          <w:i w:val="0"/>
          <w:color w:val="auto"/>
          <w:sz w:val="24"/>
          <w:szCs w:val="24"/>
        </w:rPr>
        <w:fldChar w:fldCharType="separate"/>
      </w:r>
      <w:r w:rsidR="00A72B39" w:rsidRPr="00F97861">
        <w:rPr>
          <w:rFonts w:cs="Times New Roman"/>
          <w:i w:val="0"/>
          <w:noProof/>
          <w:color w:val="auto"/>
          <w:sz w:val="24"/>
          <w:szCs w:val="24"/>
        </w:rPr>
        <w:t>4</w:t>
      </w:r>
      <w:r w:rsidRPr="00F97861">
        <w:rPr>
          <w:rFonts w:cs="Times New Roman"/>
          <w:i w:val="0"/>
          <w:color w:val="auto"/>
          <w:sz w:val="24"/>
          <w:szCs w:val="24"/>
        </w:rPr>
        <w:fldChar w:fldCharType="end"/>
      </w:r>
      <w:r w:rsidRPr="00F97861">
        <w:rPr>
          <w:rFonts w:cs="Times New Roman"/>
          <w:i w:val="0"/>
          <w:color w:val="auto"/>
          <w:sz w:val="24"/>
          <w:szCs w:val="24"/>
        </w:rPr>
        <w:t>: Hotels and resorts segment revenue of Shangri-La Hotels (Malaysia)</w:t>
      </w:r>
    </w:p>
    <w:p w14:paraId="79BF5FEA" w14:textId="77777777" w:rsidR="00736037" w:rsidRPr="00F97861" w:rsidRDefault="004069AF" w:rsidP="00115386">
      <w:pPr>
        <w:jc w:val="center"/>
        <w:rPr>
          <w:rFonts w:cs="Times New Roman"/>
          <w:szCs w:val="24"/>
        </w:rPr>
      </w:pPr>
      <w:r w:rsidRPr="00F97861">
        <w:rPr>
          <w:rFonts w:cs="Times New Roman"/>
          <w:szCs w:val="24"/>
        </w:rPr>
        <w:t>Source: (Statista, 2020)</w:t>
      </w:r>
    </w:p>
    <w:p w14:paraId="79BF5FEB" w14:textId="77777777" w:rsidR="00736037" w:rsidRPr="00F97861" w:rsidRDefault="004069AF" w:rsidP="00115386">
      <w:pPr>
        <w:keepNext/>
        <w:jc w:val="center"/>
        <w:rPr>
          <w:rFonts w:cs="Times New Roman"/>
          <w:szCs w:val="24"/>
        </w:rPr>
      </w:pPr>
      <w:r w:rsidRPr="00F97861">
        <w:rPr>
          <w:rFonts w:cs="Times New Roman"/>
          <w:noProof/>
          <w:szCs w:val="24"/>
        </w:rPr>
        <w:lastRenderedPageBreak/>
        <w:drawing>
          <wp:inline distT="0" distB="0" distL="0" distR="0" wp14:anchorId="79BF6022" wp14:editId="79BF6023">
            <wp:extent cx="5148838" cy="35337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tretch>
                      <a:fillRect/>
                    </a:stretch>
                  </pic:blipFill>
                  <pic:spPr>
                    <a:xfrm>
                      <a:off x="0" y="0"/>
                      <a:ext cx="5156343" cy="3538926"/>
                    </a:xfrm>
                    <a:prstGeom prst="rect">
                      <a:avLst/>
                    </a:prstGeom>
                  </pic:spPr>
                </pic:pic>
              </a:graphicData>
            </a:graphic>
          </wp:inline>
        </w:drawing>
      </w:r>
    </w:p>
    <w:p w14:paraId="79BF5FEC" w14:textId="77777777" w:rsidR="00736037" w:rsidRPr="00F97861" w:rsidRDefault="004069AF" w:rsidP="00115386">
      <w:pPr>
        <w:pStyle w:val="Caption"/>
        <w:spacing w:line="360" w:lineRule="auto"/>
        <w:jc w:val="center"/>
        <w:rPr>
          <w:rFonts w:cs="Times New Roman"/>
          <w:i w:val="0"/>
          <w:color w:val="auto"/>
          <w:sz w:val="24"/>
          <w:szCs w:val="24"/>
        </w:rPr>
      </w:pPr>
      <w:r w:rsidRPr="00F97861">
        <w:rPr>
          <w:rFonts w:cs="Times New Roman"/>
          <w:i w:val="0"/>
          <w:color w:val="auto"/>
          <w:sz w:val="24"/>
          <w:szCs w:val="24"/>
        </w:rPr>
        <w:t xml:space="preserve">Figure </w:t>
      </w:r>
      <w:r w:rsidRPr="00F97861">
        <w:rPr>
          <w:rFonts w:cs="Times New Roman"/>
          <w:i w:val="0"/>
          <w:color w:val="auto"/>
          <w:sz w:val="24"/>
          <w:szCs w:val="24"/>
        </w:rPr>
        <w:fldChar w:fldCharType="begin"/>
      </w:r>
      <w:r w:rsidRPr="00F97861">
        <w:rPr>
          <w:rFonts w:cs="Times New Roman"/>
          <w:i w:val="0"/>
          <w:color w:val="auto"/>
          <w:sz w:val="24"/>
          <w:szCs w:val="24"/>
        </w:rPr>
        <w:instrText xml:space="preserve"> SEQ Figure \* ARABIC </w:instrText>
      </w:r>
      <w:r w:rsidRPr="00F97861">
        <w:rPr>
          <w:rFonts w:cs="Times New Roman"/>
          <w:i w:val="0"/>
          <w:color w:val="auto"/>
          <w:sz w:val="24"/>
          <w:szCs w:val="24"/>
        </w:rPr>
        <w:fldChar w:fldCharType="separate"/>
      </w:r>
      <w:r w:rsidR="00A72B39" w:rsidRPr="00F97861">
        <w:rPr>
          <w:rFonts w:cs="Times New Roman"/>
          <w:i w:val="0"/>
          <w:noProof/>
          <w:color w:val="auto"/>
          <w:sz w:val="24"/>
          <w:szCs w:val="24"/>
        </w:rPr>
        <w:t>5</w:t>
      </w:r>
      <w:r w:rsidRPr="00F97861">
        <w:rPr>
          <w:rFonts w:cs="Times New Roman"/>
          <w:i w:val="0"/>
          <w:color w:val="auto"/>
          <w:sz w:val="24"/>
          <w:szCs w:val="24"/>
        </w:rPr>
        <w:fldChar w:fldCharType="end"/>
      </w:r>
      <w:r w:rsidRPr="00F97861">
        <w:rPr>
          <w:rFonts w:cs="Times New Roman"/>
          <w:i w:val="0"/>
          <w:color w:val="auto"/>
          <w:sz w:val="24"/>
          <w:szCs w:val="24"/>
        </w:rPr>
        <w:t>: Most popular hotel brands among millennials in the UK</w:t>
      </w:r>
    </w:p>
    <w:p w14:paraId="79BF5FED" w14:textId="77777777" w:rsidR="00736037" w:rsidRPr="00F97861" w:rsidRDefault="004069AF" w:rsidP="00115386">
      <w:pPr>
        <w:jc w:val="center"/>
        <w:rPr>
          <w:rFonts w:cs="Times New Roman"/>
          <w:szCs w:val="24"/>
        </w:rPr>
      </w:pPr>
      <w:r w:rsidRPr="00F97861">
        <w:rPr>
          <w:rFonts w:cs="Times New Roman"/>
          <w:szCs w:val="24"/>
        </w:rPr>
        <w:t>Source: (Statista, 2022)</w:t>
      </w:r>
    </w:p>
    <w:p w14:paraId="79BF5FEE" w14:textId="77777777" w:rsidR="00345D16" w:rsidRPr="00F97861" w:rsidRDefault="004069AF" w:rsidP="00115386">
      <w:pPr>
        <w:pStyle w:val="Heading1"/>
        <w:numPr>
          <w:ilvl w:val="0"/>
          <w:numId w:val="3"/>
        </w:numPr>
        <w:spacing w:line="360" w:lineRule="auto"/>
        <w:rPr>
          <w:rFonts w:cs="Times New Roman"/>
          <w:szCs w:val="24"/>
        </w:rPr>
      </w:pPr>
      <w:bookmarkStart w:id="5" w:name="_Toc179988804"/>
      <w:r w:rsidRPr="00F97861">
        <w:rPr>
          <w:rFonts w:cs="Times New Roman"/>
          <w:szCs w:val="24"/>
        </w:rPr>
        <w:t>Growth Expansion</w:t>
      </w:r>
      <w:bookmarkEnd w:id="5"/>
      <w:r w:rsidRPr="00F97861">
        <w:rPr>
          <w:rFonts w:cs="Times New Roman"/>
          <w:szCs w:val="24"/>
        </w:rPr>
        <w:t xml:space="preserve"> </w:t>
      </w:r>
    </w:p>
    <w:p w14:paraId="79BF5FEF" w14:textId="77777777" w:rsidR="00115386" w:rsidRPr="00F97861" w:rsidRDefault="00C91C90" w:rsidP="00115386">
      <w:pPr>
        <w:ind w:firstLine="360"/>
        <w:rPr>
          <w:rFonts w:cs="Times New Roman"/>
          <w:szCs w:val="24"/>
        </w:rPr>
      </w:pPr>
      <w:r w:rsidRPr="00F97861">
        <w:rPr>
          <w:rFonts w:cs="Times New Roman"/>
          <w:szCs w:val="24"/>
        </w:rPr>
        <w:t xml:space="preserve">Expansion Strategies </w:t>
      </w:r>
      <w:r w:rsidR="004069AF" w:rsidRPr="00F97861">
        <w:rPr>
          <w:rFonts w:cs="Times New Roman"/>
          <w:szCs w:val="24"/>
        </w:rPr>
        <w:t>Shangri-La has quite a strong emphasis on growth throughout the Asia-Pacific, or, more specifically, China, Southeast Asia, and the Middle East given the increasing popularity of luxury travel in those regions</w:t>
      </w:r>
      <w:r w:rsidR="000238C6" w:rsidRPr="00F97861">
        <w:rPr>
          <w:rFonts w:cs="Times New Roman"/>
          <w:szCs w:val="24"/>
        </w:rPr>
        <w:t xml:space="preserve"> (</w:t>
      </w:r>
      <w:proofErr w:type="spellStart"/>
      <w:r w:rsidR="000238C6" w:rsidRPr="00F97861">
        <w:rPr>
          <w:rFonts w:cs="Times New Roman"/>
          <w:szCs w:val="24"/>
          <w:shd w:val="clear" w:color="auto" w:fill="FFFFFF"/>
        </w:rPr>
        <w:t>Holzmayer</w:t>
      </w:r>
      <w:proofErr w:type="spellEnd"/>
      <w:r w:rsidR="000238C6" w:rsidRPr="00F97861">
        <w:rPr>
          <w:rFonts w:cs="Times New Roman"/>
          <w:szCs w:val="24"/>
          <w:shd w:val="clear" w:color="auto" w:fill="FFFFFF"/>
        </w:rPr>
        <w:t xml:space="preserve"> and Schmidt, 2020</w:t>
      </w:r>
      <w:r w:rsidR="000238C6" w:rsidRPr="00F97861">
        <w:rPr>
          <w:rFonts w:cs="Times New Roman"/>
          <w:szCs w:val="24"/>
        </w:rPr>
        <w:t>)</w:t>
      </w:r>
      <w:r w:rsidR="004069AF" w:rsidRPr="00F97861">
        <w:rPr>
          <w:rFonts w:cs="Times New Roman"/>
          <w:szCs w:val="24"/>
        </w:rPr>
        <w:t>. The brand focuses on early door-opening in strategic business and tourist cities and other attractive locations to lure many high-end customers. Also, increasingly with sustainability being incorporated into development plans, Shangri-La is effectively targeting high-end travel</w:t>
      </w:r>
      <w:r w:rsidR="004D1951" w:rsidRPr="00F97861">
        <w:rPr>
          <w:rFonts w:cs="Times New Roman"/>
          <w:szCs w:val="24"/>
        </w:rPr>
        <w:t>ers' sustainability conscience</w:t>
      </w:r>
      <w:r w:rsidR="000238C6" w:rsidRPr="00F97861">
        <w:rPr>
          <w:rFonts w:cs="Times New Roman"/>
          <w:szCs w:val="24"/>
        </w:rPr>
        <w:t xml:space="preserve"> (</w:t>
      </w:r>
      <w:r w:rsidR="000238C6" w:rsidRPr="00F97861">
        <w:rPr>
          <w:rFonts w:cs="Times New Roman"/>
          <w:szCs w:val="24"/>
          <w:shd w:val="clear" w:color="auto" w:fill="FFFFFF"/>
        </w:rPr>
        <w:t>Eliakim et al., 2020</w:t>
      </w:r>
      <w:r w:rsidR="000238C6" w:rsidRPr="00F97861">
        <w:rPr>
          <w:rFonts w:cs="Times New Roman"/>
          <w:szCs w:val="24"/>
        </w:rPr>
        <w:t>)</w:t>
      </w:r>
      <w:r w:rsidR="004D1951" w:rsidRPr="00F97861">
        <w:rPr>
          <w:rFonts w:cs="Times New Roman"/>
          <w:szCs w:val="24"/>
        </w:rPr>
        <w:t>.</w:t>
      </w:r>
      <w:r w:rsidR="004069AF" w:rsidRPr="00F97861">
        <w:rPr>
          <w:rFonts w:cs="Times New Roman"/>
          <w:szCs w:val="24"/>
        </w:rPr>
        <w:t xml:space="preserve"> Market Opport</w:t>
      </w:r>
      <w:r w:rsidR="004D1951" w:rsidRPr="00F97861">
        <w:rPr>
          <w:rFonts w:cs="Times New Roman"/>
          <w:szCs w:val="24"/>
        </w:rPr>
        <w:t xml:space="preserve">unities include </w:t>
      </w:r>
      <w:r w:rsidR="004069AF" w:rsidRPr="00F97861">
        <w:rPr>
          <w:rFonts w:cs="Times New Roman"/>
          <w:szCs w:val="24"/>
        </w:rPr>
        <w:t xml:space="preserve">Middle-income markets, particularly in India and </w:t>
      </w:r>
      <w:proofErr w:type="gramStart"/>
      <w:r w:rsidR="004069AF" w:rsidRPr="00F97861">
        <w:rPr>
          <w:rFonts w:cs="Times New Roman"/>
          <w:szCs w:val="24"/>
        </w:rPr>
        <w:t>South East</w:t>
      </w:r>
      <w:proofErr w:type="gramEnd"/>
      <w:r w:rsidR="004069AF" w:rsidRPr="00F97861">
        <w:rPr>
          <w:rFonts w:cs="Times New Roman"/>
          <w:szCs w:val="24"/>
        </w:rPr>
        <w:t xml:space="preserve"> Asia have a great potential for growth, and luxury tourists are likely to increase with the improvement in their disposable </w:t>
      </w:r>
      <w:r w:rsidR="000238C6" w:rsidRPr="00F97861">
        <w:rPr>
          <w:rFonts w:cs="Times New Roman"/>
          <w:szCs w:val="24"/>
        </w:rPr>
        <w:t>income (</w:t>
      </w:r>
      <w:r w:rsidR="000238C6" w:rsidRPr="00F97861">
        <w:rPr>
          <w:rFonts w:cs="Times New Roman"/>
          <w:szCs w:val="24"/>
          <w:shd w:val="clear" w:color="auto" w:fill="FFFFFF"/>
        </w:rPr>
        <w:t>Kee et al., 2020</w:t>
      </w:r>
      <w:r w:rsidR="000238C6" w:rsidRPr="00F97861">
        <w:rPr>
          <w:rFonts w:cs="Times New Roman"/>
          <w:szCs w:val="24"/>
        </w:rPr>
        <w:t>)</w:t>
      </w:r>
      <w:r w:rsidR="004069AF" w:rsidRPr="00F97861">
        <w:rPr>
          <w:rFonts w:cs="Times New Roman"/>
          <w:szCs w:val="24"/>
        </w:rPr>
        <w:t xml:space="preserve">. Moreover, with the emerging world trends for wellness and ecotourism, there exist opportunities for Shangri-La to expand its service offering and appeal to a </w:t>
      </w:r>
      <w:r w:rsidR="004D1951" w:rsidRPr="00F97861">
        <w:rPr>
          <w:rFonts w:cs="Times New Roman"/>
          <w:szCs w:val="24"/>
        </w:rPr>
        <w:t xml:space="preserve">segment of the high-end market. In considering the barriers, which can be in terms of </w:t>
      </w:r>
      <w:r w:rsidR="004069AF" w:rsidRPr="00F97861">
        <w:rPr>
          <w:rFonts w:cs="Times New Roman"/>
          <w:szCs w:val="24"/>
        </w:rPr>
        <w:t xml:space="preserve">political instabilities in some parts of the world affecting its revenues concerning its operations in the Middle East as well as competition from other subsector </w:t>
      </w:r>
      <w:r w:rsidR="004069AF" w:rsidRPr="00F97861">
        <w:rPr>
          <w:rFonts w:cs="Times New Roman"/>
          <w:szCs w:val="24"/>
        </w:rPr>
        <w:lastRenderedPageBreak/>
        <w:t>luxury brands</w:t>
      </w:r>
      <w:r w:rsidR="000238C6" w:rsidRPr="00F97861">
        <w:rPr>
          <w:rFonts w:cs="Times New Roman"/>
          <w:szCs w:val="24"/>
        </w:rPr>
        <w:t xml:space="preserve"> (</w:t>
      </w:r>
      <w:r w:rsidR="000238C6" w:rsidRPr="00F97861">
        <w:rPr>
          <w:rFonts w:cs="Times New Roman"/>
          <w:szCs w:val="24"/>
          <w:shd w:val="clear" w:color="auto" w:fill="FFFFFF"/>
        </w:rPr>
        <w:t>Kusa et al., 2023</w:t>
      </w:r>
      <w:r w:rsidR="000238C6" w:rsidRPr="00F97861">
        <w:rPr>
          <w:rFonts w:cs="Times New Roman"/>
          <w:szCs w:val="24"/>
        </w:rPr>
        <w:t>)</w:t>
      </w:r>
      <w:r w:rsidR="004069AF" w:rsidRPr="00F97861">
        <w:rPr>
          <w:rFonts w:cs="Times New Roman"/>
          <w:szCs w:val="24"/>
        </w:rPr>
        <w:t xml:space="preserve">. </w:t>
      </w:r>
      <w:r w:rsidR="004D1951" w:rsidRPr="00F97861">
        <w:rPr>
          <w:rFonts w:cs="Times New Roman"/>
          <w:szCs w:val="24"/>
        </w:rPr>
        <w:t>In addition, s</w:t>
      </w:r>
      <w:r w:rsidR="004069AF" w:rsidRPr="00F97861">
        <w:rPr>
          <w:rFonts w:cs="Times New Roman"/>
          <w:szCs w:val="24"/>
        </w:rPr>
        <w:t>uch as the effects of economic downturns and instabilities in the currency markets m</w:t>
      </w:r>
      <w:r w:rsidRPr="00F97861">
        <w:rPr>
          <w:rFonts w:cs="Times New Roman"/>
          <w:szCs w:val="24"/>
        </w:rPr>
        <w:t>ay affect expansion strategies</w:t>
      </w:r>
      <w:r w:rsidR="000238C6" w:rsidRPr="00F97861">
        <w:rPr>
          <w:rFonts w:cs="Times New Roman"/>
          <w:szCs w:val="24"/>
        </w:rPr>
        <w:t xml:space="preserve"> (</w:t>
      </w:r>
      <w:r w:rsidR="000238C6" w:rsidRPr="00F97861">
        <w:rPr>
          <w:rFonts w:cs="Times New Roman"/>
          <w:szCs w:val="24"/>
          <w:shd w:val="clear" w:color="auto" w:fill="FFFFFF"/>
        </w:rPr>
        <w:t xml:space="preserve">Dimitropoulos and </w:t>
      </w:r>
      <w:proofErr w:type="spellStart"/>
      <w:r w:rsidR="000238C6" w:rsidRPr="00F97861">
        <w:rPr>
          <w:rFonts w:cs="Times New Roman"/>
          <w:szCs w:val="24"/>
          <w:shd w:val="clear" w:color="auto" w:fill="FFFFFF"/>
        </w:rPr>
        <w:t>Scafarto</w:t>
      </w:r>
      <w:proofErr w:type="spellEnd"/>
      <w:r w:rsidR="000238C6" w:rsidRPr="00F97861">
        <w:rPr>
          <w:rFonts w:cs="Times New Roman"/>
          <w:szCs w:val="24"/>
          <w:shd w:val="clear" w:color="auto" w:fill="FFFFFF"/>
        </w:rPr>
        <w:t>, 2021)</w:t>
      </w:r>
      <w:r w:rsidR="004D1951" w:rsidRPr="00F97861">
        <w:rPr>
          <w:rFonts w:cs="Times New Roman"/>
          <w:szCs w:val="24"/>
        </w:rPr>
        <w:t xml:space="preserve">. </w:t>
      </w:r>
    </w:p>
    <w:p w14:paraId="79BF5FF0" w14:textId="4337293A" w:rsidR="00736037" w:rsidRPr="00F97861" w:rsidRDefault="004069AF" w:rsidP="00115386">
      <w:pPr>
        <w:ind w:firstLine="360"/>
        <w:rPr>
          <w:rFonts w:cs="Times New Roman"/>
          <w:szCs w:val="24"/>
        </w:rPr>
      </w:pPr>
      <w:r w:rsidRPr="00F97861">
        <w:rPr>
          <w:rFonts w:cs="Times New Roman"/>
          <w:szCs w:val="24"/>
        </w:rPr>
        <w:t>Subsequently, expansion strategies in the context of</w:t>
      </w:r>
      <w:r w:rsidR="00936726" w:rsidRPr="00F97861">
        <w:rPr>
          <w:rFonts w:cs="Times New Roman"/>
          <w:szCs w:val="24"/>
        </w:rPr>
        <w:t xml:space="preserve"> Premier Inn have a goal of enhancing its market position in the UK by expanding through the number of hotels and upgrading the present ones. Internationally, the brand needs expansion to Europe, especially the Germany area because business travel is </w:t>
      </w:r>
      <w:r w:rsidR="001C3FA9" w:rsidRPr="00F97861">
        <w:rPr>
          <w:rFonts w:cs="Times New Roman"/>
          <w:szCs w:val="24"/>
        </w:rPr>
        <w:t>increasing,</w:t>
      </w:r>
      <w:r w:rsidR="00936726" w:rsidRPr="00F97861">
        <w:rPr>
          <w:rFonts w:cs="Times New Roman"/>
          <w:szCs w:val="24"/>
        </w:rPr>
        <w:t xml:space="preserve"> and m</w:t>
      </w:r>
      <w:r w:rsidRPr="00F97861">
        <w:rPr>
          <w:rFonts w:cs="Times New Roman"/>
          <w:szCs w:val="24"/>
        </w:rPr>
        <w:t>ore people want cheap products.</w:t>
      </w:r>
      <w:r w:rsidR="00115386" w:rsidRPr="00F97861">
        <w:rPr>
          <w:rFonts w:cs="Times New Roman"/>
          <w:szCs w:val="24"/>
        </w:rPr>
        <w:t xml:space="preserve"> </w:t>
      </w:r>
      <w:r w:rsidR="00936726" w:rsidRPr="00F97861">
        <w:rPr>
          <w:rFonts w:cs="Times New Roman"/>
          <w:szCs w:val="24"/>
        </w:rPr>
        <w:t>Market Opportunities operand of cheap travel accelerates Premier Inn with regards to growth possibility</w:t>
      </w:r>
      <w:r w:rsidR="00115386" w:rsidRPr="00F97861">
        <w:rPr>
          <w:rFonts w:cs="Times New Roman"/>
          <w:szCs w:val="24"/>
        </w:rPr>
        <w:t xml:space="preserve"> (</w:t>
      </w:r>
      <w:proofErr w:type="spellStart"/>
      <w:r w:rsidR="00115386" w:rsidRPr="00F97861">
        <w:rPr>
          <w:rFonts w:cs="Times New Roman"/>
          <w:szCs w:val="24"/>
          <w:shd w:val="clear" w:color="auto" w:fill="FFFFFF"/>
        </w:rPr>
        <w:t>Dorfleitner</w:t>
      </w:r>
      <w:proofErr w:type="spellEnd"/>
      <w:r w:rsidR="00115386" w:rsidRPr="00F97861">
        <w:rPr>
          <w:rFonts w:cs="Times New Roman"/>
          <w:szCs w:val="24"/>
          <w:shd w:val="clear" w:color="auto" w:fill="FFFFFF"/>
        </w:rPr>
        <w:t xml:space="preserve"> et al., 2019</w:t>
      </w:r>
      <w:r w:rsidR="00115386" w:rsidRPr="00F97861">
        <w:rPr>
          <w:rFonts w:cs="Times New Roman"/>
          <w:szCs w:val="24"/>
        </w:rPr>
        <w:t>)</w:t>
      </w:r>
      <w:r w:rsidR="00936726" w:rsidRPr="00F97861">
        <w:rPr>
          <w:rFonts w:cs="Times New Roman"/>
          <w:szCs w:val="24"/>
        </w:rPr>
        <w:t xml:space="preserve">. </w:t>
      </w:r>
      <w:r w:rsidR="00170667" w:rsidRPr="00F97861">
        <w:rPr>
          <w:rFonts w:cs="Times New Roman"/>
          <w:szCs w:val="24"/>
        </w:rPr>
        <w:t>Moreover, t</w:t>
      </w:r>
      <w:r w:rsidR="00936726" w:rsidRPr="00F97861">
        <w:rPr>
          <w:rFonts w:cs="Times New Roman"/>
          <w:szCs w:val="24"/>
        </w:rPr>
        <w:t>he expansion of the regional market across Europe particularly due to the need for value accommodation can strengthen its position as an international chain</w:t>
      </w:r>
      <w:r w:rsidR="000238C6" w:rsidRPr="00F97861">
        <w:rPr>
          <w:rFonts w:cs="Times New Roman"/>
          <w:szCs w:val="24"/>
        </w:rPr>
        <w:t xml:space="preserve"> (</w:t>
      </w:r>
      <w:r w:rsidR="000238C6" w:rsidRPr="00F97861">
        <w:rPr>
          <w:rFonts w:cs="Times New Roman"/>
          <w:szCs w:val="24"/>
          <w:shd w:val="clear" w:color="auto" w:fill="FFFFFF"/>
        </w:rPr>
        <w:t>Ann and Blum, 2020</w:t>
      </w:r>
      <w:r w:rsidR="000238C6" w:rsidRPr="00F97861">
        <w:rPr>
          <w:rFonts w:cs="Times New Roman"/>
          <w:szCs w:val="24"/>
        </w:rPr>
        <w:t>).</w:t>
      </w:r>
      <w:r w:rsidR="00936726" w:rsidRPr="00F97861">
        <w:rPr>
          <w:rFonts w:cs="Times New Roman"/>
          <w:szCs w:val="24"/>
        </w:rPr>
        <w:t xml:space="preserve"> </w:t>
      </w:r>
      <w:r w:rsidR="00170667" w:rsidRPr="00F97861">
        <w:rPr>
          <w:rFonts w:cs="Times New Roman"/>
          <w:szCs w:val="24"/>
        </w:rPr>
        <w:t>Moreover, the</w:t>
      </w:r>
      <w:r w:rsidR="00936726" w:rsidRPr="00F97861">
        <w:rPr>
          <w:rFonts w:cs="Times New Roman"/>
          <w:szCs w:val="24"/>
        </w:rPr>
        <w:t xml:space="preserve"> prospect of resuming and recovering in traveling also gives novel</w:t>
      </w:r>
      <w:r w:rsidR="00170667" w:rsidRPr="00F97861">
        <w:rPr>
          <w:rFonts w:cs="Times New Roman"/>
          <w:szCs w:val="24"/>
        </w:rPr>
        <w:t xml:space="preserve"> development opportunities. Moreover, the b</w:t>
      </w:r>
      <w:r w:rsidR="00936726" w:rsidRPr="00F97861">
        <w:rPr>
          <w:rFonts w:cs="Times New Roman"/>
          <w:szCs w:val="24"/>
        </w:rPr>
        <w:t>arrie</w:t>
      </w:r>
      <w:r w:rsidR="00170667" w:rsidRPr="00F97861">
        <w:rPr>
          <w:rFonts w:cs="Times New Roman"/>
          <w:szCs w:val="24"/>
        </w:rPr>
        <w:t>rs i</w:t>
      </w:r>
      <w:r w:rsidR="00936726" w:rsidRPr="00F97861">
        <w:rPr>
          <w:rFonts w:cs="Times New Roman"/>
          <w:szCs w:val="24"/>
        </w:rPr>
        <w:t>t creates with recognized low-cost hotel companies such as Travelodge and exposed to economic risks from inflation and changes in consumer expenditure</w:t>
      </w:r>
      <w:r w:rsidR="000238C6" w:rsidRPr="00F97861">
        <w:rPr>
          <w:rFonts w:cs="Times New Roman"/>
          <w:szCs w:val="24"/>
        </w:rPr>
        <w:t xml:space="preserve"> (</w:t>
      </w:r>
      <w:r w:rsidR="000238C6" w:rsidRPr="00F97861">
        <w:rPr>
          <w:rFonts w:cs="Times New Roman"/>
          <w:szCs w:val="24"/>
          <w:shd w:val="clear" w:color="auto" w:fill="FFFFFF"/>
        </w:rPr>
        <w:t>Díaz-Carrión et al., 2020</w:t>
      </w:r>
      <w:r w:rsidR="000238C6" w:rsidRPr="00F97861">
        <w:rPr>
          <w:rFonts w:cs="Times New Roman"/>
          <w:szCs w:val="24"/>
        </w:rPr>
        <w:t>)</w:t>
      </w:r>
      <w:r w:rsidR="00936726" w:rsidRPr="00F97861">
        <w:rPr>
          <w:rFonts w:cs="Times New Roman"/>
          <w:szCs w:val="24"/>
        </w:rPr>
        <w:t xml:space="preserve">. </w:t>
      </w:r>
      <w:r w:rsidR="00170667" w:rsidRPr="00F97861">
        <w:rPr>
          <w:rFonts w:cs="Times New Roman"/>
          <w:szCs w:val="24"/>
        </w:rPr>
        <w:t>However,</w:t>
      </w:r>
      <w:r w:rsidR="00936726" w:rsidRPr="00F97861">
        <w:rPr>
          <w:rFonts w:cs="Times New Roman"/>
          <w:szCs w:val="24"/>
        </w:rPr>
        <w:t xml:space="preserve"> shifts in the consumption pattern can be noticed post-COVID-19 pandemic, a decrease in business travel which can affect the growth in specific areas.</w:t>
      </w:r>
    </w:p>
    <w:p w14:paraId="79BF5FF1" w14:textId="77777777" w:rsidR="00345D16" w:rsidRPr="00F97861" w:rsidRDefault="004069AF" w:rsidP="00115386">
      <w:pPr>
        <w:pStyle w:val="Heading1"/>
        <w:numPr>
          <w:ilvl w:val="0"/>
          <w:numId w:val="3"/>
        </w:numPr>
        <w:spacing w:line="360" w:lineRule="auto"/>
        <w:rPr>
          <w:rFonts w:cs="Times New Roman"/>
          <w:szCs w:val="24"/>
        </w:rPr>
      </w:pPr>
      <w:bookmarkStart w:id="6" w:name="_Toc179988805"/>
      <w:r w:rsidRPr="00F97861">
        <w:rPr>
          <w:rFonts w:cs="Times New Roman"/>
          <w:szCs w:val="24"/>
        </w:rPr>
        <w:t>F</w:t>
      </w:r>
      <w:r w:rsidR="0073043C" w:rsidRPr="00F97861">
        <w:rPr>
          <w:rFonts w:cs="Times New Roman"/>
          <w:szCs w:val="24"/>
        </w:rPr>
        <w:t>inancial Commitment to CSR</w:t>
      </w:r>
      <w:bookmarkEnd w:id="6"/>
      <w:r w:rsidR="0073043C" w:rsidRPr="00F97861">
        <w:rPr>
          <w:rFonts w:cs="Times New Roman"/>
          <w:szCs w:val="24"/>
        </w:rPr>
        <w:t xml:space="preserve"> </w:t>
      </w:r>
    </w:p>
    <w:p w14:paraId="79BF5FF2" w14:textId="77777777" w:rsidR="00936726" w:rsidRPr="00F97861" w:rsidRDefault="00066BEF" w:rsidP="00115386">
      <w:pPr>
        <w:ind w:firstLine="360"/>
        <w:rPr>
          <w:rFonts w:cs="Times New Roman"/>
          <w:szCs w:val="24"/>
        </w:rPr>
      </w:pPr>
      <w:r w:rsidRPr="00F97861">
        <w:rPr>
          <w:rFonts w:cs="Times New Roman"/>
          <w:szCs w:val="24"/>
        </w:rPr>
        <w:t xml:space="preserve">In </w:t>
      </w:r>
      <w:proofErr w:type="gramStart"/>
      <w:r w:rsidRPr="00F97861">
        <w:rPr>
          <w:rFonts w:cs="Times New Roman"/>
          <w:szCs w:val="24"/>
        </w:rPr>
        <w:t>regard,</w:t>
      </w:r>
      <w:proofErr w:type="gramEnd"/>
      <w:r w:rsidRPr="00F97861">
        <w:rPr>
          <w:rFonts w:cs="Times New Roman"/>
          <w:szCs w:val="24"/>
        </w:rPr>
        <w:t xml:space="preserve"> to Shangri-La Hotels</w:t>
      </w:r>
      <w:r w:rsidR="004069AF" w:rsidRPr="00F97861">
        <w:rPr>
          <w:rFonts w:cs="Times New Roman"/>
          <w:szCs w:val="24"/>
        </w:rPr>
        <w:t xml:space="preserve"> CSR and sustainability form an integral part of the operations of Shangri-La as a hotel chain</w:t>
      </w:r>
      <w:r w:rsidR="00115386" w:rsidRPr="00F97861">
        <w:rPr>
          <w:rFonts w:cs="Times New Roman"/>
          <w:szCs w:val="24"/>
        </w:rPr>
        <w:t xml:space="preserve"> (</w:t>
      </w:r>
      <w:r w:rsidR="00115386" w:rsidRPr="00F97861">
        <w:rPr>
          <w:rFonts w:cs="Times New Roman"/>
          <w:szCs w:val="24"/>
          <w:shd w:val="clear" w:color="auto" w:fill="FFFFFF"/>
        </w:rPr>
        <w:t>Alexakis and Jiang, 2019</w:t>
      </w:r>
      <w:r w:rsidR="00115386" w:rsidRPr="00F97861">
        <w:rPr>
          <w:rFonts w:cs="Times New Roman"/>
          <w:szCs w:val="24"/>
        </w:rPr>
        <w:t>)</w:t>
      </w:r>
      <w:r w:rsidR="004069AF" w:rsidRPr="00F97861">
        <w:rPr>
          <w:rFonts w:cs="Times New Roman"/>
          <w:szCs w:val="24"/>
        </w:rPr>
        <w:t>. Furt</w:t>
      </w:r>
      <w:r w:rsidR="00C91C90" w:rsidRPr="00F97861">
        <w:rPr>
          <w:rFonts w:cs="Times New Roman"/>
          <w:szCs w:val="24"/>
        </w:rPr>
        <w:t>hermore, this</w:t>
      </w:r>
      <w:r w:rsidR="004069AF" w:rsidRPr="00F97861">
        <w:rPr>
          <w:rFonts w:cs="Times New Roman"/>
          <w:szCs w:val="24"/>
        </w:rPr>
        <w:t xml:space="preserve"> </w:t>
      </w:r>
      <w:proofErr w:type="gramStart"/>
      <w:r w:rsidR="004069AF" w:rsidRPr="00F97861">
        <w:rPr>
          <w:rFonts w:cs="Times New Roman"/>
          <w:szCs w:val="24"/>
        </w:rPr>
        <w:t>entail</w:t>
      </w:r>
      <w:proofErr w:type="gramEnd"/>
      <w:r w:rsidR="004069AF" w:rsidRPr="00F97861">
        <w:rPr>
          <w:rFonts w:cs="Times New Roman"/>
          <w:szCs w:val="24"/>
        </w:rPr>
        <w:t xml:space="preserve"> making positive changes in the local community and sanctuary whereby the hotel chain gets involved in specific activities of c</w:t>
      </w:r>
      <w:r w:rsidR="00587A2B" w:rsidRPr="00F97861">
        <w:rPr>
          <w:rFonts w:cs="Times New Roman"/>
          <w:szCs w:val="24"/>
        </w:rPr>
        <w:t>onservation of biodiversity</w:t>
      </w:r>
      <w:r w:rsidR="004069AF" w:rsidRPr="00F97861">
        <w:rPr>
          <w:rFonts w:cs="Times New Roman"/>
          <w:szCs w:val="24"/>
        </w:rPr>
        <w:t>. Subsequently, investment in energy-efficient technologies and carrying out sustainable strategies like cutting down on carbon emissions and wastes are clear long-term financial commitments to CSR</w:t>
      </w:r>
      <w:r w:rsidR="00115386" w:rsidRPr="00F97861">
        <w:rPr>
          <w:rFonts w:cs="Times New Roman"/>
          <w:szCs w:val="24"/>
        </w:rPr>
        <w:t xml:space="preserve"> (</w:t>
      </w:r>
      <w:r w:rsidR="00115386" w:rsidRPr="00F97861">
        <w:rPr>
          <w:rFonts w:cs="Times New Roman"/>
          <w:szCs w:val="24"/>
          <w:shd w:val="clear" w:color="auto" w:fill="FFFFFF"/>
        </w:rPr>
        <w:t>Babajee et al., 2022</w:t>
      </w:r>
      <w:r w:rsidR="00115386" w:rsidRPr="00F97861">
        <w:rPr>
          <w:rFonts w:cs="Times New Roman"/>
          <w:szCs w:val="24"/>
        </w:rPr>
        <w:t>)</w:t>
      </w:r>
      <w:r w:rsidR="004069AF" w:rsidRPr="00F97861">
        <w:rPr>
          <w:rFonts w:cs="Times New Roman"/>
          <w:szCs w:val="24"/>
        </w:rPr>
        <w:t xml:space="preserve">. On </w:t>
      </w:r>
      <w:proofErr w:type="gramStart"/>
      <w:r w:rsidR="004069AF" w:rsidRPr="00F97861">
        <w:rPr>
          <w:rFonts w:cs="Times New Roman"/>
          <w:szCs w:val="24"/>
        </w:rPr>
        <w:t>contradictory</w:t>
      </w:r>
      <w:proofErr w:type="gramEnd"/>
      <w:r w:rsidR="004069AF" w:rsidRPr="00F97861">
        <w:rPr>
          <w:rFonts w:cs="Times New Roman"/>
          <w:szCs w:val="24"/>
        </w:rPr>
        <w:t>, bribery and corrupt practices are prohibited, and the group works with suppliers with high ethical standards</w:t>
      </w:r>
      <w:r w:rsidR="00115386" w:rsidRPr="00F97861">
        <w:rPr>
          <w:rFonts w:cs="Times New Roman"/>
          <w:szCs w:val="24"/>
        </w:rPr>
        <w:t xml:space="preserve"> (</w:t>
      </w:r>
      <w:r w:rsidR="00115386" w:rsidRPr="00F97861">
        <w:rPr>
          <w:rFonts w:cs="Times New Roman"/>
          <w:szCs w:val="24"/>
          <w:shd w:val="clear" w:color="auto" w:fill="FFFFFF"/>
        </w:rPr>
        <w:t>Anning-Dorson and Nyamekye, 2020</w:t>
      </w:r>
      <w:r w:rsidR="00115386" w:rsidRPr="00F97861">
        <w:rPr>
          <w:rFonts w:cs="Times New Roman"/>
          <w:szCs w:val="24"/>
        </w:rPr>
        <w:t>)</w:t>
      </w:r>
      <w:r w:rsidR="004069AF" w:rsidRPr="00F97861">
        <w:rPr>
          <w:rFonts w:cs="Times New Roman"/>
          <w:szCs w:val="24"/>
        </w:rPr>
        <w:t>. Thus, helping in reducing corporate environmental impact is not the only advantage that Shangri-La reaps, but also the positive change in the perception of their brand among luxury travelers who consider environmental issues important.</w:t>
      </w:r>
    </w:p>
    <w:p w14:paraId="79BF5FF3" w14:textId="77777777" w:rsidR="00936726" w:rsidRPr="00F97861" w:rsidRDefault="004069AF" w:rsidP="00115386">
      <w:pPr>
        <w:ind w:firstLine="360"/>
        <w:rPr>
          <w:rFonts w:cs="Times New Roman"/>
          <w:szCs w:val="24"/>
        </w:rPr>
      </w:pPr>
      <w:r w:rsidRPr="00F97861">
        <w:rPr>
          <w:rFonts w:cs="Times New Roman"/>
          <w:szCs w:val="24"/>
        </w:rPr>
        <w:t xml:space="preserve">Premier Inn Hotels UK-based Premier Inn is already reckoned for its excellent standards in </w:t>
      </w:r>
      <w:r w:rsidR="00115386" w:rsidRPr="00F97861">
        <w:rPr>
          <w:rFonts w:cs="Times New Roman"/>
          <w:szCs w:val="24"/>
        </w:rPr>
        <w:t>sustainability and CSR policies (</w:t>
      </w:r>
      <w:r w:rsidR="00115386" w:rsidRPr="00F97861">
        <w:rPr>
          <w:rFonts w:cs="Times New Roman"/>
          <w:szCs w:val="24"/>
          <w:shd w:val="clear" w:color="auto" w:fill="FFFFFF"/>
        </w:rPr>
        <w:t>Alexakis and Jiang, 2019).</w:t>
      </w:r>
      <w:r w:rsidR="00C91C90" w:rsidRPr="00F97861">
        <w:rPr>
          <w:rFonts w:cs="Times New Roman"/>
          <w:szCs w:val="24"/>
        </w:rPr>
        <w:t xml:space="preserve"> Premier Inn is a</w:t>
      </w:r>
      <w:r w:rsidRPr="00F97861">
        <w:rPr>
          <w:rFonts w:cs="Times New Roman"/>
          <w:szCs w:val="24"/>
        </w:rPr>
        <w:t xml:space="preserve"> part of Whitbread Plc, which declares that the company will achieve net-ze</w:t>
      </w:r>
      <w:r w:rsidR="00C91C90" w:rsidRPr="00F97861">
        <w:rPr>
          <w:rFonts w:cs="Times New Roman"/>
          <w:szCs w:val="24"/>
        </w:rPr>
        <w:t>ro carbon emissions within 2040</w:t>
      </w:r>
      <w:r w:rsidRPr="00F97861">
        <w:rPr>
          <w:rFonts w:cs="Times New Roman"/>
          <w:szCs w:val="24"/>
        </w:rPr>
        <w:t xml:space="preserve">. Moreover, </w:t>
      </w:r>
      <w:r w:rsidRPr="00F97861">
        <w:rPr>
          <w:rFonts w:cs="Times New Roman"/>
          <w:szCs w:val="24"/>
        </w:rPr>
        <w:lastRenderedPageBreak/>
        <w:t xml:space="preserve">it engages in all sorts of commonality, employment opportunity support, and charity partners and </w:t>
      </w:r>
      <w:r w:rsidR="00115386" w:rsidRPr="00F97861">
        <w:rPr>
          <w:rFonts w:cs="Times New Roman"/>
          <w:szCs w:val="24"/>
        </w:rPr>
        <w:t xml:space="preserve">affiliations. </w:t>
      </w:r>
      <w:r w:rsidRPr="00F97861">
        <w:rPr>
          <w:rFonts w:cs="Times New Roman"/>
          <w:szCs w:val="24"/>
        </w:rPr>
        <w:t xml:space="preserve">Additionally, all these CSR activities are in line with the growing customer demands and help in the long-term cost management while improving </w:t>
      </w:r>
      <w:proofErr w:type="gramStart"/>
      <w:r w:rsidRPr="00F97861">
        <w:rPr>
          <w:rFonts w:cs="Times New Roman"/>
          <w:szCs w:val="24"/>
        </w:rPr>
        <w:t>the business</w:t>
      </w:r>
      <w:proofErr w:type="gramEnd"/>
      <w:r w:rsidRPr="00F97861">
        <w:rPr>
          <w:rFonts w:cs="Times New Roman"/>
          <w:szCs w:val="24"/>
        </w:rPr>
        <w:t xml:space="preserve"> efficiency for Premier Inn translating into a competitive advantage in the budget hospitality niche.</w:t>
      </w:r>
    </w:p>
    <w:p w14:paraId="79BF5FF4" w14:textId="77777777" w:rsidR="00936726" w:rsidRPr="00F97861" w:rsidRDefault="004069AF" w:rsidP="00115386">
      <w:pPr>
        <w:pStyle w:val="Heading1"/>
        <w:numPr>
          <w:ilvl w:val="0"/>
          <w:numId w:val="3"/>
        </w:numPr>
        <w:spacing w:line="360" w:lineRule="auto"/>
        <w:rPr>
          <w:rFonts w:cs="Times New Roman"/>
          <w:szCs w:val="24"/>
        </w:rPr>
      </w:pPr>
      <w:bookmarkStart w:id="7" w:name="_Toc179988806"/>
      <w:r w:rsidRPr="00F97861">
        <w:rPr>
          <w:rFonts w:cs="Times New Roman"/>
          <w:szCs w:val="24"/>
        </w:rPr>
        <w:t>Recommendations</w:t>
      </w:r>
      <w:bookmarkEnd w:id="7"/>
      <w:r w:rsidRPr="00F97861">
        <w:rPr>
          <w:rFonts w:cs="Times New Roman"/>
          <w:szCs w:val="24"/>
        </w:rPr>
        <w:t xml:space="preserve"> </w:t>
      </w:r>
    </w:p>
    <w:p w14:paraId="79BF5FF5" w14:textId="77777777" w:rsidR="00170667" w:rsidRPr="00F97861" w:rsidRDefault="004069AF" w:rsidP="00115386">
      <w:pPr>
        <w:pStyle w:val="ListParagraph"/>
        <w:numPr>
          <w:ilvl w:val="0"/>
          <w:numId w:val="5"/>
        </w:numPr>
        <w:rPr>
          <w:rFonts w:cs="Times New Roman"/>
          <w:szCs w:val="24"/>
        </w:rPr>
      </w:pPr>
      <w:r w:rsidRPr="00F97861">
        <w:rPr>
          <w:rFonts w:cs="Times New Roman"/>
          <w:szCs w:val="24"/>
        </w:rPr>
        <w:t xml:space="preserve">Shangri-La should potentially look to increase its revenue streams by adding wellness and sustainability to its services. Given the increase of environmental conservation awareness worldwide and the focus on luxury wellness resort vacations that </w:t>
      </w:r>
      <w:r w:rsidR="00587A2B" w:rsidRPr="00F97861">
        <w:rPr>
          <w:rFonts w:cs="Times New Roman"/>
          <w:szCs w:val="24"/>
        </w:rPr>
        <w:t>have sprouted across the world.</w:t>
      </w:r>
    </w:p>
    <w:p w14:paraId="79BF5FF6" w14:textId="77777777" w:rsidR="00936726" w:rsidRPr="00F97861" w:rsidRDefault="00C91C90" w:rsidP="00115386">
      <w:pPr>
        <w:pStyle w:val="ListParagraph"/>
        <w:numPr>
          <w:ilvl w:val="0"/>
          <w:numId w:val="5"/>
        </w:numPr>
        <w:rPr>
          <w:rFonts w:cs="Times New Roman"/>
          <w:szCs w:val="24"/>
        </w:rPr>
      </w:pPr>
      <w:r w:rsidRPr="00F97861">
        <w:rPr>
          <w:rFonts w:cs="Times New Roman"/>
          <w:szCs w:val="24"/>
        </w:rPr>
        <w:t>T</w:t>
      </w:r>
      <w:r w:rsidR="004069AF" w:rsidRPr="00F97861">
        <w:rPr>
          <w:rFonts w:cs="Times New Roman"/>
          <w:szCs w:val="24"/>
        </w:rPr>
        <w:t xml:space="preserve">he </w:t>
      </w:r>
      <w:r w:rsidRPr="00F97861">
        <w:rPr>
          <w:rFonts w:cs="Times New Roman"/>
          <w:szCs w:val="24"/>
        </w:rPr>
        <w:t xml:space="preserve">findings shows that </w:t>
      </w:r>
      <w:proofErr w:type="gramStart"/>
      <w:r w:rsidR="004069AF" w:rsidRPr="00F97861">
        <w:rPr>
          <w:rFonts w:cs="Times New Roman"/>
          <w:szCs w:val="24"/>
        </w:rPr>
        <w:t>wellness</w:t>
      </w:r>
      <w:proofErr w:type="gramEnd"/>
      <w:r w:rsidR="004069AF" w:rsidRPr="00F97861">
        <w:rPr>
          <w:rFonts w:cs="Times New Roman"/>
          <w:szCs w:val="24"/>
        </w:rPr>
        <w:t xml:space="preserve"> of the tourism industry is specifically rising with an appreciated rate of 7.5% every year, with the extra focus on sustainable development, it will be an opportunity for Shangri-La to capitalize on its revenue growth.</w:t>
      </w:r>
    </w:p>
    <w:p w14:paraId="79BF5FF7" w14:textId="77777777" w:rsidR="00170667" w:rsidRPr="00F97861" w:rsidRDefault="004069AF" w:rsidP="00115386">
      <w:pPr>
        <w:pStyle w:val="ListParagraph"/>
        <w:numPr>
          <w:ilvl w:val="0"/>
          <w:numId w:val="5"/>
        </w:numPr>
        <w:rPr>
          <w:rFonts w:cs="Times New Roman"/>
          <w:szCs w:val="24"/>
        </w:rPr>
      </w:pPr>
      <w:r w:rsidRPr="00F97861">
        <w:rPr>
          <w:rFonts w:cs="Times New Roman"/>
          <w:szCs w:val="24"/>
        </w:rPr>
        <w:t xml:space="preserve">Premier Inn needs to improve its digital platforms for bookings and offer business travel accommodation packages. With consumers becoming more cost-savvy and millennials more inclined to go with digital solutions they are likely to target, the company can improve on mobile and online ordering. </w:t>
      </w:r>
    </w:p>
    <w:p w14:paraId="79BF5FF8" w14:textId="77777777" w:rsidR="00936726" w:rsidRPr="00F97861" w:rsidRDefault="004069AF" w:rsidP="00115386">
      <w:pPr>
        <w:pStyle w:val="ListParagraph"/>
        <w:numPr>
          <w:ilvl w:val="0"/>
          <w:numId w:val="5"/>
        </w:numPr>
        <w:rPr>
          <w:rFonts w:cs="Times New Roman"/>
          <w:szCs w:val="24"/>
        </w:rPr>
      </w:pPr>
      <w:r w:rsidRPr="00F97861">
        <w:rPr>
          <w:rFonts w:cs="Times New Roman"/>
          <w:szCs w:val="24"/>
        </w:rPr>
        <w:t xml:space="preserve">Further appealing to a key growth segment, enhancing offers adapted for the business </w:t>
      </w:r>
      <w:r w:rsidR="00170667" w:rsidRPr="00F97861">
        <w:rPr>
          <w:rFonts w:cs="Times New Roman"/>
          <w:szCs w:val="24"/>
        </w:rPr>
        <w:t>traveler</w:t>
      </w:r>
      <w:r w:rsidRPr="00F97861">
        <w:rPr>
          <w:rFonts w:cs="Times New Roman"/>
          <w:szCs w:val="24"/>
        </w:rPr>
        <w:t xml:space="preserve"> such as check-in, meeting room, access to the business </w:t>
      </w:r>
      <w:r w:rsidR="00170667" w:rsidRPr="00F97861">
        <w:rPr>
          <w:rFonts w:cs="Times New Roman"/>
          <w:szCs w:val="24"/>
        </w:rPr>
        <w:t>center</w:t>
      </w:r>
      <w:r w:rsidR="00587A2B" w:rsidRPr="00F97861">
        <w:rPr>
          <w:rFonts w:cs="Times New Roman"/>
          <w:szCs w:val="24"/>
        </w:rPr>
        <w:t xml:space="preserve"> flexible check-in c</w:t>
      </w:r>
      <w:r w:rsidRPr="00F97861">
        <w:rPr>
          <w:rFonts w:cs="Times New Roman"/>
          <w:szCs w:val="24"/>
        </w:rPr>
        <w:t xml:space="preserve">heck-out and loyalty cards would maintain added value. </w:t>
      </w:r>
    </w:p>
    <w:p w14:paraId="79BF5FF9" w14:textId="77777777" w:rsidR="004D1951" w:rsidRPr="00F97861" w:rsidRDefault="004069AF" w:rsidP="00115386">
      <w:pPr>
        <w:pStyle w:val="Heading1"/>
        <w:numPr>
          <w:ilvl w:val="0"/>
          <w:numId w:val="3"/>
        </w:numPr>
        <w:spacing w:line="360" w:lineRule="auto"/>
        <w:rPr>
          <w:rFonts w:cs="Times New Roman"/>
          <w:szCs w:val="24"/>
        </w:rPr>
      </w:pPr>
      <w:bookmarkStart w:id="8" w:name="_Toc179988807"/>
      <w:r w:rsidRPr="00F97861">
        <w:rPr>
          <w:rFonts w:cs="Times New Roman"/>
          <w:szCs w:val="24"/>
        </w:rPr>
        <w:t>Conclusion</w:t>
      </w:r>
      <w:bookmarkEnd w:id="8"/>
      <w:r w:rsidRPr="00F97861">
        <w:rPr>
          <w:rFonts w:cs="Times New Roman"/>
          <w:szCs w:val="24"/>
        </w:rPr>
        <w:t xml:space="preserve"> </w:t>
      </w:r>
    </w:p>
    <w:p w14:paraId="79BF5FFA" w14:textId="77777777" w:rsidR="00936726" w:rsidRPr="00757F4E" w:rsidRDefault="004069AF" w:rsidP="00115386">
      <w:pPr>
        <w:ind w:firstLine="360"/>
        <w:rPr>
          <w:rFonts w:cs="Times New Roman"/>
          <w:szCs w:val="24"/>
        </w:rPr>
      </w:pPr>
      <w:r w:rsidRPr="00F97861">
        <w:rPr>
          <w:rFonts w:cs="Times New Roman"/>
          <w:szCs w:val="24"/>
        </w:rPr>
        <w:t>This report was based on a comparative analysis of the two main hotels namely Shangri-La and Premier Inn in the hospitality industry context. Significantly, the</w:t>
      </w:r>
      <w:r w:rsidR="004D1951" w:rsidRPr="00F97861">
        <w:rPr>
          <w:rFonts w:cs="Times New Roman"/>
          <w:szCs w:val="24"/>
        </w:rPr>
        <w:t xml:space="preserve"> evaluation shows that there are distinct dissimilarities between the two </w:t>
      </w:r>
      <w:r w:rsidRPr="00F97861">
        <w:rPr>
          <w:rFonts w:cs="Times New Roman"/>
          <w:szCs w:val="24"/>
        </w:rPr>
        <w:t>organizations</w:t>
      </w:r>
      <w:r w:rsidR="004D1951" w:rsidRPr="00F97861">
        <w:rPr>
          <w:rFonts w:cs="Times New Roman"/>
          <w:szCs w:val="24"/>
        </w:rPr>
        <w:t xml:space="preserve"> regarding overall revenue, market segment, development prospects, and CSR passion. </w:t>
      </w:r>
      <w:r w:rsidRPr="00F97861">
        <w:rPr>
          <w:rFonts w:cs="Times New Roman"/>
          <w:szCs w:val="24"/>
        </w:rPr>
        <w:t xml:space="preserve">However, the outcomes show that </w:t>
      </w:r>
      <w:r w:rsidR="004D1951" w:rsidRPr="00F97861">
        <w:rPr>
          <w:rFonts w:cs="Times New Roman"/>
          <w:szCs w:val="24"/>
        </w:rPr>
        <w:t xml:space="preserve">Shangri-La aims at luxurious and worldwide hotel Chains while on the other hand, Premier Inn carries modest and local hotel chains. </w:t>
      </w:r>
      <w:r w:rsidRPr="00F97861">
        <w:rPr>
          <w:rFonts w:cs="Times New Roman"/>
          <w:szCs w:val="24"/>
        </w:rPr>
        <w:t>Moreover, the</w:t>
      </w:r>
      <w:r w:rsidR="004D1951" w:rsidRPr="00F97861">
        <w:rPr>
          <w:rFonts w:cs="Times New Roman"/>
          <w:szCs w:val="24"/>
        </w:rPr>
        <w:t xml:space="preserve"> financial strategies applied </w:t>
      </w:r>
      <w:proofErr w:type="gramStart"/>
      <w:r w:rsidR="004D1951" w:rsidRPr="00F97861">
        <w:rPr>
          <w:rFonts w:cs="Times New Roman"/>
          <w:szCs w:val="24"/>
        </w:rPr>
        <w:t>refer correspond</w:t>
      </w:r>
      <w:proofErr w:type="gramEnd"/>
      <w:r w:rsidR="004D1951" w:rsidRPr="00F97861">
        <w:rPr>
          <w:rFonts w:cs="Times New Roman"/>
          <w:szCs w:val="24"/>
        </w:rPr>
        <w:t xml:space="preserve"> to achieve competitiveness</w:t>
      </w:r>
      <w:r w:rsidRPr="00F97861">
        <w:rPr>
          <w:rFonts w:cs="Times New Roman"/>
          <w:szCs w:val="24"/>
        </w:rPr>
        <w:t xml:space="preserve"> advantages in the hospitality sector</w:t>
      </w:r>
      <w:r w:rsidR="004D1951" w:rsidRPr="00F97861">
        <w:rPr>
          <w:rFonts w:cs="Times New Roman"/>
          <w:szCs w:val="24"/>
        </w:rPr>
        <w:t xml:space="preserve">. </w:t>
      </w:r>
      <w:r w:rsidRPr="00F97861">
        <w:rPr>
          <w:rFonts w:cs="Times New Roman"/>
          <w:szCs w:val="24"/>
        </w:rPr>
        <w:t>Subsequently, the findings demonstrate that</w:t>
      </w:r>
      <w:r w:rsidR="004D1951" w:rsidRPr="00F97861">
        <w:rPr>
          <w:rFonts w:cs="Times New Roman"/>
          <w:szCs w:val="24"/>
        </w:rPr>
        <w:t xml:space="preserve"> both hotels can improve their financial results by expanding the range of services and using the opportunities offered by digitalization.</w:t>
      </w:r>
    </w:p>
    <w:p w14:paraId="79BF5FFB" w14:textId="77777777" w:rsidR="004D1951" w:rsidRPr="00115386" w:rsidRDefault="004069AF" w:rsidP="00115386">
      <w:pPr>
        <w:jc w:val="left"/>
        <w:rPr>
          <w:rFonts w:cs="Times New Roman"/>
          <w:szCs w:val="24"/>
        </w:rPr>
      </w:pPr>
      <w:r w:rsidRPr="00115386">
        <w:rPr>
          <w:rFonts w:cs="Times New Roman"/>
          <w:szCs w:val="24"/>
        </w:rPr>
        <w:br w:type="page"/>
      </w:r>
    </w:p>
    <w:p w14:paraId="79BF5FFC" w14:textId="77777777" w:rsidR="00115386" w:rsidRPr="00115386" w:rsidRDefault="004069AF" w:rsidP="00115386">
      <w:pPr>
        <w:pStyle w:val="Heading1"/>
        <w:numPr>
          <w:ilvl w:val="0"/>
          <w:numId w:val="3"/>
        </w:numPr>
        <w:spacing w:line="360" w:lineRule="auto"/>
        <w:rPr>
          <w:rFonts w:cs="Times New Roman"/>
          <w:szCs w:val="24"/>
        </w:rPr>
      </w:pPr>
      <w:bookmarkStart w:id="9" w:name="_Toc179988808"/>
      <w:r w:rsidRPr="00115386">
        <w:rPr>
          <w:rFonts w:cs="Times New Roman"/>
          <w:szCs w:val="24"/>
        </w:rPr>
        <w:lastRenderedPageBreak/>
        <w:t>References</w:t>
      </w:r>
      <w:bookmarkEnd w:id="9"/>
    </w:p>
    <w:p w14:paraId="79BF5FFD"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t>Alexakis, G. and Jiang, L., 2019. Industry competencies and the optimal hospitality management curriculum: An empirical study. </w:t>
      </w:r>
      <w:r w:rsidRPr="00115386">
        <w:rPr>
          <w:rFonts w:cs="Times New Roman"/>
          <w:i/>
          <w:iCs/>
          <w:color w:val="222222"/>
          <w:szCs w:val="24"/>
          <w:shd w:val="clear" w:color="auto" w:fill="FFFFFF"/>
        </w:rPr>
        <w:t>Journal of Hospitality &amp; Tourism Education</w:t>
      </w:r>
      <w:r w:rsidRPr="00115386">
        <w:rPr>
          <w:rFonts w:cs="Times New Roman"/>
          <w:color w:val="222222"/>
          <w:szCs w:val="24"/>
          <w:shd w:val="clear" w:color="auto" w:fill="FFFFFF"/>
        </w:rPr>
        <w:t>, </w:t>
      </w:r>
      <w:r w:rsidRPr="00115386">
        <w:rPr>
          <w:rFonts w:cs="Times New Roman"/>
          <w:i/>
          <w:iCs/>
          <w:color w:val="222222"/>
          <w:szCs w:val="24"/>
          <w:shd w:val="clear" w:color="auto" w:fill="FFFFFF"/>
        </w:rPr>
        <w:t>31</w:t>
      </w:r>
      <w:r w:rsidRPr="00115386">
        <w:rPr>
          <w:rFonts w:cs="Times New Roman"/>
          <w:color w:val="222222"/>
          <w:szCs w:val="24"/>
          <w:shd w:val="clear" w:color="auto" w:fill="FFFFFF"/>
        </w:rPr>
        <w:t>(4), pp.210-220.</w:t>
      </w:r>
    </w:p>
    <w:p w14:paraId="79BF5FFE"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t>Ann, S. and Blum, S.C., 2020. Motivating senior employees in the hospitality industry. </w:t>
      </w:r>
      <w:r w:rsidRPr="00115386">
        <w:rPr>
          <w:rFonts w:cs="Times New Roman"/>
          <w:i/>
          <w:iCs/>
          <w:color w:val="222222"/>
          <w:szCs w:val="24"/>
          <w:shd w:val="clear" w:color="auto" w:fill="FFFFFF"/>
        </w:rPr>
        <w:t>International Journal of Contemporary Hospitality Management</w:t>
      </w:r>
      <w:r w:rsidRPr="00115386">
        <w:rPr>
          <w:rFonts w:cs="Times New Roman"/>
          <w:color w:val="222222"/>
          <w:szCs w:val="24"/>
          <w:shd w:val="clear" w:color="auto" w:fill="FFFFFF"/>
        </w:rPr>
        <w:t>, </w:t>
      </w:r>
      <w:r w:rsidRPr="00115386">
        <w:rPr>
          <w:rFonts w:cs="Times New Roman"/>
          <w:i/>
          <w:iCs/>
          <w:color w:val="222222"/>
          <w:szCs w:val="24"/>
          <w:shd w:val="clear" w:color="auto" w:fill="FFFFFF"/>
        </w:rPr>
        <w:t>32</w:t>
      </w:r>
      <w:r w:rsidRPr="00115386">
        <w:rPr>
          <w:rFonts w:cs="Times New Roman"/>
          <w:color w:val="222222"/>
          <w:szCs w:val="24"/>
          <w:shd w:val="clear" w:color="auto" w:fill="FFFFFF"/>
        </w:rPr>
        <w:t>(1), pp.324-346.</w:t>
      </w:r>
    </w:p>
    <w:p w14:paraId="79BF5FFF"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t xml:space="preserve">Anning-Dorson, T. and Nyamekye, M.B., 2020. Be flexible: turning innovativeness into a competitive advantage in hospitality firms. </w:t>
      </w:r>
      <w:r w:rsidRPr="00115386">
        <w:rPr>
          <w:rFonts w:cs="Times New Roman"/>
          <w:i/>
          <w:iCs/>
          <w:color w:val="222222"/>
          <w:szCs w:val="24"/>
          <w:shd w:val="clear" w:color="auto" w:fill="FFFFFF"/>
        </w:rPr>
        <w:t>International Journal of Contemporary Hospitality Management</w:t>
      </w:r>
      <w:r w:rsidRPr="00115386">
        <w:rPr>
          <w:rFonts w:cs="Times New Roman"/>
          <w:color w:val="222222"/>
          <w:szCs w:val="24"/>
          <w:shd w:val="clear" w:color="auto" w:fill="FFFFFF"/>
        </w:rPr>
        <w:t>, </w:t>
      </w:r>
      <w:r w:rsidRPr="00115386">
        <w:rPr>
          <w:rFonts w:cs="Times New Roman"/>
          <w:i/>
          <w:iCs/>
          <w:color w:val="222222"/>
          <w:szCs w:val="24"/>
          <w:shd w:val="clear" w:color="auto" w:fill="FFFFFF"/>
        </w:rPr>
        <w:t>32</w:t>
      </w:r>
      <w:r w:rsidRPr="00115386">
        <w:rPr>
          <w:rFonts w:cs="Times New Roman"/>
          <w:color w:val="222222"/>
          <w:szCs w:val="24"/>
          <w:shd w:val="clear" w:color="auto" w:fill="FFFFFF"/>
        </w:rPr>
        <w:t>(2), pp.605-624.</w:t>
      </w:r>
    </w:p>
    <w:p w14:paraId="79BF6000" w14:textId="582D3008" w:rsidR="00115386" w:rsidRPr="00115386" w:rsidRDefault="004069AF" w:rsidP="00115386">
      <w:pPr>
        <w:ind w:left="720" w:hanging="720"/>
        <w:rPr>
          <w:rFonts w:cs="Times New Roman"/>
          <w:szCs w:val="24"/>
        </w:rPr>
      </w:pPr>
      <w:r w:rsidRPr="00115386">
        <w:rPr>
          <w:rFonts w:cs="Times New Roman"/>
          <w:szCs w:val="24"/>
        </w:rPr>
        <w:t xml:space="preserve">Annual Report, 2023. Online available at </w:t>
      </w:r>
      <w:hyperlink r:id="rId11" w:history="1">
        <w:r w:rsidRPr="00115386">
          <w:rPr>
            <w:rStyle w:val="Hyperlink"/>
            <w:rFonts w:cs="Times New Roman"/>
            <w:color w:val="2E74B5" w:themeColor="accent1" w:themeShade="BF"/>
            <w:szCs w:val="24"/>
          </w:rPr>
          <w:t>https://sitecore-cd.shangri-la.com/-/media/Project/Shangri-La-Group/Investor/Files/Public-Disclosures/Latest-Top-Publications/2023_Annual_Report_E.pdf</w:t>
        </w:r>
      </w:hyperlink>
      <w:r w:rsidRPr="00115386">
        <w:rPr>
          <w:rFonts w:cs="Times New Roman"/>
          <w:color w:val="2E74B5" w:themeColor="accent1" w:themeShade="BF"/>
          <w:szCs w:val="24"/>
        </w:rPr>
        <w:t xml:space="preserve"> </w:t>
      </w:r>
      <w:r w:rsidRPr="00115386">
        <w:rPr>
          <w:rFonts w:cs="Times New Roman"/>
          <w:szCs w:val="24"/>
        </w:rPr>
        <w:t>[access</w:t>
      </w:r>
      <w:r w:rsidR="00757F4E">
        <w:rPr>
          <w:rFonts w:cs="Times New Roman"/>
          <w:szCs w:val="24"/>
        </w:rPr>
        <w:t>ed</w:t>
      </w:r>
      <w:r w:rsidRPr="00115386">
        <w:rPr>
          <w:rFonts w:cs="Times New Roman"/>
          <w:szCs w:val="24"/>
        </w:rPr>
        <w:t xml:space="preserve"> on 16</w:t>
      </w:r>
      <w:r w:rsidRPr="00115386">
        <w:rPr>
          <w:rFonts w:cs="Times New Roman"/>
          <w:szCs w:val="24"/>
          <w:vertAlign w:val="superscript"/>
        </w:rPr>
        <w:t>th</w:t>
      </w:r>
      <w:r w:rsidRPr="00115386">
        <w:rPr>
          <w:rFonts w:cs="Times New Roman"/>
          <w:szCs w:val="24"/>
        </w:rPr>
        <w:t xml:space="preserve"> October 2024].</w:t>
      </w:r>
    </w:p>
    <w:p w14:paraId="79BF6001"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t xml:space="preserve">Babajee, R.B., </w:t>
      </w:r>
      <w:proofErr w:type="spellStart"/>
      <w:r w:rsidRPr="00115386">
        <w:rPr>
          <w:rFonts w:cs="Times New Roman"/>
          <w:color w:val="222222"/>
          <w:szCs w:val="24"/>
          <w:shd w:val="clear" w:color="auto" w:fill="FFFFFF"/>
        </w:rPr>
        <w:t>Seetanah</w:t>
      </w:r>
      <w:proofErr w:type="spellEnd"/>
      <w:r w:rsidRPr="00115386">
        <w:rPr>
          <w:rFonts w:cs="Times New Roman"/>
          <w:color w:val="222222"/>
          <w:szCs w:val="24"/>
          <w:shd w:val="clear" w:color="auto" w:fill="FFFFFF"/>
        </w:rPr>
        <w:t>, B., Nunkoo, R. and Gopy-Ramdhany, N., 2022. Corporate social responsibility and hotel financial performance. </w:t>
      </w:r>
      <w:r w:rsidRPr="00115386">
        <w:rPr>
          <w:rFonts w:cs="Times New Roman"/>
          <w:i/>
          <w:iCs/>
          <w:color w:val="222222"/>
          <w:szCs w:val="24"/>
          <w:shd w:val="clear" w:color="auto" w:fill="FFFFFF"/>
        </w:rPr>
        <w:t>Journal of Hospitality Marketing &amp; Management</w:t>
      </w:r>
      <w:r w:rsidRPr="00115386">
        <w:rPr>
          <w:rFonts w:cs="Times New Roman"/>
          <w:color w:val="222222"/>
          <w:szCs w:val="24"/>
          <w:shd w:val="clear" w:color="auto" w:fill="FFFFFF"/>
        </w:rPr>
        <w:t>, </w:t>
      </w:r>
      <w:r w:rsidRPr="00115386">
        <w:rPr>
          <w:rFonts w:cs="Times New Roman"/>
          <w:i/>
          <w:iCs/>
          <w:color w:val="222222"/>
          <w:szCs w:val="24"/>
          <w:shd w:val="clear" w:color="auto" w:fill="FFFFFF"/>
        </w:rPr>
        <w:t>31</w:t>
      </w:r>
      <w:r w:rsidRPr="00115386">
        <w:rPr>
          <w:rFonts w:cs="Times New Roman"/>
          <w:color w:val="222222"/>
          <w:szCs w:val="24"/>
          <w:shd w:val="clear" w:color="auto" w:fill="FFFFFF"/>
        </w:rPr>
        <w:t>(2), pp.226-246.</w:t>
      </w:r>
    </w:p>
    <w:p w14:paraId="79BF6002"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t xml:space="preserve">Díaz-Carrión, R., </w:t>
      </w:r>
      <w:proofErr w:type="spellStart"/>
      <w:r w:rsidRPr="00115386">
        <w:rPr>
          <w:rFonts w:cs="Times New Roman"/>
          <w:color w:val="222222"/>
          <w:szCs w:val="24"/>
          <w:shd w:val="clear" w:color="auto" w:fill="FFFFFF"/>
        </w:rPr>
        <w:t>Navajas</w:t>
      </w:r>
      <w:proofErr w:type="spellEnd"/>
      <w:r w:rsidRPr="00115386">
        <w:rPr>
          <w:rFonts w:cs="Times New Roman"/>
          <w:color w:val="222222"/>
          <w:szCs w:val="24"/>
          <w:shd w:val="clear" w:color="auto" w:fill="FFFFFF"/>
        </w:rPr>
        <w:t>-Romero, V. and Casas-Rosal, J.C., 2020. Comparing working conditions and job satisfaction in hospitality workers across Europe. </w:t>
      </w:r>
      <w:r w:rsidRPr="00115386">
        <w:rPr>
          <w:rFonts w:cs="Times New Roman"/>
          <w:i/>
          <w:iCs/>
          <w:color w:val="222222"/>
          <w:szCs w:val="24"/>
          <w:shd w:val="clear" w:color="auto" w:fill="FFFFFF"/>
        </w:rPr>
        <w:t>International Journal of Hospitality Management</w:t>
      </w:r>
      <w:r w:rsidRPr="00115386">
        <w:rPr>
          <w:rFonts w:cs="Times New Roman"/>
          <w:color w:val="222222"/>
          <w:szCs w:val="24"/>
          <w:shd w:val="clear" w:color="auto" w:fill="FFFFFF"/>
        </w:rPr>
        <w:t>, </w:t>
      </w:r>
      <w:r w:rsidRPr="00115386">
        <w:rPr>
          <w:rFonts w:cs="Times New Roman"/>
          <w:i/>
          <w:iCs/>
          <w:color w:val="222222"/>
          <w:szCs w:val="24"/>
          <w:shd w:val="clear" w:color="auto" w:fill="FFFFFF"/>
        </w:rPr>
        <w:t>90</w:t>
      </w:r>
      <w:r w:rsidRPr="00115386">
        <w:rPr>
          <w:rFonts w:cs="Times New Roman"/>
          <w:color w:val="222222"/>
          <w:szCs w:val="24"/>
          <w:shd w:val="clear" w:color="auto" w:fill="FFFFFF"/>
        </w:rPr>
        <w:t>, p.102631.</w:t>
      </w:r>
    </w:p>
    <w:p w14:paraId="79BF6003"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t xml:space="preserve">Dimitropoulos, P. and </w:t>
      </w:r>
      <w:proofErr w:type="spellStart"/>
      <w:r w:rsidRPr="00115386">
        <w:rPr>
          <w:rFonts w:cs="Times New Roman"/>
          <w:color w:val="222222"/>
          <w:szCs w:val="24"/>
          <w:shd w:val="clear" w:color="auto" w:fill="FFFFFF"/>
        </w:rPr>
        <w:t>Scafarto</w:t>
      </w:r>
      <w:proofErr w:type="spellEnd"/>
      <w:r w:rsidRPr="00115386">
        <w:rPr>
          <w:rFonts w:cs="Times New Roman"/>
          <w:color w:val="222222"/>
          <w:szCs w:val="24"/>
          <w:shd w:val="clear" w:color="auto" w:fill="FFFFFF"/>
        </w:rPr>
        <w:t xml:space="preserve">, V., 2021. The impact of UEFA financial fair play on player expenditures, sporting success, and financial performance: Evidence from the Italian top league. </w:t>
      </w:r>
      <w:r w:rsidRPr="00115386">
        <w:rPr>
          <w:rFonts w:cs="Times New Roman"/>
          <w:i/>
          <w:iCs/>
          <w:color w:val="222222"/>
          <w:szCs w:val="24"/>
          <w:shd w:val="clear" w:color="auto" w:fill="FFFFFF"/>
        </w:rPr>
        <w:t>European Sport Management Quarterly</w:t>
      </w:r>
      <w:r w:rsidRPr="00115386">
        <w:rPr>
          <w:rFonts w:cs="Times New Roman"/>
          <w:color w:val="222222"/>
          <w:szCs w:val="24"/>
          <w:shd w:val="clear" w:color="auto" w:fill="FFFFFF"/>
        </w:rPr>
        <w:t>, </w:t>
      </w:r>
      <w:r w:rsidRPr="00115386">
        <w:rPr>
          <w:rFonts w:cs="Times New Roman"/>
          <w:i/>
          <w:iCs/>
          <w:color w:val="222222"/>
          <w:szCs w:val="24"/>
          <w:shd w:val="clear" w:color="auto" w:fill="FFFFFF"/>
        </w:rPr>
        <w:t>21</w:t>
      </w:r>
      <w:r w:rsidRPr="00115386">
        <w:rPr>
          <w:rFonts w:cs="Times New Roman"/>
          <w:color w:val="222222"/>
          <w:szCs w:val="24"/>
          <w:shd w:val="clear" w:color="auto" w:fill="FFFFFF"/>
        </w:rPr>
        <w:t>(1), pp.20-38.</w:t>
      </w:r>
    </w:p>
    <w:p w14:paraId="79BF6004" w14:textId="77777777" w:rsidR="00115386" w:rsidRPr="00115386" w:rsidRDefault="004069AF" w:rsidP="00115386">
      <w:pPr>
        <w:ind w:left="720" w:hanging="720"/>
        <w:rPr>
          <w:rFonts w:cs="Times New Roman"/>
          <w:color w:val="222222"/>
          <w:szCs w:val="24"/>
          <w:shd w:val="clear" w:color="auto" w:fill="FFFFFF"/>
        </w:rPr>
      </w:pPr>
      <w:proofErr w:type="spellStart"/>
      <w:r w:rsidRPr="00115386">
        <w:rPr>
          <w:rFonts w:cs="Times New Roman"/>
          <w:color w:val="222222"/>
          <w:szCs w:val="24"/>
          <w:shd w:val="clear" w:color="auto" w:fill="FFFFFF"/>
        </w:rPr>
        <w:t>Dorfleitner</w:t>
      </w:r>
      <w:proofErr w:type="spellEnd"/>
      <w:r w:rsidRPr="00115386">
        <w:rPr>
          <w:rFonts w:cs="Times New Roman"/>
          <w:color w:val="222222"/>
          <w:szCs w:val="24"/>
          <w:shd w:val="clear" w:color="auto" w:fill="FFFFFF"/>
        </w:rPr>
        <w:t xml:space="preserve">, G., </w:t>
      </w:r>
      <w:proofErr w:type="spellStart"/>
      <w:r w:rsidRPr="00115386">
        <w:rPr>
          <w:rFonts w:cs="Times New Roman"/>
          <w:color w:val="222222"/>
          <w:szCs w:val="24"/>
          <w:shd w:val="clear" w:color="auto" w:fill="FFFFFF"/>
        </w:rPr>
        <w:t>Rößle</w:t>
      </w:r>
      <w:proofErr w:type="spellEnd"/>
      <w:r w:rsidRPr="00115386">
        <w:rPr>
          <w:rFonts w:cs="Times New Roman"/>
          <w:color w:val="222222"/>
          <w:szCs w:val="24"/>
          <w:shd w:val="clear" w:color="auto" w:fill="FFFFFF"/>
        </w:rPr>
        <w:t>, F. and Lesser, K., 2019. The financial performance of the most valuable brands: A global empirical investigation. </w:t>
      </w:r>
      <w:proofErr w:type="spellStart"/>
      <w:r w:rsidRPr="00115386">
        <w:rPr>
          <w:rFonts w:cs="Times New Roman"/>
          <w:i/>
          <w:iCs/>
          <w:color w:val="222222"/>
          <w:szCs w:val="24"/>
          <w:shd w:val="clear" w:color="auto" w:fill="FFFFFF"/>
        </w:rPr>
        <w:t>Heliyon</w:t>
      </w:r>
      <w:proofErr w:type="spellEnd"/>
      <w:r w:rsidRPr="00115386">
        <w:rPr>
          <w:rFonts w:cs="Times New Roman"/>
          <w:color w:val="222222"/>
          <w:szCs w:val="24"/>
          <w:shd w:val="clear" w:color="auto" w:fill="FFFFFF"/>
        </w:rPr>
        <w:t>, </w:t>
      </w:r>
      <w:r w:rsidRPr="00115386">
        <w:rPr>
          <w:rFonts w:cs="Times New Roman"/>
          <w:i/>
          <w:iCs/>
          <w:color w:val="222222"/>
          <w:szCs w:val="24"/>
          <w:shd w:val="clear" w:color="auto" w:fill="FFFFFF"/>
        </w:rPr>
        <w:t>5</w:t>
      </w:r>
      <w:r w:rsidRPr="00115386">
        <w:rPr>
          <w:rFonts w:cs="Times New Roman"/>
          <w:color w:val="222222"/>
          <w:szCs w:val="24"/>
          <w:shd w:val="clear" w:color="auto" w:fill="FFFFFF"/>
        </w:rPr>
        <w:t>(4).</w:t>
      </w:r>
    </w:p>
    <w:p w14:paraId="79BF6005"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t xml:space="preserve">Eliakim, E., </w:t>
      </w:r>
      <w:proofErr w:type="spellStart"/>
      <w:r w:rsidRPr="00115386">
        <w:rPr>
          <w:rFonts w:cs="Times New Roman"/>
          <w:color w:val="222222"/>
          <w:szCs w:val="24"/>
          <w:shd w:val="clear" w:color="auto" w:fill="FFFFFF"/>
        </w:rPr>
        <w:t>Morgulev</w:t>
      </w:r>
      <w:proofErr w:type="spellEnd"/>
      <w:r w:rsidRPr="00115386">
        <w:rPr>
          <w:rFonts w:cs="Times New Roman"/>
          <w:color w:val="222222"/>
          <w:szCs w:val="24"/>
          <w:shd w:val="clear" w:color="auto" w:fill="FFFFFF"/>
        </w:rPr>
        <w:t>, E., Lidor, R. and Meckel, Y., 2020. Estimation of injury costs: financial damage of English Premier League teams’ underachievement due to injuries. </w:t>
      </w:r>
      <w:r w:rsidRPr="00115386">
        <w:rPr>
          <w:rFonts w:cs="Times New Roman"/>
          <w:i/>
          <w:iCs/>
          <w:color w:val="222222"/>
          <w:szCs w:val="24"/>
          <w:shd w:val="clear" w:color="auto" w:fill="FFFFFF"/>
        </w:rPr>
        <w:t>BMJ Open Sport &amp; Exercise Medicine</w:t>
      </w:r>
      <w:r w:rsidRPr="00115386">
        <w:rPr>
          <w:rFonts w:cs="Times New Roman"/>
          <w:color w:val="222222"/>
          <w:szCs w:val="24"/>
          <w:shd w:val="clear" w:color="auto" w:fill="FFFFFF"/>
        </w:rPr>
        <w:t>, </w:t>
      </w:r>
      <w:r w:rsidRPr="00115386">
        <w:rPr>
          <w:rFonts w:cs="Times New Roman"/>
          <w:i/>
          <w:iCs/>
          <w:color w:val="222222"/>
          <w:szCs w:val="24"/>
          <w:shd w:val="clear" w:color="auto" w:fill="FFFFFF"/>
        </w:rPr>
        <w:t>6</w:t>
      </w:r>
      <w:r w:rsidRPr="00115386">
        <w:rPr>
          <w:rFonts w:cs="Times New Roman"/>
          <w:color w:val="222222"/>
          <w:szCs w:val="24"/>
          <w:shd w:val="clear" w:color="auto" w:fill="FFFFFF"/>
        </w:rPr>
        <w:t>(1), p.e000675.</w:t>
      </w:r>
    </w:p>
    <w:p w14:paraId="79BF6006"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lastRenderedPageBreak/>
        <w:t>Franco, S., Caroli, M.G., Cappa, F. and Del Chiappa, G., 2020. Are you good enough? CSR, quality management and corporate financial performance in the hospitality industry. </w:t>
      </w:r>
      <w:r w:rsidRPr="00115386">
        <w:rPr>
          <w:rFonts w:cs="Times New Roman"/>
          <w:i/>
          <w:iCs/>
          <w:color w:val="222222"/>
          <w:szCs w:val="24"/>
          <w:shd w:val="clear" w:color="auto" w:fill="FFFFFF"/>
        </w:rPr>
        <w:t>International Journal of Hospitality Management</w:t>
      </w:r>
      <w:r w:rsidRPr="00115386">
        <w:rPr>
          <w:rFonts w:cs="Times New Roman"/>
          <w:color w:val="222222"/>
          <w:szCs w:val="24"/>
          <w:shd w:val="clear" w:color="auto" w:fill="FFFFFF"/>
        </w:rPr>
        <w:t>, </w:t>
      </w:r>
      <w:r w:rsidRPr="00115386">
        <w:rPr>
          <w:rFonts w:cs="Times New Roman"/>
          <w:i/>
          <w:iCs/>
          <w:color w:val="222222"/>
          <w:szCs w:val="24"/>
          <w:shd w:val="clear" w:color="auto" w:fill="FFFFFF"/>
        </w:rPr>
        <w:t>88</w:t>
      </w:r>
      <w:r w:rsidRPr="00115386">
        <w:rPr>
          <w:rFonts w:cs="Times New Roman"/>
          <w:color w:val="222222"/>
          <w:szCs w:val="24"/>
          <w:shd w:val="clear" w:color="auto" w:fill="FFFFFF"/>
        </w:rPr>
        <w:t>, p.102395.</w:t>
      </w:r>
    </w:p>
    <w:p w14:paraId="79BF6007"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t>Gordon, S., 2020. Organizational support versus supervisor support: The impact on hospitality managers’ psychological contract and work engagement. </w:t>
      </w:r>
      <w:r w:rsidRPr="00115386">
        <w:rPr>
          <w:rFonts w:cs="Times New Roman"/>
          <w:i/>
          <w:iCs/>
          <w:color w:val="222222"/>
          <w:szCs w:val="24"/>
          <w:shd w:val="clear" w:color="auto" w:fill="FFFFFF"/>
        </w:rPr>
        <w:t>International Journal of Hospitality Management</w:t>
      </w:r>
      <w:r w:rsidRPr="00115386">
        <w:rPr>
          <w:rFonts w:cs="Times New Roman"/>
          <w:color w:val="222222"/>
          <w:szCs w:val="24"/>
          <w:shd w:val="clear" w:color="auto" w:fill="FFFFFF"/>
        </w:rPr>
        <w:t>, </w:t>
      </w:r>
      <w:r w:rsidRPr="00115386">
        <w:rPr>
          <w:rFonts w:cs="Times New Roman"/>
          <w:i/>
          <w:iCs/>
          <w:color w:val="222222"/>
          <w:szCs w:val="24"/>
          <w:shd w:val="clear" w:color="auto" w:fill="FFFFFF"/>
        </w:rPr>
        <w:t>87</w:t>
      </w:r>
      <w:r w:rsidRPr="00115386">
        <w:rPr>
          <w:rFonts w:cs="Times New Roman"/>
          <w:color w:val="222222"/>
          <w:szCs w:val="24"/>
          <w:shd w:val="clear" w:color="auto" w:fill="FFFFFF"/>
        </w:rPr>
        <w:t>, p.102374.</w:t>
      </w:r>
    </w:p>
    <w:p w14:paraId="79BF6008"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t xml:space="preserve">Hamzah, S.R., Azhar, A.S., Ishak, N. and </w:t>
      </w:r>
      <w:proofErr w:type="spellStart"/>
      <w:r w:rsidRPr="00115386">
        <w:rPr>
          <w:rFonts w:cs="Times New Roman"/>
          <w:color w:val="222222"/>
          <w:szCs w:val="24"/>
          <w:shd w:val="clear" w:color="auto" w:fill="FFFFFF"/>
        </w:rPr>
        <w:t>Raseedee</w:t>
      </w:r>
      <w:proofErr w:type="spellEnd"/>
      <w:r w:rsidRPr="00115386">
        <w:rPr>
          <w:rFonts w:cs="Times New Roman"/>
          <w:color w:val="222222"/>
          <w:szCs w:val="24"/>
          <w:shd w:val="clear" w:color="auto" w:fill="FFFFFF"/>
        </w:rPr>
        <w:t>, A.F.N., 2022, August. Stock return volatility during SARS and COVID-19: Comparison between Malaysia and China's stock markets. In </w:t>
      </w:r>
      <w:r w:rsidRPr="00115386">
        <w:rPr>
          <w:rFonts w:cs="Times New Roman"/>
          <w:i/>
          <w:iCs/>
          <w:color w:val="222222"/>
          <w:szCs w:val="24"/>
          <w:shd w:val="clear" w:color="auto" w:fill="FFFFFF"/>
        </w:rPr>
        <w:t>AIP Conference Proceedings</w:t>
      </w:r>
      <w:r w:rsidRPr="00115386">
        <w:rPr>
          <w:rFonts w:cs="Times New Roman"/>
          <w:color w:val="222222"/>
          <w:szCs w:val="24"/>
          <w:shd w:val="clear" w:color="auto" w:fill="FFFFFF"/>
        </w:rPr>
        <w:t> (Vol. 2472, No. 1). AIP Publishing.</w:t>
      </w:r>
    </w:p>
    <w:p w14:paraId="79BF6009"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t>Hayes, D.K., Hayes, J.D. and Hayes, P.A., 2021. </w:t>
      </w:r>
      <w:r w:rsidRPr="00115386">
        <w:rPr>
          <w:rFonts w:cs="Times New Roman"/>
          <w:i/>
          <w:iCs/>
          <w:color w:val="222222"/>
          <w:szCs w:val="24"/>
          <w:shd w:val="clear" w:color="auto" w:fill="FFFFFF"/>
        </w:rPr>
        <w:t>Revenue management for the hospitality industry</w:t>
      </w:r>
      <w:r w:rsidRPr="00115386">
        <w:rPr>
          <w:rFonts w:cs="Times New Roman"/>
          <w:color w:val="222222"/>
          <w:szCs w:val="24"/>
          <w:shd w:val="clear" w:color="auto" w:fill="FFFFFF"/>
        </w:rPr>
        <w:t>. John Wiley &amp; Sons.</w:t>
      </w:r>
    </w:p>
    <w:p w14:paraId="79BF600A" w14:textId="77777777" w:rsidR="00115386" w:rsidRPr="00115386" w:rsidRDefault="004069AF" w:rsidP="00115386">
      <w:pPr>
        <w:ind w:left="720" w:hanging="720"/>
        <w:rPr>
          <w:rFonts w:cs="Times New Roman"/>
          <w:color w:val="222222"/>
          <w:szCs w:val="24"/>
          <w:shd w:val="clear" w:color="auto" w:fill="FFFFFF"/>
        </w:rPr>
      </w:pPr>
      <w:proofErr w:type="spellStart"/>
      <w:r w:rsidRPr="00115386">
        <w:rPr>
          <w:rFonts w:cs="Times New Roman"/>
          <w:color w:val="222222"/>
          <w:szCs w:val="24"/>
          <w:shd w:val="clear" w:color="auto" w:fill="FFFFFF"/>
        </w:rPr>
        <w:t>Holzmayer</w:t>
      </w:r>
      <w:proofErr w:type="spellEnd"/>
      <w:r w:rsidRPr="00115386">
        <w:rPr>
          <w:rFonts w:cs="Times New Roman"/>
          <w:color w:val="222222"/>
          <w:szCs w:val="24"/>
          <w:shd w:val="clear" w:color="auto" w:fill="FFFFFF"/>
        </w:rPr>
        <w:t>, F. and Schmidt, S.L., 2020. Financial performance and corporate diversification strategies in professional football–evidence from the English Premier League. </w:t>
      </w:r>
      <w:r w:rsidRPr="00115386">
        <w:rPr>
          <w:rFonts w:cs="Times New Roman"/>
          <w:i/>
          <w:iCs/>
          <w:color w:val="222222"/>
          <w:szCs w:val="24"/>
          <w:shd w:val="clear" w:color="auto" w:fill="FFFFFF"/>
        </w:rPr>
        <w:t>Sport, business, and management: An international journal</w:t>
      </w:r>
      <w:r w:rsidRPr="00115386">
        <w:rPr>
          <w:rFonts w:cs="Times New Roman"/>
          <w:color w:val="222222"/>
          <w:szCs w:val="24"/>
          <w:shd w:val="clear" w:color="auto" w:fill="FFFFFF"/>
        </w:rPr>
        <w:t>, </w:t>
      </w:r>
      <w:r w:rsidRPr="00115386">
        <w:rPr>
          <w:rFonts w:cs="Times New Roman"/>
          <w:i/>
          <w:iCs/>
          <w:color w:val="222222"/>
          <w:szCs w:val="24"/>
          <w:shd w:val="clear" w:color="auto" w:fill="FFFFFF"/>
        </w:rPr>
        <w:t>10</w:t>
      </w:r>
      <w:r w:rsidRPr="00115386">
        <w:rPr>
          <w:rFonts w:cs="Times New Roman"/>
          <w:color w:val="222222"/>
          <w:szCs w:val="24"/>
          <w:shd w:val="clear" w:color="auto" w:fill="FFFFFF"/>
        </w:rPr>
        <w:t>(3), pp.291-315.</w:t>
      </w:r>
    </w:p>
    <w:p w14:paraId="79BF600B"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t xml:space="preserve">Kee, D.M.H., Ang, Z.L., Woh, M.T., Soleimani, M., Jayant, J., </w:t>
      </w:r>
      <w:proofErr w:type="spellStart"/>
      <w:r w:rsidRPr="00115386">
        <w:rPr>
          <w:rFonts w:cs="Times New Roman"/>
          <w:color w:val="222222"/>
          <w:szCs w:val="24"/>
          <w:shd w:val="clear" w:color="auto" w:fill="FFFFFF"/>
        </w:rPr>
        <w:t>Quttainah</w:t>
      </w:r>
      <w:proofErr w:type="spellEnd"/>
      <w:r w:rsidRPr="00115386">
        <w:rPr>
          <w:rFonts w:cs="Times New Roman"/>
          <w:color w:val="222222"/>
          <w:szCs w:val="24"/>
          <w:shd w:val="clear" w:color="auto" w:fill="FFFFFF"/>
        </w:rPr>
        <w:t>, M.A. and Pandey, R., 2020. Shangri-La Hotels and Resorts’ People and Culture Strategy in Deriving Employee Satisfaction. </w:t>
      </w:r>
      <w:r w:rsidRPr="00115386">
        <w:rPr>
          <w:rFonts w:cs="Times New Roman"/>
          <w:i/>
          <w:iCs/>
          <w:color w:val="222222"/>
          <w:szCs w:val="24"/>
          <w:shd w:val="clear" w:color="auto" w:fill="FFFFFF"/>
        </w:rPr>
        <w:t>Advances in Global Economics and Business Journal</w:t>
      </w:r>
      <w:r w:rsidRPr="00115386">
        <w:rPr>
          <w:rFonts w:cs="Times New Roman"/>
          <w:color w:val="222222"/>
          <w:szCs w:val="24"/>
          <w:shd w:val="clear" w:color="auto" w:fill="FFFFFF"/>
        </w:rPr>
        <w:t>, </w:t>
      </w:r>
      <w:r w:rsidRPr="00115386">
        <w:rPr>
          <w:rFonts w:cs="Times New Roman"/>
          <w:i/>
          <w:iCs/>
          <w:color w:val="222222"/>
          <w:szCs w:val="24"/>
          <w:shd w:val="clear" w:color="auto" w:fill="FFFFFF"/>
        </w:rPr>
        <w:t>1</w:t>
      </w:r>
      <w:r w:rsidRPr="00115386">
        <w:rPr>
          <w:rFonts w:cs="Times New Roman"/>
          <w:color w:val="222222"/>
          <w:szCs w:val="24"/>
          <w:shd w:val="clear" w:color="auto" w:fill="FFFFFF"/>
        </w:rPr>
        <w:t>(1), pp.1-11.</w:t>
      </w:r>
    </w:p>
    <w:p w14:paraId="79BF600C"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t xml:space="preserve">Kusa, R., Suder, M. and Duda, J., 2023. Impact of greening on performance in the hospitality industry: The moderating effect of flexibility and inter-organizational cooperation. </w:t>
      </w:r>
      <w:r w:rsidRPr="00115386">
        <w:rPr>
          <w:rFonts w:cs="Times New Roman"/>
          <w:i/>
          <w:iCs/>
          <w:color w:val="222222"/>
          <w:szCs w:val="24"/>
          <w:shd w:val="clear" w:color="auto" w:fill="FFFFFF"/>
        </w:rPr>
        <w:t>Technological Forecasting and Social Change</w:t>
      </w:r>
      <w:r w:rsidRPr="00115386">
        <w:rPr>
          <w:rFonts w:cs="Times New Roman"/>
          <w:color w:val="222222"/>
          <w:szCs w:val="24"/>
          <w:shd w:val="clear" w:color="auto" w:fill="FFFFFF"/>
        </w:rPr>
        <w:t>, </w:t>
      </w:r>
      <w:r w:rsidRPr="00115386">
        <w:rPr>
          <w:rFonts w:cs="Times New Roman"/>
          <w:i/>
          <w:iCs/>
          <w:color w:val="222222"/>
          <w:szCs w:val="24"/>
          <w:shd w:val="clear" w:color="auto" w:fill="FFFFFF"/>
        </w:rPr>
        <w:t>190</w:t>
      </w:r>
      <w:r w:rsidRPr="00115386">
        <w:rPr>
          <w:rFonts w:cs="Times New Roman"/>
          <w:color w:val="222222"/>
          <w:szCs w:val="24"/>
          <w:shd w:val="clear" w:color="auto" w:fill="FFFFFF"/>
        </w:rPr>
        <w:t>, p.122423.</w:t>
      </w:r>
    </w:p>
    <w:p w14:paraId="79BF600D" w14:textId="2BB3D152" w:rsidR="00115386" w:rsidRPr="00115386" w:rsidRDefault="004069AF" w:rsidP="00115386">
      <w:pPr>
        <w:ind w:left="720" w:hanging="720"/>
        <w:rPr>
          <w:rFonts w:cs="Times New Roman"/>
          <w:szCs w:val="24"/>
        </w:rPr>
      </w:pPr>
      <w:r w:rsidRPr="00115386">
        <w:rPr>
          <w:rFonts w:cs="Times New Roman"/>
          <w:szCs w:val="24"/>
        </w:rPr>
        <w:t xml:space="preserve">London Stock Exchange. Online available at </w:t>
      </w:r>
      <w:hyperlink r:id="rId12" w:history="1">
        <w:r w:rsidRPr="00115386">
          <w:rPr>
            <w:rStyle w:val="Hyperlink"/>
            <w:rFonts w:cs="Times New Roman"/>
            <w:color w:val="2E74B5" w:themeColor="accent1" w:themeShade="BF"/>
            <w:szCs w:val="24"/>
          </w:rPr>
          <w:t>https://www.londonstockexchange.com/</w:t>
        </w:r>
      </w:hyperlink>
      <w:r w:rsidRPr="00115386">
        <w:rPr>
          <w:rFonts w:cs="Times New Roman"/>
          <w:szCs w:val="24"/>
        </w:rPr>
        <w:t xml:space="preserve"> [access</w:t>
      </w:r>
      <w:r w:rsidR="00757F4E">
        <w:rPr>
          <w:rFonts w:cs="Times New Roman"/>
          <w:szCs w:val="24"/>
        </w:rPr>
        <w:t>ed</w:t>
      </w:r>
      <w:r w:rsidRPr="00115386">
        <w:rPr>
          <w:rFonts w:cs="Times New Roman"/>
          <w:szCs w:val="24"/>
        </w:rPr>
        <w:t xml:space="preserve"> on 16</w:t>
      </w:r>
      <w:r w:rsidRPr="00115386">
        <w:rPr>
          <w:rFonts w:cs="Times New Roman"/>
          <w:szCs w:val="24"/>
          <w:vertAlign w:val="superscript"/>
        </w:rPr>
        <w:t>th</w:t>
      </w:r>
      <w:r w:rsidRPr="00115386">
        <w:rPr>
          <w:rFonts w:cs="Times New Roman"/>
          <w:szCs w:val="24"/>
        </w:rPr>
        <w:t xml:space="preserve"> October 2024].</w:t>
      </w:r>
    </w:p>
    <w:p w14:paraId="79BF600E" w14:textId="77777777" w:rsidR="00115386" w:rsidRPr="00115386" w:rsidRDefault="004069AF" w:rsidP="00115386">
      <w:pPr>
        <w:ind w:left="720" w:hanging="720"/>
        <w:rPr>
          <w:rFonts w:cs="Times New Roman"/>
          <w:color w:val="222222"/>
          <w:szCs w:val="24"/>
          <w:shd w:val="clear" w:color="auto" w:fill="FFFFFF"/>
        </w:rPr>
      </w:pPr>
      <w:proofErr w:type="spellStart"/>
      <w:r w:rsidRPr="00115386">
        <w:rPr>
          <w:rFonts w:cs="Times New Roman"/>
          <w:color w:val="222222"/>
          <w:szCs w:val="24"/>
          <w:shd w:val="clear" w:color="auto" w:fill="FFFFFF"/>
        </w:rPr>
        <w:t>Malagila</w:t>
      </w:r>
      <w:proofErr w:type="spellEnd"/>
      <w:r w:rsidRPr="00115386">
        <w:rPr>
          <w:rFonts w:cs="Times New Roman"/>
          <w:color w:val="222222"/>
          <w:szCs w:val="24"/>
          <w:shd w:val="clear" w:color="auto" w:fill="FFFFFF"/>
        </w:rPr>
        <w:t xml:space="preserve">, J.K., </w:t>
      </w:r>
      <w:proofErr w:type="spellStart"/>
      <w:r w:rsidRPr="00115386">
        <w:rPr>
          <w:rFonts w:cs="Times New Roman"/>
          <w:color w:val="222222"/>
          <w:szCs w:val="24"/>
          <w:shd w:val="clear" w:color="auto" w:fill="FFFFFF"/>
        </w:rPr>
        <w:t>Zalata</w:t>
      </w:r>
      <w:proofErr w:type="spellEnd"/>
      <w:r w:rsidRPr="00115386">
        <w:rPr>
          <w:rFonts w:cs="Times New Roman"/>
          <w:color w:val="222222"/>
          <w:szCs w:val="24"/>
          <w:shd w:val="clear" w:color="auto" w:fill="FFFFFF"/>
        </w:rPr>
        <w:t xml:space="preserve">, A.M., Ntim, C.G. and </w:t>
      </w:r>
      <w:proofErr w:type="spellStart"/>
      <w:r w:rsidRPr="00115386">
        <w:rPr>
          <w:rFonts w:cs="Times New Roman"/>
          <w:color w:val="222222"/>
          <w:szCs w:val="24"/>
          <w:shd w:val="clear" w:color="auto" w:fill="FFFFFF"/>
        </w:rPr>
        <w:t>Elamer</w:t>
      </w:r>
      <w:proofErr w:type="spellEnd"/>
      <w:r w:rsidRPr="00115386">
        <w:rPr>
          <w:rFonts w:cs="Times New Roman"/>
          <w:color w:val="222222"/>
          <w:szCs w:val="24"/>
          <w:shd w:val="clear" w:color="auto" w:fill="FFFFFF"/>
        </w:rPr>
        <w:t>, A.A., 2021. Corporate governance and performance in sports organizations: The case of UK premier leagues. </w:t>
      </w:r>
      <w:r w:rsidRPr="00115386">
        <w:rPr>
          <w:rFonts w:cs="Times New Roman"/>
          <w:i/>
          <w:iCs/>
          <w:color w:val="222222"/>
          <w:szCs w:val="24"/>
          <w:shd w:val="clear" w:color="auto" w:fill="FFFFFF"/>
        </w:rPr>
        <w:t>International Journal of Finance &amp; Economics</w:t>
      </w:r>
      <w:r w:rsidRPr="00115386">
        <w:rPr>
          <w:rFonts w:cs="Times New Roman"/>
          <w:color w:val="222222"/>
          <w:szCs w:val="24"/>
          <w:shd w:val="clear" w:color="auto" w:fill="FFFFFF"/>
        </w:rPr>
        <w:t>, </w:t>
      </w:r>
      <w:r w:rsidRPr="00115386">
        <w:rPr>
          <w:rFonts w:cs="Times New Roman"/>
          <w:i/>
          <w:iCs/>
          <w:color w:val="222222"/>
          <w:szCs w:val="24"/>
          <w:shd w:val="clear" w:color="auto" w:fill="FFFFFF"/>
        </w:rPr>
        <w:t>26</w:t>
      </w:r>
      <w:r w:rsidRPr="00115386">
        <w:rPr>
          <w:rFonts w:cs="Times New Roman"/>
          <w:color w:val="222222"/>
          <w:szCs w:val="24"/>
          <w:shd w:val="clear" w:color="auto" w:fill="FFFFFF"/>
        </w:rPr>
        <w:t>(2), pp.2517-2537.</w:t>
      </w:r>
    </w:p>
    <w:p w14:paraId="79BF600F"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t>Martín-Rios, C. and Ciobanu, T., 2019. Hospitality innovation strategies: An analysis of success factors and challenges. </w:t>
      </w:r>
      <w:r w:rsidRPr="00115386">
        <w:rPr>
          <w:rFonts w:cs="Times New Roman"/>
          <w:i/>
          <w:iCs/>
          <w:color w:val="222222"/>
          <w:szCs w:val="24"/>
          <w:shd w:val="clear" w:color="auto" w:fill="FFFFFF"/>
        </w:rPr>
        <w:t>Tourism management</w:t>
      </w:r>
      <w:r w:rsidRPr="00115386">
        <w:rPr>
          <w:rFonts w:cs="Times New Roman"/>
          <w:color w:val="222222"/>
          <w:szCs w:val="24"/>
          <w:shd w:val="clear" w:color="auto" w:fill="FFFFFF"/>
        </w:rPr>
        <w:t>, </w:t>
      </w:r>
      <w:r w:rsidRPr="00115386">
        <w:rPr>
          <w:rFonts w:cs="Times New Roman"/>
          <w:i/>
          <w:iCs/>
          <w:color w:val="222222"/>
          <w:szCs w:val="24"/>
          <w:shd w:val="clear" w:color="auto" w:fill="FFFFFF"/>
        </w:rPr>
        <w:t>70</w:t>
      </w:r>
      <w:r w:rsidRPr="00115386">
        <w:rPr>
          <w:rFonts w:cs="Times New Roman"/>
          <w:color w:val="222222"/>
          <w:szCs w:val="24"/>
          <w:shd w:val="clear" w:color="auto" w:fill="FFFFFF"/>
        </w:rPr>
        <w:t>, pp.218-229.</w:t>
      </w:r>
    </w:p>
    <w:p w14:paraId="79BF6010"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lastRenderedPageBreak/>
        <w:t xml:space="preserve">Meira, J.V.D.S. and </w:t>
      </w:r>
      <w:proofErr w:type="spellStart"/>
      <w:r w:rsidRPr="00115386">
        <w:rPr>
          <w:rFonts w:cs="Times New Roman"/>
          <w:color w:val="222222"/>
          <w:szCs w:val="24"/>
          <w:shd w:val="clear" w:color="auto" w:fill="FFFFFF"/>
        </w:rPr>
        <w:t>Hancer</w:t>
      </w:r>
      <w:proofErr w:type="spellEnd"/>
      <w:r w:rsidRPr="00115386">
        <w:rPr>
          <w:rFonts w:cs="Times New Roman"/>
          <w:color w:val="222222"/>
          <w:szCs w:val="24"/>
          <w:shd w:val="clear" w:color="auto" w:fill="FFFFFF"/>
        </w:rPr>
        <w:t>, M., 2021. Using the social exchange theory to explore the employee-organization relationship in the hospitality industry. </w:t>
      </w:r>
      <w:r w:rsidRPr="00115386">
        <w:rPr>
          <w:rFonts w:cs="Times New Roman"/>
          <w:i/>
          <w:iCs/>
          <w:color w:val="222222"/>
          <w:szCs w:val="24"/>
          <w:shd w:val="clear" w:color="auto" w:fill="FFFFFF"/>
        </w:rPr>
        <w:t>International Journal of Contemporary Hospitality Management</w:t>
      </w:r>
      <w:r w:rsidRPr="00115386">
        <w:rPr>
          <w:rFonts w:cs="Times New Roman"/>
          <w:color w:val="222222"/>
          <w:szCs w:val="24"/>
          <w:shd w:val="clear" w:color="auto" w:fill="FFFFFF"/>
        </w:rPr>
        <w:t>, </w:t>
      </w:r>
      <w:r w:rsidRPr="00115386">
        <w:rPr>
          <w:rFonts w:cs="Times New Roman"/>
          <w:i/>
          <w:iCs/>
          <w:color w:val="222222"/>
          <w:szCs w:val="24"/>
          <w:shd w:val="clear" w:color="auto" w:fill="FFFFFF"/>
        </w:rPr>
        <w:t>33</w:t>
      </w:r>
      <w:r w:rsidRPr="00115386">
        <w:rPr>
          <w:rFonts w:cs="Times New Roman"/>
          <w:color w:val="222222"/>
          <w:szCs w:val="24"/>
          <w:shd w:val="clear" w:color="auto" w:fill="FFFFFF"/>
        </w:rPr>
        <w:t>(2), pp.670-692.</w:t>
      </w:r>
    </w:p>
    <w:p w14:paraId="79BF6011"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t>Omondi-Ochieng, P., 2019. Financial performance trends of United States Hockey Inc: a resource-dependency approach. </w:t>
      </w:r>
      <w:r w:rsidRPr="00115386">
        <w:rPr>
          <w:rFonts w:cs="Times New Roman"/>
          <w:i/>
          <w:iCs/>
          <w:color w:val="222222"/>
          <w:szCs w:val="24"/>
          <w:shd w:val="clear" w:color="auto" w:fill="FFFFFF"/>
        </w:rPr>
        <w:t>Journal of Economics, Finance and Administrative Science</w:t>
      </w:r>
      <w:r w:rsidRPr="00115386">
        <w:rPr>
          <w:rFonts w:cs="Times New Roman"/>
          <w:color w:val="222222"/>
          <w:szCs w:val="24"/>
          <w:shd w:val="clear" w:color="auto" w:fill="FFFFFF"/>
        </w:rPr>
        <w:t>, </w:t>
      </w:r>
      <w:r w:rsidRPr="00115386">
        <w:rPr>
          <w:rFonts w:cs="Times New Roman"/>
          <w:i/>
          <w:iCs/>
          <w:color w:val="222222"/>
          <w:szCs w:val="24"/>
          <w:shd w:val="clear" w:color="auto" w:fill="FFFFFF"/>
        </w:rPr>
        <w:t>24</w:t>
      </w:r>
      <w:r w:rsidRPr="00115386">
        <w:rPr>
          <w:rFonts w:cs="Times New Roman"/>
          <w:color w:val="222222"/>
          <w:szCs w:val="24"/>
          <w:shd w:val="clear" w:color="auto" w:fill="FFFFFF"/>
        </w:rPr>
        <w:t>(48), pp.327-344.</w:t>
      </w:r>
    </w:p>
    <w:p w14:paraId="79BF6012"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t>Panno, A., 2020. Performance measurement and management in small companies of the service sector; evidence from a sample of Italian hotels. </w:t>
      </w:r>
      <w:r w:rsidRPr="00115386">
        <w:rPr>
          <w:rFonts w:cs="Times New Roman"/>
          <w:i/>
          <w:iCs/>
          <w:color w:val="222222"/>
          <w:szCs w:val="24"/>
          <w:shd w:val="clear" w:color="auto" w:fill="FFFFFF"/>
        </w:rPr>
        <w:t>Measuring business excellence</w:t>
      </w:r>
      <w:r w:rsidRPr="00115386">
        <w:rPr>
          <w:rFonts w:cs="Times New Roman"/>
          <w:color w:val="222222"/>
          <w:szCs w:val="24"/>
          <w:shd w:val="clear" w:color="auto" w:fill="FFFFFF"/>
        </w:rPr>
        <w:t>, </w:t>
      </w:r>
      <w:r w:rsidRPr="00115386">
        <w:rPr>
          <w:rFonts w:cs="Times New Roman"/>
          <w:i/>
          <w:iCs/>
          <w:color w:val="222222"/>
          <w:szCs w:val="24"/>
          <w:shd w:val="clear" w:color="auto" w:fill="FFFFFF"/>
        </w:rPr>
        <w:t>24</w:t>
      </w:r>
      <w:r w:rsidRPr="00115386">
        <w:rPr>
          <w:rFonts w:cs="Times New Roman"/>
          <w:color w:val="222222"/>
          <w:szCs w:val="24"/>
          <w:shd w:val="clear" w:color="auto" w:fill="FFFFFF"/>
        </w:rPr>
        <w:t>(2), pp.133-160.</w:t>
      </w:r>
    </w:p>
    <w:p w14:paraId="79BF6013"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t>Ritchie, B.W. and Jiang, Y., 2021. Risk, crisis and disaster management in hospitality and tourism: a comparative review. </w:t>
      </w:r>
      <w:r w:rsidRPr="00115386">
        <w:rPr>
          <w:rFonts w:cs="Times New Roman"/>
          <w:i/>
          <w:iCs/>
          <w:color w:val="222222"/>
          <w:szCs w:val="24"/>
          <w:shd w:val="clear" w:color="auto" w:fill="FFFFFF"/>
        </w:rPr>
        <w:t>International Journal of Contemporary Hospitality Management</w:t>
      </w:r>
      <w:r w:rsidRPr="00115386">
        <w:rPr>
          <w:rFonts w:cs="Times New Roman"/>
          <w:color w:val="222222"/>
          <w:szCs w:val="24"/>
          <w:shd w:val="clear" w:color="auto" w:fill="FFFFFF"/>
        </w:rPr>
        <w:t>, </w:t>
      </w:r>
      <w:r w:rsidRPr="00115386">
        <w:rPr>
          <w:rFonts w:cs="Times New Roman"/>
          <w:i/>
          <w:iCs/>
          <w:color w:val="222222"/>
          <w:szCs w:val="24"/>
          <w:shd w:val="clear" w:color="auto" w:fill="FFFFFF"/>
        </w:rPr>
        <w:t>33</w:t>
      </w:r>
      <w:r w:rsidRPr="00115386">
        <w:rPr>
          <w:rFonts w:cs="Times New Roman"/>
          <w:color w:val="222222"/>
          <w:szCs w:val="24"/>
          <w:shd w:val="clear" w:color="auto" w:fill="FFFFFF"/>
        </w:rPr>
        <w:t>(10), pp.3465-3493.</w:t>
      </w:r>
    </w:p>
    <w:p w14:paraId="79BF6014"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t xml:space="preserve">Sakshi, Shashi, </w:t>
      </w:r>
      <w:proofErr w:type="spellStart"/>
      <w:r w:rsidRPr="00115386">
        <w:rPr>
          <w:rFonts w:cs="Times New Roman"/>
          <w:color w:val="222222"/>
          <w:szCs w:val="24"/>
          <w:shd w:val="clear" w:color="auto" w:fill="FFFFFF"/>
        </w:rPr>
        <w:t>Cerchione</w:t>
      </w:r>
      <w:proofErr w:type="spellEnd"/>
      <w:r w:rsidRPr="00115386">
        <w:rPr>
          <w:rFonts w:cs="Times New Roman"/>
          <w:color w:val="222222"/>
          <w:szCs w:val="24"/>
          <w:shd w:val="clear" w:color="auto" w:fill="FFFFFF"/>
        </w:rPr>
        <w:t>, R. and Bansal, H., 2020. Measuring the impact of sustainability policy and practices in tourism and hospitality industry. </w:t>
      </w:r>
      <w:r w:rsidRPr="00115386">
        <w:rPr>
          <w:rFonts w:cs="Times New Roman"/>
          <w:i/>
          <w:iCs/>
          <w:color w:val="222222"/>
          <w:szCs w:val="24"/>
          <w:shd w:val="clear" w:color="auto" w:fill="FFFFFF"/>
        </w:rPr>
        <w:t>Business Strategy and the Environment</w:t>
      </w:r>
      <w:r w:rsidRPr="00115386">
        <w:rPr>
          <w:rFonts w:cs="Times New Roman"/>
          <w:color w:val="222222"/>
          <w:szCs w:val="24"/>
          <w:shd w:val="clear" w:color="auto" w:fill="FFFFFF"/>
        </w:rPr>
        <w:t>, </w:t>
      </w:r>
      <w:r w:rsidRPr="00115386">
        <w:rPr>
          <w:rFonts w:cs="Times New Roman"/>
          <w:i/>
          <w:iCs/>
          <w:color w:val="222222"/>
          <w:szCs w:val="24"/>
          <w:shd w:val="clear" w:color="auto" w:fill="FFFFFF"/>
        </w:rPr>
        <w:t>29</w:t>
      </w:r>
      <w:r w:rsidRPr="00115386">
        <w:rPr>
          <w:rFonts w:cs="Times New Roman"/>
          <w:color w:val="222222"/>
          <w:szCs w:val="24"/>
          <w:shd w:val="clear" w:color="auto" w:fill="FFFFFF"/>
        </w:rPr>
        <w:t>(3), pp.1109-1126.</w:t>
      </w:r>
    </w:p>
    <w:p w14:paraId="79BF6015" w14:textId="1732A1AF" w:rsidR="00115386" w:rsidRPr="00115386" w:rsidRDefault="004069AF" w:rsidP="00115386">
      <w:pPr>
        <w:ind w:left="720" w:hanging="720"/>
        <w:rPr>
          <w:rFonts w:cs="Times New Roman"/>
          <w:szCs w:val="24"/>
        </w:rPr>
      </w:pPr>
      <w:r w:rsidRPr="00115386">
        <w:rPr>
          <w:rFonts w:cs="Times New Roman"/>
          <w:szCs w:val="24"/>
        </w:rPr>
        <w:t xml:space="preserve">Statista, 2024. Online available at </w:t>
      </w:r>
      <w:hyperlink r:id="rId13" w:history="1">
        <w:r w:rsidRPr="00115386">
          <w:rPr>
            <w:rStyle w:val="Hyperlink"/>
            <w:rFonts w:cs="Times New Roman"/>
            <w:color w:val="2E74B5" w:themeColor="accent1" w:themeShade="BF"/>
            <w:szCs w:val="24"/>
          </w:rPr>
          <w:t>https://www.statista.com/forecasts/515548/revenue-in-the-hotels-market-in-the-united-kingdom</w:t>
        </w:r>
      </w:hyperlink>
      <w:r w:rsidRPr="00115386">
        <w:rPr>
          <w:rFonts w:cs="Times New Roman"/>
          <w:szCs w:val="24"/>
        </w:rPr>
        <w:t xml:space="preserve"> [access</w:t>
      </w:r>
      <w:r w:rsidR="00757F4E">
        <w:rPr>
          <w:rFonts w:cs="Times New Roman"/>
          <w:szCs w:val="24"/>
        </w:rPr>
        <w:t>ed</w:t>
      </w:r>
      <w:r w:rsidRPr="00115386">
        <w:rPr>
          <w:rFonts w:cs="Times New Roman"/>
          <w:szCs w:val="24"/>
        </w:rPr>
        <w:t xml:space="preserve"> on 16</w:t>
      </w:r>
      <w:r w:rsidRPr="00115386">
        <w:rPr>
          <w:rFonts w:cs="Times New Roman"/>
          <w:szCs w:val="24"/>
          <w:vertAlign w:val="superscript"/>
        </w:rPr>
        <w:t>th</w:t>
      </w:r>
      <w:r w:rsidRPr="00115386">
        <w:rPr>
          <w:rFonts w:cs="Times New Roman"/>
          <w:szCs w:val="24"/>
        </w:rPr>
        <w:t xml:space="preserve"> October 2024].</w:t>
      </w:r>
    </w:p>
    <w:p w14:paraId="79BF6016"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t>Tam, S.S., Fong, L.H.N. and Law, R., 2022. Management response to online review: The case of Hong Kong luxury hotels. In </w:t>
      </w:r>
      <w:r w:rsidRPr="00115386">
        <w:rPr>
          <w:rFonts w:cs="Times New Roman"/>
          <w:i/>
          <w:iCs/>
          <w:color w:val="222222"/>
          <w:szCs w:val="24"/>
          <w:shd w:val="clear" w:color="auto" w:fill="FFFFFF"/>
        </w:rPr>
        <w:t xml:space="preserve">Information and Communication Technologies in Tourism 2022: Proceedings of the ENTER 2022 </w:t>
      </w:r>
      <w:proofErr w:type="spellStart"/>
      <w:r w:rsidRPr="00115386">
        <w:rPr>
          <w:rFonts w:cs="Times New Roman"/>
          <w:i/>
          <w:iCs/>
          <w:color w:val="222222"/>
          <w:szCs w:val="24"/>
          <w:shd w:val="clear" w:color="auto" w:fill="FFFFFF"/>
        </w:rPr>
        <w:t>eTourism</w:t>
      </w:r>
      <w:proofErr w:type="spellEnd"/>
      <w:r w:rsidRPr="00115386">
        <w:rPr>
          <w:rFonts w:cs="Times New Roman"/>
          <w:i/>
          <w:iCs/>
          <w:color w:val="222222"/>
          <w:szCs w:val="24"/>
          <w:shd w:val="clear" w:color="auto" w:fill="FFFFFF"/>
        </w:rPr>
        <w:t xml:space="preserve"> Conference, January 11–14, 2022</w:t>
      </w:r>
      <w:r w:rsidRPr="00115386">
        <w:rPr>
          <w:rFonts w:cs="Times New Roman"/>
          <w:color w:val="222222"/>
          <w:szCs w:val="24"/>
          <w:shd w:val="clear" w:color="auto" w:fill="FFFFFF"/>
        </w:rPr>
        <w:t> (pp. 123-133). Springer International Publishing.</w:t>
      </w:r>
    </w:p>
    <w:p w14:paraId="79BF6017"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t xml:space="preserve">Uyar, A., Kilic, M., </w:t>
      </w:r>
      <w:proofErr w:type="spellStart"/>
      <w:r w:rsidRPr="00115386">
        <w:rPr>
          <w:rFonts w:cs="Times New Roman"/>
          <w:color w:val="222222"/>
          <w:szCs w:val="24"/>
          <w:shd w:val="clear" w:color="auto" w:fill="FFFFFF"/>
        </w:rPr>
        <w:t>Koseoglu</w:t>
      </w:r>
      <w:proofErr w:type="spellEnd"/>
      <w:r w:rsidRPr="00115386">
        <w:rPr>
          <w:rFonts w:cs="Times New Roman"/>
          <w:color w:val="222222"/>
          <w:szCs w:val="24"/>
          <w:shd w:val="clear" w:color="auto" w:fill="FFFFFF"/>
        </w:rPr>
        <w:t>, M.A., Kuzey, C. and Karaman, A.S., 2020. The link among board characteristics, corporate social responsibility performance, and financial performance: Evidence from the hospitality and tourism industry. </w:t>
      </w:r>
      <w:r w:rsidRPr="00115386">
        <w:rPr>
          <w:rFonts w:cs="Times New Roman"/>
          <w:i/>
          <w:iCs/>
          <w:color w:val="222222"/>
          <w:szCs w:val="24"/>
          <w:shd w:val="clear" w:color="auto" w:fill="FFFFFF"/>
        </w:rPr>
        <w:t>Tourism Management Perspectives</w:t>
      </w:r>
      <w:r w:rsidRPr="00115386">
        <w:rPr>
          <w:rFonts w:cs="Times New Roman"/>
          <w:color w:val="222222"/>
          <w:szCs w:val="24"/>
          <w:shd w:val="clear" w:color="auto" w:fill="FFFFFF"/>
        </w:rPr>
        <w:t>, </w:t>
      </w:r>
      <w:r w:rsidRPr="00115386">
        <w:rPr>
          <w:rFonts w:cs="Times New Roman"/>
          <w:i/>
          <w:iCs/>
          <w:color w:val="222222"/>
          <w:szCs w:val="24"/>
          <w:shd w:val="clear" w:color="auto" w:fill="FFFFFF"/>
        </w:rPr>
        <w:t>35</w:t>
      </w:r>
      <w:r w:rsidRPr="00115386">
        <w:rPr>
          <w:rFonts w:cs="Times New Roman"/>
          <w:color w:val="222222"/>
          <w:szCs w:val="24"/>
          <w:shd w:val="clear" w:color="auto" w:fill="FFFFFF"/>
        </w:rPr>
        <w:t>, p.100714.</w:t>
      </w:r>
    </w:p>
    <w:p w14:paraId="79BF6018" w14:textId="77777777" w:rsidR="00115386" w:rsidRPr="00115386" w:rsidRDefault="004069AF" w:rsidP="00115386">
      <w:pPr>
        <w:ind w:left="720" w:hanging="720"/>
        <w:rPr>
          <w:rFonts w:cs="Times New Roman"/>
          <w:color w:val="222222"/>
          <w:szCs w:val="24"/>
          <w:shd w:val="clear" w:color="auto" w:fill="FFFFFF"/>
        </w:rPr>
      </w:pPr>
      <w:r w:rsidRPr="00115386">
        <w:rPr>
          <w:rFonts w:cs="Times New Roman"/>
          <w:color w:val="222222"/>
          <w:szCs w:val="24"/>
          <w:shd w:val="clear" w:color="auto" w:fill="FFFFFF"/>
        </w:rPr>
        <w:t>Wang, C., Hu, R. and Zhang, T.C., 2020. Corporate social responsibility in international hotel chains and its effects on local employees: Scale development and empirical testing in China. </w:t>
      </w:r>
      <w:r w:rsidRPr="00115386">
        <w:rPr>
          <w:rFonts w:cs="Times New Roman"/>
          <w:i/>
          <w:iCs/>
          <w:color w:val="222222"/>
          <w:szCs w:val="24"/>
          <w:shd w:val="clear" w:color="auto" w:fill="FFFFFF"/>
        </w:rPr>
        <w:t>International Journal of Hospitality Management</w:t>
      </w:r>
      <w:r w:rsidRPr="00115386">
        <w:rPr>
          <w:rFonts w:cs="Times New Roman"/>
          <w:color w:val="222222"/>
          <w:szCs w:val="24"/>
          <w:shd w:val="clear" w:color="auto" w:fill="FFFFFF"/>
        </w:rPr>
        <w:t>, </w:t>
      </w:r>
      <w:r w:rsidRPr="00115386">
        <w:rPr>
          <w:rFonts w:cs="Times New Roman"/>
          <w:i/>
          <w:iCs/>
          <w:color w:val="222222"/>
          <w:szCs w:val="24"/>
          <w:shd w:val="clear" w:color="auto" w:fill="FFFFFF"/>
        </w:rPr>
        <w:t>90</w:t>
      </w:r>
      <w:r w:rsidRPr="00115386">
        <w:rPr>
          <w:rFonts w:cs="Times New Roman"/>
          <w:color w:val="222222"/>
          <w:szCs w:val="24"/>
          <w:shd w:val="clear" w:color="auto" w:fill="FFFFFF"/>
        </w:rPr>
        <w:t>, p.102598.</w:t>
      </w:r>
    </w:p>
    <w:p w14:paraId="79BF6019" w14:textId="59D7CCC7" w:rsidR="00115386" w:rsidRPr="00115386" w:rsidRDefault="004069AF" w:rsidP="00115386">
      <w:pPr>
        <w:ind w:left="720" w:hanging="720"/>
        <w:rPr>
          <w:rFonts w:cs="Times New Roman"/>
          <w:szCs w:val="24"/>
        </w:rPr>
      </w:pPr>
      <w:r w:rsidRPr="00115386">
        <w:rPr>
          <w:rFonts w:cs="Times New Roman"/>
          <w:szCs w:val="24"/>
        </w:rPr>
        <w:lastRenderedPageBreak/>
        <w:t>Whitbread UK, 2023. Online available at</w:t>
      </w:r>
      <w:r w:rsidRPr="00115386">
        <w:rPr>
          <w:rFonts w:cs="Times New Roman"/>
          <w:color w:val="2E74B5" w:themeColor="accent1" w:themeShade="BF"/>
          <w:szCs w:val="24"/>
        </w:rPr>
        <w:t xml:space="preserve"> </w:t>
      </w:r>
      <w:hyperlink r:id="rId14" w:history="1">
        <w:r w:rsidRPr="00115386">
          <w:rPr>
            <w:rStyle w:val="Hyperlink"/>
            <w:rFonts w:cs="Times New Roman"/>
            <w:color w:val="2E74B5" w:themeColor="accent1" w:themeShade="BF"/>
            <w:szCs w:val="24"/>
          </w:rPr>
          <w:t>https://cdn.whitbread.co.uk/media/2023/04/Final-FY23-RNS-Final-Combined.pdf</w:t>
        </w:r>
      </w:hyperlink>
      <w:r w:rsidRPr="00115386">
        <w:rPr>
          <w:rFonts w:cs="Times New Roman"/>
          <w:color w:val="2E74B5" w:themeColor="accent1" w:themeShade="BF"/>
          <w:szCs w:val="24"/>
        </w:rPr>
        <w:t xml:space="preserve"> </w:t>
      </w:r>
      <w:r w:rsidRPr="00115386">
        <w:rPr>
          <w:rFonts w:cs="Times New Roman"/>
          <w:szCs w:val="24"/>
        </w:rPr>
        <w:t>[access</w:t>
      </w:r>
      <w:r w:rsidR="00757F4E">
        <w:rPr>
          <w:rFonts w:cs="Times New Roman"/>
          <w:szCs w:val="24"/>
        </w:rPr>
        <w:t>ed</w:t>
      </w:r>
      <w:r w:rsidRPr="00115386">
        <w:rPr>
          <w:rFonts w:cs="Times New Roman"/>
          <w:szCs w:val="24"/>
        </w:rPr>
        <w:t xml:space="preserve"> on 16</w:t>
      </w:r>
      <w:r w:rsidRPr="00115386">
        <w:rPr>
          <w:rFonts w:cs="Times New Roman"/>
          <w:szCs w:val="24"/>
          <w:vertAlign w:val="superscript"/>
        </w:rPr>
        <w:t>th</w:t>
      </w:r>
      <w:r w:rsidRPr="00115386">
        <w:rPr>
          <w:rFonts w:cs="Times New Roman"/>
          <w:szCs w:val="24"/>
        </w:rPr>
        <w:t xml:space="preserve"> October 2024].</w:t>
      </w:r>
    </w:p>
    <w:sectPr w:rsidR="00115386" w:rsidRPr="001153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274A11"/>
    <w:multiLevelType w:val="multilevel"/>
    <w:tmpl w:val="67129AC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21630399"/>
    <w:multiLevelType w:val="multilevel"/>
    <w:tmpl w:val="78167AD8"/>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27256EE7"/>
    <w:multiLevelType w:val="multilevel"/>
    <w:tmpl w:val="78167AD8"/>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2A5C4643"/>
    <w:multiLevelType w:val="multilevel"/>
    <w:tmpl w:val="F07C67F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CD1716D"/>
    <w:multiLevelType w:val="multilevel"/>
    <w:tmpl w:val="71704C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78999757">
    <w:abstractNumId w:val="3"/>
  </w:num>
  <w:num w:numId="2" w16cid:durableId="124587673">
    <w:abstractNumId w:val="4"/>
  </w:num>
  <w:num w:numId="3" w16cid:durableId="439765368">
    <w:abstractNumId w:val="2"/>
  </w:num>
  <w:num w:numId="4" w16cid:durableId="145319421">
    <w:abstractNumId w:val="1"/>
  </w:num>
  <w:num w:numId="5" w16cid:durableId="1092896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D16"/>
    <w:rsid w:val="00015D22"/>
    <w:rsid w:val="000238C6"/>
    <w:rsid w:val="00066BEF"/>
    <w:rsid w:val="000C3DB6"/>
    <w:rsid w:val="00115386"/>
    <w:rsid w:val="00170667"/>
    <w:rsid w:val="00186CC6"/>
    <w:rsid w:val="001B6CD5"/>
    <w:rsid w:val="001C3FA9"/>
    <w:rsid w:val="00207A5C"/>
    <w:rsid w:val="002221C6"/>
    <w:rsid w:val="00246FF6"/>
    <w:rsid w:val="00270469"/>
    <w:rsid w:val="00273544"/>
    <w:rsid w:val="002F4AA6"/>
    <w:rsid w:val="00345D16"/>
    <w:rsid w:val="00376E44"/>
    <w:rsid w:val="003A40DC"/>
    <w:rsid w:val="004069AF"/>
    <w:rsid w:val="004D1951"/>
    <w:rsid w:val="0051495C"/>
    <w:rsid w:val="00587A2B"/>
    <w:rsid w:val="005C1FAC"/>
    <w:rsid w:val="00606CA5"/>
    <w:rsid w:val="0073043C"/>
    <w:rsid w:val="00736037"/>
    <w:rsid w:val="00757F4E"/>
    <w:rsid w:val="00765E38"/>
    <w:rsid w:val="007D4921"/>
    <w:rsid w:val="00852D2C"/>
    <w:rsid w:val="008A066B"/>
    <w:rsid w:val="00936726"/>
    <w:rsid w:val="00947C88"/>
    <w:rsid w:val="009612E7"/>
    <w:rsid w:val="009D4349"/>
    <w:rsid w:val="00A178E4"/>
    <w:rsid w:val="00A571A7"/>
    <w:rsid w:val="00A72B39"/>
    <w:rsid w:val="00AC74CB"/>
    <w:rsid w:val="00AE41C4"/>
    <w:rsid w:val="00B021B2"/>
    <w:rsid w:val="00C5191F"/>
    <w:rsid w:val="00C91C90"/>
    <w:rsid w:val="00D71844"/>
    <w:rsid w:val="00F54B04"/>
    <w:rsid w:val="00F97861"/>
    <w:rsid w:val="00FD44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F5FBC"/>
  <w15:chartTrackingRefBased/>
  <w15:docId w15:val="{AC3CF748-8021-4023-9B60-7DD9C64A7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8E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52D2C"/>
    <w:pPr>
      <w:keepNext/>
      <w:keepLines/>
      <w:spacing w:before="240" w:after="0" w:line="259" w:lineRule="auto"/>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B6CD5"/>
    <w:pPr>
      <w:keepNext/>
      <w:keepLines/>
      <w:spacing w:before="40" w:after="0" w:line="259" w:lineRule="auto"/>
      <w:jc w:val="left"/>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3A40DC"/>
    <w:pPr>
      <w:keepNext/>
      <w:keepLines/>
      <w:numPr>
        <w:ilvl w:val="2"/>
        <w:numId w:val="2"/>
      </w:numPr>
      <w:spacing w:before="200" w:after="0"/>
      <w:ind w:left="720"/>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A40DC"/>
    <w:rPr>
      <w:rFonts w:eastAsiaTheme="majorEastAsia" w:cstheme="majorBidi"/>
      <w:b/>
      <w:bCs/>
      <w:i/>
    </w:rPr>
  </w:style>
  <w:style w:type="character" w:customStyle="1" w:styleId="Heading1Char">
    <w:name w:val="Heading 1 Char"/>
    <w:basedOn w:val="DefaultParagraphFont"/>
    <w:link w:val="Heading1"/>
    <w:uiPriority w:val="9"/>
    <w:rsid w:val="00852D2C"/>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B6CD5"/>
    <w:rPr>
      <w:rFonts w:ascii="Times New Roman" w:eastAsiaTheme="majorEastAsia" w:hAnsi="Times New Roman" w:cstheme="majorBidi"/>
      <w:b/>
      <w:sz w:val="24"/>
      <w:szCs w:val="26"/>
    </w:rPr>
  </w:style>
  <w:style w:type="paragraph" w:styleId="ListParagraph">
    <w:name w:val="List Paragraph"/>
    <w:basedOn w:val="Normal"/>
    <w:uiPriority w:val="34"/>
    <w:qFormat/>
    <w:rsid w:val="00A571A7"/>
    <w:pPr>
      <w:ind w:left="720"/>
      <w:contextualSpacing/>
    </w:pPr>
  </w:style>
  <w:style w:type="character" w:styleId="Hyperlink">
    <w:name w:val="Hyperlink"/>
    <w:basedOn w:val="DefaultParagraphFont"/>
    <w:uiPriority w:val="99"/>
    <w:unhideWhenUsed/>
    <w:rsid w:val="00A571A7"/>
    <w:rPr>
      <w:color w:val="0563C1" w:themeColor="hyperlink"/>
      <w:u w:val="single"/>
    </w:rPr>
  </w:style>
  <w:style w:type="paragraph" w:styleId="Caption">
    <w:name w:val="caption"/>
    <w:basedOn w:val="Normal"/>
    <w:next w:val="Normal"/>
    <w:uiPriority w:val="35"/>
    <w:unhideWhenUsed/>
    <w:qFormat/>
    <w:rsid w:val="005C1FAC"/>
    <w:pPr>
      <w:spacing w:after="200" w:line="240" w:lineRule="auto"/>
    </w:pPr>
    <w:rPr>
      <w:i/>
      <w:iCs/>
      <w:color w:val="44546A" w:themeColor="text2"/>
      <w:sz w:val="18"/>
      <w:szCs w:val="18"/>
    </w:rPr>
  </w:style>
  <w:style w:type="paragraph" w:styleId="NoSpacing">
    <w:name w:val="No Spacing"/>
    <w:uiPriority w:val="1"/>
    <w:qFormat/>
    <w:rsid w:val="004D1951"/>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115386"/>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115386"/>
    <w:pPr>
      <w:spacing w:after="100"/>
    </w:pPr>
  </w:style>
  <w:style w:type="paragraph" w:styleId="TOC2">
    <w:name w:val="toc 2"/>
    <w:basedOn w:val="Normal"/>
    <w:next w:val="Normal"/>
    <w:autoRedefine/>
    <w:uiPriority w:val="39"/>
    <w:unhideWhenUsed/>
    <w:rsid w:val="0011538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statista.com/forecasts/515548/revenue-in-the-hotels-market-in-the-united-kingdom"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londonstockexchange.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sitecore-cd.shangri-la.com/-/media/Project/Shangri-La-Group/Investor/Files/Public-Disclosures/Latest-Top-Publications/2023_Annual_Report_E.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cdn.whitbread.co.uk/media/2023/04/Final-FY23-RNS-Final-Combin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A1979-E444-4A22-944E-45C13BC21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16</Pages>
  <Words>3431</Words>
  <Characters>19563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Emanuel Cogalniceanu</cp:lastModifiedBy>
  <cp:revision>22</cp:revision>
  <dcterms:created xsi:type="dcterms:W3CDTF">2024-10-16T06:49:00Z</dcterms:created>
  <dcterms:modified xsi:type="dcterms:W3CDTF">2024-10-18T20:22:00Z</dcterms:modified>
</cp:coreProperties>
</file>